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A9" w:rsidRPr="00FF1F2B" w:rsidRDefault="00FF0EA9" w:rsidP="00FF1F2B">
      <w:pPr>
        <w:spacing w:after="0" w:line="360" w:lineRule="auto"/>
        <w:jc w:val="both"/>
        <w:rPr>
          <w:rFonts w:ascii="Book Antiqua" w:hAnsi="Book Antiqua" w:cs="Tahoma"/>
          <w:b/>
          <w:color w:val="000000"/>
          <w:sz w:val="24"/>
          <w:lang w:val="en-US"/>
        </w:rPr>
      </w:pPr>
      <w:bookmarkStart w:id="0" w:name="OLE_LINK507"/>
      <w:bookmarkStart w:id="1" w:name="OLE_LINK508"/>
      <w:r w:rsidRPr="00FF1F2B">
        <w:rPr>
          <w:rFonts w:ascii="Book Antiqua" w:hAnsi="Book Antiqua" w:cs="Tahoma"/>
          <w:b/>
          <w:color w:val="0000FF"/>
          <w:sz w:val="24"/>
          <w:lang w:val="en-US"/>
        </w:rPr>
        <w:t xml:space="preserve">Name of journal: </w:t>
      </w:r>
      <w:r w:rsidRPr="00FF1F2B">
        <w:rPr>
          <w:rFonts w:ascii="Book Antiqua" w:hAnsi="Book Antiqua" w:cs="Tahoma"/>
          <w:b/>
          <w:color w:val="000000"/>
          <w:sz w:val="24"/>
          <w:lang w:val="en-US"/>
        </w:rPr>
        <w:t>World Journal of Gastroenterology</w:t>
      </w:r>
    </w:p>
    <w:p w:rsidR="00FF0EA9" w:rsidRPr="00FF1F2B" w:rsidRDefault="00FF0EA9" w:rsidP="00FF1F2B">
      <w:pPr>
        <w:spacing w:after="0" w:line="360" w:lineRule="auto"/>
        <w:jc w:val="both"/>
        <w:rPr>
          <w:rFonts w:ascii="Book Antiqua" w:hAnsi="Book Antiqua" w:cs="Tahoma"/>
          <w:b/>
          <w:color w:val="0000FF"/>
          <w:sz w:val="24"/>
          <w:lang w:val="en-US" w:eastAsia="zh-CN"/>
        </w:rPr>
      </w:pPr>
      <w:r w:rsidRPr="00FF1F2B">
        <w:rPr>
          <w:rFonts w:ascii="Book Antiqua" w:hAnsi="Book Antiqua" w:cs="Tahoma"/>
          <w:b/>
          <w:color w:val="0000FF"/>
          <w:sz w:val="24"/>
          <w:lang w:val="en-US"/>
        </w:rPr>
        <w:t>ESPS Manuscript NO:</w:t>
      </w:r>
      <w:r w:rsidRPr="00FF1F2B">
        <w:rPr>
          <w:rFonts w:ascii="Book Antiqua" w:hAnsi="Book Antiqua" w:cs="Tahoma" w:hint="eastAsia"/>
          <w:b/>
          <w:color w:val="0000FF"/>
          <w:sz w:val="24"/>
          <w:lang w:val="en-US"/>
        </w:rPr>
        <w:t xml:space="preserve"> </w:t>
      </w:r>
      <w:r w:rsidRPr="00FF1F2B">
        <w:rPr>
          <w:rFonts w:ascii="Book Antiqua" w:hAnsi="Book Antiqua" w:cs="Tahoma" w:hint="eastAsia"/>
          <w:b/>
          <w:color w:val="0000FF"/>
          <w:sz w:val="24"/>
          <w:lang w:val="en-US" w:eastAsia="zh-CN"/>
        </w:rPr>
        <w:t>16738</w:t>
      </w:r>
    </w:p>
    <w:p w:rsidR="00FF0EA9" w:rsidRPr="00FF1F2B" w:rsidRDefault="00FF0EA9" w:rsidP="00FF1F2B">
      <w:pPr>
        <w:spacing w:after="0" w:line="360" w:lineRule="auto"/>
        <w:jc w:val="both"/>
        <w:rPr>
          <w:rFonts w:ascii="Book Antiqua" w:hAnsi="Book Antiqua"/>
          <w:b/>
          <w:lang w:val="en-US" w:eastAsia="zh-CN"/>
        </w:rPr>
      </w:pPr>
      <w:r w:rsidRPr="00FF1F2B">
        <w:rPr>
          <w:rFonts w:ascii="Book Antiqua" w:hAnsi="Book Antiqua" w:cs="Tahoma"/>
          <w:b/>
          <w:color w:val="0000FF"/>
          <w:sz w:val="24"/>
          <w:lang w:val="en-US"/>
        </w:rPr>
        <w:t>Columns:</w:t>
      </w:r>
      <w:r w:rsidRPr="00FF1F2B">
        <w:rPr>
          <w:rFonts w:ascii="Book Antiqua" w:hAnsi="Book Antiqua"/>
          <w:b/>
          <w:lang w:val="en-US"/>
        </w:rPr>
        <w:t xml:space="preserve"> </w:t>
      </w:r>
      <w:r w:rsidR="00213D1B" w:rsidRPr="00FF1F2B">
        <w:rPr>
          <w:rFonts w:ascii="Book Antiqua" w:hAnsi="Book Antiqua"/>
          <w:b/>
          <w:lang w:val="en-US"/>
        </w:rPr>
        <w:t>EDITORIAL</w:t>
      </w:r>
    </w:p>
    <w:p w:rsidR="00FF0EA9" w:rsidRPr="00FF1F2B" w:rsidRDefault="00FF0EA9" w:rsidP="00FF1F2B">
      <w:pPr>
        <w:spacing w:after="0" w:line="360" w:lineRule="auto"/>
        <w:jc w:val="both"/>
        <w:rPr>
          <w:rFonts w:ascii="Book Antiqua" w:hAnsi="Book Antiqua"/>
          <w:b/>
          <w:lang w:val="en-US" w:eastAsia="zh-CN"/>
        </w:rPr>
      </w:pPr>
    </w:p>
    <w:bookmarkEnd w:id="0"/>
    <w:bookmarkEnd w:id="1"/>
    <w:p w:rsidR="006F797B" w:rsidRPr="00FF1F2B" w:rsidRDefault="006F797B" w:rsidP="00FF1F2B">
      <w:pPr>
        <w:autoSpaceDE w:val="0"/>
        <w:autoSpaceDN w:val="0"/>
        <w:adjustRightInd w:val="0"/>
        <w:spacing w:after="0" w:line="360" w:lineRule="auto"/>
        <w:jc w:val="both"/>
        <w:rPr>
          <w:rFonts w:ascii="Book Antiqua" w:hAnsi="Book Antiqua" w:cs="Times-Roman"/>
          <w:b/>
          <w:sz w:val="24"/>
          <w:szCs w:val="24"/>
          <w:lang w:val="en-US"/>
        </w:rPr>
      </w:pPr>
      <w:r w:rsidRPr="00FF1F2B">
        <w:rPr>
          <w:rFonts w:ascii="Book Antiqua" w:hAnsi="Book Antiqua" w:cs="Times-Roman"/>
          <w:b/>
          <w:sz w:val="24"/>
          <w:szCs w:val="24"/>
          <w:lang w:val="en-US"/>
        </w:rPr>
        <w:t xml:space="preserve">Multimodal treatment of gastric cancer in West: </w:t>
      </w:r>
      <w:r w:rsidR="00FF1F2B" w:rsidRPr="00FF1F2B">
        <w:rPr>
          <w:rFonts w:ascii="Book Antiqua" w:hAnsi="Book Antiqua" w:cs="Times-Roman"/>
          <w:b/>
          <w:sz w:val="24"/>
          <w:szCs w:val="24"/>
          <w:lang w:val="en-US"/>
        </w:rPr>
        <w:t xml:space="preserve">Where </w:t>
      </w:r>
      <w:r w:rsidRPr="00FF1F2B">
        <w:rPr>
          <w:rFonts w:ascii="Book Antiqua" w:hAnsi="Book Antiqua" w:cs="Times-Roman"/>
          <w:b/>
          <w:sz w:val="24"/>
          <w:szCs w:val="24"/>
          <w:lang w:val="en-US"/>
        </w:rPr>
        <w:t>are we going?</w:t>
      </w:r>
    </w:p>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rPr>
      </w:pPr>
    </w:p>
    <w:p w:rsidR="00BC7F3F" w:rsidRPr="00FF1F2B" w:rsidRDefault="00FF1F2B" w:rsidP="00FF1F2B">
      <w:pPr>
        <w:autoSpaceDE w:val="0"/>
        <w:autoSpaceDN w:val="0"/>
        <w:adjustRightInd w:val="0"/>
        <w:spacing w:after="0" w:line="360" w:lineRule="auto"/>
        <w:jc w:val="both"/>
        <w:rPr>
          <w:rFonts w:ascii="Book Antiqua" w:hAnsi="Book Antiqua" w:cs="Times-Roman"/>
          <w:sz w:val="24"/>
          <w:szCs w:val="24"/>
          <w:lang w:val="en-US"/>
        </w:rPr>
      </w:pPr>
      <w:r w:rsidRPr="00FF1F2B">
        <w:rPr>
          <w:rFonts w:ascii="Book Antiqua" w:hAnsi="Book Antiqua" w:cs="Times-Roman"/>
          <w:sz w:val="24"/>
          <w:szCs w:val="24"/>
        </w:rPr>
        <w:t>Marrelli</w:t>
      </w:r>
      <w:r w:rsidRPr="00FF1F2B">
        <w:rPr>
          <w:rFonts w:ascii="Book Antiqua" w:hAnsi="Book Antiqua" w:cs="Times-Roman"/>
          <w:sz w:val="24"/>
          <w:szCs w:val="24"/>
          <w:lang w:val="en-US"/>
        </w:rPr>
        <w:t xml:space="preserve"> </w:t>
      </w:r>
      <w:r w:rsidRPr="00FF1F2B">
        <w:rPr>
          <w:rFonts w:ascii="Book Antiqua" w:hAnsi="Book Antiqua" w:cs="Times-Roman" w:hint="eastAsia"/>
          <w:sz w:val="24"/>
          <w:szCs w:val="24"/>
          <w:lang w:val="en-US" w:eastAsia="zh-CN"/>
        </w:rPr>
        <w:t xml:space="preserve"> D </w:t>
      </w:r>
      <w:r w:rsidRPr="00FF1F2B">
        <w:rPr>
          <w:rFonts w:ascii="Book Antiqua" w:hAnsi="Book Antiqua" w:cs="Times-Roman" w:hint="eastAsia"/>
          <w:i/>
          <w:sz w:val="24"/>
          <w:szCs w:val="24"/>
          <w:lang w:val="en-US" w:eastAsia="zh-CN"/>
        </w:rPr>
        <w:t>et al</w:t>
      </w:r>
      <w:r w:rsidRPr="00FF1F2B">
        <w:rPr>
          <w:rFonts w:ascii="Book Antiqua" w:hAnsi="Book Antiqua" w:cs="Times-Roman" w:hint="eastAsia"/>
          <w:sz w:val="24"/>
          <w:szCs w:val="24"/>
          <w:lang w:val="en-US" w:eastAsia="zh-CN"/>
        </w:rPr>
        <w:t xml:space="preserve">. </w:t>
      </w:r>
      <w:r w:rsidRPr="00FF1F2B">
        <w:rPr>
          <w:rFonts w:ascii="Book Antiqua" w:hAnsi="Book Antiqua" w:cs="Times-Roman"/>
          <w:sz w:val="24"/>
          <w:szCs w:val="24"/>
          <w:lang w:val="en-US"/>
        </w:rPr>
        <w:t xml:space="preserve">Multimodal </w:t>
      </w:r>
      <w:r w:rsidR="00827579" w:rsidRPr="00FF1F2B">
        <w:rPr>
          <w:rFonts w:ascii="Book Antiqua" w:hAnsi="Book Antiqua" w:cs="Times-Roman"/>
          <w:sz w:val="24"/>
          <w:szCs w:val="24"/>
          <w:lang w:val="en-US"/>
        </w:rPr>
        <w:t>treatment in gastric cancer</w:t>
      </w:r>
    </w:p>
    <w:p w:rsidR="006F797B" w:rsidRPr="00FF1F2B" w:rsidRDefault="006F797B" w:rsidP="00FF1F2B">
      <w:pPr>
        <w:autoSpaceDE w:val="0"/>
        <w:autoSpaceDN w:val="0"/>
        <w:adjustRightInd w:val="0"/>
        <w:spacing w:after="0" w:line="360" w:lineRule="auto"/>
        <w:jc w:val="both"/>
        <w:rPr>
          <w:rFonts w:ascii="Book Antiqua" w:hAnsi="Book Antiqua" w:cs="Times-Roman"/>
          <w:sz w:val="24"/>
          <w:szCs w:val="24"/>
          <w:lang w:val="en-US"/>
        </w:rPr>
      </w:pPr>
    </w:p>
    <w:p w:rsidR="00E6514E" w:rsidRPr="00FF1F2B" w:rsidRDefault="00827579" w:rsidP="00FF1F2B">
      <w:pPr>
        <w:autoSpaceDE w:val="0"/>
        <w:autoSpaceDN w:val="0"/>
        <w:adjustRightInd w:val="0"/>
        <w:spacing w:after="0" w:line="360" w:lineRule="auto"/>
        <w:jc w:val="both"/>
        <w:rPr>
          <w:rFonts w:ascii="Book Antiqua" w:hAnsi="Book Antiqua" w:cs="Times-Roman"/>
          <w:sz w:val="24"/>
          <w:szCs w:val="24"/>
          <w:lang w:eastAsia="zh-CN"/>
        </w:rPr>
      </w:pPr>
      <w:bookmarkStart w:id="2" w:name="_GoBack"/>
      <w:r w:rsidRPr="00FF1F2B">
        <w:rPr>
          <w:rFonts w:ascii="Book Antiqua" w:hAnsi="Book Antiqua" w:cs="Times-Roman"/>
          <w:sz w:val="24"/>
          <w:szCs w:val="24"/>
        </w:rPr>
        <w:t>Daniele Marrelli, Karol Polom, Giovanni de Manzoni, Paolo Morgagni, Gian</w:t>
      </w:r>
      <w:r w:rsidR="00E309CF" w:rsidRPr="00FF1F2B">
        <w:rPr>
          <w:rFonts w:ascii="Book Antiqua" w:hAnsi="Book Antiqua" w:cs="Times-Roman"/>
          <w:sz w:val="24"/>
          <w:szCs w:val="24"/>
        </w:rPr>
        <w:t xml:space="preserve"> L</w:t>
      </w:r>
      <w:r w:rsidRPr="00FF1F2B">
        <w:rPr>
          <w:rFonts w:ascii="Book Antiqua" w:hAnsi="Book Antiqua" w:cs="Times-Roman"/>
          <w:sz w:val="24"/>
          <w:szCs w:val="24"/>
        </w:rPr>
        <w:t>uca Baiocchi, Franco Roviello</w:t>
      </w:r>
    </w:p>
    <w:bookmarkEnd w:id="2"/>
    <w:p w:rsidR="00FF0EA9" w:rsidRPr="00FF1F2B" w:rsidRDefault="00FF0EA9" w:rsidP="00FF1F2B">
      <w:pPr>
        <w:autoSpaceDE w:val="0"/>
        <w:autoSpaceDN w:val="0"/>
        <w:adjustRightInd w:val="0"/>
        <w:spacing w:after="0" w:line="360" w:lineRule="auto"/>
        <w:jc w:val="both"/>
        <w:rPr>
          <w:rFonts w:ascii="Book Antiqua" w:hAnsi="Book Antiqua" w:cs="Times-Roman"/>
          <w:sz w:val="24"/>
          <w:szCs w:val="24"/>
          <w:lang w:eastAsia="zh-CN"/>
        </w:rPr>
      </w:pPr>
    </w:p>
    <w:p w:rsidR="00BC7F3F" w:rsidRPr="00FF1F2B" w:rsidRDefault="005345BE" w:rsidP="00FF1F2B">
      <w:pPr>
        <w:autoSpaceDE w:val="0"/>
        <w:autoSpaceDN w:val="0"/>
        <w:adjustRightInd w:val="0"/>
        <w:spacing w:after="0" w:line="360" w:lineRule="auto"/>
        <w:jc w:val="both"/>
        <w:rPr>
          <w:rFonts w:ascii="Book Antiqua" w:hAnsi="Book Antiqua" w:cs="Times-Roman"/>
          <w:sz w:val="24"/>
          <w:szCs w:val="24"/>
          <w:lang w:eastAsia="zh-CN"/>
        </w:rPr>
      </w:pPr>
      <w:r w:rsidRPr="00FF1F2B">
        <w:rPr>
          <w:rFonts w:ascii="Book Antiqua" w:hAnsi="Book Antiqua" w:cs="Times-Roman"/>
          <w:b/>
          <w:sz w:val="24"/>
          <w:szCs w:val="24"/>
        </w:rPr>
        <w:t>Daniele Marrelli, Karol Polom, Franco Roviello</w:t>
      </w:r>
      <w:r w:rsidR="00BF1087">
        <w:rPr>
          <w:rFonts w:ascii="Book Antiqua" w:hAnsi="Book Antiqua" w:cs="Times-Roman" w:hint="eastAsia"/>
          <w:sz w:val="24"/>
          <w:szCs w:val="24"/>
          <w:lang w:eastAsia="zh-CN"/>
        </w:rPr>
        <w:t>,</w:t>
      </w:r>
      <w:r w:rsidRPr="00FF1F2B">
        <w:rPr>
          <w:rFonts w:ascii="Book Antiqua" w:hAnsi="Book Antiqua" w:cs="Times-Roman"/>
          <w:sz w:val="24"/>
          <w:szCs w:val="24"/>
        </w:rPr>
        <w:t xml:space="preserve"> Department of Medicine, Surgery and Neuros</w:t>
      </w:r>
      <w:r w:rsidR="006A622B" w:rsidRPr="00FF1F2B">
        <w:rPr>
          <w:rFonts w:ascii="Book Antiqua" w:hAnsi="Book Antiqua" w:cs="Times-Roman"/>
          <w:sz w:val="24"/>
          <w:szCs w:val="24"/>
        </w:rPr>
        <w:t>ciences, University of Siena, 53</w:t>
      </w:r>
      <w:r w:rsidR="00FF1F2B" w:rsidRPr="00FF1F2B">
        <w:rPr>
          <w:rFonts w:ascii="Book Antiqua" w:hAnsi="Book Antiqua" w:cs="Times-Roman"/>
          <w:sz w:val="24"/>
          <w:szCs w:val="24"/>
        </w:rPr>
        <w:t>100</w:t>
      </w:r>
      <w:r w:rsidRPr="00FF1F2B">
        <w:rPr>
          <w:rFonts w:ascii="Book Antiqua" w:hAnsi="Book Antiqua" w:cs="Times-Roman"/>
          <w:sz w:val="24"/>
          <w:szCs w:val="24"/>
        </w:rPr>
        <w:t xml:space="preserve"> </w:t>
      </w:r>
      <w:r w:rsidR="00EB1B08" w:rsidRPr="00FF1F2B">
        <w:rPr>
          <w:rFonts w:ascii="Book Antiqua" w:hAnsi="Book Antiqua" w:cs="Times-Roman"/>
          <w:sz w:val="24"/>
          <w:szCs w:val="24"/>
        </w:rPr>
        <w:t xml:space="preserve">Siena, </w:t>
      </w:r>
      <w:r w:rsidRPr="00FF1F2B">
        <w:rPr>
          <w:rFonts w:ascii="Book Antiqua" w:hAnsi="Book Antiqua" w:cs="Times-Roman"/>
          <w:sz w:val="24"/>
          <w:szCs w:val="24"/>
        </w:rPr>
        <w:t>Italy</w:t>
      </w:r>
    </w:p>
    <w:p w:rsidR="00FF0EA9" w:rsidRPr="00FF1F2B" w:rsidRDefault="00FF0EA9" w:rsidP="00FF1F2B">
      <w:pPr>
        <w:autoSpaceDE w:val="0"/>
        <w:autoSpaceDN w:val="0"/>
        <w:adjustRightInd w:val="0"/>
        <w:spacing w:after="0" w:line="360" w:lineRule="auto"/>
        <w:jc w:val="both"/>
        <w:rPr>
          <w:rFonts w:ascii="Book Antiqua" w:hAnsi="Book Antiqua" w:cs="Times-Roman"/>
          <w:sz w:val="24"/>
          <w:szCs w:val="24"/>
          <w:lang w:eastAsia="zh-CN"/>
        </w:rPr>
      </w:pPr>
    </w:p>
    <w:p w:rsidR="005345BE" w:rsidRDefault="005345BE" w:rsidP="00FF1F2B">
      <w:pPr>
        <w:autoSpaceDE w:val="0"/>
        <w:autoSpaceDN w:val="0"/>
        <w:adjustRightInd w:val="0"/>
        <w:spacing w:after="0" w:line="360" w:lineRule="auto"/>
        <w:jc w:val="both"/>
        <w:rPr>
          <w:rFonts w:ascii="Book Antiqua" w:hAnsi="Book Antiqua" w:cs="Garamond-Bold"/>
          <w:bCs/>
          <w:sz w:val="24"/>
          <w:szCs w:val="24"/>
          <w:lang w:eastAsia="zh-CN"/>
        </w:rPr>
      </w:pPr>
      <w:r w:rsidRPr="00FF1F2B">
        <w:rPr>
          <w:rFonts w:ascii="Book Antiqua" w:hAnsi="Book Antiqua" w:cs="Garamond-Bold"/>
          <w:b/>
          <w:bCs/>
          <w:sz w:val="24"/>
          <w:szCs w:val="24"/>
        </w:rPr>
        <w:t>Giovanni de Manzoni</w:t>
      </w:r>
      <w:r w:rsidR="00BF1087">
        <w:rPr>
          <w:rFonts w:ascii="Book Antiqua" w:hAnsi="Book Antiqua" w:cs="Garamond-Bold" w:hint="eastAsia"/>
          <w:b/>
          <w:bCs/>
          <w:sz w:val="24"/>
          <w:szCs w:val="24"/>
          <w:lang w:eastAsia="zh-CN"/>
        </w:rPr>
        <w:t>,</w:t>
      </w:r>
      <w:r w:rsidRPr="00FF1F2B">
        <w:rPr>
          <w:rFonts w:ascii="Book Antiqua" w:hAnsi="Book Antiqua" w:cs="Garamond-Bold"/>
          <w:bCs/>
          <w:sz w:val="24"/>
          <w:szCs w:val="24"/>
        </w:rPr>
        <w:t xml:space="preserve"> Department of Surge</w:t>
      </w:r>
      <w:r w:rsidR="00BF1087">
        <w:rPr>
          <w:rFonts w:ascii="Book Antiqua" w:hAnsi="Book Antiqua" w:cs="Garamond-Bold"/>
          <w:bCs/>
          <w:sz w:val="24"/>
          <w:szCs w:val="24"/>
        </w:rPr>
        <w:t>ry, University of Verona, 37134</w:t>
      </w:r>
      <w:r w:rsidRPr="00FF1F2B">
        <w:rPr>
          <w:rFonts w:ascii="Book Antiqua" w:hAnsi="Book Antiqua" w:cs="Garamond-Bold"/>
          <w:bCs/>
          <w:sz w:val="24"/>
          <w:szCs w:val="24"/>
        </w:rPr>
        <w:t xml:space="preserve"> </w:t>
      </w:r>
      <w:r w:rsidR="00EB1B08" w:rsidRPr="00FF1F2B">
        <w:rPr>
          <w:rFonts w:ascii="Book Antiqua" w:hAnsi="Book Antiqua" w:cs="Garamond-Bold"/>
          <w:bCs/>
          <w:sz w:val="24"/>
          <w:szCs w:val="24"/>
        </w:rPr>
        <w:t xml:space="preserve">Verona, </w:t>
      </w:r>
      <w:r w:rsidRPr="00FF1F2B">
        <w:rPr>
          <w:rFonts w:ascii="Book Antiqua" w:hAnsi="Book Antiqua" w:cs="Garamond-Bold"/>
          <w:bCs/>
          <w:sz w:val="24"/>
          <w:szCs w:val="24"/>
        </w:rPr>
        <w:t>Italy</w:t>
      </w:r>
    </w:p>
    <w:p w:rsidR="00BF1087" w:rsidRPr="00FF1F2B" w:rsidRDefault="00BF1087" w:rsidP="00FF1F2B">
      <w:pPr>
        <w:autoSpaceDE w:val="0"/>
        <w:autoSpaceDN w:val="0"/>
        <w:adjustRightInd w:val="0"/>
        <w:spacing w:after="0" w:line="360" w:lineRule="auto"/>
        <w:jc w:val="both"/>
        <w:rPr>
          <w:rFonts w:ascii="Book Antiqua" w:hAnsi="Book Antiqua" w:cs="Garamond-Bold"/>
          <w:bCs/>
          <w:sz w:val="24"/>
          <w:szCs w:val="24"/>
          <w:lang w:eastAsia="zh-CN"/>
        </w:rPr>
      </w:pPr>
    </w:p>
    <w:p w:rsidR="005345BE" w:rsidRPr="00FF1F2B" w:rsidRDefault="005345BE" w:rsidP="00FF1F2B">
      <w:pPr>
        <w:autoSpaceDE w:val="0"/>
        <w:autoSpaceDN w:val="0"/>
        <w:adjustRightInd w:val="0"/>
        <w:spacing w:after="0" w:line="360" w:lineRule="auto"/>
        <w:jc w:val="both"/>
        <w:rPr>
          <w:rFonts w:ascii="Book Antiqua" w:hAnsi="Book Antiqua" w:cs="Garamond-Bold"/>
          <w:bCs/>
          <w:sz w:val="24"/>
          <w:szCs w:val="24"/>
          <w:lang w:eastAsia="zh-CN"/>
        </w:rPr>
      </w:pPr>
      <w:r w:rsidRPr="00BF1087">
        <w:rPr>
          <w:rFonts w:ascii="Book Antiqua" w:hAnsi="Book Antiqua" w:cs="Garamond-Bold"/>
          <w:b/>
          <w:bCs/>
          <w:sz w:val="24"/>
          <w:szCs w:val="24"/>
        </w:rPr>
        <w:t>Paolo Morgagni,</w:t>
      </w:r>
      <w:r w:rsidRPr="00FF1F2B">
        <w:rPr>
          <w:rFonts w:ascii="Book Antiqua" w:hAnsi="Book Antiqua" w:cs="Garamond-Bold"/>
          <w:bCs/>
          <w:sz w:val="24"/>
          <w:szCs w:val="24"/>
        </w:rPr>
        <w:t xml:space="preserve"> Depertment of Surgery, “Morga</w:t>
      </w:r>
      <w:r w:rsidR="00BF1087">
        <w:rPr>
          <w:rFonts w:ascii="Book Antiqua" w:hAnsi="Book Antiqua" w:cs="Garamond-Bold"/>
          <w:bCs/>
          <w:sz w:val="24"/>
          <w:szCs w:val="24"/>
        </w:rPr>
        <w:t>ni-Pierantoni</w:t>
      </w:r>
      <w:r w:rsidR="00FF1F2B" w:rsidRPr="00FF1F2B">
        <w:rPr>
          <w:rFonts w:ascii="Book Antiqua" w:hAnsi="Book Antiqua" w:cs="Garamond-Bold"/>
          <w:bCs/>
          <w:sz w:val="24"/>
          <w:szCs w:val="24"/>
        </w:rPr>
        <w:t>“ Hospital, 47100 Forlì,</w:t>
      </w:r>
      <w:r w:rsidR="00FF1F2B" w:rsidRPr="00FF1F2B">
        <w:rPr>
          <w:rFonts w:ascii="Book Antiqua" w:hAnsi="Book Antiqua" w:cs="Garamond-Bold" w:hint="eastAsia"/>
          <w:bCs/>
          <w:sz w:val="24"/>
          <w:szCs w:val="24"/>
          <w:lang w:eastAsia="zh-CN"/>
        </w:rPr>
        <w:t xml:space="preserve"> </w:t>
      </w:r>
      <w:r w:rsidRPr="00FF1F2B">
        <w:rPr>
          <w:rFonts w:ascii="Book Antiqua" w:hAnsi="Book Antiqua" w:cs="Garamond-Bold"/>
          <w:bCs/>
          <w:sz w:val="24"/>
          <w:szCs w:val="24"/>
        </w:rPr>
        <w:t>Italy</w:t>
      </w:r>
    </w:p>
    <w:p w:rsidR="00FF0EA9" w:rsidRPr="00FF1F2B" w:rsidRDefault="00FF0EA9" w:rsidP="00FF1F2B">
      <w:pPr>
        <w:autoSpaceDE w:val="0"/>
        <w:autoSpaceDN w:val="0"/>
        <w:adjustRightInd w:val="0"/>
        <w:spacing w:after="0" w:line="360" w:lineRule="auto"/>
        <w:jc w:val="both"/>
        <w:rPr>
          <w:rFonts w:ascii="Book Antiqua" w:hAnsi="Book Antiqua" w:cs="Garamond-Bold"/>
          <w:bCs/>
          <w:sz w:val="24"/>
          <w:szCs w:val="24"/>
          <w:lang w:eastAsia="zh-CN"/>
        </w:rPr>
      </w:pPr>
    </w:p>
    <w:p w:rsidR="005345BE" w:rsidRPr="00FF1F2B" w:rsidRDefault="005345BE" w:rsidP="00FF1F2B">
      <w:pPr>
        <w:autoSpaceDE w:val="0"/>
        <w:autoSpaceDN w:val="0"/>
        <w:adjustRightInd w:val="0"/>
        <w:spacing w:after="0" w:line="360" w:lineRule="auto"/>
        <w:jc w:val="both"/>
        <w:rPr>
          <w:rFonts w:ascii="Book Antiqua" w:hAnsi="Book Antiqua" w:cs="Garamond-Bold"/>
          <w:bCs/>
          <w:sz w:val="24"/>
          <w:szCs w:val="24"/>
          <w:lang w:eastAsia="zh-CN"/>
        </w:rPr>
      </w:pPr>
      <w:r w:rsidRPr="00FF1F2B">
        <w:rPr>
          <w:rFonts w:ascii="Book Antiqua" w:hAnsi="Book Antiqua" w:cs="Garamond-Bold"/>
          <w:b/>
          <w:bCs/>
          <w:sz w:val="24"/>
          <w:szCs w:val="24"/>
        </w:rPr>
        <w:t>Gian</w:t>
      </w:r>
      <w:r w:rsidR="00E309CF" w:rsidRPr="00FF1F2B">
        <w:rPr>
          <w:rFonts w:ascii="Book Antiqua" w:hAnsi="Book Antiqua" w:cs="Garamond-Bold"/>
          <w:b/>
          <w:bCs/>
          <w:sz w:val="24"/>
          <w:szCs w:val="24"/>
        </w:rPr>
        <w:t xml:space="preserve"> L</w:t>
      </w:r>
      <w:r w:rsidRPr="00FF1F2B">
        <w:rPr>
          <w:rFonts w:ascii="Book Antiqua" w:hAnsi="Book Antiqua" w:cs="Garamond-Bold"/>
          <w:b/>
          <w:bCs/>
          <w:sz w:val="24"/>
          <w:szCs w:val="24"/>
        </w:rPr>
        <w:t xml:space="preserve">uca Baiocchi, </w:t>
      </w:r>
      <w:r w:rsidRPr="00FF1F2B">
        <w:rPr>
          <w:rFonts w:ascii="Book Antiqua" w:hAnsi="Book Antiqua" w:cs="Garamond-Bold"/>
          <w:bCs/>
          <w:sz w:val="24"/>
          <w:szCs w:val="24"/>
        </w:rPr>
        <w:t>Surgical Clinic</w:t>
      </w:r>
      <w:r w:rsidRPr="00FF1F2B">
        <w:rPr>
          <w:rFonts w:ascii="Book Antiqua" w:hAnsi="Book Antiqua" w:cs="Garamond-Bold"/>
          <w:b/>
          <w:bCs/>
          <w:sz w:val="24"/>
          <w:szCs w:val="24"/>
        </w:rPr>
        <w:t>,</w:t>
      </w:r>
      <w:r w:rsidR="00FF1F2B" w:rsidRPr="00FF1F2B">
        <w:rPr>
          <w:rFonts w:ascii="Book Antiqua" w:hAnsi="Book Antiqua" w:cs="Garamond-Bold"/>
          <w:bCs/>
          <w:sz w:val="24"/>
          <w:szCs w:val="24"/>
        </w:rPr>
        <w:t xml:space="preserve"> University of Brescia, 25100</w:t>
      </w:r>
      <w:r w:rsidR="00EB1B08" w:rsidRPr="00FF1F2B">
        <w:rPr>
          <w:rFonts w:ascii="Book Antiqua" w:hAnsi="Book Antiqua" w:cs="Garamond-Bold"/>
          <w:bCs/>
          <w:sz w:val="24"/>
          <w:szCs w:val="24"/>
        </w:rPr>
        <w:t xml:space="preserve"> Brescia, </w:t>
      </w:r>
      <w:r w:rsidRPr="00FF1F2B">
        <w:rPr>
          <w:rFonts w:ascii="Book Antiqua" w:hAnsi="Book Antiqua" w:cs="Garamond-Bold"/>
          <w:bCs/>
          <w:sz w:val="24"/>
          <w:szCs w:val="24"/>
        </w:rPr>
        <w:t>Italy</w:t>
      </w:r>
    </w:p>
    <w:p w:rsidR="00FF0EA9" w:rsidRPr="00FF1F2B" w:rsidRDefault="00FF0EA9" w:rsidP="00FF1F2B">
      <w:pPr>
        <w:autoSpaceDE w:val="0"/>
        <w:autoSpaceDN w:val="0"/>
        <w:adjustRightInd w:val="0"/>
        <w:spacing w:after="0" w:line="360" w:lineRule="auto"/>
        <w:jc w:val="both"/>
        <w:rPr>
          <w:rFonts w:ascii="Book Antiqua" w:hAnsi="Book Antiqua" w:cs="Garamond-Bold"/>
          <w:bCs/>
          <w:sz w:val="24"/>
          <w:szCs w:val="24"/>
          <w:lang w:eastAsia="zh-CN"/>
        </w:rPr>
      </w:pPr>
    </w:p>
    <w:p w:rsidR="00355187" w:rsidRPr="00FF1F2B" w:rsidRDefault="00BC7F3F" w:rsidP="00FF1F2B">
      <w:pPr>
        <w:autoSpaceDE w:val="0"/>
        <w:autoSpaceDN w:val="0"/>
        <w:adjustRightInd w:val="0"/>
        <w:spacing w:after="0" w:line="360" w:lineRule="auto"/>
        <w:jc w:val="both"/>
        <w:rPr>
          <w:rFonts w:ascii="Book Antiqua" w:hAnsi="Book Antiqua" w:cs="Garamond-Bold"/>
          <w:bCs/>
          <w:sz w:val="24"/>
          <w:szCs w:val="24"/>
          <w:lang w:val="en-US" w:eastAsia="zh-CN"/>
        </w:rPr>
      </w:pPr>
      <w:r w:rsidRPr="00FF1F2B">
        <w:rPr>
          <w:rFonts w:ascii="Book Antiqua" w:hAnsi="Book Antiqua" w:cs="Garamond-Bold"/>
          <w:b/>
          <w:bCs/>
          <w:sz w:val="24"/>
          <w:szCs w:val="24"/>
          <w:lang w:val="en-US"/>
        </w:rPr>
        <w:t>Author contributions</w:t>
      </w:r>
      <w:r w:rsidRPr="00FF1F2B">
        <w:rPr>
          <w:rFonts w:ascii="Book Antiqua" w:hAnsi="Book Antiqua" w:cs="Garamond-Bold"/>
          <w:bCs/>
          <w:sz w:val="24"/>
          <w:szCs w:val="24"/>
          <w:lang w:val="en-US"/>
        </w:rPr>
        <w:t>:</w:t>
      </w:r>
      <w:r w:rsidR="005345BE" w:rsidRPr="00FF1F2B">
        <w:rPr>
          <w:rFonts w:ascii="Book Antiqua" w:hAnsi="Book Antiqua" w:cs="Garamond-Bold"/>
          <w:bCs/>
          <w:sz w:val="24"/>
          <w:szCs w:val="24"/>
          <w:lang w:val="en-US"/>
        </w:rPr>
        <w:t xml:space="preserve"> </w:t>
      </w:r>
      <w:proofErr w:type="spellStart"/>
      <w:r w:rsidR="00AE052C" w:rsidRPr="00FF1F2B">
        <w:rPr>
          <w:rFonts w:ascii="Book Antiqua" w:hAnsi="Book Antiqua" w:cs="Garamond-Bold"/>
          <w:bCs/>
          <w:sz w:val="24"/>
          <w:szCs w:val="24"/>
          <w:lang w:val="en-US"/>
        </w:rPr>
        <w:t>Marrelli</w:t>
      </w:r>
      <w:proofErr w:type="spellEnd"/>
      <w:r w:rsidR="00AE052C" w:rsidRPr="00FF1F2B">
        <w:rPr>
          <w:rFonts w:ascii="Book Antiqua" w:hAnsi="Book Antiqua" w:cs="Garamond-Bold"/>
          <w:bCs/>
          <w:sz w:val="24"/>
          <w:szCs w:val="24"/>
          <w:lang w:val="en-US"/>
        </w:rPr>
        <w:t xml:space="preserve"> D and </w:t>
      </w:r>
      <w:proofErr w:type="spellStart"/>
      <w:r w:rsidR="00AE052C" w:rsidRPr="00FF1F2B">
        <w:rPr>
          <w:rFonts w:ascii="Book Antiqua" w:hAnsi="Book Antiqua" w:cs="Garamond-Bold"/>
          <w:bCs/>
          <w:sz w:val="24"/>
          <w:szCs w:val="24"/>
          <w:lang w:val="en-US"/>
        </w:rPr>
        <w:t>Polom</w:t>
      </w:r>
      <w:proofErr w:type="spellEnd"/>
      <w:r w:rsidR="00AE052C" w:rsidRPr="00FF1F2B">
        <w:rPr>
          <w:rFonts w:ascii="Book Antiqua" w:hAnsi="Book Antiqua" w:cs="Garamond-Bold"/>
          <w:bCs/>
          <w:sz w:val="24"/>
          <w:szCs w:val="24"/>
          <w:lang w:val="en-US"/>
        </w:rPr>
        <w:t xml:space="preserve"> K contributed equally to this manuscript</w:t>
      </w:r>
      <w:r w:rsidR="00FF0EA9" w:rsidRPr="00FF1F2B">
        <w:rPr>
          <w:rFonts w:ascii="Book Antiqua" w:hAnsi="Book Antiqua" w:cs="Garamond-Bold" w:hint="eastAsia"/>
          <w:bCs/>
          <w:sz w:val="24"/>
          <w:szCs w:val="24"/>
          <w:lang w:val="en-US" w:eastAsia="zh-CN"/>
        </w:rPr>
        <w:t>;</w:t>
      </w:r>
      <w:r w:rsidR="00FF1F2B" w:rsidRPr="00FF1F2B">
        <w:rPr>
          <w:rFonts w:ascii="Book Antiqua" w:hAnsi="Book Antiqua" w:cs="Garamond-Bold" w:hint="eastAsia"/>
          <w:bCs/>
          <w:sz w:val="24"/>
          <w:szCs w:val="24"/>
          <w:lang w:val="en-US" w:eastAsia="zh-CN"/>
        </w:rPr>
        <w:t xml:space="preserve"> </w:t>
      </w:r>
      <w:proofErr w:type="spellStart"/>
      <w:r w:rsidR="005345BE" w:rsidRPr="00FF1F2B">
        <w:rPr>
          <w:rFonts w:ascii="Book Antiqua" w:hAnsi="Book Antiqua" w:cs="Garamond-Bold"/>
          <w:bCs/>
          <w:sz w:val="24"/>
          <w:szCs w:val="24"/>
          <w:lang w:val="en-US"/>
        </w:rPr>
        <w:t>Marrelli</w:t>
      </w:r>
      <w:proofErr w:type="spellEnd"/>
      <w:r w:rsidR="005345BE" w:rsidRPr="00FF1F2B">
        <w:rPr>
          <w:rFonts w:ascii="Book Antiqua" w:hAnsi="Book Antiqua" w:cs="Garamond-Bold"/>
          <w:bCs/>
          <w:sz w:val="24"/>
          <w:szCs w:val="24"/>
          <w:lang w:val="en-US"/>
        </w:rPr>
        <w:t xml:space="preserve"> D</w:t>
      </w:r>
      <w:r w:rsidR="00355187" w:rsidRPr="00FF1F2B">
        <w:rPr>
          <w:rFonts w:ascii="Book Antiqua" w:hAnsi="Book Antiqua" w:cs="Garamond-Bold"/>
          <w:bCs/>
          <w:sz w:val="24"/>
          <w:szCs w:val="24"/>
          <w:lang w:val="en-US"/>
        </w:rPr>
        <w:t xml:space="preserve">, </w:t>
      </w:r>
      <w:proofErr w:type="spellStart"/>
      <w:r w:rsidR="00355187" w:rsidRPr="00FF1F2B">
        <w:rPr>
          <w:rFonts w:ascii="Book Antiqua" w:hAnsi="Book Antiqua" w:cs="Garamond-Bold"/>
          <w:bCs/>
          <w:sz w:val="24"/>
          <w:szCs w:val="24"/>
          <w:lang w:val="en-US"/>
        </w:rPr>
        <w:t>Roviello</w:t>
      </w:r>
      <w:proofErr w:type="spellEnd"/>
      <w:r w:rsidR="00355187" w:rsidRPr="00FF1F2B">
        <w:rPr>
          <w:rFonts w:ascii="Book Antiqua" w:hAnsi="Book Antiqua" w:cs="Garamond-Bold"/>
          <w:bCs/>
          <w:sz w:val="24"/>
          <w:szCs w:val="24"/>
          <w:lang w:val="en-US"/>
        </w:rPr>
        <w:t xml:space="preserve"> F</w:t>
      </w:r>
      <w:r w:rsidR="00FF1F2B" w:rsidRPr="00FF1F2B">
        <w:rPr>
          <w:rFonts w:ascii="Book Antiqua" w:hAnsi="Book Antiqua" w:cs="Garamond-Bold" w:hint="eastAsia"/>
          <w:bCs/>
          <w:sz w:val="24"/>
          <w:szCs w:val="24"/>
          <w:lang w:val="en-US" w:eastAsia="zh-CN"/>
        </w:rPr>
        <w:t xml:space="preserve"> </w:t>
      </w:r>
      <w:r w:rsidR="005345BE" w:rsidRPr="00FF1F2B">
        <w:rPr>
          <w:rFonts w:ascii="Book Antiqua" w:hAnsi="Book Antiqua" w:cs="Garamond-Bold"/>
          <w:bCs/>
          <w:sz w:val="24"/>
          <w:szCs w:val="24"/>
          <w:lang w:val="en-US"/>
        </w:rPr>
        <w:t>conception and design</w:t>
      </w:r>
      <w:r w:rsidR="00FF0EA9" w:rsidRPr="00FF1F2B">
        <w:rPr>
          <w:rFonts w:ascii="Book Antiqua" w:hAnsi="Book Antiqua" w:cs="Garamond-Bold" w:hint="eastAsia"/>
          <w:bCs/>
          <w:sz w:val="24"/>
          <w:szCs w:val="24"/>
          <w:lang w:val="en-US" w:eastAsia="zh-CN"/>
        </w:rPr>
        <w:t xml:space="preserve">; </w:t>
      </w:r>
      <w:proofErr w:type="spellStart"/>
      <w:r w:rsidR="00FF1F2B" w:rsidRPr="00FF1F2B">
        <w:rPr>
          <w:rFonts w:ascii="Book Antiqua" w:hAnsi="Book Antiqua" w:cs="Garamond-Bold"/>
          <w:bCs/>
          <w:sz w:val="24"/>
          <w:szCs w:val="24"/>
          <w:lang w:val="en-US"/>
        </w:rPr>
        <w:t>Marrelli</w:t>
      </w:r>
      <w:proofErr w:type="spellEnd"/>
      <w:r w:rsidR="00FF1F2B" w:rsidRPr="00FF1F2B">
        <w:rPr>
          <w:rFonts w:ascii="Book Antiqua" w:hAnsi="Book Antiqua" w:cs="Garamond-Bold"/>
          <w:bCs/>
          <w:sz w:val="24"/>
          <w:szCs w:val="24"/>
          <w:lang w:val="en-US"/>
        </w:rPr>
        <w:t xml:space="preserve"> D</w:t>
      </w:r>
      <w:r w:rsidR="00FF1F2B" w:rsidRPr="00FF1F2B">
        <w:rPr>
          <w:rFonts w:ascii="Book Antiqua" w:hAnsi="Book Antiqua" w:cs="Garamond-Bold" w:hint="eastAsia"/>
          <w:bCs/>
          <w:sz w:val="24"/>
          <w:szCs w:val="24"/>
          <w:lang w:val="en-US" w:eastAsia="zh-CN"/>
        </w:rPr>
        <w:t xml:space="preserve"> and</w:t>
      </w:r>
      <w:r w:rsidR="00FF1F2B" w:rsidRPr="00FF1F2B">
        <w:rPr>
          <w:rFonts w:ascii="Book Antiqua" w:hAnsi="Book Antiqua" w:cs="Garamond-Bold"/>
          <w:bCs/>
          <w:sz w:val="24"/>
          <w:szCs w:val="24"/>
          <w:lang w:val="en-US"/>
        </w:rPr>
        <w:t xml:space="preserve"> </w:t>
      </w:r>
      <w:proofErr w:type="spellStart"/>
      <w:r w:rsidR="00FF1F2B" w:rsidRPr="00FF1F2B">
        <w:rPr>
          <w:rFonts w:ascii="Book Antiqua" w:hAnsi="Book Antiqua" w:cs="Garamond-Bold"/>
          <w:bCs/>
          <w:sz w:val="24"/>
          <w:szCs w:val="24"/>
          <w:lang w:val="en-US"/>
        </w:rPr>
        <w:t>Polom</w:t>
      </w:r>
      <w:proofErr w:type="spellEnd"/>
      <w:r w:rsidR="00FF1F2B" w:rsidRPr="00FF1F2B">
        <w:rPr>
          <w:rFonts w:ascii="Book Antiqua" w:hAnsi="Book Antiqua" w:cs="Garamond-Bold"/>
          <w:bCs/>
          <w:sz w:val="24"/>
          <w:szCs w:val="24"/>
          <w:lang w:val="en-US"/>
        </w:rPr>
        <w:t xml:space="preserve"> K</w:t>
      </w:r>
      <w:r w:rsidR="00355187" w:rsidRPr="00FF1F2B">
        <w:rPr>
          <w:rFonts w:ascii="Book Antiqua" w:hAnsi="Book Antiqua" w:cs="Garamond-Bold"/>
          <w:bCs/>
          <w:sz w:val="24"/>
          <w:szCs w:val="24"/>
          <w:lang w:val="en-US"/>
        </w:rPr>
        <w:t xml:space="preserve"> wrote the paper</w:t>
      </w:r>
      <w:r w:rsidR="00FF1F2B" w:rsidRPr="00FF1F2B">
        <w:rPr>
          <w:rFonts w:ascii="Book Antiqua" w:hAnsi="Book Antiqua" w:cs="Garamond-Bold" w:hint="eastAsia"/>
          <w:bCs/>
          <w:sz w:val="24"/>
          <w:szCs w:val="24"/>
          <w:lang w:val="en-US" w:eastAsia="zh-CN"/>
        </w:rPr>
        <w:t xml:space="preserve">; </w:t>
      </w:r>
      <w:proofErr w:type="spellStart"/>
      <w:r w:rsidR="00355187" w:rsidRPr="00FF1F2B">
        <w:rPr>
          <w:rFonts w:ascii="Book Antiqua" w:hAnsi="Book Antiqua" w:cs="Garamond-Bold"/>
          <w:bCs/>
          <w:sz w:val="24"/>
          <w:szCs w:val="24"/>
          <w:lang w:val="en-US"/>
        </w:rPr>
        <w:t>Marrelli</w:t>
      </w:r>
      <w:proofErr w:type="spellEnd"/>
      <w:r w:rsidR="00355187" w:rsidRPr="00FF1F2B">
        <w:rPr>
          <w:rFonts w:ascii="Book Antiqua" w:hAnsi="Book Antiqua" w:cs="Garamond-Bold"/>
          <w:bCs/>
          <w:sz w:val="24"/>
          <w:szCs w:val="24"/>
          <w:lang w:val="en-US"/>
        </w:rPr>
        <w:t xml:space="preserve"> D</w:t>
      </w:r>
      <w:r w:rsidR="00FF1F2B" w:rsidRPr="00FF1F2B">
        <w:rPr>
          <w:rFonts w:ascii="Book Antiqua" w:hAnsi="Book Antiqua" w:cs="Garamond-Bold" w:hint="eastAsia"/>
          <w:bCs/>
          <w:sz w:val="24"/>
          <w:szCs w:val="24"/>
          <w:lang w:val="en-US" w:eastAsia="zh-CN"/>
        </w:rPr>
        <w:t xml:space="preserve"> and</w:t>
      </w:r>
      <w:r w:rsidR="00355187" w:rsidRPr="00FF1F2B">
        <w:rPr>
          <w:rFonts w:ascii="Book Antiqua" w:hAnsi="Book Antiqua" w:cs="Garamond-Bold"/>
          <w:bCs/>
          <w:sz w:val="24"/>
          <w:szCs w:val="24"/>
          <w:lang w:val="en-US"/>
        </w:rPr>
        <w:t xml:space="preserve"> </w:t>
      </w:r>
      <w:proofErr w:type="spellStart"/>
      <w:r w:rsidR="00355187" w:rsidRPr="00FF1F2B">
        <w:rPr>
          <w:rFonts w:ascii="Book Antiqua" w:hAnsi="Book Antiqua" w:cs="Garamond-Bold"/>
          <w:bCs/>
          <w:sz w:val="24"/>
          <w:szCs w:val="24"/>
          <w:lang w:val="en-US"/>
        </w:rPr>
        <w:t>Polom</w:t>
      </w:r>
      <w:proofErr w:type="spellEnd"/>
      <w:r w:rsidR="00355187" w:rsidRPr="00FF1F2B">
        <w:rPr>
          <w:rFonts w:ascii="Book Antiqua" w:hAnsi="Book Antiqua" w:cs="Garamond-Bold"/>
          <w:bCs/>
          <w:sz w:val="24"/>
          <w:szCs w:val="24"/>
          <w:lang w:val="en-US"/>
        </w:rPr>
        <w:t xml:space="preserve"> K analyzed the data</w:t>
      </w:r>
      <w:r w:rsidR="00FF0EA9" w:rsidRPr="00FF1F2B">
        <w:rPr>
          <w:rFonts w:ascii="Book Antiqua" w:hAnsi="Book Antiqua" w:cs="Garamond-Bold" w:hint="eastAsia"/>
          <w:bCs/>
          <w:sz w:val="24"/>
          <w:szCs w:val="24"/>
          <w:lang w:val="en-US" w:eastAsia="zh-CN"/>
        </w:rPr>
        <w:t xml:space="preserve">; </w:t>
      </w:r>
      <w:r w:rsidR="00355187" w:rsidRPr="00FF1F2B">
        <w:rPr>
          <w:rFonts w:ascii="Book Antiqua" w:hAnsi="Book Antiqua" w:cs="Garamond-Bold"/>
          <w:bCs/>
          <w:sz w:val="24"/>
          <w:szCs w:val="24"/>
          <w:lang w:val="en-US"/>
        </w:rPr>
        <w:t>De Manzoni G, Morgagni P</w:t>
      </w:r>
      <w:r w:rsidR="00FF1F2B" w:rsidRPr="00FF1F2B">
        <w:rPr>
          <w:rFonts w:ascii="Book Antiqua" w:hAnsi="Book Antiqua" w:cs="Garamond-Bold" w:hint="eastAsia"/>
          <w:bCs/>
          <w:sz w:val="24"/>
          <w:szCs w:val="24"/>
          <w:lang w:val="en-US" w:eastAsia="zh-CN"/>
        </w:rPr>
        <w:t xml:space="preserve"> and</w:t>
      </w:r>
      <w:r w:rsidR="00355187" w:rsidRPr="00FF1F2B">
        <w:rPr>
          <w:rFonts w:ascii="Book Antiqua" w:hAnsi="Book Antiqua" w:cs="Garamond-Bold"/>
          <w:bCs/>
          <w:sz w:val="24"/>
          <w:szCs w:val="24"/>
          <w:lang w:val="en-US"/>
        </w:rPr>
        <w:t xml:space="preserve"> </w:t>
      </w:r>
      <w:proofErr w:type="spellStart"/>
      <w:r w:rsidR="00355187" w:rsidRPr="00FF1F2B">
        <w:rPr>
          <w:rFonts w:ascii="Book Antiqua" w:hAnsi="Book Antiqua" w:cs="Garamond-Bold"/>
          <w:bCs/>
          <w:sz w:val="24"/>
          <w:szCs w:val="24"/>
          <w:lang w:val="en-US"/>
        </w:rPr>
        <w:t>Baiocchi</w:t>
      </w:r>
      <w:proofErr w:type="spellEnd"/>
      <w:r w:rsidR="00355187" w:rsidRPr="00FF1F2B">
        <w:rPr>
          <w:rFonts w:ascii="Book Antiqua" w:hAnsi="Book Antiqua" w:cs="Garamond-Bold"/>
          <w:bCs/>
          <w:sz w:val="24"/>
          <w:szCs w:val="24"/>
          <w:lang w:val="en-US"/>
        </w:rPr>
        <w:t xml:space="preserve"> GL</w:t>
      </w:r>
      <w:r w:rsidR="00FF1F2B" w:rsidRPr="00FF1F2B">
        <w:rPr>
          <w:rFonts w:ascii="Book Antiqua" w:hAnsi="Book Antiqua" w:cs="Garamond-Bold" w:hint="eastAsia"/>
          <w:bCs/>
          <w:sz w:val="24"/>
          <w:szCs w:val="24"/>
          <w:lang w:val="en-US" w:eastAsia="zh-CN"/>
        </w:rPr>
        <w:t xml:space="preserve"> </w:t>
      </w:r>
      <w:r w:rsidR="00355187" w:rsidRPr="00FF1F2B">
        <w:rPr>
          <w:rFonts w:ascii="Book Antiqua" w:hAnsi="Book Antiqua" w:cs="Garamond-Bold"/>
          <w:bCs/>
          <w:sz w:val="24"/>
          <w:szCs w:val="24"/>
          <w:lang w:val="en-US"/>
        </w:rPr>
        <w:t>contributed to perform the research</w:t>
      </w:r>
      <w:r w:rsidR="00FF0EA9" w:rsidRPr="00FF1F2B">
        <w:rPr>
          <w:rFonts w:ascii="Book Antiqua" w:hAnsi="Book Antiqua" w:cs="Garamond-Bold" w:hint="eastAsia"/>
          <w:bCs/>
          <w:sz w:val="24"/>
          <w:szCs w:val="24"/>
          <w:lang w:val="en-US" w:eastAsia="zh-CN"/>
        </w:rPr>
        <w:t xml:space="preserve">; </w:t>
      </w:r>
      <w:r w:rsidR="00355187" w:rsidRPr="00FF1F2B">
        <w:rPr>
          <w:rFonts w:ascii="Book Antiqua" w:hAnsi="Book Antiqua" w:cs="Garamond-Bold"/>
          <w:bCs/>
          <w:sz w:val="24"/>
          <w:szCs w:val="24"/>
          <w:lang w:val="en-US"/>
        </w:rPr>
        <w:t xml:space="preserve">De Manzoni G, Morgagni P, </w:t>
      </w:r>
      <w:proofErr w:type="spellStart"/>
      <w:r w:rsidR="00355187" w:rsidRPr="00FF1F2B">
        <w:rPr>
          <w:rFonts w:ascii="Book Antiqua" w:hAnsi="Book Antiqua" w:cs="Garamond-Bold"/>
          <w:bCs/>
          <w:sz w:val="24"/>
          <w:szCs w:val="24"/>
          <w:lang w:val="en-US"/>
        </w:rPr>
        <w:t>Baiocchi</w:t>
      </w:r>
      <w:proofErr w:type="spellEnd"/>
      <w:r w:rsidR="00355187" w:rsidRPr="00FF1F2B">
        <w:rPr>
          <w:rFonts w:ascii="Book Antiqua" w:hAnsi="Book Antiqua" w:cs="Garamond-Bold"/>
          <w:bCs/>
          <w:sz w:val="24"/>
          <w:szCs w:val="24"/>
          <w:lang w:val="en-US"/>
        </w:rPr>
        <w:t xml:space="preserve"> GL</w:t>
      </w:r>
      <w:r w:rsidR="00FF1F2B" w:rsidRPr="00FF1F2B">
        <w:rPr>
          <w:rFonts w:ascii="Book Antiqua" w:hAnsi="Book Antiqua" w:cs="Garamond-Bold" w:hint="eastAsia"/>
          <w:bCs/>
          <w:sz w:val="24"/>
          <w:szCs w:val="24"/>
          <w:lang w:val="en-US" w:eastAsia="zh-CN"/>
        </w:rPr>
        <w:t xml:space="preserve"> and</w:t>
      </w:r>
      <w:r w:rsidR="00FF1F2B" w:rsidRPr="00FF1F2B">
        <w:rPr>
          <w:rFonts w:ascii="Book Antiqua" w:hAnsi="Book Antiqua" w:cs="Garamond-Bold"/>
          <w:bCs/>
          <w:sz w:val="24"/>
          <w:szCs w:val="24"/>
          <w:lang w:val="en-US"/>
        </w:rPr>
        <w:t xml:space="preserve"> </w:t>
      </w:r>
      <w:proofErr w:type="spellStart"/>
      <w:r w:rsidR="00FF1F2B" w:rsidRPr="00FF1F2B">
        <w:rPr>
          <w:rFonts w:ascii="Book Antiqua" w:hAnsi="Book Antiqua" w:cs="Garamond-Bold"/>
          <w:bCs/>
          <w:sz w:val="24"/>
          <w:szCs w:val="24"/>
          <w:lang w:val="en-US"/>
        </w:rPr>
        <w:t>Roviello</w:t>
      </w:r>
      <w:proofErr w:type="spellEnd"/>
      <w:r w:rsidR="00FF1F2B" w:rsidRPr="00FF1F2B">
        <w:rPr>
          <w:rFonts w:ascii="Book Antiqua" w:hAnsi="Book Antiqua" w:cs="Garamond-Bold"/>
          <w:bCs/>
          <w:sz w:val="24"/>
          <w:szCs w:val="24"/>
          <w:lang w:val="en-US"/>
        </w:rPr>
        <w:t xml:space="preserve"> F</w:t>
      </w:r>
      <w:r w:rsidR="00355187" w:rsidRPr="00FF1F2B">
        <w:rPr>
          <w:rFonts w:ascii="Book Antiqua" w:hAnsi="Book Antiqua" w:cs="Garamond-Bold"/>
          <w:bCs/>
          <w:sz w:val="24"/>
          <w:szCs w:val="24"/>
          <w:lang w:val="en-US"/>
        </w:rPr>
        <w:t xml:space="preserve"> critical revision of the manuscript</w:t>
      </w:r>
      <w:r w:rsidR="00FF0EA9" w:rsidRPr="00FF1F2B">
        <w:rPr>
          <w:rFonts w:ascii="Book Antiqua" w:hAnsi="Book Antiqua" w:cs="Garamond-Bold" w:hint="eastAsia"/>
          <w:bCs/>
          <w:sz w:val="24"/>
          <w:szCs w:val="24"/>
          <w:lang w:val="en-US" w:eastAsia="zh-CN"/>
        </w:rPr>
        <w:t>.</w:t>
      </w:r>
    </w:p>
    <w:p w:rsidR="00FF0EA9" w:rsidRPr="00FF1F2B" w:rsidRDefault="00FF0EA9" w:rsidP="00FF1F2B">
      <w:pPr>
        <w:autoSpaceDE w:val="0"/>
        <w:autoSpaceDN w:val="0"/>
        <w:adjustRightInd w:val="0"/>
        <w:spacing w:after="0" w:line="360" w:lineRule="auto"/>
        <w:jc w:val="both"/>
        <w:rPr>
          <w:rFonts w:ascii="Book Antiqua" w:hAnsi="Book Antiqua" w:cs="Garamond-Bold"/>
          <w:bCs/>
          <w:sz w:val="24"/>
          <w:szCs w:val="24"/>
          <w:lang w:val="en-US" w:eastAsia="zh-CN"/>
        </w:rPr>
      </w:pPr>
    </w:p>
    <w:p w:rsidR="00FF1F2B" w:rsidRPr="00FF1F2B" w:rsidRDefault="00FF0EA9" w:rsidP="00FF1F2B">
      <w:pPr>
        <w:autoSpaceDE w:val="0"/>
        <w:autoSpaceDN w:val="0"/>
        <w:adjustRightInd w:val="0"/>
        <w:spacing w:after="0" w:line="360" w:lineRule="auto"/>
        <w:rPr>
          <w:rFonts w:ascii="Book Antiqua" w:hAnsi="Book Antiqua" w:cs="TimesNewRomanPS-BoldItalicMT"/>
          <w:b/>
          <w:bCs/>
          <w:iCs/>
          <w:sz w:val="24"/>
        </w:rPr>
      </w:pPr>
      <w:bookmarkStart w:id="3" w:name="OLE_LINK526"/>
      <w:bookmarkStart w:id="4" w:name="OLE_LINK527"/>
      <w:r w:rsidRPr="00FF1F2B">
        <w:rPr>
          <w:rFonts w:ascii="Book Antiqua" w:hAnsi="Book Antiqua" w:cs="TimesNewRomanPS-BoldItalicMT"/>
          <w:b/>
          <w:bCs/>
          <w:iCs/>
          <w:color w:val="000000"/>
          <w:sz w:val="24"/>
          <w:lang w:val="en-US"/>
        </w:rPr>
        <w:t>Conflict-of-interest</w:t>
      </w:r>
      <w:r w:rsidRPr="00FF1F2B">
        <w:rPr>
          <w:rFonts w:ascii="Book Antiqua" w:hAnsi="Book Antiqua" w:cs="TimesNewRomanPS-BoldItalicMT" w:hint="eastAsia"/>
          <w:b/>
          <w:bCs/>
          <w:iCs/>
          <w:color w:val="000000"/>
          <w:sz w:val="24"/>
          <w:lang w:val="en-US"/>
        </w:rPr>
        <w:t>:</w:t>
      </w:r>
      <w:r w:rsidR="00FF1F2B" w:rsidRPr="00FF1F2B">
        <w:rPr>
          <w:rFonts w:ascii="Book Antiqua" w:hAnsi="Book Antiqua"/>
          <w:sz w:val="24"/>
        </w:rPr>
        <w:t xml:space="preserve"> No potential conflicts of interest relevant to this article were reported.</w:t>
      </w:r>
    </w:p>
    <w:p w:rsidR="00FF0EA9" w:rsidRPr="00FF1F2B" w:rsidRDefault="00FF0EA9" w:rsidP="00FF1F2B">
      <w:pPr>
        <w:autoSpaceDE w:val="0"/>
        <w:autoSpaceDN w:val="0"/>
        <w:adjustRightInd w:val="0"/>
        <w:spacing w:after="0" w:line="360" w:lineRule="auto"/>
        <w:jc w:val="both"/>
        <w:rPr>
          <w:rFonts w:ascii="Book Antiqua" w:hAnsi="Book Antiqua" w:cs="TimesNewRomanPS-BoldItalicMT"/>
          <w:b/>
          <w:bCs/>
          <w:iCs/>
          <w:color w:val="000000"/>
          <w:sz w:val="24"/>
          <w:lang w:val="en-US" w:eastAsia="zh-CN"/>
        </w:rPr>
      </w:pPr>
    </w:p>
    <w:p w:rsidR="00FF0EA9" w:rsidRPr="00FF1F2B" w:rsidRDefault="00FF0EA9" w:rsidP="00FF1F2B">
      <w:pPr>
        <w:spacing w:after="0" w:line="360" w:lineRule="auto"/>
        <w:jc w:val="both"/>
        <w:rPr>
          <w:rFonts w:ascii="Book Antiqua" w:hAnsi="Book Antiqua"/>
          <w:b/>
          <w:color w:val="000000"/>
          <w:sz w:val="24"/>
          <w:lang w:val="en-US"/>
        </w:rPr>
      </w:pPr>
      <w:bookmarkStart w:id="5" w:name="OLE_LINK155"/>
      <w:bookmarkStart w:id="6" w:name="OLE_LINK183"/>
      <w:bookmarkEnd w:id="3"/>
      <w:bookmarkEnd w:id="4"/>
      <w:r w:rsidRPr="00FF1F2B">
        <w:rPr>
          <w:rFonts w:ascii="Book Antiqua" w:hAnsi="Book Antiqua"/>
          <w:b/>
          <w:color w:val="000000"/>
          <w:sz w:val="24"/>
          <w:lang w:val="en-US"/>
        </w:rPr>
        <w:t xml:space="preserve">Open-Access: </w:t>
      </w:r>
      <w:r w:rsidRPr="00FF1F2B">
        <w:rPr>
          <w:rFonts w:ascii="Book Antiqua" w:hAnsi="Book Antiqua"/>
          <w:color w:val="000000"/>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w:t>
      </w:r>
      <w:r w:rsidRPr="00FF1F2B">
        <w:rPr>
          <w:rFonts w:ascii="Book Antiqua" w:hAnsi="Book Antiqua"/>
          <w:color w:val="000000"/>
          <w:sz w:val="24"/>
          <w:lang w:val="en-US"/>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rsidR="00FF0EA9" w:rsidRPr="00FF1F2B" w:rsidRDefault="00FF0EA9" w:rsidP="00FF1F2B">
      <w:pPr>
        <w:autoSpaceDE w:val="0"/>
        <w:autoSpaceDN w:val="0"/>
        <w:adjustRightInd w:val="0"/>
        <w:spacing w:after="0" w:line="360" w:lineRule="auto"/>
        <w:jc w:val="both"/>
        <w:rPr>
          <w:rFonts w:ascii="Book Antiqua" w:hAnsi="Book Antiqua" w:cs="Garamond-Bold"/>
          <w:bCs/>
          <w:sz w:val="24"/>
          <w:szCs w:val="24"/>
          <w:lang w:val="en-US" w:eastAsia="zh-CN"/>
        </w:rPr>
      </w:pPr>
    </w:p>
    <w:p w:rsidR="00355187" w:rsidRPr="00FF1F2B" w:rsidRDefault="00BC7F3F" w:rsidP="00FF1F2B">
      <w:pPr>
        <w:autoSpaceDE w:val="0"/>
        <w:autoSpaceDN w:val="0"/>
        <w:adjustRightInd w:val="0"/>
        <w:spacing w:after="0" w:line="360" w:lineRule="auto"/>
        <w:jc w:val="both"/>
        <w:rPr>
          <w:rFonts w:ascii="Book Antiqua" w:hAnsi="Book Antiqua" w:cs="Garamond-Bold"/>
          <w:b/>
          <w:bCs/>
          <w:sz w:val="24"/>
          <w:szCs w:val="24"/>
          <w:lang w:val="en-US"/>
        </w:rPr>
      </w:pPr>
      <w:r w:rsidRPr="00FF1F2B">
        <w:rPr>
          <w:rFonts w:ascii="Book Antiqua" w:hAnsi="Book Antiqua" w:cs="Garamond-Bold"/>
          <w:b/>
          <w:bCs/>
          <w:sz w:val="24"/>
          <w:szCs w:val="24"/>
          <w:lang w:val="en-US"/>
        </w:rPr>
        <w:t>Correspondence to:</w:t>
      </w:r>
      <w:r w:rsidR="00FF0EA9" w:rsidRPr="00FF1F2B">
        <w:rPr>
          <w:rFonts w:ascii="Book Antiqua" w:hAnsi="Book Antiqua" w:cs="Garamond-Bold" w:hint="eastAsia"/>
          <w:b/>
          <w:bCs/>
          <w:sz w:val="24"/>
          <w:szCs w:val="24"/>
          <w:lang w:val="en-US" w:eastAsia="zh-CN"/>
        </w:rPr>
        <w:t xml:space="preserve"> </w:t>
      </w:r>
      <w:r w:rsidR="00355187" w:rsidRPr="00FF1F2B">
        <w:rPr>
          <w:rFonts w:ascii="Book Antiqua" w:hAnsi="Book Antiqua" w:cs="Times-Roman"/>
          <w:b/>
          <w:sz w:val="24"/>
          <w:szCs w:val="24"/>
          <w:lang w:val="en-US"/>
        </w:rPr>
        <w:t xml:space="preserve">Daniele </w:t>
      </w:r>
      <w:proofErr w:type="spellStart"/>
      <w:r w:rsidR="00355187" w:rsidRPr="00FF1F2B">
        <w:rPr>
          <w:rFonts w:ascii="Book Antiqua" w:hAnsi="Book Antiqua" w:cs="Times-Roman"/>
          <w:b/>
          <w:sz w:val="24"/>
          <w:szCs w:val="24"/>
          <w:lang w:val="en-US"/>
        </w:rPr>
        <w:t>Marrelli</w:t>
      </w:r>
      <w:proofErr w:type="spellEnd"/>
      <w:r w:rsidR="00355187" w:rsidRPr="00FF1F2B">
        <w:rPr>
          <w:rFonts w:ascii="Book Antiqua" w:hAnsi="Book Antiqua" w:cs="Times-Roman"/>
          <w:b/>
          <w:sz w:val="24"/>
          <w:szCs w:val="24"/>
          <w:lang w:val="en-US"/>
        </w:rPr>
        <w:t>, MD, Associate Professor,</w:t>
      </w:r>
      <w:r w:rsidR="00355187" w:rsidRPr="00FF1F2B">
        <w:rPr>
          <w:rFonts w:ascii="Book Antiqua" w:hAnsi="Book Antiqua" w:cs="Times-Roman"/>
          <w:sz w:val="24"/>
          <w:szCs w:val="24"/>
          <w:lang w:val="en-US"/>
        </w:rPr>
        <w:t xml:space="preserve"> Department of Medicine, Surgery and Neurosciences, University of Siena,</w:t>
      </w:r>
      <w:r w:rsidR="00FF1F2B" w:rsidRPr="00FF1F2B">
        <w:rPr>
          <w:rFonts w:ascii="Book Antiqua" w:hAnsi="Book Antiqua" w:cs="Times-Roman"/>
          <w:sz w:val="24"/>
          <w:szCs w:val="24"/>
          <w:lang w:val="en-US"/>
        </w:rPr>
        <w:t xml:space="preserve"> 55 Via </w:t>
      </w:r>
      <w:proofErr w:type="spellStart"/>
      <w:r w:rsidR="00FF1F2B" w:rsidRPr="00FF1F2B">
        <w:rPr>
          <w:rFonts w:ascii="Book Antiqua" w:hAnsi="Book Antiqua" w:cs="Times-Roman"/>
          <w:sz w:val="24"/>
          <w:szCs w:val="24"/>
          <w:lang w:val="en-US"/>
        </w:rPr>
        <w:t>Banchi</w:t>
      </w:r>
      <w:proofErr w:type="spellEnd"/>
      <w:r w:rsidR="00FF1F2B" w:rsidRPr="00FF1F2B">
        <w:rPr>
          <w:rFonts w:ascii="Book Antiqua" w:hAnsi="Book Antiqua" w:cs="Times-Roman"/>
          <w:sz w:val="24"/>
          <w:szCs w:val="24"/>
          <w:lang w:val="en-US"/>
        </w:rPr>
        <w:t xml:space="preserve"> di Sotto</w:t>
      </w:r>
      <w:r w:rsidR="00FF1F2B" w:rsidRPr="00FF1F2B">
        <w:rPr>
          <w:rFonts w:ascii="Book Antiqua" w:hAnsi="Book Antiqua" w:cs="Times-Roman" w:hint="eastAsia"/>
          <w:sz w:val="24"/>
          <w:szCs w:val="24"/>
          <w:lang w:val="en-US" w:eastAsia="zh-CN"/>
        </w:rPr>
        <w:t>,</w:t>
      </w:r>
      <w:r w:rsidR="00FF1F2B" w:rsidRPr="00FF1F2B">
        <w:rPr>
          <w:rFonts w:ascii="Book Antiqua" w:hAnsi="Book Antiqua" w:cs="Times-Roman"/>
          <w:sz w:val="24"/>
          <w:szCs w:val="24"/>
          <w:lang w:val="en-US"/>
        </w:rPr>
        <w:t xml:space="preserve"> 53100 Siena</w:t>
      </w:r>
      <w:r w:rsidR="00FF1F2B" w:rsidRPr="00FF1F2B">
        <w:rPr>
          <w:rFonts w:ascii="Book Antiqua" w:hAnsi="Book Antiqua" w:cs="Times-Roman" w:hint="eastAsia"/>
          <w:sz w:val="24"/>
          <w:szCs w:val="24"/>
          <w:lang w:val="en-US" w:eastAsia="zh-CN"/>
        </w:rPr>
        <w:t>,</w:t>
      </w:r>
      <w:r w:rsidR="00355187" w:rsidRPr="00FF1F2B">
        <w:rPr>
          <w:rFonts w:ascii="Book Antiqua" w:hAnsi="Book Antiqua" w:cs="Times-Roman"/>
          <w:sz w:val="24"/>
          <w:szCs w:val="24"/>
          <w:lang w:val="en-US"/>
        </w:rPr>
        <w:t xml:space="preserve"> Italy. </w:t>
      </w:r>
      <w:hyperlink r:id="rId9" w:history="1">
        <w:r w:rsidR="00355187" w:rsidRPr="00FF1F2B">
          <w:rPr>
            <w:rStyle w:val="a9"/>
            <w:rFonts w:ascii="Book Antiqua" w:hAnsi="Book Antiqua" w:cs="Times-Roman"/>
            <w:color w:val="auto"/>
            <w:sz w:val="24"/>
            <w:szCs w:val="24"/>
            <w:lang w:val="en-US"/>
          </w:rPr>
          <w:t>daniele.marrelli@unisi.it</w:t>
        </w:r>
      </w:hyperlink>
      <w:r w:rsidR="00355187" w:rsidRPr="00FF1F2B">
        <w:rPr>
          <w:rFonts w:ascii="Book Antiqua" w:hAnsi="Book Antiqua" w:cs="Times-Roman"/>
          <w:sz w:val="24"/>
          <w:szCs w:val="24"/>
          <w:lang w:val="en-US"/>
        </w:rPr>
        <w:t xml:space="preserve"> </w:t>
      </w:r>
    </w:p>
    <w:p w:rsidR="00355187" w:rsidRPr="00FF1F2B" w:rsidRDefault="00BC7F3F" w:rsidP="00FF1F2B">
      <w:pPr>
        <w:autoSpaceDE w:val="0"/>
        <w:autoSpaceDN w:val="0"/>
        <w:adjustRightInd w:val="0"/>
        <w:spacing w:after="0" w:line="360" w:lineRule="auto"/>
        <w:jc w:val="both"/>
        <w:rPr>
          <w:rFonts w:ascii="Book Antiqua" w:hAnsi="Book Antiqua" w:cs="Garamond-Bold"/>
          <w:bCs/>
          <w:sz w:val="24"/>
          <w:szCs w:val="24"/>
          <w:lang w:val="en-US" w:eastAsia="zh-CN"/>
        </w:rPr>
      </w:pPr>
      <w:r w:rsidRPr="00FF1F2B">
        <w:rPr>
          <w:rFonts w:ascii="Book Antiqua" w:hAnsi="Book Antiqua" w:cs="Garamond-Bold"/>
          <w:b/>
          <w:bCs/>
          <w:sz w:val="24"/>
          <w:szCs w:val="24"/>
          <w:lang w:val="en-US"/>
        </w:rPr>
        <w:t>Telephone</w:t>
      </w:r>
      <w:r w:rsidRPr="00FF1F2B">
        <w:rPr>
          <w:rFonts w:ascii="Book Antiqua" w:hAnsi="Book Antiqua" w:cs="Garamond-Bold"/>
          <w:bCs/>
          <w:sz w:val="24"/>
          <w:szCs w:val="24"/>
          <w:lang w:val="en-US"/>
        </w:rPr>
        <w:t>:</w:t>
      </w:r>
      <w:r w:rsidR="00FF0EA9" w:rsidRPr="00FF1F2B">
        <w:rPr>
          <w:rFonts w:ascii="Book Antiqua" w:hAnsi="Book Antiqua" w:cs="Garamond-Bold" w:hint="eastAsia"/>
          <w:bCs/>
          <w:sz w:val="24"/>
          <w:szCs w:val="24"/>
          <w:lang w:val="en-US" w:eastAsia="zh-CN"/>
        </w:rPr>
        <w:t xml:space="preserve"> </w:t>
      </w:r>
      <w:r w:rsidR="00355187" w:rsidRPr="00FF1F2B">
        <w:rPr>
          <w:rFonts w:ascii="Book Antiqua" w:hAnsi="Book Antiqua" w:cs="Garamond-Bold"/>
          <w:bCs/>
          <w:sz w:val="24"/>
          <w:szCs w:val="24"/>
          <w:lang w:val="en-US"/>
        </w:rPr>
        <w:t>+39-577-585882</w:t>
      </w:r>
    </w:p>
    <w:p w:rsidR="00FF0EA9" w:rsidRPr="001D65EC" w:rsidRDefault="00FF1F2B" w:rsidP="00FF1F2B">
      <w:pPr>
        <w:autoSpaceDE w:val="0"/>
        <w:autoSpaceDN w:val="0"/>
        <w:adjustRightInd w:val="0"/>
        <w:spacing w:after="0" w:line="360" w:lineRule="auto"/>
        <w:jc w:val="both"/>
        <w:rPr>
          <w:rFonts w:ascii="Book Antiqua" w:hAnsi="Book Antiqua" w:cs="Garamond-Bold"/>
          <w:bCs/>
          <w:sz w:val="24"/>
          <w:szCs w:val="24"/>
          <w:lang w:val="en-US" w:eastAsia="zh-CN"/>
        </w:rPr>
      </w:pPr>
      <w:r w:rsidRPr="00FF1F2B">
        <w:rPr>
          <w:rFonts w:ascii="Book Antiqua" w:hAnsi="Book Antiqua" w:cs="Garamond-Bold"/>
          <w:b/>
          <w:bCs/>
          <w:sz w:val="24"/>
          <w:szCs w:val="24"/>
          <w:lang w:val="en-US"/>
        </w:rPr>
        <w:t>Fax</w:t>
      </w:r>
      <w:r w:rsidRPr="00FF1F2B">
        <w:rPr>
          <w:rFonts w:ascii="Book Antiqua" w:hAnsi="Book Antiqua" w:cs="Garamond-Bold"/>
          <w:bCs/>
          <w:sz w:val="24"/>
          <w:szCs w:val="24"/>
          <w:lang w:val="en-US"/>
        </w:rPr>
        <w:t>:</w:t>
      </w:r>
      <w:r w:rsidRPr="00FF1F2B">
        <w:rPr>
          <w:rFonts w:ascii="Book Antiqua" w:hAnsi="Book Antiqua" w:cs="Garamond-Bold" w:hint="eastAsia"/>
          <w:bCs/>
          <w:sz w:val="24"/>
          <w:szCs w:val="24"/>
          <w:lang w:val="en-US" w:eastAsia="zh-CN"/>
        </w:rPr>
        <w:t xml:space="preserve"> </w:t>
      </w:r>
      <w:r w:rsidR="00355187" w:rsidRPr="00FF1F2B">
        <w:rPr>
          <w:rFonts w:ascii="Book Antiqua" w:hAnsi="Book Antiqua" w:cs="Garamond-Bold"/>
          <w:bCs/>
          <w:sz w:val="24"/>
          <w:szCs w:val="24"/>
          <w:lang w:val="en-US"/>
        </w:rPr>
        <w:t>+39-577-233337</w:t>
      </w:r>
    </w:p>
    <w:p w:rsidR="00FF0EA9" w:rsidRPr="00C4190C" w:rsidRDefault="00FF0EA9" w:rsidP="00FF1F2B">
      <w:pPr>
        <w:spacing w:after="0" w:line="360" w:lineRule="auto"/>
        <w:jc w:val="both"/>
        <w:rPr>
          <w:rFonts w:ascii="Book Antiqua" w:hAnsi="Book Antiqua"/>
          <w:sz w:val="24"/>
          <w:lang w:val="en-US" w:eastAsia="zh-CN"/>
        </w:rPr>
      </w:pPr>
      <w:bookmarkStart w:id="7" w:name="OLE_LINK476"/>
      <w:bookmarkStart w:id="8" w:name="OLE_LINK477"/>
      <w:bookmarkStart w:id="9" w:name="OLE_LINK117"/>
      <w:bookmarkStart w:id="10" w:name="OLE_LINK528"/>
      <w:r w:rsidRPr="00FF1F2B">
        <w:rPr>
          <w:rFonts w:ascii="Book Antiqua" w:hAnsi="Book Antiqua"/>
          <w:b/>
          <w:sz w:val="24"/>
          <w:lang w:val="en-US"/>
        </w:rPr>
        <w:t>Received:</w:t>
      </w:r>
      <w:r w:rsidR="00C4190C">
        <w:rPr>
          <w:rFonts w:ascii="Book Antiqua" w:hAnsi="Book Antiqua" w:hint="eastAsia"/>
          <w:b/>
          <w:sz w:val="24"/>
          <w:lang w:val="en-US" w:eastAsia="zh-CN"/>
        </w:rPr>
        <w:t xml:space="preserve"> </w:t>
      </w:r>
      <w:r w:rsidR="00C4190C" w:rsidRPr="00C4190C">
        <w:rPr>
          <w:rFonts w:ascii="Book Antiqua" w:hAnsi="Book Antiqua" w:hint="eastAsia"/>
          <w:sz w:val="24"/>
          <w:lang w:val="en-US" w:eastAsia="zh-CN"/>
        </w:rPr>
        <w:t>January 28, 2015</w:t>
      </w:r>
    </w:p>
    <w:p w:rsidR="00FF0EA9" w:rsidRPr="00C4190C" w:rsidRDefault="00FF0EA9" w:rsidP="00FF1F2B">
      <w:pPr>
        <w:spacing w:after="0" w:line="360" w:lineRule="auto"/>
        <w:jc w:val="both"/>
        <w:rPr>
          <w:rFonts w:ascii="Book Antiqua" w:hAnsi="Book Antiqua"/>
          <w:sz w:val="24"/>
          <w:lang w:val="en-US" w:eastAsia="zh-CN"/>
        </w:rPr>
      </w:pPr>
      <w:r w:rsidRPr="00FF1F2B">
        <w:rPr>
          <w:rFonts w:ascii="Book Antiqua" w:hAnsi="Book Antiqua" w:hint="eastAsia"/>
          <w:b/>
          <w:sz w:val="24"/>
          <w:lang w:val="en-US"/>
        </w:rPr>
        <w:t>Peer-review started</w:t>
      </w:r>
      <w:r w:rsidRPr="00FF1F2B">
        <w:rPr>
          <w:rFonts w:ascii="Book Antiqua" w:hAnsi="Book Antiqua"/>
          <w:b/>
          <w:sz w:val="24"/>
          <w:lang w:val="en-US"/>
        </w:rPr>
        <w:t>:</w:t>
      </w:r>
      <w:r w:rsidR="00C4190C" w:rsidRPr="00C4190C">
        <w:rPr>
          <w:rFonts w:ascii="Book Antiqua" w:hAnsi="Book Antiqua" w:hint="eastAsia"/>
          <w:sz w:val="24"/>
          <w:lang w:val="en-US" w:eastAsia="zh-CN"/>
        </w:rPr>
        <w:t xml:space="preserve"> January 28, 2015</w:t>
      </w:r>
    </w:p>
    <w:p w:rsidR="00FF0EA9" w:rsidRPr="00C4190C" w:rsidRDefault="00FF0EA9" w:rsidP="00FF1F2B">
      <w:pPr>
        <w:spacing w:after="0" w:line="360" w:lineRule="auto"/>
        <w:jc w:val="both"/>
        <w:rPr>
          <w:rFonts w:ascii="Book Antiqua" w:hAnsi="Book Antiqua"/>
          <w:sz w:val="24"/>
          <w:lang w:val="en-US" w:eastAsia="zh-CN"/>
        </w:rPr>
      </w:pPr>
      <w:r w:rsidRPr="00FF1F2B">
        <w:rPr>
          <w:rFonts w:ascii="Book Antiqua" w:hAnsi="Book Antiqua"/>
          <w:b/>
          <w:sz w:val="24"/>
          <w:lang w:val="en-US"/>
        </w:rPr>
        <w:t>First decision:</w:t>
      </w:r>
      <w:r w:rsidR="00C4190C">
        <w:rPr>
          <w:rFonts w:ascii="Book Antiqua" w:hAnsi="Book Antiqua" w:hint="eastAsia"/>
          <w:b/>
          <w:sz w:val="24"/>
          <w:lang w:val="en-US" w:eastAsia="zh-CN"/>
        </w:rPr>
        <w:t xml:space="preserve"> </w:t>
      </w:r>
      <w:r w:rsidR="00C4190C" w:rsidRPr="00C4190C">
        <w:rPr>
          <w:rFonts w:ascii="Book Antiqua" w:hAnsi="Book Antiqua" w:hint="eastAsia"/>
          <w:sz w:val="24"/>
          <w:lang w:val="en-US" w:eastAsia="zh-CN"/>
        </w:rPr>
        <w:t>March 10, 2015</w:t>
      </w:r>
    </w:p>
    <w:p w:rsidR="00FF0EA9" w:rsidRPr="00C4190C" w:rsidRDefault="00FF0EA9" w:rsidP="00FF1F2B">
      <w:pPr>
        <w:spacing w:after="0" w:line="360" w:lineRule="auto"/>
        <w:jc w:val="both"/>
        <w:rPr>
          <w:rFonts w:ascii="Book Antiqua" w:hAnsi="Book Antiqua"/>
          <w:sz w:val="24"/>
          <w:lang w:val="en-US" w:eastAsia="zh-CN"/>
        </w:rPr>
      </w:pPr>
      <w:r w:rsidRPr="00FF1F2B">
        <w:rPr>
          <w:rFonts w:ascii="Book Antiqua" w:hAnsi="Book Antiqua"/>
          <w:b/>
          <w:sz w:val="24"/>
          <w:lang w:val="en-US"/>
        </w:rPr>
        <w:t>Revised:</w:t>
      </w:r>
      <w:r w:rsidR="00C4190C" w:rsidRPr="00C4190C">
        <w:rPr>
          <w:rFonts w:ascii="Book Antiqua" w:hAnsi="Book Antiqua" w:hint="eastAsia"/>
          <w:sz w:val="24"/>
          <w:lang w:val="en-US" w:eastAsia="zh-CN"/>
        </w:rPr>
        <w:t xml:space="preserve"> March </w:t>
      </w:r>
      <w:r w:rsidR="00C4190C">
        <w:rPr>
          <w:rFonts w:ascii="Book Antiqua" w:hAnsi="Book Antiqua" w:hint="eastAsia"/>
          <w:sz w:val="24"/>
          <w:lang w:val="en-US" w:eastAsia="zh-CN"/>
        </w:rPr>
        <w:t>25</w:t>
      </w:r>
      <w:r w:rsidR="00C4190C" w:rsidRPr="00C4190C">
        <w:rPr>
          <w:rFonts w:ascii="Book Antiqua" w:hAnsi="Book Antiqua" w:hint="eastAsia"/>
          <w:sz w:val="24"/>
          <w:lang w:val="en-US" w:eastAsia="zh-CN"/>
        </w:rPr>
        <w:t>, 2015</w:t>
      </w:r>
    </w:p>
    <w:p w:rsidR="0040025F" w:rsidRPr="000213AF" w:rsidRDefault="00FF0EA9" w:rsidP="0040025F">
      <w:pPr>
        <w:rPr>
          <w:rFonts w:ascii="Book Antiqua" w:hAnsi="Book Antiqua"/>
          <w:color w:val="000000"/>
          <w:sz w:val="24"/>
        </w:rPr>
      </w:pPr>
      <w:r w:rsidRPr="00FF1F2B">
        <w:rPr>
          <w:rFonts w:ascii="Book Antiqua" w:hAnsi="Book Antiqua"/>
          <w:b/>
          <w:sz w:val="24"/>
          <w:lang w:val="en-US"/>
        </w:rPr>
        <w:t>Accepted:</w:t>
      </w:r>
      <w:bookmarkStart w:id="11" w:name="OLE_LINK98"/>
      <w:bookmarkStart w:id="12" w:name="OLE_LINK99"/>
      <w:bookmarkStart w:id="13" w:name="OLE_LINK104"/>
      <w:bookmarkStart w:id="14" w:name="OLE_LINK110"/>
      <w:r w:rsidR="0040025F" w:rsidRPr="0040025F">
        <w:rPr>
          <w:rFonts w:ascii="Book Antiqua" w:hAnsi="Book Antiqua"/>
          <w:color w:val="000000"/>
          <w:sz w:val="24"/>
        </w:rPr>
        <w:t xml:space="preserve"> </w:t>
      </w:r>
      <w:r w:rsidR="0040025F">
        <w:rPr>
          <w:rFonts w:ascii="Book Antiqua" w:hAnsi="Book Antiqua"/>
          <w:color w:val="000000"/>
          <w:sz w:val="24"/>
        </w:rPr>
        <w:t>May 2</w:t>
      </w:r>
      <w:r w:rsidR="0040025F" w:rsidRPr="000213AF">
        <w:rPr>
          <w:rFonts w:ascii="Book Antiqua" w:hAnsi="Book Antiqua"/>
          <w:color w:val="000000"/>
          <w:sz w:val="24"/>
        </w:rPr>
        <w:t>, 2015</w:t>
      </w:r>
    </w:p>
    <w:bookmarkEnd w:id="11"/>
    <w:bookmarkEnd w:id="12"/>
    <w:bookmarkEnd w:id="13"/>
    <w:bookmarkEnd w:id="14"/>
    <w:p w:rsidR="00FF0EA9" w:rsidRPr="00FF1F2B" w:rsidRDefault="00FF0EA9" w:rsidP="00FF1F2B">
      <w:pPr>
        <w:spacing w:after="0" w:line="360" w:lineRule="auto"/>
        <w:jc w:val="both"/>
        <w:rPr>
          <w:rFonts w:ascii="Book Antiqua" w:hAnsi="Book Antiqua"/>
          <w:b/>
          <w:sz w:val="24"/>
          <w:lang w:val="en-US"/>
        </w:rPr>
      </w:pPr>
      <w:r w:rsidRPr="00FF1F2B">
        <w:rPr>
          <w:rFonts w:ascii="Book Antiqua" w:hAnsi="Book Antiqua" w:hint="eastAsia"/>
          <w:b/>
          <w:sz w:val="24"/>
          <w:lang w:val="en-US"/>
        </w:rPr>
        <w:t xml:space="preserve">  </w:t>
      </w:r>
    </w:p>
    <w:p w:rsidR="00FF0EA9" w:rsidRPr="00FF1F2B" w:rsidRDefault="00FF0EA9" w:rsidP="00FF1F2B">
      <w:pPr>
        <w:spacing w:after="0" w:line="360" w:lineRule="auto"/>
        <w:jc w:val="both"/>
        <w:rPr>
          <w:rFonts w:ascii="Book Antiqua" w:hAnsi="Book Antiqua"/>
          <w:b/>
          <w:sz w:val="24"/>
          <w:lang w:val="en-US"/>
        </w:rPr>
      </w:pPr>
      <w:r w:rsidRPr="00FF1F2B">
        <w:rPr>
          <w:rFonts w:ascii="Book Antiqua" w:hAnsi="Book Antiqua"/>
          <w:b/>
          <w:sz w:val="24"/>
          <w:lang w:val="en-US"/>
        </w:rPr>
        <w:t>Article in press:</w:t>
      </w:r>
    </w:p>
    <w:p w:rsidR="00FF0EA9" w:rsidRPr="00FF1F2B" w:rsidRDefault="00FF0EA9" w:rsidP="00FF1F2B">
      <w:pPr>
        <w:spacing w:after="0" w:line="360" w:lineRule="auto"/>
        <w:jc w:val="both"/>
        <w:rPr>
          <w:rFonts w:ascii="Book Antiqua" w:hAnsi="Book Antiqua"/>
          <w:b/>
          <w:sz w:val="24"/>
          <w:lang w:val="en-US"/>
        </w:rPr>
      </w:pPr>
      <w:r w:rsidRPr="00FF1F2B">
        <w:rPr>
          <w:rFonts w:ascii="Book Antiqua" w:hAnsi="Book Antiqua"/>
          <w:b/>
          <w:sz w:val="24"/>
          <w:lang w:val="en-US"/>
        </w:rPr>
        <w:t>Published online:</w:t>
      </w:r>
    </w:p>
    <w:bookmarkEnd w:id="7"/>
    <w:bookmarkEnd w:id="8"/>
    <w:bookmarkEnd w:id="9"/>
    <w:bookmarkEnd w:id="10"/>
    <w:p w:rsidR="00FF0EA9" w:rsidRPr="00FF1F2B" w:rsidRDefault="00FF0EA9" w:rsidP="00FF1F2B">
      <w:pPr>
        <w:autoSpaceDE w:val="0"/>
        <w:autoSpaceDN w:val="0"/>
        <w:adjustRightInd w:val="0"/>
        <w:spacing w:after="0" w:line="360" w:lineRule="auto"/>
        <w:jc w:val="both"/>
        <w:rPr>
          <w:rFonts w:ascii="Book Antiqua" w:hAnsi="Book Antiqua" w:cs="Times-Roman"/>
          <w:sz w:val="24"/>
          <w:szCs w:val="24"/>
          <w:lang w:val="en-US" w:eastAsia="zh-CN"/>
        </w:rPr>
      </w:pPr>
    </w:p>
    <w:p w:rsidR="00FF1F2B" w:rsidRPr="00FF1F2B" w:rsidRDefault="00FF1F2B">
      <w:pPr>
        <w:rPr>
          <w:rFonts w:ascii="Book Antiqua" w:hAnsi="Book Antiqua" w:cs="Times-Roman"/>
          <w:b/>
          <w:sz w:val="24"/>
          <w:szCs w:val="24"/>
          <w:lang w:val="en-US"/>
        </w:rPr>
      </w:pPr>
      <w:r w:rsidRPr="00FF1F2B">
        <w:rPr>
          <w:rFonts w:ascii="Book Antiqua" w:hAnsi="Book Antiqua" w:cs="Times-Roman"/>
          <w:b/>
          <w:sz w:val="24"/>
          <w:szCs w:val="24"/>
          <w:lang w:val="en-US"/>
        </w:rPr>
        <w:br w:type="page"/>
      </w:r>
    </w:p>
    <w:p w:rsidR="00BC7F3F" w:rsidRPr="00FF1F2B" w:rsidRDefault="00FF0EA9" w:rsidP="00FF1F2B">
      <w:pPr>
        <w:autoSpaceDE w:val="0"/>
        <w:autoSpaceDN w:val="0"/>
        <w:adjustRightInd w:val="0"/>
        <w:spacing w:after="0" w:line="360" w:lineRule="auto"/>
        <w:jc w:val="both"/>
        <w:rPr>
          <w:rFonts w:ascii="Book Antiqua" w:hAnsi="Book Antiqua" w:cs="Times-Roman"/>
          <w:b/>
          <w:sz w:val="24"/>
          <w:szCs w:val="24"/>
          <w:lang w:val="en-US" w:eastAsia="zh-CN"/>
        </w:rPr>
      </w:pPr>
      <w:r w:rsidRPr="00FF1F2B">
        <w:rPr>
          <w:rFonts w:ascii="Book Antiqua" w:hAnsi="Book Antiqua" w:cs="Times-Roman"/>
          <w:b/>
          <w:sz w:val="24"/>
          <w:szCs w:val="24"/>
          <w:lang w:val="en-US"/>
        </w:rPr>
        <w:lastRenderedPageBreak/>
        <w:t>Abstract</w:t>
      </w:r>
    </w:p>
    <w:p w:rsidR="00160F75" w:rsidRPr="00FF1F2B" w:rsidRDefault="006627BE" w:rsidP="00FF1F2B">
      <w:pPr>
        <w:autoSpaceDE w:val="0"/>
        <w:autoSpaceDN w:val="0"/>
        <w:adjustRightInd w:val="0"/>
        <w:spacing w:after="0"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 xml:space="preserve">The incidence of gastric cancer is decreasing worldwide, above all for intestinal </w:t>
      </w:r>
      <w:proofErr w:type="spellStart"/>
      <w:r w:rsidRPr="00FF1F2B">
        <w:rPr>
          <w:rFonts w:ascii="Book Antiqua" w:hAnsi="Book Antiqua" w:cs="Times-Roman"/>
          <w:sz w:val="24"/>
          <w:szCs w:val="24"/>
          <w:lang w:val="en-US"/>
        </w:rPr>
        <w:t>histotype</w:t>
      </w:r>
      <w:proofErr w:type="spellEnd"/>
      <w:r w:rsidRPr="00FF1F2B">
        <w:rPr>
          <w:rFonts w:ascii="Book Antiqua" w:hAnsi="Book Antiqua" w:cs="Times-Roman"/>
          <w:sz w:val="24"/>
          <w:szCs w:val="24"/>
          <w:lang w:val="en-US"/>
        </w:rPr>
        <w:t xml:space="preserve"> of the distal third. </w:t>
      </w:r>
      <w:r w:rsidR="00064657" w:rsidRPr="00FF1F2B">
        <w:rPr>
          <w:rFonts w:ascii="Book Antiqua" w:hAnsi="Book Antiqua" w:cs="Times-Roman"/>
          <w:sz w:val="24"/>
          <w:szCs w:val="24"/>
          <w:lang w:val="en-US"/>
        </w:rPr>
        <w:t xml:space="preserve">On the contrary, proximal location and diffuse Lauren </w:t>
      </w:r>
      <w:proofErr w:type="spellStart"/>
      <w:r w:rsidR="00064657" w:rsidRPr="00FF1F2B">
        <w:rPr>
          <w:rFonts w:ascii="Book Antiqua" w:hAnsi="Book Antiqua" w:cs="Times-Roman"/>
          <w:sz w:val="24"/>
          <w:szCs w:val="24"/>
          <w:lang w:val="en-US"/>
        </w:rPr>
        <w:t>histotype</w:t>
      </w:r>
      <w:proofErr w:type="spellEnd"/>
      <w:r w:rsidR="00064657" w:rsidRPr="00FF1F2B">
        <w:rPr>
          <w:rFonts w:ascii="Book Antiqua" w:hAnsi="Book Antiqua" w:cs="Times-Roman"/>
          <w:sz w:val="24"/>
          <w:szCs w:val="24"/>
          <w:lang w:val="en-US"/>
        </w:rPr>
        <w:t xml:space="preserve"> have been reported to be generally stable over time. </w:t>
      </w:r>
      <w:r w:rsidRPr="00FF1F2B">
        <w:rPr>
          <w:rFonts w:ascii="Book Antiqua" w:hAnsi="Book Antiqua" w:cs="Times-Roman"/>
          <w:sz w:val="24"/>
          <w:szCs w:val="24"/>
          <w:lang w:val="en-US"/>
        </w:rPr>
        <w:t xml:space="preserve">In the West, no clear improvement in long-term results </w:t>
      </w:r>
      <w:r w:rsidR="00163890" w:rsidRPr="00FF1F2B">
        <w:rPr>
          <w:rFonts w:ascii="Book Antiqua" w:hAnsi="Book Antiqua" w:cs="Times-Roman"/>
          <w:sz w:val="24"/>
          <w:szCs w:val="24"/>
          <w:lang w:val="en-US"/>
        </w:rPr>
        <w:t>was</w:t>
      </w:r>
      <w:r w:rsidRPr="00FF1F2B">
        <w:rPr>
          <w:rFonts w:ascii="Book Antiqua" w:hAnsi="Book Antiqua" w:cs="Times-Roman"/>
          <w:sz w:val="24"/>
          <w:szCs w:val="24"/>
          <w:lang w:val="en-US"/>
        </w:rPr>
        <w:t xml:space="preserve"> </w:t>
      </w:r>
      <w:r w:rsidR="00AB4835" w:rsidRPr="00FF1F2B">
        <w:rPr>
          <w:rFonts w:ascii="Book Antiqua" w:hAnsi="Book Antiqua" w:cs="Times-Roman"/>
          <w:sz w:val="24"/>
          <w:szCs w:val="24"/>
          <w:lang w:val="en-US"/>
        </w:rPr>
        <w:t>observed</w:t>
      </w:r>
      <w:r w:rsidRPr="00FF1F2B">
        <w:rPr>
          <w:rFonts w:ascii="Book Antiqua" w:hAnsi="Book Antiqua" w:cs="Times-Roman"/>
          <w:sz w:val="24"/>
          <w:szCs w:val="24"/>
          <w:lang w:val="en-US"/>
        </w:rPr>
        <w:t xml:space="preserve"> in clinical and population-based studies. Results of treatment in</w:t>
      </w:r>
      <w:r w:rsidR="00163890" w:rsidRPr="00FF1F2B">
        <w:rPr>
          <w:rFonts w:ascii="Book Antiqua" w:hAnsi="Book Antiqua" w:cs="Times-Roman"/>
          <w:sz w:val="24"/>
          <w:szCs w:val="24"/>
          <w:lang w:val="en-US"/>
        </w:rPr>
        <w:t xml:space="preserve"> these</w:t>
      </w:r>
      <w:r w:rsidRPr="00FF1F2B">
        <w:rPr>
          <w:rFonts w:ascii="Book Antiqua" w:hAnsi="Book Antiqua" w:cs="Times-Roman"/>
          <w:sz w:val="24"/>
          <w:szCs w:val="24"/>
          <w:lang w:val="en-US"/>
        </w:rPr>
        <w:t xml:space="preserve"> neoplasms are strictly depend</w:t>
      </w:r>
      <w:r w:rsidR="00B23FA3" w:rsidRPr="00FF1F2B">
        <w:rPr>
          <w:rFonts w:ascii="Book Antiqua" w:hAnsi="Book Antiqua" w:cs="Times-Roman"/>
          <w:sz w:val="24"/>
          <w:szCs w:val="24"/>
          <w:lang w:val="en-US"/>
        </w:rPr>
        <w:t>ing</w:t>
      </w:r>
      <w:r w:rsidRPr="00FF1F2B">
        <w:rPr>
          <w:rFonts w:ascii="Book Antiqua" w:hAnsi="Book Antiqua" w:cs="Times-Roman"/>
          <w:sz w:val="24"/>
          <w:szCs w:val="24"/>
          <w:lang w:val="en-US"/>
        </w:rPr>
        <w:t xml:space="preserve"> on tumor stage. Adequate surgery and extended lymphadenectomy </w:t>
      </w:r>
      <w:r w:rsidR="00AB4835" w:rsidRPr="00FF1F2B">
        <w:rPr>
          <w:rFonts w:ascii="Book Antiqua" w:hAnsi="Book Antiqua" w:cs="Times-Roman"/>
          <w:sz w:val="24"/>
          <w:szCs w:val="24"/>
          <w:lang w:val="en-US"/>
        </w:rPr>
        <w:t>are associated with</w:t>
      </w:r>
      <w:r w:rsidRPr="00FF1F2B">
        <w:rPr>
          <w:rFonts w:ascii="Book Antiqua" w:hAnsi="Book Antiqua" w:cs="Times-Roman"/>
          <w:sz w:val="24"/>
          <w:szCs w:val="24"/>
          <w:lang w:val="en-US"/>
        </w:rPr>
        <w:t xml:space="preserve"> good long term </w:t>
      </w:r>
      <w:r w:rsidR="00AB4835" w:rsidRPr="00FF1F2B">
        <w:rPr>
          <w:rFonts w:ascii="Book Antiqua" w:hAnsi="Book Antiqua" w:cs="Times-Roman"/>
          <w:sz w:val="24"/>
          <w:szCs w:val="24"/>
          <w:lang w:val="en-US"/>
        </w:rPr>
        <w:t>outcome</w:t>
      </w:r>
      <w:r w:rsidRPr="00FF1F2B">
        <w:rPr>
          <w:rFonts w:ascii="Book Antiqua" w:hAnsi="Book Antiqua" w:cs="Times-Roman"/>
          <w:sz w:val="24"/>
          <w:szCs w:val="24"/>
          <w:lang w:val="en-US"/>
        </w:rPr>
        <w:t xml:space="preserve"> in early stages; however, results are </w:t>
      </w:r>
      <w:r w:rsidR="00AB4835" w:rsidRPr="00FF1F2B">
        <w:rPr>
          <w:rFonts w:ascii="Book Antiqua" w:hAnsi="Book Antiqua" w:cs="Times-Roman"/>
          <w:sz w:val="24"/>
          <w:szCs w:val="24"/>
          <w:lang w:val="en-US"/>
        </w:rPr>
        <w:t xml:space="preserve">still </w:t>
      </w:r>
      <w:r w:rsidRPr="00FF1F2B">
        <w:rPr>
          <w:rFonts w:ascii="Book Antiqua" w:hAnsi="Book Antiqua" w:cs="Times-Roman"/>
          <w:sz w:val="24"/>
          <w:szCs w:val="24"/>
          <w:lang w:val="en-US"/>
        </w:rPr>
        <w:t xml:space="preserve">unsatisfactory in </w:t>
      </w:r>
      <w:r w:rsidR="00D63C7B" w:rsidRPr="00FF1F2B">
        <w:rPr>
          <w:rFonts w:ascii="Book Antiqua" w:hAnsi="Book Antiqua" w:cs="Times-Roman"/>
          <w:sz w:val="24"/>
          <w:szCs w:val="24"/>
          <w:lang w:val="en-US"/>
        </w:rPr>
        <w:t xml:space="preserve">advanced </w:t>
      </w:r>
      <w:r w:rsidRPr="00FF1F2B">
        <w:rPr>
          <w:rFonts w:ascii="Book Antiqua" w:hAnsi="Book Antiqua" w:cs="Times-Roman"/>
          <w:sz w:val="24"/>
          <w:szCs w:val="24"/>
          <w:lang w:val="en-US"/>
        </w:rPr>
        <w:t xml:space="preserve">stages </w:t>
      </w:r>
      <w:r w:rsidR="00AB4835" w:rsidRPr="00FF1F2B">
        <w:rPr>
          <w:rFonts w:ascii="Book Antiqua" w:hAnsi="Book Antiqua" w:cs="Times-Roman"/>
          <w:sz w:val="24"/>
          <w:szCs w:val="24"/>
          <w:lang w:val="en-US"/>
        </w:rPr>
        <w:t>(</w:t>
      </w:r>
      <w:r w:rsidR="00D63C7B" w:rsidRPr="00FF1F2B">
        <w:rPr>
          <w:rFonts w:ascii="Book Antiqua" w:hAnsi="Book Antiqua" w:cs="Times-Roman"/>
          <w:sz w:val="24"/>
          <w:szCs w:val="24"/>
          <w:lang w:val="en-US"/>
        </w:rPr>
        <w:t>III and IV</w:t>
      </w:r>
      <w:r w:rsidR="00AB4835" w:rsidRPr="00FF1F2B">
        <w:rPr>
          <w:rFonts w:ascii="Book Antiqua" w:hAnsi="Book Antiqua" w:cs="Times-Roman"/>
          <w:sz w:val="24"/>
          <w:szCs w:val="24"/>
          <w:lang w:val="en-US"/>
        </w:rPr>
        <w:t>)</w:t>
      </w:r>
      <w:r w:rsidR="00D63C7B" w:rsidRPr="00FF1F2B">
        <w:rPr>
          <w:rFonts w:ascii="Book Antiqua" w:hAnsi="Book Antiqua" w:cs="Times-Roman"/>
          <w:sz w:val="24"/>
          <w:szCs w:val="24"/>
          <w:lang w:val="en-US"/>
        </w:rPr>
        <w:t xml:space="preserve">, where additional treatments could provide a survival benefit. </w:t>
      </w:r>
      <w:r w:rsidR="00B55D7C" w:rsidRPr="00FF1F2B">
        <w:rPr>
          <w:rFonts w:ascii="Book Antiqua" w:hAnsi="Book Antiqua" w:cs="Times-Roman"/>
          <w:sz w:val="24"/>
          <w:szCs w:val="24"/>
          <w:lang w:val="en-US"/>
        </w:rPr>
        <w:t>This implies a</w:t>
      </w:r>
      <w:r w:rsidR="00050410" w:rsidRPr="00FF1F2B">
        <w:rPr>
          <w:rFonts w:ascii="Book Antiqua" w:hAnsi="Book Antiqua" w:cs="Times-Roman"/>
          <w:sz w:val="24"/>
          <w:szCs w:val="24"/>
          <w:lang w:val="en-US"/>
        </w:rPr>
        <w:t xml:space="preserve"> tailored</w:t>
      </w:r>
      <w:r w:rsidR="00B55D7C" w:rsidRPr="00FF1F2B">
        <w:rPr>
          <w:rFonts w:ascii="Book Antiqua" w:hAnsi="Book Antiqua" w:cs="Times-Roman"/>
          <w:sz w:val="24"/>
          <w:szCs w:val="24"/>
          <w:lang w:val="en-US"/>
        </w:rPr>
        <w:t xml:space="preserve"> approach to gastric cancer. </w:t>
      </w:r>
      <w:r w:rsidR="00D63C7B" w:rsidRPr="00FF1F2B">
        <w:rPr>
          <w:rFonts w:ascii="Book Antiqua" w:hAnsi="Book Antiqua" w:cs="Times-Roman"/>
          <w:sz w:val="24"/>
          <w:szCs w:val="24"/>
          <w:lang w:val="en-US"/>
        </w:rPr>
        <w:t xml:space="preserve">The aim of this review is to summarize the main multimodal treatment options in advanced </w:t>
      </w:r>
      <w:proofErr w:type="spellStart"/>
      <w:r w:rsidR="00D63C7B" w:rsidRPr="00FF1F2B">
        <w:rPr>
          <w:rFonts w:ascii="Book Antiqua" w:hAnsi="Book Antiqua" w:cs="Times-Roman"/>
          <w:sz w:val="24"/>
          <w:szCs w:val="24"/>
          <w:lang w:val="en-US"/>
        </w:rPr>
        <w:t>resectable</w:t>
      </w:r>
      <w:proofErr w:type="spellEnd"/>
      <w:r w:rsidR="00D63C7B" w:rsidRPr="00FF1F2B">
        <w:rPr>
          <w:rFonts w:ascii="Book Antiqua" w:hAnsi="Book Antiqua" w:cs="Times-Roman"/>
          <w:sz w:val="24"/>
          <w:szCs w:val="24"/>
          <w:lang w:val="en-US"/>
        </w:rPr>
        <w:t xml:space="preserve"> gastric cancer. Perioperative or postoperative treatments, including chemotherapy, chemo-radiotherapy, targeted therapies, and </w:t>
      </w:r>
      <w:proofErr w:type="spellStart"/>
      <w:r w:rsidR="00B23FA3" w:rsidRPr="00FF1F2B">
        <w:rPr>
          <w:rFonts w:ascii="Book Antiqua" w:hAnsi="Book Antiqua" w:cs="Times-Roman"/>
          <w:sz w:val="24"/>
          <w:szCs w:val="24"/>
          <w:lang w:val="en-US"/>
        </w:rPr>
        <w:t>hyperthermic</w:t>
      </w:r>
      <w:proofErr w:type="spellEnd"/>
      <w:r w:rsidR="00B23FA3" w:rsidRPr="00FF1F2B">
        <w:rPr>
          <w:rFonts w:ascii="Book Antiqua" w:hAnsi="Book Antiqua" w:cs="Times-Roman"/>
          <w:sz w:val="24"/>
          <w:szCs w:val="24"/>
          <w:lang w:val="en-US"/>
        </w:rPr>
        <w:t xml:space="preserve"> </w:t>
      </w:r>
      <w:r w:rsidR="00D63C7B" w:rsidRPr="00FF1F2B">
        <w:rPr>
          <w:rFonts w:ascii="Book Antiqua" w:hAnsi="Book Antiqua" w:cs="Times-Roman"/>
          <w:sz w:val="24"/>
          <w:szCs w:val="24"/>
          <w:lang w:val="en-US"/>
        </w:rPr>
        <w:t>intraperitoneal chemo</w:t>
      </w:r>
      <w:r w:rsidR="00AB4835" w:rsidRPr="00FF1F2B">
        <w:rPr>
          <w:rFonts w:ascii="Book Antiqua" w:hAnsi="Book Antiqua" w:cs="Times-Roman"/>
          <w:sz w:val="24"/>
          <w:szCs w:val="24"/>
          <w:lang w:val="en-US"/>
        </w:rPr>
        <w:t>therapy</w:t>
      </w:r>
      <w:r w:rsidR="00B23FA3" w:rsidRPr="00FF1F2B">
        <w:rPr>
          <w:rFonts w:ascii="Book Antiqua" w:hAnsi="Book Antiqua" w:cs="Times-Roman"/>
          <w:sz w:val="24"/>
          <w:szCs w:val="24"/>
          <w:lang w:val="en-US"/>
        </w:rPr>
        <w:t xml:space="preserve"> have been reviewed, and the main ongoing and completed trials have been analyzed.</w:t>
      </w:r>
      <w:r w:rsidR="00B55D7C" w:rsidRPr="00FF1F2B">
        <w:rPr>
          <w:rFonts w:ascii="Book Antiqua" w:hAnsi="Book Antiqua" w:cs="Times-Roman"/>
          <w:sz w:val="24"/>
          <w:szCs w:val="24"/>
          <w:lang w:val="en-US"/>
        </w:rPr>
        <w:t xml:space="preserve"> An original </w:t>
      </w:r>
      <w:r w:rsidR="00050410" w:rsidRPr="00FF1F2B">
        <w:rPr>
          <w:rFonts w:ascii="Book Antiqua" w:hAnsi="Book Antiqua" w:cs="Times-Roman"/>
          <w:sz w:val="24"/>
          <w:szCs w:val="24"/>
          <w:lang w:val="en-US"/>
        </w:rPr>
        <w:t>tailored</w:t>
      </w:r>
      <w:r w:rsidR="00B55D7C" w:rsidRPr="00FF1F2B">
        <w:rPr>
          <w:rFonts w:ascii="Book Antiqua" w:hAnsi="Book Antiqua" w:cs="Times-Roman"/>
          <w:sz w:val="24"/>
          <w:szCs w:val="24"/>
          <w:lang w:val="en-US"/>
        </w:rPr>
        <w:t xml:space="preserve"> multimodal approach to non-cardia gastric cancer has been also proposed. </w:t>
      </w:r>
    </w:p>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eastAsia="zh-CN"/>
        </w:rPr>
      </w:pPr>
    </w:p>
    <w:p w:rsidR="00BC7F3F" w:rsidRPr="00FF1F2B" w:rsidRDefault="00BC7F3F" w:rsidP="00FF1F2B">
      <w:pPr>
        <w:autoSpaceDE w:val="0"/>
        <w:autoSpaceDN w:val="0"/>
        <w:adjustRightInd w:val="0"/>
        <w:spacing w:after="0" w:line="360" w:lineRule="auto"/>
        <w:jc w:val="both"/>
        <w:rPr>
          <w:rFonts w:ascii="Book Antiqua" w:hAnsi="Book Antiqua" w:cs="Times-Roman"/>
          <w:sz w:val="24"/>
          <w:szCs w:val="24"/>
          <w:lang w:val="en-US" w:eastAsia="zh-CN"/>
        </w:rPr>
      </w:pPr>
      <w:r w:rsidRPr="00FF1F2B">
        <w:rPr>
          <w:rFonts w:ascii="Book Antiqua" w:hAnsi="Book Antiqua" w:cs="Times-Roman"/>
          <w:b/>
          <w:sz w:val="24"/>
          <w:szCs w:val="24"/>
          <w:lang w:val="en-US"/>
        </w:rPr>
        <w:t>Key words:</w:t>
      </w:r>
      <w:r w:rsidR="00D63C7B" w:rsidRPr="00FF1F2B">
        <w:rPr>
          <w:rFonts w:ascii="Book Antiqua" w:hAnsi="Book Antiqua" w:cs="Times-Roman"/>
          <w:b/>
          <w:sz w:val="24"/>
          <w:szCs w:val="24"/>
          <w:lang w:val="en-US"/>
        </w:rPr>
        <w:t xml:space="preserve"> </w:t>
      </w:r>
      <w:r w:rsidR="00FF1F2B" w:rsidRPr="00FF1F2B">
        <w:rPr>
          <w:rFonts w:ascii="Book Antiqua" w:hAnsi="Book Antiqua" w:cs="Times-Roman"/>
          <w:sz w:val="24"/>
          <w:szCs w:val="24"/>
          <w:lang w:val="en-US"/>
        </w:rPr>
        <w:t xml:space="preserve">Gastric </w:t>
      </w:r>
      <w:r w:rsidR="00D63C7B" w:rsidRPr="00FF1F2B">
        <w:rPr>
          <w:rFonts w:ascii="Book Antiqua" w:hAnsi="Book Antiqua" w:cs="Times-Roman"/>
          <w:sz w:val="24"/>
          <w:szCs w:val="24"/>
          <w:lang w:val="en-US"/>
        </w:rPr>
        <w:t>cancer</w:t>
      </w:r>
      <w:r w:rsidR="00FF1F2B" w:rsidRPr="00FF1F2B">
        <w:rPr>
          <w:rFonts w:ascii="Book Antiqua" w:hAnsi="Book Antiqua" w:cs="Times-Roman" w:hint="eastAsia"/>
          <w:sz w:val="24"/>
          <w:szCs w:val="24"/>
          <w:lang w:val="en-US" w:eastAsia="zh-CN"/>
        </w:rPr>
        <w:t>;</w:t>
      </w:r>
      <w:r w:rsidR="00D63C7B" w:rsidRPr="00FF1F2B">
        <w:rPr>
          <w:rFonts w:ascii="Book Antiqua" w:hAnsi="Book Antiqua" w:cs="Times-Roman"/>
          <w:sz w:val="24"/>
          <w:szCs w:val="24"/>
          <w:lang w:val="en-US"/>
        </w:rPr>
        <w:t xml:space="preserve"> </w:t>
      </w:r>
      <w:r w:rsidR="00FF1F2B" w:rsidRPr="00FF1F2B">
        <w:rPr>
          <w:rFonts w:ascii="Book Antiqua" w:hAnsi="Book Antiqua" w:cs="Times-Roman"/>
          <w:sz w:val="24"/>
          <w:szCs w:val="24"/>
          <w:lang w:val="en-US"/>
        </w:rPr>
        <w:t>Epidemiology</w:t>
      </w:r>
      <w:r w:rsidR="00FF1F2B" w:rsidRPr="00FF1F2B">
        <w:rPr>
          <w:rFonts w:ascii="Book Antiqua" w:hAnsi="Book Antiqua" w:cs="Times-Roman" w:hint="eastAsia"/>
          <w:sz w:val="24"/>
          <w:szCs w:val="24"/>
          <w:lang w:val="en-US" w:eastAsia="zh-CN"/>
        </w:rPr>
        <w:t>;</w:t>
      </w:r>
      <w:r w:rsidR="00D63C7B" w:rsidRPr="00FF1F2B">
        <w:rPr>
          <w:rFonts w:ascii="Book Antiqua" w:hAnsi="Book Antiqua" w:cs="Times-Roman"/>
          <w:sz w:val="24"/>
          <w:szCs w:val="24"/>
          <w:lang w:val="en-US"/>
        </w:rPr>
        <w:t xml:space="preserve"> </w:t>
      </w:r>
      <w:r w:rsidR="00FF1F2B" w:rsidRPr="00FF1F2B">
        <w:rPr>
          <w:rFonts w:ascii="Book Antiqua" w:hAnsi="Book Antiqua" w:cs="Times-Roman"/>
          <w:sz w:val="24"/>
          <w:szCs w:val="24"/>
          <w:lang w:val="en-US"/>
        </w:rPr>
        <w:t>Chemotherapy</w:t>
      </w:r>
      <w:r w:rsidR="00FF1F2B" w:rsidRPr="00FF1F2B">
        <w:rPr>
          <w:rFonts w:ascii="Book Antiqua" w:hAnsi="Book Antiqua" w:cs="Times-Roman" w:hint="eastAsia"/>
          <w:sz w:val="24"/>
          <w:szCs w:val="24"/>
          <w:lang w:val="en-US" w:eastAsia="zh-CN"/>
        </w:rPr>
        <w:t xml:space="preserve">; </w:t>
      </w:r>
      <w:r w:rsidR="00FF1F2B" w:rsidRPr="00FF1F2B">
        <w:rPr>
          <w:rFonts w:ascii="Book Antiqua" w:hAnsi="Book Antiqua" w:cs="Times-Roman"/>
          <w:sz w:val="24"/>
          <w:szCs w:val="24"/>
          <w:lang w:val="en-US"/>
        </w:rPr>
        <w:t>Radiotherapy</w:t>
      </w:r>
      <w:r w:rsidR="00FF1F2B" w:rsidRPr="00FF1F2B">
        <w:rPr>
          <w:rFonts w:ascii="Book Antiqua" w:hAnsi="Book Antiqua" w:cs="Times-Roman" w:hint="eastAsia"/>
          <w:sz w:val="24"/>
          <w:szCs w:val="24"/>
          <w:lang w:val="en-US" w:eastAsia="zh-CN"/>
        </w:rPr>
        <w:t>;</w:t>
      </w:r>
      <w:r w:rsidR="00D63C7B" w:rsidRPr="00FF1F2B">
        <w:rPr>
          <w:rFonts w:ascii="Book Antiqua" w:hAnsi="Book Antiqua" w:cs="Times-Roman"/>
          <w:sz w:val="24"/>
          <w:szCs w:val="24"/>
          <w:lang w:val="en-US"/>
        </w:rPr>
        <w:t xml:space="preserve"> </w:t>
      </w:r>
      <w:proofErr w:type="spellStart"/>
      <w:r w:rsidR="00FF1F2B" w:rsidRPr="00FF1F2B">
        <w:rPr>
          <w:rFonts w:ascii="Book Antiqua" w:hAnsi="Book Antiqua" w:cs="Times-Roman"/>
          <w:sz w:val="24"/>
          <w:szCs w:val="24"/>
          <w:lang w:val="en-US"/>
        </w:rPr>
        <w:t>Hyperthermic</w:t>
      </w:r>
      <w:proofErr w:type="spellEnd"/>
      <w:r w:rsidR="00FF1F2B" w:rsidRPr="00FF1F2B">
        <w:rPr>
          <w:rFonts w:ascii="Book Antiqua" w:hAnsi="Book Antiqua" w:cs="Times-Roman"/>
          <w:sz w:val="24"/>
          <w:szCs w:val="24"/>
          <w:lang w:val="en-US"/>
        </w:rPr>
        <w:t xml:space="preserve"> intraperitoneal chemotherapy</w:t>
      </w:r>
      <w:r w:rsidR="00FF1F2B" w:rsidRPr="00FF1F2B">
        <w:rPr>
          <w:rFonts w:ascii="Book Antiqua" w:hAnsi="Book Antiqua" w:cs="Times-Roman" w:hint="eastAsia"/>
          <w:sz w:val="24"/>
          <w:szCs w:val="24"/>
          <w:lang w:val="en-US" w:eastAsia="zh-CN"/>
        </w:rPr>
        <w:t>;</w:t>
      </w:r>
      <w:r w:rsidR="00D63C7B" w:rsidRPr="00FF1F2B">
        <w:rPr>
          <w:rFonts w:ascii="Book Antiqua" w:hAnsi="Book Antiqua" w:cs="Times-Roman"/>
          <w:sz w:val="24"/>
          <w:szCs w:val="24"/>
          <w:lang w:val="en-US"/>
        </w:rPr>
        <w:t xml:space="preserve"> </w:t>
      </w:r>
      <w:r w:rsidR="00FF1F2B" w:rsidRPr="00FF1F2B">
        <w:rPr>
          <w:rFonts w:ascii="Book Antiqua" w:hAnsi="Book Antiqua" w:cs="Times-Roman"/>
          <w:sz w:val="24"/>
          <w:szCs w:val="24"/>
          <w:lang w:val="en-US"/>
        </w:rPr>
        <w:t xml:space="preserve">Targeted </w:t>
      </w:r>
      <w:r w:rsidR="00D63C7B" w:rsidRPr="00FF1F2B">
        <w:rPr>
          <w:rFonts w:ascii="Book Antiqua" w:hAnsi="Book Antiqua" w:cs="Times-Roman"/>
          <w:sz w:val="24"/>
          <w:szCs w:val="24"/>
          <w:lang w:val="en-US"/>
        </w:rPr>
        <w:t xml:space="preserve">therapy </w:t>
      </w:r>
    </w:p>
    <w:p w:rsidR="00FF0EA9" w:rsidRPr="00FF1F2B" w:rsidRDefault="00FF0EA9" w:rsidP="00FF1F2B">
      <w:pPr>
        <w:autoSpaceDE w:val="0"/>
        <w:autoSpaceDN w:val="0"/>
        <w:adjustRightInd w:val="0"/>
        <w:spacing w:after="0" w:line="360" w:lineRule="auto"/>
        <w:jc w:val="both"/>
        <w:rPr>
          <w:rFonts w:ascii="Book Antiqua" w:hAnsi="Book Antiqua" w:cs="Times-Roman"/>
          <w:b/>
          <w:sz w:val="24"/>
          <w:szCs w:val="24"/>
          <w:lang w:val="en-US" w:eastAsia="zh-CN"/>
        </w:rPr>
      </w:pPr>
    </w:p>
    <w:p w:rsidR="00FF0EA9" w:rsidRPr="00FF1F2B" w:rsidRDefault="00FF0EA9" w:rsidP="00FF1F2B">
      <w:pPr>
        <w:spacing w:after="0" w:line="360" w:lineRule="auto"/>
        <w:jc w:val="both"/>
        <w:rPr>
          <w:rFonts w:ascii="Book Antiqua" w:hAnsi="Book Antiqua" w:cs="Arial"/>
          <w:sz w:val="24"/>
          <w:lang w:val="en-US" w:eastAsia="zh-CN"/>
        </w:rPr>
      </w:pPr>
      <w:bookmarkStart w:id="15" w:name="OLE_LINK55"/>
      <w:bookmarkStart w:id="16" w:name="OLE_LINK56"/>
      <w:bookmarkStart w:id="17" w:name="OLE_LINK105"/>
      <w:bookmarkStart w:id="18" w:name="OLE_LINK116"/>
      <w:bookmarkStart w:id="19" w:name="OLE_LINK89"/>
      <w:r w:rsidRPr="00FF1F2B">
        <w:rPr>
          <w:rFonts w:ascii="Book Antiqua" w:hAnsi="Book Antiqua"/>
          <w:b/>
          <w:sz w:val="24"/>
          <w:lang w:val="en-US"/>
        </w:rPr>
        <w:t>©</w:t>
      </w:r>
      <w:bookmarkEnd w:id="15"/>
      <w:bookmarkEnd w:id="16"/>
      <w:r w:rsidRPr="00FF1F2B">
        <w:rPr>
          <w:rFonts w:ascii="Book Antiqua" w:hAnsi="Book Antiqua" w:hint="eastAsia"/>
          <w:b/>
          <w:sz w:val="24"/>
          <w:lang w:val="en-US"/>
        </w:rPr>
        <w:t xml:space="preserve"> </w:t>
      </w:r>
      <w:r w:rsidRPr="00FF1F2B">
        <w:rPr>
          <w:rFonts w:ascii="Book Antiqua" w:hAnsi="Book Antiqua" w:cs="Arial"/>
          <w:b/>
          <w:sz w:val="24"/>
          <w:lang w:val="en-US"/>
        </w:rPr>
        <w:t xml:space="preserve">The Author(s) 2015. </w:t>
      </w:r>
      <w:r w:rsidRPr="00FF1F2B">
        <w:rPr>
          <w:rFonts w:ascii="Book Antiqua" w:hAnsi="Book Antiqua" w:cs="Arial"/>
          <w:sz w:val="24"/>
          <w:lang w:val="en-US"/>
        </w:rPr>
        <w:t xml:space="preserve">Published by </w:t>
      </w:r>
      <w:proofErr w:type="spellStart"/>
      <w:r w:rsidRPr="00FF1F2B">
        <w:rPr>
          <w:rFonts w:ascii="Book Antiqua" w:hAnsi="Book Antiqua" w:cs="Arial"/>
          <w:sz w:val="24"/>
          <w:lang w:val="en-US"/>
        </w:rPr>
        <w:t>Baishideng</w:t>
      </w:r>
      <w:proofErr w:type="spellEnd"/>
      <w:r w:rsidRPr="00FF1F2B">
        <w:rPr>
          <w:rFonts w:ascii="Book Antiqua" w:hAnsi="Book Antiqua" w:cs="Arial"/>
          <w:sz w:val="24"/>
          <w:lang w:val="en-US"/>
        </w:rPr>
        <w:t xml:space="preserve"> Publishing Group Inc. All rights reserved.</w:t>
      </w:r>
    </w:p>
    <w:p w:rsidR="00FF0EA9" w:rsidRPr="00FF1F2B" w:rsidRDefault="00FF0EA9" w:rsidP="00FF1F2B">
      <w:pPr>
        <w:spacing w:after="0" w:line="360" w:lineRule="auto"/>
        <w:jc w:val="both"/>
        <w:rPr>
          <w:rFonts w:ascii="Book Antiqua" w:hAnsi="Book Antiqua" w:cs="Arial"/>
          <w:sz w:val="24"/>
          <w:lang w:val="en-US" w:eastAsia="zh-CN"/>
        </w:rPr>
      </w:pPr>
    </w:p>
    <w:bookmarkEnd w:id="17"/>
    <w:bookmarkEnd w:id="18"/>
    <w:bookmarkEnd w:id="19"/>
    <w:p w:rsidR="00BC7F3F" w:rsidRPr="00FF1F2B" w:rsidRDefault="00FF0EA9" w:rsidP="00FF1F2B">
      <w:pPr>
        <w:spacing w:after="0" w:line="360" w:lineRule="auto"/>
        <w:jc w:val="both"/>
        <w:rPr>
          <w:rFonts w:ascii="Book Antiqua" w:hAnsi="Book Antiqua" w:cs="Arial Unicode MS"/>
          <w:b/>
          <w:sz w:val="24"/>
          <w:lang w:val="en-US"/>
        </w:rPr>
      </w:pPr>
      <w:r w:rsidRPr="00FF1F2B">
        <w:rPr>
          <w:rFonts w:ascii="Book Antiqua" w:eastAsia="Times New Roman" w:hAnsi="Book Antiqua" w:cs="Arial Unicode MS"/>
          <w:b/>
          <w:sz w:val="24"/>
          <w:lang w:val="en-US"/>
        </w:rPr>
        <w:t>Core tip:</w:t>
      </w:r>
      <w:r w:rsidR="00BC7F3F" w:rsidRPr="00FF1F2B">
        <w:rPr>
          <w:rFonts w:ascii="Book Antiqua" w:hAnsi="Book Antiqua" w:cs="Times-Roman"/>
          <w:b/>
          <w:sz w:val="24"/>
          <w:szCs w:val="24"/>
          <w:lang w:val="en-US"/>
        </w:rPr>
        <w:t xml:space="preserve"> </w:t>
      </w:r>
      <w:r w:rsidR="00771A21" w:rsidRPr="00FF1F2B">
        <w:rPr>
          <w:rFonts w:ascii="Book Antiqua" w:hAnsi="Book Antiqua" w:cs="Times-Roman"/>
          <w:sz w:val="24"/>
          <w:szCs w:val="24"/>
          <w:lang w:val="en-US"/>
        </w:rPr>
        <w:t>In advanced gastric cancer the multimodal treatment is</w:t>
      </w:r>
      <w:r w:rsidR="001F5AC0" w:rsidRPr="00FF1F2B">
        <w:rPr>
          <w:rFonts w:ascii="Book Antiqua" w:hAnsi="Book Antiqua" w:cs="Times-Roman"/>
          <w:sz w:val="24"/>
          <w:szCs w:val="24"/>
          <w:lang w:val="en-US"/>
        </w:rPr>
        <w:t xml:space="preserve"> currently an option of choice in the West.</w:t>
      </w:r>
      <w:r w:rsidR="00771A21" w:rsidRPr="00FF1F2B">
        <w:rPr>
          <w:rFonts w:ascii="Book Antiqua" w:hAnsi="Book Antiqua" w:cs="Times-Roman"/>
          <w:sz w:val="24"/>
          <w:szCs w:val="24"/>
          <w:lang w:val="en-US"/>
        </w:rPr>
        <w:t xml:space="preserve"> Adequate surge</w:t>
      </w:r>
      <w:r w:rsidR="00E13D2F" w:rsidRPr="00FF1F2B">
        <w:rPr>
          <w:rFonts w:ascii="Book Antiqua" w:hAnsi="Book Antiqua" w:cs="Times-Roman"/>
          <w:sz w:val="24"/>
          <w:szCs w:val="24"/>
          <w:lang w:val="en-US"/>
        </w:rPr>
        <w:t xml:space="preserve">ry and extended lymphadenectomy, </w:t>
      </w:r>
      <w:r w:rsidR="00771A21" w:rsidRPr="00FF1F2B">
        <w:rPr>
          <w:rFonts w:ascii="Book Antiqua" w:hAnsi="Book Antiqua" w:cs="Times-Roman"/>
          <w:sz w:val="24"/>
          <w:szCs w:val="24"/>
          <w:lang w:val="en-US"/>
        </w:rPr>
        <w:t xml:space="preserve">together with modern chemotherapy, radiotherapy, targeted therapies, </w:t>
      </w:r>
      <w:r w:rsidR="001F5AC0" w:rsidRPr="00FF1F2B">
        <w:rPr>
          <w:rFonts w:ascii="Book Antiqua" w:hAnsi="Book Antiqua" w:cs="Times-Roman"/>
          <w:sz w:val="24"/>
          <w:szCs w:val="24"/>
          <w:lang w:val="en-US"/>
        </w:rPr>
        <w:t xml:space="preserve">and a combination of all could possibly improve survival in </w:t>
      </w:r>
      <w:r w:rsidR="00E13D2F" w:rsidRPr="00FF1F2B">
        <w:rPr>
          <w:rFonts w:ascii="Book Antiqua" w:hAnsi="Book Antiqua" w:cs="Times-Roman"/>
          <w:sz w:val="24"/>
          <w:szCs w:val="24"/>
          <w:lang w:val="en-US"/>
        </w:rPr>
        <w:t xml:space="preserve">advanced stages of </w:t>
      </w:r>
      <w:r w:rsidR="001F5AC0" w:rsidRPr="00FF1F2B">
        <w:rPr>
          <w:rFonts w:ascii="Book Antiqua" w:hAnsi="Book Antiqua" w:cs="Times-Roman"/>
          <w:sz w:val="24"/>
          <w:szCs w:val="24"/>
          <w:lang w:val="en-US"/>
        </w:rPr>
        <w:t xml:space="preserve">gastric cancer. </w:t>
      </w:r>
      <w:r w:rsidR="00050410" w:rsidRPr="00FF1F2B">
        <w:rPr>
          <w:rFonts w:ascii="Book Antiqua" w:hAnsi="Book Antiqua" w:cs="Times-Roman"/>
          <w:sz w:val="24"/>
          <w:szCs w:val="24"/>
          <w:lang w:val="en-US"/>
        </w:rPr>
        <w:t xml:space="preserve">A tailored </w:t>
      </w:r>
      <w:r w:rsidR="001F5AC0" w:rsidRPr="00FF1F2B">
        <w:rPr>
          <w:rFonts w:ascii="Book Antiqua" w:hAnsi="Book Antiqua" w:cs="Times-Roman"/>
          <w:sz w:val="24"/>
          <w:szCs w:val="24"/>
          <w:lang w:val="en-US"/>
        </w:rPr>
        <w:t xml:space="preserve">multimodal approach is strictly necessary in the light of </w:t>
      </w:r>
      <w:r w:rsidR="00050410" w:rsidRPr="00FF1F2B">
        <w:rPr>
          <w:rFonts w:ascii="Book Antiqua" w:hAnsi="Book Antiqua" w:cs="Times-Roman"/>
          <w:sz w:val="24"/>
          <w:szCs w:val="24"/>
          <w:lang w:val="en-US"/>
        </w:rPr>
        <w:t xml:space="preserve">treatment results and </w:t>
      </w:r>
      <w:r w:rsidR="001F5AC0" w:rsidRPr="00FF1F2B">
        <w:rPr>
          <w:rFonts w:ascii="Book Antiqua" w:hAnsi="Book Antiqua" w:cs="Times-Roman"/>
          <w:sz w:val="24"/>
          <w:szCs w:val="24"/>
          <w:lang w:val="en-US"/>
        </w:rPr>
        <w:t xml:space="preserve">recent epidemiological trends, which indicate a relative increase of more aggressive forms, such as proximal location and diffuse Lauren </w:t>
      </w:r>
      <w:proofErr w:type="spellStart"/>
      <w:r w:rsidR="001F5AC0" w:rsidRPr="00FF1F2B">
        <w:rPr>
          <w:rFonts w:ascii="Book Antiqua" w:hAnsi="Book Antiqua" w:cs="Times-Roman"/>
          <w:sz w:val="24"/>
          <w:szCs w:val="24"/>
          <w:lang w:val="en-US"/>
        </w:rPr>
        <w:t>histotype</w:t>
      </w:r>
      <w:proofErr w:type="spellEnd"/>
      <w:r w:rsidR="00AB4835" w:rsidRPr="00FF1F2B">
        <w:rPr>
          <w:rFonts w:ascii="Book Antiqua" w:hAnsi="Book Antiqua" w:cs="Times-Roman"/>
          <w:sz w:val="24"/>
          <w:szCs w:val="24"/>
          <w:lang w:val="en-US"/>
        </w:rPr>
        <w:t xml:space="preserve"> in the West</w:t>
      </w:r>
      <w:r w:rsidR="001F5AC0" w:rsidRPr="00FF1F2B">
        <w:rPr>
          <w:rFonts w:ascii="Book Antiqua" w:hAnsi="Book Antiqua" w:cs="Times-Roman"/>
          <w:sz w:val="24"/>
          <w:szCs w:val="24"/>
          <w:lang w:val="en-US"/>
        </w:rPr>
        <w:t>.</w:t>
      </w:r>
      <w:r w:rsidR="00050410" w:rsidRPr="00FF1F2B">
        <w:rPr>
          <w:rFonts w:ascii="Book Antiqua" w:hAnsi="Book Antiqua" w:cs="Times-Roman"/>
          <w:sz w:val="24"/>
          <w:szCs w:val="24"/>
          <w:lang w:val="en-US"/>
        </w:rPr>
        <w:t xml:space="preserve"> </w:t>
      </w:r>
      <w:r w:rsidR="00B23FA3" w:rsidRPr="00FF1F2B">
        <w:rPr>
          <w:rFonts w:ascii="Book Antiqua" w:hAnsi="Book Antiqua" w:cs="Times-Roman"/>
          <w:sz w:val="24"/>
          <w:szCs w:val="24"/>
          <w:lang w:val="en-US"/>
        </w:rPr>
        <w:t>The main ongoing and completed clinical trials regarding multimodal approach to gastric cancer have been reviewed, and a</w:t>
      </w:r>
      <w:r w:rsidR="00050410" w:rsidRPr="00FF1F2B">
        <w:rPr>
          <w:rFonts w:ascii="Book Antiqua" w:hAnsi="Book Antiqua" w:cs="Times-Roman"/>
          <w:sz w:val="24"/>
          <w:szCs w:val="24"/>
          <w:lang w:val="en-US"/>
        </w:rPr>
        <w:t xml:space="preserve">n original tailored multimodal </w:t>
      </w:r>
      <w:r w:rsidR="00B23FA3" w:rsidRPr="00FF1F2B">
        <w:rPr>
          <w:rFonts w:ascii="Book Antiqua" w:hAnsi="Book Antiqua" w:cs="Times-Roman"/>
          <w:sz w:val="24"/>
          <w:szCs w:val="24"/>
          <w:lang w:val="en-US"/>
        </w:rPr>
        <w:t>protocol</w:t>
      </w:r>
      <w:r w:rsidR="00050410" w:rsidRPr="00FF1F2B">
        <w:rPr>
          <w:rFonts w:ascii="Book Antiqua" w:hAnsi="Book Antiqua" w:cs="Times-Roman"/>
          <w:sz w:val="24"/>
          <w:szCs w:val="24"/>
          <w:lang w:val="en-US"/>
        </w:rPr>
        <w:t xml:space="preserve"> to non-cardia gastric cancer has been proposed.</w:t>
      </w:r>
    </w:p>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rPr>
      </w:pPr>
    </w:p>
    <w:p w:rsidR="00FF0EA9" w:rsidRPr="00FF1F2B" w:rsidRDefault="00FF0EA9" w:rsidP="00FF1F2B">
      <w:pPr>
        <w:adjustRightInd w:val="0"/>
        <w:snapToGrid w:val="0"/>
        <w:spacing w:after="0" w:line="360" w:lineRule="auto"/>
        <w:jc w:val="both"/>
        <w:rPr>
          <w:rFonts w:ascii="Book Antiqua" w:hAnsi="Book Antiqua" w:cs="Tahoma"/>
          <w:sz w:val="24"/>
          <w:lang w:val="en-US"/>
        </w:rPr>
      </w:pPr>
    </w:p>
    <w:p w:rsidR="00FF0EA9" w:rsidRPr="00FF1F2B" w:rsidRDefault="00291590" w:rsidP="00FF1F2B">
      <w:pPr>
        <w:autoSpaceDE w:val="0"/>
        <w:autoSpaceDN w:val="0"/>
        <w:adjustRightInd w:val="0"/>
        <w:spacing w:after="0" w:line="360" w:lineRule="auto"/>
        <w:jc w:val="both"/>
        <w:rPr>
          <w:rFonts w:ascii="Book Antiqua" w:hAnsi="Book Antiqua" w:cs="Times-Roman"/>
          <w:sz w:val="24"/>
          <w:szCs w:val="24"/>
          <w:lang w:eastAsia="zh-CN"/>
        </w:rPr>
      </w:pPr>
      <w:bookmarkStart w:id="20" w:name="OLE_LINK552"/>
      <w:bookmarkStart w:id="21" w:name="OLE_LINK73"/>
      <w:bookmarkStart w:id="22" w:name="OLE_LINK74"/>
      <w:bookmarkStart w:id="23" w:name="OLE_LINK553"/>
      <w:r w:rsidRPr="00FF1F2B">
        <w:rPr>
          <w:rFonts w:ascii="Book Antiqua" w:hAnsi="Book Antiqua" w:cs="Times-Roman"/>
          <w:sz w:val="24"/>
          <w:szCs w:val="24"/>
        </w:rPr>
        <w:lastRenderedPageBreak/>
        <w:t>Marrelli D, Polom K, de Manzoni G,</w:t>
      </w:r>
      <w:r w:rsidRPr="00FF1F2B">
        <w:rPr>
          <w:rFonts w:ascii="Book Antiqua" w:hAnsi="Book Antiqua" w:cs="Times-Roman" w:hint="eastAsia"/>
          <w:sz w:val="24"/>
          <w:szCs w:val="24"/>
          <w:lang w:eastAsia="zh-CN"/>
        </w:rPr>
        <w:t xml:space="preserve"> </w:t>
      </w:r>
      <w:r w:rsidRPr="00FF1F2B">
        <w:rPr>
          <w:rFonts w:ascii="Book Antiqua" w:hAnsi="Book Antiqua" w:cs="Times-Roman"/>
          <w:sz w:val="24"/>
          <w:szCs w:val="24"/>
        </w:rPr>
        <w:t>Morgagni P, Baiocchi GL, Roviello F.</w:t>
      </w:r>
      <w:bookmarkStart w:id="24" w:name="OLE_LINK424"/>
      <w:bookmarkStart w:id="25" w:name="OLE_LINK425"/>
      <w:r w:rsidR="00FF1F2B" w:rsidRPr="00FF1F2B">
        <w:rPr>
          <w:rFonts w:ascii="Book Antiqua" w:hAnsi="Book Antiqua" w:cs="Times-Roman" w:hint="eastAsia"/>
          <w:sz w:val="24"/>
          <w:szCs w:val="24"/>
          <w:lang w:eastAsia="zh-CN"/>
        </w:rPr>
        <w:t xml:space="preserve"> </w:t>
      </w:r>
      <w:r w:rsidRPr="00FF1F2B">
        <w:rPr>
          <w:rFonts w:ascii="Book Antiqua" w:hAnsi="Book Antiqua" w:cs="Times-Roman"/>
          <w:sz w:val="24"/>
          <w:szCs w:val="24"/>
          <w:lang w:val="en-US"/>
        </w:rPr>
        <w:t>Multimodal treatment of gastric cancer in West: where are we going?</w:t>
      </w:r>
      <w:r w:rsidR="00FF1F2B" w:rsidRPr="00FF1F2B">
        <w:rPr>
          <w:rFonts w:ascii="Book Antiqua" w:hAnsi="Book Antiqua" w:cs="Times-Roman" w:hint="eastAsia"/>
          <w:sz w:val="24"/>
          <w:szCs w:val="24"/>
          <w:lang w:val="en-US" w:eastAsia="zh-CN"/>
        </w:rPr>
        <w:t xml:space="preserve"> </w:t>
      </w:r>
      <w:r w:rsidR="00FF0EA9" w:rsidRPr="00FF1F2B">
        <w:rPr>
          <w:rFonts w:ascii="Book Antiqua" w:hAnsi="Book Antiqua"/>
          <w:i/>
          <w:sz w:val="24"/>
          <w:lang w:val="en-US"/>
        </w:rPr>
        <w:t xml:space="preserve">World J </w:t>
      </w:r>
      <w:proofErr w:type="spellStart"/>
      <w:r w:rsidR="00FF0EA9" w:rsidRPr="00FF1F2B">
        <w:rPr>
          <w:rFonts w:ascii="Book Antiqua" w:hAnsi="Book Antiqua"/>
          <w:i/>
          <w:sz w:val="24"/>
          <w:lang w:val="en-US"/>
        </w:rPr>
        <w:t>Gastroenterol</w:t>
      </w:r>
      <w:proofErr w:type="spellEnd"/>
      <w:r w:rsidR="00FF0EA9" w:rsidRPr="00FF1F2B">
        <w:rPr>
          <w:rFonts w:ascii="Book Antiqua" w:hAnsi="Book Antiqua"/>
          <w:sz w:val="24"/>
          <w:lang w:val="en-US"/>
        </w:rPr>
        <w:t xml:space="preserve"> 201</w:t>
      </w:r>
      <w:r w:rsidR="00FF0EA9" w:rsidRPr="00FF1F2B">
        <w:rPr>
          <w:rFonts w:ascii="Book Antiqua" w:hAnsi="Book Antiqua" w:hint="eastAsia"/>
          <w:sz w:val="24"/>
          <w:lang w:val="en-US"/>
        </w:rPr>
        <w:t>5</w:t>
      </w:r>
      <w:r w:rsidR="00FF0EA9" w:rsidRPr="00FF1F2B">
        <w:rPr>
          <w:rFonts w:ascii="Book Antiqua" w:hAnsi="Book Antiqua"/>
          <w:sz w:val="24"/>
          <w:lang w:val="en-US"/>
        </w:rPr>
        <w:t xml:space="preserve">; </w:t>
      </w:r>
      <w:bookmarkStart w:id="26" w:name="OLE_LINK1689"/>
      <w:bookmarkStart w:id="27" w:name="OLE_LINK1298"/>
      <w:bookmarkStart w:id="28" w:name="OLE_LINK1297"/>
      <w:r w:rsidR="00FF0EA9" w:rsidRPr="00FF1F2B">
        <w:rPr>
          <w:rFonts w:ascii="Book Antiqua" w:hAnsi="Book Antiqua"/>
          <w:sz w:val="24"/>
          <w:lang w:val="en-US"/>
        </w:rPr>
        <w:t>In pr</w:t>
      </w:r>
      <w:bookmarkEnd w:id="20"/>
      <w:r w:rsidR="00FF0EA9" w:rsidRPr="00FF1F2B">
        <w:rPr>
          <w:rFonts w:ascii="Book Antiqua" w:hAnsi="Book Antiqua"/>
          <w:sz w:val="24"/>
          <w:lang w:val="en-US"/>
        </w:rPr>
        <w:t>ess</w:t>
      </w:r>
      <w:bookmarkEnd w:id="26"/>
      <w:bookmarkEnd w:id="27"/>
      <w:bookmarkEnd w:id="28"/>
    </w:p>
    <w:bookmarkEnd w:id="21"/>
    <w:bookmarkEnd w:id="22"/>
    <w:bookmarkEnd w:id="23"/>
    <w:bookmarkEnd w:id="24"/>
    <w:bookmarkEnd w:id="25"/>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rPr>
      </w:pPr>
    </w:p>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rPr>
      </w:pPr>
    </w:p>
    <w:p w:rsidR="00BC7F3F" w:rsidRPr="00FF1F2B" w:rsidRDefault="00BC7F3F" w:rsidP="00FF1F2B">
      <w:pPr>
        <w:autoSpaceDE w:val="0"/>
        <w:autoSpaceDN w:val="0"/>
        <w:adjustRightInd w:val="0"/>
        <w:spacing w:after="0" w:line="360" w:lineRule="auto"/>
        <w:jc w:val="both"/>
        <w:rPr>
          <w:rFonts w:ascii="Book Antiqua" w:hAnsi="Book Antiqua" w:cs="Times-Roman"/>
          <w:b/>
          <w:sz w:val="24"/>
          <w:szCs w:val="24"/>
          <w:lang w:val="en-US"/>
        </w:rPr>
      </w:pPr>
    </w:p>
    <w:p w:rsidR="00FF0EA9" w:rsidRPr="00FF1F2B" w:rsidRDefault="00FF0EA9" w:rsidP="00FF1F2B">
      <w:pPr>
        <w:spacing w:after="0"/>
        <w:jc w:val="both"/>
        <w:rPr>
          <w:rFonts w:ascii="Book Antiqua" w:hAnsi="Book Antiqua" w:cs="Times-Roman"/>
          <w:b/>
          <w:sz w:val="24"/>
          <w:szCs w:val="24"/>
          <w:lang w:val="en-US"/>
        </w:rPr>
      </w:pPr>
      <w:r w:rsidRPr="00FF1F2B">
        <w:rPr>
          <w:rFonts w:ascii="Book Antiqua" w:hAnsi="Book Antiqua" w:cs="Times-Roman"/>
          <w:b/>
          <w:sz w:val="24"/>
          <w:szCs w:val="24"/>
          <w:lang w:val="en-US"/>
        </w:rPr>
        <w:br w:type="page"/>
      </w:r>
    </w:p>
    <w:p w:rsidR="006F797B" w:rsidRPr="00FF1F2B" w:rsidRDefault="006F797B" w:rsidP="00FF1F2B">
      <w:pPr>
        <w:autoSpaceDE w:val="0"/>
        <w:autoSpaceDN w:val="0"/>
        <w:adjustRightInd w:val="0"/>
        <w:spacing w:after="0" w:line="360" w:lineRule="auto"/>
        <w:jc w:val="both"/>
        <w:rPr>
          <w:rFonts w:ascii="Book Antiqua" w:hAnsi="Book Antiqua" w:cs="Times-Roman"/>
          <w:b/>
          <w:sz w:val="24"/>
          <w:szCs w:val="24"/>
          <w:lang w:val="en-US" w:eastAsia="zh-CN"/>
        </w:rPr>
      </w:pPr>
      <w:r w:rsidRPr="00FF1F2B">
        <w:rPr>
          <w:rFonts w:ascii="Book Antiqua" w:hAnsi="Book Antiqua" w:cs="Times-Roman"/>
          <w:b/>
          <w:sz w:val="24"/>
          <w:szCs w:val="24"/>
          <w:lang w:val="en-US"/>
        </w:rPr>
        <w:lastRenderedPageBreak/>
        <w:t>C</w:t>
      </w:r>
      <w:r w:rsidR="00B338D7" w:rsidRPr="00FF1F2B">
        <w:rPr>
          <w:rFonts w:ascii="Book Antiqua" w:hAnsi="Book Antiqua" w:cs="Times-Roman"/>
          <w:b/>
          <w:sz w:val="24"/>
          <w:szCs w:val="24"/>
          <w:lang w:val="en-US"/>
        </w:rPr>
        <w:t>HANGING EPIDEMIOLOGY OF GASTRIC CANCER</w:t>
      </w:r>
    </w:p>
    <w:p w:rsidR="00250A1B" w:rsidRPr="00FF1F2B" w:rsidRDefault="006F797B" w:rsidP="00FF1F2B">
      <w:pPr>
        <w:pStyle w:val="title1"/>
        <w:shd w:val="clear" w:color="auto" w:fill="FFFFFF"/>
        <w:spacing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Despite the reported declining incidence, gastric cancer (GC) is one of the most common causes of death for neoplasm in the world</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1-3</w:t>
      </w:r>
      <w:r w:rsidR="00250A1B" w:rsidRPr="00FF1F2B">
        <w:rPr>
          <w:rFonts w:ascii="Book Antiqua" w:hAnsi="Book Antiqua" w:cs="Times-Roman"/>
          <w:sz w:val="24"/>
          <w:szCs w:val="24"/>
          <w:vertAlign w:val="superscript"/>
          <w:lang w:val="en-US"/>
        </w:rPr>
        <w:t>]</w:t>
      </w:r>
      <w:r w:rsidR="00250A1B"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ind w:firstLineChars="100" w:firstLine="240"/>
        <w:jc w:val="both"/>
        <w:rPr>
          <w:rFonts w:ascii="Book Antiqua" w:hAnsi="Book Antiqua" w:cs="Times-Roman"/>
          <w:sz w:val="24"/>
          <w:szCs w:val="24"/>
          <w:vertAlign w:val="superscript"/>
          <w:lang w:val="en-US"/>
        </w:rPr>
      </w:pPr>
      <w:r w:rsidRPr="00FF1F2B">
        <w:rPr>
          <w:rFonts w:ascii="Book Antiqua" w:hAnsi="Book Antiqua" w:cs="Times-Roman"/>
          <w:sz w:val="24"/>
          <w:szCs w:val="24"/>
          <w:lang w:val="en-US"/>
        </w:rPr>
        <w:t>It represents the fourth most common cancer after lung, breast and colon-rectum, and the second most common cancer-related cause of death after lung cancer. Geographic variability of GC is also well known: highest incidence rates are observed in East Asia, Central Asia, Eastern European Countries, and Pacific coast of South and Central America, whereas the lowest incidence rates are found in Northern Europe and Northern America</w:t>
      </w:r>
      <w:r w:rsidR="00FF1F2B" w:rsidRPr="00FF1F2B">
        <w:rPr>
          <w:rFonts w:ascii="Book Antiqua" w:hAnsi="Book Antiqua" w:cs="Times-Roman"/>
          <w:sz w:val="24"/>
          <w:szCs w:val="24"/>
          <w:vertAlign w:val="superscript"/>
          <w:lang w:val="en-US"/>
        </w:rPr>
        <w:t>[</w:t>
      </w:r>
      <w:r w:rsidR="00250A1B" w:rsidRPr="00FF1F2B">
        <w:rPr>
          <w:rFonts w:ascii="Book Antiqua" w:hAnsi="Book Antiqua" w:cs="Times-Roman"/>
          <w:sz w:val="24"/>
          <w:szCs w:val="24"/>
          <w:vertAlign w:val="superscript"/>
          <w:lang w:val="en-US"/>
        </w:rPr>
        <w:t>3]</w:t>
      </w:r>
      <w:r w:rsidRPr="00FF1F2B">
        <w:rPr>
          <w:rFonts w:ascii="Book Antiqua" w:hAnsi="Book Antiqua" w:cs="Times-Roman"/>
          <w:sz w:val="24"/>
          <w:szCs w:val="24"/>
          <w:lang w:val="en-US"/>
        </w:rPr>
        <w:t xml:space="preserve">. Even within the same State, wide geographic incidence variability can be observed: in Italy, mortality is high in Central Area, above all along the Central </w:t>
      </w:r>
      <w:proofErr w:type="spellStart"/>
      <w:r w:rsidRPr="00FF1F2B">
        <w:rPr>
          <w:rFonts w:ascii="Book Antiqua" w:hAnsi="Book Antiqua" w:cs="Times-Roman"/>
          <w:sz w:val="24"/>
          <w:szCs w:val="24"/>
          <w:lang w:val="en-US"/>
        </w:rPr>
        <w:t>Appennine</w:t>
      </w:r>
      <w:proofErr w:type="spellEnd"/>
      <w:r w:rsidRPr="00FF1F2B">
        <w:rPr>
          <w:rFonts w:ascii="Book Antiqua" w:hAnsi="Book Antiqua" w:cs="Times-Roman"/>
          <w:sz w:val="24"/>
          <w:szCs w:val="24"/>
          <w:lang w:val="en-US"/>
        </w:rPr>
        <w:t xml:space="preserve"> mountains, a</w:t>
      </w:r>
      <w:r w:rsidR="00250A1B" w:rsidRPr="00FF1F2B">
        <w:rPr>
          <w:rFonts w:ascii="Book Antiqua" w:hAnsi="Book Antiqua" w:cs="Times-Roman"/>
          <w:sz w:val="24"/>
          <w:szCs w:val="24"/>
          <w:lang w:val="en-US"/>
        </w:rPr>
        <w:t>nd very low in Southern Italy</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5,6]</w:t>
      </w:r>
      <w:r w:rsidR="0056752B"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Even if in partly obscured by population aging, a decreasing incidence of GC has been reported worldwide in the past decades. This epidemiological trend has been attributed to several factors, such as the increased consumption of vegetables and fruit</w:t>
      </w:r>
      <w:r w:rsidR="00516480" w:rsidRPr="00FF1F2B">
        <w:rPr>
          <w:rFonts w:ascii="Book Antiqua" w:hAnsi="Book Antiqua" w:cs="Times-Roman"/>
          <w:sz w:val="24"/>
          <w:szCs w:val="24"/>
          <w:lang w:val="en-US"/>
        </w:rPr>
        <w:t xml:space="preserve"> instead of </w:t>
      </w:r>
      <w:r w:rsidRPr="00FF1F2B">
        <w:rPr>
          <w:rFonts w:ascii="Book Antiqua" w:hAnsi="Book Antiqua" w:cs="Times-Roman"/>
          <w:sz w:val="24"/>
          <w:szCs w:val="24"/>
          <w:lang w:val="en-US"/>
        </w:rPr>
        <w:t>cured meat, and changed methods of food conservation (refrigeration, instead of salt preservation)</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7</w:t>
      </w:r>
      <w:r w:rsidR="00F87A78" w:rsidRPr="00FF1F2B">
        <w:rPr>
          <w:rFonts w:ascii="Book Antiqua" w:hAnsi="Book Antiqua" w:cs="Times-Roman"/>
          <w:sz w:val="24"/>
          <w:szCs w:val="24"/>
          <w:vertAlign w:val="superscript"/>
          <w:lang w:val="en-US"/>
        </w:rPr>
        <w:t>]</w:t>
      </w:r>
      <w:r w:rsidR="00F87A78" w:rsidRPr="00FF1F2B">
        <w:rPr>
          <w:rFonts w:ascii="Book Antiqua" w:hAnsi="Book Antiqua" w:cs="Times-Roman"/>
          <w:sz w:val="24"/>
          <w:szCs w:val="24"/>
          <w:lang w:val="en-US"/>
        </w:rPr>
        <w:t>.</w:t>
      </w:r>
      <w:r w:rsidR="00AE565C" w:rsidRPr="00FF1F2B">
        <w:rPr>
          <w:rFonts w:ascii="Book Antiqua" w:hAnsi="Book Antiqua" w:cs="Times-Roman"/>
          <w:sz w:val="24"/>
          <w:szCs w:val="24"/>
          <w:lang w:val="en-US"/>
        </w:rPr>
        <w:t xml:space="preserve"> The decreased prevalence of </w:t>
      </w:r>
      <w:r w:rsidRPr="00FF1F2B">
        <w:rPr>
          <w:rFonts w:ascii="Book Antiqua" w:hAnsi="Book Antiqua" w:cs="Times-Italic"/>
          <w:i/>
          <w:iCs/>
          <w:sz w:val="24"/>
          <w:szCs w:val="24"/>
          <w:lang w:val="en-US"/>
        </w:rPr>
        <w:t xml:space="preserve">Helicobacter pylori </w:t>
      </w:r>
      <w:r w:rsidRPr="00FF1F2B">
        <w:rPr>
          <w:rFonts w:ascii="Book Antiqua" w:hAnsi="Book Antiqua" w:cs="Times-Roman"/>
          <w:sz w:val="24"/>
          <w:szCs w:val="24"/>
          <w:lang w:val="en-US"/>
        </w:rPr>
        <w:t xml:space="preserve">infection had also a role. </w:t>
      </w:r>
      <w:r w:rsidR="00AE565C" w:rsidRPr="00FF1F2B">
        <w:rPr>
          <w:rFonts w:ascii="Book Antiqua" w:hAnsi="Book Antiqua" w:cs="Times-Roman"/>
          <w:sz w:val="24"/>
          <w:szCs w:val="24"/>
          <w:lang w:val="en-US"/>
        </w:rPr>
        <w:t xml:space="preserve">However, decreasing rates </w:t>
      </w:r>
      <w:r w:rsidRPr="00FF1F2B">
        <w:rPr>
          <w:rFonts w:ascii="Book Antiqua" w:hAnsi="Book Antiqua" w:cs="Times-Roman"/>
          <w:sz w:val="24"/>
          <w:szCs w:val="24"/>
          <w:lang w:val="en-US"/>
        </w:rPr>
        <w:t>w</w:t>
      </w:r>
      <w:r w:rsidR="00590C92" w:rsidRPr="00FF1F2B">
        <w:rPr>
          <w:rFonts w:ascii="Book Antiqua" w:hAnsi="Book Antiqua" w:cs="Times-Roman"/>
          <w:sz w:val="24"/>
          <w:szCs w:val="24"/>
          <w:lang w:val="en-US"/>
        </w:rPr>
        <w:t>ere</w:t>
      </w:r>
      <w:r w:rsidRPr="00FF1F2B">
        <w:rPr>
          <w:rFonts w:ascii="Book Antiqua" w:hAnsi="Book Antiqua" w:cs="Times-Roman"/>
          <w:sz w:val="24"/>
          <w:szCs w:val="24"/>
          <w:lang w:val="en-US"/>
        </w:rPr>
        <w:t xml:space="preserve"> more evident in high-risk areas, whereas in low-risk areas the</w:t>
      </w:r>
      <w:r w:rsidR="00590C92" w:rsidRPr="00FF1F2B">
        <w:rPr>
          <w:rFonts w:ascii="Book Antiqua" w:hAnsi="Book Antiqua" w:cs="Times-Roman"/>
          <w:sz w:val="24"/>
          <w:szCs w:val="24"/>
          <w:lang w:val="en-US"/>
        </w:rPr>
        <w:t>y</w:t>
      </w:r>
      <w:r w:rsidRPr="00FF1F2B">
        <w:rPr>
          <w:rFonts w:ascii="Book Antiqua" w:hAnsi="Book Antiqua" w:cs="Times-Roman"/>
          <w:sz w:val="24"/>
          <w:szCs w:val="24"/>
          <w:lang w:val="en-US"/>
        </w:rPr>
        <w:t xml:space="preserve"> f</w:t>
      </w:r>
      <w:r w:rsidR="00A32FDD" w:rsidRPr="00FF1F2B">
        <w:rPr>
          <w:rFonts w:ascii="Book Antiqua" w:hAnsi="Book Antiqua" w:cs="Times-Roman"/>
          <w:sz w:val="24"/>
          <w:szCs w:val="24"/>
          <w:lang w:val="en-US"/>
        </w:rPr>
        <w:t>e</w:t>
      </w:r>
      <w:r w:rsidRPr="00FF1F2B">
        <w:rPr>
          <w:rFonts w:ascii="Book Antiqua" w:hAnsi="Book Antiqua" w:cs="Times-Roman"/>
          <w:sz w:val="24"/>
          <w:szCs w:val="24"/>
          <w:lang w:val="en-US"/>
        </w:rPr>
        <w:t>ll slowly</w:t>
      </w:r>
      <w:r w:rsidR="00AE565C"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with a trend to become stable </w:t>
      </w:r>
      <w:r w:rsidR="00516480" w:rsidRPr="00FF1F2B">
        <w:rPr>
          <w:rFonts w:ascii="Book Antiqua" w:hAnsi="Book Antiqua" w:cs="Times-Roman"/>
          <w:sz w:val="24"/>
          <w:szCs w:val="24"/>
          <w:lang w:val="en-US"/>
        </w:rPr>
        <w:t>over time</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5,6,8,9]</w:t>
      </w:r>
      <w:r w:rsidR="0056752B"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Certain subtypes of GC demonstrate different epidemiological features. Tumors located in the distal third of the stomach showed the most evident decrease in incidence rate, whereas proximal tumors are stable or even increasing</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10,11</w:t>
      </w:r>
      <w:r w:rsidR="00595929" w:rsidRPr="00FF1F2B">
        <w:rPr>
          <w:rFonts w:ascii="Book Antiqua" w:hAnsi="Book Antiqua" w:cs="Times-Roman"/>
          <w:sz w:val="24"/>
          <w:szCs w:val="24"/>
          <w:vertAlign w:val="superscript"/>
          <w:lang w:val="en-US"/>
        </w:rPr>
        <w:t>]</w:t>
      </w:r>
      <w:r w:rsidR="00595929"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This trend has been confirmed in some recent specific studies</w:t>
      </w:r>
      <w:r w:rsidR="000E6B37"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 xml:space="preserve">incidence decreased among males and females, but the proportion of cardia </w:t>
      </w:r>
      <w:proofErr w:type="spellStart"/>
      <w:r w:rsidRPr="00FF1F2B">
        <w:rPr>
          <w:rFonts w:ascii="Book Antiqua" w:hAnsi="Book Antiqua" w:cs="Times-Roman"/>
          <w:sz w:val="24"/>
          <w:szCs w:val="24"/>
          <w:lang w:val="en-US"/>
        </w:rPr>
        <w:t>tumours</w:t>
      </w:r>
      <w:proofErr w:type="spellEnd"/>
      <w:r w:rsidRPr="00FF1F2B">
        <w:rPr>
          <w:rFonts w:ascii="Book Antiqua" w:hAnsi="Book Antiqua" w:cs="Times-Roman"/>
          <w:sz w:val="24"/>
          <w:szCs w:val="24"/>
          <w:lang w:val="en-US"/>
        </w:rPr>
        <w:t xml:space="preserve"> remained stable</w:t>
      </w:r>
      <w:r w:rsidR="000E6B37" w:rsidRPr="00FF1F2B">
        <w:rPr>
          <w:rFonts w:ascii="Book Antiqua" w:hAnsi="Book Antiqua" w:cs="Times-Roman"/>
          <w:sz w:val="24"/>
          <w:szCs w:val="24"/>
          <w:lang w:val="en-US"/>
        </w:rPr>
        <w:t xml:space="preserve"> over time; </w:t>
      </w:r>
      <w:r w:rsidRPr="00FF1F2B">
        <w:rPr>
          <w:rFonts w:ascii="Book Antiqua" w:hAnsi="Book Antiqua" w:cs="Times-Roman"/>
          <w:sz w:val="24"/>
          <w:szCs w:val="24"/>
          <w:lang w:val="en-US"/>
        </w:rPr>
        <w:t xml:space="preserve">five-year survival worsened over time for patients with non-cardia </w:t>
      </w:r>
      <w:proofErr w:type="spellStart"/>
      <w:r w:rsidRPr="00FF1F2B">
        <w:rPr>
          <w:rFonts w:ascii="Book Antiqua" w:hAnsi="Book Antiqua" w:cs="Times-Roman"/>
          <w:sz w:val="24"/>
          <w:szCs w:val="24"/>
          <w:lang w:val="en-US"/>
        </w:rPr>
        <w:t>tumours</w:t>
      </w:r>
      <w:proofErr w:type="spellEnd"/>
      <w:r w:rsidRPr="00FF1F2B">
        <w:rPr>
          <w:rFonts w:ascii="Book Antiqua" w:hAnsi="Book Antiqua" w:cs="Times-Roman"/>
          <w:sz w:val="24"/>
          <w:szCs w:val="24"/>
          <w:lang w:val="en-US"/>
        </w:rPr>
        <w:t xml:space="preserve">, whereas the risk of death decreased for patients with a cardia </w:t>
      </w:r>
      <w:proofErr w:type="spellStart"/>
      <w:r w:rsidRPr="00FF1F2B">
        <w:rPr>
          <w:rFonts w:ascii="Book Antiqua" w:hAnsi="Book Antiqua" w:cs="Times-Roman"/>
          <w:sz w:val="24"/>
          <w:szCs w:val="24"/>
          <w:lang w:val="en-US"/>
        </w:rPr>
        <w:t>tumour</w:t>
      </w:r>
      <w:proofErr w:type="spellEnd"/>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12</w:t>
      </w:r>
      <w:r w:rsidR="000E6B37" w:rsidRPr="00FF1F2B">
        <w:rPr>
          <w:rFonts w:ascii="Book Antiqua" w:hAnsi="Book Antiqua" w:cs="Times-Roman"/>
          <w:sz w:val="24"/>
          <w:szCs w:val="24"/>
          <w:vertAlign w:val="superscript"/>
          <w:lang w:val="en-US"/>
        </w:rPr>
        <w:t>]</w:t>
      </w:r>
      <w:r w:rsidR="000E6B37"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Different epidemiological trends in the intestinal (IT) and diffuse (DT) Lauren </w:t>
      </w:r>
      <w:proofErr w:type="spellStart"/>
      <w:r w:rsidRPr="00FF1F2B">
        <w:rPr>
          <w:rFonts w:ascii="Book Antiqua" w:hAnsi="Book Antiqua" w:cs="Times-Roman"/>
          <w:sz w:val="24"/>
          <w:szCs w:val="24"/>
          <w:lang w:val="en-US"/>
        </w:rPr>
        <w:t>histotypes</w:t>
      </w:r>
      <w:proofErr w:type="spellEnd"/>
      <w:r w:rsidRPr="00FF1F2B">
        <w:rPr>
          <w:rFonts w:ascii="Book Antiqua" w:hAnsi="Book Antiqua" w:cs="Times-Roman"/>
          <w:sz w:val="24"/>
          <w:szCs w:val="24"/>
          <w:lang w:val="en-US"/>
        </w:rPr>
        <w:t xml:space="preserve"> were also observed. The declining incidence of GC has been linked to the decreasing number of IT; on the contrary, the incidence of DT is generally stable throughout the world</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10</w:t>
      </w:r>
      <w:r w:rsidR="009A1F99"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13-15</w:t>
      </w:r>
      <w:r w:rsidR="00595929" w:rsidRPr="00FF1F2B">
        <w:rPr>
          <w:rFonts w:ascii="Book Antiqua" w:hAnsi="Book Antiqua" w:cs="Times-Roman"/>
          <w:sz w:val="24"/>
          <w:szCs w:val="24"/>
          <w:vertAlign w:val="superscript"/>
          <w:lang w:val="en-US"/>
        </w:rPr>
        <w:t>]</w:t>
      </w:r>
      <w:r w:rsidR="00595929"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As</w:t>
      </w:r>
      <w:r w:rsidR="005A4926" w:rsidRPr="00FF1F2B">
        <w:rPr>
          <w:rFonts w:ascii="Book Antiqua" w:hAnsi="Book Antiqua" w:cs="Times-Roman"/>
          <w:sz w:val="24"/>
          <w:szCs w:val="24"/>
          <w:lang w:val="en-US"/>
        </w:rPr>
        <w:t xml:space="preserve"> most proximal tumors are IT</w:t>
      </w:r>
      <w:r w:rsidRPr="00FF1F2B">
        <w:rPr>
          <w:rFonts w:ascii="Book Antiqua" w:hAnsi="Book Antiqua" w:cs="Times-Roman"/>
          <w:sz w:val="24"/>
          <w:szCs w:val="24"/>
          <w:lang w:val="en-US"/>
        </w:rPr>
        <w:t xml:space="preserve">, it is important, when evaluating epidemiological trends, to subset data according to </w:t>
      </w:r>
      <w:proofErr w:type="spellStart"/>
      <w:r w:rsidRPr="00FF1F2B">
        <w:rPr>
          <w:rFonts w:ascii="Book Antiqua" w:hAnsi="Book Antiqua" w:cs="Times-Roman"/>
          <w:sz w:val="24"/>
          <w:szCs w:val="24"/>
          <w:lang w:val="en-US"/>
        </w:rPr>
        <w:t>histotype</w:t>
      </w:r>
      <w:proofErr w:type="spellEnd"/>
      <w:r w:rsidRPr="00FF1F2B">
        <w:rPr>
          <w:rFonts w:ascii="Book Antiqua" w:hAnsi="Book Antiqua" w:cs="Times-Roman"/>
          <w:sz w:val="24"/>
          <w:szCs w:val="24"/>
          <w:lang w:val="en-US"/>
        </w:rPr>
        <w:t xml:space="preserve"> and location. In</w:t>
      </w:r>
      <w:r w:rsidR="000E6B37" w:rsidRPr="00FF1F2B">
        <w:rPr>
          <w:rFonts w:ascii="Book Antiqua" w:hAnsi="Book Antiqua" w:cs="Times-Roman"/>
          <w:sz w:val="24"/>
          <w:szCs w:val="24"/>
          <w:lang w:val="en-US"/>
        </w:rPr>
        <w:t xml:space="preserve"> a recent study from the Italian Research Group for Gastric Cancer (GIRCG),</w:t>
      </w:r>
      <w:r w:rsidRPr="00FF1F2B">
        <w:rPr>
          <w:rFonts w:ascii="Book Antiqua" w:hAnsi="Book Antiqua" w:cs="Times-Roman"/>
          <w:sz w:val="24"/>
          <w:szCs w:val="24"/>
          <w:lang w:val="en-US"/>
        </w:rPr>
        <w:t xml:space="preserve"> </w:t>
      </w:r>
      <w:r w:rsidR="00AA0AD5" w:rsidRPr="00FF1F2B">
        <w:rPr>
          <w:rFonts w:ascii="Book Antiqua" w:hAnsi="Book Antiqua" w:cs="Times-Roman"/>
          <w:sz w:val="24"/>
          <w:szCs w:val="24"/>
          <w:lang w:val="en-US"/>
        </w:rPr>
        <w:t>a</w:t>
      </w:r>
      <w:r w:rsidRPr="00FF1F2B">
        <w:rPr>
          <w:rFonts w:ascii="Book Antiqua" w:hAnsi="Book Antiqua" w:cs="Times-Roman"/>
          <w:sz w:val="24"/>
          <w:szCs w:val="24"/>
          <w:lang w:val="en-US"/>
        </w:rPr>
        <w:t xml:space="preserve"> decreas</w:t>
      </w:r>
      <w:r w:rsidR="00AA0AD5" w:rsidRPr="00FF1F2B">
        <w:rPr>
          <w:rFonts w:ascii="Book Antiqua" w:hAnsi="Book Antiqua" w:cs="Times-Roman"/>
          <w:sz w:val="24"/>
          <w:szCs w:val="24"/>
          <w:lang w:val="en-US"/>
        </w:rPr>
        <w:t xml:space="preserve">ing number </w:t>
      </w:r>
      <w:r w:rsidRPr="00FF1F2B">
        <w:rPr>
          <w:rFonts w:ascii="Book Antiqua" w:hAnsi="Book Antiqua" w:cs="Times-Roman"/>
          <w:sz w:val="24"/>
          <w:szCs w:val="24"/>
          <w:lang w:val="en-US"/>
        </w:rPr>
        <w:t xml:space="preserve">of </w:t>
      </w:r>
      <w:r w:rsidR="005A4926" w:rsidRPr="00FF1F2B">
        <w:rPr>
          <w:rFonts w:ascii="Book Antiqua" w:hAnsi="Book Antiqua" w:cs="Times-Roman"/>
          <w:sz w:val="24"/>
          <w:szCs w:val="24"/>
          <w:lang w:val="en-US"/>
        </w:rPr>
        <w:t>IT</w:t>
      </w:r>
      <w:r w:rsidRPr="00FF1F2B">
        <w:rPr>
          <w:rFonts w:ascii="Book Antiqua" w:hAnsi="Book Antiqua" w:cs="Times-Roman"/>
          <w:sz w:val="24"/>
          <w:szCs w:val="24"/>
          <w:lang w:val="en-US"/>
        </w:rPr>
        <w:t xml:space="preserve"> of the distal stomach</w:t>
      </w:r>
      <w:r w:rsidR="00AA0AD5" w:rsidRPr="00FF1F2B">
        <w:rPr>
          <w:rFonts w:ascii="Book Antiqua" w:hAnsi="Book Antiqua" w:cs="Times-Roman"/>
          <w:sz w:val="24"/>
          <w:szCs w:val="24"/>
          <w:lang w:val="en-US"/>
        </w:rPr>
        <w:t xml:space="preserve"> was observed</w:t>
      </w:r>
      <w:r w:rsidRPr="00FF1F2B">
        <w:rPr>
          <w:rFonts w:ascii="Book Antiqua" w:hAnsi="Book Antiqua" w:cs="Times-Roman"/>
          <w:sz w:val="24"/>
          <w:szCs w:val="24"/>
          <w:lang w:val="en-US"/>
        </w:rPr>
        <w:t xml:space="preserve">; on the contrary, </w:t>
      </w:r>
      <w:r w:rsidR="005A4926" w:rsidRPr="00FF1F2B">
        <w:rPr>
          <w:rFonts w:ascii="Book Antiqua" w:hAnsi="Book Antiqua" w:cs="Times-Roman"/>
          <w:sz w:val="24"/>
          <w:szCs w:val="24"/>
          <w:lang w:val="en-US"/>
        </w:rPr>
        <w:t>IT</w:t>
      </w:r>
      <w:r w:rsidRPr="00FF1F2B">
        <w:rPr>
          <w:rFonts w:ascii="Book Antiqua" w:hAnsi="Book Antiqua" w:cs="Times-Roman"/>
          <w:sz w:val="24"/>
          <w:szCs w:val="24"/>
          <w:lang w:val="en-US"/>
        </w:rPr>
        <w:t xml:space="preserve"> </w:t>
      </w:r>
      <w:r w:rsidR="005A4926" w:rsidRPr="00FF1F2B">
        <w:rPr>
          <w:rFonts w:ascii="Book Antiqua" w:hAnsi="Book Antiqua" w:cs="Times-Roman"/>
          <w:sz w:val="24"/>
          <w:szCs w:val="24"/>
          <w:lang w:val="en-US"/>
        </w:rPr>
        <w:t xml:space="preserve">located in the </w:t>
      </w:r>
      <w:r w:rsidR="005A4926" w:rsidRPr="00FF1F2B">
        <w:rPr>
          <w:rFonts w:ascii="Book Antiqua" w:hAnsi="Book Antiqua" w:cs="Times-Roman"/>
          <w:sz w:val="24"/>
          <w:szCs w:val="24"/>
          <w:lang w:val="en-US"/>
        </w:rPr>
        <w:lastRenderedPageBreak/>
        <w:t>proximal third,</w:t>
      </w:r>
      <w:r w:rsidRPr="00FF1F2B">
        <w:rPr>
          <w:rFonts w:ascii="Book Antiqua" w:hAnsi="Book Antiqua" w:cs="Times-Roman"/>
          <w:sz w:val="24"/>
          <w:szCs w:val="24"/>
          <w:lang w:val="en-US"/>
        </w:rPr>
        <w:t xml:space="preserve"> and </w:t>
      </w:r>
      <w:r w:rsidR="005A4926"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at any location, </w:t>
      </w:r>
      <w:r w:rsidR="000E6B37" w:rsidRPr="00FF1F2B">
        <w:rPr>
          <w:rFonts w:ascii="Book Antiqua" w:hAnsi="Book Antiqua" w:cs="Times-Roman"/>
          <w:sz w:val="24"/>
          <w:szCs w:val="24"/>
          <w:lang w:val="en-US"/>
        </w:rPr>
        <w:t>were</w:t>
      </w:r>
      <w:r w:rsidRPr="00FF1F2B">
        <w:rPr>
          <w:rFonts w:ascii="Book Antiqua" w:hAnsi="Book Antiqua" w:cs="Times-Roman"/>
          <w:sz w:val="24"/>
          <w:szCs w:val="24"/>
          <w:lang w:val="en-US"/>
        </w:rPr>
        <w:t xml:space="preserve"> stable over time</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9</w:t>
      </w:r>
      <w:r w:rsidR="00170B0C" w:rsidRPr="00FF1F2B">
        <w:rPr>
          <w:rFonts w:ascii="Book Antiqua" w:hAnsi="Book Antiqua" w:cs="Times-Roman"/>
          <w:sz w:val="24"/>
          <w:szCs w:val="24"/>
          <w:vertAlign w:val="superscript"/>
          <w:lang w:val="en-US"/>
        </w:rPr>
        <w:t>]</w:t>
      </w:r>
      <w:r w:rsidR="00170B0C"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As a consequence, the </w:t>
      </w:r>
      <w:r w:rsidR="005A4926"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neoplasms show</w:t>
      </w:r>
      <w:r w:rsidR="00AA0AD5" w:rsidRPr="00FF1F2B">
        <w:rPr>
          <w:rFonts w:ascii="Book Antiqua" w:hAnsi="Book Antiqua" w:cs="Times-Roman"/>
          <w:sz w:val="24"/>
          <w:szCs w:val="24"/>
          <w:lang w:val="en-US"/>
        </w:rPr>
        <w:t>ed</w:t>
      </w:r>
      <w:r w:rsidRPr="00FF1F2B">
        <w:rPr>
          <w:rFonts w:ascii="Book Antiqua" w:hAnsi="Book Antiqua" w:cs="Times-Roman"/>
          <w:sz w:val="24"/>
          <w:szCs w:val="24"/>
          <w:lang w:val="en-US"/>
        </w:rPr>
        <w:t xml:space="preserve"> a relative increase with time (Fig</w:t>
      </w:r>
      <w:r w:rsidR="00DC073C" w:rsidRPr="00FF1F2B">
        <w:rPr>
          <w:rFonts w:ascii="Book Antiqua" w:hAnsi="Book Antiqua" w:cs="Times-Roman"/>
          <w:sz w:val="24"/>
          <w:szCs w:val="24"/>
          <w:lang w:val="en-US"/>
        </w:rPr>
        <w:t>ure</w:t>
      </w:r>
      <w:r w:rsidRPr="00FF1F2B">
        <w:rPr>
          <w:rFonts w:ascii="Book Antiqua" w:hAnsi="Book Antiqua" w:cs="Times-Roman"/>
          <w:sz w:val="24"/>
          <w:szCs w:val="24"/>
          <w:lang w:val="en-US"/>
        </w:rPr>
        <w:t xml:space="preserve"> 1). </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AdvPTimes"/>
          <w:color w:val="000000"/>
          <w:sz w:val="24"/>
          <w:szCs w:val="24"/>
          <w:lang w:val="en-US"/>
        </w:rPr>
      </w:pPr>
      <w:r w:rsidRPr="00FF1F2B">
        <w:rPr>
          <w:rFonts w:ascii="Book Antiqua" w:hAnsi="Book Antiqua" w:cs="AdvPTimes"/>
          <w:color w:val="000000"/>
          <w:sz w:val="24"/>
          <w:szCs w:val="24"/>
          <w:lang w:val="en-US"/>
        </w:rPr>
        <w:t xml:space="preserve">Recent studies also reported different trends of </w:t>
      </w:r>
      <w:r w:rsidR="00A32FDD" w:rsidRPr="00FF1F2B">
        <w:rPr>
          <w:rFonts w:ascii="Book Antiqua" w:hAnsi="Book Antiqua" w:cs="AdvPTimes"/>
          <w:color w:val="000000"/>
          <w:sz w:val="24"/>
          <w:szCs w:val="24"/>
          <w:lang w:val="en-US"/>
        </w:rPr>
        <w:t>GC</w:t>
      </w:r>
      <w:r w:rsidRPr="00FF1F2B">
        <w:rPr>
          <w:rFonts w:ascii="Book Antiqua" w:hAnsi="Book Antiqua" w:cs="AdvPTimes"/>
          <w:color w:val="000000"/>
          <w:sz w:val="24"/>
          <w:szCs w:val="24"/>
          <w:lang w:val="en-US"/>
        </w:rPr>
        <w:t xml:space="preserve"> incidence in young age</w:t>
      </w:r>
      <w:r w:rsidR="00375018" w:rsidRPr="00FF1F2B">
        <w:rPr>
          <w:rFonts w:ascii="Book Antiqua" w:hAnsi="Book Antiqua" w:cs="AdvPTimes"/>
          <w:color w:val="000000"/>
          <w:sz w:val="24"/>
          <w:szCs w:val="24"/>
          <w:lang w:val="en-US"/>
        </w:rPr>
        <w:t xml:space="preserve">; </w:t>
      </w:r>
      <w:r w:rsidRPr="00FF1F2B">
        <w:rPr>
          <w:rFonts w:ascii="Book Antiqua" w:hAnsi="Book Antiqua" w:cs="AdvPTimes"/>
          <w:color w:val="000000"/>
          <w:sz w:val="24"/>
          <w:szCs w:val="24"/>
          <w:lang w:val="en-US"/>
        </w:rPr>
        <w:t xml:space="preserve">declining rates were observed for subjects 40–84 years of age, whereas for younger cohorts, incidence rates increased </w:t>
      </w:r>
      <w:r w:rsidR="00375018" w:rsidRPr="00FF1F2B">
        <w:rPr>
          <w:rFonts w:ascii="Book Antiqua" w:hAnsi="Book Antiqua" w:cs="AdvPTimes"/>
          <w:color w:val="000000"/>
          <w:sz w:val="24"/>
          <w:szCs w:val="24"/>
          <w:lang w:val="en-US"/>
        </w:rPr>
        <w:t>over</w:t>
      </w:r>
      <w:r w:rsidRPr="00FF1F2B">
        <w:rPr>
          <w:rFonts w:ascii="Book Antiqua" w:hAnsi="Book Antiqua" w:cs="AdvPTimes"/>
          <w:color w:val="000000"/>
          <w:sz w:val="24"/>
          <w:szCs w:val="24"/>
          <w:lang w:val="en-US"/>
        </w:rPr>
        <w:t xml:space="preserve"> time</w:t>
      </w:r>
      <w:r w:rsidR="00FF1F2B" w:rsidRPr="00FF1F2B">
        <w:rPr>
          <w:rFonts w:ascii="Book Antiqua" w:hAnsi="Book Antiqua" w:cs="AdvPTimes"/>
          <w:color w:val="000000"/>
          <w:sz w:val="24"/>
          <w:szCs w:val="24"/>
          <w:vertAlign w:val="superscript"/>
          <w:lang w:val="en-US"/>
        </w:rPr>
        <w:t>[</w:t>
      </w:r>
      <w:r w:rsidR="0056752B" w:rsidRPr="00FF1F2B">
        <w:rPr>
          <w:rFonts w:ascii="Book Antiqua" w:hAnsi="Book Antiqua" w:cs="AdvPTimes"/>
          <w:color w:val="000000"/>
          <w:sz w:val="24"/>
          <w:szCs w:val="24"/>
          <w:vertAlign w:val="superscript"/>
          <w:lang w:val="en-US"/>
        </w:rPr>
        <w:t>16</w:t>
      </w:r>
      <w:r w:rsidR="00170B0C" w:rsidRPr="00FF1F2B">
        <w:rPr>
          <w:rFonts w:ascii="Book Antiqua" w:hAnsi="Book Antiqua" w:cs="AdvPTimes"/>
          <w:color w:val="000000"/>
          <w:sz w:val="24"/>
          <w:szCs w:val="24"/>
          <w:vertAlign w:val="superscript"/>
          <w:lang w:val="en-US"/>
        </w:rPr>
        <w:t>]</w:t>
      </w:r>
      <w:r w:rsidR="00170B0C" w:rsidRPr="00FF1F2B">
        <w:rPr>
          <w:rFonts w:ascii="Book Antiqua" w:hAnsi="Book Antiqua" w:cs="AdvPTimes"/>
          <w:color w:val="000000"/>
          <w:sz w:val="24"/>
          <w:szCs w:val="24"/>
          <w:lang w:val="en-US"/>
        </w:rPr>
        <w:t xml:space="preserve">. </w:t>
      </w:r>
      <w:r w:rsidRPr="00FF1F2B">
        <w:rPr>
          <w:rFonts w:ascii="Book Antiqua" w:hAnsi="Book Antiqua" w:cs="AdvPTimes"/>
          <w:color w:val="000000"/>
          <w:sz w:val="24"/>
          <w:szCs w:val="24"/>
          <w:lang w:val="en-US"/>
        </w:rPr>
        <w:t xml:space="preserve">Recent reports from Europe also confirmed these </w:t>
      </w:r>
      <w:r w:rsidR="00A32FDD" w:rsidRPr="00FF1F2B">
        <w:rPr>
          <w:rFonts w:ascii="Book Antiqua" w:hAnsi="Book Antiqua" w:cs="AdvPTimes"/>
          <w:color w:val="000000"/>
          <w:sz w:val="24"/>
          <w:szCs w:val="24"/>
          <w:lang w:val="en-US"/>
        </w:rPr>
        <w:t>findings</w:t>
      </w:r>
      <w:r w:rsidR="00FF1F2B" w:rsidRPr="00FF1F2B">
        <w:rPr>
          <w:rFonts w:ascii="Book Antiqua" w:hAnsi="Book Antiqua" w:cs="AdvPTimes"/>
          <w:color w:val="000000"/>
          <w:sz w:val="24"/>
          <w:szCs w:val="24"/>
          <w:vertAlign w:val="superscript"/>
          <w:lang w:val="en-US"/>
        </w:rPr>
        <w:t>[</w:t>
      </w:r>
      <w:r w:rsidR="0056752B" w:rsidRPr="00FF1F2B">
        <w:rPr>
          <w:rFonts w:ascii="Book Antiqua" w:hAnsi="Book Antiqua" w:cs="AdvPTimes"/>
          <w:color w:val="000000"/>
          <w:sz w:val="24"/>
          <w:szCs w:val="24"/>
          <w:vertAlign w:val="superscript"/>
          <w:lang w:val="en-US"/>
        </w:rPr>
        <w:t>17</w:t>
      </w:r>
      <w:r w:rsidR="00170B0C" w:rsidRPr="00FF1F2B">
        <w:rPr>
          <w:rFonts w:ascii="Book Antiqua" w:hAnsi="Book Antiqua" w:cs="AdvPTimes"/>
          <w:color w:val="000000"/>
          <w:sz w:val="24"/>
          <w:szCs w:val="24"/>
          <w:vertAlign w:val="superscript"/>
          <w:lang w:val="en-US"/>
        </w:rPr>
        <w:t>]</w:t>
      </w:r>
      <w:r w:rsidR="00170B0C" w:rsidRPr="00FF1F2B">
        <w:rPr>
          <w:rFonts w:ascii="Book Antiqua" w:hAnsi="Book Antiqua" w:cs="AdvPTimes"/>
          <w:color w:val="000000"/>
          <w:sz w:val="24"/>
          <w:szCs w:val="24"/>
          <w:lang w:val="en-US"/>
        </w:rPr>
        <w:t xml:space="preserve">. </w:t>
      </w:r>
      <w:r w:rsidR="00375018" w:rsidRPr="00FF1F2B">
        <w:rPr>
          <w:rFonts w:ascii="Book Antiqua" w:hAnsi="Book Antiqua" w:cs="AdvPTimes"/>
          <w:color w:val="000000"/>
          <w:sz w:val="24"/>
          <w:szCs w:val="24"/>
          <w:lang w:val="en-US"/>
        </w:rPr>
        <w:t>The higher prevalence of</w:t>
      </w:r>
      <w:r w:rsidR="006A2C2A" w:rsidRPr="00FF1F2B">
        <w:rPr>
          <w:rFonts w:ascii="Book Antiqua" w:hAnsi="Book Antiqua" w:cs="AdvPTimes"/>
          <w:color w:val="000000"/>
          <w:sz w:val="24"/>
          <w:szCs w:val="24"/>
          <w:lang w:val="en-US"/>
        </w:rPr>
        <w:t xml:space="preserve"> DT</w:t>
      </w:r>
      <w:r w:rsidRPr="00FF1F2B">
        <w:rPr>
          <w:rFonts w:ascii="Book Antiqua" w:hAnsi="Book Antiqua" w:cs="AdvPTimes"/>
          <w:color w:val="000000"/>
          <w:sz w:val="24"/>
          <w:szCs w:val="24"/>
          <w:lang w:val="en-US"/>
        </w:rPr>
        <w:t xml:space="preserve"> in </w:t>
      </w:r>
      <w:r w:rsidR="006A2C2A" w:rsidRPr="00FF1F2B">
        <w:rPr>
          <w:rFonts w:ascii="Book Antiqua" w:hAnsi="Book Antiqua" w:cs="AdvPTimes"/>
          <w:color w:val="000000"/>
          <w:sz w:val="24"/>
          <w:szCs w:val="24"/>
          <w:lang w:val="en-US"/>
        </w:rPr>
        <w:t>y</w:t>
      </w:r>
      <w:r w:rsidR="00375018" w:rsidRPr="00FF1F2B">
        <w:rPr>
          <w:rFonts w:ascii="Book Antiqua" w:hAnsi="Book Antiqua" w:cs="AdvPTimes"/>
          <w:color w:val="000000"/>
          <w:sz w:val="24"/>
          <w:szCs w:val="24"/>
          <w:lang w:val="en-US"/>
        </w:rPr>
        <w:t>oung age may contribute to explain</w:t>
      </w:r>
      <w:r w:rsidRPr="00FF1F2B">
        <w:rPr>
          <w:rFonts w:ascii="Book Antiqua" w:hAnsi="Book Antiqua" w:cs="AdvPTimes"/>
          <w:color w:val="000000"/>
          <w:sz w:val="24"/>
          <w:szCs w:val="24"/>
          <w:lang w:val="en-US"/>
        </w:rPr>
        <w:t xml:space="preserve"> the epidemiological tr</w:t>
      </w:r>
      <w:r w:rsidR="006A2C2A" w:rsidRPr="00FF1F2B">
        <w:rPr>
          <w:rFonts w:ascii="Book Antiqua" w:hAnsi="Book Antiqua" w:cs="AdvPTimes"/>
          <w:color w:val="000000"/>
          <w:sz w:val="24"/>
          <w:szCs w:val="24"/>
          <w:lang w:val="en-US"/>
        </w:rPr>
        <w:t xml:space="preserve">ends described for </w:t>
      </w:r>
      <w:r w:rsidRPr="00FF1F2B">
        <w:rPr>
          <w:rFonts w:ascii="Book Antiqua" w:hAnsi="Book Antiqua" w:cs="AdvPTimes"/>
          <w:color w:val="000000"/>
          <w:sz w:val="24"/>
          <w:szCs w:val="24"/>
          <w:lang w:val="en-US"/>
        </w:rPr>
        <w:t xml:space="preserve">specific </w:t>
      </w:r>
      <w:proofErr w:type="spellStart"/>
      <w:r w:rsidRPr="00FF1F2B">
        <w:rPr>
          <w:rFonts w:ascii="Book Antiqua" w:hAnsi="Book Antiqua" w:cs="AdvPTimes"/>
          <w:color w:val="000000"/>
          <w:sz w:val="24"/>
          <w:szCs w:val="24"/>
          <w:lang w:val="en-US"/>
        </w:rPr>
        <w:t>histotype</w:t>
      </w:r>
      <w:r w:rsidR="006A2C2A" w:rsidRPr="00FF1F2B">
        <w:rPr>
          <w:rFonts w:ascii="Book Antiqua" w:hAnsi="Book Antiqua" w:cs="AdvPTimes"/>
          <w:color w:val="000000"/>
          <w:sz w:val="24"/>
          <w:szCs w:val="24"/>
          <w:lang w:val="en-US"/>
        </w:rPr>
        <w:t>s</w:t>
      </w:r>
      <w:proofErr w:type="spellEnd"/>
      <w:r w:rsidRPr="00FF1F2B">
        <w:rPr>
          <w:rFonts w:ascii="Book Antiqua" w:hAnsi="Book Antiqua" w:cs="AdvPTimes"/>
          <w:color w:val="000000"/>
          <w:sz w:val="24"/>
          <w:szCs w:val="24"/>
          <w:lang w:val="en-US"/>
        </w:rPr>
        <w:t xml:space="preserve"> of </w:t>
      </w:r>
      <w:r w:rsidR="00A32FDD" w:rsidRPr="00FF1F2B">
        <w:rPr>
          <w:rFonts w:ascii="Book Antiqua" w:hAnsi="Book Antiqua" w:cs="AdvPTimes"/>
          <w:color w:val="000000"/>
          <w:sz w:val="24"/>
          <w:szCs w:val="24"/>
          <w:lang w:val="en-US"/>
        </w:rPr>
        <w:t>GC</w:t>
      </w:r>
      <w:r w:rsidRPr="00FF1F2B">
        <w:rPr>
          <w:rFonts w:ascii="Book Antiqua" w:hAnsi="Book Antiqua" w:cs="AdvPTimes"/>
          <w:color w:val="000000"/>
          <w:sz w:val="24"/>
          <w:szCs w:val="24"/>
          <w:lang w:val="en-US"/>
        </w:rPr>
        <w:t>.</w:t>
      </w:r>
    </w:p>
    <w:p w:rsidR="00710153" w:rsidRPr="00FF1F2B" w:rsidRDefault="00710153" w:rsidP="00FF1F2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As for GC prevention, two potential strategies may be proposed. A primary prevention is possible due to eradication of Helicobacter pylori, and a secondary prevention by detection of </w:t>
      </w:r>
      <w:r w:rsidR="003B395D"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in mass screening</w:t>
      </w:r>
      <w:r w:rsidR="00FF1F2B" w:rsidRPr="00FF1F2B">
        <w:rPr>
          <w:rFonts w:ascii="Book Antiqua" w:hAnsi="Book Antiqua" w:cs="Times New Roman"/>
          <w:sz w:val="24"/>
          <w:szCs w:val="24"/>
          <w:vertAlign w:val="superscript"/>
          <w:lang w:val="en-US"/>
        </w:rPr>
        <w:t>[</w:t>
      </w:r>
      <w:r w:rsidR="0056752B" w:rsidRPr="00FF1F2B">
        <w:rPr>
          <w:rFonts w:ascii="Book Antiqua" w:hAnsi="Book Antiqua" w:cs="Times New Roman"/>
          <w:sz w:val="24"/>
          <w:szCs w:val="24"/>
          <w:vertAlign w:val="superscript"/>
          <w:lang w:val="en-US"/>
        </w:rPr>
        <w:t>4]</w:t>
      </w:r>
      <w:r w:rsidR="0056752B" w:rsidRPr="00FF1F2B">
        <w:rPr>
          <w:rFonts w:ascii="Book Antiqua" w:hAnsi="Book Antiqua" w:cs="Times New Roman"/>
          <w:sz w:val="24"/>
          <w:szCs w:val="24"/>
          <w:lang w:val="en-US"/>
        </w:rPr>
        <w:t>.</w:t>
      </w:r>
    </w:p>
    <w:p w:rsidR="00710153" w:rsidRPr="00FF1F2B" w:rsidRDefault="00710153" w:rsidP="00FF1F2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Primary prevention is based on the fact that H. pylori is the strongest known factor associated with distal IT. The infection is possible to eradicate using antibiotics in association with an </w:t>
      </w:r>
      <w:proofErr w:type="spellStart"/>
      <w:r w:rsidRPr="00FF1F2B">
        <w:rPr>
          <w:rFonts w:ascii="Book Antiqua" w:hAnsi="Book Antiqua" w:cs="Times New Roman"/>
          <w:sz w:val="24"/>
          <w:szCs w:val="24"/>
          <w:lang w:val="en-US"/>
        </w:rPr>
        <w:t>antisecretory</w:t>
      </w:r>
      <w:proofErr w:type="spellEnd"/>
      <w:r w:rsidRPr="00FF1F2B">
        <w:rPr>
          <w:rFonts w:ascii="Book Antiqua" w:hAnsi="Book Antiqua" w:cs="Times New Roman"/>
          <w:sz w:val="24"/>
          <w:szCs w:val="24"/>
          <w:lang w:val="en-US"/>
        </w:rPr>
        <w:t xml:space="preserve"> agent.  It is proposed to offer a pr</w:t>
      </w:r>
      <w:r w:rsidR="003B395D" w:rsidRPr="00FF1F2B">
        <w:rPr>
          <w:rFonts w:ascii="Book Antiqua" w:hAnsi="Book Antiqua" w:cs="Times New Roman"/>
          <w:sz w:val="24"/>
          <w:szCs w:val="24"/>
          <w:lang w:val="en-US"/>
        </w:rPr>
        <w:t>ophylactic eradication for high-risk individuals, or in high-</w:t>
      </w:r>
      <w:r w:rsidRPr="00FF1F2B">
        <w:rPr>
          <w:rFonts w:ascii="Book Antiqua" w:hAnsi="Book Antiqua" w:cs="Times New Roman"/>
          <w:sz w:val="24"/>
          <w:szCs w:val="24"/>
          <w:lang w:val="en-US"/>
        </w:rPr>
        <w:t xml:space="preserve">risk areas. </w:t>
      </w:r>
    </w:p>
    <w:p w:rsidR="00710153" w:rsidRPr="00FF1F2B" w:rsidRDefault="00710153" w:rsidP="00FF1F2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F1F2B">
        <w:rPr>
          <w:rFonts w:ascii="Book Antiqua" w:hAnsi="Book Antiqua" w:cs="Times New Roman"/>
          <w:sz w:val="24"/>
          <w:szCs w:val="24"/>
          <w:lang w:val="en-US"/>
        </w:rPr>
        <w:t>The secondary prevention- a mass screening is performed in countries with the highest incidence of GC. In Japan or South Korea the screening programs seems to be effective, with the higher rate of early GC detection, improved 5-year survival, and improved proportion of localized GC at diagnos</w:t>
      </w:r>
      <w:r w:rsidR="0056752B" w:rsidRPr="00FF1F2B">
        <w:rPr>
          <w:rFonts w:ascii="Book Antiqua" w:hAnsi="Book Antiqua" w:cs="Times New Roman"/>
          <w:sz w:val="24"/>
          <w:szCs w:val="24"/>
          <w:lang w:val="en-US"/>
        </w:rPr>
        <w:t>is</w:t>
      </w:r>
      <w:r w:rsidR="00FF1F2B" w:rsidRPr="00FF1F2B">
        <w:rPr>
          <w:rFonts w:ascii="Book Antiqua" w:hAnsi="Book Antiqua" w:cs="Times New Roman"/>
          <w:sz w:val="24"/>
          <w:szCs w:val="24"/>
          <w:vertAlign w:val="superscript"/>
          <w:lang w:val="en-US"/>
        </w:rPr>
        <w:t>[</w:t>
      </w:r>
      <w:r w:rsidR="0056752B" w:rsidRPr="00FF1F2B">
        <w:rPr>
          <w:rFonts w:ascii="Book Antiqua" w:hAnsi="Book Antiqua" w:cs="Times New Roman"/>
          <w:sz w:val="24"/>
          <w:szCs w:val="24"/>
          <w:vertAlign w:val="superscript"/>
          <w:lang w:val="en-US"/>
        </w:rPr>
        <w:t>4,17]</w:t>
      </w:r>
      <w:r w:rsidR="0056752B"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t>
      </w:r>
      <w:r w:rsidR="003B395D" w:rsidRPr="00FF1F2B">
        <w:rPr>
          <w:rFonts w:ascii="Book Antiqua" w:hAnsi="Book Antiqua" w:cs="Times New Roman"/>
          <w:sz w:val="24"/>
          <w:szCs w:val="24"/>
          <w:lang w:val="en-US"/>
        </w:rPr>
        <w:t>The main</w:t>
      </w:r>
      <w:r w:rsidRPr="00FF1F2B">
        <w:rPr>
          <w:rFonts w:ascii="Book Antiqua" w:hAnsi="Book Antiqua" w:cs="Times New Roman"/>
          <w:sz w:val="24"/>
          <w:szCs w:val="24"/>
          <w:lang w:val="en-US"/>
        </w:rPr>
        <w:t xml:space="preserve"> offered methods are- barium X-Ray, combination of barium digital radiography together with serum pepsinogen testing, and an endoscopy with photofluorography. However, a mass screening is hard to promote and organize in low-risk areas, where few but more advanced GC cases, mainly with proximal location or DT, are generally observed in clinical practice</w:t>
      </w:r>
      <w:r w:rsidR="00FF1F2B"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vertAlign w:val="superscript"/>
          <w:lang w:val="en-US"/>
        </w:rPr>
        <w:t>4]</w:t>
      </w:r>
      <w:r w:rsidRPr="00FF1F2B">
        <w:rPr>
          <w:rFonts w:ascii="Book Antiqua" w:hAnsi="Book Antiqua" w:cs="Times New Roman"/>
          <w:sz w:val="24"/>
          <w:szCs w:val="24"/>
          <w:lang w:val="en-US"/>
        </w:rPr>
        <w:t>.</w:t>
      </w:r>
    </w:p>
    <w:p w:rsidR="006F797B" w:rsidRPr="00FF1F2B" w:rsidRDefault="006F797B" w:rsidP="00FF1F2B">
      <w:pPr>
        <w:autoSpaceDE w:val="0"/>
        <w:autoSpaceDN w:val="0"/>
        <w:adjustRightInd w:val="0"/>
        <w:spacing w:after="0" w:line="360" w:lineRule="auto"/>
        <w:jc w:val="both"/>
        <w:rPr>
          <w:rFonts w:ascii="Book Antiqua" w:hAnsi="Book Antiqua" w:cs="Times-Roman"/>
          <w:sz w:val="24"/>
          <w:szCs w:val="24"/>
          <w:lang w:val="en-US"/>
        </w:rPr>
      </w:pPr>
    </w:p>
    <w:p w:rsidR="003974BD" w:rsidRPr="00FF1F2B" w:rsidRDefault="006F797B" w:rsidP="00FF1F2B">
      <w:pPr>
        <w:autoSpaceDE w:val="0"/>
        <w:autoSpaceDN w:val="0"/>
        <w:adjustRightInd w:val="0"/>
        <w:spacing w:after="0" w:line="360" w:lineRule="auto"/>
        <w:jc w:val="both"/>
        <w:rPr>
          <w:rFonts w:ascii="Book Antiqua" w:hAnsi="Book Antiqua" w:cs="Times-Roman"/>
          <w:sz w:val="24"/>
          <w:szCs w:val="24"/>
          <w:lang w:val="en-US"/>
        </w:rPr>
      </w:pPr>
      <w:r w:rsidRPr="00FF1F2B">
        <w:rPr>
          <w:rFonts w:ascii="Book Antiqua" w:hAnsi="Book Antiqua" w:cs="Times-Roman"/>
          <w:b/>
          <w:sz w:val="24"/>
          <w:szCs w:val="24"/>
          <w:lang w:val="en-US"/>
        </w:rPr>
        <w:t>C</w:t>
      </w:r>
      <w:r w:rsidR="00B338D7" w:rsidRPr="00FF1F2B">
        <w:rPr>
          <w:rFonts w:ascii="Book Antiqua" w:hAnsi="Book Antiqua" w:cs="Times-Roman"/>
          <w:b/>
          <w:sz w:val="24"/>
          <w:szCs w:val="24"/>
          <w:lang w:val="en-US"/>
        </w:rPr>
        <w:t>LINICAL IMPLICATIONS OF THE CHANGING EPIDEMIOLOGY</w:t>
      </w:r>
    </w:p>
    <w:p w:rsidR="006F797B" w:rsidRPr="00FF1F2B" w:rsidRDefault="006F797B" w:rsidP="00FF1F2B">
      <w:pPr>
        <w:autoSpaceDE w:val="0"/>
        <w:autoSpaceDN w:val="0"/>
        <w:adjustRightInd w:val="0"/>
        <w:spacing w:after="0"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 xml:space="preserve">The above mentioned epidemiological trends could have important clinical implications. Indeed, the overall number of newly diagnosed </w:t>
      </w:r>
      <w:r w:rsidR="00A32FDD" w:rsidRPr="00FF1F2B">
        <w:rPr>
          <w:rFonts w:ascii="Book Antiqua" w:hAnsi="Book Antiqua" w:cs="Times-Roman"/>
          <w:sz w:val="24"/>
          <w:szCs w:val="24"/>
          <w:lang w:val="en-US"/>
        </w:rPr>
        <w:t>GC</w:t>
      </w:r>
      <w:r w:rsidRPr="00FF1F2B">
        <w:rPr>
          <w:rFonts w:ascii="Book Antiqua" w:hAnsi="Book Antiqua" w:cs="Times-Roman"/>
          <w:sz w:val="24"/>
          <w:szCs w:val="24"/>
          <w:lang w:val="en-US"/>
        </w:rPr>
        <w:t xml:space="preserve"> cases is decreasing, but the relative percentage of proximal locations and </w:t>
      </w:r>
      <w:r w:rsidR="006A2C2A"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is increasing. Proximal tumors, including those involving the </w:t>
      </w:r>
      <w:proofErr w:type="spellStart"/>
      <w:r w:rsidRPr="00FF1F2B">
        <w:rPr>
          <w:rFonts w:ascii="Book Antiqua" w:hAnsi="Book Antiqua" w:cs="Times-Roman"/>
          <w:sz w:val="24"/>
          <w:szCs w:val="24"/>
          <w:lang w:val="en-US"/>
        </w:rPr>
        <w:t>esophago</w:t>
      </w:r>
      <w:proofErr w:type="spellEnd"/>
      <w:r w:rsidRPr="00FF1F2B">
        <w:rPr>
          <w:rFonts w:ascii="Book Antiqua" w:hAnsi="Book Antiqua" w:cs="Times-Roman"/>
          <w:sz w:val="24"/>
          <w:szCs w:val="24"/>
          <w:lang w:val="en-US"/>
        </w:rPr>
        <w:t>-gastric junction</w:t>
      </w:r>
      <w:r w:rsidR="001C07A3" w:rsidRPr="00FF1F2B">
        <w:rPr>
          <w:rFonts w:ascii="Book Antiqua" w:hAnsi="Book Antiqua" w:cs="Times-Roman"/>
          <w:sz w:val="24"/>
          <w:szCs w:val="24"/>
          <w:lang w:val="en-US"/>
        </w:rPr>
        <w:t xml:space="preserve"> (EGJ)</w:t>
      </w:r>
      <w:r w:rsidRPr="00FF1F2B">
        <w:rPr>
          <w:rFonts w:ascii="Book Antiqua" w:hAnsi="Book Antiqua" w:cs="Times-Roman"/>
          <w:sz w:val="24"/>
          <w:szCs w:val="24"/>
          <w:lang w:val="en-US"/>
        </w:rPr>
        <w:t>, have been demonstrated to be associated with higher clinical aggressiveness and worse prognosis in several studies</w:t>
      </w:r>
      <w:r w:rsidR="00FF1F2B" w:rsidRPr="00FF1F2B">
        <w:rPr>
          <w:rFonts w:ascii="Book Antiqua" w:hAnsi="Book Antiqua" w:cs="Times-Roman"/>
          <w:sz w:val="24"/>
          <w:szCs w:val="24"/>
          <w:vertAlign w:val="superscript"/>
          <w:lang w:val="en-US"/>
        </w:rPr>
        <w:t>[</w:t>
      </w:r>
      <w:r w:rsidR="0056752B" w:rsidRPr="00FF1F2B">
        <w:rPr>
          <w:rFonts w:ascii="Book Antiqua" w:hAnsi="Book Antiqua" w:cs="Times-Roman"/>
          <w:sz w:val="24"/>
          <w:szCs w:val="24"/>
          <w:vertAlign w:val="superscript"/>
          <w:lang w:val="en-US"/>
        </w:rPr>
        <w:t>9,19-21</w:t>
      </w:r>
      <w:r w:rsidR="00170B0C" w:rsidRPr="00FF1F2B">
        <w:rPr>
          <w:rFonts w:ascii="Book Antiqua" w:hAnsi="Book Antiqua" w:cs="Times-Roman"/>
          <w:sz w:val="24"/>
          <w:szCs w:val="24"/>
          <w:vertAlign w:val="superscript"/>
          <w:lang w:val="en-US"/>
        </w:rPr>
        <w:t>]</w:t>
      </w:r>
      <w:r w:rsidR="00170B0C" w:rsidRPr="00FF1F2B">
        <w:rPr>
          <w:rFonts w:ascii="Book Antiqua" w:hAnsi="Book Antiqua" w:cs="Times-Roman"/>
          <w:sz w:val="24"/>
          <w:szCs w:val="24"/>
          <w:lang w:val="en-US"/>
        </w:rPr>
        <w:t>.</w:t>
      </w:r>
      <w:r w:rsidR="00A32FDD" w:rsidRPr="00FF1F2B">
        <w:rPr>
          <w:rFonts w:ascii="Book Antiqua" w:hAnsi="Book Antiqua" w:cs="Times-Roman"/>
          <w:sz w:val="24"/>
          <w:szCs w:val="24"/>
          <w:lang w:val="en-US"/>
        </w:rPr>
        <w:t xml:space="preserve"> </w:t>
      </w:r>
      <w:r w:rsidR="009A1F99" w:rsidRPr="00FF1F2B">
        <w:rPr>
          <w:rFonts w:ascii="Book Antiqua" w:hAnsi="Book Antiqua" w:cs="Times-Roman"/>
          <w:sz w:val="24"/>
          <w:szCs w:val="24"/>
          <w:lang w:val="en-US"/>
        </w:rPr>
        <w:t xml:space="preserve"> </w:t>
      </w:r>
      <w:r w:rsidR="006A2C2A" w:rsidRPr="00FF1F2B">
        <w:rPr>
          <w:rFonts w:ascii="Book Antiqua" w:hAnsi="Book Antiqua" w:cs="Times-Roman"/>
          <w:sz w:val="24"/>
          <w:szCs w:val="24"/>
          <w:lang w:val="en-US"/>
        </w:rPr>
        <w:t>As such, t</w:t>
      </w:r>
      <w:r w:rsidRPr="00FF1F2B">
        <w:rPr>
          <w:rFonts w:ascii="Book Antiqua" w:hAnsi="Book Antiqua" w:cs="Times-Roman"/>
          <w:sz w:val="24"/>
          <w:szCs w:val="24"/>
          <w:lang w:val="en-US"/>
        </w:rPr>
        <w:t>he relative increase in the proportion of proximal tumors could lead to general decrease of survival probability.</w:t>
      </w:r>
    </w:p>
    <w:p w:rsidR="008433A6"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lastRenderedPageBreak/>
        <w:t xml:space="preserve">Another important consequence of epidemiological trends is the relative increase of the </w:t>
      </w:r>
      <w:r w:rsidR="007929B3"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tumors (Fig</w:t>
      </w:r>
      <w:r w:rsidR="00DC073C" w:rsidRPr="00FF1F2B">
        <w:rPr>
          <w:rFonts w:ascii="Book Antiqua" w:hAnsi="Book Antiqua" w:cs="Times-Roman"/>
          <w:sz w:val="24"/>
          <w:szCs w:val="24"/>
          <w:lang w:val="en-US"/>
        </w:rPr>
        <w:t>ure</w:t>
      </w:r>
      <w:r w:rsidRPr="00FF1F2B">
        <w:rPr>
          <w:rFonts w:ascii="Book Antiqua" w:hAnsi="Book Antiqua" w:cs="Times-Roman"/>
          <w:sz w:val="24"/>
          <w:szCs w:val="24"/>
          <w:lang w:val="en-US"/>
        </w:rPr>
        <w:t xml:space="preserve"> 2). Besides </w:t>
      </w:r>
      <w:proofErr w:type="spellStart"/>
      <w:r w:rsidRPr="00FF1F2B">
        <w:rPr>
          <w:rFonts w:ascii="Book Antiqua" w:hAnsi="Book Antiqua" w:cs="Times-Roman"/>
          <w:sz w:val="24"/>
          <w:szCs w:val="24"/>
          <w:lang w:val="en-US"/>
        </w:rPr>
        <w:t>histomorphometrical</w:t>
      </w:r>
      <w:proofErr w:type="spellEnd"/>
      <w:r w:rsidRPr="00FF1F2B">
        <w:rPr>
          <w:rFonts w:ascii="Book Antiqua" w:hAnsi="Book Antiqua" w:cs="Times-Roman"/>
          <w:sz w:val="24"/>
          <w:szCs w:val="24"/>
          <w:lang w:val="en-US"/>
        </w:rPr>
        <w:t xml:space="preserve"> characteristics, IT and DT </w:t>
      </w:r>
      <w:proofErr w:type="spellStart"/>
      <w:r w:rsidRPr="00FF1F2B">
        <w:rPr>
          <w:rFonts w:ascii="Book Antiqua" w:hAnsi="Book Antiqua" w:cs="Times-Roman"/>
          <w:sz w:val="24"/>
          <w:szCs w:val="24"/>
          <w:lang w:val="en-US"/>
        </w:rPr>
        <w:t>histotypes</w:t>
      </w:r>
      <w:proofErr w:type="spellEnd"/>
      <w:r w:rsidRPr="00FF1F2B">
        <w:rPr>
          <w:rFonts w:ascii="Book Antiqua" w:hAnsi="Book Antiqua" w:cs="Times-Roman"/>
          <w:sz w:val="24"/>
          <w:szCs w:val="24"/>
          <w:lang w:val="en-US"/>
        </w:rPr>
        <w:t xml:space="preserve"> show evident differences in epidemiological, clinical and molecular features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22</w:t>
      </w:r>
      <w:r w:rsidR="00876EBD" w:rsidRPr="00FF1F2B">
        <w:rPr>
          <w:rFonts w:ascii="Book Antiqua" w:hAnsi="Book Antiqua" w:cs="Times-Roman"/>
          <w:sz w:val="24"/>
          <w:szCs w:val="24"/>
          <w:vertAlign w:val="superscript"/>
          <w:lang w:val="en-US"/>
        </w:rPr>
        <w:t>]</w:t>
      </w:r>
      <w:r w:rsidR="007929B3" w:rsidRPr="00FF1F2B">
        <w:rPr>
          <w:rFonts w:ascii="Book Antiqua" w:hAnsi="Book Antiqua" w:cs="Times-Roman"/>
          <w:sz w:val="24"/>
          <w:szCs w:val="24"/>
          <w:lang w:val="en-US"/>
        </w:rPr>
        <w:t>.</w:t>
      </w:r>
      <w:r w:rsidR="00876EBD" w:rsidRPr="00FF1F2B">
        <w:rPr>
          <w:rFonts w:ascii="Book Antiqua" w:hAnsi="Book Antiqua" w:cs="Times-Roman"/>
          <w:sz w:val="24"/>
          <w:szCs w:val="24"/>
          <w:lang w:val="en-US"/>
        </w:rPr>
        <w:t xml:space="preserve"> It</w:t>
      </w:r>
      <w:r w:rsidRPr="00FF1F2B">
        <w:rPr>
          <w:rFonts w:ascii="Book Antiqua" w:hAnsi="Book Antiqua" w:cs="Times-Roman"/>
          <w:sz w:val="24"/>
          <w:szCs w:val="24"/>
          <w:lang w:val="en-US"/>
        </w:rPr>
        <w:t xml:space="preserve"> is more common in males and older patients, whereas DT usually affects younger patients with a lower male-female ratio. Environmental factors seem to be involved in pathogenesis of IT, as it usually follows the sequence chronic atrophic gastritis, intestinal metaplasia, and dysplasia; on the contrary, DT usually originates from healthy gastric mucosa or non-atrophic gastritis and is more related to genetic factors. A characteristic of the DT is also the greater biological aggressiveness. The risk of lymph node metastasis is higher in the DT, as compared with the IT, at the same T stage. Indeed, the DT is a strong risk factor for lymph node metastasis in early gastric cancer</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23</w:t>
      </w:r>
      <w:r w:rsidR="00876EBD" w:rsidRPr="00FF1F2B">
        <w:rPr>
          <w:rFonts w:ascii="Book Antiqua" w:hAnsi="Book Antiqua" w:cs="Times-Roman"/>
          <w:sz w:val="24"/>
          <w:szCs w:val="24"/>
          <w:vertAlign w:val="superscript"/>
          <w:lang w:val="en-US"/>
        </w:rPr>
        <w:t>]</w:t>
      </w:r>
      <w:r w:rsidR="00A32FDD" w:rsidRPr="00FF1F2B">
        <w:rPr>
          <w:rFonts w:ascii="Book Antiqua" w:hAnsi="Book Antiqua" w:cs="Times-Roman"/>
          <w:sz w:val="24"/>
          <w:szCs w:val="24"/>
          <w:lang w:val="en-US"/>
        </w:rPr>
        <w:t>, but an</w:t>
      </w:r>
      <w:r w:rsidRPr="00FF1F2B">
        <w:rPr>
          <w:rFonts w:ascii="Book Antiqua" w:hAnsi="Book Antiqua" w:cs="Times-Roman"/>
          <w:sz w:val="24"/>
          <w:szCs w:val="24"/>
          <w:lang w:val="en-US"/>
        </w:rPr>
        <w:t xml:space="preserve"> increased risk is also present in more advanced </w:t>
      </w:r>
      <w:proofErr w:type="spellStart"/>
      <w:r w:rsidRPr="00FF1F2B">
        <w:rPr>
          <w:rFonts w:ascii="Book Antiqua" w:hAnsi="Book Antiqua" w:cs="Times-Roman"/>
          <w:sz w:val="24"/>
          <w:szCs w:val="24"/>
          <w:lang w:val="en-US"/>
        </w:rPr>
        <w:t>pT</w:t>
      </w:r>
      <w:proofErr w:type="spellEnd"/>
      <w:r w:rsidRPr="00FF1F2B">
        <w:rPr>
          <w:rFonts w:ascii="Book Antiqua" w:hAnsi="Book Antiqua" w:cs="Times-Roman"/>
          <w:sz w:val="24"/>
          <w:szCs w:val="24"/>
          <w:lang w:val="en-US"/>
        </w:rPr>
        <w:t xml:space="preserve"> stages. In the Figure</w:t>
      </w:r>
      <w:r w:rsidR="00A7789E" w:rsidRPr="00FF1F2B">
        <w:rPr>
          <w:rFonts w:ascii="Book Antiqua" w:hAnsi="Book Antiqua" w:cs="Times-Roman"/>
          <w:sz w:val="24"/>
          <w:szCs w:val="24"/>
          <w:lang w:val="en-US"/>
        </w:rPr>
        <w:t xml:space="preserve"> 3</w:t>
      </w:r>
      <w:r w:rsidRPr="00FF1F2B">
        <w:rPr>
          <w:rFonts w:ascii="Book Antiqua" w:hAnsi="Book Antiqua" w:cs="Times-Roman"/>
          <w:sz w:val="24"/>
          <w:szCs w:val="24"/>
          <w:lang w:val="en-US"/>
        </w:rPr>
        <w:t xml:space="preserve">, the correlation between lymph node metastasis and Lauren </w:t>
      </w:r>
      <w:proofErr w:type="spellStart"/>
      <w:r w:rsidRPr="00FF1F2B">
        <w:rPr>
          <w:rFonts w:ascii="Book Antiqua" w:hAnsi="Book Antiqua" w:cs="Times-Roman"/>
          <w:sz w:val="24"/>
          <w:szCs w:val="24"/>
          <w:lang w:val="en-US"/>
        </w:rPr>
        <w:t>histotype</w:t>
      </w:r>
      <w:proofErr w:type="spellEnd"/>
      <w:r w:rsidRPr="00FF1F2B">
        <w:rPr>
          <w:rFonts w:ascii="Book Antiqua" w:hAnsi="Book Antiqua" w:cs="Times-Roman"/>
          <w:sz w:val="24"/>
          <w:szCs w:val="24"/>
          <w:lang w:val="en-US"/>
        </w:rPr>
        <w:t xml:space="preserve">, stratified for </w:t>
      </w:r>
      <w:proofErr w:type="spellStart"/>
      <w:r w:rsidRPr="00FF1F2B">
        <w:rPr>
          <w:rFonts w:ascii="Book Antiqua" w:hAnsi="Book Antiqua" w:cs="Times-Roman"/>
          <w:sz w:val="24"/>
          <w:szCs w:val="24"/>
          <w:lang w:val="en-US"/>
        </w:rPr>
        <w:t>pT</w:t>
      </w:r>
      <w:proofErr w:type="spellEnd"/>
      <w:r w:rsidRPr="00FF1F2B">
        <w:rPr>
          <w:rFonts w:ascii="Book Antiqua" w:hAnsi="Book Antiqua" w:cs="Times-Roman"/>
          <w:sz w:val="24"/>
          <w:szCs w:val="24"/>
          <w:lang w:val="en-US"/>
        </w:rPr>
        <w:t xml:space="preserve"> stage, has been evaluated in </w:t>
      </w:r>
      <w:r w:rsidR="00A7789E" w:rsidRPr="00FF1F2B">
        <w:rPr>
          <w:rFonts w:ascii="Book Antiqua" w:hAnsi="Book Antiqua" w:cs="Times-Roman"/>
          <w:sz w:val="24"/>
          <w:szCs w:val="24"/>
          <w:lang w:val="en-US"/>
        </w:rPr>
        <w:t xml:space="preserve">2090 non-cardia GC  from the </w:t>
      </w:r>
      <w:r w:rsidR="00CF1C19" w:rsidRPr="00FF1F2B">
        <w:rPr>
          <w:rFonts w:ascii="Book Antiqua" w:hAnsi="Book Antiqua" w:cs="Times-Roman"/>
          <w:sz w:val="24"/>
          <w:szCs w:val="24"/>
          <w:lang w:val="en-US"/>
        </w:rPr>
        <w:t xml:space="preserve">GIRCG </w:t>
      </w:r>
      <w:r w:rsidR="00A7789E" w:rsidRPr="00FF1F2B">
        <w:rPr>
          <w:rFonts w:ascii="Book Antiqua" w:hAnsi="Book Antiqua" w:cs="Times-Roman"/>
          <w:sz w:val="24"/>
          <w:szCs w:val="24"/>
          <w:lang w:val="en-US"/>
        </w:rPr>
        <w:t>database.</w:t>
      </w:r>
      <w:r w:rsidRPr="00FF1F2B">
        <w:rPr>
          <w:rFonts w:ascii="Book Antiqua" w:hAnsi="Book Antiqua" w:cs="Times-Roman"/>
          <w:sz w:val="24"/>
          <w:szCs w:val="24"/>
          <w:lang w:val="en-US"/>
        </w:rPr>
        <w:t xml:space="preserve"> The incidence and the number of lymph node metastases resulted notably higher in the DT, as compared with the IT at the same </w:t>
      </w:r>
      <w:proofErr w:type="spellStart"/>
      <w:r w:rsidRPr="00FF1F2B">
        <w:rPr>
          <w:rFonts w:ascii="Book Antiqua" w:hAnsi="Book Antiqua" w:cs="Times-Roman"/>
          <w:sz w:val="24"/>
          <w:szCs w:val="24"/>
          <w:lang w:val="en-US"/>
        </w:rPr>
        <w:t>pT</w:t>
      </w:r>
      <w:proofErr w:type="spellEnd"/>
      <w:r w:rsidRPr="00FF1F2B">
        <w:rPr>
          <w:rFonts w:ascii="Book Antiqua" w:hAnsi="Book Antiqua" w:cs="Times-Roman"/>
          <w:sz w:val="24"/>
          <w:szCs w:val="24"/>
          <w:lang w:val="en-US"/>
        </w:rPr>
        <w:t xml:space="preserve"> stage. Furthermore, the DT is also a risk factor for lymph node metastases in extra-regional </w:t>
      </w:r>
      <w:r w:rsidR="00A7789E" w:rsidRPr="00FF1F2B">
        <w:rPr>
          <w:rFonts w:ascii="Book Antiqua" w:hAnsi="Book Antiqua" w:cs="Times-Roman"/>
          <w:sz w:val="24"/>
          <w:szCs w:val="24"/>
          <w:lang w:val="en-US"/>
        </w:rPr>
        <w:t xml:space="preserve">nodal </w:t>
      </w:r>
      <w:r w:rsidRPr="00FF1F2B">
        <w:rPr>
          <w:rFonts w:ascii="Book Antiqua" w:hAnsi="Book Antiqua" w:cs="Times-Roman"/>
          <w:sz w:val="24"/>
          <w:szCs w:val="24"/>
          <w:lang w:val="en-US"/>
        </w:rPr>
        <w:t>stations</w:t>
      </w:r>
      <w:r w:rsidR="00A7789E" w:rsidRPr="00FF1F2B">
        <w:rPr>
          <w:rFonts w:ascii="Book Antiqua" w:hAnsi="Book Antiqua" w:cs="Times-Roman"/>
          <w:sz w:val="24"/>
          <w:szCs w:val="24"/>
          <w:lang w:val="en-US"/>
        </w:rPr>
        <w:t xml:space="preserve"> (</w:t>
      </w:r>
      <w:r w:rsidR="00CF1C19" w:rsidRPr="00FF1F2B">
        <w:rPr>
          <w:rFonts w:ascii="Book Antiqua" w:hAnsi="Book Antiqua" w:cs="Times-Roman"/>
          <w:sz w:val="24"/>
          <w:szCs w:val="24"/>
          <w:lang w:val="en-US"/>
        </w:rPr>
        <w:t>such as</w:t>
      </w:r>
      <w:r w:rsidR="00A7789E"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para-aortic nodes</w:t>
      </w:r>
      <w:r w:rsidR="00A7789E" w:rsidRPr="00FF1F2B">
        <w:rPr>
          <w:rFonts w:ascii="Book Antiqua" w:hAnsi="Book Antiqua" w:cs="Times-Roman"/>
          <w:sz w:val="24"/>
          <w:szCs w:val="24"/>
          <w:lang w:val="en-US"/>
        </w:rPr>
        <w:t>)</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24,25</w:t>
      </w:r>
      <w:r w:rsidR="00876EBD" w:rsidRPr="00FF1F2B">
        <w:rPr>
          <w:rFonts w:ascii="Book Antiqua" w:hAnsi="Book Antiqua" w:cs="Times-Roman"/>
          <w:sz w:val="24"/>
          <w:szCs w:val="24"/>
          <w:vertAlign w:val="superscript"/>
          <w:lang w:val="en-US"/>
        </w:rPr>
        <w:t>]</w:t>
      </w:r>
      <w:r w:rsidR="00876EBD"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ind w:firstLineChars="100" w:firstLine="240"/>
        <w:jc w:val="both"/>
        <w:rPr>
          <w:rFonts w:ascii="Book Antiqua" w:hAnsi="Book Antiqua" w:cs="Times-Roman"/>
          <w:sz w:val="24"/>
          <w:szCs w:val="24"/>
          <w:lang w:val="en-US"/>
        </w:rPr>
      </w:pPr>
      <w:r w:rsidRPr="00FF1F2B">
        <w:rPr>
          <w:rFonts w:ascii="Book Antiqua" w:hAnsi="Book Antiqua" w:cs="Times-Roman"/>
          <w:sz w:val="24"/>
          <w:szCs w:val="24"/>
          <w:lang w:val="en-US"/>
        </w:rPr>
        <w:t>Th</w:t>
      </w:r>
      <w:r w:rsidR="002D190A" w:rsidRPr="00FF1F2B">
        <w:rPr>
          <w:rFonts w:ascii="Book Antiqua" w:hAnsi="Book Antiqua" w:cs="Times-Roman"/>
          <w:sz w:val="24"/>
          <w:szCs w:val="24"/>
          <w:lang w:val="en-US"/>
        </w:rPr>
        <w:t>ese features</w:t>
      </w:r>
      <w:r w:rsidRPr="00FF1F2B">
        <w:rPr>
          <w:rFonts w:ascii="Book Antiqua" w:hAnsi="Book Antiqua" w:cs="Times-Roman"/>
          <w:sz w:val="24"/>
          <w:szCs w:val="24"/>
          <w:lang w:val="en-US"/>
        </w:rPr>
        <w:t xml:space="preserve"> could notably affect the indications to </w:t>
      </w:r>
      <w:r w:rsidR="002D190A" w:rsidRPr="00FF1F2B">
        <w:rPr>
          <w:rFonts w:ascii="Book Antiqua" w:hAnsi="Book Antiqua" w:cs="Times-Roman"/>
          <w:sz w:val="24"/>
          <w:szCs w:val="24"/>
          <w:lang w:val="en-US"/>
        </w:rPr>
        <w:t xml:space="preserve">more </w:t>
      </w:r>
      <w:r w:rsidRPr="00FF1F2B">
        <w:rPr>
          <w:rFonts w:ascii="Book Antiqua" w:hAnsi="Book Antiqua" w:cs="Times-Roman"/>
          <w:sz w:val="24"/>
          <w:szCs w:val="24"/>
          <w:lang w:val="en-US"/>
        </w:rPr>
        <w:t xml:space="preserve">extended lymphadenectomy and neo-adjuvant treatments in the DT, due to the higher probability of lymph node </w:t>
      </w:r>
      <w:r w:rsidR="00FE54B4" w:rsidRPr="00FF1F2B">
        <w:rPr>
          <w:rFonts w:ascii="Book Antiqua" w:hAnsi="Book Antiqua" w:cs="Times-Roman"/>
          <w:sz w:val="24"/>
          <w:szCs w:val="24"/>
          <w:lang w:val="en-US"/>
        </w:rPr>
        <w:t>involvement</w:t>
      </w:r>
      <w:r w:rsidRPr="00FF1F2B">
        <w:rPr>
          <w:rFonts w:ascii="Book Antiqua" w:hAnsi="Book Antiqua" w:cs="Times-Roman"/>
          <w:sz w:val="24"/>
          <w:szCs w:val="24"/>
          <w:lang w:val="en-US"/>
        </w:rPr>
        <w:t xml:space="preserve">. On the other hand, clinical diagnosis, by radiological imaging, of lymph node metastasis may be more difficult in the DT; it has been reported that in this </w:t>
      </w:r>
      <w:proofErr w:type="spellStart"/>
      <w:r w:rsidRPr="00FF1F2B">
        <w:rPr>
          <w:rFonts w:ascii="Book Antiqua" w:hAnsi="Book Antiqua" w:cs="Times-Roman"/>
          <w:sz w:val="24"/>
          <w:szCs w:val="24"/>
          <w:lang w:val="en-US"/>
        </w:rPr>
        <w:t>histotype</w:t>
      </w:r>
      <w:proofErr w:type="spellEnd"/>
      <w:r w:rsidRPr="00FF1F2B">
        <w:rPr>
          <w:rFonts w:ascii="Book Antiqua" w:hAnsi="Book Antiqua" w:cs="Times-Roman"/>
          <w:sz w:val="24"/>
          <w:szCs w:val="24"/>
          <w:lang w:val="en-US"/>
        </w:rPr>
        <w:t xml:space="preserve"> the size of involved nodes may be smaller than the commonly used cut-off values</w:t>
      </w:r>
      <w:r w:rsidR="00FF1F2B" w:rsidRPr="00FF1F2B">
        <w:rPr>
          <w:rFonts w:ascii="Book Antiqua" w:hAnsi="Book Antiqua" w:cs="Times-Roman"/>
          <w:sz w:val="24"/>
          <w:szCs w:val="24"/>
          <w:vertAlign w:val="superscript"/>
          <w:lang w:val="en-US"/>
        </w:rPr>
        <w:t>[</w:t>
      </w:r>
      <w:r w:rsidR="00876EBD" w:rsidRPr="00FF1F2B">
        <w:rPr>
          <w:rFonts w:ascii="Book Antiqua" w:hAnsi="Book Antiqua" w:cs="Times-Roman"/>
          <w:sz w:val="24"/>
          <w:szCs w:val="24"/>
          <w:vertAlign w:val="superscript"/>
          <w:lang w:val="en-US"/>
        </w:rPr>
        <w:t>22]</w:t>
      </w:r>
      <w:r w:rsidR="00876EBD" w:rsidRPr="00FF1F2B">
        <w:rPr>
          <w:rFonts w:ascii="Book Antiqua" w:hAnsi="Book Antiqua" w:cs="Times-Roman"/>
          <w:sz w:val="24"/>
          <w:szCs w:val="24"/>
          <w:lang w:val="en-US"/>
        </w:rPr>
        <w:t xml:space="preserve">. </w:t>
      </w:r>
    </w:p>
    <w:p w:rsidR="00876EBD" w:rsidRPr="00FF1F2B" w:rsidRDefault="006F797B" w:rsidP="00FF1F2B">
      <w:pPr>
        <w:autoSpaceDE w:val="0"/>
        <w:autoSpaceDN w:val="0"/>
        <w:adjustRightInd w:val="0"/>
        <w:spacing w:after="0" w:line="360" w:lineRule="auto"/>
        <w:ind w:firstLineChars="100" w:firstLine="240"/>
        <w:jc w:val="both"/>
        <w:rPr>
          <w:rFonts w:ascii="Book Antiqua" w:hAnsi="Book Antiqua" w:cs="Times-Roman"/>
          <w:sz w:val="24"/>
          <w:szCs w:val="24"/>
          <w:lang w:val="en-US"/>
        </w:rPr>
      </w:pPr>
      <w:r w:rsidRPr="00FF1F2B">
        <w:rPr>
          <w:rFonts w:ascii="Book Antiqua" w:hAnsi="Book Antiqua" w:cs="Times-Roman"/>
          <w:sz w:val="24"/>
          <w:szCs w:val="24"/>
          <w:lang w:val="en-US"/>
        </w:rPr>
        <w:t xml:space="preserve">Besides the lymph node involvement, DT tumors also show a greater propensity to peritoneal spread. Indeed, several studies demonstrated the higher risk of peritoneal recurrence in </w:t>
      </w:r>
      <w:r w:rsidR="00284963"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above </w:t>
      </w:r>
      <w:r w:rsidR="00284963" w:rsidRPr="00FF1F2B">
        <w:rPr>
          <w:rFonts w:ascii="Book Antiqua" w:hAnsi="Book Antiqua" w:cs="Times-Roman"/>
          <w:sz w:val="24"/>
          <w:szCs w:val="24"/>
          <w:lang w:val="en-US"/>
        </w:rPr>
        <w:t>when the serosa is involved</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22,26</w:t>
      </w:r>
      <w:r w:rsidR="00876EBD" w:rsidRPr="00FF1F2B">
        <w:rPr>
          <w:rFonts w:ascii="Book Antiqua" w:hAnsi="Book Antiqua" w:cs="Times-Roman"/>
          <w:sz w:val="24"/>
          <w:szCs w:val="24"/>
          <w:vertAlign w:val="superscript"/>
          <w:lang w:val="en-US"/>
        </w:rPr>
        <w:t>]</w:t>
      </w:r>
      <w:r w:rsidR="00876EBD"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w:t>
      </w:r>
    </w:p>
    <w:p w:rsidR="00787F51" w:rsidRPr="00FF1F2B" w:rsidRDefault="006F797B" w:rsidP="00FF1F2B">
      <w:pPr>
        <w:autoSpaceDE w:val="0"/>
        <w:autoSpaceDN w:val="0"/>
        <w:adjustRightInd w:val="0"/>
        <w:spacing w:after="0"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In a GIRCG follow-up study, the 5-year risk of peritoneal recurrence has been calculated to be 69% in </w:t>
      </w:r>
      <w:r w:rsidR="00FF1F2B">
        <w:rPr>
          <w:rFonts w:ascii="Book Antiqua" w:hAnsi="Book Antiqua" w:cs="Times-Roman"/>
          <w:sz w:val="24"/>
          <w:szCs w:val="24"/>
          <w:lang w:val="en-US"/>
        </w:rPr>
        <w:t xml:space="preserve">DT with </w:t>
      </w:r>
      <w:proofErr w:type="spellStart"/>
      <w:r w:rsidR="00FF1F2B">
        <w:rPr>
          <w:rFonts w:ascii="Book Antiqua" w:hAnsi="Book Antiqua" w:cs="Times-Roman"/>
          <w:sz w:val="24"/>
          <w:szCs w:val="24"/>
          <w:lang w:val="en-US"/>
        </w:rPr>
        <w:t>serosal</w:t>
      </w:r>
      <w:proofErr w:type="spellEnd"/>
      <w:r w:rsidR="00FF1F2B">
        <w:rPr>
          <w:rFonts w:ascii="Book Antiqua" w:hAnsi="Book Antiqua" w:cs="Times-Roman"/>
          <w:sz w:val="24"/>
          <w:szCs w:val="24"/>
          <w:lang w:val="en-US"/>
        </w:rPr>
        <w:t xml:space="preserve"> involvement, </w:t>
      </w:r>
      <w:r w:rsidR="00FF1F2B" w:rsidRPr="00FF1F2B">
        <w:rPr>
          <w:rFonts w:ascii="Book Antiqua" w:hAnsi="Book Antiqua" w:cs="Times-Roman"/>
          <w:i/>
          <w:sz w:val="24"/>
          <w:szCs w:val="24"/>
          <w:lang w:val="en-US"/>
        </w:rPr>
        <w:t>vs</w:t>
      </w:r>
      <w:r w:rsidRPr="00FF1F2B">
        <w:rPr>
          <w:rFonts w:ascii="Book Antiqua" w:hAnsi="Book Antiqua" w:cs="Times-Roman"/>
          <w:sz w:val="24"/>
          <w:szCs w:val="24"/>
          <w:lang w:val="en-US"/>
        </w:rPr>
        <w:t xml:space="preserve"> 20% of the IT cases at the same </w:t>
      </w:r>
      <w:proofErr w:type="spellStart"/>
      <w:r w:rsidRPr="00FF1F2B">
        <w:rPr>
          <w:rFonts w:ascii="Book Antiqua" w:hAnsi="Book Antiqua" w:cs="Times-Roman"/>
          <w:sz w:val="24"/>
          <w:szCs w:val="24"/>
          <w:lang w:val="en-US"/>
        </w:rPr>
        <w:t>pT</w:t>
      </w:r>
      <w:proofErr w:type="spellEnd"/>
      <w:r w:rsidRPr="00FF1F2B">
        <w:rPr>
          <w:rFonts w:ascii="Book Antiqua" w:hAnsi="Book Antiqua" w:cs="Times-Roman"/>
          <w:sz w:val="24"/>
          <w:szCs w:val="24"/>
          <w:lang w:val="en-US"/>
        </w:rPr>
        <w:t xml:space="preserve"> stage. It has been demonstrated that the clinical impact of extended surgery, including D2/D3 lymphadenectomy, is of </w:t>
      </w:r>
      <w:r w:rsidR="00A32FDD" w:rsidRPr="00FF1F2B">
        <w:rPr>
          <w:rFonts w:ascii="Book Antiqua" w:hAnsi="Book Antiqua" w:cs="Times-Roman"/>
          <w:sz w:val="24"/>
          <w:szCs w:val="24"/>
          <w:lang w:val="en-US"/>
        </w:rPr>
        <w:t>low value</w:t>
      </w:r>
      <w:r w:rsidRPr="00FF1F2B">
        <w:rPr>
          <w:rFonts w:ascii="Book Antiqua" w:hAnsi="Book Antiqua" w:cs="Times-Roman"/>
          <w:sz w:val="24"/>
          <w:szCs w:val="24"/>
          <w:lang w:val="en-US"/>
        </w:rPr>
        <w:t xml:space="preserve"> in </w:t>
      </w:r>
      <w:proofErr w:type="spellStart"/>
      <w:r w:rsidRPr="00FF1F2B">
        <w:rPr>
          <w:rFonts w:ascii="Book Antiqua" w:hAnsi="Book Antiqua" w:cs="Times-Roman"/>
          <w:sz w:val="24"/>
          <w:szCs w:val="24"/>
          <w:lang w:val="en-US"/>
        </w:rPr>
        <w:t>serosally</w:t>
      </w:r>
      <w:proofErr w:type="spellEnd"/>
      <w:r w:rsidRPr="00FF1F2B">
        <w:rPr>
          <w:rFonts w:ascii="Book Antiqua" w:hAnsi="Book Antiqua" w:cs="Times-Roman"/>
          <w:sz w:val="24"/>
          <w:szCs w:val="24"/>
          <w:lang w:val="en-US"/>
        </w:rPr>
        <w:t xml:space="preserve"> exposed forms at risk of peritoneal recurrence</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27,28</w:t>
      </w:r>
      <w:r w:rsidR="007E74DC" w:rsidRPr="00FF1F2B">
        <w:rPr>
          <w:rFonts w:ascii="Book Antiqua" w:hAnsi="Book Antiqua" w:cs="Times-Roman"/>
          <w:sz w:val="24"/>
          <w:szCs w:val="24"/>
          <w:vertAlign w:val="superscript"/>
          <w:lang w:val="en-US"/>
        </w:rPr>
        <w:t>]</w:t>
      </w:r>
      <w:r w:rsidR="007E74DC" w:rsidRPr="00FF1F2B">
        <w:rPr>
          <w:rFonts w:ascii="Book Antiqua" w:hAnsi="Book Antiqua" w:cs="Times-Roman"/>
          <w:sz w:val="24"/>
          <w:szCs w:val="24"/>
          <w:lang w:val="en-US"/>
        </w:rPr>
        <w:t>.</w:t>
      </w:r>
    </w:p>
    <w:p w:rsidR="00304DF7"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The chance of cure in patients with peritoneal recurrence of GC is very low: in a GIRCG</w:t>
      </w:r>
      <w:r w:rsidR="000E38CC" w:rsidRPr="00FF1F2B">
        <w:rPr>
          <w:rFonts w:ascii="Book Antiqua" w:hAnsi="Book Antiqua" w:cs="Times-Roman"/>
          <w:sz w:val="24"/>
          <w:szCs w:val="24"/>
          <w:lang w:val="en-US"/>
        </w:rPr>
        <w:t xml:space="preserve"> follow-up study, </w:t>
      </w:r>
      <w:r w:rsidRPr="00FF1F2B">
        <w:rPr>
          <w:rFonts w:ascii="Book Antiqua" w:hAnsi="Book Antiqua" w:cs="Times-Roman"/>
          <w:sz w:val="24"/>
          <w:szCs w:val="24"/>
          <w:lang w:val="en-US"/>
        </w:rPr>
        <w:t>5-year survival probability</w:t>
      </w:r>
      <w:r w:rsidR="000E38CC" w:rsidRPr="00FF1F2B">
        <w:rPr>
          <w:rFonts w:ascii="Book Antiqua" w:hAnsi="Book Antiqua" w:cs="Times-Roman"/>
          <w:sz w:val="24"/>
          <w:szCs w:val="24"/>
          <w:lang w:val="en-US"/>
        </w:rPr>
        <w:t xml:space="preserve"> in 221 patients with </w:t>
      </w:r>
      <w:proofErr w:type="spellStart"/>
      <w:r w:rsidR="000E38CC" w:rsidRPr="00FF1F2B">
        <w:rPr>
          <w:rFonts w:ascii="Book Antiqua" w:hAnsi="Book Antiqua" w:cs="Times-Roman"/>
          <w:sz w:val="24"/>
          <w:szCs w:val="24"/>
          <w:lang w:val="en-US"/>
        </w:rPr>
        <w:t>metachronous</w:t>
      </w:r>
      <w:proofErr w:type="spellEnd"/>
      <w:r w:rsidR="000E38CC" w:rsidRPr="00FF1F2B">
        <w:rPr>
          <w:rFonts w:ascii="Book Antiqua" w:hAnsi="Book Antiqua" w:cs="Times-Roman"/>
          <w:sz w:val="24"/>
          <w:szCs w:val="24"/>
          <w:lang w:val="en-US"/>
        </w:rPr>
        <w:t xml:space="preserve"> </w:t>
      </w:r>
      <w:r w:rsidR="000E38CC" w:rsidRPr="00FF1F2B">
        <w:rPr>
          <w:rFonts w:ascii="Book Antiqua" w:hAnsi="Book Antiqua" w:cs="Times-Roman"/>
          <w:sz w:val="24"/>
          <w:szCs w:val="24"/>
          <w:lang w:val="en-US"/>
        </w:rPr>
        <w:lastRenderedPageBreak/>
        <w:t xml:space="preserve">peritoneal </w:t>
      </w:r>
      <w:proofErr w:type="spellStart"/>
      <w:r w:rsidR="000E38CC" w:rsidRPr="00FF1F2B">
        <w:rPr>
          <w:rFonts w:ascii="Book Antiqua" w:hAnsi="Book Antiqua" w:cs="Times-Roman"/>
          <w:sz w:val="24"/>
          <w:szCs w:val="24"/>
          <w:lang w:val="en-US"/>
        </w:rPr>
        <w:t>carcinomatosis</w:t>
      </w:r>
      <w:proofErr w:type="spellEnd"/>
      <w:r w:rsidR="000E38CC" w:rsidRPr="00FF1F2B">
        <w:rPr>
          <w:rFonts w:ascii="Book Antiqua" w:hAnsi="Book Antiqua" w:cs="Times-Roman"/>
          <w:sz w:val="24"/>
          <w:szCs w:val="24"/>
          <w:lang w:val="en-US"/>
        </w:rPr>
        <w:t xml:space="preserve"> </w:t>
      </w:r>
      <w:r w:rsidR="00B86213" w:rsidRPr="00FF1F2B">
        <w:rPr>
          <w:rFonts w:ascii="Book Antiqua" w:hAnsi="Book Antiqua" w:cs="Times-Roman"/>
          <w:sz w:val="24"/>
          <w:szCs w:val="24"/>
          <w:lang w:val="en-US"/>
        </w:rPr>
        <w:t xml:space="preserve">(PC) </w:t>
      </w:r>
      <w:r w:rsidRPr="00FF1F2B">
        <w:rPr>
          <w:rFonts w:ascii="Book Antiqua" w:hAnsi="Book Antiqua" w:cs="Times-Roman"/>
          <w:sz w:val="24"/>
          <w:szCs w:val="24"/>
          <w:lang w:val="en-US"/>
        </w:rPr>
        <w:t xml:space="preserve">was </w:t>
      </w:r>
      <w:r w:rsidR="00A32FDD" w:rsidRPr="00FF1F2B">
        <w:rPr>
          <w:rFonts w:ascii="Book Antiqua" w:hAnsi="Book Antiqua" w:cs="Times-Roman"/>
          <w:sz w:val="24"/>
          <w:szCs w:val="24"/>
          <w:lang w:val="en-US"/>
        </w:rPr>
        <w:t xml:space="preserve">only </w:t>
      </w:r>
      <w:r w:rsidRPr="00FF1F2B">
        <w:rPr>
          <w:rFonts w:ascii="Book Antiqua" w:hAnsi="Book Antiqua" w:cs="Times-Roman"/>
          <w:sz w:val="24"/>
          <w:szCs w:val="24"/>
          <w:lang w:val="en-US"/>
        </w:rPr>
        <w:t xml:space="preserve">3% (Figure </w:t>
      </w:r>
      <w:r w:rsidR="000E38CC" w:rsidRPr="00FF1F2B">
        <w:rPr>
          <w:rFonts w:ascii="Book Antiqua" w:hAnsi="Book Antiqua" w:cs="Times-Roman"/>
          <w:sz w:val="24"/>
          <w:szCs w:val="24"/>
          <w:lang w:val="en-US"/>
        </w:rPr>
        <w:t>4</w:t>
      </w:r>
      <w:r w:rsidRPr="00FF1F2B">
        <w:rPr>
          <w:rFonts w:ascii="Book Antiqua" w:hAnsi="Book Antiqua" w:cs="Times-Roman"/>
          <w:sz w:val="24"/>
          <w:szCs w:val="24"/>
          <w:lang w:val="en-US"/>
        </w:rPr>
        <w:t>)</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29</w:t>
      </w:r>
      <w:r w:rsidR="007E74DC" w:rsidRPr="00FF1F2B">
        <w:rPr>
          <w:rFonts w:ascii="Book Antiqua" w:hAnsi="Book Antiqua" w:cs="Times-Roman"/>
          <w:sz w:val="24"/>
          <w:szCs w:val="24"/>
          <w:vertAlign w:val="superscript"/>
          <w:lang w:val="en-US"/>
        </w:rPr>
        <w:t>]</w:t>
      </w:r>
      <w:r w:rsidR="00133D2D"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As such, prevention of peritoneal recurrence, more than treatment after its occurrence, may be</w:t>
      </w:r>
      <w:r w:rsidR="00EB4E3C" w:rsidRPr="00FF1F2B">
        <w:rPr>
          <w:rFonts w:ascii="Book Antiqua" w:hAnsi="Book Antiqua" w:cs="Times-Roman"/>
          <w:sz w:val="24"/>
          <w:szCs w:val="24"/>
          <w:lang w:val="en-US"/>
        </w:rPr>
        <w:t xml:space="preserve"> the only potential chance of cure</w:t>
      </w:r>
      <w:r w:rsidRPr="00FF1F2B">
        <w:rPr>
          <w:rFonts w:ascii="Book Antiqua" w:hAnsi="Book Antiqua" w:cs="Times-Roman"/>
          <w:sz w:val="24"/>
          <w:szCs w:val="24"/>
          <w:lang w:val="en-US"/>
        </w:rPr>
        <w:t xml:space="preserve"> in high-risk cases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30</w:t>
      </w:r>
      <w:r w:rsidR="00133D2D" w:rsidRPr="00FF1F2B">
        <w:rPr>
          <w:rFonts w:ascii="Book Antiqua" w:hAnsi="Book Antiqua" w:cs="Times-Roman"/>
          <w:sz w:val="24"/>
          <w:szCs w:val="24"/>
          <w:vertAlign w:val="superscript"/>
          <w:lang w:val="en-US"/>
        </w:rPr>
        <w:t>]</w:t>
      </w:r>
      <w:r w:rsidR="00133D2D" w:rsidRPr="00FF1F2B">
        <w:rPr>
          <w:rFonts w:ascii="Book Antiqua" w:hAnsi="Book Antiqua" w:cs="Times-Roman"/>
          <w:sz w:val="24"/>
          <w:szCs w:val="24"/>
          <w:lang w:val="en-US"/>
        </w:rPr>
        <w:t xml:space="preserve">. </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The </w:t>
      </w:r>
      <w:r w:rsidR="00DC3216" w:rsidRPr="00FF1F2B">
        <w:rPr>
          <w:rFonts w:ascii="Book Antiqua" w:hAnsi="Book Antiqua" w:cs="Times-Roman"/>
          <w:sz w:val="24"/>
          <w:szCs w:val="24"/>
          <w:lang w:val="en-US"/>
        </w:rPr>
        <w:t>DT</w:t>
      </w:r>
      <w:r w:rsidRPr="00FF1F2B">
        <w:rPr>
          <w:rFonts w:ascii="Book Antiqua" w:hAnsi="Book Antiqua" w:cs="Times-Roman"/>
          <w:sz w:val="24"/>
          <w:szCs w:val="24"/>
          <w:lang w:val="en-US"/>
        </w:rPr>
        <w:t xml:space="preserve">, in a late phase, </w:t>
      </w:r>
      <w:r w:rsidR="00CD669B" w:rsidRPr="00FF1F2B">
        <w:rPr>
          <w:rFonts w:ascii="Book Antiqua" w:hAnsi="Book Antiqua" w:cs="Times-Roman"/>
          <w:sz w:val="24"/>
          <w:szCs w:val="24"/>
          <w:lang w:val="en-US"/>
        </w:rPr>
        <w:t>could evolve</w:t>
      </w:r>
      <w:r w:rsidRPr="00FF1F2B">
        <w:rPr>
          <w:rFonts w:ascii="Book Antiqua" w:hAnsi="Book Antiqua" w:cs="Times-Roman"/>
          <w:sz w:val="24"/>
          <w:szCs w:val="24"/>
          <w:lang w:val="en-US"/>
        </w:rPr>
        <w:t xml:space="preserve"> </w:t>
      </w:r>
      <w:r w:rsidR="00CD669B" w:rsidRPr="00FF1F2B">
        <w:rPr>
          <w:rFonts w:ascii="Book Antiqua" w:hAnsi="Book Antiqua" w:cs="Times-Roman"/>
          <w:sz w:val="24"/>
          <w:szCs w:val="24"/>
          <w:lang w:val="en-US"/>
        </w:rPr>
        <w:t>in</w:t>
      </w:r>
      <w:r w:rsidRPr="00FF1F2B">
        <w:rPr>
          <w:rFonts w:ascii="Book Antiqua" w:hAnsi="Book Antiqua" w:cs="Times-Roman"/>
          <w:sz w:val="24"/>
          <w:szCs w:val="24"/>
          <w:lang w:val="en-US"/>
        </w:rPr>
        <w:t xml:space="preserve">to a </w:t>
      </w:r>
      <w:r w:rsidRPr="00FF1F2B">
        <w:rPr>
          <w:rFonts w:ascii="Book Antiqua" w:hAnsi="Book Antiqua" w:cs="AdvPTimes"/>
          <w:sz w:val="24"/>
          <w:szCs w:val="24"/>
          <w:lang w:val="en-US"/>
        </w:rPr>
        <w:t xml:space="preserve">diffuse infiltration, thickening and stiffening of the gastric wall with reactive fibrosis, also named gastric </w:t>
      </w:r>
      <w:proofErr w:type="spellStart"/>
      <w:r w:rsidRPr="00FF1F2B">
        <w:rPr>
          <w:rFonts w:ascii="Book Antiqua" w:hAnsi="Book Antiqua" w:cs="AdvPTimes"/>
          <w:sz w:val="24"/>
          <w:szCs w:val="24"/>
          <w:lang w:val="en-US"/>
        </w:rPr>
        <w:t>linitis</w:t>
      </w:r>
      <w:proofErr w:type="spellEnd"/>
      <w:r w:rsidRPr="00FF1F2B">
        <w:rPr>
          <w:rFonts w:ascii="Book Antiqua" w:hAnsi="Book Antiqua" w:cs="AdvPTimes"/>
          <w:sz w:val="24"/>
          <w:szCs w:val="24"/>
          <w:lang w:val="en-US"/>
        </w:rPr>
        <w:t xml:space="preserve"> </w:t>
      </w:r>
      <w:proofErr w:type="spellStart"/>
      <w:r w:rsidRPr="00FF1F2B">
        <w:rPr>
          <w:rFonts w:ascii="Book Antiqua" w:hAnsi="Book Antiqua" w:cs="AdvPTimes"/>
          <w:sz w:val="24"/>
          <w:szCs w:val="24"/>
          <w:lang w:val="en-US"/>
        </w:rPr>
        <w:t>plastica</w:t>
      </w:r>
      <w:proofErr w:type="spellEnd"/>
      <w:r w:rsidRPr="00FF1F2B">
        <w:rPr>
          <w:rFonts w:ascii="Book Antiqua" w:hAnsi="Book Antiqua" w:cs="AdvPTimes"/>
          <w:sz w:val="24"/>
          <w:szCs w:val="24"/>
          <w:lang w:val="en-US"/>
        </w:rPr>
        <w:t xml:space="preserve">. This is a subset of </w:t>
      </w:r>
      <w:r w:rsidR="00D435F1" w:rsidRPr="00FF1F2B">
        <w:rPr>
          <w:rFonts w:ascii="Book Antiqua" w:hAnsi="Book Antiqua" w:cs="AdvPTimes"/>
          <w:sz w:val="24"/>
          <w:szCs w:val="24"/>
          <w:lang w:val="en-US"/>
        </w:rPr>
        <w:t>GC</w:t>
      </w:r>
      <w:r w:rsidRPr="00FF1F2B">
        <w:rPr>
          <w:rFonts w:ascii="Book Antiqua" w:hAnsi="Book Antiqua" w:cs="AdvPTimes"/>
          <w:sz w:val="24"/>
          <w:szCs w:val="24"/>
          <w:lang w:val="en-US"/>
        </w:rPr>
        <w:t xml:space="preserve"> with a </w:t>
      </w:r>
      <w:r w:rsidR="00D435F1" w:rsidRPr="00FF1F2B">
        <w:rPr>
          <w:rFonts w:ascii="Book Antiqua" w:hAnsi="Book Antiqua" w:cs="AdvPTimes"/>
          <w:sz w:val="24"/>
          <w:szCs w:val="24"/>
          <w:lang w:val="en-US"/>
        </w:rPr>
        <w:t xml:space="preserve">large </w:t>
      </w:r>
      <w:r w:rsidRPr="00FF1F2B">
        <w:rPr>
          <w:rFonts w:ascii="Book Antiqua" w:hAnsi="Book Antiqua" w:cs="AdvPTimes"/>
          <w:sz w:val="24"/>
          <w:szCs w:val="24"/>
          <w:lang w:val="en-US"/>
        </w:rPr>
        <w:t>propensity to diffuse infiltration, massive lymph node meta</w:t>
      </w:r>
      <w:r w:rsidR="00133D2D" w:rsidRPr="00FF1F2B">
        <w:rPr>
          <w:rFonts w:ascii="Book Antiqua" w:hAnsi="Book Antiqua" w:cs="AdvPTimes"/>
          <w:sz w:val="24"/>
          <w:szCs w:val="24"/>
          <w:lang w:val="en-US"/>
        </w:rPr>
        <w:t>stasis, and peritoneal seeding</w:t>
      </w:r>
      <w:r w:rsidR="00FF1F2B" w:rsidRPr="00FF1F2B">
        <w:rPr>
          <w:rFonts w:ascii="Book Antiqua" w:hAnsi="Book Antiqua" w:cs="AdvPTimes"/>
          <w:sz w:val="24"/>
          <w:szCs w:val="24"/>
          <w:vertAlign w:val="superscript"/>
          <w:lang w:val="en-US"/>
        </w:rPr>
        <w:t>[</w:t>
      </w:r>
      <w:r w:rsidR="00222344" w:rsidRPr="00FF1F2B">
        <w:rPr>
          <w:rFonts w:ascii="Book Antiqua" w:hAnsi="Book Antiqua" w:cs="AdvPTimes"/>
          <w:sz w:val="24"/>
          <w:szCs w:val="24"/>
          <w:vertAlign w:val="superscript"/>
          <w:lang w:val="en-US"/>
        </w:rPr>
        <w:t>31</w:t>
      </w:r>
      <w:r w:rsidR="00133D2D" w:rsidRPr="00FF1F2B">
        <w:rPr>
          <w:rFonts w:ascii="Book Antiqua" w:hAnsi="Book Antiqua" w:cs="AdvPTimes"/>
          <w:sz w:val="24"/>
          <w:szCs w:val="24"/>
          <w:vertAlign w:val="superscript"/>
          <w:lang w:val="en-US"/>
        </w:rPr>
        <w:t>]</w:t>
      </w:r>
      <w:r w:rsidRPr="00FF1F2B">
        <w:rPr>
          <w:rFonts w:ascii="Book Antiqua" w:hAnsi="Book Antiqua" w:cs="AdvPTimes"/>
          <w:sz w:val="24"/>
          <w:szCs w:val="24"/>
          <w:lang w:val="en-US"/>
        </w:rPr>
        <w:t xml:space="preserve">. The rate of radical resection in this form of GC is lower than 30%, and, even after an R0 resection, the five-year survival probability does not overcome 5%. Interestingly, some population-based studies from Europe, along with the decreased incidence of GC, reported a significant increase of gastric </w:t>
      </w:r>
      <w:proofErr w:type="spellStart"/>
      <w:r w:rsidRPr="00FF1F2B">
        <w:rPr>
          <w:rFonts w:ascii="Book Antiqua" w:hAnsi="Book Antiqua" w:cs="AdvPTimes"/>
          <w:sz w:val="24"/>
          <w:szCs w:val="24"/>
          <w:lang w:val="en-US"/>
        </w:rPr>
        <w:t>linitis</w:t>
      </w:r>
      <w:proofErr w:type="spellEnd"/>
      <w:r w:rsidRPr="00FF1F2B">
        <w:rPr>
          <w:rFonts w:ascii="Book Antiqua" w:hAnsi="Book Antiqua" w:cs="AdvPTimes"/>
          <w:sz w:val="24"/>
          <w:szCs w:val="24"/>
          <w:lang w:val="en-US"/>
        </w:rPr>
        <w:t xml:space="preserve"> </w:t>
      </w:r>
      <w:proofErr w:type="spellStart"/>
      <w:r w:rsidRPr="00FF1F2B">
        <w:rPr>
          <w:rFonts w:ascii="Book Antiqua" w:hAnsi="Book Antiqua" w:cs="AdvPTimes"/>
          <w:sz w:val="24"/>
          <w:szCs w:val="24"/>
          <w:lang w:val="en-US"/>
        </w:rPr>
        <w:t>plastica</w:t>
      </w:r>
      <w:proofErr w:type="spellEnd"/>
      <w:r w:rsidRPr="00FF1F2B">
        <w:rPr>
          <w:rFonts w:ascii="Book Antiqua" w:hAnsi="Book Antiqua" w:cs="AdvPTimes"/>
          <w:sz w:val="24"/>
          <w:szCs w:val="24"/>
          <w:lang w:val="en-US"/>
        </w:rPr>
        <w:t xml:space="preserve"> with time</w:t>
      </w:r>
      <w:r w:rsidR="00FF1F2B" w:rsidRPr="00FF1F2B">
        <w:rPr>
          <w:rFonts w:ascii="Book Antiqua" w:hAnsi="Book Antiqua" w:cs="AdvPTimes"/>
          <w:sz w:val="24"/>
          <w:szCs w:val="24"/>
          <w:vertAlign w:val="superscript"/>
          <w:lang w:val="en-US"/>
        </w:rPr>
        <w:t>[</w:t>
      </w:r>
      <w:r w:rsidR="00222344" w:rsidRPr="00FF1F2B">
        <w:rPr>
          <w:rFonts w:ascii="Book Antiqua" w:hAnsi="Book Antiqua" w:cs="AdvPTimes"/>
          <w:sz w:val="24"/>
          <w:szCs w:val="24"/>
          <w:vertAlign w:val="superscript"/>
          <w:lang w:val="en-US"/>
        </w:rPr>
        <w:t>32</w:t>
      </w:r>
      <w:r w:rsidR="00133D2D" w:rsidRPr="00FF1F2B">
        <w:rPr>
          <w:rFonts w:ascii="Book Antiqua" w:hAnsi="Book Antiqua" w:cs="AdvPTimes"/>
          <w:sz w:val="24"/>
          <w:szCs w:val="24"/>
          <w:vertAlign w:val="superscript"/>
          <w:lang w:val="en-US"/>
        </w:rPr>
        <w:t>]</w:t>
      </w:r>
      <w:r w:rsidR="00133D2D" w:rsidRPr="00FF1F2B">
        <w:rPr>
          <w:rFonts w:ascii="Book Antiqua" w:hAnsi="Book Antiqua" w:cs="AdvPTimes"/>
          <w:sz w:val="24"/>
          <w:szCs w:val="24"/>
          <w:lang w:val="en-US"/>
        </w:rPr>
        <w:t xml:space="preserve">. </w:t>
      </w:r>
      <w:r w:rsidRPr="00FF1F2B">
        <w:rPr>
          <w:rFonts w:ascii="Book Antiqua" w:hAnsi="Book Antiqua" w:cs="AdvPTimes"/>
          <w:sz w:val="24"/>
          <w:szCs w:val="24"/>
          <w:lang w:val="en-US"/>
        </w:rPr>
        <w:t>These data are consistent with previously mentioned epidemiological trends.</w:t>
      </w:r>
    </w:p>
    <w:p w:rsidR="007647A3" w:rsidRPr="00FF1F2B" w:rsidRDefault="006F797B" w:rsidP="00FF1F2B">
      <w:pPr>
        <w:pStyle w:val="title1"/>
        <w:shd w:val="clear" w:color="auto" w:fill="FFFFFF"/>
        <w:spacing w:line="360" w:lineRule="auto"/>
        <w:ind w:firstLineChars="150" w:firstLine="360"/>
        <w:jc w:val="both"/>
        <w:rPr>
          <w:rFonts w:ascii="Book Antiqua" w:hAnsi="Book Antiqua"/>
          <w:sz w:val="24"/>
          <w:szCs w:val="24"/>
          <w:lang w:val="en-US"/>
        </w:rPr>
      </w:pPr>
      <w:r w:rsidRPr="00FF1F2B">
        <w:rPr>
          <w:rFonts w:ascii="Book Antiqua" w:hAnsi="Book Antiqua" w:cs="AdvPTimes"/>
          <w:sz w:val="24"/>
          <w:szCs w:val="24"/>
          <w:lang w:val="en-US"/>
        </w:rPr>
        <w:t>All these features of GC may be also at the basis of epidemiological and survival data reported in large studies from European Countries. Recent data from 49 cancer registries in 18 European countries (EUROCARE-4 working group)</w:t>
      </w:r>
      <w:r w:rsidR="009A61E6" w:rsidRPr="00FF1F2B">
        <w:rPr>
          <w:rFonts w:ascii="Book Antiqua" w:hAnsi="Book Antiqua" w:cs="AdvPTimes"/>
          <w:sz w:val="24"/>
          <w:szCs w:val="24"/>
          <w:lang w:val="en-US"/>
        </w:rPr>
        <w:t>,</w:t>
      </w:r>
      <w:r w:rsidRPr="00FF1F2B">
        <w:rPr>
          <w:rFonts w:ascii="Book Antiqua" w:hAnsi="Book Antiqua" w:cs="AdvPTimes"/>
          <w:sz w:val="24"/>
          <w:szCs w:val="24"/>
          <w:lang w:val="en-US"/>
        </w:rPr>
        <w:t xml:space="preserve"> reported a </w:t>
      </w:r>
      <w:r w:rsidR="009A61E6" w:rsidRPr="00FF1F2B">
        <w:rPr>
          <w:rFonts w:ascii="Book Antiqua" w:hAnsi="Book Antiqua" w:cs="AdvPTimes"/>
          <w:sz w:val="24"/>
          <w:szCs w:val="24"/>
          <w:lang w:val="en-US"/>
        </w:rPr>
        <w:t xml:space="preserve">notable </w:t>
      </w:r>
      <w:r w:rsidRPr="00FF1F2B">
        <w:rPr>
          <w:rFonts w:ascii="Book Antiqua" w:hAnsi="Book Antiqua" w:cs="AdvPTimes"/>
          <w:sz w:val="24"/>
          <w:szCs w:val="24"/>
          <w:lang w:val="en-US"/>
        </w:rPr>
        <w:t xml:space="preserve">survival increase in Europe </w:t>
      </w:r>
      <w:r w:rsidR="00FF1F2B">
        <w:rPr>
          <w:rFonts w:ascii="Book Antiqua" w:hAnsi="Book Antiqua" w:cs="AdvPTimes"/>
          <w:sz w:val="24"/>
          <w:szCs w:val="24"/>
          <w:lang w:val="en-US"/>
        </w:rPr>
        <w:t>over the period 1988–</w:t>
      </w:r>
      <w:r w:rsidR="009A61E6" w:rsidRPr="00FF1F2B">
        <w:rPr>
          <w:rFonts w:ascii="Book Antiqua" w:hAnsi="Book Antiqua" w:cs="AdvPTimes"/>
          <w:sz w:val="24"/>
          <w:szCs w:val="24"/>
          <w:lang w:val="en-US"/>
        </w:rPr>
        <w:t xml:space="preserve">1999 </w:t>
      </w:r>
      <w:r w:rsidRPr="00FF1F2B">
        <w:rPr>
          <w:rFonts w:ascii="Book Antiqua" w:hAnsi="Book Antiqua" w:cs="AdvPTimes"/>
          <w:sz w:val="24"/>
          <w:szCs w:val="24"/>
          <w:lang w:val="en-US"/>
        </w:rPr>
        <w:t>for several cancer sites, in particular for prostate, colon-rectum and breast. However, for stomach cancer the increase was very small (from 22% to 24%), despite potential time-related improvements in diagnosis, surgical and medical treatment</w:t>
      </w:r>
      <w:r w:rsidR="00FF1F2B" w:rsidRPr="00FF1F2B">
        <w:rPr>
          <w:rFonts w:ascii="Book Antiqua" w:hAnsi="Book Antiqua" w:cs="AdvPTimes"/>
          <w:sz w:val="24"/>
          <w:szCs w:val="24"/>
          <w:vertAlign w:val="superscript"/>
          <w:lang w:val="en-US"/>
        </w:rPr>
        <w:t>[</w:t>
      </w:r>
      <w:r w:rsidR="00222344" w:rsidRPr="00FF1F2B">
        <w:rPr>
          <w:rFonts w:ascii="Book Antiqua" w:hAnsi="Book Antiqua" w:cs="AdvPTimes"/>
          <w:sz w:val="24"/>
          <w:szCs w:val="24"/>
          <w:vertAlign w:val="superscript"/>
          <w:lang w:val="en-US"/>
        </w:rPr>
        <w:t>33</w:t>
      </w:r>
      <w:r w:rsidR="00133D2D" w:rsidRPr="00FF1F2B">
        <w:rPr>
          <w:rFonts w:ascii="Book Antiqua" w:hAnsi="Book Antiqua" w:cs="AdvPTimes"/>
          <w:sz w:val="24"/>
          <w:szCs w:val="24"/>
          <w:vertAlign w:val="superscript"/>
          <w:lang w:val="en-US"/>
        </w:rPr>
        <w:t>]</w:t>
      </w:r>
      <w:r w:rsidRPr="00FF1F2B">
        <w:rPr>
          <w:rFonts w:ascii="Book Antiqua" w:hAnsi="Book Antiqua" w:cs="AdvPTimes"/>
          <w:sz w:val="24"/>
          <w:szCs w:val="24"/>
          <w:lang w:val="en-US"/>
        </w:rPr>
        <w:t>. Interestingly, survival improvement was higher for men (4.1%) than women (1.4%). Authors explained these data with the declin</w:t>
      </w:r>
      <w:r w:rsidR="00FB24CB" w:rsidRPr="00FF1F2B">
        <w:rPr>
          <w:rFonts w:ascii="Book Antiqua" w:hAnsi="Book Antiqua" w:cs="AdvPTimes"/>
          <w:sz w:val="24"/>
          <w:szCs w:val="24"/>
          <w:lang w:val="en-US"/>
        </w:rPr>
        <w:t xml:space="preserve">ing </w:t>
      </w:r>
      <w:r w:rsidRPr="00FF1F2B">
        <w:rPr>
          <w:rFonts w:ascii="Book Antiqua" w:hAnsi="Book Antiqua" w:cs="AdvPTimes"/>
          <w:sz w:val="24"/>
          <w:szCs w:val="24"/>
          <w:lang w:val="en-US"/>
        </w:rPr>
        <w:t>incidence</w:t>
      </w:r>
      <w:r w:rsidR="00FB24CB" w:rsidRPr="00FF1F2B">
        <w:rPr>
          <w:rFonts w:ascii="Book Antiqua" w:hAnsi="Book Antiqua" w:cs="AdvPTimes"/>
          <w:sz w:val="24"/>
          <w:szCs w:val="24"/>
          <w:lang w:val="en-US"/>
        </w:rPr>
        <w:t xml:space="preserve"> of</w:t>
      </w:r>
      <w:r w:rsidRPr="00FF1F2B">
        <w:rPr>
          <w:rFonts w:ascii="Book Antiqua" w:hAnsi="Book Antiqua" w:cs="AdvPTimes"/>
          <w:sz w:val="24"/>
          <w:szCs w:val="24"/>
          <w:lang w:val="en-US"/>
        </w:rPr>
        <w:t xml:space="preserve"> cancers of the distal stomach, than those arising in the cardia or fundus, which are usually diagnosed in older patients, at a</w:t>
      </w:r>
      <w:r w:rsidR="001E1237" w:rsidRPr="00FF1F2B">
        <w:rPr>
          <w:rFonts w:ascii="Book Antiqua" w:hAnsi="Book Antiqua" w:cs="AdvPTimes"/>
          <w:sz w:val="24"/>
          <w:szCs w:val="24"/>
          <w:lang w:val="en-US"/>
        </w:rPr>
        <w:t>dvanced stage, and with diffuse/</w:t>
      </w:r>
      <w:r w:rsidRPr="00FF1F2B">
        <w:rPr>
          <w:rFonts w:ascii="Book Antiqua" w:hAnsi="Book Antiqua" w:cs="AdvPTimes"/>
          <w:sz w:val="24"/>
          <w:szCs w:val="24"/>
          <w:lang w:val="en-US"/>
        </w:rPr>
        <w:t xml:space="preserve">signet ring morphology. Other population-based and clinical studies reported similar results. In the previously mentioned French study, the global prognosis of </w:t>
      </w:r>
      <w:r w:rsidR="001E1237" w:rsidRPr="00FF1F2B">
        <w:rPr>
          <w:rFonts w:ascii="Book Antiqua" w:hAnsi="Book Antiqua" w:cs="AdvPTimes"/>
          <w:sz w:val="24"/>
          <w:szCs w:val="24"/>
          <w:lang w:val="en-US"/>
        </w:rPr>
        <w:t>GC</w:t>
      </w:r>
      <w:r w:rsidRPr="00FF1F2B">
        <w:rPr>
          <w:rFonts w:ascii="Book Antiqua" w:hAnsi="Book Antiqua" w:cs="AdvPTimes"/>
          <w:sz w:val="24"/>
          <w:szCs w:val="24"/>
          <w:lang w:val="en-US"/>
        </w:rPr>
        <w:t xml:space="preserve"> did not improve significantly over a 12-year period of observation</w:t>
      </w:r>
      <w:r w:rsidR="00FF1F2B" w:rsidRPr="00FF1F2B">
        <w:rPr>
          <w:rFonts w:ascii="Book Antiqua" w:hAnsi="Book Antiqua" w:cs="AdvPTimes"/>
          <w:sz w:val="24"/>
          <w:szCs w:val="24"/>
          <w:vertAlign w:val="superscript"/>
          <w:lang w:val="en-US"/>
        </w:rPr>
        <w:t>[</w:t>
      </w:r>
      <w:r w:rsidR="00222344" w:rsidRPr="00FF1F2B">
        <w:rPr>
          <w:rFonts w:ascii="Book Antiqua" w:hAnsi="Book Antiqua" w:cs="AdvPTimes"/>
          <w:sz w:val="24"/>
          <w:szCs w:val="24"/>
          <w:vertAlign w:val="superscript"/>
          <w:lang w:val="en-US"/>
        </w:rPr>
        <w:t>32</w:t>
      </w:r>
      <w:r w:rsidR="00BE36BA" w:rsidRPr="00FF1F2B">
        <w:rPr>
          <w:rFonts w:ascii="Book Antiqua" w:hAnsi="Book Antiqua" w:cs="AdvPTimes"/>
          <w:sz w:val="24"/>
          <w:szCs w:val="24"/>
          <w:vertAlign w:val="superscript"/>
          <w:lang w:val="en-US"/>
        </w:rPr>
        <w:t>]</w:t>
      </w:r>
      <w:r w:rsidR="00BE36BA" w:rsidRPr="00FF1F2B">
        <w:rPr>
          <w:rFonts w:ascii="Book Antiqua" w:hAnsi="Book Antiqua" w:cs="AdvPTimes"/>
          <w:sz w:val="24"/>
          <w:szCs w:val="24"/>
          <w:lang w:val="en-US"/>
        </w:rPr>
        <w:t>.</w:t>
      </w:r>
      <w:r w:rsidRPr="00FF1F2B">
        <w:rPr>
          <w:rFonts w:ascii="Book Antiqua" w:hAnsi="Book Antiqua"/>
          <w:sz w:val="24"/>
          <w:szCs w:val="24"/>
          <w:lang w:val="en-US"/>
        </w:rPr>
        <w:t xml:space="preserve"> </w:t>
      </w:r>
      <w:r w:rsidR="00962E47" w:rsidRPr="00FF1F2B">
        <w:rPr>
          <w:rFonts w:ascii="Book Antiqua" w:hAnsi="Book Antiqua"/>
          <w:sz w:val="24"/>
          <w:szCs w:val="24"/>
          <w:lang w:val="en-US"/>
        </w:rPr>
        <w:t xml:space="preserve">Recent studies from the </w:t>
      </w:r>
      <w:proofErr w:type="spellStart"/>
      <w:r w:rsidR="00962E47" w:rsidRPr="00FF1F2B">
        <w:rPr>
          <w:rFonts w:ascii="Book Antiqua" w:hAnsi="Book Antiqua"/>
          <w:sz w:val="24"/>
          <w:szCs w:val="24"/>
          <w:lang w:val="en-US"/>
        </w:rPr>
        <w:t>Nederlands</w:t>
      </w:r>
      <w:proofErr w:type="spellEnd"/>
      <w:r w:rsidR="00962E47" w:rsidRPr="00FF1F2B">
        <w:rPr>
          <w:rFonts w:ascii="Book Antiqua" w:hAnsi="Book Antiqua"/>
          <w:sz w:val="24"/>
          <w:szCs w:val="24"/>
          <w:lang w:val="en-US"/>
        </w:rPr>
        <w:t xml:space="preserve"> also</w:t>
      </w:r>
      <w:r w:rsidR="001E1237" w:rsidRPr="00FF1F2B">
        <w:rPr>
          <w:rFonts w:ascii="Book Antiqua" w:hAnsi="Book Antiqua"/>
          <w:sz w:val="24"/>
          <w:szCs w:val="24"/>
          <w:lang w:val="en-US"/>
        </w:rPr>
        <w:t xml:space="preserve"> confi</w:t>
      </w:r>
      <w:r w:rsidR="007647A3" w:rsidRPr="00FF1F2B">
        <w:rPr>
          <w:rFonts w:ascii="Book Antiqua" w:hAnsi="Book Antiqua"/>
          <w:sz w:val="24"/>
          <w:szCs w:val="24"/>
          <w:lang w:val="en-US"/>
        </w:rPr>
        <w:t>rmed</w:t>
      </w:r>
      <w:r w:rsidR="00C2006F" w:rsidRPr="00FF1F2B">
        <w:rPr>
          <w:rFonts w:ascii="Book Antiqua" w:hAnsi="Book Antiqua"/>
          <w:sz w:val="24"/>
          <w:szCs w:val="24"/>
          <w:lang w:val="en-US"/>
        </w:rPr>
        <w:t xml:space="preserve"> </w:t>
      </w:r>
      <w:r w:rsidR="007647A3" w:rsidRPr="00FF1F2B">
        <w:rPr>
          <w:rFonts w:ascii="Book Antiqua" w:hAnsi="Book Antiqua"/>
          <w:sz w:val="24"/>
          <w:szCs w:val="24"/>
          <w:lang w:val="en-US"/>
        </w:rPr>
        <w:t>the decreasing incidence of GC but stable survival rates</w:t>
      </w:r>
      <w:r w:rsidR="00962E47" w:rsidRPr="00FF1F2B">
        <w:rPr>
          <w:rFonts w:ascii="Book Antiqua" w:hAnsi="Book Antiqua"/>
          <w:sz w:val="24"/>
          <w:szCs w:val="24"/>
          <w:lang w:val="en-US"/>
        </w:rPr>
        <w:t xml:space="preserve"> over time</w:t>
      </w:r>
      <w:r w:rsidR="00FF1F2B" w:rsidRPr="00FF1F2B">
        <w:rPr>
          <w:rFonts w:ascii="Book Antiqua" w:hAnsi="Book Antiqua"/>
          <w:sz w:val="24"/>
          <w:szCs w:val="24"/>
          <w:vertAlign w:val="superscript"/>
          <w:lang w:val="en-US"/>
        </w:rPr>
        <w:t>[</w:t>
      </w:r>
      <w:r w:rsidR="00222344" w:rsidRPr="00FF1F2B">
        <w:rPr>
          <w:rFonts w:ascii="Book Antiqua" w:hAnsi="Book Antiqua"/>
          <w:sz w:val="24"/>
          <w:szCs w:val="24"/>
          <w:vertAlign w:val="superscript"/>
          <w:lang w:val="en-US"/>
        </w:rPr>
        <w:t>34</w:t>
      </w:r>
      <w:r w:rsidR="00BE36BA" w:rsidRPr="00FF1F2B">
        <w:rPr>
          <w:rFonts w:ascii="Book Antiqua" w:hAnsi="Book Antiqua"/>
          <w:sz w:val="24"/>
          <w:szCs w:val="24"/>
          <w:vertAlign w:val="superscript"/>
          <w:lang w:val="en-US"/>
        </w:rPr>
        <w:t>]</w:t>
      </w:r>
      <w:r w:rsidR="00BE36BA" w:rsidRPr="00FF1F2B">
        <w:rPr>
          <w:rFonts w:ascii="Book Antiqua" w:hAnsi="Book Antiqua"/>
          <w:sz w:val="24"/>
          <w:szCs w:val="24"/>
          <w:lang w:val="en-US"/>
        </w:rPr>
        <w:t xml:space="preserve">. </w:t>
      </w:r>
    </w:p>
    <w:p w:rsidR="006F797B" w:rsidRPr="00FF1F2B" w:rsidRDefault="006F797B" w:rsidP="00FF1F2B">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These data seem to be consistent with the findings of a previous GIRCG study</w:t>
      </w:r>
      <w:r w:rsidR="00685E19"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along with the decreasing number of distal IT tumors and the relative increase of DT forms</w:t>
      </w:r>
      <w:r w:rsidR="00685E19" w:rsidRPr="00FF1F2B">
        <w:rPr>
          <w:rFonts w:ascii="Book Antiqua" w:hAnsi="Book Antiqua" w:cs="Times New Roman"/>
          <w:sz w:val="24"/>
          <w:szCs w:val="24"/>
          <w:lang w:val="en-US"/>
        </w:rPr>
        <w:t xml:space="preserve"> with time</w:t>
      </w:r>
      <w:r w:rsidRPr="00FF1F2B">
        <w:rPr>
          <w:rFonts w:ascii="Book Antiqua" w:hAnsi="Book Antiqua" w:cs="Times New Roman"/>
          <w:sz w:val="24"/>
          <w:szCs w:val="24"/>
          <w:lang w:val="en-US"/>
        </w:rPr>
        <w:t>, a lack</w:t>
      </w:r>
      <w:r w:rsidR="006D3498" w:rsidRPr="00FF1F2B">
        <w:rPr>
          <w:rFonts w:ascii="Book Antiqua" w:hAnsi="Book Antiqua" w:cs="Times New Roman"/>
          <w:sz w:val="24"/>
          <w:szCs w:val="24"/>
          <w:lang w:val="en-US"/>
        </w:rPr>
        <w:t xml:space="preserve">ing </w:t>
      </w:r>
      <w:r w:rsidRPr="00FF1F2B">
        <w:rPr>
          <w:rFonts w:ascii="Book Antiqua" w:hAnsi="Book Antiqua" w:cs="Times New Roman"/>
          <w:sz w:val="24"/>
          <w:szCs w:val="24"/>
          <w:lang w:val="en-US"/>
        </w:rPr>
        <w:t xml:space="preserve">improvement </w:t>
      </w:r>
      <w:r w:rsidR="006D3498" w:rsidRPr="00FF1F2B">
        <w:rPr>
          <w:rFonts w:ascii="Book Antiqua" w:hAnsi="Book Antiqua" w:cs="Times New Roman"/>
          <w:sz w:val="24"/>
          <w:szCs w:val="24"/>
          <w:lang w:val="en-US"/>
        </w:rPr>
        <w:t xml:space="preserve">of </w:t>
      </w:r>
      <w:r w:rsidRPr="00FF1F2B">
        <w:rPr>
          <w:rFonts w:ascii="Book Antiqua" w:hAnsi="Book Antiqua" w:cs="Times New Roman"/>
          <w:sz w:val="24"/>
          <w:szCs w:val="24"/>
          <w:lang w:val="en-US"/>
        </w:rPr>
        <w:t>cancer-related survival probability</w:t>
      </w:r>
      <w:r w:rsidR="000B465D" w:rsidRPr="00FF1F2B">
        <w:rPr>
          <w:rFonts w:ascii="Book Antiqua" w:hAnsi="Book Antiqua" w:cs="Times New Roman"/>
          <w:sz w:val="24"/>
          <w:szCs w:val="24"/>
          <w:lang w:val="en-US"/>
        </w:rPr>
        <w:t xml:space="preserve"> and a significant increase of peritoneal recurrence after surgery</w:t>
      </w:r>
      <w:r w:rsidR="00685E19" w:rsidRPr="00FF1F2B">
        <w:rPr>
          <w:rFonts w:ascii="Book Antiqua" w:hAnsi="Book Antiqua" w:cs="Times New Roman"/>
          <w:sz w:val="24"/>
          <w:szCs w:val="24"/>
          <w:lang w:val="en-US"/>
        </w:rPr>
        <w:t xml:space="preserve"> was observed</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9</w:t>
      </w:r>
      <w:r w:rsidR="00BE36BA" w:rsidRPr="00FF1F2B">
        <w:rPr>
          <w:rFonts w:ascii="Book Antiqua" w:hAnsi="Book Antiqua" w:cs="Times New Roman"/>
          <w:sz w:val="24"/>
          <w:szCs w:val="24"/>
          <w:vertAlign w:val="superscript"/>
          <w:lang w:val="en-US"/>
        </w:rPr>
        <w:t>]</w:t>
      </w:r>
      <w:r w:rsidR="00BE36B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In particular, survival rates decreased in the more recent period in the group of patients with </w:t>
      </w:r>
      <w:proofErr w:type="spellStart"/>
      <w:r w:rsidRPr="00FF1F2B">
        <w:rPr>
          <w:rFonts w:ascii="Book Antiqua" w:hAnsi="Book Antiqua" w:cs="Times New Roman"/>
          <w:sz w:val="24"/>
          <w:szCs w:val="24"/>
          <w:lang w:val="en-US"/>
        </w:rPr>
        <w:t>serosal</w:t>
      </w:r>
      <w:proofErr w:type="spellEnd"/>
      <w:r w:rsidRPr="00FF1F2B">
        <w:rPr>
          <w:rFonts w:ascii="Book Antiqua" w:hAnsi="Book Antiqua" w:cs="Times New Roman"/>
          <w:sz w:val="24"/>
          <w:szCs w:val="24"/>
          <w:lang w:val="en-US"/>
        </w:rPr>
        <w:t xml:space="preserve"> involvement, in females and in distal tumors, whereas an increasing trend was observed in proximal tumors. All these data may fit with the hypothesis that the relative increase of DT tumors </w:t>
      </w:r>
      <w:r w:rsidRPr="00FF1F2B">
        <w:rPr>
          <w:rFonts w:ascii="Book Antiqua" w:hAnsi="Book Antiqua" w:cs="Times New Roman"/>
          <w:sz w:val="24"/>
          <w:szCs w:val="24"/>
          <w:lang w:val="en-US"/>
        </w:rPr>
        <w:lastRenderedPageBreak/>
        <w:t xml:space="preserve">may have contributed to the lacking or small improvement of treatment results </w:t>
      </w:r>
      <w:r w:rsidR="00685E19" w:rsidRPr="00FF1F2B">
        <w:rPr>
          <w:rFonts w:ascii="Book Antiqua" w:hAnsi="Book Antiqua" w:cs="Times New Roman"/>
          <w:sz w:val="24"/>
          <w:szCs w:val="24"/>
          <w:lang w:val="en-US"/>
        </w:rPr>
        <w:t>of</w:t>
      </w:r>
      <w:r w:rsidRPr="00FF1F2B">
        <w:rPr>
          <w:rFonts w:ascii="Book Antiqua" w:hAnsi="Book Antiqua" w:cs="Times New Roman"/>
          <w:sz w:val="24"/>
          <w:szCs w:val="24"/>
          <w:lang w:val="en-US"/>
        </w:rPr>
        <w:t xml:space="preserve"> GC in Western Countries.</w:t>
      </w:r>
    </w:p>
    <w:p w:rsidR="006F797B" w:rsidRPr="00FF1F2B" w:rsidRDefault="006F797B" w:rsidP="00FF1F2B">
      <w:pPr>
        <w:autoSpaceDE w:val="0"/>
        <w:autoSpaceDN w:val="0"/>
        <w:adjustRightInd w:val="0"/>
        <w:spacing w:after="0" w:line="360" w:lineRule="auto"/>
        <w:jc w:val="both"/>
        <w:rPr>
          <w:rFonts w:ascii="Book Antiqua" w:hAnsi="Book Antiqua" w:cs="Times New Roman"/>
          <w:sz w:val="24"/>
          <w:szCs w:val="24"/>
          <w:lang w:val="en-US"/>
        </w:rPr>
      </w:pPr>
    </w:p>
    <w:p w:rsidR="00B338D7" w:rsidRPr="00FF1F2B" w:rsidRDefault="006F797B" w:rsidP="00FF1F2B">
      <w:pPr>
        <w:spacing w:after="0" w:line="360" w:lineRule="auto"/>
        <w:jc w:val="both"/>
        <w:rPr>
          <w:rFonts w:ascii="Book Antiqua" w:hAnsi="Book Antiqua" w:cs="Times-Roman"/>
          <w:b/>
          <w:sz w:val="24"/>
          <w:szCs w:val="24"/>
          <w:lang w:val="en-US"/>
        </w:rPr>
      </w:pPr>
      <w:r w:rsidRPr="00FF1F2B">
        <w:rPr>
          <w:rFonts w:ascii="Book Antiqua" w:hAnsi="Book Antiqua" w:cs="Times-Roman"/>
          <w:b/>
          <w:sz w:val="24"/>
          <w:szCs w:val="24"/>
          <w:lang w:val="en-US"/>
        </w:rPr>
        <w:t>T</w:t>
      </w:r>
      <w:r w:rsidR="00B338D7" w:rsidRPr="00FF1F2B">
        <w:rPr>
          <w:rFonts w:ascii="Book Antiqua" w:hAnsi="Book Antiqua" w:cs="Times-Roman"/>
          <w:b/>
          <w:sz w:val="24"/>
          <w:szCs w:val="24"/>
          <w:lang w:val="en-US"/>
        </w:rPr>
        <w:t>REATMENT OF EARLY FORMS</w:t>
      </w:r>
    </w:p>
    <w:p w:rsidR="00AB58A7" w:rsidRPr="00FF1F2B" w:rsidRDefault="006F797B" w:rsidP="00FF1F2B">
      <w:pPr>
        <w:spacing w:after="0"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Surgical treatment with adequate lymphadenectomy could offer a high probability of cure even in Western patients. Survival rates in early stages reported from specialized Western centers are very similar to those obtained in series from Japan and Korea</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21,27,35</w:t>
      </w:r>
      <w:r w:rsidR="00AB58A7" w:rsidRPr="00FF1F2B">
        <w:rPr>
          <w:rFonts w:ascii="Book Antiqua" w:hAnsi="Book Antiqua" w:cs="Times-Roman"/>
          <w:sz w:val="24"/>
          <w:szCs w:val="24"/>
          <w:vertAlign w:val="superscript"/>
          <w:lang w:val="en-US"/>
        </w:rPr>
        <w:t>]</w:t>
      </w:r>
      <w:r w:rsidR="00AB58A7" w:rsidRPr="00FF1F2B">
        <w:rPr>
          <w:rFonts w:ascii="Book Antiqua" w:hAnsi="Book Antiqua" w:cs="Times-Roman"/>
          <w:sz w:val="24"/>
          <w:szCs w:val="24"/>
          <w:lang w:val="en-US"/>
        </w:rPr>
        <w:t xml:space="preserve">. </w:t>
      </w:r>
    </w:p>
    <w:p w:rsidR="00594ED6" w:rsidRPr="00FF1F2B" w:rsidRDefault="006F797B" w:rsidP="00FF1F2B">
      <w:pPr>
        <w:autoSpaceDE w:val="0"/>
        <w:autoSpaceDN w:val="0"/>
        <w:adjustRightInd w:val="0"/>
        <w:spacing w:after="0"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Selected forms of early gastric cancer can be treated </w:t>
      </w:r>
      <w:r w:rsidR="00FF1F2B">
        <w:rPr>
          <w:rFonts w:ascii="Book Antiqua" w:hAnsi="Book Antiqua" w:cs="Times-Roman"/>
          <w:sz w:val="24"/>
          <w:szCs w:val="24"/>
          <w:lang w:val="en-US"/>
        </w:rPr>
        <w:t>by endoscopic mucosal resection</w:t>
      </w:r>
      <w:r w:rsidRPr="00FF1F2B">
        <w:rPr>
          <w:rFonts w:ascii="Book Antiqua" w:hAnsi="Book Antiqua" w:cs="Times-Roman"/>
          <w:sz w:val="24"/>
          <w:szCs w:val="24"/>
          <w:lang w:val="en-US"/>
        </w:rPr>
        <w:t xml:space="preserve"> or endoscopic </w:t>
      </w:r>
      <w:proofErr w:type="spellStart"/>
      <w:r w:rsidRPr="00FF1F2B">
        <w:rPr>
          <w:rFonts w:ascii="Book Antiqua" w:hAnsi="Book Antiqua" w:cs="Times-Roman"/>
          <w:sz w:val="24"/>
          <w:szCs w:val="24"/>
          <w:lang w:val="en-US"/>
        </w:rPr>
        <w:t>submucosal</w:t>
      </w:r>
      <w:proofErr w:type="spellEnd"/>
      <w:r w:rsidRPr="00FF1F2B">
        <w:rPr>
          <w:rFonts w:ascii="Book Antiqua" w:hAnsi="Book Antiqua" w:cs="Times-Roman"/>
          <w:sz w:val="24"/>
          <w:szCs w:val="24"/>
          <w:lang w:val="en-US"/>
        </w:rPr>
        <w:t xml:space="preserve"> dissection, </w:t>
      </w:r>
      <w:r w:rsidR="00594ED6" w:rsidRPr="00FF1F2B">
        <w:rPr>
          <w:rFonts w:ascii="Book Antiqua" w:hAnsi="Book Antiqua" w:cs="Times-Roman"/>
          <w:sz w:val="24"/>
          <w:szCs w:val="24"/>
          <w:lang w:val="en-US"/>
        </w:rPr>
        <w:t xml:space="preserve">in accordance with the  standard criteria described by </w:t>
      </w:r>
      <w:r w:rsidR="000C7D45" w:rsidRPr="00FF1F2B">
        <w:rPr>
          <w:rFonts w:ascii="Book Antiqua" w:hAnsi="Book Antiqua" w:cs="Times-Roman"/>
          <w:sz w:val="24"/>
          <w:szCs w:val="24"/>
          <w:lang w:val="en-US"/>
        </w:rPr>
        <w:t>the Japanese Gastric Cancer Association (JGCA)</w:t>
      </w:r>
      <w:r w:rsidR="00594ED6"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with acceptable results even in the West</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36,37</w:t>
      </w:r>
      <w:r w:rsidR="00AB58A7" w:rsidRPr="00FF1F2B">
        <w:rPr>
          <w:rFonts w:ascii="Book Antiqua" w:hAnsi="Book Antiqua" w:cs="Times-Roman"/>
          <w:sz w:val="24"/>
          <w:szCs w:val="24"/>
          <w:vertAlign w:val="superscript"/>
          <w:lang w:val="en-US"/>
        </w:rPr>
        <w:t>]</w:t>
      </w:r>
      <w:r w:rsidR="00AB58A7"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w:t>
      </w:r>
      <w:r w:rsidR="00DA1F62" w:rsidRPr="00FF1F2B">
        <w:rPr>
          <w:rFonts w:ascii="Book Antiqua" w:hAnsi="Book Antiqua" w:cs="Times-Roman"/>
          <w:sz w:val="24"/>
          <w:szCs w:val="24"/>
          <w:lang w:val="en-US"/>
        </w:rPr>
        <w:t xml:space="preserve">The resection is judged as curative when all of the following conditions are fulfilled: </w:t>
      </w:r>
      <w:proofErr w:type="spellStart"/>
      <w:r w:rsidR="00DA1F62" w:rsidRPr="00FF1F2B">
        <w:rPr>
          <w:rFonts w:ascii="Book Antiqua" w:hAnsi="Book Antiqua" w:cs="Times-Roman"/>
          <w:sz w:val="24"/>
          <w:szCs w:val="24"/>
          <w:lang w:val="en-US"/>
        </w:rPr>
        <w:t>en</w:t>
      </w:r>
      <w:proofErr w:type="spellEnd"/>
      <w:r w:rsidR="00DA1F62" w:rsidRPr="00FF1F2B">
        <w:rPr>
          <w:rFonts w:ascii="Book Antiqua" w:hAnsi="Book Antiqua" w:cs="Times-Roman"/>
          <w:sz w:val="24"/>
          <w:szCs w:val="24"/>
          <w:lang w:val="en-US"/>
        </w:rPr>
        <w:t>-bloc resection, tumor size not greater than 2 cm, histology of intestinal-differentiated-type, pT1a, negative horizontal (lateral) margin, negative vertical margin,</w:t>
      </w:r>
      <w:r w:rsidR="00DD3E87" w:rsidRPr="00FF1F2B">
        <w:rPr>
          <w:rFonts w:ascii="Book Antiqua" w:hAnsi="Book Antiqua" w:cs="Times-Roman"/>
          <w:sz w:val="24"/>
          <w:szCs w:val="24"/>
          <w:lang w:val="en-US"/>
        </w:rPr>
        <w:t xml:space="preserve"> and no </w:t>
      </w:r>
      <w:proofErr w:type="spellStart"/>
      <w:r w:rsidR="00DD3E87" w:rsidRPr="00FF1F2B">
        <w:rPr>
          <w:rFonts w:ascii="Book Antiqua" w:hAnsi="Book Antiqua" w:cs="Times-Roman"/>
          <w:sz w:val="24"/>
          <w:szCs w:val="24"/>
          <w:lang w:val="en-US"/>
        </w:rPr>
        <w:t>lymphovascular</w:t>
      </w:r>
      <w:proofErr w:type="spellEnd"/>
      <w:r w:rsidR="00DD3E87" w:rsidRPr="00FF1F2B">
        <w:rPr>
          <w:rFonts w:ascii="Book Antiqua" w:hAnsi="Book Antiqua" w:cs="Times-Roman"/>
          <w:sz w:val="24"/>
          <w:szCs w:val="24"/>
          <w:lang w:val="en-US"/>
        </w:rPr>
        <w:t xml:space="preserve"> invasion.</w:t>
      </w:r>
    </w:p>
    <w:p w:rsidR="00F95D9A" w:rsidRPr="00FF1F2B" w:rsidRDefault="006D3498" w:rsidP="00FF1F2B">
      <w:pPr>
        <w:autoSpaceDE w:val="0"/>
        <w:autoSpaceDN w:val="0"/>
        <w:adjustRightInd w:val="0"/>
        <w:spacing w:after="0"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Although </w:t>
      </w:r>
      <w:r w:rsidR="006F797B" w:rsidRPr="00FF1F2B">
        <w:rPr>
          <w:rFonts w:ascii="Book Antiqua" w:hAnsi="Book Antiqua" w:cs="Times-Roman"/>
          <w:sz w:val="24"/>
          <w:szCs w:val="24"/>
          <w:lang w:val="en-US"/>
        </w:rPr>
        <w:t xml:space="preserve">endoscopic approach to early forms is increasing </w:t>
      </w:r>
      <w:r w:rsidR="002B4F90" w:rsidRPr="00FF1F2B">
        <w:rPr>
          <w:rFonts w:ascii="Book Antiqua" w:hAnsi="Book Antiqua" w:cs="Times-Roman"/>
          <w:sz w:val="24"/>
          <w:szCs w:val="24"/>
          <w:lang w:val="en-US"/>
        </w:rPr>
        <w:t xml:space="preserve">in specialized centers </w:t>
      </w:r>
      <w:r w:rsidR="006F797B" w:rsidRPr="00FF1F2B">
        <w:rPr>
          <w:rFonts w:ascii="Book Antiqua" w:hAnsi="Book Antiqua" w:cs="Times-Roman"/>
          <w:sz w:val="24"/>
          <w:szCs w:val="24"/>
          <w:lang w:val="en-US"/>
        </w:rPr>
        <w:t xml:space="preserve">in the West, </w:t>
      </w:r>
      <w:r w:rsidR="002B4F90" w:rsidRPr="00FF1F2B">
        <w:rPr>
          <w:rFonts w:ascii="Book Antiqua" w:hAnsi="Book Antiqua" w:cs="Times-Roman"/>
          <w:sz w:val="24"/>
          <w:szCs w:val="24"/>
          <w:lang w:val="en-US"/>
        </w:rPr>
        <w:t>it is still far from bec</w:t>
      </w:r>
      <w:r w:rsidRPr="00FF1F2B">
        <w:rPr>
          <w:rFonts w:ascii="Book Antiqua" w:hAnsi="Book Antiqua" w:cs="Times-Roman"/>
          <w:sz w:val="24"/>
          <w:szCs w:val="24"/>
          <w:lang w:val="en-US"/>
        </w:rPr>
        <w:t>o</w:t>
      </w:r>
      <w:r w:rsidR="002B4F90" w:rsidRPr="00FF1F2B">
        <w:rPr>
          <w:rFonts w:ascii="Book Antiqua" w:hAnsi="Book Antiqua" w:cs="Times-Roman"/>
          <w:sz w:val="24"/>
          <w:szCs w:val="24"/>
          <w:lang w:val="en-US"/>
        </w:rPr>
        <w:t>me a clinical standard</w:t>
      </w:r>
      <w:r w:rsidR="006F797B" w:rsidRPr="00FF1F2B">
        <w:rPr>
          <w:rFonts w:ascii="Book Antiqua" w:hAnsi="Book Antiqua" w:cs="Times-Roman"/>
          <w:sz w:val="24"/>
          <w:szCs w:val="24"/>
          <w:lang w:val="en-US"/>
        </w:rPr>
        <w:t>. Early forms not treatable by endoscopic resection should be submitted to surgical resection with lymphadenectomy. According to the</w:t>
      </w:r>
      <w:r w:rsidR="000C7D45" w:rsidRPr="00FF1F2B">
        <w:rPr>
          <w:rFonts w:ascii="Book Antiqua" w:hAnsi="Book Antiqua" w:cs="Times-Roman"/>
          <w:sz w:val="24"/>
          <w:szCs w:val="24"/>
          <w:lang w:val="en-US"/>
        </w:rPr>
        <w:t xml:space="preserve"> JGCA treatment </w:t>
      </w:r>
      <w:r w:rsidR="006F797B" w:rsidRPr="00FF1F2B">
        <w:rPr>
          <w:rFonts w:ascii="Book Antiqua" w:hAnsi="Book Antiqua" w:cs="Times-Roman"/>
          <w:sz w:val="24"/>
          <w:szCs w:val="24"/>
          <w:lang w:val="en-US"/>
        </w:rPr>
        <w:t>guidelines</w:t>
      </w:r>
      <w:r w:rsidR="00FF1F2B"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vertAlign w:val="superscript"/>
          <w:lang w:val="en-US"/>
        </w:rPr>
        <w:t>3</w:t>
      </w:r>
      <w:r w:rsidR="00222344" w:rsidRPr="00FF1F2B">
        <w:rPr>
          <w:rFonts w:ascii="Book Antiqua" w:hAnsi="Book Antiqua" w:cs="Times-Roman"/>
          <w:sz w:val="24"/>
          <w:szCs w:val="24"/>
          <w:vertAlign w:val="superscript"/>
          <w:lang w:val="en-US"/>
        </w:rPr>
        <w:t>6</w:t>
      </w:r>
      <w:r w:rsidR="00B278F2" w:rsidRPr="00FF1F2B">
        <w:rPr>
          <w:rFonts w:ascii="Book Antiqua" w:hAnsi="Book Antiqua" w:cs="Times-Roman"/>
          <w:sz w:val="24"/>
          <w:szCs w:val="24"/>
          <w:vertAlign w:val="superscript"/>
          <w:lang w:val="en-US"/>
        </w:rPr>
        <w:t>]</w:t>
      </w:r>
      <w:r w:rsidR="000C7D45" w:rsidRPr="00FF1F2B">
        <w:rPr>
          <w:rFonts w:ascii="Book Antiqua" w:hAnsi="Book Antiqua" w:cs="Times-Roman"/>
          <w:sz w:val="24"/>
          <w:szCs w:val="24"/>
          <w:lang w:val="en-US"/>
        </w:rPr>
        <w:t xml:space="preserve"> </w:t>
      </w:r>
      <w:r w:rsidR="006F797B" w:rsidRPr="00FF1F2B">
        <w:rPr>
          <w:rFonts w:ascii="Book Antiqua" w:hAnsi="Book Antiqua" w:cs="Times-Roman"/>
          <w:sz w:val="24"/>
          <w:szCs w:val="24"/>
          <w:lang w:val="en-US"/>
        </w:rPr>
        <w:t xml:space="preserve">a D1 lymphadenectomy may be </w:t>
      </w:r>
      <w:r w:rsidR="00F107C6" w:rsidRPr="00FF1F2B">
        <w:rPr>
          <w:rFonts w:ascii="Book Antiqua" w:hAnsi="Book Antiqua" w:cs="Times-Roman"/>
          <w:sz w:val="24"/>
          <w:szCs w:val="24"/>
          <w:lang w:val="en-US"/>
        </w:rPr>
        <w:t>adequate</w:t>
      </w:r>
      <w:r w:rsidR="006F797B" w:rsidRPr="00FF1F2B">
        <w:rPr>
          <w:rFonts w:ascii="Book Antiqua" w:hAnsi="Book Antiqua" w:cs="Times-Roman"/>
          <w:sz w:val="24"/>
          <w:szCs w:val="24"/>
          <w:lang w:val="en-US"/>
        </w:rPr>
        <w:t xml:space="preserve"> in early forms </w:t>
      </w:r>
      <w:r w:rsidR="002B4F90" w:rsidRPr="00FF1F2B">
        <w:rPr>
          <w:rFonts w:ascii="Book Antiqua" w:hAnsi="Book Antiqua" w:cs="Times-Roman"/>
          <w:sz w:val="24"/>
          <w:szCs w:val="24"/>
          <w:lang w:val="en-US"/>
        </w:rPr>
        <w:t xml:space="preserve">with </w:t>
      </w:r>
      <w:r w:rsidR="006F797B" w:rsidRPr="00FF1F2B">
        <w:rPr>
          <w:rFonts w:ascii="Book Antiqua" w:hAnsi="Book Antiqua" w:cs="Times-Roman"/>
          <w:sz w:val="24"/>
          <w:szCs w:val="24"/>
          <w:lang w:val="en-US"/>
        </w:rPr>
        <w:t>clinically negative lymph nodes. However, we should underline that a proportion of early forms in the West are DT, which is associated with a higher risk of lymph node metastases and greater lymph node spread</w:t>
      </w:r>
      <w:r w:rsidR="000C7D45" w:rsidRPr="00FF1F2B">
        <w:rPr>
          <w:rFonts w:ascii="Book Antiqua" w:hAnsi="Book Antiqua" w:cs="Times-Roman"/>
          <w:sz w:val="24"/>
          <w:szCs w:val="24"/>
          <w:lang w:val="en-US"/>
        </w:rPr>
        <w:t>,</w:t>
      </w:r>
      <w:r w:rsidR="006F797B" w:rsidRPr="00FF1F2B">
        <w:rPr>
          <w:rFonts w:ascii="Book Antiqua" w:hAnsi="Book Antiqua" w:cs="Times-Roman"/>
          <w:sz w:val="24"/>
          <w:szCs w:val="24"/>
          <w:lang w:val="en-US"/>
        </w:rPr>
        <w:t xml:space="preserve"> above all when submucosa is involved. Furthermore, in the West endoscopic resections, which can be considered as treatment but also staging procedures, are performed </w:t>
      </w:r>
      <w:r w:rsidR="000C7D45" w:rsidRPr="00FF1F2B">
        <w:rPr>
          <w:rFonts w:ascii="Book Antiqua" w:hAnsi="Book Antiqua" w:cs="Times-Roman"/>
          <w:sz w:val="24"/>
          <w:szCs w:val="24"/>
          <w:lang w:val="en-US"/>
        </w:rPr>
        <w:t xml:space="preserve">much </w:t>
      </w:r>
      <w:r w:rsidR="006F797B" w:rsidRPr="00FF1F2B">
        <w:rPr>
          <w:rFonts w:ascii="Book Antiqua" w:hAnsi="Book Antiqua" w:cs="Times-Roman"/>
          <w:sz w:val="24"/>
          <w:szCs w:val="24"/>
          <w:lang w:val="en-US"/>
        </w:rPr>
        <w:t>less frequently than</w:t>
      </w:r>
      <w:r w:rsidRPr="00FF1F2B">
        <w:rPr>
          <w:rFonts w:ascii="Book Antiqua" w:hAnsi="Book Antiqua" w:cs="Times-Roman"/>
          <w:sz w:val="24"/>
          <w:szCs w:val="24"/>
          <w:lang w:val="en-US"/>
        </w:rPr>
        <w:t xml:space="preserve"> in</w:t>
      </w:r>
      <w:r w:rsidR="006F797B" w:rsidRPr="00FF1F2B">
        <w:rPr>
          <w:rFonts w:ascii="Book Antiqua" w:hAnsi="Book Antiqua" w:cs="Times-Roman"/>
          <w:sz w:val="24"/>
          <w:szCs w:val="24"/>
          <w:lang w:val="en-US"/>
        </w:rPr>
        <w:t xml:space="preserve"> East Asia, and the clinical diagnosis </w:t>
      </w:r>
      <w:r w:rsidR="00A37CEE" w:rsidRPr="00FF1F2B">
        <w:rPr>
          <w:rFonts w:ascii="Book Antiqua" w:hAnsi="Book Antiqua" w:cs="Times-Roman"/>
          <w:sz w:val="24"/>
          <w:szCs w:val="24"/>
          <w:lang w:val="en-US"/>
        </w:rPr>
        <w:t xml:space="preserve">of lymph node metastasis </w:t>
      </w:r>
      <w:r w:rsidR="006F797B" w:rsidRPr="00FF1F2B">
        <w:rPr>
          <w:rFonts w:ascii="Book Antiqua" w:hAnsi="Book Antiqua" w:cs="Times-Roman"/>
          <w:sz w:val="24"/>
          <w:szCs w:val="24"/>
          <w:lang w:val="en-US"/>
        </w:rPr>
        <w:t>by imaging</w:t>
      </w:r>
      <w:r w:rsidR="00A37CEE" w:rsidRPr="00FF1F2B">
        <w:rPr>
          <w:rFonts w:ascii="Book Antiqua" w:hAnsi="Book Antiqua" w:cs="Times-Roman"/>
          <w:sz w:val="24"/>
          <w:szCs w:val="24"/>
          <w:lang w:val="en-US"/>
        </w:rPr>
        <w:t xml:space="preserve"> procedures</w:t>
      </w:r>
      <w:r w:rsidR="006F797B" w:rsidRPr="00FF1F2B">
        <w:rPr>
          <w:rFonts w:ascii="Book Antiqua" w:hAnsi="Book Antiqua" w:cs="Times-Roman"/>
          <w:sz w:val="24"/>
          <w:szCs w:val="24"/>
          <w:lang w:val="en-US"/>
        </w:rPr>
        <w:t xml:space="preserve"> has still </w:t>
      </w:r>
      <w:r w:rsidR="00A37CEE" w:rsidRPr="00FF1F2B">
        <w:rPr>
          <w:rFonts w:ascii="Book Antiqua" w:hAnsi="Book Antiqua" w:cs="Times-Roman"/>
          <w:sz w:val="24"/>
          <w:szCs w:val="24"/>
          <w:lang w:val="en-US"/>
        </w:rPr>
        <w:t xml:space="preserve">a </w:t>
      </w:r>
      <w:r w:rsidR="006F797B" w:rsidRPr="00FF1F2B">
        <w:rPr>
          <w:rFonts w:ascii="Book Antiqua" w:hAnsi="Book Antiqua" w:cs="Times-Roman"/>
          <w:sz w:val="24"/>
          <w:szCs w:val="24"/>
          <w:lang w:val="en-US"/>
        </w:rPr>
        <w:t>low accuracy</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38</w:t>
      </w:r>
      <w:r w:rsidR="00B278F2"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lang w:val="en-US"/>
        </w:rPr>
        <w:t xml:space="preserve">. </w:t>
      </w:r>
      <w:r w:rsidR="006F797B" w:rsidRPr="00FF1F2B">
        <w:rPr>
          <w:rFonts w:ascii="Book Antiqua" w:hAnsi="Book Antiqua" w:cs="Times-Roman"/>
          <w:sz w:val="24"/>
          <w:szCs w:val="24"/>
          <w:lang w:val="en-US"/>
        </w:rPr>
        <w:t xml:space="preserve">As such, </w:t>
      </w:r>
      <w:r w:rsidR="000C7D45" w:rsidRPr="00FF1F2B">
        <w:rPr>
          <w:rFonts w:ascii="Book Antiqua" w:hAnsi="Book Antiqua" w:cs="Times-Roman"/>
          <w:sz w:val="24"/>
          <w:szCs w:val="24"/>
          <w:lang w:val="en-US"/>
        </w:rPr>
        <w:t xml:space="preserve">the </w:t>
      </w:r>
      <w:r w:rsidR="006F797B" w:rsidRPr="00FF1F2B">
        <w:rPr>
          <w:rFonts w:ascii="Book Antiqua" w:hAnsi="Book Antiqua" w:cs="Times-Roman"/>
          <w:sz w:val="24"/>
          <w:szCs w:val="24"/>
          <w:lang w:val="en-US"/>
        </w:rPr>
        <w:t xml:space="preserve">Italian guidelines advice a standard D2 lymphadenectomy </w:t>
      </w:r>
      <w:r w:rsidR="00A126E5" w:rsidRPr="00FF1F2B">
        <w:rPr>
          <w:rFonts w:ascii="Book Antiqua" w:hAnsi="Book Antiqua" w:cs="Times-Roman"/>
          <w:sz w:val="24"/>
          <w:szCs w:val="24"/>
          <w:lang w:val="en-US"/>
        </w:rPr>
        <w:t>i</w:t>
      </w:r>
      <w:r w:rsidR="006F797B" w:rsidRPr="00FF1F2B">
        <w:rPr>
          <w:rFonts w:ascii="Book Antiqua" w:hAnsi="Book Antiqua" w:cs="Times-Roman"/>
          <w:sz w:val="24"/>
          <w:szCs w:val="24"/>
          <w:lang w:val="en-US"/>
        </w:rPr>
        <w:t>n early forms of GC</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39</w:t>
      </w:r>
      <w:r w:rsidR="00B278F2"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lang w:val="en-US"/>
        </w:rPr>
        <w:t xml:space="preserve">. </w:t>
      </w:r>
      <w:r w:rsidR="00C6559D" w:rsidRPr="00FF1F2B">
        <w:rPr>
          <w:rFonts w:ascii="Book Antiqua" w:hAnsi="Book Antiqua" w:cs="Times-Roman"/>
          <w:sz w:val="24"/>
          <w:szCs w:val="24"/>
          <w:lang w:val="en-US"/>
        </w:rPr>
        <w:t xml:space="preserve">Only in selected cases (high-risk patients, early forms with </w:t>
      </w:r>
      <w:proofErr w:type="spellStart"/>
      <w:r w:rsidR="00C6559D" w:rsidRPr="00FF1F2B">
        <w:rPr>
          <w:rFonts w:ascii="Book Antiqua" w:hAnsi="Book Antiqua" w:cs="Times-Roman"/>
          <w:sz w:val="24"/>
          <w:szCs w:val="24"/>
          <w:lang w:val="en-US"/>
        </w:rPr>
        <w:t>favourable</w:t>
      </w:r>
      <w:proofErr w:type="spellEnd"/>
      <w:r w:rsidR="00C6559D" w:rsidRPr="00FF1F2B">
        <w:rPr>
          <w:rFonts w:ascii="Book Antiqua" w:hAnsi="Book Antiqua" w:cs="Times-Roman"/>
          <w:sz w:val="24"/>
          <w:szCs w:val="24"/>
          <w:lang w:val="en-US"/>
        </w:rPr>
        <w:t xml:space="preserve"> pathological characteristics, not treatable by endoscopic resections) more limited procedures should be considered (D1 plus).</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Early forms of GC could also be treated by minimally-invasive (laparoscopic or robotic</w:t>
      </w:r>
      <w:r w:rsidR="00D73AB5" w:rsidRPr="00FF1F2B">
        <w:rPr>
          <w:rFonts w:ascii="Book Antiqua" w:hAnsi="Book Antiqua" w:cs="Times-Roman"/>
          <w:sz w:val="24"/>
          <w:szCs w:val="24"/>
          <w:lang w:val="en-US"/>
        </w:rPr>
        <w:t>)</w:t>
      </w:r>
      <w:r w:rsidRPr="00FF1F2B">
        <w:rPr>
          <w:rFonts w:ascii="Book Antiqua" w:hAnsi="Book Antiqua" w:cs="Times-Roman"/>
          <w:sz w:val="24"/>
          <w:szCs w:val="24"/>
          <w:lang w:val="en-US"/>
        </w:rPr>
        <w:t xml:space="preserve"> approach, which demonstrated non-inferior oncological results </w:t>
      </w:r>
      <w:r w:rsidR="00120487" w:rsidRPr="00FF1F2B">
        <w:rPr>
          <w:rFonts w:ascii="Book Antiqua" w:hAnsi="Book Antiqua" w:cs="Times-Roman"/>
          <w:sz w:val="24"/>
          <w:szCs w:val="24"/>
          <w:lang w:val="en-US"/>
        </w:rPr>
        <w:t>than</w:t>
      </w:r>
      <w:r w:rsidRPr="00FF1F2B">
        <w:rPr>
          <w:rFonts w:ascii="Book Antiqua" w:hAnsi="Book Antiqua" w:cs="Times-Roman"/>
          <w:sz w:val="24"/>
          <w:szCs w:val="24"/>
          <w:lang w:val="en-US"/>
        </w:rPr>
        <w:t xml:space="preserve"> open surgery in recent studies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40,41</w:t>
      </w:r>
      <w:r w:rsidR="00B278F2"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lang w:val="en-US"/>
        </w:rPr>
        <w:t>.  H</w:t>
      </w:r>
      <w:r w:rsidRPr="00FF1F2B">
        <w:rPr>
          <w:rFonts w:ascii="Book Antiqua" w:hAnsi="Book Antiqua" w:cs="Times-Roman"/>
          <w:sz w:val="24"/>
          <w:szCs w:val="24"/>
          <w:lang w:val="en-US"/>
        </w:rPr>
        <w:t xml:space="preserve">owever, it should be emphasized that oncological criteria regarding </w:t>
      </w:r>
      <w:r w:rsidRPr="00FF1F2B">
        <w:rPr>
          <w:rFonts w:ascii="Book Antiqua" w:hAnsi="Book Antiqua" w:cs="Times-Roman"/>
          <w:sz w:val="24"/>
          <w:szCs w:val="24"/>
          <w:lang w:val="en-US"/>
        </w:rPr>
        <w:lastRenderedPageBreak/>
        <w:t>resection margin and lymph node dissection need to be carefully followed</w:t>
      </w:r>
      <w:r w:rsidR="00D73AB5" w:rsidRPr="00FF1F2B">
        <w:rPr>
          <w:rFonts w:ascii="Book Antiqua" w:hAnsi="Book Antiqua" w:cs="Times-Roman"/>
          <w:sz w:val="24"/>
          <w:szCs w:val="24"/>
          <w:lang w:val="en-US"/>
        </w:rPr>
        <w:t xml:space="preserve"> in minimally-invasive procedures</w:t>
      </w:r>
      <w:r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jc w:val="both"/>
        <w:rPr>
          <w:rFonts w:ascii="Book Antiqua" w:hAnsi="Book Antiqua" w:cs="Times-Roman"/>
          <w:b/>
          <w:sz w:val="24"/>
          <w:szCs w:val="24"/>
          <w:lang w:val="en-US"/>
        </w:rPr>
      </w:pPr>
    </w:p>
    <w:p w:rsidR="00703AF8" w:rsidRPr="00FF1F2B" w:rsidRDefault="006F797B" w:rsidP="00FF1F2B">
      <w:pPr>
        <w:pStyle w:val="title1"/>
        <w:shd w:val="clear" w:color="auto" w:fill="FFFFFF"/>
        <w:spacing w:line="360" w:lineRule="auto"/>
        <w:jc w:val="both"/>
        <w:rPr>
          <w:rFonts w:ascii="Book Antiqua" w:hAnsi="Book Antiqua" w:cs="Times-Roman"/>
          <w:sz w:val="24"/>
          <w:szCs w:val="24"/>
          <w:lang w:val="en-US"/>
        </w:rPr>
      </w:pPr>
      <w:r w:rsidRPr="00FF1F2B">
        <w:rPr>
          <w:rFonts w:ascii="Book Antiqua" w:hAnsi="Book Antiqua" w:cs="Times-Roman"/>
          <w:b/>
          <w:sz w:val="24"/>
          <w:szCs w:val="24"/>
          <w:lang w:val="en-US"/>
        </w:rPr>
        <w:t>T</w:t>
      </w:r>
      <w:r w:rsidR="00B338D7" w:rsidRPr="00FF1F2B">
        <w:rPr>
          <w:rFonts w:ascii="Book Antiqua" w:hAnsi="Book Antiqua" w:cs="Times-Roman"/>
          <w:b/>
          <w:sz w:val="24"/>
          <w:szCs w:val="24"/>
          <w:lang w:val="en-US"/>
        </w:rPr>
        <w:t>REATMENT OF ADVANCED RESECTABLE FORMS</w:t>
      </w:r>
    </w:p>
    <w:p w:rsidR="00F94364" w:rsidRPr="00FF1F2B" w:rsidRDefault="006F797B" w:rsidP="00FF1F2B">
      <w:pPr>
        <w:autoSpaceDE w:val="0"/>
        <w:autoSpaceDN w:val="0"/>
        <w:adjustRightInd w:val="0"/>
        <w:spacing w:after="0"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 xml:space="preserve">In </w:t>
      </w:r>
      <w:r w:rsidR="00BB37AC" w:rsidRPr="00FF1F2B">
        <w:rPr>
          <w:rFonts w:ascii="Book Antiqua" w:hAnsi="Book Antiqua" w:cs="Times-Roman"/>
          <w:sz w:val="24"/>
          <w:szCs w:val="24"/>
          <w:lang w:val="en-US"/>
        </w:rPr>
        <w:t xml:space="preserve">advanced </w:t>
      </w:r>
      <w:proofErr w:type="spellStart"/>
      <w:r w:rsidRPr="00FF1F2B">
        <w:rPr>
          <w:rFonts w:ascii="Book Antiqua" w:hAnsi="Book Antiqua" w:cs="Times-Roman"/>
          <w:sz w:val="24"/>
          <w:szCs w:val="24"/>
          <w:lang w:val="en-US"/>
        </w:rPr>
        <w:t>resectable</w:t>
      </w:r>
      <w:proofErr w:type="spellEnd"/>
      <w:r w:rsidRPr="00FF1F2B">
        <w:rPr>
          <w:rFonts w:ascii="Book Antiqua" w:hAnsi="Book Antiqua" w:cs="Times-Roman"/>
          <w:sz w:val="24"/>
          <w:szCs w:val="24"/>
          <w:lang w:val="en-US"/>
        </w:rPr>
        <w:t xml:space="preserve"> forms of GC, it is now well established that an adequate surgical treatment is a key-point to obtain acceptable long-term results. As for the extent of resection, subtotal gastrectomy offers low postoperative morbidity and mortality risk, and better quality of life, without affecting long-term oncological results, when</w:t>
      </w:r>
      <w:r w:rsidR="00406A20" w:rsidRPr="00FF1F2B">
        <w:rPr>
          <w:rFonts w:ascii="Book Antiqua" w:hAnsi="Book Antiqua" w:cs="Times-Roman"/>
          <w:sz w:val="24"/>
          <w:szCs w:val="24"/>
          <w:lang w:val="en-US"/>
        </w:rPr>
        <w:t xml:space="preserve"> an</w:t>
      </w:r>
      <w:r w:rsidRPr="00FF1F2B">
        <w:rPr>
          <w:rFonts w:ascii="Book Antiqua" w:hAnsi="Book Antiqua" w:cs="Times-Roman"/>
          <w:sz w:val="24"/>
          <w:szCs w:val="24"/>
          <w:lang w:val="en-US"/>
        </w:rPr>
        <w:t xml:space="preserve"> adequate resection margin can be obtained (R0 resection)</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42</w:t>
      </w:r>
      <w:r w:rsidR="00B278F2"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lang w:val="en-US"/>
        </w:rPr>
        <w:t>.</w:t>
      </w:r>
      <w:r w:rsidR="00703AF8" w:rsidRPr="00FF1F2B">
        <w:rPr>
          <w:rFonts w:ascii="Book Antiqua" w:hAnsi="Book Antiqua" w:cs="Times-Roman"/>
          <w:sz w:val="24"/>
          <w:szCs w:val="24"/>
          <w:lang w:val="en-US"/>
        </w:rPr>
        <w:t xml:space="preserve"> </w:t>
      </w:r>
      <w:r w:rsidR="006F411D" w:rsidRPr="00FF1F2B">
        <w:rPr>
          <w:rFonts w:ascii="Book Antiqua" w:hAnsi="Book Antiqua" w:cs="Times-Roman"/>
          <w:sz w:val="24"/>
          <w:szCs w:val="24"/>
          <w:lang w:val="en-US"/>
        </w:rPr>
        <w:t xml:space="preserve">A proximal margin of at least 3 cm is recommended for T2 or deeper tumors with an expansive growth pattern, and 5 cm is recommended for DT and tumors with infiltrative growth pattern. In all other cases, a total gastrectomy should be the preferred procedure. In early forms, </w:t>
      </w:r>
      <w:r w:rsidR="00406A20" w:rsidRPr="00FF1F2B">
        <w:rPr>
          <w:rFonts w:ascii="Book Antiqua" w:hAnsi="Book Antiqua" w:cs="Times-Roman"/>
          <w:sz w:val="24"/>
          <w:szCs w:val="24"/>
          <w:lang w:val="en-US"/>
        </w:rPr>
        <w:t xml:space="preserve">a resection margin of </w:t>
      </w:r>
      <w:r w:rsidR="006F411D" w:rsidRPr="00FF1F2B">
        <w:rPr>
          <w:rFonts w:ascii="Book Antiqua" w:hAnsi="Book Antiqua" w:cs="Times-Roman"/>
          <w:sz w:val="24"/>
          <w:szCs w:val="24"/>
          <w:lang w:val="en-US"/>
        </w:rPr>
        <w:t>2 cm may be enough</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39</w:t>
      </w:r>
      <w:r w:rsidR="005F4A20" w:rsidRPr="00FF1F2B">
        <w:rPr>
          <w:rFonts w:ascii="Book Antiqua" w:hAnsi="Book Antiqua" w:cs="Times-Roman"/>
          <w:sz w:val="24"/>
          <w:szCs w:val="24"/>
          <w:vertAlign w:val="superscript"/>
          <w:lang w:val="en-US"/>
        </w:rPr>
        <w:t>]</w:t>
      </w:r>
      <w:r w:rsidR="00FF1F2B">
        <w:rPr>
          <w:rFonts w:ascii="Book Antiqua" w:hAnsi="Book Antiqua" w:cs="Times-Roman"/>
          <w:sz w:val="24"/>
          <w:szCs w:val="24"/>
          <w:lang w:val="en-US"/>
        </w:rPr>
        <w:t xml:space="preserve">. </w:t>
      </w:r>
      <w:r w:rsidR="00C6559D" w:rsidRPr="00FF1F2B">
        <w:rPr>
          <w:rFonts w:ascii="Book Antiqua" w:hAnsi="Book Antiqua" w:cs="Times-Roman"/>
          <w:sz w:val="24"/>
          <w:szCs w:val="24"/>
          <w:lang w:val="en-US"/>
        </w:rPr>
        <w:t>Total gastrectomy with splenectomy should be also recommended for tumors located along the greater curvature. Splenectomy should be performed only when a macroscopic involvement of lymph nodes at the splenic hilum is present.</w:t>
      </w:r>
      <w:r w:rsidR="006F411D" w:rsidRPr="00FF1F2B">
        <w:rPr>
          <w:rFonts w:ascii="Book Antiqua" w:hAnsi="Book Antiqua" w:cs="Times-Roman"/>
          <w:sz w:val="24"/>
          <w:szCs w:val="24"/>
          <w:lang w:val="en-US"/>
        </w:rPr>
        <w:t xml:space="preserve"> </w:t>
      </w:r>
    </w:p>
    <w:p w:rsidR="00902A47"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 xml:space="preserve">The extent of lymphadenectomy is crucial. Even if some randomized studies failed to demonstrated a significant advantage on overall survival, a re-evaluation of the Dutch trial showed a reduced cancer-related survival in the long term and a higher incidence of late recurrence of GC in patients submitted to limited </w:t>
      </w:r>
      <w:r w:rsidR="00406A20" w:rsidRPr="00FF1F2B">
        <w:rPr>
          <w:rFonts w:ascii="Book Antiqua" w:hAnsi="Book Antiqua" w:cs="Times-Roman"/>
          <w:sz w:val="24"/>
          <w:szCs w:val="24"/>
          <w:lang w:val="en-US"/>
        </w:rPr>
        <w:t>(</w:t>
      </w:r>
      <w:r w:rsidR="004B5BF3" w:rsidRPr="00FF1F2B">
        <w:rPr>
          <w:rFonts w:ascii="Book Antiqua" w:hAnsi="Book Antiqua" w:cs="Times-Roman"/>
          <w:sz w:val="24"/>
          <w:szCs w:val="24"/>
          <w:lang w:val="en-US"/>
        </w:rPr>
        <w:t>D1</w:t>
      </w:r>
      <w:r w:rsidR="00406A20" w:rsidRPr="00FF1F2B">
        <w:rPr>
          <w:rFonts w:ascii="Book Antiqua" w:hAnsi="Book Antiqua" w:cs="Times-Roman"/>
          <w:sz w:val="24"/>
          <w:szCs w:val="24"/>
          <w:lang w:val="en-US"/>
        </w:rPr>
        <w:t>)</w:t>
      </w:r>
      <w:r w:rsidR="004B5BF3"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lymphadenectomy</w:t>
      </w:r>
      <w:r w:rsidR="00FF1F2B" w:rsidRPr="00FF1F2B">
        <w:rPr>
          <w:rFonts w:ascii="Book Antiqua" w:hAnsi="Book Antiqua" w:cs="Times-Roman"/>
          <w:sz w:val="24"/>
          <w:szCs w:val="24"/>
          <w:vertAlign w:val="superscript"/>
          <w:lang w:val="en-US"/>
        </w:rPr>
        <w:t>[</w:t>
      </w:r>
      <w:r w:rsidR="00B278F2" w:rsidRPr="00FF1F2B">
        <w:rPr>
          <w:rFonts w:ascii="Book Antiqua" w:hAnsi="Book Antiqua" w:cs="Times-Roman"/>
          <w:sz w:val="24"/>
          <w:szCs w:val="24"/>
          <w:vertAlign w:val="superscript"/>
          <w:lang w:val="en-US"/>
        </w:rPr>
        <w:t>41]</w:t>
      </w:r>
      <w:r w:rsidR="00902A47" w:rsidRPr="00FF1F2B">
        <w:rPr>
          <w:rFonts w:ascii="Book Antiqua" w:hAnsi="Book Antiqua" w:cs="Times-Roman"/>
          <w:sz w:val="24"/>
          <w:szCs w:val="24"/>
          <w:lang w:val="en-US"/>
        </w:rPr>
        <w:t xml:space="preserve">. </w:t>
      </w:r>
    </w:p>
    <w:p w:rsidR="004B5BF3"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A</w:t>
      </w:r>
      <w:r w:rsidR="00406A20" w:rsidRPr="00FF1F2B">
        <w:rPr>
          <w:rFonts w:ascii="Book Antiqua" w:hAnsi="Book Antiqua" w:cs="Times-Roman"/>
          <w:sz w:val="24"/>
          <w:szCs w:val="24"/>
          <w:lang w:val="en-US"/>
        </w:rPr>
        <w:t xml:space="preserve"> crucial</w:t>
      </w:r>
      <w:r w:rsidRPr="00FF1F2B">
        <w:rPr>
          <w:rFonts w:ascii="Book Antiqua" w:hAnsi="Book Antiqua" w:cs="Times-Roman"/>
          <w:sz w:val="24"/>
          <w:szCs w:val="24"/>
          <w:lang w:val="en-US"/>
        </w:rPr>
        <w:t xml:space="preserve"> condition is that good early postoperative results in terms of morbidity and mortality should be ensured. This is </w:t>
      </w:r>
      <w:r w:rsidR="004B5BF3" w:rsidRPr="00FF1F2B">
        <w:rPr>
          <w:rFonts w:ascii="Book Antiqua" w:hAnsi="Book Antiqua" w:cs="Times-Roman"/>
          <w:sz w:val="24"/>
          <w:szCs w:val="24"/>
          <w:lang w:val="en-US"/>
        </w:rPr>
        <w:t>consistent with the reports of</w:t>
      </w:r>
      <w:r w:rsidRPr="00FF1F2B">
        <w:rPr>
          <w:rFonts w:ascii="Book Antiqua" w:hAnsi="Book Antiqua" w:cs="Times-Roman"/>
          <w:sz w:val="24"/>
          <w:szCs w:val="24"/>
          <w:lang w:val="en-US"/>
        </w:rPr>
        <w:t xml:space="preserve"> observational non-randomized studies from specialized centers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44,45</w:t>
      </w:r>
      <w:r w:rsidR="00902A47" w:rsidRPr="00FF1F2B">
        <w:rPr>
          <w:rFonts w:ascii="Book Antiqua" w:hAnsi="Book Antiqua" w:cs="Times-Roman"/>
          <w:sz w:val="24"/>
          <w:szCs w:val="24"/>
          <w:vertAlign w:val="superscript"/>
          <w:lang w:val="en-US"/>
        </w:rPr>
        <w:t>]</w:t>
      </w:r>
      <w:r w:rsidR="00902A47"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 xml:space="preserve"> </w:t>
      </w:r>
    </w:p>
    <w:p w:rsidR="00AD754F" w:rsidRPr="00FF1F2B" w:rsidRDefault="003E2C2D" w:rsidP="00FF1F2B">
      <w:pPr>
        <w:autoSpaceDE w:val="0"/>
        <w:autoSpaceDN w:val="0"/>
        <w:adjustRightInd w:val="0"/>
        <w:spacing w:after="0"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N</w:t>
      </w:r>
      <w:r w:rsidR="006F797B" w:rsidRPr="00FF1F2B">
        <w:rPr>
          <w:rFonts w:ascii="Book Antiqua" w:hAnsi="Book Antiqua" w:cs="Times-Roman"/>
          <w:sz w:val="24"/>
          <w:szCs w:val="24"/>
          <w:lang w:val="en-US"/>
        </w:rPr>
        <w:t>owadays</w:t>
      </w:r>
      <w:r w:rsidRPr="00FF1F2B">
        <w:rPr>
          <w:rFonts w:ascii="Book Antiqua" w:hAnsi="Book Antiqua" w:cs="Times-Roman"/>
          <w:sz w:val="24"/>
          <w:szCs w:val="24"/>
          <w:lang w:val="en-US"/>
        </w:rPr>
        <w:t>,</w:t>
      </w:r>
      <w:r w:rsidR="006F797B" w:rsidRPr="00FF1F2B">
        <w:rPr>
          <w:rFonts w:ascii="Book Antiqua" w:hAnsi="Book Antiqua" w:cs="Times-Roman"/>
          <w:sz w:val="24"/>
          <w:szCs w:val="24"/>
          <w:lang w:val="en-US"/>
        </w:rPr>
        <w:t xml:space="preserve"> D2 lymphadenectomy is generally acc</w:t>
      </w:r>
      <w:r w:rsidR="006D3498" w:rsidRPr="00FF1F2B">
        <w:rPr>
          <w:rFonts w:ascii="Book Antiqua" w:hAnsi="Book Antiqua" w:cs="Times-Roman"/>
          <w:sz w:val="24"/>
          <w:szCs w:val="24"/>
          <w:lang w:val="en-US"/>
        </w:rPr>
        <w:t xml:space="preserve">epted as the standard approach </w:t>
      </w:r>
      <w:r w:rsidR="006F797B" w:rsidRPr="00FF1F2B">
        <w:rPr>
          <w:rFonts w:ascii="Book Antiqua" w:hAnsi="Book Antiqua" w:cs="Times-Roman"/>
          <w:sz w:val="24"/>
          <w:szCs w:val="24"/>
          <w:lang w:val="en-US"/>
        </w:rPr>
        <w:t>in most national guidelines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39,46</w:t>
      </w:r>
      <w:r w:rsidR="00902A47" w:rsidRPr="00FF1F2B">
        <w:rPr>
          <w:rFonts w:ascii="Book Antiqua" w:hAnsi="Book Antiqua" w:cs="Times-Roman"/>
          <w:sz w:val="24"/>
          <w:szCs w:val="24"/>
          <w:vertAlign w:val="superscript"/>
          <w:lang w:val="en-US"/>
        </w:rPr>
        <w:t>]</w:t>
      </w:r>
      <w:r w:rsidR="00902A47" w:rsidRPr="00FF1F2B">
        <w:rPr>
          <w:rFonts w:ascii="Book Antiqua" w:hAnsi="Book Antiqua" w:cs="Times-Roman"/>
          <w:sz w:val="24"/>
          <w:szCs w:val="24"/>
          <w:lang w:val="en-US"/>
        </w:rPr>
        <w:t>.</w:t>
      </w:r>
      <w:r w:rsidR="00C6559D" w:rsidRPr="00FF1F2B">
        <w:rPr>
          <w:rFonts w:ascii="Book Antiqua" w:hAnsi="Book Antiqua" w:cs="Times-Roman"/>
          <w:sz w:val="24"/>
          <w:szCs w:val="24"/>
          <w:lang w:val="en-US"/>
        </w:rPr>
        <w:t xml:space="preserve"> </w:t>
      </w:r>
      <w:r w:rsidR="00472FA8" w:rsidRPr="00FF1F2B">
        <w:rPr>
          <w:rFonts w:ascii="Book Antiqua" w:hAnsi="Book Antiqua" w:cs="Times-Roman"/>
          <w:sz w:val="24"/>
          <w:szCs w:val="24"/>
          <w:lang w:val="en-US"/>
        </w:rPr>
        <w:t>T</w:t>
      </w:r>
      <w:r w:rsidR="00C6559D" w:rsidRPr="00FF1F2B">
        <w:rPr>
          <w:rFonts w:ascii="Book Antiqua" w:hAnsi="Book Antiqua" w:cs="Times-Roman"/>
          <w:sz w:val="24"/>
          <w:szCs w:val="24"/>
          <w:lang w:val="en-US"/>
        </w:rPr>
        <w:t>he correct procedure of</w:t>
      </w:r>
      <w:r w:rsidR="00472FA8" w:rsidRPr="00FF1F2B">
        <w:rPr>
          <w:rFonts w:ascii="Book Antiqua" w:hAnsi="Book Antiqua" w:cs="Times-Roman"/>
          <w:sz w:val="24"/>
          <w:szCs w:val="24"/>
          <w:lang w:val="en-US"/>
        </w:rPr>
        <w:t xml:space="preserve"> </w:t>
      </w:r>
      <w:r w:rsidR="00C6559D" w:rsidRPr="00FF1F2B">
        <w:rPr>
          <w:rFonts w:ascii="Book Antiqua" w:hAnsi="Book Antiqua" w:cs="Times-Roman"/>
          <w:sz w:val="24"/>
          <w:szCs w:val="24"/>
          <w:lang w:val="en-US"/>
        </w:rPr>
        <w:t>lymphadenectomy</w:t>
      </w:r>
      <w:r w:rsidR="0042625B" w:rsidRPr="00FF1F2B">
        <w:rPr>
          <w:rFonts w:ascii="Book Antiqua" w:hAnsi="Book Antiqua" w:cs="Times-Roman"/>
          <w:sz w:val="24"/>
          <w:szCs w:val="24"/>
          <w:lang w:val="en-US"/>
        </w:rPr>
        <w:t xml:space="preserve"> </w:t>
      </w:r>
      <w:r w:rsidR="00472FA8" w:rsidRPr="00FF1F2B">
        <w:rPr>
          <w:rFonts w:ascii="Book Antiqua" w:hAnsi="Book Antiqua" w:cs="Times-Roman"/>
          <w:sz w:val="24"/>
          <w:szCs w:val="24"/>
          <w:lang w:val="en-US"/>
        </w:rPr>
        <w:t xml:space="preserve">involves the removal of nodal stations from 1 to </w:t>
      </w:r>
      <w:r w:rsidR="00206BC4" w:rsidRPr="00FF1F2B">
        <w:rPr>
          <w:rFonts w:ascii="Book Antiqua" w:hAnsi="Book Antiqua" w:cs="Times-Roman"/>
          <w:sz w:val="24"/>
          <w:szCs w:val="24"/>
          <w:lang w:val="en-US"/>
        </w:rPr>
        <w:t>12</w:t>
      </w:r>
      <w:r w:rsidR="00472FA8" w:rsidRPr="00FF1F2B">
        <w:rPr>
          <w:rFonts w:ascii="Book Antiqua" w:hAnsi="Book Antiqua" w:cs="Times-Roman"/>
          <w:sz w:val="24"/>
          <w:szCs w:val="24"/>
          <w:lang w:val="en-US"/>
        </w:rPr>
        <w:t>,</w:t>
      </w:r>
      <w:r w:rsidR="00C6559D" w:rsidRPr="00FF1F2B">
        <w:rPr>
          <w:rFonts w:ascii="Book Antiqua" w:hAnsi="Book Antiqua" w:cs="Times-Roman"/>
          <w:sz w:val="24"/>
          <w:szCs w:val="24"/>
          <w:lang w:val="en-US"/>
        </w:rPr>
        <w:t xml:space="preserve"> </w:t>
      </w:r>
      <w:r w:rsidR="00206BC4" w:rsidRPr="00FF1F2B">
        <w:rPr>
          <w:rFonts w:ascii="Book Antiqua" w:hAnsi="Book Antiqua" w:cs="Times-Roman"/>
          <w:sz w:val="24"/>
          <w:szCs w:val="24"/>
          <w:lang w:val="en-US"/>
        </w:rPr>
        <w:t>with some variations depending upon the extent of gastric resection</w:t>
      </w:r>
      <w:r w:rsidR="00FF1F2B" w:rsidRPr="00FF1F2B">
        <w:rPr>
          <w:rFonts w:ascii="Book Antiqua" w:hAnsi="Book Antiqua" w:cs="Times-Roman"/>
          <w:sz w:val="24"/>
          <w:szCs w:val="24"/>
          <w:vertAlign w:val="superscript"/>
          <w:lang w:val="en-US"/>
        </w:rPr>
        <w:t>[</w:t>
      </w:r>
      <w:r w:rsidR="00AE65D3" w:rsidRPr="00FF1F2B">
        <w:rPr>
          <w:rFonts w:ascii="Book Antiqua" w:hAnsi="Book Antiqua" w:cs="Times-Roman"/>
          <w:sz w:val="24"/>
          <w:szCs w:val="24"/>
          <w:vertAlign w:val="superscript"/>
          <w:lang w:val="en-US"/>
        </w:rPr>
        <w:t>3</w:t>
      </w:r>
      <w:r w:rsidR="00222344" w:rsidRPr="00FF1F2B">
        <w:rPr>
          <w:rFonts w:ascii="Book Antiqua" w:hAnsi="Book Antiqua" w:cs="Times-Roman"/>
          <w:sz w:val="24"/>
          <w:szCs w:val="24"/>
          <w:vertAlign w:val="superscript"/>
          <w:lang w:val="en-US"/>
        </w:rPr>
        <w:t>6</w:t>
      </w:r>
      <w:r w:rsidR="00AE65D3" w:rsidRPr="00FF1F2B">
        <w:rPr>
          <w:rFonts w:ascii="Book Antiqua" w:hAnsi="Book Antiqua" w:cs="Times-Roman"/>
          <w:sz w:val="24"/>
          <w:szCs w:val="24"/>
          <w:vertAlign w:val="superscript"/>
          <w:lang w:val="en-US"/>
        </w:rPr>
        <w:t>]</w:t>
      </w:r>
      <w:r w:rsidR="00AE65D3" w:rsidRPr="00FF1F2B">
        <w:rPr>
          <w:rFonts w:ascii="Book Antiqua" w:hAnsi="Book Antiqua" w:cs="Times-Roman"/>
          <w:sz w:val="24"/>
          <w:szCs w:val="24"/>
          <w:lang w:val="en-US"/>
        </w:rPr>
        <w:t>.</w:t>
      </w:r>
      <w:r w:rsidR="00206BC4" w:rsidRPr="00FF1F2B">
        <w:rPr>
          <w:rFonts w:ascii="Book Antiqua" w:hAnsi="Book Antiqua" w:cs="Times-Roman"/>
          <w:sz w:val="24"/>
          <w:szCs w:val="24"/>
          <w:lang w:val="en-US"/>
        </w:rPr>
        <w:t xml:space="preserve"> Special attention should be paid upon to </w:t>
      </w:r>
      <w:r w:rsidR="00C6559D" w:rsidRPr="00FF1F2B">
        <w:rPr>
          <w:rFonts w:ascii="Book Antiqua" w:hAnsi="Book Antiqua" w:cs="Times-Roman"/>
          <w:sz w:val="24"/>
          <w:szCs w:val="24"/>
          <w:lang w:val="en-US"/>
        </w:rPr>
        <w:t xml:space="preserve">the complete removal of infra-pyloric nodes (station 6), right </w:t>
      </w:r>
      <w:proofErr w:type="spellStart"/>
      <w:r w:rsidR="00C6559D" w:rsidRPr="00FF1F2B">
        <w:rPr>
          <w:rFonts w:ascii="Book Antiqua" w:hAnsi="Book Antiqua" w:cs="Times-Roman"/>
          <w:sz w:val="24"/>
          <w:szCs w:val="24"/>
          <w:lang w:val="en-US"/>
        </w:rPr>
        <w:t>paracardial</w:t>
      </w:r>
      <w:proofErr w:type="spellEnd"/>
      <w:r w:rsidR="00472FA8" w:rsidRPr="00FF1F2B">
        <w:rPr>
          <w:rFonts w:ascii="Book Antiqua" w:hAnsi="Book Antiqua" w:cs="Times-Roman"/>
          <w:sz w:val="24"/>
          <w:szCs w:val="24"/>
          <w:lang w:val="en-US"/>
        </w:rPr>
        <w:t xml:space="preserve"> </w:t>
      </w:r>
      <w:r w:rsidR="00C6559D" w:rsidRPr="00FF1F2B">
        <w:rPr>
          <w:rFonts w:ascii="Book Antiqua" w:hAnsi="Book Antiqua" w:cs="Times-Roman"/>
          <w:sz w:val="24"/>
          <w:szCs w:val="24"/>
          <w:lang w:val="en-US"/>
        </w:rPr>
        <w:t>nodes (station 1), left gastric artery nodes (station 7), celiac axis (station 9), hepatic artery (station</w:t>
      </w:r>
      <w:r w:rsidR="00472FA8" w:rsidRPr="00FF1F2B">
        <w:rPr>
          <w:rFonts w:ascii="Book Antiqua" w:hAnsi="Book Antiqua" w:cs="Times-Roman"/>
          <w:sz w:val="24"/>
          <w:szCs w:val="24"/>
          <w:lang w:val="en-US"/>
        </w:rPr>
        <w:t xml:space="preserve"> </w:t>
      </w:r>
      <w:r w:rsidR="00C6559D" w:rsidRPr="00FF1F2B">
        <w:rPr>
          <w:rFonts w:ascii="Book Antiqua" w:hAnsi="Book Antiqua" w:cs="Times-Roman"/>
          <w:sz w:val="24"/>
          <w:szCs w:val="24"/>
          <w:lang w:val="en-US"/>
        </w:rPr>
        <w:t>8a)</w:t>
      </w:r>
      <w:r w:rsidR="00472FA8" w:rsidRPr="00FF1F2B">
        <w:rPr>
          <w:rFonts w:ascii="Book Antiqua" w:hAnsi="Book Antiqua" w:cs="Times-Roman"/>
          <w:sz w:val="24"/>
          <w:szCs w:val="24"/>
          <w:lang w:val="en-US"/>
        </w:rPr>
        <w:t>, s</w:t>
      </w:r>
      <w:r w:rsidR="00C6559D" w:rsidRPr="00FF1F2B">
        <w:rPr>
          <w:rFonts w:ascii="Book Antiqua" w:hAnsi="Book Antiqua" w:cs="Times-Roman"/>
          <w:sz w:val="24"/>
          <w:szCs w:val="24"/>
          <w:lang w:val="en-US"/>
        </w:rPr>
        <w:t>plenic artery (station 11)</w:t>
      </w:r>
      <w:r w:rsidR="00472FA8" w:rsidRPr="00FF1F2B">
        <w:rPr>
          <w:rFonts w:ascii="Book Antiqua" w:hAnsi="Book Antiqua" w:cs="Times-Roman"/>
          <w:sz w:val="24"/>
          <w:szCs w:val="24"/>
          <w:lang w:val="en-US"/>
        </w:rPr>
        <w:t xml:space="preserve">, and </w:t>
      </w:r>
      <w:proofErr w:type="spellStart"/>
      <w:r w:rsidR="00472FA8" w:rsidRPr="00FF1F2B">
        <w:rPr>
          <w:rFonts w:ascii="Book Antiqua" w:hAnsi="Book Antiqua" w:cs="Times-Roman"/>
          <w:sz w:val="24"/>
          <w:szCs w:val="24"/>
          <w:lang w:val="en-US"/>
        </w:rPr>
        <w:t>hepatoduodenal</w:t>
      </w:r>
      <w:proofErr w:type="spellEnd"/>
      <w:r w:rsidR="00472FA8" w:rsidRPr="00FF1F2B">
        <w:rPr>
          <w:rFonts w:ascii="Book Antiqua" w:hAnsi="Book Antiqua" w:cs="Times-Roman"/>
          <w:sz w:val="24"/>
          <w:szCs w:val="24"/>
          <w:lang w:val="en-US"/>
        </w:rPr>
        <w:t xml:space="preserve"> ligament </w:t>
      </w:r>
      <w:r w:rsidR="00206BC4" w:rsidRPr="00FF1F2B">
        <w:rPr>
          <w:rFonts w:ascii="Book Antiqua" w:hAnsi="Book Antiqua" w:cs="Times-Roman"/>
          <w:sz w:val="24"/>
          <w:szCs w:val="24"/>
          <w:lang w:val="en-US"/>
        </w:rPr>
        <w:t xml:space="preserve">nodes </w:t>
      </w:r>
      <w:r w:rsidR="00472FA8" w:rsidRPr="00FF1F2B">
        <w:rPr>
          <w:rFonts w:ascii="Book Antiqua" w:hAnsi="Book Antiqua" w:cs="Times-Roman"/>
          <w:sz w:val="24"/>
          <w:szCs w:val="24"/>
          <w:lang w:val="en-US"/>
        </w:rPr>
        <w:t>(station 12a)</w:t>
      </w:r>
      <w:r w:rsidR="00C6559D" w:rsidRPr="00FF1F2B">
        <w:rPr>
          <w:rFonts w:ascii="Book Antiqua" w:hAnsi="Book Antiqua" w:cs="Times-Roman"/>
          <w:sz w:val="24"/>
          <w:szCs w:val="24"/>
          <w:lang w:val="en-US"/>
        </w:rPr>
        <w:t>.</w:t>
      </w:r>
      <w:r w:rsidR="00472FA8" w:rsidRPr="00FF1F2B">
        <w:rPr>
          <w:rFonts w:ascii="Book Antiqua" w:hAnsi="Book Antiqua" w:cs="Times-Roman"/>
          <w:sz w:val="24"/>
          <w:szCs w:val="24"/>
          <w:lang w:val="en-US"/>
        </w:rPr>
        <w:t xml:space="preserve"> </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More extended lymphadenectom</w:t>
      </w:r>
      <w:r w:rsidR="00AE0F31" w:rsidRPr="00FF1F2B">
        <w:rPr>
          <w:rFonts w:ascii="Book Antiqua" w:hAnsi="Book Antiqua" w:cs="Times-Roman"/>
          <w:sz w:val="24"/>
          <w:szCs w:val="24"/>
          <w:lang w:val="en-US"/>
        </w:rPr>
        <w:t xml:space="preserve">ies </w:t>
      </w:r>
      <w:r w:rsidRPr="00FF1F2B">
        <w:rPr>
          <w:rFonts w:ascii="Book Antiqua" w:hAnsi="Book Antiqua" w:cs="Times-Roman"/>
          <w:sz w:val="24"/>
          <w:szCs w:val="24"/>
          <w:lang w:val="en-US"/>
        </w:rPr>
        <w:t>(D2+) could be performed, in selected cases at risk of</w:t>
      </w:r>
      <w:r w:rsidR="00AE0F31" w:rsidRPr="00FF1F2B">
        <w:rPr>
          <w:rFonts w:ascii="Book Antiqua" w:hAnsi="Book Antiqua" w:cs="Times-Roman"/>
          <w:sz w:val="24"/>
          <w:szCs w:val="24"/>
          <w:lang w:val="en-US"/>
        </w:rPr>
        <w:t xml:space="preserve"> metastasis to</w:t>
      </w:r>
      <w:r w:rsidRPr="00FF1F2B">
        <w:rPr>
          <w:rFonts w:ascii="Book Antiqua" w:hAnsi="Book Antiqua" w:cs="Times-Roman"/>
          <w:sz w:val="24"/>
          <w:szCs w:val="24"/>
          <w:lang w:val="en-US"/>
        </w:rPr>
        <w:t xml:space="preserve"> posterior </w:t>
      </w:r>
      <w:r w:rsidR="00AE0F31" w:rsidRPr="00FF1F2B">
        <w:rPr>
          <w:rFonts w:ascii="Book Antiqua" w:hAnsi="Book Antiqua" w:cs="Times-Roman"/>
          <w:sz w:val="24"/>
          <w:szCs w:val="24"/>
          <w:lang w:val="en-US"/>
        </w:rPr>
        <w:t>(station 8p, 12p, 12b, 13), mesenteric (station 14) or para-aortic (stations 16a2, b1)</w:t>
      </w:r>
      <w:r w:rsidRPr="00FF1F2B">
        <w:rPr>
          <w:rFonts w:ascii="Book Antiqua" w:hAnsi="Book Antiqua" w:cs="Times-Roman"/>
          <w:sz w:val="24"/>
          <w:szCs w:val="24"/>
          <w:lang w:val="en-US"/>
        </w:rPr>
        <w:t xml:space="preserve"> </w:t>
      </w:r>
      <w:r w:rsidR="00AE0F31" w:rsidRPr="00FF1F2B">
        <w:rPr>
          <w:rFonts w:ascii="Book Antiqua" w:hAnsi="Book Antiqua" w:cs="Times-Roman"/>
          <w:sz w:val="24"/>
          <w:szCs w:val="24"/>
          <w:lang w:val="en-US"/>
        </w:rPr>
        <w:t>lymph nodes</w:t>
      </w:r>
      <w:r w:rsidRPr="00FF1F2B">
        <w:rPr>
          <w:rFonts w:ascii="Book Antiqua" w:hAnsi="Book Antiqua" w:cs="Times-Roman"/>
          <w:sz w:val="24"/>
          <w:szCs w:val="24"/>
          <w:lang w:val="en-US"/>
        </w:rPr>
        <w:t>, in specialized centers</w:t>
      </w:r>
      <w:r w:rsidR="003E2C2D" w:rsidRPr="00FF1F2B">
        <w:rPr>
          <w:rFonts w:ascii="Book Antiqua" w:hAnsi="Book Antiqua" w:cs="Times-Roman"/>
          <w:sz w:val="24"/>
          <w:szCs w:val="24"/>
          <w:lang w:val="en-US"/>
        </w:rPr>
        <w:t xml:space="preserve"> and</w:t>
      </w:r>
      <w:r w:rsidRPr="00FF1F2B">
        <w:rPr>
          <w:rFonts w:ascii="Book Antiqua" w:hAnsi="Book Antiqua" w:cs="Times-Roman"/>
          <w:sz w:val="24"/>
          <w:szCs w:val="24"/>
          <w:lang w:val="en-US"/>
        </w:rPr>
        <w:t xml:space="preserve"> in the setting of clinical </w:t>
      </w:r>
      <w:r w:rsidRPr="00FF1F2B">
        <w:rPr>
          <w:rFonts w:ascii="Book Antiqua" w:hAnsi="Book Antiqua" w:cs="Times-Roman"/>
          <w:sz w:val="24"/>
          <w:szCs w:val="24"/>
          <w:lang w:val="en-US"/>
        </w:rPr>
        <w:lastRenderedPageBreak/>
        <w:t>studies</w:t>
      </w:r>
      <w:r w:rsidR="00FF1F2B" w:rsidRPr="00FF1F2B">
        <w:rPr>
          <w:rFonts w:ascii="Book Antiqua" w:hAnsi="Book Antiqua" w:cs="Times-Roman"/>
          <w:sz w:val="24"/>
          <w:szCs w:val="24"/>
          <w:vertAlign w:val="superscript"/>
          <w:lang w:val="en-US"/>
        </w:rPr>
        <w:t>[</w:t>
      </w:r>
      <w:r w:rsidR="00AD754F" w:rsidRPr="00FF1F2B">
        <w:rPr>
          <w:rFonts w:ascii="Book Antiqua" w:hAnsi="Book Antiqua" w:cs="Times-Roman"/>
          <w:sz w:val="24"/>
          <w:szCs w:val="24"/>
          <w:vertAlign w:val="superscript"/>
          <w:lang w:val="en-US"/>
        </w:rPr>
        <w:t>22,23]</w:t>
      </w:r>
      <w:r w:rsidR="00AD754F" w:rsidRPr="00FF1F2B">
        <w:rPr>
          <w:rFonts w:ascii="Book Antiqua" w:hAnsi="Book Antiqua" w:cs="Times-Roman"/>
          <w:sz w:val="24"/>
          <w:szCs w:val="24"/>
          <w:lang w:val="en-US"/>
        </w:rPr>
        <w:t xml:space="preserve">. </w:t>
      </w:r>
      <w:r w:rsidR="0039328F" w:rsidRPr="00FF1F2B">
        <w:rPr>
          <w:rFonts w:ascii="Book Antiqua" w:hAnsi="Book Antiqua" w:cs="Times-Roman"/>
          <w:sz w:val="24"/>
          <w:szCs w:val="24"/>
          <w:lang w:val="en-US"/>
        </w:rPr>
        <w:t>In particular, proximal tumors or DT are particularly prone to metastasize to distant nodes</w:t>
      </w:r>
      <w:r w:rsidR="0042625B" w:rsidRPr="00FF1F2B">
        <w:rPr>
          <w:rFonts w:ascii="Book Antiqua" w:hAnsi="Book Antiqua" w:cs="Times-Roman"/>
          <w:sz w:val="24"/>
          <w:szCs w:val="24"/>
          <w:lang w:val="en-US"/>
        </w:rPr>
        <w:t xml:space="preserve">, and in our opinion </w:t>
      </w:r>
      <w:r w:rsidR="00406A20" w:rsidRPr="00FF1F2B">
        <w:rPr>
          <w:rFonts w:ascii="Book Antiqua" w:hAnsi="Book Antiqua" w:cs="Times-Roman"/>
          <w:sz w:val="24"/>
          <w:szCs w:val="24"/>
          <w:lang w:val="en-US"/>
        </w:rPr>
        <w:t xml:space="preserve">they </w:t>
      </w:r>
      <w:r w:rsidR="0042625B" w:rsidRPr="00FF1F2B">
        <w:rPr>
          <w:rFonts w:ascii="Book Antiqua" w:hAnsi="Book Antiqua" w:cs="Times-Roman"/>
          <w:sz w:val="24"/>
          <w:szCs w:val="24"/>
          <w:lang w:val="en-US"/>
        </w:rPr>
        <w:t>may benefit from a super-extended lymphadenectomy</w:t>
      </w:r>
      <w:r w:rsidR="00FF1F2B" w:rsidRPr="00FF1F2B">
        <w:rPr>
          <w:rFonts w:ascii="Book Antiqua" w:hAnsi="Book Antiqua" w:cs="Times-Roman"/>
          <w:sz w:val="24"/>
          <w:szCs w:val="24"/>
          <w:vertAlign w:val="superscript"/>
          <w:lang w:val="en-US"/>
        </w:rPr>
        <w:t>[</w:t>
      </w:r>
      <w:r w:rsidR="0042625B" w:rsidRPr="00FF1F2B">
        <w:rPr>
          <w:rFonts w:ascii="Book Antiqua" w:hAnsi="Book Antiqua" w:cs="Times-Roman"/>
          <w:sz w:val="24"/>
          <w:szCs w:val="24"/>
          <w:vertAlign w:val="superscript"/>
          <w:lang w:val="en-US"/>
        </w:rPr>
        <w:t>2</w:t>
      </w:r>
      <w:r w:rsidR="00222344" w:rsidRPr="00FF1F2B">
        <w:rPr>
          <w:rFonts w:ascii="Book Antiqua" w:hAnsi="Book Antiqua" w:cs="Times-Roman"/>
          <w:sz w:val="24"/>
          <w:szCs w:val="24"/>
          <w:vertAlign w:val="superscript"/>
          <w:lang w:val="en-US"/>
        </w:rPr>
        <w:t>5</w:t>
      </w:r>
      <w:r w:rsidR="0042625B" w:rsidRPr="00FF1F2B">
        <w:rPr>
          <w:rFonts w:ascii="Book Antiqua" w:hAnsi="Book Antiqua" w:cs="Times-Roman"/>
          <w:sz w:val="24"/>
          <w:szCs w:val="24"/>
          <w:vertAlign w:val="superscript"/>
          <w:lang w:val="en-US"/>
        </w:rPr>
        <w:t>,2</w:t>
      </w:r>
      <w:r w:rsidR="00222344" w:rsidRPr="00FF1F2B">
        <w:rPr>
          <w:rFonts w:ascii="Book Antiqua" w:hAnsi="Book Antiqua" w:cs="Times-Roman"/>
          <w:sz w:val="24"/>
          <w:szCs w:val="24"/>
          <w:vertAlign w:val="superscript"/>
          <w:lang w:val="en-US"/>
        </w:rPr>
        <w:t>8</w:t>
      </w:r>
      <w:r w:rsidR="0042625B" w:rsidRPr="00FF1F2B">
        <w:rPr>
          <w:rFonts w:ascii="Book Antiqua" w:hAnsi="Book Antiqua" w:cs="Times-Roman"/>
          <w:sz w:val="24"/>
          <w:szCs w:val="24"/>
          <w:vertAlign w:val="superscript"/>
          <w:lang w:val="en-US"/>
        </w:rPr>
        <w:t>]</w:t>
      </w:r>
      <w:r w:rsidR="0042625B"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However, it should be emphasized that in more advanced stages (</w:t>
      </w:r>
      <w:r w:rsidR="001173BF" w:rsidRPr="00FF1F2B">
        <w:rPr>
          <w:rFonts w:ascii="Book Antiqua" w:hAnsi="Book Antiqua" w:cs="Times-Roman"/>
          <w:sz w:val="24"/>
          <w:szCs w:val="24"/>
          <w:lang w:val="en-US"/>
        </w:rPr>
        <w:t>UICC TNM stage</w:t>
      </w:r>
      <w:r w:rsidR="0042625B" w:rsidRPr="00FF1F2B">
        <w:rPr>
          <w:rFonts w:ascii="Book Antiqua" w:hAnsi="Book Antiqua" w:cs="Times-Roman"/>
          <w:sz w:val="24"/>
          <w:szCs w:val="24"/>
          <w:lang w:val="en-US"/>
        </w:rPr>
        <w:t>s</w:t>
      </w:r>
      <w:r w:rsidR="001173BF"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III</w:t>
      </w:r>
      <w:r w:rsidR="0042625B" w:rsidRPr="00FF1F2B">
        <w:rPr>
          <w:rFonts w:ascii="Book Antiqua" w:hAnsi="Book Antiqua" w:cs="Times-Roman"/>
          <w:sz w:val="24"/>
          <w:szCs w:val="24"/>
          <w:lang w:val="en-US"/>
        </w:rPr>
        <w:t>A</w:t>
      </w:r>
      <w:r w:rsidRPr="00FF1F2B">
        <w:rPr>
          <w:rFonts w:ascii="Book Antiqua" w:hAnsi="Book Antiqua" w:cs="Times-Roman"/>
          <w:sz w:val="24"/>
          <w:szCs w:val="24"/>
          <w:lang w:val="en-US"/>
        </w:rPr>
        <w:t xml:space="preserve"> and more) results of surgical approach, even with adequate lymphadenectomy, are still unsatisfactory in Western patients</w:t>
      </w:r>
      <w:r w:rsidR="00FF1F2B" w:rsidRPr="00FF1F2B">
        <w:rPr>
          <w:rFonts w:ascii="Book Antiqua" w:hAnsi="Book Antiqua" w:cs="Times-Roman"/>
          <w:sz w:val="24"/>
          <w:szCs w:val="24"/>
          <w:vertAlign w:val="superscript"/>
          <w:lang w:val="en-US"/>
        </w:rPr>
        <w:t>[</w:t>
      </w:r>
      <w:r w:rsidR="00222344" w:rsidRPr="00FF1F2B">
        <w:rPr>
          <w:rFonts w:ascii="Book Antiqua" w:hAnsi="Book Antiqua" w:cs="Times-Roman"/>
          <w:sz w:val="24"/>
          <w:szCs w:val="24"/>
          <w:vertAlign w:val="superscript"/>
          <w:lang w:val="en-US"/>
        </w:rPr>
        <w:t>35</w:t>
      </w:r>
      <w:r w:rsidR="00AD754F" w:rsidRPr="00FF1F2B">
        <w:rPr>
          <w:rFonts w:ascii="Book Antiqua" w:hAnsi="Book Antiqua" w:cs="Times-Roman"/>
          <w:sz w:val="24"/>
          <w:szCs w:val="24"/>
          <w:vertAlign w:val="superscript"/>
          <w:lang w:val="en-US"/>
        </w:rPr>
        <w:t>]</w:t>
      </w:r>
      <w:r w:rsidR="00AD754F"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As such, additional treatment</w:t>
      </w:r>
      <w:r w:rsidR="00406A20" w:rsidRPr="00FF1F2B">
        <w:rPr>
          <w:rFonts w:ascii="Book Antiqua" w:hAnsi="Book Antiqua" w:cs="Times-Roman"/>
          <w:sz w:val="24"/>
          <w:szCs w:val="24"/>
          <w:lang w:val="en-US"/>
        </w:rPr>
        <w:t>s</w:t>
      </w:r>
      <w:r w:rsidRPr="00FF1F2B">
        <w:rPr>
          <w:rFonts w:ascii="Book Antiqua" w:hAnsi="Book Antiqua" w:cs="Times-Roman"/>
          <w:sz w:val="24"/>
          <w:szCs w:val="24"/>
          <w:lang w:val="en-US"/>
        </w:rPr>
        <w:t xml:space="preserve"> should be planned to improve long-term survival probability</w:t>
      </w:r>
      <w:r w:rsidR="00406A20" w:rsidRPr="00FF1F2B">
        <w:rPr>
          <w:rFonts w:ascii="Book Antiqua" w:hAnsi="Book Antiqua" w:cs="Times-Roman"/>
          <w:sz w:val="24"/>
          <w:szCs w:val="24"/>
          <w:lang w:val="en-US"/>
        </w:rPr>
        <w:t xml:space="preserve"> in these forms</w:t>
      </w:r>
      <w:r w:rsidRPr="00FF1F2B">
        <w:rPr>
          <w:rFonts w:ascii="Book Antiqua" w:hAnsi="Book Antiqua" w:cs="Times-Roman"/>
          <w:sz w:val="24"/>
          <w:szCs w:val="24"/>
          <w:lang w:val="en-US"/>
        </w:rPr>
        <w:t>.</w:t>
      </w:r>
    </w:p>
    <w:p w:rsidR="006F797B" w:rsidRPr="00FF1F2B" w:rsidRDefault="006F797B" w:rsidP="00FF1F2B">
      <w:pPr>
        <w:pStyle w:val="title1"/>
        <w:shd w:val="clear" w:color="auto" w:fill="FFFFFF"/>
        <w:spacing w:line="360" w:lineRule="auto"/>
        <w:jc w:val="both"/>
        <w:rPr>
          <w:rFonts w:ascii="Book Antiqua" w:hAnsi="Book Antiqua" w:cs="Times-Roman"/>
          <w:sz w:val="24"/>
          <w:szCs w:val="24"/>
          <w:lang w:val="en-US"/>
        </w:rPr>
      </w:pPr>
    </w:p>
    <w:p w:rsidR="00CD4829" w:rsidRPr="00FF1F2B" w:rsidRDefault="006F797B" w:rsidP="00FF1F2B">
      <w:pPr>
        <w:pStyle w:val="title1"/>
        <w:shd w:val="clear" w:color="auto" w:fill="FFFFFF"/>
        <w:spacing w:line="360" w:lineRule="auto"/>
        <w:jc w:val="both"/>
        <w:rPr>
          <w:rFonts w:ascii="Book Antiqua" w:hAnsi="Book Antiqua"/>
          <w:sz w:val="24"/>
          <w:szCs w:val="24"/>
          <w:lang w:val="en-US"/>
        </w:rPr>
      </w:pPr>
      <w:r w:rsidRPr="00FF1F2B">
        <w:rPr>
          <w:rFonts w:ascii="Book Antiqua" w:hAnsi="Book Antiqua" w:cs="Times-Roman"/>
          <w:b/>
          <w:sz w:val="24"/>
          <w:szCs w:val="24"/>
          <w:lang w:val="en-US"/>
        </w:rPr>
        <w:t>M</w:t>
      </w:r>
      <w:r w:rsidR="00B338D7" w:rsidRPr="00FF1F2B">
        <w:rPr>
          <w:rFonts w:ascii="Book Antiqua" w:hAnsi="Book Antiqua" w:cs="Times-Roman"/>
          <w:b/>
          <w:sz w:val="24"/>
          <w:szCs w:val="24"/>
          <w:lang w:val="en-US"/>
        </w:rPr>
        <w:t>ULTIMODAL TREATMENT OF GASTRIC CANCER</w:t>
      </w:r>
    </w:p>
    <w:p w:rsidR="00AD754F"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The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treatment seems to be a good </w:t>
      </w:r>
      <w:r w:rsidR="00CD4829" w:rsidRPr="00FF1F2B">
        <w:rPr>
          <w:rFonts w:ascii="Book Antiqua" w:hAnsi="Book Antiqua" w:cs="Times New Roman"/>
          <w:sz w:val="24"/>
          <w:szCs w:val="24"/>
          <w:lang w:val="en-US"/>
        </w:rPr>
        <w:t xml:space="preserve">option </w:t>
      </w:r>
      <w:r w:rsidRPr="00FF1F2B">
        <w:rPr>
          <w:rFonts w:ascii="Book Antiqua" w:hAnsi="Book Antiqua" w:cs="Times New Roman"/>
          <w:sz w:val="24"/>
          <w:szCs w:val="24"/>
          <w:lang w:val="en-US"/>
        </w:rPr>
        <w:t xml:space="preserve">in advanced </w:t>
      </w:r>
      <w:r w:rsidR="006D3498"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The term advanced should be understood as a </w:t>
      </w:r>
      <w:r w:rsidRPr="00FF1F2B">
        <w:rPr>
          <w:rFonts w:ascii="Book Antiqua" w:hAnsi="Book Antiqua" w:cs="Tahoma"/>
          <w:sz w:val="24"/>
          <w:szCs w:val="24"/>
          <w:lang w:val="en-US"/>
        </w:rPr>
        <w:t xml:space="preserve">T3, T4 and/or N+ and/or with positive peritoneal cytology. In this case the majority of patients who are diagnosed in this stadium might get benefits from perioperative treatment.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Even though dietary changes and usage of antibiotics in fight with chronic Helicobacter pylori infection helped in steadily fallen down of new cases of </w:t>
      </w:r>
      <w:r w:rsidR="006D3498"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still the progress in </w:t>
      </w:r>
      <w:r w:rsidR="006D3498" w:rsidRPr="00FF1F2B">
        <w:rPr>
          <w:rFonts w:ascii="Book Antiqua" w:hAnsi="Book Antiqua" w:cs="Times New Roman"/>
          <w:sz w:val="24"/>
          <w:szCs w:val="24"/>
          <w:lang w:val="en-US"/>
        </w:rPr>
        <w:t xml:space="preserve">GC </w:t>
      </w:r>
      <w:r w:rsidRPr="00FF1F2B">
        <w:rPr>
          <w:rFonts w:ascii="Book Antiqua" w:hAnsi="Book Antiqua" w:cs="Times New Roman"/>
          <w:sz w:val="24"/>
          <w:szCs w:val="24"/>
          <w:lang w:val="en-US"/>
        </w:rPr>
        <w:t>treatment is limited</w:t>
      </w:r>
      <w:r w:rsidR="00FF1F2B"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vertAlign w:val="superscript"/>
          <w:lang w:val="en-US"/>
        </w:rPr>
        <w:t>4</w:t>
      </w:r>
      <w:r w:rsidR="00222344" w:rsidRPr="00FF1F2B">
        <w:rPr>
          <w:rFonts w:ascii="Book Antiqua" w:hAnsi="Book Antiqua" w:cs="Times New Roman"/>
          <w:sz w:val="24"/>
          <w:szCs w:val="24"/>
          <w:vertAlign w:val="superscript"/>
          <w:lang w:val="en-US"/>
        </w:rPr>
        <w:t>7</w:t>
      </w:r>
      <w:r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Surgery is still the only treatment with c</w:t>
      </w:r>
      <w:r w:rsidR="006D3498" w:rsidRPr="00FF1F2B">
        <w:rPr>
          <w:rFonts w:ascii="Book Antiqua" w:hAnsi="Book Antiqua" w:cs="Times New Roman"/>
          <w:sz w:val="24"/>
          <w:szCs w:val="24"/>
          <w:lang w:val="en-US"/>
        </w:rPr>
        <w:t xml:space="preserve">urative intent in </w:t>
      </w:r>
      <w:proofErr w:type="spellStart"/>
      <w:r w:rsidR="006D3498" w:rsidRPr="00FF1F2B">
        <w:rPr>
          <w:rFonts w:ascii="Book Antiqua" w:hAnsi="Book Antiqua" w:cs="Times New Roman"/>
          <w:sz w:val="24"/>
          <w:szCs w:val="24"/>
          <w:lang w:val="en-US"/>
        </w:rPr>
        <w:t>locoregional</w:t>
      </w:r>
      <w:proofErr w:type="spellEnd"/>
      <w:r w:rsidR="006D3498"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disease.  From oncological point of view the issue is to </w:t>
      </w:r>
      <w:proofErr w:type="spellStart"/>
      <w:r w:rsidRPr="00FF1F2B">
        <w:rPr>
          <w:rFonts w:ascii="Book Antiqua" w:hAnsi="Book Antiqua" w:cs="Times New Roman"/>
          <w:sz w:val="24"/>
          <w:szCs w:val="24"/>
          <w:lang w:val="en-US"/>
        </w:rPr>
        <w:t>resect</w:t>
      </w:r>
      <w:proofErr w:type="spellEnd"/>
      <w:r w:rsidRPr="00FF1F2B">
        <w:rPr>
          <w:rFonts w:ascii="Book Antiqua" w:hAnsi="Book Antiqua" w:cs="Times New Roman"/>
          <w:sz w:val="24"/>
          <w:szCs w:val="24"/>
          <w:lang w:val="en-US"/>
        </w:rPr>
        <w:t xml:space="preserve"> the cancer with negative resection</w:t>
      </w:r>
      <w:r w:rsidR="003F5DB0" w:rsidRPr="00FF1F2B">
        <w:rPr>
          <w:rFonts w:ascii="Book Antiqua" w:hAnsi="Book Antiqua" w:cs="Times New Roman"/>
          <w:sz w:val="24"/>
          <w:szCs w:val="24"/>
          <w:lang w:val="en-US"/>
        </w:rPr>
        <w:t xml:space="preserve"> margin (</w:t>
      </w:r>
      <w:r w:rsidRPr="00FF1F2B">
        <w:rPr>
          <w:rFonts w:ascii="Book Antiqua" w:hAnsi="Book Antiqua" w:cs="Times New Roman"/>
          <w:sz w:val="24"/>
          <w:szCs w:val="24"/>
          <w:lang w:val="en-US"/>
        </w:rPr>
        <w:t>R0</w:t>
      </w:r>
      <w:r w:rsidR="003F5DB0"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and with adequate lymph node dissection. The biggest problem especially in </w:t>
      </w:r>
      <w:r w:rsidR="006D3498" w:rsidRPr="00FF1F2B">
        <w:rPr>
          <w:rFonts w:ascii="Book Antiqua" w:hAnsi="Book Antiqua" w:cs="Times New Roman"/>
          <w:sz w:val="24"/>
          <w:szCs w:val="24"/>
          <w:lang w:val="en-US"/>
        </w:rPr>
        <w:t>W</w:t>
      </w:r>
      <w:r w:rsidRPr="00FF1F2B">
        <w:rPr>
          <w:rFonts w:ascii="Book Antiqua" w:hAnsi="Book Antiqua" w:cs="Times New Roman"/>
          <w:sz w:val="24"/>
          <w:szCs w:val="24"/>
          <w:lang w:val="en-US"/>
        </w:rPr>
        <w:t xml:space="preserve">est is diagnosis of the patients with locally advanced disease. Advanced stage of the disease is associated with much higher rate of </w:t>
      </w:r>
      <w:proofErr w:type="spellStart"/>
      <w:r w:rsidRPr="00FF1F2B">
        <w:rPr>
          <w:rFonts w:ascii="Book Antiqua" w:hAnsi="Book Antiqua" w:cs="Times New Roman"/>
          <w:sz w:val="24"/>
          <w:szCs w:val="24"/>
          <w:lang w:val="en-US"/>
        </w:rPr>
        <w:t>locoregional</w:t>
      </w:r>
      <w:proofErr w:type="spellEnd"/>
      <w:r w:rsidRPr="00FF1F2B">
        <w:rPr>
          <w:rFonts w:ascii="Book Antiqua" w:hAnsi="Book Antiqua" w:cs="Times New Roman"/>
          <w:sz w:val="24"/>
          <w:szCs w:val="24"/>
          <w:lang w:val="en-US"/>
        </w:rPr>
        <w:t xml:space="preserve"> recurrence. That led to introduce additional treatment</w:t>
      </w:r>
      <w:r w:rsidR="003F5DB0" w:rsidRPr="00FF1F2B">
        <w:rPr>
          <w:rFonts w:ascii="Book Antiqua" w:hAnsi="Book Antiqua" w:cs="Times New Roman"/>
          <w:sz w:val="24"/>
          <w:szCs w:val="24"/>
          <w:lang w:val="en-US"/>
        </w:rPr>
        <w:t>s</w:t>
      </w:r>
      <w:r w:rsidRPr="00FF1F2B">
        <w:rPr>
          <w:rFonts w:ascii="Book Antiqua" w:hAnsi="Book Antiqua" w:cs="Times New Roman"/>
          <w:sz w:val="24"/>
          <w:szCs w:val="24"/>
          <w:lang w:val="en-US"/>
        </w:rPr>
        <w:t xml:space="preserve"> with multimodal concept in preoperative, perioperative and postoperative time. Nowadays we can observe differences in multimodal treatment of </w:t>
      </w:r>
      <w:r w:rsidR="006D3498"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according to different places of the world. In Asia the most commonly used treatment is adjuvant chemotherapy, in USA the favored treatment is </w:t>
      </w:r>
      <w:proofErr w:type="spellStart"/>
      <w:r w:rsidRPr="00FF1F2B">
        <w:rPr>
          <w:rFonts w:ascii="Book Antiqua" w:hAnsi="Book Antiqua" w:cs="Times New Roman"/>
          <w:sz w:val="24"/>
          <w:szCs w:val="24"/>
          <w:lang w:val="en-US"/>
        </w:rPr>
        <w:t>chemoradiotherapy</w:t>
      </w:r>
      <w:proofErr w:type="spellEnd"/>
      <w:r w:rsidR="004C0AC7" w:rsidRPr="00FF1F2B">
        <w:rPr>
          <w:rFonts w:ascii="Book Antiqua" w:hAnsi="Book Antiqua" w:cs="Times New Roman"/>
          <w:sz w:val="24"/>
          <w:szCs w:val="24"/>
          <w:lang w:val="en-US"/>
        </w:rPr>
        <w:t xml:space="preserve"> (CRT)</w:t>
      </w:r>
      <w:r w:rsidRPr="00FF1F2B">
        <w:rPr>
          <w:rFonts w:ascii="Book Antiqua" w:hAnsi="Book Antiqua" w:cs="Times New Roman"/>
          <w:sz w:val="24"/>
          <w:szCs w:val="24"/>
          <w:lang w:val="en-US"/>
        </w:rPr>
        <w:t xml:space="preserve">, and in Europe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approach is mostly used. Nowadays some of these approaches change. </w:t>
      </w:r>
    </w:p>
    <w:p w:rsidR="00AD754F" w:rsidRPr="00FF1F2B" w:rsidRDefault="006D3498"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The GC</w:t>
      </w:r>
      <w:r w:rsidR="00AD754F" w:rsidRPr="00FF1F2B">
        <w:rPr>
          <w:rFonts w:ascii="Book Antiqua" w:hAnsi="Book Antiqua" w:cs="Times New Roman"/>
          <w:sz w:val="24"/>
          <w:szCs w:val="24"/>
          <w:lang w:val="en-US"/>
        </w:rPr>
        <w:t xml:space="preserve"> still has a poor survival</w:t>
      </w:r>
      <w:r w:rsidR="003F5DB0" w:rsidRPr="00FF1F2B">
        <w:rPr>
          <w:rFonts w:ascii="Book Antiqua" w:hAnsi="Book Antiqua" w:cs="Times New Roman"/>
          <w:sz w:val="24"/>
          <w:szCs w:val="24"/>
          <w:lang w:val="en-US"/>
        </w:rPr>
        <w:t xml:space="preserve"> in advanced stages (</w:t>
      </w:r>
      <w:r w:rsidR="00AD754F" w:rsidRPr="00FF1F2B">
        <w:rPr>
          <w:rFonts w:ascii="Book Antiqua" w:hAnsi="Book Antiqua" w:cs="Times New Roman"/>
          <w:sz w:val="24"/>
          <w:szCs w:val="24"/>
          <w:lang w:val="en-US"/>
        </w:rPr>
        <w:t>less than 30%</w:t>
      </w:r>
      <w:r w:rsidR="003F5DB0" w:rsidRPr="00FF1F2B">
        <w:rPr>
          <w:rFonts w:ascii="Book Antiqua" w:hAnsi="Book Antiqua" w:cs="Times New Roman"/>
          <w:sz w:val="24"/>
          <w:szCs w:val="24"/>
          <w:lang w:val="en-US"/>
        </w:rPr>
        <w:t xml:space="preserve"> 5-year survival probability in stage III)</w:t>
      </w:r>
      <w:r w:rsidR="00AD754F" w:rsidRPr="00FF1F2B">
        <w:rPr>
          <w:rFonts w:ascii="Book Antiqua" w:hAnsi="Book Antiqua" w:cs="Times New Roman"/>
          <w:sz w:val="24"/>
          <w:szCs w:val="24"/>
          <w:lang w:val="en-US"/>
        </w:rPr>
        <w:t xml:space="preserve">. As Cunningham </w:t>
      </w:r>
      <w:r w:rsidR="00AD754F" w:rsidRPr="00FF1F2B">
        <w:rPr>
          <w:rFonts w:ascii="Book Antiqua" w:hAnsi="Book Antiqua" w:cs="Times New Roman"/>
          <w:i/>
          <w:sz w:val="24"/>
          <w:szCs w:val="24"/>
          <w:lang w:val="en-US"/>
        </w:rPr>
        <w:t>et al</w:t>
      </w:r>
      <w:r w:rsidR="00FF1F2B" w:rsidRPr="00FF1F2B">
        <w:rPr>
          <w:rFonts w:ascii="Book Antiqua" w:hAnsi="Book Antiqua" w:cs="Times New Roman"/>
          <w:sz w:val="24"/>
          <w:szCs w:val="24"/>
          <w:vertAlign w:val="superscript"/>
          <w:lang w:val="en-US"/>
        </w:rPr>
        <w:t>[48]</w:t>
      </w:r>
      <w:r w:rsidR="00AD754F" w:rsidRPr="00FF1F2B">
        <w:rPr>
          <w:rFonts w:ascii="Book Antiqua" w:hAnsi="Book Antiqua" w:cs="Times New Roman"/>
          <w:sz w:val="24"/>
          <w:szCs w:val="24"/>
          <w:lang w:val="en-US"/>
        </w:rPr>
        <w:t xml:space="preserve"> and </w:t>
      </w:r>
      <w:proofErr w:type="spellStart"/>
      <w:r w:rsidR="00AD754F" w:rsidRPr="00FF1F2B">
        <w:rPr>
          <w:rFonts w:ascii="Book Antiqua" w:hAnsi="Book Antiqua" w:cs="Times New Roman"/>
          <w:sz w:val="24"/>
          <w:szCs w:val="24"/>
          <w:lang w:val="en-US"/>
        </w:rPr>
        <w:t>Ychou</w:t>
      </w:r>
      <w:proofErr w:type="spellEnd"/>
      <w:r w:rsidR="00AD754F" w:rsidRPr="00FF1F2B">
        <w:rPr>
          <w:rFonts w:ascii="Book Antiqua" w:hAnsi="Book Antiqua" w:cs="Times New Roman"/>
          <w:i/>
          <w:sz w:val="24"/>
          <w:szCs w:val="24"/>
          <w:lang w:val="en-US"/>
        </w:rPr>
        <w:t xml:space="preserve"> et al</w:t>
      </w:r>
      <w:r w:rsidR="00FF1F2B" w:rsidRPr="00FF1F2B">
        <w:rPr>
          <w:rFonts w:ascii="Book Antiqua" w:hAnsi="Book Antiqua" w:cs="Times New Roman"/>
          <w:sz w:val="24"/>
          <w:szCs w:val="24"/>
          <w:vertAlign w:val="superscript"/>
          <w:lang w:val="en-US"/>
        </w:rPr>
        <w:t>[49]</w:t>
      </w:r>
      <w:r w:rsidR="00AD754F" w:rsidRPr="00FF1F2B">
        <w:rPr>
          <w:rFonts w:ascii="Book Antiqua" w:hAnsi="Book Antiqua" w:cs="Times New Roman"/>
          <w:sz w:val="24"/>
          <w:szCs w:val="24"/>
          <w:lang w:val="en-US"/>
        </w:rPr>
        <w:t xml:space="preserve"> proved an advantage of starting multimodal treatment with preoperative chemotherapy over surgery alone this seems to be a good treatment option. In tr</w:t>
      </w:r>
      <w:r w:rsidRPr="00FF1F2B">
        <w:rPr>
          <w:rFonts w:ascii="Book Antiqua" w:hAnsi="Book Antiqua" w:cs="Times New Roman"/>
          <w:sz w:val="24"/>
          <w:szCs w:val="24"/>
          <w:lang w:val="en-US"/>
        </w:rPr>
        <w:t>ial</w:t>
      </w:r>
      <w:r w:rsidR="00AD754F" w:rsidRPr="00FF1F2B">
        <w:rPr>
          <w:rFonts w:ascii="Book Antiqua" w:hAnsi="Book Antiqua" w:cs="Times New Roman"/>
          <w:sz w:val="24"/>
          <w:szCs w:val="24"/>
          <w:lang w:val="en-US"/>
        </w:rPr>
        <w:t xml:space="preserve"> presented by Schumacher</w:t>
      </w:r>
      <w:r w:rsidR="00AD754F" w:rsidRPr="00FF1F2B">
        <w:rPr>
          <w:rFonts w:ascii="Book Antiqua" w:hAnsi="Book Antiqua" w:cs="Times New Roman"/>
          <w:i/>
          <w:sz w:val="24"/>
          <w:szCs w:val="24"/>
          <w:lang w:val="en-US"/>
        </w:rPr>
        <w:t xml:space="preserve"> et al</w:t>
      </w:r>
      <w:r w:rsidR="00FF1F2B" w:rsidRPr="00FF1F2B">
        <w:rPr>
          <w:rFonts w:ascii="Book Antiqua" w:hAnsi="Book Antiqua" w:cs="Times New Roman"/>
          <w:sz w:val="24"/>
          <w:szCs w:val="24"/>
          <w:vertAlign w:val="superscript"/>
          <w:lang w:val="en-US"/>
        </w:rPr>
        <w:t>[50]</w:t>
      </w:r>
      <w:r w:rsidR="00AD754F" w:rsidRPr="00FF1F2B">
        <w:rPr>
          <w:rFonts w:ascii="Book Antiqua" w:hAnsi="Book Antiqua" w:cs="Times New Roman"/>
          <w:sz w:val="24"/>
          <w:szCs w:val="24"/>
          <w:lang w:val="en-US"/>
        </w:rPr>
        <w:t xml:space="preserve"> the </w:t>
      </w:r>
      <w:proofErr w:type="spellStart"/>
      <w:r w:rsidR="00AD754F" w:rsidRPr="00FF1F2B">
        <w:rPr>
          <w:rFonts w:ascii="Book Antiqua" w:hAnsi="Book Antiqua" w:cs="Times New Roman"/>
          <w:sz w:val="24"/>
          <w:szCs w:val="24"/>
          <w:lang w:val="en-US"/>
        </w:rPr>
        <w:t>neoadjuvant</w:t>
      </w:r>
      <w:proofErr w:type="spellEnd"/>
      <w:r w:rsidR="00AD754F" w:rsidRPr="00FF1F2B">
        <w:rPr>
          <w:rFonts w:ascii="Book Antiqua" w:hAnsi="Book Antiqua" w:cs="Times New Roman"/>
          <w:sz w:val="24"/>
          <w:szCs w:val="24"/>
          <w:lang w:val="en-US"/>
        </w:rPr>
        <w:t xml:space="preserve"> </w:t>
      </w:r>
      <w:r w:rsidR="00CB7316" w:rsidRPr="00FF1F2B">
        <w:rPr>
          <w:rFonts w:ascii="Book Antiqua" w:hAnsi="Book Antiqua" w:cs="Times New Roman"/>
          <w:sz w:val="24"/>
          <w:szCs w:val="24"/>
          <w:lang w:val="en-US"/>
        </w:rPr>
        <w:t xml:space="preserve">therapy </w:t>
      </w:r>
      <w:r w:rsidR="00AD754F" w:rsidRPr="00FF1F2B">
        <w:rPr>
          <w:rFonts w:ascii="Book Antiqua" w:hAnsi="Book Antiqua" w:cs="Times New Roman"/>
          <w:sz w:val="24"/>
          <w:szCs w:val="24"/>
          <w:lang w:val="en-US"/>
        </w:rPr>
        <w:t>improved R0 resection rate even thou</w:t>
      </w:r>
      <w:r w:rsidRPr="00FF1F2B">
        <w:rPr>
          <w:rFonts w:ascii="Book Antiqua" w:hAnsi="Book Antiqua" w:cs="Times New Roman"/>
          <w:sz w:val="24"/>
          <w:szCs w:val="24"/>
          <w:lang w:val="en-US"/>
        </w:rPr>
        <w:t>gh it did not improve</w:t>
      </w:r>
      <w:r w:rsidR="00AD754F" w:rsidRPr="00FF1F2B">
        <w:rPr>
          <w:rFonts w:ascii="Book Antiqua" w:hAnsi="Book Antiqua" w:cs="Times New Roman"/>
          <w:sz w:val="24"/>
          <w:szCs w:val="24"/>
          <w:lang w:val="en-US"/>
        </w:rPr>
        <w:t xml:space="preserve"> overall survival (OS). </w:t>
      </w:r>
      <w:r w:rsidR="004C0AC7" w:rsidRPr="00FF1F2B">
        <w:rPr>
          <w:rFonts w:ascii="Book Antiqua" w:hAnsi="Book Antiqua" w:cs="Times New Roman"/>
          <w:sz w:val="24"/>
          <w:szCs w:val="24"/>
          <w:lang w:val="en-US"/>
        </w:rPr>
        <w:t xml:space="preserve">In </w:t>
      </w:r>
      <w:r w:rsidR="00CB7316" w:rsidRPr="00FF1F2B">
        <w:rPr>
          <w:rFonts w:ascii="Book Antiqua" w:hAnsi="Book Antiqua" w:cs="Times New Roman"/>
          <w:sz w:val="24"/>
          <w:szCs w:val="24"/>
          <w:lang w:val="en-US"/>
        </w:rPr>
        <w:t xml:space="preserve">the study by Stahl </w:t>
      </w:r>
      <w:r w:rsidR="00CB7316" w:rsidRPr="00FF1F2B">
        <w:rPr>
          <w:rFonts w:ascii="Book Antiqua" w:hAnsi="Book Antiqua" w:cs="Times New Roman"/>
          <w:i/>
          <w:sz w:val="24"/>
          <w:szCs w:val="24"/>
          <w:lang w:val="en-US"/>
        </w:rPr>
        <w:t>et al</w:t>
      </w:r>
      <w:r w:rsidR="00FF1F2B" w:rsidRPr="00FF1F2B">
        <w:rPr>
          <w:rFonts w:ascii="Book Antiqua" w:hAnsi="Book Antiqua" w:cs="Times New Roman"/>
          <w:sz w:val="24"/>
          <w:szCs w:val="24"/>
          <w:vertAlign w:val="superscript"/>
          <w:lang w:val="en-US"/>
        </w:rPr>
        <w:t>[51]</w:t>
      </w:r>
      <w:r w:rsidR="00CB7316" w:rsidRPr="00FF1F2B">
        <w:rPr>
          <w:rFonts w:ascii="Book Antiqua" w:hAnsi="Book Antiqua" w:cs="Times New Roman"/>
          <w:sz w:val="24"/>
          <w:szCs w:val="24"/>
          <w:lang w:val="en-US"/>
        </w:rPr>
        <w:t xml:space="preserve"> </w:t>
      </w:r>
      <w:proofErr w:type="spellStart"/>
      <w:r w:rsidR="004C0AC7" w:rsidRPr="00FF1F2B">
        <w:rPr>
          <w:rFonts w:ascii="Book Antiqua" w:hAnsi="Book Antiqua" w:cs="Times New Roman"/>
          <w:sz w:val="24"/>
          <w:szCs w:val="24"/>
          <w:lang w:val="en-US"/>
        </w:rPr>
        <w:t>ne</w:t>
      </w:r>
      <w:r w:rsidR="00CB7316" w:rsidRPr="00FF1F2B">
        <w:rPr>
          <w:rFonts w:ascii="Book Antiqua" w:hAnsi="Book Antiqua" w:cs="Times New Roman"/>
          <w:sz w:val="24"/>
          <w:szCs w:val="24"/>
          <w:lang w:val="en-US"/>
        </w:rPr>
        <w:t>oa</w:t>
      </w:r>
      <w:r w:rsidR="004C0AC7" w:rsidRPr="00FF1F2B">
        <w:rPr>
          <w:rFonts w:ascii="Book Antiqua" w:hAnsi="Book Antiqua" w:cs="Times New Roman"/>
          <w:sz w:val="24"/>
          <w:szCs w:val="24"/>
          <w:lang w:val="en-US"/>
        </w:rPr>
        <w:t>djuvant</w:t>
      </w:r>
      <w:proofErr w:type="spellEnd"/>
      <w:r w:rsidR="004C0AC7" w:rsidRPr="00FF1F2B">
        <w:rPr>
          <w:rFonts w:ascii="Book Antiqua" w:hAnsi="Book Antiqua" w:cs="Times New Roman"/>
          <w:sz w:val="24"/>
          <w:szCs w:val="24"/>
          <w:lang w:val="en-US"/>
        </w:rPr>
        <w:t xml:space="preserve"> CRT</w:t>
      </w:r>
      <w:r w:rsidR="00AD754F" w:rsidRPr="00FF1F2B">
        <w:rPr>
          <w:rFonts w:ascii="Book Antiqua" w:hAnsi="Book Antiqua" w:cs="Times New Roman"/>
          <w:sz w:val="24"/>
          <w:szCs w:val="24"/>
          <w:lang w:val="en-US"/>
        </w:rPr>
        <w:t xml:space="preserve"> showed higher rate of </w:t>
      </w:r>
      <w:r w:rsidR="00AD754F" w:rsidRPr="00FF1F2B">
        <w:rPr>
          <w:rFonts w:ascii="Book Antiqua" w:hAnsi="Book Antiqua" w:cs="Times New Roman"/>
          <w:sz w:val="24"/>
          <w:szCs w:val="24"/>
          <w:lang w:val="en-US"/>
        </w:rPr>
        <w:lastRenderedPageBreak/>
        <w:t xml:space="preserve">complete responders, and in </w:t>
      </w:r>
      <w:r w:rsidR="00CB7316" w:rsidRPr="00FF1F2B">
        <w:rPr>
          <w:rFonts w:ascii="Book Antiqua" w:hAnsi="Book Antiqua" w:cs="Times New Roman"/>
          <w:sz w:val="24"/>
          <w:szCs w:val="24"/>
          <w:lang w:val="en-US"/>
        </w:rPr>
        <w:t xml:space="preserve">the </w:t>
      </w:r>
      <w:r w:rsidR="00AD754F" w:rsidRPr="00FF1F2B">
        <w:rPr>
          <w:rFonts w:ascii="Book Antiqua" w:hAnsi="Book Antiqua" w:cs="Times New Roman"/>
          <w:sz w:val="24"/>
          <w:szCs w:val="24"/>
          <w:lang w:val="en-US"/>
        </w:rPr>
        <w:t xml:space="preserve">study by van Hagen </w:t>
      </w:r>
      <w:r w:rsidR="00AD754F" w:rsidRPr="00FF1F2B">
        <w:rPr>
          <w:rFonts w:ascii="Book Antiqua" w:hAnsi="Book Antiqua" w:cs="Times New Roman"/>
          <w:i/>
          <w:sz w:val="24"/>
          <w:szCs w:val="24"/>
          <w:lang w:val="en-US"/>
        </w:rPr>
        <w:t>et al</w:t>
      </w:r>
      <w:r w:rsidR="00FF1F2B" w:rsidRPr="00FF1F2B">
        <w:rPr>
          <w:rFonts w:ascii="Book Antiqua" w:hAnsi="Book Antiqua" w:cs="Times New Roman"/>
          <w:sz w:val="24"/>
          <w:szCs w:val="24"/>
          <w:vertAlign w:val="superscript"/>
          <w:lang w:val="en-US"/>
        </w:rPr>
        <w:t>[52]</w:t>
      </w:r>
      <w:r w:rsidR="00CB7316" w:rsidRPr="00FF1F2B">
        <w:rPr>
          <w:rFonts w:ascii="Book Antiqua" w:hAnsi="Book Antiqua" w:cs="Times New Roman"/>
          <w:sz w:val="24"/>
          <w:szCs w:val="24"/>
          <w:lang w:val="en-US"/>
        </w:rPr>
        <w:t xml:space="preserve"> an</w:t>
      </w:r>
      <w:r w:rsidR="00AD754F" w:rsidRPr="00FF1F2B">
        <w:rPr>
          <w:rFonts w:ascii="Book Antiqua" w:hAnsi="Book Antiqua" w:cs="Times New Roman"/>
          <w:sz w:val="24"/>
          <w:szCs w:val="24"/>
          <w:lang w:val="en-US"/>
        </w:rPr>
        <w:t xml:space="preserve"> improved OS</w:t>
      </w:r>
      <w:r w:rsidR="00CB7316" w:rsidRPr="00FF1F2B">
        <w:rPr>
          <w:rFonts w:ascii="Book Antiqua" w:hAnsi="Book Antiqua" w:cs="Times New Roman"/>
          <w:sz w:val="24"/>
          <w:szCs w:val="24"/>
          <w:lang w:val="en-US"/>
        </w:rPr>
        <w:t xml:space="preserve"> was observed</w:t>
      </w:r>
      <w:r w:rsidR="00AD754F" w:rsidRPr="00FF1F2B">
        <w:rPr>
          <w:rFonts w:ascii="Book Antiqua" w:hAnsi="Book Antiqua" w:cs="Times New Roman"/>
          <w:sz w:val="24"/>
          <w:szCs w:val="24"/>
          <w:lang w:val="en-US"/>
        </w:rPr>
        <w:t xml:space="preserve">.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In Asian countries in contrast the highest interest lies in postoperative oral chemotherapy</w:t>
      </w:r>
      <w:r w:rsidR="00CB7316" w:rsidRPr="00FF1F2B">
        <w:rPr>
          <w:rFonts w:ascii="Book Antiqua" w:hAnsi="Book Antiqua" w:cs="Times New Roman"/>
          <w:sz w:val="24"/>
          <w:szCs w:val="24"/>
          <w:lang w:val="en-US"/>
        </w:rPr>
        <w:t xml:space="preserve">, which was associated with </w:t>
      </w:r>
      <w:r w:rsidRPr="00FF1F2B">
        <w:rPr>
          <w:rFonts w:ascii="Book Antiqua" w:hAnsi="Book Antiqua" w:cs="Times New Roman"/>
          <w:sz w:val="24"/>
          <w:szCs w:val="24"/>
          <w:lang w:val="en-US"/>
        </w:rPr>
        <w:t>improve</w:t>
      </w:r>
      <w:r w:rsidR="00CB7316" w:rsidRPr="00FF1F2B">
        <w:rPr>
          <w:rFonts w:ascii="Book Antiqua" w:hAnsi="Book Antiqua" w:cs="Times New Roman"/>
          <w:sz w:val="24"/>
          <w:szCs w:val="24"/>
          <w:lang w:val="en-US"/>
        </w:rPr>
        <w:t>d</w:t>
      </w:r>
      <w:r w:rsidRPr="00FF1F2B">
        <w:rPr>
          <w:rFonts w:ascii="Book Antiqua" w:hAnsi="Book Antiqua" w:cs="Times New Roman"/>
          <w:sz w:val="24"/>
          <w:szCs w:val="24"/>
          <w:lang w:val="en-US"/>
        </w:rPr>
        <w:t xml:space="preserve"> OS compare</w:t>
      </w:r>
      <w:r w:rsidR="00CB7316" w:rsidRPr="00FF1F2B">
        <w:rPr>
          <w:rFonts w:ascii="Book Antiqua" w:hAnsi="Book Antiqua" w:cs="Times New Roman"/>
          <w:sz w:val="24"/>
          <w:szCs w:val="24"/>
          <w:lang w:val="en-US"/>
        </w:rPr>
        <w:t>d</w:t>
      </w:r>
      <w:r w:rsidRPr="00FF1F2B">
        <w:rPr>
          <w:rFonts w:ascii="Book Antiqua" w:hAnsi="Book Antiqua" w:cs="Times New Roman"/>
          <w:sz w:val="24"/>
          <w:szCs w:val="24"/>
          <w:lang w:val="en-US"/>
        </w:rPr>
        <w:t xml:space="preserve"> with surgery alone</w:t>
      </w:r>
      <w:r w:rsidR="00FF1F2B"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vertAlign w:val="superscript"/>
          <w:lang w:val="en-US"/>
        </w:rPr>
        <w:t>5</w:t>
      </w:r>
      <w:r w:rsidR="00222344" w:rsidRPr="00FF1F2B">
        <w:rPr>
          <w:rFonts w:ascii="Book Antiqua" w:hAnsi="Book Antiqua" w:cs="Times New Roman"/>
          <w:sz w:val="24"/>
          <w:szCs w:val="24"/>
          <w:vertAlign w:val="superscript"/>
          <w:lang w:val="en-US"/>
        </w:rPr>
        <w:t>3,54</w:t>
      </w:r>
      <w:r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xml:space="preserve">. </w:t>
      </w:r>
      <w:r w:rsidR="00CB7316" w:rsidRPr="00FF1F2B">
        <w:rPr>
          <w:rFonts w:ascii="Book Antiqua" w:hAnsi="Book Antiqua" w:cs="Times New Roman"/>
          <w:sz w:val="24"/>
          <w:szCs w:val="24"/>
          <w:lang w:val="en-US"/>
        </w:rPr>
        <w:t xml:space="preserve">However, these results </w:t>
      </w:r>
      <w:r w:rsidRPr="00FF1F2B">
        <w:rPr>
          <w:rFonts w:ascii="Book Antiqua" w:hAnsi="Book Antiqua" w:cs="Times New Roman"/>
          <w:sz w:val="24"/>
          <w:szCs w:val="24"/>
          <w:lang w:val="en-US"/>
        </w:rPr>
        <w:t>we</w:t>
      </w:r>
      <w:r w:rsidR="00E50703" w:rsidRPr="00FF1F2B">
        <w:rPr>
          <w:rFonts w:ascii="Book Antiqua" w:hAnsi="Book Antiqua" w:cs="Times New Roman"/>
          <w:sz w:val="24"/>
          <w:szCs w:val="24"/>
          <w:lang w:val="en-US"/>
        </w:rPr>
        <w:t>re not reproduce</w:t>
      </w:r>
      <w:r w:rsidR="00CB7316" w:rsidRPr="00FF1F2B">
        <w:rPr>
          <w:rFonts w:ascii="Book Antiqua" w:hAnsi="Book Antiqua" w:cs="Times New Roman"/>
          <w:sz w:val="24"/>
          <w:szCs w:val="24"/>
          <w:lang w:val="en-US"/>
        </w:rPr>
        <w:t>d</w:t>
      </w:r>
      <w:r w:rsidR="00E50703" w:rsidRPr="00FF1F2B">
        <w:rPr>
          <w:rFonts w:ascii="Book Antiqua" w:hAnsi="Book Antiqua" w:cs="Times New Roman"/>
          <w:sz w:val="24"/>
          <w:szCs w:val="24"/>
          <w:lang w:val="en-US"/>
        </w:rPr>
        <w:t xml:space="preserve"> in W</w:t>
      </w:r>
      <w:r w:rsidRPr="00FF1F2B">
        <w:rPr>
          <w:rFonts w:ascii="Book Antiqua" w:hAnsi="Book Antiqua" w:cs="Times New Roman"/>
          <w:sz w:val="24"/>
          <w:szCs w:val="24"/>
          <w:lang w:val="en-US"/>
        </w:rPr>
        <w:t xml:space="preserve">estern countries.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w:t>
      </w:r>
      <w:r w:rsidR="00FF1F2B" w:rsidRPr="00FF1F2B">
        <w:rPr>
          <w:rFonts w:ascii="Book Antiqua" w:hAnsi="Book Antiqua" w:cs="Times New Roman"/>
          <w:sz w:val="24"/>
          <w:szCs w:val="24"/>
          <w:lang w:val="en-US"/>
        </w:rPr>
        <w:t xml:space="preserve">United States </w:t>
      </w:r>
      <w:r w:rsidRPr="00FF1F2B">
        <w:rPr>
          <w:rFonts w:ascii="Book Antiqua" w:hAnsi="Book Antiqua" w:cs="Times New Roman"/>
          <w:sz w:val="24"/>
          <w:szCs w:val="24"/>
          <w:lang w:val="en-US"/>
        </w:rPr>
        <w:t>after presenting the result of trial by MacDonald</w:t>
      </w:r>
      <w:r w:rsidRPr="009C2539">
        <w:rPr>
          <w:rFonts w:ascii="Book Antiqua" w:hAnsi="Book Antiqua" w:cs="Times New Roman"/>
          <w:i/>
          <w:sz w:val="24"/>
          <w:szCs w:val="24"/>
          <w:lang w:val="en-US"/>
        </w:rPr>
        <w:t xml:space="preserve"> et al</w:t>
      </w:r>
      <w:r w:rsidR="009C2539" w:rsidRPr="00FF1F2B">
        <w:rPr>
          <w:rFonts w:ascii="Book Antiqua" w:hAnsi="Book Antiqua" w:cs="Times New Roman"/>
          <w:sz w:val="24"/>
          <w:szCs w:val="24"/>
          <w:vertAlign w:val="superscript"/>
          <w:lang w:val="en-US"/>
        </w:rPr>
        <w:t>[55]</w:t>
      </w:r>
      <w:r w:rsidRPr="00FF1F2B">
        <w:rPr>
          <w:rFonts w:ascii="Book Antiqua" w:hAnsi="Book Antiqua" w:cs="Times New Roman"/>
          <w:sz w:val="24"/>
          <w:szCs w:val="24"/>
          <w:lang w:val="en-US"/>
        </w:rPr>
        <w:t xml:space="preserve"> in 2001 </w:t>
      </w:r>
      <w:r w:rsidR="004C0AC7"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is used</w:t>
      </w:r>
      <w:r w:rsidR="004C0AC7" w:rsidRPr="00FF1F2B">
        <w:rPr>
          <w:rFonts w:ascii="Book Antiqua" w:hAnsi="Book Antiqua" w:cs="Times New Roman"/>
          <w:sz w:val="24"/>
          <w:szCs w:val="24"/>
          <w:lang w:val="en-US"/>
        </w:rPr>
        <w:t xml:space="preserve"> routinely</w:t>
      </w:r>
      <w:r w:rsidRPr="00FF1F2B">
        <w:rPr>
          <w:rFonts w:ascii="Book Antiqua" w:hAnsi="Book Antiqua" w:cs="Times New Roman"/>
          <w:sz w:val="24"/>
          <w:szCs w:val="24"/>
          <w:lang w:val="en-US"/>
        </w:rPr>
        <w:t xml:space="preserve">. </w:t>
      </w:r>
    </w:p>
    <w:p w:rsidR="005B7029" w:rsidRPr="00FF1F2B" w:rsidRDefault="005B7029" w:rsidP="00FF1F2B">
      <w:pPr>
        <w:widowControl w:val="0"/>
        <w:spacing w:after="0" w:line="360" w:lineRule="auto"/>
        <w:jc w:val="both"/>
        <w:rPr>
          <w:rFonts w:ascii="Book Antiqua" w:eastAsia="宋体" w:hAnsi="Book Antiqua" w:cs="Times New Roman"/>
          <w:b/>
          <w:i/>
          <w:kern w:val="2"/>
          <w:sz w:val="24"/>
          <w:szCs w:val="24"/>
          <w:lang w:val="en-US" w:eastAsia="zh-CN"/>
        </w:rPr>
      </w:pPr>
    </w:p>
    <w:p w:rsidR="00651113" w:rsidRPr="00FF1F2B" w:rsidRDefault="00AD754F" w:rsidP="00FF1F2B">
      <w:pPr>
        <w:widowControl w:val="0"/>
        <w:spacing w:after="0" w:line="360" w:lineRule="auto"/>
        <w:jc w:val="both"/>
        <w:rPr>
          <w:rFonts w:ascii="Book Antiqua" w:eastAsia="宋体" w:hAnsi="Book Antiqua" w:cs="Times New Roman"/>
          <w:b/>
          <w:i/>
          <w:kern w:val="2"/>
          <w:sz w:val="24"/>
          <w:szCs w:val="24"/>
          <w:lang w:val="en-US" w:eastAsia="zh-CN"/>
        </w:rPr>
      </w:pPr>
      <w:proofErr w:type="spellStart"/>
      <w:r w:rsidRPr="00FF1F2B">
        <w:rPr>
          <w:rFonts w:ascii="Book Antiqua" w:eastAsia="宋体" w:hAnsi="Book Antiqua" w:cs="Times New Roman"/>
          <w:b/>
          <w:i/>
          <w:kern w:val="2"/>
          <w:sz w:val="24"/>
          <w:szCs w:val="24"/>
          <w:lang w:val="en-US" w:eastAsia="zh-CN"/>
        </w:rPr>
        <w:t>Neoadjuvant</w:t>
      </w:r>
      <w:proofErr w:type="spellEnd"/>
      <w:r w:rsidRPr="00FF1F2B">
        <w:rPr>
          <w:rFonts w:ascii="Book Antiqua" w:eastAsia="宋体" w:hAnsi="Book Antiqua" w:cs="Times New Roman"/>
          <w:b/>
          <w:i/>
          <w:kern w:val="2"/>
          <w:sz w:val="24"/>
          <w:szCs w:val="24"/>
          <w:lang w:val="en-US" w:eastAsia="zh-CN"/>
        </w:rPr>
        <w:t xml:space="preserve"> chemotherapy</w:t>
      </w:r>
    </w:p>
    <w:p w:rsidR="00AD754F" w:rsidRPr="00FF1F2B" w:rsidRDefault="00AD754F" w:rsidP="00FF1F2B">
      <w:pPr>
        <w:spacing w:after="0" w:line="360" w:lineRule="auto"/>
        <w:jc w:val="both"/>
        <w:rPr>
          <w:rFonts w:ascii="Book Antiqua" w:hAnsi="Book Antiqua" w:cs="Times New Roman"/>
          <w:sz w:val="24"/>
          <w:szCs w:val="24"/>
          <w:lang w:val="en-US"/>
        </w:rPr>
      </w:pP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approach is currently recommended across Europe based on Magic trial and FNLCC/FFCD trial</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48,49</w:t>
      </w:r>
      <w:r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w:t>
      </w:r>
      <w:r w:rsidR="005B2CD1" w:rsidRPr="00FF1F2B">
        <w:rPr>
          <w:rFonts w:ascii="Book Antiqua" w:hAnsi="Book Antiqua" w:cs="Times New Roman"/>
          <w:sz w:val="24"/>
          <w:szCs w:val="24"/>
          <w:lang w:val="en-US"/>
        </w:rPr>
        <w:t xml:space="preserve"> Another benefit</w:t>
      </w:r>
      <w:r w:rsidRPr="00FF1F2B">
        <w:rPr>
          <w:rFonts w:ascii="Book Antiqua" w:hAnsi="Book Antiqua" w:cs="Times New Roman"/>
          <w:sz w:val="24"/>
          <w:szCs w:val="24"/>
          <w:lang w:val="en-US"/>
        </w:rPr>
        <w:t xml:space="preserve"> of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chemotherapy </w:t>
      </w:r>
      <w:r w:rsidR="004C0AC7" w:rsidRPr="00FF1F2B">
        <w:rPr>
          <w:rFonts w:ascii="Book Antiqua" w:hAnsi="Book Antiqua" w:cs="Times New Roman"/>
          <w:sz w:val="24"/>
          <w:szCs w:val="24"/>
          <w:lang w:val="en-US"/>
        </w:rPr>
        <w:t xml:space="preserve">(NC) </w:t>
      </w:r>
      <w:r w:rsidRPr="00FF1F2B">
        <w:rPr>
          <w:rFonts w:ascii="Book Antiqua" w:hAnsi="Book Antiqua" w:cs="Times New Roman"/>
          <w:sz w:val="24"/>
          <w:szCs w:val="24"/>
          <w:lang w:val="en-US"/>
        </w:rPr>
        <w:t xml:space="preserve">discussed by </w:t>
      </w:r>
      <w:proofErr w:type="spellStart"/>
      <w:r w:rsidRPr="00FF1F2B">
        <w:rPr>
          <w:rFonts w:ascii="Book Antiqua" w:hAnsi="Book Antiqua" w:cs="Times New Roman"/>
          <w:sz w:val="24"/>
          <w:szCs w:val="24"/>
          <w:lang w:val="en-US"/>
        </w:rPr>
        <w:t>Ott</w:t>
      </w:r>
      <w:proofErr w:type="spellEnd"/>
      <w:r w:rsidRPr="00FF1F2B">
        <w:rPr>
          <w:rFonts w:ascii="Book Antiqua" w:hAnsi="Book Antiqua" w:cs="Times New Roman"/>
          <w:sz w:val="24"/>
          <w:szCs w:val="24"/>
          <w:lang w:val="en-US"/>
        </w:rPr>
        <w:t xml:space="preserve"> </w:t>
      </w:r>
      <w:r w:rsidRPr="009C2539">
        <w:rPr>
          <w:rFonts w:ascii="Book Antiqua" w:hAnsi="Book Antiqua" w:cs="Times New Roman"/>
          <w:i/>
          <w:sz w:val="24"/>
          <w:szCs w:val="24"/>
          <w:lang w:val="en-US"/>
        </w:rPr>
        <w:t>et al</w:t>
      </w:r>
      <w:r w:rsidR="009C2539" w:rsidRPr="00FF1F2B">
        <w:rPr>
          <w:rFonts w:ascii="Book Antiqua" w:hAnsi="Book Antiqua" w:cs="Times New Roman"/>
          <w:sz w:val="24"/>
          <w:szCs w:val="24"/>
          <w:vertAlign w:val="superscript"/>
          <w:lang w:val="en-US"/>
        </w:rPr>
        <w:t>[56]</w:t>
      </w:r>
      <w:r w:rsidRPr="00FF1F2B">
        <w:rPr>
          <w:rFonts w:ascii="Book Antiqua" w:hAnsi="Book Antiqua" w:cs="Times New Roman"/>
          <w:sz w:val="24"/>
          <w:szCs w:val="24"/>
          <w:lang w:val="en-US"/>
        </w:rPr>
        <w:t xml:space="preserve"> for potentially </w:t>
      </w:r>
      <w:proofErr w:type="spellStart"/>
      <w:r w:rsidRPr="00FF1F2B">
        <w:rPr>
          <w:rFonts w:ascii="Book Antiqua" w:hAnsi="Book Antiqua" w:cs="Times New Roman"/>
          <w:sz w:val="24"/>
          <w:szCs w:val="24"/>
          <w:lang w:val="en-US"/>
        </w:rPr>
        <w:t>resectable</w:t>
      </w:r>
      <w:proofErr w:type="spellEnd"/>
      <w:r w:rsidRPr="00FF1F2B">
        <w:rPr>
          <w:rFonts w:ascii="Book Antiqua" w:hAnsi="Book Antiqua" w:cs="Times New Roman"/>
          <w:sz w:val="24"/>
          <w:szCs w:val="24"/>
          <w:lang w:val="en-US"/>
        </w:rPr>
        <w:t xml:space="preserve"> gastric cancer are higher rate of R0 resection achieved by </w:t>
      </w:r>
      <w:proofErr w:type="spellStart"/>
      <w:r w:rsidRPr="00FF1F2B">
        <w:rPr>
          <w:rFonts w:ascii="Book Antiqua" w:hAnsi="Book Antiqua" w:cs="Times New Roman"/>
          <w:sz w:val="24"/>
          <w:szCs w:val="24"/>
          <w:lang w:val="en-US"/>
        </w:rPr>
        <w:t>downstaging</w:t>
      </w:r>
      <w:proofErr w:type="spellEnd"/>
      <w:r w:rsidRPr="00FF1F2B">
        <w:rPr>
          <w:rFonts w:ascii="Book Antiqua" w:hAnsi="Book Antiqua" w:cs="Times New Roman"/>
          <w:sz w:val="24"/>
          <w:szCs w:val="24"/>
          <w:lang w:val="en-US"/>
        </w:rPr>
        <w:t xml:space="preserve"> of a primary tumor, and probable effect on </w:t>
      </w:r>
      <w:proofErr w:type="spellStart"/>
      <w:r w:rsidRPr="00FF1F2B">
        <w:rPr>
          <w:rFonts w:ascii="Book Antiqua" w:hAnsi="Book Antiqua" w:cs="Times New Roman"/>
          <w:sz w:val="24"/>
          <w:szCs w:val="24"/>
          <w:lang w:val="en-US"/>
        </w:rPr>
        <w:t>micrometastases</w:t>
      </w:r>
      <w:proofErr w:type="spellEnd"/>
      <w:r w:rsidRPr="00FF1F2B">
        <w:rPr>
          <w:rFonts w:ascii="Book Antiqua" w:hAnsi="Book Antiqua" w:cs="Times New Roman"/>
          <w:sz w:val="24"/>
          <w:szCs w:val="24"/>
          <w:lang w:val="en-US"/>
        </w:rPr>
        <w:t xml:space="preserve"> and isolated tumor cells in lymph nodes</w:t>
      </w:r>
      <w:r w:rsidR="005B2CD1"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This author underline</w:t>
      </w:r>
      <w:r w:rsidR="00E50703" w:rsidRPr="00FF1F2B">
        <w:rPr>
          <w:rFonts w:ascii="Book Antiqua" w:hAnsi="Book Antiqua" w:cs="Times New Roman"/>
          <w:sz w:val="24"/>
          <w:szCs w:val="24"/>
          <w:lang w:val="en-US"/>
        </w:rPr>
        <w:t>s</w:t>
      </w:r>
      <w:r w:rsidRPr="00FF1F2B">
        <w:rPr>
          <w:rFonts w:ascii="Book Antiqua" w:hAnsi="Book Antiqua" w:cs="Times New Roman"/>
          <w:sz w:val="24"/>
          <w:szCs w:val="24"/>
          <w:lang w:val="en-US"/>
        </w:rPr>
        <w:t xml:space="preserve"> also that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setting is also more often proposed to younger and in general good health status patients.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Magic trial the chemotherapy consisted of 3 cycles of </w:t>
      </w:r>
      <w:proofErr w:type="spellStart"/>
      <w:r w:rsidRPr="00FF1F2B">
        <w:rPr>
          <w:rFonts w:ascii="Book Antiqua" w:hAnsi="Book Antiqua" w:cs="Times New Roman"/>
          <w:sz w:val="24"/>
          <w:szCs w:val="24"/>
          <w:lang w:val="en-US"/>
        </w:rPr>
        <w:t>i.v.</w:t>
      </w:r>
      <w:proofErr w:type="spellEnd"/>
      <w:r w:rsidRPr="00FF1F2B">
        <w:rPr>
          <w:rFonts w:ascii="Book Antiqua" w:hAnsi="Book Antiqua" w:cs="Times New Roman"/>
          <w:sz w:val="24"/>
          <w:szCs w:val="24"/>
          <w:lang w:val="en-US"/>
        </w:rPr>
        <w:t xml:space="preserve"> </w:t>
      </w:r>
      <w:proofErr w:type="spellStart"/>
      <w:r w:rsidRPr="00FF1F2B">
        <w:rPr>
          <w:rFonts w:ascii="Book Antiqua" w:hAnsi="Book Antiqua" w:cs="Times New Roman"/>
          <w:sz w:val="24"/>
          <w:szCs w:val="24"/>
          <w:lang w:val="en-US"/>
        </w:rPr>
        <w:t>epirubicin</w:t>
      </w:r>
      <w:proofErr w:type="spellEnd"/>
      <w:r w:rsidRPr="00FF1F2B">
        <w:rPr>
          <w:rFonts w:ascii="Book Antiqua" w:hAnsi="Book Antiqua" w:cs="Times New Roman"/>
          <w:sz w:val="24"/>
          <w:szCs w:val="24"/>
          <w:lang w:val="en-US"/>
        </w:rPr>
        <w:t>, cisplatin and 5-FU preoperatively and 3 cycles</w:t>
      </w:r>
      <w:r w:rsidR="005B2CD1" w:rsidRPr="00FF1F2B">
        <w:rPr>
          <w:rFonts w:ascii="Book Antiqua" w:hAnsi="Book Antiqua" w:cs="Times New Roman"/>
          <w:sz w:val="24"/>
          <w:szCs w:val="24"/>
          <w:lang w:val="en-US"/>
        </w:rPr>
        <w:t xml:space="preserve"> </w:t>
      </w:r>
      <w:r w:rsidR="00F973BA" w:rsidRPr="00FF1F2B">
        <w:rPr>
          <w:rFonts w:ascii="Book Antiqua" w:hAnsi="Book Antiqua" w:cs="Times New Roman"/>
          <w:sz w:val="24"/>
          <w:szCs w:val="24"/>
          <w:lang w:val="en-US"/>
        </w:rPr>
        <w:t>after operation</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48</w:t>
      </w:r>
      <w:r w:rsidR="005B2CD1" w:rsidRPr="00FF1F2B">
        <w:rPr>
          <w:rFonts w:ascii="Book Antiqua" w:hAnsi="Book Antiqua" w:cs="Times New Roman"/>
          <w:sz w:val="24"/>
          <w:szCs w:val="24"/>
          <w:vertAlign w:val="superscript"/>
          <w:lang w:val="en-US"/>
        </w:rPr>
        <w:t>]</w:t>
      </w:r>
      <w:r w:rsidR="005B2CD1"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t>
      </w:r>
      <w:r w:rsidR="004C0AC7" w:rsidRPr="00FF1F2B">
        <w:rPr>
          <w:rFonts w:ascii="Book Antiqua" w:hAnsi="Book Antiqua" w:cs="Times New Roman"/>
          <w:sz w:val="24"/>
          <w:szCs w:val="24"/>
          <w:lang w:val="en-US"/>
        </w:rPr>
        <w:t>NC</w:t>
      </w:r>
      <w:r w:rsidRPr="00FF1F2B">
        <w:rPr>
          <w:rFonts w:ascii="Book Antiqua" w:hAnsi="Book Antiqua" w:cs="Times New Roman"/>
          <w:sz w:val="24"/>
          <w:szCs w:val="24"/>
          <w:lang w:val="en-US"/>
        </w:rPr>
        <w:t xml:space="preserve"> was not associated with worse </w:t>
      </w:r>
      <w:r w:rsidR="00F973BA" w:rsidRPr="00FF1F2B">
        <w:rPr>
          <w:rFonts w:ascii="Book Antiqua" w:hAnsi="Book Antiqua" w:cs="Times New Roman"/>
          <w:sz w:val="24"/>
          <w:szCs w:val="24"/>
          <w:lang w:val="en-US"/>
        </w:rPr>
        <w:t>postoperative complications and 30-days mortality than</w:t>
      </w:r>
      <w:r w:rsidRPr="00FF1F2B">
        <w:rPr>
          <w:rFonts w:ascii="Book Antiqua" w:hAnsi="Book Antiqua" w:cs="Times New Roman"/>
          <w:sz w:val="24"/>
          <w:szCs w:val="24"/>
          <w:lang w:val="en-US"/>
        </w:rPr>
        <w:t xml:space="preserve"> surgery alone. So the argument that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setting may be more dangerous for patients was overthrown. From the main results 5-year survival rate was 36%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23% in favor of perioperative chemotherapy arm. Also statistically significant were OS and progression free survival (PFS). </w:t>
      </w:r>
      <w:r w:rsidR="005C6651" w:rsidRPr="00FF1F2B">
        <w:rPr>
          <w:rFonts w:ascii="Book Antiqua" w:hAnsi="Book Antiqua" w:cs="Times New Roman"/>
          <w:sz w:val="24"/>
          <w:szCs w:val="24"/>
          <w:lang w:val="en-US"/>
        </w:rPr>
        <w:t>As</w:t>
      </w:r>
      <w:r w:rsidRPr="00FF1F2B">
        <w:rPr>
          <w:rFonts w:ascii="Book Antiqua" w:hAnsi="Book Antiqua" w:cs="Times New Roman"/>
          <w:sz w:val="24"/>
          <w:szCs w:val="24"/>
          <w:lang w:val="en-US"/>
        </w:rPr>
        <w:t xml:space="preserve"> only 49.5% of patients got the full perioperative chemotherapy treatment</w:t>
      </w:r>
      <w:r w:rsidR="005C6651" w:rsidRPr="00FF1F2B">
        <w:rPr>
          <w:rFonts w:ascii="Book Antiqua" w:hAnsi="Book Antiqua" w:cs="Times New Roman"/>
          <w:sz w:val="24"/>
          <w:szCs w:val="24"/>
          <w:lang w:val="en-US"/>
        </w:rPr>
        <w:t>, this was</w:t>
      </w:r>
      <w:r w:rsidRPr="00FF1F2B">
        <w:rPr>
          <w:rFonts w:ascii="Book Antiqua" w:hAnsi="Book Antiqua" w:cs="Times New Roman"/>
          <w:sz w:val="24"/>
          <w:szCs w:val="24"/>
          <w:lang w:val="en-US"/>
        </w:rPr>
        <w:t xml:space="preserve"> one of the main issues criticized by some investigators. This issue was investigated in the study by </w:t>
      </w:r>
      <w:r w:rsidR="005C6651" w:rsidRPr="00FF1F2B">
        <w:rPr>
          <w:rFonts w:ascii="Book Antiqua" w:hAnsi="Book Antiqua" w:cs="Times New Roman"/>
          <w:sz w:val="24"/>
          <w:szCs w:val="24"/>
          <w:lang w:val="en-US"/>
        </w:rPr>
        <w:t xml:space="preserve">Mirza </w:t>
      </w:r>
      <w:r w:rsidR="005C6651" w:rsidRPr="009C2539">
        <w:rPr>
          <w:rFonts w:ascii="Book Antiqua" w:hAnsi="Book Antiqua" w:cs="Times New Roman"/>
          <w:i/>
          <w:sz w:val="24"/>
          <w:szCs w:val="24"/>
          <w:lang w:val="en-US"/>
        </w:rPr>
        <w:t>et al</w:t>
      </w:r>
      <w:r w:rsidR="009C2539" w:rsidRPr="00FF1F2B">
        <w:rPr>
          <w:rFonts w:ascii="Book Antiqua" w:hAnsi="Book Antiqua" w:cs="Times New Roman"/>
          <w:sz w:val="24"/>
          <w:szCs w:val="24"/>
          <w:vertAlign w:val="superscript"/>
          <w:lang w:val="en-US"/>
        </w:rPr>
        <w:t>[57]</w:t>
      </w:r>
      <w:r w:rsidR="005C6651"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where it was checked for patients using the same regimen as in Magic trial</w:t>
      </w:r>
      <w:r w:rsidR="005B2CD1"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Benefit of full perioperative regimen was observed on DFS, but not on OS. The conclusion might be that administrating adjuvant part of this regimen postpone tumor recurrence rather that help in prevention.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The trial FNLCC/FFCD proved beneficial effect of perioperative chemotherapy for gastric and esophageal adenocarcinoma</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49</w:t>
      </w:r>
      <w:r w:rsidR="005B2CD1"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In preoperative</w:t>
      </w:r>
      <w:r w:rsidR="005C6651" w:rsidRPr="00FF1F2B">
        <w:rPr>
          <w:rFonts w:ascii="Book Antiqua" w:hAnsi="Book Antiqua" w:cs="Times New Roman"/>
          <w:sz w:val="24"/>
          <w:szCs w:val="24"/>
          <w:lang w:val="en-US"/>
        </w:rPr>
        <w:t xml:space="preserve"> period,</w:t>
      </w:r>
      <w:r w:rsidRPr="00FF1F2B">
        <w:rPr>
          <w:rFonts w:ascii="Book Antiqua" w:hAnsi="Book Antiqua" w:cs="Times New Roman"/>
          <w:sz w:val="24"/>
          <w:szCs w:val="24"/>
          <w:lang w:val="en-US"/>
        </w:rPr>
        <w:t xml:space="preserve"> 2 or 3 cycles of </w:t>
      </w:r>
      <w:proofErr w:type="spellStart"/>
      <w:r w:rsidRPr="00FF1F2B">
        <w:rPr>
          <w:rFonts w:ascii="Book Antiqua" w:hAnsi="Book Antiqua" w:cs="Times New Roman"/>
          <w:sz w:val="24"/>
          <w:szCs w:val="24"/>
          <w:lang w:val="en-US"/>
        </w:rPr>
        <w:t>i.v.</w:t>
      </w:r>
      <w:proofErr w:type="spellEnd"/>
      <w:r w:rsidRPr="00FF1F2B">
        <w:rPr>
          <w:rFonts w:ascii="Book Antiqua" w:hAnsi="Book Antiqua" w:cs="Times New Roman"/>
          <w:sz w:val="24"/>
          <w:szCs w:val="24"/>
          <w:lang w:val="en-US"/>
        </w:rPr>
        <w:t xml:space="preserve"> cisplatin and 5-FU w</w:t>
      </w:r>
      <w:r w:rsidR="005C6651" w:rsidRPr="00FF1F2B">
        <w:rPr>
          <w:rFonts w:ascii="Book Antiqua" w:hAnsi="Book Antiqua" w:cs="Times New Roman"/>
          <w:sz w:val="24"/>
          <w:szCs w:val="24"/>
          <w:lang w:val="en-US"/>
        </w:rPr>
        <w:t>ere</w:t>
      </w:r>
      <w:r w:rsidRPr="00FF1F2B">
        <w:rPr>
          <w:rFonts w:ascii="Book Antiqua" w:hAnsi="Book Antiqua" w:cs="Times New Roman"/>
          <w:sz w:val="24"/>
          <w:szCs w:val="24"/>
          <w:lang w:val="en-US"/>
        </w:rPr>
        <w:t xml:space="preserve"> administered</w:t>
      </w:r>
      <w:r w:rsidR="005C6651"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and after surgical approach the chemotherapy was continued just in case of response to treatment or in stabilization. </w:t>
      </w:r>
      <w:r w:rsidR="005C6651" w:rsidRPr="00FF1F2B">
        <w:rPr>
          <w:rFonts w:ascii="Book Antiqua" w:hAnsi="Book Antiqua" w:cs="Times New Roman"/>
          <w:sz w:val="24"/>
          <w:szCs w:val="24"/>
          <w:lang w:val="en-US"/>
        </w:rPr>
        <w:t>A</w:t>
      </w:r>
      <w:r w:rsidRPr="00FF1F2B">
        <w:rPr>
          <w:rFonts w:ascii="Book Antiqua" w:hAnsi="Book Antiqua" w:cs="Times New Roman"/>
          <w:sz w:val="24"/>
          <w:szCs w:val="24"/>
          <w:lang w:val="en-US"/>
        </w:rPr>
        <w:t xml:space="preserve"> higher rate of R0 </w:t>
      </w:r>
      <w:r w:rsidRPr="00FF1F2B">
        <w:rPr>
          <w:rFonts w:ascii="Book Antiqua" w:hAnsi="Book Antiqua" w:cs="Times New Roman"/>
          <w:sz w:val="24"/>
          <w:szCs w:val="24"/>
          <w:lang w:val="en-US"/>
        </w:rPr>
        <w:lastRenderedPageBreak/>
        <w:t xml:space="preserve">resection in </w:t>
      </w:r>
      <w:r w:rsidR="004C0AC7" w:rsidRPr="00FF1F2B">
        <w:rPr>
          <w:rFonts w:ascii="Book Antiqua" w:hAnsi="Book Antiqua" w:cs="Times New Roman"/>
          <w:sz w:val="24"/>
          <w:szCs w:val="24"/>
          <w:lang w:val="en-US"/>
        </w:rPr>
        <w:t>NC</w:t>
      </w:r>
      <w:r w:rsidRPr="00FF1F2B">
        <w:rPr>
          <w:rFonts w:ascii="Book Antiqua" w:hAnsi="Book Antiqua" w:cs="Times New Roman"/>
          <w:sz w:val="24"/>
          <w:szCs w:val="24"/>
          <w:lang w:val="en-US"/>
        </w:rPr>
        <w:t xml:space="preserve"> in comparison with surgery</w:t>
      </w:r>
      <w:r w:rsidR="005C6651" w:rsidRPr="00FF1F2B">
        <w:rPr>
          <w:rFonts w:ascii="Book Antiqua" w:hAnsi="Book Antiqua" w:cs="Times New Roman"/>
          <w:sz w:val="24"/>
          <w:szCs w:val="24"/>
          <w:lang w:val="en-US"/>
        </w:rPr>
        <w:t xml:space="preserve"> alone was observed</w:t>
      </w:r>
      <w:r w:rsidRPr="00FF1F2B">
        <w:rPr>
          <w:rFonts w:ascii="Book Antiqua" w:hAnsi="Book Antiqua" w:cs="Times New Roman"/>
          <w:sz w:val="24"/>
          <w:szCs w:val="24"/>
          <w:lang w:val="en-US"/>
        </w:rPr>
        <w:t xml:space="preserve">, as well as improved OS and DFS. The 5-year survival </w:t>
      </w:r>
      <w:r w:rsidR="005C6651" w:rsidRPr="00FF1F2B">
        <w:rPr>
          <w:rFonts w:ascii="Book Antiqua" w:hAnsi="Book Antiqua" w:cs="Times New Roman"/>
          <w:sz w:val="24"/>
          <w:szCs w:val="24"/>
          <w:lang w:val="en-US"/>
        </w:rPr>
        <w:t xml:space="preserve">rates </w:t>
      </w:r>
      <w:r w:rsidRPr="00FF1F2B">
        <w:rPr>
          <w:rFonts w:ascii="Book Antiqua" w:hAnsi="Book Antiqua" w:cs="Times New Roman"/>
          <w:sz w:val="24"/>
          <w:szCs w:val="24"/>
          <w:lang w:val="en-US"/>
        </w:rPr>
        <w:t xml:space="preserve">were 38%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24%</w:t>
      </w:r>
      <w:r w:rsidR="005C6651" w:rsidRPr="00FF1F2B">
        <w:rPr>
          <w:rFonts w:ascii="Book Antiqua" w:hAnsi="Book Antiqua" w:cs="Times New Roman"/>
          <w:sz w:val="24"/>
          <w:szCs w:val="24"/>
          <w:lang w:val="en-US"/>
        </w:rPr>
        <w:t xml:space="preserve"> in </w:t>
      </w:r>
      <w:proofErr w:type="spellStart"/>
      <w:r w:rsidR="005C6651" w:rsidRPr="00FF1F2B">
        <w:rPr>
          <w:rFonts w:ascii="Book Antiqua" w:hAnsi="Book Antiqua" w:cs="Times New Roman"/>
          <w:sz w:val="24"/>
          <w:szCs w:val="24"/>
          <w:lang w:val="en-US"/>
        </w:rPr>
        <w:t>favour</w:t>
      </w:r>
      <w:proofErr w:type="spellEnd"/>
      <w:r w:rsidR="005C6651" w:rsidRPr="00FF1F2B">
        <w:rPr>
          <w:rFonts w:ascii="Book Antiqua" w:hAnsi="Book Antiqua" w:cs="Times New Roman"/>
          <w:sz w:val="24"/>
          <w:szCs w:val="24"/>
          <w:lang w:val="en-US"/>
        </w:rPr>
        <w:t xml:space="preserve"> of NC</w:t>
      </w:r>
      <w:r w:rsidRPr="00FF1F2B">
        <w:rPr>
          <w:rFonts w:ascii="Book Antiqua" w:hAnsi="Book Antiqua" w:cs="Times New Roman"/>
          <w:sz w:val="24"/>
          <w:szCs w:val="24"/>
          <w:lang w:val="en-US"/>
        </w:rPr>
        <w:t xml:space="preserve">. </w:t>
      </w:r>
    </w:p>
    <w:p w:rsidR="00AD754F" w:rsidRPr="00FF1F2B" w:rsidRDefault="00E50703"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w:t>
      </w:r>
      <w:r w:rsidR="005C6651" w:rsidRPr="00FF1F2B">
        <w:rPr>
          <w:rFonts w:ascii="Book Antiqua" w:hAnsi="Book Antiqua" w:cs="Times New Roman"/>
          <w:sz w:val="24"/>
          <w:szCs w:val="24"/>
          <w:lang w:val="en-US"/>
        </w:rPr>
        <w:t xml:space="preserve">a </w:t>
      </w:r>
      <w:r w:rsidRPr="00FF1F2B">
        <w:rPr>
          <w:rFonts w:ascii="Book Antiqua" w:hAnsi="Book Antiqua" w:cs="Times New Roman"/>
          <w:sz w:val="24"/>
          <w:szCs w:val="24"/>
          <w:lang w:val="en-US"/>
        </w:rPr>
        <w:t>meta-</w:t>
      </w:r>
      <w:r w:rsidR="00AD754F" w:rsidRPr="00FF1F2B">
        <w:rPr>
          <w:rFonts w:ascii="Book Antiqua" w:hAnsi="Book Antiqua" w:cs="Times New Roman"/>
          <w:sz w:val="24"/>
          <w:szCs w:val="24"/>
          <w:lang w:val="en-US"/>
        </w:rPr>
        <w:t xml:space="preserve">analysis by </w:t>
      </w:r>
      <w:proofErr w:type="spellStart"/>
      <w:r w:rsidR="00AD754F" w:rsidRPr="00FF1F2B">
        <w:rPr>
          <w:rFonts w:ascii="Book Antiqua" w:hAnsi="Book Antiqua" w:cs="Times New Roman"/>
          <w:sz w:val="24"/>
          <w:szCs w:val="24"/>
          <w:lang w:val="en-US"/>
        </w:rPr>
        <w:t>Ronellenfitsch</w:t>
      </w:r>
      <w:proofErr w:type="spellEnd"/>
      <w:r w:rsidR="00AD754F" w:rsidRPr="00FF1F2B">
        <w:rPr>
          <w:rFonts w:ascii="Book Antiqua" w:hAnsi="Book Antiqua" w:cs="Times New Roman"/>
          <w:sz w:val="24"/>
          <w:szCs w:val="24"/>
          <w:lang w:val="en-US"/>
        </w:rPr>
        <w:t xml:space="preserve"> </w:t>
      </w:r>
      <w:r w:rsidR="00AD754F" w:rsidRPr="00FF1F2B">
        <w:rPr>
          <w:rFonts w:ascii="Book Antiqua" w:hAnsi="Book Antiqua" w:cs="Times New Roman"/>
          <w:i/>
          <w:sz w:val="24"/>
          <w:szCs w:val="24"/>
          <w:lang w:val="en-US"/>
        </w:rPr>
        <w:t>et al</w:t>
      </w:r>
      <w:r w:rsidR="00FF1F2B" w:rsidRPr="00FF1F2B">
        <w:rPr>
          <w:rFonts w:ascii="Book Antiqua" w:hAnsi="Book Antiqua" w:cs="Times New Roman"/>
          <w:sz w:val="24"/>
          <w:szCs w:val="24"/>
          <w:vertAlign w:val="superscript"/>
          <w:lang w:val="en-US"/>
        </w:rPr>
        <w:t>[58]</w:t>
      </w:r>
      <w:r w:rsidR="00AD754F" w:rsidRPr="00FF1F2B">
        <w:rPr>
          <w:rFonts w:ascii="Book Antiqua" w:hAnsi="Book Antiqua" w:cs="Times New Roman"/>
          <w:sz w:val="24"/>
          <w:szCs w:val="24"/>
          <w:lang w:val="en-US"/>
        </w:rPr>
        <w:t xml:space="preserve"> OS was</w:t>
      </w:r>
      <w:r w:rsidRPr="00FF1F2B">
        <w:rPr>
          <w:rFonts w:ascii="Book Antiqua" w:hAnsi="Book Antiqua" w:cs="Times New Roman"/>
          <w:sz w:val="24"/>
          <w:szCs w:val="24"/>
          <w:lang w:val="en-US"/>
        </w:rPr>
        <w:t xml:space="preserve"> 9%</w:t>
      </w:r>
      <w:r w:rsidR="00AD754F" w:rsidRPr="00FF1F2B">
        <w:rPr>
          <w:rFonts w:ascii="Book Antiqua" w:hAnsi="Book Antiqua" w:cs="Times New Roman"/>
          <w:sz w:val="24"/>
          <w:szCs w:val="24"/>
          <w:lang w:val="en-US"/>
        </w:rPr>
        <w:t xml:space="preserve"> bet</w:t>
      </w:r>
      <w:r w:rsidRPr="00FF1F2B">
        <w:rPr>
          <w:rFonts w:ascii="Book Antiqua" w:hAnsi="Book Antiqua" w:cs="Times New Roman"/>
          <w:sz w:val="24"/>
          <w:szCs w:val="24"/>
          <w:lang w:val="en-US"/>
        </w:rPr>
        <w:t>t</w:t>
      </w:r>
      <w:r w:rsidR="00AD754F" w:rsidRPr="00FF1F2B">
        <w:rPr>
          <w:rFonts w:ascii="Book Antiqua" w:hAnsi="Book Antiqua" w:cs="Times New Roman"/>
          <w:sz w:val="24"/>
          <w:szCs w:val="24"/>
          <w:lang w:val="en-US"/>
        </w:rPr>
        <w:t xml:space="preserve">er after </w:t>
      </w:r>
      <w:proofErr w:type="spellStart"/>
      <w:r w:rsidR="00AD754F" w:rsidRPr="00FF1F2B">
        <w:rPr>
          <w:rFonts w:ascii="Book Antiqua" w:hAnsi="Book Antiqua" w:cs="Times New Roman"/>
          <w:sz w:val="24"/>
          <w:szCs w:val="24"/>
          <w:lang w:val="en-US"/>
        </w:rPr>
        <w:t>neoadjuvant</w:t>
      </w:r>
      <w:proofErr w:type="spellEnd"/>
      <w:r w:rsidR="00AD754F" w:rsidRPr="00FF1F2B">
        <w:rPr>
          <w:rFonts w:ascii="Book Antiqua" w:hAnsi="Book Antiqua" w:cs="Times New Roman"/>
          <w:sz w:val="24"/>
          <w:szCs w:val="24"/>
          <w:lang w:val="en-US"/>
        </w:rPr>
        <w:t xml:space="preserve"> setting</w:t>
      </w:r>
      <w:r w:rsidR="005B2CD1"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This effect is seen 18 mo after surgery and lasted at least 10 years. R0 resections are achieved 1.4 times more often after </w:t>
      </w:r>
      <w:proofErr w:type="spellStart"/>
      <w:r w:rsidR="00AD754F" w:rsidRPr="00FF1F2B">
        <w:rPr>
          <w:rFonts w:ascii="Book Antiqua" w:hAnsi="Book Antiqua" w:cs="Times New Roman"/>
          <w:sz w:val="24"/>
          <w:szCs w:val="24"/>
          <w:lang w:val="en-US"/>
        </w:rPr>
        <w:t>neoadjuvant</w:t>
      </w:r>
      <w:proofErr w:type="spellEnd"/>
      <w:r w:rsidR="00AD754F" w:rsidRPr="00FF1F2B">
        <w:rPr>
          <w:rFonts w:ascii="Book Antiqua" w:hAnsi="Book Antiqua" w:cs="Times New Roman"/>
          <w:sz w:val="24"/>
          <w:szCs w:val="24"/>
          <w:lang w:val="en-US"/>
        </w:rPr>
        <w:t xml:space="preserve"> treatment.  Importantly</w:t>
      </w:r>
      <w:r w:rsidR="005C6651"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side effect</w:t>
      </w:r>
      <w:r w:rsidR="005C6651" w:rsidRPr="00FF1F2B">
        <w:rPr>
          <w:rFonts w:ascii="Book Antiqua" w:hAnsi="Book Antiqua" w:cs="Times New Roman"/>
          <w:sz w:val="24"/>
          <w:szCs w:val="24"/>
          <w:lang w:val="en-US"/>
        </w:rPr>
        <w:t>s</w:t>
      </w:r>
      <w:r w:rsidR="00AD754F" w:rsidRPr="00FF1F2B">
        <w:rPr>
          <w:rFonts w:ascii="Book Antiqua" w:hAnsi="Book Antiqua" w:cs="Times New Roman"/>
          <w:sz w:val="24"/>
          <w:szCs w:val="24"/>
          <w:lang w:val="en-US"/>
        </w:rPr>
        <w:t xml:space="preserve"> of </w:t>
      </w:r>
      <w:proofErr w:type="spellStart"/>
      <w:r w:rsidR="00AD754F" w:rsidRPr="00FF1F2B">
        <w:rPr>
          <w:rFonts w:ascii="Book Antiqua" w:hAnsi="Book Antiqua" w:cs="Times New Roman"/>
          <w:sz w:val="24"/>
          <w:szCs w:val="24"/>
          <w:lang w:val="en-US"/>
        </w:rPr>
        <w:t>neoadjuvant</w:t>
      </w:r>
      <w:proofErr w:type="spellEnd"/>
      <w:r w:rsidR="00AD754F" w:rsidRPr="00FF1F2B">
        <w:rPr>
          <w:rFonts w:ascii="Book Antiqua" w:hAnsi="Book Antiqua" w:cs="Times New Roman"/>
          <w:sz w:val="24"/>
          <w:szCs w:val="24"/>
          <w:lang w:val="en-US"/>
        </w:rPr>
        <w:t xml:space="preserve"> setting like postoperative morbidity or mortality</w:t>
      </w:r>
      <w:r w:rsidR="005C6651" w:rsidRPr="00FF1F2B">
        <w:rPr>
          <w:rFonts w:ascii="Book Antiqua" w:hAnsi="Book Antiqua" w:cs="Times New Roman"/>
          <w:sz w:val="24"/>
          <w:szCs w:val="24"/>
          <w:lang w:val="en-US"/>
        </w:rPr>
        <w:t xml:space="preserve"> as well as prolonged hospital stay were not increased significantly</w:t>
      </w:r>
      <w:r w:rsidR="00AD754F" w:rsidRPr="00FF1F2B">
        <w:rPr>
          <w:rFonts w:ascii="Book Antiqua" w:hAnsi="Book Antiqua" w:cs="Times New Roman"/>
          <w:sz w:val="24"/>
          <w:szCs w:val="24"/>
          <w:lang w:val="en-US"/>
        </w:rPr>
        <w:t xml:space="preserve"> than in surgery </w:t>
      </w:r>
      <w:r w:rsidR="005C6651" w:rsidRPr="00FF1F2B">
        <w:rPr>
          <w:rFonts w:ascii="Book Antiqua" w:hAnsi="Book Antiqua" w:cs="Times New Roman"/>
          <w:sz w:val="24"/>
          <w:szCs w:val="24"/>
          <w:lang w:val="en-US"/>
        </w:rPr>
        <w:t>alone</w:t>
      </w:r>
      <w:r w:rsidR="00AD754F" w:rsidRPr="00FF1F2B">
        <w:rPr>
          <w:rFonts w:ascii="Book Antiqua" w:hAnsi="Book Antiqua" w:cs="Times New Roman"/>
          <w:sz w:val="24"/>
          <w:szCs w:val="24"/>
          <w:lang w:val="en-US"/>
        </w:rPr>
        <w:t xml:space="preserve"> arm. Another interesting </w:t>
      </w:r>
      <w:r w:rsidR="0096381D" w:rsidRPr="00FF1F2B">
        <w:rPr>
          <w:rFonts w:ascii="Book Antiqua" w:hAnsi="Book Antiqua" w:cs="Times New Roman"/>
          <w:sz w:val="24"/>
          <w:szCs w:val="24"/>
          <w:lang w:val="en-US"/>
        </w:rPr>
        <w:t>aspect</w:t>
      </w:r>
      <w:r w:rsidR="00AD754F" w:rsidRPr="00FF1F2B">
        <w:rPr>
          <w:rFonts w:ascii="Book Antiqua" w:hAnsi="Book Antiqua" w:cs="Times New Roman"/>
          <w:sz w:val="24"/>
          <w:szCs w:val="24"/>
          <w:lang w:val="en-US"/>
        </w:rPr>
        <w:t xml:space="preserve"> is that no benefit of </w:t>
      </w:r>
      <w:proofErr w:type="spellStart"/>
      <w:r w:rsidR="00AD754F" w:rsidRPr="00FF1F2B">
        <w:rPr>
          <w:rFonts w:ascii="Book Antiqua" w:hAnsi="Book Antiqua" w:cs="Times New Roman"/>
          <w:sz w:val="24"/>
          <w:szCs w:val="24"/>
          <w:lang w:val="en-US"/>
        </w:rPr>
        <w:t>neoadjuvant</w:t>
      </w:r>
      <w:proofErr w:type="spellEnd"/>
      <w:r w:rsidR="00AD754F" w:rsidRPr="00FF1F2B">
        <w:rPr>
          <w:rFonts w:ascii="Book Antiqua" w:hAnsi="Book Antiqua" w:cs="Times New Roman"/>
          <w:sz w:val="24"/>
          <w:szCs w:val="24"/>
          <w:lang w:val="en-US"/>
        </w:rPr>
        <w:t xml:space="preserve"> setting for elderly patients is seen. The biggest benefit for OS was observed in subgroup of patients with EGJ. One of the unanswered questions is the age of patients recruited to the trial. The median age of EGJ patient is 70, and over this age patients were in majority rejected from the trials. This issue is currently under investigation by a German group proposed by </w:t>
      </w:r>
      <w:proofErr w:type="spellStart"/>
      <w:r w:rsidR="00AD754F" w:rsidRPr="00FF1F2B">
        <w:rPr>
          <w:rFonts w:ascii="Book Antiqua" w:hAnsi="Book Antiqua" w:cs="Times New Roman"/>
          <w:sz w:val="24"/>
          <w:szCs w:val="24"/>
          <w:lang w:val="en-US"/>
        </w:rPr>
        <w:t>Spoerl</w:t>
      </w:r>
      <w:proofErr w:type="spellEnd"/>
      <w:r w:rsidR="00AD754F" w:rsidRPr="00FF1F2B">
        <w:rPr>
          <w:rFonts w:ascii="Book Antiqua" w:hAnsi="Book Antiqua" w:cs="Times New Roman"/>
          <w:sz w:val="24"/>
          <w:szCs w:val="24"/>
          <w:lang w:val="en-US"/>
        </w:rPr>
        <w:t xml:space="preserve">. Another subgroup of patients with high interest is </w:t>
      </w:r>
      <w:r w:rsidR="0096381D" w:rsidRPr="00FF1F2B">
        <w:rPr>
          <w:rFonts w:ascii="Book Antiqua" w:hAnsi="Book Antiqua" w:cs="Times New Roman"/>
          <w:sz w:val="24"/>
          <w:szCs w:val="24"/>
          <w:lang w:val="en-US"/>
        </w:rPr>
        <w:t>the</w:t>
      </w:r>
      <w:r w:rsidR="00AD754F" w:rsidRPr="00FF1F2B">
        <w:rPr>
          <w:rFonts w:ascii="Book Antiqua" w:hAnsi="Book Antiqua" w:cs="Times New Roman"/>
          <w:sz w:val="24"/>
          <w:szCs w:val="24"/>
          <w:lang w:val="en-US"/>
        </w:rPr>
        <w:t xml:space="preserve"> signet ring cell carcinoma. They </w:t>
      </w:r>
      <w:r w:rsidR="0096381D" w:rsidRPr="00FF1F2B">
        <w:rPr>
          <w:rFonts w:ascii="Book Antiqua" w:hAnsi="Book Antiqua" w:cs="Times New Roman"/>
          <w:sz w:val="24"/>
          <w:szCs w:val="24"/>
          <w:lang w:val="en-US"/>
        </w:rPr>
        <w:t xml:space="preserve">seem to </w:t>
      </w:r>
      <w:r w:rsidR="00AD754F" w:rsidRPr="00FF1F2B">
        <w:rPr>
          <w:rFonts w:ascii="Book Antiqua" w:hAnsi="Book Antiqua" w:cs="Times New Roman"/>
          <w:sz w:val="24"/>
          <w:szCs w:val="24"/>
          <w:lang w:val="en-US"/>
        </w:rPr>
        <w:t>do not benefit f</w:t>
      </w:r>
      <w:r w:rsidRPr="00FF1F2B">
        <w:rPr>
          <w:rFonts w:ascii="Book Antiqua" w:hAnsi="Book Antiqua" w:cs="Times New Roman"/>
          <w:sz w:val="24"/>
          <w:szCs w:val="24"/>
          <w:lang w:val="en-US"/>
        </w:rPr>
        <w:t>rom</w:t>
      </w:r>
      <w:r w:rsidR="00AD754F"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ne</w:t>
      </w:r>
      <w:r w:rsidR="0096381D" w:rsidRPr="00FF1F2B">
        <w:rPr>
          <w:rFonts w:ascii="Book Antiqua" w:hAnsi="Book Antiqua" w:cs="Times New Roman"/>
          <w:sz w:val="24"/>
          <w:szCs w:val="24"/>
          <w:lang w:val="en-US"/>
        </w:rPr>
        <w:t>oa</w:t>
      </w:r>
      <w:r w:rsidR="00AD754F" w:rsidRPr="00FF1F2B">
        <w:rPr>
          <w:rFonts w:ascii="Book Antiqua" w:hAnsi="Book Antiqua" w:cs="Times New Roman"/>
          <w:sz w:val="24"/>
          <w:szCs w:val="24"/>
          <w:lang w:val="en-US"/>
        </w:rPr>
        <w:t>djuvant</w:t>
      </w:r>
      <w:proofErr w:type="spellEnd"/>
      <w:r w:rsidR="00AD754F" w:rsidRPr="00FF1F2B">
        <w:rPr>
          <w:rFonts w:ascii="Book Antiqua" w:hAnsi="Book Antiqua" w:cs="Times New Roman"/>
          <w:sz w:val="24"/>
          <w:szCs w:val="24"/>
          <w:lang w:val="en-US"/>
        </w:rPr>
        <w:t xml:space="preserve"> treatment</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59</w:t>
      </w:r>
      <w:r w:rsidR="005B2CD1" w:rsidRPr="00FF1F2B">
        <w:rPr>
          <w:rFonts w:ascii="Book Antiqua" w:hAnsi="Book Antiqua" w:cs="Times New Roman"/>
          <w:sz w:val="24"/>
          <w:szCs w:val="24"/>
          <w:vertAlign w:val="superscript"/>
          <w:lang w:val="en-US"/>
        </w:rPr>
        <w:t>]</w:t>
      </w:r>
      <w:r w:rsidR="005B2CD1"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The response rate differ</w:t>
      </w:r>
      <w:r w:rsidRPr="00FF1F2B">
        <w:rPr>
          <w:rFonts w:ascii="Book Antiqua" w:hAnsi="Book Antiqua" w:cs="Times New Roman"/>
          <w:sz w:val="24"/>
          <w:szCs w:val="24"/>
          <w:lang w:val="en-US"/>
        </w:rPr>
        <w:t>s</w:t>
      </w:r>
      <w:r w:rsidR="00AD754F" w:rsidRPr="00FF1F2B">
        <w:rPr>
          <w:rFonts w:ascii="Book Antiqua" w:hAnsi="Book Antiqua" w:cs="Times New Roman"/>
          <w:sz w:val="24"/>
          <w:szCs w:val="24"/>
          <w:lang w:val="en-US"/>
        </w:rPr>
        <w:t xml:space="preserve"> also as we analyze subgroup</w:t>
      </w:r>
      <w:r w:rsidR="0096381D" w:rsidRPr="00FF1F2B">
        <w:rPr>
          <w:rFonts w:ascii="Book Antiqua" w:hAnsi="Book Antiqua" w:cs="Times New Roman"/>
          <w:sz w:val="24"/>
          <w:szCs w:val="24"/>
          <w:lang w:val="en-US"/>
        </w:rPr>
        <w:t>s</w:t>
      </w:r>
      <w:r w:rsidR="00AD754F" w:rsidRPr="00FF1F2B">
        <w:rPr>
          <w:rFonts w:ascii="Book Antiqua" w:hAnsi="Book Antiqua" w:cs="Times New Roman"/>
          <w:sz w:val="24"/>
          <w:szCs w:val="24"/>
          <w:lang w:val="en-US"/>
        </w:rPr>
        <w:t xml:space="preserve"> of patients according to pathological </w:t>
      </w:r>
      <w:r w:rsidR="0096381D" w:rsidRPr="00FF1F2B">
        <w:rPr>
          <w:rFonts w:ascii="Book Antiqua" w:hAnsi="Book Antiqua" w:cs="Times New Roman"/>
          <w:sz w:val="24"/>
          <w:szCs w:val="24"/>
          <w:lang w:val="en-US"/>
        </w:rPr>
        <w:t>features</w:t>
      </w:r>
      <w:r w:rsidR="00AD754F" w:rsidRPr="00FF1F2B">
        <w:rPr>
          <w:rFonts w:ascii="Book Antiqua" w:hAnsi="Book Antiqua" w:cs="Times New Roman"/>
          <w:sz w:val="24"/>
          <w:szCs w:val="24"/>
          <w:lang w:val="en-US"/>
        </w:rPr>
        <w:t xml:space="preserve">. In </w:t>
      </w:r>
      <w:r w:rsidRPr="00FF1F2B">
        <w:rPr>
          <w:rFonts w:ascii="Book Antiqua" w:hAnsi="Book Antiqua" w:cs="Times New Roman"/>
          <w:sz w:val="24"/>
          <w:szCs w:val="24"/>
          <w:lang w:val="en-US"/>
        </w:rPr>
        <w:t xml:space="preserve">DT </w:t>
      </w:r>
      <w:r w:rsidR="00AD754F" w:rsidRPr="00FF1F2B">
        <w:rPr>
          <w:rFonts w:ascii="Book Antiqua" w:hAnsi="Book Antiqua" w:cs="Times New Roman"/>
          <w:sz w:val="24"/>
          <w:szCs w:val="24"/>
          <w:lang w:val="en-US"/>
        </w:rPr>
        <w:t xml:space="preserve">a good pathological response was </w:t>
      </w:r>
      <w:r w:rsidR="0096381D" w:rsidRPr="00FF1F2B">
        <w:rPr>
          <w:rFonts w:ascii="Book Antiqua" w:hAnsi="Book Antiqua" w:cs="Times New Roman"/>
          <w:sz w:val="24"/>
          <w:szCs w:val="24"/>
          <w:lang w:val="en-US"/>
        </w:rPr>
        <w:t xml:space="preserve">only </w:t>
      </w:r>
      <w:r w:rsidR="00AD754F" w:rsidRPr="00FF1F2B">
        <w:rPr>
          <w:rFonts w:ascii="Book Antiqua" w:hAnsi="Book Antiqua" w:cs="Times New Roman"/>
          <w:sz w:val="24"/>
          <w:szCs w:val="24"/>
          <w:lang w:val="en-US"/>
        </w:rPr>
        <w:t>observed in 14.5% of patients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60</w:t>
      </w:r>
      <w:r w:rsidR="005B2CD1" w:rsidRPr="00FF1F2B">
        <w:rPr>
          <w:rFonts w:ascii="Book Antiqua" w:hAnsi="Book Antiqua" w:cs="Times New Roman"/>
          <w:sz w:val="24"/>
          <w:szCs w:val="24"/>
          <w:vertAlign w:val="superscript"/>
          <w:lang w:val="en-US"/>
        </w:rPr>
        <w:t>]</w:t>
      </w:r>
      <w:r w:rsidR="005B2CD1" w:rsidRPr="00FF1F2B">
        <w:rPr>
          <w:rFonts w:ascii="Book Antiqua" w:hAnsi="Book Antiqua" w:cs="Times New Roman"/>
          <w:sz w:val="24"/>
          <w:szCs w:val="24"/>
          <w:lang w:val="en-US"/>
        </w:rPr>
        <w:t xml:space="preserve">. </w:t>
      </w:r>
    </w:p>
    <w:p w:rsidR="005B7029"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Asian countries also the concept of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treatment begins to play an important role. Currently </w:t>
      </w:r>
      <w:r w:rsidR="00FB4EF9" w:rsidRPr="00FF1F2B">
        <w:rPr>
          <w:rFonts w:ascii="Book Antiqua" w:hAnsi="Book Antiqua" w:cs="Times New Roman"/>
          <w:sz w:val="24"/>
          <w:szCs w:val="24"/>
          <w:lang w:val="en-US"/>
        </w:rPr>
        <w:t xml:space="preserve">several </w:t>
      </w:r>
      <w:r w:rsidRPr="00FF1F2B">
        <w:rPr>
          <w:rFonts w:ascii="Book Antiqua" w:hAnsi="Book Antiqua" w:cs="Times New Roman"/>
          <w:sz w:val="24"/>
          <w:szCs w:val="24"/>
          <w:lang w:val="en-US"/>
        </w:rPr>
        <w:t>trials</w:t>
      </w:r>
      <w:r w:rsidR="00FB4EF9"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JCOG 0210, JCOG 0501, JCOG 1002, </w:t>
      </w:r>
      <w:r w:rsidR="00FB4EF9" w:rsidRPr="00FF1F2B">
        <w:rPr>
          <w:rFonts w:ascii="Book Antiqua" w:hAnsi="Book Antiqua" w:cs="Times New Roman"/>
          <w:sz w:val="24"/>
          <w:szCs w:val="24"/>
          <w:lang w:val="en-US"/>
        </w:rPr>
        <w:t>and</w:t>
      </w:r>
      <w:r w:rsidRPr="00FF1F2B">
        <w:rPr>
          <w:rFonts w:ascii="Book Antiqua" w:hAnsi="Book Antiqua" w:cs="Times New Roman"/>
          <w:sz w:val="24"/>
          <w:szCs w:val="24"/>
          <w:lang w:val="en-US"/>
        </w:rPr>
        <w:t xml:space="preserve"> PRODIGY</w:t>
      </w:r>
      <w:r w:rsidR="00FB4EF9" w:rsidRPr="00FF1F2B">
        <w:rPr>
          <w:rFonts w:ascii="Book Antiqua" w:hAnsi="Book Antiqua" w:cs="Times New Roman"/>
          <w:sz w:val="24"/>
          <w:szCs w:val="24"/>
          <w:lang w:val="en-US"/>
        </w:rPr>
        <w:t>) are under investigation</w:t>
      </w:r>
      <w:r w:rsidRPr="00FF1F2B">
        <w:rPr>
          <w:rFonts w:ascii="Book Antiqua" w:hAnsi="Book Antiqua" w:cs="Times New Roman"/>
          <w:sz w:val="24"/>
          <w:szCs w:val="24"/>
          <w:lang w:val="en-US"/>
        </w:rPr>
        <w:t xml:space="preserve">. Also in Italy </w:t>
      </w:r>
      <w:r w:rsidR="001B798D" w:rsidRPr="00FF1F2B">
        <w:rPr>
          <w:rFonts w:ascii="Book Antiqua" w:hAnsi="Book Antiqua" w:cs="Times New Roman"/>
          <w:sz w:val="24"/>
          <w:szCs w:val="24"/>
          <w:lang w:val="en-US"/>
        </w:rPr>
        <w:t xml:space="preserve">a </w:t>
      </w:r>
      <w:r w:rsidRPr="00FF1F2B">
        <w:rPr>
          <w:rFonts w:ascii="Book Antiqua" w:hAnsi="Book Antiqua" w:cs="Times New Roman"/>
          <w:sz w:val="24"/>
          <w:szCs w:val="24"/>
          <w:lang w:val="en-US"/>
        </w:rPr>
        <w:t>GIRCG phase II trial recruit</w:t>
      </w:r>
      <w:r w:rsidR="001B798D" w:rsidRPr="00FF1F2B">
        <w:rPr>
          <w:rFonts w:ascii="Book Antiqua" w:hAnsi="Book Antiqua" w:cs="Times New Roman"/>
          <w:sz w:val="24"/>
          <w:szCs w:val="24"/>
          <w:lang w:val="en-US"/>
        </w:rPr>
        <w:t xml:space="preserve">s </w:t>
      </w:r>
      <w:r w:rsidRPr="00FF1F2B">
        <w:rPr>
          <w:rFonts w:ascii="Book Antiqua" w:hAnsi="Book Antiqua" w:cs="Times New Roman"/>
          <w:sz w:val="24"/>
          <w:szCs w:val="24"/>
          <w:lang w:val="en-US"/>
        </w:rPr>
        <w:t xml:space="preserve">patients with non-cardia </w:t>
      </w:r>
      <w:r w:rsidR="001B798D"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who received an accurate pretreatment clinical staging with diagnostic laparoscopy and peritoneal washing, in all cases followed by s</w:t>
      </w:r>
      <w:r w:rsidR="00FB4EF9" w:rsidRPr="00FF1F2B">
        <w:rPr>
          <w:rFonts w:ascii="Book Antiqua" w:hAnsi="Book Antiqua" w:cs="Times New Roman"/>
          <w:sz w:val="24"/>
          <w:szCs w:val="24"/>
          <w:lang w:val="en-US"/>
        </w:rPr>
        <w:t>tandard D2 gastrectomy. This trial</w:t>
      </w:r>
      <w:r w:rsidRPr="00FF1F2B">
        <w:rPr>
          <w:rFonts w:ascii="Book Antiqua" w:hAnsi="Book Antiqua" w:cs="Times New Roman"/>
          <w:sz w:val="24"/>
          <w:szCs w:val="24"/>
          <w:lang w:val="en-US"/>
        </w:rPr>
        <w:t xml:space="preserve"> was aimed to answer </w:t>
      </w:r>
      <w:r w:rsidR="00E51B74" w:rsidRPr="00FF1F2B">
        <w:rPr>
          <w:rFonts w:ascii="Book Antiqua" w:hAnsi="Book Antiqua" w:cs="Times New Roman"/>
          <w:sz w:val="24"/>
          <w:szCs w:val="24"/>
          <w:lang w:val="en-US"/>
        </w:rPr>
        <w:t xml:space="preserve">whether </w:t>
      </w:r>
      <w:r w:rsidRPr="00FF1F2B">
        <w:rPr>
          <w:rFonts w:ascii="Book Antiqua" w:hAnsi="Book Antiqua" w:cs="Times New Roman"/>
          <w:sz w:val="24"/>
          <w:szCs w:val="24"/>
          <w:lang w:val="en-US"/>
        </w:rPr>
        <w:t xml:space="preserve">preoperative or perioperative chemotherapy plays a role in advanced </w:t>
      </w:r>
      <w:r w:rsidR="001B798D" w:rsidRPr="00FF1F2B">
        <w:rPr>
          <w:rFonts w:ascii="Book Antiqua" w:hAnsi="Book Antiqua" w:cs="Times New Roman"/>
          <w:sz w:val="24"/>
          <w:szCs w:val="24"/>
          <w:lang w:val="en-US"/>
        </w:rPr>
        <w:t xml:space="preserve">GC </w:t>
      </w:r>
      <w:r w:rsidRPr="00FF1F2B">
        <w:rPr>
          <w:rFonts w:ascii="Book Antiqua" w:hAnsi="Book Antiqua" w:cs="Times New Roman"/>
          <w:sz w:val="24"/>
          <w:szCs w:val="24"/>
          <w:lang w:val="en-US"/>
        </w:rPr>
        <w:t>treatment (</w:t>
      </w:r>
      <w:r w:rsidRPr="00FF1F2B">
        <w:rPr>
          <w:rFonts w:ascii="Book Antiqua" w:hAnsi="Book Antiqua" w:cs="Arial"/>
          <w:bCs/>
          <w:sz w:val="24"/>
          <w:szCs w:val="24"/>
          <w:lang w:val="en-US"/>
        </w:rPr>
        <w:t>NCT01876927)</w:t>
      </w:r>
      <w:r w:rsidRPr="00FF1F2B">
        <w:rPr>
          <w:rFonts w:ascii="Book Antiqua" w:hAnsi="Book Antiqua" w:cs="Times New Roman"/>
          <w:sz w:val="24"/>
          <w:szCs w:val="24"/>
          <w:lang w:val="en-US"/>
        </w:rPr>
        <w:t xml:space="preserve">. </w:t>
      </w:r>
    </w:p>
    <w:p w:rsidR="005B7029" w:rsidRPr="00FF1F2B" w:rsidRDefault="005B7029" w:rsidP="00FF1F2B">
      <w:pPr>
        <w:spacing w:after="0" w:line="360" w:lineRule="auto"/>
        <w:jc w:val="both"/>
        <w:rPr>
          <w:rFonts w:ascii="Book Antiqua" w:hAnsi="Book Antiqua" w:cs="Times New Roman"/>
          <w:sz w:val="24"/>
          <w:szCs w:val="24"/>
          <w:lang w:val="en-US"/>
        </w:rPr>
      </w:pPr>
    </w:p>
    <w:p w:rsidR="00AD754F" w:rsidRPr="00FF1F2B" w:rsidRDefault="00AD754F" w:rsidP="00FF1F2B">
      <w:pPr>
        <w:spacing w:after="0" w:line="360" w:lineRule="auto"/>
        <w:jc w:val="both"/>
        <w:rPr>
          <w:rFonts w:ascii="Book Antiqua" w:hAnsi="Book Antiqua" w:cs="Times New Roman"/>
          <w:sz w:val="24"/>
          <w:szCs w:val="24"/>
          <w:lang w:val="en-US"/>
        </w:rPr>
      </w:pPr>
      <w:proofErr w:type="spellStart"/>
      <w:r w:rsidRPr="00FF1F2B">
        <w:rPr>
          <w:rFonts w:ascii="Book Antiqua" w:eastAsia="宋体" w:hAnsi="Book Antiqua" w:cs="Times New Roman"/>
          <w:b/>
          <w:i/>
          <w:kern w:val="2"/>
          <w:sz w:val="24"/>
          <w:szCs w:val="24"/>
          <w:lang w:val="en-US" w:eastAsia="zh-CN"/>
        </w:rPr>
        <w:t>Neoadjuvant</w:t>
      </w:r>
      <w:proofErr w:type="spellEnd"/>
      <w:r w:rsidRPr="00FF1F2B">
        <w:rPr>
          <w:rFonts w:ascii="Book Antiqua" w:eastAsia="宋体" w:hAnsi="Book Antiqua" w:cs="Times New Roman"/>
          <w:b/>
          <w:i/>
          <w:kern w:val="2"/>
          <w:sz w:val="24"/>
          <w:szCs w:val="24"/>
          <w:lang w:val="en-US" w:eastAsia="zh-CN"/>
        </w:rPr>
        <w:t xml:space="preserve"> </w:t>
      </w:r>
      <w:proofErr w:type="spellStart"/>
      <w:r w:rsidRPr="00FF1F2B">
        <w:rPr>
          <w:rFonts w:ascii="Book Antiqua" w:eastAsia="宋体" w:hAnsi="Book Antiqua" w:cs="Times New Roman"/>
          <w:b/>
          <w:i/>
          <w:kern w:val="2"/>
          <w:sz w:val="24"/>
          <w:szCs w:val="24"/>
          <w:lang w:val="en-US" w:eastAsia="zh-CN"/>
        </w:rPr>
        <w:t>chemoradiotherapy</w:t>
      </w:r>
      <w:proofErr w:type="spellEnd"/>
    </w:p>
    <w:p w:rsidR="00AD754F"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As </w:t>
      </w:r>
      <w:r w:rsidR="004C0AC7" w:rsidRPr="00FF1F2B">
        <w:rPr>
          <w:rFonts w:ascii="Book Antiqua" w:hAnsi="Book Antiqua" w:cs="Times New Roman"/>
          <w:sz w:val="24"/>
          <w:szCs w:val="24"/>
          <w:lang w:val="en-US"/>
        </w:rPr>
        <w:t>NC</w:t>
      </w:r>
      <w:r w:rsidRPr="00FF1F2B">
        <w:rPr>
          <w:rFonts w:ascii="Book Antiqua" w:hAnsi="Book Antiqua" w:cs="Times New Roman"/>
          <w:sz w:val="24"/>
          <w:szCs w:val="24"/>
          <w:lang w:val="en-US"/>
        </w:rPr>
        <w:t xml:space="preserve"> proved to be safe preoperative treatment</w:t>
      </w:r>
      <w:r w:rsidR="00EC12D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the addition of radiotherapy in preoperative treatment has gained interest. Th</w:t>
      </w:r>
      <w:r w:rsidR="001B798D" w:rsidRPr="00FF1F2B">
        <w:rPr>
          <w:rFonts w:ascii="Book Antiqua" w:hAnsi="Book Antiqua" w:cs="Times New Roman"/>
          <w:sz w:val="24"/>
          <w:szCs w:val="24"/>
          <w:lang w:val="en-US"/>
        </w:rPr>
        <w:t xml:space="preserve">e German POET trial compared </w:t>
      </w:r>
      <w:r w:rsidR="004C0AC7" w:rsidRPr="00FF1F2B">
        <w:rPr>
          <w:rFonts w:ascii="Book Antiqua" w:hAnsi="Book Antiqua" w:cs="Times New Roman"/>
          <w:sz w:val="24"/>
          <w:szCs w:val="24"/>
          <w:lang w:val="en-US"/>
        </w:rPr>
        <w:t>NC</w:t>
      </w:r>
      <w:r w:rsidRPr="00FF1F2B">
        <w:rPr>
          <w:rFonts w:ascii="Book Antiqua" w:hAnsi="Book Antiqua" w:cs="Times New Roman"/>
          <w:sz w:val="24"/>
          <w:szCs w:val="24"/>
          <w:lang w:val="en-US"/>
        </w:rPr>
        <w:t xml:space="preserve"> vs </w:t>
      </w:r>
      <w:r w:rsidR="004C0AC7"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with locally advanced EGJ cancers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51</w:t>
      </w:r>
      <w:r w:rsidR="00E51B74" w:rsidRPr="00FF1F2B">
        <w:rPr>
          <w:rFonts w:ascii="Book Antiqua" w:hAnsi="Book Antiqua" w:cs="Times New Roman"/>
          <w:sz w:val="24"/>
          <w:szCs w:val="24"/>
          <w:vertAlign w:val="superscript"/>
          <w:lang w:val="en-US"/>
        </w:rPr>
        <w:t>]</w:t>
      </w:r>
      <w:r w:rsidR="00E51B74"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In one arm 2 courses of cisplatin, 5-FU and </w:t>
      </w:r>
      <w:proofErr w:type="spellStart"/>
      <w:r w:rsidRPr="00FF1F2B">
        <w:rPr>
          <w:rFonts w:ascii="Book Antiqua" w:hAnsi="Book Antiqua" w:cs="Times New Roman"/>
          <w:sz w:val="24"/>
          <w:szCs w:val="24"/>
          <w:lang w:val="en-US"/>
        </w:rPr>
        <w:t>folicid</w:t>
      </w:r>
      <w:proofErr w:type="spellEnd"/>
      <w:r w:rsidRPr="00FF1F2B">
        <w:rPr>
          <w:rFonts w:ascii="Book Antiqua" w:hAnsi="Book Antiqua" w:cs="Times New Roman"/>
          <w:sz w:val="24"/>
          <w:szCs w:val="24"/>
          <w:lang w:val="en-US"/>
        </w:rPr>
        <w:t xml:space="preserve"> acid (FA)-(PLF) with afterwards 3 weeks of combined CRT (30Gy in 3 </w:t>
      </w:r>
      <w:proofErr w:type="spellStart"/>
      <w:r w:rsidRPr="00FF1F2B">
        <w:rPr>
          <w:rFonts w:ascii="Book Antiqua" w:hAnsi="Book Antiqua" w:cs="Times New Roman"/>
          <w:sz w:val="24"/>
          <w:szCs w:val="24"/>
          <w:lang w:val="en-US"/>
        </w:rPr>
        <w:t>w</w:t>
      </w:r>
      <w:r w:rsidR="00FF1F2B">
        <w:rPr>
          <w:rFonts w:ascii="Book Antiqua" w:hAnsi="Book Antiqua" w:cs="Times New Roman"/>
          <w:sz w:val="24"/>
          <w:szCs w:val="24"/>
          <w:lang w:val="en-US"/>
        </w:rPr>
        <w:t>k</w:t>
      </w:r>
      <w:proofErr w:type="spellEnd"/>
      <w:r w:rsidRPr="00FF1F2B">
        <w:rPr>
          <w:rFonts w:ascii="Book Antiqua" w:hAnsi="Book Antiqua" w:cs="Times New Roman"/>
          <w:sz w:val="24"/>
          <w:szCs w:val="24"/>
          <w:lang w:val="en-US"/>
        </w:rPr>
        <w:t xml:space="preserve"> with cisplatin/</w:t>
      </w:r>
      <w:proofErr w:type="spellStart"/>
      <w:r w:rsidRPr="00FF1F2B">
        <w:rPr>
          <w:rFonts w:ascii="Book Antiqua" w:hAnsi="Book Antiqua" w:cs="Times New Roman"/>
          <w:sz w:val="24"/>
          <w:szCs w:val="24"/>
          <w:lang w:val="en-US"/>
        </w:rPr>
        <w:t>etoposid</w:t>
      </w:r>
      <w:proofErr w:type="spellEnd"/>
      <w:r w:rsidRPr="00FF1F2B">
        <w:rPr>
          <w:rFonts w:ascii="Book Antiqua" w:hAnsi="Book Antiqua" w:cs="Times New Roman"/>
          <w:sz w:val="24"/>
          <w:szCs w:val="24"/>
          <w:lang w:val="en-US"/>
        </w:rPr>
        <w:t>), followed by surgery</w:t>
      </w:r>
      <w:r w:rsidR="00EC12DA" w:rsidRPr="00FF1F2B">
        <w:rPr>
          <w:rFonts w:ascii="Book Antiqua" w:hAnsi="Book Antiqua" w:cs="Times New Roman"/>
          <w:sz w:val="24"/>
          <w:szCs w:val="24"/>
          <w:lang w:val="en-US"/>
        </w:rPr>
        <w:t xml:space="preserve"> were administered</w:t>
      </w:r>
      <w:r w:rsidRPr="00FF1F2B">
        <w:rPr>
          <w:rFonts w:ascii="Book Antiqua" w:hAnsi="Book Antiqua" w:cs="Times New Roman"/>
          <w:sz w:val="24"/>
          <w:szCs w:val="24"/>
          <w:lang w:val="en-US"/>
        </w:rPr>
        <w:t xml:space="preserve">,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2.5 courses of PLEF with surgery. This trial was closed early, and showed no significant difference in survival</w:t>
      </w:r>
      <w:r w:rsidR="005C6651"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- 33.1 </w:t>
      </w:r>
      <w:r w:rsidRPr="00FF1F2B">
        <w:rPr>
          <w:rFonts w:ascii="Book Antiqua" w:hAnsi="Book Antiqua" w:cs="Times New Roman"/>
          <w:i/>
          <w:sz w:val="24"/>
          <w:szCs w:val="24"/>
          <w:lang w:val="en-US"/>
        </w:rPr>
        <w:lastRenderedPageBreak/>
        <w:t>vs</w:t>
      </w:r>
      <w:r w:rsidRPr="00FF1F2B">
        <w:rPr>
          <w:rFonts w:ascii="Book Antiqua" w:hAnsi="Book Antiqua" w:cs="Times New Roman"/>
          <w:sz w:val="24"/>
          <w:szCs w:val="24"/>
          <w:lang w:val="en-US"/>
        </w:rPr>
        <w:t xml:space="preserve"> 21.1 mo in favor of CRT, but with higher mortality in CRT arm- 10.2%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3.8% (</w:t>
      </w:r>
      <w:r w:rsidR="00FF1F2B" w:rsidRPr="00FF1F2B">
        <w:rPr>
          <w:rFonts w:ascii="Book Antiqua" w:hAnsi="Book Antiqua" w:cs="Times New Roman"/>
          <w:i/>
          <w:sz w:val="24"/>
          <w:szCs w:val="24"/>
          <w:lang w:val="en-US"/>
        </w:rPr>
        <w:t>P</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0.26). </w:t>
      </w:r>
      <w:r w:rsidR="00EC12DA" w:rsidRPr="00FF1F2B">
        <w:rPr>
          <w:rFonts w:ascii="Book Antiqua" w:hAnsi="Book Antiqua" w:cs="Times New Roman"/>
          <w:sz w:val="24"/>
          <w:szCs w:val="24"/>
          <w:lang w:val="en-US"/>
        </w:rPr>
        <w:t>Re</w:t>
      </w:r>
      <w:r w:rsidRPr="00FF1F2B">
        <w:rPr>
          <w:rFonts w:ascii="Book Antiqua" w:hAnsi="Book Antiqua" w:cs="Times New Roman"/>
          <w:sz w:val="24"/>
          <w:szCs w:val="24"/>
          <w:lang w:val="en-US"/>
        </w:rPr>
        <w:t xml:space="preserve">sults </w:t>
      </w:r>
      <w:r w:rsidR="00EC12DA" w:rsidRPr="00FF1F2B">
        <w:rPr>
          <w:rFonts w:ascii="Book Antiqua" w:hAnsi="Book Antiqua" w:cs="Times New Roman"/>
          <w:sz w:val="24"/>
          <w:szCs w:val="24"/>
          <w:lang w:val="en-US"/>
        </w:rPr>
        <w:t>regarding 3-</w:t>
      </w:r>
      <w:r w:rsidRPr="00FF1F2B">
        <w:rPr>
          <w:rFonts w:ascii="Book Antiqua" w:hAnsi="Book Antiqua" w:cs="Times New Roman"/>
          <w:sz w:val="24"/>
          <w:szCs w:val="24"/>
          <w:lang w:val="en-US"/>
        </w:rPr>
        <w:t xml:space="preserve">year survival </w:t>
      </w:r>
      <w:r w:rsidR="00EC12DA" w:rsidRPr="00FF1F2B">
        <w:rPr>
          <w:rFonts w:ascii="Book Antiqua" w:hAnsi="Book Antiqua" w:cs="Times New Roman"/>
          <w:sz w:val="24"/>
          <w:szCs w:val="24"/>
          <w:lang w:val="en-US"/>
        </w:rPr>
        <w:t xml:space="preserve">showed an </w:t>
      </w:r>
      <w:r w:rsidRPr="00FF1F2B">
        <w:rPr>
          <w:rFonts w:ascii="Book Antiqua" w:hAnsi="Book Antiqua" w:cs="Times New Roman"/>
          <w:sz w:val="24"/>
          <w:szCs w:val="24"/>
          <w:lang w:val="en-US"/>
        </w:rPr>
        <w:t>improve</w:t>
      </w:r>
      <w:r w:rsidR="00EC12DA" w:rsidRPr="00FF1F2B">
        <w:rPr>
          <w:rFonts w:ascii="Book Antiqua" w:hAnsi="Book Antiqua" w:cs="Times New Roman"/>
          <w:sz w:val="24"/>
          <w:szCs w:val="24"/>
          <w:lang w:val="en-US"/>
        </w:rPr>
        <w:t>ment</w:t>
      </w:r>
      <w:r w:rsidRPr="00FF1F2B">
        <w:rPr>
          <w:rFonts w:ascii="Book Antiqua" w:hAnsi="Book Antiqua" w:cs="Times New Roman"/>
          <w:sz w:val="24"/>
          <w:szCs w:val="24"/>
          <w:lang w:val="en-US"/>
        </w:rPr>
        <w:t xml:space="preserve"> from 28% to 48%</w:t>
      </w:r>
      <w:r w:rsidR="00EC12DA" w:rsidRPr="00FF1F2B">
        <w:rPr>
          <w:rFonts w:ascii="Book Antiqua" w:hAnsi="Book Antiqua" w:cs="Times New Roman"/>
          <w:sz w:val="24"/>
          <w:szCs w:val="24"/>
          <w:lang w:val="en-US"/>
        </w:rPr>
        <w:t xml:space="preserve"> in CRT arm</w:t>
      </w:r>
      <w:r w:rsidRPr="00FF1F2B">
        <w:rPr>
          <w:rFonts w:ascii="Book Antiqua" w:hAnsi="Book Antiqua" w:cs="Times New Roman"/>
          <w:sz w:val="24"/>
          <w:szCs w:val="24"/>
          <w:lang w:val="en-US"/>
        </w:rPr>
        <w:t xml:space="preserve">. </w:t>
      </w:r>
    </w:p>
    <w:p w:rsidR="00AD754F"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study by </w:t>
      </w:r>
      <w:proofErr w:type="spellStart"/>
      <w:r w:rsidRPr="00FF1F2B">
        <w:rPr>
          <w:rFonts w:ascii="Book Antiqua" w:hAnsi="Book Antiqua" w:cs="Times New Roman"/>
          <w:sz w:val="24"/>
          <w:szCs w:val="24"/>
          <w:lang w:val="en-US"/>
        </w:rPr>
        <w:t>Burmeister</w:t>
      </w:r>
      <w:proofErr w:type="spellEnd"/>
      <w:r w:rsidRPr="00FF1F2B">
        <w:rPr>
          <w:rFonts w:ascii="Book Antiqua" w:hAnsi="Book Antiqua" w:cs="Times New Roman"/>
          <w:sz w:val="24"/>
          <w:szCs w:val="24"/>
          <w:lang w:val="en-US"/>
        </w:rPr>
        <w:t xml:space="preserve"> on 75 patients</w:t>
      </w:r>
      <w:r w:rsidR="00EC12DA" w:rsidRPr="00FF1F2B">
        <w:rPr>
          <w:rFonts w:ascii="Book Antiqua" w:hAnsi="Book Antiqua" w:cs="Times New Roman"/>
          <w:sz w:val="24"/>
          <w:szCs w:val="24"/>
          <w:lang w:val="en-US"/>
        </w:rPr>
        <w:t>, the</w:t>
      </w:r>
      <w:r w:rsidRPr="00FF1F2B">
        <w:rPr>
          <w:rFonts w:ascii="Book Antiqua" w:hAnsi="Book Antiqua" w:cs="Times New Roman"/>
          <w:sz w:val="24"/>
          <w:szCs w:val="24"/>
          <w:lang w:val="en-US"/>
        </w:rPr>
        <w:t xml:space="preserve"> addition of radiotherapy increased the rate of pathological complete remission (13%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0%,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0.02), and reduce</w:t>
      </w:r>
      <w:r w:rsidR="00EC12DA" w:rsidRPr="00FF1F2B">
        <w:rPr>
          <w:rFonts w:ascii="Book Antiqua" w:hAnsi="Book Antiqua" w:cs="Times New Roman"/>
          <w:sz w:val="24"/>
          <w:szCs w:val="24"/>
          <w:lang w:val="en-US"/>
        </w:rPr>
        <w:t>d the</w:t>
      </w:r>
      <w:r w:rsidRPr="00FF1F2B">
        <w:rPr>
          <w:rFonts w:ascii="Book Antiqua" w:hAnsi="Book Antiqua" w:cs="Times New Roman"/>
          <w:sz w:val="24"/>
          <w:szCs w:val="24"/>
          <w:lang w:val="en-US"/>
        </w:rPr>
        <w:t xml:space="preserve"> rate of R1 resection (0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4%,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0.04)</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61</w:t>
      </w:r>
      <w:r w:rsidR="00E51B74" w:rsidRPr="00FF1F2B">
        <w:rPr>
          <w:rFonts w:ascii="Book Antiqua" w:hAnsi="Book Antiqua" w:cs="Times New Roman"/>
          <w:sz w:val="24"/>
          <w:szCs w:val="24"/>
          <w:vertAlign w:val="superscript"/>
          <w:lang w:val="en-US"/>
        </w:rPr>
        <w:t>]</w:t>
      </w:r>
      <w:r w:rsidR="00E51B7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Analyzing 5-year </w:t>
      </w:r>
      <w:r w:rsidR="00EC12DA" w:rsidRPr="00FF1F2B">
        <w:rPr>
          <w:rFonts w:ascii="Book Antiqua" w:hAnsi="Book Antiqua" w:cs="Times New Roman"/>
          <w:sz w:val="24"/>
          <w:szCs w:val="24"/>
          <w:lang w:val="en-US"/>
        </w:rPr>
        <w:t xml:space="preserve">overall </w:t>
      </w:r>
      <w:r w:rsidRPr="00FF1F2B">
        <w:rPr>
          <w:rFonts w:ascii="Book Antiqua" w:hAnsi="Book Antiqua" w:cs="Times New Roman"/>
          <w:sz w:val="24"/>
          <w:szCs w:val="24"/>
          <w:lang w:val="en-US"/>
        </w:rPr>
        <w:t xml:space="preserve">survival </w:t>
      </w:r>
      <w:r w:rsidR="00EC12DA" w:rsidRPr="00FF1F2B">
        <w:rPr>
          <w:rFonts w:ascii="Book Antiqua" w:hAnsi="Book Antiqua" w:cs="Times New Roman"/>
          <w:sz w:val="24"/>
          <w:szCs w:val="24"/>
          <w:lang w:val="en-US"/>
        </w:rPr>
        <w:t>and progression-</w:t>
      </w:r>
      <w:r w:rsidRPr="00FF1F2B">
        <w:rPr>
          <w:rFonts w:ascii="Book Antiqua" w:hAnsi="Book Antiqua" w:cs="Times New Roman"/>
          <w:sz w:val="24"/>
          <w:szCs w:val="24"/>
          <w:lang w:val="en-US"/>
        </w:rPr>
        <w:t>free survival</w:t>
      </w:r>
      <w:r w:rsidR="00EC12D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only a trend was observed in favor of CRT</w:t>
      </w:r>
      <w:r w:rsidR="00EC12DA"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without statistical significance (OS 45% </w:t>
      </w:r>
      <w:r w:rsidR="00FF1F2B" w:rsidRPr="00FF1F2B">
        <w:rPr>
          <w:rFonts w:ascii="Book Antiqua" w:hAnsi="Book Antiqua" w:cs="Times New Roman"/>
          <w:i/>
          <w:sz w:val="24"/>
          <w:szCs w:val="24"/>
          <w:lang w:val="en-US"/>
        </w:rPr>
        <w:t>vs</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36%</w:t>
      </w:r>
      <w:r w:rsidR="00FF1F2B">
        <w:rPr>
          <w:rFonts w:ascii="Book Antiqua" w:hAnsi="Book Antiqua" w:cs="Times New Roman" w:hint="eastAsia"/>
          <w:sz w:val="24"/>
          <w:szCs w:val="24"/>
          <w:lang w:val="en-US" w:eastAsia="zh-CN"/>
        </w:rPr>
        <w:t>,</w:t>
      </w:r>
      <w:r w:rsidRPr="00FF1F2B">
        <w:rPr>
          <w:rFonts w:ascii="Book Antiqua" w:hAnsi="Book Antiqua" w:cs="Times New Roman"/>
          <w:sz w:val="24"/>
          <w:szCs w:val="24"/>
          <w:lang w:val="en-US"/>
        </w:rPr>
        <w:t xml:space="preserve">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0.6)</w:t>
      </w:r>
      <w:r w:rsidR="00EC12DA" w:rsidRPr="00FF1F2B">
        <w:rPr>
          <w:rFonts w:ascii="Book Antiqua" w:hAnsi="Book Antiqua" w:cs="Times New Roman"/>
          <w:sz w:val="24"/>
          <w:szCs w:val="24"/>
          <w:lang w:val="en-US"/>
        </w:rPr>
        <w:t>.</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w:t>
      </w:r>
      <w:r w:rsidR="00526C48" w:rsidRPr="00FF1F2B">
        <w:rPr>
          <w:rFonts w:ascii="Book Antiqua" w:hAnsi="Book Antiqua" w:cs="Times New Roman"/>
          <w:sz w:val="24"/>
          <w:szCs w:val="24"/>
          <w:lang w:val="en-US"/>
        </w:rPr>
        <w:t xml:space="preserve">the </w:t>
      </w:r>
      <w:r w:rsidRPr="00FF1F2B">
        <w:rPr>
          <w:rFonts w:ascii="Book Antiqua" w:hAnsi="Book Antiqua" w:cs="Times New Roman"/>
          <w:sz w:val="24"/>
          <w:szCs w:val="24"/>
          <w:lang w:val="en-US"/>
        </w:rPr>
        <w:t>CROSS trial f</w:t>
      </w:r>
      <w:r w:rsidR="00EC12DA" w:rsidRPr="00FF1F2B">
        <w:rPr>
          <w:rFonts w:ascii="Book Antiqua" w:hAnsi="Book Antiqua" w:cs="Times New Roman"/>
          <w:sz w:val="24"/>
          <w:szCs w:val="24"/>
          <w:lang w:val="en-US"/>
        </w:rPr>
        <w:t xml:space="preserve">rom the </w:t>
      </w:r>
      <w:r w:rsidRPr="00FF1F2B">
        <w:rPr>
          <w:rFonts w:ascii="Book Antiqua" w:hAnsi="Book Antiqua" w:cs="Times New Roman"/>
          <w:sz w:val="24"/>
          <w:szCs w:val="24"/>
          <w:lang w:val="en-US"/>
        </w:rPr>
        <w:t>Netherlands</w:t>
      </w:r>
      <w:r w:rsidR="00EC12DA"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patients </w:t>
      </w:r>
      <w:r w:rsidR="00EC12DA" w:rsidRPr="00FF1F2B">
        <w:rPr>
          <w:rFonts w:ascii="Book Antiqua" w:hAnsi="Book Antiqua" w:cs="Times New Roman"/>
          <w:sz w:val="24"/>
          <w:szCs w:val="24"/>
          <w:lang w:val="en-US"/>
        </w:rPr>
        <w:t xml:space="preserve">with esophageal and EGJ cancers </w:t>
      </w:r>
      <w:r w:rsidRPr="00FF1F2B">
        <w:rPr>
          <w:rFonts w:ascii="Book Antiqua" w:hAnsi="Book Antiqua" w:cs="Times New Roman"/>
          <w:sz w:val="24"/>
          <w:szCs w:val="24"/>
          <w:lang w:val="en-US"/>
        </w:rPr>
        <w:t xml:space="preserve">were assigned to CRT arm (carboplatin, paclitaxel and 41.4 </w:t>
      </w:r>
      <w:proofErr w:type="spellStart"/>
      <w:r w:rsidRPr="00FF1F2B">
        <w:rPr>
          <w:rFonts w:ascii="Book Antiqua" w:hAnsi="Book Antiqua" w:cs="Times New Roman"/>
          <w:sz w:val="24"/>
          <w:szCs w:val="24"/>
          <w:lang w:val="en-US"/>
        </w:rPr>
        <w:t>Gy</w:t>
      </w:r>
      <w:proofErr w:type="spellEnd"/>
      <w:r w:rsidRPr="00FF1F2B">
        <w:rPr>
          <w:rFonts w:ascii="Book Antiqua" w:hAnsi="Book Antiqua" w:cs="Times New Roman"/>
          <w:sz w:val="24"/>
          <w:szCs w:val="24"/>
          <w:lang w:val="en-US"/>
        </w:rPr>
        <w:t xml:space="preserve"> of radiotherapy in 23 fractions) followed by surgery</w:t>
      </w:r>
      <w:r w:rsidR="00EC12DA" w:rsidRPr="00FF1F2B">
        <w:rPr>
          <w:rFonts w:ascii="Book Antiqua" w:hAnsi="Book Antiqua" w:cs="Times New Roman"/>
          <w:sz w:val="24"/>
          <w:szCs w:val="24"/>
          <w:lang w:val="en-US"/>
        </w:rPr>
        <w:t xml:space="preserve">, </w:t>
      </w:r>
      <w:r w:rsidR="00FF1F2B" w:rsidRPr="00FF1F2B">
        <w:rPr>
          <w:rFonts w:ascii="Book Antiqua" w:hAnsi="Book Antiqua" w:cs="Times New Roman"/>
          <w:i/>
          <w:sz w:val="24"/>
          <w:szCs w:val="24"/>
          <w:lang w:val="en-US"/>
        </w:rPr>
        <w:t>vs</w:t>
      </w:r>
      <w:r w:rsidR="00EC12DA" w:rsidRPr="00FF1F2B">
        <w:rPr>
          <w:rFonts w:ascii="Book Antiqua" w:hAnsi="Book Antiqua" w:cs="Times New Roman"/>
          <w:sz w:val="24"/>
          <w:szCs w:val="24"/>
          <w:lang w:val="en-US"/>
        </w:rPr>
        <w:t xml:space="preserve"> s</w:t>
      </w:r>
      <w:r w:rsidRPr="00FF1F2B">
        <w:rPr>
          <w:rFonts w:ascii="Book Antiqua" w:hAnsi="Book Antiqua" w:cs="Times New Roman"/>
          <w:sz w:val="24"/>
          <w:szCs w:val="24"/>
          <w:lang w:val="en-US"/>
        </w:rPr>
        <w:t xml:space="preserve">urgery </w:t>
      </w:r>
      <w:r w:rsidR="00EC12DA" w:rsidRPr="00FF1F2B">
        <w:rPr>
          <w:rFonts w:ascii="Book Antiqua" w:hAnsi="Book Antiqua" w:cs="Times New Roman"/>
          <w:sz w:val="24"/>
          <w:szCs w:val="24"/>
          <w:lang w:val="en-US"/>
        </w:rPr>
        <w:t>alone</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52</w:t>
      </w:r>
      <w:r w:rsidR="00E51B74" w:rsidRPr="00FF1F2B">
        <w:rPr>
          <w:rFonts w:ascii="Book Antiqua" w:hAnsi="Book Antiqua" w:cs="Times New Roman"/>
          <w:sz w:val="24"/>
          <w:szCs w:val="24"/>
          <w:vertAlign w:val="superscript"/>
          <w:lang w:val="en-US"/>
        </w:rPr>
        <w:t>]</w:t>
      </w:r>
      <w:r w:rsidR="00E51B74" w:rsidRPr="00FF1F2B">
        <w:rPr>
          <w:rFonts w:ascii="Book Antiqua" w:hAnsi="Book Antiqua" w:cs="Times New Roman"/>
          <w:sz w:val="24"/>
          <w:szCs w:val="24"/>
          <w:lang w:val="en-US"/>
        </w:rPr>
        <w:t xml:space="preserve">. </w:t>
      </w:r>
      <w:r w:rsidR="00526C48" w:rsidRPr="00FF1F2B">
        <w:rPr>
          <w:rFonts w:ascii="Book Antiqua" w:hAnsi="Book Antiqua" w:cs="Times New Roman"/>
          <w:sz w:val="24"/>
          <w:szCs w:val="24"/>
          <w:lang w:val="en-US"/>
        </w:rPr>
        <w:t>T</w:t>
      </w:r>
      <w:r w:rsidRPr="00FF1F2B">
        <w:rPr>
          <w:rFonts w:ascii="Book Antiqua" w:hAnsi="Book Antiqua" w:cs="Times New Roman"/>
          <w:sz w:val="24"/>
          <w:szCs w:val="24"/>
          <w:lang w:val="en-US"/>
        </w:rPr>
        <w:t xml:space="preserve">he surgery </w:t>
      </w:r>
      <w:r w:rsidR="00526C48" w:rsidRPr="00FF1F2B">
        <w:rPr>
          <w:rFonts w:ascii="Book Antiqua" w:hAnsi="Book Antiqua" w:cs="Times New Roman"/>
          <w:sz w:val="24"/>
          <w:szCs w:val="24"/>
          <w:lang w:val="en-US"/>
        </w:rPr>
        <w:t xml:space="preserve">alone </w:t>
      </w:r>
      <w:r w:rsidRPr="00FF1F2B">
        <w:rPr>
          <w:rFonts w:ascii="Book Antiqua" w:hAnsi="Book Antiqua" w:cs="Times New Roman"/>
          <w:sz w:val="24"/>
          <w:szCs w:val="24"/>
          <w:lang w:val="en-US"/>
        </w:rPr>
        <w:t>arm showed R0 res</w:t>
      </w:r>
      <w:r w:rsidR="00526C48" w:rsidRPr="00FF1F2B">
        <w:rPr>
          <w:rFonts w:ascii="Book Antiqua" w:hAnsi="Book Antiqua" w:cs="Times New Roman"/>
          <w:sz w:val="24"/>
          <w:szCs w:val="24"/>
          <w:lang w:val="en-US"/>
        </w:rPr>
        <w:t xml:space="preserve">ection in 69% of patients with a </w:t>
      </w:r>
      <w:r w:rsidRPr="00FF1F2B">
        <w:rPr>
          <w:rFonts w:ascii="Book Antiqua" w:hAnsi="Book Antiqua" w:cs="Times New Roman"/>
          <w:sz w:val="24"/>
          <w:szCs w:val="24"/>
          <w:lang w:val="en-US"/>
        </w:rPr>
        <w:t xml:space="preserve">median survival time </w:t>
      </w:r>
      <w:r w:rsidR="00526C48" w:rsidRPr="00FF1F2B">
        <w:rPr>
          <w:rFonts w:ascii="Book Antiqua" w:hAnsi="Book Antiqua" w:cs="Times New Roman"/>
          <w:sz w:val="24"/>
          <w:szCs w:val="24"/>
          <w:lang w:val="en-US"/>
        </w:rPr>
        <w:t>of</w:t>
      </w:r>
      <w:r w:rsidRPr="00FF1F2B">
        <w:rPr>
          <w:rFonts w:ascii="Book Antiqua" w:hAnsi="Book Antiqua" w:cs="Times New Roman"/>
          <w:sz w:val="24"/>
          <w:szCs w:val="24"/>
          <w:lang w:val="en-US"/>
        </w:rPr>
        <w:t xml:space="preserve"> 24.2 mo</w:t>
      </w:r>
      <w:r w:rsidR="00526C48" w:rsidRPr="00FF1F2B">
        <w:rPr>
          <w:rFonts w:ascii="Book Antiqua" w:hAnsi="Book Antiqua" w:cs="Times New Roman"/>
          <w:sz w:val="24"/>
          <w:szCs w:val="24"/>
          <w:lang w:val="en-US"/>
        </w:rPr>
        <w:t xml:space="preserve">, whereas in the </w:t>
      </w:r>
      <w:proofErr w:type="spellStart"/>
      <w:r w:rsidRPr="00FF1F2B">
        <w:rPr>
          <w:rFonts w:ascii="Book Antiqua" w:hAnsi="Book Antiqua" w:cs="Times New Roman"/>
          <w:sz w:val="24"/>
          <w:szCs w:val="24"/>
          <w:lang w:val="en-US"/>
        </w:rPr>
        <w:t>ne</w:t>
      </w:r>
      <w:r w:rsidR="004C0AC7" w:rsidRPr="00FF1F2B">
        <w:rPr>
          <w:rFonts w:ascii="Book Antiqua" w:hAnsi="Book Antiqua" w:cs="Times New Roman"/>
          <w:sz w:val="24"/>
          <w:szCs w:val="24"/>
          <w:lang w:val="en-US"/>
        </w:rPr>
        <w:t>oa</w:t>
      </w:r>
      <w:r w:rsidRPr="00FF1F2B">
        <w:rPr>
          <w:rFonts w:ascii="Book Antiqua" w:hAnsi="Book Antiqua" w:cs="Times New Roman"/>
          <w:sz w:val="24"/>
          <w:szCs w:val="24"/>
          <w:lang w:val="en-US"/>
        </w:rPr>
        <w:t>djuvant</w:t>
      </w:r>
      <w:proofErr w:type="spellEnd"/>
      <w:r w:rsidRPr="00FF1F2B">
        <w:rPr>
          <w:rFonts w:ascii="Book Antiqua" w:hAnsi="Book Antiqua" w:cs="Times New Roman"/>
          <w:sz w:val="24"/>
          <w:szCs w:val="24"/>
          <w:lang w:val="en-US"/>
        </w:rPr>
        <w:t xml:space="preserve"> </w:t>
      </w:r>
      <w:r w:rsidR="004C0AC7"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w:t>
      </w:r>
      <w:r w:rsidR="00526C48" w:rsidRPr="00FF1F2B">
        <w:rPr>
          <w:rFonts w:ascii="Book Antiqua" w:hAnsi="Book Antiqua" w:cs="Times New Roman"/>
          <w:sz w:val="24"/>
          <w:szCs w:val="24"/>
          <w:lang w:val="en-US"/>
        </w:rPr>
        <w:t xml:space="preserve">arm </w:t>
      </w:r>
      <w:r w:rsidRPr="00FF1F2B">
        <w:rPr>
          <w:rFonts w:ascii="Book Antiqua" w:hAnsi="Book Antiqua" w:cs="Times New Roman"/>
          <w:sz w:val="24"/>
          <w:szCs w:val="24"/>
          <w:lang w:val="en-US"/>
        </w:rPr>
        <w:t>the R0</w:t>
      </w:r>
      <w:r w:rsidR="004C0AC7" w:rsidRPr="00FF1F2B">
        <w:rPr>
          <w:rFonts w:ascii="Book Antiqua" w:hAnsi="Book Antiqua" w:cs="Times New Roman"/>
          <w:sz w:val="24"/>
          <w:szCs w:val="24"/>
          <w:lang w:val="en-US"/>
        </w:rPr>
        <w:t xml:space="preserve"> resection was achieved in 92% </w:t>
      </w:r>
      <w:r w:rsidRPr="00FF1F2B">
        <w:rPr>
          <w:rFonts w:ascii="Book Antiqua" w:hAnsi="Book Antiqua" w:cs="Times New Roman"/>
          <w:sz w:val="24"/>
          <w:szCs w:val="24"/>
          <w:lang w:val="en-US"/>
        </w:rPr>
        <w:t>(</w:t>
      </w:r>
      <w:r w:rsidR="00FF1F2B" w:rsidRPr="00FF1F2B">
        <w:rPr>
          <w:rFonts w:ascii="Book Antiqua" w:hAnsi="Book Antiqua" w:cs="Times New Roman"/>
          <w:i/>
          <w:sz w:val="24"/>
          <w:szCs w:val="24"/>
          <w:lang w:val="en-US"/>
        </w:rPr>
        <w:t>P</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&lt;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0.001), with complete pathological response rate up to 29% of patients</w:t>
      </w:r>
      <w:r w:rsidR="00526C48" w:rsidRPr="00FF1F2B">
        <w:rPr>
          <w:rFonts w:ascii="Book Antiqua" w:hAnsi="Book Antiqua" w:cs="Times New Roman"/>
          <w:sz w:val="24"/>
          <w:szCs w:val="24"/>
          <w:lang w:val="en-US"/>
        </w:rPr>
        <w:t xml:space="preserve">; however, </w:t>
      </w:r>
      <w:r w:rsidRPr="00FF1F2B">
        <w:rPr>
          <w:rFonts w:ascii="Book Antiqua" w:hAnsi="Book Antiqua" w:cs="Times New Roman"/>
          <w:sz w:val="24"/>
          <w:szCs w:val="24"/>
          <w:lang w:val="en-US"/>
        </w:rPr>
        <w:t>it is noteworthy that in case of squamous cell carcinoma the complete response rate was better (49%)</w:t>
      </w:r>
      <w:r w:rsidR="00526C48" w:rsidRPr="00FF1F2B">
        <w:rPr>
          <w:rFonts w:ascii="Book Antiqua" w:hAnsi="Book Antiqua" w:cs="Times New Roman"/>
          <w:sz w:val="24"/>
          <w:szCs w:val="24"/>
          <w:lang w:val="en-US"/>
        </w:rPr>
        <w:t xml:space="preserve"> than </w:t>
      </w:r>
      <w:r w:rsidRPr="00FF1F2B">
        <w:rPr>
          <w:rFonts w:ascii="Book Antiqua" w:hAnsi="Book Antiqua" w:cs="Times New Roman"/>
          <w:sz w:val="24"/>
          <w:szCs w:val="24"/>
          <w:lang w:val="en-US"/>
        </w:rPr>
        <w:t xml:space="preserve">adenocarcinoma (23%). </w:t>
      </w:r>
      <w:r w:rsidR="00526C48" w:rsidRPr="00FF1F2B">
        <w:rPr>
          <w:rFonts w:ascii="Book Antiqua" w:hAnsi="Book Antiqua" w:cs="Times New Roman"/>
          <w:sz w:val="24"/>
          <w:szCs w:val="24"/>
          <w:lang w:val="en-US"/>
        </w:rPr>
        <w:t>The m</w:t>
      </w:r>
      <w:r w:rsidRPr="00FF1F2B">
        <w:rPr>
          <w:rFonts w:ascii="Book Antiqua" w:hAnsi="Book Antiqua" w:cs="Times New Roman"/>
          <w:sz w:val="24"/>
          <w:szCs w:val="24"/>
          <w:lang w:val="en-US"/>
        </w:rPr>
        <w:t xml:space="preserve">edian survival time </w:t>
      </w:r>
      <w:r w:rsidR="00526C48" w:rsidRPr="00FF1F2B">
        <w:rPr>
          <w:rFonts w:ascii="Book Antiqua" w:hAnsi="Book Antiqua" w:cs="Times New Roman"/>
          <w:sz w:val="24"/>
          <w:szCs w:val="24"/>
          <w:lang w:val="en-US"/>
        </w:rPr>
        <w:t>was</w:t>
      </w:r>
      <w:r w:rsidRPr="00FF1F2B">
        <w:rPr>
          <w:rFonts w:ascii="Book Antiqua" w:hAnsi="Book Antiqua" w:cs="Times New Roman"/>
          <w:sz w:val="24"/>
          <w:szCs w:val="24"/>
          <w:lang w:val="en-US"/>
        </w:rPr>
        <w:t xml:space="preserve"> 49.4 months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0.003)</w:t>
      </w:r>
      <w:r w:rsidR="00526C48" w:rsidRPr="00FF1F2B">
        <w:rPr>
          <w:rFonts w:ascii="Book Antiqua" w:hAnsi="Book Antiqua" w:cs="Times New Roman"/>
          <w:sz w:val="24"/>
          <w:szCs w:val="24"/>
          <w:lang w:val="en-US"/>
        </w:rPr>
        <w:t xml:space="preserve">, and </w:t>
      </w:r>
      <w:r w:rsidRPr="00FF1F2B">
        <w:rPr>
          <w:rFonts w:ascii="Book Antiqua" w:hAnsi="Book Antiqua" w:cs="Times New Roman"/>
          <w:sz w:val="24"/>
          <w:szCs w:val="24"/>
          <w:lang w:val="en-US"/>
        </w:rPr>
        <w:t>5</w:t>
      </w:r>
      <w:r w:rsidR="00526C48"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year survival improved </w:t>
      </w:r>
      <w:r w:rsidR="001742CB" w:rsidRPr="00FF1F2B">
        <w:rPr>
          <w:rFonts w:ascii="Book Antiqua" w:hAnsi="Book Antiqua" w:cs="Times New Roman"/>
          <w:sz w:val="24"/>
          <w:szCs w:val="24"/>
          <w:lang w:val="en-US"/>
        </w:rPr>
        <w:t>from 34% to 47%</w:t>
      </w:r>
      <w:r w:rsidRPr="00FF1F2B">
        <w:rPr>
          <w:rFonts w:ascii="Book Antiqua" w:hAnsi="Book Antiqua" w:cs="Times New Roman"/>
          <w:sz w:val="24"/>
          <w:szCs w:val="24"/>
          <w:lang w:val="en-US"/>
        </w:rPr>
        <w:t>. Postoperative complications rate and in-hospital mortality w</w:t>
      </w:r>
      <w:r w:rsidR="001742CB" w:rsidRPr="00FF1F2B">
        <w:rPr>
          <w:rFonts w:ascii="Book Antiqua" w:hAnsi="Book Antiqua" w:cs="Times New Roman"/>
          <w:sz w:val="24"/>
          <w:szCs w:val="24"/>
          <w:lang w:val="en-US"/>
        </w:rPr>
        <w:t>ere</w:t>
      </w:r>
      <w:r w:rsidRPr="00FF1F2B">
        <w:rPr>
          <w:rFonts w:ascii="Book Antiqua" w:hAnsi="Book Antiqua" w:cs="Times New Roman"/>
          <w:sz w:val="24"/>
          <w:szCs w:val="24"/>
          <w:lang w:val="en-US"/>
        </w:rPr>
        <w:t xml:space="preserve"> similar in both arms (4%). </w:t>
      </w:r>
      <w:proofErr w:type="spellStart"/>
      <w:r w:rsidR="001742CB" w:rsidRPr="00FF1F2B">
        <w:rPr>
          <w:rFonts w:ascii="Book Antiqua" w:hAnsi="Book Antiqua" w:cs="Times New Roman"/>
          <w:sz w:val="24"/>
          <w:szCs w:val="24"/>
          <w:lang w:val="en-US"/>
        </w:rPr>
        <w:t>N</w:t>
      </w:r>
      <w:r w:rsidRPr="00FF1F2B">
        <w:rPr>
          <w:rFonts w:ascii="Book Antiqua" w:hAnsi="Book Antiqua" w:cs="Times New Roman"/>
          <w:sz w:val="24"/>
          <w:szCs w:val="24"/>
          <w:lang w:val="en-US"/>
        </w:rPr>
        <w:t>eoadjuvant</w:t>
      </w:r>
      <w:proofErr w:type="spellEnd"/>
      <w:r w:rsidRPr="00FF1F2B">
        <w:rPr>
          <w:rFonts w:ascii="Book Antiqua" w:hAnsi="Book Antiqua" w:cs="Times New Roman"/>
          <w:sz w:val="24"/>
          <w:szCs w:val="24"/>
          <w:lang w:val="en-US"/>
        </w:rPr>
        <w:t xml:space="preserve"> regimen </w:t>
      </w:r>
      <w:r w:rsidR="001742CB" w:rsidRPr="00FF1F2B">
        <w:rPr>
          <w:rFonts w:ascii="Book Antiqua" w:hAnsi="Book Antiqua" w:cs="Times New Roman"/>
          <w:sz w:val="24"/>
          <w:szCs w:val="24"/>
          <w:lang w:val="en-US"/>
        </w:rPr>
        <w:t xml:space="preserve">also reduced </w:t>
      </w:r>
      <w:proofErr w:type="spellStart"/>
      <w:r w:rsidRPr="00FF1F2B">
        <w:rPr>
          <w:rFonts w:ascii="Book Antiqua" w:hAnsi="Book Antiqua" w:cs="Times New Roman"/>
          <w:sz w:val="24"/>
          <w:szCs w:val="24"/>
          <w:lang w:val="en-US"/>
        </w:rPr>
        <w:t>locoregional</w:t>
      </w:r>
      <w:proofErr w:type="spellEnd"/>
      <w:r w:rsidRPr="00FF1F2B">
        <w:rPr>
          <w:rFonts w:ascii="Book Antiqua" w:hAnsi="Book Antiqua" w:cs="Times New Roman"/>
          <w:sz w:val="24"/>
          <w:szCs w:val="24"/>
          <w:lang w:val="en-US"/>
        </w:rPr>
        <w:t xml:space="preserve"> recurrence rate (34% to 14%;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&lt;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0.001), and </w:t>
      </w:r>
      <w:r w:rsidR="001742CB" w:rsidRPr="00FF1F2B">
        <w:rPr>
          <w:rFonts w:ascii="Book Antiqua" w:hAnsi="Book Antiqua" w:cs="Times New Roman"/>
          <w:sz w:val="24"/>
          <w:szCs w:val="24"/>
          <w:lang w:val="en-US"/>
        </w:rPr>
        <w:t>t</w:t>
      </w:r>
      <w:r w:rsidRPr="00FF1F2B">
        <w:rPr>
          <w:rFonts w:ascii="Book Antiqua" w:hAnsi="Book Antiqua" w:cs="Times New Roman"/>
          <w:sz w:val="24"/>
          <w:szCs w:val="24"/>
          <w:lang w:val="en-US"/>
        </w:rPr>
        <w:t xml:space="preserve">he </w:t>
      </w:r>
      <w:r w:rsidR="001742CB" w:rsidRPr="00FF1F2B">
        <w:rPr>
          <w:rFonts w:ascii="Book Antiqua" w:hAnsi="Book Antiqua" w:cs="Times New Roman"/>
          <w:sz w:val="24"/>
          <w:szCs w:val="24"/>
          <w:lang w:val="en-US"/>
        </w:rPr>
        <w:t xml:space="preserve">probability </w:t>
      </w:r>
      <w:r w:rsidRPr="00FF1F2B">
        <w:rPr>
          <w:rFonts w:ascii="Book Antiqua" w:hAnsi="Book Antiqua" w:cs="Times New Roman"/>
          <w:sz w:val="24"/>
          <w:szCs w:val="24"/>
          <w:lang w:val="en-US"/>
        </w:rPr>
        <w:t xml:space="preserve">of </w:t>
      </w:r>
      <w:r w:rsidR="00B86213" w:rsidRPr="00FF1F2B">
        <w:rPr>
          <w:rFonts w:ascii="Book Antiqua" w:hAnsi="Book Antiqua" w:cs="Times New Roman"/>
          <w:sz w:val="24"/>
          <w:szCs w:val="24"/>
          <w:lang w:val="en-US"/>
        </w:rPr>
        <w:t>PC</w:t>
      </w:r>
      <w:r w:rsidRPr="00FF1F2B">
        <w:rPr>
          <w:rFonts w:ascii="Book Antiqua" w:hAnsi="Book Antiqua" w:cs="Times New Roman"/>
          <w:sz w:val="24"/>
          <w:szCs w:val="24"/>
          <w:lang w:val="en-US"/>
        </w:rPr>
        <w:t xml:space="preserve"> (14% to 4%;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&lt;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0.001). </w:t>
      </w:r>
      <w:r w:rsidR="001742CB" w:rsidRPr="00FF1F2B">
        <w:rPr>
          <w:rFonts w:ascii="Book Antiqua" w:hAnsi="Book Antiqua" w:cs="Times New Roman"/>
          <w:sz w:val="24"/>
          <w:szCs w:val="24"/>
          <w:lang w:val="en-US"/>
        </w:rPr>
        <w:t>D</w:t>
      </w:r>
      <w:r w:rsidRPr="00FF1F2B">
        <w:rPr>
          <w:rFonts w:ascii="Book Antiqua" w:hAnsi="Book Antiqua" w:cs="Times New Roman"/>
          <w:sz w:val="24"/>
          <w:szCs w:val="24"/>
          <w:lang w:val="en-US"/>
        </w:rPr>
        <w:t>istant metastases</w:t>
      </w:r>
      <w:r w:rsidR="001742CB" w:rsidRPr="00FF1F2B">
        <w:rPr>
          <w:rFonts w:ascii="Book Antiqua" w:hAnsi="Book Antiqua" w:cs="Times New Roman"/>
          <w:sz w:val="24"/>
          <w:szCs w:val="24"/>
          <w:lang w:val="en-US"/>
        </w:rPr>
        <w:t xml:space="preserve"> also</w:t>
      </w:r>
      <w:r w:rsidRPr="00FF1F2B">
        <w:rPr>
          <w:rFonts w:ascii="Book Antiqua" w:hAnsi="Book Antiqua" w:cs="Times New Roman"/>
          <w:sz w:val="24"/>
          <w:szCs w:val="24"/>
          <w:lang w:val="en-US"/>
        </w:rPr>
        <w:t xml:space="preserve"> showed </w:t>
      </w:r>
      <w:r w:rsidR="001742CB" w:rsidRPr="00FF1F2B">
        <w:rPr>
          <w:rFonts w:ascii="Book Antiqua" w:hAnsi="Book Antiqua" w:cs="Times New Roman"/>
          <w:sz w:val="24"/>
          <w:szCs w:val="24"/>
          <w:lang w:val="en-US"/>
        </w:rPr>
        <w:t xml:space="preserve">a </w:t>
      </w:r>
      <w:r w:rsidRPr="00FF1F2B">
        <w:rPr>
          <w:rFonts w:ascii="Book Antiqua" w:hAnsi="Book Antiqua" w:cs="Times New Roman"/>
          <w:sz w:val="24"/>
          <w:szCs w:val="24"/>
          <w:lang w:val="en-US"/>
        </w:rPr>
        <w:t xml:space="preserve">difference between both arms (35%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29%</w:t>
      </w:r>
      <w:r w:rsidR="00FF1F2B">
        <w:rPr>
          <w:rFonts w:ascii="Book Antiqua" w:hAnsi="Book Antiqua" w:cs="Times New Roman" w:hint="eastAsia"/>
          <w:sz w:val="24"/>
          <w:szCs w:val="24"/>
          <w:lang w:val="en-US" w:eastAsia="zh-CN"/>
        </w:rPr>
        <w:t xml:space="preserve">,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0.025). This </w:t>
      </w:r>
      <w:r w:rsidR="001742CB" w:rsidRPr="00FF1F2B">
        <w:rPr>
          <w:rFonts w:ascii="Book Antiqua" w:hAnsi="Book Antiqua" w:cs="Times New Roman"/>
          <w:sz w:val="24"/>
          <w:szCs w:val="24"/>
          <w:lang w:val="en-US"/>
        </w:rPr>
        <w:t>treatment protocol is</w:t>
      </w:r>
      <w:r w:rsidRPr="00FF1F2B">
        <w:rPr>
          <w:rFonts w:ascii="Book Antiqua" w:hAnsi="Book Antiqua" w:cs="Times New Roman"/>
          <w:sz w:val="24"/>
          <w:szCs w:val="24"/>
          <w:lang w:val="en-US"/>
        </w:rPr>
        <w:t xml:space="preserve"> now recommended for </w:t>
      </w:r>
      <w:proofErr w:type="spellStart"/>
      <w:r w:rsidRPr="00FF1F2B">
        <w:rPr>
          <w:rFonts w:ascii="Book Antiqua" w:hAnsi="Book Antiqua" w:cs="Times New Roman"/>
          <w:sz w:val="24"/>
          <w:szCs w:val="24"/>
          <w:lang w:val="en-US"/>
        </w:rPr>
        <w:t>ne</w:t>
      </w:r>
      <w:r w:rsidR="004C0AC7" w:rsidRPr="00FF1F2B">
        <w:rPr>
          <w:rFonts w:ascii="Book Antiqua" w:hAnsi="Book Antiqua" w:cs="Times New Roman"/>
          <w:sz w:val="24"/>
          <w:szCs w:val="24"/>
          <w:lang w:val="en-US"/>
        </w:rPr>
        <w:t>oa</w:t>
      </w:r>
      <w:r w:rsidRPr="00FF1F2B">
        <w:rPr>
          <w:rFonts w:ascii="Book Antiqua" w:hAnsi="Book Antiqua" w:cs="Times New Roman"/>
          <w:sz w:val="24"/>
          <w:szCs w:val="24"/>
          <w:lang w:val="en-US"/>
        </w:rPr>
        <w:t>djuvant</w:t>
      </w:r>
      <w:proofErr w:type="spellEnd"/>
      <w:r w:rsidRPr="00FF1F2B">
        <w:rPr>
          <w:rFonts w:ascii="Book Antiqua" w:hAnsi="Book Antiqua" w:cs="Times New Roman"/>
          <w:sz w:val="24"/>
          <w:szCs w:val="24"/>
          <w:lang w:val="en-US"/>
        </w:rPr>
        <w:t xml:space="preserve"> CRT in patients with EGJ adenocarcinoma in </w:t>
      </w:r>
      <w:r w:rsidR="00FF1F2B" w:rsidRPr="00FF1F2B">
        <w:rPr>
          <w:rFonts w:ascii="Book Antiqua" w:hAnsi="Book Antiqua" w:cs="Times New Roman"/>
          <w:sz w:val="24"/>
          <w:szCs w:val="24"/>
          <w:lang w:val="en-US"/>
        </w:rPr>
        <w:t>United States</w:t>
      </w:r>
      <w:r w:rsidRPr="00FF1F2B">
        <w:rPr>
          <w:rFonts w:ascii="Book Antiqua" w:hAnsi="Book Antiqua" w:cs="Times New Roman"/>
          <w:sz w:val="24"/>
          <w:szCs w:val="24"/>
          <w:lang w:val="en-US"/>
        </w:rPr>
        <w:t>.  Currently ongoing TOPGEAR tr</w:t>
      </w:r>
      <w:r w:rsidR="00C84C3A" w:rsidRPr="00FF1F2B">
        <w:rPr>
          <w:rFonts w:ascii="Book Antiqua" w:hAnsi="Book Antiqua" w:cs="Times New Roman"/>
          <w:sz w:val="24"/>
          <w:szCs w:val="24"/>
          <w:lang w:val="en-US"/>
        </w:rPr>
        <w:t>ial</w:t>
      </w:r>
      <w:r w:rsidRPr="00FF1F2B">
        <w:rPr>
          <w:rFonts w:ascii="Book Antiqua" w:hAnsi="Book Antiqua" w:cs="Times New Roman"/>
          <w:sz w:val="24"/>
          <w:szCs w:val="24"/>
          <w:lang w:val="en-US"/>
        </w:rPr>
        <w:t xml:space="preserve"> investigates CRT </w:t>
      </w:r>
      <w:r w:rsid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CT in EGJ and stomach cancers. </w:t>
      </w:r>
      <w:r w:rsidR="00C84C3A" w:rsidRPr="00FF1F2B">
        <w:rPr>
          <w:rFonts w:ascii="Book Antiqua" w:hAnsi="Book Antiqua" w:cs="Times New Roman"/>
          <w:sz w:val="24"/>
          <w:szCs w:val="24"/>
          <w:lang w:val="en-US"/>
        </w:rPr>
        <w:t xml:space="preserve">In CT arm </w:t>
      </w:r>
      <w:r w:rsidRPr="00FF1F2B">
        <w:rPr>
          <w:rFonts w:ascii="Book Antiqua" w:hAnsi="Book Antiqua" w:cs="Times New Roman"/>
          <w:sz w:val="24"/>
          <w:szCs w:val="24"/>
          <w:lang w:val="en-US"/>
        </w:rPr>
        <w:t>3 courses of ECF are given</w:t>
      </w:r>
      <w:r w:rsidR="00C84C3A" w:rsidRPr="00FF1F2B">
        <w:rPr>
          <w:rFonts w:ascii="Book Antiqua" w:hAnsi="Book Antiqua" w:cs="Times New Roman"/>
          <w:sz w:val="24"/>
          <w:szCs w:val="24"/>
          <w:lang w:val="en-US"/>
        </w:rPr>
        <w:t xml:space="preserve"> preoperatively</w:t>
      </w:r>
      <w:r w:rsidRPr="00FF1F2B">
        <w:rPr>
          <w:rFonts w:ascii="Book Antiqua" w:hAnsi="Book Antiqua" w:cs="Times New Roman"/>
          <w:sz w:val="24"/>
          <w:szCs w:val="24"/>
          <w:lang w:val="en-US"/>
        </w:rPr>
        <w:t xml:space="preserve">, and in CRT arm 2 courses of ECF followed by 45 </w:t>
      </w:r>
      <w:proofErr w:type="spellStart"/>
      <w:r w:rsidRPr="00FF1F2B">
        <w:rPr>
          <w:rFonts w:ascii="Book Antiqua" w:hAnsi="Book Antiqua" w:cs="Times New Roman"/>
          <w:sz w:val="24"/>
          <w:szCs w:val="24"/>
          <w:lang w:val="en-US"/>
        </w:rPr>
        <w:t>Gy</w:t>
      </w:r>
      <w:proofErr w:type="spellEnd"/>
      <w:r w:rsidRPr="00FF1F2B">
        <w:rPr>
          <w:rFonts w:ascii="Book Antiqua" w:hAnsi="Book Antiqua" w:cs="Times New Roman"/>
          <w:sz w:val="24"/>
          <w:szCs w:val="24"/>
          <w:lang w:val="en-US"/>
        </w:rPr>
        <w:t xml:space="preserve">, or a radiation with concurrent 5-FU. </w:t>
      </w:r>
      <w:r w:rsidR="00C84C3A" w:rsidRPr="00FF1F2B">
        <w:rPr>
          <w:rFonts w:ascii="Book Antiqua" w:hAnsi="Book Antiqua" w:cs="Times New Roman"/>
          <w:sz w:val="24"/>
          <w:szCs w:val="24"/>
          <w:lang w:val="en-US"/>
        </w:rPr>
        <w:t xml:space="preserve">Patients in both arms </w:t>
      </w:r>
      <w:r w:rsidRPr="00FF1F2B">
        <w:rPr>
          <w:rFonts w:ascii="Book Antiqua" w:hAnsi="Book Antiqua" w:cs="Times New Roman"/>
          <w:sz w:val="24"/>
          <w:szCs w:val="24"/>
          <w:lang w:val="en-US"/>
        </w:rPr>
        <w:t>receive 3 courses of ECF</w:t>
      </w:r>
      <w:r w:rsidR="00C84C3A" w:rsidRPr="00FF1F2B">
        <w:rPr>
          <w:rFonts w:ascii="Book Antiqua" w:hAnsi="Book Antiqua" w:cs="Times New Roman"/>
          <w:sz w:val="24"/>
          <w:szCs w:val="24"/>
          <w:lang w:val="en-US"/>
        </w:rPr>
        <w:t xml:space="preserve"> after surgery</w:t>
      </w:r>
      <w:r w:rsidRPr="00FF1F2B">
        <w:rPr>
          <w:rFonts w:ascii="Book Antiqua" w:hAnsi="Book Antiqua" w:cs="Times New Roman"/>
          <w:sz w:val="24"/>
          <w:szCs w:val="24"/>
          <w:lang w:val="en-US"/>
        </w:rPr>
        <w:t xml:space="preserve">. </w:t>
      </w:r>
      <w:r w:rsidR="00C84C3A" w:rsidRPr="00FF1F2B">
        <w:rPr>
          <w:rFonts w:ascii="Book Antiqua" w:hAnsi="Book Antiqua" w:cs="Times New Roman"/>
          <w:sz w:val="24"/>
          <w:szCs w:val="24"/>
          <w:lang w:val="en-US"/>
        </w:rPr>
        <w:t>R</w:t>
      </w:r>
      <w:r w:rsidRPr="00FF1F2B">
        <w:rPr>
          <w:rFonts w:ascii="Book Antiqua" w:hAnsi="Book Antiqua" w:cs="Times New Roman"/>
          <w:sz w:val="24"/>
          <w:szCs w:val="24"/>
          <w:lang w:val="en-US"/>
        </w:rPr>
        <w:t xml:space="preserve">esults </w:t>
      </w:r>
      <w:r w:rsidR="00C84C3A" w:rsidRPr="00FF1F2B">
        <w:rPr>
          <w:rFonts w:ascii="Book Antiqua" w:hAnsi="Book Antiqua" w:cs="Times New Roman"/>
          <w:sz w:val="24"/>
          <w:szCs w:val="24"/>
          <w:lang w:val="en-US"/>
        </w:rPr>
        <w:t xml:space="preserve">of this study </w:t>
      </w:r>
      <w:r w:rsidRPr="00FF1F2B">
        <w:rPr>
          <w:rFonts w:ascii="Book Antiqua" w:hAnsi="Book Antiqua" w:cs="Times New Roman"/>
          <w:sz w:val="24"/>
          <w:szCs w:val="24"/>
          <w:lang w:val="en-US"/>
        </w:rPr>
        <w:t>are awaited.</w:t>
      </w:r>
    </w:p>
    <w:p w:rsidR="00AD754F" w:rsidRPr="00FF1F2B" w:rsidRDefault="00FC408C"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A meta-analysis b</w:t>
      </w:r>
      <w:r w:rsidR="00AD754F" w:rsidRPr="00FF1F2B">
        <w:rPr>
          <w:rFonts w:ascii="Book Antiqua" w:hAnsi="Book Antiqua" w:cs="Times New Roman"/>
          <w:sz w:val="24"/>
          <w:szCs w:val="24"/>
          <w:lang w:val="en-US"/>
        </w:rPr>
        <w:t xml:space="preserve">y </w:t>
      </w:r>
      <w:proofErr w:type="spellStart"/>
      <w:r w:rsidR="00AD754F" w:rsidRPr="00FF1F2B">
        <w:rPr>
          <w:rFonts w:ascii="Book Antiqua" w:hAnsi="Book Antiqua" w:cs="Times New Roman"/>
          <w:sz w:val="24"/>
          <w:szCs w:val="24"/>
          <w:lang w:val="en-US"/>
        </w:rPr>
        <w:t>Sjoquist</w:t>
      </w:r>
      <w:proofErr w:type="spellEnd"/>
      <w:r w:rsidRPr="00FF1F2B">
        <w:rPr>
          <w:rFonts w:ascii="Book Antiqua" w:hAnsi="Book Antiqua" w:cs="Times New Roman"/>
          <w:sz w:val="24"/>
          <w:szCs w:val="24"/>
          <w:lang w:val="en-US"/>
        </w:rPr>
        <w:t xml:space="preserve"> </w:t>
      </w:r>
      <w:r w:rsidRPr="00FF1F2B">
        <w:rPr>
          <w:rFonts w:ascii="Book Antiqua" w:hAnsi="Book Antiqua" w:cs="Times New Roman"/>
          <w:i/>
          <w:sz w:val="24"/>
          <w:szCs w:val="24"/>
          <w:lang w:val="en-US"/>
        </w:rPr>
        <w:t>et al</w:t>
      </w:r>
      <w:r w:rsidR="00FF1F2B" w:rsidRPr="00FF1F2B">
        <w:rPr>
          <w:rFonts w:ascii="Book Antiqua" w:hAnsi="Book Antiqua" w:cs="Times New Roman"/>
          <w:sz w:val="24"/>
          <w:szCs w:val="24"/>
          <w:vertAlign w:val="superscript"/>
          <w:lang w:val="en-US"/>
        </w:rPr>
        <w:t>[62]</w:t>
      </w:r>
      <w:r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 xml:space="preserve">reviewed trials with localized </w:t>
      </w:r>
      <w:proofErr w:type="spellStart"/>
      <w:r w:rsidR="00AD754F" w:rsidRPr="00FF1F2B">
        <w:rPr>
          <w:rFonts w:ascii="Book Antiqua" w:hAnsi="Book Antiqua" w:cs="Times New Roman"/>
          <w:sz w:val="24"/>
          <w:szCs w:val="24"/>
          <w:lang w:val="en-US"/>
        </w:rPr>
        <w:t>gastroesophageal</w:t>
      </w:r>
      <w:proofErr w:type="spellEnd"/>
      <w:r w:rsidR="00AD754F" w:rsidRPr="00FF1F2B">
        <w:rPr>
          <w:rFonts w:ascii="Book Antiqua" w:hAnsi="Book Antiqua" w:cs="Times New Roman"/>
          <w:sz w:val="24"/>
          <w:szCs w:val="24"/>
          <w:lang w:val="en-US"/>
        </w:rPr>
        <w:t xml:space="preserve"> adenocarcinoma with preoperative </w:t>
      </w:r>
      <w:r w:rsidR="004C0AC7" w:rsidRPr="00FF1F2B">
        <w:rPr>
          <w:rFonts w:ascii="Book Antiqua" w:hAnsi="Book Antiqua" w:cs="Times New Roman"/>
          <w:sz w:val="24"/>
          <w:szCs w:val="24"/>
          <w:lang w:val="en-US"/>
        </w:rPr>
        <w:t>CRT</w:t>
      </w:r>
      <w:r w:rsidR="00AD754F" w:rsidRPr="00FF1F2B">
        <w:rPr>
          <w:rFonts w:ascii="Book Antiqua" w:hAnsi="Book Antiqua" w:cs="Times New Roman"/>
          <w:sz w:val="24"/>
          <w:szCs w:val="24"/>
          <w:lang w:val="en-US"/>
        </w:rPr>
        <w:t xml:space="preserve"> and chemo</w:t>
      </w:r>
      <w:r w:rsidR="004C0AC7" w:rsidRPr="00FF1F2B">
        <w:rPr>
          <w:rFonts w:ascii="Book Antiqua" w:hAnsi="Book Antiqua" w:cs="Times New Roman"/>
          <w:sz w:val="24"/>
          <w:szCs w:val="24"/>
          <w:lang w:val="en-US"/>
        </w:rPr>
        <w:t>therapy alone. The hazard ratio</w:t>
      </w:r>
      <w:r w:rsidR="00AD754F" w:rsidRPr="00FF1F2B">
        <w:rPr>
          <w:rFonts w:ascii="Book Antiqua" w:hAnsi="Book Antiqua" w:cs="Times New Roman"/>
          <w:sz w:val="24"/>
          <w:szCs w:val="24"/>
          <w:lang w:val="en-US"/>
        </w:rPr>
        <w:t xml:space="preserve"> for OS was 0.75</w:t>
      </w:r>
      <w:r w:rsidR="005B7029" w:rsidRPr="00FF1F2B">
        <w:rPr>
          <w:rFonts w:ascii="Book Antiqua" w:hAnsi="Book Antiqua" w:cs="Times New Roman"/>
          <w:sz w:val="24"/>
          <w:szCs w:val="24"/>
          <w:lang w:val="en-US"/>
        </w:rPr>
        <w:t>.</w:t>
      </w:r>
    </w:p>
    <w:p w:rsidR="005B7029" w:rsidRPr="00FF1F2B" w:rsidRDefault="005B7029" w:rsidP="00FF1F2B">
      <w:pPr>
        <w:spacing w:after="0" w:line="360" w:lineRule="auto"/>
        <w:jc w:val="both"/>
        <w:rPr>
          <w:rFonts w:ascii="Book Antiqua" w:eastAsia="宋体" w:hAnsi="Book Antiqua" w:cs="Times New Roman"/>
          <w:b/>
          <w:i/>
          <w:kern w:val="2"/>
          <w:sz w:val="24"/>
          <w:szCs w:val="24"/>
          <w:lang w:val="en-US" w:eastAsia="zh-CN"/>
        </w:rPr>
      </w:pPr>
    </w:p>
    <w:p w:rsidR="00AD754F" w:rsidRPr="00FF1F2B" w:rsidRDefault="00AD754F" w:rsidP="00FF1F2B">
      <w:pPr>
        <w:spacing w:after="0" w:line="360" w:lineRule="auto"/>
        <w:jc w:val="both"/>
        <w:rPr>
          <w:rFonts w:ascii="Book Antiqua" w:eastAsia="宋体" w:hAnsi="Book Antiqua" w:cs="Times New Roman"/>
          <w:b/>
          <w:i/>
          <w:kern w:val="2"/>
          <w:sz w:val="24"/>
          <w:szCs w:val="24"/>
          <w:lang w:val="en-US" w:eastAsia="zh-CN"/>
        </w:rPr>
      </w:pPr>
      <w:r w:rsidRPr="00FF1F2B">
        <w:rPr>
          <w:rFonts w:ascii="Book Antiqua" w:eastAsia="宋体" w:hAnsi="Book Antiqua" w:cs="Times New Roman"/>
          <w:b/>
          <w:i/>
          <w:kern w:val="2"/>
          <w:sz w:val="24"/>
          <w:szCs w:val="24"/>
          <w:lang w:val="en-US" w:eastAsia="zh-CN"/>
        </w:rPr>
        <w:t>Adjuvant chemotherapy</w:t>
      </w:r>
    </w:p>
    <w:p w:rsidR="00AD754F"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Analyzing data from different </w:t>
      </w:r>
      <w:r w:rsidR="00BD7DA6" w:rsidRPr="00FF1F2B">
        <w:rPr>
          <w:rFonts w:ascii="Book Antiqua" w:hAnsi="Book Antiqua" w:cs="Times New Roman"/>
          <w:sz w:val="24"/>
          <w:szCs w:val="24"/>
          <w:lang w:val="en-US"/>
        </w:rPr>
        <w:t>Countries, results of</w:t>
      </w:r>
      <w:r w:rsidRPr="00FF1F2B">
        <w:rPr>
          <w:rFonts w:ascii="Book Antiqua" w:hAnsi="Book Antiqua" w:cs="Times New Roman"/>
          <w:sz w:val="24"/>
          <w:szCs w:val="24"/>
          <w:lang w:val="en-US"/>
        </w:rPr>
        <w:t xml:space="preserve"> adjuvant chemotherapy after gastrectomy in </w:t>
      </w:r>
      <w:r w:rsidR="00BD7DA6" w:rsidRPr="00FF1F2B">
        <w:rPr>
          <w:rFonts w:ascii="Book Antiqua" w:hAnsi="Book Antiqua" w:cs="Times New Roman"/>
          <w:sz w:val="24"/>
          <w:szCs w:val="24"/>
          <w:lang w:val="en-US"/>
        </w:rPr>
        <w:t>W</w:t>
      </w:r>
      <w:r w:rsidRPr="00FF1F2B">
        <w:rPr>
          <w:rFonts w:ascii="Book Antiqua" w:hAnsi="Book Antiqua" w:cs="Times New Roman"/>
          <w:sz w:val="24"/>
          <w:szCs w:val="24"/>
          <w:lang w:val="en-US"/>
        </w:rPr>
        <w:t xml:space="preserve">estern studies are less convincing than Asian studies. </w:t>
      </w:r>
    </w:p>
    <w:p w:rsidR="00AD754F" w:rsidRPr="00FF1F2B" w:rsidRDefault="00937BA3"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lastRenderedPageBreak/>
        <w:t>In a</w:t>
      </w:r>
      <w:r w:rsidR="00AD754F" w:rsidRPr="00FF1F2B">
        <w:rPr>
          <w:rFonts w:ascii="Book Antiqua" w:hAnsi="Book Antiqua" w:cs="Times New Roman"/>
          <w:sz w:val="24"/>
          <w:szCs w:val="24"/>
          <w:lang w:val="en-US"/>
        </w:rPr>
        <w:t xml:space="preserve"> study by Japanese group (ACTS-GC trial)</w:t>
      </w:r>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oral </w:t>
      </w:r>
      <w:proofErr w:type="spellStart"/>
      <w:r w:rsidR="00542B59" w:rsidRPr="00FF1F2B">
        <w:rPr>
          <w:rFonts w:ascii="Book Antiqua" w:hAnsi="Book Antiqua" w:cs="Times New Roman"/>
          <w:sz w:val="24"/>
          <w:szCs w:val="24"/>
          <w:lang w:val="en-US"/>
        </w:rPr>
        <w:t>fluoropyrimidine</w:t>
      </w:r>
      <w:proofErr w:type="spellEnd"/>
      <w:r w:rsidR="00542B59" w:rsidRPr="00FF1F2B">
        <w:rPr>
          <w:rFonts w:ascii="Book Antiqua" w:hAnsi="Book Antiqua" w:cs="Times New Roman"/>
          <w:sz w:val="24"/>
          <w:szCs w:val="24"/>
          <w:lang w:val="en-US"/>
        </w:rPr>
        <w:t xml:space="preserve"> (S-1) </w:t>
      </w:r>
      <w:r w:rsidR="00AD754F" w:rsidRPr="00FF1F2B">
        <w:rPr>
          <w:rFonts w:ascii="Book Antiqua" w:hAnsi="Book Antiqua" w:cs="Times New Roman"/>
          <w:sz w:val="24"/>
          <w:szCs w:val="24"/>
          <w:lang w:val="en-US"/>
        </w:rPr>
        <w:t>was given</w:t>
      </w:r>
      <w:r w:rsidR="00542B59" w:rsidRPr="00FF1F2B">
        <w:rPr>
          <w:rFonts w:ascii="Book Antiqua" w:hAnsi="Book Antiqua" w:cs="Times New Roman"/>
          <w:sz w:val="24"/>
          <w:szCs w:val="24"/>
          <w:lang w:val="en-US"/>
        </w:rPr>
        <w:t xml:space="preserve"> after surgery</w:t>
      </w:r>
      <w:r w:rsidRPr="00FF1F2B">
        <w:rPr>
          <w:rFonts w:ascii="Book Antiqua" w:hAnsi="Book Antiqua" w:cs="Times New Roman"/>
          <w:sz w:val="24"/>
          <w:szCs w:val="24"/>
          <w:lang w:val="en-US"/>
        </w:rPr>
        <w:t xml:space="preserve"> for 1 year, and results were compared with </w:t>
      </w:r>
      <w:r w:rsidR="00AD754F" w:rsidRPr="00FF1F2B">
        <w:rPr>
          <w:rFonts w:ascii="Book Antiqua" w:hAnsi="Book Antiqua" w:cs="Times New Roman"/>
          <w:sz w:val="24"/>
          <w:szCs w:val="24"/>
          <w:lang w:val="en-US"/>
        </w:rPr>
        <w:t xml:space="preserve">surgery </w:t>
      </w:r>
      <w:r w:rsidRPr="00FF1F2B">
        <w:rPr>
          <w:rFonts w:ascii="Book Antiqua" w:hAnsi="Book Antiqua" w:cs="Times New Roman"/>
          <w:sz w:val="24"/>
          <w:szCs w:val="24"/>
          <w:lang w:val="en-US"/>
        </w:rPr>
        <w:t>alone</w:t>
      </w:r>
      <w:r w:rsidR="00AD754F" w:rsidRPr="00FF1F2B">
        <w:rPr>
          <w:rFonts w:ascii="Book Antiqua" w:hAnsi="Book Antiqua" w:cs="Times New Roman"/>
          <w:sz w:val="24"/>
          <w:szCs w:val="24"/>
          <w:lang w:val="en-US"/>
        </w:rPr>
        <w:t xml:space="preserve">. </w:t>
      </w:r>
      <w:r w:rsidR="007F4940" w:rsidRPr="00FF1F2B">
        <w:rPr>
          <w:rFonts w:ascii="Book Antiqua" w:hAnsi="Book Antiqua" w:cs="Times New Roman"/>
          <w:sz w:val="24"/>
          <w:szCs w:val="24"/>
          <w:lang w:val="en-US"/>
        </w:rPr>
        <w:t>The</w:t>
      </w:r>
      <w:r w:rsidR="00AD754F" w:rsidRPr="00FF1F2B">
        <w:rPr>
          <w:rFonts w:ascii="Book Antiqua" w:hAnsi="Book Antiqua" w:cs="Times New Roman"/>
          <w:sz w:val="24"/>
          <w:szCs w:val="24"/>
          <w:lang w:val="en-US"/>
        </w:rPr>
        <w:t xml:space="preserve"> 5</w:t>
      </w:r>
      <w:r w:rsidR="007F4940"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year OS was 70.1% </w:t>
      </w:r>
      <w:r w:rsidR="00AD754F" w:rsidRPr="00FF1F2B">
        <w:rPr>
          <w:rFonts w:ascii="Book Antiqua" w:hAnsi="Book Antiqua" w:cs="Times New Roman"/>
          <w:i/>
          <w:sz w:val="24"/>
          <w:szCs w:val="24"/>
          <w:lang w:val="en-US"/>
        </w:rPr>
        <w:t>vs</w:t>
      </w:r>
      <w:r w:rsidR="00AD754F" w:rsidRPr="00FF1F2B">
        <w:rPr>
          <w:rFonts w:ascii="Book Antiqua" w:hAnsi="Book Antiqua" w:cs="Times New Roman"/>
          <w:sz w:val="24"/>
          <w:szCs w:val="24"/>
          <w:lang w:val="en-US"/>
        </w:rPr>
        <w:t xml:space="preserve"> 61.1%</w:t>
      </w:r>
      <w:r w:rsidR="00FF1F2B"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vertAlign w:val="superscript"/>
          <w:lang w:val="en-US"/>
        </w:rPr>
        <w:t>5</w:t>
      </w:r>
      <w:r w:rsidR="00222344" w:rsidRPr="00FF1F2B">
        <w:rPr>
          <w:rFonts w:ascii="Book Antiqua" w:hAnsi="Book Antiqua" w:cs="Times New Roman"/>
          <w:sz w:val="24"/>
          <w:szCs w:val="24"/>
          <w:vertAlign w:val="superscript"/>
          <w:lang w:val="en-US"/>
        </w:rPr>
        <w:t>3</w:t>
      </w:r>
      <w:r w:rsidR="00A5284A" w:rsidRPr="00FF1F2B">
        <w:rPr>
          <w:rFonts w:ascii="Book Antiqua" w:hAnsi="Book Antiqua" w:cs="Times New Roman"/>
          <w:sz w:val="24"/>
          <w:szCs w:val="24"/>
          <w:vertAlign w:val="superscript"/>
          <w:lang w:val="en-US"/>
        </w:rPr>
        <w:t>,5</w:t>
      </w:r>
      <w:r w:rsidR="00222344" w:rsidRPr="00FF1F2B">
        <w:rPr>
          <w:rFonts w:ascii="Book Antiqua" w:hAnsi="Book Antiqua" w:cs="Times New Roman"/>
          <w:sz w:val="24"/>
          <w:szCs w:val="24"/>
          <w:vertAlign w:val="superscript"/>
          <w:lang w:val="en-US"/>
        </w:rPr>
        <w:t>4</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This trial was stopped earlier because of significant</w:t>
      </w:r>
      <w:r w:rsidRPr="00FF1F2B">
        <w:rPr>
          <w:rFonts w:ascii="Book Antiqua" w:hAnsi="Book Antiqua" w:cs="Times New Roman"/>
          <w:sz w:val="24"/>
          <w:szCs w:val="24"/>
          <w:lang w:val="en-US"/>
        </w:rPr>
        <w:t>ly</w:t>
      </w:r>
      <w:r w:rsidR="00AD754F" w:rsidRPr="00FF1F2B">
        <w:rPr>
          <w:rFonts w:ascii="Book Antiqua" w:hAnsi="Book Antiqua" w:cs="Times New Roman"/>
          <w:sz w:val="24"/>
          <w:szCs w:val="24"/>
          <w:lang w:val="en-US"/>
        </w:rPr>
        <w:t xml:space="preserve"> better OS in S-1 group.  It needs to be underline</w:t>
      </w:r>
      <w:r w:rsidRPr="00FF1F2B">
        <w:rPr>
          <w:rFonts w:ascii="Book Antiqua" w:hAnsi="Book Antiqua" w:cs="Times New Roman"/>
          <w:sz w:val="24"/>
          <w:szCs w:val="24"/>
          <w:lang w:val="en-US"/>
        </w:rPr>
        <w:t>d</w:t>
      </w:r>
      <w:r w:rsidR="00AD754F" w:rsidRPr="00FF1F2B">
        <w:rPr>
          <w:rFonts w:ascii="Book Antiqua" w:hAnsi="Book Antiqua" w:cs="Times New Roman"/>
          <w:sz w:val="24"/>
          <w:szCs w:val="24"/>
          <w:lang w:val="en-US"/>
        </w:rPr>
        <w:t xml:space="preserve"> that very high rate</w:t>
      </w:r>
      <w:r w:rsidRPr="00FF1F2B">
        <w:rPr>
          <w:rFonts w:ascii="Book Antiqua" w:hAnsi="Book Antiqua" w:cs="Times New Roman"/>
          <w:sz w:val="24"/>
          <w:szCs w:val="24"/>
          <w:lang w:val="en-US"/>
        </w:rPr>
        <w:t>s</w:t>
      </w:r>
      <w:r w:rsidR="00AD754F" w:rsidRPr="00FF1F2B">
        <w:rPr>
          <w:rFonts w:ascii="Book Antiqua" w:hAnsi="Book Antiqua" w:cs="Times New Roman"/>
          <w:sz w:val="24"/>
          <w:szCs w:val="24"/>
          <w:lang w:val="en-US"/>
        </w:rPr>
        <w:t xml:space="preserve"> of OS in both a</w:t>
      </w:r>
      <w:r w:rsidRPr="00FF1F2B">
        <w:rPr>
          <w:rFonts w:ascii="Book Antiqua" w:hAnsi="Book Antiqua" w:cs="Times New Roman"/>
          <w:sz w:val="24"/>
          <w:szCs w:val="24"/>
          <w:lang w:val="en-US"/>
        </w:rPr>
        <w:t xml:space="preserve">rms are due to excellent surgery, as </w:t>
      </w:r>
      <w:r w:rsidR="00AD754F" w:rsidRPr="00FF1F2B">
        <w:rPr>
          <w:rFonts w:ascii="Book Antiqua" w:hAnsi="Book Antiqua" w:cs="Times New Roman"/>
          <w:sz w:val="24"/>
          <w:szCs w:val="24"/>
          <w:lang w:val="en-US"/>
        </w:rPr>
        <w:t xml:space="preserve">D2 lymphadenectomy was proved in 100% of cases. The problem in translating this trial into White population is that </w:t>
      </w:r>
      <w:proofErr w:type="spellStart"/>
      <w:r w:rsidR="00AD754F" w:rsidRPr="00FF1F2B">
        <w:rPr>
          <w:rFonts w:ascii="Book Antiqua" w:hAnsi="Book Antiqua" w:cs="Times New Roman"/>
          <w:sz w:val="24"/>
          <w:szCs w:val="24"/>
          <w:lang w:val="en-US"/>
        </w:rPr>
        <w:t>Tegafur</w:t>
      </w:r>
      <w:proofErr w:type="spellEnd"/>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present in S-1 a precursor of 5-FU</w:t>
      </w:r>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is transformed in the body by cytochrome p450 to 5-FU. The probably difficulties observed in White population is due to </w:t>
      </w:r>
      <w:r w:rsidRPr="00FF1F2B">
        <w:rPr>
          <w:rFonts w:ascii="Book Antiqua" w:hAnsi="Book Antiqua" w:cs="Times New Roman"/>
          <w:sz w:val="24"/>
          <w:szCs w:val="24"/>
          <w:lang w:val="en-US"/>
        </w:rPr>
        <w:t xml:space="preserve">the </w:t>
      </w:r>
      <w:r w:rsidR="00AD754F" w:rsidRPr="00FF1F2B">
        <w:rPr>
          <w:rFonts w:ascii="Book Antiqua" w:hAnsi="Book Antiqua" w:cs="Times New Roman"/>
          <w:sz w:val="24"/>
          <w:szCs w:val="24"/>
          <w:lang w:val="en-US"/>
        </w:rPr>
        <w:t>polymorphism of CYP2A6 gene, and following complications</w:t>
      </w:r>
      <w:r w:rsidR="00FF1F2B"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vertAlign w:val="superscript"/>
          <w:lang w:val="en-US"/>
        </w:rPr>
        <w:t>6</w:t>
      </w:r>
      <w:r w:rsidR="00222344" w:rsidRPr="00FF1F2B">
        <w:rPr>
          <w:rFonts w:ascii="Book Antiqua" w:hAnsi="Book Antiqua" w:cs="Times New Roman"/>
          <w:sz w:val="24"/>
          <w:szCs w:val="24"/>
          <w:vertAlign w:val="superscript"/>
          <w:lang w:val="en-US"/>
        </w:rPr>
        <w:t>3</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In FLAGS trial</w:t>
      </w:r>
      <w:r w:rsidR="0018110E"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the comparison of cisplatin+S-1 and cisplatin+5-FU in palliative manner showed significantly better tolerance i</w:t>
      </w:r>
      <w:r w:rsidR="00A5284A" w:rsidRPr="00FF1F2B">
        <w:rPr>
          <w:rFonts w:ascii="Book Antiqua" w:hAnsi="Book Antiqua" w:cs="Times New Roman"/>
          <w:sz w:val="24"/>
          <w:szCs w:val="24"/>
          <w:lang w:val="en-US"/>
        </w:rPr>
        <w:t xml:space="preserve">n patients with </w:t>
      </w:r>
      <w:r w:rsidR="0018110E" w:rsidRPr="00FF1F2B">
        <w:rPr>
          <w:rFonts w:ascii="Book Antiqua" w:hAnsi="Book Antiqua" w:cs="Times New Roman"/>
          <w:sz w:val="24"/>
          <w:szCs w:val="24"/>
          <w:lang w:val="en-US"/>
        </w:rPr>
        <w:t xml:space="preserve">the </w:t>
      </w:r>
      <w:r w:rsidR="00A5284A" w:rsidRPr="00FF1F2B">
        <w:rPr>
          <w:rFonts w:ascii="Book Antiqua" w:hAnsi="Book Antiqua" w:cs="Times New Roman"/>
          <w:sz w:val="24"/>
          <w:szCs w:val="24"/>
          <w:lang w:val="en-US"/>
        </w:rPr>
        <w:t>addition of S-1</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64</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 xml:space="preserve">. </w:t>
      </w:r>
    </w:p>
    <w:p w:rsidR="00AD754F" w:rsidRPr="00FF1F2B" w:rsidRDefault="0018110E"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In the </w:t>
      </w:r>
      <w:r w:rsidR="00AD754F" w:rsidRPr="00FF1F2B">
        <w:rPr>
          <w:rFonts w:ascii="Book Antiqua" w:hAnsi="Book Antiqua" w:cs="Times New Roman"/>
          <w:sz w:val="24"/>
          <w:szCs w:val="24"/>
          <w:lang w:val="en-US"/>
        </w:rPr>
        <w:t xml:space="preserve">CLASSIC </w:t>
      </w:r>
      <w:r w:rsidRPr="00FF1F2B">
        <w:rPr>
          <w:rFonts w:ascii="Book Antiqua" w:hAnsi="Book Antiqua" w:cs="Times New Roman"/>
          <w:sz w:val="24"/>
          <w:szCs w:val="24"/>
          <w:lang w:val="en-US"/>
        </w:rPr>
        <w:t>trial</w:t>
      </w:r>
      <w:r w:rsidR="00505A78"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adjuvant chemotherapy with </w:t>
      </w:r>
      <w:proofErr w:type="spellStart"/>
      <w:r w:rsidR="00AD754F" w:rsidRPr="00FF1F2B">
        <w:rPr>
          <w:rFonts w:ascii="Book Antiqua" w:hAnsi="Book Antiqua" w:cs="Times New Roman"/>
          <w:sz w:val="24"/>
          <w:szCs w:val="24"/>
          <w:lang w:val="en-US"/>
        </w:rPr>
        <w:t>capecitabine</w:t>
      </w:r>
      <w:proofErr w:type="spellEnd"/>
      <w:r w:rsidR="00AD754F" w:rsidRPr="00FF1F2B">
        <w:rPr>
          <w:rFonts w:ascii="Book Antiqua" w:hAnsi="Book Antiqua" w:cs="Times New Roman"/>
          <w:sz w:val="24"/>
          <w:szCs w:val="24"/>
          <w:lang w:val="en-US"/>
        </w:rPr>
        <w:t xml:space="preserve"> and </w:t>
      </w:r>
      <w:proofErr w:type="spellStart"/>
      <w:r w:rsidR="00AD754F" w:rsidRPr="00FF1F2B">
        <w:rPr>
          <w:rFonts w:ascii="Book Antiqua" w:hAnsi="Book Antiqua" w:cs="Times New Roman"/>
          <w:sz w:val="24"/>
          <w:szCs w:val="24"/>
          <w:lang w:val="en-US"/>
        </w:rPr>
        <w:t>oxaliplatin</w:t>
      </w:r>
      <w:proofErr w:type="spellEnd"/>
      <w:r w:rsidR="00AD754F" w:rsidRPr="00FF1F2B">
        <w:rPr>
          <w:rFonts w:ascii="Book Antiqua" w:hAnsi="Book Antiqua" w:cs="Times New Roman"/>
          <w:sz w:val="24"/>
          <w:szCs w:val="24"/>
          <w:lang w:val="en-US"/>
        </w:rPr>
        <w:t xml:space="preserve"> after curative D2 gastrectomy </w:t>
      </w:r>
      <w:r w:rsidRPr="00FF1F2B">
        <w:rPr>
          <w:rFonts w:ascii="Book Antiqua" w:hAnsi="Book Antiqua" w:cs="Times New Roman"/>
          <w:sz w:val="24"/>
          <w:szCs w:val="24"/>
          <w:lang w:val="en-US"/>
        </w:rPr>
        <w:t>w</w:t>
      </w:r>
      <w:r w:rsidR="00505A78" w:rsidRPr="00FF1F2B">
        <w:rPr>
          <w:rFonts w:ascii="Book Antiqua" w:hAnsi="Book Antiqua" w:cs="Times New Roman"/>
          <w:sz w:val="24"/>
          <w:szCs w:val="24"/>
          <w:lang w:val="en-US"/>
        </w:rPr>
        <w:t xml:space="preserve">as </w:t>
      </w:r>
      <w:r w:rsidRPr="00FF1F2B">
        <w:rPr>
          <w:rFonts w:ascii="Book Antiqua" w:hAnsi="Book Antiqua" w:cs="Times New Roman"/>
          <w:sz w:val="24"/>
          <w:szCs w:val="24"/>
          <w:lang w:val="en-US"/>
        </w:rPr>
        <w:t>compared with</w:t>
      </w:r>
      <w:r w:rsidR="00AD754F" w:rsidRPr="00FF1F2B">
        <w:rPr>
          <w:rFonts w:ascii="Book Antiqua" w:hAnsi="Book Antiqua" w:cs="Times New Roman"/>
          <w:sz w:val="24"/>
          <w:szCs w:val="24"/>
          <w:lang w:val="en-US"/>
        </w:rPr>
        <w:t xml:space="preserve"> surgery alone</w:t>
      </w:r>
      <w:r w:rsidR="00FF1F2B"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vertAlign w:val="superscript"/>
          <w:lang w:val="en-US"/>
        </w:rPr>
        <w:t>6</w:t>
      </w:r>
      <w:r w:rsidR="00222344" w:rsidRPr="00FF1F2B">
        <w:rPr>
          <w:rFonts w:ascii="Book Antiqua" w:hAnsi="Book Antiqua" w:cs="Times New Roman"/>
          <w:sz w:val="24"/>
          <w:szCs w:val="24"/>
          <w:vertAlign w:val="superscript"/>
          <w:lang w:val="en-US"/>
        </w:rPr>
        <w:t>5</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This Asian trial proved </w:t>
      </w:r>
      <w:r w:rsidRPr="00FF1F2B">
        <w:rPr>
          <w:rFonts w:ascii="Book Antiqua" w:hAnsi="Book Antiqua" w:cs="Times New Roman"/>
          <w:sz w:val="24"/>
          <w:szCs w:val="24"/>
          <w:lang w:val="en-US"/>
        </w:rPr>
        <w:t>significant improvements in 3-</w:t>
      </w:r>
      <w:r w:rsidR="00AD754F" w:rsidRPr="00FF1F2B">
        <w:rPr>
          <w:rFonts w:ascii="Book Antiqua" w:hAnsi="Book Antiqua" w:cs="Times New Roman"/>
          <w:sz w:val="24"/>
          <w:szCs w:val="24"/>
          <w:lang w:val="en-US"/>
        </w:rPr>
        <w:t>year disease</w:t>
      </w:r>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free survival </w:t>
      </w:r>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74% </w:t>
      </w:r>
      <w:r w:rsidR="00FF1F2B" w:rsidRPr="00FF1F2B">
        <w:rPr>
          <w:rFonts w:ascii="Book Antiqua" w:hAnsi="Book Antiqua" w:cs="Times New Roman"/>
          <w:i/>
          <w:sz w:val="24"/>
          <w:szCs w:val="24"/>
          <w:lang w:val="en-US"/>
        </w:rPr>
        <w:t>vs</w:t>
      </w:r>
      <w:r w:rsidR="00AD754F" w:rsidRPr="00FF1F2B">
        <w:rPr>
          <w:rFonts w:ascii="Book Antiqua" w:hAnsi="Book Antiqua" w:cs="Times New Roman"/>
          <w:sz w:val="24"/>
          <w:szCs w:val="24"/>
          <w:lang w:val="en-US"/>
        </w:rPr>
        <w:t xml:space="preserve"> 59%</w:t>
      </w:r>
      <w:r w:rsidRPr="00FF1F2B">
        <w:rPr>
          <w:rFonts w:ascii="Book Antiqua" w:hAnsi="Book Antiqua" w:cs="Times New Roman"/>
          <w:sz w:val="24"/>
          <w:szCs w:val="24"/>
          <w:lang w:val="en-US"/>
        </w:rPr>
        <w:t xml:space="preserve">, </w:t>
      </w:r>
      <w:r w:rsidR="00FF1F2B" w:rsidRPr="00FF1F2B">
        <w:rPr>
          <w:rFonts w:ascii="Book Antiqua" w:hAnsi="Book Antiqua" w:cs="Times New Roman"/>
          <w:i/>
          <w:sz w:val="24"/>
          <w:szCs w:val="24"/>
          <w:lang w:val="en-US"/>
        </w:rPr>
        <w:t>P</w:t>
      </w:r>
      <w:r w:rsidR="00FF1F2B">
        <w:rPr>
          <w:rFonts w:ascii="Book Antiqua" w:hAnsi="Book Antiqua" w:cs="Times New Roman" w:hint="eastAsia"/>
          <w:sz w:val="24"/>
          <w:szCs w:val="24"/>
          <w:lang w:val="en-US" w:eastAsia="zh-CN"/>
        </w:rPr>
        <w:t xml:space="preserve"> </w:t>
      </w:r>
      <w:r w:rsidR="00AD754F" w:rsidRPr="00FF1F2B">
        <w:rPr>
          <w:rFonts w:ascii="Book Antiqua" w:hAnsi="Book Antiqua" w:cs="Times New Roman"/>
          <w:sz w:val="24"/>
          <w:szCs w:val="24"/>
          <w:lang w:val="en-US"/>
        </w:rPr>
        <w:t>&lt;</w:t>
      </w:r>
      <w:r w:rsidR="00FF1F2B">
        <w:rPr>
          <w:rFonts w:ascii="Book Antiqua" w:hAnsi="Book Antiqua" w:cs="Times New Roman" w:hint="eastAsia"/>
          <w:sz w:val="24"/>
          <w:szCs w:val="24"/>
          <w:lang w:val="en-US" w:eastAsia="zh-CN"/>
        </w:rPr>
        <w:t xml:space="preserve"> </w:t>
      </w:r>
      <w:r w:rsidR="00AD754F" w:rsidRPr="00FF1F2B">
        <w:rPr>
          <w:rFonts w:ascii="Book Antiqua" w:hAnsi="Book Antiqua" w:cs="Times New Roman"/>
          <w:sz w:val="24"/>
          <w:szCs w:val="24"/>
          <w:lang w:val="en-US"/>
        </w:rPr>
        <w:t xml:space="preserve">0.0001), and OS </w:t>
      </w:r>
      <w:r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83% </w:t>
      </w:r>
      <w:r w:rsidR="00FF1F2B" w:rsidRPr="00FF1F2B">
        <w:rPr>
          <w:rFonts w:ascii="Book Antiqua" w:hAnsi="Book Antiqua" w:cs="Times New Roman"/>
          <w:i/>
          <w:sz w:val="24"/>
          <w:szCs w:val="24"/>
          <w:lang w:val="en-US"/>
        </w:rPr>
        <w:t>vs</w:t>
      </w:r>
      <w:r w:rsidR="00AD754F" w:rsidRPr="00FF1F2B">
        <w:rPr>
          <w:rFonts w:ascii="Book Antiqua" w:hAnsi="Book Antiqua" w:cs="Times New Roman"/>
          <w:sz w:val="24"/>
          <w:szCs w:val="24"/>
          <w:lang w:val="en-US"/>
        </w:rPr>
        <w:t xml:space="preserve"> 78%</w:t>
      </w:r>
      <w:r w:rsidRPr="00FF1F2B">
        <w:rPr>
          <w:rFonts w:ascii="Book Antiqua" w:hAnsi="Book Antiqua" w:cs="Times New Roman"/>
          <w:sz w:val="24"/>
          <w:szCs w:val="24"/>
          <w:lang w:val="en-US"/>
        </w:rPr>
        <w:t xml:space="preserve">, </w:t>
      </w:r>
      <w:r w:rsidR="00FF1F2B" w:rsidRPr="00FF1F2B">
        <w:rPr>
          <w:rFonts w:ascii="Book Antiqua" w:hAnsi="Book Antiqua" w:cs="Times New Roman"/>
          <w:i/>
          <w:sz w:val="24"/>
          <w:szCs w:val="24"/>
          <w:lang w:val="en-US"/>
        </w:rPr>
        <w:t>P</w:t>
      </w:r>
      <w:r w:rsidR="00FF1F2B"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00AD754F" w:rsidRPr="00FF1F2B">
        <w:rPr>
          <w:rFonts w:ascii="Book Antiqua" w:hAnsi="Book Antiqua" w:cs="Times New Roman"/>
          <w:sz w:val="24"/>
          <w:szCs w:val="24"/>
          <w:lang w:val="en-US"/>
        </w:rPr>
        <w:t>0.0493). This trial was also stopped earlier as the benefit of using this chemotherapy schema was proved. In</w:t>
      </w:r>
      <w:r w:rsidRPr="00FF1F2B">
        <w:rPr>
          <w:rFonts w:ascii="Book Antiqua" w:hAnsi="Book Antiqua" w:cs="Times New Roman"/>
          <w:sz w:val="24"/>
          <w:szCs w:val="24"/>
          <w:lang w:val="en-US"/>
        </w:rPr>
        <w:t xml:space="preserve"> the </w:t>
      </w:r>
      <w:r w:rsidR="00AD754F" w:rsidRPr="00FF1F2B">
        <w:rPr>
          <w:rFonts w:ascii="Book Antiqua" w:hAnsi="Book Antiqua" w:cs="Times New Roman"/>
          <w:sz w:val="24"/>
          <w:szCs w:val="24"/>
          <w:lang w:val="en-US"/>
        </w:rPr>
        <w:t>chemotherapy arm</w:t>
      </w:r>
      <w:r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oxaliplatin</w:t>
      </w:r>
      <w:proofErr w:type="spellEnd"/>
      <w:r w:rsidR="00AD754F" w:rsidRPr="00FF1F2B">
        <w:rPr>
          <w:rFonts w:ascii="Book Antiqua" w:hAnsi="Book Antiqua" w:cs="Times New Roman"/>
          <w:sz w:val="24"/>
          <w:szCs w:val="24"/>
          <w:lang w:val="en-US"/>
        </w:rPr>
        <w:t xml:space="preserve"> peripheral neuropathy occurred in 56% of patients</w:t>
      </w:r>
      <w:r w:rsidRPr="00FF1F2B">
        <w:rPr>
          <w:rFonts w:ascii="Book Antiqua" w:hAnsi="Book Antiqua" w:cs="Times New Roman"/>
          <w:sz w:val="24"/>
          <w:szCs w:val="24"/>
          <w:lang w:val="en-US"/>
        </w:rPr>
        <w:t>, b</w:t>
      </w:r>
      <w:r w:rsidR="00AD754F" w:rsidRPr="00FF1F2B">
        <w:rPr>
          <w:rFonts w:ascii="Book Antiqua" w:hAnsi="Book Antiqua" w:cs="Times New Roman"/>
          <w:sz w:val="24"/>
          <w:szCs w:val="24"/>
          <w:lang w:val="en-US"/>
        </w:rPr>
        <w:t>ut only in 2 %</w:t>
      </w:r>
      <w:r w:rsidRPr="00FF1F2B">
        <w:rPr>
          <w:rFonts w:ascii="Book Antiqua" w:hAnsi="Book Antiqua" w:cs="Times New Roman"/>
          <w:sz w:val="24"/>
          <w:szCs w:val="24"/>
          <w:lang w:val="en-US"/>
        </w:rPr>
        <w:t xml:space="preserve"> of cases </w:t>
      </w:r>
      <w:r w:rsidR="00AD754F" w:rsidRPr="00FF1F2B">
        <w:rPr>
          <w:rFonts w:ascii="Book Antiqua" w:hAnsi="Book Antiqua" w:cs="Times New Roman"/>
          <w:sz w:val="24"/>
          <w:szCs w:val="24"/>
          <w:lang w:val="en-US"/>
        </w:rPr>
        <w:t>the grade was 3/4.  It seems that this regimen might be an alternative to</w:t>
      </w:r>
      <w:r w:rsidR="007C7845" w:rsidRPr="00FF1F2B">
        <w:rPr>
          <w:rFonts w:ascii="Book Antiqua" w:hAnsi="Book Antiqua" w:cs="Times New Roman"/>
          <w:sz w:val="24"/>
          <w:szCs w:val="24"/>
          <w:lang w:val="en-US"/>
        </w:rPr>
        <w:t xml:space="preserve"> S-</w:t>
      </w:r>
      <w:r w:rsidR="00AD754F" w:rsidRPr="00FF1F2B">
        <w:rPr>
          <w:rFonts w:ascii="Book Antiqua" w:hAnsi="Book Antiqua" w:cs="Times New Roman"/>
          <w:sz w:val="24"/>
          <w:szCs w:val="24"/>
          <w:lang w:val="en-US"/>
        </w:rPr>
        <w:t xml:space="preserve">1 schema. </w:t>
      </w:r>
      <w:r w:rsidR="00B0112B" w:rsidRPr="00FF1F2B">
        <w:rPr>
          <w:rFonts w:ascii="Book Antiqua" w:hAnsi="Book Antiqua" w:cs="Times New Roman"/>
          <w:sz w:val="24"/>
          <w:szCs w:val="24"/>
          <w:lang w:val="en-US"/>
        </w:rPr>
        <w:t xml:space="preserve">A </w:t>
      </w:r>
      <w:r w:rsidR="00AD754F" w:rsidRPr="00FF1F2B">
        <w:rPr>
          <w:rFonts w:ascii="Book Antiqua" w:hAnsi="Book Antiqua" w:cs="Times New Roman"/>
          <w:sz w:val="24"/>
          <w:szCs w:val="24"/>
          <w:lang w:val="en-US"/>
        </w:rPr>
        <w:t>meta-analysis</w:t>
      </w:r>
      <w:r w:rsidR="007C7845" w:rsidRPr="00FF1F2B">
        <w:rPr>
          <w:rFonts w:ascii="Book Antiqua" w:hAnsi="Book Antiqua" w:cs="Times New Roman"/>
          <w:sz w:val="24"/>
          <w:szCs w:val="24"/>
          <w:lang w:val="en-US"/>
        </w:rPr>
        <w:t xml:space="preserve"> on 17 trials of</w:t>
      </w:r>
      <w:r w:rsidR="00AD754F" w:rsidRPr="00FF1F2B">
        <w:rPr>
          <w:rFonts w:ascii="Book Antiqua" w:hAnsi="Book Antiqua" w:cs="Times New Roman"/>
          <w:sz w:val="24"/>
          <w:szCs w:val="24"/>
          <w:lang w:val="en-US"/>
        </w:rPr>
        <w:t xml:space="preserve"> adjuvant chemotherapy after gastrectomy showed a small but statistically </w:t>
      </w:r>
      <w:r w:rsidR="00B0112B" w:rsidRPr="00FF1F2B">
        <w:rPr>
          <w:rFonts w:ascii="Book Antiqua" w:hAnsi="Book Antiqua" w:cs="Times New Roman"/>
          <w:sz w:val="24"/>
          <w:szCs w:val="24"/>
          <w:lang w:val="en-US"/>
        </w:rPr>
        <w:t>significant</w:t>
      </w:r>
      <w:r w:rsidR="00AD754F" w:rsidRPr="00FF1F2B">
        <w:rPr>
          <w:rFonts w:ascii="Book Antiqua" w:hAnsi="Book Antiqua" w:cs="Times New Roman"/>
          <w:sz w:val="24"/>
          <w:szCs w:val="24"/>
          <w:lang w:val="en-US"/>
        </w:rPr>
        <w:t xml:space="preserve"> benefit for 5-FU based chemotherapy</w:t>
      </w:r>
      <w:r w:rsidR="00FF1F2B"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vertAlign w:val="superscript"/>
          <w:lang w:val="en-US"/>
        </w:rPr>
        <w:t>6</w:t>
      </w:r>
      <w:r w:rsidR="00222344" w:rsidRPr="00FF1F2B">
        <w:rPr>
          <w:rFonts w:ascii="Book Antiqua" w:hAnsi="Book Antiqua" w:cs="Times New Roman"/>
          <w:sz w:val="24"/>
          <w:szCs w:val="24"/>
          <w:vertAlign w:val="superscript"/>
          <w:lang w:val="en-US"/>
        </w:rPr>
        <w:t>6</w:t>
      </w:r>
      <w:r w:rsidR="00A5284A" w:rsidRPr="00FF1F2B">
        <w:rPr>
          <w:rFonts w:ascii="Book Antiqua" w:hAnsi="Book Antiqua" w:cs="Times New Roman"/>
          <w:sz w:val="24"/>
          <w:szCs w:val="24"/>
          <w:vertAlign w:val="superscript"/>
          <w:lang w:val="en-US"/>
        </w:rPr>
        <w:t>]</w:t>
      </w:r>
      <w:r w:rsidR="00AD754F" w:rsidRPr="00FF1F2B">
        <w:rPr>
          <w:rFonts w:ascii="Book Antiqua" w:hAnsi="Book Antiqua" w:cs="Times New Roman"/>
          <w:sz w:val="24"/>
          <w:szCs w:val="24"/>
          <w:lang w:val="en-US"/>
        </w:rPr>
        <w:t xml:space="preserve">. Adjuvant chemotherapy increased OS by 6%, and reduced </w:t>
      </w:r>
      <w:r w:rsidR="00B0112B" w:rsidRPr="00FF1F2B">
        <w:rPr>
          <w:rFonts w:ascii="Book Antiqua" w:hAnsi="Book Antiqua" w:cs="Times New Roman"/>
          <w:sz w:val="24"/>
          <w:szCs w:val="24"/>
          <w:lang w:val="en-US"/>
        </w:rPr>
        <w:t>the risk of death by</w:t>
      </w:r>
      <w:r w:rsidR="00AD754F" w:rsidRPr="00FF1F2B">
        <w:rPr>
          <w:rFonts w:ascii="Book Antiqua" w:hAnsi="Book Antiqua" w:cs="Times New Roman"/>
          <w:sz w:val="24"/>
          <w:szCs w:val="24"/>
          <w:lang w:val="en-US"/>
        </w:rPr>
        <w:t xml:space="preserve"> 18%. </w:t>
      </w:r>
      <w:r w:rsidR="00B0112B" w:rsidRPr="00FF1F2B">
        <w:rPr>
          <w:rFonts w:ascii="Book Antiqua" w:hAnsi="Book Antiqua" w:cs="Times New Roman"/>
          <w:sz w:val="24"/>
          <w:szCs w:val="24"/>
          <w:lang w:val="en-US"/>
        </w:rPr>
        <w:t xml:space="preserve">A </w:t>
      </w:r>
      <w:r w:rsidR="00AD754F" w:rsidRPr="00FF1F2B">
        <w:rPr>
          <w:rFonts w:ascii="Book Antiqua" w:hAnsi="Book Antiqua" w:cs="Times New Roman"/>
          <w:sz w:val="24"/>
          <w:szCs w:val="24"/>
          <w:lang w:val="en-US"/>
        </w:rPr>
        <w:t>meta-analysis by Zhang</w:t>
      </w:r>
      <w:r w:rsidR="00B0112B" w:rsidRPr="00FF1F2B">
        <w:rPr>
          <w:rFonts w:ascii="Book Antiqua" w:hAnsi="Book Antiqua" w:cs="Times New Roman"/>
          <w:i/>
          <w:sz w:val="24"/>
          <w:szCs w:val="24"/>
          <w:lang w:val="en-US"/>
        </w:rPr>
        <w:t xml:space="preserve"> et al</w:t>
      </w:r>
      <w:r w:rsidR="00FF1F2B" w:rsidRPr="00FF1F2B">
        <w:rPr>
          <w:rFonts w:ascii="Book Antiqua" w:hAnsi="Book Antiqua" w:cs="Times New Roman"/>
          <w:sz w:val="24"/>
          <w:szCs w:val="24"/>
          <w:vertAlign w:val="superscript"/>
          <w:lang w:val="en-US"/>
        </w:rPr>
        <w:t>[67]</w:t>
      </w:r>
      <w:r w:rsidR="00AD754F" w:rsidRPr="00FF1F2B">
        <w:rPr>
          <w:rFonts w:ascii="Book Antiqua" w:hAnsi="Book Antiqua" w:cs="Times New Roman"/>
          <w:sz w:val="24"/>
          <w:szCs w:val="24"/>
          <w:lang w:val="en-US"/>
        </w:rPr>
        <w:t xml:space="preserve"> showed that four chemotherapy regimens </w:t>
      </w:r>
      <w:r w:rsidR="00B0112B" w:rsidRPr="00FF1F2B">
        <w:rPr>
          <w:rFonts w:ascii="Book Antiqua" w:hAnsi="Book Antiqua" w:cs="Times New Roman"/>
          <w:sz w:val="24"/>
          <w:szCs w:val="24"/>
          <w:lang w:val="en-US"/>
        </w:rPr>
        <w:t>may be</w:t>
      </w:r>
      <w:r w:rsidR="00AD754F" w:rsidRPr="00FF1F2B">
        <w:rPr>
          <w:rFonts w:ascii="Book Antiqua" w:hAnsi="Book Antiqua" w:cs="Times New Roman"/>
          <w:sz w:val="24"/>
          <w:szCs w:val="24"/>
          <w:lang w:val="en-US"/>
        </w:rPr>
        <w:t xml:space="preserve"> effective</w:t>
      </w:r>
      <w:r w:rsidR="00A5284A"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First</w:t>
      </w:r>
      <w:r w:rsidR="00B0112B"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FU+mitomycin</w:t>
      </w:r>
      <w:proofErr w:type="spellEnd"/>
      <w:r w:rsidR="00AD754F"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C+adriamycin</w:t>
      </w:r>
      <w:proofErr w:type="spellEnd"/>
      <w:r w:rsidR="00B0112B"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second</w:t>
      </w:r>
      <w:r w:rsidR="00B0112B" w:rsidRPr="00FF1F2B">
        <w:rPr>
          <w:rFonts w:ascii="Book Antiqua" w:hAnsi="Book Antiqua" w:cs="Times New Roman"/>
          <w:sz w:val="24"/>
          <w:szCs w:val="24"/>
          <w:lang w:val="en-US"/>
        </w:rPr>
        <w:t>, 5FU+mitomycin C; t</w:t>
      </w:r>
      <w:r w:rsidR="00AD754F" w:rsidRPr="00FF1F2B">
        <w:rPr>
          <w:rFonts w:ascii="Book Antiqua" w:hAnsi="Book Antiqua" w:cs="Times New Roman"/>
          <w:sz w:val="24"/>
          <w:szCs w:val="24"/>
          <w:lang w:val="en-US"/>
        </w:rPr>
        <w:t>hird</w:t>
      </w:r>
      <w:r w:rsidR="00B0112B"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tegafur</w:t>
      </w:r>
      <w:proofErr w:type="spellEnd"/>
      <w:r w:rsidR="00B0112B"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and fourth</w:t>
      </w:r>
      <w:r w:rsidR="00B0112B"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w:t>
      </w:r>
      <w:proofErr w:type="spellStart"/>
      <w:r w:rsidR="00AD754F" w:rsidRPr="00FF1F2B">
        <w:rPr>
          <w:rFonts w:ascii="Book Antiqua" w:hAnsi="Book Antiqua" w:cs="Times New Roman"/>
          <w:sz w:val="24"/>
          <w:szCs w:val="24"/>
          <w:lang w:val="en-US"/>
        </w:rPr>
        <w:t>mitomycin</w:t>
      </w:r>
      <w:proofErr w:type="spellEnd"/>
      <w:r w:rsidR="00AD754F" w:rsidRPr="00FF1F2B">
        <w:rPr>
          <w:rFonts w:ascii="Book Antiqua" w:hAnsi="Book Antiqua" w:cs="Times New Roman"/>
          <w:sz w:val="24"/>
          <w:szCs w:val="24"/>
          <w:lang w:val="en-US"/>
        </w:rPr>
        <w:t xml:space="preserve"> C. Other proposed regimens </w:t>
      </w:r>
      <w:r w:rsidR="00B0112B" w:rsidRPr="00FF1F2B">
        <w:rPr>
          <w:rFonts w:ascii="Book Antiqua" w:hAnsi="Book Antiqua" w:cs="Times New Roman"/>
          <w:sz w:val="24"/>
          <w:szCs w:val="24"/>
          <w:lang w:val="en-US"/>
        </w:rPr>
        <w:t>seem to be</w:t>
      </w:r>
      <w:r w:rsidR="00FF1F2B">
        <w:rPr>
          <w:rFonts w:ascii="Book Antiqua" w:hAnsi="Book Antiqua" w:cs="Times New Roman"/>
          <w:sz w:val="24"/>
          <w:szCs w:val="24"/>
          <w:lang w:val="en-US"/>
        </w:rPr>
        <w:t xml:space="preserve"> not so effective</w:t>
      </w:r>
      <w:r w:rsidR="00AD754F" w:rsidRPr="00FF1F2B">
        <w:rPr>
          <w:rFonts w:ascii="Book Antiqua" w:hAnsi="Book Antiqua" w:cs="Times New Roman"/>
          <w:sz w:val="24"/>
          <w:szCs w:val="24"/>
          <w:lang w:val="en-US"/>
        </w:rPr>
        <w:t xml:space="preserve">: FU+ BCNU, FU+ methyl –CCNU, FU+ cisplatin, FU+ </w:t>
      </w:r>
      <w:proofErr w:type="spellStart"/>
      <w:r w:rsidR="00AD754F" w:rsidRPr="00FF1F2B">
        <w:rPr>
          <w:rFonts w:ascii="Book Antiqua" w:hAnsi="Book Antiqua" w:cs="Times New Roman"/>
          <w:sz w:val="24"/>
          <w:szCs w:val="24"/>
          <w:lang w:val="en-US"/>
        </w:rPr>
        <w:t>anthracyclines</w:t>
      </w:r>
      <w:proofErr w:type="spellEnd"/>
      <w:r w:rsidR="00AD754F" w:rsidRPr="00FF1F2B">
        <w:rPr>
          <w:rFonts w:ascii="Book Antiqua" w:hAnsi="Book Antiqua" w:cs="Times New Roman"/>
          <w:sz w:val="24"/>
          <w:szCs w:val="24"/>
          <w:lang w:val="en-US"/>
        </w:rPr>
        <w:t xml:space="preserve">, and FU + </w:t>
      </w:r>
      <w:proofErr w:type="spellStart"/>
      <w:r w:rsidR="00AD754F" w:rsidRPr="00FF1F2B">
        <w:rPr>
          <w:rFonts w:ascii="Book Antiqua" w:hAnsi="Book Antiqua" w:cs="Times New Roman"/>
          <w:sz w:val="24"/>
          <w:szCs w:val="24"/>
          <w:lang w:val="en-US"/>
        </w:rPr>
        <w:t>mitomycin</w:t>
      </w:r>
      <w:proofErr w:type="spellEnd"/>
      <w:r w:rsidR="00AD754F" w:rsidRPr="00FF1F2B">
        <w:rPr>
          <w:rFonts w:ascii="Book Antiqua" w:hAnsi="Book Antiqua" w:cs="Times New Roman"/>
          <w:sz w:val="24"/>
          <w:szCs w:val="24"/>
          <w:lang w:val="en-US"/>
        </w:rPr>
        <w:t xml:space="preserve"> c+ </w:t>
      </w:r>
      <w:proofErr w:type="spellStart"/>
      <w:r w:rsidR="00AD754F" w:rsidRPr="00FF1F2B">
        <w:rPr>
          <w:rFonts w:ascii="Book Antiqua" w:hAnsi="Book Antiqua" w:cs="Times New Roman"/>
          <w:sz w:val="24"/>
          <w:szCs w:val="24"/>
          <w:lang w:val="en-US"/>
        </w:rPr>
        <w:t>cytarabine</w:t>
      </w:r>
      <w:proofErr w:type="spellEnd"/>
      <w:r w:rsidR="00AD754F" w:rsidRPr="00FF1F2B">
        <w:rPr>
          <w:rFonts w:ascii="Book Antiqua" w:hAnsi="Book Antiqua" w:cs="Times New Roman"/>
          <w:sz w:val="24"/>
          <w:szCs w:val="24"/>
          <w:lang w:val="en-US"/>
        </w:rPr>
        <w:t xml:space="preserve">. </w:t>
      </w:r>
      <w:r w:rsidR="00B0112B" w:rsidRPr="00FF1F2B">
        <w:rPr>
          <w:rFonts w:ascii="Book Antiqua" w:hAnsi="Book Antiqua" w:cs="Times New Roman"/>
          <w:sz w:val="24"/>
          <w:szCs w:val="24"/>
          <w:lang w:val="en-US"/>
        </w:rPr>
        <w:t>A</w:t>
      </w:r>
      <w:r w:rsidR="00AD754F" w:rsidRPr="00FF1F2B">
        <w:rPr>
          <w:rFonts w:ascii="Book Antiqua" w:hAnsi="Book Antiqua" w:cs="Times New Roman"/>
          <w:sz w:val="24"/>
          <w:szCs w:val="24"/>
          <w:lang w:val="en-US"/>
        </w:rPr>
        <w:t>nother met</w:t>
      </w:r>
      <w:r w:rsidR="00A368AF" w:rsidRPr="00FF1F2B">
        <w:rPr>
          <w:rFonts w:ascii="Book Antiqua" w:hAnsi="Book Antiqua" w:cs="Times New Roman"/>
          <w:sz w:val="24"/>
          <w:szCs w:val="24"/>
          <w:lang w:val="en-US"/>
        </w:rPr>
        <w:t>a-</w:t>
      </w:r>
      <w:r w:rsidR="00AD754F" w:rsidRPr="00FF1F2B">
        <w:rPr>
          <w:rFonts w:ascii="Book Antiqua" w:hAnsi="Book Antiqua" w:cs="Times New Roman"/>
          <w:sz w:val="24"/>
          <w:szCs w:val="24"/>
          <w:lang w:val="en-US"/>
        </w:rPr>
        <w:t xml:space="preserve">analysis by GASTRIC group (Global Advanced/Adjuvant Stomach Tumor Research International Collaboration) showed statistically significant improvement in OS </w:t>
      </w:r>
      <w:r w:rsidR="00B0112B" w:rsidRPr="00FF1F2B">
        <w:rPr>
          <w:rFonts w:ascii="Book Antiqua" w:hAnsi="Book Antiqua" w:cs="Times New Roman"/>
          <w:sz w:val="24"/>
          <w:szCs w:val="24"/>
          <w:lang w:val="en-US"/>
        </w:rPr>
        <w:t xml:space="preserve">after </w:t>
      </w:r>
      <w:r w:rsidR="00AD754F" w:rsidRPr="00FF1F2B">
        <w:rPr>
          <w:rFonts w:ascii="Book Antiqua" w:hAnsi="Book Antiqua" w:cs="Times New Roman"/>
          <w:sz w:val="24"/>
          <w:szCs w:val="24"/>
          <w:lang w:val="en-US"/>
        </w:rPr>
        <w:t>5-FU based chemotherapy</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66</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w:t>
      </w:r>
      <w:r w:rsidR="00AD754F" w:rsidRPr="00FF1F2B">
        <w:rPr>
          <w:rFonts w:ascii="Book Antiqua" w:hAnsi="Book Antiqua" w:cs="Times New Roman"/>
          <w:sz w:val="24"/>
          <w:szCs w:val="24"/>
          <w:lang w:val="en-US"/>
        </w:rPr>
        <w:t xml:space="preserve"> </w:t>
      </w:r>
      <w:r w:rsidR="00B0112B" w:rsidRPr="00FF1F2B">
        <w:rPr>
          <w:rFonts w:ascii="Book Antiqua" w:hAnsi="Book Antiqua" w:cs="Times New Roman"/>
          <w:sz w:val="24"/>
          <w:szCs w:val="24"/>
          <w:lang w:val="en-US"/>
        </w:rPr>
        <w:t>The same group in another meta-</w:t>
      </w:r>
      <w:r w:rsidR="00AD754F" w:rsidRPr="00FF1F2B">
        <w:rPr>
          <w:rFonts w:ascii="Book Antiqua" w:hAnsi="Book Antiqua" w:cs="Times New Roman"/>
          <w:sz w:val="24"/>
          <w:szCs w:val="24"/>
          <w:lang w:val="en-US"/>
        </w:rPr>
        <w:t xml:space="preserve">analysis </w:t>
      </w:r>
      <w:r w:rsidR="00B0112B" w:rsidRPr="00FF1F2B">
        <w:rPr>
          <w:rFonts w:ascii="Book Antiqua" w:hAnsi="Book Antiqua" w:cs="Times New Roman"/>
          <w:sz w:val="24"/>
          <w:szCs w:val="24"/>
          <w:lang w:val="en-US"/>
        </w:rPr>
        <w:t xml:space="preserve">on advanced GC </w:t>
      </w:r>
      <w:r w:rsidR="00AD754F" w:rsidRPr="00FF1F2B">
        <w:rPr>
          <w:rFonts w:ascii="Book Antiqua" w:hAnsi="Book Antiqua" w:cs="Times New Roman"/>
          <w:sz w:val="24"/>
          <w:szCs w:val="24"/>
          <w:lang w:val="en-US"/>
        </w:rPr>
        <w:t xml:space="preserve">concluded that experimental arms of chemotherapy are responsible for modest improvement in OS and DFS (HR 0.88 and 0.81). The median survival was below 1 year and none of the new regimens might be used </w:t>
      </w:r>
      <w:r w:rsidR="00A368AF" w:rsidRPr="00FF1F2B">
        <w:rPr>
          <w:rFonts w:ascii="Book Antiqua" w:hAnsi="Book Antiqua" w:cs="Times New Roman"/>
          <w:sz w:val="24"/>
          <w:szCs w:val="24"/>
          <w:lang w:val="en-US"/>
        </w:rPr>
        <w:t xml:space="preserve">as </w:t>
      </w:r>
      <w:r w:rsidR="00AD754F" w:rsidRPr="00FF1F2B">
        <w:rPr>
          <w:rFonts w:ascii="Book Antiqua" w:hAnsi="Book Antiqua" w:cs="Times New Roman"/>
          <w:sz w:val="24"/>
          <w:szCs w:val="24"/>
          <w:lang w:val="en-US"/>
        </w:rPr>
        <w:t>a standard</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68</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 xml:space="preserve">. </w:t>
      </w:r>
      <w:r w:rsidR="00AD754F" w:rsidRPr="00FF1F2B">
        <w:rPr>
          <w:rFonts w:ascii="Book Antiqua" w:hAnsi="Book Antiqua" w:cs="Times New Roman"/>
          <w:sz w:val="24"/>
          <w:szCs w:val="24"/>
          <w:lang w:val="en-US"/>
        </w:rPr>
        <w:t xml:space="preserve"> </w:t>
      </w:r>
    </w:p>
    <w:p w:rsidR="005B7029" w:rsidRPr="00FF1F2B" w:rsidRDefault="005B7029" w:rsidP="00FF1F2B">
      <w:pPr>
        <w:spacing w:after="0" w:line="360" w:lineRule="auto"/>
        <w:jc w:val="both"/>
        <w:rPr>
          <w:rFonts w:ascii="Book Antiqua" w:eastAsia="宋体" w:hAnsi="Book Antiqua" w:cs="Times New Roman"/>
          <w:b/>
          <w:i/>
          <w:kern w:val="2"/>
          <w:sz w:val="24"/>
          <w:szCs w:val="24"/>
          <w:lang w:val="en-US" w:eastAsia="zh-CN"/>
        </w:rPr>
      </w:pPr>
    </w:p>
    <w:p w:rsidR="00AD754F" w:rsidRPr="00FF1F2B" w:rsidRDefault="00AD754F" w:rsidP="00FF1F2B">
      <w:pPr>
        <w:spacing w:after="0" w:line="360" w:lineRule="auto"/>
        <w:jc w:val="both"/>
        <w:rPr>
          <w:rFonts w:ascii="Book Antiqua" w:eastAsia="宋体" w:hAnsi="Book Antiqua" w:cs="Times New Roman"/>
          <w:b/>
          <w:i/>
          <w:kern w:val="2"/>
          <w:sz w:val="24"/>
          <w:szCs w:val="24"/>
          <w:lang w:val="en-US" w:eastAsia="zh-CN"/>
        </w:rPr>
      </w:pPr>
      <w:r w:rsidRPr="00FF1F2B">
        <w:rPr>
          <w:rFonts w:ascii="Book Antiqua" w:eastAsia="宋体" w:hAnsi="Book Antiqua" w:cs="Times New Roman"/>
          <w:b/>
          <w:i/>
          <w:kern w:val="2"/>
          <w:sz w:val="24"/>
          <w:szCs w:val="24"/>
          <w:lang w:val="en-US" w:eastAsia="zh-CN"/>
        </w:rPr>
        <w:lastRenderedPageBreak/>
        <w:t xml:space="preserve">Adjuvant </w:t>
      </w:r>
      <w:proofErr w:type="spellStart"/>
      <w:r w:rsidR="00964BC1" w:rsidRPr="00FF1F2B">
        <w:rPr>
          <w:rFonts w:ascii="Book Antiqua" w:eastAsia="宋体" w:hAnsi="Book Antiqua" w:cs="Times New Roman"/>
          <w:b/>
          <w:i/>
          <w:kern w:val="2"/>
          <w:sz w:val="24"/>
          <w:szCs w:val="24"/>
          <w:lang w:val="en-US" w:eastAsia="zh-CN"/>
        </w:rPr>
        <w:t>chemoradiotherapy</w:t>
      </w:r>
      <w:proofErr w:type="spellEnd"/>
    </w:p>
    <w:p w:rsidR="00AD754F" w:rsidRPr="00FF1F2B" w:rsidRDefault="00AD754F" w:rsidP="00FF1F2B">
      <w:pPr>
        <w:spacing w:after="0" w:line="360" w:lineRule="auto"/>
        <w:jc w:val="both"/>
        <w:rPr>
          <w:rFonts w:ascii="Book Antiqua" w:hAnsi="Book Antiqua"/>
          <w:sz w:val="24"/>
          <w:szCs w:val="24"/>
          <w:lang w:val="en-US"/>
        </w:rPr>
      </w:pPr>
      <w:r w:rsidRPr="00FF1F2B">
        <w:rPr>
          <w:rFonts w:ascii="Book Antiqua" w:hAnsi="Book Antiqua" w:cs="Times New Roman"/>
          <w:sz w:val="24"/>
          <w:szCs w:val="24"/>
          <w:lang w:val="en-US"/>
        </w:rPr>
        <w:t>After presenting the results of INT-0116 trial by MacDonald</w:t>
      </w:r>
      <w:r w:rsidRPr="00FF1F2B">
        <w:rPr>
          <w:rFonts w:ascii="Book Antiqua" w:hAnsi="Book Antiqua" w:cs="Times New Roman"/>
          <w:i/>
          <w:sz w:val="24"/>
          <w:szCs w:val="24"/>
          <w:lang w:val="en-US"/>
        </w:rPr>
        <w:t xml:space="preserve"> et al</w:t>
      </w:r>
      <w:r w:rsidR="00FF1F2B" w:rsidRPr="00FF1F2B">
        <w:rPr>
          <w:rFonts w:ascii="Book Antiqua" w:hAnsi="Book Antiqua" w:cs="Times New Roman"/>
          <w:sz w:val="24"/>
          <w:szCs w:val="24"/>
          <w:vertAlign w:val="superscript"/>
          <w:lang w:val="en-US"/>
        </w:rPr>
        <w:t>[55]</w:t>
      </w:r>
      <w:r w:rsidRPr="00FF1F2B">
        <w:rPr>
          <w:rFonts w:ascii="Book Antiqua" w:hAnsi="Book Antiqua" w:cs="Times New Roman"/>
          <w:sz w:val="24"/>
          <w:szCs w:val="24"/>
          <w:lang w:val="en-US"/>
        </w:rPr>
        <w:t xml:space="preserve"> adjuvant </w:t>
      </w:r>
      <w:r w:rsidR="00A368AF"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plays an important role in </w:t>
      </w:r>
      <w:r w:rsidR="00A368AF"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treatment</w:t>
      </w:r>
      <w:r w:rsidR="00A5284A"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The problem of additional radiotherapy is</w:t>
      </w:r>
      <w:r w:rsidR="00A5284A" w:rsidRPr="00FF1F2B">
        <w:rPr>
          <w:rFonts w:ascii="Book Antiqua" w:hAnsi="Book Antiqua" w:cs="Times New Roman"/>
          <w:sz w:val="24"/>
          <w:szCs w:val="24"/>
          <w:lang w:val="en-US"/>
        </w:rPr>
        <w:t xml:space="preserve"> </w:t>
      </w:r>
      <w:r w:rsidR="001D382A" w:rsidRPr="00FF1F2B">
        <w:rPr>
          <w:rFonts w:ascii="Book Antiqua" w:hAnsi="Book Antiqua" w:cs="Times New Roman"/>
          <w:sz w:val="24"/>
          <w:szCs w:val="24"/>
          <w:lang w:val="en-US"/>
        </w:rPr>
        <w:t xml:space="preserve">the </w:t>
      </w:r>
      <w:r w:rsidR="00A5284A" w:rsidRPr="00FF1F2B">
        <w:rPr>
          <w:rFonts w:ascii="Book Antiqua" w:hAnsi="Book Antiqua" w:cs="Times New Roman"/>
          <w:sz w:val="24"/>
          <w:szCs w:val="24"/>
          <w:lang w:val="en-US"/>
        </w:rPr>
        <w:t>increased toxicity</w:t>
      </w:r>
      <w:r w:rsidR="001D382A" w:rsidRPr="00FF1F2B">
        <w:rPr>
          <w:rFonts w:ascii="Book Antiqua" w:hAnsi="Book Antiqua" w:cs="Times New Roman"/>
          <w:sz w:val="24"/>
          <w:szCs w:val="24"/>
          <w:lang w:val="en-US"/>
        </w:rPr>
        <w:t xml:space="preserve"> rate</w:t>
      </w:r>
      <w:r w:rsidR="00A5284A"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Grade 3/4 hematologic toxicity occurred in 54%, and gastrointestinal </w:t>
      </w:r>
      <w:r w:rsidR="0015616C" w:rsidRPr="00FF1F2B">
        <w:rPr>
          <w:rFonts w:ascii="Book Antiqua" w:hAnsi="Book Antiqua" w:cs="Times New Roman"/>
          <w:sz w:val="24"/>
          <w:szCs w:val="24"/>
          <w:lang w:val="en-US"/>
        </w:rPr>
        <w:t xml:space="preserve">toxicity </w:t>
      </w:r>
      <w:r w:rsidRPr="00FF1F2B">
        <w:rPr>
          <w:rFonts w:ascii="Book Antiqua" w:hAnsi="Book Antiqua" w:cs="Times New Roman"/>
          <w:sz w:val="24"/>
          <w:szCs w:val="24"/>
          <w:lang w:val="en-US"/>
        </w:rPr>
        <w:t>in 33%. The toxic effect was also responsible for stopping the treatment</w:t>
      </w:r>
      <w:r w:rsidR="001D382A" w:rsidRPr="00FF1F2B">
        <w:rPr>
          <w:rFonts w:ascii="Book Antiqua" w:hAnsi="Book Antiqua" w:cs="Times New Roman"/>
          <w:sz w:val="24"/>
          <w:szCs w:val="24"/>
          <w:lang w:val="en-US"/>
        </w:rPr>
        <w:t xml:space="preserve"> in many cases</w:t>
      </w:r>
      <w:r w:rsidRPr="00FF1F2B">
        <w:rPr>
          <w:rFonts w:ascii="Book Antiqua" w:hAnsi="Book Antiqua" w:cs="Times New Roman"/>
          <w:sz w:val="24"/>
          <w:szCs w:val="24"/>
          <w:lang w:val="en-US"/>
        </w:rPr>
        <w:t xml:space="preserve">. In patients with diffuse </w:t>
      </w:r>
      <w:r w:rsidR="001D382A" w:rsidRPr="00FF1F2B">
        <w:rPr>
          <w:rFonts w:ascii="Book Antiqua" w:hAnsi="Book Antiqua" w:cs="Times New Roman"/>
          <w:sz w:val="24"/>
          <w:szCs w:val="24"/>
          <w:lang w:val="en-US"/>
        </w:rPr>
        <w:t xml:space="preserve">histology the addition of radiotherapy </w:t>
      </w:r>
      <w:r w:rsidRPr="00FF1F2B">
        <w:rPr>
          <w:rFonts w:ascii="Book Antiqua" w:hAnsi="Book Antiqua" w:cs="Times New Roman"/>
          <w:sz w:val="24"/>
          <w:szCs w:val="24"/>
          <w:lang w:val="en-US"/>
        </w:rPr>
        <w:t>did not get additional benefit</w:t>
      </w:r>
      <w:r w:rsidR="001D382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The biggest concern is about radiation of large portion of gastrointestinal mucosa. Current studies are focused on using three-dimensional conformal and intensity-modulated radiation therapy, and also new more safe radiotherapy techniques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69-71</w:t>
      </w:r>
      <w:r w:rsidR="00A5284A"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xml:space="preserve">. </w:t>
      </w:r>
      <w:r w:rsidRPr="00FF1F2B">
        <w:rPr>
          <w:rFonts w:ascii="Book Antiqua" w:hAnsi="Book Antiqua" w:cs="Arial"/>
          <w:sz w:val="24"/>
          <w:szCs w:val="24"/>
          <w:lang w:val="en-US"/>
        </w:rPr>
        <w:t xml:space="preserve">In the phase II trial with 3D-CRT/IMRT the toxicity grade 3 or 4 for nausea and vomiting (14.5%), decreased appetite (11.8%), leukopenia/neutropenia (9.1%) and fatigue (6.4%) was observed and </w:t>
      </w:r>
      <w:r w:rsidR="00B30872" w:rsidRPr="00FF1F2B">
        <w:rPr>
          <w:rFonts w:ascii="Book Antiqua" w:hAnsi="Book Antiqua" w:cs="Arial"/>
          <w:sz w:val="24"/>
          <w:szCs w:val="24"/>
          <w:lang w:val="en-US"/>
        </w:rPr>
        <w:t xml:space="preserve">that </w:t>
      </w:r>
      <w:r w:rsidRPr="00FF1F2B">
        <w:rPr>
          <w:rFonts w:ascii="Book Antiqua" w:hAnsi="Book Antiqua" w:cs="Arial"/>
          <w:sz w:val="24"/>
          <w:szCs w:val="24"/>
          <w:lang w:val="en-US"/>
        </w:rPr>
        <w:t>proved to be a safe procedure</w:t>
      </w:r>
      <w:r w:rsidR="00FF1F2B" w:rsidRPr="00FF1F2B">
        <w:rPr>
          <w:rFonts w:ascii="Book Antiqua" w:hAnsi="Book Antiqua" w:cs="Arial"/>
          <w:sz w:val="24"/>
          <w:szCs w:val="24"/>
          <w:vertAlign w:val="superscript"/>
          <w:lang w:val="en-US"/>
        </w:rPr>
        <w:t>[</w:t>
      </w:r>
      <w:r w:rsidR="00222344" w:rsidRPr="00FF1F2B">
        <w:rPr>
          <w:rFonts w:ascii="Book Antiqua" w:hAnsi="Book Antiqua" w:cs="Arial"/>
          <w:sz w:val="24"/>
          <w:szCs w:val="24"/>
          <w:vertAlign w:val="superscript"/>
          <w:lang w:val="en-US"/>
        </w:rPr>
        <w:t>71</w:t>
      </w:r>
      <w:r w:rsidR="00A5284A" w:rsidRPr="00FF1F2B">
        <w:rPr>
          <w:rFonts w:ascii="Book Antiqua" w:hAnsi="Book Antiqua" w:cs="Arial"/>
          <w:sz w:val="24"/>
          <w:szCs w:val="24"/>
          <w:vertAlign w:val="superscript"/>
          <w:lang w:val="en-US"/>
        </w:rPr>
        <w:t>]</w:t>
      </w:r>
      <w:r w:rsidR="00A5284A" w:rsidRPr="00FF1F2B">
        <w:rPr>
          <w:rFonts w:ascii="Book Antiqua" w:hAnsi="Book Antiqua" w:cs="Arial"/>
          <w:sz w:val="24"/>
          <w:szCs w:val="24"/>
          <w:lang w:val="en-US"/>
        </w:rPr>
        <w:t xml:space="preserve">. </w:t>
      </w:r>
      <w:r w:rsidRPr="00FF1F2B">
        <w:rPr>
          <w:rFonts w:ascii="Book Antiqua" w:hAnsi="Book Antiqua" w:cs="Times New Roman"/>
          <w:sz w:val="24"/>
          <w:szCs w:val="24"/>
          <w:lang w:val="en-US"/>
        </w:rPr>
        <w:t xml:space="preserve">We will have to mention that in MacDonald trial an increased number (but not statistically significant) of secondary malignancies after additional </w:t>
      </w:r>
      <w:r w:rsidR="00A368AF"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w:t>
      </w:r>
      <w:r w:rsidR="00B30872" w:rsidRPr="00FF1F2B">
        <w:rPr>
          <w:rFonts w:ascii="Book Antiqua" w:hAnsi="Book Antiqua" w:cs="Times New Roman"/>
          <w:sz w:val="24"/>
          <w:szCs w:val="24"/>
          <w:lang w:val="en-US"/>
        </w:rPr>
        <w:t>were reported</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55</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The biggest challenge is to prove w</w:t>
      </w:r>
      <w:r w:rsidR="00A368AF" w:rsidRPr="00FF1F2B">
        <w:rPr>
          <w:rFonts w:ascii="Book Antiqua" w:hAnsi="Book Antiqua" w:cs="Times New Roman"/>
          <w:sz w:val="24"/>
          <w:szCs w:val="24"/>
          <w:lang w:val="en-US"/>
        </w:rPr>
        <w:t>hether</w:t>
      </w:r>
      <w:r w:rsidRPr="00FF1F2B">
        <w:rPr>
          <w:rFonts w:ascii="Book Antiqua" w:hAnsi="Book Antiqua" w:cs="Times New Roman"/>
          <w:sz w:val="24"/>
          <w:szCs w:val="24"/>
          <w:lang w:val="en-US"/>
        </w:rPr>
        <w:t xml:space="preserve"> addition of radiotherapy into the regimen is better than chemotherapy alone. This issue was analyzed in ARTIST trial</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72</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t>
      </w:r>
      <w:r w:rsidR="00B30872" w:rsidRPr="00FF1F2B">
        <w:rPr>
          <w:rFonts w:ascii="Book Antiqua" w:hAnsi="Book Antiqua" w:cs="Times New Roman"/>
          <w:sz w:val="24"/>
          <w:szCs w:val="24"/>
          <w:lang w:val="en-US"/>
        </w:rPr>
        <w:t>No difference in 3-year DFS was observed between those two arms</w:t>
      </w:r>
      <w:r w:rsidRPr="00FF1F2B">
        <w:rPr>
          <w:rFonts w:ascii="Book Antiqua" w:hAnsi="Book Antiqua" w:cs="Times New Roman"/>
          <w:sz w:val="24"/>
          <w:szCs w:val="24"/>
          <w:lang w:val="en-US"/>
        </w:rPr>
        <w:t>, but analyzing subgrou</w:t>
      </w:r>
      <w:r w:rsidR="00A368AF" w:rsidRPr="00FF1F2B">
        <w:rPr>
          <w:rFonts w:ascii="Book Antiqua" w:hAnsi="Book Antiqua" w:cs="Times New Roman"/>
          <w:sz w:val="24"/>
          <w:szCs w:val="24"/>
          <w:lang w:val="en-US"/>
        </w:rPr>
        <w:t>ps with lymph node metastases</w:t>
      </w:r>
      <w:r w:rsidR="00B30872" w:rsidRPr="00FF1F2B">
        <w:rPr>
          <w:rFonts w:ascii="Book Antiqua" w:hAnsi="Book Antiqua" w:cs="Times New Roman"/>
          <w:sz w:val="24"/>
          <w:szCs w:val="24"/>
          <w:lang w:val="en-US"/>
        </w:rPr>
        <w:t>,</w:t>
      </w:r>
      <w:r w:rsidR="00A368AF" w:rsidRPr="00FF1F2B">
        <w:rPr>
          <w:rFonts w:ascii="Book Antiqua" w:hAnsi="Book Antiqua" w:cs="Times New Roman"/>
          <w:sz w:val="24"/>
          <w:szCs w:val="24"/>
          <w:lang w:val="en-US"/>
        </w:rPr>
        <w:t xml:space="preserve"> 3-</w:t>
      </w:r>
      <w:r w:rsidRPr="00FF1F2B">
        <w:rPr>
          <w:rFonts w:ascii="Book Antiqua" w:hAnsi="Book Antiqua" w:cs="Times New Roman"/>
          <w:sz w:val="24"/>
          <w:szCs w:val="24"/>
          <w:lang w:val="en-US"/>
        </w:rPr>
        <w:t xml:space="preserve">year DFS was improved in </w:t>
      </w:r>
      <w:r w:rsidR="00A368AF" w:rsidRPr="00FF1F2B">
        <w:rPr>
          <w:rFonts w:ascii="Book Antiqua" w:hAnsi="Book Antiqua" w:cs="Times New Roman"/>
          <w:sz w:val="24"/>
          <w:szCs w:val="24"/>
          <w:lang w:val="en-US"/>
        </w:rPr>
        <w:t xml:space="preserve">CRT </w:t>
      </w:r>
      <w:r w:rsidRPr="00FF1F2B">
        <w:rPr>
          <w:rFonts w:ascii="Book Antiqua" w:hAnsi="Book Antiqua" w:cs="Times New Roman"/>
          <w:sz w:val="24"/>
          <w:szCs w:val="24"/>
          <w:lang w:val="en-US"/>
        </w:rPr>
        <w:t xml:space="preserve">arm (77.5%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72.3%; </w:t>
      </w:r>
      <w:r w:rsidR="00FF1F2B" w:rsidRPr="00FF1F2B">
        <w:rPr>
          <w:rFonts w:ascii="Book Antiqua" w:hAnsi="Book Antiqua" w:cs="Times New Roman"/>
          <w:i/>
          <w:sz w:val="24"/>
          <w:szCs w:val="24"/>
          <w:lang w:val="en-US"/>
        </w:rPr>
        <w:t>P</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0.0365). This was also seen when adjusting </w:t>
      </w:r>
      <w:r w:rsidR="00B30872" w:rsidRPr="00FF1F2B">
        <w:rPr>
          <w:rFonts w:ascii="Book Antiqua" w:hAnsi="Book Antiqua" w:cs="Times New Roman"/>
          <w:sz w:val="24"/>
          <w:szCs w:val="24"/>
          <w:lang w:val="en-US"/>
        </w:rPr>
        <w:t>for tumor</w:t>
      </w:r>
      <w:r w:rsidRPr="00FF1F2B">
        <w:rPr>
          <w:rFonts w:ascii="Book Antiqua" w:hAnsi="Book Antiqua" w:cs="Times New Roman"/>
          <w:sz w:val="24"/>
          <w:szCs w:val="24"/>
          <w:lang w:val="en-US"/>
        </w:rPr>
        <w:t xml:space="preserve"> stage. No difference in case of local or distal recurrence rate was observed. No OS was given in 3-year analysis.  Next trial- ARTIST-II will investigate the influence of chemotherapy or </w:t>
      </w:r>
      <w:r w:rsidR="00A368AF"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in lymph-node positive patients.  The interesting </w:t>
      </w:r>
      <w:r w:rsidR="00A244C6" w:rsidRPr="00FF1F2B">
        <w:rPr>
          <w:rFonts w:ascii="Book Antiqua" w:hAnsi="Book Antiqua" w:cs="Times New Roman"/>
          <w:sz w:val="24"/>
          <w:szCs w:val="24"/>
          <w:lang w:val="en-US"/>
        </w:rPr>
        <w:t xml:space="preserve">aspect </w:t>
      </w:r>
      <w:r w:rsidRPr="00FF1F2B">
        <w:rPr>
          <w:rFonts w:ascii="Book Antiqua" w:hAnsi="Book Antiqua" w:cs="Times New Roman"/>
          <w:sz w:val="24"/>
          <w:szCs w:val="24"/>
          <w:lang w:val="en-US"/>
        </w:rPr>
        <w:t>is that in INT-0116 trial</w:t>
      </w:r>
      <w:r w:rsidR="00A244C6"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D2 resection was </w:t>
      </w:r>
      <w:r w:rsidR="00A368AF" w:rsidRPr="00FF1F2B">
        <w:rPr>
          <w:rFonts w:ascii="Book Antiqua" w:hAnsi="Book Antiqua" w:cs="Times New Roman"/>
          <w:sz w:val="24"/>
          <w:szCs w:val="24"/>
          <w:lang w:val="en-US"/>
        </w:rPr>
        <w:t>performed in only</w:t>
      </w:r>
      <w:r w:rsidRPr="00FF1F2B">
        <w:rPr>
          <w:rFonts w:ascii="Book Antiqua" w:hAnsi="Book Antiqua" w:cs="Times New Roman"/>
          <w:sz w:val="24"/>
          <w:szCs w:val="24"/>
          <w:lang w:val="en-US"/>
        </w:rPr>
        <w:t xml:space="preserve"> 10% of cases, w</w:t>
      </w:r>
      <w:r w:rsidR="00A368AF" w:rsidRPr="00FF1F2B">
        <w:rPr>
          <w:rFonts w:ascii="Book Antiqua" w:hAnsi="Book Antiqua" w:cs="Times New Roman"/>
          <w:sz w:val="24"/>
          <w:szCs w:val="24"/>
          <w:lang w:val="en-US"/>
        </w:rPr>
        <w:t>hether</w:t>
      </w:r>
      <w:r w:rsidRPr="00FF1F2B">
        <w:rPr>
          <w:rFonts w:ascii="Book Antiqua" w:hAnsi="Book Antiqua" w:cs="Times New Roman"/>
          <w:sz w:val="24"/>
          <w:szCs w:val="24"/>
          <w:lang w:val="en-US"/>
        </w:rPr>
        <w:t xml:space="preserve"> in majority of Asian studies</w:t>
      </w:r>
      <w:r w:rsidR="003D6D3A" w:rsidRPr="00FF1F2B">
        <w:rPr>
          <w:rFonts w:ascii="Book Antiqua" w:hAnsi="Book Antiqua" w:cs="Times New Roman"/>
          <w:sz w:val="24"/>
          <w:szCs w:val="24"/>
          <w:lang w:val="en-US"/>
        </w:rPr>
        <w:t xml:space="preserve"> it</w:t>
      </w:r>
      <w:r w:rsidRPr="00FF1F2B">
        <w:rPr>
          <w:rFonts w:ascii="Book Antiqua" w:hAnsi="Book Antiqua" w:cs="Times New Roman"/>
          <w:sz w:val="24"/>
          <w:szCs w:val="24"/>
          <w:lang w:val="en-US"/>
        </w:rPr>
        <w:t xml:space="preserve"> is closely or gets 100%</w:t>
      </w:r>
      <w:r w:rsidR="00A244C6" w:rsidRPr="00FF1F2B">
        <w:rPr>
          <w:rFonts w:ascii="Book Antiqua" w:hAnsi="Book Antiqua" w:cs="Times New Roman"/>
          <w:sz w:val="24"/>
          <w:szCs w:val="24"/>
          <w:lang w:val="en-US"/>
        </w:rPr>
        <w:t xml:space="preserve">. </w:t>
      </w:r>
      <w:r w:rsidR="003D6D3A" w:rsidRPr="00FF1F2B">
        <w:rPr>
          <w:rFonts w:ascii="Book Antiqua" w:hAnsi="Book Antiqua" w:cs="Times New Roman"/>
          <w:sz w:val="24"/>
          <w:szCs w:val="24"/>
          <w:lang w:val="en-US"/>
        </w:rPr>
        <w:t xml:space="preserve">Indeed, </w:t>
      </w:r>
      <w:r w:rsidRPr="00FF1F2B">
        <w:rPr>
          <w:rFonts w:ascii="Book Antiqua" w:hAnsi="Book Antiqua" w:cs="Times New Roman"/>
          <w:sz w:val="24"/>
          <w:szCs w:val="24"/>
          <w:lang w:val="en-US"/>
        </w:rPr>
        <w:t>local recurrences</w:t>
      </w:r>
      <w:r w:rsidR="003D6D3A" w:rsidRPr="00FF1F2B">
        <w:rPr>
          <w:rFonts w:ascii="Book Antiqua" w:hAnsi="Book Antiqua" w:cs="Times New Roman"/>
          <w:sz w:val="24"/>
          <w:szCs w:val="24"/>
          <w:lang w:val="en-US"/>
        </w:rPr>
        <w:t xml:space="preserve"> were observed in 29% of cases </w:t>
      </w:r>
      <w:r w:rsidRPr="00FF1F2B">
        <w:rPr>
          <w:rFonts w:ascii="Book Antiqua" w:hAnsi="Book Antiqua" w:cs="Times New Roman"/>
          <w:sz w:val="24"/>
          <w:szCs w:val="24"/>
          <w:lang w:val="en-US"/>
        </w:rPr>
        <w:t>in INT-0116</w:t>
      </w:r>
      <w:r w:rsidR="003D6D3A" w:rsidRPr="00FF1F2B">
        <w:rPr>
          <w:rFonts w:ascii="Book Antiqua" w:hAnsi="Book Antiqua" w:cs="Times New Roman"/>
          <w:sz w:val="24"/>
          <w:szCs w:val="24"/>
          <w:lang w:val="en-US"/>
        </w:rPr>
        <w:t xml:space="preserve"> trial, </w:t>
      </w:r>
      <w:r w:rsidR="00FF1F2B" w:rsidRPr="00FF1F2B">
        <w:rPr>
          <w:rFonts w:ascii="Book Antiqua" w:hAnsi="Book Antiqua" w:cs="Times New Roman"/>
          <w:i/>
          <w:sz w:val="24"/>
          <w:szCs w:val="24"/>
          <w:lang w:val="en-US"/>
        </w:rPr>
        <w:t>vs</w:t>
      </w:r>
      <w:r w:rsidR="003D6D3A" w:rsidRPr="00FF1F2B">
        <w:rPr>
          <w:rFonts w:ascii="Book Antiqua" w:hAnsi="Book Antiqua" w:cs="Times New Roman"/>
          <w:sz w:val="24"/>
          <w:szCs w:val="24"/>
          <w:lang w:val="en-US"/>
        </w:rPr>
        <w:t xml:space="preserve"> 2.8% </w:t>
      </w:r>
      <w:r w:rsidRPr="00FF1F2B">
        <w:rPr>
          <w:rFonts w:ascii="Book Antiqua" w:hAnsi="Book Antiqua" w:cs="Times New Roman"/>
          <w:sz w:val="24"/>
          <w:szCs w:val="24"/>
          <w:lang w:val="en-US"/>
        </w:rPr>
        <w:t xml:space="preserve">in Japanese ACTS-GC </w:t>
      </w:r>
      <w:r w:rsidR="003D6D3A" w:rsidRPr="00FF1F2B">
        <w:rPr>
          <w:rFonts w:ascii="Book Antiqua" w:hAnsi="Book Antiqua" w:cs="Times New Roman"/>
          <w:sz w:val="24"/>
          <w:szCs w:val="24"/>
          <w:lang w:val="en-US"/>
        </w:rPr>
        <w:t>trial</w:t>
      </w:r>
      <w:r w:rsidRPr="00FF1F2B">
        <w:rPr>
          <w:rFonts w:ascii="Book Antiqua" w:hAnsi="Book Antiqua" w:cs="Times New Roman"/>
          <w:sz w:val="24"/>
          <w:szCs w:val="24"/>
          <w:lang w:val="en-US"/>
        </w:rPr>
        <w:t xml:space="preserve">. It seems that </w:t>
      </w:r>
      <w:r w:rsidR="00A244C6" w:rsidRPr="00FF1F2B">
        <w:rPr>
          <w:rFonts w:ascii="Book Antiqua" w:hAnsi="Book Antiqua" w:cs="Times New Roman"/>
          <w:sz w:val="24"/>
          <w:szCs w:val="24"/>
          <w:lang w:val="en-US"/>
        </w:rPr>
        <w:t xml:space="preserve">the </w:t>
      </w:r>
      <w:r w:rsidRPr="00FF1F2B">
        <w:rPr>
          <w:rFonts w:ascii="Book Antiqua" w:hAnsi="Book Antiqua" w:cs="Times New Roman"/>
          <w:sz w:val="24"/>
          <w:szCs w:val="24"/>
          <w:lang w:val="en-US"/>
        </w:rPr>
        <w:t xml:space="preserve">addition of radiotherapy </w:t>
      </w:r>
      <w:r w:rsidR="00A244C6" w:rsidRPr="00FF1F2B">
        <w:rPr>
          <w:rFonts w:ascii="Book Antiqua" w:hAnsi="Book Antiqua" w:cs="Times New Roman"/>
          <w:sz w:val="24"/>
          <w:szCs w:val="24"/>
          <w:lang w:val="en-US"/>
        </w:rPr>
        <w:t xml:space="preserve">confers a potential </w:t>
      </w:r>
      <w:r w:rsidRPr="00FF1F2B">
        <w:rPr>
          <w:rFonts w:ascii="Book Antiqua" w:hAnsi="Book Antiqua" w:cs="Times New Roman"/>
          <w:sz w:val="24"/>
          <w:szCs w:val="24"/>
          <w:lang w:val="en-US"/>
        </w:rPr>
        <w:t>benefi</w:t>
      </w:r>
      <w:r w:rsidR="00A244C6" w:rsidRPr="00FF1F2B">
        <w:rPr>
          <w:rFonts w:ascii="Book Antiqua" w:hAnsi="Book Antiqua" w:cs="Times New Roman"/>
          <w:sz w:val="24"/>
          <w:szCs w:val="24"/>
          <w:lang w:val="en-US"/>
        </w:rPr>
        <w:t>t to</w:t>
      </w:r>
      <w:r w:rsidRPr="00FF1F2B">
        <w:rPr>
          <w:rFonts w:ascii="Book Antiqua" w:hAnsi="Book Antiqua" w:cs="Times New Roman"/>
          <w:sz w:val="24"/>
          <w:szCs w:val="24"/>
          <w:lang w:val="en-US"/>
        </w:rPr>
        <w:t xml:space="preserve"> patients with </w:t>
      </w:r>
      <w:r w:rsidR="00A368AF" w:rsidRPr="00FF1F2B">
        <w:rPr>
          <w:rFonts w:ascii="Book Antiqua" w:hAnsi="Book Antiqua" w:cs="Times New Roman"/>
          <w:sz w:val="24"/>
          <w:szCs w:val="24"/>
          <w:lang w:val="en-US"/>
        </w:rPr>
        <w:t>sub</w:t>
      </w:r>
      <w:r w:rsidRPr="00FF1F2B">
        <w:rPr>
          <w:rFonts w:ascii="Book Antiqua" w:hAnsi="Book Antiqua" w:cs="Times New Roman"/>
          <w:sz w:val="24"/>
          <w:szCs w:val="24"/>
          <w:lang w:val="en-US"/>
        </w:rPr>
        <w:t>optimal surgical approach. This was proved by</w:t>
      </w:r>
      <w:r w:rsidR="00B30872" w:rsidRPr="00FF1F2B">
        <w:rPr>
          <w:rFonts w:ascii="Book Antiqua" w:hAnsi="Book Antiqua" w:cs="Times New Roman"/>
          <w:sz w:val="24"/>
          <w:szCs w:val="24"/>
          <w:lang w:val="en-US"/>
        </w:rPr>
        <w:t xml:space="preserve"> a</w:t>
      </w:r>
      <w:r w:rsidRPr="00FF1F2B">
        <w:rPr>
          <w:rFonts w:ascii="Book Antiqua" w:hAnsi="Book Antiqua" w:cs="Times New Roman"/>
          <w:sz w:val="24"/>
          <w:szCs w:val="24"/>
          <w:lang w:val="en-US"/>
        </w:rPr>
        <w:t xml:space="preserve"> Dutch study</w:t>
      </w:r>
      <w:r w:rsidR="00B30872"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sho</w:t>
      </w:r>
      <w:r w:rsidR="00B30872" w:rsidRPr="00FF1F2B">
        <w:rPr>
          <w:rFonts w:ascii="Book Antiqua" w:hAnsi="Book Antiqua" w:cs="Times New Roman"/>
          <w:sz w:val="24"/>
          <w:szCs w:val="24"/>
          <w:lang w:val="en-US"/>
        </w:rPr>
        <w:t xml:space="preserve">wing a reduction in local recurrences </w:t>
      </w:r>
      <w:r w:rsidRPr="00FF1F2B">
        <w:rPr>
          <w:rFonts w:ascii="Book Antiqua" w:hAnsi="Book Antiqua" w:cs="Times New Roman"/>
          <w:sz w:val="24"/>
          <w:szCs w:val="24"/>
          <w:lang w:val="en-US"/>
        </w:rPr>
        <w:t xml:space="preserve">after </w:t>
      </w:r>
      <w:r w:rsidR="00A368AF" w:rsidRPr="00FF1F2B">
        <w:rPr>
          <w:rFonts w:ascii="Book Antiqua" w:hAnsi="Book Antiqua" w:cs="Times New Roman"/>
          <w:sz w:val="24"/>
          <w:szCs w:val="24"/>
          <w:lang w:val="en-US"/>
        </w:rPr>
        <w:t>RCT</w:t>
      </w:r>
      <w:r w:rsidRPr="00FF1F2B">
        <w:rPr>
          <w:rFonts w:ascii="Book Antiqua" w:hAnsi="Book Antiqua" w:cs="Times New Roman"/>
          <w:sz w:val="24"/>
          <w:szCs w:val="24"/>
          <w:lang w:val="en-US"/>
        </w:rPr>
        <w:t xml:space="preserve"> in patients with D1 resection, </w:t>
      </w:r>
      <w:r w:rsidR="00B30872" w:rsidRPr="00FF1F2B">
        <w:rPr>
          <w:rFonts w:ascii="Book Antiqua" w:hAnsi="Book Antiqua" w:cs="Times New Roman"/>
          <w:sz w:val="24"/>
          <w:szCs w:val="24"/>
          <w:lang w:val="en-US"/>
        </w:rPr>
        <w:t xml:space="preserve">whereas </w:t>
      </w:r>
      <w:r w:rsidRPr="00FF1F2B">
        <w:rPr>
          <w:rFonts w:ascii="Book Antiqua" w:hAnsi="Book Antiqua" w:cs="Times New Roman"/>
          <w:sz w:val="24"/>
          <w:szCs w:val="24"/>
          <w:lang w:val="en-US"/>
        </w:rPr>
        <w:t xml:space="preserve">this effect was not seen in </w:t>
      </w:r>
      <w:r w:rsidR="00B30872" w:rsidRPr="00FF1F2B">
        <w:rPr>
          <w:rFonts w:ascii="Book Antiqua" w:hAnsi="Book Antiqua" w:cs="Times New Roman"/>
          <w:sz w:val="24"/>
          <w:szCs w:val="24"/>
          <w:lang w:val="en-US"/>
        </w:rPr>
        <w:t xml:space="preserve">the </w:t>
      </w:r>
      <w:r w:rsidRPr="00FF1F2B">
        <w:rPr>
          <w:rFonts w:ascii="Book Antiqua" w:hAnsi="Book Antiqua" w:cs="Times New Roman"/>
          <w:sz w:val="24"/>
          <w:szCs w:val="24"/>
          <w:lang w:val="en-US"/>
        </w:rPr>
        <w:t>D2 resection group</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73</w:t>
      </w:r>
      <w:r w:rsidR="00A5284A" w:rsidRPr="00FF1F2B">
        <w:rPr>
          <w:rFonts w:ascii="Book Antiqua" w:hAnsi="Book Antiqua" w:cs="Times New Roman"/>
          <w:sz w:val="24"/>
          <w:szCs w:val="24"/>
          <w:vertAlign w:val="superscript"/>
          <w:lang w:val="en-US"/>
        </w:rPr>
        <w:t>]</w:t>
      </w:r>
      <w:r w:rsidR="00A5284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t>
      </w:r>
    </w:p>
    <w:p w:rsidR="00AD754F"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The problem of GEJ region radiotherapy must be described shortly but in other paragraph. The main difficult is that these patients are subgroups in esophageal cancer trials and in </w:t>
      </w:r>
      <w:r w:rsidR="00A368AF"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trials. Some of these problems were mentioned above in case of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setting like in CROSS trial results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52</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After surgery of GEJ, additional </w:t>
      </w:r>
      <w:r w:rsidR="00A368AF" w:rsidRPr="00FF1F2B">
        <w:rPr>
          <w:rFonts w:ascii="Book Antiqua" w:hAnsi="Book Antiqua" w:cs="Times New Roman"/>
          <w:sz w:val="24"/>
          <w:szCs w:val="24"/>
          <w:lang w:val="en-US"/>
        </w:rPr>
        <w:t>RCT</w:t>
      </w:r>
      <w:r w:rsidRPr="00FF1F2B">
        <w:rPr>
          <w:rFonts w:ascii="Book Antiqua" w:hAnsi="Book Antiqua" w:cs="Times New Roman"/>
          <w:sz w:val="24"/>
          <w:szCs w:val="24"/>
          <w:lang w:val="en-US"/>
        </w:rPr>
        <w:t xml:space="preserve"> is based on INT-0116 trail (about 20% of patients in this trial had GEJ position)</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55</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In current </w:t>
      </w:r>
      <w:r w:rsidRPr="00FF1F2B">
        <w:rPr>
          <w:rFonts w:ascii="Book Antiqua" w:hAnsi="Book Antiqua" w:cs="Times New Roman"/>
          <w:sz w:val="24"/>
          <w:szCs w:val="24"/>
          <w:lang w:val="en-US"/>
        </w:rPr>
        <w:lastRenderedPageBreak/>
        <w:t xml:space="preserve">AJCC staging the GEJ tumors are staged as esophageal not as gastric one. The only trial exclusively for GEJ tumors was done in Germany analyzing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w:t>
      </w:r>
      <w:r w:rsidR="00A368AF"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w:t>
      </w:r>
      <w:r w:rsidR="00FF1F2B" w:rsidRPr="00FF1F2B">
        <w:rPr>
          <w:rFonts w:ascii="Book Antiqua" w:hAnsi="Book Antiqua" w:cs="Times New Roman"/>
          <w:i/>
          <w:sz w:val="24"/>
          <w:szCs w:val="24"/>
          <w:lang w:val="en-US"/>
        </w:rPr>
        <w:t>vs</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chemotherapy alone</w:t>
      </w:r>
      <w:r w:rsidR="003D6D3A"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higher rate of complete pathological response (15.6% </w:t>
      </w:r>
      <w:r w:rsidR="00FF1F2B" w:rsidRPr="00FF1F2B">
        <w:rPr>
          <w:rFonts w:ascii="Book Antiqua" w:hAnsi="Book Antiqua" w:cs="Times New Roman"/>
          <w:i/>
          <w:sz w:val="24"/>
          <w:szCs w:val="24"/>
          <w:lang w:val="en-US"/>
        </w:rPr>
        <w:t>vs</w:t>
      </w:r>
      <w:r w:rsidR="00FF1F2B"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2%), and a trend towards improved 3-year survival </w:t>
      </w:r>
      <w:r w:rsidR="003D6D3A" w:rsidRPr="00FF1F2B">
        <w:rPr>
          <w:rFonts w:ascii="Book Antiqua" w:hAnsi="Book Antiqua" w:cs="Times New Roman"/>
          <w:sz w:val="24"/>
          <w:szCs w:val="24"/>
          <w:lang w:val="en-US"/>
        </w:rPr>
        <w:t>(47%</w:t>
      </w:r>
      <w:r w:rsidR="00FF1F2B" w:rsidRPr="00FF1F2B">
        <w:rPr>
          <w:rFonts w:ascii="Book Antiqua" w:hAnsi="Book Antiqua" w:cs="Times New Roman"/>
          <w:i/>
          <w:sz w:val="24"/>
          <w:szCs w:val="24"/>
          <w:lang w:val="en-US"/>
        </w:rPr>
        <w:t xml:space="preserve"> vs</w:t>
      </w:r>
      <w:r w:rsidR="003D6D3A" w:rsidRPr="00FF1F2B">
        <w:rPr>
          <w:rFonts w:ascii="Book Antiqua" w:hAnsi="Book Antiqua" w:cs="Times New Roman"/>
          <w:sz w:val="24"/>
          <w:szCs w:val="24"/>
          <w:lang w:val="en-US"/>
        </w:rPr>
        <w:t xml:space="preserve"> 28%, </w:t>
      </w:r>
      <w:r w:rsidR="00FF1F2B" w:rsidRPr="00FF1F2B">
        <w:rPr>
          <w:rFonts w:ascii="Book Antiqua" w:hAnsi="Book Antiqua" w:cs="Times New Roman"/>
          <w:i/>
          <w:sz w:val="24"/>
          <w:szCs w:val="24"/>
          <w:lang w:val="en-US"/>
        </w:rPr>
        <w:t>P</w:t>
      </w:r>
      <w:r w:rsidR="00FF1F2B">
        <w:rPr>
          <w:rFonts w:ascii="Book Antiqua" w:hAnsi="Book Antiqua" w:cs="Times New Roman" w:hint="eastAsia"/>
          <w:sz w:val="24"/>
          <w:szCs w:val="24"/>
          <w:lang w:val="en-US" w:eastAsia="zh-CN"/>
        </w:rPr>
        <w:t xml:space="preserve"> </w:t>
      </w:r>
      <w:r w:rsidR="003D6D3A" w:rsidRPr="00FF1F2B">
        <w:rPr>
          <w:rFonts w:ascii="Book Antiqua" w:hAnsi="Book Antiqua" w:cs="Times New Roman"/>
          <w:sz w:val="24"/>
          <w:szCs w:val="24"/>
          <w:lang w:val="en-US"/>
        </w:rPr>
        <w:t>=</w:t>
      </w:r>
      <w:r w:rsidR="00FF1F2B">
        <w:rPr>
          <w:rFonts w:ascii="Book Antiqua" w:hAnsi="Book Antiqua" w:cs="Times New Roman" w:hint="eastAsia"/>
          <w:sz w:val="24"/>
          <w:szCs w:val="24"/>
          <w:lang w:val="en-US" w:eastAsia="zh-CN"/>
        </w:rPr>
        <w:t xml:space="preserve"> </w:t>
      </w:r>
      <w:r w:rsidR="003D6D3A" w:rsidRPr="00FF1F2B">
        <w:rPr>
          <w:rFonts w:ascii="Book Antiqua" w:hAnsi="Book Antiqua" w:cs="Times New Roman"/>
          <w:sz w:val="24"/>
          <w:szCs w:val="24"/>
          <w:lang w:val="en-US"/>
        </w:rPr>
        <w:t xml:space="preserve">0.07) </w:t>
      </w:r>
      <w:r w:rsidRPr="00FF1F2B">
        <w:rPr>
          <w:rFonts w:ascii="Book Antiqua" w:hAnsi="Book Antiqua" w:cs="Times New Roman"/>
          <w:sz w:val="24"/>
          <w:szCs w:val="24"/>
          <w:lang w:val="en-US"/>
        </w:rPr>
        <w:t xml:space="preserve">in favor of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w:t>
      </w:r>
      <w:r w:rsidR="00A368AF" w:rsidRPr="00FF1F2B">
        <w:rPr>
          <w:rFonts w:ascii="Book Antiqua" w:hAnsi="Book Antiqua" w:cs="Times New Roman"/>
          <w:sz w:val="24"/>
          <w:szCs w:val="24"/>
          <w:lang w:val="en-US"/>
        </w:rPr>
        <w:t>CRT</w:t>
      </w:r>
      <w:r w:rsidRPr="00FF1F2B">
        <w:rPr>
          <w:rFonts w:ascii="Book Antiqua" w:hAnsi="Book Antiqua" w:cs="Times New Roman"/>
          <w:sz w:val="24"/>
          <w:szCs w:val="24"/>
          <w:lang w:val="en-US"/>
        </w:rPr>
        <w:t xml:space="preserve"> </w:t>
      </w:r>
      <w:r w:rsidR="003D6D3A" w:rsidRPr="00FF1F2B">
        <w:rPr>
          <w:rFonts w:ascii="Book Antiqua" w:hAnsi="Book Antiqua" w:cs="Times New Roman"/>
          <w:sz w:val="24"/>
          <w:szCs w:val="24"/>
          <w:lang w:val="en-US"/>
        </w:rPr>
        <w:t>were observed</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51</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p>
    <w:p w:rsidR="00222344"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The German trial also tried to identify those patients who benefit from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therapy using PET-CT</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74</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MUNICON study tried to predict response after 2 </w:t>
      </w:r>
      <w:proofErr w:type="spellStart"/>
      <w:r w:rsidRPr="00FF1F2B">
        <w:rPr>
          <w:rFonts w:ascii="Book Antiqua" w:hAnsi="Book Antiqua" w:cs="Times New Roman"/>
          <w:sz w:val="24"/>
          <w:szCs w:val="24"/>
          <w:lang w:val="en-US"/>
        </w:rPr>
        <w:t>w</w:t>
      </w:r>
      <w:r w:rsidR="00FF1F2B">
        <w:rPr>
          <w:rFonts w:ascii="Book Antiqua" w:hAnsi="Book Antiqua" w:cs="Times New Roman"/>
          <w:sz w:val="24"/>
          <w:szCs w:val="24"/>
          <w:lang w:val="en-US"/>
        </w:rPr>
        <w:t>k</w:t>
      </w:r>
      <w:proofErr w:type="spellEnd"/>
      <w:r w:rsidRPr="00FF1F2B">
        <w:rPr>
          <w:rFonts w:ascii="Book Antiqua" w:hAnsi="Book Antiqua" w:cs="Times New Roman"/>
          <w:sz w:val="24"/>
          <w:szCs w:val="24"/>
          <w:lang w:val="en-US"/>
        </w:rPr>
        <w:t xml:space="preserve"> of </w:t>
      </w:r>
      <w:r w:rsidR="00A368AF" w:rsidRPr="00FF1F2B">
        <w:rPr>
          <w:rFonts w:ascii="Book Antiqua" w:hAnsi="Book Antiqua" w:cs="Times New Roman"/>
          <w:sz w:val="24"/>
          <w:szCs w:val="24"/>
          <w:lang w:val="en-US"/>
        </w:rPr>
        <w:t>NC</w:t>
      </w:r>
      <w:r w:rsidRPr="00FF1F2B">
        <w:rPr>
          <w:rFonts w:ascii="Book Antiqua" w:hAnsi="Book Antiqua" w:cs="Times New Roman"/>
          <w:sz w:val="24"/>
          <w:szCs w:val="24"/>
          <w:lang w:val="en-US"/>
        </w:rPr>
        <w:t xml:space="preserve"> in GEJ cancers. </w:t>
      </w:r>
      <w:r w:rsidR="00244F31" w:rsidRPr="00FF1F2B">
        <w:rPr>
          <w:rFonts w:ascii="Book Antiqua" w:hAnsi="Book Antiqua" w:cs="Times New Roman"/>
          <w:sz w:val="24"/>
          <w:szCs w:val="24"/>
          <w:lang w:val="en-US"/>
        </w:rPr>
        <w:t>P</w:t>
      </w:r>
      <w:r w:rsidRPr="00FF1F2B">
        <w:rPr>
          <w:rFonts w:ascii="Book Antiqua" w:hAnsi="Book Antiqua" w:cs="Times New Roman"/>
          <w:sz w:val="24"/>
          <w:szCs w:val="24"/>
          <w:lang w:val="en-US"/>
        </w:rPr>
        <w:t xml:space="preserve">atients </w:t>
      </w:r>
      <w:r w:rsidR="00244F31" w:rsidRPr="00FF1F2B">
        <w:rPr>
          <w:rFonts w:ascii="Book Antiqua" w:hAnsi="Book Antiqua" w:cs="Times New Roman"/>
          <w:sz w:val="24"/>
          <w:szCs w:val="24"/>
          <w:lang w:val="en-US"/>
        </w:rPr>
        <w:t xml:space="preserve">non-responders to chemotherapy </w:t>
      </w:r>
      <w:r w:rsidRPr="00FF1F2B">
        <w:rPr>
          <w:rFonts w:ascii="Book Antiqua" w:hAnsi="Book Antiqua" w:cs="Times New Roman"/>
          <w:sz w:val="24"/>
          <w:szCs w:val="24"/>
          <w:lang w:val="en-US"/>
        </w:rPr>
        <w:t>were directed to surgery</w:t>
      </w:r>
      <w:r w:rsidR="00244F31"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sparing them from unnecessary toxicity, as well as performing surgery earlier. We must also highline that GEJ tumors are in majority FDG (</w:t>
      </w:r>
      <w:proofErr w:type="spellStart"/>
      <w:r w:rsidRPr="00FF1F2B">
        <w:rPr>
          <w:rFonts w:ascii="Book Antiqua" w:hAnsi="Book Antiqua" w:cs="Times New Roman"/>
          <w:sz w:val="24"/>
          <w:szCs w:val="24"/>
          <w:lang w:val="en-US"/>
        </w:rPr>
        <w:t>fluorodeoxyglucose</w:t>
      </w:r>
      <w:proofErr w:type="spellEnd"/>
      <w:r w:rsidRPr="00FF1F2B">
        <w:rPr>
          <w:rFonts w:ascii="Book Antiqua" w:hAnsi="Book Antiqua" w:cs="Times New Roman"/>
          <w:sz w:val="24"/>
          <w:szCs w:val="24"/>
          <w:lang w:val="en-US"/>
        </w:rPr>
        <w:t>) sensitive, but in 30% they do not uptake FDG</w:t>
      </w:r>
      <w:r w:rsidR="00FF1F2B"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vertAlign w:val="superscript"/>
          <w:lang w:val="en-US"/>
        </w:rPr>
        <w:t>7</w:t>
      </w:r>
      <w:r w:rsidR="00222344" w:rsidRPr="00FF1F2B">
        <w:rPr>
          <w:rFonts w:ascii="Book Antiqua" w:hAnsi="Book Antiqua" w:cs="Times New Roman"/>
          <w:sz w:val="24"/>
          <w:szCs w:val="24"/>
          <w:vertAlign w:val="superscript"/>
          <w:lang w:val="en-US"/>
        </w:rPr>
        <w:t>5</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solution might be usage radioisotopes as </w:t>
      </w:r>
      <w:proofErr w:type="spellStart"/>
      <w:r w:rsidRPr="00FF1F2B">
        <w:rPr>
          <w:rFonts w:ascii="Book Antiqua" w:hAnsi="Book Antiqua" w:cs="Times New Roman"/>
          <w:sz w:val="24"/>
          <w:szCs w:val="24"/>
          <w:lang w:val="en-US"/>
        </w:rPr>
        <w:t>fluorothymidine</w:t>
      </w:r>
      <w:proofErr w:type="spellEnd"/>
      <w:r w:rsidRPr="00FF1F2B">
        <w:rPr>
          <w:rFonts w:ascii="Book Antiqua" w:hAnsi="Book Antiqua" w:cs="Times New Roman"/>
          <w:sz w:val="24"/>
          <w:szCs w:val="24"/>
          <w:lang w:val="en-US"/>
        </w:rPr>
        <w:t xml:space="preserve"> for </w:t>
      </w:r>
      <w:r w:rsidR="00A368AF" w:rsidRPr="00FF1F2B">
        <w:rPr>
          <w:rFonts w:ascii="Book Antiqua" w:hAnsi="Book Antiqua" w:cs="Times New Roman"/>
          <w:sz w:val="24"/>
          <w:szCs w:val="24"/>
          <w:lang w:val="en-US"/>
        </w:rPr>
        <w:t>GC</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76</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00222344" w:rsidRPr="00FF1F2B">
        <w:rPr>
          <w:rFonts w:ascii="Book Antiqua" w:hAnsi="Book Antiqua" w:cs="Times New Roman"/>
          <w:sz w:val="24"/>
          <w:szCs w:val="24"/>
          <w:lang w:val="en-US"/>
        </w:rPr>
        <w:t>The most important studies from multimodal GC treatment are presented in the table (Table 1).</w:t>
      </w:r>
    </w:p>
    <w:p w:rsidR="00AD754F" w:rsidRPr="00FF1F2B" w:rsidRDefault="00AD754F" w:rsidP="00FF1F2B">
      <w:pPr>
        <w:spacing w:after="0" w:line="360" w:lineRule="auto"/>
        <w:jc w:val="both"/>
        <w:rPr>
          <w:rFonts w:ascii="Book Antiqua" w:hAnsi="Book Antiqua" w:cs="Times New Roman"/>
          <w:sz w:val="24"/>
          <w:szCs w:val="24"/>
          <w:lang w:val="en-US"/>
        </w:rPr>
      </w:pPr>
    </w:p>
    <w:p w:rsidR="00AD754F" w:rsidRPr="00FF1F2B" w:rsidRDefault="00AD754F" w:rsidP="00FF1F2B">
      <w:pPr>
        <w:spacing w:after="0" w:line="360" w:lineRule="auto"/>
        <w:jc w:val="both"/>
        <w:rPr>
          <w:rFonts w:ascii="Book Antiqua" w:eastAsia="宋体" w:hAnsi="Book Antiqua" w:cs="Times New Roman"/>
          <w:b/>
          <w:i/>
          <w:kern w:val="2"/>
          <w:sz w:val="24"/>
          <w:szCs w:val="24"/>
          <w:lang w:val="en-US" w:eastAsia="zh-CN"/>
        </w:rPr>
      </w:pPr>
      <w:r w:rsidRPr="00FF1F2B">
        <w:rPr>
          <w:rFonts w:ascii="Book Antiqua" w:eastAsia="宋体" w:hAnsi="Book Antiqua" w:cs="Times New Roman"/>
          <w:b/>
          <w:i/>
          <w:kern w:val="2"/>
          <w:sz w:val="24"/>
          <w:szCs w:val="24"/>
          <w:lang w:val="en-US" w:eastAsia="zh-CN"/>
        </w:rPr>
        <w:t>Targeted therapies</w:t>
      </w:r>
    </w:p>
    <w:p w:rsidR="00AD754F" w:rsidRPr="00FF1F2B" w:rsidRDefault="00AD754F" w:rsidP="00FF1F2B">
      <w:pPr>
        <w:autoSpaceDE w:val="0"/>
        <w:autoSpaceDN w:val="0"/>
        <w:adjustRightInd w:val="0"/>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 xml:space="preserve">The new drugs that may be used in targeted therapies may probably play an increasing role in modern treatment of </w:t>
      </w:r>
      <w:r w:rsidR="00A368AF"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Epidermal growth factor receptor (EGFR) is overexpressed in vast majority of </w:t>
      </w:r>
      <w:r w:rsidR="00A368AF"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The trials that used anti-EGFR antibody </w:t>
      </w:r>
      <w:proofErr w:type="spellStart"/>
      <w:r w:rsidRPr="00FF1F2B">
        <w:rPr>
          <w:rFonts w:ascii="Book Antiqua" w:hAnsi="Book Antiqua" w:cs="Times New Roman"/>
          <w:sz w:val="24"/>
          <w:szCs w:val="24"/>
          <w:lang w:val="en-US"/>
        </w:rPr>
        <w:t>cetuximab</w:t>
      </w:r>
      <w:proofErr w:type="spellEnd"/>
      <w:r w:rsidRPr="00FF1F2B">
        <w:rPr>
          <w:rFonts w:ascii="Book Antiqua" w:hAnsi="Book Antiqua" w:cs="Times New Roman"/>
          <w:sz w:val="24"/>
          <w:szCs w:val="24"/>
          <w:lang w:val="en-US"/>
        </w:rPr>
        <w:t xml:space="preserve"> (EXPAND trial), and </w:t>
      </w:r>
      <w:proofErr w:type="spellStart"/>
      <w:r w:rsidRPr="00FF1F2B">
        <w:rPr>
          <w:rFonts w:ascii="Book Antiqua" w:hAnsi="Book Antiqua" w:cs="Times New Roman"/>
          <w:sz w:val="24"/>
          <w:szCs w:val="24"/>
          <w:lang w:val="en-US"/>
        </w:rPr>
        <w:t>panitumumab</w:t>
      </w:r>
      <w:proofErr w:type="spellEnd"/>
      <w:r w:rsidRPr="00FF1F2B">
        <w:rPr>
          <w:rFonts w:ascii="Book Antiqua" w:hAnsi="Book Antiqua" w:cs="Times New Roman"/>
          <w:sz w:val="24"/>
          <w:szCs w:val="24"/>
          <w:lang w:val="en-US"/>
        </w:rPr>
        <w:t xml:space="preserve"> (REAL3 trial) fail</w:t>
      </w:r>
      <w:r w:rsidR="00356BEF" w:rsidRPr="00FF1F2B">
        <w:rPr>
          <w:rFonts w:ascii="Book Antiqua" w:hAnsi="Book Antiqua" w:cs="Times New Roman"/>
          <w:sz w:val="24"/>
          <w:szCs w:val="24"/>
          <w:lang w:val="en-US"/>
        </w:rPr>
        <w:t>ed</w:t>
      </w:r>
      <w:r w:rsidRPr="00FF1F2B">
        <w:rPr>
          <w:rFonts w:ascii="Book Antiqua" w:hAnsi="Book Antiqua" w:cs="Times New Roman"/>
          <w:sz w:val="24"/>
          <w:szCs w:val="24"/>
          <w:lang w:val="en-US"/>
        </w:rPr>
        <w:t xml:space="preserve"> to improve survival in </w:t>
      </w:r>
      <w:r w:rsidR="00356BEF" w:rsidRPr="00FF1F2B">
        <w:rPr>
          <w:rFonts w:ascii="Book Antiqua" w:hAnsi="Book Antiqua" w:cs="Times New Roman"/>
          <w:sz w:val="24"/>
          <w:szCs w:val="24"/>
          <w:lang w:val="en-US"/>
        </w:rPr>
        <w:t xml:space="preserve">GC </w:t>
      </w:r>
      <w:r w:rsidRPr="00FF1F2B">
        <w:rPr>
          <w:rFonts w:ascii="Book Antiqua" w:hAnsi="Book Antiqua" w:cs="Times New Roman"/>
          <w:sz w:val="24"/>
          <w:szCs w:val="24"/>
          <w:lang w:val="en-US"/>
        </w:rPr>
        <w:t>patients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77,78</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In case of </w:t>
      </w:r>
      <w:proofErr w:type="spellStart"/>
      <w:r w:rsidRPr="00FF1F2B">
        <w:rPr>
          <w:rFonts w:ascii="Book Antiqua" w:hAnsi="Book Antiqua" w:cs="Times New Roman"/>
          <w:sz w:val="24"/>
          <w:szCs w:val="24"/>
          <w:lang w:val="en-US"/>
        </w:rPr>
        <w:t>panitumumab</w:t>
      </w:r>
      <w:proofErr w:type="spellEnd"/>
      <w:r w:rsidRPr="00FF1F2B">
        <w:rPr>
          <w:rFonts w:ascii="Book Antiqua" w:hAnsi="Book Antiqua" w:cs="Times New Roman"/>
          <w:sz w:val="24"/>
          <w:szCs w:val="24"/>
          <w:lang w:val="en-US"/>
        </w:rPr>
        <w:t xml:space="preserve"> in REAL3 trial the drug was proven to even worsening survival of treated patients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78</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Another antibody tested in adjuvant setting in gastric cancer is </w:t>
      </w:r>
      <w:proofErr w:type="spellStart"/>
      <w:r w:rsidRPr="00FF1F2B">
        <w:rPr>
          <w:rFonts w:ascii="Book Antiqua" w:hAnsi="Book Antiqua" w:cs="Times New Roman"/>
          <w:sz w:val="24"/>
          <w:szCs w:val="24"/>
          <w:lang w:val="en-US"/>
        </w:rPr>
        <w:t>Bevacizumab</w:t>
      </w:r>
      <w:proofErr w:type="spellEnd"/>
      <w:r w:rsidRPr="00FF1F2B">
        <w:rPr>
          <w:rFonts w:ascii="Book Antiqua" w:hAnsi="Book Antiqua" w:cs="Times New Roman"/>
          <w:sz w:val="24"/>
          <w:szCs w:val="24"/>
          <w:lang w:val="en-US"/>
        </w:rPr>
        <w:t xml:space="preserve"> against vascular endothelial growth factor A (VEGF-A). In AVAGAST trial addition of this antibody into treatment did not improve </w:t>
      </w:r>
      <w:r w:rsidR="00356BEF" w:rsidRPr="00FF1F2B">
        <w:rPr>
          <w:rFonts w:ascii="Book Antiqua" w:hAnsi="Book Antiqua" w:cs="Times New Roman"/>
          <w:sz w:val="24"/>
          <w:szCs w:val="24"/>
          <w:lang w:val="en-US"/>
        </w:rPr>
        <w:t>OS</w:t>
      </w:r>
      <w:r w:rsidRPr="00FF1F2B">
        <w:rPr>
          <w:rFonts w:ascii="Book Antiqua" w:hAnsi="Book Antiqua" w:cs="Times New Roman"/>
          <w:sz w:val="24"/>
          <w:szCs w:val="24"/>
          <w:lang w:val="en-US"/>
        </w:rPr>
        <w:t xml:space="preserve"> when added to standard chemotherapy</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79</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t>
      </w:r>
      <w:r w:rsidR="004A0E54" w:rsidRPr="00FF1F2B">
        <w:rPr>
          <w:rFonts w:ascii="Book Antiqua" w:hAnsi="Book Antiqua" w:cs="Times New Roman"/>
          <w:sz w:val="24"/>
          <w:szCs w:val="24"/>
          <w:lang w:val="en-US"/>
        </w:rPr>
        <w:t>O</w:t>
      </w:r>
      <w:r w:rsidRPr="00FF1F2B">
        <w:rPr>
          <w:rFonts w:ascii="Book Antiqua" w:hAnsi="Book Antiqua" w:cs="Times New Roman"/>
          <w:sz w:val="24"/>
          <w:szCs w:val="24"/>
          <w:lang w:val="en-US"/>
        </w:rPr>
        <w:t>verexpression</w:t>
      </w:r>
      <w:r w:rsidR="004A0E54" w:rsidRPr="00FF1F2B">
        <w:rPr>
          <w:rFonts w:ascii="Book Antiqua" w:hAnsi="Book Antiqua" w:cs="Times New Roman"/>
          <w:sz w:val="24"/>
          <w:szCs w:val="24"/>
          <w:lang w:val="en-US"/>
        </w:rPr>
        <w:t xml:space="preserve"> of</w:t>
      </w:r>
      <w:r w:rsidRPr="00FF1F2B">
        <w:rPr>
          <w:rFonts w:ascii="Book Antiqua" w:hAnsi="Book Antiqua" w:cs="Times New Roman"/>
          <w:sz w:val="24"/>
          <w:szCs w:val="24"/>
          <w:lang w:val="en-US"/>
        </w:rPr>
        <w:t xml:space="preserve"> </w:t>
      </w:r>
      <w:r w:rsidR="004A0E54" w:rsidRPr="00FF1F2B">
        <w:rPr>
          <w:rFonts w:ascii="Book Antiqua" w:hAnsi="Book Antiqua" w:cs="Times New Roman"/>
          <w:sz w:val="24"/>
          <w:szCs w:val="24"/>
          <w:lang w:val="en-US"/>
        </w:rPr>
        <w:t>human epidermal growth factor receptor-2 (HER-2/</w:t>
      </w:r>
      <w:proofErr w:type="spellStart"/>
      <w:r w:rsidR="004A0E54" w:rsidRPr="00FF1F2B">
        <w:rPr>
          <w:rFonts w:ascii="Book Antiqua" w:hAnsi="Book Antiqua" w:cs="Times New Roman"/>
          <w:sz w:val="24"/>
          <w:szCs w:val="24"/>
          <w:lang w:val="en-US"/>
        </w:rPr>
        <w:t>neu</w:t>
      </w:r>
      <w:proofErr w:type="spellEnd"/>
      <w:r w:rsidR="004A0E54" w:rsidRPr="00FF1F2B">
        <w:rPr>
          <w:rFonts w:ascii="Book Antiqua" w:hAnsi="Book Antiqua" w:cs="Times New Roman"/>
          <w:sz w:val="24"/>
          <w:szCs w:val="24"/>
          <w:lang w:val="en-US"/>
        </w:rPr>
        <w:t xml:space="preserve">) is present </w:t>
      </w:r>
      <w:r w:rsidRPr="00FF1F2B">
        <w:rPr>
          <w:rFonts w:ascii="Book Antiqua" w:hAnsi="Book Antiqua" w:cs="Times New Roman"/>
          <w:sz w:val="24"/>
          <w:szCs w:val="24"/>
          <w:lang w:val="en-US"/>
        </w:rPr>
        <w:t xml:space="preserve">in over 20% of patients with </w:t>
      </w:r>
      <w:r w:rsidR="00A368AF" w:rsidRPr="00FF1F2B">
        <w:rPr>
          <w:rFonts w:ascii="Book Antiqua" w:hAnsi="Book Antiqua" w:cs="Times New Roman"/>
          <w:sz w:val="24"/>
          <w:szCs w:val="24"/>
          <w:lang w:val="en-US"/>
        </w:rPr>
        <w:t>GC</w:t>
      </w:r>
      <w:r w:rsidR="004A0E54"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An antibody against this receptor –</w:t>
      </w:r>
      <w:proofErr w:type="spellStart"/>
      <w:r w:rsidRPr="00FF1F2B">
        <w:rPr>
          <w:rFonts w:ascii="Book Antiqua" w:hAnsi="Book Antiqua" w:cs="Times New Roman"/>
          <w:sz w:val="24"/>
          <w:szCs w:val="24"/>
          <w:lang w:val="en-US"/>
        </w:rPr>
        <w:t>Trastuzumab</w:t>
      </w:r>
      <w:proofErr w:type="spellEnd"/>
      <w:r w:rsidRPr="00FF1F2B">
        <w:rPr>
          <w:rFonts w:ascii="Book Antiqua" w:hAnsi="Book Antiqua" w:cs="Times New Roman"/>
          <w:sz w:val="24"/>
          <w:szCs w:val="24"/>
          <w:lang w:val="en-US"/>
        </w:rPr>
        <w:t xml:space="preserve">, proved significant improvement in OS in metastatic gastric and GEJ cancers in </w:t>
      </w:r>
      <w:proofErr w:type="spellStart"/>
      <w:r w:rsidRPr="00FF1F2B">
        <w:rPr>
          <w:rFonts w:ascii="Book Antiqua" w:hAnsi="Book Antiqua" w:cs="Times New Roman"/>
          <w:sz w:val="24"/>
          <w:szCs w:val="24"/>
          <w:lang w:val="en-US"/>
        </w:rPr>
        <w:t>ToGA</w:t>
      </w:r>
      <w:proofErr w:type="spellEnd"/>
      <w:r w:rsidRPr="00FF1F2B">
        <w:rPr>
          <w:rFonts w:ascii="Book Antiqua" w:hAnsi="Book Antiqua" w:cs="Times New Roman"/>
          <w:sz w:val="24"/>
          <w:szCs w:val="24"/>
          <w:lang w:val="en-US"/>
        </w:rPr>
        <w:t xml:space="preserve"> trial</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80</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00E2626A" w:rsidRPr="00FF1F2B">
        <w:rPr>
          <w:rFonts w:ascii="Book Antiqua" w:hAnsi="Book Antiqua" w:cs="Times New Roman"/>
          <w:sz w:val="24"/>
          <w:szCs w:val="24"/>
          <w:lang w:val="en-US"/>
        </w:rPr>
        <w:t xml:space="preserve">On oral version- </w:t>
      </w:r>
      <w:proofErr w:type="spellStart"/>
      <w:r w:rsidR="00E2626A" w:rsidRPr="00FF1F2B">
        <w:rPr>
          <w:rFonts w:ascii="Book Antiqua" w:hAnsi="Book Antiqua" w:cs="Times New Roman"/>
          <w:sz w:val="24"/>
          <w:szCs w:val="24"/>
          <w:lang w:val="en-US"/>
        </w:rPr>
        <w:t>Lapati</w:t>
      </w:r>
      <w:r w:rsidRPr="00FF1F2B">
        <w:rPr>
          <w:rFonts w:ascii="Book Antiqua" w:hAnsi="Book Antiqua" w:cs="Times New Roman"/>
          <w:sz w:val="24"/>
          <w:szCs w:val="24"/>
          <w:lang w:val="en-US"/>
        </w:rPr>
        <w:t>nib</w:t>
      </w:r>
      <w:proofErr w:type="spellEnd"/>
      <w:r w:rsidRPr="00FF1F2B">
        <w:rPr>
          <w:rFonts w:ascii="Book Antiqua" w:hAnsi="Book Antiqua" w:cs="Times New Roman"/>
          <w:sz w:val="24"/>
          <w:szCs w:val="24"/>
          <w:lang w:val="en-US"/>
        </w:rPr>
        <w:t xml:space="preserve"> is currently investigating in trial for HER-2 Positive </w:t>
      </w:r>
      <w:r w:rsidR="00E2626A" w:rsidRPr="00FF1F2B">
        <w:rPr>
          <w:rFonts w:ascii="Book Antiqua" w:hAnsi="Book Antiqua" w:cs="Times New Roman"/>
          <w:sz w:val="24"/>
          <w:szCs w:val="24"/>
          <w:lang w:val="en-US"/>
        </w:rPr>
        <w:t xml:space="preserve">GC (LOGIC). </w:t>
      </w:r>
      <w:r w:rsidRPr="00FF1F2B">
        <w:rPr>
          <w:rFonts w:ascii="Book Antiqua" w:hAnsi="Book Antiqua" w:cs="Times New Roman"/>
          <w:sz w:val="24"/>
          <w:szCs w:val="24"/>
          <w:lang w:val="en-US"/>
        </w:rPr>
        <w:t>Currently we wait for the results of ongoing trial using molecular targeted drugs in gastric cancer- LOGI</w:t>
      </w:r>
      <w:r w:rsidR="00E2626A" w:rsidRPr="00FF1F2B">
        <w:rPr>
          <w:rFonts w:ascii="Book Antiqua" w:hAnsi="Book Antiqua" w:cs="Times New Roman"/>
          <w:sz w:val="24"/>
          <w:szCs w:val="24"/>
          <w:lang w:val="en-US"/>
        </w:rPr>
        <w:t xml:space="preserve">C (using </w:t>
      </w:r>
      <w:proofErr w:type="spellStart"/>
      <w:r w:rsidR="00E2626A" w:rsidRPr="00FF1F2B">
        <w:rPr>
          <w:rFonts w:ascii="Book Antiqua" w:hAnsi="Book Antiqua" w:cs="Times New Roman"/>
          <w:sz w:val="24"/>
          <w:szCs w:val="24"/>
          <w:lang w:val="en-US"/>
        </w:rPr>
        <w:t>Lapati</w:t>
      </w:r>
      <w:r w:rsidRPr="00FF1F2B">
        <w:rPr>
          <w:rFonts w:ascii="Book Antiqua" w:hAnsi="Book Antiqua" w:cs="Times New Roman"/>
          <w:sz w:val="24"/>
          <w:szCs w:val="24"/>
          <w:lang w:val="en-US"/>
        </w:rPr>
        <w:t>nib</w:t>
      </w:r>
      <w:proofErr w:type="spellEnd"/>
      <w:r w:rsidRPr="00FF1F2B">
        <w:rPr>
          <w:rFonts w:ascii="Book Antiqua" w:hAnsi="Book Antiqua" w:cs="Times New Roman"/>
          <w:sz w:val="24"/>
          <w:szCs w:val="24"/>
          <w:lang w:val="en-US"/>
        </w:rPr>
        <w:t xml:space="preserve">), TYTAN (using </w:t>
      </w:r>
      <w:proofErr w:type="spellStart"/>
      <w:r w:rsidRPr="00FF1F2B">
        <w:rPr>
          <w:rFonts w:ascii="Book Antiqua" w:hAnsi="Book Antiqua" w:cs="Times New Roman"/>
          <w:sz w:val="24"/>
          <w:szCs w:val="24"/>
          <w:lang w:val="en-US"/>
        </w:rPr>
        <w:t>Lapat</w:t>
      </w:r>
      <w:r w:rsidR="00E2626A" w:rsidRPr="00FF1F2B">
        <w:rPr>
          <w:rFonts w:ascii="Book Antiqua" w:hAnsi="Book Antiqua" w:cs="Times New Roman"/>
          <w:sz w:val="24"/>
          <w:szCs w:val="24"/>
          <w:lang w:val="en-US"/>
        </w:rPr>
        <w:t>i</w:t>
      </w:r>
      <w:r w:rsidRPr="00FF1F2B">
        <w:rPr>
          <w:rFonts w:ascii="Book Antiqua" w:hAnsi="Book Antiqua" w:cs="Times New Roman"/>
          <w:sz w:val="24"/>
          <w:szCs w:val="24"/>
          <w:lang w:val="en-US"/>
        </w:rPr>
        <w:t>nib</w:t>
      </w:r>
      <w:proofErr w:type="spellEnd"/>
      <w:r w:rsidRPr="00FF1F2B">
        <w:rPr>
          <w:rFonts w:ascii="Book Antiqua" w:hAnsi="Book Antiqua" w:cs="Times New Roman"/>
          <w:sz w:val="24"/>
          <w:szCs w:val="24"/>
          <w:lang w:val="en-US"/>
        </w:rPr>
        <w:t xml:space="preserve">), RAINBOW (using </w:t>
      </w:r>
      <w:proofErr w:type="spellStart"/>
      <w:r w:rsidRPr="00FF1F2B">
        <w:rPr>
          <w:rFonts w:ascii="Book Antiqua" w:hAnsi="Book Antiqua" w:cs="Times New Roman"/>
          <w:sz w:val="24"/>
          <w:szCs w:val="24"/>
          <w:lang w:val="en-US"/>
        </w:rPr>
        <w:t>Ramuciru</w:t>
      </w:r>
      <w:r w:rsidR="00E2626A" w:rsidRPr="00FF1F2B">
        <w:rPr>
          <w:rFonts w:ascii="Book Antiqua" w:hAnsi="Book Antiqua" w:cs="Times New Roman"/>
          <w:sz w:val="24"/>
          <w:szCs w:val="24"/>
          <w:lang w:val="en-US"/>
        </w:rPr>
        <w:t>m</w:t>
      </w:r>
      <w:r w:rsidRPr="00FF1F2B">
        <w:rPr>
          <w:rFonts w:ascii="Book Antiqua" w:hAnsi="Book Antiqua" w:cs="Times New Roman"/>
          <w:sz w:val="24"/>
          <w:szCs w:val="24"/>
          <w:lang w:val="en-US"/>
        </w:rPr>
        <w:t>ab</w:t>
      </w:r>
      <w:proofErr w:type="spellEnd"/>
      <w:r w:rsidRPr="00FF1F2B">
        <w:rPr>
          <w:rFonts w:ascii="Book Antiqua" w:hAnsi="Book Antiqua" w:cs="Times New Roman"/>
          <w:sz w:val="24"/>
          <w:szCs w:val="24"/>
          <w:lang w:val="en-US"/>
        </w:rPr>
        <w:t xml:space="preserve">), GRANITE-1 and GRANITE-2 (using </w:t>
      </w:r>
      <w:proofErr w:type="spellStart"/>
      <w:r w:rsidRPr="00FF1F2B">
        <w:rPr>
          <w:rFonts w:ascii="Book Antiqua" w:hAnsi="Book Antiqua" w:cs="Times New Roman"/>
          <w:sz w:val="24"/>
          <w:szCs w:val="24"/>
          <w:lang w:val="en-US"/>
        </w:rPr>
        <w:t>Everolimus</w:t>
      </w:r>
      <w:proofErr w:type="spellEnd"/>
      <w:r w:rsidRPr="00FF1F2B">
        <w:rPr>
          <w:rFonts w:ascii="Book Antiqua" w:hAnsi="Book Antiqua" w:cs="Times New Roman"/>
          <w:sz w:val="24"/>
          <w:szCs w:val="24"/>
          <w:lang w:val="en-US"/>
        </w:rPr>
        <w:t>). We have</w:t>
      </w:r>
      <w:r w:rsidR="004A0E54" w:rsidRPr="00FF1F2B">
        <w:rPr>
          <w:rFonts w:ascii="Book Antiqua" w:hAnsi="Book Antiqua" w:cs="Times New Roman"/>
          <w:sz w:val="24"/>
          <w:szCs w:val="24"/>
          <w:lang w:val="en-US"/>
        </w:rPr>
        <w:t xml:space="preserve"> also </w:t>
      </w:r>
      <w:r w:rsidRPr="00FF1F2B">
        <w:rPr>
          <w:rFonts w:ascii="Book Antiqua" w:hAnsi="Book Antiqua" w:cs="Times New Roman"/>
          <w:sz w:val="24"/>
          <w:szCs w:val="24"/>
          <w:lang w:val="en-US"/>
        </w:rPr>
        <w:t xml:space="preserve">to mention that currently many drugs are tested in phase I and II </w:t>
      </w:r>
      <w:r w:rsidR="004A0E54" w:rsidRPr="00FF1F2B">
        <w:rPr>
          <w:rFonts w:ascii="Book Antiqua" w:hAnsi="Book Antiqua" w:cs="Times New Roman"/>
          <w:sz w:val="24"/>
          <w:szCs w:val="24"/>
          <w:lang w:val="en-US"/>
        </w:rPr>
        <w:t>trials</w:t>
      </w:r>
      <w:r w:rsidR="005B57B4" w:rsidRPr="00FF1F2B">
        <w:rPr>
          <w:rFonts w:ascii="Book Antiqua" w:hAnsi="Book Antiqua" w:cs="Times New Roman"/>
          <w:sz w:val="24"/>
          <w:szCs w:val="24"/>
          <w:lang w:val="en-US"/>
        </w:rPr>
        <w:t xml:space="preserve">, just like finished </w:t>
      </w:r>
      <w:r w:rsidR="00A346AB" w:rsidRPr="00FF1F2B">
        <w:rPr>
          <w:rFonts w:ascii="Book Antiqua" w:hAnsi="Book Antiqua" w:cs="Times New Roman"/>
          <w:sz w:val="24"/>
          <w:szCs w:val="24"/>
          <w:lang w:val="en-US"/>
        </w:rPr>
        <w:t xml:space="preserve">II phase </w:t>
      </w:r>
      <w:r w:rsidR="005B57B4" w:rsidRPr="00FF1F2B">
        <w:rPr>
          <w:rFonts w:ascii="Book Antiqua" w:hAnsi="Book Antiqua" w:cs="Times New Roman"/>
          <w:sz w:val="24"/>
          <w:szCs w:val="24"/>
          <w:lang w:val="en-US"/>
        </w:rPr>
        <w:t xml:space="preserve">trial based on </w:t>
      </w:r>
      <w:proofErr w:type="spellStart"/>
      <w:r w:rsidR="005B57B4" w:rsidRPr="00FF1F2B">
        <w:rPr>
          <w:rFonts w:ascii="Book Antiqua" w:hAnsi="Book Antiqua" w:cs="Times New Roman"/>
          <w:sz w:val="24"/>
          <w:szCs w:val="24"/>
          <w:lang w:val="en-US"/>
        </w:rPr>
        <w:t>Apatynib</w:t>
      </w:r>
      <w:proofErr w:type="spellEnd"/>
      <w:r w:rsidR="005B57B4" w:rsidRPr="00FF1F2B">
        <w:rPr>
          <w:rFonts w:ascii="Book Antiqua" w:hAnsi="Book Antiqua" w:cs="Times New Roman"/>
          <w:sz w:val="24"/>
          <w:szCs w:val="24"/>
          <w:lang w:val="en-US"/>
        </w:rPr>
        <w:t xml:space="preserve"> with promising results</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81,82</w:t>
      </w:r>
      <w:r w:rsidR="00A17D3F"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lastRenderedPageBreak/>
        <w:t xml:space="preserve">From molecular point of view the biggest interest lies in drugs that will be effective on </w:t>
      </w:r>
      <w:r w:rsidRPr="00FF1F2B">
        <w:rPr>
          <w:rFonts w:ascii="Book Antiqua" w:hAnsi="Book Antiqua" w:cs="AdvTT5235d5a9"/>
          <w:sz w:val="24"/>
          <w:szCs w:val="24"/>
          <w:lang w:val="en-US"/>
        </w:rPr>
        <w:t>VEGR2, c-MET, FGFR1, 2, HER2, HER3, and members of the PI3K/AKT/</w:t>
      </w:r>
      <w:proofErr w:type="spellStart"/>
      <w:r w:rsidRPr="00FF1F2B">
        <w:rPr>
          <w:rFonts w:ascii="Book Antiqua" w:hAnsi="Book Antiqua" w:cs="AdvTT5235d5a9"/>
          <w:sz w:val="24"/>
          <w:szCs w:val="24"/>
          <w:lang w:val="en-US"/>
        </w:rPr>
        <w:t>mTOR</w:t>
      </w:r>
      <w:proofErr w:type="spellEnd"/>
      <w:r w:rsidRPr="00FF1F2B">
        <w:rPr>
          <w:rFonts w:ascii="Book Antiqua" w:hAnsi="Book Antiqua" w:cs="AdvTT5235d5a9"/>
          <w:sz w:val="24"/>
          <w:szCs w:val="24"/>
          <w:lang w:val="en-US"/>
        </w:rPr>
        <w:t xml:space="preserve"> pathway</w:t>
      </w:r>
      <w:r w:rsidRPr="00FF1F2B">
        <w:rPr>
          <w:rFonts w:ascii="Book Antiqua" w:hAnsi="Book Antiqua" w:cs="Times New Roman"/>
          <w:sz w:val="24"/>
          <w:szCs w:val="24"/>
          <w:lang w:val="en-US"/>
        </w:rPr>
        <w:t xml:space="preserve">. </w:t>
      </w:r>
    </w:p>
    <w:p w:rsidR="00AD754F" w:rsidRPr="00FF1F2B" w:rsidRDefault="00AD754F" w:rsidP="00FF1F2B">
      <w:pPr>
        <w:autoSpaceDE w:val="0"/>
        <w:autoSpaceDN w:val="0"/>
        <w:adjustRightInd w:val="0"/>
        <w:spacing w:after="0" w:line="360" w:lineRule="auto"/>
        <w:jc w:val="both"/>
        <w:rPr>
          <w:rFonts w:ascii="AdvTT5235d5a9" w:hAnsi="AdvTT5235d5a9" w:cs="AdvTT5235d5a9"/>
          <w:sz w:val="16"/>
          <w:szCs w:val="16"/>
          <w:lang w:val="en-US"/>
        </w:rPr>
      </w:pPr>
    </w:p>
    <w:p w:rsidR="005B7029" w:rsidRPr="00FF1F2B" w:rsidRDefault="005B7029" w:rsidP="00FF1F2B">
      <w:pPr>
        <w:spacing w:after="0" w:line="360" w:lineRule="auto"/>
        <w:jc w:val="both"/>
        <w:rPr>
          <w:rFonts w:ascii="Book Antiqua" w:eastAsia="宋体" w:hAnsi="Book Antiqua" w:cs="Times New Roman"/>
          <w:b/>
          <w:i/>
          <w:kern w:val="2"/>
          <w:sz w:val="24"/>
          <w:szCs w:val="24"/>
          <w:lang w:val="en-US" w:eastAsia="zh-CN"/>
        </w:rPr>
      </w:pPr>
    </w:p>
    <w:p w:rsidR="00AD754F" w:rsidRPr="00FF1F2B" w:rsidRDefault="00AD754F" w:rsidP="00FF1F2B">
      <w:pPr>
        <w:spacing w:after="0" w:line="360" w:lineRule="auto"/>
        <w:jc w:val="both"/>
        <w:rPr>
          <w:rFonts w:ascii="Book Antiqua" w:eastAsia="宋体" w:hAnsi="Book Antiqua" w:cs="Times New Roman"/>
          <w:b/>
          <w:i/>
          <w:kern w:val="2"/>
          <w:sz w:val="24"/>
          <w:szCs w:val="24"/>
          <w:lang w:val="en-US" w:eastAsia="zh-CN"/>
        </w:rPr>
      </w:pPr>
      <w:r w:rsidRPr="00FF1F2B">
        <w:rPr>
          <w:rFonts w:ascii="Book Antiqua" w:eastAsia="宋体" w:hAnsi="Book Antiqua" w:cs="Times New Roman"/>
          <w:b/>
          <w:i/>
          <w:kern w:val="2"/>
          <w:sz w:val="24"/>
          <w:szCs w:val="24"/>
          <w:lang w:val="en-US" w:eastAsia="zh-CN"/>
        </w:rPr>
        <w:t>HIPEC</w:t>
      </w:r>
    </w:p>
    <w:p w:rsidR="00AD754F"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In advanced cases PC</w:t>
      </w:r>
      <w:r w:rsidR="00B86213" w:rsidRPr="00FF1F2B">
        <w:rPr>
          <w:rFonts w:ascii="Book Antiqua" w:hAnsi="Book Antiqua" w:cs="Times New Roman"/>
          <w:sz w:val="24"/>
          <w:szCs w:val="24"/>
          <w:lang w:val="en-US"/>
        </w:rPr>
        <w:t xml:space="preserve"> of </w:t>
      </w:r>
      <w:r w:rsidRPr="00FF1F2B">
        <w:rPr>
          <w:rFonts w:ascii="Book Antiqua" w:hAnsi="Book Antiqua" w:cs="Times New Roman"/>
          <w:sz w:val="24"/>
          <w:szCs w:val="24"/>
          <w:lang w:val="en-US"/>
        </w:rPr>
        <w:t>gastric origin is a condition with very poor prognosis with mean survival rang</w:t>
      </w:r>
      <w:r w:rsidR="00B86213" w:rsidRPr="00FF1F2B">
        <w:rPr>
          <w:rFonts w:ascii="Book Antiqua" w:hAnsi="Book Antiqua" w:cs="Times New Roman"/>
          <w:sz w:val="24"/>
          <w:szCs w:val="24"/>
          <w:lang w:val="en-US"/>
        </w:rPr>
        <w:t xml:space="preserve">e of </w:t>
      </w:r>
      <w:r w:rsidRPr="00FF1F2B">
        <w:rPr>
          <w:rFonts w:ascii="Book Antiqua" w:hAnsi="Book Antiqua" w:cs="Times New Roman"/>
          <w:sz w:val="24"/>
          <w:szCs w:val="24"/>
          <w:lang w:val="en-US"/>
        </w:rPr>
        <w:t>2.2-8.8 mo and no 5-year survival</w:t>
      </w:r>
      <w:r w:rsidR="00B86213" w:rsidRPr="00FF1F2B">
        <w:rPr>
          <w:rFonts w:ascii="Book Antiqua" w:hAnsi="Book Antiqua" w:cs="Times New Roman"/>
          <w:sz w:val="24"/>
          <w:szCs w:val="24"/>
          <w:lang w:val="en-US"/>
        </w:rPr>
        <w:t xml:space="preserve"> probability</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30</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Surface of peritoneum is a preferential site of </w:t>
      </w:r>
      <w:r w:rsidR="00B86213"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dissemination. Currently a lack of efficient systemic therapy is available and that pushed many clinicians to fight with this localized disease by intraperitoneal administration of cytotoxic agents (intraperitoneal chemotherapy -IPEC). </w:t>
      </w:r>
      <w:r w:rsidR="006C52E5" w:rsidRPr="00FF1F2B">
        <w:rPr>
          <w:rFonts w:ascii="Book Antiqua" w:hAnsi="Book Antiqua" w:cs="Times New Roman"/>
          <w:sz w:val="24"/>
          <w:szCs w:val="24"/>
          <w:lang w:val="en-US"/>
        </w:rPr>
        <w:t>O</w:t>
      </w:r>
      <w:r w:rsidRPr="00FF1F2B">
        <w:rPr>
          <w:rFonts w:ascii="Book Antiqua" w:hAnsi="Book Antiqua" w:cs="Times New Roman"/>
          <w:sz w:val="24"/>
          <w:szCs w:val="24"/>
          <w:lang w:val="en-US"/>
        </w:rPr>
        <w:t xml:space="preserve">ther possible delivery options have been described, like </w:t>
      </w:r>
      <w:proofErr w:type="spellStart"/>
      <w:r w:rsidRPr="00FF1F2B">
        <w:rPr>
          <w:rFonts w:ascii="Book Antiqua" w:hAnsi="Book Antiqua" w:cs="Times New Roman"/>
          <w:sz w:val="24"/>
          <w:szCs w:val="24"/>
          <w:lang w:val="en-US"/>
        </w:rPr>
        <w:t>peri</w:t>
      </w:r>
      <w:proofErr w:type="spellEnd"/>
      <w:r w:rsidRPr="00FF1F2B">
        <w:rPr>
          <w:rFonts w:ascii="Book Antiqua" w:hAnsi="Book Antiqua" w:cs="Times New Roman"/>
          <w:sz w:val="24"/>
          <w:szCs w:val="24"/>
          <w:lang w:val="en-US"/>
        </w:rPr>
        <w:t xml:space="preserve">-operative </w:t>
      </w:r>
      <w:proofErr w:type="spellStart"/>
      <w:r w:rsidRPr="00FF1F2B">
        <w:rPr>
          <w:rFonts w:ascii="Book Antiqua" w:hAnsi="Book Antiqua" w:cs="Times New Roman"/>
          <w:sz w:val="24"/>
          <w:szCs w:val="24"/>
          <w:lang w:val="en-US"/>
        </w:rPr>
        <w:t>normothermic</w:t>
      </w:r>
      <w:proofErr w:type="spellEnd"/>
      <w:r w:rsidRPr="00FF1F2B">
        <w:rPr>
          <w:rFonts w:ascii="Book Antiqua" w:hAnsi="Book Antiqua" w:cs="Times New Roman"/>
          <w:sz w:val="24"/>
          <w:szCs w:val="24"/>
          <w:lang w:val="en-US"/>
        </w:rPr>
        <w:t xml:space="preserve"> intraperitoneal chemotherapy (NIPEC), </w:t>
      </w:r>
      <w:proofErr w:type="spellStart"/>
      <w:r w:rsidRPr="00FF1F2B">
        <w:rPr>
          <w:rFonts w:ascii="Book Antiqua" w:hAnsi="Book Antiqua" w:cs="Times New Roman"/>
          <w:sz w:val="24"/>
          <w:szCs w:val="24"/>
          <w:lang w:val="en-US"/>
        </w:rPr>
        <w:t>hyperthermic</w:t>
      </w:r>
      <w:proofErr w:type="spellEnd"/>
      <w:r w:rsidRPr="00FF1F2B">
        <w:rPr>
          <w:rFonts w:ascii="Book Antiqua" w:hAnsi="Book Antiqua" w:cs="Times New Roman"/>
          <w:sz w:val="24"/>
          <w:szCs w:val="24"/>
          <w:lang w:val="en-US"/>
        </w:rPr>
        <w:t xml:space="preserve"> intraperitoneal chemotherapy (HIPEC), post</w:t>
      </w:r>
      <w:r w:rsidR="006C52E5" w:rsidRPr="00FF1F2B">
        <w:rPr>
          <w:rFonts w:ascii="Book Antiqua" w:hAnsi="Book Antiqua" w:cs="Times New Roman"/>
          <w:sz w:val="24"/>
          <w:szCs w:val="24"/>
          <w:lang w:val="en-US"/>
        </w:rPr>
        <w:t>-</w:t>
      </w:r>
      <w:r w:rsidRPr="00FF1F2B">
        <w:rPr>
          <w:rFonts w:ascii="Book Antiqua" w:hAnsi="Book Antiqua" w:cs="Times New Roman"/>
          <w:sz w:val="24"/>
          <w:szCs w:val="24"/>
          <w:lang w:val="en-US"/>
        </w:rPr>
        <w:t>operative intraperitoneal chemotherapy (EPIC), and delayed post</w:t>
      </w:r>
      <w:r w:rsidR="006C52E5" w:rsidRPr="00FF1F2B">
        <w:rPr>
          <w:rFonts w:ascii="Book Antiqua" w:hAnsi="Book Antiqua" w:cs="Times New Roman"/>
          <w:sz w:val="24"/>
          <w:szCs w:val="24"/>
          <w:lang w:val="en-US"/>
        </w:rPr>
        <w:t>-</w:t>
      </w:r>
      <w:r w:rsidRPr="00FF1F2B">
        <w:rPr>
          <w:rFonts w:ascii="Book Antiqua" w:hAnsi="Book Antiqua" w:cs="Times New Roman"/>
          <w:sz w:val="24"/>
          <w:szCs w:val="24"/>
          <w:lang w:val="en-US"/>
        </w:rPr>
        <w:t>operative intraperitoneal chemotherapy (DIPEC)</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83</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As Spratt in 1980 proposed HIPEC with</w:t>
      </w:r>
      <w:r w:rsidR="006C52E5" w:rsidRPr="00FF1F2B">
        <w:rPr>
          <w:rFonts w:ascii="Book Antiqua" w:hAnsi="Book Antiqua" w:cs="Times New Roman"/>
          <w:sz w:val="24"/>
          <w:szCs w:val="24"/>
          <w:lang w:val="en-US"/>
        </w:rPr>
        <w:t xml:space="preserve"> additional</w:t>
      </w:r>
      <w:r w:rsidRPr="00FF1F2B">
        <w:rPr>
          <w:rFonts w:ascii="Book Antiqua" w:hAnsi="Book Antiqua" w:cs="Times New Roman"/>
          <w:sz w:val="24"/>
          <w:szCs w:val="24"/>
          <w:lang w:val="en-US"/>
        </w:rPr>
        <w:t xml:space="preserve"> </w:t>
      </w:r>
      <w:proofErr w:type="spellStart"/>
      <w:r w:rsidRPr="00FF1F2B">
        <w:rPr>
          <w:rFonts w:ascii="Book Antiqua" w:hAnsi="Book Antiqua" w:cs="Times New Roman"/>
          <w:sz w:val="24"/>
          <w:szCs w:val="24"/>
          <w:lang w:val="en-US"/>
        </w:rPr>
        <w:t>cytoreductive</w:t>
      </w:r>
      <w:proofErr w:type="spellEnd"/>
      <w:r w:rsidRPr="00FF1F2B">
        <w:rPr>
          <w:rFonts w:ascii="Book Antiqua" w:hAnsi="Book Antiqua" w:cs="Times New Roman"/>
          <w:sz w:val="24"/>
          <w:szCs w:val="24"/>
          <w:lang w:val="en-US"/>
        </w:rPr>
        <w:t xml:space="preserve"> surgery, this new therapeutic option began to play an important role in advanced </w:t>
      </w:r>
      <w:r w:rsidR="00B86213" w:rsidRPr="00FF1F2B">
        <w:rPr>
          <w:rFonts w:ascii="Book Antiqua" w:hAnsi="Book Antiqua" w:cs="Times New Roman"/>
          <w:sz w:val="24"/>
          <w:szCs w:val="24"/>
          <w:lang w:val="en-US"/>
        </w:rPr>
        <w:t>GC</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84</w:t>
      </w:r>
      <w:r w:rsidR="00A17D3F"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lang w:val="en-US"/>
        </w:rPr>
        <w:t>. The advantage of HIPEC in comparison with other ways of delivering intraperitoneal chemotherapy is an effect of hyperthermia on cytostatic drug as well as direct cytotoxic effect of heat</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30</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The </w:t>
      </w:r>
      <w:proofErr w:type="spellStart"/>
      <w:r w:rsidRPr="00FF1F2B">
        <w:rPr>
          <w:rFonts w:ascii="Book Antiqua" w:hAnsi="Book Antiqua" w:cs="Times New Roman"/>
          <w:sz w:val="24"/>
          <w:szCs w:val="24"/>
          <w:lang w:val="en-US"/>
        </w:rPr>
        <w:t>neoadjuvant</w:t>
      </w:r>
      <w:proofErr w:type="spellEnd"/>
      <w:r w:rsidRPr="00FF1F2B">
        <w:rPr>
          <w:rFonts w:ascii="Book Antiqua" w:hAnsi="Book Antiqua" w:cs="Times New Roman"/>
          <w:sz w:val="24"/>
          <w:szCs w:val="24"/>
          <w:lang w:val="en-US"/>
        </w:rPr>
        <w:t xml:space="preserve"> treatment as well as adjuvant one showed </w:t>
      </w:r>
      <w:r w:rsidR="003D12B3" w:rsidRPr="00FF1F2B">
        <w:rPr>
          <w:rFonts w:ascii="Book Antiqua" w:hAnsi="Book Antiqua" w:cs="Times New Roman"/>
          <w:sz w:val="24"/>
          <w:szCs w:val="24"/>
          <w:lang w:val="en-US"/>
        </w:rPr>
        <w:t>a potential benefit in decreasing</w:t>
      </w:r>
      <w:r w:rsidRPr="00FF1F2B">
        <w:rPr>
          <w:rFonts w:ascii="Book Antiqua" w:hAnsi="Book Antiqua" w:cs="Times New Roman"/>
          <w:sz w:val="24"/>
          <w:szCs w:val="24"/>
          <w:lang w:val="en-US"/>
        </w:rPr>
        <w:t xml:space="preserve"> </w:t>
      </w:r>
      <w:r w:rsidR="006C52E5" w:rsidRPr="00FF1F2B">
        <w:rPr>
          <w:rFonts w:ascii="Book Antiqua" w:hAnsi="Book Antiqua" w:cs="Times New Roman"/>
          <w:sz w:val="24"/>
          <w:szCs w:val="24"/>
          <w:lang w:val="en-US"/>
        </w:rPr>
        <w:t>rates</w:t>
      </w:r>
      <w:r w:rsidRPr="00FF1F2B">
        <w:rPr>
          <w:rFonts w:ascii="Book Antiqua" w:hAnsi="Book Antiqua" w:cs="Times New Roman"/>
          <w:sz w:val="24"/>
          <w:szCs w:val="24"/>
          <w:lang w:val="en-US"/>
        </w:rPr>
        <w:t xml:space="preserve"> of </w:t>
      </w:r>
      <w:r w:rsidR="00B86213" w:rsidRPr="00FF1F2B">
        <w:rPr>
          <w:rFonts w:ascii="Book Antiqua" w:hAnsi="Book Antiqua" w:cs="Times New Roman"/>
          <w:sz w:val="24"/>
          <w:szCs w:val="24"/>
          <w:lang w:val="en-US"/>
        </w:rPr>
        <w:t>PC</w:t>
      </w:r>
      <w:r w:rsidR="00FF1F2B"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vertAlign w:val="superscript"/>
          <w:lang w:val="en-US"/>
        </w:rPr>
        <w:t>8</w:t>
      </w:r>
      <w:r w:rsidR="00222344" w:rsidRPr="00FF1F2B">
        <w:rPr>
          <w:rFonts w:ascii="Book Antiqua" w:hAnsi="Book Antiqua" w:cs="Times New Roman"/>
          <w:sz w:val="24"/>
          <w:szCs w:val="24"/>
          <w:vertAlign w:val="superscript"/>
          <w:lang w:val="en-US"/>
        </w:rPr>
        <w:t>5</w:t>
      </w:r>
      <w:r w:rsidR="00A17D3F" w:rsidRPr="00FF1F2B">
        <w:rPr>
          <w:rFonts w:ascii="Book Antiqua" w:hAnsi="Book Antiqua" w:cs="Times New Roman"/>
          <w:sz w:val="24"/>
          <w:szCs w:val="24"/>
          <w:vertAlign w:val="superscript"/>
          <w:lang w:val="en-US"/>
        </w:rPr>
        <w:t>]</w:t>
      </w:r>
      <w:r w:rsidR="00A17D3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First IPEC studies showed that patients receiving chemotherapy </w:t>
      </w:r>
      <w:proofErr w:type="spellStart"/>
      <w:r w:rsidRPr="00FF1F2B">
        <w:rPr>
          <w:rFonts w:ascii="Book Antiqua" w:hAnsi="Book Antiqua" w:cs="Times New Roman"/>
          <w:sz w:val="24"/>
          <w:szCs w:val="24"/>
          <w:lang w:val="en-US"/>
        </w:rPr>
        <w:t>intraperitoneally</w:t>
      </w:r>
      <w:proofErr w:type="spellEnd"/>
      <w:r w:rsidRPr="00FF1F2B">
        <w:rPr>
          <w:rFonts w:ascii="Book Antiqua" w:hAnsi="Book Antiqua" w:cs="Times New Roman"/>
          <w:sz w:val="24"/>
          <w:szCs w:val="24"/>
          <w:lang w:val="en-US"/>
        </w:rPr>
        <w:t xml:space="preserve"> with </w:t>
      </w:r>
      <w:proofErr w:type="spellStart"/>
      <w:r w:rsidRPr="00FF1F2B">
        <w:rPr>
          <w:rFonts w:ascii="Book Antiqua" w:hAnsi="Book Antiqua" w:cs="Times New Roman"/>
          <w:sz w:val="24"/>
          <w:szCs w:val="24"/>
          <w:lang w:val="en-US"/>
        </w:rPr>
        <w:t>mitomycin</w:t>
      </w:r>
      <w:proofErr w:type="spellEnd"/>
      <w:r w:rsidRPr="00FF1F2B">
        <w:rPr>
          <w:rFonts w:ascii="Book Antiqua" w:hAnsi="Book Antiqua" w:cs="Times New Roman"/>
          <w:sz w:val="24"/>
          <w:szCs w:val="24"/>
          <w:lang w:val="en-US"/>
        </w:rPr>
        <w:t xml:space="preserve"> C, but also cisplatin and fluorouracil proved better OS after curative resection of locally advanced gastric cancer</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86</w:t>
      </w:r>
      <w:r w:rsidR="00A17D3F"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After first report </w:t>
      </w:r>
      <w:r w:rsidR="006C52E5" w:rsidRPr="00FF1F2B">
        <w:rPr>
          <w:rFonts w:ascii="Book Antiqua" w:hAnsi="Book Antiqua" w:cs="Times New Roman"/>
          <w:sz w:val="24"/>
          <w:szCs w:val="24"/>
          <w:lang w:val="en-US"/>
        </w:rPr>
        <w:t>by Fujimoto</w:t>
      </w:r>
      <w:r w:rsidR="006C52E5" w:rsidRPr="009C2539">
        <w:rPr>
          <w:rFonts w:ascii="Book Antiqua" w:hAnsi="Book Antiqua" w:cs="Times New Roman"/>
          <w:i/>
          <w:sz w:val="24"/>
          <w:szCs w:val="24"/>
          <w:lang w:val="en-US"/>
        </w:rPr>
        <w:t xml:space="preserve"> et al</w:t>
      </w:r>
      <w:r w:rsidR="009C2539" w:rsidRPr="00FF1F2B">
        <w:rPr>
          <w:rFonts w:ascii="Book Antiqua" w:hAnsi="Book Antiqua" w:cs="Times New Roman"/>
          <w:sz w:val="24"/>
          <w:szCs w:val="24"/>
          <w:vertAlign w:val="superscript"/>
          <w:lang w:val="en-US"/>
        </w:rPr>
        <w:t>[87]</w:t>
      </w:r>
      <w:r w:rsidR="006C52E5" w:rsidRPr="00FF1F2B">
        <w:rPr>
          <w:rFonts w:ascii="Book Antiqua" w:hAnsi="Book Antiqua" w:cs="Times New Roman"/>
          <w:sz w:val="24"/>
          <w:szCs w:val="24"/>
          <w:lang w:val="en-US"/>
        </w:rPr>
        <w:t xml:space="preserve"> regarding </w:t>
      </w:r>
      <w:r w:rsidRPr="00FF1F2B">
        <w:rPr>
          <w:rFonts w:ascii="Book Antiqua" w:hAnsi="Book Antiqua" w:cs="Times New Roman"/>
          <w:sz w:val="24"/>
          <w:szCs w:val="24"/>
          <w:lang w:val="en-US"/>
        </w:rPr>
        <w:t xml:space="preserve">HIPEC in </w:t>
      </w:r>
      <w:r w:rsidR="006C52E5" w:rsidRPr="00FF1F2B">
        <w:rPr>
          <w:rFonts w:ascii="Book Antiqua" w:hAnsi="Book Antiqua" w:cs="Times New Roman"/>
          <w:sz w:val="24"/>
          <w:szCs w:val="24"/>
          <w:lang w:val="en-US"/>
        </w:rPr>
        <w:t>patients with secondary PC,</w:t>
      </w:r>
      <w:r w:rsidRPr="00FF1F2B">
        <w:rPr>
          <w:rFonts w:ascii="Book Antiqua" w:hAnsi="Book Antiqua" w:cs="Times New Roman"/>
          <w:sz w:val="24"/>
          <w:szCs w:val="24"/>
          <w:lang w:val="en-US"/>
        </w:rPr>
        <w:t xml:space="preserve"> other departments used that technique in PC of </w:t>
      </w:r>
      <w:r w:rsidR="00B86213"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origin</w:t>
      </w:r>
      <w:r w:rsidR="00067D94"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In one of the biggest study </w:t>
      </w:r>
      <w:r w:rsidR="00B86213" w:rsidRPr="00FF1F2B">
        <w:rPr>
          <w:rFonts w:ascii="Book Antiqua" w:hAnsi="Book Antiqua" w:cs="Times New Roman"/>
          <w:sz w:val="24"/>
          <w:szCs w:val="24"/>
          <w:lang w:val="en-US"/>
        </w:rPr>
        <w:t>on 107 patients</w:t>
      </w:r>
      <w:r w:rsidR="006C52E5" w:rsidRPr="00FF1F2B">
        <w:rPr>
          <w:rFonts w:ascii="Book Antiqua" w:hAnsi="Book Antiqua" w:cs="Times New Roman"/>
          <w:sz w:val="24"/>
          <w:szCs w:val="24"/>
          <w:lang w:val="en-US"/>
        </w:rPr>
        <w:t xml:space="preserve"> treated </w:t>
      </w:r>
      <w:r w:rsidR="00B86213" w:rsidRPr="00FF1F2B">
        <w:rPr>
          <w:rFonts w:ascii="Book Antiqua" w:hAnsi="Book Antiqua" w:cs="Times New Roman"/>
          <w:sz w:val="24"/>
          <w:szCs w:val="24"/>
          <w:lang w:val="en-US"/>
        </w:rPr>
        <w:t xml:space="preserve">with HIPEC, </w:t>
      </w:r>
      <w:proofErr w:type="spellStart"/>
      <w:r w:rsidR="00B86213" w:rsidRPr="00FF1F2B">
        <w:rPr>
          <w:rFonts w:ascii="Book Antiqua" w:hAnsi="Book Antiqua" w:cs="Times New Roman"/>
          <w:sz w:val="24"/>
          <w:szCs w:val="24"/>
          <w:lang w:val="en-US"/>
        </w:rPr>
        <w:t>Yonemura</w:t>
      </w:r>
      <w:proofErr w:type="spellEnd"/>
      <w:r w:rsidR="00B86213" w:rsidRPr="009C2539">
        <w:rPr>
          <w:rFonts w:ascii="Book Antiqua" w:hAnsi="Book Antiqua" w:cs="Times New Roman"/>
          <w:i/>
          <w:sz w:val="24"/>
          <w:szCs w:val="24"/>
          <w:lang w:val="en-US"/>
        </w:rPr>
        <w:t xml:space="preserve"> et al</w:t>
      </w:r>
      <w:r w:rsidR="009C2539" w:rsidRPr="00FF1F2B">
        <w:rPr>
          <w:rFonts w:ascii="Book Antiqua" w:hAnsi="Book Antiqua" w:cs="Times New Roman"/>
          <w:sz w:val="24"/>
          <w:szCs w:val="24"/>
          <w:vertAlign w:val="superscript"/>
          <w:lang w:val="en-US"/>
        </w:rPr>
        <w:t>[88]</w:t>
      </w:r>
      <w:r w:rsidR="00B86213"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proved that patients that underwent </w:t>
      </w:r>
      <w:r w:rsidR="00B86213" w:rsidRPr="00FF1F2B">
        <w:rPr>
          <w:rFonts w:ascii="Book Antiqua" w:hAnsi="Book Antiqua" w:cs="Times New Roman"/>
          <w:sz w:val="24"/>
          <w:szCs w:val="24"/>
          <w:lang w:val="en-US"/>
        </w:rPr>
        <w:t>complete resection had better 5-</w:t>
      </w:r>
      <w:r w:rsidRPr="00FF1F2B">
        <w:rPr>
          <w:rFonts w:ascii="Book Antiqua" w:hAnsi="Book Antiqua" w:cs="Times New Roman"/>
          <w:sz w:val="24"/>
          <w:szCs w:val="24"/>
          <w:lang w:val="en-US"/>
        </w:rPr>
        <w:t xml:space="preserve">year survival than those with residual disease (13%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2%)</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completeness of resection </w:t>
      </w:r>
      <w:r w:rsidR="003D12B3" w:rsidRPr="00FF1F2B">
        <w:rPr>
          <w:rFonts w:ascii="Book Antiqua" w:hAnsi="Book Antiqua" w:cs="Times New Roman"/>
          <w:sz w:val="24"/>
          <w:szCs w:val="24"/>
          <w:lang w:val="en-US"/>
        </w:rPr>
        <w:t xml:space="preserve">was </w:t>
      </w:r>
      <w:r w:rsidRPr="00FF1F2B">
        <w:rPr>
          <w:rFonts w:ascii="Book Antiqua" w:hAnsi="Book Antiqua" w:cs="Times New Roman"/>
          <w:sz w:val="24"/>
          <w:szCs w:val="24"/>
          <w:lang w:val="en-US"/>
        </w:rPr>
        <w:t>an independent prognostic factor</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89,90</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French </w:t>
      </w:r>
      <w:proofErr w:type="spellStart"/>
      <w:r w:rsidRPr="00FF1F2B">
        <w:rPr>
          <w:rFonts w:ascii="Book Antiqua" w:hAnsi="Book Antiqua" w:cs="Times New Roman"/>
          <w:sz w:val="24"/>
          <w:szCs w:val="24"/>
          <w:lang w:val="en-US"/>
        </w:rPr>
        <w:t>multiinstutional</w:t>
      </w:r>
      <w:proofErr w:type="spellEnd"/>
      <w:r w:rsidRPr="00FF1F2B">
        <w:rPr>
          <w:rFonts w:ascii="Book Antiqua" w:hAnsi="Book Antiqua" w:cs="Times New Roman"/>
          <w:sz w:val="24"/>
          <w:szCs w:val="24"/>
          <w:lang w:val="en-US"/>
        </w:rPr>
        <w:t xml:space="preserve"> study on 159 patients </w:t>
      </w:r>
      <w:r w:rsidR="003D12B3" w:rsidRPr="00FF1F2B">
        <w:rPr>
          <w:rFonts w:ascii="Book Antiqua" w:hAnsi="Book Antiqua" w:cs="Times New Roman"/>
          <w:sz w:val="24"/>
          <w:szCs w:val="24"/>
          <w:lang w:val="en-US"/>
        </w:rPr>
        <w:t xml:space="preserve">showed that </w:t>
      </w:r>
      <w:r w:rsidRPr="00FF1F2B">
        <w:rPr>
          <w:rFonts w:ascii="Book Antiqua" w:hAnsi="Book Antiqua" w:cs="Times New Roman"/>
          <w:sz w:val="24"/>
          <w:szCs w:val="24"/>
          <w:lang w:val="en-US"/>
        </w:rPr>
        <w:t xml:space="preserve">radical resection and HIPEC </w:t>
      </w:r>
      <w:r w:rsidR="006C52E5" w:rsidRPr="00FF1F2B">
        <w:rPr>
          <w:rFonts w:ascii="Book Antiqua" w:hAnsi="Book Antiqua" w:cs="Times New Roman"/>
          <w:sz w:val="24"/>
          <w:szCs w:val="24"/>
          <w:lang w:val="en-US"/>
        </w:rPr>
        <w:t xml:space="preserve">are </w:t>
      </w:r>
      <w:r w:rsidRPr="00FF1F2B">
        <w:rPr>
          <w:rFonts w:ascii="Book Antiqua" w:hAnsi="Book Antiqua" w:cs="Times New Roman"/>
          <w:sz w:val="24"/>
          <w:szCs w:val="24"/>
          <w:lang w:val="en-US"/>
        </w:rPr>
        <w:t>associated w</w:t>
      </w:r>
      <w:r w:rsidR="00067D94" w:rsidRPr="00FF1F2B">
        <w:rPr>
          <w:rFonts w:ascii="Book Antiqua" w:hAnsi="Book Antiqua" w:cs="Times New Roman"/>
          <w:sz w:val="24"/>
          <w:szCs w:val="24"/>
          <w:lang w:val="en-US"/>
        </w:rPr>
        <w:t>ith 5</w:t>
      </w:r>
      <w:r w:rsidR="00B86213" w:rsidRPr="00FF1F2B">
        <w:rPr>
          <w:rFonts w:ascii="Book Antiqua" w:hAnsi="Book Antiqua" w:cs="Times New Roman"/>
          <w:sz w:val="24"/>
          <w:szCs w:val="24"/>
          <w:lang w:val="en-US"/>
        </w:rPr>
        <w:t>-</w:t>
      </w:r>
      <w:r w:rsidR="00067D94" w:rsidRPr="00FF1F2B">
        <w:rPr>
          <w:rFonts w:ascii="Book Antiqua" w:hAnsi="Book Antiqua" w:cs="Times New Roman"/>
          <w:sz w:val="24"/>
          <w:szCs w:val="24"/>
          <w:lang w:val="en-US"/>
        </w:rPr>
        <w:t>year survival rate of 23%</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83</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00B86213" w:rsidRPr="00FF1F2B">
        <w:rPr>
          <w:rFonts w:ascii="Book Antiqua" w:hAnsi="Book Antiqua" w:cs="Times New Roman"/>
          <w:sz w:val="24"/>
          <w:szCs w:val="24"/>
          <w:lang w:val="en-US"/>
        </w:rPr>
        <w:t xml:space="preserve">However, it should be emphasized that only a small rate of patients submitted to complete macroscopic </w:t>
      </w:r>
      <w:proofErr w:type="spellStart"/>
      <w:r w:rsidR="00B86213" w:rsidRPr="00FF1F2B">
        <w:rPr>
          <w:rFonts w:ascii="Book Antiqua" w:hAnsi="Book Antiqua" w:cs="Times New Roman"/>
          <w:sz w:val="24"/>
          <w:szCs w:val="24"/>
          <w:lang w:val="en-US"/>
        </w:rPr>
        <w:t>cytoreduction</w:t>
      </w:r>
      <w:proofErr w:type="spellEnd"/>
      <w:r w:rsidR="00B86213" w:rsidRPr="00FF1F2B">
        <w:rPr>
          <w:rFonts w:ascii="Book Antiqua" w:hAnsi="Book Antiqua" w:cs="Times New Roman"/>
          <w:sz w:val="24"/>
          <w:szCs w:val="24"/>
          <w:lang w:val="en-US"/>
        </w:rPr>
        <w:t xml:space="preserve"> (R0 or R1) had a chance of survival probability</w:t>
      </w:r>
      <w:r w:rsidR="00F33882" w:rsidRPr="00FF1F2B">
        <w:rPr>
          <w:rFonts w:ascii="Book Antiqua" w:hAnsi="Book Antiqua" w:cs="Times New Roman"/>
          <w:sz w:val="24"/>
          <w:szCs w:val="24"/>
          <w:lang w:val="en-US"/>
        </w:rPr>
        <w:t xml:space="preserve"> in that study</w:t>
      </w:r>
      <w:r w:rsidR="00B86213" w:rsidRPr="00FF1F2B">
        <w:rPr>
          <w:rFonts w:ascii="Book Antiqua" w:hAnsi="Book Antiqua" w:cs="Times New Roman"/>
          <w:sz w:val="24"/>
          <w:szCs w:val="24"/>
          <w:lang w:val="en-US"/>
        </w:rPr>
        <w:t>.</w:t>
      </w:r>
    </w:p>
    <w:p w:rsidR="00F33882" w:rsidRPr="00FF1F2B" w:rsidRDefault="00AD754F"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Another issue is PC after radical gastrectomy. Peritoneal surface is the place of most common type of the recurrence after GC surgery. After curative resection</w:t>
      </w:r>
      <w:r w:rsidR="003D12B3"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PC</w:t>
      </w:r>
      <w:r w:rsidR="003D12B3" w:rsidRPr="00FF1F2B">
        <w:rPr>
          <w:rFonts w:ascii="Book Antiqua" w:hAnsi="Book Antiqua" w:cs="Times New Roman"/>
          <w:sz w:val="24"/>
          <w:szCs w:val="24"/>
          <w:lang w:val="en-US"/>
        </w:rPr>
        <w:t xml:space="preserve"> may occur</w:t>
      </w:r>
      <w:r w:rsidRPr="00FF1F2B">
        <w:rPr>
          <w:rFonts w:ascii="Book Antiqua" w:hAnsi="Book Antiqua" w:cs="Times New Roman"/>
          <w:sz w:val="24"/>
          <w:szCs w:val="24"/>
          <w:lang w:val="en-US"/>
        </w:rPr>
        <w:t xml:space="preserve"> in </w:t>
      </w:r>
      <w:r w:rsidRPr="00FF1F2B">
        <w:rPr>
          <w:rFonts w:ascii="Book Antiqua" w:hAnsi="Book Antiqua" w:cs="Times New Roman"/>
          <w:sz w:val="24"/>
          <w:szCs w:val="24"/>
          <w:lang w:val="en-US"/>
        </w:rPr>
        <w:lastRenderedPageBreak/>
        <w:t>20</w:t>
      </w:r>
      <w:r w:rsidR="00FF1F2B">
        <w:rPr>
          <w:rFonts w:ascii="Book Antiqua" w:hAnsi="Book Antiqua" w:cs="Times New Roman" w:hint="eastAsia"/>
          <w:sz w:val="24"/>
          <w:szCs w:val="24"/>
          <w:lang w:val="en-US" w:eastAsia="zh-CN"/>
        </w:rPr>
        <w:t>%</w:t>
      </w:r>
      <w:r w:rsidRPr="00FF1F2B">
        <w:rPr>
          <w:rFonts w:ascii="Book Antiqua" w:hAnsi="Book Antiqua" w:cs="Times New Roman"/>
          <w:sz w:val="24"/>
          <w:szCs w:val="24"/>
          <w:lang w:val="en-US"/>
        </w:rPr>
        <w:t xml:space="preserve">-50% of cases, and rises up to 80% </w:t>
      </w:r>
      <w:r w:rsidR="003D12B3" w:rsidRPr="00FF1F2B">
        <w:rPr>
          <w:rFonts w:ascii="Book Antiqua" w:hAnsi="Book Antiqua" w:cs="Times New Roman"/>
          <w:sz w:val="24"/>
          <w:szCs w:val="24"/>
          <w:lang w:val="en-US"/>
        </w:rPr>
        <w:t xml:space="preserve">in cases with </w:t>
      </w:r>
      <w:r w:rsidRPr="00FF1F2B">
        <w:rPr>
          <w:rFonts w:ascii="Book Antiqua" w:hAnsi="Book Antiqua" w:cs="Times New Roman"/>
          <w:sz w:val="24"/>
          <w:szCs w:val="24"/>
          <w:lang w:val="en-US"/>
        </w:rPr>
        <w:t>positive peritoneal cytology</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91,92</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biggest problem is that adjuvant intravenous chemotherapy or radiotherapy did not improve survival in patients </w:t>
      </w:r>
      <w:r w:rsidR="00F33882" w:rsidRPr="00FF1F2B">
        <w:rPr>
          <w:rFonts w:ascii="Book Antiqua" w:hAnsi="Book Antiqua" w:cs="Times New Roman"/>
          <w:sz w:val="24"/>
          <w:szCs w:val="24"/>
          <w:lang w:val="en-US"/>
        </w:rPr>
        <w:t>at</w:t>
      </w:r>
      <w:r w:rsidRPr="00FF1F2B">
        <w:rPr>
          <w:rFonts w:ascii="Book Antiqua" w:hAnsi="Book Antiqua" w:cs="Times New Roman"/>
          <w:sz w:val="24"/>
          <w:szCs w:val="24"/>
          <w:lang w:val="en-US"/>
        </w:rPr>
        <w:t xml:space="preserve"> high risk of PC. Only intraperitoneal chemotherapy </w:t>
      </w:r>
      <w:r w:rsidR="00F33882" w:rsidRPr="00FF1F2B">
        <w:rPr>
          <w:rFonts w:ascii="Book Antiqua" w:hAnsi="Book Antiqua" w:cs="Times New Roman"/>
          <w:sz w:val="24"/>
          <w:szCs w:val="24"/>
          <w:lang w:val="en-US"/>
        </w:rPr>
        <w:t xml:space="preserve">may </w:t>
      </w:r>
      <w:r w:rsidRPr="00FF1F2B">
        <w:rPr>
          <w:rFonts w:ascii="Book Antiqua" w:hAnsi="Book Antiqua" w:cs="Times New Roman"/>
          <w:sz w:val="24"/>
          <w:szCs w:val="24"/>
          <w:lang w:val="en-US"/>
        </w:rPr>
        <w:t>prevent</w:t>
      </w:r>
      <w:r w:rsidR="00F33882" w:rsidRPr="00FF1F2B">
        <w:rPr>
          <w:rFonts w:ascii="Book Antiqua" w:hAnsi="Book Antiqua" w:cs="Times New Roman"/>
          <w:sz w:val="24"/>
          <w:szCs w:val="24"/>
          <w:lang w:val="en-US"/>
        </w:rPr>
        <w:t xml:space="preserve"> the</w:t>
      </w:r>
      <w:r w:rsidRPr="00FF1F2B">
        <w:rPr>
          <w:rFonts w:ascii="Book Antiqua" w:hAnsi="Book Antiqua" w:cs="Times New Roman"/>
          <w:sz w:val="24"/>
          <w:szCs w:val="24"/>
          <w:lang w:val="en-US"/>
        </w:rPr>
        <w:t xml:space="preserve"> development of PC, and addition of hyperthermia synergistically with some drugs increases the depth of penetration into the tissue</w:t>
      </w:r>
      <w:r w:rsidR="00FF1F2B" w:rsidRPr="00FF1F2B">
        <w:rPr>
          <w:rFonts w:ascii="Book Antiqua" w:hAnsi="Book Antiqua" w:cs="Times New Roman"/>
          <w:sz w:val="24"/>
          <w:szCs w:val="24"/>
          <w:vertAlign w:val="superscript"/>
          <w:lang w:val="en-US"/>
        </w:rPr>
        <w:t>[</w:t>
      </w:r>
      <w:r w:rsidR="00222344" w:rsidRPr="00FF1F2B">
        <w:rPr>
          <w:rFonts w:ascii="Book Antiqua" w:hAnsi="Book Antiqua" w:cs="Times New Roman"/>
          <w:sz w:val="24"/>
          <w:szCs w:val="24"/>
          <w:vertAlign w:val="superscript"/>
          <w:lang w:val="en-US"/>
        </w:rPr>
        <w:t>30</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p>
    <w:p w:rsidR="00AD754F" w:rsidRPr="00FF1F2B" w:rsidRDefault="00AD754F" w:rsidP="00FF1F2B">
      <w:pPr>
        <w:spacing w:after="0" w:line="360" w:lineRule="auto"/>
        <w:ind w:firstLineChars="100" w:firstLine="240"/>
        <w:jc w:val="both"/>
        <w:rPr>
          <w:rFonts w:ascii="Book Antiqua" w:hAnsi="Book Antiqua" w:cs="Times New Roman"/>
          <w:sz w:val="24"/>
          <w:szCs w:val="24"/>
          <w:lang w:val="en-US"/>
        </w:rPr>
      </w:pPr>
      <w:r w:rsidRPr="00FF1F2B">
        <w:rPr>
          <w:rFonts w:ascii="Book Antiqua" w:hAnsi="Book Antiqua" w:cs="Times New Roman"/>
          <w:sz w:val="24"/>
          <w:szCs w:val="24"/>
          <w:lang w:val="en-US"/>
        </w:rPr>
        <w:t>At least two meta</w:t>
      </w:r>
      <w:r w:rsidR="00F33882" w:rsidRPr="00FF1F2B">
        <w:rPr>
          <w:rFonts w:ascii="Book Antiqua" w:hAnsi="Book Antiqua" w:cs="Times New Roman"/>
          <w:sz w:val="24"/>
          <w:szCs w:val="24"/>
          <w:lang w:val="en-US"/>
        </w:rPr>
        <w:t>-</w:t>
      </w:r>
      <w:r w:rsidRPr="00FF1F2B">
        <w:rPr>
          <w:rFonts w:ascii="Book Antiqua" w:hAnsi="Book Antiqua" w:cs="Times New Roman"/>
          <w:sz w:val="24"/>
          <w:szCs w:val="24"/>
          <w:lang w:val="en-US"/>
        </w:rPr>
        <w:t>analysis are available on issue of intraperitoneal chemotherapy. The first by Xu</w:t>
      </w:r>
      <w:r w:rsidRPr="00FF1F2B">
        <w:rPr>
          <w:rFonts w:ascii="Book Antiqua" w:hAnsi="Book Antiqua" w:cs="Times New Roman"/>
          <w:i/>
          <w:sz w:val="24"/>
          <w:szCs w:val="24"/>
          <w:lang w:val="en-US"/>
        </w:rPr>
        <w:t xml:space="preserve"> et al</w:t>
      </w:r>
      <w:r w:rsidR="00FF1F2B" w:rsidRPr="00FF1F2B">
        <w:rPr>
          <w:rFonts w:ascii="Book Antiqua" w:hAnsi="Book Antiqua" w:cs="Times New Roman"/>
          <w:sz w:val="24"/>
          <w:szCs w:val="24"/>
          <w:vertAlign w:val="superscript"/>
          <w:lang w:val="en-US"/>
        </w:rPr>
        <w:t>[93]</w:t>
      </w:r>
      <w:r w:rsidRPr="00FF1F2B">
        <w:rPr>
          <w:rFonts w:ascii="Book Antiqua" w:hAnsi="Book Antiqua" w:cs="Times New Roman"/>
          <w:sz w:val="24"/>
          <w:szCs w:val="24"/>
          <w:lang w:val="en-US"/>
        </w:rPr>
        <w:t xml:space="preserve"> in 11 randomized clinical trials</w:t>
      </w:r>
      <w:r w:rsidR="003D12B3"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which in 7 was seen comparison of surgery +HIPEC </w:t>
      </w:r>
      <w:r w:rsidRPr="00964BC1">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surgery alone</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 IPEC showed to be superior after curative surgery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surgery alone, and also combination of HIPEC or addition of activated carbon particles was proved to be significantly better than other</w:t>
      </w:r>
      <w:r w:rsidR="00F33882" w:rsidRPr="00FF1F2B">
        <w:rPr>
          <w:rFonts w:ascii="Book Antiqua" w:hAnsi="Book Antiqua" w:cs="Times New Roman"/>
          <w:sz w:val="24"/>
          <w:szCs w:val="24"/>
          <w:lang w:val="en-US"/>
        </w:rPr>
        <w:t xml:space="preserve"> drugs combination. Second meta-</w:t>
      </w:r>
      <w:r w:rsidRPr="00FF1F2B">
        <w:rPr>
          <w:rFonts w:ascii="Book Antiqua" w:hAnsi="Book Antiqua" w:cs="Times New Roman"/>
          <w:sz w:val="24"/>
          <w:szCs w:val="24"/>
          <w:lang w:val="en-US"/>
        </w:rPr>
        <w:t xml:space="preserve">analysis by Yen </w:t>
      </w:r>
      <w:r w:rsidR="00FF1F2B">
        <w:rPr>
          <w:rFonts w:ascii="Book Antiqua" w:hAnsi="Book Antiqua" w:cs="Times New Roman" w:hint="eastAsia"/>
          <w:i/>
          <w:sz w:val="24"/>
          <w:szCs w:val="24"/>
          <w:lang w:val="en-US" w:eastAsia="zh-CN"/>
        </w:rPr>
        <w:t>e</w:t>
      </w:r>
      <w:r w:rsidRPr="00FF1F2B">
        <w:rPr>
          <w:rFonts w:ascii="Book Antiqua" w:hAnsi="Book Antiqua" w:cs="Times New Roman"/>
          <w:i/>
          <w:sz w:val="24"/>
          <w:szCs w:val="24"/>
          <w:lang w:val="en-US"/>
        </w:rPr>
        <w:t>t al</w:t>
      </w:r>
      <w:r w:rsidR="00FF1F2B" w:rsidRPr="00FF1F2B">
        <w:rPr>
          <w:rFonts w:ascii="Book Antiqua" w:hAnsi="Book Antiqua" w:cs="Times New Roman"/>
          <w:sz w:val="24"/>
          <w:szCs w:val="24"/>
          <w:vertAlign w:val="superscript"/>
          <w:lang w:val="en-US"/>
        </w:rPr>
        <w:t>[94]</w:t>
      </w:r>
      <w:r w:rsidRPr="00FF1F2B">
        <w:rPr>
          <w:rFonts w:ascii="Book Antiqua" w:hAnsi="Book Antiqua" w:cs="Times New Roman"/>
          <w:sz w:val="24"/>
          <w:szCs w:val="24"/>
          <w:lang w:val="en-US"/>
        </w:rPr>
        <w:t xml:space="preserve"> reviewed all clinical trial with IPEC</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From 13 trials, 4 of them investigated the efficacy of HIPEC, 5 NIPEC, 2 EPIC, and 2 combined effect of HIPEC and EPIC, and finally 2 trials reported combined effect of DIPEC. All data form 1648 patients showed a significant difference in survival </w:t>
      </w:r>
      <w:r w:rsidR="00E25AD6" w:rsidRPr="00FF1F2B">
        <w:rPr>
          <w:rFonts w:ascii="Book Antiqua" w:hAnsi="Book Antiqua" w:cs="Times New Roman"/>
          <w:sz w:val="24"/>
          <w:szCs w:val="24"/>
          <w:lang w:val="en-US"/>
        </w:rPr>
        <w:t xml:space="preserve">of </w:t>
      </w:r>
      <w:r w:rsidRPr="00FF1F2B">
        <w:rPr>
          <w:rFonts w:ascii="Book Antiqua" w:hAnsi="Book Antiqua" w:cs="Times New Roman"/>
          <w:sz w:val="24"/>
          <w:szCs w:val="24"/>
          <w:lang w:val="en-US"/>
        </w:rPr>
        <w:t xml:space="preserve">patients </w:t>
      </w:r>
      <w:r w:rsidR="00E25AD6" w:rsidRPr="00FF1F2B">
        <w:rPr>
          <w:rFonts w:ascii="Book Antiqua" w:hAnsi="Book Antiqua" w:cs="Times New Roman"/>
          <w:sz w:val="24"/>
          <w:szCs w:val="24"/>
          <w:lang w:val="en-US"/>
        </w:rPr>
        <w:t xml:space="preserve">treated with </w:t>
      </w:r>
      <w:r w:rsidRPr="00FF1F2B">
        <w:rPr>
          <w:rFonts w:ascii="Book Antiqua" w:hAnsi="Book Antiqua" w:cs="Times New Roman"/>
          <w:sz w:val="24"/>
          <w:szCs w:val="24"/>
          <w:lang w:val="en-US"/>
        </w:rPr>
        <w:t xml:space="preserve">HIPEC, or HIPEC together with EPIC. A trend toward survival improvement was observed by NIPEC. No benefit was seen by using EPIC or DIPEC. In </w:t>
      </w:r>
      <w:r w:rsidR="00E25AD6" w:rsidRPr="00FF1F2B">
        <w:rPr>
          <w:rFonts w:ascii="Book Antiqua" w:hAnsi="Book Antiqua" w:cs="Times New Roman"/>
          <w:sz w:val="24"/>
          <w:szCs w:val="24"/>
          <w:lang w:val="en-US"/>
        </w:rPr>
        <w:t xml:space="preserve">our opinion, the addition of </w:t>
      </w:r>
      <w:r w:rsidRPr="00FF1F2B">
        <w:rPr>
          <w:rFonts w:ascii="Book Antiqua" w:hAnsi="Book Antiqua" w:cs="Times New Roman"/>
          <w:sz w:val="24"/>
          <w:szCs w:val="24"/>
          <w:lang w:val="en-US"/>
        </w:rPr>
        <w:t>HIPEC</w:t>
      </w:r>
      <w:r w:rsidR="00E25AD6" w:rsidRPr="00FF1F2B">
        <w:rPr>
          <w:rFonts w:ascii="Book Antiqua" w:hAnsi="Book Antiqua" w:cs="Times New Roman"/>
          <w:sz w:val="24"/>
          <w:szCs w:val="24"/>
          <w:lang w:val="en-US"/>
        </w:rPr>
        <w:t xml:space="preserve"> may provide a</w:t>
      </w:r>
      <w:r w:rsidRPr="00FF1F2B">
        <w:rPr>
          <w:rFonts w:ascii="Book Antiqua" w:hAnsi="Book Antiqua" w:cs="Times New Roman"/>
          <w:sz w:val="24"/>
          <w:szCs w:val="24"/>
          <w:lang w:val="en-US"/>
        </w:rPr>
        <w:t xml:space="preserve"> survival benefit in patients </w:t>
      </w:r>
      <w:r w:rsidR="00E25AD6" w:rsidRPr="00FF1F2B">
        <w:rPr>
          <w:rFonts w:ascii="Book Antiqua" w:hAnsi="Book Antiqua" w:cs="Times New Roman"/>
          <w:sz w:val="24"/>
          <w:szCs w:val="24"/>
          <w:lang w:val="en-US"/>
        </w:rPr>
        <w:t xml:space="preserve">at </w:t>
      </w:r>
      <w:r w:rsidRPr="00FF1F2B">
        <w:rPr>
          <w:rFonts w:ascii="Book Antiqua" w:hAnsi="Book Antiqua" w:cs="Times New Roman"/>
          <w:sz w:val="24"/>
          <w:szCs w:val="24"/>
          <w:lang w:val="en-US"/>
        </w:rPr>
        <w:t>high risk of PC after gastrectomy</w:t>
      </w:r>
      <w:r w:rsidR="00E25AD6" w:rsidRPr="00FF1F2B">
        <w:rPr>
          <w:rFonts w:ascii="Book Antiqua" w:hAnsi="Book Antiqua" w:cs="Times New Roman"/>
          <w:sz w:val="24"/>
          <w:szCs w:val="24"/>
          <w:lang w:val="en-US"/>
        </w:rPr>
        <w:t>, as</w:t>
      </w:r>
      <w:r w:rsidRPr="00FF1F2B">
        <w:rPr>
          <w:rFonts w:ascii="Book Antiqua" w:hAnsi="Book Antiqua" w:cs="Times New Roman"/>
          <w:sz w:val="24"/>
          <w:szCs w:val="24"/>
          <w:lang w:val="en-US"/>
        </w:rPr>
        <w:t xml:space="preserve"> patients with diffuse-mixed type, </w:t>
      </w:r>
      <w:proofErr w:type="spellStart"/>
      <w:r w:rsidRPr="00FF1F2B">
        <w:rPr>
          <w:rFonts w:ascii="Book Antiqua" w:hAnsi="Book Antiqua" w:cs="Times New Roman"/>
          <w:sz w:val="24"/>
          <w:szCs w:val="24"/>
          <w:lang w:val="en-US"/>
        </w:rPr>
        <w:t>serosal</w:t>
      </w:r>
      <w:proofErr w:type="spellEnd"/>
      <w:r w:rsidRPr="00FF1F2B">
        <w:rPr>
          <w:rFonts w:ascii="Book Antiqua" w:hAnsi="Book Antiqua" w:cs="Times New Roman"/>
          <w:sz w:val="24"/>
          <w:szCs w:val="24"/>
          <w:lang w:val="en-US"/>
        </w:rPr>
        <w:t xml:space="preserve"> invasion, or positive peritoneal cytology. The HIPEC is an effective treatment in patients with free cancer cells and </w:t>
      </w:r>
      <w:proofErr w:type="spellStart"/>
      <w:r w:rsidRPr="00FF1F2B">
        <w:rPr>
          <w:rFonts w:ascii="Book Antiqua" w:hAnsi="Book Antiqua" w:cs="Times New Roman"/>
          <w:sz w:val="24"/>
          <w:szCs w:val="24"/>
          <w:lang w:val="en-US"/>
        </w:rPr>
        <w:t>microfoci</w:t>
      </w:r>
      <w:proofErr w:type="spellEnd"/>
      <w:r w:rsidRPr="00FF1F2B">
        <w:rPr>
          <w:rFonts w:ascii="Book Antiqua" w:hAnsi="Book Antiqua" w:cs="Times New Roman"/>
          <w:sz w:val="24"/>
          <w:szCs w:val="24"/>
          <w:lang w:val="en-US"/>
        </w:rPr>
        <w:t xml:space="preserve"> of a cancer, and becomes more and more less effective as the tumor mass is bigger, and the disease is disseminated</w:t>
      </w:r>
      <w:r w:rsidR="00FF1F2B" w:rsidRPr="00FF1F2B">
        <w:rPr>
          <w:rFonts w:ascii="Book Antiqua" w:hAnsi="Book Antiqua" w:cs="Times New Roman"/>
          <w:sz w:val="24"/>
          <w:szCs w:val="24"/>
          <w:vertAlign w:val="superscript"/>
          <w:lang w:val="en-US"/>
        </w:rPr>
        <w:t>[</w:t>
      </w:r>
      <w:r w:rsidR="00D66A45" w:rsidRPr="00FF1F2B">
        <w:rPr>
          <w:rFonts w:ascii="Book Antiqua" w:hAnsi="Book Antiqua" w:cs="Times New Roman"/>
          <w:sz w:val="24"/>
          <w:szCs w:val="24"/>
          <w:vertAlign w:val="superscript"/>
          <w:lang w:val="en-US"/>
        </w:rPr>
        <w:t>30</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Currently the new trial is ongoing to prove the effectiveness of HIPEC during curative gastrectomy in case of positive peritoneal cytology (GASTRICHIP trial). This new perspective can probably help in wider usage of HIPEC to prevent further PC. </w:t>
      </w:r>
    </w:p>
    <w:p w:rsidR="00AD754F" w:rsidRPr="00FF1F2B" w:rsidRDefault="00AD754F" w:rsidP="00FF1F2B">
      <w:pPr>
        <w:spacing w:after="0" w:line="360" w:lineRule="auto"/>
        <w:jc w:val="both"/>
        <w:rPr>
          <w:rFonts w:ascii="Book Antiqua" w:hAnsi="Book Antiqua" w:cs="Times New Roman"/>
          <w:sz w:val="24"/>
          <w:szCs w:val="24"/>
          <w:lang w:val="en-US"/>
        </w:rPr>
      </w:pPr>
    </w:p>
    <w:p w:rsidR="00AD754F" w:rsidRPr="00FF1F2B" w:rsidRDefault="00AD754F" w:rsidP="00FF1F2B">
      <w:pPr>
        <w:spacing w:after="0" w:line="360" w:lineRule="auto"/>
        <w:jc w:val="both"/>
        <w:rPr>
          <w:rFonts w:ascii="Book Antiqua" w:eastAsia="宋体" w:hAnsi="Book Antiqua" w:cs="Times New Roman"/>
          <w:b/>
          <w:i/>
          <w:kern w:val="2"/>
          <w:sz w:val="24"/>
          <w:szCs w:val="24"/>
          <w:lang w:val="en-US" w:eastAsia="zh-CN"/>
        </w:rPr>
      </w:pPr>
      <w:r w:rsidRPr="00FF1F2B">
        <w:rPr>
          <w:rFonts w:ascii="Book Antiqua" w:eastAsia="宋体" w:hAnsi="Book Antiqua" w:cs="Times New Roman"/>
          <w:b/>
          <w:i/>
          <w:kern w:val="2"/>
          <w:sz w:val="24"/>
          <w:szCs w:val="24"/>
          <w:lang w:val="en-US" w:eastAsia="zh-CN"/>
        </w:rPr>
        <w:t>Metastatic gastric cancer</w:t>
      </w:r>
    </w:p>
    <w:p w:rsidR="006F797B" w:rsidRPr="00FF1F2B" w:rsidRDefault="00AD754F" w:rsidP="00FF1F2B">
      <w:pPr>
        <w:spacing w:after="0" w:line="360" w:lineRule="auto"/>
        <w:jc w:val="both"/>
        <w:rPr>
          <w:rFonts w:ascii="Book Antiqua" w:hAnsi="Book Antiqua" w:cs="Times New Roman"/>
          <w:sz w:val="24"/>
          <w:szCs w:val="24"/>
          <w:lang w:val="en-US"/>
        </w:rPr>
      </w:pPr>
      <w:r w:rsidRPr="00FF1F2B">
        <w:rPr>
          <w:rFonts w:ascii="Book Antiqua" w:hAnsi="Book Antiqua" w:cs="Times New Roman"/>
          <w:sz w:val="24"/>
          <w:szCs w:val="24"/>
          <w:lang w:val="en-US"/>
        </w:rPr>
        <w:t>G</w:t>
      </w:r>
      <w:r w:rsidR="00E25AD6" w:rsidRPr="00FF1F2B">
        <w:rPr>
          <w:rFonts w:ascii="Book Antiqua" w:hAnsi="Book Antiqua" w:cs="Times New Roman"/>
          <w:sz w:val="24"/>
          <w:szCs w:val="24"/>
          <w:lang w:val="en-US"/>
        </w:rPr>
        <w:t>C</w:t>
      </w:r>
      <w:r w:rsidRPr="00FF1F2B">
        <w:rPr>
          <w:rFonts w:ascii="Book Antiqua" w:hAnsi="Book Antiqua" w:cs="Times New Roman"/>
          <w:sz w:val="24"/>
          <w:szCs w:val="24"/>
          <w:lang w:val="en-US"/>
        </w:rPr>
        <w:t xml:space="preserve"> is often diagnosed as an advanced disease especially in Western countries where no screening for </w:t>
      </w:r>
      <w:r w:rsidR="00D2465F" w:rsidRPr="00FF1F2B">
        <w:rPr>
          <w:rFonts w:ascii="Book Antiqua" w:hAnsi="Book Antiqua" w:cs="Times New Roman"/>
          <w:sz w:val="24"/>
          <w:szCs w:val="24"/>
          <w:lang w:val="en-US"/>
        </w:rPr>
        <w:t>early diagnosis</w:t>
      </w:r>
      <w:r w:rsidRPr="00FF1F2B">
        <w:rPr>
          <w:rFonts w:ascii="Book Antiqua" w:hAnsi="Book Antiqua" w:cs="Times New Roman"/>
          <w:sz w:val="24"/>
          <w:szCs w:val="24"/>
          <w:lang w:val="en-US"/>
        </w:rPr>
        <w:t xml:space="preserve"> is used. The surgical resection of all pathological tissues is essential for curative treatment, and in advance disease in majority cases it is not possible. Still palliative chemotherapy in case of stage IV gastric cancer is a treatment of choice. Because of improvement of modern chemotherapy, better response, and usage of surgical techniques</w:t>
      </w:r>
      <w:r w:rsidR="00D2465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survival of stage IV gastric </w:t>
      </w:r>
      <w:r w:rsidR="00D2465F" w:rsidRPr="00FF1F2B">
        <w:rPr>
          <w:rFonts w:ascii="Book Antiqua" w:hAnsi="Book Antiqua" w:cs="Times New Roman"/>
          <w:sz w:val="24"/>
          <w:szCs w:val="24"/>
          <w:lang w:val="en-US"/>
        </w:rPr>
        <w:t>cancer improved during last decades</w:t>
      </w:r>
      <w:r w:rsidRPr="00FF1F2B">
        <w:rPr>
          <w:rFonts w:ascii="Book Antiqua" w:hAnsi="Book Antiqua" w:cs="Times New Roman"/>
          <w:sz w:val="24"/>
          <w:szCs w:val="24"/>
          <w:lang w:val="en-US"/>
        </w:rPr>
        <w:t>. The biggest question is who will benefit f</w:t>
      </w:r>
      <w:r w:rsidR="00D2465F" w:rsidRPr="00FF1F2B">
        <w:rPr>
          <w:rFonts w:ascii="Book Antiqua" w:hAnsi="Book Antiqua" w:cs="Times New Roman"/>
          <w:sz w:val="24"/>
          <w:szCs w:val="24"/>
          <w:lang w:val="en-US"/>
        </w:rPr>
        <w:t>rom</w:t>
      </w:r>
      <w:r w:rsidRPr="00FF1F2B">
        <w:rPr>
          <w:rFonts w:ascii="Book Antiqua" w:hAnsi="Book Antiqua" w:cs="Times New Roman"/>
          <w:sz w:val="24"/>
          <w:szCs w:val="24"/>
          <w:lang w:val="en-US"/>
        </w:rPr>
        <w:t xml:space="preserve"> more aggressive treatment especially keeping in mind </w:t>
      </w:r>
      <w:r w:rsidRPr="00FF1F2B">
        <w:rPr>
          <w:rFonts w:ascii="Book Antiqua" w:hAnsi="Book Antiqua" w:cs="Times New Roman"/>
          <w:sz w:val="24"/>
          <w:szCs w:val="24"/>
          <w:lang w:val="en-US"/>
        </w:rPr>
        <w:lastRenderedPageBreak/>
        <w:t>that extended survival has to be important as well as patients’ quality of life (</w:t>
      </w:r>
      <w:proofErr w:type="spellStart"/>
      <w:r w:rsidRPr="00FF1F2B">
        <w:rPr>
          <w:rFonts w:ascii="Book Antiqua" w:hAnsi="Book Antiqua" w:cs="Times New Roman"/>
          <w:sz w:val="24"/>
          <w:szCs w:val="24"/>
          <w:lang w:val="en-US"/>
        </w:rPr>
        <w:t>QoL</w:t>
      </w:r>
      <w:proofErr w:type="spellEnd"/>
      <w:r w:rsidRPr="00FF1F2B">
        <w:rPr>
          <w:rFonts w:ascii="Book Antiqua" w:hAnsi="Book Antiqua" w:cs="Times New Roman"/>
          <w:sz w:val="24"/>
          <w:szCs w:val="24"/>
          <w:lang w:val="en-US"/>
        </w:rPr>
        <w:t>)</w:t>
      </w:r>
      <w:r w:rsidR="00FF1F2B" w:rsidRPr="00FF1F2B">
        <w:rPr>
          <w:rFonts w:ascii="Book Antiqua" w:hAnsi="Book Antiqua" w:cs="Times New Roman"/>
          <w:sz w:val="24"/>
          <w:szCs w:val="24"/>
          <w:vertAlign w:val="superscript"/>
          <w:lang w:val="en-US"/>
        </w:rPr>
        <w:t>[</w:t>
      </w:r>
      <w:r w:rsidR="00D66A45" w:rsidRPr="00FF1F2B">
        <w:rPr>
          <w:rFonts w:ascii="Book Antiqua" w:hAnsi="Book Antiqua" w:cs="Times New Roman"/>
          <w:sz w:val="24"/>
          <w:szCs w:val="24"/>
          <w:vertAlign w:val="superscript"/>
          <w:lang w:val="en-US"/>
        </w:rPr>
        <w:t>95</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role of surgery even in primarily incurable disease increases because some patient who responds well on chemotherapy might be restaged by a surgeon and eventually planned for a surgery. </w:t>
      </w:r>
      <w:r w:rsidR="00D2465F" w:rsidRPr="00FF1F2B">
        <w:rPr>
          <w:rFonts w:ascii="Book Antiqua" w:hAnsi="Book Antiqua" w:cs="Times New Roman"/>
          <w:sz w:val="24"/>
          <w:szCs w:val="24"/>
          <w:lang w:val="en-US"/>
        </w:rPr>
        <w:t>Unfortunately, t</w:t>
      </w:r>
      <w:r w:rsidRPr="00FF1F2B">
        <w:rPr>
          <w:rFonts w:ascii="Book Antiqua" w:hAnsi="Book Antiqua" w:cs="Times New Roman"/>
          <w:sz w:val="24"/>
          <w:szCs w:val="24"/>
          <w:lang w:val="en-US"/>
        </w:rPr>
        <w:t xml:space="preserve">he outcome measured in </w:t>
      </w:r>
      <w:r w:rsidR="00D2465F" w:rsidRPr="00FF1F2B">
        <w:rPr>
          <w:rFonts w:ascii="Book Antiqua" w:hAnsi="Book Antiqua" w:cs="Times New Roman"/>
          <w:sz w:val="24"/>
          <w:szCs w:val="24"/>
          <w:lang w:val="en-US"/>
        </w:rPr>
        <w:t>most</w:t>
      </w:r>
      <w:r w:rsidRPr="00FF1F2B">
        <w:rPr>
          <w:rFonts w:ascii="Book Antiqua" w:hAnsi="Book Antiqua" w:cs="Times New Roman"/>
          <w:sz w:val="24"/>
          <w:szCs w:val="24"/>
          <w:lang w:val="en-US"/>
        </w:rPr>
        <w:t xml:space="preserve"> </w:t>
      </w:r>
      <w:r w:rsidR="00D2465F" w:rsidRPr="00FF1F2B">
        <w:rPr>
          <w:rFonts w:ascii="Book Antiqua" w:hAnsi="Book Antiqua" w:cs="Times New Roman"/>
          <w:sz w:val="24"/>
          <w:szCs w:val="24"/>
          <w:lang w:val="en-US"/>
        </w:rPr>
        <w:t xml:space="preserve">studies </w:t>
      </w:r>
      <w:r w:rsidRPr="00FF1F2B">
        <w:rPr>
          <w:rFonts w:ascii="Book Antiqua" w:hAnsi="Book Antiqua" w:cs="Times New Roman"/>
          <w:sz w:val="24"/>
          <w:szCs w:val="24"/>
          <w:lang w:val="en-US"/>
        </w:rPr>
        <w:t xml:space="preserve">is only limited to survival outcome. The real surgical palliation should be defined as a treatment that is referred as one to relief symptoms or that improve </w:t>
      </w:r>
      <w:proofErr w:type="spellStart"/>
      <w:r w:rsidRPr="00FF1F2B">
        <w:rPr>
          <w:rFonts w:ascii="Book Antiqua" w:hAnsi="Book Antiqua" w:cs="Times New Roman"/>
          <w:sz w:val="24"/>
          <w:szCs w:val="24"/>
          <w:lang w:val="en-US"/>
        </w:rPr>
        <w:t>QoL</w:t>
      </w:r>
      <w:proofErr w:type="spellEnd"/>
      <w:r w:rsidR="00FF1F2B" w:rsidRPr="00FF1F2B">
        <w:rPr>
          <w:rFonts w:ascii="Book Antiqua" w:hAnsi="Book Antiqua" w:cs="Times New Roman"/>
          <w:sz w:val="24"/>
          <w:szCs w:val="24"/>
          <w:vertAlign w:val="superscript"/>
          <w:lang w:val="en-US"/>
        </w:rPr>
        <w:t>[</w:t>
      </w:r>
      <w:r w:rsidR="00D66A45" w:rsidRPr="00FF1F2B">
        <w:rPr>
          <w:rFonts w:ascii="Book Antiqua" w:hAnsi="Book Antiqua" w:cs="Times New Roman"/>
          <w:sz w:val="24"/>
          <w:szCs w:val="24"/>
          <w:vertAlign w:val="superscript"/>
          <w:lang w:val="en-US"/>
        </w:rPr>
        <w:t>96</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Surgical resection that does not follow to resect all pathological masses should be named as </w:t>
      </w:r>
      <w:proofErr w:type="spellStart"/>
      <w:r w:rsidRPr="00FF1F2B">
        <w:rPr>
          <w:rFonts w:ascii="Book Antiqua" w:hAnsi="Book Antiqua" w:cs="Times New Roman"/>
          <w:sz w:val="24"/>
          <w:szCs w:val="24"/>
          <w:lang w:val="en-US"/>
        </w:rPr>
        <w:t>noncurative</w:t>
      </w:r>
      <w:proofErr w:type="spellEnd"/>
      <w:r w:rsidRPr="00FF1F2B">
        <w:rPr>
          <w:rFonts w:ascii="Book Antiqua" w:hAnsi="Book Antiqua" w:cs="Times New Roman"/>
          <w:sz w:val="24"/>
          <w:szCs w:val="24"/>
          <w:lang w:val="en-US"/>
        </w:rPr>
        <w:t xml:space="preserve"> rather than palliative. In the SEER database f</w:t>
      </w:r>
      <w:r w:rsidR="00D2465F" w:rsidRPr="00FF1F2B">
        <w:rPr>
          <w:rFonts w:ascii="Book Antiqua" w:hAnsi="Book Antiqua" w:cs="Times New Roman"/>
          <w:sz w:val="24"/>
          <w:szCs w:val="24"/>
          <w:lang w:val="en-US"/>
        </w:rPr>
        <w:t>rom</w:t>
      </w:r>
      <w:r w:rsidR="00FF1F2B">
        <w:rPr>
          <w:rFonts w:ascii="Book Antiqua" w:hAnsi="Book Antiqua" w:cs="Times New Roman"/>
          <w:sz w:val="24"/>
          <w:szCs w:val="24"/>
          <w:lang w:val="en-US"/>
        </w:rPr>
        <w:t xml:space="preserve"> 23</w:t>
      </w:r>
      <w:r w:rsidRPr="00FF1F2B">
        <w:rPr>
          <w:rFonts w:ascii="Book Antiqua" w:hAnsi="Book Antiqua" w:cs="Times New Roman"/>
          <w:sz w:val="24"/>
          <w:szCs w:val="24"/>
          <w:lang w:val="en-US"/>
        </w:rPr>
        <w:t xml:space="preserve">830 patients with stage IV disease, surgery was offered </w:t>
      </w:r>
      <w:r w:rsidR="00D2465F" w:rsidRPr="00FF1F2B">
        <w:rPr>
          <w:rFonts w:ascii="Book Antiqua" w:hAnsi="Book Antiqua" w:cs="Times New Roman"/>
          <w:sz w:val="24"/>
          <w:szCs w:val="24"/>
          <w:lang w:val="en-US"/>
        </w:rPr>
        <w:t>to</w:t>
      </w:r>
      <w:r w:rsidRPr="00FF1F2B">
        <w:rPr>
          <w:rFonts w:ascii="Book Antiqua" w:hAnsi="Book Antiqua" w:cs="Times New Roman"/>
          <w:sz w:val="24"/>
          <w:szCs w:val="24"/>
          <w:lang w:val="en-US"/>
        </w:rPr>
        <w:t xml:space="preserve"> 45.</w:t>
      </w:r>
      <w:r w:rsidR="00F33882" w:rsidRPr="00FF1F2B">
        <w:rPr>
          <w:rFonts w:ascii="Book Antiqua" w:hAnsi="Book Antiqua" w:cs="Times New Roman"/>
          <w:sz w:val="24"/>
          <w:szCs w:val="24"/>
          <w:lang w:val="en-US"/>
        </w:rPr>
        <w:t>7</w:t>
      </w:r>
      <w:r w:rsidRPr="00FF1F2B">
        <w:rPr>
          <w:rFonts w:ascii="Book Antiqua" w:hAnsi="Book Antiqua" w:cs="Times New Roman"/>
          <w:sz w:val="24"/>
          <w:szCs w:val="24"/>
          <w:lang w:val="en-US"/>
        </w:rPr>
        <w:t>% of patients. Overall the median survival was only 4 months. In case of any surgical approach this treatment had survival advantages over others. In the study by Li</w:t>
      </w:r>
      <w:r w:rsidRPr="009C2539">
        <w:rPr>
          <w:rFonts w:ascii="Book Antiqua" w:hAnsi="Book Antiqua" w:cs="Times New Roman"/>
          <w:i/>
          <w:sz w:val="24"/>
          <w:szCs w:val="24"/>
          <w:lang w:val="en-US"/>
        </w:rPr>
        <w:t xml:space="preserve"> et al</w:t>
      </w:r>
      <w:r w:rsidR="009C2539" w:rsidRPr="00FF1F2B">
        <w:rPr>
          <w:rFonts w:ascii="Book Antiqua" w:hAnsi="Book Antiqua" w:cs="Times New Roman"/>
          <w:sz w:val="24"/>
          <w:szCs w:val="24"/>
          <w:vertAlign w:val="superscript"/>
          <w:lang w:val="en-US"/>
        </w:rPr>
        <w:t>[97]</w:t>
      </w:r>
      <w:r w:rsidRPr="00FF1F2B">
        <w:rPr>
          <w:rFonts w:ascii="Book Antiqua" w:hAnsi="Book Antiqua" w:cs="Times New Roman"/>
          <w:sz w:val="24"/>
          <w:szCs w:val="24"/>
          <w:lang w:val="en-US"/>
        </w:rPr>
        <w:t xml:space="preserve"> on a group of 253 synchronous </w:t>
      </w:r>
      <w:r w:rsidR="00F33882" w:rsidRPr="00FF1F2B">
        <w:rPr>
          <w:rFonts w:ascii="Book Antiqua" w:hAnsi="Book Antiqua" w:cs="Times New Roman"/>
          <w:sz w:val="24"/>
          <w:szCs w:val="24"/>
          <w:lang w:val="en-US"/>
        </w:rPr>
        <w:t>GC</w:t>
      </w:r>
      <w:r w:rsidRPr="00FF1F2B">
        <w:rPr>
          <w:rFonts w:ascii="Book Antiqua" w:hAnsi="Book Antiqua" w:cs="Times New Roman"/>
          <w:sz w:val="24"/>
          <w:szCs w:val="24"/>
          <w:lang w:val="en-US"/>
        </w:rPr>
        <w:t xml:space="preserve"> metastases</w:t>
      </w:r>
      <w:r w:rsidR="00D2465F"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5</w:t>
      </w:r>
      <w:r w:rsidR="00D2465F"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year survival was 6.5% for patients with resection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0% without surgery</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Multivariate analysis proved that patients with liver metastases, peritoneal dissemination, and those without resection get worse. The survival difference between groups with or without resection was only seen with those who had single site peritoneal dissemination. The Cochrane review found that the usage of chemotherapy improved survival over best supportive care in patients with incurable </w:t>
      </w:r>
      <w:r w:rsidR="00F33882" w:rsidRPr="00FF1F2B">
        <w:rPr>
          <w:rFonts w:ascii="Book Antiqua" w:hAnsi="Book Antiqua" w:cs="Times New Roman"/>
          <w:sz w:val="24"/>
          <w:szCs w:val="24"/>
          <w:lang w:val="en-US"/>
        </w:rPr>
        <w:t>GC</w:t>
      </w:r>
      <w:r w:rsidR="00FF1F2B"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vertAlign w:val="superscript"/>
          <w:lang w:val="en-US"/>
        </w:rPr>
        <w:t>9</w:t>
      </w:r>
      <w:r w:rsidR="00D66A45" w:rsidRPr="00FF1F2B">
        <w:rPr>
          <w:rFonts w:ascii="Book Antiqua" w:hAnsi="Book Antiqua" w:cs="Times New Roman"/>
          <w:sz w:val="24"/>
          <w:szCs w:val="24"/>
          <w:vertAlign w:val="superscript"/>
          <w:lang w:val="en-US"/>
        </w:rPr>
        <w:t>8</w:t>
      </w:r>
      <w:r w:rsidR="00067D94" w:rsidRPr="00FF1F2B">
        <w:rPr>
          <w:rFonts w:ascii="Book Antiqua" w:hAnsi="Book Antiqua" w:cs="Times New Roman"/>
          <w:sz w:val="24"/>
          <w:szCs w:val="24"/>
          <w:vertAlign w:val="superscript"/>
          <w:lang w:val="en-US"/>
        </w:rPr>
        <w:t>]</w:t>
      </w:r>
      <w:r w:rsidR="00067D94" w:rsidRPr="00FF1F2B">
        <w:rPr>
          <w:rFonts w:ascii="Book Antiqua" w:hAnsi="Book Antiqua" w:cs="Times New Roman"/>
          <w:sz w:val="24"/>
          <w:szCs w:val="24"/>
          <w:lang w:val="en-US"/>
        </w:rPr>
        <w:t xml:space="preserve">. </w:t>
      </w:r>
      <w:r w:rsidRPr="00FF1F2B">
        <w:rPr>
          <w:rFonts w:ascii="Book Antiqua" w:hAnsi="Book Antiqua" w:cs="Times New Roman"/>
          <w:sz w:val="24"/>
          <w:szCs w:val="24"/>
          <w:lang w:val="en-US"/>
        </w:rPr>
        <w:t xml:space="preserve">The authors also stated for usage of combination chemotherapy over single agent approaches. After a modern multimodal treatment the improvement in tumor response again raises a question about surgical approach. In Japan study on 28 patients that replied good for S-1 based chemotherapy, 93% </w:t>
      </w:r>
      <w:r w:rsidR="00D2465F" w:rsidRPr="00FF1F2B">
        <w:rPr>
          <w:rFonts w:ascii="Book Antiqua" w:hAnsi="Book Antiqua" w:cs="Times New Roman"/>
          <w:sz w:val="24"/>
          <w:szCs w:val="24"/>
          <w:lang w:val="en-US"/>
        </w:rPr>
        <w:t xml:space="preserve">rate </w:t>
      </w:r>
      <w:r w:rsidRPr="00FF1F2B">
        <w:rPr>
          <w:rFonts w:ascii="Book Antiqua" w:hAnsi="Book Antiqua" w:cs="Times New Roman"/>
          <w:sz w:val="24"/>
          <w:szCs w:val="24"/>
          <w:lang w:val="en-US"/>
        </w:rPr>
        <w:t>of R0 resection</w:t>
      </w:r>
      <w:r w:rsidR="00D2465F" w:rsidRPr="00FF1F2B">
        <w:rPr>
          <w:rFonts w:ascii="Book Antiqua" w:hAnsi="Book Antiqua" w:cs="Times New Roman"/>
          <w:sz w:val="24"/>
          <w:szCs w:val="24"/>
          <w:lang w:val="en-US"/>
        </w:rPr>
        <w:t xml:space="preserve"> was observed</w:t>
      </w:r>
      <w:r w:rsidRPr="00FF1F2B">
        <w:rPr>
          <w:rFonts w:ascii="Book Antiqua" w:hAnsi="Book Antiqua" w:cs="Times New Roman"/>
          <w:sz w:val="24"/>
          <w:szCs w:val="24"/>
          <w:lang w:val="en-US"/>
        </w:rPr>
        <w:t xml:space="preserve">. In 4 patients </w:t>
      </w:r>
      <w:r w:rsidR="00D2465F" w:rsidRPr="00FF1F2B">
        <w:rPr>
          <w:rFonts w:ascii="Book Antiqua" w:hAnsi="Book Antiqua" w:cs="Times New Roman"/>
          <w:sz w:val="24"/>
          <w:szCs w:val="24"/>
          <w:lang w:val="en-US"/>
        </w:rPr>
        <w:t xml:space="preserve">a </w:t>
      </w:r>
      <w:r w:rsidRPr="00FF1F2B">
        <w:rPr>
          <w:rFonts w:ascii="Book Antiqua" w:hAnsi="Book Antiqua" w:cs="Times New Roman"/>
          <w:sz w:val="24"/>
          <w:szCs w:val="24"/>
          <w:lang w:val="en-US"/>
        </w:rPr>
        <w:t xml:space="preserve">complete response was seen, </w:t>
      </w:r>
      <w:r w:rsidR="00D2465F" w:rsidRPr="00FF1F2B">
        <w:rPr>
          <w:rFonts w:ascii="Book Antiqua" w:hAnsi="Book Antiqua" w:cs="Times New Roman"/>
          <w:sz w:val="24"/>
          <w:szCs w:val="24"/>
          <w:lang w:val="en-US"/>
        </w:rPr>
        <w:t>and the m</w:t>
      </w:r>
      <w:r w:rsidRPr="00FF1F2B">
        <w:rPr>
          <w:rFonts w:ascii="Book Antiqua" w:hAnsi="Book Antiqua" w:cs="Times New Roman"/>
          <w:sz w:val="24"/>
          <w:szCs w:val="24"/>
          <w:lang w:val="en-US"/>
        </w:rPr>
        <w:t>edian survival</w:t>
      </w:r>
      <w:r w:rsidR="00D2465F" w:rsidRPr="00FF1F2B">
        <w:rPr>
          <w:rFonts w:ascii="Book Antiqua" w:hAnsi="Book Antiqua" w:cs="Times New Roman"/>
          <w:sz w:val="24"/>
          <w:szCs w:val="24"/>
          <w:lang w:val="en-US"/>
        </w:rPr>
        <w:t xml:space="preserve"> was </w:t>
      </w:r>
      <w:r w:rsidRPr="00FF1F2B">
        <w:rPr>
          <w:rFonts w:ascii="Book Antiqua" w:hAnsi="Book Antiqua" w:cs="Times New Roman"/>
          <w:sz w:val="24"/>
          <w:szCs w:val="24"/>
          <w:lang w:val="en-US"/>
        </w:rPr>
        <w:t xml:space="preserve">29 mo, </w:t>
      </w:r>
      <w:r w:rsidR="00D2465F" w:rsidRPr="00FF1F2B">
        <w:rPr>
          <w:rFonts w:ascii="Book Antiqua" w:hAnsi="Book Antiqua" w:cs="Times New Roman"/>
          <w:sz w:val="24"/>
          <w:szCs w:val="24"/>
          <w:lang w:val="en-US"/>
        </w:rPr>
        <w:t xml:space="preserve">with </w:t>
      </w:r>
      <w:r w:rsidRPr="00FF1F2B">
        <w:rPr>
          <w:rFonts w:ascii="Book Antiqua" w:hAnsi="Book Antiqua" w:cs="Times New Roman"/>
          <w:sz w:val="24"/>
          <w:szCs w:val="24"/>
          <w:lang w:val="en-US"/>
        </w:rPr>
        <w:t>34% of 5</w:t>
      </w:r>
      <w:r w:rsidR="00F33882" w:rsidRPr="00FF1F2B">
        <w:rPr>
          <w:rFonts w:ascii="Book Antiqua" w:hAnsi="Book Antiqua" w:cs="Times New Roman"/>
          <w:sz w:val="24"/>
          <w:szCs w:val="24"/>
          <w:lang w:val="en-US"/>
        </w:rPr>
        <w:t>-year</w:t>
      </w:r>
      <w:r w:rsidRPr="00FF1F2B">
        <w:rPr>
          <w:rFonts w:ascii="Book Antiqua" w:hAnsi="Book Antiqua" w:cs="Times New Roman"/>
          <w:sz w:val="24"/>
          <w:szCs w:val="24"/>
          <w:lang w:val="en-US"/>
        </w:rPr>
        <w:t xml:space="preserve"> survival</w:t>
      </w:r>
      <w:r w:rsidR="00FF1F2B" w:rsidRPr="00FF1F2B">
        <w:rPr>
          <w:rFonts w:ascii="Book Antiqua" w:hAnsi="Book Antiqua" w:cs="Times New Roman"/>
          <w:sz w:val="24"/>
          <w:szCs w:val="24"/>
          <w:vertAlign w:val="superscript"/>
          <w:lang w:val="en-US"/>
        </w:rPr>
        <w:t>[</w:t>
      </w:r>
      <w:r w:rsidR="00D66A45" w:rsidRPr="00FF1F2B">
        <w:rPr>
          <w:rFonts w:ascii="Book Antiqua" w:hAnsi="Book Antiqua" w:cs="Times New Roman"/>
          <w:sz w:val="24"/>
          <w:szCs w:val="24"/>
          <w:vertAlign w:val="superscript"/>
          <w:lang w:val="en-US"/>
        </w:rPr>
        <w:t>99</w:t>
      </w:r>
      <w:r w:rsidR="00F50A21" w:rsidRPr="00FF1F2B">
        <w:rPr>
          <w:rFonts w:ascii="Book Antiqua" w:hAnsi="Book Antiqua" w:cs="Times New Roman"/>
          <w:sz w:val="24"/>
          <w:szCs w:val="24"/>
          <w:vertAlign w:val="superscript"/>
          <w:lang w:val="en-US"/>
        </w:rPr>
        <w:t>]</w:t>
      </w:r>
      <w:r w:rsidR="00F50A21"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In the French FREGAT </w:t>
      </w:r>
      <w:r w:rsidR="00D2465F" w:rsidRPr="00FF1F2B">
        <w:rPr>
          <w:rFonts w:ascii="Book Antiqua" w:hAnsi="Book Antiqua" w:cs="Times New Roman"/>
          <w:sz w:val="24"/>
          <w:szCs w:val="24"/>
          <w:lang w:val="en-US"/>
        </w:rPr>
        <w:t>study</w:t>
      </w:r>
      <w:r w:rsidRPr="00FF1F2B">
        <w:rPr>
          <w:rFonts w:ascii="Book Antiqua" w:hAnsi="Book Antiqua" w:cs="Times New Roman"/>
          <w:sz w:val="24"/>
          <w:szCs w:val="24"/>
          <w:lang w:val="en-US"/>
        </w:rPr>
        <w:t xml:space="preserve"> the palliative gastrectomy was done because of solid organ metastases (5.6%), localized PC (4.6%), diffused PC (2.3%) or incomplete tumor resection (12.8%)</w:t>
      </w:r>
      <w:r w:rsidR="00FF1F2B" w:rsidRPr="00FF1F2B">
        <w:rPr>
          <w:rFonts w:ascii="Book Antiqua" w:hAnsi="Book Antiqua" w:cs="Times New Roman"/>
          <w:sz w:val="24"/>
          <w:szCs w:val="24"/>
          <w:vertAlign w:val="superscript"/>
          <w:lang w:val="en-US"/>
        </w:rPr>
        <w:t>[</w:t>
      </w:r>
      <w:r w:rsidR="00D66A45" w:rsidRPr="00FF1F2B">
        <w:rPr>
          <w:rFonts w:ascii="Book Antiqua" w:hAnsi="Book Antiqua" w:cs="Times New Roman"/>
          <w:sz w:val="24"/>
          <w:szCs w:val="24"/>
          <w:vertAlign w:val="superscript"/>
          <w:lang w:val="en-US"/>
        </w:rPr>
        <w:t>100</w:t>
      </w:r>
      <w:r w:rsidR="00F50A21" w:rsidRPr="00FF1F2B">
        <w:rPr>
          <w:rFonts w:ascii="Book Antiqua" w:hAnsi="Book Antiqua" w:cs="Times New Roman"/>
          <w:sz w:val="24"/>
          <w:szCs w:val="24"/>
          <w:vertAlign w:val="superscript"/>
          <w:lang w:val="en-US"/>
        </w:rPr>
        <w:t>]</w:t>
      </w:r>
      <w:r w:rsidR="00F50A21" w:rsidRPr="00FF1F2B">
        <w:rPr>
          <w:rFonts w:ascii="Book Antiqua" w:hAnsi="Book Antiqua" w:cs="Times New Roman"/>
          <w:sz w:val="24"/>
          <w:szCs w:val="24"/>
          <w:lang w:val="en-US"/>
        </w:rPr>
        <w:t xml:space="preserve">. </w:t>
      </w:r>
      <w:r w:rsidR="00D2465F" w:rsidRPr="00FF1F2B">
        <w:rPr>
          <w:rFonts w:ascii="Book Antiqua" w:hAnsi="Book Antiqua" w:cs="Times New Roman"/>
          <w:sz w:val="24"/>
          <w:szCs w:val="24"/>
          <w:lang w:val="en-US"/>
        </w:rPr>
        <w:t>M</w:t>
      </w:r>
      <w:r w:rsidRPr="00FF1F2B">
        <w:rPr>
          <w:rFonts w:ascii="Book Antiqua" w:hAnsi="Book Antiqua" w:cs="Times New Roman"/>
          <w:sz w:val="24"/>
          <w:szCs w:val="24"/>
          <w:lang w:val="en-US"/>
        </w:rPr>
        <w:t>edian surviv</w:t>
      </w:r>
      <w:r w:rsidR="00D2465F" w:rsidRPr="00FF1F2B">
        <w:rPr>
          <w:rFonts w:ascii="Book Antiqua" w:hAnsi="Book Antiqua" w:cs="Times New Roman"/>
          <w:sz w:val="24"/>
          <w:szCs w:val="24"/>
          <w:lang w:val="en-US"/>
        </w:rPr>
        <w:t>al</w:t>
      </w:r>
      <w:r w:rsidRPr="00FF1F2B">
        <w:rPr>
          <w:rFonts w:ascii="Book Antiqua" w:hAnsi="Book Antiqua" w:cs="Times New Roman"/>
          <w:sz w:val="24"/>
          <w:szCs w:val="24"/>
          <w:lang w:val="en-US"/>
        </w:rPr>
        <w:t xml:space="preserve"> of patients with resection was better than non</w:t>
      </w:r>
      <w:r w:rsidR="00D2465F" w:rsidRPr="00FF1F2B">
        <w:rPr>
          <w:rFonts w:ascii="Book Antiqua" w:hAnsi="Book Antiqua" w:cs="Times New Roman"/>
          <w:sz w:val="24"/>
          <w:szCs w:val="24"/>
          <w:lang w:val="en-US"/>
        </w:rPr>
        <w:t>-</w:t>
      </w:r>
      <w:r w:rsidRPr="00FF1F2B">
        <w:rPr>
          <w:rFonts w:ascii="Book Antiqua" w:hAnsi="Book Antiqua" w:cs="Times New Roman"/>
          <w:sz w:val="24"/>
          <w:szCs w:val="24"/>
          <w:lang w:val="en-US"/>
        </w:rPr>
        <w:t>resection</w:t>
      </w:r>
      <w:r w:rsidR="00D2465F" w:rsidRPr="00FF1F2B">
        <w:rPr>
          <w:rFonts w:ascii="Book Antiqua" w:hAnsi="Book Antiqua" w:cs="Times New Roman"/>
          <w:sz w:val="24"/>
          <w:szCs w:val="24"/>
          <w:lang w:val="en-US"/>
        </w:rPr>
        <w:t xml:space="preserve"> group</w:t>
      </w:r>
      <w:r w:rsidRPr="00FF1F2B">
        <w:rPr>
          <w:rFonts w:ascii="Book Antiqua" w:hAnsi="Book Antiqua" w:cs="Times New Roman"/>
          <w:sz w:val="24"/>
          <w:szCs w:val="24"/>
          <w:lang w:val="en-US"/>
        </w:rPr>
        <w:t xml:space="preserve"> (11.9 </w:t>
      </w:r>
      <w:r w:rsidRPr="00FF1F2B">
        <w:rPr>
          <w:rFonts w:ascii="Book Antiqua" w:hAnsi="Book Antiqua" w:cs="Times New Roman"/>
          <w:i/>
          <w:sz w:val="24"/>
          <w:szCs w:val="24"/>
          <w:lang w:val="en-US"/>
        </w:rPr>
        <w:t>vs</w:t>
      </w:r>
      <w:r w:rsidRPr="00FF1F2B">
        <w:rPr>
          <w:rFonts w:ascii="Book Antiqua" w:hAnsi="Book Antiqua" w:cs="Times New Roman"/>
          <w:sz w:val="24"/>
          <w:szCs w:val="24"/>
          <w:lang w:val="en-US"/>
        </w:rPr>
        <w:t xml:space="preserve"> 8.5 mo, </w:t>
      </w:r>
      <w:r w:rsidR="00FF1F2B" w:rsidRPr="00FF1F2B">
        <w:rPr>
          <w:rFonts w:ascii="Book Antiqua" w:hAnsi="Book Antiqua" w:cs="Times New Roman"/>
          <w:i/>
          <w:sz w:val="24"/>
          <w:szCs w:val="24"/>
          <w:lang w:val="en-US"/>
        </w:rPr>
        <w:t>P</w:t>
      </w:r>
      <w:r w:rsidR="00FF1F2B" w:rsidRPr="00FF1F2B">
        <w:rPr>
          <w:rFonts w:ascii="Book Antiqua" w:hAnsi="Book Antiqua" w:cs="Times New Roman"/>
          <w:i/>
          <w:sz w:val="24"/>
          <w:szCs w:val="24"/>
          <w:lang w:val="en-US" w:eastAsia="zh-CN"/>
        </w:rPr>
        <w:t xml:space="preserve"> </w:t>
      </w:r>
      <w:r w:rsidRPr="00FF1F2B">
        <w:rPr>
          <w:rFonts w:ascii="Book Antiqua" w:hAnsi="Book Antiqua" w:cs="Times New Roman"/>
          <w:sz w:val="24"/>
          <w:szCs w:val="24"/>
          <w:lang w:val="en-US"/>
        </w:rPr>
        <w:t>&lt;</w:t>
      </w:r>
      <w:r w:rsidR="00FF1F2B">
        <w:rPr>
          <w:rFonts w:ascii="Book Antiqua" w:hAnsi="Book Antiqua" w:cs="Times New Roman" w:hint="eastAsia"/>
          <w:sz w:val="24"/>
          <w:szCs w:val="24"/>
          <w:lang w:val="en-US" w:eastAsia="zh-CN"/>
        </w:rPr>
        <w:t xml:space="preserve"> </w:t>
      </w:r>
      <w:r w:rsidRPr="00FF1F2B">
        <w:rPr>
          <w:rFonts w:ascii="Book Antiqua" w:hAnsi="Book Antiqua" w:cs="Times New Roman"/>
          <w:sz w:val="24"/>
          <w:szCs w:val="24"/>
          <w:lang w:val="en-US"/>
        </w:rPr>
        <w:t xml:space="preserve">0.001). </w:t>
      </w:r>
      <w:r w:rsidR="00D2465F" w:rsidRPr="00FF1F2B">
        <w:rPr>
          <w:rFonts w:ascii="Book Antiqua" w:hAnsi="Book Antiqua" w:cs="Times New Roman"/>
          <w:sz w:val="24"/>
          <w:szCs w:val="24"/>
          <w:lang w:val="en-US"/>
        </w:rPr>
        <w:t>M</w:t>
      </w:r>
      <w:r w:rsidRPr="00FF1F2B">
        <w:rPr>
          <w:rFonts w:ascii="Book Antiqua" w:hAnsi="Book Antiqua" w:cs="Times New Roman"/>
          <w:sz w:val="24"/>
          <w:szCs w:val="24"/>
          <w:lang w:val="en-US"/>
        </w:rPr>
        <w:t xml:space="preserve">ultivariate analysis proved that factors associated with survival were: ASA score II-IV, localized PC, diffuse PC, signet ring histology. </w:t>
      </w:r>
      <w:r w:rsidR="00D2465F" w:rsidRPr="00FF1F2B">
        <w:rPr>
          <w:rFonts w:ascii="Book Antiqua" w:hAnsi="Book Antiqua" w:cs="Times New Roman"/>
          <w:sz w:val="24"/>
          <w:szCs w:val="24"/>
          <w:lang w:val="en-US"/>
        </w:rPr>
        <w:t>P</w:t>
      </w:r>
      <w:r w:rsidRPr="00FF1F2B">
        <w:rPr>
          <w:rFonts w:ascii="Book Antiqua" w:hAnsi="Book Antiqua" w:cs="Times New Roman"/>
          <w:sz w:val="24"/>
          <w:szCs w:val="24"/>
          <w:lang w:val="en-US"/>
        </w:rPr>
        <w:t>atients with ASA I-II and incomplete resection without metastasis nor PC, one site solid organ metastasis without PC, or localized PC without signet ring cell histology</w:t>
      </w:r>
      <w:r w:rsidR="00D2465F" w:rsidRPr="00FF1F2B">
        <w:rPr>
          <w:rFonts w:ascii="Book Antiqua" w:hAnsi="Book Antiqua" w:cs="Times New Roman"/>
          <w:sz w:val="24"/>
          <w:szCs w:val="24"/>
          <w:lang w:val="en-US"/>
        </w:rPr>
        <w:t>, showed the highest benefit from surgical approach</w:t>
      </w:r>
      <w:r w:rsidRPr="00FF1F2B">
        <w:rPr>
          <w:rFonts w:ascii="Book Antiqua" w:hAnsi="Book Antiqua" w:cs="Times New Roman"/>
          <w:sz w:val="24"/>
          <w:szCs w:val="24"/>
          <w:lang w:val="en-US"/>
        </w:rPr>
        <w:t xml:space="preserve">. This subgroup </w:t>
      </w:r>
      <w:r w:rsidR="009F0D96" w:rsidRPr="00FF1F2B">
        <w:rPr>
          <w:rFonts w:ascii="Book Antiqua" w:hAnsi="Book Antiqua" w:cs="Times New Roman"/>
          <w:sz w:val="24"/>
          <w:szCs w:val="24"/>
          <w:lang w:val="en-US"/>
        </w:rPr>
        <w:t>of patients had median survival</w:t>
      </w:r>
      <w:r w:rsidRPr="00FF1F2B">
        <w:rPr>
          <w:rFonts w:ascii="Book Antiqua" w:hAnsi="Book Antiqua" w:cs="Times New Roman"/>
          <w:sz w:val="24"/>
          <w:szCs w:val="24"/>
          <w:lang w:val="en-US"/>
        </w:rPr>
        <w:t xml:space="preserve"> from 12</w:t>
      </w:r>
      <w:r w:rsidR="009F0D96" w:rsidRPr="00FF1F2B">
        <w:rPr>
          <w:rFonts w:ascii="Book Antiqua" w:hAnsi="Book Antiqua" w:cs="Times New Roman"/>
          <w:sz w:val="24"/>
          <w:szCs w:val="24"/>
          <w:lang w:val="en-US"/>
        </w:rPr>
        <w:t xml:space="preserve"> to </w:t>
      </w:r>
      <w:r w:rsidRPr="00FF1F2B">
        <w:rPr>
          <w:rFonts w:ascii="Book Antiqua" w:hAnsi="Book Antiqua" w:cs="Times New Roman"/>
          <w:sz w:val="24"/>
          <w:szCs w:val="24"/>
          <w:lang w:val="en-US"/>
        </w:rPr>
        <w:t>18.3 mo. Analyzing surgical treatment in case of distant metastases we must also mention about treatment of liver metastases of gastric cancer origin. No trials were performed on this field</w:t>
      </w:r>
      <w:r w:rsidR="009F0D96" w:rsidRPr="00FF1F2B">
        <w:rPr>
          <w:rFonts w:ascii="Book Antiqua" w:hAnsi="Book Antiqua" w:cs="Times New Roman"/>
          <w:sz w:val="24"/>
          <w:szCs w:val="24"/>
          <w:lang w:val="en-US"/>
        </w:rPr>
        <w:t>, and a</w:t>
      </w:r>
      <w:r w:rsidRPr="00FF1F2B">
        <w:rPr>
          <w:rFonts w:ascii="Book Antiqua" w:hAnsi="Book Antiqua" w:cs="Times New Roman"/>
          <w:sz w:val="24"/>
          <w:szCs w:val="24"/>
          <w:lang w:val="en-US"/>
        </w:rPr>
        <w:t xml:space="preserve"> recent review by Grimes </w:t>
      </w:r>
      <w:r w:rsidRPr="009C2539">
        <w:rPr>
          <w:rFonts w:ascii="Book Antiqua" w:hAnsi="Book Antiqua" w:cs="Times New Roman"/>
          <w:i/>
          <w:sz w:val="24"/>
          <w:szCs w:val="24"/>
          <w:lang w:val="en-US"/>
        </w:rPr>
        <w:t>et al</w:t>
      </w:r>
      <w:r w:rsidR="009C2539" w:rsidRPr="00FF1F2B">
        <w:rPr>
          <w:rFonts w:ascii="Book Antiqua" w:hAnsi="Book Antiqua" w:cs="Times New Roman"/>
          <w:sz w:val="24"/>
          <w:szCs w:val="24"/>
          <w:vertAlign w:val="superscript"/>
          <w:lang w:val="en-US"/>
        </w:rPr>
        <w:t>[101]</w:t>
      </w:r>
      <w:r w:rsidRPr="00FF1F2B">
        <w:rPr>
          <w:rFonts w:ascii="Book Antiqua" w:hAnsi="Book Antiqua" w:cs="Times New Roman"/>
          <w:sz w:val="24"/>
          <w:szCs w:val="24"/>
          <w:lang w:val="en-US"/>
        </w:rPr>
        <w:t xml:space="preserve"> </w:t>
      </w:r>
      <w:r w:rsidR="009F0D96" w:rsidRPr="00FF1F2B">
        <w:rPr>
          <w:rFonts w:ascii="Book Antiqua" w:hAnsi="Book Antiqua" w:cs="Times New Roman"/>
          <w:sz w:val="24"/>
          <w:szCs w:val="24"/>
          <w:lang w:val="en-US"/>
        </w:rPr>
        <w:t xml:space="preserve">was </w:t>
      </w:r>
      <w:r w:rsidRPr="00FF1F2B">
        <w:rPr>
          <w:rFonts w:ascii="Book Antiqua" w:hAnsi="Book Antiqua" w:cs="Times New Roman"/>
          <w:sz w:val="24"/>
          <w:szCs w:val="24"/>
          <w:lang w:val="en-US"/>
        </w:rPr>
        <w:t>based on 17</w:t>
      </w:r>
      <w:r w:rsidR="009F0D96" w:rsidRPr="00FF1F2B">
        <w:rPr>
          <w:rFonts w:ascii="Book Antiqua" w:hAnsi="Book Antiqua" w:cs="Times New Roman"/>
          <w:sz w:val="24"/>
          <w:szCs w:val="24"/>
          <w:lang w:val="en-US"/>
        </w:rPr>
        <w:t xml:space="preserve"> </w:t>
      </w:r>
      <w:r w:rsidR="009F0D96" w:rsidRPr="00FF1F2B">
        <w:rPr>
          <w:rFonts w:ascii="Book Antiqua" w:hAnsi="Book Antiqua" w:cs="Times New Roman"/>
          <w:sz w:val="24"/>
          <w:szCs w:val="24"/>
          <w:lang w:val="en-US"/>
        </w:rPr>
        <w:lastRenderedPageBreak/>
        <w:t>retrospective</w:t>
      </w:r>
      <w:r w:rsidRPr="00FF1F2B">
        <w:rPr>
          <w:rFonts w:ascii="Book Antiqua" w:hAnsi="Book Antiqua" w:cs="Times New Roman"/>
          <w:sz w:val="24"/>
          <w:szCs w:val="24"/>
          <w:lang w:val="en-US"/>
        </w:rPr>
        <w:t xml:space="preserve"> studies. The solitary disease patients had better OS than </w:t>
      </w:r>
      <w:proofErr w:type="spellStart"/>
      <w:r w:rsidRPr="00FF1F2B">
        <w:rPr>
          <w:rFonts w:ascii="Book Antiqua" w:hAnsi="Book Antiqua" w:cs="Times New Roman"/>
          <w:sz w:val="24"/>
          <w:szCs w:val="24"/>
          <w:lang w:val="en-US"/>
        </w:rPr>
        <w:t>metachronous</w:t>
      </w:r>
      <w:proofErr w:type="spellEnd"/>
      <w:r w:rsidRPr="00FF1F2B">
        <w:rPr>
          <w:rFonts w:ascii="Book Antiqua" w:hAnsi="Book Antiqua" w:cs="Times New Roman"/>
          <w:sz w:val="24"/>
          <w:szCs w:val="24"/>
          <w:lang w:val="en-US"/>
        </w:rPr>
        <w:t xml:space="preserve"> </w:t>
      </w:r>
      <w:r w:rsidR="00F50A21" w:rsidRPr="00FF1F2B">
        <w:rPr>
          <w:rFonts w:ascii="Book Antiqua" w:hAnsi="Book Antiqua" w:cs="Times New Roman"/>
          <w:sz w:val="24"/>
          <w:szCs w:val="24"/>
          <w:lang w:val="en-US"/>
        </w:rPr>
        <w:t>one</w:t>
      </w:r>
      <w:r w:rsidRPr="00FF1F2B">
        <w:rPr>
          <w:rFonts w:ascii="Book Antiqua" w:hAnsi="Book Antiqua" w:cs="Times New Roman"/>
          <w:sz w:val="24"/>
          <w:szCs w:val="24"/>
          <w:lang w:val="en-US"/>
        </w:rPr>
        <w:t xml:space="preserve"> and patients with </w:t>
      </w:r>
      <w:proofErr w:type="spellStart"/>
      <w:r w:rsidRPr="00FF1F2B">
        <w:rPr>
          <w:rFonts w:ascii="Book Antiqua" w:hAnsi="Book Antiqua" w:cs="Times New Roman"/>
          <w:sz w:val="24"/>
          <w:szCs w:val="24"/>
          <w:lang w:val="en-US"/>
        </w:rPr>
        <w:t>metachronous</w:t>
      </w:r>
      <w:proofErr w:type="spellEnd"/>
      <w:r w:rsidRPr="00FF1F2B">
        <w:rPr>
          <w:rFonts w:ascii="Book Antiqua" w:hAnsi="Book Antiqua" w:cs="Times New Roman"/>
          <w:sz w:val="24"/>
          <w:szCs w:val="24"/>
          <w:lang w:val="en-US"/>
        </w:rPr>
        <w:t xml:space="preserve"> disease had better pr</w:t>
      </w:r>
      <w:r w:rsidR="00F50A21" w:rsidRPr="00FF1F2B">
        <w:rPr>
          <w:rFonts w:ascii="Book Antiqua" w:hAnsi="Book Antiqua" w:cs="Times New Roman"/>
          <w:sz w:val="24"/>
          <w:szCs w:val="24"/>
          <w:lang w:val="en-US"/>
        </w:rPr>
        <w:t xml:space="preserve">ognosis than synchronous. </w:t>
      </w:r>
      <w:proofErr w:type="spellStart"/>
      <w:r w:rsidR="00F50A21" w:rsidRPr="00FF1F2B">
        <w:rPr>
          <w:rFonts w:ascii="Book Antiqua" w:hAnsi="Book Antiqua" w:cs="Times New Roman"/>
          <w:sz w:val="24"/>
          <w:szCs w:val="24"/>
          <w:lang w:val="en-US"/>
        </w:rPr>
        <w:t>Hepatec</w:t>
      </w:r>
      <w:r w:rsidRPr="00FF1F2B">
        <w:rPr>
          <w:rFonts w:ascii="Book Antiqua" w:hAnsi="Book Antiqua" w:cs="Times New Roman"/>
          <w:sz w:val="24"/>
          <w:szCs w:val="24"/>
          <w:lang w:val="en-US"/>
        </w:rPr>
        <w:t>tomy</w:t>
      </w:r>
      <w:proofErr w:type="spellEnd"/>
      <w:r w:rsidRPr="00FF1F2B">
        <w:rPr>
          <w:rFonts w:ascii="Book Antiqua" w:hAnsi="Book Antiqua" w:cs="Times New Roman"/>
          <w:sz w:val="24"/>
          <w:szCs w:val="24"/>
          <w:lang w:val="en-US"/>
        </w:rPr>
        <w:t xml:space="preserve"> in these patients is a safe procedure with about 2% perioperative mortality, and morbidity from 17% up to 60%. The authors state that </w:t>
      </w:r>
      <w:proofErr w:type="spellStart"/>
      <w:r w:rsidRPr="00FF1F2B">
        <w:rPr>
          <w:rFonts w:ascii="Book Antiqua" w:hAnsi="Book Antiqua" w:cs="Times New Roman"/>
          <w:sz w:val="24"/>
          <w:szCs w:val="24"/>
          <w:lang w:val="en-US"/>
        </w:rPr>
        <w:t>metachronous</w:t>
      </w:r>
      <w:proofErr w:type="spellEnd"/>
      <w:r w:rsidRPr="00FF1F2B">
        <w:rPr>
          <w:rFonts w:ascii="Book Antiqua" w:hAnsi="Book Antiqua" w:cs="Times New Roman"/>
          <w:sz w:val="24"/>
          <w:szCs w:val="24"/>
          <w:lang w:val="en-US"/>
        </w:rPr>
        <w:t xml:space="preserve"> metastatic disease limited only to </w:t>
      </w:r>
      <w:r w:rsidR="009F0D96" w:rsidRPr="00FF1F2B">
        <w:rPr>
          <w:rFonts w:ascii="Book Antiqua" w:hAnsi="Book Antiqua" w:cs="Times New Roman"/>
          <w:sz w:val="24"/>
          <w:szCs w:val="24"/>
          <w:lang w:val="en-US"/>
        </w:rPr>
        <w:t xml:space="preserve">the </w:t>
      </w:r>
      <w:r w:rsidRPr="00FF1F2B">
        <w:rPr>
          <w:rFonts w:ascii="Book Antiqua" w:hAnsi="Book Antiqua" w:cs="Times New Roman"/>
          <w:sz w:val="24"/>
          <w:szCs w:val="24"/>
          <w:lang w:val="en-US"/>
        </w:rPr>
        <w:t>liver</w:t>
      </w:r>
      <w:r w:rsidR="009F0D96"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with surgical possibility of resection</w:t>
      </w:r>
      <w:r w:rsidR="009F0D96" w:rsidRPr="00FF1F2B">
        <w:rPr>
          <w:rFonts w:ascii="Book Antiqua" w:hAnsi="Book Antiqua" w:cs="Times New Roman"/>
          <w:sz w:val="24"/>
          <w:szCs w:val="24"/>
          <w:lang w:val="en-US"/>
        </w:rPr>
        <w:t>,</w:t>
      </w:r>
      <w:r w:rsidRPr="00FF1F2B">
        <w:rPr>
          <w:rFonts w:ascii="Book Antiqua" w:hAnsi="Book Antiqua" w:cs="Times New Roman"/>
          <w:sz w:val="24"/>
          <w:szCs w:val="24"/>
          <w:lang w:val="en-US"/>
        </w:rPr>
        <w:t xml:space="preserve"> should be consider on clinical trial. </w:t>
      </w:r>
    </w:p>
    <w:p w:rsidR="00D66A45" w:rsidRPr="00FF1F2B" w:rsidRDefault="00D66A45" w:rsidP="00FF1F2B">
      <w:pPr>
        <w:spacing w:after="0" w:line="360" w:lineRule="auto"/>
        <w:ind w:firstLineChars="150" w:firstLine="360"/>
        <w:jc w:val="both"/>
        <w:rPr>
          <w:rFonts w:ascii="Book Antiqua" w:hAnsi="Book Antiqua" w:cs="Times New Roman"/>
          <w:sz w:val="24"/>
          <w:szCs w:val="24"/>
          <w:lang w:val="en-US"/>
        </w:rPr>
      </w:pPr>
      <w:r w:rsidRPr="00FF1F2B">
        <w:rPr>
          <w:rFonts w:ascii="Book Antiqua" w:hAnsi="Book Antiqua" w:cs="Times New Roman"/>
          <w:sz w:val="24"/>
          <w:szCs w:val="24"/>
          <w:lang w:val="en-US"/>
        </w:rPr>
        <w:t>In the latest GIRCG study on synchronous hepatic metastases in case of GC it is clearly seen that clinical criteria may be used to select candidates for a curative surgery. The effect of surgical approach has an impact on survival especially when adjuvant chemotherapy is added</w:t>
      </w:r>
      <w:r w:rsidR="00FF1F2B" w:rsidRPr="00FF1F2B">
        <w:rPr>
          <w:rFonts w:ascii="Book Antiqua" w:hAnsi="Book Antiqua" w:cs="Times New Roman"/>
          <w:sz w:val="24"/>
          <w:szCs w:val="24"/>
          <w:vertAlign w:val="superscript"/>
          <w:lang w:val="en-US"/>
        </w:rPr>
        <w:t>[</w:t>
      </w:r>
      <w:r w:rsidRPr="00FF1F2B">
        <w:rPr>
          <w:rFonts w:ascii="Book Antiqua" w:hAnsi="Book Antiqua" w:cs="Times New Roman"/>
          <w:sz w:val="24"/>
          <w:szCs w:val="24"/>
          <w:vertAlign w:val="superscript"/>
          <w:lang w:val="en-US"/>
        </w:rPr>
        <w:t>102]</w:t>
      </w:r>
      <w:r w:rsidRPr="00FF1F2B">
        <w:rPr>
          <w:rFonts w:ascii="Book Antiqua" w:hAnsi="Book Antiqua" w:cs="Times New Roman"/>
          <w:sz w:val="24"/>
          <w:szCs w:val="24"/>
          <w:lang w:val="en-US"/>
        </w:rPr>
        <w:t>.</w:t>
      </w:r>
    </w:p>
    <w:p w:rsidR="00F50A21" w:rsidRPr="00FF1F2B" w:rsidRDefault="00F50A21" w:rsidP="00FF1F2B">
      <w:pPr>
        <w:spacing w:after="0" w:line="360" w:lineRule="auto"/>
        <w:jc w:val="both"/>
        <w:rPr>
          <w:rFonts w:ascii="Book Antiqua" w:hAnsi="Book Antiqua" w:cs="Times New Roman"/>
          <w:sz w:val="24"/>
          <w:szCs w:val="24"/>
          <w:lang w:val="en-US"/>
        </w:rPr>
      </w:pPr>
    </w:p>
    <w:p w:rsidR="006F797B" w:rsidRPr="00FF1F2B" w:rsidRDefault="006F797B" w:rsidP="00FF1F2B">
      <w:pPr>
        <w:spacing w:after="0" w:line="360" w:lineRule="auto"/>
        <w:jc w:val="both"/>
        <w:rPr>
          <w:rFonts w:ascii="Book Antiqua" w:eastAsia="宋体" w:hAnsi="Book Antiqua" w:cs="Times New Roman"/>
          <w:b/>
          <w:i/>
          <w:kern w:val="2"/>
          <w:sz w:val="24"/>
          <w:szCs w:val="24"/>
          <w:lang w:val="en-US" w:eastAsia="zh-CN"/>
        </w:rPr>
      </w:pPr>
      <w:proofErr w:type="spellStart"/>
      <w:r w:rsidRPr="00FF1F2B">
        <w:rPr>
          <w:rFonts w:ascii="Book Antiqua" w:eastAsia="宋体" w:hAnsi="Book Antiqua" w:cs="Times New Roman"/>
          <w:b/>
          <w:i/>
          <w:kern w:val="2"/>
          <w:sz w:val="24"/>
          <w:szCs w:val="24"/>
          <w:lang w:val="en-US" w:eastAsia="zh-CN"/>
        </w:rPr>
        <w:t>Multivisceral</w:t>
      </w:r>
      <w:proofErr w:type="spellEnd"/>
      <w:r w:rsidRPr="00FF1F2B">
        <w:rPr>
          <w:rFonts w:ascii="Book Antiqua" w:eastAsia="宋体" w:hAnsi="Book Antiqua" w:cs="Times New Roman"/>
          <w:b/>
          <w:i/>
          <w:kern w:val="2"/>
          <w:sz w:val="24"/>
          <w:szCs w:val="24"/>
          <w:lang w:val="en-US" w:eastAsia="zh-CN"/>
        </w:rPr>
        <w:t xml:space="preserve"> resection of advanced forms</w:t>
      </w:r>
    </w:p>
    <w:p w:rsidR="00F50A21" w:rsidRPr="00FF1F2B" w:rsidRDefault="006F797B" w:rsidP="00FF1F2B">
      <w:pPr>
        <w:pStyle w:val="title1"/>
        <w:shd w:val="clear" w:color="auto" w:fill="FFFFFF"/>
        <w:spacing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 xml:space="preserve">The role of </w:t>
      </w:r>
      <w:proofErr w:type="spellStart"/>
      <w:r w:rsidRPr="00FF1F2B">
        <w:rPr>
          <w:rFonts w:ascii="Book Antiqua" w:hAnsi="Book Antiqua" w:cs="Times-Roman"/>
          <w:sz w:val="24"/>
          <w:szCs w:val="24"/>
          <w:lang w:val="en-US"/>
        </w:rPr>
        <w:t>multivisceral</w:t>
      </w:r>
      <w:proofErr w:type="spellEnd"/>
      <w:r w:rsidRPr="00FF1F2B">
        <w:rPr>
          <w:rFonts w:ascii="Book Antiqua" w:hAnsi="Book Antiqua" w:cs="Times-Roman"/>
          <w:sz w:val="24"/>
          <w:szCs w:val="24"/>
          <w:lang w:val="en-US"/>
        </w:rPr>
        <w:t xml:space="preserve"> resection, in the setting of locally advanced </w:t>
      </w:r>
      <w:r w:rsidR="00F33882" w:rsidRPr="00FF1F2B">
        <w:rPr>
          <w:rFonts w:ascii="Book Antiqua" w:hAnsi="Book Antiqua" w:cs="Times-Roman"/>
          <w:sz w:val="24"/>
          <w:szCs w:val="24"/>
          <w:lang w:val="en-US"/>
        </w:rPr>
        <w:t>GC</w:t>
      </w:r>
      <w:r w:rsidRPr="00FF1F2B">
        <w:rPr>
          <w:rFonts w:ascii="Book Antiqua" w:hAnsi="Book Antiqua" w:cs="Times-Roman"/>
          <w:sz w:val="24"/>
          <w:szCs w:val="24"/>
          <w:lang w:val="en-US"/>
        </w:rPr>
        <w:t>, has been evaluated in several studies</w:t>
      </w:r>
      <w:r w:rsidR="00A233FE" w:rsidRPr="00FF1F2B">
        <w:rPr>
          <w:rFonts w:ascii="Book Antiqua" w:hAnsi="Book Antiqua" w:cs="Times-Roman"/>
          <w:sz w:val="24"/>
          <w:szCs w:val="24"/>
          <w:lang w:val="en-US"/>
        </w:rPr>
        <w:t xml:space="preserve">; most of them </w:t>
      </w:r>
      <w:r w:rsidRPr="00FF1F2B">
        <w:rPr>
          <w:rFonts w:ascii="Book Antiqua" w:hAnsi="Book Antiqua" w:cs="Times-Roman"/>
          <w:sz w:val="24"/>
          <w:szCs w:val="24"/>
          <w:lang w:val="en-US"/>
        </w:rPr>
        <w:t>reported a higher risk for perioperative morbidity and mortality, with limited objective benefit in terms of survival</w:t>
      </w:r>
      <w:r w:rsidR="00A233FE" w:rsidRPr="00FF1F2B">
        <w:rPr>
          <w:rFonts w:ascii="Book Antiqua" w:hAnsi="Book Antiqua" w:cs="Times-Roman"/>
          <w:sz w:val="24"/>
          <w:szCs w:val="24"/>
          <w:lang w:val="en-US"/>
        </w:rPr>
        <w:t>, but a potential advantage of extended resection for some subgroups</w:t>
      </w:r>
      <w:r w:rsidR="00FF1F2B" w:rsidRPr="00FF1F2B">
        <w:rPr>
          <w:rFonts w:ascii="Book Antiqua" w:hAnsi="Book Antiqua" w:cs="Times-Roman"/>
          <w:sz w:val="24"/>
          <w:szCs w:val="24"/>
          <w:vertAlign w:val="superscript"/>
          <w:lang w:val="en-US"/>
        </w:rPr>
        <w:t>[</w:t>
      </w:r>
      <w:r w:rsidR="00D66A45" w:rsidRPr="00FF1F2B">
        <w:rPr>
          <w:rFonts w:ascii="Book Antiqua" w:hAnsi="Book Antiqua" w:cs="Times-Roman"/>
          <w:sz w:val="24"/>
          <w:szCs w:val="24"/>
          <w:vertAlign w:val="superscript"/>
          <w:lang w:val="en-US"/>
        </w:rPr>
        <w:t>103</w:t>
      </w:r>
      <w:r w:rsidR="00F50A21" w:rsidRPr="00FF1F2B">
        <w:rPr>
          <w:rFonts w:ascii="Book Antiqua" w:hAnsi="Book Antiqua" w:cs="Times-Roman"/>
          <w:sz w:val="24"/>
          <w:szCs w:val="24"/>
          <w:vertAlign w:val="superscript"/>
          <w:lang w:val="en-US"/>
        </w:rPr>
        <w:t>]</w:t>
      </w:r>
      <w:r w:rsidR="00F50A21"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In</w:t>
      </w:r>
      <w:r w:rsidR="00A233FE"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a recent GIRCG study, 206 patients with a clinical T4b carcinoma</w:t>
      </w:r>
      <w:r w:rsidR="00A233FE" w:rsidRPr="00FF1F2B">
        <w:rPr>
          <w:rFonts w:ascii="Book Antiqua" w:hAnsi="Book Antiqua" w:cs="Times-Roman"/>
          <w:sz w:val="24"/>
          <w:szCs w:val="24"/>
          <w:lang w:val="en-US"/>
        </w:rPr>
        <w:t xml:space="preserve"> were evaluated</w:t>
      </w:r>
      <w:r w:rsidR="00FF1F2B" w:rsidRPr="00FF1F2B">
        <w:rPr>
          <w:rFonts w:ascii="Book Antiqua" w:hAnsi="Book Antiqua" w:cs="Times-Roman"/>
          <w:sz w:val="24"/>
          <w:szCs w:val="24"/>
          <w:vertAlign w:val="superscript"/>
          <w:lang w:val="en-US"/>
        </w:rPr>
        <w:t>[</w:t>
      </w:r>
      <w:r w:rsidR="00F50A21" w:rsidRPr="00FF1F2B">
        <w:rPr>
          <w:rFonts w:ascii="Book Antiqua" w:hAnsi="Book Antiqua" w:cs="Times-Roman"/>
          <w:sz w:val="24"/>
          <w:szCs w:val="24"/>
          <w:vertAlign w:val="superscript"/>
          <w:lang w:val="en-US"/>
        </w:rPr>
        <w:t>10</w:t>
      </w:r>
      <w:r w:rsidR="00D66A45" w:rsidRPr="00FF1F2B">
        <w:rPr>
          <w:rFonts w:ascii="Book Antiqua" w:hAnsi="Book Antiqua" w:cs="Times-Roman"/>
          <w:sz w:val="24"/>
          <w:szCs w:val="24"/>
          <w:vertAlign w:val="superscript"/>
          <w:lang w:val="en-US"/>
        </w:rPr>
        <w:t>4</w:t>
      </w:r>
      <w:r w:rsidR="00F50A21" w:rsidRPr="00FF1F2B">
        <w:rPr>
          <w:rFonts w:ascii="Book Antiqua" w:hAnsi="Book Antiqua" w:cs="Times-Roman"/>
          <w:sz w:val="24"/>
          <w:szCs w:val="24"/>
          <w:vertAlign w:val="superscript"/>
          <w:lang w:val="en-US"/>
        </w:rPr>
        <w:t>]</w:t>
      </w:r>
      <w:r w:rsidR="00F50A21" w:rsidRPr="00FF1F2B">
        <w:rPr>
          <w:rFonts w:ascii="Book Antiqua" w:hAnsi="Book Antiqua" w:cs="Times-Roman"/>
          <w:sz w:val="24"/>
          <w:szCs w:val="24"/>
          <w:lang w:val="en-US"/>
        </w:rPr>
        <w:t xml:space="preserve">. </w:t>
      </w:r>
      <w:r w:rsidRPr="00FF1F2B">
        <w:rPr>
          <w:rFonts w:ascii="Book Antiqua" w:hAnsi="Book Antiqua" w:cs="Times-Roman"/>
          <w:sz w:val="24"/>
          <w:szCs w:val="24"/>
          <w:lang w:val="en-US"/>
        </w:rPr>
        <w:t xml:space="preserve"> </w:t>
      </w:r>
    </w:p>
    <w:p w:rsidR="006F797B" w:rsidRPr="00FF1F2B" w:rsidRDefault="006F797B" w:rsidP="00FF1F2B">
      <w:pPr>
        <w:pStyle w:val="title1"/>
        <w:shd w:val="clear" w:color="auto" w:fill="FFFFFF"/>
        <w:spacing w:line="360" w:lineRule="auto"/>
        <w:ind w:firstLineChars="150" w:firstLine="360"/>
        <w:jc w:val="both"/>
        <w:rPr>
          <w:rFonts w:ascii="Book Antiqua" w:hAnsi="Book Antiqua" w:cs="Times-Roman"/>
          <w:sz w:val="24"/>
          <w:szCs w:val="24"/>
          <w:lang w:val="en-US"/>
        </w:rPr>
      </w:pPr>
      <w:r w:rsidRPr="00FF1F2B">
        <w:rPr>
          <w:rFonts w:ascii="Book Antiqua" w:hAnsi="Book Antiqua" w:cs="Times-Roman"/>
          <w:sz w:val="24"/>
          <w:szCs w:val="24"/>
          <w:lang w:val="en-US"/>
        </w:rPr>
        <w:t>One hundred twelve underwent a combined resection of the adjacent organs</w:t>
      </w:r>
      <w:r w:rsidR="00DA34CE" w:rsidRPr="00FF1F2B">
        <w:rPr>
          <w:rFonts w:ascii="Book Antiqua" w:hAnsi="Book Antiqua" w:cs="Times-Roman"/>
          <w:sz w:val="24"/>
          <w:szCs w:val="24"/>
          <w:lang w:val="en-US"/>
        </w:rPr>
        <w:t xml:space="preserve"> for clinically T4b stage</w:t>
      </w:r>
      <w:r w:rsidRPr="00FF1F2B">
        <w:rPr>
          <w:rFonts w:ascii="Book Antiqua" w:hAnsi="Book Antiqua" w:cs="Times-Roman"/>
          <w:sz w:val="24"/>
          <w:szCs w:val="24"/>
          <w:lang w:val="en-US"/>
        </w:rPr>
        <w:t>. Postoperative mortality and complication rates were acceptable, and overall 5-year survival rate was 27.2%. The completeness of resection and lymph node invasion re</w:t>
      </w:r>
      <w:r w:rsidR="00DA34CE" w:rsidRPr="00FF1F2B">
        <w:rPr>
          <w:rFonts w:ascii="Book Antiqua" w:hAnsi="Book Antiqua" w:cs="Times-Roman"/>
          <w:sz w:val="24"/>
          <w:szCs w:val="24"/>
          <w:lang w:val="en-US"/>
        </w:rPr>
        <w:t xml:space="preserve">sulted as </w:t>
      </w:r>
      <w:r w:rsidRPr="00FF1F2B">
        <w:rPr>
          <w:rFonts w:ascii="Book Antiqua" w:hAnsi="Book Antiqua" w:cs="Times-Roman"/>
          <w:sz w:val="24"/>
          <w:szCs w:val="24"/>
          <w:lang w:val="en-US"/>
        </w:rPr>
        <w:t>independent prognostic parameters at multivariate analysis. At present, even if a chance of cure with extended surgical approach could be obtained</w:t>
      </w:r>
      <w:r w:rsidR="00A233FE" w:rsidRPr="00FF1F2B">
        <w:rPr>
          <w:rFonts w:ascii="Book Antiqua" w:hAnsi="Book Antiqua" w:cs="Times-Roman"/>
          <w:sz w:val="24"/>
          <w:szCs w:val="24"/>
          <w:lang w:val="en-US"/>
        </w:rPr>
        <w:t xml:space="preserve"> in subgroups of patients with invasion of adjacent organs, </w:t>
      </w:r>
      <w:r w:rsidRPr="00FF1F2B">
        <w:rPr>
          <w:rFonts w:ascii="Book Antiqua" w:hAnsi="Book Antiqua" w:cs="Times-Roman"/>
          <w:sz w:val="24"/>
          <w:szCs w:val="24"/>
          <w:lang w:val="en-US"/>
        </w:rPr>
        <w:t xml:space="preserve">modern multimodal approach to these forms </w:t>
      </w:r>
      <w:r w:rsidR="00A233FE" w:rsidRPr="00FF1F2B">
        <w:rPr>
          <w:rFonts w:ascii="Book Antiqua" w:hAnsi="Book Antiqua" w:cs="Times-Roman"/>
          <w:sz w:val="24"/>
          <w:szCs w:val="24"/>
          <w:lang w:val="en-US"/>
        </w:rPr>
        <w:t>should inc</w:t>
      </w:r>
      <w:r w:rsidR="006E34F7" w:rsidRPr="00FF1F2B">
        <w:rPr>
          <w:rFonts w:ascii="Book Antiqua" w:hAnsi="Book Antiqua" w:cs="Times-Roman"/>
          <w:sz w:val="24"/>
          <w:szCs w:val="24"/>
          <w:lang w:val="en-US"/>
        </w:rPr>
        <w:t xml:space="preserve">lude </w:t>
      </w:r>
      <w:proofErr w:type="spellStart"/>
      <w:r w:rsidR="006E34F7" w:rsidRPr="00FF1F2B">
        <w:rPr>
          <w:rFonts w:ascii="Book Antiqua" w:hAnsi="Book Antiqua" w:cs="Times-Roman"/>
          <w:sz w:val="24"/>
          <w:szCs w:val="24"/>
          <w:lang w:val="en-US"/>
        </w:rPr>
        <w:t>neo</w:t>
      </w:r>
      <w:r w:rsidR="00A233FE" w:rsidRPr="00FF1F2B">
        <w:rPr>
          <w:rFonts w:ascii="Book Antiqua" w:hAnsi="Book Antiqua" w:cs="Times-Roman"/>
          <w:sz w:val="24"/>
          <w:szCs w:val="24"/>
          <w:lang w:val="en-US"/>
        </w:rPr>
        <w:t>adjuvant</w:t>
      </w:r>
      <w:proofErr w:type="spellEnd"/>
      <w:r w:rsidR="00A233FE" w:rsidRPr="00FF1F2B">
        <w:rPr>
          <w:rFonts w:ascii="Book Antiqua" w:hAnsi="Book Antiqua" w:cs="Times-Roman"/>
          <w:sz w:val="24"/>
          <w:szCs w:val="24"/>
          <w:lang w:val="en-US"/>
        </w:rPr>
        <w:t xml:space="preserve"> treatment, followed by extended surgery in responders.</w:t>
      </w:r>
      <w:r w:rsidR="00DA34CE" w:rsidRPr="00FF1F2B">
        <w:rPr>
          <w:rFonts w:ascii="Book Antiqua" w:hAnsi="Book Antiqua" w:cs="Times-Roman"/>
          <w:sz w:val="24"/>
          <w:szCs w:val="24"/>
          <w:lang w:val="en-US"/>
        </w:rPr>
        <w:t xml:space="preserve"> The addition of HIPEC should be considered.</w:t>
      </w:r>
    </w:p>
    <w:p w:rsidR="006F797B" w:rsidRPr="00FF1F2B" w:rsidRDefault="006F797B" w:rsidP="00FF1F2B">
      <w:pPr>
        <w:pStyle w:val="title1"/>
        <w:shd w:val="clear" w:color="auto" w:fill="FFFFFF"/>
        <w:spacing w:line="360" w:lineRule="auto"/>
        <w:jc w:val="both"/>
        <w:rPr>
          <w:rFonts w:ascii="Book Antiqua" w:hAnsi="Book Antiqua" w:cs="Times-Roman"/>
          <w:sz w:val="24"/>
          <w:szCs w:val="24"/>
          <w:lang w:val="en-US"/>
        </w:rPr>
      </w:pPr>
    </w:p>
    <w:p w:rsidR="006F797B" w:rsidRPr="00FF1F2B" w:rsidRDefault="00FF1F2B" w:rsidP="00FF1F2B">
      <w:pPr>
        <w:pStyle w:val="title1"/>
        <w:shd w:val="clear" w:color="auto" w:fill="FFFFFF"/>
        <w:spacing w:line="360" w:lineRule="auto"/>
        <w:jc w:val="both"/>
        <w:rPr>
          <w:rFonts w:ascii="Book Antiqua" w:eastAsiaTheme="minorEastAsia" w:hAnsi="Book Antiqua" w:cs="Times-Roman"/>
          <w:b/>
          <w:sz w:val="24"/>
          <w:szCs w:val="24"/>
          <w:lang w:val="en-US" w:eastAsia="zh-CN"/>
        </w:rPr>
      </w:pPr>
      <w:r>
        <w:rPr>
          <w:rFonts w:ascii="Book Antiqua" w:hAnsi="Book Antiqua" w:cs="Times-Roman"/>
          <w:b/>
          <w:sz w:val="24"/>
          <w:szCs w:val="24"/>
          <w:lang w:val="en-US"/>
        </w:rPr>
        <w:t>CONCLUSION</w:t>
      </w:r>
    </w:p>
    <w:p w:rsidR="006F797B" w:rsidRPr="00FF1F2B" w:rsidRDefault="0015616C" w:rsidP="00FF1F2B">
      <w:pPr>
        <w:pStyle w:val="title1"/>
        <w:shd w:val="clear" w:color="auto" w:fill="FFFFFF"/>
        <w:spacing w:line="360" w:lineRule="auto"/>
        <w:jc w:val="both"/>
        <w:rPr>
          <w:rFonts w:ascii="Book Antiqua" w:hAnsi="Book Antiqua" w:cs="Times-Roman"/>
          <w:sz w:val="24"/>
          <w:szCs w:val="24"/>
          <w:lang w:val="en-US"/>
        </w:rPr>
      </w:pPr>
      <w:r w:rsidRPr="00FF1F2B">
        <w:rPr>
          <w:rFonts w:ascii="Book Antiqua" w:hAnsi="Book Antiqua" w:cs="Times-Roman"/>
          <w:sz w:val="24"/>
          <w:szCs w:val="24"/>
          <w:lang w:val="en-US"/>
        </w:rPr>
        <w:t xml:space="preserve">Results of treatment in specialized Western centers are good in early stages (I-II), but still unsatisfactory in more advanced stages of GC (IIIB and more), above all when compared with Eastern series. </w:t>
      </w:r>
      <w:r w:rsidR="006F797B" w:rsidRPr="00FF1F2B">
        <w:rPr>
          <w:rFonts w:ascii="Book Antiqua" w:hAnsi="Book Antiqua" w:cs="Times-Roman"/>
          <w:sz w:val="24"/>
          <w:szCs w:val="24"/>
          <w:lang w:val="en-US"/>
        </w:rPr>
        <w:t xml:space="preserve">Treatment </w:t>
      </w:r>
      <w:r w:rsidR="00903E51" w:rsidRPr="00FF1F2B">
        <w:rPr>
          <w:rFonts w:ascii="Book Antiqua" w:hAnsi="Book Antiqua" w:cs="Times-Roman"/>
          <w:sz w:val="24"/>
          <w:szCs w:val="24"/>
          <w:lang w:val="en-US"/>
        </w:rPr>
        <w:t>options</w:t>
      </w:r>
      <w:r w:rsidR="006F797B" w:rsidRPr="00FF1F2B">
        <w:rPr>
          <w:rFonts w:ascii="Book Antiqua" w:hAnsi="Book Antiqua" w:cs="Times-Roman"/>
          <w:sz w:val="24"/>
          <w:szCs w:val="24"/>
          <w:lang w:val="en-US"/>
        </w:rPr>
        <w:t xml:space="preserve"> ha</w:t>
      </w:r>
      <w:r w:rsidR="00A341FC" w:rsidRPr="00FF1F2B">
        <w:rPr>
          <w:rFonts w:ascii="Book Antiqua" w:hAnsi="Book Antiqua" w:cs="Times-Roman"/>
          <w:sz w:val="24"/>
          <w:szCs w:val="24"/>
          <w:lang w:val="en-US"/>
        </w:rPr>
        <w:t>ve</w:t>
      </w:r>
      <w:r w:rsidR="006F797B" w:rsidRPr="00FF1F2B">
        <w:rPr>
          <w:rFonts w:ascii="Book Antiqua" w:hAnsi="Book Antiqua" w:cs="Times-Roman"/>
          <w:sz w:val="24"/>
          <w:szCs w:val="24"/>
          <w:lang w:val="en-US"/>
        </w:rPr>
        <w:t xml:space="preserve"> been chang</w:t>
      </w:r>
      <w:r w:rsidRPr="00FF1F2B">
        <w:rPr>
          <w:rFonts w:ascii="Book Antiqua" w:hAnsi="Book Antiqua" w:cs="Times-Roman"/>
          <w:sz w:val="24"/>
          <w:szCs w:val="24"/>
          <w:lang w:val="en-US"/>
        </w:rPr>
        <w:t>ed</w:t>
      </w:r>
      <w:r w:rsidR="006F797B" w:rsidRPr="00FF1F2B">
        <w:rPr>
          <w:rFonts w:ascii="Book Antiqua" w:hAnsi="Book Antiqua" w:cs="Times-Roman"/>
          <w:sz w:val="24"/>
          <w:szCs w:val="24"/>
          <w:lang w:val="en-US"/>
        </w:rPr>
        <w:t xml:space="preserve"> in recent years from a standard to a tailored approach. </w:t>
      </w:r>
      <w:r w:rsidR="00A233FE" w:rsidRPr="00FF1F2B">
        <w:rPr>
          <w:rFonts w:ascii="Book Antiqua" w:hAnsi="Book Antiqua" w:cs="Times-Roman"/>
          <w:sz w:val="24"/>
          <w:szCs w:val="24"/>
          <w:lang w:val="en-US"/>
        </w:rPr>
        <w:t>Different individualized p</w:t>
      </w:r>
      <w:r w:rsidR="006F797B" w:rsidRPr="00FF1F2B">
        <w:rPr>
          <w:rFonts w:ascii="Book Antiqua" w:hAnsi="Book Antiqua" w:cs="Times-Roman"/>
          <w:sz w:val="24"/>
          <w:szCs w:val="24"/>
          <w:lang w:val="en-US"/>
        </w:rPr>
        <w:t xml:space="preserve">rocedures can </w:t>
      </w:r>
      <w:r w:rsidR="00A233FE" w:rsidRPr="00FF1F2B">
        <w:rPr>
          <w:rFonts w:ascii="Book Antiqua" w:hAnsi="Book Antiqua" w:cs="Times-Roman"/>
          <w:sz w:val="24"/>
          <w:szCs w:val="24"/>
          <w:lang w:val="en-US"/>
        </w:rPr>
        <w:t>range</w:t>
      </w:r>
      <w:r w:rsidR="006F797B" w:rsidRPr="00FF1F2B">
        <w:rPr>
          <w:rFonts w:ascii="Book Antiqua" w:hAnsi="Book Antiqua" w:cs="Times-Roman"/>
          <w:sz w:val="24"/>
          <w:szCs w:val="24"/>
          <w:lang w:val="en-US"/>
        </w:rPr>
        <w:t xml:space="preserve"> from endoscopic resection</w:t>
      </w:r>
      <w:r w:rsidR="00A233FE" w:rsidRPr="00FF1F2B">
        <w:rPr>
          <w:rFonts w:ascii="Book Antiqua" w:hAnsi="Book Antiqua" w:cs="Times-Roman"/>
          <w:sz w:val="24"/>
          <w:szCs w:val="24"/>
          <w:lang w:val="en-US"/>
        </w:rPr>
        <w:t>,</w:t>
      </w:r>
      <w:r w:rsidR="006F797B" w:rsidRPr="00FF1F2B">
        <w:rPr>
          <w:rFonts w:ascii="Book Antiqua" w:hAnsi="Book Antiqua" w:cs="Times-Roman"/>
          <w:sz w:val="24"/>
          <w:szCs w:val="24"/>
          <w:lang w:val="en-US"/>
        </w:rPr>
        <w:t xml:space="preserve"> D2 with open or minimally invasive approach, </w:t>
      </w:r>
      <w:r w:rsidR="00A233FE" w:rsidRPr="00FF1F2B">
        <w:rPr>
          <w:rFonts w:ascii="Book Antiqua" w:hAnsi="Book Antiqua" w:cs="Times-Roman"/>
          <w:sz w:val="24"/>
          <w:szCs w:val="24"/>
          <w:lang w:val="en-US"/>
        </w:rPr>
        <w:t xml:space="preserve">to </w:t>
      </w:r>
      <w:proofErr w:type="spellStart"/>
      <w:r w:rsidR="00B0112B" w:rsidRPr="00FF1F2B">
        <w:rPr>
          <w:rFonts w:ascii="Book Antiqua" w:hAnsi="Book Antiqua" w:cs="Times-Roman"/>
          <w:sz w:val="24"/>
          <w:szCs w:val="24"/>
          <w:lang w:val="en-US"/>
        </w:rPr>
        <w:t>neo</w:t>
      </w:r>
      <w:r w:rsidR="006F797B" w:rsidRPr="00FF1F2B">
        <w:rPr>
          <w:rFonts w:ascii="Book Antiqua" w:hAnsi="Book Antiqua" w:cs="Times-Roman"/>
          <w:sz w:val="24"/>
          <w:szCs w:val="24"/>
          <w:lang w:val="en-US"/>
        </w:rPr>
        <w:t>adjuvant</w:t>
      </w:r>
      <w:proofErr w:type="spellEnd"/>
      <w:r w:rsidR="006F797B" w:rsidRPr="00FF1F2B">
        <w:rPr>
          <w:rFonts w:ascii="Book Antiqua" w:hAnsi="Book Antiqua" w:cs="Times-Roman"/>
          <w:sz w:val="24"/>
          <w:szCs w:val="24"/>
          <w:lang w:val="en-US"/>
        </w:rPr>
        <w:t xml:space="preserve"> therapy followed </w:t>
      </w:r>
      <w:r w:rsidR="006F797B" w:rsidRPr="00FF1F2B">
        <w:rPr>
          <w:rFonts w:ascii="Book Antiqua" w:hAnsi="Book Antiqua" w:cs="Times-Roman"/>
          <w:sz w:val="24"/>
          <w:szCs w:val="24"/>
          <w:lang w:val="en-US"/>
        </w:rPr>
        <w:lastRenderedPageBreak/>
        <w:t>by</w:t>
      </w:r>
      <w:r w:rsidR="00A233FE" w:rsidRPr="00FF1F2B">
        <w:rPr>
          <w:rFonts w:ascii="Book Antiqua" w:hAnsi="Book Antiqua" w:cs="Times-Roman"/>
          <w:sz w:val="24"/>
          <w:szCs w:val="24"/>
          <w:lang w:val="en-US"/>
        </w:rPr>
        <w:t xml:space="preserve"> extended </w:t>
      </w:r>
      <w:r w:rsidR="006F797B" w:rsidRPr="00FF1F2B">
        <w:rPr>
          <w:rFonts w:ascii="Book Antiqua" w:hAnsi="Book Antiqua" w:cs="Times-Roman"/>
          <w:sz w:val="24"/>
          <w:szCs w:val="24"/>
          <w:lang w:val="en-US"/>
        </w:rPr>
        <w:t>s</w:t>
      </w:r>
      <w:r w:rsidR="00A233FE" w:rsidRPr="00FF1F2B">
        <w:rPr>
          <w:rFonts w:ascii="Book Antiqua" w:hAnsi="Book Antiqua" w:cs="Times-Roman"/>
          <w:sz w:val="24"/>
          <w:szCs w:val="24"/>
          <w:lang w:val="en-US"/>
        </w:rPr>
        <w:t xml:space="preserve">urgery (Figure 5). In more advanced stages, </w:t>
      </w:r>
      <w:r w:rsidR="006F797B" w:rsidRPr="00FF1F2B">
        <w:rPr>
          <w:rFonts w:ascii="Book Antiqua" w:hAnsi="Book Antiqua" w:cs="Times-Roman"/>
          <w:sz w:val="24"/>
          <w:szCs w:val="24"/>
          <w:lang w:val="en-US"/>
        </w:rPr>
        <w:t xml:space="preserve">a combined approach with the inclusion of HIPEC may represent a new frontier for multimodal treatment of </w:t>
      </w:r>
      <w:proofErr w:type="spellStart"/>
      <w:r w:rsidR="006F797B" w:rsidRPr="00FF1F2B">
        <w:rPr>
          <w:rFonts w:ascii="Book Antiqua" w:hAnsi="Book Antiqua" w:cs="Times-Roman"/>
          <w:sz w:val="24"/>
          <w:szCs w:val="24"/>
          <w:lang w:val="en-US"/>
        </w:rPr>
        <w:t>resectable</w:t>
      </w:r>
      <w:proofErr w:type="spellEnd"/>
      <w:r w:rsidR="006F797B" w:rsidRPr="00FF1F2B">
        <w:rPr>
          <w:rFonts w:ascii="Book Antiqua" w:hAnsi="Book Antiqua" w:cs="Times-Roman"/>
          <w:sz w:val="24"/>
          <w:szCs w:val="24"/>
          <w:lang w:val="en-US"/>
        </w:rPr>
        <w:t xml:space="preserve"> GC.</w:t>
      </w:r>
      <w:r w:rsidR="001C5F83" w:rsidRPr="00FF1F2B">
        <w:rPr>
          <w:rFonts w:ascii="Book Antiqua" w:hAnsi="Book Antiqua" w:cs="Times-Roman"/>
          <w:sz w:val="24"/>
          <w:szCs w:val="24"/>
          <w:lang w:val="en-US"/>
        </w:rPr>
        <w:t xml:space="preserve"> It should be also emphasized that a tailored treatment of GC involves necessarily an appropriate pre-treatment clinical staging of the disease. Clinicians should be aware to face, in the future, fewer GC cases, but with higher biological aggressiveness</w:t>
      </w:r>
      <w:r w:rsidR="00B62693" w:rsidRPr="00FF1F2B">
        <w:rPr>
          <w:rFonts w:ascii="Book Antiqua" w:hAnsi="Book Antiqua" w:cs="Times-Roman"/>
          <w:sz w:val="24"/>
          <w:szCs w:val="24"/>
          <w:lang w:val="en-US"/>
        </w:rPr>
        <w:t>, due to the relative increase of proximal and DT tumors.</w:t>
      </w:r>
      <w:r w:rsidR="001C5F83" w:rsidRPr="00FF1F2B">
        <w:rPr>
          <w:rFonts w:ascii="Book Antiqua" w:hAnsi="Book Antiqua" w:cs="Times-Roman"/>
          <w:sz w:val="24"/>
          <w:szCs w:val="24"/>
          <w:lang w:val="en-US"/>
        </w:rPr>
        <w:t xml:space="preserve"> The high propensity of DT to lymph node metastasis and peritoneal dissemination </w:t>
      </w:r>
      <w:r w:rsidR="001058F7" w:rsidRPr="00FF1F2B">
        <w:rPr>
          <w:rFonts w:ascii="Book Antiqua" w:hAnsi="Book Antiqua" w:cs="Times-Roman"/>
          <w:sz w:val="24"/>
          <w:szCs w:val="24"/>
          <w:lang w:val="en-US"/>
        </w:rPr>
        <w:t>makes multimodal treatment</w:t>
      </w:r>
      <w:r w:rsidR="0018110E" w:rsidRPr="00FF1F2B">
        <w:rPr>
          <w:rFonts w:ascii="Book Antiqua" w:hAnsi="Book Antiqua" w:cs="Times-Roman"/>
          <w:sz w:val="24"/>
          <w:szCs w:val="24"/>
          <w:lang w:val="en-US"/>
        </w:rPr>
        <w:t xml:space="preserve">, in particular including </w:t>
      </w:r>
      <w:r w:rsidR="00B13BCA" w:rsidRPr="00FF1F2B">
        <w:rPr>
          <w:rFonts w:ascii="Book Antiqua" w:hAnsi="Book Antiqua" w:cs="Times-Roman"/>
          <w:sz w:val="24"/>
          <w:szCs w:val="24"/>
          <w:lang w:val="en-US"/>
        </w:rPr>
        <w:t>N</w:t>
      </w:r>
      <w:r w:rsidR="0018110E" w:rsidRPr="00FF1F2B">
        <w:rPr>
          <w:rFonts w:ascii="Book Antiqua" w:hAnsi="Book Antiqua" w:cs="Times-Roman"/>
          <w:sz w:val="24"/>
          <w:szCs w:val="24"/>
          <w:lang w:val="en-US"/>
        </w:rPr>
        <w:t>C and HIPEC,</w:t>
      </w:r>
      <w:r w:rsidR="001058F7" w:rsidRPr="00FF1F2B">
        <w:rPr>
          <w:rFonts w:ascii="Book Antiqua" w:hAnsi="Book Antiqua" w:cs="Times-Roman"/>
          <w:sz w:val="24"/>
          <w:szCs w:val="24"/>
          <w:lang w:val="en-US"/>
        </w:rPr>
        <w:t xml:space="preserve"> a modern and necessary approach to this still fatal disease. </w:t>
      </w:r>
      <w:r w:rsidR="001C5F83" w:rsidRPr="00FF1F2B">
        <w:rPr>
          <w:rFonts w:ascii="Book Antiqua" w:hAnsi="Book Antiqua" w:cs="Times-Roman"/>
          <w:sz w:val="24"/>
          <w:szCs w:val="24"/>
          <w:lang w:val="en-US"/>
        </w:rPr>
        <w:t xml:space="preserve"> </w:t>
      </w:r>
    </w:p>
    <w:p w:rsidR="00990D86" w:rsidRPr="00FF1F2B" w:rsidRDefault="00990D86" w:rsidP="00FF1F2B">
      <w:pPr>
        <w:spacing w:after="0"/>
        <w:jc w:val="both"/>
        <w:rPr>
          <w:rFonts w:ascii="Book Antiqua" w:eastAsia="Times New Roman" w:hAnsi="Book Antiqua" w:cs="Times-Roman"/>
          <w:sz w:val="24"/>
          <w:szCs w:val="24"/>
          <w:lang w:val="en-US" w:eastAsia="it-IT"/>
        </w:rPr>
      </w:pPr>
      <w:r w:rsidRPr="00FF1F2B">
        <w:rPr>
          <w:rFonts w:ascii="Book Antiqua" w:hAnsi="Book Antiqua" w:cs="Times-Roman"/>
          <w:sz w:val="24"/>
          <w:szCs w:val="24"/>
          <w:lang w:val="en-US"/>
        </w:rPr>
        <w:br w:type="page"/>
      </w:r>
    </w:p>
    <w:p w:rsidR="00D66A45" w:rsidRPr="00FF1F2B" w:rsidRDefault="00D66A45" w:rsidP="00FF1F2B">
      <w:pPr>
        <w:spacing w:after="0" w:line="360" w:lineRule="auto"/>
        <w:jc w:val="both"/>
        <w:rPr>
          <w:rFonts w:ascii="Book Antiqua" w:hAnsi="Book Antiqua"/>
          <w:b/>
          <w:sz w:val="24"/>
          <w:szCs w:val="24"/>
          <w:lang w:val="en-US" w:eastAsia="zh-CN"/>
        </w:rPr>
      </w:pPr>
      <w:r w:rsidRPr="00FF1F2B">
        <w:rPr>
          <w:rFonts w:ascii="Book Antiqua" w:hAnsi="Book Antiqua"/>
          <w:b/>
          <w:sz w:val="24"/>
          <w:szCs w:val="24"/>
          <w:lang w:val="en-US"/>
        </w:rPr>
        <w:lastRenderedPageBreak/>
        <w:t>REFERENCES</w:t>
      </w:r>
      <w:bookmarkStart w:id="29" w:name="OLE_LINK544"/>
      <w:bookmarkStart w:id="30" w:name="OLE_LINK545"/>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1 </w:t>
      </w:r>
      <w:r w:rsidRPr="003674F6">
        <w:rPr>
          <w:rFonts w:ascii="Book Antiqua" w:eastAsia="宋体" w:hAnsi="Book Antiqua" w:cs="宋体"/>
          <w:b/>
          <w:bCs/>
          <w:sz w:val="24"/>
          <w:szCs w:val="24"/>
        </w:rPr>
        <w:t>Ferlay J</w:t>
      </w:r>
      <w:r w:rsidRPr="003674F6">
        <w:rPr>
          <w:rFonts w:ascii="Book Antiqua" w:eastAsia="宋体" w:hAnsi="Book Antiqua" w:cs="宋体"/>
          <w:sz w:val="24"/>
          <w:szCs w:val="24"/>
        </w:rPr>
        <w:t>, Shin HR, Bray F, Forman D, Mathers C, Parkin DM. Estimates of worldwide burden of cancer in 2008: GLOBOCAN 2008. </w:t>
      </w:r>
      <w:r w:rsidRPr="003674F6">
        <w:rPr>
          <w:rFonts w:ascii="Book Antiqua" w:eastAsia="宋体" w:hAnsi="Book Antiqua" w:cs="宋体"/>
          <w:i/>
          <w:iCs/>
          <w:sz w:val="24"/>
          <w:szCs w:val="24"/>
        </w:rPr>
        <w:t>Int J Cancer</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127</w:t>
      </w:r>
      <w:r w:rsidRPr="003674F6">
        <w:rPr>
          <w:rFonts w:ascii="Book Antiqua" w:eastAsia="宋体" w:hAnsi="Book Antiqua" w:cs="宋体"/>
          <w:sz w:val="24"/>
          <w:szCs w:val="24"/>
        </w:rPr>
        <w:t>: 2893-2917 [PMID: 21351269 DOI: 10.1002/ijc.25516</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2 </w:t>
      </w:r>
      <w:r w:rsidRPr="003674F6">
        <w:rPr>
          <w:rFonts w:ascii="Book Antiqua" w:eastAsia="宋体" w:hAnsi="Book Antiqua" w:cs="宋体"/>
          <w:b/>
          <w:bCs/>
          <w:sz w:val="24"/>
          <w:szCs w:val="24"/>
        </w:rPr>
        <w:t>La Vecchia C</w:t>
      </w:r>
      <w:r w:rsidRPr="003674F6">
        <w:rPr>
          <w:rFonts w:ascii="Book Antiqua" w:eastAsia="宋体" w:hAnsi="Book Antiqua" w:cs="宋体"/>
          <w:sz w:val="24"/>
          <w:szCs w:val="24"/>
        </w:rPr>
        <w:t>, Bosetti C, Lucchini F, Bertuccio P, Negri E, Boyle P, Levi F. Cancer mortality in Europe, 2000-2004, and an overview of trends since 1975. </w:t>
      </w:r>
      <w:r w:rsidRPr="003674F6">
        <w:rPr>
          <w:rFonts w:ascii="Book Antiqua" w:eastAsia="宋体" w:hAnsi="Book Antiqua" w:cs="宋体"/>
          <w:i/>
          <w:iCs/>
          <w:sz w:val="24"/>
          <w:szCs w:val="24"/>
        </w:rPr>
        <w:t>Ann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21</w:t>
      </w:r>
      <w:r w:rsidRPr="003674F6">
        <w:rPr>
          <w:rFonts w:ascii="Book Antiqua" w:eastAsia="宋体" w:hAnsi="Book Antiqua" w:cs="宋体"/>
          <w:sz w:val="24"/>
          <w:szCs w:val="24"/>
        </w:rPr>
        <w:t>: 1323-1360 [PMID: 19948741 DOI: 10.1093/annonc/mdp530</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3 </w:t>
      </w:r>
      <w:r w:rsidRPr="003674F6">
        <w:rPr>
          <w:rFonts w:ascii="Book Antiqua" w:eastAsia="宋体" w:hAnsi="Book Antiqua" w:cs="宋体"/>
          <w:b/>
          <w:bCs/>
          <w:sz w:val="24"/>
          <w:szCs w:val="24"/>
        </w:rPr>
        <w:t>Jemal A</w:t>
      </w:r>
      <w:r w:rsidRPr="003674F6">
        <w:rPr>
          <w:rFonts w:ascii="Book Antiqua" w:eastAsia="宋体" w:hAnsi="Book Antiqua" w:cs="宋体"/>
          <w:sz w:val="24"/>
          <w:szCs w:val="24"/>
        </w:rPr>
        <w:t>, Bray F, Center MM, Ferlay J, Ward E, Forman D. Global cancer statistics. </w:t>
      </w:r>
      <w:r w:rsidRPr="003674F6">
        <w:rPr>
          <w:rFonts w:ascii="Book Antiqua" w:eastAsia="宋体" w:hAnsi="Book Antiqua" w:cs="宋体"/>
          <w:i/>
          <w:iCs/>
          <w:sz w:val="24"/>
          <w:szCs w:val="24"/>
        </w:rPr>
        <w:t>CA Cancer J Clin</w:t>
      </w:r>
      <w:r w:rsidRPr="003674F6">
        <w:rPr>
          <w:rFonts w:ascii="Book Antiqua" w:eastAsia="宋体" w:hAnsi="Book Antiqua" w:cs="宋体"/>
          <w:sz w:val="24"/>
          <w:szCs w:val="24"/>
        </w:rPr>
        <w:t> </w:t>
      </w:r>
      <w:r>
        <w:rPr>
          <w:rFonts w:ascii="Book Antiqua" w:eastAsia="宋体" w:hAnsi="Book Antiqua" w:cs="宋体" w:hint="eastAsia"/>
          <w:sz w:val="24"/>
          <w:szCs w:val="24"/>
        </w:rPr>
        <w:t>2011</w:t>
      </w:r>
      <w:r w:rsidRPr="003674F6">
        <w:rPr>
          <w:rFonts w:ascii="Book Antiqua" w:eastAsia="宋体" w:hAnsi="Book Antiqua" w:cs="宋体"/>
          <w:sz w:val="24"/>
          <w:szCs w:val="24"/>
        </w:rPr>
        <w:t>; </w:t>
      </w:r>
      <w:r w:rsidRPr="003674F6">
        <w:rPr>
          <w:rFonts w:ascii="Book Antiqua" w:eastAsia="宋体" w:hAnsi="Book Antiqua" w:cs="宋体"/>
          <w:b/>
          <w:bCs/>
          <w:sz w:val="24"/>
          <w:szCs w:val="24"/>
        </w:rPr>
        <w:t>61</w:t>
      </w:r>
      <w:r w:rsidRPr="003674F6">
        <w:rPr>
          <w:rFonts w:ascii="Book Antiqua" w:eastAsia="宋体" w:hAnsi="Book Antiqua" w:cs="宋体"/>
          <w:sz w:val="24"/>
          <w:szCs w:val="24"/>
        </w:rPr>
        <w:t>: 69-90 [PMID: 21296855 DOI: 10.3322/caac.20107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 </w:t>
      </w:r>
      <w:r w:rsidRPr="003674F6">
        <w:rPr>
          <w:rFonts w:ascii="Book Antiqua" w:eastAsia="宋体" w:hAnsi="Book Antiqua" w:cs="宋体"/>
          <w:b/>
          <w:sz w:val="24"/>
          <w:szCs w:val="24"/>
        </w:rPr>
        <w:t>Verlato G,</w:t>
      </w:r>
      <w:r w:rsidRPr="003674F6">
        <w:rPr>
          <w:rFonts w:ascii="Book Antiqua" w:eastAsia="宋体" w:hAnsi="Book Antiqua" w:cs="宋体"/>
          <w:sz w:val="24"/>
          <w:szCs w:val="24"/>
        </w:rPr>
        <w:t xml:space="preserve"> Di Leo A, Maria Rossi G, de Manzoni G. Epidemiology of Gastric Cancer and Screening Programs. In: de Manzoni G, Roviello F, Siquini W, eds. Surgery in the multimodal management of gastric cancer.</w:t>
      </w:r>
      <w:r>
        <w:rPr>
          <w:rFonts w:ascii="Book Antiqua" w:eastAsia="宋体" w:hAnsi="Book Antiqua" w:cs="宋体"/>
          <w:sz w:val="24"/>
          <w:szCs w:val="24"/>
        </w:rPr>
        <w:t xml:space="preserve"> Milan: Springer; 2012: pp. 1-7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Pedrazzani C, Corso G, Neri A, Di Martino M, Pinto E, Roviello F. Different pathological features and prognosis in gastric cancer patients coming from high-risk and low-risk areas of Italy. </w:t>
      </w:r>
      <w:r w:rsidRPr="003674F6">
        <w:rPr>
          <w:rFonts w:ascii="Book Antiqua" w:eastAsia="宋体" w:hAnsi="Book Antiqua" w:cs="宋体"/>
          <w:i/>
          <w:iCs/>
          <w:sz w:val="24"/>
          <w:szCs w:val="24"/>
        </w:rPr>
        <w:t>Ann Surg</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250</w:t>
      </w:r>
      <w:r w:rsidRPr="003674F6">
        <w:rPr>
          <w:rFonts w:ascii="Book Antiqua" w:eastAsia="宋体" w:hAnsi="Book Antiqua" w:cs="宋体"/>
          <w:sz w:val="24"/>
          <w:szCs w:val="24"/>
        </w:rPr>
        <w:t>: 43-50 [PMID: 19561483 DOI: 10.1097/SLA.0b013e3181ad6487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6 </w:t>
      </w:r>
      <w:r w:rsidRPr="003674F6">
        <w:rPr>
          <w:rFonts w:ascii="Book Antiqua" w:eastAsia="宋体" w:hAnsi="Book Antiqua" w:cs="宋体"/>
          <w:b/>
          <w:bCs/>
          <w:sz w:val="24"/>
          <w:szCs w:val="24"/>
        </w:rPr>
        <w:t>Inghelmann R</w:t>
      </w:r>
      <w:r w:rsidRPr="003674F6">
        <w:rPr>
          <w:rFonts w:ascii="Book Antiqua" w:eastAsia="宋体" w:hAnsi="Book Antiqua" w:cs="宋体"/>
          <w:sz w:val="24"/>
          <w:szCs w:val="24"/>
        </w:rPr>
        <w:t>, Grande E, Francisci S, Verdecchia A, Micheli A, Baili P, Capocaccia R, De Angelis R. Regional estimates of stomach cancer burden in Italy. </w:t>
      </w:r>
      <w:r w:rsidRPr="003674F6">
        <w:rPr>
          <w:rFonts w:ascii="Book Antiqua" w:eastAsia="宋体" w:hAnsi="Book Antiqua" w:cs="宋体"/>
          <w:i/>
          <w:iCs/>
          <w:sz w:val="24"/>
          <w:szCs w:val="24"/>
        </w:rPr>
        <w:t>Tumori</w:t>
      </w:r>
      <w:r w:rsidRPr="003674F6">
        <w:rPr>
          <w:rFonts w:ascii="Book Antiqua" w:eastAsia="宋体" w:hAnsi="Book Antiqua" w:cs="宋体"/>
          <w:sz w:val="24"/>
          <w:szCs w:val="24"/>
        </w:rPr>
        <w:t> </w:t>
      </w:r>
      <w:r>
        <w:rPr>
          <w:rFonts w:ascii="Book Antiqua" w:eastAsia="宋体" w:hAnsi="Book Antiqua" w:cs="宋体" w:hint="eastAsia"/>
          <w:sz w:val="24"/>
          <w:szCs w:val="24"/>
        </w:rPr>
        <w:t>2007</w:t>
      </w:r>
      <w:r w:rsidRPr="003674F6">
        <w:rPr>
          <w:rFonts w:ascii="Book Antiqua" w:eastAsia="宋体" w:hAnsi="Book Antiqua" w:cs="宋体"/>
          <w:sz w:val="24"/>
          <w:szCs w:val="24"/>
        </w:rPr>
        <w:t>; </w:t>
      </w:r>
      <w:r w:rsidRPr="003674F6">
        <w:rPr>
          <w:rFonts w:ascii="Book Antiqua" w:eastAsia="宋体" w:hAnsi="Book Antiqua" w:cs="宋体"/>
          <w:b/>
          <w:bCs/>
          <w:sz w:val="24"/>
          <w:szCs w:val="24"/>
        </w:rPr>
        <w:t>93</w:t>
      </w:r>
      <w:r w:rsidRPr="003674F6">
        <w:rPr>
          <w:rFonts w:ascii="Book Antiqua" w:eastAsia="宋体" w:hAnsi="Book Antiqua" w:cs="宋体"/>
          <w:sz w:val="24"/>
          <w:szCs w:val="24"/>
        </w:rPr>
        <w:t>: 367-373 [PMID: 17899867]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7 </w:t>
      </w:r>
      <w:r w:rsidRPr="003674F6">
        <w:rPr>
          <w:rFonts w:ascii="Book Antiqua" w:eastAsia="宋体" w:hAnsi="Book Antiqua" w:cs="宋体"/>
          <w:b/>
          <w:bCs/>
          <w:sz w:val="24"/>
          <w:szCs w:val="24"/>
        </w:rPr>
        <w:t>Crew KD</w:t>
      </w:r>
      <w:r w:rsidRPr="003674F6">
        <w:rPr>
          <w:rFonts w:ascii="Book Antiqua" w:eastAsia="宋体" w:hAnsi="Book Antiqua" w:cs="宋体"/>
          <w:sz w:val="24"/>
          <w:szCs w:val="24"/>
        </w:rPr>
        <w:t>, Neugut AI. Epidemiology of gastric cancer. </w:t>
      </w:r>
      <w:r w:rsidRPr="003674F6">
        <w:rPr>
          <w:rFonts w:ascii="Book Antiqua" w:eastAsia="宋体" w:hAnsi="Book Antiqua" w:cs="宋体"/>
          <w:i/>
          <w:iCs/>
          <w:sz w:val="24"/>
          <w:szCs w:val="24"/>
        </w:rPr>
        <w:t>World J Gastroenterol</w:t>
      </w:r>
      <w:r w:rsidRPr="003674F6">
        <w:rPr>
          <w:rFonts w:ascii="Book Antiqua" w:eastAsia="宋体" w:hAnsi="Book Antiqua" w:cs="宋体"/>
          <w:sz w:val="24"/>
          <w:szCs w:val="24"/>
        </w:rPr>
        <w:t> 2006; </w:t>
      </w:r>
      <w:r w:rsidRPr="003674F6">
        <w:rPr>
          <w:rFonts w:ascii="Book Antiqua" w:eastAsia="宋体" w:hAnsi="Book Antiqua" w:cs="宋体"/>
          <w:b/>
          <w:bCs/>
          <w:sz w:val="24"/>
          <w:szCs w:val="24"/>
        </w:rPr>
        <w:t>12</w:t>
      </w:r>
      <w:r w:rsidRPr="003674F6">
        <w:rPr>
          <w:rFonts w:ascii="Book Antiqua" w:eastAsia="宋体" w:hAnsi="Book Antiqua" w:cs="宋体"/>
          <w:sz w:val="24"/>
          <w:szCs w:val="24"/>
        </w:rPr>
        <w:t>: 354-362 [PMID: 16489633 DOI: 10.3748/wjg.v12.i3.354</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8 </w:t>
      </w:r>
      <w:r w:rsidRPr="003674F6">
        <w:rPr>
          <w:rFonts w:ascii="Book Antiqua" w:eastAsia="宋体" w:hAnsi="Book Antiqua" w:cs="宋体"/>
          <w:b/>
          <w:bCs/>
          <w:sz w:val="24"/>
          <w:szCs w:val="24"/>
        </w:rPr>
        <w:t>Bertuccio P</w:t>
      </w:r>
      <w:r w:rsidRPr="003674F6">
        <w:rPr>
          <w:rFonts w:ascii="Book Antiqua" w:eastAsia="宋体" w:hAnsi="Book Antiqua" w:cs="宋体"/>
          <w:sz w:val="24"/>
          <w:szCs w:val="24"/>
        </w:rPr>
        <w:t>, Chatenoud L, Levi F, Praud D, Ferlay J, Negri E, Malvezzi M, La Vecchia C. Recent patterns in gastric cancer: a global overview. </w:t>
      </w:r>
      <w:r w:rsidRPr="003674F6">
        <w:rPr>
          <w:rFonts w:ascii="Book Antiqua" w:eastAsia="宋体" w:hAnsi="Book Antiqua" w:cs="宋体"/>
          <w:i/>
          <w:iCs/>
          <w:sz w:val="24"/>
          <w:szCs w:val="24"/>
        </w:rPr>
        <w:t>Int J Cancer</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125</w:t>
      </w:r>
      <w:r w:rsidRPr="003674F6">
        <w:rPr>
          <w:rFonts w:ascii="Book Antiqua" w:eastAsia="宋体" w:hAnsi="Book Antiqua" w:cs="宋体"/>
          <w:sz w:val="24"/>
          <w:szCs w:val="24"/>
        </w:rPr>
        <w:t>: 666-673 [PMID: 19382179 DOI: 10.1002/ijc.24290</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Pedrazzani C, Morgagni P, de Manzoni G, Pacelli F, Coniglio A, Marchet A, Saragoni L, Giacopuzzi S, Roviello F. Changing clinical and pathological features of gastric cancer over time. </w:t>
      </w:r>
      <w:r w:rsidRPr="003674F6">
        <w:rPr>
          <w:rFonts w:ascii="Book Antiqua" w:eastAsia="宋体" w:hAnsi="Book Antiqua" w:cs="宋体"/>
          <w:i/>
          <w:iCs/>
          <w:sz w:val="24"/>
          <w:szCs w:val="24"/>
        </w:rPr>
        <w:t>Br J Surg</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98</w:t>
      </w:r>
      <w:r w:rsidRPr="003674F6">
        <w:rPr>
          <w:rFonts w:ascii="Book Antiqua" w:eastAsia="宋体" w:hAnsi="Book Antiqua" w:cs="宋体"/>
          <w:sz w:val="24"/>
          <w:szCs w:val="24"/>
        </w:rPr>
        <w:t>: 1273-1283 [PMID: 21560122 DOI: 10.1002/bjs.7528</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10 </w:t>
      </w:r>
      <w:r w:rsidRPr="003674F6">
        <w:rPr>
          <w:rFonts w:ascii="Book Antiqua" w:eastAsia="宋体" w:hAnsi="Book Antiqua" w:cs="宋体"/>
          <w:b/>
          <w:bCs/>
          <w:sz w:val="24"/>
          <w:szCs w:val="24"/>
        </w:rPr>
        <w:t>Wu H</w:t>
      </w:r>
      <w:r w:rsidRPr="003674F6">
        <w:rPr>
          <w:rFonts w:ascii="Book Antiqua" w:eastAsia="宋体" w:hAnsi="Book Antiqua" w:cs="宋体"/>
          <w:sz w:val="24"/>
          <w:szCs w:val="24"/>
        </w:rPr>
        <w:t>, Rusiecki JA, Zhu K, Potter J, Devesa SS. Stomach carcinoma incidence patterns in the United States by histologic type and anatomic site. </w:t>
      </w:r>
      <w:r w:rsidRPr="003674F6">
        <w:rPr>
          <w:rFonts w:ascii="Book Antiqua" w:eastAsia="宋体" w:hAnsi="Book Antiqua" w:cs="宋体"/>
          <w:i/>
          <w:iCs/>
          <w:sz w:val="24"/>
          <w:szCs w:val="24"/>
        </w:rPr>
        <w:t>Cancer Epidemiol Biomarkers Prev</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18</w:t>
      </w:r>
      <w:r w:rsidRPr="003674F6">
        <w:rPr>
          <w:rFonts w:ascii="Book Antiqua" w:eastAsia="宋体" w:hAnsi="Book Antiqua" w:cs="宋体"/>
          <w:sz w:val="24"/>
          <w:szCs w:val="24"/>
        </w:rPr>
        <w:t>: 1945-1952 [PMID: 19531677 DOI: 10.1158/1055-9965.EPI-09-0250</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11 </w:t>
      </w:r>
      <w:r w:rsidRPr="003674F6">
        <w:rPr>
          <w:rFonts w:ascii="Book Antiqua" w:eastAsia="宋体" w:hAnsi="Book Antiqua" w:cs="宋体"/>
          <w:b/>
          <w:bCs/>
          <w:sz w:val="24"/>
          <w:szCs w:val="24"/>
        </w:rPr>
        <w:t>Verdecchia A</w:t>
      </w:r>
      <w:r w:rsidRPr="003674F6">
        <w:rPr>
          <w:rFonts w:ascii="Book Antiqua" w:eastAsia="宋体" w:hAnsi="Book Antiqua" w:cs="宋体"/>
          <w:sz w:val="24"/>
          <w:szCs w:val="24"/>
        </w:rPr>
        <w:t>, Corazziari I, Gatta G, Lisi D, Faivre J, Forman D. Explaining gastric cancer survival differences among European countries. </w:t>
      </w:r>
      <w:r w:rsidRPr="003674F6">
        <w:rPr>
          <w:rFonts w:ascii="Book Antiqua" w:eastAsia="宋体" w:hAnsi="Book Antiqua" w:cs="宋体"/>
          <w:i/>
          <w:iCs/>
          <w:sz w:val="24"/>
          <w:szCs w:val="24"/>
        </w:rPr>
        <w:t>Int J Cancer</w:t>
      </w:r>
      <w:r w:rsidRPr="003674F6">
        <w:rPr>
          <w:rFonts w:ascii="Book Antiqua" w:eastAsia="宋体" w:hAnsi="Book Antiqua" w:cs="宋体"/>
          <w:sz w:val="24"/>
          <w:szCs w:val="24"/>
        </w:rPr>
        <w:t> 2004; </w:t>
      </w:r>
      <w:r w:rsidRPr="003674F6">
        <w:rPr>
          <w:rFonts w:ascii="Book Antiqua" w:eastAsia="宋体" w:hAnsi="Book Antiqua" w:cs="宋体"/>
          <w:b/>
          <w:bCs/>
          <w:sz w:val="24"/>
          <w:szCs w:val="24"/>
        </w:rPr>
        <w:t>109</w:t>
      </w:r>
      <w:r w:rsidRPr="003674F6">
        <w:rPr>
          <w:rFonts w:ascii="Book Antiqua" w:eastAsia="宋体" w:hAnsi="Book Antiqua" w:cs="宋体"/>
          <w:sz w:val="24"/>
          <w:szCs w:val="24"/>
        </w:rPr>
        <w:t>: 737-741 [PMID: 14999783 DOI: 10.1002/ijc.20047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12 </w:t>
      </w:r>
      <w:r w:rsidRPr="003674F6">
        <w:rPr>
          <w:rFonts w:ascii="Book Antiqua" w:eastAsia="宋体" w:hAnsi="Book Antiqua" w:cs="宋体"/>
          <w:b/>
          <w:bCs/>
          <w:sz w:val="24"/>
          <w:szCs w:val="24"/>
        </w:rPr>
        <w:t>Dassen AE</w:t>
      </w:r>
      <w:r w:rsidRPr="003674F6">
        <w:rPr>
          <w:rFonts w:ascii="Book Antiqua" w:eastAsia="宋体" w:hAnsi="Book Antiqua" w:cs="宋体"/>
          <w:sz w:val="24"/>
          <w:szCs w:val="24"/>
        </w:rPr>
        <w:t>, Lemmens VE, van de Poll-Franse LV, Creemers GJ, Brenninkmeijer SJ, Lips DJ, Vd Wurff AA, Bosscha K, Coebergh JW. Trends in incidence, treatment and survival of gastric adenocarcinoma between 1990 and 2007: a population-based study in the Netherlands. </w:t>
      </w:r>
      <w:r w:rsidRPr="003674F6">
        <w:rPr>
          <w:rFonts w:ascii="Book Antiqua" w:eastAsia="宋体" w:hAnsi="Book Antiqua" w:cs="宋体"/>
          <w:i/>
          <w:iCs/>
          <w:sz w:val="24"/>
          <w:szCs w:val="24"/>
        </w:rPr>
        <w:t>Eur J Cancer</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46</w:t>
      </w:r>
      <w:r w:rsidRPr="003674F6">
        <w:rPr>
          <w:rFonts w:ascii="Book Antiqua" w:eastAsia="宋体" w:hAnsi="Book Antiqua" w:cs="宋体"/>
          <w:sz w:val="24"/>
          <w:szCs w:val="24"/>
        </w:rPr>
        <w:t>: 1101-1110 [PMID: 20219351 DOI: 10.1016/j.ejca.2010.02.013</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13 </w:t>
      </w:r>
      <w:r w:rsidRPr="003674F6">
        <w:rPr>
          <w:rFonts w:ascii="Book Antiqua" w:eastAsia="宋体" w:hAnsi="Book Antiqua" w:cs="宋体"/>
          <w:b/>
          <w:bCs/>
          <w:sz w:val="24"/>
          <w:szCs w:val="24"/>
        </w:rPr>
        <w:t>Laurén PA</w:t>
      </w:r>
      <w:r w:rsidRPr="003674F6">
        <w:rPr>
          <w:rFonts w:ascii="Book Antiqua" w:eastAsia="宋体" w:hAnsi="Book Antiqua" w:cs="宋体"/>
          <w:sz w:val="24"/>
          <w:szCs w:val="24"/>
        </w:rPr>
        <w:t>, Nevalainen TJ. Epidemiology of intestinal and diffuse types of gastric carcinoma. A time-trend study in Finland with comparison between studies from high- and low-risk areas. </w:t>
      </w:r>
      <w:r w:rsidRPr="003674F6">
        <w:rPr>
          <w:rFonts w:ascii="Book Antiqua" w:eastAsia="宋体" w:hAnsi="Book Antiqua" w:cs="宋体"/>
          <w:i/>
          <w:iCs/>
          <w:sz w:val="24"/>
          <w:szCs w:val="24"/>
        </w:rPr>
        <w:t>Cancer</w:t>
      </w:r>
      <w:r w:rsidRPr="003674F6">
        <w:rPr>
          <w:rFonts w:ascii="Book Antiqua" w:eastAsia="宋体" w:hAnsi="Book Antiqua" w:cs="宋体"/>
          <w:sz w:val="24"/>
          <w:szCs w:val="24"/>
        </w:rPr>
        <w:t> 1993; </w:t>
      </w:r>
      <w:r w:rsidRPr="003674F6">
        <w:rPr>
          <w:rFonts w:ascii="Book Antiqua" w:eastAsia="宋体" w:hAnsi="Book Antiqua" w:cs="宋体"/>
          <w:b/>
          <w:bCs/>
          <w:sz w:val="24"/>
          <w:szCs w:val="24"/>
        </w:rPr>
        <w:t>71</w:t>
      </w:r>
      <w:r w:rsidRPr="003674F6">
        <w:rPr>
          <w:rFonts w:ascii="Book Antiqua" w:eastAsia="宋体" w:hAnsi="Book Antiqua" w:cs="宋体"/>
          <w:sz w:val="24"/>
          <w:szCs w:val="24"/>
        </w:rPr>
        <w:t>: 2926-2933 [PMID: 8490820]</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14 </w:t>
      </w:r>
      <w:r w:rsidRPr="003674F6">
        <w:rPr>
          <w:rFonts w:ascii="Book Antiqua" w:eastAsia="宋体" w:hAnsi="Book Antiqua" w:cs="宋体"/>
          <w:b/>
          <w:bCs/>
          <w:sz w:val="24"/>
          <w:szCs w:val="24"/>
        </w:rPr>
        <w:t>Kaneko S</w:t>
      </w:r>
      <w:r w:rsidRPr="003674F6">
        <w:rPr>
          <w:rFonts w:ascii="Book Antiqua" w:eastAsia="宋体" w:hAnsi="Book Antiqua" w:cs="宋体"/>
          <w:sz w:val="24"/>
          <w:szCs w:val="24"/>
        </w:rPr>
        <w:t>, Yoshimura T. Time trend analysis of gastric cancer incidence in Japan by histological types, 1975-1989. </w:t>
      </w:r>
      <w:r w:rsidRPr="003674F6">
        <w:rPr>
          <w:rFonts w:ascii="Book Antiqua" w:eastAsia="宋体" w:hAnsi="Book Antiqua" w:cs="宋体"/>
          <w:i/>
          <w:iCs/>
          <w:sz w:val="24"/>
          <w:szCs w:val="24"/>
        </w:rPr>
        <w:t>Br J Cancer</w:t>
      </w:r>
      <w:r w:rsidRPr="003674F6">
        <w:rPr>
          <w:rFonts w:ascii="Book Antiqua" w:eastAsia="宋体" w:hAnsi="Book Antiqua" w:cs="宋体"/>
          <w:sz w:val="24"/>
          <w:szCs w:val="24"/>
        </w:rPr>
        <w:t> 2001; </w:t>
      </w:r>
      <w:r w:rsidRPr="003674F6">
        <w:rPr>
          <w:rFonts w:ascii="Book Antiqua" w:eastAsia="宋体" w:hAnsi="Book Antiqua" w:cs="宋体"/>
          <w:b/>
          <w:bCs/>
          <w:sz w:val="24"/>
          <w:szCs w:val="24"/>
        </w:rPr>
        <w:t>84</w:t>
      </w:r>
      <w:r w:rsidRPr="003674F6">
        <w:rPr>
          <w:rFonts w:ascii="Book Antiqua" w:eastAsia="宋体" w:hAnsi="Book Antiqua" w:cs="宋体"/>
          <w:sz w:val="24"/>
          <w:szCs w:val="24"/>
        </w:rPr>
        <w:t>: 400-405 [PMID: 11161407 DOI: 10.1054/bjoc.2000.1602</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15 </w:t>
      </w:r>
      <w:r w:rsidRPr="003674F6">
        <w:rPr>
          <w:rFonts w:ascii="Book Antiqua" w:eastAsia="宋体" w:hAnsi="Book Antiqua" w:cs="宋体"/>
          <w:b/>
          <w:sz w:val="24"/>
          <w:szCs w:val="24"/>
        </w:rPr>
        <w:t>Henson DE,</w:t>
      </w:r>
      <w:r w:rsidRPr="003674F6">
        <w:rPr>
          <w:rFonts w:ascii="Book Antiqua" w:eastAsia="宋体" w:hAnsi="Book Antiqua" w:cs="宋体"/>
          <w:sz w:val="24"/>
          <w:szCs w:val="24"/>
        </w:rPr>
        <w:t xml:space="preserve"> Dittus C, Younes M, Nguyen H, Albores-Saavedra J. Differential trends in the intestinal and diffuse types of gastric carcinoma in the United States, 1973-2000: increase in the signet ring cell type. </w:t>
      </w:r>
      <w:r w:rsidRPr="003674F6">
        <w:rPr>
          <w:rFonts w:ascii="Book Antiqua" w:eastAsia="宋体" w:hAnsi="Book Antiqua" w:cs="宋体"/>
          <w:i/>
          <w:sz w:val="24"/>
          <w:szCs w:val="24"/>
        </w:rPr>
        <w:t xml:space="preserve">Arch Pathol Lab Med </w:t>
      </w:r>
      <w:r>
        <w:rPr>
          <w:rFonts w:ascii="Book Antiqua" w:eastAsia="宋体" w:hAnsi="Book Antiqua" w:cs="宋体"/>
          <w:sz w:val="24"/>
          <w:szCs w:val="24"/>
        </w:rPr>
        <w:t xml:space="preserve">2004; </w:t>
      </w:r>
      <w:r w:rsidRPr="003674F6">
        <w:rPr>
          <w:rFonts w:ascii="Book Antiqua" w:eastAsia="宋体" w:hAnsi="Book Antiqua" w:cs="宋体"/>
          <w:b/>
          <w:sz w:val="24"/>
          <w:szCs w:val="24"/>
        </w:rPr>
        <w:t>128</w:t>
      </w:r>
      <w:r>
        <w:rPr>
          <w:rFonts w:ascii="Book Antiqua" w:eastAsia="宋体" w:hAnsi="Book Antiqua" w:cs="宋体"/>
          <w:sz w:val="24"/>
          <w:szCs w:val="24"/>
        </w:rPr>
        <w:t>: 765-70</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[PMID: 15214826 DOI: 10.1043/1543-2165(2004)128]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16 </w:t>
      </w:r>
      <w:r w:rsidRPr="003674F6">
        <w:rPr>
          <w:rFonts w:ascii="Book Antiqua" w:eastAsia="宋体" w:hAnsi="Book Antiqua" w:cs="宋体"/>
          <w:b/>
          <w:bCs/>
          <w:sz w:val="24"/>
          <w:szCs w:val="24"/>
        </w:rPr>
        <w:t>Anderson WF</w:t>
      </w:r>
      <w:r w:rsidRPr="003674F6">
        <w:rPr>
          <w:rFonts w:ascii="Book Antiqua" w:eastAsia="宋体" w:hAnsi="Book Antiqua" w:cs="宋体"/>
          <w:sz w:val="24"/>
          <w:szCs w:val="24"/>
        </w:rPr>
        <w:t>, Camargo MC, Fraumeni JF, Correa P, Rosenberg PS, Rabkin CS. Age-specific trends in incidence of noncardia gastric cancer in US adults. </w:t>
      </w:r>
      <w:r w:rsidRPr="003674F6">
        <w:rPr>
          <w:rFonts w:ascii="Book Antiqua" w:eastAsia="宋体" w:hAnsi="Book Antiqua" w:cs="宋体"/>
          <w:i/>
          <w:iCs/>
          <w:sz w:val="24"/>
          <w:szCs w:val="24"/>
        </w:rPr>
        <w:t>JAMA</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303</w:t>
      </w:r>
      <w:r w:rsidRPr="003674F6">
        <w:rPr>
          <w:rFonts w:ascii="Book Antiqua" w:eastAsia="宋体" w:hAnsi="Book Antiqua" w:cs="宋体"/>
          <w:sz w:val="24"/>
          <w:szCs w:val="24"/>
        </w:rPr>
        <w:t>: 1723-1728 [PMID: 20442388 DOI: 10.1001/jama.2010.496</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17 </w:t>
      </w:r>
      <w:r w:rsidRPr="003674F6">
        <w:rPr>
          <w:rFonts w:ascii="Book Antiqua" w:eastAsia="宋体" w:hAnsi="Book Antiqua" w:cs="宋体"/>
          <w:b/>
          <w:bCs/>
          <w:sz w:val="24"/>
          <w:szCs w:val="24"/>
        </w:rPr>
        <w:t>Hamashima C</w:t>
      </w:r>
      <w:r w:rsidRPr="003674F6">
        <w:rPr>
          <w:rFonts w:ascii="Book Antiqua" w:eastAsia="宋体" w:hAnsi="Book Antiqua" w:cs="宋体"/>
          <w:sz w:val="24"/>
          <w:szCs w:val="24"/>
        </w:rPr>
        <w:t>, Shibuya D, Yamazaki H, Inoue K, Fukao A, Saito H, Sobue T. The Japanese guidelines for gastric cancer screening. </w:t>
      </w:r>
      <w:r w:rsidRPr="003674F6">
        <w:rPr>
          <w:rFonts w:ascii="Book Antiqua" w:eastAsia="宋体" w:hAnsi="Book Antiqua" w:cs="宋体"/>
          <w:i/>
          <w:iCs/>
          <w:sz w:val="24"/>
          <w:szCs w:val="24"/>
        </w:rPr>
        <w:t>Jpn J Clin Oncol</w:t>
      </w:r>
      <w:r w:rsidRPr="003674F6">
        <w:rPr>
          <w:rFonts w:ascii="Book Antiqua" w:eastAsia="宋体" w:hAnsi="Book Antiqua" w:cs="宋体"/>
          <w:sz w:val="24"/>
          <w:szCs w:val="24"/>
        </w:rPr>
        <w:t> 2008; </w:t>
      </w:r>
      <w:r w:rsidRPr="003674F6">
        <w:rPr>
          <w:rFonts w:ascii="Book Antiqua" w:eastAsia="宋体" w:hAnsi="Book Antiqua" w:cs="宋体"/>
          <w:b/>
          <w:bCs/>
          <w:sz w:val="24"/>
          <w:szCs w:val="24"/>
        </w:rPr>
        <w:t>38</w:t>
      </w:r>
      <w:r w:rsidRPr="003674F6">
        <w:rPr>
          <w:rFonts w:ascii="Book Antiqua" w:eastAsia="宋体" w:hAnsi="Book Antiqua" w:cs="宋体"/>
          <w:sz w:val="24"/>
          <w:szCs w:val="24"/>
        </w:rPr>
        <w:t>: 259-267 [PMID: 18344316 DOI: 10.1093/jjco/hyn017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18 </w:t>
      </w:r>
      <w:r w:rsidRPr="003674F6">
        <w:rPr>
          <w:rFonts w:ascii="Book Antiqua" w:eastAsia="宋体" w:hAnsi="Book Antiqua" w:cs="宋体"/>
          <w:b/>
          <w:bCs/>
          <w:sz w:val="24"/>
          <w:szCs w:val="24"/>
        </w:rPr>
        <w:t>Correa P</w:t>
      </w:r>
      <w:r w:rsidRPr="003674F6">
        <w:rPr>
          <w:rFonts w:ascii="Book Antiqua" w:eastAsia="宋体" w:hAnsi="Book Antiqua" w:cs="宋体"/>
          <w:sz w:val="24"/>
          <w:szCs w:val="24"/>
        </w:rPr>
        <w:t>. Gastric cancer: two epidemics? </w:t>
      </w:r>
      <w:r w:rsidRPr="003674F6">
        <w:rPr>
          <w:rFonts w:ascii="Book Antiqua" w:eastAsia="宋体" w:hAnsi="Book Antiqua" w:cs="宋体"/>
          <w:i/>
          <w:iCs/>
          <w:sz w:val="24"/>
          <w:szCs w:val="24"/>
        </w:rPr>
        <w:t>Dig Dis Sci</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56</w:t>
      </w:r>
      <w:r w:rsidRPr="003674F6">
        <w:rPr>
          <w:rFonts w:ascii="Book Antiqua" w:eastAsia="宋体" w:hAnsi="Book Antiqua" w:cs="宋体"/>
          <w:sz w:val="24"/>
          <w:szCs w:val="24"/>
        </w:rPr>
        <w:t>: 1585-156; author reply 1586 [PMID: 21394461 DOI: 10.1007/s10620-011-1642-x</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19 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De Stefano A, de Manzoni G, Morgagni P, Di Leo A, Roviello F. Prediction of recurrence after radical surgery for gastric cancer: a scoring system obtained from a prospective multicenter study. </w:t>
      </w:r>
      <w:r w:rsidRPr="003674F6">
        <w:rPr>
          <w:rFonts w:ascii="Book Antiqua" w:eastAsia="宋体" w:hAnsi="Book Antiqua" w:cs="宋体"/>
          <w:i/>
          <w:iCs/>
          <w:sz w:val="24"/>
          <w:szCs w:val="24"/>
        </w:rPr>
        <w:t>Ann Surg</w:t>
      </w:r>
      <w:r w:rsidRPr="003674F6">
        <w:rPr>
          <w:rFonts w:ascii="Book Antiqua" w:eastAsia="宋体" w:hAnsi="Book Antiqua" w:cs="宋体"/>
          <w:sz w:val="24"/>
          <w:szCs w:val="24"/>
        </w:rPr>
        <w:t> 2005; </w:t>
      </w:r>
      <w:r w:rsidRPr="003674F6">
        <w:rPr>
          <w:rFonts w:ascii="Book Antiqua" w:eastAsia="宋体" w:hAnsi="Book Antiqua" w:cs="宋体"/>
          <w:b/>
          <w:bCs/>
          <w:sz w:val="24"/>
          <w:szCs w:val="24"/>
        </w:rPr>
        <w:t>241</w:t>
      </w:r>
      <w:r w:rsidRPr="003674F6">
        <w:rPr>
          <w:rFonts w:ascii="Book Antiqua" w:eastAsia="宋体" w:hAnsi="Book Antiqua" w:cs="宋体"/>
          <w:sz w:val="24"/>
          <w:szCs w:val="24"/>
        </w:rPr>
        <w:t>: 247-255 [PMID: 15650634 DOI: 10.1097/01.sla.0000152019.14741.97]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20 </w:t>
      </w:r>
      <w:r w:rsidRPr="003674F6">
        <w:rPr>
          <w:rFonts w:ascii="Book Antiqua" w:eastAsia="宋体" w:hAnsi="Book Antiqua" w:cs="宋体"/>
          <w:b/>
          <w:bCs/>
          <w:sz w:val="24"/>
          <w:szCs w:val="24"/>
        </w:rPr>
        <w:t>Kattan MW</w:t>
      </w:r>
      <w:r w:rsidRPr="003674F6">
        <w:rPr>
          <w:rFonts w:ascii="Book Antiqua" w:eastAsia="宋体" w:hAnsi="Book Antiqua" w:cs="宋体"/>
          <w:sz w:val="24"/>
          <w:szCs w:val="24"/>
        </w:rPr>
        <w:t>, Karpeh MS, Mazumdar M, Brennan MF. Postoperative nomogram for disease-specific survival after an R0 resection for gastric carcinoma.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2003; </w:t>
      </w:r>
      <w:r w:rsidRPr="003674F6">
        <w:rPr>
          <w:rFonts w:ascii="Book Antiqua" w:eastAsia="宋体" w:hAnsi="Book Antiqua" w:cs="宋体"/>
          <w:b/>
          <w:bCs/>
          <w:sz w:val="24"/>
          <w:szCs w:val="24"/>
        </w:rPr>
        <w:t>21</w:t>
      </w:r>
      <w:r w:rsidRPr="003674F6">
        <w:rPr>
          <w:rFonts w:ascii="Book Antiqua" w:eastAsia="宋体" w:hAnsi="Book Antiqua" w:cs="宋体"/>
          <w:sz w:val="24"/>
          <w:szCs w:val="24"/>
        </w:rPr>
        <w:t>: 3647-3650 [PMID: 14512396 DOI: 10.1200/JCO.2003.01.240]</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21 </w:t>
      </w:r>
      <w:r w:rsidRPr="003674F6">
        <w:rPr>
          <w:rFonts w:ascii="Book Antiqua" w:eastAsia="宋体" w:hAnsi="Book Antiqua" w:cs="宋体"/>
          <w:b/>
          <w:bCs/>
          <w:sz w:val="24"/>
          <w:szCs w:val="24"/>
        </w:rPr>
        <w:t>Han DS</w:t>
      </w:r>
      <w:r w:rsidRPr="003674F6">
        <w:rPr>
          <w:rFonts w:ascii="Book Antiqua" w:eastAsia="宋体" w:hAnsi="Book Antiqua" w:cs="宋体"/>
          <w:sz w:val="24"/>
          <w:szCs w:val="24"/>
        </w:rPr>
        <w:t>, Suh YS, Kong SH, Lee HJ, Choi Y, Aikou S, Sano T, Park BJ, Kim WH, Yang HK. Nomogram predicting long-term survival after d2 gastrectomy for gastric cancer.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30</w:t>
      </w:r>
      <w:r w:rsidRPr="003674F6">
        <w:rPr>
          <w:rFonts w:ascii="Book Antiqua" w:eastAsia="宋体" w:hAnsi="Book Antiqua" w:cs="宋体"/>
          <w:sz w:val="24"/>
          <w:szCs w:val="24"/>
        </w:rPr>
        <w:t>: 3834-3840 [PMID: 23008291 DOI: 10.1200/JCO.2012.41.8343]</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22 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Roviello F, de Manzoni G, Morgagni P, Di Leo A, Saragoni L, De Stefano A, Folli S, Cordiano C, Pinto E. Different patterns of recurrence in gastric cancer depending on Lauren's histological type: longitudinal study. </w:t>
      </w:r>
      <w:r w:rsidRPr="003674F6">
        <w:rPr>
          <w:rFonts w:ascii="Book Antiqua" w:eastAsia="宋体" w:hAnsi="Book Antiqua" w:cs="宋体"/>
          <w:i/>
          <w:iCs/>
          <w:sz w:val="24"/>
          <w:szCs w:val="24"/>
        </w:rPr>
        <w:t>World J Surg</w:t>
      </w:r>
      <w:r w:rsidRPr="003674F6">
        <w:rPr>
          <w:rFonts w:ascii="Book Antiqua" w:eastAsia="宋体" w:hAnsi="Book Antiqua" w:cs="宋体"/>
          <w:sz w:val="24"/>
          <w:szCs w:val="24"/>
        </w:rPr>
        <w:t> 2002; </w:t>
      </w:r>
      <w:r w:rsidRPr="003674F6">
        <w:rPr>
          <w:rFonts w:ascii="Book Antiqua" w:eastAsia="宋体" w:hAnsi="Book Antiqua" w:cs="宋体"/>
          <w:b/>
          <w:bCs/>
          <w:sz w:val="24"/>
          <w:szCs w:val="24"/>
        </w:rPr>
        <w:t>26</w:t>
      </w:r>
      <w:r w:rsidRPr="003674F6">
        <w:rPr>
          <w:rFonts w:ascii="Book Antiqua" w:eastAsia="宋体" w:hAnsi="Book Antiqua" w:cs="宋体"/>
          <w:sz w:val="24"/>
          <w:szCs w:val="24"/>
        </w:rPr>
        <w:t>: 1160-1165 [PMID: 12209247 DOI: 10.1007/s00268-002-6344-2]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23 </w:t>
      </w:r>
      <w:r w:rsidRPr="003674F6">
        <w:rPr>
          <w:rFonts w:ascii="Book Antiqua" w:eastAsia="宋体" w:hAnsi="Book Antiqua" w:cs="宋体"/>
          <w:b/>
          <w:bCs/>
          <w:sz w:val="24"/>
          <w:szCs w:val="24"/>
        </w:rPr>
        <w:t>Roviello F</w:t>
      </w:r>
      <w:r w:rsidRPr="003674F6">
        <w:rPr>
          <w:rFonts w:ascii="Book Antiqua" w:eastAsia="宋体" w:hAnsi="Book Antiqua" w:cs="宋体"/>
          <w:sz w:val="24"/>
          <w:szCs w:val="24"/>
        </w:rPr>
        <w:t>, Rossi S, Marrelli D, Pedrazzani C, Corso G, Vindigni C, Morgagni P, Saragoni L, de Manzoni G, Tomezzoli A. Number of lymph node metastases and its prognostic significance in early gastric cancer: a multicenter Italian study. </w:t>
      </w:r>
      <w:r w:rsidRPr="003674F6">
        <w:rPr>
          <w:rFonts w:ascii="Book Antiqua" w:eastAsia="宋体" w:hAnsi="Book Antiqua" w:cs="宋体"/>
          <w:i/>
          <w:iCs/>
          <w:sz w:val="24"/>
          <w:szCs w:val="24"/>
        </w:rPr>
        <w:t>J Surg Oncol</w:t>
      </w:r>
      <w:r w:rsidRPr="003674F6">
        <w:rPr>
          <w:rFonts w:ascii="Book Antiqua" w:eastAsia="宋体" w:hAnsi="Book Antiqua" w:cs="宋体"/>
          <w:sz w:val="24"/>
          <w:szCs w:val="24"/>
        </w:rPr>
        <w:t> 2006; </w:t>
      </w:r>
      <w:r w:rsidRPr="003674F6">
        <w:rPr>
          <w:rFonts w:ascii="Book Antiqua" w:eastAsia="宋体" w:hAnsi="Book Antiqua" w:cs="宋体"/>
          <w:b/>
          <w:bCs/>
          <w:sz w:val="24"/>
          <w:szCs w:val="24"/>
        </w:rPr>
        <w:t>94</w:t>
      </w:r>
      <w:r w:rsidRPr="003674F6">
        <w:rPr>
          <w:rFonts w:ascii="Book Antiqua" w:eastAsia="宋体" w:hAnsi="Book Antiqua" w:cs="宋体"/>
          <w:sz w:val="24"/>
          <w:szCs w:val="24"/>
        </w:rPr>
        <w:t>: 275-80; discussion 274 [PMID: 16917863]</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24 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Mazzei MA, Pedrazzani C, Di Martino M, Vindigni C, Corso G, Morelli E, Volterrani L, Roviello F. High accuracy of multislices computed tomography (MSCT) for para-aortic lymph node metastases from gastric cancer: a prospective single-center study.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18</w:t>
      </w:r>
      <w:r w:rsidRPr="003674F6">
        <w:rPr>
          <w:rFonts w:ascii="Book Antiqua" w:eastAsia="宋体" w:hAnsi="Book Antiqua" w:cs="宋体"/>
          <w:sz w:val="24"/>
          <w:szCs w:val="24"/>
        </w:rPr>
        <w:t>: 2265-2272 [PMID: 21267792 DOI: 10.1245/s10434-010-1541-y</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25 </w:t>
      </w:r>
      <w:r w:rsidRPr="003674F6">
        <w:rPr>
          <w:rFonts w:ascii="Book Antiqua" w:eastAsia="宋体" w:hAnsi="Book Antiqua" w:cs="宋体"/>
          <w:b/>
          <w:bCs/>
          <w:sz w:val="24"/>
          <w:szCs w:val="24"/>
        </w:rPr>
        <w:t>de Manzoni G</w:t>
      </w:r>
      <w:r w:rsidRPr="003674F6">
        <w:rPr>
          <w:rFonts w:ascii="Book Antiqua" w:eastAsia="宋体" w:hAnsi="Book Antiqua" w:cs="宋体"/>
          <w:sz w:val="24"/>
          <w:szCs w:val="24"/>
        </w:rPr>
        <w:t>, Di Leo A, Roviello F, Marrelli D, Giacopuzzi S, Minicozzi AM, Verlato G. Tumor site and perigastric nodal status are the most important predictors of para-aortic nodal involvement in advanced gastric cancer.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18</w:t>
      </w:r>
      <w:r w:rsidRPr="003674F6">
        <w:rPr>
          <w:rFonts w:ascii="Book Antiqua" w:eastAsia="宋体" w:hAnsi="Book Antiqua" w:cs="宋体"/>
          <w:sz w:val="24"/>
          <w:szCs w:val="24"/>
        </w:rPr>
        <w:t>: 2273-2280 [PMID: 21286941 DOI: 10.1245/s10434-010-1547-5</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26 </w:t>
      </w:r>
      <w:r w:rsidRPr="003674F6">
        <w:rPr>
          <w:rFonts w:ascii="Book Antiqua" w:eastAsia="宋体" w:hAnsi="Book Antiqua" w:cs="宋体"/>
          <w:b/>
          <w:bCs/>
          <w:sz w:val="24"/>
          <w:szCs w:val="24"/>
        </w:rPr>
        <w:t>Roviello F</w:t>
      </w:r>
      <w:r w:rsidRPr="003674F6">
        <w:rPr>
          <w:rFonts w:ascii="Book Antiqua" w:eastAsia="宋体" w:hAnsi="Book Antiqua" w:cs="宋体"/>
          <w:sz w:val="24"/>
          <w:szCs w:val="24"/>
        </w:rPr>
        <w:t>, Marrelli D, de Manzoni G, Morgagni P, Di Leo A, Saragoni L, De Stefano A. Prospective study of peritoneal recurrence after curative surgery for gastric cancer. </w:t>
      </w:r>
      <w:r w:rsidRPr="003674F6">
        <w:rPr>
          <w:rFonts w:ascii="Book Antiqua" w:eastAsia="宋体" w:hAnsi="Book Antiqua" w:cs="宋体"/>
          <w:i/>
          <w:iCs/>
          <w:sz w:val="24"/>
          <w:szCs w:val="24"/>
        </w:rPr>
        <w:t>Br J Surg</w:t>
      </w:r>
      <w:r w:rsidRPr="003674F6">
        <w:rPr>
          <w:rFonts w:ascii="Book Antiqua" w:eastAsia="宋体" w:hAnsi="Book Antiqua" w:cs="宋体"/>
          <w:sz w:val="24"/>
          <w:szCs w:val="24"/>
        </w:rPr>
        <w:t> 2003; </w:t>
      </w:r>
      <w:r w:rsidRPr="003674F6">
        <w:rPr>
          <w:rFonts w:ascii="Book Antiqua" w:eastAsia="宋体" w:hAnsi="Book Antiqua" w:cs="宋体"/>
          <w:b/>
          <w:bCs/>
          <w:sz w:val="24"/>
          <w:szCs w:val="24"/>
        </w:rPr>
        <w:t>90</w:t>
      </w:r>
      <w:r w:rsidRPr="003674F6">
        <w:rPr>
          <w:rFonts w:ascii="Book Antiqua" w:eastAsia="宋体" w:hAnsi="Book Antiqua" w:cs="宋体"/>
          <w:sz w:val="24"/>
          <w:szCs w:val="24"/>
        </w:rPr>
        <w:t>: 1113-1119 [PMID: 12945079 DOI: 10.1002/bjs.4164</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27 </w:t>
      </w:r>
      <w:r w:rsidRPr="003674F6">
        <w:rPr>
          <w:rFonts w:ascii="Book Antiqua" w:eastAsia="宋体" w:hAnsi="Book Antiqua" w:cs="宋体"/>
          <w:b/>
          <w:bCs/>
          <w:sz w:val="24"/>
          <w:szCs w:val="24"/>
        </w:rPr>
        <w:t>Sasako M</w:t>
      </w:r>
      <w:r w:rsidRPr="003674F6">
        <w:rPr>
          <w:rFonts w:ascii="Book Antiqua" w:eastAsia="宋体" w:hAnsi="Book Antiqua" w:cs="宋体"/>
          <w:sz w:val="24"/>
          <w:szCs w:val="24"/>
        </w:rPr>
        <w:t>, Sano T, Yamamoto S, Kurokawa Y, Nashimoto A, Kurita A, Hiratsuka M, Tsujinaka T, Kinoshita T, Arai K, Yamamura Y, Okajima K. D2 lymphadenectomy alone or with para-aortic nodal dissection for gastric cancer. </w:t>
      </w:r>
      <w:r w:rsidRPr="003674F6">
        <w:rPr>
          <w:rFonts w:ascii="Book Antiqua" w:eastAsia="宋体" w:hAnsi="Book Antiqua" w:cs="宋体"/>
          <w:i/>
          <w:iCs/>
          <w:sz w:val="24"/>
          <w:szCs w:val="24"/>
        </w:rPr>
        <w:t>N Engl J Med</w:t>
      </w:r>
      <w:r w:rsidRPr="003674F6">
        <w:rPr>
          <w:rFonts w:ascii="Book Antiqua" w:eastAsia="宋体" w:hAnsi="Book Antiqua" w:cs="宋体"/>
          <w:sz w:val="24"/>
          <w:szCs w:val="24"/>
        </w:rPr>
        <w:t> 2008; </w:t>
      </w:r>
      <w:r w:rsidRPr="003674F6">
        <w:rPr>
          <w:rFonts w:ascii="Book Antiqua" w:eastAsia="宋体" w:hAnsi="Book Antiqua" w:cs="宋体"/>
          <w:b/>
          <w:bCs/>
          <w:sz w:val="24"/>
          <w:szCs w:val="24"/>
        </w:rPr>
        <w:t>359</w:t>
      </w:r>
      <w:r w:rsidRPr="003674F6">
        <w:rPr>
          <w:rFonts w:ascii="Book Antiqua" w:eastAsia="宋体" w:hAnsi="Book Antiqua" w:cs="宋体"/>
          <w:sz w:val="24"/>
          <w:szCs w:val="24"/>
        </w:rPr>
        <w:t>: 453-462 [PMID: 18669424 DOI: 10.1056/NEJMoa0707035]</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28 </w:t>
      </w:r>
      <w:r w:rsidRPr="003674F6">
        <w:rPr>
          <w:rFonts w:ascii="Book Antiqua" w:eastAsia="宋体" w:hAnsi="Book Antiqua" w:cs="宋体"/>
          <w:b/>
          <w:bCs/>
          <w:sz w:val="24"/>
          <w:szCs w:val="24"/>
        </w:rPr>
        <w:t>Roviello F</w:t>
      </w:r>
      <w:r w:rsidRPr="003674F6">
        <w:rPr>
          <w:rFonts w:ascii="Book Antiqua" w:eastAsia="宋体" w:hAnsi="Book Antiqua" w:cs="宋体"/>
          <w:sz w:val="24"/>
          <w:szCs w:val="24"/>
        </w:rPr>
        <w:t>, Pedrazzani C, Marrelli D, Di Leo A, Caruso S, Giacopuzzi S, Corso G, de Manzoni G. Super-extended (D3) lymphadenectomy in advanced gastric cancer. </w:t>
      </w:r>
      <w:r w:rsidRPr="003674F6">
        <w:rPr>
          <w:rFonts w:ascii="Book Antiqua" w:eastAsia="宋体" w:hAnsi="Book Antiqua" w:cs="宋体"/>
          <w:i/>
          <w:iCs/>
          <w:sz w:val="24"/>
          <w:szCs w:val="24"/>
        </w:rPr>
        <w:t>Eur J Surg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36</w:t>
      </w:r>
      <w:r w:rsidRPr="003674F6">
        <w:rPr>
          <w:rFonts w:ascii="Book Antiqua" w:eastAsia="宋体" w:hAnsi="Book Antiqua" w:cs="宋体"/>
          <w:sz w:val="24"/>
          <w:szCs w:val="24"/>
        </w:rPr>
        <w:t>: 439-446 [PMID: 20392590 DOI: 10.1016/j.ejso.2010.03.008</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29 </w:t>
      </w:r>
      <w:r w:rsidRPr="003674F6">
        <w:rPr>
          <w:rFonts w:ascii="Book Antiqua" w:eastAsia="宋体" w:hAnsi="Book Antiqua" w:cs="宋体"/>
          <w:b/>
          <w:bCs/>
          <w:sz w:val="24"/>
          <w:szCs w:val="24"/>
        </w:rPr>
        <w:t>Baiocchi GL</w:t>
      </w:r>
      <w:r w:rsidRPr="003674F6">
        <w:rPr>
          <w:rFonts w:ascii="Book Antiqua" w:eastAsia="宋体" w:hAnsi="Book Antiqua" w:cs="宋体"/>
          <w:sz w:val="24"/>
          <w:szCs w:val="24"/>
        </w:rPr>
        <w:t>, Marrelli D, Verlato G, Morgagni P, Giacopuzzi S, Coniglio A, Marchet A, Rosa F, Capponi MG, Di Leo A, Saragoni L, Ansaloni L, Pacelli F, Nitti D, D'Ugo D, Roviello F, Tiberio GA, Giulini SM, De Manzoni G. Follow-up after gastrectomy for cancer: an appraisal of the Italian research group for gastric cancer.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21</w:t>
      </w:r>
      <w:r w:rsidRPr="003674F6">
        <w:rPr>
          <w:rFonts w:ascii="Book Antiqua" w:eastAsia="宋体" w:hAnsi="Book Antiqua" w:cs="宋体"/>
          <w:sz w:val="24"/>
          <w:szCs w:val="24"/>
        </w:rPr>
        <w:t>: 2005-2011 [PMID: 24526547 DOI: 10.1245/s10434-014-3534-8</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30 </w:t>
      </w:r>
      <w:r w:rsidRPr="003674F6">
        <w:rPr>
          <w:rFonts w:ascii="Book Antiqua" w:eastAsia="宋体" w:hAnsi="Book Antiqua" w:cs="宋体"/>
          <w:b/>
          <w:bCs/>
          <w:sz w:val="24"/>
          <w:szCs w:val="24"/>
        </w:rPr>
        <w:t>Roviello F</w:t>
      </w:r>
      <w:r w:rsidRPr="003674F6">
        <w:rPr>
          <w:rFonts w:ascii="Book Antiqua" w:eastAsia="宋体" w:hAnsi="Book Antiqua" w:cs="宋体"/>
          <w:sz w:val="24"/>
          <w:szCs w:val="24"/>
        </w:rPr>
        <w:t>, Caruso S, Neri A, Marrelli D. Treatment and prevention of peritoneal carcinomatosis from gastric cancer by cytoreductive surgery and hyperthermic intraperitoneal chemotherapy: overview and rationale. </w:t>
      </w:r>
      <w:r w:rsidRPr="003674F6">
        <w:rPr>
          <w:rFonts w:ascii="Book Antiqua" w:eastAsia="宋体" w:hAnsi="Book Antiqua" w:cs="宋体"/>
          <w:i/>
          <w:iCs/>
          <w:sz w:val="24"/>
          <w:szCs w:val="24"/>
        </w:rPr>
        <w:t>Eur J Surg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39</w:t>
      </w:r>
      <w:r w:rsidRPr="003674F6">
        <w:rPr>
          <w:rFonts w:ascii="Book Antiqua" w:eastAsia="宋体" w:hAnsi="Book Antiqua" w:cs="宋体"/>
          <w:sz w:val="24"/>
          <w:szCs w:val="24"/>
        </w:rPr>
        <w:t>: 1309-1316 [PMID: 24183797 DOI: 10.1016/j.ejso.2013.10.010</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31 </w:t>
      </w:r>
      <w:r w:rsidRPr="003674F6">
        <w:rPr>
          <w:rFonts w:ascii="Book Antiqua" w:eastAsia="宋体" w:hAnsi="Book Antiqua" w:cs="宋体"/>
          <w:b/>
          <w:bCs/>
          <w:sz w:val="24"/>
          <w:szCs w:val="24"/>
        </w:rPr>
        <w:t>Pedrazzani C</w:t>
      </w:r>
      <w:r w:rsidRPr="003674F6">
        <w:rPr>
          <w:rFonts w:ascii="Book Antiqua" w:eastAsia="宋体" w:hAnsi="Book Antiqua" w:cs="宋体"/>
          <w:sz w:val="24"/>
          <w:szCs w:val="24"/>
        </w:rPr>
        <w:t>, Marrelli D, Pacelli F, Di Cosmo M, Mura G, Bettarini F, Rosa F, de Manzoni G, Roviello F. Gastric linitis plastica: which role for surgical resection? </w:t>
      </w:r>
      <w:r w:rsidRPr="003674F6">
        <w:rPr>
          <w:rFonts w:ascii="Book Antiqua" w:eastAsia="宋体" w:hAnsi="Book Antiqua" w:cs="宋体"/>
          <w:i/>
          <w:iCs/>
          <w:sz w:val="24"/>
          <w:szCs w:val="24"/>
        </w:rPr>
        <w:t>Gastric Cancer</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15</w:t>
      </w:r>
      <w:r w:rsidRPr="003674F6">
        <w:rPr>
          <w:rFonts w:ascii="Book Antiqua" w:eastAsia="宋体" w:hAnsi="Book Antiqua" w:cs="宋体"/>
          <w:sz w:val="24"/>
          <w:szCs w:val="24"/>
        </w:rPr>
        <w:t>: 56-60 [PMID: 21717092 DOI: 10.1007/s10120-011-0063-z</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32 </w:t>
      </w:r>
      <w:r w:rsidRPr="003674F6">
        <w:rPr>
          <w:rFonts w:ascii="Book Antiqua" w:eastAsia="宋体" w:hAnsi="Book Antiqua" w:cs="宋体"/>
          <w:b/>
          <w:bCs/>
          <w:sz w:val="24"/>
          <w:szCs w:val="24"/>
        </w:rPr>
        <w:t>Fayçal J</w:t>
      </w:r>
      <w:r w:rsidRPr="003674F6">
        <w:rPr>
          <w:rFonts w:ascii="Book Antiqua" w:eastAsia="宋体" w:hAnsi="Book Antiqua" w:cs="宋体"/>
          <w:sz w:val="24"/>
          <w:szCs w:val="24"/>
        </w:rPr>
        <w:t>, Bessaguet C, Nousbaum JB, Cauvin JM, Cholet F, Bideau K, Robaszkiewicz M, Gouérou H. Epidemiology and long term survival of gastric carcinoma in the French district of Finistere between 1984 and 1995. </w:t>
      </w:r>
      <w:r w:rsidRPr="003674F6">
        <w:rPr>
          <w:rFonts w:ascii="Book Antiqua" w:eastAsia="宋体" w:hAnsi="Book Antiqua" w:cs="宋体"/>
          <w:i/>
          <w:iCs/>
          <w:sz w:val="24"/>
          <w:szCs w:val="24"/>
        </w:rPr>
        <w:t>Gastroenterol Clin Biol</w:t>
      </w:r>
      <w:r w:rsidRPr="003674F6">
        <w:rPr>
          <w:rFonts w:ascii="Book Antiqua" w:eastAsia="宋体" w:hAnsi="Book Antiqua" w:cs="宋体"/>
          <w:sz w:val="24"/>
          <w:szCs w:val="24"/>
        </w:rPr>
        <w:t> 2005; </w:t>
      </w:r>
      <w:r w:rsidRPr="003674F6">
        <w:rPr>
          <w:rFonts w:ascii="Book Antiqua" w:eastAsia="宋体" w:hAnsi="Book Antiqua" w:cs="宋体"/>
          <w:b/>
          <w:bCs/>
          <w:sz w:val="24"/>
          <w:szCs w:val="24"/>
        </w:rPr>
        <w:t>29</w:t>
      </w:r>
      <w:r w:rsidRPr="003674F6">
        <w:rPr>
          <w:rFonts w:ascii="Book Antiqua" w:eastAsia="宋体" w:hAnsi="Book Antiqua" w:cs="宋体"/>
          <w:sz w:val="24"/>
          <w:szCs w:val="24"/>
        </w:rPr>
        <w:t>: 23-32 [PMID: 15738892 DOI: 10.1016/S0399-8320(05)80690-6]</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33 </w:t>
      </w:r>
      <w:r w:rsidRPr="003674F6">
        <w:rPr>
          <w:rFonts w:ascii="Book Antiqua" w:eastAsia="宋体" w:hAnsi="Book Antiqua" w:cs="宋体"/>
          <w:b/>
          <w:bCs/>
          <w:sz w:val="24"/>
          <w:szCs w:val="24"/>
        </w:rPr>
        <w:t>Verdecchia A</w:t>
      </w:r>
      <w:r w:rsidRPr="003674F6">
        <w:rPr>
          <w:rFonts w:ascii="Book Antiqua" w:eastAsia="宋体" w:hAnsi="Book Antiqua" w:cs="宋体"/>
          <w:sz w:val="24"/>
          <w:szCs w:val="24"/>
        </w:rPr>
        <w:t>, Guzzinati S, Francisci S, De Angelis R, Bray F, Allemani C, Tavilla A, Santaquilani M, Sant M. Survival trends in European cancer patients diagnosed from 1988 to 1999. </w:t>
      </w:r>
      <w:r w:rsidRPr="003674F6">
        <w:rPr>
          <w:rFonts w:ascii="Book Antiqua" w:eastAsia="宋体" w:hAnsi="Book Antiqua" w:cs="宋体"/>
          <w:i/>
          <w:iCs/>
          <w:sz w:val="24"/>
          <w:szCs w:val="24"/>
        </w:rPr>
        <w:t>Eur J Cancer</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45</w:t>
      </w:r>
      <w:r w:rsidRPr="003674F6">
        <w:rPr>
          <w:rFonts w:ascii="Book Antiqua" w:eastAsia="宋体" w:hAnsi="Book Antiqua" w:cs="宋体"/>
          <w:sz w:val="24"/>
          <w:szCs w:val="24"/>
        </w:rPr>
        <w:t>: 1042-1066 [PMID: 19124239 DOI: 10.1016/j.ejca.2008.11.029</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34 </w:t>
      </w:r>
      <w:r w:rsidRPr="003674F6">
        <w:rPr>
          <w:rFonts w:ascii="Book Antiqua" w:eastAsia="宋体" w:hAnsi="Book Antiqua" w:cs="宋体"/>
          <w:b/>
          <w:bCs/>
          <w:sz w:val="24"/>
          <w:szCs w:val="24"/>
        </w:rPr>
        <w:t>Dassen AE</w:t>
      </w:r>
      <w:r w:rsidRPr="003674F6">
        <w:rPr>
          <w:rFonts w:ascii="Book Antiqua" w:eastAsia="宋体" w:hAnsi="Book Antiqua" w:cs="宋体"/>
          <w:sz w:val="24"/>
          <w:szCs w:val="24"/>
        </w:rPr>
        <w:t>, Dikken JL, Bosscha K, Wouters MW, Cats A, van de Velde CJ, Coebergh JW, Lemmens VE. Gastric cancer: decreasing incidence but stable survival in the Netherlands. </w:t>
      </w:r>
      <w:r w:rsidRPr="003674F6">
        <w:rPr>
          <w:rFonts w:ascii="Book Antiqua" w:eastAsia="宋体" w:hAnsi="Book Antiqua" w:cs="宋体"/>
          <w:i/>
          <w:iCs/>
          <w:sz w:val="24"/>
          <w:szCs w:val="24"/>
        </w:rPr>
        <w:t>Acta Oncol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53</w:t>
      </w:r>
      <w:r w:rsidRPr="003674F6">
        <w:rPr>
          <w:rFonts w:ascii="Book Antiqua" w:eastAsia="宋体" w:hAnsi="Book Antiqua" w:cs="宋体"/>
          <w:sz w:val="24"/>
          <w:szCs w:val="24"/>
        </w:rPr>
        <w:t>: 138-142 [PMID: 23829603 DOI: 10.3109/0284186X.2013.789139]</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35 </w:t>
      </w:r>
      <w:r w:rsidRPr="003674F6">
        <w:rPr>
          <w:rFonts w:ascii="Book Antiqua" w:eastAsia="宋体" w:hAnsi="Book Antiqua" w:cs="宋体"/>
          <w:b/>
          <w:bCs/>
          <w:sz w:val="24"/>
          <w:szCs w:val="24"/>
        </w:rPr>
        <w:t>Marrelli D</w:t>
      </w:r>
      <w:r w:rsidRPr="003674F6">
        <w:rPr>
          <w:rFonts w:ascii="Book Antiqua" w:eastAsia="宋体" w:hAnsi="Book Antiqua" w:cs="宋体"/>
          <w:sz w:val="24"/>
          <w:szCs w:val="24"/>
        </w:rPr>
        <w:t>, Morgagni P, de Manzoni G, Coniglio A, Marchet A, Saragoni L, Tiberio G, Roviello F. Prognostic value of the 7th AJCC/UICC TNM classification of noncardia gastric cancer: analysis of a large series from specialized Western centers. </w:t>
      </w:r>
      <w:r w:rsidRPr="003674F6">
        <w:rPr>
          <w:rFonts w:ascii="Book Antiqua" w:eastAsia="宋体" w:hAnsi="Book Antiqua" w:cs="宋体"/>
          <w:i/>
          <w:iCs/>
          <w:sz w:val="24"/>
          <w:szCs w:val="24"/>
        </w:rPr>
        <w:t>Ann Surg</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255</w:t>
      </w:r>
      <w:r w:rsidRPr="003674F6">
        <w:rPr>
          <w:rFonts w:ascii="Book Antiqua" w:eastAsia="宋体" w:hAnsi="Book Antiqua" w:cs="宋体"/>
          <w:sz w:val="24"/>
          <w:szCs w:val="24"/>
        </w:rPr>
        <w:t>: 486-491 [PMID: 22167003 DOI: 10.1097/SLA.0b013e3182389b1a</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36</w:t>
      </w:r>
      <w:r w:rsidRPr="003674F6">
        <w:rPr>
          <w:rFonts w:ascii="Book Antiqua" w:eastAsia="宋体" w:hAnsi="Book Antiqua" w:cs="宋体" w:hint="eastAsia"/>
          <w:b/>
          <w:sz w:val="24"/>
          <w:szCs w:val="24"/>
        </w:rPr>
        <w:t xml:space="preserve"> </w:t>
      </w:r>
      <w:r w:rsidRPr="003674F6">
        <w:rPr>
          <w:rFonts w:ascii="Book Antiqua" w:eastAsia="宋体" w:hAnsi="Book Antiqua" w:cs="宋体"/>
          <w:b/>
          <w:sz w:val="24"/>
          <w:szCs w:val="24"/>
        </w:rPr>
        <w:t>Japanese Gastric Cancer Association</w:t>
      </w:r>
      <w:r w:rsidRPr="003674F6">
        <w:rPr>
          <w:rFonts w:ascii="Book Antiqua" w:eastAsia="宋体" w:hAnsi="Book Antiqua" w:cs="宋体"/>
          <w:sz w:val="24"/>
          <w:szCs w:val="24"/>
        </w:rPr>
        <w:t>.</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Japanese gastric cancer treatment guidelines 2010 (ver. 3). </w:t>
      </w:r>
      <w:r w:rsidRPr="003674F6">
        <w:rPr>
          <w:rFonts w:ascii="Book Antiqua" w:eastAsia="宋体" w:hAnsi="Book Antiqua" w:cs="宋体"/>
          <w:i/>
          <w:iCs/>
          <w:sz w:val="24"/>
          <w:szCs w:val="24"/>
        </w:rPr>
        <w:t>Gastric Cancer</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14</w:t>
      </w:r>
      <w:r w:rsidRPr="003674F6">
        <w:rPr>
          <w:rFonts w:ascii="Book Antiqua" w:eastAsia="宋体" w:hAnsi="Book Antiqua" w:cs="宋体"/>
          <w:sz w:val="24"/>
          <w:szCs w:val="24"/>
        </w:rPr>
        <w:t xml:space="preserve">: 113-123 [PMID: </w:t>
      </w:r>
      <w:bookmarkStart w:id="31" w:name="OLE_LINK548"/>
      <w:bookmarkStart w:id="32" w:name="OLE_LINK549"/>
      <w:r w:rsidRPr="003674F6">
        <w:rPr>
          <w:rFonts w:ascii="Book Antiqua" w:eastAsia="宋体" w:hAnsi="Book Antiqua" w:cs="宋体"/>
          <w:sz w:val="24"/>
          <w:szCs w:val="24"/>
        </w:rPr>
        <w:t xml:space="preserve">21573742 </w:t>
      </w:r>
      <w:bookmarkEnd w:id="31"/>
      <w:bookmarkEnd w:id="32"/>
      <w:r w:rsidRPr="003674F6">
        <w:rPr>
          <w:rFonts w:ascii="Book Antiqua" w:eastAsia="宋体" w:hAnsi="Book Antiqua" w:cs="宋体"/>
          <w:sz w:val="24"/>
          <w:szCs w:val="24"/>
        </w:rPr>
        <w:t>DOI: 10.1007/s10120-011-0042-4</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37 </w:t>
      </w:r>
      <w:r w:rsidRPr="003674F6">
        <w:rPr>
          <w:rFonts w:ascii="Book Antiqua" w:eastAsia="宋体" w:hAnsi="Book Antiqua" w:cs="宋体"/>
          <w:b/>
          <w:bCs/>
          <w:sz w:val="24"/>
          <w:szCs w:val="24"/>
        </w:rPr>
        <w:t>Catalano F</w:t>
      </w:r>
      <w:r w:rsidRPr="003674F6">
        <w:rPr>
          <w:rFonts w:ascii="Book Antiqua" w:eastAsia="宋体" w:hAnsi="Book Antiqua" w:cs="宋体"/>
          <w:sz w:val="24"/>
          <w:szCs w:val="24"/>
        </w:rPr>
        <w:t>, Trecca A, Rodella L, Lombardo F, Tomezzoli A, Battista S, Silano M, Gaj F, de Manzoni G. The modern treatment of early gastric cancer: our experience in an Italian cohort. </w:t>
      </w:r>
      <w:r w:rsidRPr="003674F6">
        <w:rPr>
          <w:rFonts w:ascii="Book Antiqua" w:eastAsia="宋体" w:hAnsi="Book Antiqua" w:cs="宋体"/>
          <w:i/>
          <w:iCs/>
          <w:sz w:val="24"/>
          <w:szCs w:val="24"/>
        </w:rPr>
        <w:t>Surg Endosc</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23</w:t>
      </w:r>
      <w:r w:rsidRPr="003674F6">
        <w:rPr>
          <w:rFonts w:ascii="Book Antiqua" w:eastAsia="宋体" w:hAnsi="Book Antiqua" w:cs="宋体"/>
          <w:sz w:val="24"/>
          <w:szCs w:val="24"/>
        </w:rPr>
        <w:t>: 1581-1586 [PMID: 19263148 DOI: 10.1007/s00464-009-0350-5</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38 </w:t>
      </w:r>
      <w:r w:rsidRPr="003674F6">
        <w:rPr>
          <w:rFonts w:ascii="Book Antiqua" w:eastAsia="宋体" w:hAnsi="Book Antiqua" w:cs="宋体"/>
          <w:b/>
          <w:bCs/>
          <w:sz w:val="24"/>
          <w:szCs w:val="24"/>
        </w:rPr>
        <w:t>Morgagni P</w:t>
      </w:r>
      <w:r w:rsidRPr="003674F6">
        <w:rPr>
          <w:rFonts w:ascii="Book Antiqua" w:eastAsia="宋体" w:hAnsi="Book Antiqua" w:cs="宋体"/>
          <w:sz w:val="24"/>
          <w:szCs w:val="24"/>
        </w:rPr>
        <w:t>, Petrella E, Basile B, Mami A, Soro A, Gardini A, Calzolari F, Garcea D, Bertocco M. Preoperative multidetector-row computed tomography scan staging for lymphatic gastric cancer spread. </w:t>
      </w:r>
      <w:r w:rsidRPr="003674F6">
        <w:rPr>
          <w:rFonts w:ascii="Book Antiqua" w:eastAsia="宋体" w:hAnsi="Book Antiqua" w:cs="宋体"/>
          <w:i/>
          <w:iCs/>
          <w:sz w:val="24"/>
          <w:szCs w:val="24"/>
        </w:rPr>
        <w:t>World J Surg Oncol</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10</w:t>
      </w:r>
      <w:r w:rsidRPr="003674F6">
        <w:rPr>
          <w:rFonts w:ascii="Book Antiqua" w:eastAsia="宋体" w:hAnsi="Book Antiqua" w:cs="宋体"/>
          <w:sz w:val="24"/>
          <w:szCs w:val="24"/>
        </w:rPr>
        <w:t>: 197 [PMID: 23006343 DOI: 10.1186/1477-7819-10-197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39 </w:t>
      </w:r>
      <w:r w:rsidRPr="003674F6">
        <w:rPr>
          <w:rFonts w:ascii="Book Antiqua" w:eastAsia="宋体" w:hAnsi="Book Antiqua" w:cs="宋体"/>
          <w:b/>
          <w:bCs/>
          <w:sz w:val="24"/>
          <w:szCs w:val="24"/>
        </w:rPr>
        <w:t>De Manzoni G</w:t>
      </w:r>
      <w:r w:rsidRPr="003674F6">
        <w:rPr>
          <w:rFonts w:ascii="Book Antiqua" w:eastAsia="宋体" w:hAnsi="Book Antiqua" w:cs="宋体"/>
          <w:sz w:val="24"/>
          <w:szCs w:val="24"/>
        </w:rPr>
        <w:t>, Baiocchi GL, Framarini M, De Giuli M, D'Ugo D, Marchet A, Nitti D, Marrelli D, Morgagni P, Rinnovati A, Rosati R, Roviello F, Allieta R, Berti S, Bracale U, Capelli P, Cavicchi A, Di Martino N, Donini A, Filippini A, Francioni G, Frascio M, Garofalo A, Giulini SM, Grassi GB, Innocenti P, Martino A, Mazzocconi G, Mazzola L, Montemurro S, Palasciano N, Pantuso G, Pernthaler H, Petri R, Piazza D, Sacco R, Sgroi G, Staudacher C, Testa M, Vallicelli C, Vettoretto N, Zingaretti C, Capussotti L, Morino M, Verdecchia GM. The SIC-GIRCG 2013 Consensus Conference on Gastric Cancer. </w:t>
      </w:r>
      <w:r w:rsidRPr="003674F6">
        <w:rPr>
          <w:rFonts w:ascii="Book Antiqua" w:eastAsia="宋体" w:hAnsi="Book Antiqua" w:cs="宋体"/>
          <w:i/>
          <w:iCs/>
          <w:sz w:val="24"/>
          <w:szCs w:val="24"/>
        </w:rPr>
        <w:t>Updates Surg</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66</w:t>
      </w:r>
      <w:r w:rsidRPr="003674F6">
        <w:rPr>
          <w:rFonts w:ascii="Book Antiqua" w:eastAsia="宋体" w:hAnsi="Book Antiqua" w:cs="宋体"/>
          <w:sz w:val="24"/>
          <w:szCs w:val="24"/>
        </w:rPr>
        <w:t>: 1-6 [PMID: 24523031 DOI: 10.1007/s13304-014-0248-1</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40 </w:t>
      </w:r>
      <w:r w:rsidRPr="003674F6">
        <w:rPr>
          <w:rFonts w:ascii="Book Antiqua" w:eastAsia="宋体" w:hAnsi="Book Antiqua" w:cs="宋体"/>
          <w:b/>
          <w:bCs/>
          <w:sz w:val="24"/>
          <w:szCs w:val="24"/>
        </w:rPr>
        <w:t>Hyun MH</w:t>
      </w:r>
      <w:r w:rsidRPr="003674F6">
        <w:rPr>
          <w:rFonts w:ascii="Book Antiqua" w:eastAsia="宋体" w:hAnsi="Book Antiqua" w:cs="宋体"/>
          <w:sz w:val="24"/>
          <w:szCs w:val="24"/>
        </w:rPr>
        <w:t>, Lee CH, Kim HJ, Tong Y, Park SS. Systematic review and meta-analysis of robotic surgery compared with conventional laparoscopic and open resections for gastric carcinoma. </w:t>
      </w:r>
      <w:r w:rsidRPr="003674F6">
        <w:rPr>
          <w:rFonts w:ascii="Book Antiqua" w:eastAsia="宋体" w:hAnsi="Book Antiqua" w:cs="宋体"/>
          <w:i/>
          <w:iCs/>
          <w:sz w:val="24"/>
          <w:szCs w:val="24"/>
        </w:rPr>
        <w:t>Br J Surg</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100</w:t>
      </w:r>
      <w:r w:rsidRPr="003674F6">
        <w:rPr>
          <w:rFonts w:ascii="Book Antiqua" w:eastAsia="宋体" w:hAnsi="Book Antiqua" w:cs="宋体"/>
          <w:sz w:val="24"/>
          <w:szCs w:val="24"/>
        </w:rPr>
        <w:t>: 1566-1578 [PMID: 24264778 DOI: 10.1002/bjs.9242</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41 </w:t>
      </w:r>
      <w:r w:rsidRPr="003674F6">
        <w:rPr>
          <w:rFonts w:ascii="Book Antiqua" w:eastAsia="宋体" w:hAnsi="Book Antiqua" w:cs="宋体"/>
          <w:b/>
          <w:bCs/>
          <w:sz w:val="24"/>
          <w:szCs w:val="24"/>
        </w:rPr>
        <w:t>El-Sedfy A</w:t>
      </w:r>
      <w:r w:rsidRPr="003674F6">
        <w:rPr>
          <w:rFonts w:ascii="Book Antiqua" w:eastAsia="宋体" w:hAnsi="Book Antiqua" w:cs="宋体"/>
          <w:sz w:val="24"/>
          <w:szCs w:val="24"/>
        </w:rPr>
        <w:t>, Brar SS, Coburn NG. Current role of minimally invasive approaches in the treatment of early gastric cancer. </w:t>
      </w:r>
      <w:r w:rsidRPr="003674F6">
        <w:rPr>
          <w:rFonts w:ascii="Book Antiqua" w:eastAsia="宋体" w:hAnsi="Book Antiqua" w:cs="宋体"/>
          <w:i/>
          <w:iCs/>
          <w:sz w:val="24"/>
          <w:szCs w:val="24"/>
        </w:rPr>
        <w:t>World J Gastroenterol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20</w:t>
      </w:r>
      <w:r w:rsidRPr="003674F6">
        <w:rPr>
          <w:rFonts w:ascii="Book Antiqua" w:eastAsia="宋体" w:hAnsi="Book Antiqua" w:cs="宋体"/>
          <w:sz w:val="24"/>
          <w:szCs w:val="24"/>
        </w:rPr>
        <w:t>: 3880-3888 [PMID: 24833843 DOI: 10.3748/wjg.v20.i14.3880</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42 </w:t>
      </w:r>
      <w:r w:rsidRPr="003674F6">
        <w:rPr>
          <w:rFonts w:ascii="Book Antiqua" w:eastAsia="宋体" w:hAnsi="Book Antiqua" w:cs="宋体"/>
          <w:b/>
          <w:bCs/>
          <w:sz w:val="24"/>
          <w:szCs w:val="24"/>
        </w:rPr>
        <w:t>De Manzoni G</w:t>
      </w:r>
      <w:r w:rsidRPr="003674F6">
        <w:rPr>
          <w:rFonts w:ascii="Book Antiqua" w:eastAsia="宋体" w:hAnsi="Book Antiqua" w:cs="宋体"/>
          <w:sz w:val="24"/>
          <w:szCs w:val="24"/>
        </w:rPr>
        <w:t>, Verlato G, Roviello F, Di Leo A, Marrelli D, Morgagni P, Pasini F, Saragoni L, Tomezzoli A. Subtotal versus total gastrectomy for T3 adenocarcinoma of the antrum. </w:t>
      </w:r>
      <w:r w:rsidRPr="003674F6">
        <w:rPr>
          <w:rFonts w:ascii="Book Antiqua" w:eastAsia="宋体" w:hAnsi="Book Antiqua" w:cs="宋体"/>
          <w:i/>
          <w:iCs/>
          <w:sz w:val="24"/>
          <w:szCs w:val="24"/>
        </w:rPr>
        <w:t>Gastric Cancer</w:t>
      </w:r>
      <w:r w:rsidRPr="003674F6">
        <w:rPr>
          <w:rFonts w:ascii="Book Antiqua" w:eastAsia="宋体" w:hAnsi="Book Antiqua" w:cs="宋体"/>
          <w:sz w:val="24"/>
          <w:szCs w:val="24"/>
        </w:rPr>
        <w:t> 2003; </w:t>
      </w:r>
      <w:r w:rsidRPr="003674F6">
        <w:rPr>
          <w:rFonts w:ascii="Book Antiqua" w:eastAsia="宋体" w:hAnsi="Book Antiqua" w:cs="宋体"/>
          <w:b/>
          <w:bCs/>
          <w:sz w:val="24"/>
          <w:szCs w:val="24"/>
        </w:rPr>
        <w:t>6</w:t>
      </w:r>
      <w:r w:rsidRPr="003674F6">
        <w:rPr>
          <w:rFonts w:ascii="Book Antiqua" w:eastAsia="宋体" w:hAnsi="Book Antiqua" w:cs="宋体"/>
          <w:sz w:val="24"/>
          <w:szCs w:val="24"/>
        </w:rPr>
        <w:t>: 237-242 [PMID: 14716518 DOI: 10.1007/s10120-003-0261-4]</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43 </w:t>
      </w:r>
      <w:r w:rsidRPr="003674F6">
        <w:rPr>
          <w:rFonts w:ascii="Book Antiqua" w:eastAsia="宋体" w:hAnsi="Book Antiqua" w:cs="宋体"/>
          <w:b/>
          <w:bCs/>
          <w:sz w:val="24"/>
          <w:szCs w:val="24"/>
        </w:rPr>
        <w:t>Songun I</w:t>
      </w:r>
      <w:r w:rsidRPr="003674F6">
        <w:rPr>
          <w:rFonts w:ascii="Book Antiqua" w:eastAsia="宋体" w:hAnsi="Book Antiqua" w:cs="宋体"/>
          <w:sz w:val="24"/>
          <w:szCs w:val="24"/>
        </w:rPr>
        <w:t>, Putter H, Kranenbarg EM, Sasako M, van de Velde CJ. Surgical treatment of gastric cancer: 15-year follow-up results of the randomised nationwide Dutch D1D2 trial.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11</w:t>
      </w:r>
      <w:r w:rsidRPr="003674F6">
        <w:rPr>
          <w:rFonts w:ascii="Book Antiqua" w:eastAsia="宋体" w:hAnsi="Book Antiqua" w:cs="宋体"/>
          <w:sz w:val="24"/>
          <w:szCs w:val="24"/>
        </w:rPr>
        <w:t>: 439-449 [PMID: 20409751 DOI: 10.1016/S1470-2045(10)70070-X</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44 </w:t>
      </w:r>
      <w:r w:rsidRPr="003674F6">
        <w:rPr>
          <w:rFonts w:ascii="Book Antiqua" w:eastAsia="宋体" w:hAnsi="Book Antiqua" w:cs="宋体"/>
          <w:b/>
          <w:bCs/>
          <w:sz w:val="24"/>
          <w:szCs w:val="24"/>
        </w:rPr>
        <w:t>Roviello F</w:t>
      </w:r>
      <w:r w:rsidRPr="003674F6">
        <w:rPr>
          <w:rFonts w:ascii="Book Antiqua" w:eastAsia="宋体" w:hAnsi="Book Antiqua" w:cs="宋体"/>
          <w:sz w:val="24"/>
          <w:szCs w:val="24"/>
        </w:rPr>
        <w:t>, Marrelli D, Morgagni P, de Manzoni G, Di Leo A, Vindigni C, Saragoni L, Tomezzoli A, Kurihara H. Survival benefit of extended D2 lymphadenectomy in gastric cancer with involvement of second level lymph nodes: a longitudinal multicenter study.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2002; </w:t>
      </w:r>
      <w:r w:rsidRPr="003674F6">
        <w:rPr>
          <w:rFonts w:ascii="Book Antiqua" w:eastAsia="宋体" w:hAnsi="Book Antiqua" w:cs="宋体"/>
          <w:b/>
          <w:bCs/>
          <w:sz w:val="24"/>
          <w:szCs w:val="24"/>
        </w:rPr>
        <w:t>9</w:t>
      </w:r>
      <w:r w:rsidRPr="003674F6">
        <w:rPr>
          <w:rFonts w:ascii="Book Antiqua" w:eastAsia="宋体" w:hAnsi="Book Antiqua" w:cs="宋体"/>
          <w:sz w:val="24"/>
          <w:szCs w:val="24"/>
        </w:rPr>
        <w:t>: 894-900 [PMID: 12417512 DOI: 10.1245/ASO.2002.02.002]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45 </w:t>
      </w:r>
      <w:r w:rsidRPr="003674F6">
        <w:rPr>
          <w:rFonts w:ascii="Book Antiqua" w:eastAsia="宋体" w:hAnsi="Book Antiqua" w:cs="宋体"/>
          <w:b/>
          <w:bCs/>
          <w:sz w:val="24"/>
          <w:szCs w:val="24"/>
        </w:rPr>
        <w:t>Verlato G</w:t>
      </w:r>
      <w:r w:rsidRPr="003674F6">
        <w:rPr>
          <w:rFonts w:ascii="Book Antiqua" w:eastAsia="宋体" w:hAnsi="Book Antiqua" w:cs="宋体"/>
          <w:sz w:val="24"/>
          <w:szCs w:val="24"/>
        </w:rPr>
        <w:t>, Roviello F, Marchet A, Giacopuzzi S, Marrelli D, Nitti D, de Manzoni G. Indexes of surgical quality in gastric cancer surgery: experience of an Italian network.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16</w:t>
      </w:r>
      <w:r w:rsidRPr="003674F6">
        <w:rPr>
          <w:rFonts w:ascii="Book Antiqua" w:eastAsia="宋体" w:hAnsi="Book Antiqua" w:cs="宋体"/>
          <w:sz w:val="24"/>
          <w:szCs w:val="24"/>
        </w:rPr>
        <w:t>: 594-602 [PMID: 19118437 DOI: 10.1245/s10434-008-0271-x</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46 </w:t>
      </w:r>
      <w:r w:rsidRPr="003674F6">
        <w:rPr>
          <w:rFonts w:ascii="Book Antiqua" w:eastAsia="宋体" w:hAnsi="Book Antiqua" w:cs="宋体"/>
          <w:b/>
          <w:bCs/>
          <w:sz w:val="24"/>
          <w:szCs w:val="24"/>
        </w:rPr>
        <w:t>Brar S</w:t>
      </w:r>
      <w:r w:rsidRPr="003674F6">
        <w:rPr>
          <w:rFonts w:ascii="Book Antiqua" w:eastAsia="宋体" w:hAnsi="Book Antiqua" w:cs="宋体"/>
          <w:sz w:val="24"/>
          <w:szCs w:val="24"/>
        </w:rPr>
        <w:t>, Law C, McLeod R, Helyer L, Swallow C, Paszat L, Seevaratnam R, Cardoso R, Dixon M, Mahar A, Lourenco LG, Yohanathan L, Bocicariu A, Bekaii-Saab T, Chau I, Church N, Coit D, Crane CH, Earle C, Mansfield P, Marcon N, Miner T, Noh SH, Porter G, Posner MC, Prachand V, Sano T, van de Velde C, Wong S, Coburn N. Defining surgical quality in gastric cancer: a RAND/UCLA appropriateness study. </w:t>
      </w:r>
      <w:r w:rsidRPr="003674F6">
        <w:rPr>
          <w:rFonts w:ascii="Book Antiqua" w:eastAsia="宋体" w:hAnsi="Book Antiqua" w:cs="宋体"/>
          <w:i/>
          <w:iCs/>
          <w:sz w:val="24"/>
          <w:szCs w:val="24"/>
        </w:rPr>
        <w:t>J Am Coll Surg</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217</w:t>
      </w:r>
      <w:r w:rsidRPr="003674F6">
        <w:rPr>
          <w:rFonts w:ascii="Book Antiqua" w:eastAsia="宋体" w:hAnsi="Book Antiqua" w:cs="宋体"/>
          <w:sz w:val="24"/>
          <w:szCs w:val="24"/>
        </w:rPr>
        <w:t>: 347-57.e1 [PMID: 23664139 DOI: 10.1016/j.jamcollsurg.2013.01.067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47 </w:t>
      </w:r>
      <w:r w:rsidRPr="003674F6">
        <w:rPr>
          <w:rFonts w:ascii="Book Antiqua" w:eastAsia="宋体" w:hAnsi="Book Antiqua" w:cs="宋体"/>
          <w:b/>
          <w:bCs/>
          <w:sz w:val="24"/>
          <w:szCs w:val="24"/>
        </w:rPr>
        <w:t>Lordick F</w:t>
      </w:r>
      <w:r w:rsidRPr="003674F6">
        <w:rPr>
          <w:rFonts w:ascii="Book Antiqua" w:eastAsia="宋体" w:hAnsi="Book Antiqua" w:cs="宋体"/>
          <w:sz w:val="24"/>
          <w:szCs w:val="24"/>
        </w:rPr>
        <w:t>, Allum W, Carneiro F, Mitry E, Tabernero J, Tan P, Van Cutsem E, van de Velde C, Cervantes A. Unmet needs and challenges in gastric cancer: the way forward. </w:t>
      </w:r>
      <w:r w:rsidRPr="003674F6">
        <w:rPr>
          <w:rFonts w:ascii="Book Antiqua" w:eastAsia="宋体" w:hAnsi="Book Antiqua" w:cs="宋体"/>
          <w:i/>
          <w:iCs/>
          <w:sz w:val="24"/>
          <w:szCs w:val="24"/>
        </w:rPr>
        <w:t>Cancer Treat Rev</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40</w:t>
      </w:r>
      <w:r w:rsidRPr="003674F6">
        <w:rPr>
          <w:rFonts w:ascii="Book Antiqua" w:eastAsia="宋体" w:hAnsi="Book Antiqua" w:cs="宋体"/>
          <w:sz w:val="24"/>
          <w:szCs w:val="24"/>
        </w:rPr>
        <w:t>: 692-700 [PMID: 24656602 DOI: 10.1016/j.ctrv.2014.03.002</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48 </w:t>
      </w:r>
      <w:r w:rsidRPr="003674F6">
        <w:rPr>
          <w:rFonts w:ascii="Book Antiqua" w:eastAsia="宋体" w:hAnsi="Book Antiqua" w:cs="宋体"/>
          <w:b/>
          <w:sz w:val="24"/>
          <w:szCs w:val="24"/>
        </w:rPr>
        <w:t xml:space="preserve">Cunningham D, </w:t>
      </w:r>
      <w:r w:rsidRPr="003674F6">
        <w:rPr>
          <w:rFonts w:ascii="Book Antiqua" w:eastAsia="宋体" w:hAnsi="Book Antiqua" w:cs="宋体"/>
          <w:sz w:val="24"/>
          <w:szCs w:val="24"/>
        </w:rPr>
        <w:t xml:space="preserve">Starling N, Rao S, Iveson T, Nicolson M, Coxon F, Middleton G, Daniel F, Oates J, Norman AR; Upper Gastrointestinal Clinical Studies Group of the National Cancer Research Institute of the United Kingdom. Capecitabine and oxaliplatin </w:t>
      </w:r>
      <w:r w:rsidRPr="003674F6">
        <w:rPr>
          <w:rFonts w:ascii="Book Antiqua" w:eastAsia="宋体" w:hAnsi="Book Antiqua" w:cs="宋体"/>
          <w:sz w:val="24"/>
          <w:szCs w:val="24"/>
        </w:rPr>
        <w:lastRenderedPageBreak/>
        <w:t>for advanced esophagogastric cancer</w:t>
      </w:r>
      <w:r>
        <w:rPr>
          <w:rFonts w:ascii="Book Antiqua" w:eastAsia="宋体" w:hAnsi="Book Antiqua" w:cs="宋体"/>
          <w:sz w:val="24"/>
          <w:szCs w:val="24"/>
        </w:rPr>
        <w:t xml:space="preserve">. </w:t>
      </w:r>
      <w:r w:rsidRPr="003674F6">
        <w:rPr>
          <w:rFonts w:ascii="Book Antiqua" w:eastAsia="宋体" w:hAnsi="Book Antiqua" w:cs="宋体"/>
          <w:i/>
          <w:sz w:val="24"/>
          <w:szCs w:val="24"/>
        </w:rPr>
        <w:t>N Engl J Med</w:t>
      </w:r>
      <w:r>
        <w:rPr>
          <w:rFonts w:ascii="Book Antiqua" w:eastAsia="宋体" w:hAnsi="Book Antiqua" w:cs="宋体"/>
          <w:sz w:val="24"/>
          <w:szCs w:val="24"/>
        </w:rPr>
        <w:t xml:space="preserve"> 2008; </w:t>
      </w:r>
      <w:r w:rsidRPr="003674F6">
        <w:rPr>
          <w:rFonts w:ascii="Book Antiqua" w:eastAsia="宋体" w:hAnsi="Book Antiqua" w:cs="宋体"/>
          <w:b/>
          <w:sz w:val="24"/>
          <w:szCs w:val="24"/>
        </w:rPr>
        <w:t>358</w:t>
      </w:r>
      <w:r>
        <w:rPr>
          <w:rFonts w:ascii="Book Antiqua" w:eastAsia="宋体" w:hAnsi="Book Antiqua" w:cs="宋体"/>
          <w:sz w:val="24"/>
          <w:szCs w:val="24"/>
        </w:rPr>
        <w:t>: 36–46</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[PMID:</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18172173 DOI: 10.1056/NEJMoa073149]</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49 </w:t>
      </w:r>
      <w:r w:rsidRPr="003674F6">
        <w:rPr>
          <w:rFonts w:ascii="Book Antiqua" w:eastAsia="宋体" w:hAnsi="Book Antiqua" w:cs="宋体"/>
          <w:b/>
          <w:bCs/>
          <w:sz w:val="24"/>
          <w:szCs w:val="24"/>
        </w:rPr>
        <w:t>Ychou M</w:t>
      </w:r>
      <w:r w:rsidRPr="003674F6">
        <w:rPr>
          <w:rFonts w:ascii="Book Antiqua" w:eastAsia="宋体" w:hAnsi="Book Antiqua" w:cs="宋体"/>
          <w:sz w:val="24"/>
          <w:szCs w:val="24"/>
        </w:rPr>
        <w:t>,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29</w:t>
      </w:r>
      <w:r w:rsidRPr="003674F6">
        <w:rPr>
          <w:rFonts w:ascii="Book Antiqua" w:eastAsia="宋体" w:hAnsi="Book Antiqua" w:cs="宋体"/>
          <w:sz w:val="24"/>
          <w:szCs w:val="24"/>
        </w:rPr>
        <w:t>: 1715-1721 [PMID: 21444866 DOI: 10.1200/JCO.2010.33.0597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50 </w:t>
      </w:r>
      <w:r w:rsidRPr="003674F6">
        <w:rPr>
          <w:rFonts w:ascii="Book Antiqua" w:eastAsia="宋体" w:hAnsi="Book Antiqua" w:cs="宋体"/>
          <w:b/>
          <w:bCs/>
          <w:sz w:val="24"/>
          <w:szCs w:val="24"/>
        </w:rPr>
        <w:t>Schuhmacher C</w:t>
      </w:r>
      <w:r w:rsidRPr="003674F6">
        <w:rPr>
          <w:rFonts w:ascii="Book Antiqua" w:eastAsia="宋体" w:hAnsi="Book Antiqua" w:cs="宋体"/>
          <w:sz w:val="24"/>
          <w:szCs w:val="24"/>
        </w:rPr>
        <w:t>,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28</w:t>
      </w:r>
      <w:r w:rsidRPr="003674F6">
        <w:rPr>
          <w:rFonts w:ascii="Book Antiqua" w:eastAsia="宋体" w:hAnsi="Book Antiqua" w:cs="宋体"/>
          <w:sz w:val="24"/>
          <w:szCs w:val="24"/>
        </w:rPr>
        <w:t>: 5210-5218 [PMID: 21060024 DOI: 10.1200/JCO.2009.26.6114]</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51 </w:t>
      </w:r>
      <w:r w:rsidRPr="003674F6">
        <w:rPr>
          <w:rFonts w:ascii="Book Antiqua" w:eastAsia="宋体" w:hAnsi="Book Antiqua" w:cs="宋体"/>
          <w:b/>
          <w:bCs/>
          <w:sz w:val="24"/>
          <w:szCs w:val="24"/>
        </w:rPr>
        <w:t>Stahl M</w:t>
      </w:r>
      <w:r w:rsidRPr="003674F6">
        <w:rPr>
          <w:rFonts w:ascii="Book Antiqua" w:eastAsia="宋体" w:hAnsi="Book Antiqua" w:cs="宋体"/>
          <w:sz w:val="24"/>
          <w:szCs w:val="24"/>
        </w:rPr>
        <w:t>, Walz MK, Stuschke M, Lehmann N, Meyer HJ, Riera-Knorrenschild J, Langer P, Engenhart-Cabillic R, Bitzer M, Königsrainer A, Budach W, Wilke H. Phase III comparison of preoperative chemotherapy compared with chemoradiotherapy in patients with locally advanced adenocarcinoma of the esophagogastric junction.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2009; </w:t>
      </w:r>
      <w:r w:rsidRPr="003674F6">
        <w:rPr>
          <w:rFonts w:ascii="Book Antiqua" w:eastAsia="宋体" w:hAnsi="Book Antiqua" w:cs="宋体"/>
          <w:b/>
          <w:bCs/>
          <w:sz w:val="24"/>
          <w:szCs w:val="24"/>
        </w:rPr>
        <w:t>27</w:t>
      </w:r>
      <w:r w:rsidRPr="003674F6">
        <w:rPr>
          <w:rFonts w:ascii="Book Antiqua" w:eastAsia="宋体" w:hAnsi="Book Antiqua" w:cs="宋体"/>
          <w:sz w:val="24"/>
          <w:szCs w:val="24"/>
        </w:rPr>
        <w:t>: 851-856 [PMID: 19139439 DOI: 10.1200/JCO.2008.17.0506]</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52 </w:t>
      </w:r>
      <w:r w:rsidRPr="003674F6">
        <w:rPr>
          <w:rFonts w:ascii="Book Antiqua" w:eastAsia="宋体" w:hAnsi="Book Antiqua" w:cs="宋体"/>
          <w:b/>
          <w:bCs/>
          <w:sz w:val="24"/>
          <w:szCs w:val="24"/>
        </w:rPr>
        <w:t>van Hagen P</w:t>
      </w:r>
      <w:r w:rsidRPr="003674F6">
        <w:rPr>
          <w:rFonts w:ascii="Book Antiqua" w:eastAsia="宋体" w:hAnsi="Book Antiqua" w:cs="宋体"/>
          <w:sz w:val="24"/>
          <w:szCs w:val="24"/>
        </w:rPr>
        <w:t>,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Preoperative chemoradiotherapy for esophageal or junctional cancer. </w:t>
      </w:r>
      <w:r w:rsidRPr="003674F6">
        <w:rPr>
          <w:rFonts w:ascii="Book Antiqua" w:eastAsia="宋体" w:hAnsi="Book Antiqua" w:cs="宋体"/>
          <w:i/>
          <w:iCs/>
          <w:sz w:val="24"/>
          <w:szCs w:val="24"/>
        </w:rPr>
        <w:t>N Engl J Med</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366</w:t>
      </w:r>
      <w:r w:rsidRPr="003674F6">
        <w:rPr>
          <w:rFonts w:ascii="Book Antiqua" w:eastAsia="宋体" w:hAnsi="Book Antiqua" w:cs="宋体"/>
          <w:sz w:val="24"/>
          <w:szCs w:val="24"/>
        </w:rPr>
        <w:t>: 2074-2084 [PMID: 22646630 DOI: 10.1056/NEJMoa1112088]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53 </w:t>
      </w:r>
      <w:r w:rsidRPr="003674F6">
        <w:rPr>
          <w:rFonts w:ascii="Book Antiqua" w:eastAsia="宋体" w:hAnsi="Book Antiqua" w:cs="宋体"/>
          <w:b/>
          <w:bCs/>
          <w:sz w:val="24"/>
          <w:szCs w:val="24"/>
        </w:rPr>
        <w:t>Sakuramoto S</w:t>
      </w:r>
      <w:r w:rsidRPr="003674F6">
        <w:rPr>
          <w:rFonts w:ascii="Book Antiqua" w:eastAsia="宋体" w:hAnsi="Book Antiqua" w:cs="宋体"/>
          <w:sz w:val="24"/>
          <w:szCs w:val="24"/>
        </w:rPr>
        <w:t>, Sasako M, Yamaguchi T, Kinoshita T, Fujii M, Nashimoto A, Furukawa H, Nakajima T, Ohashi Y, Imamura H, Higashino M, Yamamura Y, Kurita A, Arai K. Adjuvant chemotherapy for gastric cancer with S-1, an oral fluoropyrimidine. </w:t>
      </w:r>
      <w:r w:rsidRPr="003674F6">
        <w:rPr>
          <w:rFonts w:ascii="Book Antiqua" w:eastAsia="宋体" w:hAnsi="Book Antiqua" w:cs="宋体"/>
          <w:i/>
          <w:iCs/>
          <w:sz w:val="24"/>
          <w:szCs w:val="24"/>
        </w:rPr>
        <w:t>N Engl J Med</w:t>
      </w:r>
      <w:r w:rsidRPr="003674F6">
        <w:rPr>
          <w:rFonts w:ascii="Book Antiqua" w:eastAsia="宋体" w:hAnsi="Book Antiqua" w:cs="宋体"/>
          <w:sz w:val="24"/>
          <w:szCs w:val="24"/>
        </w:rPr>
        <w:t> 2007; </w:t>
      </w:r>
      <w:r w:rsidRPr="003674F6">
        <w:rPr>
          <w:rFonts w:ascii="Book Antiqua" w:eastAsia="宋体" w:hAnsi="Book Antiqua" w:cs="宋体"/>
          <w:b/>
          <w:bCs/>
          <w:sz w:val="24"/>
          <w:szCs w:val="24"/>
        </w:rPr>
        <w:t>357</w:t>
      </w:r>
      <w:r w:rsidRPr="003674F6">
        <w:rPr>
          <w:rFonts w:ascii="Book Antiqua" w:eastAsia="宋体" w:hAnsi="Book Antiqua" w:cs="宋体"/>
          <w:sz w:val="24"/>
          <w:szCs w:val="24"/>
        </w:rPr>
        <w:t>: 1810-1820 [PMID: 17978289 DOI: 10.1056/NEJMoa072252]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54 </w:t>
      </w:r>
      <w:r w:rsidRPr="003674F6">
        <w:rPr>
          <w:rFonts w:ascii="Book Antiqua" w:eastAsia="宋体" w:hAnsi="Book Antiqua" w:cs="宋体"/>
          <w:b/>
          <w:bCs/>
          <w:sz w:val="24"/>
          <w:szCs w:val="24"/>
        </w:rPr>
        <w:t>Sasako M</w:t>
      </w:r>
      <w:r w:rsidRPr="003674F6">
        <w:rPr>
          <w:rFonts w:ascii="Book Antiqua" w:eastAsia="宋体" w:hAnsi="Book Antiqua" w:cs="宋体"/>
          <w:sz w:val="24"/>
          <w:szCs w:val="24"/>
        </w:rPr>
        <w:t>, Sakuramoto S, Katai H, Kinoshita T, Furukawa H, Yamaguchi T, Nashimoto A, Fujii M, Nakajima T, Ohashi Y. Five-year outcomes of a randomized phase III trial comparing adjuvant chemotherapy with S-1 versus surgery alone in stage II or III gastric cancer.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29</w:t>
      </w:r>
      <w:r w:rsidRPr="003674F6">
        <w:rPr>
          <w:rFonts w:ascii="Book Antiqua" w:eastAsia="宋体" w:hAnsi="Book Antiqua" w:cs="宋体"/>
          <w:sz w:val="24"/>
          <w:szCs w:val="24"/>
        </w:rPr>
        <w:t>: 4387-4393 [PMID: 22010012 DOI: 10.1200/JCO.2011.36.5908]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55 </w:t>
      </w:r>
      <w:r w:rsidRPr="003674F6">
        <w:rPr>
          <w:rFonts w:ascii="Book Antiqua" w:eastAsia="宋体" w:hAnsi="Book Antiqua" w:cs="宋体"/>
          <w:b/>
          <w:bCs/>
          <w:sz w:val="24"/>
          <w:szCs w:val="24"/>
        </w:rPr>
        <w:t>Macdonald JS</w:t>
      </w:r>
      <w:r w:rsidRPr="003674F6">
        <w:rPr>
          <w:rFonts w:ascii="Book Antiqua" w:eastAsia="宋体" w:hAnsi="Book Antiqua" w:cs="宋体"/>
          <w:sz w:val="24"/>
          <w:szCs w:val="24"/>
        </w:rPr>
        <w:t>, Smalley SR, Benedetti J, Hundahl SA, Estes NC, Stemmermann GN, Haller DG, Ajani JA, Gunderson LL, Jessup JM, Martenson JA. Chemoradiotherapy after surgery compared with surgery alone for adenocarcinoma of the stomach or gastroesophageal junction. </w:t>
      </w:r>
      <w:r w:rsidRPr="003674F6">
        <w:rPr>
          <w:rFonts w:ascii="Book Antiqua" w:eastAsia="宋体" w:hAnsi="Book Antiqua" w:cs="宋体"/>
          <w:i/>
          <w:iCs/>
          <w:sz w:val="24"/>
          <w:szCs w:val="24"/>
        </w:rPr>
        <w:t>N Engl J Med</w:t>
      </w:r>
      <w:r w:rsidRPr="003674F6">
        <w:rPr>
          <w:rFonts w:ascii="Book Antiqua" w:eastAsia="宋体" w:hAnsi="Book Antiqua" w:cs="宋体"/>
          <w:sz w:val="24"/>
          <w:szCs w:val="24"/>
        </w:rPr>
        <w:t> 2001; </w:t>
      </w:r>
      <w:r w:rsidRPr="003674F6">
        <w:rPr>
          <w:rFonts w:ascii="Book Antiqua" w:eastAsia="宋体" w:hAnsi="Book Antiqua" w:cs="宋体"/>
          <w:b/>
          <w:bCs/>
          <w:sz w:val="24"/>
          <w:szCs w:val="24"/>
        </w:rPr>
        <w:t>345</w:t>
      </w:r>
      <w:r w:rsidRPr="003674F6">
        <w:rPr>
          <w:rFonts w:ascii="Book Antiqua" w:eastAsia="宋体" w:hAnsi="Book Antiqua" w:cs="宋体"/>
          <w:sz w:val="24"/>
          <w:szCs w:val="24"/>
        </w:rPr>
        <w:t>: 725-730 [PMID: 11547741 DOI: 10.1056/NEJMoa010187]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56 </w:t>
      </w:r>
      <w:r w:rsidRPr="003674F6">
        <w:rPr>
          <w:rFonts w:ascii="Book Antiqua" w:eastAsia="宋体" w:hAnsi="Book Antiqua" w:cs="宋体"/>
          <w:b/>
          <w:bCs/>
          <w:sz w:val="24"/>
          <w:szCs w:val="24"/>
        </w:rPr>
        <w:t>Ott K</w:t>
      </w:r>
      <w:r w:rsidRPr="003674F6">
        <w:rPr>
          <w:rFonts w:ascii="Book Antiqua" w:eastAsia="宋体" w:hAnsi="Book Antiqua" w:cs="宋体"/>
          <w:sz w:val="24"/>
          <w:szCs w:val="24"/>
        </w:rPr>
        <w:t>, Lordick F, Blank S, Büchler M. Gastric cancer: surgery in 2011. </w:t>
      </w:r>
      <w:r w:rsidRPr="003674F6">
        <w:rPr>
          <w:rFonts w:ascii="Book Antiqua" w:eastAsia="宋体" w:hAnsi="Book Antiqua" w:cs="宋体"/>
          <w:i/>
          <w:iCs/>
          <w:sz w:val="24"/>
          <w:szCs w:val="24"/>
        </w:rPr>
        <w:t>Langenbecks Arch Surg</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396</w:t>
      </w:r>
      <w:r w:rsidRPr="003674F6">
        <w:rPr>
          <w:rFonts w:ascii="Book Antiqua" w:eastAsia="宋体" w:hAnsi="Book Antiqua" w:cs="宋体"/>
          <w:sz w:val="24"/>
          <w:szCs w:val="24"/>
        </w:rPr>
        <w:t>: 743-758 [PMID: 21234760 DOI: 10.1007/s00423-010-0738-7]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57 </w:t>
      </w:r>
      <w:r w:rsidRPr="003674F6">
        <w:rPr>
          <w:rFonts w:ascii="Book Antiqua" w:eastAsia="宋体" w:hAnsi="Book Antiqua" w:cs="宋体"/>
          <w:b/>
          <w:bCs/>
          <w:sz w:val="24"/>
          <w:szCs w:val="24"/>
        </w:rPr>
        <w:t>Mirza A</w:t>
      </w:r>
      <w:r w:rsidRPr="003674F6">
        <w:rPr>
          <w:rFonts w:ascii="Book Antiqua" w:eastAsia="宋体" w:hAnsi="Book Antiqua" w:cs="宋体"/>
          <w:sz w:val="24"/>
          <w:szCs w:val="24"/>
        </w:rPr>
        <w:t>, Pritchard S, Welch I. The postoperative component of MAGIC chemotherapy is associated with improved prognosis following surgical resection in gastric and gastrooesophageal junction adenocarcinomas. </w:t>
      </w:r>
      <w:r w:rsidRPr="003674F6">
        <w:rPr>
          <w:rFonts w:ascii="Book Antiqua" w:eastAsia="宋体" w:hAnsi="Book Antiqua" w:cs="宋体"/>
          <w:i/>
          <w:iCs/>
          <w:sz w:val="24"/>
          <w:szCs w:val="24"/>
        </w:rPr>
        <w:t>Int J Surg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2013</w:t>
      </w:r>
      <w:r w:rsidRPr="003674F6">
        <w:rPr>
          <w:rFonts w:ascii="Book Antiqua" w:eastAsia="宋体" w:hAnsi="Book Antiqua" w:cs="宋体"/>
          <w:sz w:val="24"/>
          <w:szCs w:val="24"/>
        </w:rPr>
        <w:t>: 781742 [PMID: 24163764 DOI: 10.1155/2013/781742]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58 </w:t>
      </w:r>
      <w:r w:rsidRPr="003674F6">
        <w:rPr>
          <w:rFonts w:ascii="Book Antiqua" w:eastAsia="宋体" w:hAnsi="Book Antiqua" w:cs="宋体"/>
          <w:b/>
          <w:bCs/>
          <w:sz w:val="24"/>
          <w:szCs w:val="24"/>
        </w:rPr>
        <w:t>Ronellenfitsch U</w:t>
      </w:r>
      <w:r w:rsidRPr="003674F6">
        <w:rPr>
          <w:rFonts w:ascii="Book Antiqua" w:eastAsia="宋体" w:hAnsi="Book Antiqua" w:cs="宋体"/>
          <w:sz w:val="24"/>
          <w:szCs w:val="24"/>
        </w:rPr>
        <w:t>, Schwarzbach M, Hofheinz R, Kienle P, Kieser M, Slanger TE, Burmeister B, Kelsen D, Niedzwiecki D, Schuhmacher C, Urba S, van de Velde C, Walsh TN, Ychou M, Jensen K. Preoperative chemo(radio)therapy versus primary surgery for gastroesophageal adenocarcinoma: systematic review with meta-analysis combining individual patient and aggregate data. </w:t>
      </w:r>
      <w:r w:rsidRPr="003674F6">
        <w:rPr>
          <w:rFonts w:ascii="Book Antiqua" w:eastAsia="宋体" w:hAnsi="Book Antiqua" w:cs="宋体"/>
          <w:i/>
          <w:iCs/>
          <w:sz w:val="24"/>
          <w:szCs w:val="24"/>
        </w:rPr>
        <w:t>Eur J Cancer</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49</w:t>
      </w:r>
      <w:r w:rsidRPr="003674F6">
        <w:rPr>
          <w:rFonts w:ascii="Book Antiqua" w:eastAsia="宋体" w:hAnsi="Book Antiqua" w:cs="宋体"/>
          <w:sz w:val="24"/>
          <w:szCs w:val="24"/>
        </w:rPr>
        <w:t>: 3149-3158 [PMID: 23800671 DOI: 10.1016/j.ejca.2013.05.029</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59 </w:t>
      </w:r>
      <w:r w:rsidRPr="003674F6">
        <w:rPr>
          <w:rFonts w:ascii="Book Antiqua" w:eastAsia="宋体" w:hAnsi="Book Antiqua" w:cs="宋体"/>
          <w:b/>
          <w:bCs/>
          <w:sz w:val="24"/>
          <w:szCs w:val="24"/>
        </w:rPr>
        <w:t>Messager M</w:t>
      </w:r>
      <w:r w:rsidRPr="003674F6">
        <w:rPr>
          <w:rFonts w:ascii="Book Antiqua" w:eastAsia="宋体" w:hAnsi="Book Antiqua" w:cs="宋体"/>
          <w:sz w:val="24"/>
          <w:szCs w:val="24"/>
        </w:rPr>
        <w:t>, Lefevre JH, Pichot-Delahaye V, Souadka A, Piessen G, Mariette C. The impact of perioperative chemotherapy on survival in patients with gastric signet ring cell adenocarcinoma: a multicenter comparative study. </w:t>
      </w:r>
      <w:r w:rsidRPr="003674F6">
        <w:rPr>
          <w:rFonts w:ascii="Book Antiqua" w:eastAsia="宋体" w:hAnsi="Book Antiqua" w:cs="宋体"/>
          <w:i/>
          <w:iCs/>
          <w:sz w:val="24"/>
          <w:szCs w:val="24"/>
        </w:rPr>
        <w:t>Ann Surg</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254</w:t>
      </w:r>
      <w:r w:rsidRPr="003674F6">
        <w:rPr>
          <w:rFonts w:ascii="Book Antiqua" w:eastAsia="宋体" w:hAnsi="Book Antiqua" w:cs="宋体"/>
          <w:sz w:val="24"/>
          <w:szCs w:val="24"/>
        </w:rPr>
        <w:t>: 684-93; discussion 693 [PMID: 22005144 DOI: 10.1097/SLA.0b013e3182352647]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60 </w:t>
      </w:r>
      <w:r w:rsidRPr="003674F6">
        <w:rPr>
          <w:rFonts w:ascii="Book Antiqua" w:eastAsia="宋体" w:hAnsi="Book Antiqua" w:cs="宋体"/>
          <w:b/>
          <w:bCs/>
          <w:sz w:val="24"/>
          <w:szCs w:val="24"/>
        </w:rPr>
        <w:t>Becker K</w:t>
      </w:r>
      <w:r w:rsidRPr="003674F6">
        <w:rPr>
          <w:rFonts w:ascii="Book Antiqua" w:eastAsia="宋体" w:hAnsi="Book Antiqua" w:cs="宋体"/>
          <w:sz w:val="24"/>
          <w:szCs w:val="24"/>
        </w:rPr>
        <w:t>, Mueller JD, Schulmacher C, Ott K, Fink U, Busch R, Böttcher K, Siewert JR, Höfler H. Histomorphology and grading of regression in gastric carcinoma treated with neoadjuvant chemotherapy. </w:t>
      </w:r>
      <w:r w:rsidRPr="003674F6">
        <w:rPr>
          <w:rFonts w:ascii="Book Antiqua" w:eastAsia="宋体" w:hAnsi="Book Antiqua" w:cs="宋体"/>
          <w:i/>
          <w:iCs/>
          <w:sz w:val="24"/>
          <w:szCs w:val="24"/>
        </w:rPr>
        <w:t>Cancer</w:t>
      </w:r>
      <w:r w:rsidRPr="003674F6">
        <w:rPr>
          <w:rFonts w:ascii="Book Antiqua" w:eastAsia="宋体" w:hAnsi="Book Antiqua" w:cs="宋体"/>
          <w:sz w:val="24"/>
          <w:szCs w:val="24"/>
        </w:rPr>
        <w:t> 2003; </w:t>
      </w:r>
      <w:r w:rsidRPr="003674F6">
        <w:rPr>
          <w:rFonts w:ascii="Book Antiqua" w:eastAsia="宋体" w:hAnsi="Book Antiqua" w:cs="宋体"/>
          <w:b/>
          <w:bCs/>
          <w:sz w:val="24"/>
          <w:szCs w:val="24"/>
        </w:rPr>
        <w:t>98</w:t>
      </w:r>
      <w:r w:rsidRPr="003674F6">
        <w:rPr>
          <w:rFonts w:ascii="Book Antiqua" w:eastAsia="宋体" w:hAnsi="Book Antiqua" w:cs="宋体"/>
          <w:sz w:val="24"/>
          <w:szCs w:val="24"/>
        </w:rPr>
        <w:t>: 1521-1530 [PMID: 14508841]</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61 </w:t>
      </w:r>
      <w:r w:rsidRPr="003674F6">
        <w:rPr>
          <w:rFonts w:ascii="Book Antiqua" w:eastAsia="宋体" w:hAnsi="Book Antiqua" w:cs="宋体"/>
          <w:b/>
          <w:bCs/>
          <w:sz w:val="24"/>
          <w:szCs w:val="24"/>
        </w:rPr>
        <w:t>Burmeister BH</w:t>
      </w:r>
      <w:r w:rsidRPr="003674F6">
        <w:rPr>
          <w:rFonts w:ascii="Book Antiqua" w:eastAsia="宋体" w:hAnsi="Book Antiqua" w:cs="宋体"/>
          <w:sz w:val="24"/>
          <w:szCs w:val="24"/>
        </w:rPr>
        <w:t>, Thomas JM, Burmeister EA, Walpole ET, Harvey JA, Thomson DB, Barbour AP, Gotley DC, Smithers BM. Is concurrent radiation therapy required in patients receiving preoperative chemotherapy for adenocarcinoma of the oesophagus? A randomised phase II trial. </w:t>
      </w:r>
      <w:r w:rsidRPr="003674F6">
        <w:rPr>
          <w:rFonts w:ascii="Book Antiqua" w:eastAsia="宋体" w:hAnsi="Book Antiqua" w:cs="宋体"/>
          <w:i/>
          <w:iCs/>
          <w:sz w:val="24"/>
          <w:szCs w:val="24"/>
        </w:rPr>
        <w:t>Eur J Cancer</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47</w:t>
      </w:r>
      <w:r w:rsidRPr="003674F6">
        <w:rPr>
          <w:rFonts w:ascii="Book Antiqua" w:eastAsia="宋体" w:hAnsi="Book Antiqua" w:cs="宋体"/>
          <w:sz w:val="24"/>
          <w:szCs w:val="24"/>
        </w:rPr>
        <w:t>: 354-360 [PMID: 21084184 DOI: 10.1016/j.ejca.2010.09.009]</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sz w:val="24"/>
          <w:szCs w:val="24"/>
        </w:rPr>
        <w:t>62</w:t>
      </w:r>
      <w:r w:rsidRPr="003674F6">
        <w:rPr>
          <w:rFonts w:ascii="Book Antiqua" w:eastAsia="宋体" w:hAnsi="Book Antiqua" w:cs="宋体"/>
          <w:b/>
          <w:sz w:val="24"/>
          <w:szCs w:val="24"/>
        </w:rPr>
        <w:t xml:space="preserve"> Sjoquist KM</w:t>
      </w:r>
      <w:r w:rsidRPr="003674F6">
        <w:rPr>
          <w:rFonts w:ascii="Book Antiqua" w:eastAsia="宋体" w:hAnsi="Book Antiqua" w:cs="宋体"/>
          <w:sz w:val="24"/>
          <w:szCs w:val="24"/>
        </w:rPr>
        <w:t xml:space="preserve">, Burmeister BH, Smithers BM, Zalcberg JR, Simes RJ, Barbour A, Gebski V; Australasian Gastro-Intestinal Trials Group. Survival after neoadjuvant chemotherapy or chemoradiotherapy for resectable oesophageal carcinoma: an updated meta-analysis. </w:t>
      </w:r>
      <w:r w:rsidRPr="003674F6">
        <w:rPr>
          <w:rFonts w:ascii="Book Antiqua" w:eastAsia="宋体" w:hAnsi="Book Antiqua" w:cs="宋体"/>
          <w:i/>
          <w:sz w:val="24"/>
          <w:szCs w:val="24"/>
        </w:rPr>
        <w:t xml:space="preserve">Lancet Oncol </w:t>
      </w:r>
      <w:r w:rsidRPr="003674F6">
        <w:rPr>
          <w:rFonts w:ascii="Book Antiqua" w:eastAsia="宋体" w:hAnsi="Book Antiqua" w:cs="宋体"/>
          <w:sz w:val="24"/>
          <w:szCs w:val="24"/>
        </w:rPr>
        <w:t xml:space="preserve">2011; </w:t>
      </w:r>
      <w:r w:rsidRPr="003674F6">
        <w:rPr>
          <w:rFonts w:ascii="Book Antiqua" w:eastAsia="宋体" w:hAnsi="Book Antiqua" w:cs="宋体"/>
          <w:b/>
          <w:sz w:val="24"/>
          <w:szCs w:val="24"/>
        </w:rPr>
        <w:t>12</w:t>
      </w:r>
      <w:r>
        <w:rPr>
          <w:rFonts w:ascii="Book Antiqua" w:eastAsia="宋体" w:hAnsi="Book Antiqua" w:cs="宋体"/>
          <w:sz w:val="24"/>
          <w:szCs w:val="24"/>
        </w:rPr>
        <w:t>: 681–692</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[PMID 21684205 doi: 10.1016/S1470-2045(11)70142-5]</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63 </w:t>
      </w:r>
      <w:r w:rsidRPr="003674F6">
        <w:rPr>
          <w:rFonts w:ascii="Book Antiqua" w:eastAsia="宋体" w:hAnsi="Book Antiqua" w:cs="宋体"/>
          <w:b/>
          <w:bCs/>
          <w:sz w:val="24"/>
          <w:szCs w:val="24"/>
        </w:rPr>
        <w:t>Ajani JA</w:t>
      </w:r>
      <w:r w:rsidRPr="003674F6">
        <w:rPr>
          <w:rFonts w:ascii="Book Antiqua" w:eastAsia="宋体" w:hAnsi="Book Antiqua" w:cs="宋体"/>
          <w:sz w:val="24"/>
          <w:szCs w:val="24"/>
        </w:rPr>
        <w:t>, Faust J, Ikeda K, Yao JC, Anbe H, Carr KL, Houghton M, Urrea P. Phase I pharmacokinetic study of S-1 plus cisplatin in patients with advanced gastric carcinoma.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2005; </w:t>
      </w:r>
      <w:r w:rsidRPr="003674F6">
        <w:rPr>
          <w:rFonts w:ascii="Book Antiqua" w:eastAsia="宋体" w:hAnsi="Book Antiqua" w:cs="宋体"/>
          <w:b/>
          <w:bCs/>
          <w:sz w:val="24"/>
          <w:szCs w:val="24"/>
        </w:rPr>
        <w:t>23</w:t>
      </w:r>
      <w:r w:rsidRPr="003674F6">
        <w:rPr>
          <w:rFonts w:ascii="Book Antiqua" w:eastAsia="宋体" w:hAnsi="Book Antiqua" w:cs="宋体"/>
          <w:sz w:val="24"/>
          <w:szCs w:val="24"/>
        </w:rPr>
        <w:t>: 6957-6965 [PMID: 16145066 DOI: 10.1200/JCO.2005.01.917]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64 </w:t>
      </w:r>
      <w:r w:rsidRPr="003674F6">
        <w:rPr>
          <w:rFonts w:ascii="Book Antiqua" w:eastAsia="宋体" w:hAnsi="Book Antiqua" w:cs="宋体"/>
          <w:b/>
          <w:bCs/>
          <w:sz w:val="24"/>
          <w:szCs w:val="24"/>
        </w:rPr>
        <w:t>Ajani JA</w:t>
      </w:r>
      <w:r w:rsidRPr="003674F6">
        <w:rPr>
          <w:rFonts w:ascii="Book Antiqua" w:eastAsia="宋体" w:hAnsi="Book Antiqua" w:cs="宋体"/>
          <w:sz w:val="24"/>
          <w:szCs w:val="24"/>
        </w:rPr>
        <w:t>,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28</w:t>
      </w:r>
      <w:r w:rsidRPr="003674F6">
        <w:rPr>
          <w:rFonts w:ascii="Book Antiqua" w:eastAsia="宋体" w:hAnsi="Book Antiqua" w:cs="宋体"/>
          <w:sz w:val="24"/>
          <w:szCs w:val="24"/>
        </w:rPr>
        <w:t>: 1547-1553 [PMID: 20159816 DOI: 10.1200/JCO.2009.25.4706]</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65 </w:t>
      </w:r>
      <w:r w:rsidRPr="003674F6">
        <w:rPr>
          <w:rFonts w:ascii="Book Antiqua" w:eastAsia="宋体" w:hAnsi="Book Antiqua" w:cs="宋体"/>
          <w:b/>
          <w:bCs/>
          <w:sz w:val="24"/>
          <w:szCs w:val="24"/>
        </w:rPr>
        <w:t>Noh SH</w:t>
      </w:r>
      <w:r w:rsidRPr="003674F6">
        <w:rPr>
          <w:rFonts w:ascii="Book Antiqua" w:eastAsia="宋体" w:hAnsi="Book Antiqua" w:cs="宋体"/>
          <w:sz w:val="24"/>
          <w:szCs w:val="24"/>
        </w:rPr>
        <w:t>, Park SR, Yang HK, Chung HC, Chung IJ, Kim SW, Kim HH, Choi JH, Kim HK, Yu W, Lee JI, Shin DB, Ji J, Chen JS, Lim Y, Ha S, Bang YJ. Adjuvant capecitabine plus oxaliplatin for gastric cancer after D2 gastrectomy (CLASSIC): 5-year follow-up of an open-label, randomised phase 3 trial.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15</w:t>
      </w:r>
      <w:r w:rsidRPr="003674F6">
        <w:rPr>
          <w:rFonts w:ascii="Book Antiqua" w:eastAsia="宋体" w:hAnsi="Book Antiqua" w:cs="宋体"/>
          <w:sz w:val="24"/>
          <w:szCs w:val="24"/>
        </w:rPr>
        <w:t>: 1389-1396 [PMID: 25439693 DOI: 10.1016/S1470-2045(14)70473-5</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66 </w:t>
      </w:r>
      <w:r w:rsidRPr="003674F6">
        <w:rPr>
          <w:rFonts w:ascii="Book Antiqua" w:eastAsia="宋体" w:hAnsi="Book Antiqua" w:cs="宋体"/>
          <w:b/>
          <w:bCs/>
          <w:sz w:val="24"/>
          <w:szCs w:val="24"/>
        </w:rPr>
        <w:t>Paoletti X</w:t>
      </w:r>
      <w:r w:rsidRPr="003674F6">
        <w:rPr>
          <w:rFonts w:ascii="Book Antiqua" w:eastAsia="宋体" w:hAnsi="Book Antiqua" w:cs="宋体"/>
          <w:sz w:val="24"/>
          <w:szCs w:val="24"/>
        </w:rPr>
        <w:t>, Oba K, Burzykowski T, Michiels S, Ohashi Y, Pignon JP, Rougier P, Sakamoto J, Sargent D, Sasako M, Van Cutsem E, Buyse M. Benefit of adjuvant chemotherapy for resectable gastric cancer: a meta-analysis. </w:t>
      </w:r>
      <w:r w:rsidRPr="003674F6">
        <w:rPr>
          <w:rFonts w:ascii="Book Antiqua" w:eastAsia="宋体" w:hAnsi="Book Antiqua" w:cs="宋体"/>
          <w:i/>
          <w:iCs/>
          <w:sz w:val="24"/>
          <w:szCs w:val="24"/>
        </w:rPr>
        <w:t>JAMA</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303</w:t>
      </w:r>
      <w:r w:rsidRPr="003674F6">
        <w:rPr>
          <w:rFonts w:ascii="Book Antiqua" w:eastAsia="宋体" w:hAnsi="Book Antiqua" w:cs="宋体"/>
          <w:sz w:val="24"/>
          <w:szCs w:val="24"/>
        </w:rPr>
        <w:t>: 1729-1737 [PMID: 20442389 DOI: 10.1001/jama.2010.534]</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67 </w:t>
      </w:r>
      <w:r w:rsidRPr="003674F6">
        <w:rPr>
          <w:rFonts w:ascii="Book Antiqua" w:eastAsia="宋体" w:hAnsi="Book Antiqua" w:cs="宋体"/>
          <w:b/>
          <w:bCs/>
          <w:sz w:val="24"/>
          <w:szCs w:val="24"/>
        </w:rPr>
        <w:t>Zhang YW</w:t>
      </w:r>
      <w:r w:rsidRPr="003674F6">
        <w:rPr>
          <w:rFonts w:ascii="Book Antiqua" w:eastAsia="宋体" w:hAnsi="Book Antiqua" w:cs="宋体"/>
          <w:sz w:val="24"/>
          <w:szCs w:val="24"/>
        </w:rPr>
        <w:t xml:space="preserve">, Zhang YL, Pan H, Wei FX, Zhang YC, Shao Y, Han W, Liu HP, Wang ZY, Yang SH. Chemotherapy for patients with gastric cancer after complete resection: a </w:t>
      </w:r>
      <w:r w:rsidRPr="003674F6">
        <w:rPr>
          <w:rFonts w:ascii="Book Antiqua" w:eastAsia="宋体" w:hAnsi="Book Antiqua" w:cs="宋体"/>
          <w:sz w:val="24"/>
          <w:szCs w:val="24"/>
        </w:rPr>
        <w:lastRenderedPageBreak/>
        <w:t>network meta-analysis. </w:t>
      </w:r>
      <w:r w:rsidRPr="003674F6">
        <w:rPr>
          <w:rFonts w:ascii="Book Antiqua" w:eastAsia="宋体" w:hAnsi="Book Antiqua" w:cs="宋体"/>
          <w:i/>
          <w:iCs/>
          <w:sz w:val="24"/>
          <w:szCs w:val="24"/>
        </w:rPr>
        <w:t>World J Gastroenterol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20</w:t>
      </w:r>
      <w:r w:rsidRPr="003674F6">
        <w:rPr>
          <w:rFonts w:ascii="Book Antiqua" w:eastAsia="宋体" w:hAnsi="Book Antiqua" w:cs="宋体"/>
          <w:sz w:val="24"/>
          <w:szCs w:val="24"/>
        </w:rPr>
        <w:t>: 584-592 [PMID: 24574729 DOI: 10.3748/wjg.v20.i2.584</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68 </w:t>
      </w:r>
      <w:r w:rsidRPr="003674F6">
        <w:rPr>
          <w:rFonts w:ascii="Book Antiqua" w:eastAsia="宋体" w:hAnsi="Book Antiqua" w:cs="宋体"/>
          <w:b/>
          <w:bCs/>
          <w:sz w:val="24"/>
          <w:szCs w:val="24"/>
        </w:rPr>
        <w:t>Oba K</w:t>
      </w:r>
      <w:r w:rsidRPr="003674F6">
        <w:rPr>
          <w:rFonts w:ascii="Book Antiqua" w:eastAsia="宋体" w:hAnsi="Book Antiqua" w:cs="宋体"/>
          <w:sz w:val="24"/>
          <w:szCs w:val="24"/>
        </w:rPr>
        <w:t>, Paoletti X, Bang YJ, Bleiberg H, Burzykowski T, Fuse N, Michiels S, Morita S, Ohashi Y, Pignon JP, Rougier P, Sakamoto J, Sargent D, Sasako M, Shitara K, Tsuburaya A, Van Cutsem E, Buyse M. Role of chemotherapy for advanced/recurrent gastric cancer: an individual-patient-data meta-analysis. </w:t>
      </w:r>
      <w:r w:rsidRPr="003674F6">
        <w:rPr>
          <w:rFonts w:ascii="Book Antiqua" w:eastAsia="宋体" w:hAnsi="Book Antiqua" w:cs="宋体"/>
          <w:i/>
          <w:iCs/>
          <w:sz w:val="24"/>
          <w:szCs w:val="24"/>
        </w:rPr>
        <w:t>Eur J Cancer</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49</w:t>
      </w:r>
      <w:r w:rsidRPr="003674F6">
        <w:rPr>
          <w:rFonts w:ascii="Book Antiqua" w:eastAsia="宋体" w:hAnsi="Book Antiqua" w:cs="宋体"/>
          <w:sz w:val="24"/>
          <w:szCs w:val="24"/>
        </w:rPr>
        <w:t>: 1565-1577 [PMID: 23352439 DOI: 10.1016/j.ejca.2012.12.016</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69 </w:t>
      </w:r>
      <w:r w:rsidRPr="003674F6">
        <w:rPr>
          <w:rFonts w:ascii="Book Antiqua" w:eastAsia="宋体" w:hAnsi="Book Antiqua" w:cs="宋体"/>
          <w:b/>
          <w:bCs/>
          <w:sz w:val="24"/>
          <w:szCs w:val="24"/>
        </w:rPr>
        <w:t>Minn AY</w:t>
      </w:r>
      <w:r w:rsidRPr="003674F6">
        <w:rPr>
          <w:rFonts w:ascii="Book Antiqua" w:eastAsia="宋体" w:hAnsi="Book Antiqua" w:cs="宋体"/>
          <w:sz w:val="24"/>
          <w:szCs w:val="24"/>
        </w:rPr>
        <w:t>, Hsu A, La T, Kunz P, Fisher GA, Ford JM, Norton JA, Visser B, Goodman KA, Koong AC, Chang DT. Comparison of intensity-modulated radiotherapy and 3-dimensional conformal radiotherapy as adjuvant therapy for gastric cancer. </w:t>
      </w:r>
      <w:r w:rsidRPr="003674F6">
        <w:rPr>
          <w:rFonts w:ascii="Book Antiqua" w:eastAsia="宋体" w:hAnsi="Book Antiqua" w:cs="宋体"/>
          <w:i/>
          <w:iCs/>
          <w:sz w:val="24"/>
          <w:szCs w:val="24"/>
        </w:rPr>
        <w:t>Cancer</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116</w:t>
      </w:r>
      <w:r w:rsidRPr="003674F6">
        <w:rPr>
          <w:rFonts w:ascii="Book Antiqua" w:eastAsia="宋体" w:hAnsi="Book Antiqua" w:cs="宋体"/>
          <w:sz w:val="24"/>
          <w:szCs w:val="24"/>
        </w:rPr>
        <w:t>: 3943-3952 [PMID: 20564136 DOI: 10.1002/cncr.25246]</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70 </w:t>
      </w:r>
      <w:r w:rsidRPr="003674F6">
        <w:rPr>
          <w:rFonts w:ascii="Book Antiqua" w:eastAsia="宋体" w:hAnsi="Book Antiqua" w:cs="宋体"/>
          <w:b/>
          <w:sz w:val="24"/>
          <w:szCs w:val="24"/>
        </w:rPr>
        <w:t>Gi</w:t>
      </w:r>
      <w:r w:rsidRPr="003674F6">
        <w:rPr>
          <w:rFonts w:ascii="Book Antiqua" w:eastAsia="MS Mincho" w:hAnsi="Book Antiqua" w:cs="MS Mincho"/>
          <w:b/>
          <w:sz w:val="24"/>
          <w:szCs w:val="24"/>
        </w:rPr>
        <w:t>ż</w:t>
      </w:r>
      <w:r w:rsidRPr="003674F6">
        <w:rPr>
          <w:rFonts w:ascii="Book Antiqua" w:eastAsia="宋体" w:hAnsi="Book Antiqua" w:cs="宋体"/>
          <w:b/>
          <w:sz w:val="24"/>
          <w:szCs w:val="24"/>
        </w:rPr>
        <w:t xml:space="preserve">yńska MK, </w:t>
      </w:r>
      <w:r w:rsidRPr="003674F6">
        <w:rPr>
          <w:rFonts w:ascii="Book Antiqua" w:eastAsia="宋体" w:hAnsi="Book Antiqua" w:cs="宋体"/>
          <w:sz w:val="24"/>
          <w:szCs w:val="24"/>
        </w:rPr>
        <w:t>Kuko</w:t>
      </w:r>
      <w:r w:rsidRPr="003674F6">
        <w:rPr>
          <w:rFonts w:ascii="Book Antiqua" w:eastAsia="MS Mincho" w:hAnsi="Book Antiqua" w:cs="MS Mincho"/>
          <w:sz w:val="24"/>
          <w:szCs w:val="24"/>
        </w:rPr>
        <w:t>ł</w:t>
      </w:r>
      <w:r w:rsidRPr="003674F6">
        <w:rPr>
          <w:rFonts w:ascii="Book Antiqua" w:eastAsia="宋体" w:hAnsi="Book Antiqua" w:cs="宋体"/>
          <w:sz w:val="24"/>
          <w:szCs w:val="24"/>
        </w:rPr>
        <w:t>owicz P. Dose gradient based algorithm for beam weights selection in 3D-CRT p</w:t>
      </w:r>
      <w:r>
        <w:rPr>
          <w:rFonts w:ascii="Book Antiqua" w:eastAsia="宋体" w:hAnsi="Book Antiqua" w:cs="宋体"/>
          <w:sz w:val="24"/>
          <w:szCs w:val="24"/>
        </w:rPr>
        <w:t xml:space="preserve">lans. </w:t>
      </w:r>
      <w:r w:rsidRPr="003674F6">
        <w:rPr>
          <w:rFonts w:ascii="Book Antiqua" w:eastAsia="宋体" w:hAnsi="Book Antiqua" w:cs="宋体"/>
          <w:i/>
          <w:sz w:val="24"/>
          <w:szCs w:val="24"/>
        </w:rPr>
        <w:t>Rep Pract Oncol Radiother</w:t>
      </w:r>
      <w:r w:rsidRPr="003674F6">
        <w:rPr>
          <w:rFonts w:ascii="Book Antiqua" w:eastAsia="宋体" w:hAnsi="Book Antiqua" w:cs="宋体"/>
          <w:sz w:val="24"/>
          <w:szCs w:val="24"/>
        </w:rPr>
        <w:t xml:space="preserve"> 2014; </w:t>
      </w:r>
      <w:r w:rsidRPr="003674F6">
        <w:rPr>
          <w:rFonts w:ascii="Book Antiqua" w:eastAsia="宋体" w:hAnsi="Book Antiqua" w:cs="宋体"/>
          <w:b/>
          <w:sz w:val="24"/>
          <w:szCs w:val="24"/>
        </w:rPr>
        <w:t>19</w:t>
      </w:r>
      <w:r>
        <w:rPr>
          <w:rFonts w:ascii="Book Antiqua" w:eastAsia="宋体" w:hAnsi="Book Antiqua" w:cs="宋体"/>
          <w:sz w:val="24"/>
          <w:szCs w:val="24"/>
        </w:rPr>
        <w:t>: 9-12</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[DOI: 10.1016/j.rpor.2014.03.002]</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71 </w:t>
      </w:r>
      <w:r w:rsidRPr="003674F6">
        <w:rPr>
          <w:rFonts w:ascii="Book Antiqua" w:eastAsia="宋体" w:hAnsi="Book Antiqua" w:cs="宋体"/>
          <w:b/>
          <w:sz w:val="24"/>
          <w:szCs w:val="24"/>
        </w:rPr>
        <w:t>Wang X,</w:t>
      </w:r>
      <w:r w:rsidRPr="003674F6">
        <w:rPr>
          <w:rFonts w:ascii="Book Antiqua" w:eastAsia="宋体" w:hAnsi="Book Antiqua" w:cs="宋体"/>
          <w:sz w:val="24"/>
          <w:szCs w:val="24"/>
        </w:rPr>
        <w:t xml:space="preserve"> Shen Y, Zhu H, Zhao Y, Li Z, Qiu M, Li Q, Gou H, Yang Y, Cao D, Liu J, Yi C, Liao Z, Luo D, Bi F, Xu F. A phase II trial of concurrent 3D-CRT/IMRT and oxaliplatin, 5-fluorouracil and leucovorin (FOLFOX) in gastric cancer patients with R0 gastrectomy and D2 lymph </w:t>
      </w:r>
      <w:r>
        <w:rPr>
          <w:rFonts w:ascii="Book Antiqua" w:eastAsia="宋体" w:hAnsi="Book Antiqua" w:cs="宋体"/>
          <w:sz w:val="24"/>
          <w:szCs w:val="24"/>
        </w:rPr>
        <w:t xml:space="preserve">node dissection. </w:t>
      </w:r>
      <w:r w:rsidRPr="003674F6">
        <w:rPr>
          <w:rFonts w:ascii="Book Antiqua" w:eastAsia="宋体" w:hAnsi="Book Antiqua" w:cs="宋体"/>
          <w:i/>
          <w:sz w:val="24"/>
          <w:szCs w:val="24"/>
        </w:rPr>
        <w:t xml:space="preserve">Gastric Cancer </w:t>
      </w:r>
      <w:r w:rsidRPr="003674F6">
        <w:rPr>
          <w:rFonts w:ascii="Book Antiqua" w:eastAsia="宋体" w:hAnsi="Book Antiqua" w:cs="宋体"/>
          <w:sz w:val="24"/>
          <w:szCs w:val="24"/>
        </w:rPr>
        <w:t>2015</w:t>
      </w:r>
      <w:r>
        <w:rPr>
          <w:rFonts w:ascii="Book Antiqua" w:eastAsia="宋体" w:hAnsi="Book Antiqua" w:cs="宋体" w:hint="eastAsia"/>
          <w:sz w:val="24"/>
          <w:szCs w:val="24"/>
        </w:rPr>
        <w:t>;</w:t>
      </w:r>
      <w:r w:rsidRPr="003674F6">
        <w:rPr>
          <w:rFonts w:ascii="Book Antiqua" w:eastAsia="宋体" w:hAnsi="Book Antiqua" w:cs="宋体"/>
          <w:sz w:val="24"/>
          <w:szCs w:val="24"/>
        </w:rPr>
        <w:t xml:space="preserve"> Epub ahead of print [PMID</w:t>
      </w:r>
      <w:r>
        <w:rPr>
          <w:rFonts w:ascii="Book Antiqua" w:eastAsia="宋体" w:hAnsi="Book Antiqua" w:cs="宋体" w:hint="eastAsia"/>
          <w:sz w:val="24"/>
          <w:szCs w:val="24"/>
        </w:rPr>
        <w:t>:</w:t>
      </w:r>
      <w:r>
        <w:rPr>
          <w:rFonts w:ascii="Book Antiqua" w:eastAsia="宋体" w:hAnsi="Book Antiqua" w:cs="宋体"/>
          <w:sz w:val="24"/>
          <w:szCs w:val="24"/>
        </w:rPr>
        <w:t xml:space="preserve"> 25609451]</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72 </w:t>
      </w:r>
      <w:r w:rsidRPr="003674F6">
        <w:rPr>
          <w:rFonts w:ascii="Book Antiqua" w:eastAsia="宋体" w:hAnsi="Book Antiqua" w:cs="宋体"/>
          <w:b/>
          <w:bCs/>
          <w:sz w:val="24"/>
          <w:szCs w:val="24"/>
        </w:rPr>
        <w:t>Lee J</w:t>
      </w:r>
      <w:r w:rsidRPr="003674F6">
        <w:rPr>
          <w:rFonts w:ascii="Book Antiqua" w:eastAsia="宋体" w:hAnsi="Book Antiqua" w:cs="宋体"/>
          <w:sz w:val="24"/>
          <w:szCs w:val="24"/>
        </w:rPr>
        <w:t>, Lim do 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30</w:t>
      </w:r>
      <w:r w:rsidRPr="003674F6">
        <w:rPr>
          <w:rFonts w:ascii="Book Antiqua" w:eastAsia="宋体" w:hAnsi="Book Antiqua" w:cs="宋体"/>
          <w:sz w:val="24"/>
          <w:szCs w:val="24"/>
        </w:rPr>
        <w:t>: 268-273 [PMID: 22184384 DOI: 10.1200/JCO.2011.39.1953]</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73 </w:t>
      </w:r>
      <w:r w:rsidRPr="003674F6">
        <w:rPr>
          <w:rFonts w:ascii="Book Antiqua" w:eastAsia="宋体" w:hAnsi="Book Antiqua" w:cs="宋体"/>
          <w:b/>
          <w:bCs/>
          <w:sz w:val="24"/>
          <w:szCs w:val="24"/>
        </w:rPr>
        <w:t>Dikken JL</w:t>
      </w:r>
      <w:r w:rsidRPr="003674F6">
        <w:rPr>
          <w:rFonts w:ascii="Book Antiqua" w:eastAsia="宋体" w:hAnsi="Book Antiqua" w:cs="宋体"/>
          <w:sz w:val="24"/>
          <w:szCs w:val="24"/>
        </w:rPr>
        <w:t>, Jansen EP, Cats A, Bakker B, Hartgrink HH, Kranenbarg EM, Boot H, Putter H, Peeters KC, van de Velde CJ, Verheij M. Impact of the extent of surgery and postoperative chemoradiotherapy on recurrence patterns in gastric cancer.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28</w:t>
      </w:r>
      <w:r w:rsidRPr="003674F6">
        <w:rPr>
          <w:rFonts w:ascii="Book Antiqua" w:eastAsia="宋体" w:hAnsi="Book Antiqua" w:cs="宋体"/>
          <w:sz w:val="24"/>
          <w:szCs w:val="24"/>
        </w:rPr>
        <w:t>: 2430-2436 [PMID: 20368551 DOI: 10.1200/JCO.2009.26.9654]</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74 </w:t>
      </w:r>
      <w:r w:rsidRPr="003674F6">
        <w:rPr>
          <w:rFonts w:ascii="Book Antiqua" w:eastAsia="宋体" w:hAnsi="Book Antiqua" w:cs="宋体"/>
          <w:b/>
          <w:bCs/>
          <w:sz w:val="24"/>
          <w:szCs w:val="24"/>
        </w:rPr>
        <w:t>Lordick F</w:t>
      </w:r>
      <w:r w:rsidRPr="003674F6">
        <w:rPr>
          <w:rFonts w:ascii="Book Antiqua" w:eastAsia="宋体" w:hAnsi="Book Antiqua" w:cs="宋体"/>
          <w:sz w:val="24"/>
          <w:szCs w:val="24"/>
        </w:rPr>
        <w:t>, Ott K, Krause BJ, Weber WA, Becker K, Stein HJ, Lorenzen S, Schuster T, Wieder H, Herrmann K, Bredenkamp R, Höfler H, Fink U, Peschel C, Schwaiger M, Siewert JR. PET to assess early metabolic response and to guide treatment of adenocarcinoma of the oesophagogastric junction: the MUNICON phase II trial.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2007; </w:t>
      </w:r>
      <w:r w:rsidRPr="003674F6">
        <w:rPr>
          <w:rFonts w:ascii="Book Antiqua" w:eastAsia="宋体" w:hAnsi="Book Antiqua" w:cs="宋体"/>
          <w:b/>
          <w:bCs/>
          <w:sz w:val="24"/>
          <w:szCs w:val="24"/>
        </w:rPr>
        <w:t>8</w:t>
      </w:r>
      <w:r w:rsidRPr="003674F6">
        <w:rPr>
          <w:rFonts w:ascii="Book Antiqua" w:eastAsia="宋体" w:hAnsi="Book Antiqua" w:cs="宋体"/>
          <w:sz w:val="24"/>
          <w:szCs w:val="24"/>
        </w:rPr>
        <w:t>: 797-805 [PMID: 17693134 DOI: 10.2967/jnumed.110.085803]</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75 </w:t>
      </w:r>
      <w:r w:rsidRPr="003674F6">
        <w:rPr>
          <w:rFonts w:ascii="Book Antiqua" w:eastAsia="宋体" w:hAnsi="Book Antiqua" w:cs="宋体"/>
          <w:b/>
          <w:bCs/>
          <w:sz w:val="24"/>
          <w:szCs w:val="24"/>
        </w:rPr>
        <w:t>Ott K</w:t>
      </w:r>
      <w:r w:rsidRPr="003674F6">
        <w:rPr>
          <w:rFonts w:ascii="Book Antiqua" w:eastAsia="宋体" w:hAnsi="Book Antiqua" w:cs="宋体"/>
          <w:sz w:val="24"/>
          <w:szCs w:val="24"/>
        </w:rPr>
        <w:t>, Herrmann K, Krause BJ, Lordick F. The Value of PET Imaging in Patients with Localized Gastroesophageal Cancer. </w:t>
      </w:r>
      <w:r w:rsidRPr="003674F6">
        <w:rPr>
          <w:rFonts w:ascii="Book Antiqua" w:eastAsia="宋体" w:hAnsi="Book Antiqua" w:cs="宋体"/>
          <w:i/>
          <w:iCs/>
          <w:sz w:val="24"/>
          <w:szCs w:val="24"/>
        </w:rPr>
        <w:t>Gastrointest Cancer Res</w:t>
      </w:r>
      <w:r w:rsidRPr="003674F6">
        <w:rPr>
          <w:rFonts w:ascii="Book Antiqua" w:eastAsia="宋体" w:hAnsi="Book Antiqua" w:cs="宋体"/>
          <w:sz w:val="24"/>
          <w:szCs w:val="24"/>
        </w:rPr>
        <w:t> 2008; </w:t>
      </w:r>
      <w:r w:rsidRPr="003674F6">
        <w:rPr>
          <w:rFonts w:ascii="Book Antiqua" w:eastAsia="宋体" w:hAnsi="Book Antiqua" w:cs="宋体"/>
          <w:b/>
          <w:bCs/>
          <w:sz w:val="24"/>
          <w:szCs w:val="24"/>
        </w:rPr>
        <w:t>2</w:t>
      </w:r>
      <w:r w:rsidRPr="003674F6">
        <w:rPr>
          <w:rFonts w:ascii="Book Antiqua" w:eastAsia="宋体" w:hAnsi="Book Antiqua" w:cs="宋体"/>
          <w:sz w:val="24"/>
          <w:szCs w:val="24"/>
        </w:rPr>
        <w:t>: 287-294 [PMID: 19259277]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76 </w:t>
      </w:r>
      <w:r w:rsidRPr="003674F6">
        <w:rPr>
          <w:rFonts w:ascii="Book Antiqua" w:eastAsia="宋体" w:hAnsi="Book Antiqua" w:cs="宋体"/>
          <w:b/>
          <w:bCs/>
          <w:sz w:val="24"/>
          <w:szCs w:val="24"/>
        </w:rPr>
        <w:t>Herrmann K</w:t>
      </w:r>
      <w:r w:rsidRPr="003674F6">
        <w:rPr>
          <w:rFonts w:ascii="Book Antiqua" w:eastAsia="宋体" w:hAnsi="Book Antiqua" w:cs="宋体"/>
          <w:sz w:val="24"/>
          <w:szCs w:val="24"/>
        </w:rPr>
        <w:t>, Ott K, Buck AK, Lordick F, Wilhelm D, Souvatzoglou M, Becker K, Schuster T, Wester HJ, Siewert JR, Schwaiger M, Krause BJ. Imaging gastric cancer with PET and the radiotracers 18F-FLT and 18F-FDG: a comparative analysis. </w:t>
      </w:r>
      <w:r w:rsidRPr="003674F6">
        <w:rPr>
          <w:rFonts w:ascii="Book Antiqua" w:eastAsia="宋体" w:hAnsi="Book Antiqua" w:cs="宋体"/>
          <w:i/>
          <w:iCs/>
          <w:sz w:val="24"/>
          <w:szCs w:val="24"/>
        </w:rPr>
        <w:t>J Nucl Med</w:t>
      </w:r>
      <w:r w:rsidRPr="003674F6">
        <w:rPr>
          <w:rFonts w:ascii="Book Antiqua" w:eastAsia="宋体" w:hAnsi="Book Antiqua" w:cs="宋体"/>
          <w:sz w:val="24"/>
          <w:szCs w:val="24"/>
        </w:rPr>
        <w:t> 2007; </w:t>
      </w:r>
      <w:r w:rsidRPr="003674F6">
        <w:rPr>
          <w:rFonts w:ascii="Book Antiqua" w:eastAsia="宋体" w:hAnsi="Book Antiqua" w:cs="宋体"/>
          <w:b/>
          <w:bCs/>
          <w:sz w:val="24"/>
          <w:szCs w:val="24"/>
        </w:rPr>
        <w:t>48</w:t>
      </w:r>
      <w:r w:rsidRPr="003674F6">
        <w:rPr>
          <w:rFonts w:ascii="Book Antiqua" w:eastAsia="宋体" w:hAnsi="Book Antiqua" w:cs="宋体"/>
          <w:sz w:val="24"/>
          <w:szCs w:val="24"/>
        </w:rPr>
        <w:t>: 1945-1950 [PMID: 18006614 DOI: 10.2967/jnumed.107.044867]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77 </w:t>
      </w:r>
      <w:r w:rsidRPr="003674F6">
        <w:rPr>
          <w:rFonts w:ascii="Book Antiqua" w:eastAsia="宋体" w:hAnsi="Book Antiqua" w:cs="宋体"/>
          <w:b/>
          <w:bCs/>
          <w:sz w:val="24"/>
          <w:szCs w:val="24"/>
        </w:rPr>
        <w:t>Lordick F</w:t>
      </w:r>
      <w:r w:rsidRPr="003674F6">
        <w:rPr>
          <w:rFonts w:ascii="Book Antiqua" w:eastAsia="宋体" w:hAnsi="Book Antiqua" w:cs="宋体"/>
          <w:sz w:val="24"/>
          <w:szCs w:val="24"/>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14</w:t>
      </w:r>
      <w:r w:rsidRPr="003674F6">
        <w:rPr>
          <w:rFonts w:ascii="Book Antiqua" w:eastAsia="宋体" w:hAnsi="Book Antiqua" w:cs="宋体"/>
          <w:sz w:val="24"/>
          <w:szCs w:val="24"/>
        </w:rPr>
        <w:t>: 490-499 [PMID: 23594786 DOI: 10.1016/S1470-2045(13)70102-5]</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78 </w:t>
      </w:r>
      <w:r w:rsidRPr="003674F6">
        <w:rPr>
          <w:rFonts w:ascii="Book Antiqua" w:eastAsia="宋体" w:hAnsi="Book Antiqua" w:cs="宋体"/>
          <w:b/>
          <w:bCs/>
          <w:sz w:val="24"/>
          <w:szCs w:val="24"/>
        </w:rPr>
        <w:t>Waddell T</w:t>
      </w:r>
      <w:r w:rsidRPr="003674F6">
        <w:rPr>
          <w:rFonts w:ascii="Book Antiqua" w:eastAsia="宋体" w:hAnsi="Book Antiqua" w:cs="宋体"/>
          <w:sz w:val="24"/>
          <w:szCs w:val="24"/>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14</w:t>
      </w:r>
      <w:r w:rsidRPr="003674F6">
        <w:rPr>
          <w:rFonts w:ascii="Book Antiqua" w:eastAsia="宋体" w:hAnsi="Book Antiqua" w:cs="宋体"/>
          <w:sz w:val="24"/>
          <w:szCs w:val="24"/>
        </w:rPr>
        <w:t>: 481-489 [PMID: 23594787 DOI: 10.1016/S1470-2045(13)70096-2]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79 </w:t>
      </w:r>
      <w:r w:rsidRPr="003674F6">
        <w:rPr>
          <w:rFonts w:ascii="Book Antiqua" w:eastAsia="宋体" w:hAnsi="Book Antiqua" w:cs="宋体"/>
          <w:b/>
          <w:bCs/>
          <w:sz w:val="24"/>
          <w:szCs w:val="24"/>
        </w:rPr>
        <w:t>Ohtsu A</w:t>
      </w:r>
      <w:r w:rsidRPr="003674F6">
        <w:rPr>
          <w:rFonts w:ascii="Book Antiqua" w:eastAsia="宋体" w:hAnsi="Book Antiqua" w:cs="宋体"/>
          <w:sz w:val="24"/>
          <w:szCs w:val="24"/>
        </w:rPr>
        <w:t>, Shah MA, Van Cutsem E, Rha SY, Sawaki A, Park SR, Lim HY, Yamada Y, Wu J, Langer B, Starnawski M, Kang YK. Bevacizumab in combination with chemotherapy as first-line therapy in advanced gastric cancer: a randomized, double-blind, placebo-controlled phase III study.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2011; </w:t>
      </w:r>
      <w:r w:rsidRPr="003674F6">
        <w:rPr>
          <w:rFonts w:ascii="Book Antiqua" w:eastAsia="宋体" w:hAnsi="Book Antiqua" w:cs="宋体"/>
          <w:b/>
          <w:bCs/>
          <w:sz w:val="24"/>
          <w:szCs w:val="24"/>
        </w:rPr>
        <w:t>29</w:t>
      </w:r>
      <w:r w:rsidRPr="003674F6">
        <w:rPr>
          <w:rFonts w:ascii="Book Antiqua" w:eastAsia="宋体" w:hAnsi="Book Antiqua" w:cs="宋体"/>
          <w:sz w:val="24"/>
          <w:szCs w:val="24"/>
        </w:rPr>
        <w:t>: 3968-3976 [PMID: 21844504 DOI: 10.1200/JCO.2011.36.2236]</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80 </w:t>
      </w:r>
      <w:r w:rsidRPr="003674F6">
        <w:rPr>
          <w:rFonts w:ascii="Book Antiqua" w:eastAsia="宋体" w:hAnsi="Book Antiqua" w:cs="宋体"/>
          <w:b/>
          <w:bCs/>
          <w:sz w:val="24"/>
          <w:szCs w:val="24"/>
        </w:rPr>
        <w:t>Bang YJ</w:t>
      </w:r>
      <w:r w:rsidRPr="003674F6">
        <w:rPr>
          <w:rFonts w:ascii="Book Antiqua" w:eastAsia="宋体" w:hAnsi="Book Antiqua" w:cs="宋体"/>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3674F6">
        <w:rPr>
          <w:rFonts w:ascii="Book Antiqua" w:eastAsia="宋体" w:hAnsi="Book Antiqua" w:cs="宋体"/>
          <w:i/>
          <w:iCs/>
          <w:sz w:val="24"/>
          <w:szCs w:val="24"/>
        </w:rPr>
        <w:t>Lancet</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376</w:t>
      </w:r>
      <w:r w:rsidRPr="003674F6">
        <w:rPr>
          <w:rFonts w:ascii="Book Antiqua" w:eastAsia="宋体" w:hAnsi="Book Antiqua" w:cs="宋体"/>
          <w:sz w:val="24"/>
          <w:szCs w:val="24"/>
        </w:rPr>
        <w:t>: 687-697 [PMID: 20728210 DOI: 10.1016/S0140-6736(10)61121-X]</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81 </w:t>
      </w:r>
      <w:r w:rsidRPr="003674F6">
        <w:rPr>
          <w:rFonts w:ascii="Book Antiqua" w:eastAsia="宋体" w:hAnsi="Book Antiqua" w:cs="宋体"/>
          <w:b/>
          <w:bCs/>
          <w:sz w:val="24"/>
          <w:szCs w:val="24"/>
        </w:rPr>
        <w:t>Yang W</w:t>
      </w:r>
      <w:r w:rsidRPr="003674F6">
        <w:rPr>
          <w:rFonts w:ascii="Book Antiqua" w:eastAsia="宋体" w:hAnsi="Book Antiqua" w:cs="宋体"/>
          <w:sz w:val="24"/>
          <w:szCs w:val="24"/>
        </w:rPr>
        <w:t>, Raufi A, Klempner SJ. Targeted therapy for gastric cancer: molecular pathways and ongoing investigations. </w:t>
      </w:r>
      <w:r w:rsidRPr="003674F6">
        <w:rPr>
          <w:rFonts w:ascii="Book Antiqua" w:eastAsia="宋体" w:hAnsi="Book Antiqua" w:cs="宋体"/>
          <w:i/>
          <w:iCs/>
          <w:sz w:val="24"/>
          <w:szCs w:val="24"/>
        </w:rPr>
        <w:t>Biochim Biophys Acta</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1846</w:t>
      </w:r>
      <w:r w:rsidRPr="003674F6">
        <w:rPr>
          <w:rFonts w:ascii="Book Antiqua" w:eastAsia="宋体" w:hAnsi="Book Antiqua" w:cs="宋体"/>
          <w:sz w:val="24"/>
          <w:szCs w:val="24"/>
        </w:rPr>
        <w:t>: 232-237 [PMID: 24858418 DOI: 10.1016/j.bbcan.2014.05.003</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82 </w:t>
      </w:r>
      <w:r w:rsidRPr="003674F6">
        <w:rPr>
          <w:rFonts w:ascii="Book Antiqua" w:eastAsia="宋体" w:hAnsi="Book Antiqua" w:cs="宋体"/>
          <w:b/>
          <w:bCs/>
          <w:sz w:val="24"/>
          <w:szCs w:val="24"/>
        </w:rPr>
        <w:t>Li J</w:t>
      </w:r>
      <w:r w:rsidRPr="003674F6">
        <w:rPr>
          <w:rFonts w:ascii="Book Antiqua" w:eastAsia="宋体" w:hAnsi="Book Antiqua" w:cs="宋体"/>
          <w:sz w:val="24"/>
          <w:szCs w:val="24"/>
        </w:rPr>
        <w:t>, Qin S, Xu J, Guo W, Xiong J, Bai Y, Sun G, Yang Y, Wang L, Xu N, Cheng Y, Wang Z, Zheng L, Tao M, Zhu X, Ji D, Liu X, Yu H. Apatinib for chemotherapy-refractory advanced metastatic gastric cancer: results from a randomized, placebo-controlled, parallel-arm, phase II trial. </w:t>
      </w:r>
      <w:r w:rsidRPr="003674F6">
        <w:rPr>
          <w:rFonts w:ascii="Book Antiqua" w:eastAsia="宋体" w:hAnsi="Book Antiqua" w:cs="宋体"/>
          <w:i/>
          <w:iCs/>
          <w:sz w:val="24"/>
          <w:szCs w:val="24"/>
        </w:rPr>
        <w:t>J Clin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31</w:t>
      </w:r>
      <w:r w:rsidRPr="003674F6">
        <w:rPr>
          <w:rFonts w:ascii="Book Antiqua" w:eastAsia="宋体" w:hAnsi="Book Antiqua" w:cs="宋体"/>
          <w:sz w:val="24"/>
          <w:szCs w:val="24"/>
        </w:rPr>
        <w:t>: 3219-3225 [PMID: 23918952 DOI: 10.1200/JCO.2013.48.8585</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83 </w:t>
      </w:r>
      <w:r w:rsidRPr="003674F6">
        <w:rPr>
          <w:rFonts w:ascii="Book Antiqua" w:eastAsia="宋体" w:hAnsi="Book Antiqua" w:cs="宋体"/>
          <w:b/>
          <w:bCs/>
          <w:sz w:val="24"/>
          <w:szCs w:val="24"/>
        </w:rPr>
        <w:t>Glehen O</w:t>
      </w:r>
      <w:r w:rsidRPr="003674F6">
        <w:rPr>
          <w:rFonts w:ascii="Book Antiqua" w:eastAsia="宋体" w:hAnsi="Book Antiqua" w:cs="宋体"/>
          <w:sz w:val="24"/>
          <w:szCs w:val="24"/>
        </w:rPr>
        <w:t>, Gilly FN, Arvieux C, Cotte E, Boutitie F, Mansvelt B, Bereder JM, Lorimier G, Quenet F, Elias D. Peritoneal carcinomatosis from gastric cancer: a multi-institutional study of 159 patients treated by cytoreductive surgery combined with perioperative intraperitoneal chemotherapy.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2010; </w:t>
      </w:r>
      <w:r w:rsidRPr="003674F6">
        <w:rPr>
          <w:rFonts w:ascii="Book Antiqua" w:eastAsia="宋体" w:hAnsi="Book Antiqua" w:cs="宋体"/>
          <w:b/>
          <w:bCs/>
          <w:sz w:val="24"/>
          <w:szCs w:val="24"/>
        </w:rPr>
        <w:t>17</w:t>
      </w:r>
      <w:r w:rsidRPr="003674F6">
        <w:rPr>
          <w:rFonts w:ascii="Book Antiqua" w:eastAsia="宋体" w:hAnsi="Book Antiqua" w:cs="宋体"/>
          <w:sz w:val="24"/>
          <w:szCs w:val="24"/>
        </w:rPr>
        <w:t>: 2370-2377 [PMID: 20336386 DOI: 10.1245/s10434-010-1039-7]</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84 </w:t>
      </w:r>
      <w:r w:rsidRPr="003674F6">
        <w:rPr>
          <w:rFonts w:ascii="Book Antiqua" w:eastAsia="宋体" w:hAnsi="Book Antiqua" w:cs="宋体"/>
          <w:b/>
          <w:bCs/>
          <w:sz w:val="24"/>
          <w:szCs w:val="24"/>
        </w:rPr>
        <w:t>Spratt JS</w:t>
      </w:r>
      <w:r w:rsidRPr="003674F6">
        <w:rPr>
          <w:rFonts w:ascii="Book Antiqua" w:eastAsia="宋体" w:hAnsi="Book Antiqua" w:cs="宋体"/>
          <w:sz w:val="24"/>
          <w:szCs w:val="24"/>
        </w:rPr>
        <w:t>, Adcock RA, Sherrill W, Travathen S. Hyperthermic peritoneal perfusion system in canines. </w:t>
      </w:r>
      <w:r w:rsidRPr="003674F6">
        <w:rPr>
          <w:rFonts w:ascii="Book Antiqua" w:eastAsia="宋体" w:hAnsi="Book Antiqua" w:cs="宋体"/>
          <w:i/>
          <w:iCs/>
          <w:sz w:val="24"/>
          <w:szCs w:val="24"/>
        </w:rPr>
        <w:t>Cancer Res</w:t>
      </w:r>
      <w:r w:rsidRPr="003674F6">
        <w:rPr>
          <w:rFonts w:ascii="Book Antiqua" w:eastAsia="宋体" w:hAnsi="Book Antiqua" w:cs="宋体"/>
          <w:sz w:val="24"/>
          <w:szCs w:val="24"/>
        </w:rPr>
        <w:t> 1980; </w:t>
      </w:r>
      <w:r w:rsidRPr="003674F6">
        <w:rPr>
          <w:rFonts w:ascii="Book Antiqua" w:eastAsia="宋体" w:hAnsi="Book Antiqua" w:cs="宋体"/>
          <w:b/>
          <w:bCs/>
          <w:sz w:val="24"/>
          <w:szCs w:val="24"/>
        </w:rPr>
        <w:t>40</w:t>
      </w:r>
      <w:r w:rsidRPr="003674F6">
        <w:rPr>
          <w:rFonts w:ascii="Book Antiqua" w:eastAsia="宋体" w:hAnsi="Book Antiqua" w:cs="宋体"/>
          <w:sz w:val="24"/>
          <w:szCs w:val="24"/>
        </w:rPr>
        <w:t>: 253-255 [PMID: 7356508]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85 </w:t>
      </w:r>
      <w:r w:rsidRPr="003674F6">
        <w:rPr>
          <w:rFonts w:ascii="Book Antiqua" w:eastAsia="宋体" w:hAnsi="Book Antiqua" w:cs="宋体"/>
          <w:b/>
          <w:bCs/>
          <w:sz w:val="24"/>
          <w:szCs w:val="24"/>
        </w:rPr>
        <w:t>Kelsen DP</w:t>
      </w:r>
      <w:r w:rsidRPr="003674F6">
        <w:rPr>
          <w:rFonts w:ascii="Book Antiqua" w:eastAsia="宋体" w:hAnsi="Book Antiqua" w:cs="宋体"/>
          <w:sz w:val="24"/>
          <w:szCs w:val="24"/>
        </w:rPr>
        <w:t>. Adjuvant and neoadjuvant therapy for gastric cancer. </w:t>
      </w:r>
      <w:r w:rsidRPr="003674F6">
        <w:rPr>
          <w:rFonts w:ascii="Book Antiqua" w:eastAsia="宋体" w:hAnsi="Book Antiqua" w:cs="宋体"/>
          <w:i/>
          <w:iCs/>
          <w:sz w:val="24"/>
          <w:szCs w:val="24"/>
        </w:rPr>
        <w:t>Semin Oncol</w:t>
      </w:r>
      <w:r w:rsidRPr="003674F6">
        <w:rPr>
          <w:rFonts w:ascii="Book Antiqua" w:eastAsia="宋体" w:hAnsi="Book Antiqua" w:cs="宋体"/>
          <w:sz w:val="24"/>
          <w:szCs w:val="24"/>
        </w:rPr>
        <w:t> 1996; </w:t>
      </w:r>
      <w:r w:rsidRPr="003674F6">
        <w:rPr>
          <w:rFonts w:ascii="Book Antiqua" w:eastAsia="宋体" w:hAnsi="Book Antiqua" w:cs="宋体"/>
          <w:b/>
          <w:bCs/>
          <w:sz w:val="24"/>
          <w:szCs w:val="24"/>
        </w:rPr>
        <w:t>23</w:t>
      </w:r>
      <w:r w:rsidRPr="003674F6">
        <w:rPr>
          <w:rFonts w:ascii="Book Antiqua" w:eastAsia="宋体" w:hAnsi="Book Antiqua" w:cs="宋体"/>
          <w:sz w:val="24"/>
          <w:szCs w:val="24"/>
        </w:rPr>
        <w:t>: 379-389 [PMID: 8658222]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86 </w:t>
      </w:r>
      <w:r w:rsidRPr="003674F6">
        <w:rPr>
          <w:rFonts w:ascii="Book Antiqua" w:eastAsia="宋体" w:hAnsi="Book Antiqua" w:cs="宋体"/>
          <w:b/>
          <w:bCs/>
          <w:sz w:val="24"/>
          <w:szCs w:val="24"/>
        </w:rPr>
        <w:t>Bozzetti F</w:t>
      </w:r>
      <w:r w:rsidRPr="003674F6">
        <w:rPr>
          <w:rFonts w:ascii="Book Antiqua" w:eastAsia="宋体" w:hAnsi="Book Antiqua" w:cs="宋体"/>
          <w:sz w:val="24"/>
          <w:szCs w:val="24"/>
        </w:rPr>
        <w:t>, Yu W, Baratti D, Kusamura S, Deraco M. Locoregional treatment of peritoneal carcinomatosis from gastric cancer. </w:t>
      </w:r>
      <w:r w:rsidRPr="003674F6">
        <w:rPr>
          <w:rFonts w:ascii="Book Antiqua" w:eastAsia="宋体" w:hAnsi="Book Antiqua" w:cs="宋体"/>
          <w:i/>
          <w:iCs/>
          <w:sz w:val="24"/>
          <w:szCs w:val="24"/>
        </w:rPr>
        <w:t>J Surg Oncol</w:t>
      </w:r>
      <w:r w:rsidRPr="003674F6">
        <w:rPr>
          <w:rFonts w:ascii="Book Antiqua" w:eastAsia="宋体" w:hAnsi="Book Antiqua" w:cs="宋体"/>
          <w:sz w:val="24"/>
          <w:szCs w:val="24"/>
        </w:rPr>
        <w:t> 2008; </w:t>
      </w:r>
      <w:r w:rsidRPr="003674F6">
        <w:rPr>
          <w:rFonts w:ascii="Book Antiqua" w:eastAsia="宋体" w:hAnsi="Book Antiqua" w:cs="宋体"/>
          <w:b/>
          <w:bCs/>
          <w:sz w:val="24"/>
          <w:szCs w:val="24"/>
        </w:rPr>
        <w:t>98</w:t>
      </w:r>
      <w:r w:rsidRPr="003674F6">
        <w:rPr>
          <w:rFonts w:ascii="Book Antiqua" w:eastAsia="宋体" w:hAnsi="Book Antiqua" w:cs="宋体"/>
          <w:sz w:val="24"/>
          <w:szCs w:val="24"/>
        </w:rPr>
        <w:t>: 273-276 [PMID: 18726891 DOI: 10.1002/jso.21052]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87 </w:t>
      </w:r>
      <w:r w:rsidRPr="003674F6">
        <w:rPr>
          <w:rFonts w:ascii="Book Antiqua" w:eastAsia="宋体" w:hAnsi="Book Antiqua" w:cs="宋体"/>
          <w:b/>
          <w:bCs/>
          <w:sz w:val="24"/>
          <w:szCs w:val="24"/>
        </w:rPr>
        <w:t>Fujimoto S</w:t>
      </w:r>
      <w:r w:rsidRPr="003674F6">
        <w:rPr>
          <w:rFonts w:ascii="Book Antiqua" w:eastAsia="宋体" w:hAnsi="Book Antiqua" w:cs="宋体"/>
          <w:sz w:val="24"/>
          <w:szCs w:val="24"/>
        </w:rPr>
        <w:t xml:space="preserve">, Ohta M, Shrestha RD, Kokubun M, Miyoshi T, Mori T, Arimizu N, Okui K. Enhancement of hyperthermochemotherapy for human gastric cancer in nude mice by </w:t>
      </w:r>
      <w:r w:rsidRPr="003674F6">
        <w:rPr>
          <w:rFonts w:ascii="Book Antiqua" w:eastAsia="宋体" w:hAnsi="Book Antiqua" w:cs="宋体"/>
          <w:sz w:val="24"/>
          <w:szCs w:val="24"/>
        </w:rPr>
        <w:lastRenderedPageBreak/>
        <w:t>thermosensitization with nitroimidazoles. </w:t>
      </w:r>
      <w:r w:rsidRPr="003674F6">
        <w:rPr>
          <w:rFonts w:ascii="Book Antiqua" w:eastAsia="宋体" w:hAnsi="Book Antiqua" w:cs="宋体"/>
          <w:i/>
          <w:iCs/>
          <w:sz w:val="24"/>
          <w:szCs w:val="24"/>
        </w:rPr>
        <w:t>Br J Cancer</w:t>
      </w:r>
      <w:r w:rsidRPr="003674F6">
        <w:rPr>
          <w:rFonts w:ascii="Book Antiqua" w:eastAsia="宋体" w:hAnsi="Book Antiqua" w:cs="宋体"/>
          <w:sz w:val="24"/>
          <w:szCs w:val="24"/>
        </w:rPr>
        <w:t> 1988; </w:t>
      </w:r>
      <w:r w:rsidRPr="003674F6">
        <w:rPr>
          <w:rFonts w:ascii="Book Antiqua" w:eastAsia="宋体" w:hAnsi="Book Antiqua" w:cs="宋体"/>
          <w:b/>
          <w:bCs/>
          <w:sz w:val="24"/>
          <w:szCs w:val="24"/>
        </w:rPr>
        <w:t>58</w:t>
      </w:r>
      <w:r w:rsidRPr="003674F6">
        <w:rPr>
          <w:rFonts w:ascii="Book Antiqua" w:eastAsia="宋体" w:hAnsi="Book Antiqua" w:cs="宋体"/>
          <w:sz w:val="24"/>
          <w:szCs w:val="24"/>
        </w:rPr>
        <w:t>: 42-45 [PMID: 3166892 DOI: 10.1038/bjc.1988.158]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88 </w:t>
      </w:r>
      <w:r w:rsidRPr="003674F6">
        <w:rPr>
          <w:rFonts w:ascii="Book Antiqua" w:eastAsia="宋体" w:hAnsi="Book Antiqua" w:cs="宋体"/>
          <w:b/>
          <w:bCs/>
          <w:sz w:val="24"/>
          <w:szCs w:val="24"/>
        </w:rPr>
        <w:t>Yonemura Y</w:t>
      </w:r>
      <w:r w:rsidRPr="003674F6">
        <w:rPr>
          <w:rFonts w:ascii="Book Antiqua" w:eastAsia="宋体" w:hAnsi="Book Antiqua" w:cs="宋体"/>
          <w:sz w:val="24"/>
          <w:szCs w:val="24"/>
        </w:rPr>
        <w:t>, Kawamura T, Bandou E, Takahashi S, Sawa T, Matsuki N. Treatment of peritoneal dissemination from gastric cancer by peritonectomy and chemohyperthermic peritoneal perfusion. </w:t>
      </w:r>
      <w:r w:rsidRPr="003674F6">
        <w:rPr>
          <w:rFonts w:ascii="Book Antiqua" w:eastAsia="宋体" w:hAnsi="Book Antiqua" w:cs="宋体"/>
          <w:i/>
          <w:iCs/>
          <w:sz w:val="24"/>
          <w:szCs w:val="24"/>
        </w:rPr>
        <w:t>Br J Surg</w:t>
      </w:r>
      <w:r w:rsidRPr="003674F6">
        <w:rPr>
          <w:rFonts w:ascii="Book Antiqua" w:eastAsia="宋体" w:hAnsi="Book Antiqua" w:cs="宋体"/>
          <w:sz w:val="24"/>
          <w:szCs w:val="24"/>
        </w:rPr>
        <w:t> 2005; </w:t>
      </w:r>
      <w:r w:rsidRPr="003674F6">
        <w:rPr>
          <w:rFonts w:ascii="Book Antiqua" w:eastAsia="宋体" w:hAnsi="Book Antiqua" w:cs="宋体"/>
          <w:b/>
          <w:bCs/>
          <w:sz w:val="24"/>
          <w:szCs w:val="24"/>
        </w:rPr>
        <w:t>92</w:t>
      </w:r>
      <w:r w:rsidRPr="003674F6">
        <w:rPr>
          <w:rFonts w:ascii="Book Antiqua" w:eastAsia="宋体" w:hAnsi="Book Antiqua" w:cs="宋体"/>
          <w:sz w:val="24"/>
          <w:szCs w:val="24"/>
        </w:rPr>
        <w:t>: 370-375 [PMID: 15739249 DOI: 10.1002/bjs.4695]</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89 </w:t>
      </w:r>
      <w:r w:rsidRPr="003674F6">
        <w:rPr>
          <w:rFonts w:ascii="Book Antiqua" w:eastAsia="宋体" w:hAnsi="Book Antiqua" w:cs="宋体"/>
          <w:b/>
          <w:bCs/>
          <w:sz w:val="24"/>
          <w:szCs w:val="24"/>
        </w:rPr>
        <w:t>Jacquet P</w:t>
      </w:r>
      <w:r w:rsidRPr="003674F6">
        <w:rPr>
          <w:rFonts w:ascii="Book Antiqua" w:eastAsia="宋体" w:hAnsi="Book Antiqua" w:cs="宋体"/>
          <w:sz w:val="24"/>
          <w:szCs w:val="24"/>
        </w:rPr>
        <w:t>, Sugarbaker PH. Clinical research methodologies in diagnosis and staging of patients with peritoneal carcinomatosis. </w:t>
      </w:r>
      <w:r w:rsidRPr="003674F6">
        <w:rPr>
          <w:rFonts w:ascii="Book Antiqua" w:eastAsia="宋体" w:hAnsi="Book Antiqua" w:cs="宋体"/>
          <w:i/>
          <w:iCs/>
          <w:sz w:val="24"/>
          <w:szCs w:val="24"/>
        </w:rPr>
        <w:t>Cancer Treat Res</w:t>
      </w:r>
      <w:r w:rsidRPr="003674F6">
        <w:rPr>
          <w:rFonts w:ascii="Book Antiqua" w:eastAsia="宋体" w:hAnsi="Book Antiqua" w:cs="宋体"/>
          <w:sz w:val="24"/>
          <w:szCs w:val="24"/>
        </w:rPr>
        <w:t> 1996; </w:t>
      </w:r>
      <w:r w:rsidRPr="003674F6">
        <w:rPr>
          <w:rFonts w:ascii="Book Antiqua" w:eastAsia="宋体" w:hAnsi="Book Antiqua" w:cs="宋体"/>
          <w:b/>
          <w:bCs/>
          <w:sz w:val="24"/>
          <w:szCs w:val="24"/>
        </w:rPr>
        <w:t>82</w:t>
      </w:r>
      <w:r w:rsidRPr="003674F6">
        <w:rPr>
          <w:rFonts w:ascii="Book Antiqua" w:eastAsia="宋体" w:hAnsi="Book Antiqua" w:cs="宋体"/>
          <w:sz w:val="24"/>
          <w:szCs w:val="24"/>
        </w:rPr>
        <w:t>: 359-374 [PMID: 8849962]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90 </w:t>
      </w:r>
      <w:r w:rsidRPr="003674F6">
        <w:rPr>
          <w:rFonts w:ascii="Book Antiqua" w:eastAsia="宋体" w:hAnsi="Book Antiqua" w:cs="宋体"/>
          <w:b/>
          <w:bCs/>
          <w:sz w:val="24"/>
          <w:szCs w:val="24"/>
        </w:rPr>
        <w:t>Glehen O</w:t>
      </w:r>
      <w:r w:rsidRPr="003674F6">
        <w:rPr>
          <w:rFonts w:ascii="Book Antiqua" w:eastAsia="宋体" w:hAnsi="Book Antiqua" w:cs="宋体"/>
          <w:sz w:val="24"/>
          <w:szCs w:val="24"/>
        </w:rPr>
        <w:t>, Mohamed F, Gilly FN. Peritoneal carcinomatosis from digestive tract cancer: new management by cytoreductive surgery and intraperitoneal chemohyperthermia. </w:t>
      </w:r>
      <w:r w:rsidRPr="003674F6">
        <w:rPr>
          <w:rFonts w:ascii="Book Antiqua" w:eastAsia="宋体" w:hAnsi="Book Antiqua" w:cs="宋体"/>
          <w:i/>
          <w:iCs/>
          <w:sz w:val="24"/>
          <w:szCs w:val="24"/>
        </w:rPr>
        <w:t>Lancet Oncol</w:t>
      </w:r>
      <w:r w:rsidRPr="003674F6">
        <w:rPr>
          <w:rFonts w:ascii="Book Antiqua" w:eastAsia="宋体" w:hAnsi="Book Antiqua" w:cs="宋体"/>
          <w:sz w:val="24"/>
          <w:szCs w:val="24"/>
        </w:rPr>
        <w:t> 2004; </w:t>
      </w:r>
      <w:r w:rsidRPr="003674F6">
        <w:rPr>
          <w:rFonts w:ascii="Book Antiqua" w:eastAsia="宋体" w:hAnsi="Book Antiqua" w:cs="宋体"/>
          <w:b/>
          <w:bCs/>
          <w:sz w:val="24"/>
          <w:szCs w:val="24"/>
        </w:rPr>
        <w:t>5</w:t>
      </w:r>
      <w:r w:rsidRPr="003674F6">
        <w:rPr>
          <w:rFonts w:ascii="Book Antiqua" w:eastAsia="宋体" w:hAnsi="Book Antiqua" w:cs="宋体"/>
          <w:sz w:val="24"/>
          <w:szCs w:val="24"/>
        </w:rPr>
        <w:t>: 219-228 [PMID: 15050953 DOI: 10.1016/S1470-2045(04)01425-1]</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91 </w:t>
      </w:r>
      <w:r w:rsidRPr="003674F6">
        <w:rPr>
          <w:rFonts w:ascii="Book Antiqua" w:eastAsia="宋体" w:hAnsi="Book Antiqua" w:cs="宋体"/>
          <w:b/>
          <w:bCs/>
          <w:sz w:val="24"/>
          <w:szCs w:val="24"/>
        </w:rPr>
        <w:t>Shen P</w:t>
      </w:r>
      <w:r w:rsidRPr="003674F6">
        <w:rPr>
          <w:rFonts w:ascii="Book Antiqua" w:eastAsia="宋体" w:hAnsi="Book Antiqua" w:cs="宋体"/>
          <w:sz w:val="24"/>
          <w:szCs w:val="24"/>
        </w:rPr>
        <w:t>, Stewart JH, Levine EA. Cytoreductive surgery and hyperthermic intraperitoneal chemotherapy for peritoneal surface malignancy: overview and rationale. </w:t>
      </w:r>
      <w:r w:rsidRPr="003674F6">
        <w:rPr>
          <w:rFonts w:ascii="Book Antiqua" w:eastAsia="宋体" w:hAnsi="Book Antiqua" w:cs="宋体"/>
          <w:i/>
          <w:iCs/>
          <w:sz w:val="24"/>
          <w:szCs w:val="24"/>
        </w:rPr>
        <w:t>Curr Probl Cancer</w:t>
      </w:r>
      <w:r w:rsidRPr="003674F6">
        <w:rPr>
          <w:rFonts w:ascii="Book Antiqua" w:eastAsia="宋体" w:hAnsi="Book Antiqua" w:cs="宋体"/>
          <w:sz w:val="24"/>
          <w:szCs w:val="24"/>
        </w:rPr>
        <w:t> </w:t>
      </w:r>
      <w:r>
        <w:rPr>
          <w:rFonts w:ascii="Book Antiqua" w:eastAsia="宋体" w:hAnsi="Book Antiqua" w:cs="宋体" w:hint="eastAsia"/>
          <w:sz w:val="24"/>
          <w:szCs w:val="24"/>
        </w:rPr>
        <w:t>2009</w:t>
      </w:r>
      <w:r w:rsidRPr="003674F6">
        <w:rPr>
          <w:rFonts w:ascii="Book Antiqua" w:eastAsia="宋体" w:hAnsi="Book Antiqua" w:cs="宋体"/>
          <w:sz w:val="24"/>
          <w:szCs w:val="24"/>
        </w:rPr>
        <w:t>; </w:t>
      </w:r>
      <w:r w:rsidRPr="003674F6">
        <w:rPr>
          <w:rFonts w:ascii="Book Antiqua" w:eastAsia="宋体" w:hAnsi="Book Antiqua" w:cs="宋体"/>
          <w:b/>
          <w:bCs/>
          <w:sz w:val="24"/>
          <w:szCs w:val="24"/>
        </w:rPr>
        <w:t>33</w:t>
      </w:r>
      <w:r w:rsidRPr="003674F6">
        <w:rPr>
          <w:rFonts w:ascii="Book Antiqua" w:eastAsia="宋体" w:hAnsi="Book Antiqua" w:cs="宋体"/>
          <w:sz w:val="24"/>
          <w:szCs w:val="24"/>
        </w:rPr>
        <w:t>: 125-141 [PMID: 19647612 DOI: 10.1016/j.currproblcancer.2009.06.003</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92 </w:t>
      </w:r>
      <w:r w:rsidRPr="003674F6">
        <w:rPr>
          <w:rFonts w:ascii="Book Antiqua" w:eastAsia="宋体" w:hAnsi="Book Antiqua" w:cs="宋体"/>
          <w:b/>
          <w:bCs/>
          <w:sz w:val="24"/>
          <w:szCs w:val="24"/>
        </w:rPr>
        <w:t>Bando E</w:t>
      </w:r>
      <w:r w:rsidRPr="003674F6">
        <w:rPr>
          <w:rFonts w:ascii="Book Antiqua" w:eastAsia="宋体" w:hAnsi="Book Antiqua" w:cs="宋体"/>
          <w:sz w:val="24"/>
          <w:szCs w:val="24"/>
        </w:rPr>
        <w:t>, Yonemura Y, Takeshita Y, Taniguchi K, Yasui T, Yoshimitsu Y, Fushida S, Fujimura T, Nishimura G, Miwa K. Intraoperative lavage for cytological examination in 1,297 patients with gastric carcinoma. </w:t>
      </w:r>
      <w:r w:rsidRPr="003674F6">
        <w:rPr>
          <w:rFonts w:ascii="Book Antiqua" w:eastAsia="宋体" w:hAnsi="Book Antiqua" w:cs="宋体"/>
          <w:i/>
          <w:iCs/>
          <w:sz w:val="24"/>
          <w:szCs w:val="24"/>
        </w:rPr>
        <w:t>Am J Surg</w:t>
      </w:r>
      <w:r w:rsidRPr="003674F6">
        <w:rPr>
          <w:rFonts w:ascii="Book Antiqua" w:eastAsia="宋体" w:hAnsi="Book Antiqua" w:cs="宋体"/>
          <w:sz w:val="24"/>
          <w:szCs w:val="24"/>
        </w:rPr>
        <w:t> 1999; </w:t>
      </w:r>
      <w:r w:rsidRPr="003674F6">
        <w:rPr>
          <w:rFonts w:ascii="Book Antiqua" w:eastAsia="宋体" w:hAnsi="Book Antiqua" w:cs="宋体"/>
          <w:b/>
          <w:bCs/>
          <w:sz w:val="24"/>
          <w:szCs w:val="24"/>
        </w:rPr>
        <w:t>178</w:t>
      </w:r>
      <w:r w:rsidRPr="003674F6">
        <w:rPr>
          <w:rFonts w:ascii="Book Antiqua" w:eastAsia="宋体" w:hAnsi="Book Antiqua" w:cs="宋体"/>
          <w:sz w:val="24"/>
          <w:szCs w:val="24"/>
        </w:rPr>
        <w:t>: 256-262 [PMID: 10527450 DOI: 10.1016/S0002-9610(99)00162-2]</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93 </w:t>
      </w:r>
      <w:r w:rsidRPr="003674F6">
        <w:rPr>
          <w:rFonts w:ascii="Book Antiqua" w:eastAsia="宋体" w:hAnsi="Book Antiqua" w:cs="宋体"/>
          <w:b/>
          <w:bCs/>
          <w:sz w:val="24"/>
          <w:szCs w:val="24"/>
        </w:rPr>
        <w:t>Xu DZ</w:t>
      </w:r>
      <w:r w:rsidRPr="003674F6">
        <w:rPr>
          <w:rFonts w:ascii="Book Antiqua" w:eastAsia="宋体" w:hAnsi="Book Antiqua" w:cs="宋体"/>
          <w:sz w:val="24"/>
          <w:szCs w:val="24"/>
        </w:rPr>
        <w:t>, Zhan YQ, Sun XW, Cao SM, Geng QR. Meta-analysis of intraperitoneal chemotherapy for gastric cancer. </w:t>
      </w:r>
      <w:r w:rsidRPr="003674F6">
        <w:rPr>
          <w:rFonts w:ascii="Book Antiqua" w:eastAsia="宋体" w:hAnsi="Book Antiqua" w:cs="宋体"/>
          <w:i/>
          <w:iCs/>
          <w:sz w:val="24"/>
          <w:szCs w:val="24"/>
        </w:rPr>
        <w:t>World J Gastroenterol</w:t>
      </w:r>
      <w:r w:rsidRPr="003674F6">
        <w:rPr>
          <w:rFonts w:ascii="Book Antiqua" w:eastAsia="宋体" w:hAnsi="Book Antiqua" w:cs="宋体"/>
          <w:sz w:val="24"/>
          <w:szCs w:val="24"/>
        </w:rPr>
        <w:t> 2004; </w:t>
      </w:r>
      <w:r w:rsidRPr="003674F6">
        <w:rPr>
          <w:rFonts w:ascii="Book Antiqua" w:eastAsia="宋体" w:hAnsi="Book Antiqua" w:cs="宋体"/>
          <w:b/>
          <w:bCs/>
          <w:sz w:val="24"/>
          <w:szCs w:val="24"/>
        </w:rPr>
        <w:t>10</w:t>
      </w:r>
      <w:r w:rsidRPr="003674F6">
        <w:rPr>
          <w:rFonts w:ascii="Book Antiqua" w:eastAsia="宋体" w:hAnsi="Book Antiqua" w:cs="宋体"/>
          <w:sz w:val="24"/>
          <w:szCs w:val="24"/>
        </w:rPr>
        <w:t>: 2727-2730 [PMID: 15309728]</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94 </w:t>
      </w:r>
      <w:r w:rsidRPr="003674F6">
        <w:rPr>
          <w:rFonts w:ascii="Book Antiqua" w:eastAsia="宋体" w:hAnsi="Book Antiqua" w:cs="宋体"/>
          <w:b/>
          <w:bCs/>
          <w:sz w:val="24"/>
          <w:szCs w:val="24"/>
        </w:rPr>
        <w:t>Yan TD</w:t>
      </w:r>
      <w:r w:rsidRPr="003674F6">
        <w:rPr>
          <w:rFonts w:ascii="Book Antiqua" w:eastAsia="宋体" w:hAnsi="Book Antiqua" w:cs="宋体"/>
          <w:sz w:val="24"/>
          <w:szCs w:val="24"/>
        </w:rPr>
        <w:t>, Black D, Sugarbaker PH, Zhu J, Yonemura Y, Petrou G, Morris DL. A systematic review and meta-analysis of the randomized controlled trials on adjuvant intraperitoneal chemotherapy for resectable gastric cancer.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2007; </w:t>
      </w:r>
      <w:r w:rsidRPr="003674F6">
        <w:rPr>
          <w:rFonts w:ascii="Book Antiqua" w:eastAsia="宋体" w:hAnsi="Book Antiqua" w:cs="宋体"/>
          <w:b/>
          <w:bCs/>
          <w:sz w:val="24"/>
          <w:szCs w:val="24"/>
        </w:rPr>
        <w:t>14</w:t>
      </w:r>
      <w:r w:rsidRPr="003674F6">
        <w:rPr>
          <w:rFonts w:ascii="Book Antiqua" w:eastAsia="宋体" w:hAnsi="Book Antiqua" w:cs="宋体"/>
          <w:sz w:val="24"/>
          <w:szCs w:val="24"/>
        </w:rPr>
        <w:t>: 2702-2713 [PMID: 17653801]</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95 </w:t>
      </w:r>
      <w:r w:rsidRPr="003674F6">
        <w:rPr>
          <w:rFonts w:ascii="Book Antiqua" w:eastAsia="宋体" w:hAnsi="Book Antiqua" w:cs="宋体"/>
          <w:b/>
          <w:bCs/>
          <w:sz w:val="24"/>
          <w:szCs w:val="24"/>
        </w:rPr>
        <w:t>Karpeh MS</w:t>
      </w:r>
      <w:r w:rsidRPr="003674F6">
        <w:rPr>
          <w:rFonts w:ascii="Book Antiqua" w:eastAsia="宋体" w:hAnsi="Book Antiqua" w:cs="宋体"/>
          <w:sz w:val="24"/>
          <w:szCs w:val="24"/>
        </w:rPr>
        <w:t>. Palliative treatment and the role of surgical resection in gastric cancer. </w:t>
      </w:r>
      <w:r w:rsidRPr="003674F6">
        <w:rPr>
          <w:rFonts w:ascii="Book Antiqua" w:eastAsia="宋体" w:hAnsi="Book Antiqua" w:cs="宋体"/>
          <w:i/>
          <w:iCs/>
          <w:sz w:val="24"/>
          <w:szCs w:val="24"/>
        </w:rPr>
        <w:t>Dig Surg</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30</w:t>
      </w:r>
      <w:r w:rsidRPr="003674F6">
        <w:rPr>
          <w:rFonts w:ascii="Book Antiqua" w:eastAsia="宋体" w:hAnsi="Book Antiqua" w:cs="宋体"/>
          <w:sz w:val="24"/>
          <w:szCs w:val="24"/>
        </w:rPr>
        <w:t>: 174-180 [PMID: 23867595 DOI: 10.1159/000351177</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96 </w:t>
      </w:r>
      <w:r w:rsidRPr="003674F6">
        <w:rPr>
          <w:rFonts w:ascii="Book Antiqua" w:eastAsia="宋体" w:hAnsi="Book Antiqua" w:cs="宋体"/>
          <w:b/>
          <w:bCs/>
          <w:sz w:val="24"/>
          <w:szCs w:val="24"/>
        </w:rPr>
        <w:t>Miner TJ</w:t>
      </w:r>
      <w:r w:rsidRPr="003674F6">
        <w:rPr>
          <w:rFonts w:ascii="Book Antiqua" w:eastAsia="宋体" w:hAnsi="Book Antiqua" w:cs="宋体"/>
          <w:sz w:val="24"/>
          <w:szCs w:val="24"/>
        </w:rPr>
        <w:t>, Jaques DP, Shriver CD. A prospective evaluation of patients undergoing surgery for the palliation of an advanced malignancy.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2002; </w:t>
      </w:r>
      <w:r w:rsidRPr="003674F6">
        <w:rPr>
          <w:rFonts w:ascii="Book Antiqua" w:eastAsia="宋体" w:hAnsi="Book Antiqua" w:cs="宋体"/>
          <w:b/>
          <w:bCs/>
          <w:sz w:val="24"/>
          <w:szCs w:val="24"/>
        </w:rPr>
        <w:t>9</w:t>
      </w:r>
      <w:r w:rsidRPr="003674F6">
        <w:rPr>
          <w:rFonts w:ascii="Book Antiqua" w:eastAsia="宋体" w:hAnsi="Book Antiqua" w:cs="宋体"/>
          <w:sz w:val="24"/>
          <w:szCs w:val="24"/>
        </w:rPr>
        <w:t>: 696-703 [PMID: 12167585 DOI: 10.1097/01.sla.0000141707.09312]</w:t>
      </w:r>
    </w:p>
    <w:p w:rsidR="00964BC1" w:rsidRPr="003674F6" w:rsidRDefault="00964BC1" w:rsidP="00964BC1">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97 </w:t>
      </w:r>
      <w:r w:rsidRPr="003674F6">
        <w:rPr>
          <w:rFonts w:ascii="Book Antiqua" w:eastAsia="宋体" w:hAnsi="Book Antiqua" w:cs="宋体"/>
          <w:b/>
          <w:sz w:val="24"/>
          <w:szCs w:val="24"/>
        </w:rPr>
        <w:t xml:space="preserve">Li C, </w:t>
      </w:r>
      <w:r w:rsidRPr="003674F6">
        <w:rPr>
          <w:rFonts w:ascii="Book Antiqua" w:eastAsia="宋体" w:hAnsi="Book Antiqua" w:cs="宋体"/>
          <w:sz w:val="24"/>
          <w:szCs w:val="24"/>
        </w:rPr>
        <w:t xml:space="preserve">Yan M, Chen J, Xiang M, Zhu ZG, Yin HR, Lin YZ. Survival benefit of non-curative gastrectomy for gastric cancer patients with synchronous distant metastasis. </w:t>
      </w:r>
      <w:r w:rsidRPr="003674F6">
        <w:rPr>
          <w:rFonts w:ascii="Book Antiqua" w:eastAsia="宋体" w:hAnsi="Book Antiqua" w:cs="宋体"/>
          <w:i/>
          <w:sz w:val="24"/>
          <w:szCs w:val="24"/>
        </w:rPr>
        <w:t>J Gastrointest Surg</w:t>
      </w:r>
      <w:r>
        <w:rPr>
          <w:rFonts w:ascii="Book Antiqua" w:eastAsia="宋体" w:hAnsi="Book Antiqua" w:cs="宋体"/>
          <w:sz w:val="24"/>
          <w:szCs w:val="24"/>
        </w:rPr>
        <w:t xml:space="preserve"> 2010; </w:t>
      </w:r>
      <w:r w:rsidRPr="003674F6">
        <w:rPr>
          <w:rFonts w:ascii="Book Antiqua" w:eastAsia="宋体" w:hAnsi="Book Antiqua" w:cs="宋体"/>
          <w:b/>
          <w:sz w:val="24"/>
          <w:szCs w:val="24"/>
        </w:rPr>
        <w:t>14</w:t>
      </w:r>
      <w:r>
        <w:rPr>
          <w:rFonts w:ascii="Book Antiqua" w:eastAsia="宋体" w:hAnsi="Book Antiqua" w:cs="宋体"/>
          <w:sz w:val="24"/>
          <w:szCs w:val="24"/>
        </w:rPr>
        <w:t>: 282–288</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[PMID:</w:t>
      </w:r>
      <w:r>
        <w:rPr>
          <w:rFonts w:ascii="Book Antiqua" w:eastAsia="宋体" w:hAnsi="Book Antiqua" w:cs="宋体" w:hint="eastAsia"/>
          <w:sz w:val="24"/>
          <w:szCs w:val="24"/>
        </w:rPr>
        <w:t xml:space="preserve"> </w:t>
      </w:r>
      <w:r w:rsidRPr="003674F6">
        <w:rPr>
          <w:rFonts w:ascii="Book Antiqua" w:eastAsia="宋体" w:hAnsi="Book Antiqua" w:cs="宋体"/>
          <w:sz w:val="24"/>
          <w:szCs w:val="24"/>
        </w:rPr>
        <w:t>19937478 DOI: 10.1007/s11605-009-1095-0]</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98 </w:t>
      </w:r>
      <w:r w:rsidRPr="003674F6">
        <w:rPr>
          <w:rFonts w:ascii="Book Antiqua" w:eastAsia="宋体" w:hAnsi="Book Antiqua" w:cs="宋体"/>
          <w:b/>
          <w:bCs/>
          <w:sz w:val="24"/>
          <w:szCs w:val="24"/>
        </w:rPr>
        <w:t>Wagner AD</w:t>
      </w:r>
      <w:r w:rsidRPr="003674F6">
        <w:rPr>
          <w:rFonts w:ascii="Book Antiqua" w:eastAsia="宋体" w:hAnsi="Book Antiqua" w:cs="宋体"/>
          <w:sz w:val="24"/>
          <w:szCs w:val="24"/>
        </w:rPr>
        <w:t>, Unverzagt S, Grothe W, Kleber G, Grothey A, Haerting J, Fleig WE. Chemotherapy for advanced gastric cancer. </w:t>
      </w:r>
      <w:r w:rsidRPr="003674F6">
        <w:rPr>
          <w:rFonts w:ascii="Book Antiqua" w:eastAsia="宋体" w:hAnsi="Book Antiqua" w:cs="宋体"/>
          <w:i/>
          <w:iCs/>
          <w:sz w:val="24"/>
          <w:szCs w:val="24"/>
        </w:rPr>
        <w:t>Cochrane Database Syst Rev</w:t>
      </w:r>
      <w:r w:rsidRPr="003674F6">
        <w:rPr>
          <w:rFonts w:ascii="Book Antiqua" w:eastAsia="宋体" w:hAnsi="Book Antiqua" w:cs="宋体"/>
          <w:sz w:val="24"/>
          <w:szCs w:val="24"/>
        </w:rPr>
        <w:t> 2010; </w:t>
      </w:r>
      <w:r w:rsidRPr="003674F6">
        <w:rPr>
          <w:rFonts w:ascii="Book Antiqua" w:eastAsia="宋体" w:hAnsi="Book Antiqua" w:cs="宋体" w:hint="eastAsia"/>
          <w:b/>
          <w:sz w:val="24"/>
          <w:szCs w:val="24"/>
        </w:rPr>
        <w:t>(3)</w:t>
      </w:r>
      <w:r w:rsidRPr="003674F6">
        <w:rPr>
          <w:rFonts w:ascii="Book Antiqua" w:eastAsia="宋体" w:hAnsi="Book Antiqua" w:cs="宋体"/>
          <w:b/>
          <w:sz w:val="24"/>
          <w:szCs w:val="24"/>
        </w:rPr>
        <w:t>:</w:t>
      </w:r>
      <w:r w:rsidRPr="003674F6">
        <w:rPr>
          <w:rFonts w:ascii="Book Antiqua" w:eastAsia="宋体" w:hAnsi="Book Antiqua" w:cs="宋体"/>
          <w:sz w:val="24"/>
          <w:szCs w:val="24"/>
        </w:rPr>
        <w:t xml:space="preserve"> CD004064 [PMID: 20238327 DOI: 10.1002/14651858.CD004064.pub3]</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99 </w:t>
      </w:r>
      <w:r w:rsidRPr="003674F6">
        <w:rPr>
          <w:rFonts w:ascii="Book Antiqua" w:eastAsia="宋体" w:hAnsi="Book Antiqua" w:cs="宋体"/>
          <w:b/>
          <w:bCs/>
          <w:sz w:val="24"/>
          <w:szCs w:val="24"/>
        </w:rPr>
        <w:t>Kanda T</w:t>
      </w:r>
      <w:r w:rsidRPr="003674F6">
        <w:rPr>
          <w:rFonts w:ascii="Book Antiqua" w:eastAsia="宋体" w:hAnsi="Book Antiqua" w:cs="宋体"/>
          <w:sz w:val="24"/>
          <w:szCs w:val="24"/>
        </w:rPr>
        <w:t>, Yajima K, Kosugi S, Ishikawa T, Ajioka Y, Hatakeyama K. Gastrectomy as a secondary surgery for stage IV gastric cancer patients who underwent S-1-based chemotherapy: a multi-institute retrospective study. </w:t>
      </w:r>
      <w:r w:rsidRPr="003674F6">
        <w:rPr>
          <w:rFonts w:ascii="Book Antiqua" w:eastAsia="宋体" w:hAnsi="Book Antiqua" w:cs="宋体"/>
          <w:i/>
          <w:iCs/>
          <w:sz w:val="24"/>
          <w:szCs w:val="24"/>
        </w:rPr>
        <w:t>Gastric Cancer</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15</w:t>
      </w:r>
      <w:r w:rsidRPr="003674F6">
        <w:rPr>
          <w:rFonts w:ascii="Book Antiqua" w:eastAsia="宋体" w:hAnsi="Book Antiqua" w:cs="宋体"/>
          <w:sz w:val="24"/>
          <w:szCs w:val="24"/>
        </w:rPr>
        <w:t>: 235-244 [PMID: 22033890 DOI: 10.1007/s10120-011-0100-y]</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100 </w:t>
      </w:r>
      <w:r w:rsidRPr="003674F6">
        <w:rPr>
          <w:rFonts w:ascii="Book Antiqua" w:eastAsia="宋体" w:hAnsi="Book Antiqua" w:cs="宋体"/>
          <w:b/>
          <w:bCs/>
          <w:sz w:val="24"/>
          <w:szCs w:val="24"/>
        </w:rPr>
        <w:t>Mariette C</w:t>
      </w:r>
      <w:r w:rsidRPr="003674F6">
        <w:rPr>
          <w:rFonts w:ascii="Book Antiqua" w:eastAsia="宋体" w:hAnsi="Book Antiqua" w:cs="宋体"/>
          <w:sz w:val="24"/>
          <w:szCs w:val="24"/>
        </w:rPr>
        <w:t>, Bruyère E, Messager M, Pichot-Delahaye V, Paye F, Dumont F, Brachet D, Piessen G. Palliative resection for advanced gastric and junctional adenocarcinoma: which patients will benefit from surgery?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20</w:t>
      </w:r>
      <w:r w:rsidRPr="003674F6">
        <w:rPr>
          <w:rFonts w:ascii="Book Antiqua" w:eastAsia="宋体" w:hAnsi="Book Antiqua" w:cs="宋体"/>
          <w:sz w:val="24"/>
          <w:szCs w:val="24"/>
        </w:rPr>
        <w:t>: 1240-1249 [PMID: 23064779 DOI: 10.1245/s10434-012-2687-6]</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101 </w:t>
      </w:r>
      <w:r w:rsidRPr="003674F6">
        <w:rPr>
          <w:rFonts w:ascii="Book Antiqua" w:eastAsia="宋体" w:hAnsi="Book Antiqua" w:cs="宋体"/>
          <w:b/>
          <w:bCs/>
          <w:sz w:val="24"/>
          <w:szCs w:val="24"/>
        </w:rPr>
        <w:t>Grimes N</w:t>
      </w:r>
      <w:r w:rsidRPr="003674F6">
        <w:rPr>
          <w:rFonts w:ascii="Book Antiqua" w:eastAsia="宋体" w:hAnsi="Book Antiqua" w:cs="宋体"/>
          <w:sz w:val="24"/>
          <w:szCs w:val="24"/>
        </w:rPr>
        <w:t>, Devlin J, Dunne DF, Poston G, Fenwick S, Malik H. The role of hepatectomy in the management of metastatic gastric adenocarcinoma: a systematic review. </w:t>
      </w:r>
      <w:r w:rsidRPr="003674F6">
        <w:rPr>
          <w:rFonts w:ascii="Book Antiqua" w:eastAsia="宋体" w:hAnsi="Book Antiqua" w:cs="宋体"/>
          <w:i/>
          <w:iCs/>
          <w:sz w:val="24"/>
          <w:szCs w:val="24"/>
        </w:rPr>
        <w:t>Surg Oncol</w:t>
      </w:r>
      <w:r w:rsidRPr="003674F6">
        <w:rPr>
          <w:rFonts w:ascii="Book Antiqua" w:eastAsia="宋体" w:hAnsi="Book Antiqua" w:cs="宋体"/>
          <w:sz w:val="24"/>
          <w:szCs w:val="24"/>
        </w:rPr>
        <w:t> 2014; </w:t>
      </w:r>
      <w:r w:rsidRPr="003674F6">
        <w:rPr>
          <w:rFonts w:ascii="Book Antiqua" w:eastAsia="宋体" w:hAnsi="Book Antiqua" w:cs="宋体"/>
          <w:b/>
          <w:bCs/>
          <w:sz w:val="24"/>
          <w:szCs w:val="24"/>
        </w:rPr>
        <w:t>23</w:t>
      </w:r>
      <w:r w:rsidRPr="003674F6">
        <w:rPr>
          <w:rFonts w:ascii="Book Antiqua" w:eastAsia="宋体" w:hAnsi="Book Antiqua" w:cs="宋体"/>
          <w:sz w:val="24"/>
          <w:szCs w:val="24"/>
        </w:rPr>
        <w:t>: 177-185 [PMID: 25263794 DOI: 10.1016/j.suronc.2014.08.001</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102 </w:t>
      </w:r>
      <w:r w:rsidRPr="003674F6">
        <w:rPr>
          <w:rFonts w:ascii="Book Antiqua" w:eastAsia="宋体" w:hAnsi="Book Antiqua" w:cs="宋体"/>
          <w:b/>
          <w:bCs/>
          <w:sz w:val="24"/>
          <w:szCs w:val="24"/>
        </w:rPr>
        <w:t>Tiberio GA</w:t>
      </w:r>
      <w:r w:rsidRPr="003674F6">
        <w:rPr>
          <w:rFonts w:ascii="Book Antiqua" w:eastAsia="宋体" w:hAnsi="Book Antiqua" w:cs="宋体"/>
          <w:sz w:val="24"/>
          <w:szCs w:val="24"/>
        </w:rPr>
        <w:t>, Baiocchi GL, Morgagni P, Marrelli D, Marchet A, Cipollari C, Graziosi L, Ministrini S, Vittimberga G, Donini A, Nitti D, Roviello F, Coniglio A, de Manzoni G. Gastric cancer and synchronous hepatic metastases: is it possible to recognize candidates to R0 resection? </w:t>
      </w:r>
      <w:r w:rsidRPr="003674F6">
        <w:rPr>
          <w:rFonts w:ascii="Book Antiqua" w:eastAsia="宋体" w:hAnsi="Book Antiqua" w:cs="宋体"/>
          <w:i/>
          <w:iCs/>
          <w:sz w:val="24"/>
          <w:szCs w:val="24"/>
        </w:rPr>
        <w:t>Ann Surg Oncol</w:t>
      </w:r>
      <w:r w:rsidRPr="003674F6">
        <w:rPr>
          <w:rFonts w:ascii="Book Antiqua" w:eastAsia="宋体" w:hAnsi="Book Antiqua" w:cs="宋体"/>
          <w:sz w:val="24"/>
          <w:szCs w:val="24"/>
        </w:rPr>
        <w:t> 2015; </w:t>
      </w:r>
      <w:r w:rsidRPr="003674F6">
        <w:rPr>
          <w:rFonts w:ascii="Book Antiqua" w:eastAsia="宋体" w:hAnsi="Book Antiqua" w:cs="宋体"/>
          <w:b/>
          <w:bCs/>
          <w:sz w:val="24"/>
          <w:szCs w:val="24"/>
        </w:rPr>
        <w:t>22</w:t>
      </w:r>
      <w:r w:rsidRPr="003674F6">
        <w:rPr>
          <w:rFonts w:ascii="Book Antiqua" w:eastAsia="宋体" w:hAnsi="Book Antiqua" w:cs="宋体"/>
          <w:sz w:val="24"/>
          <w:szCs w:val="24"/>
        </w:rPr>
        <w:t>: 589-596 [PMID: 25190117 DOI: 10.1245/s10434-014-4018-6</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t>103 </w:t>
      </w:r>
      <w:r w:rsidRPr="003674F6">
        <w:rPr>
          <w:rFonts w:ascii="Book Antiqua" w:eastAsia="宋体" w:hAnsi="Book Antiqua" w:cs="宋体"/>
          <w:b/>
          <w:bCs/>
          <w:sz w:val="24"/>
          <w:szCs w:val="24"/>
        </w:rPr>
        <w:t>Brar SS</w:t>
      </w:r>
      <w:r w:rsidRPr="003674F6">
        <w:rPr>
          <w:rFonts w:ascii="Book Antiqua" w:eastAsia="宋体" w:hAnsi="Book Antiqua" w:cs="宋体"/>
          <w:sz w:val="24"/>
          <w:szCs w:val="24"/>
        </w:rPr>
        <w:t>, Seevaratnam R, Cardoso R, Yohanathan L, Law C, Helyer L, Coburn NG. Multivisceral resection for gastric cancer: a systematic review. </w:t>
      </w:r>
      <w:r w:rsidRPr="003674F6">
        <w:rPr>
          <w:rFonts w:ascii="Book Antiqua" w:eastAsia="宋体" w:hAnsi="Book Antiqua" w:cs="宋体"/>
          <w:i/>
          <w:iCs/>
          <w:sz w:val="24"/>
          <w:szCs w:val="24"/>
        </w:rPr>
        <w:t>Gastric Cancer</w:t>
      </w:r>
      <w:r w:rsidRPr="003674F6">
        <w:rPr>
          <w:rFonts w:ascii="Book Antiqua" w:eastAsia="宋体" w:hAnsi="Book Antiqua" w:cs="宋体"/>
          <w:sz w:val="24"/>
          <w:szCs w:val="24"/>
        </w:rPr>
        <w:t> 2012; </w:t>
      </w:r>
      <w:r w:rsidRPr="003674F6">
        <w:rPr>
          <w:rFonts w:ascii="Book Antiqua" w:eastAsia="宋体" w:hAnsi="Book Antiqua" w:cs="宋体"/>
          <w:b/>
          <w:bCs/>
          <w:sz w:val="24"/>
          <w:szCs w:val="24"/>
        </w:rPr>
        <w:t xml:space="preserve">15 </w:t>
      </w:r>
      <w:r w:rsidRPr="003674F6">
        <w:rPr>
          <w:rFonts w:ascii="Book Antiqua" w:eastAsia="宋体" w:hAnsi="Book Antiqua" w:cs="宋体"/>
          <w:bCs/>
          <w:sz w:val="24"/>
          <w:szCs w:val="24"/>
        </w:rPr>
        <w:t>Suppl 1</w:t>
      </w:r>
      <w:r w:rsidRPr="003674F6">
        <w:rPr>
          <w:rFonts w:ascii="Book Antiqua" w:eastAsia="宋体" w:hAnsi="Book Antiqua" w:cs="宋体"/>
          <w:sz w:val="24"/>
          <w:szCs w:val="24"/>
        </w:rPr>
        <w:t>: S100-S107 [PMID: 21785926 DOI: 10.1007/s10120-011-0074-9</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eastAsia="宋体" w:hAnsi="Book Antiqua" w:cs="宋体"/>
          <w:sz w:val="24"/>
          <w:szCs w:val="24"/>
        </w:rPr>
      </w:pPr>
      <w:r w:rsidRPr="003674F6">
        <w:rPr>
          <w:rFonts w:ascii="Book Antiqua" w:eastAsia="宋体" w:hAnsi="Book Antiqua" w:cs="宋体"/>
          <w:sz w:val="24"/>
          <w:szCs w:val="24"/>
        </w:rPr>
        <w:lastRenderedPageBreak/>
        <w:t>104 </w:t>
      </w:r>
      <w:r w:rsidRPr="003674F6">
        <w:rPr>
          <w:rFonts w:ascii="Book Antiqua" w:eastAsia="宋体" w:hAnsi="Book Antiqua" w:cs="宋体"/>
          <w:b/>
          <w:bCs/>
          <w:sz w:val="24"/>
          <w:szCs w:val="24"/>
        </w:rPr>
        <w:t>Pacelli F</w:t>
      </w:r>
      <w:r w:rsidRPr="003674F6">
        <w:rPr>
          <w:rFonts w:ascii="Book Antiqua" w:eastAsia="宋体" w:hAnsi="Book Antiqua" w:cs="宋体"/>
          <w:sz w:val="24"/>
          <w:szCs w:val="24"/>
        </w:rPr>
        <w:t>, Cusumano G, Rosa F, Marrelli D, Dicosmo M, Cipollari C, Marchet A, Scaringi S, Rausei S, di Leo A, Roviello F, de Manzoni G, Nitti D, Tonelli F, Doglietto GB. Multivisceral resection for locally advanced gastric cancer: an Italian multicenter observational study. </w:t>
      </w:r>
      <w:r w:rsidRPr="003674F6">
        <w:rPr>
          <w:rFonts w:ascii="Book Antiqua" w:eastAsia="宋体" w:hAnsi="Book Antiqua" w:cs="宋体"/>
          <w:i/>
          <w:iCs/>
          <w:sz w:val="24"/>
          <w:szCs w:val="24"/>
        </w:rPr>
        <w:t>JAMA Surg</w:t>
      </w:r>
      <w:r w:rsidRPr="003674F6">
        <w:rPr>
          <w:rFonts w:ascii="Book Antiqua" w:eastAsia="宋体" w:hAnsi="Book Antiqua" w:cs="宋体"/>
          <w:sz w:val="24"/>
          <w:szCs w:val="24"/>
        </w:rPr>
        <w:t> 2013; </w:t>
      </w:r>
      <w:r w:rsidRPr="003674F6">
        <w:rPr>
          <w:rFonts w:ascii="Book Antiqua" w:eastAsia="宋体" w:hAnsi="Book Antiqua" w:cs="宋体"/>
          <w:b/>
          <w:bCs/>
          <w:sz w:val="24"/>
          <w:szCs w:val="24"/>
        </w:rPr>
        <w:t>148</w:t>
      </w:r>
      <w:r w:rsidRPr="003674F6">
        <w:rPr>
          <w:rFonts w:ascii="Book Antiqua" w:eastAsia="宋体" w:hAnsi="Book Antiqua" w:cs="宋体"/>
          <w:sz w:val="24"/>
          <w:szCs w:val="24"/>
        </w:rPr>
        <w:t>: 353-360 [PMID: 23715879 DOI: 10.1001/2013.jamasurg.309</w:t>
      </w:r>
      <w:r>
        <w:rPr>
          <w:rFonts w:ascii="Book Antiqua" w:eastAsia="宋体" w:hAnsi="Book Antiqua" w:cs="宋体"/>
          <w:sz w:val="24"/>
          <w:szCs w:val="24"/>
        </w:rPr>
        <w:t>]</w:t>
      </w:r>
    </w:p>
    <w:p w:rsidR="00964BC1" w:rsidRPr="003674F6" w:rsidRDefault="00964BC1" w:rsidP="00964BC1">
      <w:pPr>
        <w:spacing w:line="360" w:lineRule="auto"/>
        <w:jc w:val="both"/>
        <w:rPr>
          <w:rFonts w:ascii="Book Antiqua" w:hAnsi="Book Antiqua"/>
          <w:sz w:val="24"/>
          <w:szCs w:val="24"/>
        </w:rPr>
      </w:pPr>
    </w:p>
    <w:p w:rsidR="006F797B" w:rsidRPr="00964BC1" w:rsidRDefault="006F797B" w:rsidP="00FF1F2B">
      <w:pPr>
        <w:spacing w:after="0"/>
        <w:jc w:val="both"/>
      </w:pPr>
    </w:p>
    <w:p w:rsidR="004319BC" w:rsidRDefault="00EC3852" w:rsidP="00EC3852">
      <w:pPr>
        <w:pStyle w:val="a5"/>
        <w:wordWrap w:val="0"/>
        <w:spacing w:line="360" w:lineRule="auto"/>
        <w:ind w:left="360" w:right="120"/>
        <w:jc w:val="right"/>
        <w:rPr>
          <w:rFonts w:ascii="Book Antiqua" w:hAnsi="Book Antiqua"/>
          <w:b/>
          <w:bCs/>
          <w:color w:val="000000"/>
          <w:sz w:val="24"/>
          <w:szCs w:val="24"/>
          <w:lang w:eastAsia="zh-CN"/>
        </w:rPr>
      </w:pPr>
      <w:bookmarkStart w:id="33" w:name="OLE_LINK427"/>
      <w:bookmarkStart w:id="34" w:name="OLE_LINK435"/>
      <w:bookmarkStart w:id="35" w:name="OLE_LINK516"/>
      <w:bookmarkStart w:id="36" w:name="OLE_LINK45"/>
      <w:bookmarkStart w:id="37" w:name="OLE_LINK132"/>
      <w:bookmarkStart w:id="38" w:name="OLE_LINK529"/>
      <w:bookmarkStart w:id="39" w:name="OLE_LINK541"/>
      <w:r w:rsidRPr="004319BC">
        <w:rPr>
          <w:rStyle w:val="ac"/>
          <w:rFonts w:ascii="Book Antiqua" w:hAnsi="Book Antiqua" w:cs="Arial"/>
          <w:bCs w:val="0"/>
          <w:noProof/>
          <w:color w:val="000000"/>
          <w:sz w:val="24"/>
          <w:szCs w:val="24"/>
        </w:rPr>
        <w:t>P-Reviewer</w:t>
      </w:r>
      <w:r w:rsidRPr="004319BC">
        <w:rPr>
          <w:rStyle w:val="ac"/>
          <w:rFonts w:ascii="Book Antiqua" w:eastAsia="宋体" w:hAnsi="Book Antiqua" w:cs="Arial"/>
          <w:bCs w:val="0"/>
          <w:noProof/>
          <w:color w:val="000000"/>
          <w:sz w:val="24"/>
          <w:szCs w:val="24"/>
          <w:lang w:eastAsia="zh-CN"/>
        </w:rPr>
        <w:t>:</w:t>
      </w:r>
      <w:r w:rsidRPr="004319BC">
        <w:rPr>
          <w:rFonts w:ascii="Book Antiqua" w:hAnsi="Book Antiqua"/>
          <w:bCs/>
          <w:color w:val="000000"/>
          <w:sz w:val="24"/>
          <w:szCs w:val="24"/>
        </w:rPr>
        <w:t xml:space="preserve">  </w:t>
      </w:r>
      <w:r w:rsidR="00D35F73" w:rsidRPr="004319BC">
        <w:rPr>
          <w:rFonts w:ascii="Book Antiqua" w:hAnsi="Book Antiqua"/>
          <w:bCs/>
          <w:color w:val="000000"/>
          <w:sz w:val="24"/>
          <w:szCs w:val="24"/>
        </w:rPr>
        <w:t>Li</w:t>
      </w:r>
      <w:r w:rsidR="00D35F73" w:rsidRPr="004319BC">
        <w:rPr>
          <w:rFonts w:ascii="Book Antiqua" w:hAnsi="Book Antiqua" w:hint="eastAsia"/>
          <w:bCs/>
          <w:color w:val="000000"/>
          <w:sz w:val="24"/>
          <w:szCs w:val="24"/>
          <w:lang w:eastAsia="zh-CN"/>
        </w:rPr>
        <w:t xml:space="preserve"> LW,</w:t>
      </w:r>
      <w:r w:rsidRPr="004319BC">
        <w:rPr>
          <w:rFonts w:ascii="Book Antiqua" w:hAnsi="Book Antiqua"/>
          <w:bCs/>
          <w:color w:val="000000"/>
          <w:sz w:val="24"/>
          <w:szCs w:val="24"/>
        </w:rPr>
        <w:t xml:space="preserve"> </w:t>
      </w:r>
      <w:r w:rsidR="00D35F73" w:rsidRPr="004319BC">
        <w:rPr>
          <w:rFonts w:ascii="Book Antiqua" w:hAnsi="Book Antiqua"/>
          <w:bCs/>
          <w:color w:val="000000"/>
          <w:sz w:val="24"/>
          <w:szCs w:val="24"/>
        </w:rPr>
        <w:t>Surlin</w:t>
      </w:r>
      <w:r w:rsidR="00D35F73" w:rsidRPr="004319BC">
        <w:rPr>
          <w:rFonts w:ascii="Book Antiqua" w:hAnsi="Book Antiqua" w:hint="eastAsia"/>
          <w:bCs/>
          <w:color w:val="000000"/>
          <w:sz w:val="24"/>
          <w:szCs w:val="24"/>
          <w:lang w:eastAsia="zh-CN"/>
        </w:rPr>
        <w:t xml:space="preserve"> VM,</w:t>
      </w:r>
      <w:r w:rsidR="00D35F73" w:rsidRPr="004319BC">
        <w:rPr>
          <w:sz w:val="24"/>
          <w:szCs w:val="24"/>
        </w:rPr>
        <w:t xml:space="preserve"> </w:t>
      </w:r>
      <w:r w:rsidR="00D35F73" w:rsidRPr="004319BC">
        <w:rPr>
          <w:rFonts w:ascii="Book Antiqua" w:hAnsi="Book Antiqua"/>
          <w:bCs/>
          <w:color w:val="000000"/>
          <w:sz w:val="24"/>
          <w:szCs w:val="24"/>
          <w:lang w:eastAsia="zh-CN"/>
        </w:rPr>
        <w:t>Yokoyama</w:t>
      </w:r>
      <w:r w:rsidR="00D35F73" w:rsidRPr="004319BC">
        <w:rPr>
          <w:rFonts w:ascii="Book Antiqua" w:hAnsi="Book Antiqua" w:hint="eastAsia"/>
          <w:bCs/>
          <w:color w:val="000000"/>
          <w:sz w:val="24"/>
          <w:szCs w:val="24"/>
          <w:lang w:eastAsia="zh-CN"/>
        </w:rPr>
        <w:t xml:space="preserve"> S,</w:t>
      </w:r>
      <w:r w:rsidR="00D35F73" w:rsidRPr="004319BC">
        <w:rPr>
          <w:sz w:val="24"/>
          <w:szCs w:val="24"/>
        </w:rPr>
        <w:t xml:space="preserve"> </w:t>
      </w:r>
      <w:r w:rsidR="00D35F73" w:rsidRPr="004319BC">
        <w:rPr>
          <w:rFonts w:ascii="Book Antiqua" w:hAnsi="Book Antiqua"/>
          <w:bCs/>
          <w:color w:val="000000"/>
          <w:sz w:val="24"/>
          <w:szCs w:val="24"/>
          <w:lang w:eastAsia="zh-CN"/>
        </w:rPr>
        <w:t>Yang</w:t>
      </w:r>
      <w:r w:rsidR="00D35F73" w:rsidRPr="004319BC">
        <w:rPr>
          <w:rFonts w:ascii="Book Antiqua" w:hAnsi="Book Antiqua" w:hint="eastAsia"/>
          <w:bCs/>
          <w:color w:val="000000"/>
          <w:sz w:val="24"/>
          <w:szCs w:val="24"/>
          <w:lang w:eastAsia="zh-CN"/>
        </w:rPr>
        <w:t xml:space="preserve"> YS</w:t>
      </w:r>
      <w:r w:rsidRPr="004319BC">
        <w:rPr>
          <w:rFonts w:ascii="Book Antiqua" w:hAnsi="Book Antiqua"/>
          <w:bCs/>
          <w:color w:val="000000"/>
          <w:sz w:val="24"/>
          <w:szCs w:val="24"/>
        </w:rPr>
        <w:t xml:space="preserve"> </w:t>
      </w:r>
      <w:r w:rsidRPr="004319BC">
        <w:rPr>
          <w:rFonts w:ascii="Book Antiqua" w:hAnsi="Book Antiqua"/>
          <w:b/>
          <w:bCs/>
          <w:color w:val="000000"/>
          <w:sz w:val="24"/>
          <w:szCs w:val="24"/>
        </w:rPr>
        <w:t>S-Editor</w:t>
      </w:r>
      <w:r w:rsidRPr="004319BC">
        <w:rPr>
          <w:rFonts w:ascii="Book Antiqua" w:eastAsia="宋体" w:hAnsi="Book Antiqua"/>
          <w:b/>
          <w:bCs/>
          <w:color w:val="000000"/>
          <w:sz w:val="24"/>
          <w:szCs w:val="24"/>
          <w:lang w:eastAsia="zh-CN"/>
        </w:rPr>
        <w:t>:</w:t>
      </w:r>
      <w:r w:rsidRPr="004319BC">
        <w:rPr>
          <w:rFonts w:ascii="Book Antiqua" w:hAnsi="Book Antiqua"/>
          <w:bCs/>
          <w:color w:val="000000"/>
          <w:sz w:val="24"/>
          <w:szCs w:val="24"/>
        </w:rPr>
        <w:t xml:space="preserve"> </w:t>
      </w:r>
      <w:r w:rsidRPr="004319BC">
        <w:rPr>
          <w:rFonts w:ascii="Book Antiqua" w:eastAsia="宋体" w:hAnsi="Book Antiqua"/>
          <w:bCs/>
          <w:color w:val="000000"/>
          <w:sz w:val="24"/>
          <w:szCs w:val="24"/>
          <w:lang w:eastAsia="zh-CN"/>
        </w:rPr>
        <w:t>Qi Y</w:t>
      </w:r>
      <w:r w:rsidRPr="004319BC">
        <w:rPr>
          <w:rFonts w:ascii="Book Antiqua" w:hAnsi="Book Antiqua"/>
          <w:b/>
          <w:bCs/>
          <w:color w:val="000000"/>
          <w:sz w:val="24"/>
          <w:szCs w:val="24"/>
        </w:rPr>
        <w:t xml:space="preserve"> </w:t>
      </w:r>
    </w:p>
    <w:p w:rsidR="00EC3852" w:rsidRPr="004319BC" w:rsidRDefault="00EC3852" w:rsidP="004319BC">
      <w:pPr>
        <w:pStyle w:val="a5"/>
        <w:spacing w:line="360" w:lineRule="auto"/>
        <w:ind w:left="360" w:right="120"/>
        <w:jc w:val="right"/>
        <w:rPr>
          <w:sz w:val="24"/>
          <w:szCs w:val="24"/>
        </w:rPr>
      </w:pPr>
      <w:r w:rsidRPr="004319BC">
        <w:rPr>
          <w:rFonts w:ascii="Book Antiqua" w:hAnsi="Book Antiqua"/>
          <w:b/>
          <w:bCs/>
          <w:color w:val="000000"/>
          <w:sz w:val="24"/>
          <w:szCs w:val="24"/>
        </w:rPr>
        <w:t xml:space="preserve"> L-Editor</w:t>
      </w:r>
      <w:r w:rsidRPr="004319BC">
        <w:rPr>
          <w:rFonts w:ascii="Book Antiqua" w:eastAsia="宋体" w:hAnsi="Book Antiqua"/>
          <w:b/>
          <w:bCs/>
          <w:color w:val="000000"/>
          <w:sz w:val="24"/>
          <w:szCs w:val="24"/>
          <w:lang w:eastAsia="zh-CN"/>
        </w:rPr>
        <w:t>:</w:t>
      </w:r>
      <w:r w:rsidRPr="004319BC">
        <w:rPr>
          <w:rFonts w:ascii="Book Antiqua" w:hAnsi="Book Antiqua"/>
          <w:b/>
          <w:bCs/>
          <w:color w:val="000000"/>
          <w:sz w:val="24"/>
          <w:szCs w:val="24"/>
        </w:rPr>
        <w:t xml:space="preserve">   E-Editor</w:t>
      </w:r>
      <w:r w:rsidRPr="004319BC">
        <w:rPr>
          <w:rFonts w:ascii="Book Antiqua" w:eastAsia="宋体" w:hAnsi="Book Antiqua"/>
          <w:b/>
          <w:bCs/>
          <w:color w:val="000000"/>
          <w:sz w:val="24"/>
          <w:szCs w:val="24"/>
          <w:lang w:eastAsia="zh-CN"/>
        </w:rPr>
        <w:t>:</w:t>
      </w:r>
      <w:bookmarkEnd w:id="29"/>
      <w:bookmarkEnd w:id="30"/>
      <w:bookmarkEnd w:id="33"/>
      <w:bookmarkEnd w:id="34"/>
      <w:bookmarkEnd w:id="35"/>
      <w:bookmarkEnd w:id="36"/>
      <w:bookmarkEnd w:id="37"/>
      <w:bookmarkEnd w:id="38"/>
      <w:bookmarkEnd w:id="39"/>
    </w:p>
    <w:p w:rsidR="00EC3852" w:rsidRDefault="00EC3852">
      <w:r>
        <w:br w:type="page"/>
      </w:r>
    </w:p>
    <w:p w:rsidR="006605D9" w:rsidRPr="00EC3852" w:rsidRDefault="00EC3852" w:rsidP="00EC3852">
      <w:pPr>
        <w:pStyle w:val="a5"/>
        <w:spacing w:line="360" w:lineRule="auto"/>
        <w:ind w:left="360" w:right="120"/>
        <w:rPr>
          <w:rStyle w:val="a9"/>
          <w:rFonts w:ascii="Book Antiqua" w:eastAsia="宋体" w:hAnsi="Book Antiqua"/>
          <w:b/>
          <w:bCs/>
          <w:color w:val="000000"/>
          <w:lang w:val="en-US" w:eastAsia="zh-CN"/>
        </w:rPr>
      </w:pPr>
      <w:r>
        <w:rPr>
          <w:rStyle w:val="a9"/>
          <w:rFonts w:ascii="Book Antiqua" w:hAnsi="Book Antiqua" w:cs="Arial"/>
          <w:b/>
          <w:color w:val="auto"/>
          <w:sz w:val="24"/>
          <w:szCs w:val="24"/>
          <w:lang w:val="en-US" w:eastAsia="pl-PL"/>
        </w:rPr>
        <w:lastRenderedPageBreak/>
        <w:t>Table 1</w:t>
      </w:r>
      <w:r w:rsidR="006605D9" w:rsidRPr="00FF1F2B">
        <w:rPr>
          <w:rStyle w:val="a9"/>
          <w:rFonts w:ascii="Book Antiqua" w:hAnsi="Book Antiqua" w:cs="Arial"/>
          <w:b/>
          <w:color w:val="auto"/>
          <w:sz w:val="24"/>
          <w:szCs w:val="24"/>
          <w:lang w:val="en-US" w:eastAsia="pl-PL"/>
        </w:rPr>
        <w:t xml:space="preserve"> </w:t>
      </w:r>
      <w:r w:rsidR="006605D9" w:rsidRPr="00FF1F2B">
        <w:rPr>
          <w:rFonts w:ascii="Book Antiqua" w:hAnsi="Book Antiqua" w:cs="DIN-Regular"/>
          <w:b/>
          <w:sz w:val="24"/>
          <w:szCs w:val="24"/>
          <w:lang w:val="en-US"/>
        </w:rPr>
        <w:t xml:space="preserve">Main trials regarding adjuvant and </w:t>
      </w:r>
      <w:proofErr w:type="spellStart"/>
      <w:r w:rsidR="006605D9" w:rsidRPr="00FF1F2B">
        <w:rPr>
          <w:rFonts w:ascii="Book Antiqua" w:hAnsi="Book Antiqua" w:cs="DIN-Regular"/>
          <w:b/>
          <w:sz w:val="24"/>
          <w:szCs w:val="24"/>
          <w:lang w:val="en-US"/>
        </w:rPr>
        <w:t>neoadjuvant</w:t>
      </w:r>
      <w:proofErr w:type="spellEnd"/>
      <w:r w:rsidR="006605D9" w:rsidRPr="00FF1F2B">
        <w:rPr>
          <w:rFonts w:ascii="Book Antiqua" w:hAnsi="Book Antiqua" w:cs="DIN-Regular"/>
          <w:b/>
          <w:sz w:val="24"/>
          <w:szCs w:val="24"/>
          <w:lang w:val="en-US"/>
        </w:rPr>
        <w:t xml:space="preserve"> therapy for gastric cancer reported in literature</w:t>
      </w:r>
    </w:p>
    <w:tbl>
      <w:tblPr>
        <w:tblStyle w:val="ae"/>
        <w:tblW w:w="10774"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275"/>
        <w:gridCol w:w="2268"/>
        <w:gridCol w:w="2127"/>
        <w:gridCol w:w="1134"/>
        <w:gridCol w:w="1984"/>
      </w:tblGrid>
      <w:tr w:rsidR="006605D9" w:rsidRPr="00FF1F2B" w:rsidTr="00EC3852">
        <w:tc>
          <w:tcPr>
            <w:tcW w:w="1986" w:type="dxa"/>
            <w:tcBorders>
              <w:top w:val="single" w:sz="4" w:space="0" w:color="auto"/>
              <w:bottom w:val="single" w:sz="4" w:space="0" w:color="auto"/>
            </w:tcBorders>
          </w:tcPr>
          <w:p w:rsidR="006605D9" w:rsidRPr="00FF1F2B" w:rsidRDefault="006605D9" w:rsidP="00EC3852">
            <w:pPr>
              <w:spacing w:line="360" w:lineRule="auto"/>
              <w:jc w:val="both"/>
              <w:rPr>
                <w:rFonts w:ascii="Book Antiqua" w:hAnsi="Book Antiqua"/>
                <w:b/>
                <w:sz w:val="24"/>
                <w:szCs w:val="24"/>
                <w:lang w:val="en-US"/>
              </w:rPr>
            </w:pPr>
            <w:r w:rsidRPr="00FF1F2B">
              <w:rPr>
                <w:rFonts w:ascii="Book Antiqua" w:hAnsi="Book Antiqua" w:cs="DIN-Regular"/>
                <w:b/>
                <w:sz w:val="24"/>
                <w:szCs w:val="24"/>
                <w:lang w:val="en-US"/>
              </w:rPr>
              <w:t>Trial name</w:t>
            </w:r>
          </w:p>
        </w:tc>
        <w:tc>
          <w:tcPr>
            <w:tcW w:w="1275" w:type="dxa"/>
            <w:tcBorders>
              <w:top w:val="single" w:sz="4" w:space="0" w:color="auto"/>
              <w:bottom w:val="single" w:sz="4" w:space="0" w:color="auto"/>
            </w:tcBorders>
          </w:tcPr>
          <w:p w:rsidR="006605D9" w:rsidRPr="00FF1F2B" w:rsidRDefault="006605D9" w:rsidP="00EC3852">
            <w:pPr>
              <w:spacing w:line="360" w:lineRule="auto"/>
              <w:jc w:val="both"/>
              <w:rPr>
                <w:rFonts w:ascii="Book Antiqua" w:hAnsi="Book Antiqua"/>
                <w:b/>
                <w:sz w:val="24"/>
                <w:szCs w:val="24"/>
                <w:lang w:val="en-US"/>
              </w:rPr>
            </w:pPr>
            <w:r w:rsidRPr="00FF1F2B">
              <w:rPr>
                <w:rFonts w:ascii="Book Antiqua" w:hAnsi="Book Antiqua" w:cs="DIN-Regular"/>
                <w:b/>
                <w:sz w:val="24"/>
                <w:szCs w:val="24"/>
                <w:lang w:val="en-US"/>
              </w:rPr>
              <w:t>Therapy</w:t>
            </w:r>
          </w:p>
        </w:tc>
        <w:tc>
          <w:tcPr>
            <w:tcW w:w="2268" w:type="dxa"/>
            <w:tcBorders>
              <w:top w:val="single" w:sz="4" w:space="0" w:color="auto"/>
              <w:bottom w:val="single" w:sz="4" w:space="0" w:color="auto"/>
            </w:tcBorders>
          </w:tcPr>
          <w:p w:rsidR="006605D9" w:rsidRPr="00FF1F2B" w:rsidRDefault="006605D9" w:rsidP="00EC3852">
            <w:pPr>
              <w:spacing w:line="360" w:lineRule="auto"/>
              <w:jc w:val="both"/>
              <w:rPr>
                <w:rFonts w:ascii="Book Antiqua" w:hAnsi="Book Antiqua"/>
                <w:b/>
                <w:sz w:val="24"/>
                <w:szCs w:val="24"/>
                <w:lang w:val="en-US"/>
              </w:rPr>
            </w:pPr>
            <w:r w:rsidRPr="00FF1F2B">
              <w:rPr>
                <w:rFonts w:ascii="Book Antiqua" w:hAnsi="Book Antiqua" w:cs="DIN-Regular"/>
                <w:b/>
                <w:sz w:val="24"/>
                <w:szCs w:val="24"/>
                <w:lang w:val="en-US"/>
              </w:rPr>
              <w:t>Treatment arms</w:t>
            </w:r>
          </w:p>
        </w:tc>
        <w:tc>
          <w:tcPr>
            <w:tcW w:w="2127" w:type="dxa"/>
            <w:tcBorders>
              <w:top w:val="single" w:sz="4" w:space="0" w:color="auto"/>
              <w:bottom w:val="single" w:sz="4" w:space="0" w:color="auto"/>
            </w:tcBorders>
          </w:tcPr>
          <w:p w:rsidR="006605D9" w:rsidRPr="00FF1F2B" w:rsidRDefault="006605D9" w:rsidP="00EC3852">
            <w:pPr>
              <w:spacing w:line="360" w:lineRule="auto"/>
              <w:jc w:val="both"/>
              <w:rPr>
                <w:rFonts w:ascii="Book Antiqua" w:hAnsi="Book Antiqua" w:cs="DIN-Regular"/>
                <w:b/>
                <w:sz w:val="24"/>
                <w:szCs w:val="24"/>
                <w:lang w:val="en-US"/>
              </w:rPr>
            </w:pPr>
            <w:r w:rsidRPr="00FF1F2B">
              <w:rPr>
                <w:rFonts w:ascii="Book Antiqua" w:hAnsi="Book Antiqua" w:cs="DIN-Regular"/>
                <w:b/>
                <w:sz w:val="24"/>
                <w:szCs w:val="24"/>
                <w:lang w:val="en-US"/>
              </w:rPr>
              <w:t>Tumor position</w:t>
            </w:r>
          </w:p>
          <w:p w:rsidR="006605D9" w:rsidRPr="00FF1F2B" w:rsidRDefault="006605D9" w:rsidP="00EC3852">
            <w:pPr>
              <w:spacing w:line="360" w:lineRule="auto"/>
              <w:jc w:val="both"/>
              <w:rPr>
                <w:rFonts w:ascii="Book Antiqua" w:hAnsi="Book Antiqua"/>
                <w:b/>
                <w:sz w:val="24"/>
                <w:szCs w:val="24"/>
                <w:lang w:val="en-US"/>
              </w:rPr>
            </w:pPr>
          </w:p>
        </w:tc>
        <w:tc>
          <w:tcPr>
            <w:tcW w:w="1134" w:type="dxa"/>
            <w:tcBorders>
              <w:top w:val="single" w:sz="4" w:space="0" w:color="auto"/>
              <w:bottom w:val="single" w:sz="4" w:space="0" w:color="auto"/>
            </w:tcBorders>
          </w:tcPr>
          <w:p w:rsidR="006605D9" w:rsidRPr="00FF1F2B" w:rsidRDefault="006605D9" w:rsidP="00EC3852">
            <w:pPr>
              <w:spacing w:line="360" w:lineRule="auto"/>
              <w:jc w:val="both"/>
              <w:rPr>
                <w:rFonts w:ascii="Book Antiqua" w:hAnsi="Book Antiqua"/>
                <w:b/>
                <w:sz w:val="24"/>
                <w:szCs w:val="24"/>
                <w:lang w:val="en-US"/>
              </w:rPr>
            </w:pPr>
            <w:r w:rsidRPr="00FF1F2B">
              <w:rPr>
                <w:rFonts w:ascii="Book Antiqua" w:hAnsi="Book Antiqua" w:cs="DIN-Regular"/>
                <w:b/>
                <w:sz w:val="24"/>
                <w:szCs w:val="24"/>
                <w:lang w:val="en-US"/>
              </w:rPr>
              <w:t>OS</w:t>
            </w:r>
            <w:r w:rsidRPr="00FF1F2B">
              <w:rPr>
                <w:rFonts w:ascii="Book Antiqua" w:hAnsi="Book Antiqua" w:cs="DIN-RegularItalic"/>
                <w:b/>
                <w:i/>
                <w:iCs/>
                <w:sz w:val="24"/>
                <w:szCs w:val="24"/>
                <w:lang w:val="en-US"/>
              </w:rPr>
              <w:t xml:space="preserve"> </w:t>
            </w:r>
            <w:r w:rsidR="00EC3852" w:rsidRPr="00FF1F2B">
              <w:rPr>
                <w:rFonts w:ascii="Book Antiqua" w:hAnsi="Book Antiqua" w:cs="DIN-RegularItalic"/>
                <w:b/>
                <w:i/>
                <w:iCs/>
                <w:sz w:val="24"/>
                <w:szCs w:val="24"/>
                <w:lang w:val="en-US"/>
              </w:rPr>
              <w:t>P</w:t>
            </w:r>
            <w:r w:rsidR="00EC3852" w:rsidRPr="00EC3852">
              <w:rPr>
                <w:rFonts w:ascii="Book Antiqua" w:eastAsiaTheme="minorEastAsia" w:hAnsi="Book Antiqua" w:cs="DIN-RegularItalic" w:hint="eastAsia"/>
                <w:b/>
                <w:iCs/>
                <w:sz w:val="24"/>
                <w:szCs w:val="24"/>
                <w:lang w:val="en-US" w:eastAsia="zh-CN"/>
              </w:rPr>
              <w:t xml:space="preserve"> </w:t>
            </w:r>
            <w:proofErr w:type="spellStart"/>
            <w:r w:rsidR="00EC3852" w:rsidRPr="00EC3852">
              <w:rPr>
                <w:rFonts w:ascii="Book Antiqua" w:eastAsiaTheme="minorEastAsia" w:hAnsi="Book Antiqua" w:cs="DIN-RegularItalic" w:hint="eastAsia"/>
                <w:b/>
                <w:iCs/>
                <w:sz w:val="24"/>
                <w:szCs w:val="24"/>
                <w:lang w:val="en-US" w:eastAsia="zh-CN"/>
              </w:rPr>
              <w:t>vaule</w:t>
            </w:r>
            <w:proofErr w:type="spellEnd"/>
          </w:p>
        </w:tc>
        <w:tc>
          <w:tcPr>
            <w:tcW w:w="1984" w:type="dxa"/>
            <w:tcBorders>
              <w:top w:val="single" w:sz="4" w:space="0" w:color="auto"/>
              <w:bottom w:val="single" w:sz="4" w:space="0" w:color="auto"/>
            </w:tcBorders>
          </w:tcPr>
          <w:p w:rsidR="006605D9" w:rsidRPr="00EC3852" w:rsidRDefault="006605D9" w:rsidP="00EC3852">
            <w:pPr>
              <w:spacing w:line="360" w:lineRule="auto"/>
              <w:jc w:val="both"/>
              <w:rPr>
                <w:rFonts w:ascii="Book Antiqua" w:eastAsiaTheme="minorEastAsia" w:hAnsi="Book Antiqua"/>
                <w:b/>
                <w:sz w:val="24"/>
                <w:szCs w:val="24"/>
                <w:lang w:val="en-US" w:eastAsia="zh-CN"/>
              </w:rPr>
            </w:pPr>
            <w:r w:rsidRPr="00FF1F2B">
              <w:rPr>
                <w:rFonts w:ascii="Book Antiqua" w:hAnsi="Book Antiqua" w:cs="DIN-Regular"/>
                <w:b/>
                <w:sz w:val="24"/>
                <w:szCs w:val="24"/>
                <w:lang w:val="en-US"/>
              </w:rPr>
              <w:t>PFS/DFS</w:t>
            </w:r>
            <w:r w:rsidRPr="00FF1F2B">
              <w:rPr>
                <w:rFonts w:ascii="Book Antiqua" w:hAnsi="Book Antiqua" w:cs="DIN-RegularItalic"/>
                <w:b/>
                <w:i/>
                <w:iCs/>
                <w:sz w:val="24"/>
                <w:szCs w:val="24"/>
                <w:lang w:val="en-US"/>
              </w:rPr>
              <w:t xml:space="preserve"> </w:t>
            </w:r>
            <w:r w:rsidR="00EC3852" w:rsidRPr="00FF1F2B">
              <w:rPr>
                <w:rFonts w:ascii="Book Antiqua" w:hAnsi="Book Antiqua" w:cs="DIN-RegularItalic"/>
                <w:b/>
                <w:i/>
                <w:iCs/>
                <w:sz w:val="24"/>
                <w:szCs w:val="24"/>
                <w:lang w:val="en-US"/>
              </w:rPr>
              <w:t>P</w:t>
            </w:r>
            <w:r w:rsidR="00EC3852">
              <w:rPr>
                <w:rFonts w:ascii="Book Antiqua" w:eastAsiaTheme="minorEastAsia" w:hAnsi="Book Antiqua" w:cs="DIN-RegularItalic" w:hint="eastAsia"/>
                <w:b/>
                <w:i/>
                <w:iCs/>
                <w:sz w:val="24"/>
                <w:szCs w:val="24"/>
                <w:lang w:val="en-US" w:eastAsia="zh-CN"/>
              </w:rPr>
              <w:t xml:space="preserve"> </w:t>
            </w:r>
            <w:proofErr w:type="spellStart"/>
            <w:r w:rsidR="00EC3852" w:rsidRPr="00EC3852">
              <w:rPr>
                <w:rFonts w:ascii="Book Antiqua" w:eastAsiaTheme="minorEastAsia" w:hAnsi="Book Antiqua" w:cs="DIN-RegularItalic" w:hint="eastAsia"/>
                <w:b/>
                <w:iCs/>
                <w:sz w:val="24"/>
                <w:szCs w:val="24"/>
                <w:lang w:val="en-US" w:eastAsia="zh-CN"/>
              </w:rPr>
              <w:t>vaule</w:t>
            </w:r>
            <w:proofErr w:type="spellEnd"/>
          </w:p>
        </w:tc>
      </w:tr>
      <w:tr w:rsidR="006605D9" w:rsidRPr="00FF1F2B" w:rsidTr="00EC3852">
        <w:tc>
          <w:tcPr>
            <w:tcW w:w="10774" w:type="dxa"/>
            <w:gridSpan w:val="6"/>
            <w:tcBorders>
              <w:top w:val="single" w:sz="4" w:space="0" w:color="auto"/>
            </w:tcBorders>
          </w:tcPr>
          <w:p w:rsidR="006605D9" w:rsidRPr="00EC3852" w:rsidRDefault="006605D9" w:rsidP="00EC3852">
            <w:pPr>
              <w:autoSpaceDE w:val="0"/>
              <w:autoSpaceDN w:val="0"/>
              <w:adjustRightInd w:val="0"/>
              <w:spacing w:line="360" w:lineRule="auto"/>
              <w:jc w:val="both"/>
              <w:rPr>
                <w:rFonts w:ascii="Book Antiqua" w:eastAsiaTheme="minorEastAsia" w:hAnsi="Book Antiqua" w:cs="DIN-Bold"/>
                <w:bCs/>
                <w:sz w:val="24"/>
                <w:szCs w:val="24"/>
                <w:lang w:val="en-US" w:eastAsia="zh-CN"/>
              </w:rPr>
            </w:pPr>
            <w:proofErr w:type="spellStart"/>
            <w:r w:rsidRPr="00EC3852">
              <w:rPr>
                <w:rFonts w:ascii="Book Antiqua" w:hAnsi="Book Antiqua" w:cs="DIN-Bold"/>
                <w:bCs/>
                <w:sz w:val="24"/>
                <w:szCs w:val="24"/>
                <w:lang w:val="en-US"/>
              </w:rPr>
              <w:t>Neoadjuvant</w:t>
            </w:r>
            <w:proofErr w:type="spellEnd"/>
            <w:r w:rsidRPr="00EC3852">
              <w:rPr>
                <w:rFonts w:ascii="Book Antiqua" w:hAnsi="Book Antiqua" w:cs="DIN-Bold"/>
                <w:bCs/>
                <w:sz w:val="24"/>
                <w:szCs w:val="24"/>
                <w:lang w:val="en-US"/>
              </w:rPr>
              <w:t xml:space="preserve"> </w:t>
            </w:r>
            <w:r w:rsidR="00EC3852" w:rsidRPr="00EC3852">
              <w:rPr>
                <w:rFonts w:ascii="Book Antiqua" w:hAnsi="Book Antiqua" w:cs="DIN-Bold"/>
                <w:bCs/>
                <w:sz w:val="24"/>
                <w:szCs w:val="24"/>
                <w:lang w:val="en-US"/>
              </w:rPr>
              <w:t>CT</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MAGIC</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48]</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 xml:space="preserve">Perioperative </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Res. </w:t>
            </w:r>
            <w:bookmarkStart w:id="40" w:name="OLE_LINK546"/>
            <w:bookmarkStart w:id="41" w:name="OLE_LINK547"/>
            <w:r w:rsidR="00EC3852">
              <w:rPr>
                <w:rFonts w:ascii="Book Antiqua" w:hAnsi="Book Antiqua" w:cs="DIN-RegularItalic"/>
                <w:i/>
                <w:iCs/>
                <w:sz w:val="24"/>
                <w:szCs w:val="24"/>
                <w:lang w:val="en-US"/>
              </w:rPr>
              <w:t>vs</w:t>
            </w:r>
            <w:r w:rsidRPr="00EC3852">
              <w:rPr>
                <w:rFonts w:ascii="Book Antiqua" w:hAnsi="Book Antiqua" w:cs="DIN-RegularItalic"/>
                <w:i/>
                <w:iCs/>
                <w:sz w:val="24"/>
                <w:szCs w:val="24"/>
                <w:lang w:val="en-US"/>
              </w:rPr>
              <w:t xml:space="preserve"> </w:t>
            </w:r>
            <w:bookmarkEnd w:id="40"/>
            <w:bookmarkEnd w:id="41"/>
            <w:proofErr w:type="spellStart"/>
            <w:r w:rsidRPr="00EC3852">
              <w:rPr>
                <w:rFonts w:ascii="Book Antiqua" w:hAnsi="Book Antiqua" w:cs="DIN-Regular"/>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GC + EGJ</w:t>
            </w:r>
          </w:p>
        </w:tc>
        <w:tc>
          <w:tcPr>
            <w:tcW w:w="113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0.009</w:t>
            </w:r>
          </w:p>
        </w:tc>
        <w:tc>
          <w:tcPr>
            <w:tcW w:w="198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MathematicalPiLTStd"/>
                <w:sz w:val="24"/>
                <w:szCs w:val="24"/>
                <w:lang w:val="en-US"/>
              </w:rPr>
              <w:t>&lt;</w:t>
            </w:r>
            <w:r w:rsidR="00EC3852" w:rsidRPr="00EC3852">
              <w:rPr>
                <w:rFonts w:ascii="Book Antiqua" w:eastAsiaTheme="minorEastAsia" w:hAnsi="Book Antiqua" w:cs="MathematicalPiLTStd" w:hint="eastAsia"/>
                <w:sz w:val="24"/>
                <w:szCs w:val="24"/>
                <w:lang w:val="en-US" w:eastAsia="zh-CN"/>
              </w:rPr>
              <w:t xml:space="preserve"> </w:t>
            </w:r>
            <w:r w:rsidRPr="00EC3852">
              <w:rPr>
                <w:rFonts w:ascii="Book Antiqua" w:hAnsi="Book Antiqua" w:cs="DIN-Regular"/>
                <w:sz w:val="24"/>
                <w:szCs w:val="24"/>
                <w:lang w:val="en-US"/>
              </w:rPr>
              <w:t>0.001</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Times New Roman"/>
                <w:sz w:val="24"/>
                <w:szCs w:val="24"/>
                <w:lang w:val="en-US"/>
              </w:rPr>
              <w:t xml:space="preserve">FNLCC/ </w:t>
            </w:r>
            <w:r w:rsidRPr="00EC3852">
              <w:rPr>
                <w:rFonts w:ascii="Book Antiqua" w:hAnsi="Book Antiqua" w:cs="DIN-Regular"/>
                <w:sz w:val="24"/>
                <w:szCs w:val="24"/>
                <w:lang w:val="en-US"/>
              </w:rPr>
              <w:t>FFCD 9703</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49]</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 xml:space="preserve">Perioperative </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Res. </w:t>
            </w:r>
            <w:r w:rsidR="00EC3852">
              <w:rPr>
                <w:rFonts w:ascii="Book Antiqua" w:hAnsi="Book Antiqua" w:cs="DIN-RegularItalic"/>
                <w:i/>
                <w:iCs/>
                <w:sz w:val="24"/>
                <w:szCs w:val="24"/>
                <w:lang w:val="en-US"/>
              </w:rPr>
              <w:t>vs</w:t>
            </w:r>
            <w:r w:rsidR="00EC3852"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GC + EGJ</w:t>
            </w:r>
          </w:p>
        </w:tc>
        <w:tc>
          <w:tcPr>
            <w:tcW w:w="113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0.021</w:t>
            </w:r>
          </w:p>
        </w:tc>
        <w:tc>
          <w:tcPr>
            <w:tcW w:w="198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0.003</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EORTC 40954</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50]</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 xml:space="preserve">Preoperative </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Res.</w:t>
            </w:r>
            <w:r w:rsidR="00EC3852">
              <w:rPr>
                <w:rFonts w:ascii="Book Antiqua" w:hAnsi="Book Antiqua" w:cs="DIN-RegularItalic"/>
                <w:i/>
                <w:iCs/>
                <w:sz w:val="24"/>
                <w:szCs w:val="24"/>
                <w:lang w:val="en-US"/>
              </w:rPr>
              <w:t xml:space="preserve"> vs</w:t>
            </w:r>
            <w:r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GC + EGJ</w:t>
            </w:r>
          </w:p>
        </w:tc>
        <w:tc>
          <w:tcPr>
            <w:tcW w:w="1134" w:type="dxa"/>
          </w:tcPr>
          <w:p w:rsidR="006605D9" w:rsidRPr="00EC3852" w:rsidRDefault="006605D9" w:rsidP="00EC3852">
            <w:pPr>
              <w:spacing w:line="360" w:lineRule="auto"/>
              <w:jc w:val="both"/>
              <w:rPr>
                <w:rFonts w:ascii="Book Antiqua" w:eastAsiaTheme="minorEastAsia" w:hAnsi="Book Antiqua"/>
                <w:sz w:val="24"/>
                <w:szCs w:val="24"/>
                <w:lang w:val="en-US" w:eastAsia="zh-CN"/>
              </w:rPr>
            </w:pPr>
            <w:r w:rsidRPr="00EC3852">
              <w:rPr>
                <w:rFonts w:ascii="Book Antiqua" w:hAnsi="Book Antiqua" w:cs="DIN-Regular"/>
                <w:sz w:val="24"/>
                <w:szCs w:val="24"/>
                <w:lang w:val="en-US"/>
              </w:rPr>
              <w:t xml:space="preserve">0.466 </w:t>
            </w:r>
            <w:r w:rsidR="00EC3852" w:rsidRPr="00EC3852">
              <w:rPr>
                <w:rFonts w:ascii="Book Antiqua" w:eastAsiaTheme="minorEastAsia" w:hAnsi="Book Antiqua" w:cs="DIN-Regular" w:hint="eastAsia"/>
                <w:sz w:val="24"/>
                <w:szCs w:val="24"/>
                <w:lang w:val="en-US" w:eastAsia="zh-CN"/>
              </w:rPr>
              <w:t>NS</w:t>
            </w:r>
          </w:p>
        </w:tc>
        <w:tc>
          <w:tcPr>
            <w:tcW w:w="198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0.2</w:t>
            </w:r>
          </w:p>
          <w:p w:rsidR="006605D9" w:rsidRPr="00EC3852" w:rsidRDefault="00EC3852" w:rsidP="00EC3852">
            <w:pPr>
              <w:spacing w:line="360" w:lineRule="auto"/>
              <w:jc w:val="both"/>
              <w:rPr>
                <w:rFonts w:ascii="Book Antiqua" w:hAnsi="Book Antiqua"/>
                <w:sz w:val="24"/>
                <w:szCs w:val="24"/>
                <w:lang w:val="en-US"/>
              </w:rPr>
            </w:pPr>
            <w:r w:rsidRPr="00EC3852">
              <w:rPr>
                <w:rFonts w:ascii="Book Antiqua" w:eastAsiaTheme="minorEastAsia" w:hAnsi="Book Antiqua" w:cs="DIN-Regular" w:hint="eastAsia"/>
                <w:sz w:val="24"/>
                <w:szCs w:val="24"/>
                <w:lang w:val="en-US" w:eastAsia="zh-CN"/>
              </w:rPr>
              <w:t>NS</w:t>
            </w:r>
          </w:p>
        </w:tc>
      </w:tr>
      <w:tr w:rsidR="006605D9" w:rsidRPr="00FF1F2B" w:rsidTr="00EC3852">
        <w:tc>
          <w:tcPr>
            <w:tcW w:w="10774" w:type="dxa"/>
            <w:gridSpan w:val="6"/>
          </w:tcPr>
          <w:p w:rsidR="006605D9" w:rsidRPr="00EC3852" w:rsidRDefault="006605D9" w:rsidP="00EC3852">
            <w:pPr>
              <w:spacing w:line="360" w:lineRule="auto"/>
              <w:jc w:val="both"/>
              <w:rPr>
                <w:rFonts w:ascii="Book Antiqua" w:eastAsiaTheme="minorEastAsia" w:hAnsi="Book Antiqua"/>
                <w:sz w:val="24"/>
                <w:szCs w:val="24"/>
                <w:lang w:val="en-US" w:eastAsia="zh-CN"/>
              </w:rPr>
            </w:pPr>
            <w:proofErr w:type="spellStart"/>
            <w:r w:rsidRPr="00EC3852">
              <w:rPr>
                <w:rFonts w:ascii="Book Antiqua" w:hAnsi="Book Antiqua"/>
                <w:sz w:val="24"/>
                <w:szCs w:val="24"/>
                <w:lang w:val="en-US"/>
              </w:rPr>
              <w:t>Neoadjuvant</w:t>
            </w:r>
            <w:proofErr w:type="spellEnd"/>
            <w:r w:rsidRPr="00EC3852">
              <w:rPr>
                <w:rFonts w:ascii="Book Antiqua" w:hAnsi="Book Antiqua"/>
                <w:sz w:val="24"/>
                <w:szCs w:val="24"/>
                <w:lang w:val="en-US"/>
              </w:rPr>
              <w:t xml:space="preserve"> </w:t>
            </w:r>
            <w:r w:rsidR="00EC3852" w:rsidRPr="00EC3852">
              <w:rPr>
                <w:rFonts w:ascii="Book Antiqua" w:hAnsi="Book Antiqua"/>
                <w:sz w:val="24"/>
                <w:szCs w:val="24"/>
                <w:lang w:val="en-US"/>
              </w:rPr>
              <w:t>CRT</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POET</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51]</w:t>
            </w:r>
          </w:p>
        </w:tc>
        <w:tc>
          <w:tcPr>
            <w:tcW w:w="1275" w:type="dxa"/>
          </w:tcPr>
          <w:p w:rsidR="006605D9" w:rsidRPr="00EC3852" w:rsidRDefault="006605D9" w:rsidP="00EC3852">
            <w:pPr>
              <w:autoSpaceDE w:val="0"/>
              <w:autoSpaceDN w:val="0"/>
              <w:adjustRightInd w:val="0"/>
              <w:spacing w:line="360" w:lineRule="auto"/>
              <w:jc w:val="both"/>
              <w:rPr>
                <w:rFonts w:ascii="Book Antiqua" w:hAnsi="Book Antiqua"/>
                <w:sz w:val="24"/>
                <w:szCs w:val="24"/>
                <w:lang w:val="en-US"/>
              </w:rPr>
            </w:pPr>
            <w:r w:rsidRPr="00EC3852">
              <w:rPr>
                <w:rFonts w:ascii="Book Antiqua" w:hAnsi="Book Antiqua"/>
                <w:sz w:val="24"/>
                <w:szCs w:val="24"/>
                <w:lang w:val="en-US"/>
              </w:rPr>
              <w:t>CRT</w:t>
            </w:r>
          </w:p>
        </w:tc>
        <w:tc>
          <w:tcPr>
            <w:tcW w:w="2268" w:type="dxa"/>
          </w:tcPr>
          <w:p w:rsidR="006605D9" w:rsidRPr="00EC3852" w:rsidRDefault="006605D9" w:rsidP="00EC3852">
            <w:pPr>
              <w:autoSpaceDE w:val="0"/>
              <w:autoSpaceDN w:val="0"/>
              <w:adjustRightInd w:val="0"/>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 xml:space="preserve">Preoperative </w:t>
            </w:r>
          </w:p>
          <w:p w:rsidR="006605D9" w:rsidRPr="00EC3852" w:rsidRDefault="006605D9" w:rsidP="00EC3852">
            <w:pPr>
              <w:autoSpaceDE w:val="0"/>
              <w:autoSpaceDN w:val="0"/>
              <w:adjustRightInd w:val="0"/>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 xml:space="preserve">CRT </w:t>
            </w:r>
            <w:r w:rsidR="00EC3852">
              <w:rPr>
                <w:rFonts w:ascii="Book Antiqua" w:hAnsi="Book Antiqua" w:cs="DIN-RegularItalic"/>
                <w:i/>
                <w:iCs/>
                <w:sz w:val="24"/>
                <w:szCs w:val="24"/>
                <w:lang w:val="en-US"/>
              </w:rPr>
              <w:t>vs</w:t>
            </w:r>
            <w:r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r w:rsidRPr="00EC3852">
              <w:rPr>
                <w:rFonts w:ascii="Book Antiqua" w:hAnsi="Book Antiqua" w:cs="DIN-Regular"/>
                <w:sz w:val="24"/>
                <w:szCs w:val="24"/>
                <w:lang w:val="en-US"/>
              </w:rPr>
              <w:t xml:space="preserve"> CT</w:t>
            </w:r>
          </w:p>
          <w:p w:rsidR="006605D9" w:rsidRPr="00EC3852" w:rsidRDefault="006605D9" w:rsidP="00EC3852">
            <w:pPr>
              <w:spacing w:line="360" w:lineRule="auto"/>
              <w:jc w:val="both"/>
              <w:rPr>
                <w:rFonts w:ascii="Book Antiqua" w:hAnsi="Book Antiqua"/>
                <w:sz w:val="24"/>
                <w:szCs w:val="24"/>
                <w:lang w:val="en-US"/>
              </w:rPr>
            </w:pPr>
          </w:p>
        </w:tc>
        <w:tc>
          <w:tcPr>
            <w:tcW w:w="2127" w:type="dxa"/>
          </w:tcPr>
          <w:p w:rsidR="006605D9" w:rsidRPr="00EC3852" w:rsidRDefault="006605D9" w:rsidP="00EC3852">
            <w:pPr>
              <w:autoSpaceDE w:val="0"/>
              <w:autoSpaceDN w:val="0"/>
              <w:adjustRightInd w:val="0"/>
              <w:spacing w:line="360" w:lineRule="auto"/>
              <w:jc w:val="both"/>
              <w:rPr>
                <w:rFonts w:ascii="Book Antiqua" w:hAnsi="Book Antiqua"/>
                <w:sz w:val="24"/>
                <w:szCs w:val="24"/>
                <w:lang w:val="en-US"/>
              </w:rPr>
            </w:pPr>
            <w:r w:rsidRPr="00EC3852">
              <w:rPr>
                <w:rFonts w:ascii="Book Antiqua" w:hAnsi="Book Antiqua" w:cs="DIN-Regular"/>
                <w:sz w:val="24"/>
                <w:szCs w:val="24"/>
                <w:lang w:val="en-US"/>
              </w:rPr>
              <w:t>EGJ (I, II, III)</w:t>
            </w:r>
          </w:p>
          <w:p w:rsidR="006605D9" w:rsidRPr="00EC3852" w:rsidRDefault="006605D9" w:rsidP="00EC3852">
            <w:pPr>
              <w:spacing w:line="360" w:lineRule="auto"/>
              <w:jc w:val="both"/>
              <w:rPr>
                <w:rFonts w:ascii="Book Antiqua" w:hAnsi="Book Antiqua"/>
                <w:sz w:val="24"/>
                <w:szCs w:val="24"/>
                <w:lang w:val="en-US"/>
              </w:rPr>
            </w:pPr>
          </w:p>
        </w:tc>
        <w:tc>
          <w:tcPr>
            <w:tcW w:w="113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0.07</w:t>
            </w:r>
          </w:p>
          <w:p w:rsidR="006605D9" w:rsidRPr="00EC3852" w:rsidRDefault="00EC3852" w:rsidP="00EC3852">
            <w:pPr>
              <w:spacing w:line="360" w:lineRule="auto"/>
              <w:jc w:val="both"/>
              <w:rPr>
                <w:rFonts w:ascii="Book Antiqua" w:hAnsi="Book Antiqua"/>
                <w:sz w:val="24"/>
                <w:szCs w:val="24"/>
                <w:lang w:val="en-US"/>
              </w:rPr>
            </w:pPr>
            <w:r w:rsidRPr="00EC3852">
              <w:rPr>
                <w:rFonts w:ascii="Book Antiqua" w:eastAsiaTheme="minorEastAsia" w:hAnsi="Book Antiqua" w:cs="DIN-Regular" w:hint="eastAsia"/>
                <w:sz w:val="24"/>
                <w:szCs w:val="24"/>
                <w:lang w:val="en-US" w:eastAsia="zh-CN"/>
              </w:rPr>
              <w:t>NS</w:t>
            </w:r>
            <w:r w:rsidRPr="00EC3852">
              <w:rPr>
                <w:rFonts w:ascii="Book Antiqua" w:hAnsi="Book Antiqua" w:cs="DIN-Regular"/>
                <w:sz w:val="24"/>
                <w:szCs w:val="24"/>
                <w:lang w:val="en-US"/>
              </w:rPr>
              <w:t xml:space="preserve"> </w:t>
            </w:r>
            <w:r w:rsidR="006605D9" w:rsidRPr="00EC3852">
              <w:rPr>
                <w:rFonts w:ascii="Book Antiqua" w:hAnsi="Book Antiqua" w:cs="DIN-Regular"/>
                <w:sz w:val="24"/>
                <w:szCs w:val="24"/>
                <w:lang w:val="en-US"/>
              </w:rPr>
              <w:t xml:space="preserve">(3 </w:t>
            </w:r>
            <w:proofErr w:type="spellStart"/>
            <w:r w:rsidR="006605D9" w:rsidRPr="00EC3852">
              <w:rPr>
                <w:rFonts w:ascii="Book Antiqua" w:hAnsi="Book Antiqua" w:cs="DIN-Regular"/>
                <w:sz w:val="24"/>
                <w:szCs w:val="24"/>
                <w:lang w:val="en-US"/>
              </w:rPr>
              <w:t>y</w:t>
            </w:r>
            <w:r w:rsidRPr="00EC3852">
              <w:rPr>
                <w:rFonts w:ascii="Book Antiqua" w:hAnsi="Book Antiqua" w:cs="DIN-Regular"/>
                <w:sz w:val="24"/>
                <w:szCs w:val="24"/>
                <w:lang w:val="en-US"/>
              </w:rPr>
              <w:t>r</w:t>
            </w:r>
            <w:proofErr w:type="spellEnd"/>
            <w:r w:rsidR="006605D9" w:rsidRPr="00EC3852">
              <w:rPr>
                <w:rFonts w:ascii="Book Antiqua" w:hAnsi="Book Antiqua" w:cs="DIN-Regular"/>
                <w:sz w:val="24"/>
                <w:szCs w:val="24"/>
                <w:lang w:val="en-US"/>
              </w:rPr>
              <w:t>)</w:t>
            </w:r>
          </w:p>
        </w:tc>
        <w:tc>
          <w:tcPr>
            <w:tcW w:w="198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0.06</w:t>
            </w:r>
          </w:p>
          <w:p w:rsidR="006605D9" w:rsidRPr="00EC3852" w:rsidRDefault="00EC3852" w:rsidP="00EC3852">
            <w:pPr>
              <w:spacing w:line="360" w:lineRule="auto"/>
              <w:jc w:val="both"/>
              <w:rPr>
                <w:rFonts w:ascii="Book Antiqua" w:hAnsi="Book Antiqua"/>
                <w:sz w:val="24"/>
                <w:szCs w:val="24"/>
                <w:lang w:val="en-US"/>
              </w:rPr>
            </w:pPr>
            <w:r w:rsidRPr="00EC3852">
              <w:rPr>
                <w:rFonts w:ascii="Book Antiqua" w:eastAsiaTheme="minorEastAsia" w:hAnsi="Book Antiqua" w:cs="DIN-Regular" w:hint="eastAsia"/>
                <w:sz w:val="24"/>
                <w:szCs w:val="24"/>
                <w:lang w:val="en-US" w:eastAsia="zh-CN"/>
              </w:rPr>
              <w:t>NS</w:t>
            </w:r>
            <w:r w:rsidRPr="00EC3852">
              <w:rPr>
                <w:rFonts w:ascii="Book Antiqua" w:hAnsi="Book Antiqua" w:cs="DIN-Regular"/>
                <w:sz w:val="24"/>
                <w:szCs w:val="24"/>
                <w:lang w:val="en-US"/>
              </w:rPr>
              <w:t xml:space="preserve"> </w:t>
            </w:r>
            <w:r w:rsidR="006605D9" w:rsidRPr="00EC3852">
              <w:rPr>
                <w:rFonts w:ascii="Book Antiqua" w:hAnsi="Book Antiqua" w:cs="DIN-Regular"/>
                <w:sz w:val="24"/>
                <w:szCs w:val="24"/>
                <w:lang w:val="en-US"/>
              </w:rPr>
              <w:t xml:space="preserve">(3 </w:t>
            </w:r>
            <w:proofErr w:type="spellStart"/>
            <w:r w:rsidR="006605D9" w:rsidRPr="00EC3852">
              <w:rPr>
                <w:rFonts w:ascii="Book Antiqua" w:hAnsi="Book Antiqua" w:cs="DIN-Regular"/>
                <w:sz w:val="24"/>
                <w:szCs w:val="24"/>
                <w:lang w:val="en-US"/>
              </w:rPr>
              <w:t>y</w:t>
            </w:r>
            <w:r w:rsidRPr="00EC3852">
              <w:rPr>
                <w:rFonts w:ascii="Book Antiqua" w:hAnsi="Book Antiqua" w:cs="DIN-Regular"/>
                <w:sz w:val="24"/>
                <w:szCs w:val="24"/>
                <w:lang w:val="en-US"/>
              </w:rPr>
              <w:t>r</w:t>
            </w:r>
            <w:proofErr w:type="spellEnd"/>
            <w:r w:rsidR="006605D9" w:rsidRPr="00EC3852">
              <w:rPr>
                <w:rFonts w:ascii="Book Antiqua" w:hAnsi="Book Antiqua" w:cs="DIN-Regular"/>
                <w:sz w:val="24"/>
                <w:szCs w:val="24"/>
                <w:lang w:val="en-US"/>
              </w:rPr>
              <w:t>)</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CROSS</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52]</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CRT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Preoperative</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 Res. </w:t>
            </w:r>
            <w:r w:rsidR="00EC3852">
              <w:rPr>
                <w:rFonts w:ascii="Book Antiqua" w:hAnsi="Book Antiqua" w:cs="DIN-RegularItalic"/>
                <w:i/>
                <w:iCs/>
                <w:sz w:val="24"/>
                <w:szCs w:val="24"/>
                <w:lang w:val="en-US"/>
              </w:rPr>
              <w:t>vs</w:t>
            </w:r>
            <w:r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r w:rsidRPr="00EC3852">
              <w:rPr>
                <w:rFonts w:ascii="Book Antiqua" w:hAnsi="Book Antiqua" w:cs="DIN-Regular"/>
                <w:sz w:val="24"/>
                <w:szCs w:val="24"/>
                <w:lang w:val="en-US"/>
              </w:rPr>
              <w:t xml:space="preserve"> CRT</w:t>
            </w:r>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Esophagus + EGJ I, II, III</w:t>
            </w:r>
          </w:p>
        </w:tc>
        <w:tc>
          <w:tcPr>
            <w:tcW w:w="113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0.003</w:t>
            </w:r>
          </w:p>
        </w:tc>
        <w:tc>
          <w:tcPr>
            <w:tcW w:w="198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MathematicalPiLTStd"/>
                <w:sz w:val="24"/>
                <w:szCs w:val="24"/>
                <w:lang w:val="en-US"/>
              </w:rPr>
              <w:t>&lt;</w:t>
            </w:r>
            <w:r w:rsidR="00EC3852" w:rsidRPr="00EC3852">
              <w:rPr>
                <w:rFonts w:ascii="Book Antiqua" w:eastAsiaTheme="minorEastAsia" w:hAnsi="Book Antiqua" w:cs="MathematicalPiLTStd" w:hint="eastAsia"/>
                <w:sz w:val="24"/>
                <w:szCs w:val="24"/>
                <w:lang w:val="en-US" w:eastAsia="zh-CN"/>
              </w:rPr>
              <w:t xml:space="preserve"> </w:t>
            </w:r>
            <w:r w:rsidRPr="00EC3852">
              <w:rPr>
                <w:rFonts w:ascii="Book Antiqua" w:hAnsi="Book Antiqua" w:cs="DIN-Regular"/>
                <w:sz w:val="24"/>
                <w:szCs w:val="24"/>
                <w:lang w:val="en-US"/>
              </w:rPr>
              <w:t>0.001</w:t>
            </w:r>
          </w:p>
        </w:tc>
      </w:tr>
      <w:tr w:rsidR="006605D9" w:rsidRPr="00FF1F2B" w:rsidTr="00EC3852">
        <w:tc>
          <w:tcPr>
            <w:tcW w:w="10774" w:type="dxa"/>
            <w:gridSpan w:val="6"/>
          </w:tcPr>
          <w:p w:rsidR="006605D9" w:rsidRPr="00EC3852" w:rsidRDefault="006605D9" w:rsidP="00EC3852">
            <w:pPr>
              <w:autoSpaceDE w:val="0"/>
              <w:autoSpaceDN w:val="0"/>
              <w:adjustRightInd w:val="0"/>
              <w:spacing w:line="360" w:lineRule="auto"/>
              <w:jc w:val="both"/>
              <w:rPr>
                <w:rFonts w:ascii="Book Antiqua" w:hAnsi="Book Antiqua" w:cs="DIN-Bold"/>
                <w:bCs/>
                <w:sz w:val="24"/>
                <w:szCs w:val="24"/>
                <w:lang w:val="en-US"/>
              </w:rPr>
            </w:pPr>
            <w:r w:rsidRPr="00EC3852">
              <w:rPr>
                <w:rFonts w:ascii="Book Antiqua" w:hAnsi="Book Antiqua" w:cs="DIN-Bold"/>
                <w:bCs/>
                <w:sz w:val="24"/>
                <w:szCs w:val="24"/>
                <w:lang w:val="en-US"/>
              </w:rPr>
              <w:t>Adjuvant CT</w:t>
            </w:r>
          </w:p>
          <w:p w:rsidR="006605D9" w:rsidRPr="00EC3852" w:rsidRDefault="006605D9" w:rsidP="00EC3852">
            <w:pPr>
              <w:spacing w:line="360" w:lineRule="auto"/>
              <w:jc w:val="both"/>
              <w:rPr>
                <w:rFonts w:ascii="Book Antiqua" w:hAnsi="Book Antiqua"/>
                <w:sz w:val="24"/>
                <w:szCs w:val="24"/>
                <w:lang w:val="en-US"/>
              </w:rPr>
            </w:pP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ACTS-GC</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53,54]</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CT </w:t>
            </w:r>
          </w:p>
        </w:tc>
        <w:tc>
          <w:tcPr>
            <w:tcW w:w="2268"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 xml:space="preserve">Postoperative </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 xml:space="preserve">Res. </w:t>
            </w:r>
            <w:r w:rsidR="00EC3852">
              <w:rPr>
                <w:rFonts w:ascii="Book Antiqua" w:hAnsi="Book Antiqua" w:cs="DIN-RegularItalic"/>
                <w:i/>
                <w:iCs/>
                <w:sz w:val="24"/>
                <w:szCs w:val="24"/>
                <w:lang w:val="en-US"/>
              </w:rPr>
              <w:t>vs</w:t>
            </w:r>
            <w:r w:rsidRPr="00EC3852">
              <w:rPr>
                <w:rFonts w:ascii="Book Antiqua" w:hAnsi="Book Antiqua"/>
                <w:sz w:val="24"/>
                <w:szCs w:val="24"/>
                <w:lang w:val="en-US"/>
              </w:rPr>
              <w:t xml:space="preserve"> </w:t>
            </w:r>
            <w:proofErr w:type="spellStart"/>
            <w:r w:rsidRPr="00EC3852">
              <w:rPr>
                <w:rFonts w:ascii="Book Antiqua" w:hAnsi="Book Antiqua"/>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Not given</w:t>
            </w:r>
          </w:p>
        </w:tc>
        <w:tc>
          <w:tcPr>
            <w:tcW w:w="113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0.002</w:t>
            </w:r>
          </w:p>
        </w:tc>
        <w:tc>
          <w:tcPr>
            <w:tcW w:w="1984"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MathematicalPiLTStd"/>
                <w:sz w:val="24"/>
                <w:szCs w:val="24"/>
                <w:lang w:val="en-US"/>
              </w:rPr>
              <w:t>&lt;</w:t>
            </w:r>
            <w:r w:rsidR="00EC3852" w:rsidRPr="00EC3852">
              <w:rPr>
                <w:rFonts w:ascii="Book Antiqua" w:eastAsiaTheme="minorEastAsia" w:hAnsi="Book Antiqua" w:cs="MathematicalPiLTStd" w:hint="eastAsia"/>
                <w:sz w:val="24"/>
                <w:szCs w:val="24"/>
                <w:lang w:val="en-US" w:eastAsia="zh-CN"/>
              </w:rPr>
              <w:t xml:space="preserve"> </w:t>
            </w:r>
            <w:r w:rsidRPr="00EC3852">
              <w:rPr>
                <w:rFonts w:ascii="Book Antiqua" w:hAnsi="Book Antiqua" w:cs="DIN-Regular"/>
                <w:sz w:val="24"/>
                <w:szCs w:val="24"/>
                <w:lang w:val="en-US"/>
              </w:rPr>
              <w:t>0.001</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CLASSIC</w:t>
            </w:r>
            <w:r w:rsidRPr="00EC3852">
              <w:rPr>
                <w:rFonts w:ascii="Book Antiqua" w:hAnsi="Book Antiqua" w:cs="DIN-Regular"/>
                <w:sz w:val="24"/>
                <w:szCs w:val="24"/>
                <w:vertAlign w:val="superscript"/>
                <w:lang w:val="en-US"/>
              </w:rPr>
              <w:t>[65]</w:t>
            </w:r>
          </w:p>
        </w:tc>
        <w:tc>
          <w:tcPr>
            <w:tcW w:w="1275"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CT</w:t>
            </w:r>
          </w:p>
        </w:tc>
        <w:tc>
          <w:tcPr>
            <w:tcW w:w="2268"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 xml:space="preserve">Postoperative </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sz w:val="24"/>
                <w:szCs w:val="24"/>
                <w:lang w:val="en-US"/>
              </w:rPr>
              <w:t xml:space="preserve">Res. </w:t>
            </w:r>
            <w:r w:rsidR="00EC3852">
              <w:rPr>
                <w:rFonts w:ascii="Book Antiqua" w:hAnsi="Book Antiqua" w:cs="DIN-RegularItalic"/>
                <w:i/>
                <w:iCs/>
                <w:sz w:val="24"/>
                <w:szCs w:val="24"/>
                <w:lang w:val="en-US"/>
              </w:rPr>
              <w:t>vs</w:t>
            </w:r>
            <w:r w:rsidRPr="00EC3852">
              <w:rPr>
                <w:rFonts w:ascii="Book Antiqua" w:hAnsi="Book Antiqua"/>
                <w:sz w:val="24"/>
                <w:szCs w:val="24"/>
                <w:lang w:val="en-US"/>
              </w:rPr>
              <w:t xml:space="preserve"> </w:t>
            </w:r>
            <w:proofErr w:type="spellStart"/>
            <w:r w:rsidRPr="00EC3852">
              <w:rPr>
                <w:rFonts w:ascii="Book Antiqua" w:hAnsi="Book Antiqua"/>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GC + EGJ</w:t>
            </w:r>
          </w:p>
        </w:tc>
        <w:tc>
          <w:tcPr>
            <w:tcW w:w="113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0.049</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(3 </w:t>
            </w:r>
            <w:proofErr w:type="spellStart"/>
            <w:r w:rsidRPr="00EC3852">
              <w:rPr>
                <w:rFonts w:ascii="Book Antiqua" w:hAnsi="Book Antiqua" w:cs="DIN-Regular"/>
                <w:sz w:val="24"/>
                <w:szCs w:val="24"/>
                <w:lang w:val="en-US"/>
              </w:rPr>
              <w:t>y</w:t>
            </w:r>
            <w:r w:rsidR="00EC3852" w:rsidRPr="00EC3852">
              <w:rPr>
                <w:rFonts w:ascii="Book Antiqua" w:hAnsi="Book Antiqua" w:cs="DIN-Regular"/>
                <w:sz w:val="24"/>
                <w:szCs w:val="24"/>
                <w:lang w:val="en-US"/>
              </w:rPr>
              <w:t>r</w:t>
            </w:r>
            <w:proofErr w:type="spellEnd"/>
            <w:r w:rsidRPr="00EC3852">
              <w:rPr>
                <w:rFonts w:ascii="Book Antiqua" w:hAnsi="Book Antiqua" w:cs="DIN-Regular"/>
                <w:sz w:val="24"/>
                <w:szCs w:val="24"/>
                <w:lang w:val="en-US"/>
              </w:rPr>
              <w:t>)</w:t>
            </w:r>
          </w:p>
        </w:tc>
        <w:tc>
          <w:tcPr>
            <w:tcW w:w="198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MathematicalPiLTStd"/>
                <w:sz w:val="24"/>
                <w:szCs w:val="24"/>
                <w:lang w:val="en-US"/>
              </w:rPr>
              <w:t>&lt;</w:t>
            </w:r>
            <w:r w:rsidR="00EC3852" w:rsidRPr="00EC3852">
              <w:rPr>
                <w:rFonts w:ascii="Book Antiqua" w:eastAsiaTheme="minorEastAsia" w:hAnsi="Book Antiqua" w:cs="MathematicalPiLTStd" w:hint="eastAsia"/>
                <w:sz w:val="24"/>
                <w:szCs w:val="24"/>
                <w:lang w:val="en-US" w:eastAsia="zh-CN"/>
              </w:rPr>
              <w:t xml:space="preserve"> </w:t>
            </w:r>
            <w:r w:rsidRPr="00EC3852">
              <w:rPr>
                <w:rFonts w:ascii="Book Antiqua" w:hAnsi="Book Antiqua" w:cs="DIN-Regular"/>
                <w:sz w:val="24"/>
                <w:szCs w:val="24"/>
                <w:lang w:val="en-US"/>
              </w:rPr>
              <w:t>0.0001</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 xml:space="preserve">(3 </w:t>
            </w:r>
            <w:proofErr w:type="spellStart"/>
            <w:r w:rsidRPr="00EC3852">
              <w:rPr>
                <w:rFonts w:ascii="Book Antiqua" w:hAnsi="Book Antiqua" w:cs="DIN-Regular"/>
                <w:sz w:val="24"/>
                <w:szCs w:val="24"/>
                <w:lang w:val="en-US"/>
              </w:rPr>
              <w:t>y</w:t>
            </w:r>
            <w:r w:rsidR="00EC3852" w:rsidRPr="00EC3852">
              <w:rPr>
                <w:rFonts w:ascii="Book Antiqua" w:hAnsi="Book Antiqua" w:cs="DIN-Regular"/>
                <w:sz w:val="24"/>
                <w:szCs w:val="24"/>
                <w:lang w:val="en-US"/>
              </w:rPr>
              <w:t>r</w:t>
            </w:r>
            <w:proofErr w:type="spellEnd"/>
            <w:r w:rsidRPr="00EC3852">
              <w:rPr>
                <w:rFonts w:ascii="Book Antiqua" w:hAnsi="Book Antiqua" w:cs="DIN-Regular"/>
                <w:sz w:val="24"/>
                <w:szCs w:val="24"/>
                <w:lang w:val="en-US"/>
              </w:rPr>
              <w:t>)</w:t>
            </w:r>
          </w:p>
        </w:tc>
      </w:tr>
      <w:tr w:rsidR="006605D9" w:rsidRPr="00FF1F2B" w:rsidTr="00EC3852">
        <w:tc>
          <w:tcPr>
            <w:tcW w:w="10774" w:type="dxa"/>
            <w:gridSpan w:val="6"/>
          </w:tcPr>
          <w:p w:rsidR="006605D9" w:rsidRPr="00EC3852" w:rsidRDefault="006605D9" w:rsidP="00EC3852">
            <w:pPr>
              <w:autoSpaceDE w:val="0"/>
              <w:autoSpaceDN w:val="0"/>
              <w:adjustRightInd w:val="0"/>
              <w:spacing w:line="360" w:lineRule="auto"/>
              <w:jc w:val="both"/>
              <w:rPr>
                <w:rFonts w:ascii="Book Antiqua" w:hAnsi="Book Antiqua" w:cs="DIN-Bold"/>
                <w:bCs/>
                <w:sz w:val="24"/>
                <w:szCs w:val="24"/>
                <w:lang w:val="en-US"/>
              </w:rPr>
            </w:pPr>
            <w:r w:rsidRPr="00EC3852">
              <w:rPr>
                <w:rFonts w:ascii="Book Antiqua" w:hAnsi="Book Antiqua" w:cs="DIN-Bold"/>
                <w:bCs/>
                <w:sz w:val="24"/>
                <w:szCs w:val="24"/>
                <w:lang w:val="en-US"/>
              </w:rPr>
              <w:t>Adjuvant CRT</w:t>
            </w:r>
          </w:p>
          <w:p w:rsidR="006605D9" w:rsidRPr="00EC3852" w:rsidRDefault="006605D9" w:rsidP="00EC3852">
            <w:pPr>
              <w:spacing w:line="360" w:lineRule="auto"/>
              <w:jc w:val="both"/>
              <w:rPr>
                <w:rFonts w:ascii="Book Antiqua" w:hAnsi="Book Antiqua" w:cs="MathematicalPiLTStd"/>
                <w:sz w:val="24"/>
                <w:szCs w:val="24"/>
                <w:lang w:val="en-US"/>
              </w:rPr>
            </w:pPr>
          </w:p>
        </w:tc>
      </w:tr>
      <w:tr w:rsidR="006605D9" w:rsidRPr="00FF1F2B" w:rsidTr="00EC3852">
        <w:tc>
          <w:tcPr>
            <w:tcW w:w="1986"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INT 0116</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55]</w:t>
            </w:r>
          </w:p>
        </w:tc>
        <w:tc>
          <w:tcPr>
            <w:tcW w:w="1275"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CRT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Postoperative</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Res.</w:t>
            </w:r>
            <w:r w:rsidR="00EC3852">
              <w:rPr>
                <w:rFonts w:ascii="Book Antiqua" w:hAnsi="Book Antiqua" w:cs="DIN-RegularItalic"/>
                <w:i/>
                <w:iCs/>
                <w:sz w:val="24"/>
                <w:szCs w:val="24"/>
                <w:lang w:val="en-US"/>
              </w:rPr>
              <w:t xml:space="preserve"> vs</w:t>
            </w:r>
            <w:r w:rsidR="00EC3852"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GC + EGJ</w:t>
            </w:r>
          </w:p>
        </w:tc>
        <w:tc>
          <w:tcPr>
            <w:tcW w:w="113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0.005</w:t>
            </w:r>
          </w:p>
        </w:tc>
        <w:tc>
          <w:tcPr>
            <w:tcW w:w="1984" w:type="dxa"/>
          </w:tcPr>
          <w:p w:rsidR="006605D9" w:rsidRPr="00EC3852" w:rsidRDefault="006605D9" w:rsidP="00EC3852">
            <w:pPr>
              <w:spacing w:line="360" w:lineRule="auto"/>
              <w:jc w:val="both"/>
              <w:rPr>
                <w:rFonts w:ascii="Book Antiqua" w:hAnsi="Book Antiqua" w:cs="MathematicalPiLTStd"/>
                <w:sz w:val="24"/>
                <w:szCs w:val="24"/>
                <w:lang w:val="en-US"/>
              </w:rPr>
            </w:pPr>
            <w:r w:rsidRPr="00EC3852">
              <w:rPr>
                <w:rFonts w:ascii="Book Antiqua" w:hAnsi="Book Antiqua" w:cs="MathematicalPiLTStd"/>
                <w:sz w:val="24"/>
                <w:szCs w:val="24"/>
                <w:lang w:val="en-US"/>
              </w:rPr>
              <w:t>&lt;</w:t>
            </w:r>
            <w:r w:rsidR="00EC3852" w:rsidRPr="00EC3852">
              <w:rPr>
                <w:rFonts w:ascii="Book Antiqua" w:eastAsiaTheme="minorEastAsia" w:hAnsi="Book Antiqua" w:cs="MathematicalPiLTStd" w:hint="eastAsia"/>
                <w:sz w:val="24"/>
                <w:szCs w:val="24"/>
                <w:lang w:val="en-US" w:eastAsia="zh-CN"/>
              </w:rPr>
              <w:t xml:space="preserve"> </w:t>
            </w:r>
            <w:r w:rsidRPr="00EC3852">
              <w:rPr>
                <w:rFonts w:ascii="Book Antiqua" w:hAnsi="Book Antiqua" w:cs="DIN-Regular"/>
                <w:sz w:val="24"/>
                <w:szCs w:val="24"/>
                <w:lang w:val="en-US"/>
              </w:rPr>
              <w:t>0.001</w:t>
            </w:r>
          </w:p>
        </w:tc>
      </w:tr>
      <w:tr w:rsidR="006605D9" w:rsidRPr="00FF1F2B" w:rsidTr="00EC3852">
        <w:tc>
          <w:tcPr>
            <w:tcW w:w="1986"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ARTIST</w:t>
            </w:r>
            <w:r w:rsidR="00FF1F2B" w:rsidRPr="00EC3852">
              <w:rPr>
                <w:rFonts w:ascii="Book Antiqua" w:hAnsi="Book Antiqua" w:cs="DIN-Regular"/>
                <w:sz w:val="24"/>
                <w:szCs w:val="24"/>
                <w:vertAlign w:val="superscript"/>
                <w:lang w:val="en-US"/>
              </w:rPr>
              <w:t>[</w:t>
            </w:r>
            <w:r w:rsidRPr="00EC3852">
              <w:rPr>
                <w:rFonts w:ascii="Book Antiqua" w:hAnsi="Book Antiqua" w:cs="DIN-Regular"/>
                <w:sz w:val="24"/>
                <w:szCs w:val="24"/>
                <w:vertAlign w:val="superscript"/>
                <w:lang w:val="en-US"/>
              </w:rPr>
              <w:t>72]</w:t>
            </w:r>
          </w:p>
        </w:tc>
        <w:tc>
          <w:tcPr>
            <w:tcW w:w="1275"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CRT</w:t>
            </w:r>
          </w:p>
        </w:tc>
        <w:tc>
          <w:tcPr>
            <w:tcW w:w="2268"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Postoperative</w:t>
            </w:r>
          </w:p>
          <w:p w:rsidR="006605D9" w:rsidRPr="00EC3852" w:rsidRDefault="006605D9" w:rsidP="00EC3852">
            <w:pPr>
              <w:spacing w:line="360" w:lineRule="auto"/>
              <w:jc w:val="both"/>
              <w:rPr>
                <w:rFonts w:ascii="Book Antiqua" w:hAnsi="Book Antiqua"/>
                <w:sz w:val="24"/>
                <w:szCs w:val="24"/>
                <w:lang w:val="en-US"/>
              </w:rPr>
            </w:pPr>
            <w:r w:rsidRPr="00EC3852">
              <w:rPr>
                <w:rFonts w:ascii="Book Antiqua" w:hAnsi="Book Antiqua" w:cs="DIN-Regular"/>
                <w:sz w:val="24"/>
                <w:szCs w:val="24"/>
                <w:lang w:val="en-US"/>
              </w:rPr>
              <w:t>Res.</w:t>
            </w:r>
            <w:r w:rsidR="00EC3852">
              <w:rPr>
                <w:rFonts w:ascii="Book Antiqua" w:hAnsi="Book Antiqua" w:cs="DIN-RegularItalic"/>
                <w:i/>
                <w:iCs/>
                <w:sz w:val="24"/>
                <w:szCs w:val="24"/>
                <w:lang w:val="en-US"/>
              </w:rPr>
              <w:t xml:space="preserve"> vs</w:t>
            </w:r>
            <w:r w:rsidRPr="00EC3852">
              <w:rPr>
                <w:rFonts w:ascii="Book Antiqua" w:hAnsi="Book Antiqua" w:cs="DIN-RegularItalic"/>
                <w:i/>
                <w:iCs/>
                <w:sz w:val="24"/>
                <w:szCs w:val="24"/>
                <w:lang w:val="en-US"/>
              </w:rPr>
              <w:t xml:space="preserve"> </w:t>
            </w:r>
            <w:proofErr w:type="spellStart"/>
            <w:r w:rsidRPr="00EC3852">
              <w:rPr>
                <w:rFonts w:ascii="Book Antiqua" w:hAnsi="Book Antiqua" w:cs="DIN-Regular"/>
                <w:sz w:val="24"/>
                <w:szCs w:val="24"/>
                <w:lang w:val="en-US"/>
              </w:rPr>
              <w:t>mult</w:t>
            </w:r>
            <w:proofErr w:type="spellEnd"/>
          </w:p>
        </w:tc>
        <w:tc>
          <w:tcPr>
            <w:tcW w:w="2127"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GC</w:t>
            </w:r>
          </w:p>
        </w:tc>
        <w:tc>
          <w:tcPr>
            <w:tcW w:w="113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Not given</w:t>
            </w:r>
          </w:p>
        </w:tc>
        <w:tc>
          <w:tcPr>
            <w:tcW w:w="1984" w:type="dxa"/>
          </w:tcPr>
          <w:p w:rsidR="006605D9" w:rsidRPr="00EC3852" w:rsidRDefault="006605D9" w:rsidP="00EC3852">
            <w:pPr>
              <w:spacing w:line="360" w:lineRule="auto"/>
              <w:jc w:val="both"/>
              <w:rPr>
                <w:rFonts w:ascii="Book Antiqua" w:hAnsi="Book Antiqua" w:cs="DIN-Regular"/>
                <w:sz w:val="24"/>
                <w:szCs w:val="24"/>
                <w:lang w:val="en-US"/>
              </w:rPr>
            </w:pPr>
            <w:r w:rsidRPr="00EC3852">
              <w:rPr>
                <w:rFonts w:ascii="Book Antiqua" w:hAnsi="Book Antiqua" w:cs="DIN-Regular"/>
                <w:sz w:val="24"/>
                <w:szCs w:val="24"/>
                <w:lang w:val="en-US"/>
              </w:rPr>
              <w:t>0.0824</w:t>
            </w:r>
          </w:p>
          <w:p w:rsidR="006605D9" w:rsidRPr="00EC3852" w:rsidRDefault="00EC3852" w:rsidP="00EC3852">
            <w:pPr>
              <w:spacing w:line="360" w:lineRule="auto"/>
              <w:jc w:val="both"/>
              <w:rPr>
                <w:rFonts w:ascii="Book Antiqua" w:hAnsi="Book Antiqua" w:cs="MathematicalPiLTStd"/>
                <w:sz w:val="24"/>
                <w:szCs w:val="24"/>
                <w:lang w:val="en-US"/>
              </w:rPr>
            </w:pPr>
            <w:r w:rsidRPr="00EC3852">
              <w:rPr>
                <w:rFonts w:ascii="Book Antiqua" w:eastAsiaTheme="minorEastAsia" w:hAnsi="Book Antiqua" w:cs="DIN-Regular" w:hint="eastAsia"/>
                <w:sz w:val="24"/>
                <w:szCs w:val="24"/>
                <w:lang w:val="en-US" w:eastAsia="zh-CN"/>
              </w:rPr>
              <w:t>NS</w:t>
            </w:r>
            <w:r w:rsidRPr="00EC3852">
              <w:rPr>
                <w:rFonts w:ascii="Book Antiqua" w:hAnsi="Book Antiqua" w:cs="DIN-Regular"/>
                <w:sz w:val="24"/>
                <w:szCs w:val="24"/>
                <w:lang w:val="en-US"/>
              </w:rPr>
              <w:t xml:space="preserve"> </w:t>
            </w:r>
            <w:r w:rsidR="006605D9" w:rsidRPr="00EC3852">
              <w:rPr>
                <w:rFonts w:ascii="Book Antiqua" w:hAnsi="Book Antiqua" w:cs="DIN-Regular"/>
                <w:sz w:val="24"/>
                <w:szCs w:val="24"/>
                <w:lang w:val="en-US"/>
              </w:rPr>
              <w:t xml:space="preserve">(3 </w:t>
            </w:r>
            <w:proofErr w:type="spellStart"/>
            <w:r w:rsidR="006605D9" w:rsidRPr="00EC3852">
              <w:rPr>
                <w:rFonts w:ascii="Book Antiqua" w:hAnsi="Book Antiqua" w:cs="DIN-Regular"/>
                <w:sz w:val="24"/>
                <w:szCs w:val="24"/>
                <w:lang w:val="en-US"/>
              </w:rPr>
              <w:t>y</w:t>
            </w:r>
            <w:r w:rsidRPr="00EC3852">
              <w:rPr>
                <w:rFonts w:ascii="Book Antiqua" w:hAnsi="Book Antiqua" w:cs="DIN-Regular"/>
                <w:sz w:val="24"/>
                <w:szCs w:val="24"/>
                <w:lang w:val="en-US"/>
              </w:rPr>
              <w:t>r</w:t>
            </w:r>
            <w:proofErr w:type="spellEnd"/>
            <w:r w:rsidR="006605D9" w:rsidRPr="00EC3852">
              <w:rPr>
                <w:rFonts w:ascii="Book Antiqua" w:hAnsi="Book Antiqua" w:cs="DIN-Regular"/>
                <w:sz w:val="24"/>
                <w:szCs w:val="24"/>
                <w:lang w:val="en-US"/>
              </w:rPr>
              <w:t>)</w:t>
            </w:r>
          </w:p>
        </w:tc>
      </w:tr>
    </w:tbl>
    <w:p w:rsidR="006605D9" w:rsidRPr="00FF1F2B" w:rsidRDefault="00EC3852" w:rsidP="00EC3852">
      <w:pPr>
        <w:spacing w:after="0" w:line="360" w:lineRule="auto"/>
        <w:jc w:val="both"/>
        <w:rPr>
          <w:rFonts w:ascii="Book Antiqua" w:hAnsi="Book Antiqua"/>
          <w:sz w:val="24"/>
          <w:szCs w:val="24"/>
          <w:lang w:val="en-US" w:eastAsia="zh-CN"/>
        </w:rPr>
      </w:pPr>
      <w:r w:rsidRPr="00EC3852">
        <w:rPr>
          <w:rFonts w:ascii="Book Antiqua" w:hAnsi="Book Antiqua" w:cs="DIN-Bold"/>
          <w:bCs/>
          <w:sz w:val="24"/>
          <w:szCs w:val="24"/>
          <w:lang w:val="en-US"/>
        </w:rPr>
        <w:lastRenderedPageBreak/>
        <w:t>CT</w:t>
      </w:r>
      <w:r w:rsidRPr="00EC3852">
        <w:rPr>
          <w:rFonts w:ascii="Book Antiqua" w:hAnsi="Book Antiqua" w:hint="eastAsia"/>
          <w:sz w:val="24"/>
          <w:szCs w:val="24"/>
          <w:lang w:val="en-US" w:eastAsia="zh-CN"/>
        </w:rPr>
        <w:t>:</w:t>
      </w:r>
      <w:r w:rsidRPr="00EC3852">
        <w:rPr>
          <w:rFonts w:ascii="Book Antiqua" w:hAnsi="Book Antiqua" w:cs="DIN-Bold"/>
          <w:bCs/>
          <w:sz w:val="24"/>
          <w:szCs w:val="24"/>
          <w:lang w:val="en-US"/>
        </w:rPr>
        <w:t xml:space="preserve"> Chemotherapy</w:t>
      </w:r>
      <w:r w:rsidRPr="00EC3852">
        <w:rPr>
          <w:rFonts w:ascii="Book Antiqua" w:hAnsi="Book Antiqua" w:cs="DIN-Bold" w:hint="eastAsia"/>
          <w:bCs/>
          <w:sz w:val="24"/>
          <w:szCs w:val="24"/>
          <w:lang w:val="en-US" w:eastAsia="zh-CN"/>
        </w:rPr>
        <w:t>;</w:t>
      </w:r>
      <w:r>
        <w:rPr>
          <w:rFonts w:ascii="Book Antiqua" w:hAnsi="Book Antiqua" w:hint="eastAsia"/>
          <w:sz w:val="24"/>
          <w:szCs w:val="24"/>
          <w:lang w:val="en-US" w:eastAsia="zh-CN"/>
        </w:rPr>
        <w:t xml:space="preserve"> </w:t>
      </w:r>
      <w:r w:rsidRPr="00EC3852">
        <w:rPr>
          <w:rFonts w:ascii="Book Antiqua" w:hAnsi="Book Antiqua"/>
          <w:sz w:val="24"/>
          <w:szCs w:val="24"/>
          <w:lang w:val="en-US"/>
        </w:rPr>
        <w:t>CRT</w:t>
      </w:r>
      <w:r w:rsidRPr="00EC3852">
        <w:rPr>
          <w:rFonts w:ascii="Book Antiqua" w:hAnsi="Book Antiqua" w:hint="eastAsia"/>
          <w:sz w:val="24"/>
          <w:szCs w:val="24"/>
          <w:lang w:val="en-US" w:eastAsia="zh-CN"/>
        </w:rPr>
        <w:t>:</w:t>
      </w:r>
      <w:r w:rsidRPr="00EC3852">
        <w:rPr>
          <w:rFonts w:ascii="Book Antiqua" w:hAnsi="Book Antiqua"/>
          <w:sz w:val="24"/>
          <w:szCs w:val="24"/>
          <w:lang w:val="en-US"/>
        </w:rPr>
        <w:t xml:space="preserve"> </w:t>
      </w:r>
      <w:proofErr w:type="spellStart"/>
      <w:r w:rsidRPr="00EC3852">
        <w:rPr>
          <w:rFonts w:ascii="Book Antiqua" w:hAnsi="Book Antiqua"/>
          <w:sz w:val="24"/>
          <w:szCs w:val="24"/>
          <w:lang w:val="en-US"/>
        </w:rPr>
        <w:t>Chemoradiotherapy</w:t>
      </w:r>
      <w:proofErr w:type="spellEnd"/>
      <w:r w:rsidRPr="00EC3852">
        <w:rPr>
          <w:rFonts w:ascii="Book Antiqua" w:hAnsi="Book Antiqua" w:hint="eastAsia"/>
          <w:sz w:val="24"/>
          <w:szCs w:val="24"/>
          <w:lang w:val="en-US" w:eastAsia="zh-CN"/>
        </w:rPr>
        <w:t xml:space="preserve">; </w:t>
      </w:r>
      <w:r w:rsidR="006605D9" w:rsidRPr="00FF1F2B">
        <w:rPr>
          <w:rFonts w:ascii="Book Antiqua" w:hAnsi="Book Antiqua"/>
          <w:sz w:val="24"/>
          <w:szCs w:val="24"/>
          <w:lang w:val="en-US"/>
        </w:rPr>
        <w:t>GC</w:t>
      </w:r>
      <w:r>
        <w:rPr>
          <w:rFonts w:ascii="Book Antiqua" w:hAnsi="Book Antiqua" w:hint="eastAsia"/>
          <w:sz w:val="24"/>
          <w:szCs w:val="24"/>
          <w:lang w:val="en-US" w:eastAsia="zh-CN"/>
        </w:rPr>
        <w:t>:</w:t>
      </w:r>
      <w:r w:rsidR="006605D9" w:rsidRPr="00FF1F2B">
        <w:rPr>
          <w:rFonts w:ascii="Book Antiqua" w:hAnsi="Book Antiqua"/>
          <w:sz w:val="24"/>
          <w:szCs w:val="24"/>
          <w:lang w:val="en-US"/>
        </w:rPr>
        <w:t xml:space="preserve"> Gastric</w:t>
      </w:r>
      <w:r>
        <w:rPr>
          <w:rFonts w:ascii="Book Antiqua" w:hAnsi="Book Antiqua" w:hint="eastAsia"/>
          <w:sz w:val="24"/>
          <w:szCs w:val="24"/>
          <w:lang w:val="en-US" w:eastAsia="zh-CN"/>
        </w:rPr>
        <w:t xml:space="preserve">; </w:t>
      </w:r>
      <w:r w:rsidR="006605D9" w:rsidRPr="00FF1F2B">
        <w:rPr>
          <w:rFonts w:ascii="Book Antiqua" w:hAnsi="Book Antiqua"/>
          <w:sz w:val="24"/>
          <w:szCs w:val="24"/>
          <w:lang w:val="en-US"/>
        </w:rPr>
        <w:t>EGJ</w:t>
      </w:r>
      <w:r>
        <w:rPr>
          <w:rFonts w:ascii="Book Antiqua" w:hAnsi="Book Antiqua" w:hint="eastAsia"/>
          <w:sz w:val="24"/>
          <w:szCs w:val="24"/>
          <w:lang w:val="en-US" w:eastAsia="zh-CN"/>
        </w:rPr>
        <w:t>:</w:t>
      </w:r>
      <w:r w:rsidR="006605D9" w:rsidRPr="00FF1F2B">
        <w:rPr>
          <w:rFonts w:ascii="Book Antiqua" w:hAnsi="Book Antiqua"/>
          <w:sz w:val="24"/>
          <w:szCs w:val="24"/>
          <w:lang w:val="en-US"/>
        </w:rPr>
        <w:t xml:space="preserve"> </w:t>
      </w:r>
      <w:r w:rsidRPr="00FF1F2B">
        <w:rPr>
          <w:rFonts w:ascii="Book Antiqua" w:hAnsi="Book Antiqua"/>
          <w:sz w:val="24"/>
          <w:szCs w:val="24"/>
          <w:lang w:val="en-US"/>
        </w:rPr>
        <w:t xml:space="preserve">Esophageal </w:t>
      </w:r>
      <w:r w:rsidR="006605D9" w:rsidRPr="00FF1F2B">
        <w:rPr>
          <w:rFonts w:ascii="Book Antiqua" w:hAnsi="Book Antiqua"/>
          <w:sz w:val="24"/>
          <w:szCs w:val="24"/>
          <w:lang w:val="en-US"/>
        </w:rPr>
        <w:t>gastric junction</w:t>
      </w:r>
      <w:r>
        <w:rPr>
          <w:rFonts w:ascii="Book Antiqua" w:hAnsi="Book Antiqua" w:hint="eastAsia"/>
          <w:sz w:val="24"/>
          <w:szCs w:val="24"/>
          <w:lang w:val="en-US" w:eastAsia="zh-CN"/>
        </w:rPr>
        <w:t xml:space="preserve">; </w:t>
      </w:r>
      <w:r w:rsidR="006605D9" w:rsidRPr="00FF1F2B">
        <w:rPr>
          <w:rFonts w:ascii="Book Antiqua" w:hAnsi="Book Antiqua"/>
          <w:sz w:val="24"/>
          <w:szCs w:val="24"/>
          <w:lang w:val="en-US"/>
        </w:rPr>
        <w:t>OS</w:t>
      </w:r>
      <w:r>
        <w:rPr>
          <w:rFonts w:ascii="Book Antiqua" w:hAnsi="Book Antiqua" w:hint="eastAsia"/>
          <w:sz w:val="24"/>
          <w:szCs w:val="24"/>
          <w:lang w:val="en-US" w:eastAsia="zh-CN"/>
        </w:rPr>
        <w:t>:</w:t>
      </w:r>
      <w:r w:rsidR="006605D9" w:rsidRPr="00FF1F2B">
        <w:rPr>
          <w:rFonts w:ascii="Book Antiqua" w:hAnsi="Book Antiqua"/>
          <w:sz w:val="24"/>
          <w:szCs w:val="24"/>
          <w:lang w:val="en-US"/>
        </w:rPr>
        <w:t xml:space="preserve"> </w:t>
      </w:r>
      <w:r w:rsidRPr="00FF1F2B">
        <w:rPr>
          <w:rFonts w:ascii="Book Antiqua" w:hAnsi="Book Antiqua"/>
          <w:sz w:val="24"/>
          <w:szCs w:val="24"/>
          <w:lang w:val="en-US"/>
        </w:rPr>
        <w:t xml:space="preserve">Overall </w:t>
      </w:r>
      <w:r w:rsidR="006605D9" w:rsidRPr="00FF1F2B">
        <w:rPr>
          <w:rFonts w:ascii="Book Antiqua" w:hAnsi="Book Antiqua"/>
          <w:sz w:val="24"/>
          <w:szCs w:val="24"/>
          <w:lang w:val="en-US"/>
        </w:rPr>
        <w:t>survival</w:t>
      </w:r>
      <w:r>
        <w:rPr>
          <w:rFonts w:ascii="Book Antiqua" w:hAnsi="Book Antiqua" w:hint="eastAsia"/>
          <w:sz w:val="24"/>
          <w:szCs w:val="24"/>
          <w:lang w:val="en-US" w:eastAsia="zh-CN"/>
        </w:rPr>
        <w:t xml:space="preserve">; </w:t>
      </w:r>
      <w:r w:rsidR="006605D9" w:rsidRPr="00FF1F2B">
        <w:rPr>
          <w:rFonts w:ascii="Book Antiqua" w:hAnsi="Book Antiqua" w:cs="DIN-Regular"/>
          <w:sz w:val="24"/>
          <w:szCs w:val="24"/>
          <w:lang w:val="en-US"/>
        </w:rPr>
        <w:t>PFS/DFS</w:t>
      </w:r>
      <w:r>
        <w:rPr>
          <w:rFonts w:ascii="Book Antiqua" w:hAnsi="Book Antiqua" w:cs="DIN-Regular" w:hint="eastAsia"/>
          <w:sz w:val="24"/>
          <w:szCs w:val="24"/>
          <w:lang w:val="en-US" w:eastAsia="zh-CN"/>
        </w:rPr>
        <w:t xml:space="preserve">: </w:t>
      </w:r>
      <w:r w:rsidRPr="00FF1F2B">
        <w:rPr>
          <w:rFonts w:ascii="Book Antiqua" w:hAnsi="Book Antiqua" w:cs="DIN-Regular"/>
          <w:sz w:val="24"/>
          <w:szCs w:val="24"/>
          <w:lang w:val="en-US"/>
        </w:rPr>
        <w:t>Progression</w:t>
      </w:r>
      <w:r w:rsidR="006605D9" w:rsidRPr="00FF1F2B">
        <w:rPr>
          <w:rFonts w:ascii="Book Antiqua" w:hAnsi="Book Antiqua" w:cs="DIN-Regular"/>
          <w:sz w:val="24"/>
          <w:szCs w:val="24"/>
          <w:lang w:val="en-US"/>
        </w:rPr>
        <w:t>-free survival/disease-free survival</w:t>
      </w:r>
      <w:r>
        <w:rPr>
          <w:rFonts w:ascii="Book Antiqua" w:hAnsi="Book Antiqua" w:cs="DIN-Regular" w:hint="eastAsia"/>
          <w:sz w:val="24"/>
          <w:szCs w:val="24"/>
          <w:lang w:val="en-US" w:eastAsia="zh-CN"/>
        </w:rPr>
        <w:t>;</w:t>
      </w:r>
      <w:r>
        <w:rPr>
          <w:rFonts w:ascii="Book Antiqua" w:hAnsi="Book Antiqua" w:hint="eastAsia"/>
          <w:sz w:val="24"/>
          <w:szCs w:val="24"/>
          <w:lang w:val="en-US" w:eastAsia="zh-CN"/>
        </w:rPr>
        <w:t xml:space="preserve"> </w:t>
      </w:r>
      <w:r w:rsidR="006605D9" w:rsidRPr="00FF1F2B">
        <w:rPr>
          <w:rFonts w:ascii="Book Antiqua" w:hAnsi="Book Antiqua" w:cs="DIN-Regular"/>
          <w:sz w:val="24"/>
          <w:szCs w:val="24"/>
          <w:lang w:val="en-US"/>
        </w:rPr>
        <w:t>Res</w:t>
      </w:r>
      <w:r>
        <w:rPr>
          <w:rFonts w:ascii="Book Antiqua" w:hAnsi="Book Antiqua" w:cs="DIN-Regular" w:hint="eastAsia"/>
          <w:sz w:val="24"/>
          <w:szCs w:val="24"/>
          <w:lang w:val="en-US" w:eastAsia="zh-CN"/>
        </w:rPr>
        <w:t>:</w:t>
      </w:r>
      <w:r w:rsidR="006605D9" w:rsidRPr="00FF1F2B">
        <w:rPr>
          <w:rFonts w:ascii="Book Antiqua" w:hAnsi="Book Antiqua" w:cs="DIN-Regular"/>
          <w:sz w:val="24"/>
          <w:szCs w:val="24"/>
          <w:lang w:val="en-US"/>
        </w:rPr>
        <w:t xml:space="preserve"> Surgical resection alone</w:t>
      </w:r>
      <w:r>
        <w:rPr>
          <w:rFonts w:ascii="Book Antiqua" w:hAnsi="Book Antiqua" w:cs="DIN-Regular" w:hint="eastAsia"/>
          <w:sz w:val="24"/>
          <w:szCs w:val="24"/>
          <w:lang w:val="en-US" w:eastAsia="zh-CN"/>
        </w:rPr>
        <w:t>;</w:t>
      </w:r>
      <w:r>
        <w:rPr>
          <w:rFonts w:ascii="Book Antiqua" w:hAnsi="Book Antiqua" w:hint="eastAsia"/>
          <w:sz w:val="24"/>
          <w:szCs w:val="24"/>
          <w:lang w:val="en-US" w:eastAsia="zh-CN"/>
        </w:rPr>
        <w:t xml:space="preserve"> </w:t>
      </w:r>
      <w:proofErr w:type="spellStart"/>
      <w:r w:rsidR="006605D9" w:rsidRPr="00FF1F2B">
        <w:rPr>
          <w:rFonts w:ascii="Book Antiqua" w:hAnsi="Book Antiqua" w:cs="DIN-Regular"/>
          <w:sz w:val="24"/>
          <w:szCs w:val="24"/>
          <w:lang w:val="en-US"/>
        </w:rPr>
        <w:t>Mult</w:t>
      </w:r>
      <w:proofErr w:type="spellEnd"/>
      <w:r>
        <w:rPr>
          <w:rFonts w:ascii="Book Antiqua" w:hAnsi="Book Antiqua" w:cs="DIN-Regular" w:hint="eastAsia"/>
          <w:sz w:val="24"/>
          <w:szCs w:val="24"/>
          <w:lang w:val="en-US" w:eastAsia="zh-CN"/>
        </w:rPr>
        <w:t xml:space="preserve">: </w:t>
      </w:r>
      <w:r w:rsidRPr="00FF1F2B">
        <w:rPr>
          <w:rFonts w:ascii="Book Antiqua" w:hAnsi="Book Antiqua" w:cs="DIN-Regular"/>
          <w:sz w:val="24"/>
          <w:szCs w:val="24"/>
          <w:lang w:val="en-US"/>
        </w:rPr>
        <w:t xml:space="preserve">Multimodal </w:t>
      </w:r>
      <w:r w:rsidR="006605D9" w:rsidRPr="00FF1F2B">
        <w:rPr>
          <w:rFonts w:ascii="Book Antiqua" w:hAnsi="Book Antiqua" w:cs="DIN-Regular"/>
          <w:sz w:val="24"/>
          <w:szCs w:val="24"/>
          <w:lang w:val="en-US"/>
        </w:rPr>
        <w:t>treatment</w:t>
      </w:r>
      <w:r>
        <w:rPr>
          <w:rFonts w:ascii="Book Antiqua" w:hAnsi="Book Antiqua" w:cs="DIN-Regular" w:hint="eastAsia"/>
          <w:sz w:val="24"/>
          <w:szCs w:val="24"/>
          <w:lang w:val="en-US" w:eastAsia="zh-CN"/>
        </w:rPr>
        <w:t>.</w:t>
      </w:r>
    </w:p>
    <w:p w:rsidR="001D3C26" w:rsidRPr="00FF1F2B" w:rsidRDefault="001D3C26" w:rsidP="00FF1F2B">
      <w:pPr>
        <w:pStyle w:val="title1"/>
        <w:shd w:val="clear" w:color="auto" w:fill="FFFFFF"/>
        <w:spacing w:line="360" w:lineRule="auto"/>
        <w:jc w:val="both"/>
        <w:rPr>
          <w:rStyle w:val="a9"/>
          <w:rFonts w:ascii="Book Antiqua" w:hAnsi="Book Antiqua" w:cs="Arial"/>
          <w:b/>
          <w:color w:val="auto"/>
          <w:sz w:val="24"/>
          <w:szCs w:val="24"/>
          <w:lang w:eastAsia="pl-PL"/>
        </w:rPr>
      </w:pPr>
    </w:p>
    <w:p w:rsidR="00EC3852" w:rsidRDefault="00EC3852">
      <w:pPr>
        <w:rPr>
          <w:rStyle w:val="a9"/>
          <w:rFonts w:ascii="Book Antiqua" w:eastAsia="Times New Roman" w:hAnsi="Book Antiqua" w:cs="Arial"/>
          <w:b/>
          <w:color w:val="auto"/>
          <w:sz w:val="24"/>
          <w:szCs w:val="24"/>
          <w:lang w:val="en-US" w:eastAsia="pl-PL"/>
        </w:rPr>
      </w:pPr>
      <w:r>
        <w:rPr>
          <w:rStyle w:val="a9"/>
          <w:rFonts w:ascii="Book Antiqua" w:hAnsi="Book Antiqua" w:cs="Arial"/>
          <w:b/>
          <w:color w:val="auto"/>
          <w:sz w:val="24"/>
          <w:szCs w:val="24"/>
          <w:lang w:val="en-US" w:eastAsia="pl-PL"/>
        </w:rPr>
        <w:br w:type="page"/>
      </w:r>
    </w:p>
    <w:p w:rsidR="001D3C26" w:rsidRPr="00FF1F2B" w:rsidRDefault="00EC3852"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rStyle w:val="a9"/>
          <w:rFonts w:ascii="Book Antiqua" w:hAnsi="Book Antiqua" w:cs="Arial"/>
          <w:b/>
          <w:color w:val="auto"/>
          <w:sz w:val="24"/>
          <w:szCs w:val="24"/>
          <w:lang w:val="en-US" w:eastAsia="pl-PL"/>
        </w:rPr>
        <w:lastRenderedPageBreak/>
        <w:t>Figure 1</w:t>
      </w:r>
      <w:r w:rsidR="001D3C26" w:rsidRPr="00FF1F2B">
        <w:rPr>
          <w:rStyle w:val="a9"/>
          <w:rFonts w:ascii="Book Antiqua" w:hAnsi="Book Antiqua" w:cs="Arial"/>
          <w:b/>
          <w:color w:val="auto"/>
          <w:sz w:val="24"/>
          <w:szCs w:val="24"/>
          <w:lang w:val="en-US" w:eastAsia="pl-PL"/>
        </w:rPr>
        <w:t xml:space="preserve"> </w:t>
      </w:r>
      <w:r w:rsidR="00DC073C" w:rsidRPr="00FF1F2B">
        <w:rPr>
          <w:rStyle w:val="a9"/>
          <w:rFonts w:ascii="Book Antiqua" w:hAnsi="Book Antiqua" w:cs="Arial"/>
          <w:b/>
          <w:color w:val="auto"/>
          <w:sz w:val="24"/>
          <w:szCs w:val="24"/>
          <w:lang w:val="en-US" w:eastAsia="pl-PL"/>
        </w:rPr>
        <w:t xml:space="preserve">Changing number of patients in three </w:t>
      </w:r>
      <w:proofErr w:type="spellStart"/>
      <w:r w:rsidR="00DC073C" w:rsidRPr="00FF1F2B">
        <w:rPr>
          <w:rStyle w:val="a9"/>
          <w:rFonts w:ascii="Book Antiqua" w:hAnsi="Book Antiqua" w:cs="Arial"/>
          <w:b/>
          <w:color w:val="auto"/>
          <w:sz w:val="24"/>
          <w:szCs w:val="24"/>
          <w:lang w:val="en-US" w:eastAsia="pl-PL"/>
        </w:rPr>
        <w:t>subperiods</w:t>
      </w:r>
      <w:proofErr w:type="spellEnd"/>
      <w:r w:rsidR="00DC073C" w:rsidRPr="00FF1F2B">
        <w:rPr>
          <w:rStyle w:val="a9"/>
          <w:rFonts w:ascii="Book Antiqua" w:hAnsi="Book Antiqua" w:cs="Arial"/>
          <w:b/>
          <w:color w:val="auto"/>
          <w:sz w:val="24"/>
          <w:szCs w:val="24"/>
          <w:lang w:val="en-US" w:eastAsia="pl-PL"/>
        </w:rPr>
        <w:t xml:space="preserve">, stratified according to tumor location and Lauren </w:t>
      </w:r>
      <w:proofErr w:type="spellStart"/>
      <w:r w:rsidR="00DC073C" w:rsidRPr="00FF1F2B">
        <w:rPr>
          <w:rStyle w:val="a9"/>
          <w:rFonts w:ascii="Book Antiqua" w:hAnsi="Book Antiqua" w:cs="Arial"/>
          <w:b/>
          <w:color w:val="auto"/>
          <w:sz w:val="24"/>
          <w:szCs w:val="24"/>
          <w:lang w:val="en-US" w:eastAsia="pl-PL"/>
        </w:rPr>
        <w:t>histotype</w:t>
      </w:r>
      <w:proofErr w:type="spellEnd"/>
      <w:r w:rsidR="000A0EEA" w:rsidRPr="00FF1F2B">
        <w:rPr>
          <w:rStyle w:val="a9"/>
          <w:rFonts w:ascii="Book Antiqua" w:hAnsi="Book Antiqua" w:cs="Arial"/>
          <w:b/>
          <w:color w:val="auto"/>
          <w:sz w:val="24"/>
          <w:szCs w:val="24"/>
          <w:lang w:val="en-US" w:eastAsia="pl-PL"/>
        </w:rPr>
        <w:t xml:space="preserve"> (GIRCG database).</w:t>
      </w:r>
      <w:r w:rsidR="00DC073C" w:rsidRPr="00FF1F2B">
        <w:rPr>
          <w:rStyle w:val="a9"/>
          <w:rFonts w:ascii="Book Antiqua" w:hAnsi="Book Antiqua" w:cs="Arial"/>
          <w:b/>
          <w:color w:val="auto"/>
          <w:sz w:val="24"/>
          <w:szCs w:val="24"/>
          <w:lang w:val="en-US" w:eastAsia="pl-PL"/>
        </w:rPr>
        <w:t xml:space="preserve"> </w:t>
      </w:r>
    </w:p>
    <w:p w:rsidR="00DC073C" w:rsidRPr="00FF1F2B" w:rsidRDefault="00C4190C"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noProof/>
          <w:lang w:val="en-US" w:eastAsia="zh-CN"/>
        </w:rPr>
        <w:drawing>
          <wp:inline distT="0" distB="0" distL="0" distR="0" wp14:anchorId="4EC4D214" wp14:editId="22B210EB">
            <wp:extent cx="5019675" cy="383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9675" cy="3838575"/>
                    </a:xfrm>
                    <a:prstGeom prst="rect">
                      <a:avLst/>
                    </a:prstGeom>
                  </pic:spPr>
                </pic:pic>
              </a:graphicData>
            </a:graphic>
          </wp:inline>
        </w:drawing>
      </w:r>
    </w:p>
    <w:p w:rsidR="00DC073C" w:rsidRPr="00EC3852" w:rsidRDefault="00EC3852" w:rsidP="00FF1F2B">
      <w:pPr>
        <w:pStyle w:val="title1"/>
        <w:shd w:val="clear" w:color="auto" w:fill="FFFFFF"/>
        <w:spacing w:line="360" w:lineRule="auto"/>
        <w:jc w:val="both"/>
        <w:rPr>
          <w:rStyle w:val="a9"/>
          <w:rFonts w:ascii="Book Antiqua" w:eastAsiaTheme="minorEastAsia" w:hAnsi="Book Antiqua" w:cs="Arial"/>
          <w:color w:val="auto"/>
          <w:sz w:val="24"/>
          <w:szCs w:val="24"/>
          <w:lang w:val="en-US" w:eastAsia="zh-CN"/>
        </w:rPr>
      </w:pPr>
      <w:r>
        <w:rPr>
          <w:rStyle w:val="a9"/>
          <w:rFonts w:ascii="Book Antiqua" w:hAnsi="Book Antiqua" w:cs="Arial"/>
          <w:b/>
          <w:color w:val="auto"/>
          <w:sz w:val="24"/>
          <w:szCs w:val="24"/>
          <w:lang w:val="en-US" w:eastAsia="pl-PL"/>
        </w:rPr>
        <w:t>Figure 2</w:t>
      </w:r>
      <w:r w:rsidR="00DC073C" w:rsidRPr="00FF1F2B">
        <w:rPr>
          <w:rStyle w:val="a9"/>
          <w:rFonts w:ascii="Book Antiqua" w:hAnsi="Book Antiqua" w:cs="Arial"/>
          <w:b/>
          <w:color w:val="auto"/>
          <w:sz w:val="24"/>
          <w:szCs w:val="24"/>
          <w:lang w:val="en-US" w:eastAsia="pl-PL"/>
        </w:rPr>
        <w:t xml:space="preserve"> Images of intestinal </w:t>
      </w:r>
      <w:r w:rsidR="008120D0" w:rsidRPr="00FF1F2B">
        <w:rPr>
          <w:rStyle w:val="a9"/>
          <w:rFonts w:ascii="Book Antiqua" w:hAnsi="Book Antiqua" w:cs="Arial"/>
          <w:b/>
          <w:color w:val="auto"/>
          <w:sz w:val="24"/>
          <w:szCs w:val="24"/>
          <w:lang w:val="en-US" w:eastAsia="pl-PL"/>
        </w:rPr>
        <w:t xml:space="preserve">(1a and 1b) </w:t>
      </w:r>
      <w:r w:rsidR="00DC073C" w:rsidRPr="00FF1F2B">
        <w:rPr>
          <w:rStyle w:val="a9"/>
          <w:rFonts w:ascii="Book Antiqua" w:hAnsi="Book Antiqua" w:cs="Arial"/>
          <w:b/>
          <w:color w:val="auto"/>
          <w:sz w:val="24"/>
          <w:szCs w:val="24"/>
          <w:lang w:val="en-US" w:eastAsia="pl-PL"/>
        </w:rPr>
        <w:t xml:space="preserve">and diffuse type </w:t>
      </w:r>
      <w:r w:rsidR="008120D0" w:rsidRPr="00FF1F2B">
        <w:rPr>
          <w:rStyle w:val="a9"/>
          <w:rFonts w:ascii="Book Antiqua" w:hAnsi="Book Antiqua" w:cs="Arial"/>
          <w:b/>
          <w:color w:val="auto"/>
          <w:sz w:val="24"/>
          <w:szCs w:val="24"/>
          <w:lang w:val="en-US" w:eastAsia="pl-PL"/>
        </w:rPr>
        <w:t xml:space="preserve">(2a and 2b) </w:t>
      </w:r>
      <w:r w:rsidR="00DC073C" w:rsidRPr="00FF1F2B">
        <w:rPr>
          <w:rStyle w:val="a9"/>
          <w:rFonts w:ascii="Book Antiqua" w:hAnsi="Book Antiqua" w:cs="Arial"/>
          <w:b/>
          <w:color w:val="auto"/>
          <w:sz w:val="24"/>
          <w:szCs w:val="24"/>
          <w:lang w:val="en-US" w:eastAsia="pl-PL"/>
        </w:rPr>
        <w:t xml:space="preserve">tumors of the stomach. </w:t>
      </w:r>
      <w:r w:rsidR="00DC073C" w:rsidRPr="00EC3852">
        <w:rPr>
          <w:rStyle w:val="a9"/>
          <w:rFonts w:ascii="Book Antiqua" w:hAnsi="Book Antiqua" w:cs="Arial"/>
          <w:color w:val="auto"/>
          <w:sz w:val="24"/>
          <w:szCs w:val="24"/>
          <w:lang w:val="en-US" w:eastAsia="pl-PL"/>
        </w:rPr>
        <w:t>The arrow</w:t>
      </w:r>
      <w:r w:rsidR="002951A5" w:rsidRPr="00EC3852">
        <w:rPr>
          <w:rStyle w:val="a9"/>
          <w:rFonts w:ascii="Book Antiqua" w:hAnsi="Book Antiqua" w:cs="Arial"/>
          <w:color w:val="auto"/>
          <w:sz w:val="24"/>
          <w:szCs w:val="24"/>
          <w:lang w:val="en-US" w:eastAsia="pl-PL"/>
        </w:rPr>
        <w:t xml:space="preserve"> in 2b</w:t>
      </w:r>
      <w:r w:rsidR="00DC073C" w:rsidRPr="00EC3852">
        <w:rPr>
          <w:rStyle w:val="a9"/>
          <w:rFonts w:ascii="Book Antiqua" w:hAnsi="Book Antiqua" w:cs="Arial"/>
          <w:color w:val="auto"/>
          <w:sz w:val="24"/>
          <w:szCs w:val="24"/>
          <w:lang w:val="en-US" w:eastAsia="pl-PL"/>
        </w:rPr>
        <w:t xml:space="preserve"> indicates the infiltrative growth of the diffuse </w:t>
      </w:r>
      <w:proofErr w:type="spellStart"/>
      <w:r w:rsidR="00DC073C" w:rsidRPr="00EC3852">
        <w:rPr>
          <w:rStyle w:val="a9"/>
          <w:rFonts w:ascii="Book Antiqua" w:hAnsi="Book Antiqua" w:cs="Arial"/>
          <w:color w:val="auto"/>
          <w:sz w:val="24"/>
          <w:szCs w:val="24"/>
          <w:lang w:val="en-US" w:eastAsia="pl-PL"/>
        </w:rPr>
        <w:t>histotype</w:t>
      </w:r>
      <w:proofErr w:type="spellEnd"/>
      <w:r w:rsidR="00DC073C" w:rsidRPr="00EC3852">
        <w:rPr>
          <w:rStyle w:val="a9"/>
          <w:rFonts w:ascii="Book Antiqua" w:hAnsi="Book Antiqua" w:cs="Arial"/>
          <w:color w:val="auto"/>
          <w:sz w:val="24"/>
          <w:szCs w:val="24"/>
          <w:lang w:val="en-US" w:eastAsia="pl-PL"/>
        </w:rPr>
        <w:t xml:space="preserve"> in the gastric wall</w:t>
      </w:r>
      <w:r>
        <w:rPr>
          <w:rStyle w:val="a9"/>
          <w:rFonts w:ascii="Book Antiqua" w:eastAsiaTheme="minorEastAsia" w:hAnsi="Book Antiqua" w:cs="Arial" w:hint="eastAsia"/>
          <w:color w:val="auto"/>
          <w:sz w:val="24"/>
          <w:szCs w:val="24"/>
          <w:lang w:val="en-US" w:eastAsia="zh-CN"/>
        </w:rPr>
        <w:t>.</w:t>
      </w:r>
    </w:p>
    <w:p w:rsidR="00DC073C" w:rsidRPr="00FF1F2B" w:rsidRDefault="00C4190C"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noProof/>
          <w:lang w:val="en-US" w:eastAsia="zh-CN"/>
        </w:rPr>
        <w:lastRenderedPageBreak/>
        <w:drawing>
          <wp:inline distT="0" distB="0" distL="0" distR="0" wp14:anchorId="78D07879" wp14:editId="11411AE9">
            <wp:extent cx="5486400" cy="42811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281170"/>
                    </a:xfrm>
                    <a:prstGeom prst="rect">
                      <a:avLst/>
                    </a:prstGeom>
                  </pic:spPr>
                </pic:pic>
              </a:graphicData>
            </a:graphic>
          </wp:inline>
        </w:drawing>
      </w:r>
    </w:p>
    <w:p w:rsidR="00DC073C" w:rsidRPr="00FF1F2B" w:rsidRDefault="00EC3852"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rStyle w:val="a9"/>
          <w:rFonts w:ascii="Book Antiqua" w:hAnsi="Book Antiqua" w:cs="Arial"/>
          <w:b/>
          <w:color w:val="auto"/>
          <w:sz w:val="24"/>
          <w:szCs w:val="24"/>
          <w:lang w:val="en-US" w:eastAsia="pl-PL"/>
        </w:rPr>
        <w:t>Figure 3</w:t>
      </w:r>
      <w:r w:rsidR="00DC073C" w:rsidRPr="00FF1F2B">
        <w:rPr>
          <w:rStyle w:val="a9"/>
          <w:rFonts w:ascii="Book Antiqua" w:hAnsi="Book Antiqua" w:cs="Arial"/>
          <w:b/>
          <w:color w:val="auto"/>
          <w:sz w:val="24"/>
          <w:szCs w:val="24"/>
          <w:lang w:val="en-US" w:eastAsia="pl-PL"/>
        </w:rPr>
        <w:t xml:space="preserve"> Incidence of lymph node metastases according to Lauren </w:t>
      </w:r>
      <w:proofErr w:type="spellStart"/>
      <w:r w:rsidR="00DC073C" w:rsidRPr="00FF1F2B">
        <w:rPr>
          <w:rStyle w:val="a9"/>
          <w:rFonts w:ascii="Book Antiqua" w:hAnsi="Book Antiqua" w:cs="Arial"/>
          <w:b/>
          <w:color w:val="auto"/>
          <w:sz w:val="24"/>
          <w:szCs w:val="24"/>
          <w:lang w:val="en-US" w:eastAsia="pl-PL"/>
        </w:rPr>
        <w:t>histotype</w:t>
      </w:r>
      <w:proofErr w:type="spellEnd"/>
      <w:r w:rsidR="00DC073C" w:rsidRPr="00FF1F2B">
        <w:rPr>
          <w:rStyle w:val="a9"/>
          <w:rFonts w:ascii="Book Antiqua" w:hAnsi="Book Antiqua" w:cs="Arial"/>
          <w:b/>
          <w:color w:val="auto"/>
          <w:sz w:val="24"/>
          <w:szCs w:val="24"/>
          <w:lang w:val="en-US" w:eastAsia="pl-PL"/>
        </w:rPr>
        <w:t xml:space="preserve"> stratified for </w:t>
      </w:r>
      <w:proofErr w:type="spellStart"/>
      <w:r w:rsidR="00DC073C" w:rsidRPr="00FF1F2B">
        <w:rPr>
          <w:rStyle w:val="a9"/>
          <w:rFonts w:ascii="Book Antiqua" w:hAnsi="Book Antiqua" w:cs="Arial"/>
          <w:b/>
          <w:color w:val="auto"/>
          <w:sz w:val="24"/>
          <w:szCs w:val="24"/>
          <w:lang w:val="en-US" w:eastAsia="pl-PL"/>
        </w:rPr>
        <w:t>pT</w:t>
      </w:r>
      <w:proofErr w:type="spellEnd"/>
      <w:r w:rsidR="00DC073C" w:rsidRPr="00FF1F2B">
        <w:rPr>
          <w:rStyle w:val="a9"/>
          <w:rFonts w:ascii="Book Antiqua" w:hAnsi="Book Antiqua" w:cs="Arial"/>
          <w:b/>
          <w:color w:val="auto"/>
          <w:sz w:val="24"/>
          <w:szCs w:val="24"/>
          <w:lang w:val="en-US" w:eastAsia="pl-PL"/>
        </w:rPr>
        <w:t xml:space="preserve"> stages</w:t>
      </w:r>
      <w:r w:rsidR="000A0EEA" w:rsidRPr="00FF1F2B">
        <w:rPr>
          <w:rStyle w:val="a9"/>
          <w:rFonts w:ascii="Book Antiqua" w:hAnsi="Book Antiqua" w:cs="Arial"/>
          <w:b/>
          <w:color w:val="auto"/>
          <w:sz w:val="24"/>
          <w:szCs w:val="24"/>
          <w:lang w:val="en-US" w:eastAsia="pl-PL"/>
        </w:rPr>
        <w:t xml:space="preserve"> (</w:t>
      </w:r>
      <w:r w:rsidR="00DC073C" w:rsidRPr="00FF1F2B">
        <w:rPr>
          <w:rStyle w:val="a9"/>
          <w:rFonts w:ascii="Book Antiqua" w:hAnsi="Book Antiqua" w:cs="Arial"/>
          <w:b/>
          <w:color w:val="auto"/>
          <w:sz w:val="24"/>
          <w:szCs w:val="24"/>
          <w:lang w:val="en-US" w:eastAsia="pl-PL"/>
        </w:rPr>
        <w:t>GIRCG database</w:t>
      </w:r>
      <w:r w:rsidR="000A0EEA" w:rsidRPr="00FF1F2B">
        <w:rPr>
          <w:rStyle w:val="a9"/>
          <w:rFonts w:ascii="Book Antiqua" w:hAnsi="Book Antiqua" w:cs="Arial"/>
          <w:b/>
          <w:color w:val="auto"/>
          <w:sz w:val="24"/>
          <w:szCs w:val="24"/>
          <w:lang w:val="en-US" w:eastAsia="pl-PL"/>
        </w:rPr>
        <w:t>)</w:t>
      </w:r>
      <w:r w:rsidR="00DC073C" w:rsidRPr="00FF1F2B">
        <w:rPr>
          <w:rStyle w:val="a9"/>
          <w:rFonts w:ascii="Book Antiqua" w:hAnsi="Book Antiqua" w:cs="Arial"/>
          <w:b/>
          <w:color w:val="auto"/>
          <w:sz w:val="24"/>
          <w:szCs w:val="24"/>
          <w:lang w:val="en-US" w:eastAsia="pl-PL"/>
        </w:rPr>
        <w:t>.</w:t>
      </w:r>
    </w:p>
    <w:p w:rsidR="009E53BD" w:rsidRPr="00FF1F2B" w:rsidRDefault="00C4190C"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noProof/>
          <w:lang w:val="en-US" w:eastAsia="zh-CN"/>
        </w:rPr>
        <w:lastRenderedPageBreak/>
        <w:drawing>
          <wp:inline distT="0" distB="0" distL="0" distR="0" wp14:anchorId="5023FA87" wp14:editId="629FEAE4">
            <wp:extent cx="5486400" cy="419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91000"/>
                    </a:xfrm>
                    <a:prstGeom prst="rect">
                      <a:avLst/>
                    </a:prstGeom>
                  </pic:spPr>
                </pic:pic>
              </a:graphicData>
            </a:graphic>
          </wp:inline>
        </w:drawing>
      </w:r>
    </w:p>
    <w:p w:rsidR="009E53BD" w:rsidRPr="00FF1F2B" w:rsidRDefault="00EC3852"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rStyle w:val="a9"/>
          <w:rFonts w:ascii="Book Antiqua" w:hAnsi="Book Antiqua" w:cs="Arial"/>
          <w:b/>
          <w:color w:val="auto"/>
          <w:sz w:val="24"/>
          <w:szCs w:val="24"/>
          <w:lang w:val="en-US" w:eastAsia="pl-PL"/>
        </w:rPr>
        <w:t>Figure 4</w:t>
      </w:r>
      <w:r w:rsidR="009E53BD" w:rsidRPr="00FF1F2B">
        <w:rPr>
          <w:rStyle w:val="a9"/>
          <w:rFonts w:ascii="Book Antiqua" w:hAnsi="Book Antiqua" w:cs="Arial"/>
          <w:b/>
          <w:color w:val="auto"/>
          <w:sz w:val="24"/>
          <w:szCs w:val="24"/>
          <w:lang w:val="en-US" w:eastAsia="pl-PL"/>
        </w:rPr>
        <w:t xml:space="preserve"> Survival rate of patients with peritoneal recurrence of gastric cancer.</w:t>
      </w:r>
    </w:p>
    <w:p w:rsidR="009E53BD" w:rsidRPr="00FF1F2B" w:rsidRDefault="00C4190C"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r>
        <w:rPr>
          <w:noProof/>
          <w:lang w:val="en-US" w:eastAsia="zh-CN"/>
        </w:rPr>
        <w:drawing>
          <wp:inline distT="0" distB="0" distL="0" distR="0" wp14:anchorId="14E3D493" wp14:editId="035ECADF">
            <wp:extent cx="2914650" cy="2400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14650" cy="2400300"/>
                    </a:xfrm>
                    <a:prstGeom prst="rect">
                      <a:avLst/>
                    </a:prstGeom>
                  </pic:spPr>
                </pic:pic>
              </a:graphicData>
            </a:graphic>
          </wp:inline>
        </w:drawing>
      </w:r>
    </w:p>
    <w:p w:rsidR="009E53BD" w:rsidRPr="00EC3852" w:rsidRDefault="00EC3852" w:rsidP="00FF1F2B">
      <w:pPr>
        <w:pStyle w:val="title1"/>
        <w:shd w:val="clear" w:color="auto" w:fill="FFFFFF"/>
        <w:spacing w:line="360" w:lineRule="auto"/>
        <w:jc w:val="both"/>
        <w:rPr>
          <w:rStyle w:val="a9"/>
          <w:rFonts w:ascii="Book Antiqua" w:eastAsiaTheme="minorEastAsia" w:hAnsi="Book Antiqua" w:cs="Arial"/>
          <w:color w:val="auto"/>
          <w:sz w:val="24"/>
          <w:szCs w:val="24"/>
          <w:lang w:val="en-US" w:eastAsia="zh-CN"/>
        </w:rPr>
      </w:pPr>
      <w:r>
        <w:rPr>
          <w:rStyle w:val="a9"/>
          <w:rFonts w:ascii="Book Antiqua" w:hAnsi="Book Antiqua" w:cs="Arial"/>
          <w:b/>
          <w:color w:val="auto"/>
          <w:sz w:val="24"/>
          <w:szCs w:val="24"/>
          <w:lang w:val="en-US" w:eastAsia="pl-PL"/>
        </w:rPr>
        <w:t>Figure 5</w:t>
      </w:r>
      <w:r w:rsidR="009E53BD" w:rsidRPr="00FF1F2B">
        <w:rPr>
          <w:rStyle w:val="a9"/>
          <w:rFonts w:ascii="Book Antiqua" w:hAnsi="Book Antiqua" w:cs="Arial"/>
          <w:b/>
          <w:color w:val="auto"/>
          <w:sz w:val="24"/>
          <w:szCs w:val="24"/>
          <w:lang w:val="en-US" w:eastAsia="pl-PL"/>
        </w:rPr>
        <w:t xml:space="preserve"> Proposal of </w:t>
      </w:r>
      <w:r w:rsidR="00050410" w:rsidRPr="00FF1F2B">
        <w:rPr>
          <w:rStyle w:val="a9"/>
          <w:rFonts w:ascii="Book Antiqua" w:hAnsi="Book Antiqua" w:cs="Arial"/>
          <w:b/>
          <w:color w:val="auto"/>
          <w:sz w:val="24"/>
          <w:szCs w:val="24"/>
          <w:lang w:val="en-US" w:eastAsia="pl-PL"/>
        </w:rPr>
        <w:t xml:space="preserve">a tailored </w:t>
      </w:r>
      <w:r w:rsidR="009E53BD" w:rsidRPr="00FF1F2B">
        <w:rPr>
          <w:rStyle w:val="a9"/>
          <w:rFonts w:ascii="Book Antiqua" w:hAnsi="Book Antiqua" w:cs="Arial"/>
          <w:b/>
          <w:color w:val="auto"/>
          <w:sz w:val="24"/>
          <w:szCs w:val="24"/>
          <w:lang w:val="en-US" w:eastAsia="pl-PL"/>
        </w:rPr>
        <w:t xml:space="preserve">multimodal approach in </w:t>
      </w:r>
      <w:proofErr w:type="spellStart"/>
      <w:r w:rsidR="009E53BD" w:rsidRPr="00FF1F2B">
        <w:rPr>
          <w:rStyle w:val="a9"/>
          <w:rFonts w:ascii="Book Antiqua" w:hAnsi="Book Antiqua" w:cs="Arial"/>
          <w:b/>
          <w:color w:val="auto"/>
          <w:sz w:val="24"/>
          <w:szCs w:val="24"/>
          <w:lang w:val="en-US" w:eastAsia="pl-PL"/>
        </w:rPr>
        <w:t>resectable</w:t>
      </w:r>
      <w:proofErr w:type="spellEnd"/>
      <w:r w:rsidR="009E53BD" w:rsidRPr="00FF1F2B">
        <w:rPr>
          <w:rStyle w:val="a9"/>
          <w:rFonts w:ascii="Book Antiqua" w:hAnsi="Book Antiqua" w:cs="Arial"/>
          <w:b/>
          <w:color w:val="auto"/>
          <w:sz w:val="24"/>
          <w:szCs w:val="24"/>
          <w:lang w:val="en-US" w:eastAsia="pl-PL"/>
        </w:rPr>
        <w:t xml:space="preserve"> non-cardia gastric cancer.</w:t>
      </w:r>
      <w:r w:rsidR="00431490" w:rsidRPr="00FF1F2B">
        <w:rPr>
          <w:rStyle w:val="a9"/>
          <w:rFonts w:ascii="Book Antiqua" w:hAnsi="Book Antiqua" w:cs="Arial"/>
          <w:b/>
          <w:color w:val="auto"/>
          <w:sz w:val="24"/>
          <w:szCs w:val="24"/>
          <w:lang w:val="en-US" w:eastAsia="pl-PL"/>
        </w:rPr>
        <w:t xml:space="preserve"> </w:t>
      </w:r>
      <w:r w:rsidR="00022690" w:rsidRPr="00EC3852">
        <w:rPr>
          <w:rFonts w:ascii="Book Antiqua" w:hAnsi="Book Antiqua" w:cs="Arial"/>
          <w:bCs/>
          <w:sz w:val="24"/>
          <w:szCs w:val="24"/>
          <w:lang w:val="en-US" w:eastAsia="pl-PL"/>
        </w:rPr>
        <w:t>JGCA</w:t>
      </w:r>
      <w:r w:rsidRPr="00EC3852">
        <w:rPr>
          <w:rFonts w:ascii="Book Antiqua" w:eastAsiaTheme="minorEastAsia" w:hAnsi="Book Antiqua" w:cs="Arial" w:hint="eastAsia"/>
          <w:bCs/>
          <w:sz w:val="24"/>
          <w:szCs w:val="24"/>
          <w:lang w:val="en-US" w:eastAsia="zh-CN"/>
        </w:rPr>
        <w:t>:</w:t>
      </w:r>
      <w:r w:rsidR="00022690" w:rsidRPr="00EC3852">
        <w:rPr>
          <w:rFonts w:ascii="Book Antiqua" w:hAnsi="Book Antiqua" w:cs="Arial"/>
          <w:bCs/>
          <w:sz w:val="24"/>
          <w:szCs w:val="24"/>
          <w:lang w:val="en-US" w:eastAsia="pl-PL"/>
        </w:rPr>
        <w:t xml:space="preserve"> Japanese Gastric Cancer Association; </w:t>
      </w:r>
      <w:r w:rsidR="00431490" w:rsidRPr="00EC3852">
        <w:rPr>
          <w:rStyle w:val="a9"/>
          <w:rFonts w:ascii="Book Antiqua" w:hAnsi="Book Antiqua" w:cs="Arial"/>
          <w:color w:val="auto"/>
          <w:sz w:val="24"/>
          <w:szCs w:val="24"/>
          <w:lang w:val="en-US" w:eastAsia="pl-PL"/>
        </w:rPr>
        <w:t>NAC</w:t>
      </w:r>
      <w:r>
        <w:rPr>
          <w:rStyle w:val="a9"/>
          <w:rFonts w:ascii="Book Antiqua" w:eastAsiaTheme="minorEastAsia" w:hAnsi="Book Antiqua" w:cs="Arial" w:hint="eastAsia"/>
          <w:color w:val="auto"/>
          <w:sz w:val="24"/>
          <w:szCs w:val="24"/>
          <w:lang w:val="en-US" w:eastAsia="zh-CN"/>
        </w:rPr>
        <w:t>:</w:t>
      </w:r>
      <w:r w:rsidR="00431490" w:rsidRPr="00EC3852">
        <w:rPr>
          <w:rStyle w:val="a9"/>
          <w:rFonts w:ascii="Book Antiqua" w:hAnsi="Book Antiqua" w:cs="Arial"/>
          <w:color w:val="auto"/>
          <w:sz w:val="24"/>
          <w:szCs w:val="24"/>
          <w:lang w:val="en-US" w:eastAsia="pl-PL"/>
        </w:rPr>
        <w:t xml:space="preserve"> </w:t>
      </w:r>
      <w:proofErr w:type="spellStart"/>
      <w:r w:rsidRPr="00EC3852">
        <w:rPr>
          <w:rStyle w:val="a9"/>
          <w:rFonts w:ascii="Book Antiqua" w:hAnsi="Book Antiqua" w:cs="Arial"/>
          <w:color w:val="auto"/>
          <w:sz w:val="24"/>
          <w:szCs w:val="24"/>
          <w:lang w:val="en-US" w:eastAsia="pl-PL"/>
        </w:rPr>
        <w:t>Neoadjuvant</w:t>
      </w:r>
      <w:proofErr w:type="spellEnd"/>
      <w:r w:rsidRPr="00EC3852">
        <w:rPr>
          <w:rStyle w:val="a9"/>
          <w:rFonts w:ascii="Book Antiqua" w:hAnsi="Book Antiqua" w:cs="Arial"/>
          <w:color w:val="auto"/>
          <w:sz w:val="24"/>
          <w:szCs w:val="24"/>
          <w:lang w:val="en-US" w:eastAsia="pl-PL"/>
        </w:rPr>
        <w:t xml:space="preserve"> </w:t>
      </w:r>
      <w:r w:rsidR="00431490" w:rsidRPr="00EC3852">
        <w:rPr>
          <w:rStyle w:val="a9"/>
          <w:rFonts w:ascii="Book Antiqua" w:hAnsi="Book Antiqua" w:cs="Arial"/>
          <w:color w:val="auto"/>
          <w:sz w:val="24"/>
          <w:szCs w:val="24"/>
          <w:lang w:val="en-US" w:eastAsia="pl-PL"/>
        </w:rPr>
        <w:t>chemotherapy; HIPEC</w:t>
      </w:r>
      <w:r>
        <w:rPr>
          <w:rStyle w:val="a9"/>
          <w:rFonts w:ascii="Book Antiqua" w:eastAsiaTheme="minorEastAsia" w:hAnsi="Book Antiqua" w:cs="Arial" w:hint="eastAsia"/>
          <w:color w:val="auto"/>
          <w:sz w:val="24"/>
          <w:szCs w:val="24"/>
          <w:lang w:val="en-US" w:eastAsia="zh-CN"/>
        </w:rPr>
        <w:t xml:space="preserve">: </w:t>
      </w:r>
      <w:proofErr w:type="spellStart"/>
      <w:r w:rsidRPr="00EC3852">
        <w:rPr>
          <w:rStyle w:val="a9"/>
          <w:rFonts w:ascii="Book Antiqua" w:hAnsi="Book Antiqua" w:cs="Arial"/>
          <w:color w:val="auto"/>
          <w:sz w:val="24"/>
          <w:szCs w:val="24"/>
          <w:lang w:val="en-US" w:eastAsia="pl-PL"/>
        </w:rPr>
        <w:t>Hyperthermic</w:t>
      </w:r>
      <w:proofErr w:type="spellEnd"/>
      <w:r w:rsidRPr="00EC3852">
        <w:rPr>
          <w:rStyle w:val="a9"/>
          <w:rFonts w:ascii="Book Antiqua" w:hAnsi="Book Antiqua" w:cs="Arial"/>
          <w:color w:val="auto"/>
          <w:sz w:val="24"/>
          <w:szCs w:val="24"/>
          <w:lang w:val="en-US" w:eastAsia="pl-PL"/>
        </w:rPr>
        <w:t xml:space="preserve"> </w:t>
      </w:r>
      <w:r w:rsidR="00431490" w:rsidRPr="00EC3852">
        <w:rPr>
          <w:rStyle w:val="a9"/>
          <w:rFonts w:ascii="Book Antiqua" w:hAnsi="Book Antiqua" w:cs="Arial"/>
          <w:color w:val="auto"/>
          <w:sz w:val="24"/>
          <w:szCs w:val="24"/>
          <w:lang w:val="en-US" w:eastAsia="pl-PL"/>
        </w:rPr>
        <w:t>intraperitoneal chemotherapy</w:t>
      </w:r>
      <w:r>
        <w:rPr>
          <w:rStyle w:val="a9"/>
          <w:rFonts w:ascii="Book Antiqua" w:eastAsiaTheme="minorEastAsia" w:hAnsi="Book Antiqua" w:cs="Arial" w:hint="eastAsia"/>
          <w:color w:val="auto"/>
          <w:sz w:val="24"/>
          <w:szCs w:val="24"/>
          <w:lang w:val="en-US" w:eastAsia="zh-CN"/>
        </w:rPr>
        <w:t>.</w:t>
      </w:r>
    </w:p>
    <w:p w:rsidR="009E53BD" w:rsidRDefault="009E53BD" w:rsidP="00FF1F2B">
      <w:pPr>
        <w:pStyle w:val="title1"/>
        <w:shd w:val="clear" w:color="auto" w:fill="FFFFFF"/>
        <w:spacing w:line="360" w:lineRule="auto"/>
        <w:jc w:val="both"/>
        <w:rPr>
          <w:rStyle w:val="a9"/>
          <w:rFonts w:ascii="Book Antiqua" w:hAnsi="Book Antiqua" w:cs="Arial"/>
          <w:b/>
          <w:color w:val="auto"/>
          <w:sz w:val="24"/>
          <w:szCs w:val="24"/>
          <w:lang w:val="en-US" w:eastAsia="pl-PL"/>
        </w:rPr>
      </w:pPr>
    </w:p>
    <w:p w:rsidR="00D66A45" w:rsidRDefault="00C4190C" w:rsidP="00FF1F2B">
      <w:pPr>
        <w:spacing w:after="0"/>
        <w:jc w:val="both"/>
        <w:rPr>
          <w:rStyle w:val="a9"/>
          <w:rFonts w:ascii="Book Antiqua" w:eastAsia="Times New Roman" w:hAnsi="Book Antiqua" w:cs="Arial"/>
          <w:b/>
          <w:color w:val="auto"/>
          <w:sz w:val="24"/>
          <w:szCs w:val="24"/>
          <w:lang w:val="en-US" w:eastAsia="pl-PL"/>
        </w:rPr>
      </w:pPr>
      <w:r>
        <w:rPr>
          <w:noProof/>
          <w:lang w:val="en-US" w:eastAsia="zh-CN"/>
        </w:rPr>
        <w:lastRenderedPageBreak/>
        <w:drawing>
          <wp:inline distT="0" distB="0" distL="0" distR="0" wp14:anchorId="08A1466F" wp14:editId="5F0794EE">
            <wp:extent cx="5486400" cy="4063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063365"/>
                    </a:xfrm>
                    <a:prstGeom prst="rect">
                      <a:avLst/>
                    </a:prstGeom>
                  </pic:spPr>
                </pic:pic>
              </a:graphicData>
            </a:graphic>
          </wp:inline>
        </w:drawing>
      </w:r>
    </w:p>
    <w:sectPr w:rsidR="00D66A45" w:rsidSect="003E11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50" w:rsidRDefault="00425050" w:rsidP="00FF0EA9">
      <w:pPr>
        <w:spacing w:after="0" w:line="240" w:lineRule="auto"/>
      </w:pPr>
      <w:r>
        <w:separator/>
      </w:r>
    </w:p>
  </w:endnote>
  <w:endnote w:type="continuationSeparator" w:id="0">
    <w:p w:rsidR="00425050" w:rsidRDefault="00425050" w:rsidP="00FF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7" w:usb1="00000000" w:usb2="00000000" w:usb3="00000000" w:csb0="00000003"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IN-Regular">
    <w:altName w:val="Arial"/>
    <w:panose1 w:val="00000000000000000000"/>
    <w:charset w:val="00"/>
    <w:family w:val="swiss"/>
    <w:notTrueType/>
    <w:pitch w:val="default"/>
    <w:sig w:usb0="00000003" w:usb1="00000000" w:usb2="00000000" w:usb3="00000000" w:csb0="00000001" w:csb1="00000000"/>
  </w:font>
  <w:font w:name="DIN-RegularItalic">
    <w:altName w:val="Arial"/>
    <w:panose1 w:val="00000000000000000000"/>
    <w:charset w:val="00"/>
    <w:family w:val="swiss"/>
    <w:notTrueType/>
    <w:pitch w:val="default"/>
    <w:sig w:usb0="00000003" w:usb1="00000000" w:usb2="00000000" w:usb3="00000000" w:csb0="00000001" w:csb1="00000000"/>
  </w:font>
  <w:font w:name="DIN-Bold">
    <w:altName w:val="Arial"/>
    <w:panose1 w:val="00000000000000000000"/>
    <w:charset w:val="00"/>
    <w:family w:val="swiss"/>
    <w:notTrueType/>
    <w:pitch w:val="default"/>
    <w:sig w:usb0="00000003" w:usb1="00000000" w:usb2="00000000" w:usb3="00000000" w:csb0="00000001" w:csb1="00000000"/>
  </w:font>
  <w:font w:name="MathematicalPiLTSt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50" w:rsidRDefault="00425050" w:rsidP="00FF0EA9">
      <w:pPr>
        <w:spacing w:after="0" w:line="240" w:lineRule="auto"/>
      </w:pPr>
      <w:r>
        <w:separator/>
      </w:r>
    </w:p>
  </w:footnote>
  <w:footnote w:type="continuationSeparator" w:id="0">
    <w:p w:rsidR="00425050" w:rsidRDefault="00425050" w:rsidP="00FF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0F"/>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E4DEB"/>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E4E01"/>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25E85"/>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C7204"/>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1159B"/>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9120E"/>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C6B9E"/>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96EF0"/>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B6507"/>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B25CA"/>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43A08"/>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C41D0"/>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BE1BD2"/>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3A2373"/>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5085D"/>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9A7ECE"/>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D3F38"/>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030059"/>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618B1"/>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7C73D1"/>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BF2772"/>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5D6323"/>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1335F"/>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13093B"/>
    <w:multiLevelType w:val="hybridMultilevel"/>
    <w:tmpl w:val="7924B5FC"/>
    <w:lvl w:ilvl="0" w:tplc="20BAC6F2">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750359"/>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3B0181"/>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7C0AB7"/>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CD232D"/>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BB5920"/>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513148"/>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BB1A0C"/>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BD6168"/>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8D1680"/>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E0114B"/>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BE181C"/>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EE4C47"/>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B66E4"/>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D741E2"/>
    <w:multiLevelType w:val="hybridMultilevel"/>
    <w:tmpl w:val="8FCC1DF0"/>
    <w:lvl w:ilvl="0" w:tplc="D2325AE0">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5A2CDE"/>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9B3884"/>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983777"/>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8B0A77"/>
    <w:multiLevelType w:val="hybridMultilevel"/>
    <w:tmpl w:val="D79E3F38"/>
    <w:lvl w:ilvl="0" w:tplc="AF968A5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6D1920"/>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C00667"/>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DE4AF3"/>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6A3F9F"/>
    <w:multiLevelType w:val="hybridMultilevel"/>
    <w:tmpl w:val="A9640552"/>
    <w:lvl w:ilvl="0" w:tplc="5C68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6A4820"/>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18158A"/>
    <w:multiLevelType w:val="hybridMultilevel"/>
    <w:tmpl w:val="2F06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1B08E6"/>
    <w:multiLevelType w:val="hybridMultilevel"/>
    <w:tmpl w:val="61128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5"/>
  </w:num>
  <w:num w:numId="3">
    <w:abstractNumId w:val="35"/>
  </w:num>
  <w:num w:numId="4">
    <w:abstractNumId w:val="41"/>
  </w:num>
  <w:num w:numId="5">
    <w:abstractNumId w:val="23"/>
  </w:num>
  <w:num w:numId="6">
    <w:abstractNumId w:val="49"/>
  </w:num>
  <w:num w:numId="7">
    <w:abstractNumId w:val="6"/>
  </w:num>
  <w:num w:numId="8">
    <w:abstractNumId w:val="24"/>
  </w:num>
  <w:num w:numId="9">
    <w:abstractNumId w:val="0"/>
  </w:num>
  <w:num w:numId="10">
    <w:abstractNumId w:val="11"/>
  </w:num>
  <w:num w:numId="11">
    <w:abstractNumId w:val="30"/>
  </w:num>
  <w:num w:numId="12">
    <w:abstractNumId w:val="43"/>
  </w:num>
  <w:num w:numId="13">
    <w:abstractNumId w:val="1"/>
  </w:num>
  <w:num w:numId="14">
    <w:abstractNumId w:val="12"/>
  </w:num>
  <w:num w:numId="15">
    <w:abstractNumId w:val="48"/>
  </w:num>
  <w:num w:numId="16">
    <w:abstractNumId w:val="34"/>
  </w:num>
  <w:num w:numId="17">
    <w:abstractNumId w:val="26"/>
  </w:num>
  <w:num w:numId="18">
    <w:abstractNumId w:val="36"/>
  </w:num>
  <w:num w:numId="19">
    <w:abstractNumId w:val="22"/>
  </w:num>
  <w:num w:numId="20">
    <w:abstractNumId w:val="8"/>
  </w:num>
  <w:num w:numId="21">
    <w:abstractNumId w:val="15"/>
  </w:num>
  <w:num w:numId="22">
    <w:abstractNumId w:val="4"/>
  </w:num>
  <w:num w:numId="23">
    <w:abstractNumId w:val="47"/>
  </w:num>
  <w:num w:numId="24">
    <w:abstractNumId w:val="3"/>
  </w:num>
  <w:num w:numId="25">
    <w:abstractNumId w:val="39"/>
  </w:num>
  <w:num w:numId="26">
    <w:abstractNumId w:val="14"/>
  </w:num>
  <w:num w:numId="27">
    <w:abstractNumId w:val="13"/>
  </w:num>
  <w:num w:numId="28">
    <w:abstractNumId w:val="16"/>
  </w:num>
  <w:num w:numId="29">
    <w:abstractNumId w:val="5"/>
  </w:num>
  <w:num w:numId="30">
    <w:abstractNumId w:val="27"/>
  </w:num>
  <w:num w:numId="31">
    <w:abstractNumId w:val="2"/>
  </w:num>
  <w:num w:numId="32">
    <w:abstractNumId w:val="31"/>
  </w:num>
  <w:num w:numId="33">
    <w:abstractNumId w:val="32"/>
  </w:num>
  <w:num w:numId="34">
    <w:abstractNumId w:val="18"/>
  </w:num>
  <w:num w:numId="35">
    <w:abstractNumId w:val="29"/>
  </w:num>
  <w:num w:numId="36">
    <w:abstractNumId w:val="19"/>
  </w:num>
  <w:num w:numId="37">
    <w:abstractNumId w:val="9"/>
  </w:num>
  <w:num w:numId="38">
    <w:abstractNumId w:val="33"/>
  </w:num>
  <w:num w:numId="39">
    <w:abstractNumId w:val="40"/>
  </w:num>
  <w:num w:numId="40">
    <w:abstractNumId w:val="46"/>
  </w:num>
  <w:num w:numId="41">
    <w:abstractNumId w:val="7"/>
  </w:num>
  <w:num w:numId="42">
    <w:abstractNumId w:val="37"/>
  </w:num>
  <w:num w:numId="43">
    <w:abstractNumId w:val="10"/>
  </w:num>
  <w:num w:numId="44">
    <w:abstractNumId w:val="45"/>
  </w:num>
  <w:num w:numId="45">
    <w:abstractNumId w:val="20"/>
  </w:num>
  <w:num w:numId="46">
    <w:abstractNumId w:val="44"/>
  </w:num>
  <w:num w:numId="47">
    <w:abstractNumId w:val="17"/>
  </w:num>
  <w:num w:numId="48">
    <w:abstractNumId w:val="2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7B"/>
    <w:rsid w:val="00015DD8"/>
    <w:rsid w:val="000209D2"/>
    <w:rsid w:val="00022690"/>
    <w:rsid w:val="000404EC"/>
    <w:rsid w:val="00050410"/>
    <w:rsid w:val="000533EB"/>
    <w:rsid w:val="00064657"/>
    <w:rsid w:val="00067D94"/>
    <w:rsid w:val="00091B7F"/>
    <w:rsid w:val="00094200"/>
    <w:rsid w:val="000A0EEA"/>
    <w:rsid w:val="000A38E3"/>
    <w:rsid w:val="000A3A8C"/>
    <w:rsid w:val="000A4549"/>
    <w:rsid w:val="000A7D6A"/>
    <w:rsid w:val="000B465D"/>
    <w:rsid w:val="000B68DB"/>
    <w:rsid w:val="000C5811"/>
    <w:rsid w:val="000C7D45"/>
    <w:rsid w:val="000E38CC"/>
    <w:rsid w:val="000E6B37"/>
    <w:rsid w:val="000F5B5C"/>
    <w:rsid w:val="00103B04"/>
    <w:rsid w:val="001058F7"/>
    <w:rsid w:val="00107CDA"/>
    <w:rsid w:val="001173BF"/>
    <w:rsid w:val="00120487"/>
    <w:rsid w:val="00125E26"/>
    <w:rsid w:val="00133D2D"/>
    <w:rsid w:val="00134713"/>
    <w:rsid w:val="0013577D"/>
    <w:rsid w:val="001367C3"/>
    <w:rsid w:val="0015616C"/>
    <w:rsid w:val="00160F75"/>
    <w:rsid w:val="00163890"/>
    <w:rsid w:val="00165ED2"/>
    <w:rsid w:val="00170B0C"/>
    <w:rsid w:val="00173045"/>
    <w:rsid w:val="001742CB"/>
    <w:rsid w:val="001762BA"/>
    <w:rsid w:val="00177B36"/>
    <w:rsid w:val="0018110E"/>
    <w:rsid w:val="00190704"/>
    <w:rsid w:val="001B3F38"/>
    <w:rsid w:val="001B798D"/>
    <w:rsid w:val="001C07A3"/>
    <w:rsid w:val="001C5F83"/>
    <w:rsid w:val="001D0E78"/>
    <w:rsid w:val="001D382A"/>
    <w:rsid w:val="001D3C26"/>
    <w:rsid w:val="001D65EC"/>
    <w:rsid w:val="001E1237"/>
    <w:rsid w:val="001F0387"/>
    <w:rsid w:val="001F5AC0"/>
    <w:rsid w:val="00206BC4"/>
    <w:rsid w:val="00210953"/>
    <w:rsid w:val="00213D1B"/>
    <w:rsid w:val="00222344"/>
    <w:rsid w:val="0023099D"/>
    <w:rsid w:val="002340E3"/>
    <w:rsid w:val="00243C20"/>
    <w:rsid w:val="00244F31"/>
    <w:rsid w:val="00250A1B"/>
    <w:rsid w:val="00263853"/>
    <w:rsid w:val="00276079"/>
    <w:rsid w:val="00284963"/>
    <w:rsid w:val="00291590"/>
    <w:rsid w:val="00294A05"/>
    <w:rsid w:val="002951A5"/>
    <w:rsid w:val="002A0861"/>
    <w:rsid w:val="002A2AF8"/>
    <w:rsid w:val="002B4F90"/>
    <w:rsid w:val="002D190A"/>
    <w:rsid w:val="00304DF7"/>
    <w:rsid w:val="0031060E"/>
    <w:rsid w:val="00311FAF"/>
    <w:rsid w:val="00337B97"/>
    <w:rsid w:val="0035049B"/>
    <w:rsid w:val="0035086A"/>
    <w:rsid w:val="00355187"/>
    <w:rsid w:val="00355E57"/>
    <w:rsid w:val="00356BEF"/>
    <w:rsid w:val="003657F2"/>
    <w:rsid w:val="00375018"/>
    <w:rsid w:val="003853B7"/>
    <w:rsid w:val="0039328F"/>
    <w:rsid w:val="003974BD"/>
    <w:rsid w:val="003A3058"/>
    <w:rsid w:val="003B395D"/>
    <w:rsid w:val="003C20DC"/>
    <w:rsid w:val="003D12B3"/>
    <w:rsid w:val="003D46B1"/>
    <w:rsid w:val="003D6D3A"/>
    <w:rsid w:val="003E0DC7"/>
    <w:rsid w:val="003E11A1"/>
    <w:rsid w:val="003E2C2D"/>
    <w:rsid w:val="003F3273"/>
    <w:rsid w:val="003F5DB0"/>
    <w:rsid w:val="003F5F2C"/>
    <w:rsid w:val="0040025F"/>
    <w:rsid w:val="00406A20"/>
    <w:rsid w:val="00422B9D"/>
    <w:rsid w:val="00425050"/>
    <w:rsid w:val="0042625B"/>
    <w:rsid w:val="00426293"/>
    <w:rsid w:val="004311AF"/>
    <w:rsid w:val="00431490"/>
    <w:rsid w:val="004319BC"/>
    <w:rsid w:val="0043332E"/>
    <w:rsid w:val="0044544B"/>
    <w:rsid w:val="00453BB9"/>
    <w:rsid w:val="00472FA8"/>
    <w:rsid w:val="00477113"/>
    <w:rsid w:val="00480EA8"/>
    <w:rsid w:val="00493254"/>
    <w:rsid w:val="004A085E"/>
    <w:rsid w:val="004A0E54"/>
    <w:rsid w:val="004B5BF3"/>
    <w:rsid w:val="004C0AC7"/>
    <w:rsid w:val="004C0D9D"/>
    <w:rsid w:val="004C4124"/>
    <w:rsid w:val="004D3B9E"/>
    <w:rsid w:val="00500421"/>
    <w:rsid w:val="00505A78"/>
    <w:rsid w:val="005111CF"/>
    <w:rsid w:val="00516480"/>
    <w:rsid w:val="00526C48"/>
    <w:rsid w:val="00532BBC"/>
    <w:rsid w:val="005345BE"/>
    <w:rsid w:val="00535D48"/>
    <w:rsid w:val="0053719A"/>
    <w:rsid w:val="00542B59"/>
    <w:rsid w:val="00547436"/>
    <w:rsid w:val="00551B5B"/>
    <w:rsid w:val="005525D8"/>
    <w:rsid w:val="0056752B"/>
    <w:rsid w:val="00590C92"/>
    <w:rsid w:val="00594ED6"/>
    <w:rsid w:val="00595929"/>
    <w:rsid w:val="005A4926"/>
    <w:rsid w:val="005A4EF8"/>
    <w:rsid w:val="005B2CD1"/>
    <w:rsid w:val="005B57B4"/>
    <w:rsid w:val="005B7029"/>
    <w:rsid w:val="005C2DE1"/>
    <w:rsid w:val="005C6651"/>
    <w:rsid w:val="005D2ED6"/>
    <w:rsid w:val="005D5D90"/>
    <w:rsid w:val="005D6CD7"/>
    <w:rsid w:val="005E382B"/>
    <w:rsid w:val="005F2D97"/>
    <w:rsid w:val="005F4A20"/>
    <w:rsid w:val="0060078B"/>
    <w:rsid w:val="006112A2"/>
    <w:rsid w:val="00614A7C"/>
    <w:rsid w:val="006155F1"/>
    <w:rsid w:val="006357F9"/>
    <w:rsid w:val="00635D3F"/>
    <w:rsid w:val="00636488"/>
    <w:rsid w:val="00636AF0"/>
    <w:rsid w:val="00651113"/>
    <w:rsid w:val="006515E2"/>
    <w:rsid w:val="006605D9"/>
    <w:rsid w:val="006627BE"/>
    <w:rsid w:val="00663806"/>
    <w:rsid w:val="006643C1"/>
    <w:rsid w:val="00672AE9"/>
    <w:rsid w:val="00675077"/>
    <w:rsid w:val="00685E19"/>
    <w:rsid w:val="0069060E"/>
    <w:rsid w:val="006A2C2A"/>
    <w:rsid w:val="006A622B"/>
    <w:rsid w:val="006B7103"/>
    <w:rsid w:val="006C1909"/>
    <w:rsid w:val="006C282D"/>
    <w:rsid w:val="006C52E5"/>
    <w:rsid w:val="006D3498"/>
    <w:rsid w:val="006E2844"/>
    <w:rsid w:val="006E34F7"/>
    <w:rsid w:val="006F2F66"/>
    <w:rsid w:val="006F411D"/>
    <w:rsid w:val="006F797B"/>
    <w:rsid w:val="00703AF8"/>
    <w:rsid w:val="00710153"/>
    <w:rsid w:val="00724954"/>
    <w:rsid w:val="007647A3"/>
    <w:rsid w:val="00771A21"/>
    <w:rsid w:val="00787F51"/>
    <w:rsid w:val="00787FA0"/>
    <w:rsid w:val="007929B3"/>
    <w:rsid w:val="00793293"/>
    <w:rsid w:val="007B72F7"/>
    <w:rsid w:val="007C62BA"/>
    <w:rsid w:val="007C7845"/>
    <w:rsid w:val="007E74DC"/>
    <w:rsid w:val="007F2F6A"/>
    <w:rsid w:val="007F4940"/>
    <w:rsid w:val="0080489B"/>
    <w:rsid w:val="008120D0"/>
    <w:rsid w:val="0081435C"/>
    <w:rsid w:val="0082731E"/>
    <w:rsid w:val="00827579"/>
    <w:rsid w:val="00833A90"/>
    <w:rsid w:val="00840B6D"/>
    <w:rsid w:val="008433A6"/>
    <w:rsid w:val="00847A65"/>
    <w:rsid w:val="008738BA"/>
    <w:rsid w:val="0087393F"/>
    <w:rsid w:val="00876EBD"/>
    <w:rsid w:val="00886B4C"/>
    <w:rsid w:val="00892B55"/>
    <w:rsid w:val="00893A19"/>
    <w:rsid w:val="008A45C4"/>
    <w:rsid w:val="008B27DD"/>
    <w:rsid w:val="008C3C2E"/>
    <w:rsid w:val="008D3BE8"/>
    <w:rsid w:val="008E3059"/>
    <w:rsid w:val="008F3277"/>
    <w:rsid w:val="008F64FA"/>
    <w:rsid w:val="00902A47"/>
    <w:rsid w:val="00903E51"/>
    <w:rsid w:val="00935FE3"/>
    <w:rsid w:val="00937BA3"/>
    <w:rsid w:val="0094236A"/>
    <w:rsid w:val="00944B11"/>
    <w:rsid w:val="009501EA"/>
    <w:rsid w:val="009622CE"/>
    <w:rsid w:val="00962E47"/>
    <w:rsid w:val="0096381D"/>
    <w:rsid w:val="00964BC1"/>
    <w:rsid w:val="00971827"/>
    <w:rsid w:val="00981FF1"/>
    <w:rsid w:val="00983A39"/>
    <w:rsid w:val="00990D86"/>
    <w:rsid w:val="00994557"/>
    <w:rsid w:val="009A1F99"/>
    <w:rsid w:val="009A32AE"/>
    <w:rsid w:val="009A61E6"/>
    <w:rsid w:val="009B0D76"/>
    <w:rsid w:val="009C2539"/>
    <w:rsid w:val="009D1F13"/>
    <w:rsid w:val="009E030F"/>
    <w:rsid w:val="009E53BD"/>
    <w:rsid w:val="009F0D96"/>
    <w:rsid w:val="009F63D0"/>
    <w:rsid w:val="00A075C3"/>
    <w:rsid w:val="00A126E5"/>
    <w:rsid w:val="00A17D3F"/>
    <w:rsid w:val="00A22BF4"/>
    <w:rsid w:val="00A233FE"/>
    <w:rsid w:val="00A244C6"/>
    <w:rsid w:val="00A32FDD"/>
    <w:rsid w:val="00A341FC"/>
    <w:rsid w:val="00A346AB"/>
    <w:rsid w:val="00A368AF"/>
    <w:rsid w:val="00A37CEE"/>
    <w:rsid w:val="00A5284A"/>
    <w:rsid w:val="00A55DD4"/>
    <w:rsid w:val="00A74D82"/>
    <w:rsid w:val="00A7789E"/>
    <w:rsid w:val="00A8593C"/>
    <w:rsid w:val="00A87884"/>
    <w:rsid w:val="00A915B0"/>
    <w:rsid w:val="00A96625"/>
    <w:rsid w:val="00AA0AD5"/>
    <w:rsid w:val="00AB15F3"/>
    <w:rsid w:val="00AB4835"/>
    <w:rsid w:val="00AB58A7"/>
    <w:rsid w:val="00AD754F"/>
    <w:rsid w:val="00AE052C"/>
    <w:rsid w:val="00AE0F31"/>
    <w:rsid w:val="00AE565C"/>
    <w:rsid w:val="00AE65D3"/>
    <w:rsid w:val="00B0112B"/>
    <w:rsid w:val="00B13BCA"/>
    <w:rsid w:val="00B23FA3"/>
    <w:rsid w:val="00B278F2"/>
    <w:rsid w:val="00B30872"/>
    <w:rsid w:val="00B338D7"/>
    <w:rsid w:val="00B5165D"/>
    <w:rsid w:val="00B55D7C"/>
    <w:rsid w:val="00B57FB5"/>
    <w:rsid w:val="00B62693"/>
    <w:rsid w:val="00B86213"/>
    <w:rsid w:val="00B927B4"/>
    <w:rsid w:val="00B94B7F"/>
    <w:rsid w:val="00B95EBD"/>
    <w:rsid w:val="00BB37AC"/>
    <w:rsid w:val="00BC7F3F"/>
    <w:rsid w:val="00BD7DA6"/>
    <w:rsid w:val="00BE36BA"/>
    <w:rsid w:val="00BE4600"/>
    <w:rsid w:val="00BE4F32"/>
    <w:rsid w:val="00BE7F06"/>
    <w:rsid w:val="00BF1087"/>
    <w:rsid w:val="00BF447D"/>
    <w:rsid w:val="00C060D2"/>
    <w:rsid w:val="00C125E0"/>
    <w:rsid w:val="00C1754F"/>
    <w:rsid w:val="00C2006F"/>
    <w:rsid w:val="00C33801"/>
    <w:rsid w:val="00C346F4"/>
    <w:rsid w:val="00C4190C"/>
    <w:rsid w:val="00C5311E"/>
    <w:rsid w:val="00C5626A"/>
    <w:rsid w:val="00C6559D"/>
    <w:rsid w:val="00C67136"/>
    <w:rsid w:val="00C84C3A"/>
    <w:rsid w:val="00CB6E33"/>
    <w:rsid w:val="00CB7316"/>
    <w:rsid w:val="00CC20CE"/>
    <w:rsid w:val="00CC7592"/>
    <w:rsid w:val="00CD4829"/>
    <w:rsid w:val="00CD669B"/>
    <w:rsid w:val="00CE05D9"/>
    <w:rsid w:val="00CF1C19"/>
    <w:rsid w:val="00D00D5B"/>
    <w:rsid w:val="00D17489"/>
    <w:rsid w:val="00D230A8"/>
    <w:rsid w:val="00D230F4"/>
    <w:rsid w:val="00D2465F"/>
    <w:rsid w:val="00D35F73"/>
    <w:rsid w:val="00D435F1"/>
    <w:rsid w:val="00D46994"/>
    <w:rsid w:val="00D51A8D"/>
    <w:rsid w:val="00D60C1F"/>
    <w:rsid w:val="00D63C7B"/>
    <w:rsid w:val="00D66371"/>
    <w:rsid w:val="00D66A45"/>
    <w:rsid w:val="00D73AB5"/>
    <w:rsid w:val="00D96AE0"/>
    <w:rsid w:val="00DA1F62"/>
    <w:rsid w:val="00DA34CE"/>
    <w:rsid w:val="00DB0FE6"/>
    <w:rsid w:val="00DB14D3"/>
    <w:rsid w:val="00DB1FB5"/>
    <w:rsid w:val="00DC073C"/>
    <w:rsid w:val="00DC21B9"/>
    <w:rsid w:val="00DC3216"/>
    <w:rsid w:val="00DD3E87"/>
    <w:rsid w:val="00DD5E8C"/>
    <w:rsid w:val="00E01993"/>
    <w:rsid w:val="00E13D2F"/>
    <w:rsid w:val="00E25AD6"/>
    <w:rsid w:val="00E2626A"/>
    <w:rsid w:val="00E309CF"/>
    <w:rsid w:val="00E50703"/>
    <w:rsid w:val="00E51B74"/>
    <w:rsid w:val="00E51E42"/>
    <w:rsid w:val="00E60536"/>
    <w:rsid w:val="00E6514E"/>
    <w:rsid w:val="00E72A92"/>
    <w:rsid w:val="00EB0F4E"/>
    <w:rsid w:val="00EB1B08"/>
    <w:rsid w:val="00EB4E3C"/>
    <w:rsid w:val="00EB6955"/>
    <w:rsid w:val="00EB6FD8"/>
    <w:rsid w:val="00EC12DA"/>
    <w:rsid w:val="00EC3852"/>
    <w:rsid w:val="00ED4515"/>
    <w:rsid w:val="00EE04FC"/>
    <w:rsid w:val="00EF6C1F"/>
    <w:rsid w:val="00F107C6"/>
    <w:rsid w:val="00F13033"/>
    <w:rsid w:val="00F30320"/>
    <w:rsid w:val="00F33882"/>
    <w:rsid w:val="00F37836"/>
    <w:rsid w:val="00F462B9"/>
    <w:rsid w:val="00F50A21"/>
    <w:rsid w:val="00F71A05"/>
    <w:rsid w:val="00F8508F"/>
    <w:rsid w:val="00F87A78"/>
    <w:rsid w:val="00F9178E"/>
    <w:rsid w:val="00F94364"/>
    <w:rsid w:val="00F95D9A"/>
    <w:rsid w:val="00F973BA"/>
    <w:rsid w:val="00FA0E28"/>
    <w:rsid w:val="00FA1F15"/>
    <w:rsid w:val="00FB1792"/>
    <w:rsid w:val="00FB24CB"/>
    <w:rsid w:val="00FB4EF9"/>
    <w:rsid w:val="00FB7023"/>
    <w:rsid w:val="00FC408C"/>
    <w:rsid w:val="00FE54B4"/>
    <w:rsid w:val="00FE6601"/>
    <w:rsid w:val="00FF0EA9"/>
    <w:rsid w:val="00FF1F2B"/>
    <w:rsid w:val="00FF5886"/>
    <w:rsid w:val="00FF70E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7B"/>
  </w:style>
  <w:style w:type="paragraph" w:styleId="1">
    <w:name w:val="heading 1"/>
    <w:basedOn w:val="a"/>
    <w:link w:val="1Char"/>
    <w:uiPriority w:val="9"/>
    <w:qFormat/>
    <w:rsid w:val="00AD754F"/>
    <w:pPr>
      <w:spacing w:before="240" w:after="120" w:line="240" w:lineRule="auto"/>
      <w:outlineLvl w:val="0"/>
    </w:pPr>
    <w:rPr>
      <w:rFonts w:ascii="Times New Roman" w:eastAsia="Times New Roman" w:hAnsi="Times New Roman" w:cs="Times New Roman"/>
      <w:b/>
      <w:bCs/>
      <w:color w:val="000000"/>
      <w:kern w:val="36"/>
      <w:sz w:val="33"/>
      <w:szCs w:val="33"/>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54F"/>
    <w:rPr>
      <w:rFonts w:ascii="Times New Roman" w:eastAsia="Times New Roman" w:hAnsi="Times New Roman" w:cs="Times New Roman"/>
      <w:b/>
      <w:bCs/>
      <w:color w:val="000000"/>
      <w:kern w:val="36"/>
      <w:sz w:val="33"/>
      <w:szCs w:val="33"/>
      <w:lang w:val="pl-PL" w:eastAsia="pl-PL"/>
    </w:rPr>
  </w:style>
  <w:style w:type="paragraph" w:customStyle="1" w:styleId="title1">
    <w:name w:val="title1"/>
    <w:basedOn w:val="a"/>
    <w:rsid w:val="006F797B"/>
    <w:pPr>
      <w:spacing w:after="0" w:line="240" w:lineRule="auto"/>
    </w:pPr>
    <w:rPr>
      <w:rFonts w:ascii="Times New Roman" w:eastAsia="Times New Roman" w:hAnsi="Times New Roman" w:cs="Times New Roman"/>
      <w:sz w:val="27"/>
      <w:szCs w:val="27"/>
      <w:lang w:eastAsia="it-IT"/>
    </w:rPr>
  </w:style>
  <w:style w:type="paragraph" w:styleId="a3">
    <w:name w:val="Normal (Web)"/>
    <w:basedOn w:val="a"/>
    <w:uiPriority w:val="99"/>
    <w:unhideWhenUsed/>
    <w:rsid w:val="0069060E"/>
    <w:pPr>
      <w:spacing w:before="100" w:beforeAutospacing="1" w:after="100" w:afterAutospacing="1" w:line="240" w:lineRule="auto"/>
    </w:pPr>
    <w:rPr>
      <w:rFonts w:ascii="Times New Roman" w:hAnsi="Times New Roman" w:cs="Times New Roman"/>
      <w:sz w:val="24"/>
      <w:szCs w:val="24"/>
      <w:lang w:eastAsia="it-IT"/>
    </w:rPr>
  </w:style>
  <w:style w:type="paragraph" w:styleId="a4">
    <w:name w:val="Balloon Text"/>
    <w:basedOn w:val="a"/>
    <w:link w:val="Char"/>
    <w:uiPriority w:val="99"/>
    <w:semiHidden/>
    <w:unhideWhenUsed/>
    <w:rsid w:val="007B72F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B72F7"/>
    <w:rPr>
      <w:rFonts w:ascii="Tahoma" w:hAnsi="Tahoma" w:cs="Tahoma"/>
      <w:sz w:val="16"/>
      <w:szCs w:val="16"/>
    </w:rPr>
  </w:style>
  <w:style w:type="paragraph" w:customStyle="1" w:styleId="desc2">
    <w:name w:val="desc2"/>
    <w:basedOn w:val="a"/>
    <w:rsid w:val="00FB1792"/>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rsid w:val="00FB1792"/>
    <w:pPr>
      <w:spacing w:after="0" w:line="240" w:lineRule="auto"/>
    </w:pPr>
    <w:rPr>
      <w:rFonts w:ascii="Times New Roman" w:eastAsia="Times New Roman" w:hAnsi="Times New Roman" w:cs="Times New Roman"/>
      <w:lang w:eastAsia="it-IT"/>
    </w:rPr>
  </w:style>
  <w:style w:type="character" w:customStyle="1" w:styleId="jrnl">
    <w:name w:val="jrnl"/>
    <w:basedOn w:val="a0"/>
    <w:rsid w:val="00FB1792"/>
  </w:style>
  <w:style w:type="paragraph" w:styleId="a5">
    <w:name w:val="List Paragraph"/>
    <w:basedOn w:val="a"/>
    <w:uiPriority w:val="34"/>
    <w:qFormat/>
    <w:rsid w:val="00A87884"/>
    <w:pPr>
      <w:ind w:left="720"/>
      <w:contextualSpacing/>
    </w:pPr>
  </w:style>
  <w:style w:type="character" w:styleId="a6">
    <w:name w:val="Emphasis"/>
    <w:basedOn w:val="a0"/>
    <w:uiPriority w:val="20"/>
    <w:qFormat/>
    <w:rsid w:val="00595929"/>
    <w:rPr>
      <w:b/>
      <w:bCs/>
      <w:i w:val="0"/>
      <w:iCs w:val="0"/>
    </w:rPr>
  </w:style>
  <w:style w:type="character" w:customStyle="1" w:styleId="st1">
    <w:name w:val="st1"/>
    <w:basedOn w:val="a0"/>
    <w:rsid w:val="00595929"/>
  </w:style>
  <w:style w:type="character" w:customStyle="1" w:styleId="slug-doi">
    <w:name w:val="slug-doi"/>
    <w:basedOn w:val="a0"/>
    <w:rsid w:val="009A1F99"/>
  </w:style>
  <w:style w:type="character" w:customStyle="1" w:styleId="highlight2">
    <w:name w:val="highlight2"/>
    <w:basedOn w:val="a0"/>
    <w:rsid w:val="00AD754F"/>
  </w:style>
  <w:style w:type="paragraph" w:customStyle="1" w:styleId="Default">
    <w:name w:val="Default"/>
    <w:rsid w:val="00AD754F"/>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7">
    <w:name w:val="header"/>
    <w:basedOn w:val="a"/>
    <w:link w:val="Char0"/>
    <w:uiPriority w:val="99"/>
    <w:unhideWhenUsed/>
    <w:rsid w:val="00AD754F"/>
    <w:pPr>
      <w:tabs>
        <w:tab w:val="center" w:pos="4536"/>
        <w:tab w:val="right" w:pos="9072"/>
      </w:tabs>
      <w:spacing w:after="0" w:line="240" w:lineRule="auto"/>
    </w:pPr>
    <w:rPr>
      <w:lang w:val="pl-PL"/>
    </w:rPr>
  </w:style>
  <w:style w:type="character" w:customStyle="1" w:styleId="Char0">
    <w:name w:val="页眉 Char"/>
    <w:basedOn w:val="a0"/>
    <w:link w:val="a7"/>
    <w:uiPriority w:val="99"/>
    <w:rsid w:val="00AD754F"/>
    <w:rPr>
      <w:lang w:val="pl-PL"/>
    </w:rPr>
  </w:style>
  <w:style w:type="paragraph" w:styleId="a8">
    <w:name w:val="footer"/>
    <w:basedOn w:val="a"/>
    <w:link w:val="Char1"/>
    <w:uiPriority w:val="99"/>
    <w:unhideWhenUsed/>
    <w:rsid w:val="00AD754F"/>
    <w:pPr>
      <w:tabs>
        <w:tab w:val="center" w:pos="4536"/>
        <w:tab w:val="right" w:pos="9072"/>
      </w:tabs>
      <w:spacing w:after="0" w:line="240" w:lineRule="auto"/>
    </w:pPr>
    <w:rPr>
      <w:lang w:val="pl-PL"/>
    </w:rPr>
  </w:style>
  <w:style w:type="character" w:customStyle="1" w:styleId="Char1">
    <w:name w:val="页脚 Char"/>
    <w:basedOn w:val="a0"/>
    <w:link w:val="a8"/>
    <w:uiPriority w:val="99"/>
    <w:rsid w:val="00AD754F"/>
    <w:rPr>
      <w:lang w:val="pl-PL"/>
    </w:rPr>
  </w:style>
  <w:style w:type="character" w:styleId="a9">
    <w:name w:val="Hyperlink"/>
    <w:basedOn w:val="a0"/>
    <w:uiPriority w:val="99"/>
    <w:unhideWhenUsed/>
    <w:rsid w:val="00AD754F"/>
    <w:rPr>
      <w:strike w:val="0"/>
      <w:dstrike w:val="0"/>
      <w:color w:val="316C9D"/>
      <w:u w:val="none"/>
      <w:effect w:val="none"/>
    </w:rPr>
  </w:style>
  <w:style w:type="character" w:customStyle="1" w:styleId="fm-vol-iss-date">
    <w:name w:val="fm-vol-iss-date"/>
    <w:basedOn w:val="a0"/>
    <w:rsid w:val="007F2F6A"/>
  </w:style>
  <w:style w:type="character" w:styleId="aa">
    <w:name w:val="annotation reference"/>
    <w:rsid w:val="00FF0EA9"/>
    <w:rPr>
      <w:rFonts w:cs="Times New Roman"/>
      <w:sz w:val="21"/>
      <w:szCs w:val="21"/>
    </w:rPr>
  </w:style>
  <w:style w:type="paragraph" w:styleId="ab">
    <w:name w:val="annotation text"/>
    <w:basedOn w:val="a"/>
    <w:link w:val="Char2"/>
    <w:rsid w:val="00FF0EA9"/>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b"/>
    <w:rsid w:val="00FF0EA9"/>
    <w:rPr>
      <w:rFonts w:ascii="Times New Roman" w:eastAsia="宋体" w:hAnsi="Times New Roman" w:cs="Times New Roman"/>
      <w:sz w:val="24"/>
      <w:szCs w:val="24"/>
      <w:lang w:val="en-US"/>
    </w:rPr>
  </w:style>
  <w:style w:type="character" w:styleId="ac">
    <w:name w:val="Strong"/>
    <w:uiPriority w:val="22"/>
    <w:qFormat/>
    <w:rsid w:val="00FF0EA9"/>
    <w:rPr>
      <w:b/>
      <w:bCs/>
    </w:rPr>
  </w:style>
  <w:style w:type="paragraph" w:styleId="ad">
    <w:name w:val="annotation subject"/>
    <w:basedOn w:val="ab"/>
    <w:next w:val="ab"/>
    <w:link w:val="Char3"/>
    <w:uiPriority w:val="99"/>
    <w:semiHidden/>
    <w:unhideWhenUsed/>
    <w:rsid w:val="00FF0EA9"/>
    <w:pPr>
      <w:spacing w:after="200" w:line="276" w:lineRule="auto"/>
    </w:pPr>
    <w:rPr>
      <w:rFonts w:asciiTheme="minorHAnsi" w:eastAsiaTheme="minorEastAsia" w:hAnsiTheme="minorHAnsi" w:cstheme="minorBidi"/>
      <w:b/>
      <w:bCs/>
      <w:sz w:val="22"/>
      <w:szCs w:val="22"/>
      <w:lang w:val="it-IT"/>
    </w:rPr>
  </w:style>
  <w:style w:type="character" w:customStyle="1" w:styleId="Char3">
    <w:name w:val="批注主题 Char"/>
    <w:basedOn w:val="Char2"/>
    <w:link w:val="ad"/>
    <w:uiPriority w:val="99"/>
    <w:semiHidden/>
    <w:rsid w:val="00FF0EA9"/>
    <w:rPr>
      <w:rFonts w:ascii="Times New Roman" w:eastAsia="宋体" w:hAnsi="Times New Roman" w:cs="Times New Roman"/>
      <w:b/>
      <w:bCs/>
      <w:sz w:val="24"/>
      <w:szCs w:val="24"/>
      <w:lang w:val="en-US"/>
    </w:rPr>
  </w:style>
  <w:style w:type="character" w:customStyle="1" w:styleId="labellist1">
    <w:name w:val="label_list1"/>
    <w:rsid w:val="00FF0EA9"/>
  </w:style>
  <w:style w:type="table" w:styleId="ae">
    <w:name w:val="Table Grid"/>
    <w:basedOn w:val="a1"/>
    <w:uiPriority w:val="59"/>
    <w:rsid w:val="00D66A45"/>
    <w:pPr>
      <w:spacing w:after="0" w:line="240" w:lineRule="auto"/>
    </w:pPr>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7B"/>
  </w:style>
  <w:style w:type="paragraph" w:styleId="1">
    <w:name w:val="heading 1"/>
    <w:basedOn w:val="a"/>
    <w:link w:val="1Char"/>
    <w:uiPriority w:val="9"/>
    <w:qFormat/>
    <w:rsid w:val="00AD754F"/>
    <w:pPr>
      <w:spacing w:before="240" w:after="120" w:line="240" w:lineRule="auto"/>
      <w:outlineLvl w:val="0"/>
    </w:pPr>
    <w:rPr>
      <w:rFonts w:ascii="Times New Roman" w:eastAsia="Times New Roman" w:hAnsi="Times New Roman" w:cs="Times New Roman"/>
      <w:b/>
      <w:bCs/>
      <w:color w:val="000000"/>
      <w:kern w:val="36"/>
      <w:sz w:val="33"/>
      <w:szCs w:val="33"/>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54F"/>
    <w:rPr>
      <w:rFonts w:ascii="Times New Roman" w:eastAsia="Times New Roman" w:hAnsi="Times New Roman" w:cs="Times New Roman"/>
      <w:b/>
      <w:bCs/>
      <w:color w:val="000000"/>
      <w:kern w:val="36"/>
      <w:sz w:val="33"/>
      <w:szCs w:val="33"/>
      <w:lang w:val="pl-PL" w:eastAsia="pl-PL"/>
    </w:rPr>
  </w:style>
  <w:style w:type="paragraph" w:customStyle="1" w:styleId="title1">
    <w:name w:val="title1"/>
    <w:basedOn w:val="a"/>
    <w:rsid w:val="006F797B"/>
    <w:pPr>
      <w:spacing w:after="0" w:line="240" w:lineRule="auto"/>
    </w:pPr>
    <w:rPr>
      <w:rFonts w:ascii="Times New Roman" w:eastAsia="Times New Roman" w:hAnsi="Times New Roman" w:cs="Times New Roman"/>
      <w:sz w:val="27"/>
      <w:szCs w:val="27"/>
      <w:lang w:eastAsia="it-IT"/>
    </w:rPr>
  </w:style>
  <w:style w:type="paragraph" w:styleId="a3">
    <w:name w:val="Normal (Web)"/>
    <w:basedOn w:val="a"/>
    <w:uiPriority w:val="99"/>
    <w:unhideWhenUsed/>
    <w:rsid w:val="0069060E"/>
    <w:pPr>
      <w:spacing w:before="100" w:beforeAutospacing="1" w:after="100" w:afterAutospacing="1" w:line="240" w:lineRule="auto"/>
    </w:pPr>
    <w:rPr>
      <w:rFonts w:ascii="Times New Roman" w:hAnsi="Times New Roman" w:cs="Times New Roman"/>
      <w:sz w:val="24"/>
      <w:szCs w:val="24"/>
      <w:lang w:eastAsia="it-IT"/>
    </w:rPr>
  </w:style>
  <w:style w:type="paragraph" w:styleId="a4">
    <w:name w:val="Balloon Text"/>
    <w:basedOn w:val="a"/>
    <w:link w:val="Char"/>
    <w:uiPriority w:val="99"/>
    <w:semiHidden/>
    <w:unhideWhenUsed/>
    <w:rsid w:val="007B72F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B72F7"/>
    <w:rPr>
      <w:rFonts w:ascii="Tahoma" w:hAnsi="Tahoma" w:cs="Tahoma"/>
      <w:sz w:val="16"/>
      <w:szCs w:val="16"/>
    </w:rPr>
  </w:style>
  <w:style w:type="paragraph" w:customStyle="1" w:styleId="desc2">
    <w:name w:val="desc2"/>
    <w:basedOn w:val="a"/>
    <w:rsid w:val="00FB1792"/>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rsid w:val="00FB1792"/>
    <w:pPr>
      <w:spacing w:after="0" w:line="240" w:lineRule="auto"/>
    </w:pPr>
    <w:rPr>
      <w:rFonts w:ascii="Times New Roman" w:eastAsia="Times New Roman" w:hAnsi="Times New Roman" w:cs="Times New Roman"/>
      <w:lang w:eastAsia="it-IT"/>
    </w:rPr>
  </w:style>
  <w:style w:type="character" w:customStyle="1" w:styleId="jrnl">
    <w:name w:val="jrnl"/>
    <w:basedOn w:val="a0"/>
    <w:rsid w:val="00FB1792"/>
  </w:style>
  <w:style w:type="paragraph" w:styleId="a5">
    <w:name w:val="List Paragraph"/>
    <w:basedOn w:val="a"/>
    <w:uiPriority w:val="34"/>
    <w:qFormat/>
    <w:rsid w:val="00A87884"/>
    <w:pPr>
      <w:ind w:left="720"/>
      <w:contextualSpacing/>
    </w:pPr>
  </w:style>
  <w:style w:type="character" w:styleId="a6">
    <w:name w:val="Emphasis"/>
    <w:basedOn w:val="a0"/>
    <w:uiPriority w:val="20"/>
    <w:qFormat/>
    <w:rsid w:val="00595929"/>
    <w:rPr>
      <w:b/>
      <w:bCs/>
      <w:i w:val="0"/>
      <w:iCs w:val="0"/>
    </w:rPr>
  </w:style>
  <w:style w:type="character" w:customStyle="1" w:styleId="st1">
    <w:name w:val="st1"/>
    <w:basedOn w:val="a0"/>
    <w:rsid w:val="00595929"/>
  </w:style>
  <w:style w:type="character" w:customStyle="1" w:styleId="slug-doi">
    <w:name w:val="slug-doi"/>
    <w:basedOn w:val="a0"/>
    <w:rsid w:val="009A1F99"/>
  </w:style>
  <w:style w:type="character" w:customStyle="1" w:styleId="highlight2">
    <w:name w:val="highlight2"/>
    <w:basedOn w:val="a0"/>
    <w:rsid w:val="00AD754F"/>
  </w:style>
  <w:style w:type="paragraph" w:customStyle="1" w:styleId="Default">
    <w:name w:val="Default"/>
    <w:rsid w:val="00AD754F"/>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a7">
    <w:name w:val="header"/>
    <w:basedOn w:val="a"/>
    <w:link w:val="Char0"/>
    <w:uiPriority w:val="99"/>
    <w:unhideWhenUsed/>
    <w:rsid w:val="00AD754F"/>
    <w:pPr>
      <w:tabs>
        <w:tab w:val="center" w:pos="4536"/>
        <w:tab w:val="right" w:pos="9072"/>
      </w:tabs>
      <w:spacing w:after="0" w:line="240" w:lineRule="auto"/>
    </w:pPr>
    <w:rPr>
      <w:lang w:val="pl-PL"/>
    </w:rPr>
  </w:style>
  <w:style w:type="character" w:customStyle="1" w:styleId="Char0">
    <w:name w:val="页眉 Char"/>
    <w:basedOn w:val="a0"/>
    <w:link w:val="a7"/>
    <w:uiPriority w:val="99"/>
    <w:rsid w:val="00AD754F"/>
    <w:rPr>
      <w:lang w:val="pl-PL"/>
    </w:rPr>
  </w:style>
  <w:style w:type="paragraph" w:styleId="a8">
    <w:name w:val="footer"/>
    <w:basedOn w:val="a"/>
    <w:link w:val="Char1"/>
    <w:uiPriority w:val="99"/>
    <w:unhideWhenUsed/>
    <w:rsid w:val="00AD754F"/>
    <w:pPr>
      <w:tabs>
        <w:tab w:val="center" w:pos="4536"/>
        <w:tab w:val="right" w:pos="9072"/>
      </w:tabs>
      <w:spacing w:after="0" w:line="240" w:lineRule="auto"/>
    </w:pPr>
    <w:rPr>
      <w:lang w:val="pl-PL"/>
    </w:rPr>
  </w:style>
  <w:style w:type="character" w:customStyle="1" w:styleId="Char1">
    <w:name w:val="页脚 Char"/>
    <w:basedOn w:val="a0"/>
    <w:link w:val="a8"/>
    <w:uiPriority w:val="99"/>
    <w:rsid w:val="00AD754F"/>
    <w:rPr>
      <w:lang w:val="pl-PL"/>
    </w:rPr>
  </w:style>
  <w:style w:type="character" w:styleId="a9">
    <w:name w:val="Hyperlink"/>
    <w:basedOn w:val="a0"/>
    <w:uiPriority w:val="99"/>
    <w:unhideWhenUsed/>
    <w:rsid w:val="00AD754F"/>
    <w:rPr>
      <w:strike w:val="0"/>
      <w:dstrike w:val="0"/>
      <w:color w:val="316C9D"/>
      <w:u w:val="none"/>
      <w:effect w:val="none"/>
    </w:rPr>
  </w:style>
  <w:style w:type="character" w:customStyle="1" w:styleId="fm-vol-iss-date">
    <w:name w:val="fm-vol-iss-date"/>
    <w:basedOn w:val="a0"/>
    <w:rsid w:val="007F2F6A"/>
  </w:style>
  <w:style w:type="character" w:styleId="aa">
    <w:name w:val="annotation reference"/>
    <w:rsid w:val="00FF0EA9"/>
    <w:rPr>
      <w:rFonts w:cs="Times New Roman"/>
      <w:sz w:val="21"/>
      <w:szCs w:val="21"/>
    </w:rPr>
  </w:style>
  <w:style w:type="paragraph" w:styleId="ab">
    <w:name w:val="annotation text"/>
    <w:basedOn w:val="a"/>
    <w:link w:val="Char2"/>
    <w:rsid w:val="00FF0EA9"/>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b"/>
    <w:rsid w:val="00FF0EA9"/>
    <w:rPr>
      <w:rFonts w:ascii="Times New Roman" w:eastAsia="宋体" w:hAnsi="Times New Roman" w:cs="Times New Roman"/>
      <w:sz w:val="24"/>
      <w:szCs w:val="24"/>
      <w:lang w:val="en-US"/>
    </w:rPr>
  </w:style>
  <w:style w:type="character" w:styleId="ac">
    <w:name w:val="Strong"/>
    <w:uiPriority w:val="22"/>
    <w:qFormat/>
    <w:rsid w:val="00FF0EA9"/>
    <w:rPr>
      <w:b/>
      <w:bCs/>
    </w:rPr>
  </w:style>
  <w:style w:type="paragraph" w:styleId="ad">
    <w:name w:val="annotation subject"/>
    <w:basedOn w:val="ab"/>
    <w:next w:val="ab"/>
    <w:link w:val="Char3"/>
    <w:uiPriority w:val="99"/>
    <w:semiHidden/>
    <w:unhideWhenUsed/>
    <w:rsid w:val="00FF0EA9"/>
    <w:pPr>
      <w:spacing w:after="200" w:line="276" w:lineRule="auto"/>
    </w:pPr>
    <w:rPr>
      <w:rFonts w:asciiTheme="minorHAnsi" w:eastAsiaTheme="minorEastAsia" w:hAnsiTheme="minorHAnsi" w:cstheme="minorBidi"/>
      <w:b/>
      <w:bCs/>
      <w:sz w:val="22"/>
      <w:szCs w:val="22"/>
      <w:lang w:val="it-IT"/>
    </w:rPr>
  </w:style>
  <w:style w:type="character" w:customStyle="1" w:styleId="Char3">
    <w:name w:val="批注主题 Char"/>
    <w:basedOn w:val="Char2"/>
    <w:link w:val="ad"/>
    <w:uiPriority w:val="99"/>
    <w:semiHidden/>
    <w:rsid w:val="00FF0EA9"/>
    <w:rPr>
      <w:rFonts w:ascii="Times New Roman" w:eastAsia="宋体" w:hAnsi="Times New Roman" w:cs="Times New Roman"/>
      <w:b/>
      <w:bCs/>
      <w:sz w:val="24"/>
      <w:szCs w:val="24"/>
      <w:lang w:val="en-US"/>
    </w:rPr>
  </w:style>
  <w:style w:type="character" w:customStyle="1" w:styleId="labellist1">
    <w:name w:val="label_list1"/>
    <w:rsid w:val="00FF0EA9"/>
  </w:style>
  <w:style w:type="table" w:styleId="ae">
    <w:name w:val="Table Grid"/>
    <w:basedOn w:val="a1"/>
    <w:uiPriority w:val="59"/>
    <w:rsid w:val="00D66A45"/>
    <w:pPr>
      <w:spacing w:after="0" w:line="240" w:lineRule="auto"/>
    </w:pPr>
    <w:rPr>
      <w:rFonts w:eastAsiaTheme="minorHAns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10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1"/>
          <w:marTop w:val="0"/>
          <w:marBottom w:val="0"/>
          <w:divBdr>
            <w:top w:val="none" w:sz="0" w:space="0" w:color="auto"/>
            <w:left w:val="none" w:sz="0" w:space="0" w:color="auto"/>
            <w:bottom w:val="none" w:sz="0" w:space="0" w:color="auto"/>
            <w:right w:val="none" w:sz="0" w:space="0" w:color="auto"/>
          </w:divBdr>
          <w:divsChild>
            <w:div w:id="968896483">
              <w:marLeft w:val="0"/>
              <w:marRight w:val="0"/>
              <w:marTop w:val="0"/>
              <w:marBottom w:val="0"/>
              <w:divBdr>
                <w:top w:val="none" w:sz="0" w:space="0" w:color="auto"/>
                <w:left w:val="none" w:sz="0" w:space="0" w:color="auto"/>
                <w:bottom w:val="none" w:sz="0" w:space="0" w:color="auto"/>
                <w:right w:val="none" w:sz="0" w:space="0" w:color="auto"/>
              </w:divBdr>
              <w:divsChild>
                <w:div w:id="295255029">
                  <w:marLeft w:val="0"/>
                  <w:marRight w:val="1"/>
                  <w:marTop w:val="0"/>
                  <w:marBottom w:val="0"/>
                  <w:divBdr>
                    <w:top w:val="none" w:sz="0" w:space="0" w:color="auto"/>
                    <w:left w:val="none" w:sz="0" w:space="0" w:color="auto"/>
                    <w:bottom w:val="none" w:sz="0" w:space="0" w:color="auto"/>
                    <w:right w:val="none" w:sz="0" w:space="0" w:color="auto"/>
                  </w:divBdr>
                  <w:divsChild>
                    <w:div w:id="974018810">
                      <w:marLeft w:val="0"/>
                      <w:marRight w:val="0"/>
                      <w:marTop w:val="0"/>
                      <w:marBottom w:val="0"/>
                      <w:divBdr>
                        <w:top w:val="none" w:sz="0" w:space="0" w:color="auto"/>
                        <w:left w:val="none" w:sz="0" w:space="0" w:color="auto"/>
                        <w:bottom w:val="none" w:sz="0" w:space="0" w:color="auto"/>
                        <w:right w:val="none" w:sz="0" w:space="0" w:color="auto"/>
                      </w:divBdr>
                      <w:divsChild>
                        <w:div w:id="1256400880">
                          <w:marLeft w:val="0"/>
                          <w:marRight w:val="0"/>
                          <w:marTop w:val="0"/>
                          <w:marBottom w:val="0"/>
                          <w:divBdr>
                            <w:top w:val="none" w:sz="0" w:space="0" w:color="auto"/>
                            <w:left w:val="none" w:sz="0" w:space="0" w:color="auto"/>
                            <w:bottom w:val="none" w:sz="0" w:space="0" w:color="auto"/>
                            <w:right w:val="none" w:sz="0" w:space="0" w:color="auto"/>
                          </w:divBdr>
                          <w:divsChild>
                            <w:div w:id="1634360582">
                              <w:marLeft w:val="0"/>
                              <w:marRight w:val="0"/>
                              <w:marTop w:val="120"/>
                              <w:marBottom w:val="360"/>
                              <w:divBdr>
                                <w:top w:val="none" w:sz="0" w:space="0" w:color="auto"/>
                                <w:left w:val="none" w:sz="0" w:space="0" w:color="auto"/>
                                <w:bottom w:val="none" w:sz="0" w:space="0" w:color="auto"/>
                                <w:right w:val="none" w:sz="0" w:space="0" w:color="auto"/>
                              </w:divBdr>
                              <w:divsChild>
                                <w:div w:id="1505048062">
                                  <w:marLeft w:val="420"/>
                                  <w:marRight w:val="0"/>
                                  <w:marTop w:val="0"/>
                                  <w:marBottom w:val="0"/>
                                  <w:divBdr>
                                    <w:top w:val="none" w:sz="0" w:space="0" w:color="auto"/>
                                    <w:left w:val="none" w:sz="0" w:space="0" w:color="auto"/>
                                    <w:bottom w:val="none" w:sz="0" w:space="0" w:color="auto"/>
                                    <w:right w:val="none" w:sz="0" w:space="0" w:color="auto"/>
                                  </w:divBdr>
                                  <w:divsChild>
                                    <w:div w:id="1672026159">
                                      <w:marLeft w:val="0"/>
                                      <w:marRight w:val="0"/>
                                      <w:marTop w:val="34"/>
                                      <w:marBottom w:val="34"/>
                                      <w:divBdr>
                                        <w:top w:val="none" w:sz="0" w:space="0" w:color="auto"/>
                                        <w:left w:val="none" w:sz="0" w:space="0" w:color="auto"/>
                                        <w:bottom w:val="none" w:sz="0" w:space="0" w:color="auto"/>
                                        <w:right w:val="none" w:sz="0" w:space="0" w:color="auto"/>
                                      </w:divBdr>
                                    </w:div>
                                    <w:div w:id="685135937">
                                      <w:marLeft w:val="0"/>
                                      <w:marRight w:val="0"/>
                                      <w:marTop w:val="0"/>
                                      <w:marBottom w:val="0"/>
                                      <w:divBdr>
                                        <w:top w:val="none" w:sz="0" w:space="0" w:color="auto"/>
                                        <w:left w:val="none" w:sz="0" w:space="0" w:color="auto"/>
                                        <w:bottom w:val="none" w:sz="0" w:space="0" w:color="auto"/>
                                        <w:right w:val="none" w:sz="0" w:space="0" w:color="auto"/>
                                      </w:divBdr>
                                      <w:divsChild>
                                        <w:div w:id="16268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53616">
      <w:bodyDiv w:val="1"/>
      <w:marLeft w:val="0"/>
      <w:marRight w:val="0"/>
      <w:marTop w:val="0"/>
      <w:marBottom w:val="0"/>
      <w:divBdr>
        <w:top w:val="none" w:sz="0" w:space="0" w:color="auto"/>
        <w:left w:val="none" w:sz="0" w:space="0" w:color="auto"/>
        <w:bottom w:val="none" w:sz="0" w:space="0" w:color="auto"/>
        <w:right w:val="none" w:sz="0" w:space="0" w:color="auto"/>
      </w:divBdr>
      <w:divsChild>
        <w:div w:id="907498822">
          <w:marLeft w:val="0"/>
          <w:marRight w:val="1"/>
          <w:marTop w:val="0"/>
          <w:marBottom w:val="0"/>
          <w:divBdr>
            <w:top w:val="none" w:sz="0" w:space="0" w:color="auto"/>
            <w:left w:val="none" w:sz="0" w:space="0" w:color="auto"/>
            <w:bottom w:val="none" w:sz="0" w:space="0" w:color="auto"/>
            <w:right w:val="none" w:sz="0" w:space="0" w:color="auto"/>
          </w:divBdr>
          <w:divsChild>
            <w:div w:id="2070418411">
              <w:marLeft w:val="0"/>
              <w:marRight w:val="0"/>
              <w:marTop w:val="0"/>
              <w:marBottom w:val="0"/>
              <w:divBdr>
                <w:top w:val="none" w:sz="0" w:space="0" w:color="auto"/>
                <w:left w:val="none" w:sz="0" w:space="0" w:color="auto"/>
                <w:bottom w:val="none" w:sz="0" w:space="0" w:color="auto"/>
                <w:right w:val="none" w:sz="0" w:space="0" w:color="auto"/>
              </w:divBdr>
              <w:divsChild>
                <w:div w:id="669333384">
                  <w:marLeft w:val="0"/>
                  <w:marRight w:val="1"/>
                  <w:marTop w:val="0"/>
                  <w:marBottom w:val="0"/>
                  <w:divBdr>
                    <w:top w:val="none" w:sz="0" w:space="0" w:color="auto"/>
                    <w:left w:val="none" w:sz="0" w:space="0" w:color="auto"/>
                    <w:bottom w:val="none" w:sz="0" w:space="0" w:color="auto"/>
                    <w:right w:val="none" w:sz="0" w:space="0" w:color="auto"/>
                  </w:divBdr>
                  <w:divsChild>
                    <w:div w:id="2080865680">
                      <w:marLeft w:val="0"/>
                      <w:marRight w:val="0"/>
                      <w:marTop w:val="0"/>
                      <w:marBottom w:val="0"/>
                      <w:divBdr>
                        <w:top w:val="none" w:sz="0" w:space="0" w:color="auto"/>
                        <w:left w:val="none" w:sz="0" w:space="0" w:color="auto"/>
                        <w:bottom w:val="none" w:sz="0" w:space="0" w:color="auto"/>
                        <w:right w:val="none" w:sz="0" w:space="0" w:color="auto"/>
                      </w:divBdr>
                      <w:divsChild>
                        <w:div w:id="870848867">
                          <w:marLeft w:val="0"/>
                          <w:marRight w:val="0"/>
                          <w:marTop w:val="0"/>
                          <w:marBottom w:val="0"/>
                          <w:divBdr>
                            <w:top w:val="none" w:sz="0" w:space="0" w:color="auto"/>
                            <w:left w:val="none" w:sz="0" w:space="0" w:color="auto"/>
                            <w:bottom w:val="none" w:sz="0" w:space="0" w:color="auto"/>
                            <w:right w:val="none" w:sz="0" w:space="0" w:color="auto"/>
                          </w:divBdr>
                          <w:divsChild>
                            <w:div w:id="1702510034">
                              <w:marLeft w:val="0"/>
                              <w:marRight w:val="0"/>
                              <w:marTop w:val="120"/>
                              <w:marBottom w:val="360"/>
                              <w:divBdr>
                                <w:top w:val="none" w:sz="0" w:space="0" w:color="auto"/>
                                <w:left w:val="none" w:sz="0" w:space="0" w:color="auto"/>
                                <w:bottom w:val="none" w:sz="0" w:space="0" w:color="auto"/>
                                <w:right w:val="none" w:sz="0" w:space="0" w:color="auto"/>
                              </w:divBdr>
                              <w:divsChild>
                                <w:div w:id="1069309604">
                                  <w:marLeft w:val="420"/>
                                  <w:marRight w:val="0"/>
                                  <w:marTop w:val="0"/>
                                  <w:marBottom w:val="0"/>
                                  <w:divBdr>
                                    <w:top w:val="none" w:sz="0" w:space="0" w:color="auto"/>
                                    <w:left w:val="none" w:sz="0" w:space="0" w:color="auto"/>
                                    <w:bottom w:val="none" w:sz="0" w:space="0" w:color="auto"/>
                                    <w:right w:val="none" w:sz="0" w:space="0" w:color="auto"/>
                                  </w:divBdr>
                                  <w:divsChild>
                                    <w:div w:id="255484621">
                                      <w:marLeft w:val="0"/>
                                      <w:marRight w:val="0"/>
                                      <w:marTop w:val="34"/>
                                      <w:marBottom w:val="34"/>
                                      <w:divBdr>
                                        <w:top w:val="none" w:sz="0" w:space="0" w:color="auto"/>
                                        <w:left w:val="none" w:sz="0" w:space="0" w:color="auto"/>
                                        <w:bottom w:val="none" w:sz="0" w:space="0" w:color="auto"/>
                                        <w:right w:val="none" w:sz="0" w:space="0" w:color="auto"/>
                                      </w:divBdr>
                                    </w:div>
                                    <w:div w:id="1750032419">
                                      <w:marLeft w:val="0"/>
                                      <w:marRight w:val="0"/>
                                      <w:marTop w:val="0"/>
                                      <w:marBottom w:val="0"/>
                                      <w:divBdr>
                                        <w:top w:val="none" w:sz="0" w:space="0" w:color="auto"/>
                                        <w:left w:val="none" w:sz="0" w:space="0" w:color="auto"/>
                                        <w:bottom w:val="none" w:sz="0" w:space="0" w:color="auto"/>
                                        <w:right w:val="none" w:sz="0" w:space="0" w:color="auto"/>
                                      </w:divBdr>
                                      <w:divsChild>
                                        <w:div w:id="18395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7953">
      <w:bodyDiv w:val="1"/>
      <w:marLeft w:val="0"/>
      <w:marRight w:val="0"/>
      <w:marTop w:val="0"/>
      <w:marBottom w:val="0"/>
      <w:divBdr>
        <w:top w:val="none" w:sz="0" w:space="0" w:color="auto"/>
        <w:left w:val="none" w:sz="0" w:space="0" w:color="auto"/>
        <w:bottom w:val="none" w:sz="0" w:space="0" w:color="auto"/>
        <w:right w:val="none" w:sz="0" w:space="0" w:color="auto"/>
      </w:divBdr>
      <w:divsChild>
        <w:div w:id="823818525">
          <w:marLeft w:val="0"/>
          <w:marRight w:val="1"/>
          <w:marTop w:val="0"/>
          <w:marBottom w:val="0"/>
          <w:divBdr>
            <w:top w:val="none" w:sz="0" w:space="0" w:color="auto"/>
            <w:left w:val="none" w:sz="0" w:space="0" w:color="auto"/>
            <w:bottom w:val="none" w:sz="0" w:space="0" w:color="auto"/>
            <w:right w:val="none" w:sz="0" w:space="0" w:color="auto"/>
          </w:divBdr>
          <w:divsChild>
            <w:div w:id="953364271">
              <w:marLeft w:val="0"/>
              <w:marRight w:val="0"/>
              <w:marTop w:val="0"/>
              <w:marBottom w:val="0"/>
              <w:divBdr>
                <w:top w:val="none" w:sz="0" w:space="0" w:color="auto"/>
                <w:left w:val="none" w:sz="0" w:space="0" w:color="auto"/>
                <w:bottom w:val="none" w:sz="0" w:space="0" w:color="auto"/>
                <w:right w:val="none" w:sz="0" w:space="0" w:color="auto"/>
              </w:divBdr>
              <w:divsChild>
                <w:div w:id="324090155">
                  <w:marLeft w:val="0"/>
                  <w:marRight w:val="1"/>
                  <w:marTop w:val="0"/>
                  <w:marBottom w:val="0"/>
                  <w:divBdr>
                    <w:top w:val="none" w:sz="0" w:space="0" w:color="auto"/>
                    <w:left w:val="none" w:sz="0" w:space="0" w:color="auto"/>
                    <w:bottom w:val="none" w:sz="0" w:space="0" w:color="auto"/>
                    <w:right w:val="none" w:sz="0" w:space="0" w:color="auto"/>
                  </w:divBdr>
                  <w:divsChild>
                    <w:div w:id="1422069985">
                      <w:marLeft w:val="0"/>
                      <w:marRight w:val="0"/>
                      <w:marTop w:val="0"/>
                      <w:marBottom w:val="0"/>
                      <w:divBdr>
                        <w:top w:val="none" w:sz="0" w:space="0" w:color="auto"/>
                        <w:left w:val="none" w:sz="0" w:space="0" w:color="auto"/>
                        <w:bottom w:val="none" w:sz="0" w:space="0" w:color="auto"/>
                        <w:right w:val="none" w:sz="0" w:space="0" w:color="auto"/>
                      </w:divBdr>
                      <w:divsChild>
                        <w:div w:id="342167645">
                          <w:marLeft w:val="0"/>
                          <w:marRight w:val="0"/>
                          <w:marTop w:val="0"/>
                          <w:marBottom w:val="0"/>
                          <w:divBdr>
                            <w:top w:val="none" w:sz="0" w:space="0" w:color="auto"/>
                            <w:left w:val="none" w:sz="0" w:space="0" w:color="auto"/>
                            <w:bottom w:val="none" w:sz="0" w:space="0" w:color="auto"/>
                            <w:right w:val="none" w:sz="0" w:space="0" w:color="auto"/>
                          </w:divBdr>
                          <w:divsChild>
                            <w:div w:id="310409772">
                              <w:marLeft w:val="0"/>
                              <w:marRight w:val="0"/>
                              <w:marTop w:val="120"/>
                              <w:marBottom w:val="360"/>
                              <w:divBdr>
                                <w:top w:val="none" w:sz="0" w:space="0" w:color="auto"/>
                                <w:left w:val="none" w:sz="0" w:space="0" w:color="auto"/>
                                <w:bottom w:val="none" w:sz="0" w:space="0" w:color="auto"/>
                                <w:right w:val="none" w:sz="0" w:space="0" w:color="auto"/>
                              </w:divBdr>
                              <w:divsChild>
                                <w:div w:id="425463579">
                                  <w:marLeft w:val="420"/>
                                  <w:marRight w:val="0"/>
                                  <w:marTop w:val="0"/>
                                  <w:marBottom w:val="0"/>
                                  <w:divBdr>
                                    <w:top w:val="none" w:sz="0" w:space="0" w:color="auto"/>
                                    <w:left w:val="none" w:sz="0" w:space="0" w:color="auto"/>
                                    <w:bottom w:val="none" w:sz="0" w:space="0" w:color="auto"/>
                                    <w:right w:val="none" w:sz="0" w:space="0" w:color="auto"/>
                                  </w:divBdr>
                                  <w:divsChild>
                                    <w:div w:id="809059552">
                                      <w:marLeft w:val="0"/>
                                      <w:marRight w:val="0"/>
                                      <w:marTop w:val="34"/>
                                      <w:marBottom w:val="34"/>
                                      <w:divBdr>
                                        <w:top w:val="none" w:sz="0" w:space="0" w:color="auto"/>
                                        <w:left w:val="none" w:sz="0" w:space="0" w:color="auto"/>
                                        <w:bottom w:val="none" w:sz="0" w:space="0" w:color="auto"/>
                                        <w:right w:val="none" w:sz="0" w:space="0" w:color="auto"/>
                                      </w:divBdr>
                                    </w:div>
                                    <w:div w:id="482547494">
                                      <w:marLeft w:val="0"/>
                                      <w:marRight w:val="0"/>
                                      <w:marTop w:val="0"/>
                                      <w:marBottom w:val="0"/>
                                      <w:divBdr>
                                        <w:top w:val="none" w:sz="0" w:space="0" w:color="auto"/>
                                        <w:left w:val="none" w:sz="0" w:space="0" w:color="auto"/>
                                        <w:bottom w:val="none" w:sz="0" w:space="0" w:color="auto"/>
                                        <w:right w:val="none" w:sz="0" w:space="0" w:color="auto"/>
                                      </w:divBdr>
                                      <w:divsChild>
                                        <w:div w:id="18048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42120">
      <w:bodyDiv w:val="1"/>
      <w:marLeft w:val="0"/>
      <w:marRight w:val="0"/>
      <w:marTop w:val="0"/>
      <w:marBottom w:val="0"/>
      <w:divBdr>
        <w:top w:val="none" w:sz="0" w:space="0" w:color="auto"/>
        <w:left w:val="none" w:sz="0" w:space="0" w:color="auto"/>
        <w:bottom w:val="none" w:sz="0" w:space="0" w:color="auto"/>
        <w:right w:val="none" w:sz="0" w:space="0" w:color="auto"/>
      </w:divBdr>
      <w:divsChild>
        <w:div w:id="1024015508">
          <w:marLeft w:val="0"/>
          <w:marRight w:val="1"/>
          <w:marTop w:val="0"/>
          <w:marBottom w:val="0"/>
          <w:divBdr>
            <w:top w:val="none" w:sz="0" w:space="0" w:color="auto"/>
            <w:left w:val="none" w:sz="0" w:space="0" w:color="auto"/>
            <w:bottom w:val="none" w:sz="0" w:space="0" w:color="auto"/>
            <w:right w:val="none" w:sz="0" w:space="0" w:color="auto"/>
          </w:divBdr>
          <w:divsChild>
            <w:div w:id="1003439677">
              <w:marLeft w:val="0"/>
              <w:marRight w:val="0"/>
              <w:marTop w:val="0"/>
              <w:marBottom w:val="0"/>
              <w:divBdr>
                <w:top w:val="none" w:sz="0" w:space="0" w:color="auto"/>
                <w:left w:val="none" w:sz="0" w:space="0" w:color="auto"/>
                <w:bottom w:val="none" w:sz="0" w:space="0" w:color="auto"/>
                <w:right w:val="none" w:sz="0" w:space="0" w:color="auto"/>
              </w:divBdr>
              <w:divsChild>
                <w:div w:id="1312252733">
                  <w:marLeft w:val="0"/>
                  <w:marRight w:val="1"/>
                  <w:marTop w:val="0"/>
                  <w:marBottom w:val="0"/>
                  <w:divBdr>
                    <w:top w:val="none" w:sz="0" w:space="0" w:color="auto"/>
                    <w:left w:val="none" w:sz="0" w:space="0" w:color="auto"/>
                    <w:bottom w:val="none" w:sz="0" w:space="0" w:color="auto"/>
                    <w:right w:val="none" w:sz="0" w:space="0" w:color="auto"/>
                  </w:divBdr>
                  <w:divsChild>
                    <w:div w:id="403534051">
                      <w:marLeft w:val="0"/>
                      <w:marRight w:val="0"/>
                      <w:marTop w:val="0"/>
                      <w:marBottom w:val="0"/>
                      <w:divBdr>
                        <w:top w:val="none" w:sz="0" w:space="0" w:color="auto"/>
                        <w:left w:val="none" w:sz="0" w:space="0" w:color="auto"/>
                        <w:bottom w:val="none" w:sz="0" w:space="0" w:color="auto"/>
                        <w:right w:val="none" w:sz="0" w:space="0" w:color="auto"/>
                      </w:divBdr>
                      <w:divsChild>
                        <w:div w:id="438840097">
                          <w:marLeft w:val="0"/>
                          <w:marRight w:val="0"/>
                          <w:marTop w:val="0"/>
                          <w:marBottom w:val="0"/>
                          <w:divBdr>
                            <w:top w:val="none" w:sz="0" w:space="0" w:color="auto"/>
                            <w:left w:val="none" w:sz="0" w:space="0" w:color="auto"/>
                            <w:bottom w:val="none" w:sz="0" w:space="0" w:color="auto"/>
                            <w:right w:val="none" w:sz="0" w:space="0" w:color="auto"/>
                          </w:divBdr>
                          <w:divsChild>
                            <w:div w:id="663777378">
                              <w:marLeft w:val="0"/>
                              <w:marRight w:val="0"/>
                              <w:marTop w:val="120"/>
                              <w:marBottom w:val="360"/>
                              <w:divBdr>
                                <w:top w:val="none" w:sz="0" w:space="0" w:color="auto"/>
                                <w:left w:val="none" w:sz="0" w:space="0" w:color="auto"/>
                                <w:bottom w:val="none" w:sz="0" w:space="0" w:color="auto"/>
                                <w:right w:val="none" w:sz="0" w:space="0" w:color="auto"/>
                              </w:divBdr>
                              <w:divsChild>
                                <w:div w:id="12850458">
                                  <w:marLeft w:val="420"/>
                                  <w:marRight w:val="0"/>
                                  <w:marTop w:val="0"/>
                                  <w:marBottom w:val="0"/>
                                  <w:divBdr>
                                    <w:top w:val="none" w:sz="0" w:space="0" w:color="auto"/>
                                    <w:left w:val="none" w:sz="0" w:space="0" w:color="auto"/>
                                    <w:bottom w:val="none" w:sz="0" w:space="0" w:color="auto"/>
                                    <w:right w:val="none" w:sz="0" w:space="0" w:color="auto"/>
                                  </w:divBdr>
                                  <w:divsChild>
                                    <w:div w:id="1501652907">
                                      <w:marLeft w:val="0"/>
                                      <w:marRight w:val="0"/>
                                      <w:marTop w:val="34"/>
                                      <w:marBottom w:val="34"/>
                                      <w:divBdr>
                                        <w:top w:val="none" w:sz="0" w:space="0" w:color="auto"/>
                                        <w:left w:val="none" w:sz="0" w:space="0" w:color="auto"/>
                                        <w:bottom w:val="none" w:sz="0" w:space="0" w:color="auto"/>
                                        <w:right w:val="none" w:sz="0" w:space="0" w:color="auto"/>
                                      </w:divBdr>
                                    </w:div>
                                    <w:div w:id="1240292225">
                                      <w:marLeft w:val="0"/>
                                      <w:marRight w:val="0"/>
                                      <w:marTop w:val="0"/>
                                      <w:marBottom w:val="0"/>
                                      <w:divBdr>
                                        <w:top w:val="none" w:sz="0" w:space="0" w:color="auto"/>
                                        <w:left w:val="none" w:sz="0" w:space="0" w:color="auto"/>
                                        <w:bottom w:val="none" w:sz="0" w:space="0" w:color="auto"/>
                                        <w:right w:val="none" w:sz="0" w:space="0" w:color="auto"/>
                                      </w:divBdr>
                                      <w:divsChild>
                                        <w:div w:id="9808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3139">
      <w:bodyDiv w:val="1"/>
      <w:marLeft w:val="0"/>
      <w:marRight w:val="0"/>
      <w:marTop w:val="0"/>
      <w:marBottom w:val="0"/>
      <w:divBdr>
        <w:top w:val="none" w:sz="0" w:space="0" w:color="auto"/>
        <w:left w:val="none" w:sz="0" w:space="0" w:color="auto"/>
        <w:bottom w:val="none" w:sz="0" w:space="0" w:color="auto"/>
        <w:right w:val="none" w:sz="0" w:space="0" w:color="auto"/>
      </w:divBdr>
      <w:divsChild>
        <w:div w:id="1379160166">
          <w:marLeft w:val="0"/>
          <w:marRight w:val="1"/>
          <w:marTop w:val="0"/>
          <w:marBottom w:val="0"/>
          <w:divBdr>
            <w:top w:val="none" w:sz="0" w:space="0" w:color="auto"/>
            <w:left w:val="none" w:sz="0" w:space="0" w:color="auto"/>
            <w:bottom w:val="none" w:sz="0" w:space="0" w:color="auto"/>
            <w:right w:val="none" w:sz="0" w:space="0" w:color="auto"/>
          </w:divBdr>
          <w:divsChild>
            <w:div w:id="977564242">
              <w:marLeft w:val="0"/>
              <w:marRight w:val="0"/>
              <w:marTop w:val="0"/>
              <w:marBottom w:val="0"/>
              <w:divBdr>
                <w:top w:val="none" w:sz="0" w:space="0" w:color="auto"/>
                <w:left w:val="none" w:sz="0" w:space="0" w:color="auto"/>
                <w:bottom w:val="none" w:sz="0" w:space="0" w:color="auto"/>
                <w:right w:val="none" w:sz="0" w:space="0" w:color="auto"/>
              </w:divBdr>
              <w:divsChild>
                <w:div w:id="585922043">
                  <w:marLeft w:val="0"/>
                  <w:marRight w:val="1"/>
                  <w:marTop w:val="0"/>
                  <w:marBottom w:val="0"/>
                  <w:divBdr>
                    <w:top w:val="none" w:sz="0" w:space="0" w:color="auto"/>
                    <w:left w:val="none" w:sz="0" w:space="0" w:color="auto"/>
                    <w:bottom w:val="none" w:sz="0" w:space="0" w:color="auto"/>
                    <w:right w:val="none" w:sz="0" w:space="0" w:color="auto"/>
                  </w:divBdr>
                  <w:divsChild>
                    <w:div w:id="12463885">
                      <w:marLeft w:val="0"/>
                      <w:marRight w:val="0"/>
                      <w:marTop w:val="0"/>
                      <w:marBottom w:val="0"/>
                      <w:divBdr>
                        <w:top w:val="none" w:sz="0" w:space="0" w:color="auto"/>
                        <w:left w:val="none" w:sz="0" w:space="0" w:color="auto"/>
                        <w:bottom w:val="none" w:sz="0" w:space="0" w:color="auto"/>
                        <w:right w:val="none" w:sz="0" w:space="0" w:color="auto"/>
                      </w:divBdr>
                      <w:divsChild>
                        <w:div w:id="1686250338">
                          <w:marLeft w:val="0"/>
                          <w:marRight w:val="0"/>
                          <w:marTop w:val="0"/>
                          <w:marBottom w:val="0"/>
                          <w:divBdr>
                            <w:top w:val="none" w:sz="0" w:space="0" w:color="auto"/>
                            <w:left w:val="none" w:sz="0" w:space="0" w:color="auto"/>
                            <w:bottom w:val="none" w:sz="0" w:space="0" w:color="auto"/>
                            <w:right w:val="none" w:sz="0" w:space="0" w:color="auto"/>
                          </w:divBdr>
                          <w:divsChild>
                            <w:div w:id="221260585">
                              <w:marLeft w:val="0"/>
                              <w:marRight w:val="0"/>
                              <w:marTop w:val="120"/>
                              <w:marBottom w:val="360"/>
                              <w:divBdr>
                                <w:top w:val="none" w:sz="0" w:space="0" w:color="auto"/>
                                <w:left w:val="none" w:sz="0" w:space="0" w:color="auto"/>
                                <w:bottom w:val="none" w:sz="0" w:space="0" w:color="auto"/>
                                <w:right w:val="none" w:sz="0" w:space="0" w:color="auto"/>
                              </w:divBdr>
                              <w:divsChild>
                                <w:div w:id="676151624">
                                  <w:marLeft w:val="420"/>
                                  <w:marRight w:val="0"/>
                                  <w:marTop w:val="0"/>
                                  <w:marBottom w:val="0"/>
                                  <w:divBdr>
                                    <w:top w:val="none" w:sz="0" w:space="0" w:color="auto"/>
                                    <w:left w:val="none" w:sz="0" w:space="0" w:color="auto"/>
                                    <w:bottom w:val="none" w:sz="0" w:space="0" w:color="auto"/>
                                    <w:right w:val="none" w:sz="0" w:space="0" w:color="auto"/>
                                  </w:divBdr>
                                  <w:divsChild>
                                    <w:div w:id="609971230">
                                      <w:marLeft w:val="0"/>
                                      <w:marRight w:val="0"/>
                                      <w:marTop w:val="34"/>
                                      <w:marBottom w:val="34"/>
                                      <w:divBdr>
                                        <w:top w:val="none" w:sz="0" w:space="0" w:color="auto"/>
                                        <w:left w:val="none" w:sz="0" w:space="0" w:color="auto"/>
                                        <w:bottom w:val="none" w:sz="0" w:space="0" w:color="auto"/>
                                        <w:right w:val="none" w:sz="0" w:space="0" w:color="auto"/>
                                      </w:divBdr>
                                    </w:div>
                                    <w:div w:id="1126776370">
                                      <w:marLeft w:val="0"/>
                                      <w:marRight w:val="0"/>
                                      <w:marTop w:val="0"/>
                                      <w:marBottom w:val="0"/>
                                      <w:divBdr>
                                        <w:top w:val="none" w:sz="0" w:space="0" w:color="auto"/>
                                        <w:left w:val="none" w:sz="0" w:space="0" w:color="auto"/>
                                        <w:bottom w:val="none" w:sz="0" w:space="0" w:color="auto"/>
                                        <w:right w:val="none" w:sz="0" w:space="0" w:color="auto"/>
                                      </w:divBdr>
                                      <w:divsChild>
                                        <w:div w:id="1872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7577">
      <w:bodyDiv w:val="1"/>
      <w:marLeft w:val="0"/>
      <w:marRight w:val="0"/>
      <w:marTop w:val="0"/>
      <w:marBottom w:val="0"/>
      <w:divBdr>
        <w:top w:val="none" w:sz="0" w:space="0" w:color="auto"/>
        <w:left w:val="none" w:sz="0" w:space="0" w:color="auto"/>
        <w:bottom w:val="none" w:sz="0" w:space="0" w:color="auto"/>
        <w:right w:val="none" w:sz="0" w:space="0" w:color="auto"/>
      </w:divBdr>
      <w:divsChild>
        <w:div w:id="2047369757">
          <w:marLeft w:val="0"/>
          <w:marRight w:val="1"/>
          <w:marTop w:val="0"/>
          <w:marBottom w:val="0"/>
          <w:divBdr>
            <w:top w:val="none" w:sz="0" w:space="0" w:color="auto"/>
            <w:left w:val="none" w:sz="0" w:space="0" w:color="auto"/>
            <w:bottom w:val="none" w:sz="0" w:space="0" w:color="auto"/>
            <w:right w:val="none" w:sz="0" w:space="0" w:color="auto"/>
          </w:divBdr>
          <w:divsChild>
            <w:div w:id="1952123831">
              <w:marLeft w:val="0"/>
              <w:marRight w:val="0"/>
              <w:marTop w:val="0"/>
              <w:marBottom w:val="0"/>
              <w:divBdr>
                <w:top w:val="none" w:sz="0" w:space="0" w:color="auto"/>
                <w:left w:val="none" w:sz="0" w:space="0" w:color="auto"/>
                <w:bottom w:val="none" w:sz="0" w:space="0" w:color="auto"/>
                <w:right w:val="none" w:sz="0" w:space="0" w:color="auto"/>
              </w:divBdr>
              <w:divsChild>
                <w:div w:id="1839996336">
                  <w:marLeft w:val="0"/>
                  <w:marRight w:val="1"/>
                  <w:marTop w:val="0"/>
                  <w:marBottom w:val="0"/>
                  <w:divBdr>
                    <w:top w:val="none" w:sz="0" w:space="0" w:color="auto"/>
                    <w:left w:val="none" w:sz="0" w:space="0" w:color="auto"/>
                    <w:bottom w:val="none" w:sz="0" w:space="0" w:color="auto"/>
                    <w:right w:val="none" w:sz="0" w:space="0" w:color="auto"/>
                  </w:divBdr>
                  <w:divsChild>
                    <w:div w:id="555511445">
                      <w:marLeft w:val="0"/>
                      <w:marRight w:val="0"/>
                      <w:marTop w:val="0"/>
                      <w:marBottom w:val="0"/>
                      <w:divBdr>
                        <w:top w:val="none" w:sz="0" w:space="0" w:color="auto"/>
                        <w:left w:val="none" w:sz="0" w:space="0" w:color="auto"/>
                        <w:bottom w:val="none" w:sz="0" w:space="0" w:color="auto"/>
                        <w:right w:val="none" w:sz="0" w:space="0" w:color="auto"/>
                      </w:divBdr>
                      <w:divsChild>
                        <w:div w:id="2117630595">
                          <w:marLeft w:val="0"/>
                          <w:marRight w:val="0"/>
                          <w:marTop w:val="0"/>
                          <w:marBottom w:val="0"/>
                          <w:divBdr>
                            <w:top w:val="none" w:sz="0" w:space="0" w:color="auto"/>
                            <w:left w:val="none" w:sz="0" w:space="0" w:color="auto"/>
                            <w:bottom w:val="none" w:sz="0" w:space="0" w:color="auto"/>
                            <w:right w:val="none" w:sz="0" w:space="0" w:color="auto"/>
                          </w:divBdr>
                          <w:divsChild>
                            <w:div w:id="934826193">
                              <w:marLeft w:val="0"/>
                              <w:marRight w:val="0"/>
                              <w:marTop w:val="120"/>
                              <w:marBottom w:val="360"/>
                              <w:divBdr>
                                <w:top w:val="none" w:sz="0" w:space="0" w:color="auto"/>
                                <w:left w:val="none" w:sz="0" w:space="0" w:color="auto"/>
                                <w:bottom w:val="none" w:sz="0" w:space="0" w:color="auto"/>
                                <w:right w:val="none" w:sz="0" w:space="0" w:color="auto"/>
                              </w:divBdr>
                              <w:divsChild>
                                <w:div w:id="600798047">
                                  <w:marLeft w:val="420"/>
                                  <w:marRight w:val="0"/>
                                  <w:marTop w:val="0"/>
                                  <w:marBottom w:val="0"/>
                                  <w:divBdr>
                                    <w:top w:val="none" w:sz="0" w:space="0" w:color="auto"/>
                                    <w:left w:val="none" w:sz="0" w:space="0" w:color="auto"/>
                                    <w:bottom w:val="none" w:sz="0" w:space="0" w:color="auto"/>
                                    <w:right w:val="none" w:sz="0" w:space="0" w:color="auto"/>
                                  </w:divBdr>
                                  <w:divsChild>
                                    <w:div w:id="1138955663">
                                      <w:marLeft w:val="0"/>
                                      <w:marRight w:val="0"/>
                                      <w:marTop w:val="34"/>
                                      <w:marBottom w:val="34"/>
                                      <w:divBdr>
                                        <w:top w:val="none" w:sz="0" w:space="0" w:color="auto"/>
                                        <w:left w:val="none" w:sz="0" w:space="0" w:color="auto"/>
                                        <w:bottom w:val="none" w:sz="0" w:space="0" w:color="auto"/>
                                        <w:right w:val="none" w:sz="0" w:space="0" w:color="auto"/>
                                      </w:divBdr>
                                    </w:div>
                                    <w:div w:id="312568560">
                                      <w:marLeft w:val="0"/>
                                      <w:marRight w:val="0"/>
                                      <w:marTop w:val="0"/>
                                      <w:marBottom w:val="0"/>
                                      <w:divBdr>
                                        <w:top w:val="none" w:sz="0" w:space="0" w:color="auto"/>
                                        <w:left w:val="none" w:sz="0" w:space="0" w:color="auto"/>
                                        <w:bottom w:val="none" w:sz="0" w:space="0" w:color="auto"/>
                                        <w:right w:val="none" w:sz="0" w:space="0" w:color="auto"/>
                                      </w:divBdr>
                                      <w:divsChild>
                                        <w:div w:id="2102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295991">
      <w:bodyDiv w:val="1"/>
      <w:marLeft w:val="0"/>
      <w:marRight w:val="0"/>
      <w:marTop w:val="0"/>
      <w:marBottom w:val="0"/>
      <w:divBdr>
        <w:top w:val="none" w:sz="0" w:space="0" w:color="auto"/>
        <w:left w:val="none" w:sz="0" w:space="0" w:color="auto"/>
        <w:bottom w:val="none" w:sz="0" w:space="0" w:color="auto"/>
        <w:right w:val="none" w:sz="0" w:space="0" w:color="auto"/>
      </w:divBdr>
      <w:divsChild>
        <w:div w:id="1658915544">
          <w:marLeft w:val="0"/>
          <w:marRight w:val="1"/>
          <w:marTop w:val="0"/>
          <w:marBottom w:val="0"/>
          <w:divBdr>
            <w:top w:val="none" w:sz="0" w:space="0" w:color="auto"/>
            <w:left w:val="none" w:sz="0" w:space="0" w:color="auto"/>
            <w:bottom w:val="none" w:sz="0" w:space="0" w:color="auto"/>
            <w:right w:val="none" w:sz="0" w:space="0" w:color="auto"/>
          </w:divBdr>
          <w:divsChild>
            <w:div w:id="1685133186">
              <w:marLeft w:val="0"/>
              <w:marRight w:val="0"/>
              <w:marTop w:val="0"/>
              <w:marBottom w:val="0"/>
              <w:divBdr>
                <w:top w:val="none" w:sz="0" w:space="0" w:color="auto"/>
                <w:left w:val="none" w:sz="0" w:space="0" w:color="auto"/>
                <w:bottom w:val="none" w:sz="0" w:space="0" w:color="auto"/>
                <w:right w:val="none" w:sz="0" w:space="0" w:color="auto"/>
              </w:divBdr>
              <w:divsChild>
                <w:div w:id="522978530">
                  <w:marLeft w:val="0"/>
                  <w:marRight w:val="1"/>
                  <w:marTop w:val="0"/>
                  <w:marBottom w:val="0"/>
                  <w:divBdr>
                    <w:top w:val="none" w:sz="0" w:space="0" w:color="auto"/>
                    <w:left w:val="none" w:sz="0" w:space="0" w:color="auto"/>
                    <w:bottom w:val="none" w:sz="0" w:space="0" w:color="auto"/>
                    <w:right w:val="none" w:sz="0" w:space="0" w:color="auto"/>
                  </w:divBdr>
                  <w:divsChild>
                    <w:div w:id="547838936">
                      <w:marLeft w:val="0"/>
                      <w:marRight w:val="0"/>
                      <w:marTop w:val="0"/>
                      <w:marBottom w:val="0"/>
                      <w:divBdr>
                        <w:top w:val="none" w:sz="0" w:space="0" w:color="auto"/>
                        <w:left w:val="none" w:sz="0" w:space="0" w:color="auto"/>
                        <w:bottom w:val="none" w:sz="0" w:space="0" w:color="auto"/>
                        <w:right w:val="none" w:sz="0" w:space="0" w:color="auto"/>
                      </w:divBdr>
                      <w:divsChild>
                        <w:div w:id="143278309">
                          <w:marLeft w:val="0"/>
                          <w:marRight w:val="0"/>
                          <w:marTop w:val="0"/>
                          <w:marBottom w:val="0"/>
                          <w:divBdr>
                            <w:top w:val="none" w:sz="0" w:space="0" w:color="auto"/>
                            <w:left w:val="none" w:sz="0" w:space="0" w:color="auto"/>
                            <w:bottom w:val="none" w:sz="0" w:space="0" w:color="auto"/>
                            <w:right w:val="none" w:sz="0" w:space="0" w:color="auto"/>
                          </w:divBdr>
                          <w:divsChild>
                            <w:div w:id="1330863007">
                              <w:marLeft w:val="0"/>
                              <w:marRight w:val="0"/>
                              <w:marTop w:val="120"/>
                              <w:marBottom w:val="360"/>
                              <w:divBdr>
                                <w:top w:val="none" w:sz="0" w:space="0" w:color="auto"/>
                                <w:left w:val="none" w:sz="0" w:space="0" w:color="auto"/>
                                <w:bottom w:val="none" w:sz="0" w:space="0" w:color="auto"/>
                                <w:right w:val="none" w:sz="0" w:space="0" w:color="auto"/>
                              </w:divBdr>
                              <w:divsChild>
                                <w:div w:id="1423985458">
                                  <w:marLeft w:val="420"/>
                                  <w:marRight w:val="0"/>
                                  <w:marTop w:val="0"/>
                                  <w:marBottom w:val="0"/>
                                  <w:divBdr>
                                    <w:top w:val="none" w:sz="0" w:space="0" w:color="auto"/>
                                    <w:left w:val="none" w:sz="0" w:space="0" w:color="auto"/>
                                    <w:bottom w:val="none" w:sz="0" w:space="0" w:color="auto"/>
                                    <w:right w:val="none" w:sz="0" w:space="0" w:color="auto"/>
                                  </w:divBdr>
                                  <w:divsChild>
                                    <w:div w:id="916211274">
                                      <w:marLeft w:val="0"/>
                                      <w:marRight w:val="0"/>
                                      <w:marTop w:val="34"/>
                                      <w:marBottom w:val="34"/>
                                      <w:divBdr>
                                        <w:top w:val="none" w:sz="0" w:space="0" w:color="auto"/>
                                        <w:left w:val="none" w:sz="0" w:space="0" w:color="auto"/>
                                        <w:bottom w:val="none" w:sz="0" w:space="0" w:color="auto"/>
                                        <w:right w:val="none" w:sz="0" w:space="0" w:color="auto"/>
                                      </w:divBdr>
                                    </w:div>
                                    <w:div w:id="141234449">
                                      <w:marLeft w:val="0"/>
                                      <w:marRight w:val="0"/>
                                      <w:marTop w:val="0"/>
                                      <w:marBottom w:val="0"/>
                                      <w:divBdr>
                                        <w:top w:val="none" w:sz="0" w:space="0" w:color="auto"/>
                                        <w:left w:val="none" w:sz="0" w:space="0" w:color="auto"/>
                                        <w:bottom w:val="none" w:sz="0" w:space="0" w:color="auto"/>
                                        <w:right w:val="none" w:sz="0" w:space="0" w:color="auto"/>
                                      </w:divBdr>
                                      <w:divsChild>
                                        <w:div w:id="3690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127872">
      <w:bodyDiv w:val="1"/>
      <w:marLeft w:val="0"/>
      <w:marRight w:val="0"/>
      <w:marTop w:val="0"/>
      <w:marBottom w:val="0"/>
      <w:divBdr>
        <w:top w:val="none" w:sz="0" w:space="0" w:color="auto"/>
        <w:left w:val="none" w:sz="0" w:space="0" w:color="auto"/>
        <w:bottom w:val="none" w:sz="0" w:space="0" w:color="auto"/>
        <w:right w:val="none" w:sz="0" w:space="0" w:color="auto"/>
      </w:divBdr>
      <w:divsChild>
        <w:div w:id="228926093">
          <w:marLeft w:val="0"/>
          <w:marRight w:val="1"/>
          <w:marTop w:val="0"/>
          <w:marBottom w:val="0"/>
          <w:divBdr>
            <w:top w:val="none" w:sz="0" w:space="0" w:color="auto"/>
            <w:left w:val="none" w:sz="0" w:space="0" w:color="auto"/>
            <w:bottom w:val="none" w:sz="0" w:space="0" w:color="auto"/>
            <w:right w:val="none" w:sz="0" w:space="0" w:color="auto"/>
          </w:divBdr>
          <w:divsChild>
            <w:div w:id="1436287767">
              <w:marLeft w:val="0"/>
              <w:marRight w:val="0"/>
              <w:marTop w:val="0"/>
              <w:marBottom w:val="0"/>
              <w:divBdr>
                <w:top w:val="none" w:sz="0" w:space="0" w:color="auto"/>
                <w:left w:val="none" w:sz="0" w:space="0" w:color="auto"/>
                <w:bottom w:val="none" w:sz="0" w:space="0" w:color="auto"/>
                <w:right w:val="none" w:sz="0" w:space="0" w:color="auto"/>
              </w:divBdr>
              <w:divsChild>
                <w:div w:id="1876959977">
                  <w:marLeft w:val="0"/>
                  <w:marRight w:val="1"/>
                  <w:marTop w:val="0"/>
                  <w:marBottom w:val="0"/>
                  <w:divBdr>
                    <w:top w:val="none" w:sz="0" w:space="0" w:color="auto"/>
                    <w:left w:val="none" w:sz="0" w:space="0" w:color="auto"/>
                    <w:bottom w:val="none" w:sz="0" w:space="0" w:color="auto"/>
                    <w:right w:val="none" w:sz="0" w:space="0" w:color="auto"/>
                  </w:divBdr>
                  <w:divsChild>
                    <w:div w:id="1510556946">
                      <w:marLeft w:val="0"/>
                      <w:marRight w:val="0"/>
                      <w:marTop w:val="0"/>
                      <w:marBottom w:val="0"/>
                      <w:divBdr>
                        <w:top w:val="none" w:sz="0" w:space="0" w:color="auto"/>
                        <w:left w:val="none" w:sz="0" w:space="0" w:color="auto"/>
                        <w:bottom w:val="none" w:sz="0" w:space="0" w:color="auto"/>
                        <w:right w:val="none" w:sz="0" w:space="0" w:color="auto"/>
                      </w:divBdr>
                      <w:divsChild>
                        <w:div w:id="298003208">
                          <w:marLeft w:val="0"/>
                          <w:marRight w:val="0"/>
                          <w:marTop w:val="0"/>
                          <w:marBottom w:val="0"/>
                          <w:divBdr>
                            <w:top w:val="none" w:sz="0" w:space="0" w:color="auto"/>
                            <w:left w:val="none" w:sz="0" w:space="0" w:color="auto"/>
                            <w:bottom w:val="none" w:sz="0" w:space="0" w:color="auto"/>
                            <w:right w:val="none" w:sz="0" w:space="0" w:color="auto"/>
                          </w:divBdr>
                          <w:divsChild>
                            <w:div w:id="1340539978">
                              <w:marLeft w:val="0"/>
                              <w:marRight w:val="0"/>
                              <w:marTop w:val="120"/>
                              <w:marBottom w:val="360"/>
                              <w:divBdr>
                                <w:top w:val="none" w:sz="0" w:space="0" w:color="auto"/>
                                <w:left w:val="none" w:sz="0" w:space="0" w:color="auto"/>
                                <w:bottom w:val="none" w:sz="0" w:space="0" w:color="auto"/>
                                <w:right w:val="none" w:sz="0" w:space="0" w:color="auto"/>
                              </w:divBdr>
                              <w:divsChild>
                                <w:div w:id="2106219161">
                                  <w:marLeft w:val="420"/>
                                  <w:marRight w:val="0"/>
                                  <w:marTop w:val="0"/>
                                  <w:marBottom w:val="0"/>
                                  <w:divBdr>
                                    <w:top w:val="none" w:sz="0" w:space="0" w:color="auto"/>
                                    <w:left w:val="none" w:sz="0" w:space="0" w:color="auto"/>
                                    <w:bottom w:val="none" w:sz="0" w:space="0" w:color="auto"/>
                                    <w:right w:val="none" w:sz="0" w:space="0" w:color="auto"/>
                                  </w:divBdr>
                                  <w:divsChild>
                                    <w:div w:id="1525945195">
                                      <w:marLeft w:val="0"/>
                                      <w:marRight w:val="0"/>
                                      <w:marTop w:val="0"/>
                                      <w:marBottom w:val="0"/>
                                      <w:divBdr>
                                        <w:top w:val="none" w:sz="0" w:space="0" w:color="auto"/>
                                        <w:left w:val="none" w:sz="0" w:space="0" w:color="auto"/>
                                        <w:bottom w:val="none" w:sz="0" w:space="0" w:color="auto"/>
                                        <w:right w:val="none" w:sz="0" w:space="0" w:color="auto"/>
                                      </w:divBdr>
                                      <w:divsChild>
                                        <w:div w:id="151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737229">
      <w:bodyDiv w:val="1"/>
      <w:marLeft w:val="0"/>
      <w:marRight w:val="0"/>
      <w:marTop w:val="0"/>
      <w:marBottom w:val="0"/>
      <w:divBdr>
        <w:top w:val="none" w:sz="0" w:space="0" w:color="auto"/>
        <w:left w:val="none" w:sz="0" w:space="0" w:color="auto"/>
        <w:bottom w:val="none" w:sz="0" w:space="0" w:color="auto"/>
        <w:right w:val="none" w:sz="0" w:space="0" w:color="auto"/>
      </w:divBdr>
      <w:divsChild>
        <w:div w:id="687752808">
          <w:marLeft w:val="0"/>
          <w:marRight w:val="1"/>
          <w:marTop w:val="0"/>
          <w:marBottom w:val="0"/>
          <w:divBdr>
            <w:top w:val="none" w:sz="0" w:space="0" w:color="auto"/>
            <w:left w:val="none" w:sz="0" w:space="0" w:color="auto"/>
            <w:bottom w:val="none" w:sz="0" w:space="0" w:color="auto"/>
            <w:right w:val="none" w:sz="0" w:space="0" w:color="auto"/>
          </w:divBdr>
          <w:divsChild>
            <w:div w:id="533925857">
              <w:marLeft w:val="0"/>
              <w:marRight w:val="0"/>
              <w:marTop w:val="0"/>
              <w:marBottom w:val="0"/>
              <w:divBdr>
                <w:top w:val="none" w:sz="0" w:space="0" w:color="auto"/>
                <w:left w:val="none" w:sz="0" w:space="0" w:color="auto"/>
                <w:bottom w:val="none" w:sz="0" w:space="0" w:color="auto"/>
                <w:right w:val="none" w:sz="0" w:space="0" w:color="auto"/>
              </w:divBdr>
              <w:divsChild>
                <w:div w:id="1325670690">
                  <w:marLeft w:val="0"/>
                  <w:marRight w:val="1"/>
                  <w:marTop w:val="0"/>
                  <w:marBottom w:val="0"/>
                  <w:divBdr>
                    <w:top w:val="none" w:sz="0" w:space="0" w:color="auto"/>
                    <w:left w:val="none" w:sz="0" w:space="0" w:color="auto"/>
                    <w:bottom w:val="none" w:sz="0" w:space="0" w:color="auto"/>
                    <w:right w:val="none" w:sz="0" w:space="0" w:color="auto"/>
                  </w:divBdr>
                  <w:divsChild>
                    <w:div w:id="540365959">
                      <w:marLeft w:val="0"/>
                      <w:marRight w:val="0"/>
                      <w:marTop w:val="0"/>
                      <w:marBottom w:val="0"/>
                      <w:divBdr>
                        <w:top w:val="none" w:sz="0" w:space="0" w:color="auto"/>
                        <w:left w:val="none" w:sz="0" w:space="0" w:color="auto"/>
                        <w:bottom w:val="none" w:sz="0" w:space="0" w:color="auto"/>
                        <w:right w:val="none" w:sz="0" w:space="0" w:color="auto"/>
                      </w:divBdr>
                      <w:divsChild>
                        <w:div w:id="2130051677">
                          <w:marLeft w:val="0"/>
                          <w:marRight w:val="0"/>
                          <w:marTop w:val="0"/>
                          <w:marBottom w:val="0"/>
                          <w:divBdr>
                            <w:top w:val="none" w:sz="0" w:space="0" w:color="auto"/>
                            <w:left w:val="none" w:sz="0" w:space="0" w:color="auto"/>
                            <w:bottom w:val="none" w:sz="0" w:space="0" w:color="auto"/>
                            <w:right w:val="none" w:sz="0" w:space="0" w:color="auto"/>
                          </w:divBdr>
                          <w:divsChild>
                            <w:div w:id="473450945">
                              <w:marLeft w:val="0"/>
                              <w:marRight w:val="0"/>
                              <w:marTop w:val="120"/>
                              <w:marBottom w:val="360"/>
                              <w:divBdr>
                                <w:top w:val="none" w:sz="0" w:space="0" w:color="auto"/>
                                <w:left w:val="none" w:sz="0" w:space="0" w:color="auto"/>
                                <w:bottom w:val="none" w:sz="0" w:space="0" w:color="auto"/>
                                <w:right w:val="none" w:sz="0" w:space="0" w:color="auto"/>
                              </w:divBdr>
                              <w:divsChild>
                                <w:div w:id="1717316648">
                                  <w:marLeft w:val="420"/>
                                  <w:marRight w:val="0"/>
                                  <w:marTop w:val="0"/>
                                  <w:marBottom w:val="0"/>
                                  <w:divBdr>
                                    <w:top w:val="none" w:sz="0" w:space="0" w:color="auto"/>
                                    <w:left w:val="none" w:sz="0" w:space="0" w:color="auto"/>
                                    <w:bottom w:val="none" w:sz="0" w:space="0" w:color="auto"/>
                                    <w:right w:val="none" w:sz="0" w:space="0" w:color="auto"/>
                                  </w:divBdr>
                                  <w:divsChild>
                                    <w:div w:id="318846348">
                                      <w:marLeft w:val="0"/>
                                      <w:marRight w:val="0"/>
                                      <w:marTop w:val="34"/>
                                      <w:marBottom w:val="34"/>
                                      <w:divBdr>
                                        <w:top w:val="none" w:sz="0" w:space="0" w:color="auto"/>
                                        <w:left w:val="none" w:sz="0" w:space="0" w:color="auto"/>
                                        <w:bottom w:val="none" w:sz="0" w:space="0" w:color="auto"/>
                                        <w:right w:val="none" w:sz="0" w:space="0" w:color="auto"/>
                                      </w:divBdr>
                                    </w:div>
                                    <w:div w:id="1628657406">
                                      <w:marLeft w:val="0"/>
                                      <w:marRight w:val="0"/>
                                      <w:marTop w:val="0"/>
                                      <w:marBottom w:val="0"/>
                                      <w:divBdr>
                                        <w:top w:val="none" w:sz="0" w:space="0" w:color="auto"/>
                                        <w:left w:val="none" w:sz="0" w:space="0" w:color="auto"/>
                                        <w:bottom w:val="none" w:sz="0" w:space="0" w:color="auto"/>
                                        <w:right w:val="none" w:sz="0" w:space="0" w:color="auto"/>
                                      </w:divBdr>
                                      <w:divsChild>
                                        <w:div w:id="15982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2342">
      <w:bodyDiv w:val="1"/>
      <w:marLeft w:val="0"/>
      <w:marRight w:val="0"/>
      <w:marTop w:val="0"/>
      <w:marBottom w:val="0"/>
      <w:divBdr>
        <w:top w:val="none" w:sz="0" w:space="0" w:color="auto"/>
        <w:left w:val="none" w:sz="0" w:space="0" w:color="auto"/>
        <w:bottom w:val="none" w:sz="0" w:space="0" w:color="auto"/>
        <w:right w:val="none" w:sz="0" w:space="0" w:color="auto"/>
      </w:divBdr>
      <w:divsChild>
        <w:div w:id="651640337">
          <w:marLeft w:val="0"/>
          <w:marRight w:val="1"/>
          <w:marTop w:val="0"/>
          <w:marBottom w:val="0"/>
          <w:divBdr>
            <w:top w:val="none" w:sz="0" w:space="0" w:color="auto"/>
            <w:left w:val="none" w:sz="0" w:space="0" w:color="auto"/>
            <w:bottom w:val="none" w:sz="0" w:space="0" w:color="auto"/>
            <w:right w:val="none" w:sz="0" w:space="0" w:color="auto"/>
          </w:divBdr>
          <w:divsChild>
            <w:div w:id="902252653">
              <w:marLeft w:val="0"/>
              <w:marRight w:val="0"/>
              <w:marTop w:val="0"/>
              <w:marBottom w:val="0"/>
              <w:divBdr>
                <w:top w:val="none" w:sz="0" w:space="0" w:color="auto"/>
                <w:left w:val="none" w:sz="0" w:space="0" w:color="auto"/>
                <w:bottom w:val="none" w:sz="0" w:space="0" w:color="auto"/>
                <w:right w:val="none" w:sz="0" w:space="0" w:color="auto"/>
              </w:divBdr>
              <w:divsChild>
                <w:div w:id="1219055573">
                  <w:marLeft w:val="0"/>
                  <w:marRight w:val="1"/>
                  <w:marTop w:val="0"/>
                  <w:marBottom w:val="0"/>
                  <w:divBdr>
                    <w:top w:val="none" w:sz="0" w:space="0" w:color="auto"/>
                    <w:left w:val="none" w:sz="0" w:space="0" w:color="auto"/>
                    <w:bottom w:val="none" w:sz="0" w:space="0" w:color="auto"/>
                    <w:right w:val="none" w:sz="0" w:space="0" w:color="auto"/>
                  </w:divBdr>
                  <w:divsChild>
                    <w:div w:id="500462639">
                      <w:marLeft w:val="0"/>
                      <w:marRight w:val="0"/>
                      <w:marTop w:val="0"/>
                      <w:marBottom w:val="0"/>
                      <w:divBdr>
                        <w:top w:val="none" w:sz="0" w:space="0" w:color="auto"/>
                        <w:left w:val="none" w:sz="0" w:space="0" w:color="auto"/>
                        <w:bottom w:val="none" w:sz="0" w:space="0" w:color="auto"/>
                        <w:right w:val="none" w:sz="0" w:space="0" w:color="auto"/>
                      </w:divBdr>
                      <w:divsChild>
                        <w:div w:id="1735811737">
                          <w:marLeft w:val="0"/>
                          <w:marRight w:val="0"/>
                          <w:marTop w:val="0"/>
                          <w:marBottom w:val="0"/>
                          <w:divBdr>
                            <w:top w:val="none" w:sz="0" w:space="0" w:color="auto"/>
                            <w:left w:val="none" w:sz="0" w:space="0" w:color="auto"/>
                            <w:bottom w:val="none" w:sz="0" w:space="0" w:color="auto"/>
                            <w:right w:val="none" w:sz="0" w:space="0" w:color="auto"/>
                          </w:divBdr>
                          <w:divsChild>
                            <w:div w:id="950167175">
                              <w:marLeft w:val="0"/>
                              <w:marRight w:val="0"/>
                              <w:marTop w:val="120"/>
                              <w:marBottom w:val="360"/>
                              <w:divBdr>
                                <w:top w:val="none" w:sz="0" w:space="0" w:color="auto"/>
                                <w:left w:val="none" w:sz="0" w:space="0" w:color="auto"/>
                                <w:bottom w:val="none" w:sz="0" w:space="0" w:color="auto"/>
                                <w:right w:val="none" w:sz="0" w:space="0" w:color="auto"/>
                              </w:divBdr>
                              <w:divsChild>
                                <w:div w:id="87891528">
                                  <w:marLeft w:val="420"/>
                                  <w:marRight w:val="0"/>
                                  <w:marTop w:val="0"/>
                                  <w:marBottom w:val="0"/>
                                  <w:divBdr>
                                    <w:top w:val="none" w:sz="0" w:space="0" w:color="auto"/>
                                    <w:left w:val="none" w:sz="0" w:space="0" w:color="auto"/>
                                    <w:bottom w:val="none" w:sz="0" w:space="0" w:color="auto"/>
                                    <w:right w:val="none" w:sz="0" w:space="0" w:color="auto"/>
                                  </w:divBdr>
                                  <w:divsChild>
                                    <w:div w:id="1756782792">
                                      <w:marLeft w:val="0"/>
                                      <w:marRight w:val="0"/>
                                      <w:marTop w:val="34"/>
                                      <w:marBottom w:val="34"/>
                                      <w:divBdr>
                                        <w:top w:val="none" w:sz="0" w:space="0" w:color="auto"/>
                                        <w:left w:val="none" w:sz="0" w:space="0" w:color="auto"/>
                                        <w:bottom w:val="none" w:sz="0" w:space="0" w:color="auto"/>
                                        <w:right w:val="none" w:sz="0" w:space="0" w:color="auto"/>
                                      </w:divBdr>
                                    </w:div>
                                    <w:div w:id="1790664404">
                                      <w:marLeft w:val="0"/>
                                      <w:marRight w:val="0"/>
                                      <w:marTop w:val="0"/>
                                      <w:marBottom w:val="0"/>
                                      <w:divBdr>
                                        <w:top w:val="none" w:sz="0" w:space="0" w:color="auto"/>
                                        <w:left w:val="none" w:sz="0" w:space="0" w:color="auto"/>
                                        <w:bottom w:val="none" w:sz="0" w:space="0" w:color="auto"/>
                                        <w:right w:val="none" w:sz="0" w:space="0" w:color="auto"/>
                                      </w:divBdr>
                                      <w:divsChild>
                                        <w:div w:id="20329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755374">
      <w:bodyDiv w:val="1"/>
      <w:marLeft w:val="0"/>
      <w:marRight w:val="0"/>
      <w:marTop w:val="0"/>
      <w:marBottom w:val="0"/>
      <w:divBdr>
        <w:top w:val="none" w:sz="0" w:space="0" w:color="auto"/>
        <w:left w:val="none" w:sz="0" w:space="0" w:color="auto"/>
        <w:bottom w:val="none" w:sz="0" w:space="0" w:color="auto"/>
        <w:right w:val="none" w:sz="0" w:space="0" w:color="auto"/>
      </w:divBdr>
      <w:divsChild>
        <w:div w:id="1919243177">
          <w:marLeft w:val="0"/>
          <w:marRight w:val="1"/>
          <w:marTop w:val="0"/>
          <w:marBottom w:val="0"/>
          <w:divBdr>
            <w:top w:val="none" w:sz="0" w:space="0" w:color="auto"/>
            <w:left w:val="none" w:sz="0" w:space="0" w:color="auto"/>
            <w:bottom w:val="none" w:sz="0" w:space="0" w:color="auto"/>
            <w:right w:val="none" w:sz="0" w:space="0" w:color="auto"/>
          </w:divBdr>
          <w:divsChild>
            <w:div w:id="871766204">
              <w:marLeft w:val="0"/>
              <w:marRight w:val="0"/>
              <w:marTop w:val="0"/>
              <w:marBottom w:val="0"/>
              <w:divBdr>
                <w:top w:val="none" w:sz="0" w:space="0" w:color="auto"/>
                <w:left w:val="none" w:sz="0" w:space="0" w:color="auto"/>
                <w:bottom w:val="none" w:sz="0" w:space="0" w:color="auto"/>
                <w:right w:val="none" w:sz="0" w:space="0" w:color="auto"/>
              </w:divBdr>
              <w:divsChild>
                <w:div w:id="800806315">
                  <w:marLeft w:val="0"/>
                  <w:marRight w:val="1"/>
                  <w:marTop w:val="0"/>
                  <w:marBottom w:val="0"/>
                  <w:divBdr>
                    <w:top w:val="none" w:sz="0" w:space="0" w:color="auto"/>
                    <w:left w:val="none" w:sz="0" w:space="0" w:color="auto"/>
                    <w:bottom w:val="none" w:sz="0" w:space="0" w:color="auto"/>
                    <w:right w:val="none" w:sz="0" w:space="0" w:color="auto"/>
                  </w:divBdr>
                  <w:divsChild>
                    <w:div w:id="192157162">
                      <w:marLeft w:val="0"/>
                      <w:marRight w:val="0"/>
                      <w:marTop w:val="0"/>
                      <w:marBottom w:val="0"/>
                      <w:divBdr>
                        <w:top w:val="none" w:sz="0" w:space="0" w:color="auto"/>
                        <w:left w:val="none" w:sz="0" w:space="0" w:color="auto"/>
                        <w:bottom w:val="none" w:sz="0" w:space="0" w:color="auto"/>
                        <w:right w:val="none" w:sz="0" w:space="0" w:color="auto"/>
                      </w:divBdr>
                      <w:divsChild>
                        <w:div w:id="1568879199">
                          <w:marLeft w:val="0"/>
                          <w:marRight w:val="0"/>
                          <w:marTop w:val="0"/>
                          <w:marBottom w:val="0"/>
                          <w:divBdr>
                            <w:top w:val="none" w:sz="0" w:space="0" w:color="auto"/>
                            <w:left w:val="none" w:sz="0" w:space="0" w:color="auto"/>
                            <w:bottom w:val="none" w:sz="0" w:space="0" w:color="auto"/>
                            <w:right w:val="none" w:sz="0" w:space="0" w:color="auto"/>
                          </w:divBdr>
                          <w:divsChild>
                            <w:div w:id="447546888">
                              <w:marLeft w:val="0"/>
                              <w:marRight w:val="0"/>
                              <w:marTop w:val="120"/>
                              <w:marBottom w:val="360"/>
                              <w:divBdr>
                                <w:top w:val="none" w:sz="0" w:space="0" w:color="auto"/>
                                <w:left w:val="none" w:sz="0" w:space="0" w:color="auto"/>
                                <w:bottom w:val="none" w:sz="0" w:space="0" w:color="auto"/>
                                <w:right w:val="none" w:sz="0" w:space="0" w:color="auto"/>
                              </w:divBdr>
                              <w:divsChild>
                                <w:div w:id="406921356">
                                  <w:marLeft w:val="420"/>
                                  <w:marRight w:val="0"/>
                                  <w:marTop w:val="0"/>
                                  <w:marBottom w:val="0"/>
                                  <w:divBdr>
                                    <w:top w:val="none" w:sz="0" w:space="0" w:color="auto"/>
                                    <w:left w:val="none" w:sz="0" w:space="0" w:color="auto"/>
                                    <w:bottom w:val="none" w:sz="0" w:space="0" w:color="auto"/>
                                    <w:right w:val="none" w:sz="0" w:space="0" w:color="auto"/>
                                  </w:divBdr>
                                  <w:divsChild>
                                    <w:div w:id="932666961">
                                      <w:marLeft w:val="0"/>
                                      <w:marRight w:val="0"/>
                                      <w:marTop w:val="34"/>
                                      <w:marBottom w:val="34"/>
                                      <w:divBdr>
                                        <w:top w:val="none" w:sz="0" w:space="0" w:color="auto"/>
                                        <w:left w:val="none" w:sz="0" w:space="0" w:color="auto"/>
                                        <w:bottom w:val="none" w:sz="0" w:space="0" w:color="auto"/>
                                        <w:right w:val="none" w:sz="0" w:space="0" w:color="auto"/>
                                      </w:divBdr>
                                    </w:div>
                                    <w:div w:id="118107263">
                                      <w:marLeft w:val="0"/>
                                      <w:marRight w:val="0"/>
                                      <w:marTop w:val="0"/>
                                      <w:marBottom w:val="0"/>
                                      <w:divBdr>
                                        <w:top w:val="none" w:sz="0" w:space="0" w:color="auto"/>
                                        <w:left w:val="none" w:sz="0" w:space="0" w:color="auto"/>
                                        <w:bottom w:val="none" w:sz="0" w:space="0" w:color="auto"/>
                                        <w:right w:val="none" w:sz="0" w:space="0" w:color="auto"/>
                                      </w:divBdr>
                                      <w:divsChild>
                                        <w:div w:id="19109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284282">
      <w:bodyDiv w:val="1"/>
      <w:marLeft w:val="0"/>
      <w:marRight w:val="0"/>
      <w:marTop w:val="0"/>
      <w:marBottom w:val="0"/>
      <w:divBdr>
        <w:top w:val="none" w:sz="0" w:space="0" w:color="auto"/>
        <w:left w:val="none" w:sz="0" w:space="0" w:color="auto"/>
        <w:bottom w:val="none" w:sz="0" w:space="0" w:color="auto"/>
        <w:right w:val="none" w:sz="0" w:space="0" w:color="auto"/>
      </w:divBdr>
      <w:divsChild>
        <w:div w:id="1010988932">
          <w:marLeft w:val="0"/>
          <w:marRight w:val="1"/>
          <w:marTop w:val="0"/>
          <w:marBottom w:val="0"/>
          <w:divBdr>
            <w:top w:val="none" w:sz="0" w:space="0" w:color="auto"/>
            <w:left w:val="none" w:sz="0" w:space="0" w:color="auto"/>
            <w:bottom w:val="none" w:sz="0" w:space="0" w:color="auto"/>
            <w:right w:val="none" w:sz="0" w:space="0" w:color="auto"/>
          </w:divBdr>
          <w:divsChild>
            <w:div w:id="135613400">
              <w:marLeft w:val="0"/>
              <w:marRight w:val="0"/>
              <w:marTop w:val="0"/>
              <w:marBottom w:val="0"/>
              <w:divBdr>
                <w:top w:val="none" w:sz="0" w:space="0" w:color="auto"/>
                <w:left w:val="none" w:sz="0" w:space="0" w:color="auto"/>
                <w:bottom w:val="none" w:sz="0" w:space="0" w:color="auto"/>
                <w:right w:val="none" w:sz="0" w:space="0" w:color="auto"/>
              </w:divBdr>
              <w:divsChild>
                <w:div w:id="2067216632">
                  <w:marLeft w:val="0"/>
                  <w:marRight w:val="1"/>
                  <w:marTop w:val="0"/>
                  <w:marBottom w:val="0"/>
                  <w:divBdr>
                    <w:top w:val="none" w:sz="0" w:space="0" w:color="auto"/>
                    <w:left w:val="none" w:sz="0" w:space="0" w:color="auto"/>
                    <w:bottom w:val="none" w:sz="0" w:space="0" w:color="auto"/>
                    <w:right w:val="none" w:sz="0" w:space="0" w:color="auto"/>
                  </w:divBdr>
                  <w:divsChild>
                    <w:div w:id="1949508864">
                      <w:marLeft w:val="0"/>
                      <w:marRight w:val="0"/>
                      <w:marTop w:val="0"/>
                      <w:marBottom w:val="0"/>
                      <w:divBdr>
                        <w:top w:val="none" w:sz="0" w:space="0" w:color="auto"/>
                        <w:left w:val="none" w:sz="0" w:space="0" w:color="auto"/>
                        <w:bottom w:val="none" w:sz="0" w:space="0" w:color="auto"/>
                        <w:right w:val="none" w:sz="0" w:space="0" w:color="auto"/>
                      </w:divBdr>
                      <w:divsChild>
                        <w:div w:id="457184537">
                          <w:marLeft w:val="0"/>
                          <w:marRight w:val="0"/>
                          <w:marTop w:val="0"/>
                          <w:marBottom w:val="0"/>
                          <w:divBdr>
                            <w:top w:val="none" w:sz="0" w:space="0" w:color="auto"/>
                            <w:left w:val="none" w:sz="0" w:space="0" w:color="auto"/>
                            <w:bottom w:val="none" w:sz="0" w:space="0" w:color="auto"/>
                            <w:right w:val="none" w:sz="0" w:space="0" w:color="auto"/>
                          </w:divBdr>
                          <w:divsChild>
                            <w:div w:id="1899432411">
                              <w:marLeft w:val="0"/>
                              <w:marRight w:val="0"/>
                              <w:marTop w:val="120"/>
                              <w:marBottom w:val="360"/>
                              <w:divBdr>
                                <w:top w:val="none" w:sz="0" w:space="0" w:color="auto"/>
                                <w:left w:val="none" w:sz="0" w:space="0" w:color="auto"/>
                                <w:bottom w:val="none" w:sz="0" w:space="0" w:color="auto"/>
                                <w:right w:val="none" w:sz="0" w:space="0" w:color="auto"/>
                              </w:divBdr>
                              <w:divsChild>
                                <w:div w:id="915281030">
                                  <w:marLeft w:val="420"/>
                                  <w:marRight w:val="0"/>
                                  <w:marTop w:val="0"/>
                                  <w:marBottom w:val="0"/>
                                  <w:divBdr>
                                    <w:top w:val="none" w:sz="0" w:space="0" w:color="auto"/>
                                    <w:left w:val="none" w:sz="0" w:space="0" w:color="auto"/>
                                    <w:bottom w:val="none" w:sz="0" w:space="0" w:color="auto"/>
                                    <w:right w:val="none" w:sz="0" w:space="0" w:color="auto"/>
                                  </w:divBdr>
                                  <w:divsChild>
                                    <w:div w:id="1396780614">
                                      <w:marLeft w:val="0"/>
                                      <w:marRight w:val="0"/>
                                      <w:marTop w:val="34"/>
                                      <w:marBottom w:val="34"/>
                                      <w:divBdr>
                                        <w:top w:val="none" w:sz="0" w:space="0" w:color="auto"/>
                                        <w:left w:val="none" w:sz="0" w:space="0" w:color="auto"/>
                                        <w:bottom w:val="none" w:sz="0" w:space="0" w:color="auto"/>
                                        <w:right w:val="none" w:sz="0" w:space="0" w:color="auto"/>
                                      </w:divBdr>
                                    </w:div>
                                    <w:div w:id="1137994030">
                                      <w:marLeft w:val="0"/>
                                      <w:marRight w:val="0"/>
                                      <w:marTop w:val="0"/>
                                      <w:marBottom w:val="0"/>
                                      <w:divBdr>
                                        <w:top w:val="none" w:sz="0" w:space="0" w:color="auto"/>
                                        <w:left w:val="none" w:sz="0" w:space="0" w:color="auto"/>
                                        <w:bottom w:val="none" w:sz="0" w:space="0" w:color="auto"/>
                                        <w:right w:val="none" w:sz="0" w:space="0" w:color="auto"/>
                                      </w:divBdr>
                                      <w:divsChild>
                                        <w:div w:id="15331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213034">
      <w:bodyDiv w:val="1"/>
      <w:marLeft w:val="0"/>
      <w:marRight w:val="0"/>
      <w:marTop w:val="0"/>
      <w:marBottom w:val="0"/>
      <w:divBdr>
        <w:top w:val="none" w:sz="0" w:space="0" w:color="auto"/>
        <w:left w:val="none" w:sz="0" w:space="0" w:color="auto"/>
        <w:bottom w:val="none" w:sz="0" w:space="0" w:color="auto"/>
        <w:right w:val="none" w:sz="0" w:space="0" w:color="auto"/>
      </w:divBdr>
      <w:divsChild>
        <w:div w:id="725683188">
          <w:marLeft w:val="0"/>
          <w:marRight w:val="1"/>
          <w:marTop w:val="0"/>
          <w:marBottom w:val="0"/>
          <w:divBdr>
            <w:top w:val="none" w:sz="0" w:space="0" w:color="auto"/>
            <w:left w:val="none" w:sz="0" w:space="0" w:color="auto"/>
            <w:bottom w:val="none" w:sz="0" w:space="0" w:color="auto"/>
            <w:right w:val="none" w:sz="0" w:space="0" w:color="auto"/>
          </w:divBdr>
          <w:divsChild>
            <w:div w:id="402068255">
              <w:marLeft w:val="0"/>
              <w:marRight w:val="0"/>
              <w:marTop w:val="0"/>
              <w:marBottom w:val="0"/>
              <w:divBdr>
                <w:top w:val="none" w:sz="0" w:space="0" w:color="auto"/>
                <w:left w:val="none" w:sz="0" w:space="0" w:color="auto"/>
                <w:bottom w:val="none" w:sz="0" w:space="0" w:color="auto"/>
                <w:right w:val="none" w:sz="0" w:space="0" w:color="auto"/>
              </w:divBdr>
              <w:divsChild>
                <w:div w:id="755980441">
                  <w:marLeft w:val="0"/>
                  <w:marRight w:val="1"/>
                  <w:marTop w:val="0"/>
                  <w:marBottom w:val="0"/>
                  <w:divBdr>
                    <w:top w:val="none" w:sz="0" w:space="0" w:color="auto"/>
                    <w:left w:val="none" w:sz="0" w:space="0" w:color="auto"/>
                    <w:bottom w:val="none" w:sz="0" w:space="0" w:color="auto"/>
                    <w:right w:val="none" w:sz="0" w:space="0" w:color="auto"/>
                  </w:divBdr>
                  <w:divsChild>
                    <w:div w:id="1929578137">
                      <w:marLeft w:val="0"/>
                      <w:marRight w:val="0"/>
                      <w:marTop w:val="0"/>
                      <w:marBottom w:val="0"/>
                      <w:divBdr>
                        <w:top w:val="none" w:sz="0" w:space="0" w:color="auto"/>
                        <w:left w:val="none" w:sz="0" w:space="0" w:color="auto"/>
                        <w:bottom w:val="none" w:sz="0" w:space="0" w:color="auto"/>
                        <w:right w:val="none" w:sz="0" w:space="0" w:color="auto"/>
                      </w:divBdr>
                      <w:divsChild>
                        <w:div w:id="509956782">
                          <w:marLeft w:val="0"/>
                          <w:marRight w:val="0"/>
                          <w:marTop w:val="0"/>
                          <w:marBottom w:val="0"/>
                          <w:divBdr>
                            <w:top w:val="none" w:sz="0" w:space="0" w:color="auto"/>
                            <w:left w:val="none" w:sz="0" w:space="0" w:color="auto"/>
                            <w:bottom w:val="none" w:sz="0" w:space="0" w:color="auto"/>
                            <w:right w:val="none" w:sz="0" w:space="0" w:color="auto"/>
                          </w:divBdr>
                          <w:divsChild>
                            <w:div w:id="299266941">
                              <w:marLeft w:val="0"/>
                              <w:marRight w:val="0"/>
                              <w:marTop w:val="120"/>
                              <w:marBottom w:val="360"/>
                              <w:divBdr>
                                <w:top w:val="none" w:sz="0" w:space="0" w:color="auto"/>
                                <w:left w:val="none" w:sz="0" w:space="0" w:color="auto"/>
                                <w:bottom w:val="none" w:sz="0" w:space="0" w:color="auto"/>
                                <w:right w:val="none" w:sz="0" w:space="0" w:color="auto"/>
                              </w:divBdr>
                              <w:divsChild>
                                <w:div w:id="91751545">
                                  <w:marLeft w:val="420"/>
                                  <w:marRight w:val="0"/>
                                  <w:marTop w:val="0"/>
                                  <w:marBottom w:val="0"/>
                                  <w:divBdr>
                                    <w:top w:val="none" w:sz="0" w:space="0" w:color="auto"/>
                                    <w:left w:val="none" w:sz="0" w:space="0" w:color="auto"/>
                                    <w:bottom w:val="none" w:sz="0" w:space="0" w:color="auto"/>
                                    <w:right w:val="none" w:sz="0" w:space="0" w:color="auto"/>
                                  </w:divBdr>
                                  <w:divsChild>
                                    <w:div w:id="932736787">
                                      <w:marLeft w:val="0"/>
                                      <w:marRight w:val="0"/>
                                      <w:marTop w:val="34"/>
                                      <w:marBottom w:val="34"/>
                                      <w:divBdr>
                                        <w:top w:val="none" w:sz="0" w:space="0" w:color="auto"/>
                                        <w:left w:val="none" w:sz="0" w:space="0" w:color="auto"/>
                                        <w:bottom w:val="none" w:sz="0" w:space="0" w:color="auto"/>
                                        <w:right w:val="none" w:sz="0" w:space="0" w:color="auto"/>
                                      </w:divBdr>
                                    </w:div>
                                    <w:div w:id="485703157">
                                      <w:marLeft w:val="0"/>
                                      <w:marRight w:val="0"/>
                                      <w:marTop w:val="0"/>
                                      <w:marBottom w:val="0"/>
                                      <w:divBdr>
                                        <w:top w:val="none" w:sz="0" w:space="0" w:color="auto"/>
                                        <w:left w:val="none" w:sz="0" w:space="0" w:color="auto"/>
                                        <w:bottom w:val="none" w:sz="0" w:space="0" w:color="auto"/>
                                        <w:right w:val="none" w:sz="0" w:space="0" w:color="auto"/>
                                      </w:divBdr>
                                      <w:divsChild>
                                        <w:div w:id="1668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124263">
      <w:bodyDiv w:val="1"/>
      <w:marLeft w:val="0"/>
      <w:marRight w:val="0"/>
      <w:marTop w:val="0"/>
      <w:marBottom w:val="0"/>
      <w:divBdr>
        <w:top w:val="none" w:sz="0" w:space="0" w:color="auto"/>
        <w:left w:val="none" w:sz="0" w:space="0" w:color="auto"/>
        <w:bottom w:val="none" w:sz="0" w:space="0" w:color="auto"/>
        <w:right w:val="none" w:sz="0" w:space="0" w:color="auto"/>
      </w:divBdr>
      <w:divsChild>
        <w:div w:id="1919290500">
          <w:marLeft w:val="0"/>
          <w:marRight w:val="1"/>
          <w:marTop w:val="0"/>
          <w:marBottom w:val="0"/>
          <w:divBdr>
            <w:top w:val="none" w:sz="0" w:space="0" w:color="auto"/>
            <w:left w:val="none" w:sz="0" w:space="0" w:color="auto"/>
            <w:bottom w:val="none" w:sz="0" w:space="0" w:color="auto"/>
            <w:right w:val="none" w:sz="0" w:space="0" w:color="auto"/>
          </w:divBdr>
          <w:divsChild>
            <w:div w:id="1514224841">
              <w:marLeft w:val="0"/>
              <w:marRight w:val="0"/>
              <w:marTop w:val="0"/>
              <w:marBottom w:val="0"/>
              <w:divBdr>
                <w:top w:val="none" w:sz="0" w:space="0" w:color="auto"/>
                <w:left w:val="none" w:sz="0" w:space="0" w:color="auto"/>
                <w:bottom w:val="none" w:sz="0" w:space="0" w:color="auto"/>
                <w:right w:val="none" w:sz="0" w:space="0" w:color="auto"/>
              </w:divBdr>
              <w:divsChild>
                <w:div w:id="1234510416">
                  <w:marLeft w:val="0"/>
                  <w:marRight w:val="1"/>
                  <w:marTop w:val="0"/>
                  <w:marBottom w:val="0"/>
                  <w:divBdr>
                    <w:top w:val="none" w:sz="0" w:space="0" w:color="auto"/>
                    <w:left w:val="none" w:sz="0" w:space="0" w:color="auto"/>
                    <w:bottom w:val="none" w:sz="0" w:space="0" w:color="auto"/>
                    <w:right w:val="none" w:sz="0" w:space="0" w:color="auto"/>
                  </w:divBdr>
                  <w:divsChild>
                    <w:div w:id="462114123">
                      <w:marLeft w:val="0"/>
                      <w:marRight w:val="0"/>
                      <w:marTop w:val="0"/>
                      <w:marBottom w:val="0"/>
                      <w:divBdr>
                        <w:top w:val="none" w:sz="0" w:space="0" w:color="auto"/>
                        <w:left w:val="none" w:sz="0" w:space="0" w:color="auto"/>
                        <w:bottom w:val="none" w:sz="0" w:space="0" w:color="auto"/>
                        <w:right w:val="none" w:sz="0" w:space="0" w:color="auto"/>
                      </w:divBdr>
                      <w:divsChild>
                        <w:div w:id="124470724">
                          <w:marLeft w:val="0"/>
                          <w:marRight w:val="0"/>
                          <w:marTop w:val="0"/>
                          <w:marBottom w:val="0"/>
                          <w:divBdr>
                            <w:top w:val="none" w:sz="0" w:space="0" w:color="auto"/>
                            <w:left w:val="none" w:sz="0" w:space="0" w:color="auto"/>
                            <w:bottom w:val="none" w:sz="0" w:space="0" w:color="auto"/>
                            <w:right w:val="none" w:sz="0" w:space="0" w:color="auto"/>
                          </w:divBdr>
                          <w:divsChild>
                            <w:div w:id="1856378415">
                              <w:marLeft w:val="0"/>
                              <w:marRight w:val="0"/>
                              <w:marTop w:val="120"/>
                              <w:marBottom w:val="360"/>
                              <w:divBdr>
                                <w:top w:val="none" w:sz="0" w:space="0" w:color="auto"/>
                                <w:left w:val="none" w:sz="0" w:space="0" w:color="auto"/>
                                <w:bottom w:val="none" w:sz="0" w:space="0" w:color="auto"/>
                                <w:right w:val="none" w:sz="0" w:space="0" w:color="auto"/>
                              </w:divBdr>
                              <w:divsChild>
                                <w:div w:id="70933767">
                                  <w:marLeft w:val="420"/>
                                  <w:marRight w:val="0"/>
                                  <w:marTop w:val="0"/>
                                  <w:marBottom w:val="0"/>
                                  <w:divBdr>
                                    <w:top w:val="none" w:sz="0" w:space="0" w:color="auto"/>
                                    <w:left w:val="none" w:sz="0" w:space="0" w:color="auto"/>
                                    <w:bottom w:val="none" w:sz="0" w:space="0" w:color="auto"/>
                                    <w:right w:val="none" w:sz="0" w:space="0" w:color="auto"/>
                                  </w:divBdr>
                                  <w:divsChild>
                                    <w:div w:id="1202131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82451">
      <w:bodyDiv w:val="1"/>
      <w:marLeft w:val="0"/>
      <w:marRight w:val="0"/>
      <w:marTop w:val="0"/>
      <w:marBottom w:val="0"/>
      <w:divBdr>
        <w:top w:val="none" w:sz="0" w:space="0" w:color="auto"/>
        <w:left w:val="none" w:sz="0" w:space="0" w:color="auto"/>
        <w:bottom w:val="none" w:sz="0" w:space="0" w:color="auto"/>
        <w:right w:val="none" w:sz="0" w:space="0" w:color="auto"/>
      </w:divBdr>
      <w:divsChild>
        <w:div w:id="1268736171">
          <w:marLeft w:val="0"/>
          <w:marRight w:val="1"/>
          <w:marTop w:val="0"/>
          <w:marBottom w:val="0"/>
          <w:divBdr>
            <w:top w:val="none" w:sz="0" w:space="0" w:color="auto"/>
            <w:left w:val="none" w:sz="0" w:space="0" w:color="auto"/>
            <w:bottom w:val="none" w:sz="0" w:space="0" w:color="auto"/>
            <w:right w:val="none" w:sz="0" w:space="0" w:color="auto"/>
          </w:divBdr>
          <w:divsChild>
            <w:div w:id="742340197">
              <w:marLeft w:val="0"/>
              <w:marRight w:val="0"/>
              <w:marTop w:val="0"/>
              <w:marBottom w:val="0"/>
              <w:divBdr>
                <w:top w:val="none" w:sz="0" w:space="0" w:color="auto"/>
                <w:left w:val="none" w:sz="0" w:space="0" w:color="auto"/>
                <w:bottom w:val="none" w:sz="0" w:space="0" w:color="auto"/>
                <w:right w:val="none" w:sz="0" w:space="0" w:color="auto"/>
              </w:divBdr>
              <w:divsChild>
                <w:div w:id="1255016753">
                  <w:marLeft w:val="0"/>
                  <w:marRight w:val="1"/>
                  <w:marTop w:val="0"/>
                  <w:marBottom w:val="0"/>
                  <w:divBdr>
                    <w:top w:val="none" w:sz="0" w:space="0" w:color="auto"/>
                    <w:left w:val="none" w:sz="0" w:space="0" w:color="auto"/>
                    <w:bottom w:val="none" w:sz="0" w:space="0" w:color="auto"/>
                    <w:right w:val="none" w:sz="0" w:space="0" w:color="auto"/>
                  </w:divBdr>
                  <w:divsChild>
                    <w:div w:id="2089419141">
                      <w:marLeft w:val="0"/>
                      <w:marRight w:val="0"/>
                      <w:marTop w:val="0"/>
                      <w:marBottom w:val="0"/>
                      <w:divBdr>
                        <w:top w:val="none" w:sz="0" w:space="0" w:color="auto"/>
                        <w:left w:val="none" w:sz="0" w:space="0" w:color="auto"/>
                        <w:bottom w:val="none" w:sz="0" w:space="0" w:color="auto"/>
                        <w:right w:val="none" w:sz="0" w:space="0" w:color="auto"/>
                      </w:divBdr>
                      <w:divsChild>
                        <w:div w:id="1467503995">
                          <w:marLeft w:val="0"/>
                          <w:marRight w:val="0"/>
                          <w:marTop w:val="0"/>
                          <w:marBottom w:val="0"/>
                          <w:divBdr>
                            <w:top w:val="none" w:sz="0" w:space="0" w:color="auto"/>
                            <w:left w:val="none" w:sz="0" w:space="0" w:color="auto"/>
                            <w:bottom w:val="none" w:sz="0" w:space="0" w:color="auto"/>
                            <w:right w:val="none" w:sz="0" w:space="0" w:color="auto"/>
                          </w:divBdr>
                          <w:divsChild>
                            <w:div w:id="2046054411">
                              <w:marLeft w:val="0"/>
                              <w:marRight w:val="0"/>
                              <w:marTop w:val="120"/>
                              <w:marBottom w:val="360"/>
                              <w:divBdr>
                                <w:top w:val="none" w:sz="0" w:space="0" w:color="auto"/>
                                <w:left w:val="none" w:sz="0" w:space="0" w:color="auto"/>
                                <w:bottom w:val="none" w:sz="0" w:space="0" w:color="auto"/>
                                <w:right w:val="none" w:sz="0" w:space="0" w:color="auto"/>
                              </w:divBdr>
                              <w:divsChild>
                                <w:div w:id="1279529775">
                                  <w:marLeft w:val="420"/>
                                  <w:marRight w:val="0"/>
                                  <w:marTop w:val="0"/>
                                  <w:marBottom w:val="0"/>
                                  <w:divBdr>
                                    <w:top w:val="none" w:sz="0" w:space="0" w:color="auto"/>
                                    <w:left w:val="none" w:sz="0" w:space="0" w:color="auto"/>
                                    <w:bottom w:val="none" w:sz="0" w:space="0" w:color="auto"/>
                                    <w:right w:val="none" w:sz="0" w:space="0" w:color="auto"/>
                                  </w:divBdr>
                                  <w:divsChild>
                                    <w:div w:id="102698502">
                                      <w:marLeft w:val="0"/>
                                      <w:marRight w:val="0"/>
                                      <w:marTop w:val="34"/>
                                      <w:marBottom w:val="34"/>
                                      <w:divBdr>
                                        <w:top w:val="none" w:sz="0" w:space="0" w:color="auto"/>
                                        <w:left w:val="none" w:sz="0" w:space="0" w:color="auto"/>
                                        <w:bottom w:val="none" w:sz="0" w:space="0" w:color="auto"/>
                                        <w:right w:val="none" w:sz="0" w:space="0" w:color="auto"/>
                                      </w:divBdr>
                                    </w:div>
                                    <w:div w:id="216549580">
                                      <w:marLeft w:val="0"/>
                                      <w:marRight w:val="0"/>
                                      <w:marTop w:val="0"/>
                                      <w:marBottom w:val="0"/>
                                      <w:divBdr>
                                        <w:top w:val="none" w:sz="0" w:space="0" w:color="auto"/>
                                        <w:left w:val="none" w:sz="0" w:space="0" w:color="auto"/>
                                        <w:bottom w:val="none" w:sz="0" w:space="0" w:color="auto"/>
                                        <w:right w:val="none" w:sz="0" w:space="0" w:color="auto"/>
                                      </w:divBdr>
                                      <w:divsChild>
                                        <w:div w:id="2375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27366">
      <w:bodyDiv w:val="1"/>
      <w:marLeft w:val="0"/>
      <w:marRight w:val="0"/>
      <w:marTop w:val="0"/>
      <w:marBottom w:val="0"/>
      <w:divBdr>
        <w:top w:val="none" w:sz="0" w:space="0" w:color="auto"/>
        <w:left w:val="none" w:sz="0" w:space="0" w:color="auto"/>
        <w:bottom w:val="none" w:sz="0" w:space="0" w:color="auto"/>
        <w:right w:val="none" w:sz="0" w:space="0" w:color="auto"/>
      </w:divBdr>
      <w:divsChild>
        <w:div w:id="454375829">
          <w:marLeft w:val="0"/>
          <w:marRight w:val="1"/>
          <w:marTop w:val="0"/>
          <w:marBottom w:val="0"/>
          <w:divBdr>
            <w:top w:val="none" w:sz="0" w:space="0" w:color="auto"/>
            <w:left w:val="none" w:sz="0" w:space="0" w:color="auto"/>
            <w:bottom w:val="none" w:sz="0" w:space="0" w:color="auto"/>
            <w:right w:val="none" w:sz="0" w:space="0" w:color="auto"/>
          </w:divBdr>
          <w:divsChild>
            <w:div w:id="1132401219">
              <w:marLeft w:val="0"/>
              <w:marRight w:val="0"/>
              <w:marTop w:val="0"/>
              <w:marBottom w:val="0"/>
              <w:divBdr>
                <w:top w:val="none" w:sz="0" w:space="0" w:color="auto"/>
                <w:left w:val="none" w:sz="0" w:space="0" w:color="auto"/>
                <w:bottom w:val="none" w:sz="0" w:space="0" w:color="auto"/>
                <w:right w:val="none" w:sz="0" w:space="0" w:color="auto"/>
              </w:divBdr>
              <w:divsChild>
                <w:div w:id="432284362">
                  <w:marLeft w:val="0"/>
                  <w:marRight w:val="1"/>
                  <w:marTop w:val="0"/>
                  <w:marBottom w:val="0"/>
                  <w:divBdr>
                    <w:top w:val="none" w:sz="0" w:space="0" w:color="auto"/>
                    <w:left w:val="none" w:sz="0" w:space="0" w:color="auto"/>
                    <w:bottom w:val="none" w:sz="0" w:space="0" w:color="auto"/>
                    <w:right w:val="none" w:sz="0" w:space="0" w:color="auto"/>
                  </w:divBdr>
                  <w:divsChild>
                    <w:div w:id="2145000507">
                      <w:marLeft w:val="0"/>
                      <w:marRight w:val="0"/>
                      <w:marTop w:val="0"/>
                      <w:marBottom w:val="0"/>
                      <w:divBdr>
                        <w:top w:val="none" w:sz="0" w:space="0" w:color="auto"/>
                        <w:left w:val="none" w:sz="0" w:space="0" w:color="auto"/>
                        <w:bottom w:val="none" w:sz="0" w:space="0" w:color="auto"/>
                        <w:right w:val="none" w:sz="0" w:space="0" w:color="auto"/>
                      </w:divBdr>
                      <w:divsChild>
                        <w:div w:id="2055427511">
                          <w:marLeft w:val="0"/>
                          <w:marRight w:val="0"/>
                          <w:marTop w:val="0"/>
                          <w:marBottom w:val="0"/>
                          <w:divBdr>
                            <w:top w:val="none" w:sz="0" w:space="0" w:color="auto"/>
                            <w:left w:val="none" w:sz="0" w:space="0" w:color="auto"/>
                            <w:bottom w:val="none" w:sz="0" w:space="0" w:color="auto"/>
                            <w:right w:val="none" w:sz="0" w:space="0" w:color="auto"/>
                          </w:divBdr>
                          <w:divsChild>
                            <w:div w:id="694308759">
                              <w:marLeft w:val="0"/>
                              <w:marRight w:val="0"/>
                              <w:marTop w:val="120"/>
                              <w:marBottom w:val="360"/>
                              <w:divBdr>
                                <w:top w:val="none" w:sz="0" w:space="0" w:color="auto"/>
                                <w:left w:val="none" w:sz="0" w:space="0" w:color="auto"/>
                                <w:bottom w:val="none" w:sz="0" w:space="0" w:color="auto"/>
                                <w:right w:val="none" w:sz="0" w:space="0" w:color="auto"/>
                              </w:divBdr>
                              <w:divsChild>
                                <w:div w:id="1414015116">
                                  <w:marLeft w:val="420"/>
                                  <w:marRight w:val="0"/>
                                  <w:marTop w:val="0"/>
                                  <w:marBottom w:val="0"/>
                                  <w:divBdr>
                                    <w:top w:val="none" w:sz="0" w:space="0" w:color="auto"/>
                                    <w:left w:val="none" w:sz="0" w:space="0" w:color="auto"/>
                                    <w:bottom w:val="none" w:sz="0" w:space="0" w:color="auto"/>
                                    <w:right w:val="none" w:sz="0" w:space="0" w:color="auto"/>
                                  </w:divBdr>
                                  <w:divsChild>
                                    <w:div w:id="1284657312">
                                      <w:marLeft w:val="0"/>
                                      <w:marRight w:val="0"/>
                                      <w:marTop w:val="34"/>
                                      <w:marBottom w:val="34"/>
                                      <w:divBdr>
                                        <w:top w:val="none" w:sz="0" w:space="0" w:color="auto"/>
                                        <w:left w:val="none" w:sz="0" w:space="0" w:color="auto"/>
                                        <w:bottom w:val="none" w:sz="0" w:space="0" w:color="auto"/>
                                        <w:right w:val="none" w:sz="0" w:space="0" w:color="auto"/>
                                      </w:divBdr>
                                    </w:div>
                                    <w:div w:id="156507951">
                                      <w:marLeft w:val="0"/>
                                      <w:marRight w:val="0"/>
                                      <w:marTop w:val="0"/>
                                      <w:marBottom w:val="0"/>
                                      <w:divBdr>
                                        <w:top w:val="none" w:sz="0" w:space="0" w:color="auto"/>
                                        <w:left w:val="none" w:sz="0" w:space="0" w:color="auto"/>
                                        <w:bottom w:val="none" w:sz="0" w:space="0" w:color="auto"/>
                                        <w:right w:val="none" w:sz="0" w:space="0" w:color="auto"/>
                                      </w:divBdr>
                                      <w:divsChild>
                                        <w:div w:id="7393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197957">
      <w:bodyDiv w:val="1"/>
      <w:marLeft w:val="0"/>
      <w:marRight w:val="0"/>
      <w:marTop w:val="0"/>
      <w:marBottom w:val="0"/>
      <w:divBdr>
        <w:top w:val="none" w:sz="0" w:space="0" w:color="auto"/>
        <w:left w:val="none" w:sz="0" w:space="0" w:color="auto"/>
        <w:bottom w:val="none" w:sz="0" w:space="0" w:color="auto"/>
        <w:right w:val="none" w:sz="0" w:space="0" w:color="auto"/>
      </w:divBdr>
      <w:divsChild>
        <w:div w:id="1698313171">
          <w:marLeft w:val="0"/>
          <w:marRight w:val="1"/>
          <w:marTop w:val="0"/>
          <w:marBottom w:val="0"/>
          <w:divBdr>
            <w:top w:val="none" w:sz="0" w:space="0" w:color="auto"/>
            <w:left w:val="none" w:sz="0" w:space="0" w:color="auto"/>
            <w:bottom w:val="none" w:sz="0" w:space="0" w:color="auto"/>
            <w:right w:val="none" w:sz="0" w:space="0" w:color="auto"/>
          </w:divBdr>
          <w:divsChild>
            <w:div w:id="229197004">
              <w:marLeft w:val="0"/>
              <w:marRight w:val="0"/>
              <w:marTop w:val="0"/>
              <w:marBottom w:val="0"/>
              <w:divBdr>
                <w:top w:val="none" w:sz="0" w:space="0" w:color="auto"/>
                <w:left w:val="none" w:sz="0" w:space="0" w:color="auto"/>
                <w:bottom w:val="none" w:sz="0" w:space="0" w:color="auto"/>
                <w:right w:val="none" w:sz="0" w:space="0" w:color="auto"/>
              </w:divBdr>
              <w:divsChild>
                <w:div w:id="707144607">
                  <w:marLeft w:val="0"/>
                  <w:marRight w:val="1"/>
                  <w:marTop w:val="0"/>
                  <w:marBottom w:val="0"/>
                  <w:divBdr>
                    <w:top w:val="none" w:sz="0" w:space="0" w:color="auto"/>
                    <w:left w:val="none" w:sz="0" w:space="0" w:color="auto"/>
                    <w:bottom w:val="none" w:sz="0" w:space="0" w:color="auto"/>
                    <w:right w:val="none" w:sz="0" w:space="0" w:color="auto"/>
                  </w:divBdr>
                  <w:divsChild>
                    <w:div w:id="457914900">
                      <w:marLeft w:val="0"/>
                      <w:marRight w:val="0"/>
                      <w:marTop w:val="0"/>
                      <w:marBottom w:val="0"/>
                      <w:divBdr>
                        <w:top w:val="none" w:sz="0" w:space="0" w:color="auto"/>
                        <w:left w:val="none" w:sz="0" w:space="0" w:color="auto"/>
                        <w:bottom w:val="none" w:sz="0" w:space="0" w:color="auto"/>
                        <w:right w:val="none" w:sz="0" w:space="0" w:color="auto"/>
                      </w:divBdr>
                      <w:divsChild>
                        <w:div w:id="2036424121">
                          <w:marLeft w:val="0"/>
                          <w:marRight w:val="0"/>
                          <w:marTop w:val="0"/>
                          <w:marBottom w:val="0"/>
                          <w:divBdr>
                            <w:top w:val="none" w:sz="0" w:space="0" w:color="auto"/>
                            <w:left w:val="none" w:sz="0" w:space="0" w:color="auto"/>
                            <w:bottom w:val="none" w:sz="0" w:space="0" w:color="auto"/>
                            <w:right w:val="none" w:sz="0" w:space="0" w:color="auto"/>
                          </w:divBdr>
                          <w:divsChild>
                            <w:div w:id="1023824311">
                              <w:marLeft w:val="0"/>
                              <w:marRight w:val="0"/>
                              <w:marTop w:val="120"/>
                              <w:marBottom w:val="360"/>
                              <w:divBdr>
                                <w:top w:val="none" w:sz="0" w:space="0" w:color="auto"/>
                                <w:left w:val="none" w:sz="0" w:space="0" w:color="auto"/>
                                <w:bottom w:val="none" w:sz="0" w:space="0" w:color="auto"/>
                                <w:right w:val="none" w:sz="0" w:space="0" w:color="auto"/>
                              </w:divBdr>
                              <w:divsChild>
                                <w:div w:id="1138961900">
                                  <w:marLeft w:val="420"/>
                                  <w:marRight w:val="0"/>
                                  <w:marTop w:val="0"/>
                                  <w:marBottom w:val="0"/>
                                  <w:divBdr>
                                    <w:top w:val="none" w:sz="0" w:space="0" w:color="auto"/>
                                    <w:left w:val="none" w:sz="0" w:space="0" w:color="auto"/>
                                    <w:bottom w:val="none" w:sz="0" w:space="0" w:color="auto"/>
                                    <w:right w:val="none" w:sz="0" w:space="0" w:color="auto"/>
                                  </w:divBdr>
                                  <w:divsChild>
                                    <w:div w:id="130485222">
                                      <w:marLeft w:val="0"/>
                                      <w:marRight w:val="0"/>
                                      <w:marTop w:val="34"/>
                                      <w:marBottom w:val="34"/>
                                      <w:divBdr>
                                        <w:top w:val="none" w:sz="0" w:space="0" w:color="auto"/>
                                        <w:left w:val="none" w:sz="0" w:space="0" w:color="auto"/>
                                        <w:bottom w:val="none" w:sz="0" w:space="0" w:color="auto"/>
                                        <w:right w:val="none" w:sz="0" w:space="0" w:color="auto"/>
                                      </w:divBdr>
                                    </w:div>
                                    <w:div w:id="1089039329">
                                      <w:marLeft w:val="0"/>
                                      <w:marRight w:val="0"/>
                                      <w:marTop w:val="0"/>
                                      <w:marBottom w:val="0"/>
                                      <w:divBdr>
                                        <w:top w:val="none" w:sz="0" w:space="0" w:color="auto"/>
                                        <w:left w:val="none" w:sz="0" w:space="0" w:color="auto"/>
                                        <w:bottom w:val="none" w:sz="0" w:space="0" w:color="auto"/>
                                        <w:right w:val="none" w:sz="0" w:space="0" w:color="auto"/>
                                      </w:divBdr>
                                      <w:divsChild>
                                        <w:div w:id="75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568236">
      <w:bodyDiv w:val="1"/>
      <w:marLeft w:val="0"/>
      <w:marRight w:val="0"/>
      <w:marTop w:val="0"/>
      <w:marBottom w:val="0"/>
      <w:divBdr>
        <w:top w:val="none" w:sz="0" w:space="0" w:color="auto"/>
        <w:left w:val="none" w:sz="0" w:space="0" w:color="auto"/>
        <w:bottom w:val="none" w:sz="0" w:space="0" w:color="auto"/>
        <w:right w:val="none" w:sz="0" w:space="0" w:color="auto"/>
      </w:divBdr>
      <w:divsChild>
        <w:div w:id="61830814">
          <w:marLeft w:val="0"/>
          <w:marRight w:val="1"/>
          <w:marTop w:val="0"/>
          <w:marBottom w:val="0"/>
          <w:divBdr>
            <w:top w:val="none" w:sz="0" w:space="0" w:color="auto"/>
            <w:left w:val="none" w:sz="0" w:space="0" w:color="auto"/>
            <w:bottom w:val="none" w:sz="0" w:space="0" w:color="auto"/>
            <w:right w:val="none" w:sz="0" w:space="0" w:color="auto"/>
          </w:divBdr>
          <w:divsChild>
            <w:div w:id="1258293972">
              <w:marLeft w:val="0"/>
              <w:marRight w:val="0"/>
              <w:marTop w:val="0"/>
              <w:marBottom w:val="0"/>
              <w:divBdr>
                <w:top w:val="none" w:sz="0" w:space="0" w:color="auto"/>
                <w:left w:val="none" w:sz="0" w:space="0" w:color="auto"/>
                <w:bottom w:val="none" w:sz="0" w:space="0" w:color="auto"/>
                <w:right w:val="none" w:sz="0" w:space="0" w:color="auto"/>
              </w:divBdr>
              <w:divsChild>
                <w:div w:id="90973048">
                  <w:marLeft w:val="0"/>
                  <w:marRight w:val="1"/>
                  <w:marTop w:val="0"/>
                  <w:marBottom w:val="0"/>
                  <w:divBdr>
                    <w:top w:val="none" w:sz="0" w:space="0" w:color="auto"/>
                    <w:left w:val="none" w:sz="0" w:space="0" w:color="auto"/>
                    <w:bottom w:val="none" w:sz="0" w:space="0" w:color="auto"/>
                    <w:right w:val="none" w:sz="0" w:space="0" w:color="auto"/>
                  </w:divBdr>
                  <w:divsChild>
                    <w:div w:id="1175657778">
                      <w:marLeft w:val="0"/>
                      <w:marRight w:val="0"/>
                      <w:marTop w:val="0"/>
                      <w:marBottom w:val="0"/>
                      <w:divBdr>
                        <w:top w:val="none" w:sz="0" w:space="0" w:color="auto"/>
                        <w:left w:val="none" w:sz="0" w:space="0" w:color="auto"/>
                        <w:bottom w:val="none" w:sz="0" w:space="0" w:color="auto"/>
                        <w:right w:val="none" w:sz="0" w:space="0" w:color="auto"/>
                      </w:divBdr>
                      <w:divsChild>
                        <w:div w:id="2056420466">
                          <w:marLeft w:val="0"/>
                          <w:marRight w:val="0"/>
                          <w:marTop w:val="0"/>
                          <w:marBottom w:val="0"/>
                          <w:divBdr>
                            <w:top w:val="none" w:sz="0" w:space="0" w:color="auto"/>
                            <w:left w:val="none" w:sz="0" w:space="0" w:color="auto"/>
                            <w:bottom w:val="none" w:sz="0" w:space="0" w:color="auto"/>
                            <w:right w:val="none" w:sz="0" w:space="0" w:color="auto"/>
                          </w:divBdr>
                          <w:divsChild>
                            <w:div w:id="1118379917">
                              <w:marLeft w:val="0"/>
                              <w:marRight w:val="0"/>
                              <w:marTop w:val="120"/>
                              <w:marBottom w:val="360"/>
                              <w:divBdr>
                                <w:top w:val="none" w:sz="0" w:space="0" w:color="auto"/>
                                <w:left w:val="none" w:sz="0" w:space="0" w:color="auto"/>
                                <w:bottom w:val="none" w:sz="0" w:space="0" w:color="auto"/>
                                <w:right w:val="none" w:sz="0" w:space="0" w:color="auto"/>
                              </w:divBdr>
                              <w:divsChild>
                                <w:div w:id="1065880295">
                                  <w:marLeft w:val="420"/>
                                  <w:marRight w:val="0"/>
                                  <w:marTop w:val="0"/>
                                  <w:marBottom w:val="0"/>
                                  <w:divBdr>
                                    <w:top w:val="none" w:sz="0" w:space="0" w:color="auto"/>
                                    <w:left w:val="none" w:sz="0" w:space="0" w:color="auto"/>
                                    <w:bottom w:val="none" w:sz="0" w:space="0" w:color="auto"/>
                                    <w:right w:val="none" w:sz="0" w:space="0" w:color="auto"/>
                                  </w:divBdr>
                                  <w:divsChild>
                                    <w:div w:id="5490718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0352">
      <w:bodyDiv w:val="1"/>
      <w:marLeft w:val="0"/>
      <w:marRight w:val="0"/>
      <w:marTop w:val="0"/>
      <w:marBottom w:val="0"/>
      <w:divBdr>
        <w:top w:val="none" w:sz="0" w:space="0" w:color="auto"/>
        <w:left w:val="none" w:sz="0" w:space="0" w:color="auto"/>
        <w:bottom w:val="none" w:sz="0" w:space="0" w:color="auto"/>
        <w:right w:val="none" w:sz="0" w:space="0" w:color="auto"/>
      </w:divBdr>
      <w:divsChild>
        <w:div w:id="1309481637">
          <w:marLeft w:val="0"/>
          <w:marRight w:val="1"/>
          <w:marTop w:val="0"/>
          <w:marBottom w:val="0"/>
          <w:divBdr>
            <w:top w:val="none" w:sz="0" w:space="0" w:color="auto"/>
            <w:left w:val="none" w:sz="0" w:space="0" w:color="auto"/>
            <w:bottom w:val="none" w:sz="0" w:space="0" w:color="auto"/>
            <w:right w:val="none" w:sz="0" w:space="0" w:color="auto"/>
          </w:divBdr>
          <w:divsChild>
            <w:div w:id="1418938355">
              <w:marLeft w:val="0"/>
              <w:marRight w:val="0"/>
              <w:marTop w:val="0"/>
              <w:marBottom w:val="0"/>
              <w:divBdr>
                <w:top w:val="none" w:sz="0" w:space="0" w:color="auto"/>
                <w:left w:val="none" w:sz="0" w:space="0" w:color="auto"/>
                <w:bottom w:val="none" w:sz="0" w:space="0" w:color="auto"/>
                <w:right w:val="none" w:sz="0" w:space="0" w:color="auto"/>
              </w:divBdr>
              <w:divsChild>
                <w:div w:id="2098599506">
                  <w:marLeft w:val="0"/>
                  <w:marRight w:val="1"/>
                  <w:marTop w:val="0"/>
                  <w:marBottom w:val="0"/>
                  <w:divBdr>
                    <w:top w:val="none" w:sz="0" w:space="0" w:color="auto"/>
                    <w:left w:val="none" w:sz="0" w:space="0" w:color="auto"/>
                    <w:bottom w:val="none" w:sz="0" w:space="0" w:color="auto"/>
                    <w:right w:val="none" w:sz="0" w:space="0" w:color="auto"/>
                  </w:divBdr>
                  <w:divsChild>
                    <w:div w:id="1021391292">
                      <w:marLeft w:val="0"/>
                      <w:marRight w:val="0"/>
                      <w:marTop w:val="0"/>
                      <w:marBottom w:val="0"/>
                      <w:divBdr>
                        <w:top w:val="none" w:sz="0" w:space="0" w:color="auto"/>
                        <w:left w:val="none" w:sz="0" w:space="0" w:color="auto"/>
                        <w:bottom w:val="none" w:sz="0" w:space="0" w:color="auto"/>
                        <w:right w:val="none" w:sz="0" w:space="0" w:color="auto"/>
                      </w:divBdr>
                      <w:divsChild>
                        <w:div w:id="343439340">
                          <w:marLeft w:val="0"/>
                          <w:marRight w:val="0"/>
                          <w:marTop w:val="0"/>
                          <w:marBottom w:val="0"/>
                          <w:divBdr>
                            <w:top w:val="none" w:sz="0" w:space="0" w:color="auto"/>
                            <w:left w:val="none" w:sz="0" w:space="0" w:color="auto"/>
                            <w:bottom w:val="none" w:sz="0" w:space="0" w:color="auto"/>
                            <w:right w:val="none" w:sz="0" w:space="0" w:color="auto"/>
                          </w:divBdr>
                          <w:divsChild>
                            <w:div w:id="1742218436">
                              <w:marLeft w:val="0"/>
                              <w:marRight w:val="0"/>
                              <w:marTop w:val="120"/>
                              <w:marBottom w:val="360"/>
                              <w:divBdr>
                                <w:top w:val="none" w:sz="0" w:space="0" w:color="auto"/>
                                <w:left w:val="none" w:sz="0" w:space="0" w:color="auto"/>
                                <w:bottom w:val="none" w:sz="0" w:space="0" w:color="auto"/>
                                <w:right w:val="none" w:sz="0" w:space="0" w:color="auto"/>
                              </w:divBdr>
                              <w:divsChild>
                                <w:div w:id="1798596197">
                                  <w:marLeft w:val="420"/>
                                  <w:marRight w:val="0"/>
                                  <w:marTop w:val="0"/>
                                  <w:marBottom w:val="0"/>
                                  <w:divBdr>
                                    <w:top w:val="none" w:sz="0" w:space="0" w:color="auto"/>
                                    <w:left w:val="none" w:sz="0" w:space="0" w:color="auto"/>
                                    <w:bottom w:val="none" w:sz="0" w:space="0" w:color="auto"/>
                                    <w:right w:val="none" w:sz="0" w:space="0" w:color="auto"/>
                                  </w:divBdr>
                                  <w:divsChild>
                                    <w:div w:id="1415317020">
                                      <w:marLeft w:val="0"/>
                                      <w:marRight w:val="0"/>
                                      <w:marTop w:val="34"/>
                                      <w:marBottom w:val="34"/>
                                      <w:divBdr>
                                        <w:top w:val="none" w:sz="0" w:space="0" w:color="auto"/>
                                        <w:left w:val="none" w:sz="0" w:space="0" w:color="auto"/>
                                        <w:bottom w:val="none" w:sz="0" w:space="0" w:color="auto"/>
                                        <w:right w:val="none" w:sz="0" w:space="0" w:color="auto"/>
                                      </w:divBdr>
                                    </w:div>
                                    <w:div w:id="192615018">
                                      <w:marLeft w:val="0"/>
                                      <w:marRight w:val="0"/>
                                      <w:marTop w:val="0"/>
                                      <w:marBottom w:val="0"/>
                                      <w:divBdr>
                                        <w:top w:val="none" w:sz="0" w:space="0" w:color="auto"/>
                                        <w:left w:val="none" w:sz="0" w:space="0" w:color="auto"/>
                                        <w:bottom w:val="none" w:sz="0" w:space="0" w:color="auto"/>
                                        <w:right w:val="none" w:sz="0" w:space="0" w:color="auto"/>
                                      </w:divBdr>
                                      <w:divsChild>
                                        <w:div w:id="16294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0162">
      <w:bodyDiv w:val="1"/>
      <w:marLeft w:val="0"/>
      <w:marRight w:val="0"/>
      <w:marTop w:val="0"/>
      <w:marBottom w:val="0"/>
      <w:divBdr>
        <w:top w:val="none" w:sz="0" w:space="0" w:color="auto"/>
        <w:left w:val="none" w:sz="0" w:space="0" w:color="auto"/>
        <w:bottom w:val="none" w:sz="0" w:space="0" w:color="auto"/>
        <w:right w:val="none" w:sz="0" w:space="0" w:color="auto"/>
      </w:divBdr>
      <w:divsChild>
        <w:div w:id="897908824">
          <w:marLeft w:val="0"/>
          <w:marRight w:val="1"/>
          <w:marTop w:val="0"/>
          <w:marBottom w:val="0"/>
          <w:divBdr>
            <w:top w:val="none" w:sz="0" w:space="0" w:color="auto"/>
            <w:left w:val="none" w:sz="0" w:space="0" w:color="auto"/>
            <w:bottom w:val="none" w:sz="0" w:space="0" w:color="auto"/>
            <w:right w:val="none" w:sz="0" w:space="0" w:color="auto"/>
          </w:divBdr>
          <w:divsChild>
            <w:div w:id="765925082">
              <w:marLeft w:val="0"/>
              <w:marRight w:val="0"/>
              <w:marTop w:val="0"/>
              <w:marBottom w:val="0"/>
              <w:divBdr>
                <w:top w:val="none" w:sz="0" w:space="0" w:color="auto"/>
                <w:left w:val="none" w:sz="0" w:space="0" w:color="auto"/>
                <w:bottom w:val="none" w:sz="0" w:space="0" w:color="auto"/>
                <w:right w:val="none" w:sz="0" w:space="0" w:color="auto"/>
              </w:divBdr>
              <w:divsChild>
                <w:div w:id="1806006572">
                  <w:marLeft w:val="0"/>
                  <w:marRight w:val="1"/>
                  <w:marTop w:val="0"/>
                  <w:marBottom w:val="0"/>
                  <w:divBdr>
                    <w:top w:val="none" w:sz="0" w:space="0" w:color="auto"/>
                    <w:left w:val="none" w:sz="0" w:space="0" w:color="auto"/>
                    <w:bottom w:val="none" w:sz="0" w:space="0" w:color="auto"/>
                    <w:right w:val="none" w:sz="0" w:space="0" w:color="auto"/>
                  </w:divBdr>
                  <w:divsChild>
                    <w:div w:id="263416265">
                      <w:marLeft w:val="0"/>
                      <w:marRight w:val="0"/>
                      <w:marTop w:val="0"/>
                      <w:marBottom w:val="0"/>
                      <w:divBdr>
                        <w:top w:val="none" w:sz="0" w:space="0" w:color="auto"/>
                        <w:left w:val="none" w:sz="0" w:space="0" w:color="auto"/>
                        <w:bottom w:val="none" w:sz="0" w:space="0" w:color="auto"/>
                        <w:right w:val="none" w:sz="0" w:space="0" w:color="auto"/>
                      </w:divBdr>
                      <w:divsChild>
                        <w:div w:id="978263756">
                          <w:marLeft w:val="0"/>
                          <w:marRight w:val="0"/>
                          <w:marTop w:val="0"/>
                          <w:marBottom w:val="0"/>
                          <w:divBdr>
                            <w:top w:val="none" w:sz="0" w:space="0" w:color="auto"/>
                            <w:left w:val="none" w:sz="0" w:space="0" w:color="auto"/>
                            <w:bottom w:val="none" w:sz="0" w:space="0" w:color="auto"/>
                            <w:right w:val="none" w:sz="0" w:space="0" w:color="auto"/>
                          </w:divBdr>
                          <w:divsChild>
                            <w:div w:id="388769479">
                              <w:marLeft w:val="0"/>
                              <w:marRight w:val="0"/>
                              <w:marTop w:val="120"/>
                              <w:marBottom w:val="360"/>
                              <w:divBdr>
                                <w:top w:val="none" w:sz="0" w:space="0" w:color="auto"/>
                                <w:left w:val="none" w:sz="0" w:space="0" w:color="auto"/>
                                <w:bottom w:val="none" w:sz="0" w:space="0" w:color="auto"/>
                                <w:right w:val="none" w:sz="0" w:space="0" w:color="auto"/>
                              </w:divBdr>
                              <w:divsChild>
                                <w:div w:id="1790735545">
                                  <w:marLeft w:val="420"/>
                                  <w:marRight w:val="0"/>
                                  <w:marTop w:val="0"/>
                                  <w:marBottom w:val="0"/>
                                  <w:divBdr>
                                    <w:top w:val="none" w:sz="0" w:space="0" w:color="auto"/>
                                    <w:left w:val="none" w:sz="0" w:space="0" w:color="auto"/>
                                    <w:bottom w:val="none" w:sz="0" w:space="0" w:color="auto"/>
                                    <w:right w:val="none" w:sz="0" w:space="0" w:color="auto"/>
                                  </w:divBdr>
                                  <w:divsChild>
                                    <w:div w:id="2002193982">
                                      <w:marLeft w:val="0"/>
                                      <w:marRight w:val="0"/>
                                      <w:marTop w:val="34"/>
                                      <w:marBottom w:val="34"/>
                                      <w:divBdr>
                                        <w:top w:val="none" w:sz="0" w:space="0" w:color="auto"/>
                                        <w:left w:val="none" w:sz="0" w:space="0" w:color="auto"/>
                                        <w:bottom w:val="none" w:sz="0" w:space="0" w:color="auto"/>
                                        <w:right w:val="none" w:sz="0" w:space="0" w:color="auto"/>
                                      </w:divBdr>
                                    </w:div>
                                    <w:div w:id="289211365">
                                      <w:marLeft w:val="0"/>
                                      <w:marRight w:val="0"/>
                                      <w:marTop w:val="0"/>
                                      <w:marBottom w:val="0"/>
                                      <w:divBdr>
                                        <w:top w:val="none" w:sz="0" w:space="0" w:color="auto"/>
                                        <w:left w:val="none" w:sz="0" w:space="0" w:color="auto"/>
                                        <w:bottom w:val="none" w:sz="0" w:space="0" w:color="auto"/>
                                        <w:right w:val="none" w:sz="0" w:space="0" w:color="auto"/>
                                      </w:divBdr>
                                      <w:divsChild>
                                        <w:div w:id="20297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64183">
      <w:bodyDiv w:val="1"/>
      <w:marLeft w:val="0"/>
      <w:marRight w:val="0"/>
      <w:marTop w:val="0"/>
      <w:marBottom w:val="0"/>
      <w:divBdr>
        <w:top w:val="none" w:sz="0" w:space="0" w:color="auto"/>
        <w:left w:val="none" w:sz="0" w:space="0" w:color="auto"/>
        <w:bottom w:val="none" w:sz="0" w:space="0" w:color="auto"/>
        <w:right w:val="none" w:sz="0" w:space="0" w:color="auto"/>
      </w:divBdr>
      <w:divsChild>
        <w:div w:id="1789277076">
          <w:marLeft w:val="0"/>
          <w:marRight w:val="1"/>
          <w:marTop w:val="0"/>
          <w:marBottom w:val="0"/>
          <w:divBdr>
            <w:top w:val="none" w:sz="0" w:space="0" w:color="auto"/>
            <w:left w:val="none" w:sz="0" w:space="0" w:color="auto"/>
            <w:bottom w:val="none" w:sz="0" w:space="0" w:color="auto"/>
            <w:right w:val="none" w:sz="0" w:space="0" w:color="auto"/>
          </w:divBdr>
          <w:divsChild>
            <w:div w:id="1064988756">
              <w:marLeft w:val="0"/>
              <w:marRight w:val="0"/>
              <w:marTop w:val="0"/>
              <w:marBottom w:val="0"/>
              <w:divBdr>
                <w:top w:val="none" w:sz="0" w:space="0" w:color="auto"/>
                <w:left w:val="none" w:sz="0" w:space="0" w:color="auto"/>
                <w:bottom w:val="none" w:sz="0" w:space="0" w:color="auto"/>
                <w:right w:val="none" w:sz="0" w:space="0" w:color="auto"/>
              </w:divBdr>
              <w:divsChild>
                <w:div w:id="1800880584">
                  <w:marLeft w:val="0"/>
                  <w:marRight w:val="1"/>
                  <w:marTop w:val="0"/>
                  <w:marBottom w:val="0"/>
                  <w:divBdr>
                    <w:top w:val="none" w:sz="0" w:space="0" w:color="auto"/>
                    <w:left w:val="none" w:sz="0" w:space="0" w:color="auto"/>
                    <w:bottom w:val="none" w:sz="0" w:space="0" w:color="auto"/>
                    <w:right w:val="none" w:sz="0" w:space="0" w:color="auto"/>
                  </w:divBdr>
                  <w:divsChild>
                    <w:div w:id="1730230846">
                      <w:marLeft w:val="0"/>
                      <w:marRight w:val="0"/>
                      <w:marTop w:val="0"/>
                      <w:marBottom w:val="0"/>
                      <w:divBdr>
                        <w:top w:val="none" w:sz="0" w:space="0" w:color="auto"/>
                        <w:left w:val="none" w:sz="0" w:space="0" w:color="auto"/>
                        <w:bottom w:val="none" w:sz="0" w:space="0" w:color="auto"/>
                        <w:right w:val="none" w:sz="0" w:space="0" w:color="auto"/>
                      </w:divBdr>
                      <w:divsChild>
                        <w:div w:id="617566243">
                          <w:marLeft w:val="0"/>
                          <w:marRight w:val="0"/>
                          <w:marTop w:val="0"/>
                          <w:marBottom w:val="0"/>
                          <w:divBdr>
                            <w:top w:val="none" w:sz="0" w:space="0" w:color="auto"/>
                            <w:left w:val="none" w:sz="0" w:space="0" w:color="auto"/>
                            <w:bottom w:val="none" w:sz="0" w:space="0" w:color="auto"/>
                            <w:right w:val="none" w:sz="0" w:space="0" w:color="auto"/>
                          </w:divBdr>
                          <w:divsChild>
                            <w:div w:id="732312257">
                              <w:marLeft w:val="0"/>
                              <w:marRight w:val="0"/>
                              <w:marTop w:val="120"/>
                              <w:marBottom w:val="360"/>
                              <w:divBdr>
                                <w:top w:val="none" w:sz="0" w:space="0" w:color="auto"/>
                                <w:left w:val="none" w:sz="0" w:space="0" w:color="auto"/>
                                <w:bottom w:val="none" w:sz="0" w:space="0" w:color="auto"/>
                                <w:right w:val="none" w:sz="0" w:space="0" w:color="auto"/>
                              </w:divBdr>
                              <w:divsChild>
                                <w:div w:id="1888494702">
                                  <w:marLeft w:val="420"/>
                                  <w:marRight w:val="0"/>
                                  <w:marTop w:val="0"/>
                                  <w:marBottom w:val="0"/>
                                  <w:divBdr>
                                    <w:top w:val="none" w:sz="0" w:space="0" w:color="auto"/>
                                    <w:left w:val="none" w:sz="0" w:space="0" w:color="auto"/>
                                    <w:bottom w:val="none" w:sz="0" w:space="0" w:color="auto"/>
                                    <w:right w:val="none" w:sz="0" w:space="0" w:color="auto"/>
                                  </w:divBdr>
                                  <w:divsChild>
                                    <w:div w:id="1363939706">
                                      <w:marLeft w:val="0"/>
                                      <w:marRight w:val="0"/>
                                      <w:marTop w:val="34"/>
                                      <w:marBottom w:val="34"/>
                                      <w:divBdr>
                                        <w:top w:val="none" w:sz="0" w:space="0" w:color="auto"/>
                                        <w:left w:val="none" w:sz="0" w:space="0" w:color="auto"/>
                                        <w:bottom w:val="none" w:sz="0" w:space="0" w:color="auto"/>
                                        <w:right w:val="none" w:sz="0" w:space="0" w:color="auto"/>
                                      </w:divBdr>
                                    </w:div>
                                    <w:div w:id="1606573375">
                                      <w:marLeft w:val="0"/>
                                      <w:marRight w:val="0"/>
                                      <w:marTop w:val="0"/>
                                      <w:marBottom w:val="0"/>
                                      <w:divBdr>
                                        <w:top w:val="none" w:sz="0" w:space="0" w:color="auto"/>
                                        <w:left w:val="none" w:sz="0" w:space="0" w:color="auto"/>
                                        <w:bottom w:val="none" w:sz="0" w:space="0" w:color="auto"/>
                                        <w:right w:val="none" w:sz="0" w:space="0" w:color="auto"/>
                                      </w:divBdr>
                                      <w:divsChild>
                                        <w:div w:id="2089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353800">
      <w:bodyDiv w:val="1"/>
      <w:marLeft w:val="0"/>
      <w:marRight w:val="0"/>
      <w:marTop w:val="0"/>
      <w:marBottom w:val="0"/>
      <w:divBdr>
        <w:top w:val="none" w:sz="0" w:space="0" w:color="auto"/>
        <w:left w:val="none" w:sz="0" w:space="0" w:color="auto"/>
        <w:bottom w:val="none" w:sz="0" w:space="0" w:color="auto"/>
        <w:right w:val="none" w:sz="0" w:space="0" w:color="auto"/>
      </w:divBdr>
      <w:divsChild>
        <w:div w:id="1158308829">
          <w:marLeft w:val="0"/>
          <w:marRight w:val="1"/>
          <w:marTop w:val="0"/>
          <w:marBottom w:val="0"/>
          <w:divBdr>
            <w:top w:val="none" w:sz="0" w:space="0" w:color="auto"/>
            <w:left w:val="none" w:sz="0" w:space="0" w:color="auto"/>
            <w:bottom w:val="none" w:sz="0" w:space="0" w:color="auto"/>
            <w:right w:val="none" w:sz="0" w:space="0" w:color="auto"/>
          </w:divBdr>
          <w:divsChild>
            <w:div w:id="1567954380">
              <w:marLeft w:val="0"/>
              <w:marRight w:val="0"/>
              <w:marTop w:val="0"/>
              <w:marBottom w:val="0"/>
              <w:divBdr>
                <w:top w:val="none" w:sz="0" w:space="0" w:color="auto"/>
                <w:left w:val="none" w:sz="0" w:space="0" w:color="auto"/>
                <w:bottom w:val="none" w:sz="0" w:space="0" w:color="auto"/>
                <w:right w:val="none" w:sz="0" w:space="0" w:color="auto"/>
              </w:divBdr>
              <w:divsChild>
                <w:div w:id="2083746276">
                  <w:marLeft w:val="0"/>
                  <w:marRight w:val="1"/>
                  <w:marTop w:val="0"/>
                  <w:marBottom w:val="0"/>
                  <w:divBdr>
                    <w:top w:val="none" w:sz="0" w:space="0" w:color="auto"/>
                    <w:left w:val="none" w:sz="0" w:space="0" w:color="auto"/>
                    <w:bottom w:val="none" w:sz="0" w:space="0" w:color="auto"/>
                    <w:right w:val="none" w:sz="0" w:space="0" w:color="auto"/>
                  </w:divBdr>
                  <w:divsChild>
                    <w:div w:id="1951626812">
                      <w:marLeft w:val="0"/>
                      <w:marRight w:val="0"/>
                      <w:marTop w:val="0"/>
                      <w:marBottom w:val="0"/>
                      <w:divBdr>
                        <w:top w:val="none" w:sz="0" w:space="0" w:color="auto"/>
                        <w:left w:val="none" w:sz="0" w:space="0" w:color="auto"/>
                        <w:bottom w:val="none" w:sz="0" w:space="0" w:color="auto"/>
                        <w:right w:val="none" w:sz="0" w:space="0" w:color="auto"/>
                      </w:divBdr>
                      <w:divsChild>
                        <w:div w:id="1678070579">
                          <w:marLeft w:val="0"/>
                          <w:marRight w:val="0"/>
                          <w:marTop w:val="0"/>
                          <w:marBottom w:val="0"/>
                          <w:divBdr>
                            <w:top w:val="none" w:sz="0" w:space="0" w:color="auto"/>
                            <w:left w:val="none" w:sz="0" w:space="0" w:color="auto"/>
                            <w:bottom w:val="none" w:sz="0" w:space="0" w:color="auto"/>
                            <w:right w:val="none" w:sz="0" w:space="0" w:color="auto"/>
                          </w:divBdr>
                          <w:divsChild>
                            <w:div w:id="1199702559">
                              <w:marLeft w:val="0"/>
                              <w:marRight w:val="0"/>
                              <w:marTop w:val="120"/>
                              <w:marBottom w:val="360"/>
                              <w:divBdr>
                                <w:top w:val="none" w:sz="0" w:space="0" w:color="auto"/>
                                <w:left w:val="none" w:sz="0" w:space="0" w:color="auto"/>
                                <w:bottom w:val="none" w:sz="0" w:space="0" w:color="auto"/>
                                <w:right w:val="none" w:sz="0" w:space="0" w:color="auto"/>
                              </w:divBdr>
                              <w:divsChild>
                                <w:div w:id="257717411">
                                  <w:marLeft w:val="420"/>
                                  <w:marRight w:val="0"/>
                                  <w:marTop w:val="0"/>
                                  <w:marBottom w:val="0"/>
                                  <w:divBdr>
                                    <w:top w:val="none" w:sz="0" w:space="0" w:color="auto"/>
                                    <w:left w:val="none" w:sz="0" w:space="0" w:color="auto"/>
                                    <w:bottom w:val="none" w:sz="0" w:space="0" w:color="auto"/>
                                    <w:right w:val="none" w:sz="0" w:space="0" w:color="auto"/>
                                  </w:divBdr>
                                  <w:divsChild>
                                    <w:div w:id="622151121">
                                      <w:marLeft w:val="0"/>
                                      <w:marRight w:val="0"/>
                                      <w:marTop w:val="34"/>
                                      <w:marBottom w:val="34"/>
                                      <w:divBdr>
                                        <w:top w:val="none" w:sz="0" w:space="0" w:color="auto"/>
                                        <w:left w:val="none" w:sz="0" w:space="0" w:color="auto"/>
                                        <w:bottom w:val="none" w:sz="0" w:space="0" w:color="auto"/>
                                        <w:right w:val="none" w:sz="0" w:space="0" w:color="auto"/>
                                      </w:divBdr>
                                    </w:div>
                                    <w:div w:id="1202743814">
                                      <w:marLeft w:val="0"/>
                                      <w:marRight w:val="0"/>
                                      <w:marTop w:val="0"/>
                                      <w:marBottom w:val="0"/>
                                      <w:divBdr>
                                        <w:top w:val="none" w:sz="0" w:space="0" w:color="auto"/>
                                        <w:left w:val="none" w:sz="0" w:space="0" w:color="auto"/>
                                        <w:bottom w:val="none" w:sz="0" w:space="0" w:color="auto"/>
                                        <w:right w:val="none" w:sz="0" w:space="0" w:color="auto"/>
                                      </w:divBdr>
                                      <w:divsChild>
                                        <w:div w:id="246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662381">
      <w:bodyDiv w:val="1"/>
      <w:marLeft w:val="0"/>
      <w:marRight w:val="0"/>
      <w:marTop w:val="0"/>
      <w:marBottom w:val="0"/>
      <w:divBdr>
        <w:top w:val="none" w:sz="0" w:space="0" w:color="auto"/>
        <w:left w:val="none" w:sz="0" w:space="0" w:color="auto"/>
        <w:bottom w:val="none" w:sz="0" w:space="0" w:color="auto"/>
        <w:right w:val="none" w:sz="0" w:space="0" w:color="auto"/>
      </w:divBdr>
      <w:divsChild>
        <w:div w:id="1245147636">
          <w:marLeft w:val="0"/>
          <w:marRight w:val="1"/>
          <w:marTop w:val="0"/>
          <w:marBottom w:val="0"/>
          <w:divBdr>
            <w:top w:val="none" w:sz="0" w:space="0" w:color="auto"/>
            <w:left w:val="none" w:sz="0" w:space="0" w:color="auto"/>
            <w:bottom w:val="none" w:sz="0" w:space="0" w:color="auto"/>
            <w:right w:val="none" w:sz="0" w:space="0" w:color="auto"/>
          </w:divBdr>
          <w:divsChild>
            <w:div w:id="1616062145">
              <w:marLeft w:val="0"/>
              <w:marRight w:val="0"/>
              <w:marTop w:val="0"/>
              <w:marBottom w:val="0"/>
              <w:divBdr>
                <w:top w:val="none" w:sz="0" w:space="0" w:color="auto"/>
                <w:left w:val="none" w:sz="0" w:space="0" w:color="auto"/>
                <w:bottom w:val="none" w:sz="0" w:space="0" w:color="auto"/>
                <w:right w:val="none" w:sz="0" w:space="0" w:color="auto"/>
              </w:divBdr>
              <w:divsChild>
                <w:div w:id="1123157652">
                  <w:marLeft w:val="0"/>
                  <w:marRight w:val="1"/>
                  <w:marTop w:val="0"/>
                  <w:marBottom w:val="0"/>
                  <w:divBdr>
                    <w:top w:val="none" w:sz="0" w:space="0" w:color="auto"/>
                    <w:left w:val="none" w:sz="0" w:space="0" w:color="auto"/>
                    <w:bottom w:val="none" w:sz="0" w:space="0" w:color="auto"/>
                    <w:right w:val="none" w:sz="0" w:space="0" w:color="auto"/>
                  </w:divBdr>
                  <w:divsChild>
                    <w:div w:id="1325209456">
                      <w:marLeft w:val="0"/>
                      <w:marRight w:val="0"/>
                      <w:marTop w:val="0"/>
                      <w:marBottom w:val="0"/>
                      <w:divBdr>
                        <w:top w:val="none" w:sz="0" w:space="0" w:color="auto"/>
                        <w:left w:val="none" w:sz="0" w:space="0" w:color="auto"/>
                        <w:bottom w:val="none" w:sz="0" w:space="0" w:color="auto"/>
                        <w:right w:val="none" w:sz="0" w:space="0" w:color="auto"/>
                      </w:divBdr>
                      <w:divsChild>
                        <w:div w:id="2104567622">
                          <w:marLeft w:val="0"/>
                          <w:marRight w:val="0"/>
                          <w:marTop w:val="0"/>
                          <w:marBottom w:val="0"/>
                          <w:divBdr>
                            <w:top w:val="none" w:sz="0" w:space="0" w:color="auto"/>
                            <w:left w:val="none" w:sz="0" w:space="0" w:color="auto"/>
                            <w:bottom w:val="none" w:sz="0" w:space="0" w:color="auto"/>
                            <w:right w:val="none" w:sz="0" w:space="0" w:color="auto"/>
                          </w:divBdr>
                          <w:divsChild>
                            <w:div w:id="1110710070">
                              <w:marLeft w:val="0"/>
                              <w:marRight w:val="0"/>
                              <w:marTop w:val="120"/>
                              <w:marBottom w:val="360"/>
                              <w:divBdr>
                                <w:top w:val="none" w:sz="0" w:space="0" w:color="auto"/>
                                <w:left w:val="none" w:sz="0" w:space="0" w:color="auto"/>
                                <w:bottom w:val="none" w:sz="0" w:space="0" w:color="auto"/>
                                <w:right w:val="none" w:sz="0" w:space="0" w:color="auto"/>
                              </w:divBdr>
                              <w:divsChild>
                                <w:div w:id="2040740946">
                                  <w:marLeft w:val="420"/>
                                  <w:marRight w:val="0"/>
                                  <w:marTop w:val="0"/>
                                  <w:marBottom w:val="0"/>
                                  <w:divBdr>
                                    <w:top w:val="none" w:sz="0" w:space="0" w:color="auto"/>
                                    <w:left w:val="none" w:sz="0" w:space="0" w:color="auto"/>
                                    <w:bottom w:val="none" w:sz="0" w:space="0" w:color="auto"/>
                                    <w:right w:val="none" w:sz="0" w:space="0" w:color="auto"/>
                                  </w:divBdr>
                                  <w:divsChild>
                                    <w:div w:id="1973050360">
                                      <w:marLeft w:val="0"/>
                                      <w:marRight w:val="0"/>
                                      <w:marTop w:val="34"/>
                                      <w:marBottom w:val="34"/>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sChild>
                                        <w:div w:id="16370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437996">
      <w:bodyDiv w:val="1"/>
      <w:marLeft w:val="0"/>
      <w:marRight w:val="0"/>
      <w:marTop w:val="0"/>
      <w:marBottom w:val="0"/>
      <w:divBdr>
        <w:top w:val="none" w:sz="0" w:space="0" w:color="auto"/>
        <w:left w:val="none" w:sz="0" w:space="0" w:color="auto"/>
        <w:bottom w:val="none" w:sz="0" w:space="0" w:color="auto"/>
        <w:right w:val="none" w:sz="0" w:space="0" w:color="auto"/>
      </w:divBdr>
      <w:divsChild>
        <w:div w:id="1514881020">
          <w:marLeft w:val="0"/>
          <w:marRight w:val="1"/>
          <w:marTop w:val="0"/>
          <w:marBottom w:val="0"/>
          <w:divBdr>
            <w:top w:val="none" w:sz="0" w:space="0" w:color="auto"/>
            <w:left w:val="none" w:sz="0" w:space="0" w:color="auto"/>
            <w:bottom w:val="none" w:sz="0" w:space="0" w:color="auto"/>
            <w:right w:val="none" w:sz="0" w:space="0" w:color="auto"/>
          </w:divBdr>
          <w:divsChild>
            <w:div w:id="1445265470">
              <w:marLeft w:val="0"/>
              <w:marRight w:val="0"/>
              <w:marTop w:val="0"/>
              <w:marBottom w:val="0"/>
              <w:divBdr>
                <w:top w:val="none" w:sz="0" w:space="0" w:color="auto"/>
                <w:left w:val="none" w:sz="0" w:space="0" w:color="auto"/>
                <w:bottom w:val="none" w:sz="0" w:space="0" w:color="auto"/>
                <w:right w:val="none" w:sz="0" w:space="0" w:color="auto"/>
              </w:divBdr>
              <w:divsChild>
                <w:div w:id="193422755">
                  <w:marLeft w:val="0"/>
                  <w:marRight w:val="1"/>
                  <w:marTop w:val="0"/>
                  <w:marBottom w:val="0"/>
                  <w:divBdr>
                    <w:top w:val="none" w:sz="0" w:space="0" w:color="auto"/>
                    <w:left w:val="none" w:sz="0" w:space="0" w:color="auto"/>
                    <w:bottom w:val="none" w:sz="0" w:space="0" w:color="auto"/>
                    <w:right w:val="none" w:sz="0" w:space="0" w:color="auto"/>
                  </w:divBdr>
                  <w:divsChild>
                    <w:div w:id="107744791">
                      <w:marLeft w:val="0"/>
                      <w:marRight w:val="0"/>
                      <w:marTop w:val="0"/>
                      <w:marBottom w:val="0"/>
                      <w:divBdr>
                        <w:top w:val="none" w:sz="0" w:space="0" w:color="auto"/>
                        <w:left w:val="none" w:sz="0" w:space="0" w:color="auto"/>
                        <w:bottom w:val="none" w:sz="0" w:space="0" w:color="auto"/>
                        <w:right w:val="none" w:sz="0" w:space="0" w:color="auto"/>
                      </w:divBdr>
                      <w:divsChild>
                        <w:div w:id="288709739">
                          <w:marLeft w:val="0"/>
                          <w:marRight w:val="0"/>
                          <w:marTop w:val="0"/>
                          <w:marBottom w:val="0"/>
                          <w:divBdr>
                            <w:top w:val="none" w:sz="0" w:space="0" w:color="auto"/>
                            <w:left w:val="none" w:sz="0" w:space="0" w:color="auto"/>
                            <w:bottom w:val="none" w:sz="0" w:space="0" w:color="auto"/>
                            <w:right w:val="none" w:sz="0" w:space="0" w:color="auto"/>
                          </w:divBdr>
                          <w:divsChild>
                            <w:div w:id="1187984805">
                              <w:marLeft w:val="0"/>
                              <w:marRight w:val="0"/>
                              <w:marTop w:val="120"/>
                              <w:marBottom w:val="360"/>
                              <w:divBdr>
                                <w:top w:val="none" w:sz="0" w:space="0" w:color="auto"/>
                                <w:left w:val="none" w:sz="0" w:space="0" w:color="auto"/>
                                <w:bottom w:val="none" w:sz="0" w:space="0" w:color="auto"/>
                                <w:right w:val="none" w:sz="0" w:space="0" w:color="auto"/>
                              </w:divBdr>
                              <w:divsChild>
                                <w:div w:id="58476908">
                                  <w:marLeft w:val="420"/>
                                  <w:marRight w:val="0"/>
                                  <w:marTop w:val="0"/>
                                  <w:marBottom w:val="0"/>
                                  <w:divBdr>
                                    <w:top w:val="none" w:sz="0" w:space="0" w:color="auto"/>
                                    <w:left w:val="none" w:sz="0" w:space="0" w:color="auto"/>
                                    <w:bottom w:val="none" w:sz="0" w:space="0" w:color="auto"/>
                                    <w:right w:val="none" w:sz="0" w:space="0" w:color="auto"/>
                                  </w:divBdr>
                                  <w:divsChild>
                                    <w:div w:id="389231744">
                                      <w:marLeft w:val="0"/>
                                      <w:marRight w:val="0"/>
                                      <w:marTop w:val="34"/>
                                      <w:marBottom w:val="34"/>
                                      <w:divBdr>
                                        <w:top w:val="none" w:sz="0" w:space="0" w:color="auto"/>
                                        <w:left w:val="none" w:sz="0" w:space="0" w:color="auto"/>
                                        <w:bottom w:val="none" w:sz="0" w:space="0" w:color="auto"/>
                                        <w:right w:val="none" w:sz="0" w:space="0" w:color="auto"/>
                                      </w:divBdr>
                                    </w:div>
                                    <w:div w:id="876048282">
                                      <w:marLeft w:val="0"/>
                                      <w:marRight w:val="0"/>
                                      <w:marTop w:val="0"/>
                                      <w:marBottom w:val="0"/>
                                      <w:divBdr>
                                        <w:top w:val="none" w:sz="0" w:space="0" w:color="auto"/>
                                        <w:left w:val="none" w:sz="0" w:space="0" w:color="auto"/>
                                        <w:bottom w:val="none" w:sz="0" w:space="0" w:color="auto"/>
                                        <w:right w:val="none" w:sz="0" w:space="0" w:color="auto"/>
                                      </w:divBdr>
                                      <w:divsChild>
                                        <w:div w:id="618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6234">
      <w:bodyDiv w:val="1"/>
      <w:marLeft w:val="0"/>
      <w:marRight w:val="0"/>
      <w:marTop w:val="0"/>
      <w:marBottom w:val="0"/>
      <w:divBdr>
        <w:top w:val="none" w:sz="0" w:space="0" w:color="auto"/>
        <w:left w:val="none" w:sz="0" w:space="0" w:color="auto"/>
        <w:bottom w:val="none" w:sz="0" w:space="0" w:color="auto"/>
        <w:right w:val="none" w:sz="0" w:space="0" w:color="auto"/>
      </w:divBdr>
      <w:divsChild>
        <w:div w:id="1855874310">
          <w:marLeft w:val="0"/>
          <w:marRight w:val="1"/>
          <w:marTop w:val="0"/>
          <w:marBottom w:val="0"/>
          <w:divBdr>
            <w:top w:val="none" w:sz="0" w:space="0" w:color="auto"/>
            <w:left w:val="none" w:sz="0" w:space="0" w:color="auto"/>
            <w:bottom w:val="none" w:sz="0" w:space="0" w:color="auto"/>
            <w:right w:val="none" w:sz="0" w:space="0" w:color="auto"/>
          </w:divBdr>
          <w:divsChild>
            <w:div w:id="850072407">
              <w:marLeft w:val="0"/>
              <w:marRight w:val="0"/>
              <w:marTop w:val="0"/>
              <w:marBottom w:val="0"/>
              <w:divBdr>
                <w:top w:val="none" w:sz="0" w:space="0" w:color="auto"/>
                <w:left w:val="none" w:sz="0" w:space="0" w:color="auto"/>
                <w:bottom w:val="none" w:sz="0" w:space="0" w:color="auto"/>
                <w:right w:val="none" w:sz="0" w:space="0" w:color="auto"/>
              </w:divBdr>
              <w:divsChild>
                <w:div w:id="1847013250">
                  <w:marLeft w:val="0"/>
                  <w:marRight w:val="1"/>
                  <w:marTop w:val="0"/>
                  <w:marBottom w:val="0"/>
                  <w:divBdr>
                    <w:top w:val="none" w:sz="0" w:space="0" w:color="auto"/>
                    <w:left w:val="none" w:sz="0" w:space="0" w:color="auto"/>
                    <w:bottom w:val="none" w:sz="0" w:space="0" w:color="auto"/>
                    <w:right w:val="none" w:sz="0" w:space="0" w:color="auto"/>
                  </w:divBdr>
                  <w:divsChild>
                    <w:div w:id="1084180881">
                      <w:marLeft w:val="0"/>
                      <w:marRight w:val="0"/>
                      <w:marTop w:val="0"/>
                      <w:marBottom w:val="0"/>
                      <w:divBdr>
                        <w:top w:val="none" w:sz="0" w:space="0" w:color="auto"/>
                        <w:left w:val="none" w:sz="0" w:space="0" w:color="auto"/>
                        <w:bottom w:val="none" w:sz="0" w:space="0" w:color="auto"/>
                        <w:right w:val="none" w:sz="0" w:space="0" w:color="auto"/>
                      </w:divBdr>
                      <w:divsChild>
                        <w:div w:id="1236665633">
                          <w:marLeft w:val="0"/>
                          <w:marRight w:val="0"/>
                          <w:marTop w:val="0"/>
                          <w:marBottom w:val="0"/>
                          <w:divBdr>
                            <w:top w:val="none" w:sz="0" w:space="0" w:color="auto"/>
                            <w:left w:val="none" w:sz="0" w:space="0" w:color="auto"/>
                            <w:bottom w:val="none" w:sz="0" w:space="0" w:color="auto"/>
                            <w:right w:val="none" w:sz="0" w:space="0" w:color="auto"/>
                          </w:divBdr>
                          <w:divsChild>
                            <w:div w:id="783841881">
                              <w:marLeft w:val="0"/>
                              <w:marRight w:val="0"/>
                              <w:marTop w:val="120"/>
                              <w:marBottom w:val="360"/>
                              <w:divBdr>
                                <w:top w:val="none" w:sz="0" w:space="0" w:color="auto"/>
                                <w:left w:val="none" w:sz="0" w:space="0" w:color="auto"/>
                                <w:bottom w:val="none" w:sz="0" w:space="0" w:color="auto"/>
                                <w:right w:val="none" w:sz="0" w:space="0" w:color="auto"/>
                              </w:divBdr>
                              <w:divsChild>
                                <w:div w:id="1565219457">
                                  <w:marLeft w:val="420"/>
                                  <w:marRight w:val="0"/>
                                  <w:marTop w:val="0"/>
                                  <w:marBottom w:val="0"/>
                                  <w:divBdr>
                                    <w:top w:val="none" w:sz="0" w:space="0" w:color="auto"/>
                                    <w:left w:val="none" w:sz="0" w:space="0" w:color="auto"/>
                                    <w:bottom w:val="none" w:sz="0" w:space="0" w:color="auto"/>
                                    <w:right w:val="none" w:sz="0" w:space="0" w:color="auto"/>
                                  </w:divBdr>
                                  <w:divsChild>
                                    <w:div w:id="557588668">
                                      <w:marLeft w:val="0"/>
                                      <w:marRight w:val="0"/>
                                      <w:marTop w:val="34"/>
                                      <w:marBottom w:val="34"/>
                                      <w:divBdr>
                                        <w:top w:val="none" w:sz="0" w:space="0" w:color="auto"/>
                                        <w:left w:val="none" w:sz="0" w:space="0" w:color="auto"/>
                                        <w:bottom w:val="none" w:sz="0" w:space="0" w:color="auto"/>
                                        <w:right w:val="none" w:sz="0" w:space="0" w:color="auto"/>
                                      </w:divBdr>
                                    </w:div>
                                    <w:div w:id="868374820">
                                      <w:marLeft w:val="0"/>
                                      <w:marRight w:val="0"/>
                                      <w:marTop w:val="0"/>
                                      <w:marBottom w:val="0"/>
                                      <w:divBdr>
                                        <w:top w:val="none" w:sz="0" w:space="0" w:color="auto"/>
                                        <w:left w:val="none" w:sz="0" w:space="0" w:color="auto"/>
                                        <w:bottom w:val="none" w:sz="0" w:space="0" w:color="auto"/>
                                        <w:right w:val="none" w:sz="0" w:space="0" w:color="auto"/>
                                      </w:divBdr>
                                      <w:divsChild>
                                        <w:div w:id="16048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785062">
      <w:bodyDiv w:val="1"/>
      <w:marLeft w:val="0"/>
      <w:marRight w:val="0"/>
      <w:marTop w:val="0"/>
      <w:marBottom w:val="0"/>
      <w:divBdr>
        <w:top w:val="none" w:sz="0" w:space="0" w:color="auto"/>
        <w:left w:val="none" w:sz="0" w:space="0" w:color="auto"/>
        <w:bottom w:val="none" w:sz="0" w:space="0" w:color="auto"/>
        <w:right w:val="none" w:sz="0" w:space="0" w:color="auto"/>
      </w:divBdr>
      <w:divsChild>
        <w:div w:id="1966036953">
          <w:marLeft w:val="0"/>
          <w:marRight w:val="1"/>
          <w:marTop w:val="0"/>
          <w:marBottom w:val="0"/>
          <w:divBdr>
            <w:top w:val="none" w:sz="0" w:space="0" w:color="auto"/>
            <w:left w:val="none" w:sz="0" w:space="0" w:color="auto"/>
            <w:bottom w:val="none" w:sz="0" w:space="0" w:color="auto"/>
            <w:right w:val="none" w:sz="0" w:space="0" w:color="auto"/>
          </w:divBdr>
          <w:divsChild>
            <w:div w:id="192886390">
              <w:marLeft w:val="0"/>
              <w:marRight w:val="0"/>
              <w:marTop w:val="0"/>
              <w:marBottom w:val="0"/>
              <w:divBdr>
                <w:top w:val="none" w:sz="0" w:space="0" w:color="auto"/>
                <w:left w:val="none" w:sz="0" w:space="0" w:color="auto"/>
                <w:bottom w:val="none" w:sz="0" w:space="0" w:color="auto"/>
                <w:right w:val="none" w:sz="0" w:space="0" w:color="auto"/>
              </w:divBdr>
              <w:divsChild>
                <w:div w:id="2086338920">
                  <w:marLeft w:val="0"/>
                  <w:marRight w:val="1"/>
                  <w:marTop w:val="0"/>
                  <w:marBottom w:val="0"/>
                  <w:divBdr>
                    <w:top w:val="none" w:sz="0" w:space="0" w:color="auto"/>
                    <w:left w:val="none" w:sz="0" w:space="0" w:color="auto"/>
                    <w:bottom w:val="none" w:sz="0" w:space="0" w:color="auto"/>
                    <w:right w:val="none" w:sz="0" w:space="0" w:color="auto"/>
                  </w:divBdr>
                  <w:divsChild>
                    <w:div w:id="2049709">
                      <w:marLeft w:val="0"/>
                      <w:marRight w:val="0"/>
                      <w:marTop w:val="0"/>
                      <w:marBottom w:val="0"/>
                      <w:divBdr>
                        <w:top w:val="none" w:sz="0" w:space="0" w:color="auto"/>
                        <w:left w:val="none" w:sz="0" w:space="0" w:color="auto"/>
                        <w:bottom w:val="none" w:sz="0" w:space="0" w:color="auto"/>
                        <w:right w:val="none" w:sz="0" w:space="0" w:color="auto"/>
                      </w:divBdr>
                      <w:divsChild>
                        <w:div w:id="52824138">
                          <w:marLeft w:val="0"/>
                          <w:marRight w:val="0"/>
                          <w:marTop w:val="0"/>
                          <w:marBottom w:val="0"/>
                          <w:divBdr>
                            <w:top w:val="none" w:sz="0" w:space="0" w:color="auto"/>
                            <w:left w:val="none" w:sz="0" w:space="0" w:color="auto"/>
                            <w:bottom w:val="none" w:sz="0" w:space="0" w:color="auto"/>
                            <w:right w:val="none" w:sz="0" w:space="0" w:color="auto"/>
                          </w:divBdr>
                          <w:divsChild>
                            <w:div w:id="544413167">
                              <w:marLeft w:val="0"/>
                              <w:marRight w:val="0"/>
                              <w:marTop w:val="120"/>
                              <w:marBottom w:val="360"/>
                              <w:divBdr>
                                <w:top w:val="none" w:sz="0" w:space="0" w:color="auto"/>
                                <w:left w:val="none" w:sz="0" w:space="0" w:color="auto"/>
                                <w:bottom w:val="none" w:sz="0" w:space="0" w:color="auto"/>
                                <w:right w:val="none" w:sz="0" w:space="0" w:color="auto"/>
                              </w:divBdr>
                              <w:divsChild>
                                <w:div w:id="208956071">
                                  <w:marLeft w:val="420"/>
                                  <w:marRight w:val="0"/>
                                  <w:marTop w:val="0"/>
                                  <w:marBottom w:val="0"/>
                                  <w:divBdr>
                                    <w:top w:val="none" w:sz="0" w:space="0" w:color="auto"/>
                                    <w:left w:val="none" w:sz="0" w:space="0" w:color="auto"/>
                                    <w:bottom w:val="none" w:sz="0" w:space="0" w:color="auto"/>
                                    <w:right w:val="none" w:sz="0" w:space="0" w:color="auto"/>
                                  </w:divBdr>
                                  <w:divsChild>
                                    <w:div w:id="1091127564">
                                      <w:marLeft w:val="0"/>
                                      <w:marRight w:val="0"/>
                                      <w:marTop w:val="34"/>
                                      <w:marBottom w:val="34"/>
                                      <w:divBdr>
                                        <w:top w:val="none" w:sz="0" w:space="0" w:color="auto"/>
                                        <w:left w:val="none" w:sz="0" w:space="0" w:color="auto"/>
                                        <w:bottom w:val="none" w:sz="0" w:space="0" w:color="auto"/>
                                        <w:right w:val="none" w:sz="0" w:space="0" w:color="auto"/>
                                      </w:divBdr>
                                    </w:div>
                                    <w:div w:id="1326201910">
                                      <w:marLeft w:val="0"/>
                                      <w:marRight w:val="0"/>
                                      <w:marTop w:val="0"/>
                                      <w:marBottom w:val="0"/>
                                      <w:divBdr>
                                        <w:top w:val="none" w:sz="0" w:space="0" w:color="auto"/>
                                        <w:left w:val="none" w:sz="0" w:space="0" w:color="auto"/>
                                        <w:bottom w:val="none" w:sz="0" w:space="0" w:color="auto"/>
                                        <w:right w:val="none" w:sz="0" w:space="0" w:color="auto"/>
                                      </w:divBdr>
                                      <w:divsChild>
                                        <w:div w:id="1828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746323">
      <w:bodyDiv w:val="1"/>
      <w:marLeft w:val="0"/>
      <w:marRight w:val="0"/>
      <w:marTop w:val="0"/>
      <w:marBottom w:val="0"/>
      <w:divBdr>
        <w:top w:val="none" w:sz="0" w:space="0" w:color="auto"/>
        <w:left w:val="none" w:sz="0" w:space="0" w:color="auto"/>
        <w:bottom w:val="none" w:sz="0" w:space="0" w:color="auto"/>
        <w:right w:val="none" w:sz="0" w:space="0" w:color="auto"/>
      </w:divBdr>
      <w:divsChild>
        <w:div w:id="586885295">
          <w:marLeft w:val="0"/>
          <w:marRight w:val="1"/>
          <w:marTop w:val="0"/>
          <w:marBottom w:val="0"/>
          <w:divBdr>
            <w:top w:val="none" w:sz="0" w:space="0" w:color="auto"/>
            <w:left w:val="none" w:sz="0" w:space="0" w:color="auto"/>
            <w:bottom w:val="none" w:sz="0" w:space="0" w:color="auto"/>
            <w:right w:val="none" w:sz="0" w:space="0" w:color="auto"/>
          </w:divBdr>
          <w:divsChild>
            <w:div w:id="1236277624">
              <w:marLeft w:val="0"/>
              <w:marRight w:val="0"/>
              <w:marTop w:val="0"/>
              <w:marBottom w:val="0"/>
              <w:divBdr>
                <w:top w:val="none" w:sz="0" w:space="0" w:color="auto"/>
                <w:left w:val="none" w:sz="0" w:space="0" w:color="auto"/>
                <w:bottom w:val="none" w:sz="0" w:space="0" w:color="auto"/>
                <w:right w:val="none" w:sz="0" w:space="0" w:color="auto"/>
              </w:divBdr>
              <w:divsChild>
                <w:div w:id="602684352">
                  <w:marLeft w:val="0"/>
                  <w:marRight w:val="1"/>
                  <w:marTop w:val="0"/>
                  <w:marBottom w:val="0"/>
                  <w:divBdr>
                    <w:top w:val="none" w:sz="0" w:space="0" w:color="auto"/>
                    <w:left w:val="none" w:sz="0" w:space="0" w:color="auto"/>
                    <w:bottom w:val="none" w:sz="0" w:space="0" w:color="auto"/>
                    <w:right w:val="none" w:sz="0" w:space="0" w:color="auto"/>
                  </w:divBdr>
                  <w:divsChild>
                    <w:div w:id="573970831">
                      <w:marLeft w:val="0"/>
                      <w:marRight w:val="0"/>
                      <w:marTop w:val="0"/>
                      <w:marBottom w:val="0"/>
                      <w:divBdr>
                        <w:top w:val="none" w:sz="0" w:space="0" w:color="auto"/>
                        <w:left w:val="none" w:sz="0" w:space="0" w:color="auto"/>
                        <w:bottom w:val="none" w:sz="0" w:space="0" w:color="auto"/>
                        <w:right w:val="none" w:sz="0" w:space="0" w:color="auto"/>
                      </w:divBdr>
                      <w:divsChild>
                        <w:div w:id="718699436">
                          <w:marLeft w:val="0"/>
                          <w:marRight w:val="0"/>
                          <w:marTop w:val="0"/>
                          <w:marBottom w:val="0"/>
                          <w:divBdr>
                            <w:top w:val="none" w:sz="0" w:space="0" w:color="auto"/>
                            <w:left w:val="none" w:sz="0" w:space="0" w:color="auto"/>
                            <w:bottom w:val="none" w:sz="0" w:space="0" w:color="auto"/>
                            <w:right w:val="none" w:sz="0" w:space="0" w:color="auto"/>
                          </w:divBdr>
                          <w:divsChild>
                            <w:div w:id="1893229366">
                              <w:marLeft w:val="0"/>
                              <w:marRight w:val="0"/>
                              <w:marTop w:val="120"/>
                              <w:marBottom w:val="360"/>
                              <w:divBdr>
                                <w:top w:val="none" w:sz="0" w:space="0" w:color="auto"/>
                                <w:left w:val="none" w:sz="0" w:space="0" w:color="auto"/>
                                <w:bottom w:val="none" w:sz="0" w:space="0" w:color="auto"/>
                                <w:right w:val="none" w:sz="0" w:space="0" w:color="auto"/>
                              </w:divBdr>
                              <w:divsChild>
                                <w:div w:id="555513390">
                                  <w:marLeft w:val="420"/>
                                  <w:marRight w:val="0"/>
                                  <w:marTop w:val="0"/>
                                  <w:marBottom w:val="0"/>
                                  <w:divBdr>
                                    <w:top w:val="none" w:sz="0" w:space="0" w:color="auto"/>
                                    <w:left w:val="none" w:sz="0" w:space="0" w:color="auto"/>
                                    <w:bottom w:val="none" w:sz="0" w:space="0" w:color="auto"/>
                                    <w:right w:val="none" w:sz="0" w:space="0" w:color="auto"/>
                                  </w:divBdr>
                                  <w:divsChild>
                                    <w:div w:id="891505380">
                                      <w:marLeft w:val="0"/>
                                      <w:marRight w:val="0"/>
                                      <w:marTop w:val="34"/>
                                      <w:marBottom w:val="34"/>
                                      <w:divBdr>
                                        <w:top w:val="none" w:sz="0" w:space="0" w:color="auto"/>
                                        <w:left w:val="none" w:sz="0" w:space="0" w:color="auto"/>
                                        <w:bottom w:val="none" w:sz="0" w:space="0" w:color="auto"/>
                                        <w:right w:val="none" w:sz="0" w:space="0" w:color="auto"/>
                                      </w:divBdr>
                                    </w:div>
                                    <w:div w:id="1510828033">
                                      <w:marLeft w:val="0"/>
                                      <w:marRight w:val="0"/>
                                      <w:marTop w:val="0"/>
                                      <w:marBottom w:val="0"/>
                                      <w:divBdr>
                                        <w:top w:val="none" w:sz="0" w:space="0" w:color="auto"/>
                                        <w:left w:val="none" w:sz="0" w:space="0" w:color="auto"/>
                                        <w:bottom w:val="none" w:sz="0" w:space="0" w:color="auto"/>
                                        <w:right w:val="none" w:sz="0" w:space="0" w:color="auto"/>
                                      </w:divBdr>
                                      <w:divsChild>
                                        <w:div w:id="5163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775346">
      <w:bodyDiv w:val="1"/>
      <w:marLeft w:val="0"/>
      <w:marRight w:val="0"/>
      <w:marTop w:val="0"/>
      <w:marBottom w:val="0"/>
      <w:divBdr>
        <w:top w:val="none" w:sz="0" w:space="0" w:color="auto"/>
        <w:left w:val="none" w:sz="0" w:space="0" w:color="auto"/>
        <w:bottom w:val="none" w:sz="0" w:space="0" w:color="auto"/>
        <w:right w:val="none" w:sz="0" w:space="0" w:color="auto"/>
      </w:divBdr>
      <w:divsChild>
        <w:div w:id="1668050116">
          <w:marLeft w:val="0"/>
          <w:marRight w:val="1"/>
          <w:marTop w:val="0"/>
          <w:marBottom w:val="0"/>
          <w:divBdr>
            <w:top w:val="none" w:sz="0" w:space="0" w:color="auto"/>
            <w:left w:val="none" w:sz="0" w:space="0" w:color="auto"/>
            <w:bottom w:val="none" w:sz="0" w:space="0" w:color="auto"/>
            <w:right w:val="none" w:sz="0" w:space="0" w:color="auto"/>
          </w:divBdr>
          <w:divsChild>
            <w:div w:id="90856327">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1"/>
                  <w:marTop w:val="0"/>
                  <w:marBottom w:val="0"/>
                  <w:divBdr>
                    <w:top w:val="none" w:sz="0" w:space="0" w:color="auto"/>
                    <w:left w:val="none" w:sz="0" w:space="0" w:color="auto"/>
                    <w:bottom w:val="none" w:sz="0" w:space="0" w:color="auto"/>
                    <w:right w:val="none" w:sz="0" w:space="0" w:color="auto"/>
                  </w:divBdr>
                  <w:divsChild>
                    <w:div w:id="1806049469">
                      <w:marLeft w:val="0"/>
                      <w:marRight w:val="0"/>
                      <w:marTop w:val="0"/>
                      <w:marBottom w:val="0"/>
                      <w:divBdr>
                        <w:top w:val="none" w:sz="0" w:space="0" w:color="auto"/>
                        <w:left w:val="none" w:sz="0" w:space="0" w:color="auto"/>
                        <w:bottom w:val="none" w:sz="0" w:space="0" w:color="auto"/>
                        <w:right w:val="none" w:sz="0" w:space="0" w:color="auto"/>
                      </w:divBdr>
                      <w:divsChild>
                        <w:div w:id="391082809">
                          <w:marLeft w:val="0"/>
                          <w:marRight w:val="0"/>
                          <w:marTop w:val="0"/>
                          <w:marBottom w:val="0"/>
                          <w:divBdr>
                            <w:top w:val="none" w:sz="0" w:space="0" w:color="auto"/>
                            <w:left w:val="none" w:sz="0" w:space="0" w:color="auto"/>
                            <w:bottom w:val="none" w:sz="0" w:space="0" w:color="auto"/>
                            <w:right w:val="none" w:sz="0" w:space="0" w:color="auto"/>
                          </w:divBdr>
                          <w:divsChild>
                            <w:div w:id="1832480593">
                              <w:marLeft w:val="0"/>
                              <w:marRight w:val="0"/>
                              <w:marTop w:val="120"/>
                              <w:marBottom w:val="360"/>
                              <w:divBdr>
                                <w:top w:val="none" w:sz="0" w:space="0" w:color="auto"/>
                                <w:left w:val="none" w:sz="0" w:space="0" w:color="auto"/>
                                <w:bottom w:val="none" w:sz="0" w:space="0" w:color="auto"/>
                                <w:right w:val="none" w:sz="0" w:space="0" w:color="auto"/>
                              </w:divBdr>
                              <w:divsChild>
                                <w:div w:id="1018193543">
                                  <w:marLeft w:val="420"/>
                                  <w:marRight w:val="0"/>
                                  <w:marTop w:val="0"/>
                                  <w:marBottom w:val="0"/>
                                  <w:divBdr>
                                    <w:top w:val="none" w:sz="0" w:space="0" w:color="auto"/>
                                    <w:left w:val="none" w:sz="0" w:space="0" w:color="auto"/>
                                    <w:bottom w:val="none" w:sz="0" w:space="0" w:color="auto"/>
                                    <w:right w:val="none" w:sz="0" w:space="0" w:color="auto"/>
                                  </w:divBdr>
                                  <w:divsChild>
                                    <w:div w:id="1589731706">
                                      <w:marLeft w:val="0"/>
                                      <w:marRight w:val="0"/>
                                      <w:marTop w:val="34"/>
                                      <w:marBottom w:val="34"/>
                                      <w:divBdr>
                                        <w:top w:val="none" w:sz="0" w:space="0" w:color="auto"/>
                                        <w:left w:val="none" w:sz="0" w:space="0" w:color="auto"/>
                                        <w:bottom w:val="none" w:sz="0" w:space="0" w:color="auto"/>
                                        <w:right w:val="none" w:sz="0" w:space="0" w:color="auto"/>
                                      </w:divBdr>
                                    </w:div>
                                    <w:div w:id="892473210">
                                      <w:marLeft w:val="0"/>
                                      <w:marRight w:val="0"/>
                                      <w:marTop w:val="0"/>
                                      <w:marBottom w:val="0"/>
                                      <w:divBdr>
                                        <w:top w:val="none" w:sz="0" w:space="0" w:color="auto"/>
                                        <w:left w:val="none" w:sz="0" w:space="0" w:color="auto"/>
                                        <w:bottom w:val="none" w:sz="0" w:space="0" w:color="auto"/>
                                        <w:right w:val="none" w:sz="0" w:space="0" w:color="auto"/>
                                      </w:divBdr>
                                      <w:divsChild>
                                        <w:div w:id="9659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09918">
      <w:bodyDiv w:val="1"/>
      <w:marLeft w:val="0"/>
      <w:marRight w:val="0"/>
      <w:marTop w:val="0"/>
      <w:marBottom w:val="0"/>
      <w:divBdr>
        <w:top w:val="none" w:sz="0" w:space="0" w:color="auto"/>
        <w:left w:val="none" w:sz="0" w:space="0" w:color="auto"/>
        <w:bottom w:val="none" w:sz="0" w:space="0" w:color="auto"/>
        <w:right w:val="none" w:sz="0" w:space="0" w:color="auto"/>
      </w:divBdr>
      <w:divsChild>
        <w:div w:id="635450734">
          <w:marLeft w:val="0"/>
          <w:marRight w:val="1"/>
          <w:marTop w:val="0"/>
          <w:marBottom w:val="0"/>
          <w:divBdr>
            <w:top w:val="none" w:sz="0" w:space="0" w:color="auto"/>
            <w:left w:val="none" w:sz="0" w:space="0" w:color="auto"/>
            <w:bottom w:val="none" w:sz="0" w:space="0" w:color="auto"/>
            <w:right w:val="none" w:sz="0" w:space="0" w:color="auto"/>
          </w:divBdr>
          <w:divsChild>
            <w:div w:id="836506303">
              <w:marLeft w:val="0"/>
              <w:marRight w:val="0"/>
              <w:marTop w:val="0"/>
              <w:marBottom w:val="0"/>
              <w:divBdr>
                <w:top w:val="none" w:sz="0" w:space="0" w:color="auto"/>
                <w:left w:val="none" w:sz="0" w:space="0" w:color="auto"/>
                <w:bottom w:val="none" w:sz="0" w:space="0" w:color="auto"/>
                <w:right w:val="none" w:sz="0" w:space="0" w:color="auto"/>
              </w:divBdr>
              <w:divsChild>
                <w:div w:id="119543304">
                  <w:marLeft w:val="0"/>
                  <w:marRight w:val="1"/>
                  <w:marTop w:val="0"/>
                  <w:marBottom w:val="0"/>
                  <w:divBdr>
                    <w:top w:val="none" w:sz="0" w:space="0" w:color="auto"/>
                    <w:left w:val="none" w:sz="0" w:space="0" w:color="auto"/>
                    <w:bottom w:val="none" w:sz="0" w:space="0" w:color="auto"/>
                    <w:right w:val="none" w:sz="0" w:space="0" w:color="auto"/>
                  </w:divBdr>
                  <w:divsChild>
                    <w:div w:id="723601430">
                      <w:marLeft w:val="0"/>
                      <w:marRight w:val="0"/>
                      <w:marTop w:val="0"/>
                      <w:marBottom w:val="0"/>
                      <w:divBdr>
                        <w:top w:val="none" w:sz="0" w:space="0" w:color="auto"/>
                        <w:left w:val="none" w:sz="0" w:space="0" w:color="auto"/>
                        <w:bottom w:val="none" w:sz="0" w:space="0" w:color="auto"/>
                        <w:right w:val="none" w:sz="0" w:space="0" w:color="auto"/>
                      </w:divBdr>
                      <w:divsChild>
                        <w:div w:id="1133522918">
                          <w:marLeft w:val="0"/>
                          <w:marRight w:val="0"/>
                          <w:marTop w:val="0"/>
                          <w:marBottom w:val="0"/>
                          <w:divBdr>
                            <w:top w:val="none" w:sz="0" w:space="0" w:color="auto"/>
                            <w:left w:val="none" w:sz="0" w:space="0" w:color="auto"/>
                            <w:bottom w:val="none" w:sz="0" w:space="0" w:color="auto"/>
                            <w:right w:val="none" w:sz="0" w:space="0" w:color="auto"/>
                          </w:divBdr>
                          <w:divsChild>
                            <w:div w:id="1366832594">
                              <w:marLeft w:val="0"/>
                              <w:marRight w:val="0"/>
                              <w:marTop w:val="120"/>
                              <w:marBottom w:val="360"/>
                              <w:divBdr>
                                <w:top w:val="none" w:sz="0" w:space="0" w:color="auto"/>
                                <w:left w:val="none" w:sz="0" w:space="0" w:color="auto"/>
                                <w:bottom w:val="none" w:sz="0" w:space="0" w:color="auto"/>
                                <w:right w:val="none" w:sz="0" w:space="0" w:color="auto"/>
                              </w:divBdr>
                              <w:divsChild>
                                <w:div w:id="1404062120">
                                  <w:marLeft w:val="420"/>
                                  <w:marRight w:val="0"/>
                                  <w:marTop w:val="0"/>
                                  <w:marBottom w:val="0"/>
                                  <w:divBdr>
                                    <w:top w:val="none" w:sz="0" w:space="0" w:color="auto"/>
                                    <w:left w:val="none" w:sz="0" w:space="0" w:color="auto"/>
                                    <w:bottom w:val="none" w:sz="0" w:space="0" w:color="auto"/>
                                    <w:right w:val="none" w:sz="0" w:space="0" w:color="auto"/>
                                  </w:divBdr>
                                  <w:divsChild>
                                    <w:div w:id="329144393">
                                      <w:marLeft w:val="0"/>
                                      <w:marRight w:val="0"/>
                                      <w:marTop w:val="34"/>
                                      <w:marBottom w:val="34"/>
                                      <w:divBdr>
                                        <w:top w:val="none" w:sz="0" w:space="0" w:color="auto"/>
                                        <w:left w:val="none" w:sz="0" w:space="0" w:color="auto"/>
                                        <w:bottom w:val="none" w:sz="0" w:space="0" w:color="auto"/>
                                        <w:right w:val="none" w:sz="0" w:space="0" w:color="auto"/>
                                      </w:divBdr>
                                    </w:div>
                                    <w:div w:id="406196004">
                                      <w:marLeft w:val="0"/>
                                      <w:marRight w:val="0"/>
                                      <w:marTop w:val="0"/>
                                      <w:marBottom w:val="0"/>
                                      <w:divBdr>
                                        <w:top w:val="none" w:sz="0" w:space="0" w:color="auto"/>
                                        <w:left w:val="none" w:sz="0" w:space="0" w:color="auto"/>
                                        <w:bottom w:val="none" w:sz="0" w:space="0" w:color="auto"/>
                                        <w:right w:val="none" w:sz="0" w:space="0" w:color="auto"/>
                                      </w:divBdr>
                                      <w:divsChild>
                                        <w:div w:id="2779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631181">
      <w:bodyDiv w:val="1"/>
      <w:marLeft w:val="0"/>
      <w:marRight w:val="0"/>
      <w:marTop w:val="0"/>
      <w:marBottom w:val="0"/>
      <w:divBdr>
        <w:top w:val="none" w:sz="0" w:space="0" w:color="auto"/>
        <w:left w:val="none" w:sz="0" w:space="0" w:color="auto"/>
        <w:bottom w:val="none" w:sz="0" w:space="0" w:color="auto"/>
        <w:right w:val="none" w:sz="0" w:space="0" w:color="auto"/>
      </w:divBdr>
      <w:divsChild>
        <w:div w:id="176892002">
          <w:marLeft w:val="0"/>
          <w:marRight w:val="1"/>
          <w:marTop w:val="0"/>
          <w:marBottom w:val="0"/>
          <w:divBdr>
            <w:top w:val="none" w:sz="0" w:space="0" w:color="auto"/>
            <w:left w:val="none" w:sz="0" w:space="0" w:color="auto"/>
            <w:bottom w:val="none" w:sz="0" w:space="0" w:color="auto"/>
            <w:right w:val="none" w:sz="0" w:space="0" w:color="auto"/>
          </w:divBdr>
          <w:divsChild>
            <w:div w:id="817960368">
              <w:marLeft w:val="0"/>
              <w:marRight w:val="0"/>
              <w:marTop w:val="0"/>
              <w:marBottom w:val="0"/>
              <w:divBdr>
                <w:top w:val="none" w:sz="0" w:space="0" w:color="auto"/>
                <w:left w:val="none" w:sz="0" w:space="0" w:color="auto"/>
                <w:bottom w:val="none" w:sz="0" w:space="0" w:color="auto"/>
                <w:right w:val="none" w:sz="0" w:space="0" w:color="auto"/>
              </w:divBdr>
              <w:divsChild>
                <w:div w:id="1887714516">
                  <w:marLeft w:val="0"/>
                  <w:marRight w:val="1"/>
                  <w:marTop w:val="0"/>
                  <w:marBottom w:val="0"/>
                  <w:divBdr>
                    <w:top w:val="none" w:sz="0" w:space="0" w:color="auto"/>
                    <w:left w:val="none" w:sz="0" w:space="0" w:color="auto"/>
                    <w:bottom w:val="none" w:sz="0" w:space="0" w:color="auto"/>
                    <w:right w:val="none" w:sz="0" w:space="0" w:color="auto"/>
                  </w:divBdr>
                  <w:divsChild>
                    <w:div w:id="2146195118">
                      <w:marLeft w:val="0"/>
                      <w:marRight w:val="0"/>
                      <w:marTop w:val="0"/>
                      <w:marBottom w:val="0"/>
                      <w:divBdr>
                        <w:top w:val="none" w:sz="0" w:space="0" w:color="auto"/>
                        <w:left w:val="none" w:sz="0" w:space="0" w:color="auto"/>
                        <w:bottom w:val="none" w:sz="0" w:space="0" w:color="auto"/>
                        <w:right w:val="none" w:sz="0" w:space="0" w:color="auto"/>
                      </w:divBdr>
                      <w:divsChild>
                        <w:div w:id="1501851576">
                          <w:marLeft w:val="0"/>
                          <w:marRight w:val="0"/>
                          <w:marTop w:val="0"/>
                          <w:marBottom w:val="0"/>
                          <w:divBdr>
                            <w:top w:val="none" w:sz="0" w:space="0" w:color="auto"/>
                            <w:left w:val="none" w:sz="0" w:space="0" w:color="auto"/>
                            <w:bottom w:val="none" w:sz="0" w:space="0" w:color="auto"/>
                            <w:right w:val="none" w:sz="0" w:space="0" w:color="auto"/>
                          </w:divBdr>
                          <w:divsChild>
                            <w:div w:id="98330373">
                              <w:marLeft w:val="0"/>
                              <w:marRight w:val="0"/>
                              <w:marTop w:val="120"/>
                              <w:marBottom w:val="360"/>
                              <w:divBdr>
                                <w:top w:val="none" w:sz="0" w:space="0" w:color="auto"/>
                                <w:left w:val="none" w:sz="0" w:space="0" w:color="auto"/>
                                <w:bottom w:val="none" w:sz="0" w:space="0" w:color="auto"/>
                                <w:right w:val="none" w:sz="0" w:space="0" w:color="auto"/>
                              </w:divBdr>
                              <w:divsChild>
                                <w:div w:id="1204363703">
                                  <w:marLeft w:val="420"/>
                                  <w:marRight w:val="0"/>
                                  <w:marTop w:val="0"/>
                                  <w:marBottom w:val="0"/>
                                  <w:divBdr>
                                    <w:top w:val="none" w:sz="0" w:space="0" w:color="auto"/>
                                    <w:left w:val="none" w:sz="0" w:space="0" w:color="auto"/>
                                    <w:bottom w:val="none" w:sz="0" w:space="0" w:color="auto"/>
                                    <w:right w:val="none" w:sz="0" w:space="0" w:color="auto"/>
                                  </w:divBdr>
                                  <w:divsChild>
                                    <w:div w:id="284508329">
                                      <w:marLeft w:val="0"/>
                                      <w:marRight w:val="0"/>
                                      <w:marTop w:val="34"/>
                                      <w:marBottom w:val="34"/>
                                      <w:divBdr>
                                        <w:top w:val="none" w:sz="0" w:space="0" w:color="auto"/>
                                        <w:left w:val="none" w:sz="0" w:space="0" w:color="auto"/>
                                        <w:bottom w:val="none" w:sz="0" w:space="0" w:color="auto"/>
                                        <w:right w:val="none" w:sz="0" w:space="0" w:color="auto"/>
                                      </w:divBdr>
                                    </w:div>
                                    <w:div w:id="146478687">
                                      <w:marLeft w:val="0"/>
                                      <w:marRight w:val="0"/>
                                      <w:marTop w:val="0"/>
                                      <w:marBottom w:val="0"/>
                                      <w:divBdr>
                                        <w:top w:val="none" w:sz="0" w:space="0" w:color="auto"/>
                                        <w:left w:val="none" w:sz="0" w:space="0" w:color="auto"/>
                                        <w:bottom w:val="none" w:sz="0" w:space="0" w:color="auto"/>
                                        <w:right w:val="none" w:sz="0" w:space="0" w:color="auto"/>
                                      </w:divBdr>
                                      <w:divsChild>
                                        <w:div w:id="9892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034531">
      <w:bodyDiv w:val="1"/>
      <w:marLeft w:val="0"/>
      <w:marRight w:val="0"/>
      <w:marTop w:val="0"/>
      <w:marBottom w:val="0"/>
      <w:divBdr>
        <w:top w:val="none" w:sz="0" w:space="0" w:color="auto"/>
        <w:left w:val="none" w:sz="0" w:space="0" w:color="auto"/>
        <w:bottom w:val="none" w:sz="0" w:space="0" w:color="auto"/>
        <w:right w:val="none" w:sz="0" w:space="0" w:color="auto"/>
      </w:divBdr>
      <w:divsChild>
        <w:div w:id="603733659">
          <w:marLeft w:val="0"/>
          <w:marRight w:val="1"/>
          <w:marTop w:val="0"/>
          <w:marBottom w:val="0"/>
          <w:divBdr>
            <w:top w:val="none" w:sz="0" w:space="0" w:color="auto"/>
            <w:left w:val="none" w:sz="0" w:space="0" w:color="auto"/>
            <w:bottom w:val="none" w:sz="0" w:space="0" w:color="auto"/>
            <w:right w:val="none" w:sz="0" w:space="0" w:color="auto"/>
          </w:divBdr>
          <w:divsChild>
            <w:div w:id="1882588561">
              <w:marLeft w:val="0"/>
              <w:marRight w:val="0"/>
              <w:marTop w:val="0"/>
              <w:marBottom w:val="0"/>
              <w:divBdr>
                <w:top w:val="none" w:sz="0" w:space="0" w:color="auto"/>
                <w:left w:val="none" w:sz="0" w:space="0" w:color="auto"/>
                <w:bottom w:val="none" w:sz="0" w:space="0" w:color="auto"/>
                <w:right w:val="none" w:sz="0" w:space="0" w:color="auto"/>
              </w:divBdr>
              <w:divsChild>
                <w:div w:id="692728308">
                  <w:marLeft w:val="0"/>
                  <w:marRight w:val="1"/>
                  <w:marTop w:val="0"/>
                  <w:marBottom w:val="0"/>
                  <w:divBdr>
                    <w:top w:val="none" w:sz="0" w:space="0" w:color="auto"/>
                    <w:left w:val="none" w:sz="0" w:space="0" w:color="auto"/>
                    <w:bottom w:val="none" w:sz="0" w:space="0" w:color="auto"/>
                    <w:right w:val="none" w:sz="0" w:space="0" w:color="auto"/>
                  </w:divBdr>
                  <w:divsChild>
                    <w:div w:id="1704399754">
                      <w:marLeft w:val="0"/>
                      <w:marRight w:val="0"/>
                      <w:marTop w:val="0"/>
                      <w:marBottom w:val="0"/>
                      <w:divBdr>
                        <w:top w:val="none" w:sz="0" w:space="0" w:color="auto"/>
                        <w:left w:val="none" w:sz="0" w:space="0" w:color="auto"/>
                        <w:bottom w:val="none" w:sz="0" w:space="0" w:color="auto"/>
                        <w:right w:val="none" w:sz="0" w:space="0" w:color="auto"/>
                      </w:divBdr>
                      <w:divsChild>
                        <w:div w:id="1115102639">
                          <w:marLeft w:val="0"/>
                          <w:marRight w:val="0"/>
                          <w:marTop w:val="0"/>
                          <w:marBottom w:val="0"/>
                          <w:divBdr>
                            <w:top w:val="none" w:sz="0" w:space="0" w:color="auto"/>
                            <w:left w:val="none" w:sz="0" w:space="0" w:color="auto"/>
                            <w:bottom w:val="none" w:sz="0" w:space="0" w:color="auto"/>
                            <w:right w:val="none" w:sz="0" w:space="0" w:color="auto"/>
                          </w:divBdr>
                          <w:divsChild>
                            <w:div w:id="1851482974">
                              <w:marLeft w:val="0"/>
                              <w:marRight w:val="0"/>
                              <w:marTop w:val="120"/>
                              <w:marBottom w:val="360"/>
                              <w:divBdr>
                                <w:top w:val="none" w:sz="0" w:space="0" w:color="auto"/>
                                <w:left w:val="none" w:sz="0" w:space="0" w:color="auto"/>
                                <w:bottom w:val="none" w:sz="0" w:space="0" w:color="auto"/>
                                <w:right w:val="none" w:sz="0" w:space="0" w:color="auto"/>
                              </w:divBdr>
                              <w:divsChild>
                                <w:div w:id="1022392141">
                                  <w:marLeft w:val="420"/>
                                  <w:marRight w:val="0"/>
                                  <w:marTop w:val="0"/>
                                  <w:marBottom w:val="0"/>
                                  <w:divBdr>
                                    <w:top w:val="none" w:sz="0" w:space="0" w:color="auto"/>
                                    <w:left w:val="none" w:sz="0" w:space="0" w:color="auto"/>
                                    <w:bottom w:val="none" w:sz="0" w:space="0" w:color="auto"/>
                                    <w:right w:val="none" w:sz="0" w:space="0" w:color="auto"/>
                                  </w:divBdr>
                                  <w:divsChild>
                                    <w:div w:id="404688645">
                                      <w:marLeft w:val="0"/>
                                      <w:marRight w:val="0"/>
                                      <w:marTop w:val="34"/>
                                      <w:marBottom w:val="34"/>
                                      <w:divBdr>
                                        <w:top w:val="none" w:sz="0" w:space="0" w:color="auto"/>
                                        <w:left w:val="none" w:sz="0" w:space="0" w:color="auto"/>
                                        <w:bottom w:val="none" w:sz="0" w:space="0" w:color="auto"/>
                                        <w:right w:val="none" w:sz="0" w:space="0" w:color="auto"/>
                                      </w:divBdr>
                                    </w:div>
                                    <w:div w:id="627247683">
                                      <w:marLeft w:val="0"/>
                                      <w:marRight w:val="0"/>
                                      <w:marTop w:val="0"/>
                                      <w:marBottom w:val="0"/>
                                      <w:divBdr>
                                        <w:top w:val="none" w:sz="0" w:space="0" w:color="auto"/>
                                        <w:left w:val="none" w:sz="0" w:space="0" w:color="auto"/>
                                        <w:bottom w:val="none" w:sz="0" w:space="0" w:color="auto"/>
                                        <w:right w:val="none" w:sz="0" w:space="0" w:color="auto"/>
                                      </w:divBdr>
                                      <w:divsChild>
                                        <w:div w:id="1044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967985">
      <w:bodyDiv w:val="1"/>
      <w:marLeft w:val="0"/>
      <w:marRight w:val="0"/>
      <w:marTop w:val="0"/>
      <w:marBottom w:val="0"/>
      <w:divBdr>
        <w:top w:val="none" w:sz="0" w:space="0" w:color="auto"/>
        <w:left w:val="none" w:sz="0" w:space="0" w:color="auto"/>
        <w:bottom w:val="none" w:sz="0" w:space="0" w:color="auto"/>
        <w:right w:val="none" w:sz="0" w:space="0" w:color="auto"/>
      </w:divBdr>
      <w:divsChild>
        <w:div w:id="334957808">
          <w:marLeft w:val="0"/>
          <w:marRight w:val="1"/>
          <w:marTop w:val="0"/>
          <w:marBottom w:val="0"/>
          <w:divBdr>
            <w:top w:val="none" w:sz="0" w:space="0" w:color="auto"/>
            <w:left w:val="none" w:sz="0" w:space="0" w:color="auto"/>
            <w:bottom w:val="none" w:sz="0" w:space="0" w:color="auto"/>
            <w:right w:val="none" w:sz="0" w:space="0" w:color="auto"/>
          </w:divBdr>
          <w:divsChild>
            <w:div w:id="1491289257">
              <w:marLeft w:val="0"/>
              <w:marRight w:val="0"/>
              <w:marTop w:val="0"/>
              <w:marBottom w:val="0"/>
              <w:divBdr>
                <w:top w:val="none" w:sz="0" w:space="0" w:color="auto"/>
                <w:left w:val="none" w:sz="0" w:space="0" w:color="auto"/>
                <w:bottom w:val="none" w:sz="0" w:space="0" w:color="auto"/>
                <w:right w:val="none" w:sz="0" w:space="0" w:color="auto"/>
              </w:divBdr>
              <w:divsChild>
                <w:div w:id="2131392172">
                  <w:marLeft w:val="0"/>
                  <w:marRight w:val="1"/>
                  <w:marTop w:val="0"/>
                  <w:marBottom w:val="0"/>
                  <w:divBdr>
                    <w:top w:val="none" w:sz="0" w:space="0" w:color="auto"/>
                    <w:left w:val="none" w:sz="0" w:space="0" w:color="auto"/>
                    <w:bottom w:val="none" w:sz="0" w:space="0" w:color="auto"/>
                    <w:right w:val="none" w:sz="0" w:space="0" w:color="auto"/>
                  </w:divBdr>
                  <w:divsChild>
                    <w:div w:id="1776828674">
                      <w:marLeft w:val="0"/>
                      <w:marRight w:val="0"/>
                      <w:marTop w:val="0"/>
                      <w:marBottom w:val="0"/>
                      <w:divBdr>
                        <w:top w:val="none" w:sz="0" w:space="0" w:color="auto"/>
                        <w:left w:val="none" w:sz="0" w:space="0" w:color="auto"/>
                        <w:bottom w:val="none" w:sz="0" w:space="0" w:color="auto"/>
                        <w:right w:val="none" w:sz="0" w:space="0" w:color="auto"/>
                      </w:divBdr>
                      <w:divsChild>
                        <w:div w:id="1252814428">
                          <w:marLeft w:val="0"/>
                          <w:marRight w:val="0"/>
                          <w:marTop w:val="0"/>
                          <w:marBottom w:val="0"/>
                          <w:divBdr>
                            <w:top w:val="none" w:sz="0" w:space="0" w:color="auto"/>
                            <w:left w:val="none" w:sz="0" w:space="0" w:color="auto"/>
                            <w:bottom w:val="none" w:sz="0" w:space="0" w:color="auto"/>
                            <w:right w:val="none" w:sz="0" w:space="0" w:color="auto"/>
                          </w:divBdr>
                          <w:divsChild>
                            <w:div w:id="1605069039">
                              <w:marLeft w:val="0"/>
                              <w:marRight w:val="0"/>
                              <w:marTop w:val="120"/>
                              <w:marBottom w:val="360"/>
                              <w:divBdr>
                                <w:top w:val="none" w:sz="0" w:space="0" w:color="auto"/>
                                <w:left w:val="none" w:sz="0" w:space="0" w:color="auto"/>
                                <w:bottom w:val="none" w:sz="0" w:space="0" w:color="auto"/>
                                <w:right w:val="none" w:sz="0" w:space="0" w:color="auto"/>
                              </w:divBdr>
                              <w:divsChild>
                                <w:div w:id="1693410657">
                                  <w:marLeft w:val="420"/>
                                  <w:marRight w:val="0"/>
                                  <w:marTop w:val="0"/>
                                  <w:marBottom w:val="0"/>
                                  <w:divBdr>
                                    <w:top w:val="none" w:sz="0" w:space="0" w:color="auto"/>
                                    <w:left w:val="none" w:sz="0" w:space="0" w:color="auto"/>
                                    <w:bottom w:val="none" w:sz="0" w:space="0" w:color="auto"/>
                                    <w:right w:val="none" w:sz="0" w:space="0" w:color="auto"/>
                                  </w:divBdr>
                                  <w:divsChild>
                                    <w:div w:id="1264730736">
                                      <w:marLeft w:val="0"/>
                                      <w:marRight w:val="0"/>
                                      <w:marTop w:val="34"/>
                                      <w:marBottom w:val="34"/>
                                      <w:divBdr>
                                        <w:top w:val="none" w:sz="0" w:space="0" w:color="auto"/>
                                        <w:left w:val="none" w:sz="0" w:space="0" w:color="auto"/>
                                        <w:bottom w:val="none" w:sz="0" w:space="0" w:color="auto"/>
                                        <w:right w:val="none" w:sz="0" w:space="0" w:color="auto"/>
                                      </w:divBdr>
                                    </w:div>
                                    <w:div w:id="954408975">
                                      <w:marLeft w:val="0"/>
                                      <w:marRight w:val="0"/>
                                      <w:marTop w:val="0"/>
                                      <w:marBottom w:val="0"/>
                                      <w:divBdr>
                                        <w:top w:val="none" w:sz="0" w:space="0" w:color="auto"/>
                                        <w:left w:val="none" w:sz="0" w:space="0" w:color="auto"/>
                                        <w:bottom w:val="none" w:sz="0" w:space="0" w:color="auto"/>
                                        <w:right w:val="none" w:sz="0" w:space="0" w:color="auto"/>
                                      </w:divBdr>
                                      <w:divsChild>
                                        <w:div w:id="17013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280860">
      <w:bodyDiv w:val="1"/>
      <w:marLeft w:val="0"/>
      <w:marRight w:val="0"/>
      <w:marTop w:val="0"/>
      <w:marBottom w:val="0"/>
      <w:divBdr>
        <w:top w:val="none" w:sz="0" w:space="0" w:color="auto"/>
        <w:left w:val="none" w:sz="0" w:space="0" w:color="auto"/>
        <w:bottom w:val="none" w:sz="0" w:space="0" w:color="auto"/>
        <w:right w:val="none" w:sz="0" w:space="0" w:color="auto"/>
      </w:divBdr>
      <w:divsChild>
        <w:div w:id="1849061196">
          <w:marLeft w:val="0"/>
          <w:marRight w:val="1"/>
          <w:marTop w:val="0"/>
          <w:marBottom w:val="0"/>
          <w:divBdr>
            <w:top w:val="none" w:sz="0" w:space="0" w:color="auto"/>
            <w:left w:val="none" w:sz="0" w:space="0" w:color="auto"/>
            <w:bottom w:val="none" w:sz="0" w:space="0" w:color="auto"/>
            <w:right w:val="none" w:sz="0" w:space="0" w:color="auto"/>
          </w:divBdr>
          <w:divsChild>
            <w:div w:id="1336034038">
              <w:marLeft w:val="0"/>
              <w:marRight w:val="0"/>
              <w:marTop w:val="0"/>
              <w:marBottom w:val="0"/>
              <w:divBdr>
                <w:top w:val="none" w:sz="0" w:space="0" w:color="auto"/>
                <w:left w:val="none" w:sz="0" w:space="0" w:color="auto"/>
                <w:bottom w:val="none" w:sz="0" w:space="0" w:color="auto"/>
                <w:right w:val="none" w:sz="0" w:space="0" w:color="auto"/>
              </w:divBdr>
              <w:divsChild>
                <w:div w:id="1212157248">
                  <w:marLeft w:val="0"/>
                  <w:marRight w:val="1"/>
                  <w:marTop w:val="0"/>
                  <w:marBottom w:val="0"/>
                  <w:divBdr>
                    <w:top w:val="none" w:sz="0" w:space="0" w:color="auto"/>
                    <w:left w:val="none" w:sz="0" w:space="0" w:color="auto"/>
                    <w:bottom w:val="none" w:sz="0" w:space="0" w:color="auto"/>
                    <w:right w:val="none" w:sz="0" w:space="0" w:color="auto"/>
                  </w:divBdr>
                  <w:divsChild>
                    <w:div w:id="78217073">
                      <w:marLeft w:val="0"/>
                      <w:marRight w:val="0"/>
                      <w:marTop w:val="0"/>
                      <w:marBottom w:val="0"/>
                      <w:divBdr>
                        <w:top w:val="none" w:sz="0" w:space="0" w:color="auto"/>
                        <w:left w:val="none" w:sz="0" w:space="0" w:color="auto"/>
                        <w:bottom w:val="none" w:sz="0" w:space="0" w:color="auto"/>
                        <w:right w:val="none" w:sz="0" w:space="0" w:color="auto"/>
                      </w:divBdr>
                      <w:divsChild>
                        <w:div w:id="376709402">
                          <w:marLeft w:val="0"/>
                          <w:marRight w:val="0"/>
                          <w:marTop w:val="0"/>
                          <w:marBottom w:val="0"/>
                          <w:divBdr>
                            <w:top w:val="none" w:sz="0" w:space="0" w:color="auto"/>
                            <w:left w:val="none" w:sz="0" w:space="0" w:color="auto"/>
                            <w:bottom w:val="none" w:sz="0" w:space="0" w:color="auto"/>
                            <w:right w:val="none" w:sz="0" w:space="0" w:color="auto"/>
                          </w:divBdr>
                          <w:divsChild>
                            <w:div w:id="264121464">
                              <w:marLeft w:val="0"/>
                              <w:marRight w:val="0"/>
                              <w:marTop w:val="120"/>
                              <w:marBottom w:val="360"/>
                              <w:divBdr>
                                <w:top w:val="none" w:sz="0" w:space="0" w:color="auto"/>
                                <w:left w:val="none" w:sz="0" w:space="0" w:color="auto"/>
                                <w:bottom w:val="none" w:sz="0" w:space="0" w:color="auto"/>
                                <w:right w:val="none" w:sz="0" w:space="0" w:color="auto"/>
                              </w:divBdr>
                              <w:divsChild>
                                <w:div w:id="592053319">
                                  <w:marLeft w:val="420"/>
                                  <w:marRight w:val="0"/>
                                  <w:marTop w:val="0"/>
                                  <w:marBottom w:val="0"/>
                                  <w:divBdr>
                                    <w:top w:val="none" w:sz="0" w:space="0" w:color="auto"/>
                                    <w:left w:val="none" w:sz="0" w:space="0" w:color="auto"/>
                                    <w:bottom w:val="none" w:sz="0" w:space="0" w:color="auto"/>
                                    <w:right w:val="none" w:sz="0" w:space="0" w:color="auto"/>
                                  </w:divBdr>
                                  <w:divsChild>
                                    <w:div w:id="730926088">
                                      <w:marLeft w:val="0"/>
                                      <w:marRight w:val="0"/>
                                      <w:marTop w:val="34"/>
                                      <w:marBottom w:val="34"/>
                                      <w:divBdr>
                                        <w:top w:val="none" w:sz="0" w:space="0" w:color="auto"/>
                                        <w:left w:val="none" w:sz="0" w:space="0" w:color="auto"/>
                                        <w:bottom w:val="none" w:sz="0" w:space="0" w:color="auto"/>
                                        <w:right w:val="none" w:sz="0" w:space="0" w:color="auto"/>
                                      </w:divBdr>
                                    </w:div>
                                    <w:div w:id="1654329706">
                                      <w:marLeft w:val="0"/>
                                      <w:marRight w:val="0"/>
                                      <w:marTop w:val="0"/>
                                      <w:marBottom w:val="0"/>
                                      <w:divBdr>
                                        <w:top w:val="none" w:sz="0" w:space="0" w:color="auto"/>
                                        <w:left w:val="none" w:sz="0" w:space="0" w:color="auto"/>
                                        <w:bottom w:val="none" w:sz="0" w:space="0" w:color="auto"/>
                                        <w:right w:val="none" w:sz="0" w:space="0" w:color="auto"/>
                                      </w:divBdr>
                                      <w:divsChild>
                                        <w:div w:id="126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398513">
      <w:bodyDiv w:val="1"/>
      <w:marLeft w:val="0"/>
      <w:marRight w:val="0"/>
      <w:marTop w:val="0"/>
      <w:marBottom w:val="0"/>
      <w:divBdr>
        <w:top w:val="none" w:sz="0" w:space="0" w:color="auto"/>
        <w:left w:val="none" w:sz="0" w:space="0" w:color="auto"/>
        <w:bottom w:val="none" w:sz="0" w:space="0" w:color="auto"/>
        <w:right w:val="none" w:sz="0" w:space="0" w:color="auto"/>
      </w:divBdr>
      <w:divsChild>
        <w:div w:id="966618155">
          <w:marLeft w:val="0"/>
          <w:marRight w:val="1"/>
          <w:marTop w:val="0"/>
          <w:marBottom w:val="0"/>
          <w:divBdr>
            <w:top w:val="none" w:sz="0" w:space="0" w:color="auto"/>
            <w:left w:val="none" w:sz="0" w:space="0" w:color="auto"/>
            <w:bottom w:val="none" w:sz="0" w:space="0" w:color="auto"/>
            <w:right w:val="none" w:sz="0" w:space="0" w:color="auto"/>
          </w:divBdr>
          <w:divsChild>
            <w:div w:id="1185434487">
              <w:marLeft w:val="0"/>
              <w:marRight w:val="0"/>
              <w:marTop w:val="0"/>
              <w:marBottom w:val="0"/>
              <w:divBdr>
                <w:top w:val="none" w:sz="0" w:space="0" w:color="auto"/>
                <w:left w:val="none" w:sz="0" w:space="0" w:color="auto"/>
                <w:bottom w:val="none" w:sz="0" w:space="0" w:color="auto"/>
                <w:right w:val="none" w:sz="0" w:space="0" w:color="auto"/>
              </w:divBdr>
              <w:divsChild>
                <w:div w:id="951286688">
                  <w:marLeft w:val="0"/>
                  <w:marRight w:val="1"/>
                  <w:marTop w:val="0"/>
                  <w:marBottom w:val="0"/>
                  <w:divBdr>
                    <w:top w:val="none" w:sz="0" w:space="0" w:color="auto"/>
                    <w:left w:val="none" w:sz="0" w:space="0" w:color="auto"/>
                    <w:bottom w:val="none" w:sz="0" w:space="0" w:color="auto"/>
                    <w:right w:val="none" w:sz="0" w:space="0" w:color="auto"/>
                  </w:divBdr>
                  <w:divsChild>
                    <w:div w:id="743069897">
                      <w:marLeft w:val="0"/>
                      <w:marRight w:val="0"/>
                      <w:marTop w:val="0"/>
                      <w:marBottom w:val="0"/>
                      <w:divBdr>
                        <w:top w:val="none" w:sz="0" w:space="0" w:color="auto"/>
                        <w:left w:val="none" w:sz="0" w:space="0" w:color="auto"/>
                        <w:bottom w:val="none" w:sz="0" w:space="0" w:color="auto"/>
                        <w:right w:val="none" w:sz="0" w:space="0" w:color="auto"/>
                      </w:divBdr>
                      <w:divsChild>
                        <w:div w:id="1450736066">
                          <w:marLeft w:val="0"/>
                          <w:marRight w:val="0"/>
                          <w:marTop w:val="0"/>
                          <w:marBottom w:val="0"/>
                          <w:divBdr>
                            <w:top w:val="none" w:sz="0" w:space="0" w:color="auto"/>
                            <w:left w:val="none" w:sz="0" w:space="0" w:color="auto"/>
                            <w:bottom w:val="none" w:sz="0" w:space="0" w:color="auto"/>
                            <w:right w:val="none" w:sz="0" w:space="0" w:color="auto"/>
                          </w:divBdr>
                          <w:divsChild>
                            <w:div w:id="1366295581">
                              <w:marLeft w:val="0"/>
                              <w:marRight w:val="0"/>
                              <w:marTop w:val="120"/>
                              <w:marBottom w:val="360"/>
                              <w:divBdr>
                                <w:top w:val="none" w:sz="0" w:space="0" w:color="auto"/>
                                <w:left w:val="none" w:sz="0" w:space="0" w:color="auto"/>
                                <w:bottom w:val="none" w:sz="0" w:space="0" w:color="auto"/>
                                <w:right w:val="none" w:sz="0" w:space="0" w:color="auto"/>
                              </w:divBdr>
                              <w:divsChild>
                                <w:div w:id="1746026099">
                                  <w:marLeft w:val="420"/>
                                  <w:marRight w:val="0"/>
                                  <w:marTop w:val="0"/>
                                  <w:marBottom w:val="0"/>
                                  <w:divBdr>
                                    <w:top w:val="none" w:sz="0" w:space="0" w:color="auto"/>
                                    <w:left w:val="none" w:sz="0" w:space="0" w:color="auto"/>
                                    <w:bottom w:val="none" w:sz="0" w:space="0" w:color="auto"/>
                                    <w:right w:val="none" w:sz="0" w:space="0" w:color="auto"/>
                                  </w:divBdr>
                                  <w:divsChild>
                                    <w:div w:id="929779211">
                                      <w:marLeft w:val="0"/>
                                      <w:marRight w:val="0"/>
                                      <w:marTop w:val="34"/>
                                      <w:marBottom w:val="34"/>
                                      <w:divBdr>
                                        <w:top w:val="none" w:sz="0" w:space="0" w:color="auto"/>
                                        <w:left w:val="none" w:sz="0" w:space="0" w:color="auto"/>
                                        <w:bottom w:val="none" w:sz="0" w:space="0" w:color="auto"/>
                                        <w:right w:val="none" w:sz="0" w:space="0" w:color="auto"/>
                                      </w:divBdr>
                                    </w:div>
                                    <w:div w:id="1872764579">
                                      <w:marLeft w:val="0"/>
                                      <w:marRight w:val="0"/>
                                      <w:marTop w:val="0"/>
                                      <w:marBottom w:val="0"/>
                                      <w:divBdr>
                                        <w:top w:val="none" w:sz="0" w:space="0" w:color="auto"/>
                                        <w:left w:val="none" w:sz="0" w:space="0" w:color="auto"/>
                                        <w:bottom w:val="none" w:sz="0" w:space="0" w:color="auto"/>
                                        <w:right w:val="none" w:sz="0" w:space="0" w:color="auto"/>
                                      </w:divBdr>
                                      <w:divsChild>
                                        <w:div w:id="6587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49296">
      <w:bodyDiv w:val="1"/>
      <w:marLeft w:val="0"/>
      <w:marRight w:val="0"/>
      <w:marTop w:val="0"/>
      <w:marBottom w:val="0"/>
      <w:divBdr>
        <w:top w:val="none" w:sz="0" w:space="0" w:color="auto"/>
        <w:left w:val="none" w:sz="0" w:space="0" w:color="auto"/>
        <w:bottom w:val="none" w:sz="0" w:space="0" w:color="auto"/>
        <w:right w:val="none" w:sz="0" w:space="0" w:color="auto"/>
      </w:divBdr>
      <w:divsChild>
        <w:div w:id="2121875626">
          <w:marLeft w:val="0"/>
          <w:marRight w:val="1"/>
          <w:marTop w:val="0"/>
          <w:marBottom w:val="0"/>
          <w:divBdr>
            <w:top w:val="none" w:sz="0" w:space="0" w:color="auto"/>
            <w:left w:val="none" w:sz="0" w:space="0" w:color="auto"/>
            <w:bottom w:val="none" w:sz="0" w:space="0" w:color="auto"/>
            <w:right w:val="none" w:sz="0" w:space="0" w:color="auto"/>
          </w:divBdr>
          <w:divsChild>
            <w:div w:id="2083334353">
              <w:marLeft w:val="0"/>
              <w:marRight w:val="0"/>
              <w:marTop w:val="0"/>
              <w:marBottom w:val="0"/>
              <w:divBdr>
                <w:top w:val="none" w:sz="0" w:space="0" w:color="auto"/>
                <w:left w:val="none" w:sz="0" w:space="0" w:color="auto"/>
                <w:bottom w:val="none" w:sz="0" w:space="0" w:color="auto"/>
                <w:right w:val="none" w:sz="0" w:space="0" w:color="auto"/>
              </w:divBdr>
              <w:divsChild>
                <w:div w:id="1586718233">
                  <w:marLeft w:val="0"/>
                  <w:marRight w:val="1"/>
                  <w:marTop w:val="0"/>
                  <w:marBottom w:val="0"/>
                  <w:divBdr>
                    <w:top w:val="none" w:sz="0" w:space="0" w:color="auto"/>
                    <w:left w:val="none" w:sz="0" w:space="0" w:color="auto"/>
                    <w:bottom w:val="none" w:sz="0" w:space="0" w:color="auto"/>
                    <w:right w:val="none" w:sz="0" w:space="0" w:color="auto"/>
                  </w:divBdr>
                  <w:divsChild>
                    <w:div w:id="1778061309">
                      <w:marLeft w:val="0"/>
                      <w:marRight w:val="0"/>
                      <w:marTop w:val="0"/>
                      <w:marBottom w:val="0"/>
                      <w:divBdr>
                        <w:top w:val="none" w:sz="0" w:space="0" w:color="auto"/>
                        <w:left w:val="none" w:sz="0" w:space="0" w:color="auto"/>
                        <w:bottom w:val="none" w:sz="0" w:space="0" w:color="auto"/>
                        <w:right w:val="none" w:sz="0" w:space="0" w:color="auto"/>
                      </w:divBdr>
                      <w:divsChild>
                        <w:div w:id="1857184120">
                          <w:marLeft w:val="0"/>
                          <w:marRight w:val="0"/>
                          <w:marTop w:val="0"/>
                          <w:marBottom w:val="0"/>
                          <w:divBdr>
                            <w:top w:val="none" w:sz="0" w:space="0" w:color="auto"/>
                            <w:left w:val="none" w:sz="0" w:space="0" w:color="auto"/>
                            <w:bottom w:val="none" w:sz="0" w:space="0" w:color="auto"/>
                            <w:right w:val="none" w:sz="0" w:space="0" w:color="auto"/>
                          </w:divBdr>
                          <w:divsChild>
                            <w:div w:id="977223914">
                              <w:marLeft w:val="0"/>
                              <w:marRight w:val="0"/>
                              <w:marTop w:val="120"/>
                              <w:marBottom w:val="360"/>
                              <w:divBdr>
                                <w:top w:val="none" w:sz="0" w:space="0" w:color="auto"/>
                                <w:left w:val="none" w:sz="0" w:space="0" w:color="auto"/>
                                <w:bottom w:val="none" w:sz="0" w:space="0" w:color="auto"/>
                                <w:right w:val="none" w:sz="0" w:space="0" w:color="auto"/>
                              </w:divBdr>
                              <w:divsChild>
                                <w:div w:id="1781561571">
                                  <w:marLeft w:val="420"/>
                                  <w:marRight w:val="0"/>
                                  <w:marTop w:val="0"/>
                                  <w:marBottom w:val="0"/>
                                  <w:divBdr>
                                    <w:top w:val="none" w:sz="0" w:space="0" w:color="auto"/>
                                    <w:left w:val="none" w:sz="0" w:space="0" w:color="auto"/>
                                    <w:bottom w:val="none" w:sz="0" w:space="0" w:color="auto"/>
                                    <w:right w:val="none" w:sz="0" w:space="0" w:color="auto"/>
                                  </w:divBdr>
                                  <w:divsChild>
                                    <w:div w:id="1248803981">
                                      <w:marLeft w:val="0"/>
                                      <w:marRight w:val="0"/>
                                      <w:marTop w:val="34"/>
                                      <w:marBottom w:val="34"/>
                                      <w:divBdr>
                                        <w:top w:val="none" w:sz="0" w:space="0" w:color="auto"/>
                                        <w:left w:val="none" w:sz="0" w:space="0" w:color="auto"/>
                                        <w:bottom w:val="none" w:sz="0" w:space="0" w:color="auto"/>
                                        <w:right w:val="none" w:sz="0" w:space="0" w:color="auto"/>
                                      </w:divBdr>
                                    </w:div>
                                    <w:div w:id="259221777">
                                      <w:marLeft w:val="0"/>
                                      <w:marRight w:val="0"/>
                                      <w:marTop w:val="0"/>
                                      <w:marBottom w:val="0"/>
                                      <w:divBdr>
                                        <w:top w:val="none" w:sz="0" w:space="0" w:color="auto"/>
                                        <w:left w:val="none" w:sz="0" w:space="0" w:color="auto"/>
                                        <w:bottom w:val="none" w:sz="0" w:space="0" w:color="auto"/>
                                        <w:right w:val="none" w:sz="0" w:space="0" w:color="auto"/>
                                      </w:divBdr>
                                      <w:divsChild>
                                        <w:div w:id="20889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610922">
      <w:bodyDiv w:val="1"/>
      <w:marLeft w:val="0"/>
      <w:marRight w:val="0"/>
      <w:marTop w:val="0"/>
      <w:marBottom w:val="0"/>
      <w:divBdr>
        <w:top w:val="none" w:sz="0" w:space="0" w:color="auto"/>
        <w:left w:val="none" w:sz="0" w:space="0" w:color="auto"/>
        <w:bottom w:val="none" w:sz="0" w:space="0" w:color="auto"/>
        <w:right w:val="none" w:sz="0" w:space="0" w:color="auto"/>
      </w:divBdr>
      <w:divsChild>
        <w:div w:id="1647932884">
          <w:marLeft w:val="0"/>
          <w:marRight w:val="1"/>
          <w:marTop w:val="0"/>
          <w:marBottom w:val="0"/>
          <w:divBdr>
            <w:top w:val="none" w:sz="0" w:space="0" w:color="auto"/>
            <w:left w:val="none" w:sz="0" w:space="0" w:color="auto"/>
            <w:bottom w:val="none" w:sz="0" w:space="0" w:color="auto"/>
            <w:right w:val="none" w:sz="0" w:space="0" w:color="auto"/>
          </w:divBdr>
          <w:divsChild>
            <w:div w:id="173956215">
              <w:marLeft w:val="0"/>
              <w:marRight w:val="0"/>
              <w:marTop w:val="0"/>
              <w:marBottom w:val="0"/>
              <w:divBdr>
                <w:top w:val="none" w:sz="0" w:space="0" w:color="auto"/>
                <w:left w:val="none" w:sz="0" w:space="0" w:color="auto"/>
                <w:bottom w:val="none" w:sz="0" w:space="0" w:color="auto"/>
                <w:right w:val="none" w:sz="0" w:space="0" w:color="auto"/>
              </w:divBdr>
              <w:divsChild>
                <w:div w:id="111369209">
                  <w:marLeft w:val="0"/>
                  <w:marRight w:val="1"/>
                  <w:marTop w:val="0"/>
                  <w:marBottom w:val="0"/>
                  <w:divBdr>
                    <w:top w:val="none" w:sz="0" w:space="0" w:color="auto"/>
                    <w:left w:val="none" w:sz="0" w:space="0" w:color="auto"/>
                    <w:bottom w:val="none" w:sz="0" w:space="0" w:color="auto"/>
                    <w:right w:val="none" w:sz="0" w:space="0" w:color="auto"/>
                  </w:divBdr>
                  <w:divsChild>
                    <w:div w:id="1574395203">
                      <w:marLeft w:val="0"/>
                      <w:marRight w:val="0"/>
                      <w:marTop w:val="0"/>
                      <w:marBottom w:val="0"/>
                      <w:divBdr>
                        <w:top w:val="none" w:sz="0" w:space="0" w:color="auto"/>
                        <w:left w:val="none" w:sz="0" w:space="0" w:color="auto"/>
                        <w:bottom w:val="none" w:sz="0" w:space="0" w:color="auto"/>
                        <w:right w:val="none" w:sz="0" w:space="0" w:color="auto"/>
                      </w:divBdr>
                      <w:divsChild>
                        <w:div w:id="1906836649">
                          <w:marLeft w:val="0"/>
                          <w:marRight w:val="0"/>
                          <w:marTop w:val="0"/>
                          <w:marBottom w:val="0"/>
                          <w:divBdr>
                            <w:top w:val="none" w:sz="0" w:space="0" w:color="auto"/>
                            <w:left w:val="none" w:sz="0" w:space="0" w:color="auto"/>
                            <w:bottom w:val="none" w:sz="0" w:space="0" w:color="auto"/>
                            <w:right w:val="none" w:sz="0" w:space="0" w:color="auto"/>
                          </w:divBdr>
                          <w:divsChild>
                            <w:div w:id="261033504">
                              <w:marLeft w:val="0"/>
                              <w:marRight w:val="0"/>
                              <w:marTop w:val="120"/>
                              <w:marBottom w:val="360"/>
                              <w:divBdr>
                                <w:top w:val="none" w:sz="0" w:space="0" w:color="auto"/>
                                <w:left w:val="none" w:sz="0" w:space="0" w:color="auto"/>
                                <w:bottom w:val="none" w:sz="0" w:space="0" w:color="auto"/>
                                <w:right w:val="none" w:sz="0" w:space="0" w:color="auto"/>
                              </w:divBdr>
                              <w:divsChild>
                                <w:div w:id="5133602">
                                  <w:marLeft w:val="420"/>
                                  <w:marRight w:val="0"/>
                                  <w:marTop w:val="0"/>
                                  <w:marBottom w:val="0"/>
                                  <w:divBdr>
                                    <w:top w:val="none" w:sz="0" w:space="0" w:color="auto"/>
                                    <w:left w:val="none" w:sz="0" w:space="0" w:color="auto"/>
                                    <w:bottom w:val="none" w:sz="0" w:space="0" w:color="auto"/>
                                    <w:right w:val="none" w:sz="0" w:space="0" w:color="auto"/>
                                  </w:divBdr>
                                  <w:divsChild>
                                    <w:div w:id="795611391">
                                      <w:marLeft w:val="0"/>
                                      <w:marRight w:val="0"/>
                                      <w:marTop w:val="34"/>
                                      <w:marBottom w:val="34"/>
                                      <w:divBdr>
                                        <w:top w:val="none" w:sz="0" w:space="0" w:color="auto"/>
                                        <w:left w:val="none" w:sz="0" w:space="0" w:color="auto"/>
                                        <w:bottom w:val="none" w:sz="0" w:space="0" w:color="auto"/>
                                        <w:right w:val="none" w:sz="0" w:space="0" w:color="auto"/>
                                      </w:divBdr>
                                    </w:div>
                                    <w:div w:id="99570063">
                                      <w:marLeft w:val="0"/>
                                      <w:marRight w:val="0"/>
                                      <w:marTop w:val="0"/>
                                      <w:marBottom w:val="0"/>
                                      <w:divBdr>
                                        <w:top w:val="none" w:sz="0" w:space="0" w:color="auto"/>
                                        <w:left w:val="none" w:sz="0" w:space="0" w:color="auto"/>
                                        <w:bottom w:val="none" w:sz="0" w:space="0" w:color="auto"/>
                                        <w:right w:val="none" w:sz="0" w:space="0" w:color="auto"/>
                                      </w:divBdr>
                                      <w:divsChild>
                                        <w:div w:id="443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894954">
      <w:bodyDiv w:val="1"/>
      <w:marLeft w:val="0"/>
      <w:marRight w:val="0"/>
      <w:marTop w:val="0"/>
      <w:marBottom w:val="0"/>
      <w:divBdr>
        <w:top w:val="none" w:sz="0" w:space="0" w:color="auto"/>
        <w:left w:val="none" w:sz="0" w:space="0" w:color="auto"/>
        <w:bottom w:val="none" w:sz="0" w:space="0" w:color="auto"/>
        <w:right w:val="none" w:sz="0" w:space="0" w:color="auto"/>
      </w:divBdr>
      <w:divsChild>
        <w:div w:id="2088645635">
          <w:marLeft w:val="0"/>
          <w:marRight w:val="1"/>
          <w:marTop w:val="0"/>
          <w:marBottom w:val="0"/>
          <w:divBdr>
            <w:top w:val="none" w:sz="0" w:space="0" w:color="auto"/>
            <w:left w:val="none" w:sz="0" w:space="0" w:color="auto"/>
            <w:bottom w:val="none" w:sz="0" w:space="0" w:color="auto"/>
            <w:right w:val="none" w:sz="0" w:space="0" w:color="auto"/>
          </w:divBdr>
          <w:divsChild>
            <w:div w:id="47456071">
              <w:marLeft w:val="0"/>
              <w:marRight w:val="0"/>
              <w:marTop w:val="0"/>
              <w:marBottom w:val="0"/>
              <w:divBdr>
                <w:top w:val="none" w:sz="0" w:space="0" w:color="auto"/>
                <w:left w:val="none" w:sz="0" w:space="0" w:color="auto"/>
                <w:bottom w:val="none" w:sz="0" w:space="0" w:color="auto"/>
                <w:right w:val="none" w:sz="0" w:space="0" w:color="auto"/>
              </w:divBdr>
              <w:divsChild>
                <w:div w:id="811169510">
                  <w:marLeft w:val="0"/>
                  <w:marRight w:val="1"/>
                  <w:marTop w:val="0"/>
                  <w:marBottom w:val="0"/>
                  <w:divBdr>
                    <w:top w:val="none" w:sz="0" w:space="0" w:color="auto"/>
                    <w:left w:val="none" w:sz="0" w:space="0" w:color="auto"/>
                    <w:bottom w:val="none" w:sz="0" w:space="0" w:color="auto"/>
                    <w:right w:val="none" w:sz="0" w:space="0" w:color="auto"/>
                  </w:divBdr>
                  <w:divsChild>
                    <w:div w:id="215897956">
                      <w:marLeft w:val="0"/>
                      <w:marRight w:val="0"/>
                      <w:marTop w:val="0"/>
                      <w:marBottom w:val="0"/>
                      <w:divBdr>
                        <w:top w:val="none" w:sz="0" w:space="0" w:color="auto"/>
                        <w:left w:val="none" w:sz="0" w:space="0" w:color="auto"/>
                        <w:bottom w:val="none" w:sz="0" w:space="0" w:color="auto"/>
                        <w:right w:val="none" w:sz="0" w:space="0" w:color="auto"/>
                      </w:divBdr>
                      <w:divsChild>
                        <w:div w:id="159855476">
                          <w:marLeft w:val="0"/>
                          <w:marRight w:val="0"/>
                          <w:marTop w:val="0"/>
                          <w:marBottom w:val="0"/>
                          <w:divBdr>
                            <w:top w:val="none" w:sz="0" w:space="0" w:color="auto"/>
                            <w:left w:val="none" w:sz="0" w:space="0" w:color="auto"/>
                            <w:bottom w:val="none" w:sz="0" w:space="0" w:color="auto"/>
                            <w:right w:val="none" w:sz="0" w:space="0" w:color="auto"/>
                          </w:divBdr>
                          <w:divsChild>
                            <w:div w:id="904265758">
                              <w:marLeft w:val="0"/>
                              <w:marRight w:val="0"/>
                              <w:marTop w:val="120"/>
                              <w:marBottom w:val="360"/>
                              <w:divBdr>
                                <w:top w:val="none" w:sz="0" w:space="0" w:color="auto"/>
                                <w:left w:val="none" w:sz="0" w:space="0" w:color="auto"/>
                                <w:bottom w:val="none" w:sz="0" w:space="0" w:color="auto"/>
                                <w:right w:val="none" w:sz="0" w:space="0" w:color="auto"/>
                              </w:divBdr>
                              <w:divsChild>
                                <w:div w:id="443573970">
                                  <w:marLeft w:val="420"/>
                                  <w:marRight w:val="0"/>
                                  <w:marTop w:val="0"/>
                                  <w:marBottom w:val="0"/>
                                  <w:divBdr>
                                    <w:top w:val="none" w:sz="0" w:space="0" w:color="auto"/>
                                    <w:left w:val="none" w:sz="0" w:space="0" w:color="auto"/>
                                    <w:bottom w:val="none" w:sz="0" w:space="0" w:color="auto"/>
                                    <w:right w:val="none" w:sz="0" w:space="0" w:color="auto"/>
                                  </w:divBdr>
                                  <w:divsChild>
                                    <w:div w:id="1183323718">
                                      <w:marLeft w:val="0"/>
                                      <w:marRight w:val="0"/>
                                      <w:marTop w:val="0"/>
                                      <w:marBottom w:val="0"/>
                                      <w:divBdr>
                                        <w:top w:val="none" w:sz="0" w:space="0" w:color="auto"/>
                                        <w:left w:val="none" w:sz="0" w:space="0" w:color="auto"/>
                                        <w:bottom w:val="none" w:sz="0" w:space="0" w:color="auto"/>
                                        <w:right w:val="none" w:sz="0" w:space="0" w:color="auto"/>
                                      </w:divBdr>
                                      <w:divsChild>
                                        <w:div w:id="11872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211927">
      <w:bodyDiv w:val="1"/>
      <w:marLeft w:val="0"/>
      <w:marRight w:val="0"/>
      <w:marTop w:val="0"/>
      <w:marBottom w:val="0"/>
      <w:divBdr>
        <w:top w:val="none" w:sz="0" w:space="0" w:color="auto"/>
        <w:left w:val="none" w:sz="0" w:space="0" w:color="auto"/>
        <w:bottom w:val="none" w:sz="0" w:space="0" w:color="auto"/>
        <w:right w:val="none" w:sz="0" w:space="0" w:color="auto"/>
      </w:divBdr>
      <w:divsChild>
        <w:div w:id="2088720259">
          <w:marLeft w:val="0"/>
          <w:marRight w:val="1"/>
          <w:marTop w:val="0"/>
          <w:marBottom w:val="0"/>
          <w:divBdr>
            <w:top w:val="none" w:sz="0" w:space="0" w:color="auto"/>
            <w:left w:val="none" w:sz="0" w:space="0" w:color="auto"/>
            <w:bottom w:val="none" w:sz="0" w:space="0" w:color="auto"/>
            <w:right w:val="none" w:sz="0" w:space="0" w:color="auto"/>
          </w:divBdr>
          <w:divsChild>
            <w:div w:id="603804044">
              <w:marLeft w:val="0"/>
              <w:marRight w:val="0"/>
              <w:marTop w:val="0"/>
              <w:marBottom w:val="0"/>
              <w:divBdr>
                <w:top w:val="none" w:sz="0" w:space="0" w:color="auto"/>
                <w:left w:val="none" w:sz="0" w:space="0" w:color="auto"/>
                <w:bottom w:val="none" w:sz="0" w:space="0" w:color="auto"/>
                <w:right w:val="none" w:sz="0" w:space="0" w:color="auto"/>
              </w:divBdr>
              <w:divsChild>
                <w:div w:id="535967749">
                  <w:marLeft w:val="0"/>
                  <w:marRight w:val="1"/>
                  <w:marTop w:val="0"/>
                  <w:marBottom w:val="0"/>
                  <w:divBdr>
                    <w:top w:val="none" w:sz="0" w:space="0" w:color="auto"/>
                    <w:left w:val="none" w:sz="0" w:space="0" w:color="auto"/>
                    <w:bottom w:val="none" w:sz="0" w:space="0" w:color="auto"/>
                    <w:right w:val="none" w:sz="0" w:space="0" w:color="auto"/>
                  </w:divBdr>
                  <w:divsChild>
                    <w:div w:id="1243300613">
                      <w:marLeft w:val="0"/>
                      <w:marRight w:val="0"/>
                      <w:marTop w:val="0"/>
                      <w:marBottom w:val="0"/>
                      <w:divBdr>
                        <w:top w:val="none" w:sz="0" w:space="0" w:color="auto"/>
                        <w:left w:val="none" w:sz="0" w:space="0" w:color="auto"/>
                        <w:bottom w:val="none" w:sz="0" w:space="0" w:color="auto"/>
                        <w:right w:val="none" w:sz="0" w:space="0" w:color="auto"/>
                      </w:divBdr>
                      <w:divsChild>
                        <w:div w:id="1168594178">
                          <w:marLeft w:val="0"/>
                          <w:marRight w:val="0"/>
                          <w:marTop w:val="0"/>
                          <w:marBottom w:val="0"/>
                          <w:divBdr>
                            <w:top w:val="none" w:sz="0" w:space="0" w:color="auto"/>
                            <w:left w:val="none" w:sz="0" w:space="0" w:color="auto"/>
                            <w:bottom w:val="none" w:sz="0" w:space="0" w:color="auto"/>
                            <w:right w:val="none" w:sz="0" w:space="0" w:color="auto"/>
                          </w:divBdr>
                          <w:divsChild>
                            <w:div w:id="1495797102">
                              <w:marLeft w:val="0"/>
                              <w:marRight w:val="0"/>
                              <w:marTop w:val="120"/>
                              <w:marBottom w:val="360"/>
                              <w:divBdr>
                                <w:top w:val="none" w:sz="0" w:space="0" w:color="auto"/>
                                <w:left w:val="none" w:sz="0" w:space="0" w:color="auto"/>
                                <w:bottom w:val="none" w:sz="0" w:space="0" w:color="auto"/>
                                <w:right w:val="none" w:sz="0" w:space="0" w:color="auto"/>
                              </w:divBdr>
                              <w:divsChild>
                                <w:div w:id="368338970">
                                  <w:marLeft w:val="420"/>
                                  <w:marRight w:val="0"/>
                                  <w:marTop w:val="0"/>
                                  <w:marBottom w:val="0"/>
                                  <w:divBdr>
                                    <w:top w:val="none" w:sz="0" w:space="0" w:color="auto"/>
                                    <w:left w:val="none" w:sz="0" w:space="0" w:color="auto"/>
                                    <w:bottom w:val="none" w:sz="0" w:space="0" w:color="auto"/>
                                    <w:right w:val="none" w:sz="0" w:space="0" w:color="auto"/>
                                  </w:divBdr>
                                  <w:divsChild>
                                    <w:div w:id="1227957638">
                                      <w:marLeft w:val="0"/>
                                      <w:marRight w:val="0"/>
                                      <w:marTop w:val="34"/>
                                      <w:marBottom w:val="34"/>
                                      <w:divBdr>
                                        <w:top w:val="none" w:sz="0" w:space="0" w:color="auto"/>
                                        <w:left w:val="none" w:sz="0" w:space="0" w:color="auto"/>
                                        <w:bottom w:val="none" w:sz="0" w:space="0" w:color="auto"/>
                                        <w:right w:val="none" w:sz="0" w:space="0" w:color="auto"/>
                                      </w:divBdr>
                                    </w:div>
                                    <w:div w:id="1752390426">
                                      <w:marLeft w:val="0"/>
                                      <w:marRight w:val="0"/>
                                      <w:marTop w:val="0"/>
                                      <w:marBottom w:val="0"/>
                                      <w:divBdr>
                                        <w:top w:val="none" w:sz="0" w:space="0" w:color="auto"/>
                                        <w:left w:val="none" w:sz="0" w:space="0" w:color="auto"/>
                                        <w:bottom w:val="none" w:sz="0" w:space="0" w:color="auto"/>
                                        <w:right w:val="none" w:sz="0" w:space="0" w:color="auto"/>
                                      </w:divBdr>
                                      <w:divsChild>
                                        <w:div w:id="3168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54454">
      <w:bodyDiv w:val="1"/>
      <w:marLeft w:val="0"/>
      <w:marRight w:val="0"/>
      <w:marTop w:val="0"/>
      <w:marBottom w:val="0"/>
      <w:divBdr>
        <w:top w:val="none" w:sz="0" w:space="0" w:color="auto"/>
        <w:left w:val="none" w:sz="0" w:space="0" w:color="auto"/>
        <w:bottom w:val="none" w:sz="0" w:space="0" w:color="auto"/>
        <w:right w:val="none" w:sz="0" w:space="0" w:color="auto"/>
      </w:divBdr>
      <w:divsChild>
        <w:div w:id="983852169">
          <w:marLeft w:val="0"/>
          <w:marRight w:val="1"/>
          <w:marTop w:val="0"/>
          <w:marBottom w:val="0"/>
          <w:divBdr>
            <w:top w:val="none" w:sz="0" w:space="0" w:color="auto"/>
            <w:left w:val="none" w:sz="0" w:space="0" w:color="auto"/>
            <w:bottom w:val="none" w:sz="0" w:space="0" w:color="auto"/>
            <w:right w:val="none" w:sz="0" w:space="0" w:color="auto"/>
          </w:divBdr>
          <w:divsChild>
            <w:div w:id="922765785">
              <w:marLeft w:val="0"/>
              <w:marRight w:val="0"/>
              <w:marTop w:val="0"/>
              <w:marBottom w:val="0"/>
              <w:divBdr>
                <w:top w:val="none" w:sz="0" w:space="0" w:color="auto"/>
                <w:left w:val="none" w:sz="0" w:space="0" w:color="auto"/>
                <w:bottom w:val="none" w:sz="0" w:space="0" w:color="auto"/>
                <w:right w:val="none" w:sz="0" w:space="0" w:color="auto"/>
              </w:divBdr>
              <w:divsChild>
                <w:div w:id="409809545">
                  <w:marLeft w:val="0"/>
                  <w:marRight w:val="1"/>
                  <w:marTop w:val="0"/>
                  <w:marBottom w:val="0"/>
                  <w:divBdr>
                    <w:top w:val="none" w:sz="0" w:space="0" w:color="auto"/>
                    <w:left w:val="none" w:sz="0" w:space="0" w:color="auto"/>
                    <w:bottom w:val="none" w:sz="0" w:space="0" w:color="auto"/>
                    <w:right w:val="none" w:sz="0" w:space="0" w:color="auto"/>
                  </w:divBdr>
                  <w:divsChild>
                    <w:div w:id="1539003288">
                      <w:marLeft w:val="0"/>
                      <w:marRight w:val="0"/>
                      <w:marTop w:val="0"/>
                      <w:marBottom w:val="0"/>
                      <w:divBdr>
                        <w:top w:val="none" w:sz="0" w:space="0" w:color="auto"/>
                        <w:left w:val="none" w:sz="0" w:space="0" w:color="auto"/>
                        <w:bottom w:val="none" w:sz="0" w:space="0" w:color="auto"/>
                        <w:right w:val="none" w:sz="0" w:space="0" w:color="auto"/>
                      </w:divBdr>
                      <w:divsChild>
                        <w:div w:id="1058432496">
                          <w:marLeft w:val="0"/>
                          <w:marRight w:val="0"/>
                          <w:marTop w:val="0"/>
                          <w:marBottom w:val="0"/>
                          <w:divBdr>
                            <w:top w:val="none" w:sz="0" w:space="0" w:color="auto"/>
                            <w:left w:val="none" w:sz="0" w:space="0" w:color="auto"/>
                            <w:bottom w:val="none" w:sz="0" w:space="0" w:color="auto"/>
                            <w:right w:val="none" w:sz="0" w:space="0" w:color="auto"/>
                          </w:divBdr>
                          <w:divsChild>
                            <w:div w:id="395013843">
                              <w:marLeft w:val="0"/>
                              <w:marRight w:val="0"/>
                              <w:marTop w:val="120"/>
                              <w:marBottom w:val="360"/>
                              <w:divBdr>
                                <w:top w:val="none" w:sz="0" w:space="0" w:color="auto"/>
                                <w:left w:val="none" w:sz="0" w:space="0" w:color="auto"/>
                                <w:bottom w:val="none" w:sz="0" w:space="0" w:color="auto"/>
                                <w:right w:val="none" w:sz="0" w:space="0" w:color="auto"/>
                              </w:divBdr>
                              <w:divsChild>
                                <w:div w:id="1850295725">
                                  <w:marLeft w:val="420"/>
                                  <w:marRight w:val="0"/>
                                  <w:marTop w:val="0"/>
                                  <w:marBottom w:val="0"/>
                                  <w:divBdr>
                                    <w:top w:val="none" w:sz="0" w:space="0" w:color="auto"/>
                                    <w:left w:val="none" w:sz="0" w:space="0" w:color="auto"/>
                                    <w:bottom w:val="none" w:sz="0" w:space="0" w:color="auto"/>
                                    <w:right w:val="none" w:sz="0" w:space="0" w:color="auto"/>
                                  </w:divBdr>
                                  <w:divsChild>
                                    <w:div w:id="1143041723">
                                      <w:marLeft w:val="0"/>
                                      <w:marRight w:val="0"/>
                                      <w:marTop w:val="34"/>
                                      <w:marBottom w:val="34"/>
                                      <w:divBdr>
                                        <w:top w:val="none" w:sz="0" w:space="0" w:color="auto"/>
                                        <w:left w:val="none" w:sz="0" w:space="0" w:color="auto"/>
                                        <w:bottom w:val="none" w:sz="0" w:space="0" w:color="auto"/>
                                        <w:right w:val="none" w:sz="0" w:space="0" w:color="auto"/>
                                      </w:divBdr>
                                    </w:div>
                                    <w:div w:id="1580942750">
                                      <w:marLeft w:val="0"/>
                                      <w:marRight w:val="0"/>
                                      <w:marTop w:val="0"/>
                                      <w:marBottom w:val="0"/>
                                      <w:divBdr>
                                        <w:top w:val="none" w:sz="0" w:space="0" w:color="auto"/>
                                        <w:left w:val="none" w:sz="0" w:space="0" w:color="auto"/>
                                        <w:bottom w:val="none" w:sz="0" w:space="0" w:color="auto"/>
                                        <w:right w:val="none" w:sz="0" w:space="0" w:color="auto"/>
                                      </w:divBdr>
                                      <w:divsChild>
                                        <w:div w:id="379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900425">
      <w:bodyDiv w:val="1"/>
      <w:marLeft w:val="0"/>
      <w:marRight w:val="0"/>
      <w:marTop w:val="0"/>
      <w:marBottom w:val="0"/>
      <w:divBdr>
        <w:top w:val="none" w:sz="0" w:space="0" w:color="auto"/>
        <w:left w:val="none" w:sz="0" w:space="0" w:color="auto"/>
        <w:bottom w:val="none" w:sz="0" w:space="0" w:color="auto"/>
        <w:right w:val="none" w:sz="0" w:space="0" w:color="auto"/>
      </w:divBdr>
      <w:divsChild>
        <w:div w:id="459080150">
          <w:marLeft w:val="0"/>
          <w:marRight w:val="1"/>
          <w:marTop w:val="0"/>
          <w:marBottom w:val="0"/>
          <w:divBdr>
            <w:top w:val="none" w:sz="0" w:space="0" w:color="auto"/>
            <w:left w:val="none" w:sz="0" w:space="0" w:color="auto"/>
            <w:bottom w:val="none" w:sz="0" w:space="0" w:color="auto"/>
            <w:right w:val="none" w:sz="0" w:space="0" w:color="auto"/>
          </w:divBdr>
          <w:divsChild>
            <w:div w:id="978195114">
              <w:marLeft w:val="0"/>
              <w:marRight w:val="0"/>
              <w:marTop w:val="0"/>
              <w:marBottom w:val="0"/>
              <w:divBdr>
                <w:top w:val="none" w:sz="0" w:space="0" w:color="auto"/>
                <w:left w:val="none" w:sz="0" w:space="0" w:color="auto"/>
                <w:bottom w:val="none" w:sz="0" w:space="0" w:color="auto"/>
                <w:right w:val="none" w:sz="0" w:space="0" w:color="auto"/>
              </w:divBdr>
              <w:divsChild>
                <w:div w:id="1364789480">
                  <w:marLeft w:val="0"/>
                  <w:marRight w:val="1"/>
                  <w:marTop w:val="0"/>
                  <w:marBottom w:val="0"/>
                  <w:divBdr>
                    <w:top w:val="none" w:sz="0" w:space="0" w:color="auto"/>
                    <w:left w:val="none" w:sz="0" w:space="0" w:color="auto"/>
                    <w:bottom w:val="none" w:sz="0" w:space="0" w:color="auto"/>
                    <w:right w:val="none" w:sz="0" w:space="0" w:color="auto"/>
                  </w:divBdr>
                  <w:divsChild>
                    <w:div w:id="1351836271">
                      <w:marLeft w:val="0"/>
                      <w:marRight w:val="0"/>
                      <w:marTop w:val="0"/>
                      <w:marBottom w:val="0"/>
                      <w:divBdr>
                        <w:top w:val="none" w:sz="0" w:space="0" w:color="auto"/>
                        <w:left w:val="none" w:sz="0" w:space="0" w:color="auto"/>
                        <w:bottom w:val="none" w:sz="0" w:space="0" w:color="auto"/>
                        <w:right w:val="none" w:sz="0" w:space="0" w:color="auto"/>
                      </w:divBdr>
                      <w:divsChild>
                        <w:div w:id="420297357">
                          <w:marLeft w:val="0"/>
                          <w:marRight w:val="0"/>
                          <w:marTop w:val="0"/>
                          <w:marBottom w:val="0"/>
                          <w:divBdr>
                            <w:top w:val="none" w:sz="0" w:space="0" w:color="auto"/>
                            <w:left w:val="none" w:sz="0" w:space="0" w:color="auto"/>
                            <w:bottom w:val="none" w:sz="0" w:space="0" w:color="auto"/>
                            <w:right w:val="none" w:sz="0" w:space="0" w:color="auto"/>
                          </w:divBdr>
                          <w:divsChild>
                            <w:div w:id="1833133707">
                              <w:marLeft w:val="0"/>
                              <w:marRight w:val="0"/>
                              <w:marTop w:val="120"/>
                              <w:marBottom w:val="360"/>
                              <w:divBdr>
                                <w:top w:val="none" w:sz="0" w:space="0" w:color="auto"/>
                                <w:left w:val="none" w:sz="0" w:space="0" w:color="auto"/>
                                <w:bottom w:val="none" w:sz="0" w:space="0" w:color="auto"/>
                                <w:right w:val="none" w:sz="0" w:space="0" w:color="auto"/>
                              </w:divBdr>
                              <w:divsChild>
                                <w:div w:id="1516069157">
                                  <w:marLeft w:val="420"/>
                                  <w:marRight w:val="0"/>
                                  <w:marTop w:val="0"/>
                                  <w:marBottom w:val="0"/>
                                  <w:divBdr>
                                    <w:top w:val="none" w:sz="0" w:space="0" w:color="auto"/>
                                    <w:left w:val="none" w:sz="0" w:space="0" w:color="auto"/>
                                    <w:bottom w:val="none" w:sz="0" w:space="0" w:color="auto"/>
                                    <w:right w:val="none" w:sz="0" w:space="0" w:color="auto"/>
                                  </w:divBdr>
                                  <w:divsChild>
                                    <w:div w:id="60910429">
                                      <w:marLeft w:val="0"/>
                                      <w:marRight w:val="0"/>
                                      <w:marTop w:val="34"/>
                                      <w:marBottom w:val="34"/>
                                      <w:divBdr>
                                        <w:top w:val="none" w:sz="0" w:space="0" w:color="auto"/>
                                        <w:left w:val="none" w:sz="0" w:space="0" w:color="auto"/>
                                        <w:bottom w:val="none" w:sz="0" w:space="0" w:color="auto"/>
                                        <w:right w:val="none" w:sz="0" w:space="0" w:color="auto"/>
                                      </w:divBdr>
                                    </w:div>
                                    <w:div w:id="1756199793">
                                      <w:marLeft w:val="0"/>
                                      <w:marRight w:val="0"/>
                                      <w:marTop w:val="0"/>
                                      <w:marBottom w:val="0"/>
                                      <w:divBdr>
                                        <w:top w:val="none" w:sz="0" w:space="0" w:color="auto"/>
                                        <w:left w:val="none" w:sz="0" w:space="0" w:color="auto"/>
                                        <w:bottom w:val="none" w:sz="0" w:space="0" w:color="auto"/>
                                        <w:right w:val="none" w:sz="0" w:space="0" w:color="auto"/>
                                      </w:divBdr>
                                      <w:divsChild>
                                        <w:div w:id="150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91671">
      <w:bodyDiv w:val="1"/>
      <w:marLeft w:val="0"/>
      <w:marRight w:val="0"/>
      <w:marTop w:val="0"/>
      <w:marBottom w:val="0"/>
      <w:divBdr>
        <w:top w:val="none" w:sz="0" w:space="0" w:color="auto"/>
        <w:left w:val="none" w:sz="0" w:space="0" w:color="auto"/>
        <w:bottom w:val="none" w:sz="0" w:space="0" w:color="auto"/>
        <w:right w:val="none" w:sz="0" w:space="0" w:color="auto"/>
      </w:divBdr>
      <w:divsChild>
        <w:div w:id="1413041317">
          <w:marLeft w:val="0"/>
          <w:marRight w:val="1"/>
          <w:marTop w:val="0"/>
          <w:marBottom w:val="0"/>
          <w:divBdr>
            <w:top w:val="none" w:sz="0" w:space="0" w:color="auto"/>
            <w:left w:val="none" w:sz="0" w:space="0" w:color="auto"/>
            <w:bottom w:val="none" w:sz="0" w:space="0" w:color="auto"/>
            <w:right w:val="none" w:sz="0" w:space="0" w:color="auto"/>
          </w:divBdr>
          <w:divsChild>
            <w:div w:id="765931082">
              <w:marLeft w:val="0"/>
              <w:marRight w:val="0"/>
              <w:marTop w:val="0"/>
              <w:marBottom w:val="0"/>
              <w:divBdr>
                <w:top w:val="none" w:sz="0" w:space="0" w:color="auto"/>
                <w:left w:val="none" w:sz="0" w:space="0" w:color="auto"/>
                <w:bottom w:val="none" w:sz="0" w:space="0" w:color="auto"/>
                <w:right w:val="none" w:sz="0" w:space="0" w:color="auto"/>
              </w:divBdr>
              <w:divsChild>
                <w:div w:id="1331525231">
                  <w:marLeft w:val="0"/>
                  <w:marRight w:val="1"/>
                  <w:marTop w:val="0"/>
                  <w:marBottom w:val="0"/>
                  <w:divBdr>
                    <w:top w:val="none" w:sz="0" w:space="0" w:color="auto"/>
                    <w:left w:val="none" w:sz="0" w:space="0" w:color="auto"/>
                    <w:bottom w:val="none" w:sz="0" w:space="0" w:color="auto"/>
                    <w:right w:val="none" w:sz="0" w:space="0" w:color="auto"/>
                  </w:divBdr>
                  <w:divsChild>
                    <w:div w:id="260996313">
                      <w:marLeft w:val="0"/>
                      <w:marRight w:val="0"/>
                      <w:marTop w:val="0"/>
                      <w:marBottom w:val="0"/>
                      <w:divBdr>
                        <w:top w:val="none" w:sz="0" w:space="0" w:color="auto"/>
                        <w:left w:val="none" w:sz="0" w:space="0" w:color="auto"/>
                        <w:bottom w:val="none" w:sz="0" w:space="0" w:color="auto"/>
                        <w:right w:val="none" w:sz="0" w:space="0" w:color="auto"/>
                      </w:divBdr>
                      <w:divsChild>
                        <w:div w:id="1314606202">
                          <w:marLeft w:val="0"/>
                          <w:marRight w:val="0"/>
                          <w:marTop w:val="0"/>
                          <w:marBottom w:val="0"/>
                          <w:divBdr>
                            <w:top w:val="none" w:sz="0" w:space="0" w:color="auto"/>
                            <w:left w:val="none" w:sz="0" w:space="0" w:color="auto"/>
                            <w:bottom w:val="none" w:sz="0" w:space="0" w:color="auto"/>
                            <w:right w:val="none" w:sz="0" w:space="0" w:color="auto"/>
                          </w:divBdr>
                          <w:divsChild>
                            <w:div w:id="1613512810">
                              <w:marLeft w:val="0"/>
                              <w:marRight w:val="0"/>
                              <w:marTop w:val="120"/>
                              <w:marBottom w:val="360"/>
                              <w:divBdr>
                                <w:top w:val="none" w:sz="0" w:space="0" w:color="auto"/>
                                <w:left w:val="none" w:sz="0" w:space="0" w:color="auto"/>
                                <w:bottom w:val="none" w:sz="0" w:space="0" w:color="auto"/>
                                <w:right w:val="none" w:sz="0" w:space="0" w:color="auto"/>
                              </w:divBdr>
                              <w:divsChild>
                                <w:div w:id="701252395">
                                  <w:marLeft w:val="420"/>
                                  <w:marRight w:val="0"/>
                                  <w:marTop w:val="0"/>
                                  <w:marBottom w:val="0"/>
                                  <w:divBdr>
                                    <w:top w:val="none" w:sz="0" w:space="0" w:color="auto"/>
                                    <w:left w:val="none" w:sz="0" w:space="0" w:color="auto"/>
                                    <w:bottom w:val="none" w:sz="0" w:space="0" w:color="auto"/>
                                    <w:right w:val="none" w:sz="0" w:space="0" w:color="auto"/>
                                  </w:divBdr>
                                  <w:divsChild>
                                    <w:div w:id="1680154626">
                                      <w:marLeft w:val="0"/>
                                      <w:marRight w:val="0"/>
                                      <w:marTop w:val="34"/>
                                      <w:marBottom w:val="34"/>
                                      <w:divBdr>
                                        <w:top w:val="none" w:sz="0" w:space="0" w:color="auto"/>
                                        <w:left w:val="none" w:sz="0" w:space="0" w:color="auto"/>
                                        <w:bottom w:val="none" w:sz="0" w:space="0" w:color="auto"/>
                                        <w:right w:val="none" w:sz="0" w:space="0" w:color="auto"/>
                                      </w:divBdr>
                                    </w:div>
                                    <w:div w:id="805468213">
                                      <w:marLeft w:val="0"/>
                                      <w:marRight w:val="0"/>
                                      <w:marTop w:val="0"/>
                                      <w:marBottom w:val="0"/>
                                      <w:divBdr>
                                        <w:top w:val="none" w:sz="0" w:space="0" w:color="auto"/>
                                        <w:left w:val="none" w:sz="0" w:space="0" w:color="auto"/>
                                        <w:bottom w:val="none" w:sz="0" w:space="0" w:color="auto"/>
                                        <w:right w:val="none" w:sz="0" w:space="0" w:color="auto"/>
                                      </w:divBdr>
                                      <w:divsChild>
                                        <w:div w:id="20026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08670">
      <w:bodyDiv w:val="1"/>
      <w:marLeft w:val="0"/>
      <w:marRight w:val="0"/>
      <w:marTop w:val="0"/>
      <w:marBottom w:val="0"/>
      <w:divBdr>
        <w:top w:val="none" w:sz="0" w:space="0" w:color="auto"/>
        <w:left w:val="none" w:sz="0" w:space="0" w:color="auto"/>
        <w:bottom w:val="none" w:sz="0" w:space="0" w:color="auto"/>
        <w:right w:val="none" w:sz="0" w:space="0" w:color="auto"/>
      </w:divBdr>
      <w:divsChild>
        <w:div w:id="271787888">
          <w:marLeft w:val="0"/>
          <w:marRight w:val="1"/>
          <w:marTop w:val="0"/>
          <w:marBottom w:val="0"/>
          <w:divBdr>
            <w:top w:val="none" w:sz="0" w:space="0" w:color="auto"/>
            <w:left w:val="none" w:sz="0" w:space="0" w:color="auto"/>
            <w:bottom w:val="none" w:sz="0" w:space="0" w:color="auto"/>
            <w:right w:val="none" w:sz="0" w:space="0" w:color="auto"/>
          </w:divBdr>
          <w:divsChild>
            <w:div w:id="1579364369">
              <w:marLeft w:val="0"/>
              <w:marRight w:val="0"/>
              <w:marTop w:val="0"/>
              <w:marBottom w:val="0"/>
              <w:divBdr>
                <w:top w:val="none" w:sz="0" w:space="0" w:color="auto"/>
                <w:left w:val="none" w:sz="0" w:space="0" w:color="auto"/>
                <w:bottom w:val="none" w:sz="0" w:space="0" w:color="auto"/>
                <w:right w:val="none" w:sz="0" w:space="0" w:color="auto"/>
              </w:divBdr>
              <w:divsChild>
                <w:div w:id="1941985866">
                  <w:marLeft w:val="0"/>
                  <w:marRight w:val="1"/>
                  <w:marTop w:val="0"/>
                  <w:marBottom w:val="0"/>
                  <w:divBdr>
                    <w:top w:val="none" w:sz="0" w:space="0" w:color="auto"/>
                    <w:left w:val="none" w:sz="0" w:space="0" w:color="auto"/>
                    <w:bottom w:val="none" w:sz="0" w:space="0" w:color="auto"/>
                    <w:right w:val="none" w:sz="0" w:space="0" w:color="auto"/>
                  </w:divBdr>
                  <w:divsChild>
                    <w:div w:id="1192694485">
                      <w:marLeft w:val="0"/>
                      <w:marRight w:val="0"/>
                      <w:marTop w:val="0"/>
                      <w:marBottom w:val="0"/>
                      <w:divBdr>
                        <w:top w:val="none" w:sz="0" w:space="0" w:color="auto"/>
                        <w:left w:val="none" w:sz="0" w:space="0" w:color="auto"/>
                        <w:bottom w:val="none" w:sz="0" w:space="0" w:color="auto"/>
                        <w:right w:val="none" w:sz="0" w:space="0" w:color="auto"/>
                      </w:divBdr>
                      <w:divsChild>
                        <w:div w:id="665866571">
                          <w:marLeft w:val="0"/>
                          <w:marRight w:val="0"/>
                          <w:marTop w:val="0"/>
                          <w:marBottom w:val="0"/>
                          <w:divBdr>
                            <w:top w:val="none" w:sz="0" w:space="0" w:color="auto"/>
                            <w:left w:val="none" w:sz="0" w:space="0" w:color="auto"/>
                            <w:bottom w:val="none" w:sz="0" w:space="0" w:color="auto"/>
                            <w:right w:val="none" w:sz="0" w:space="0" w:color="auto"/>
                          </w:divBdr>
                          <w:divsChild>
                            <w:div w:id="1420059916">
                              <w:marLeft w:val="0"/>
                              <w:marRight w:val="0"/>
                              <w:marTop w:val="120"/>
                              <w:marBottom w:val="360"/>
                              <w:divBdr>
                                <w:top w:val="none" w:sz="0" w:space="0" w:color="auto"/>
                                <w:left w:val="none" w:sz="0" w:space="0" w:color="auto"/>
                                <w:bottom w:val="none" w:sz="0" w:space="0" w:color="auto"/>
                                <w:right w:val="none" w:sz="0" w:space="0" w:color="auto"/>
                              </w:divBdr>
                              <w:divsChild>
                                <w:div w:id="557319938">
                                  <w:marLeft w:val="420"/>
                                  <w:marRight w:val="0"/>
                                  <w:marTop w:val="0"/>
                                  <w:marBottom w:val="0"/>
                                  <w:divBdr>
                                    <w:top w:val="none" w:sz="0" w:space="0" w:color="auto"/>
                                    <w:left w:val="none" w:sz="0" w:space="0" w:color="auto"/>
                                    <w:bottom w:val="none" w:sz="0" w:space="0" w:color="auto"/>
                                    <w:right w:val="none" w:sz="0" w:space="0" w:color="auto"/>
                                  </w:divBdr>
                                  <w:divsChild>
                                    <w:div w:id="1508977545">
                                      <w:marLeft w:val="0"/>
                                      <w:marRight w:val="0"/>
                                      <w:marTop w:val="34"/>
                                      <w:marBottom w:val="34"/>
                                      <w:divBdr>
                                        <w:top w:val="none" w:sz="0" w:space="0" w:color="auto"/>
                                        <w:left w:val="none" w:sz="0" w:space="0" w:color="auto"/>
                                        <w:bottom w:val="none" w:sz="0" w:space="0" w:color="auto"/>
                                        <w:right w:val="none" w:sz="0" w:space="0" w:color="auto"/>
                                      </w:divBdr>
                                    </w:div>
                                    <w:div w:id="1717503521">
                                      <w:marLeft w:val="0"/>
                                      <w:marRight w:val="0"/>
                                      <w:marTop w:val="0"/>
                                      <w:marBottom w:val="0"/>
                                      <w:divBdr>
                                        <w:top w:val="none" w:sz="0" w:space="0" w:color="auto"/>
                                        <w:left w:val="none" w:sz="0" w:space="0" w:color="auto"/>
                                        <w:bottom w:val="none" w:sz="0" w:space="0" w:color="auto"/>
                                        <w:right w:val="none" w:sz="0" w:space="0" w:color="auto"/>
                                      </w:divBdr>
                                      <w:divsChild>
                                        <w:div w:id="843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462350">
      <w:bodyDiv w:val="1"/>
      <w:marLeft w:val="0"/>
      <w:marRight w:val="0"/>
      <w:marTop w:val="0"/>
      <w:marBottom w:val="0"/>
      <w:divBdr>
        <w:top w:val="none" w:sz="0" w:space="0" w:color="auto"/>
        <w:left w:val="none" w:sz="0" w:space="0" w:color="auto"/>
        <w:bottom w:val="none" w:sz="0" w:space="0" w:color="auto"/>
        <w:right w:val="none" w:sz="0" w:space="0" w:color="auto"/>
      </w:divBdr>
      <w:divsChild>
        <w:div w:id="461776348">
          <w:marLeft w:val="0"/>
          <w:marRight w:val="1"/>
          <w:marTop w:val="0"/>
          <w:marBottom w:val="0"/>
          <w:divBdr>
            <w:top w:val="none" w:sz="0" w:space="0" w:color="auto"/>
            <w:left w:val="none" w:sz="0" w:space="0" w:color="auto"/>
            <w:bottom w:val="none" w:sz="0" w:space="0" w:color="auto"/>
            <w:right w:val="none" w:sz="0" w:space="0" w:color="auto"/>
          </w:divBdr>
          <w:divsChild>
            <w:div w:id="2017615903">
              <w:marLeft w:val="0"/>
              <w:marRight w:val="0"/>
              <w:marTop w:val="0"/>
              <w:marBottom w:val="0"/>
              <w:divBdr>
                <w:top w:val="none" w:sz="0" w:space="0" w:color="auto"/>
                <w:left w:val="none" w:sz="0" w:space="0" w:color="auto"/>
                <w:bottom w:val="none" w:sz="0" w:space="0" w:color="auto"/>
                <w:right w:val="none" w:sz="0" w:space="0" w:color="auto"/>
              </w:divBdr>
              <w:divsChild>
                <w:div w:id="29427962">
                  <w:marLeft w:val="0"/>
                  <w:marRight w:val="1"/>
                  <w:marTop w:val="0"/>
                  <w:marBottom w:val="0"/>
                  <w:divBdr>
                    <w:top w:val="none" w:sz="0" w:space="0" w:color="auto"/>
                    <w:left w:val="none" w:sz="0" w:space="0" w:color="auto"/>
                    <w:bottom w:val="none" w:sz="0" w:space="0" w:color="auto"/>
                    <w:right w:val="none" w:sz="0" w:space="0" w:color="auto"/>
                  </w:divBdr>
                  <w:divsChild>
                    <w:div w:id="1609777730">
                      <w:marLeft w:val="0"/>
                      <w:marRight w:val="0"/>
                      <w:marTop w:val="0"/>
                      <w:marBottom w:val="0"/>
                      <w:divBdr>
                        <w:top w:val="none" w:sz="0" w:space="0" w:color="auto"/>
                        <w:left w:val="none" w:sz="0" w:space="0" w:color="auto"/>
                        <w:bottom w:val="none" w:sz="0" w:space="0" w:color="auto"/>
                        <w:right w:val="none" w:sz="0" w:space="0" w:color="auto"/>
                      </w:divBdr>
                      <w:divsChild>
                        <w:div w:id="235865674">
                          <w:marLeft w:val="0"/>
                          <w:marRight w:val="0"/>
                          <w:marTop w:val="0"/>
                          <w:marBottom w:val="0"/>
                          <w:divBdr>
                            <w:top w:val="none" w:sz="0" w:space="0" w:color="auto"/>
                            <w:left w:val="none" w:sz="0" w:space="0" w:color="auto"/>
                            <w:bottom w:val="none" w:sz="0" w:space="0" w:color="auto"/>
                            <w:right w:val="none" w:sz="0" w:space="0" w:color="auto"/>
                          </w:divBdr>
                          <w:divsChild>
                            <w:div w:id="979503645">
                              <w:marLeft w:val="0"/>
                              <w:marRight w:val="0"/>
                              <w:marTop w:val="120"/>
                              <w:marBottom w:val="360"/>
                              <w:divBdr>
                                <w:top w:val="none" w:sz="0" w:space="0" w:color="auto"/>
                                <w:left w:val="none" w:sz="0" w:space="0" w:color="auto"/>
                                <w:bottom w:val="none" w:sz="0" w:space="0" w:color="auto"/>
                                <w:right w:val="none" w:sz="0" w:space="0" w:color="auto"/>
                              </w:divBdr>
                              <w:divsChild>
                                <w:div w:id="405760165">
                                  <w:marLeft w:val="420"/>
                                  <w:marRight w:val="0"/>
                                  <w:marTop w:val="0"/>
                                  <w:marBottom w:val="0"/>
                                  <w:divBdr>
                                    <w:top w:val="none" w:sz="0" w:space="0" w:color="auto"/>
                                    <w:left w:val="none" w:sz="0" w:space="0" w:color="auto"/>
                                    <w:bottom w:val="none" w:sz="0" w:space="0" w:color="auto"/>
                                    <w:right w:val="none" w:sz="0" w:space="0" w:color="auto"/>
                                  </w:divBdr>
                                  <w:divsChild>
                                    <w:div w:id="503017256">
                                      <w:marLeft w:val="0"/>
                                      <w:marRight w:val="0"/>
                                      <w:marTop w:val="34"/>
                                      <w:marBottom w:val="34"/>
                                      <w:divBdr>
                                        <w:top w:val="none" w:sz="0" w:space="0" w:color="auto"/>
                                        <w:left w:val="none" w:sz="0" w:space="0" w:color="auto"/>
                                        <w:bottom w:val="none" w:sz="0" w:space="0" w:color="auto"/>
                                        <w:right w:val="none" w:sz="0" w:space="0" w:color="auto"/>
                                      </w:divBdr>
                                    </w:div>
                                    <w:div w:id="1661040609">
                                      <w:marLeft w:val="0"/>
                                      <w:marRight w:val="0"/>
                                      <w:marTop w:val="0"/>
                                      <w:marBottom w:val="0"/>
                                      <w:divBdr>
                                        <w:top w:val="none" w:sz="0" w:space="0" w:color="auto"/>
                                        <w:left w:val="none" w:sz="0" w:space="0" w:color="auto"/>
                                        <w:bottom w:val="none" w:sz="0" w:space="0" w:color="auto"/>
                                        <w:right w:val="none" w:sz="0" w:space="0" w:color="auto"/>
                                      </w:divBdr>
                                      <w:divsChild>
                                        <w:div w:id="40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7867">
      <w:bodyDiv w:val="1"/>
      <w:marLeft w:val="0"/>
      <w:marRight w:val="0"/>
      <w:marTop w:val="0"/>
      <w:marBottom w:val="0"/>
      <w:divBdr>
        <w:top w:val="none" w:sz="0" w:space="0" w:color="auto"/>
        <w:left w:val="none" w:sz="0" w:space="0" w:color="auto"/>
        <w:bottom w:val="none" w:sz="0" w:space="0" w:color="auto"/>
        <w:right w:val="none" w:sz="0" w:space="0" w:color="auto"/>
      </w:divBdr>
      <w:divsChild>
        <w:div w:id="1482961753">
          <w:marLeft w:val="0"/>
          <w:marRight w:val="1"/>
          <w:marTop w:val="0"/>
          <w:marBottom w:val="0"/>
          <w:divBdr>
            <w:top w:val="none" w:sz="0" w:space="0" w:color="auto"/>
            <w:left w:val="none" w:sz="0" w:space="0" w:color="auto"/>
            <w:bottom w:val="none" w:sz="0" w:space="0" w:color="auto"/>
            <w:right w:val="none" w:sz="0" w:space="0" w:color="auto"/>
          </w:divBdr>
          <w:divsChild>
            <w:div w:id="253586672">
              <w:marLeft w:val="0"/>
              <w:marRight w:val="0"/>
              <w:marTop w:val="0"/>
              <w:marBottom w:val="0"/>
              <w:divBdr>
                <w:top w:val="none" w:sz="0" w:space="0" w:color="auto"/>
                <w:left w:val="none" w:sz="0" w:space="0" w:color="auto"/>
                <w:bottom w:val="none" w:sz="0" w:space="0" w:color="auto"/>
                <w:right w:val="none" w:sz="0" w:space="0" w:color="auto"/>
              </w:divBdr>
              <w:divsChild>
                <w:div w:id="1451824713">
                  <w:marLeft w:val="0"/>
                  <w:marRight w:val="1"/>
                  <w:marTop w:val="0"/>
                  <w:marBottom w:val="0"/>
                  <w:divBdr>
                    <w:top w:val="none" w:sz="0" w:space="0" w:color="auto"/>
                    <w:left w:val="none" w:sz="0" w:space="0" w:color="auto"/>
                    <w:bottom w:val="none" w:sz="0" w:space="0" w:color="auto"/>
                    <w:right w:val="none" w:sz="0" w:space="0" w:color="auto"/>
                  </w:divBdr>
                  <w:divsChild>
                    <w:div w:id="453790334">
                      <w:marLeft w:val="0"/>
                      <w:marRight w:val="0"/>
                      <w:marTop w:val="0"/>
                      <w:marBottom w:val="0"/>
                      <w:divBdr>
                        <w:top w:val="none" w:sz="0" w:space="0" w:color="auto"/>
                        <w:left w:val="none" w:sz="0" w:space="0" w:color="auto"/>
                        <w:bottom w:val="none" w:sz="0" w:space="0" w:color="auto"/>
                        <w:right w:val="none" w:sz="0" w:space="0" w:color="auto"/>
                      </w:divBdr>
                      <w:divsChild>
                        <w:div w:id="1130905365">
                          <w:marLeft w:val="0"/>
                          <w:marRight w:val="0"/>
                          <w:marTop w:val="0"/>
                          <w:marBottom w:val="0"/>
                          <w:divBdr>
                            <w:top w:val="none" w:sz="0" w:space="0" w:color="auto"/>
                            <w:left w:val="none" w:sz="0" w:space="0" w:color="auto"/>
                            <w:bottom w:val="none" w:sz="0" w:space="0" w:color="auto"/>
                            <w:right w:val="none" w:sz="0" w:space="0" w:color="auto"/>
                          </w:divBdr>
                          <w:divsChild>
                            <w:div w:id="1770815212">
                              <w:marLeft w:val="0"/>
                              <w:marRight w:val="0"/>
                              <w:marTop w:val="120"/>
                              <w:marBottom w:val="360"/>
                              <w:divBdr>
                                <w:top w:val="none" w:sz="0" w:space="0" w:color="auto"/>
                                <w:left w:val="none" w:sz="0" w:space="0" w:color="auto"/>
                                <w:bottom w:val="none" w:sz="0" w:space="0" w:color="auto"/>
                                <w:right w:val="none" w:sz="0" w:space="0" w:color="auto"/>
                              </w:divBdr>
                              <w:divsChild>
                                <w:div w:id="882836213">
                                  <w:marLeft w:val="420"/>
                                  <w:marRight w:val="0"/>
                                  <w:marTop w:val="0"/>
                                  <w:marBottom w:val="0"/>
                                  <w:divBdr>
                                    <w:top w:val="none" w:sz="0" w:space="0" w:color="auto"/>
                                    <w:left w:val="none" w:sz="0" w:space="0" w:color="auto"/>
                                    <w:bottom w:val="none" w:sz="0" w:space="0" w:color="auto"/>
                                    <w:right w:val="none" w:sz="0" w:space="0" w:color="auto"/>
                                  </w:divBdr>
                                  <w:divsChild>
                                    <w:div w:id="2044667376">
                                      <w:marLeft w:val="0"/>
                                      <w:marRight w:val="0"/>
                                      <w:marTop w:val="34"/>
                                      <w:marBottom w:val="34"/>
                                      <w:divBdr>
                                        <w:top w:val="none" w:sz="0" w:space="0" w:color="auto"/>
                                        <w:left w:val="none" w:sz="0" w:space="0" w:color="auto"/>
                                        <w:bottom w:val="none" w:sz="0" w:space="0" w:color="auto"/>
                                        <w:right w:val="none" w:sz="0" w:space="0" w:color="auto"/>
                                      </w:divBdr>
                                    </w:div>
                                    <w:div w:id="316500961">
                                      <w:marLeft w:val="0"/>
                                      <w:marRight w:val="0"/>
                                      <w:marTop w:val="0"/>
                                      <w:marBottom w:val="0"/>
                                      <w:divBdr>
                                        <w:top w:val="none" w:sz="0" w:space="0" w:color="auto"/>
                                        <w:left w:val="none" w:sz="0" w:space="0" w:color="auto"/>
                                        <w:bottom w:val="none" w:sz="0" w:space="0" w:color="auto"/>
                                        <w:right w:val="none" w:sz="0" w:space="0" w:color="auto"/>
                                      </w:divBdr>
                                      <w:divsChild>
                                        <w:div w:id="17717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61396">
      <w:bodyDiv w:val="1"/>
      <w:marLeft w:val="0"/>
      <w:marRight w:val="0"/>
      <w:marTop w:val="0"/>
      <w:marBottom w:val="0"/>
      <w:divBdr>
        <w:top w:val="none" w:sz="0" w:space="0" w:color="auto"/>
        <w:left w:val="none" w:sz="0" w:space="0" w:color="auto"/>
        <w:bottom w:val="none" w:sz="0" w:space="0" w:color="auto"/>
        <w:right w:val="none" w:sz="0" w:space="0" w:color="auto"/>
      </w:divBdr>
      <w:divsChild>
        <w:div w:id="1725055117">
          <w:marLeft w:val="0"/>
          <w:marRight w:val="1"/>
          <w:marTop w:val="0"/>
          <w:marBottom w:val="0"/>
          <w:divBdr>
            <w:top w:val="none" w:sz="0" w:space="0" w:color="auto"/>
            <w:left w:val="none" w:sz="0" w:space="0" w:color="auto"/>
            <w:bottom w:val="none" w:sz="0" w:space="0" w:color="auto"/>
            <w:right w:val="none" w:sz="0" w:space="0" w:color="auto"/>
          </w:divBdr>
          <w:divsChild>
            <w:div w:id="2008554090">
              <w:marLeft w:val="0"/>
              <w:marRight w:val="0"/>
              <w:marTop w:val="0"/>
              <w:marBottom w:val="0"/>
              <w:divBdr>
                <w:top w:val="none" w:sz="0" w:space="0" w:color="auto"/>
                <w:left w:val="none" w:sz="0" w:space="0" w:color="auto"/>
                <w:bottom w:val="none" w:sz="0" w:space="0" w:color="auto"/>
                <w:right w:val="none" w:sz="0" w:space="0" w:color="auto"/>
              </w:divBdr>
              <w:divsChild>
                <w:div w:id="2139715055">
                  <w:marLeft w:val="0"/>
                  <w:marRight w:val="1"/>
                  <w:marTop w:val="0"/>
                  <w:marBottom w:val="0"/>
                  <w:divBdr>
                    <w:top w:val="none" w:sz="0" w:space="0" w:color="auto"/>
                    <w:left w:val="none" w:sz="0" w:space="0" w:color="auto"/>
                    <w:bottom w:val="none" w:sz="0" w:space="0" w:color="auto"/>
                    <w:right w:val="none" w:sz="0" w:space="0" w:color="auto"/>
                  </w:divBdr>
                  <w:divsChild>
                    <w:div w:id="425271468">
                      <w:marLeft w:val="0"/>
                      <w:marRight w:val="0"/>
                      <w:marTop w:val="0"/>
                      <w:marBottom w:val="0"/>
                      <w:divBdr>
                        <w:top w:val="none" w:sz="0" w:space="0" w:color="auto"/>
                        <w:left w:val="none" w:sz="0" w:space="0" w:color="auto"/>
                        <w:bottom w:val="none" w:sz="0" w:space="0" w:color="auto"/>
                        <w:right w:val="none" w:sz="0" w:space="0" w:color="auto"/>
                      </w:divBdr>
                      <w:divsChild>
                        <w:div w:id="1640987934">
                          <w:marLeft w:val="0"/>
                          <w:marRight w:val="0"/>
                          <w:marTop w:val="0"/>
                          <w:marBottom w:val="0"/>
                          <w:divBdr>
                            <w:top w:val="none" w:sz="0" w:space="0" w:color="auto"/>
                            <w:left w:val="none" w:sz="0" w:space="0" w:color="auto"/>
                            <w:bottom w:val="none" w:sz="0" w:space="0" w:color="auto"/>
                            <w:right w:val="none" w:sz="0" w:space="0" w:color="auto"/>
                          </w:divBdr>
                          <w:divsChild>
                            <w:div w:id="368334276">
                              <w:marLeft w:val="0"/>
                              <w:marRight w:val="0"/>
                              <w:marTop w:val="120"/>
                              <w:marBottom w:val="360"/>
                              <w:divBdr>
                                <w:top w:val="none" w:sz="0" w:space="0" w:color="auto"/>
                                <w:left w:val="none" w:sz="0" w:space="0" w:color="auto"/>
                                <w:bottom w:val="none" w:sz="0" w:space="0" w:color="auto"/>
                                <w:right w:val="none" w:sz="0" w:space="0" w:color="auto"/>
                              </w:divBdr>
                              <w:divsChild>
                                <w:div w:id="644626603">
                                  <w:marLeft w:val="420"/>
                                  <w:marRight w:val="0"/>
                                  <w:marTop w:val="0"/>
                                  <w:marBottom w:val="0"/>
                                  <w:divBdr>
                                    <w:top w:val="none" w:sz="0" w:space="0" w:color="auto"/>
                                    <w:left w:val="none" w:sz="0" w:space="0" w:color="auto"/>
                                    <w:bottom w:val="none" w:sz="0" w:space="0" w:color="auto"/>
                                    <w:right w:val="none" w:sz="0" w:space="0" w:color="auto"/>
                                  </w:divBdr>
                                  <w:divsChild>
                                    <w:div w:id="1166549933">
                                      <w:marLeft w:val="0"/>
                                      <w:marRight w:val="0"/>
                                      <w:marTop w:val="34"/>
                                      <w:marBottom w:val="34"/>
                                      <w:divBdr>
                                        <w:top w:val="none" w:sz="0" w:space="0" w:color="auto"/>
                                        <w:left w:val="none" w:sz="0" w:space="0" w:color="auto"/>
                                        <w:bottom w:val="none" w:sz="0" w:space="0" w:color="auto"/>
                                        <w:right w:val="none" w:sz="0" w:space="0" w:color="auto"/>
                                      </w:divBdr>
                                    </w:div>
                                    <w:div w:id="881752747">
                                      <w:marLeft w:val="0"/>
                                      <w:marRight w:val="0"/>
                                      <w:marTop w:val="0"/>
                                      <w:marBottom w:val="0"/>
                                      <w:divBdr>
                                        <w:top w:val="none" w:sz="0" w:space="0" w:color="auto"/>
                                        <w:left w:val="none" w:sz="0" w:space="0" w:color="auto"/>
                                        <w:bottom w:val="none" w:sz="0" w:space="0" w:color="auto"/>
                                        <w:right w:val="none" w:sz="0" w:space="0" w:color="auto"/>
                                      </w:divBdr>
                                      <w:divsChild>
                                        <w:div w:id="10698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465932">
      <w:bodyDiv w:val="1"/>
      <w:marLeft w:val="0"/>
      <w:marRight w:val="0"/>
      <w:marTop w:val="0"/>
      <w:marBottom w:val="0"/>
      <w:divBdr>
        <w:top w:val="none" w:sz="0" w:space="0" w:color="auto"/>
        <w:left w:val="none" w:sz="0" w:space="0" w:color="auto"/>
        <w:bottom w:val="none" w:sz="0" w:space="0" w:color="auto"/>
        <w:right w:val="none" w:sz="0" w:space="0" w:color="auto"/>
      </w:divBdr>
      <w:divsChild>
        <w:div w:id="539246556">
          <w:marLeft w:val="0"/>
          <w:marRight w:val="1"/>
          <w:marTop w:val="0"/>
          <w:marBottom w:val="0"/>
          <w:divBdr>
            <w:top w:val="none" w:sz="0" w:space="0" w:color="auto"/>
            <w:left w:val="none" w:sz="0" w:space="0" w:color="auto"/>
            <w:bottom w:val="none" w:sz="0" w:space="0" w:color="auto"/>
            <w:right w:val="none" w:sz="0" w:space="0" w:color="auto"/>
          </w:divBdr>
          <w:divsChild>
            <w:div w:id="1229880266">
              <w:marLeft w:val="0"/>
              <w:marRight w:val="0"/>
              <w:marTop w:val="0"/>
              <w:marBottom w:val="0"/>
              <w:divBdr>
                <w:top w:val="none" w:sz="0" w:space="0" w:color="auto"/>
                <w:left w:val="none" w:sz="0" w:space="0" w:color="auto"/>
                <w:bottom w:val="none" w:sz="0" w:space="0" w:color="auto"/>
                <w:right w:val="none" w:sz="0" w:space="0" w:color="auto"/>
              </w:divBdr>
              <w:divsChild>
                <w:div w:id="1218666391">
                  <w:marLeft w:val="0"/>
                  <w:marRight w:val="1"/>
                  <w:marTop w:val="0"/>
                  <w:marBottom w:val="0"/>
                  <w:divBdr>
                    <w:top w:val="none" w:sz="0" w:space="0" w:color="auto"/>
                    <w:left w:val="none" w:sz="0" w:space="0" w:color="auto"/>
                    <w:bottom w:val="none" w:sz="0" w:space="0" w:color="auto"/>
                    <w:right w:val="none" w:sz="0" w:space="0" w:color="auto"/>
                  </w:divBdr>
                  <w:divsChild>
                    <w:div w:id="373358961">
                      <w:marLeft w:val="0"/>
                      <w:marRight w:val="0"/>
                      <w:marTop w:val="0"/>
                      <w:marBottom w:val="0"/>
                      <w:divBdr>
                        <w:top w:val="none" w:sz="0" w:space="0" w:color="auto"/>
                        <w:left w:val="none" w:sz="0" w:space="0" w:color="auto"/>
                        <w:bottom w:val="none" w:sz="0" w:space="0" w:color="auto"/>
                        <w:right w:val="none" w:sz="0" w:space="0" w:color="auto"/>
                      </w:divBdr>
                      <w:divsChild>
                        <w:div w:id="1822312400">
                          <w:marLeft w:val="0"/>
                          <w:marRight w:val="0"/>
                          <w:marTop w:val="0"/>
                          <w:marBottom w:val="0"/>
                          <w:divBdr>
                            <w:top w:val="none" w:sz="0" w:space="0" w:color="auto"/>
                            <w:left w:val="none" w:sz="0" w:space="0" w:color="auto"/>
                            <w:bottom w:val="none" w:sz="0" w:space="0" w:color="auto"/>
                            <w:right w:val="none" w:sz="0" w:space="0" w:color="auto"/>
                          </w:divBdr>
                          <w:divsChild>
                            <w:div w:id="114520285">
                              <w:marLeft w:val="0"/>
                              <w:marRight w:val="0"/>
                              <w:marTop w:val="120"/>
                              <w:marBottom w:val="360"/>
                              <w:divBdr>
                                <w:top w:val="none" w:sz="0" w:space="0" w:color="auto"/>
                                <w:left w:val="none" w:sz="0" w:space="0" w:color="auto"/>
                                <w:bottom w:val="none" w:sz="0" w:space="0" w:color="auto"/>
                                <w:right w:val="none" w:sz="0" w:space="0" w:color="auto"/>
                              </w:divBdr>
                              <w:divsChild>
                                <w:div w:id="1084185059">
                                  <w:marLeft w:val="420"/>
                                  <w:marRight w:val="0"/>
                                  <w:marTop w:val="0"/>
                                  <w:marBottom w:val="0"/>
                                  <w:divBdr>
                                    <w:top w:val="none" w:sz="0" w:space="0" w:color="auto"/>
                                    <w:left w:val="none" w:sz="0" w:space="0" w:color="auto"/>
                                    <w:bottom w:val="none" w:sz="0" w:space="0" w:color="auto"/>
                                    <w:right w:val="none" w:sz="0" w:space="0" w:color="auto"/>
                                  </w:divBdr>
                                  <w:divsChild>
                                    <w:div w:id="919288547">
                                      <w:marLeft w:val="0"/>
                                      <w:marRight w:val="0"/>
                                      <w:marTop w:val="34"/>
                                      <w:marBottom w:val="34"/>
                                      <w:divBdr>
                                        <w:top w:val="none" w:sz="0" w:space="0" w:color="auto"/>
                                        <w:left w:val="none" w:sz="0" w:space="0" w:color="auto"/>
                                        <w:bottom w:val="none" w:sz="0" w:space="0" w:color="auto"/>
                                        <w:right w:val="none" w:sz="0" w:space="0" w:color="auto"/>
                                      </w:divBdr>
                                    </w:div>
                                    <w:div w:id="1069768038">
                                      <w:marLeft w:val="0"/>
                                      <w:marRight w:val="0"/>
                                      <w:marTop w:val="0"/>
                                      <w:marBottom w:val="0"/>
                                      <w:divBdr>
                                        <w:top w:val="none" w:sz="0" w:space="0" w:color="auto"/>
                                        <w:left w:val="none" w:sz="0" w:space="0" w:color="auto"/>
                                        <w:bottom w:val="none" w:sz="0" w:space="0" w:color="auto"/>
                                        <w:right w:val="none" w:sz="0" w:space="0" w:color="auto"/>
                                      </w:divBdr>
                                      <w:divsChild>
                                        <w:div w:id="663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niele.marrelli@unisi.it"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DB20-70BA-4BB2-A488-40259E06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11991</Words>
  <Characters>68353</Characters>
  <Application>Microsoft Office Word</Application>
  <DocSecurity>0</DocSecurity>
  <Lines>569</Lines>
  <Paragraphs>160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Azienda USL 7 Siena</Company>
  <LinksUpToDate>false</LinksUpToDate>
  <CharactersWithSpaces>80184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WangJL</cp:lastModifiedBy>
  <cp:revision>3</cp:revision>
  <dcterms:created xsi:type="dcterms:W3CDTF">2015-05-01T22:35:00Z</dcterms:created>
  <dcterms:modified xsi:type="dcterms:W3CDTF">2015-05-04T08:40:00Z</dcterms:modified>
</cp:coreProperties>
</file>