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B0" w:rsidRPr="00653EF1" w:rsidRDefault="00B232B0" w:rsidP="00B232B0">
      <w:pPr>
        <w:pStyle w:val="Standarduser"/>
        <w:spacing w:after="0" w:line="360" w:lineRule="auto"/>
        <w:jc w:val="both"/>
        <w:rPr>
          <w:rFonts w:ascii="Book Antiqua" w:eastAsiaTheme="minorEastAsia" w:hAnsi="Book Antiqua" w:cs="Arial"/>
          <w:b/>
          <w:sz w:val="24"/>
          <w:szCs w:val="24"/>
          <w:lang w:val="en-US"/>
        </w:rPr>
      </w:pPr>
      <w:r w:rsidRPr="00653EF1">
        <w:rPr>
          <w:rFonts w:ascii="Book Antiqua" w:eastAsiaTheme="minorEastAsia" w:hAnsi="Book Antiqua" w:cs="Arial"/>
          <w:b/>
          <w:sz w:val="24"/>
          <w:szCs w:val="24"/>
          <w:lang w:val="en-US"/>
        </w:rPr>
        <w:t>Name of journal: World Journal of Radiology</w:t>
      </w:r>
    </w:p>
    <w:p w:rsidR="00B232B0" w:rsidRPr="00653EF1" w:rsidRDefault="00B232B0" w:rsidP="00B232B0">
      <w:pPr>
        <w:pStyle w:val="Standarduser"/>
        <w:spacing w:after="0" w:line="360" w:lineRule="auto"/>
        <w:jc w:val="both"/>
        <w:rPr>
          <w:rFonts w:ascii="Book Antiqua" w:eastAsiaTheme="minorEastAsia" w:hAnsi="Book Antiqua" w:cs="Arial"/>
          <w:b/>
          <w:sz w:val="24"/>
          <w:szCs w:val="24"/>
          <w:lang w:val="en-US"/>
        </w:rPr>
      </w:pPr>
      <w:r w:rsidRPr="00653EF1">
        <w:rPr>
          <w:rFonts w:ascii="Book Antiqua" w:eastAsiaTheme="minorEastAsia" w:hAnsi="Book Antiqua" w:cs="Arial"/>
          <w:b/>
          <w:sz w:val="24"/>
          <w:szCs w:val="24"/>
          <w:lang w:val="en-US"/>
        </w:rPr>
        <w:t xml:space="preserve">ESPS Manuscript NO: </w:t>
      </w:r>
      <w:r w:rsidRPr="00653EF1">
        <w:rPr>
          <w:rFonts w:ascii="Book Antiqua" w:eastAsiaTheme="minorEastAsia" w:hAnsi="Book Antiqua" w:cs="Arial" w:hint="eastAsia"/>
          <w:b/>
          <w:sz w:val="24"/>
          <w:szCs w:val="24"/>
          <w:lang w:val="en-US"/>
        </w:rPr>
        <w:t>16759</w:t>
      </w:r>
    </w:p>
    <w:p w:rsidR="00B232B0" w:rsidRPr="00653EF1" w:rsidRDefault="00B232B0" w:rsidP="00B232B0">
      <w:pPr>
        <w:pStyle w:val="Standarduser"/>
        <w:spacing w:after="0" w:line="360" w:lineRule="auto"/>
        <w:jc w:val="both"/>
        <w:rPr>
          <w:rFonts w:ascii="Book Antiqua" w:eastAsiaTheme="minorEastAsia" w:hAnsi="Book Antiqua" w:cs="Arial"/>
          <w:b/>
          <w:sz w:val="24"/>
          <w:szCs w:val="24"/>
          <w:lang w:val="en-US"/>
        </w:rPr>
      </w:pPr>
      <w:r w:rsidRPr="00653EF1">
        <w:rPr>
          <w:rFonts w:ascii="Book Antiqua" w:eastAsiaTheme="minorEastAsia" w:hAnsi="Book Antiqua" w:cs="Arial"/>
          <w:b/>
          <w:sz w:val="24"/>
          <w:szCs w:val="24"/>
          <w:lang w:val="en-US"/>
        </w:rPr>
        <w:t>Columns:</w:t>
      </w:r>
      <w:r w:rsidRPr="00653EF1">
        <w:rPr>
          <w:rFonts w:ascii="Book Antiqua" w:hAnsi="Book Antiqua" w:cs="Arial"/>
          <w:b/>
          <w:sz w:val="24"/>
          <w:szCs w:val="24"/>
        </w:rPr>
        <w:t xml:space="preserve"> Editorial</w:t>
      </w:r>
    </w:p>
    <w:p w:rsidR="00B232B0" w:rsidRPr="00653EF1" w:rsidRDefault="00B232B0" w:rsidP="00B232B0">
      <w:pPr>
        <w:pStyle w:val="Standarduser"/>
        <w:spacing w:after="0" w:line="360" w:lineRule="auto"/>
        <w:jc w:val="both"/>
        <w:rPr>
          <w:rFonts w:ascii="Book Antiqua" w:eastAsiaTheme="minorEastAsia" w:hAnsi="Book Antiqua" w:cs="Arial"/>
          <w:b/>
          <w:sz w:val="24"/>
          <w:szCs w:val="24"/>
          <w:lang w:val="en-US"/>
        </w:rPr>
      </w:pPr>
    </w:p>
    <w:p w:rsidR="00241661" w:rsidRPr="00653EF1" w:rsidRDefault="006248A5" w:rsidP="00B232B0">
      <w:pPr>
        <w:pStyle w:val="Standarduser"/>
        <w:spacing w:after="0" w:line="360" w:lineRule="auto"/>
        <w:jc w:val="both"/>
        <w:rPr>
          <w:rFonts w:ascii="Book Antiqua" w:hAnsi="Book Antiqua" w:cs="Arial"/>
          <w:b/>
          <w:sz w:val="24"/>
          <w:szCs w:val="24"/>
          <w:lang w:val="en-US"/>
        </w:rPr>
      </w:pPr>
      <w:r w:rsidRPr="00653EF1">
        <w:rPr>
          <w:rFonts w:ascii="Book Antiqua" w:hAnsi="Book Antiqua" w:cs="Arial"/>
          <w:b/>
          <w:sz w:val="24"/>
          <w:szCs w:val="24"/>
          <w:lang w:val="en-US"/>
        </w:rPr>
        <w:t xml:space="preserve">Small </w:t>
      </w:r>
      <w:r w:rsidR="00B232B0" w:rsidRPr="00653EF1">
        <w:rPr>
          <w:rFonts w:ascii="Book Antiqua" w:eastAsiaTheme="minorEastAsia" w:hAnsi="Book Antiqua" w:cs="Arial" w:hint="eastAsia"/>
          <w:b/>
          <w:sz w:val="24"/>
          <w:szCs w:val="24"/>
          <w:lang w:val="en-US"/>
        </w:rPr>
        <w:t>b</w:t>
      </w:r>
      <w:r w:rsidRPr="00653EF1">
        <w:rPr>
          <w:rFonts w:ascii="Book Antiqua" w:hAnsi="Book Antiqua" w:cs="Arial"/>
          <w:b/>
          <w:sz w:val="24"/>
          <w:szCs w:val="24"/>
          <w:lang w:val="en-US"/>
        </w:rPr>
        <w:t xml:space="preserve">owel </w:t>
      </w:r>
      <w:r w:rsidR="00B232B0" w:rsidRPr="00653EF1">
        <w:rPr>
          <w:rFonts w:ascii="Book Antiqua" w:eastAsiaTheme="minorEastAsia" w:hAnsi="Book Antiqua" w:cs="Arial" w:hint="eastAsia"/>
          <w:b/>
          <w:sz w:val="24"/>
          <w:szCs w:val="24"/>
          <w:lang w:val="en-US"/>
        </w:rPr>
        <w:t>i</w:t>
      </w:r>
      <w:r w:rsidRPr="00653EF1">
        <w:rPr>
          <w:rFonts w:ascii="Book Antiqua" w:hAnsi="Book Antiqua" w:cs="Arial"/>
          <w:b/>
          <w:sz w:val="24"/>
          <w:szCs w:val="24"/>
          <w:lang w:val="en-US"/>
        </w:rPr>
        <w:t xml:space="preserve">maging of </w:t>
      </w:r>
      <w:r w:rsidR="00B232B0" w:rsidRPr="00653EF1">
        <w:rPr>
          <w:rFonts w:ascii="Book Antiqua" w:hAnsi="Book Antiqua" w:cs="Arial"/>
          <w:b/>
          <w:sz w:val="24"/>
          <w:szCs w:val="24"/>
          <w:lang w:val="en-US"/>
        </w:rPr>
        <w:t>inflammatory bowel disease</w:t>
      </w:r>
    </w:p>
    <w:p w:rsidR="00241661" w:rsidRPr="00653EF1" w:rsidRDefault="00241661" w:rsidP="00B232B0">
      <w:pPr>
        <w:pStyle w:val="Standarduser"/>
        <w:spacing w:after="0" w:line="360" w:lineRule="auto"/>
        <w:jc w:val="both"/>
        <w:rPr>
          <w:rFonts w:ascii="Book Antiqua" w:eastAsiaTheme="minorEastAsia" w:hAnsi="Book Antiqua" w:cs="Arial"/>
          <w:b/>
          <w:sz w:val="24"/>
          <w:szCs w:val="24"/>
        </w:rPr>
      </w:pPr>
    </w:p>
    <w:p w:rsidR="00653EF1" w:rsidRPr="00653EF1" w:rsidRDefault="00653EF1" w:rsidP="00B232B0">
      <w:pPr>
        <w:pStyle w:val="Standarduser"/>
        <w:spacing w:after="0" w:line="360" w:lineRule="auto"/>
        <w:jc w:val="both"/>
        <w:rPr>
          <w:rFonts w:ascii="Book Antiqua" w:eastAsiaTheme="minorEastAsia" w:hAnsi="Book Antiqua" w:cs="Arial"/>
          <w:sz w:val="24"/>
          <w:szCs w:val="24"/>
          <w:lang w:val="en-US"/>
        </w:rPr>
      </w:pPr>
      <w:r w:rsidRPr="00653EF1">
        <w:rPr>
          <w:rFonts w:ascii="Book Antiqua" w:hAnsi="Book Antiqua" w:cs="Arial"/>
          <w:sz w:val="24"/>
          <w:szCs w:val="24"/>
        </w:rPr>
        <w:t>Casciani</w:t>
      </w:r>
      <w:r w:rsidRPr="00653EF1">
        <w:rPr>
          <w:rFonts w:ascii="Book Antiqua" w:eastAsiaTheme="minorEastAsia" w:hAnsi="Book Antiqua" w:cs="Arial" w:hint="eastAsia"/>
          <w:sz w:val="24"/>
          <w:szCs w:val="24"/>
        </w:rPr>
        <w:t xml:space="preserve"> E </w:t>
      </w:r>
      <w:r w:rsidRPr="00653EF1">
        <w:rPr>
          <w:rFonts w:ascii="Book Antiqua" w:eastAsiaTheme="minorEastAsia" w:hAnsi="Book Antiqua" w:cs="Arial" w:hint="eastAsia"/>
          <w:i/>
          <w:sz w:val="24"/>
          <w:szCs w:val="24"/>
        </w:rPr>
        <w:t>et al</w:t>
      </w:r>
      <w:r w:rsidRPr="00653EF1">
        <w:rPr>
          <w:rFonts w:ascii="Book Antiqua" w:eastAsiaTheme="minorEastAsia" w:hAnsi="Book Antiqua" w:cs="Arial" w:hint="eastAsia"/>
          <w:sz w:val="24"/>
          <w:szCs w:val="24"/>
        </w:rPr>
        <w:t xml:space="preserve">. </w:t>
      </w:r>
      <w:r w:rsidRPr="00653EF1">
        <w:rPr>
          <w:rFonts w:ascii="Book Antiqua" w:hAnsi="Book Antiqua" w:cs="Arial"/>
          <w:sz w:val="24"/>
          <w:szCs w:val="24"/>
          <w:lang w:val="en-US"/>
        </w:rPr>
        <w:t xml:space="preserve">Small </w:t>
      </w:r>
      <w:r w:rsidRPr="00653EF1">
        <w:rPr>
          <w:rFonts w:ascii="Book Antiqua" w:eastAsiaTheme="minorEastAsia" w:hAnsi="Book Antiqua" w:cs="Arial" w:hint="eastAsia"/>
          <w:sz w:val="24"/>
          <w:szCs w:val="24"/>
          <w:lang w:val="en-US"/>
        </w:rPr>
        <w:t>b</w:t>
      </w:r>
      <w:r w:rsidRPr="00653EF1">
        <w:rPr>
          <w:rFonts w:ascii="Book Antiqua" w:hAnsi="Book Antiqua" w:cs="Arial"/>
          <w:sz w:val="24"/>
          <w:szCs w:val="24"/>
          <w:lang w:val="en-US"/>
        </w:rPr>
        <w:t xml:space="preserve">owel </w:t>
      </w:r>
      <w:r w:rsidRPr="00653EF1">
        <w:rPr>
          <w:rFonts w:ascii="Book Antiqua" w:eastAsiaTheme="minorEastAsia" w:hAnsi="Book Antiqua" w:cs="Arial" w:hint="eastAsia"/>
          <w:sz w:val="24"/>
          <w:szCs w:val="24"/>
          <w:lang w:val="en-US"/>
        </w:rPr>
        <w:t>i</w:t>
      </w:r>
      <w:r w:rsidRPr="00653EF1">
        <w:rPr>
          <w:rFonts w:ascii="Book Antiqua" w:hAnsi="Book Antiqua" w:cs="Arial"/>
          <w:sz w:val="24"/>
          <w:szCs w:val="24"/>
          <w:lang w:val="en-US"/>
        </w:rPr>
        <w:t xml:space="preserve">maging of </w:t>
      </w:r>
      <w:r w:rsidRPr="00653EF1">
        <w:rPr>
          <w:rFonts w:ascii="Book Antiqua" w:eastAsiaTheme="minorEastAsia" w:hAnsi="Book Antiqua" w:cs="Arial" w:hint="eastAsia"/>
          <w:sz w:val="24"/>
          <w:szCs w:val="24"/>
          <w:lang w:val="en-US"/>
        </w:rPr>
        <w:t>IBD</w:t>
      </w:r>
    </w:p>
    <w:p w:rsidR="00653EF1" w:rsidRPr="00653EF1" w:rsidRDefault="00653EF1" w:rsidP="00B232B0">
      <w:pPr>
        <w:pStyle w:val="Standarduser"/>
        <w:spacing w:after="0" w:line="360" w:lineRule="auto"/>
        <w:jc w:val="both"/>
        <w:rPr>
          <w:rFonts w:ascii="Book Antiqua" w:eastAsiaTheme="minorEastAsia" w:hAnsi="Book Antiqua" w:cs="Arial"/>
          <w:b/>
          <w:sz w:val="24"/>
          <w:szCs w:val="24"/>
        </w:rPr>
      </w:pPr>
    </w:p>
    <w:p w:rsidR="00241661" w:rsidRPr="00653EF1" w:rsidRDefault="008E69E8" w:rsidP="00B232B0">
      <w:pPr>
        <w:pStyle w:val="Standarduser"/>
        <w:spacing w:after="0" w:line="360" w:lineRule="auto"/>
        <w:jc w:val="both"/>
        <w:rPr>
          <w:rFonts w:ascii="Book Antiqua" w:eastAsiaTheme="minorEastAsia" w:hAnsi="Book Antiqua" w:cs="Arial"/>
          <w:sz w:val="24"/>
          <w:szCs w:val="24"/>
        </w:rPr>
      </w:pPr>
      <w:r w:rsidRPr="00653EF1">
        <w:rPr>
          <w:rFonts w:ascii="Book Antiqua" w:hAnsi="Book Antiqua" w:cs="Arial"/>
          <w:sz w:val="24"/>
          <w:szCs w:val="24"/>
        </w:rPr>
        <w:t>Emanuele Casciani</w:t>
      </w:r>
      <w:r w:rsidR="006248A5" w:rsidRPr="00653EF1">
        <w:rPr>
          <w:rFonts w:ascii="Book Antiqua" w:hAnsi="Book Antiqua" w:cs="Arial"/>
          <w:sz w:val="24"/>
          <w:szCs w:val="24"/>
        </w:rPr>
        <w:t>, Chiara De Vincentiis</w:t>
      </w:r>
      <w:r w:rsidRPr="00653EF1">
        <w:rPr>
          <w:rFonts w:ascii="Book Antiqua" w:hAnsi="Book Antiqua" w:cs="Arial"/>
          <w:sz w:val="24"/>
          <w:szCs w:val="24"/>
        </w:rPr>
        <w:t>, Gianfranco Gualdi</w:t>
      </w:r>
    </w:p>
    <w:p w:rsidR="008E69E8" w:rsidRPr="00653EF1" w:rsidRDefault="008E69E8" w:rsidP="00B232B0">
      <w:pPr>
        <w:pStyle w:val="Standarduser"/>
        <w:spacing w:after="0" w:line="360" w:lineRule="auto"/>
        <w:jc w:val="both"/>
        <w:rPr>
          <w:rFonts w:ascii="Book Antiqua" w:eastAsiaTheme="minorEastAsia" w:hAnsi="Book Antiqua" w:cs="Arial"/>
          <w:b/>
          <w:sz w:val="24"/>
          <w:szCs w:val="24"/>
        </w:rPr>
      </w:pPr>
    </w:p>
    <w:p w:rsidR="008E69E8" w:rsidRPr="00653EF1" w:rsidRDefault="008E69E8" w:rsidP="008E69E8">
      <w:pPr>
        <w:pStyle w:val="Standarduser"/>
        <w:spacing w:after="0" w:line="360" w:lineRule="auto"/>
        <w:jc w:val="both"/>
        <w:rPr>
          <w:rFonts w:ascii="Book Antiqua" w:eastAsiaTheme="minorEastAsia" w:hAnsi="Book Antiqua" w:cs="Arial"/>
          <w:b/>
          <w:sz w:val="24"/>
          <w:szCs w:val="24"/>
        </w:rPr>
      </w:pPr>
      <w:r w:rsidRPr="00653EF1">
        <w:rPr>
          <w:rFonts w:ascii="Book Antiqua" w:hAnsi="Book Antiqua" w:cs="Arial"/>
          <w:b/>
          <w:sz w:val="24"/>
          <w:szCs w:val="24"/>
        </w:rPr>
        <w:t>Emanuele Casciani, Gianfranco Gualdi</w:t>
      </w:r>
      <w:r w:rsidRPr="00653EF1">
        <w:rPr>
          <w:rFonts w:ascii="Book Antiqua" w:eastAsiaTheme="minorEastAsia" w:hAnsi="Book Antiqua" w:cs="Arial" w:hint="eastAsia"/>
          <w:b/>
          <w:sz w:val="24"/>
          <w:szCs w:val="24"/>
        </w:rPr>
        <w:t xml:space="preserve">, </w:t>
      </w:r>
      <w:r w:rsidRPr="00653EF1">
        <w:rPr>
          <w:rFonts w:ascii="Book Antiqua" w:hAnsi="Book Antiqua" w:cs="Arial"/>
          <w:sz w:val="24"/>
          <w:szCs w:val="24"/>
        </w:rPr>
        <w:t>Department of Emergency Radiology</w:t>
      </w:r>
      <w:r w:rsidRPr="00653EF1">
        <w:rPr>
          <w:rFonts w:ascii="Book Antiqua" w:eastAsiaTheme="minorEastAsia" w:hAnsi="Book Antiqua" w:cs="Arial" w:hint="eastAsia"/>
          <w:sz w:val="24"/>
          <w:szCs w:val="24"/>
        </w:rPr>
        <w:t>,</w:t>
      </w:r>
      <w:r w:rsidRPr="00653EF1">
        <w:rPr>
          <w:rFonts w:ascii="Book Antiqua" w:hAnsi="Book Antiqua" w:cs="Arial"/>
          <w:sz w:val="24"/>
          <w:szCs w:val="24"/>
        </w:rPr>
        <w:t xml:space="preserve"> “La Sapienza” University-Hospital Umberto I, 00166</w:t>
      </w:r>
      <w:r w:rsidRPr="00653EF1">
        <w:rPr>
          <w:rFonts w:ascii="Book Antiqua" w:eastAsiaTheme="minorEastAsia" w:hAnsi="Book Antiqua" w:cs="Arial" w:hint="eastAsia"/>
          <w:sz w:val="24"/>
          <w:szCs w:val="24"/>
        </w:rPr>
        <w:t xml:space="preserve"> </w:t>
      </w:r>
      <w:r w:rsidRPr="00653EF1">
        <w:rPr>
          <w:rFonts w:ascii="Book Antiqua" w:hAnsi="Book Antiqua" w:cs="Arial"/>
          <w:sz w:val="24"/>
          <w:szCs w:val="24"/>
        </w:rPr>
        <w:t>Rome, Italy</w:t>
      </w:r>
    </w:p>
    <w:p w:rsidR="008E69E8" w:rsidRPr="00653EF1" w:rsidRDefault="008E69E8" w:rsidP="008E69E8">
      <w:pPr>
        <w:pStyle w:val="Standarduser"/>
        <w:spacing w:after="0" w:line="360" w:lineRule="auto"/>
        <w:jc w:val="both"/>
        <w:rPr>
          <w:rFonts w:ascii="Book Antiqua" w:eastAsiaTheme="minorEastAsia" w:hAnsi="Book Antiqua" w:cs="Arial"/>
          <w:b/>
          <w:sz w:val="24"/>
          <w:szCs w:val="24"/>
        </w:rPr>
      </w:pPr>
    </w:p>
    <w:p w:rsidR="00241661" w:rsidRPr="00653EF1" w:rsidRDefault="008E69E8" w:rsidP="008E69E8">
      <w:pPr>
        <w:pStyle w:val="Standarduser"/>
        <w:spacing w:after="0" w:line="360" w:lineRule="auto"/>
        <w:jc w:val="both"/>
        <w:rPr>
          <w:rFonts w:ascii="Book Antiqua" w:hAnsi="Book Antiqua" w:cs="Arial"/>
          <w:b/>
          <w:sz w:val="24"/>
          <w:szCs w:val="24"/>
        </w:rPr>
      </w:pPr>
      <w:r w:rsidRPr="00653EF1">
        <w:rPr>
          <w:rFonts w:ascii="Book Antiqua" w:hAnsi="Book Antiqua" w:cs="Arial"/>
          <w:b/>
          <w:sz w:val="24"/>
          <w:szCs w:val="24"/>
        </w:rPr>
        <w:t xml:space="preserve">Chiara De Vincentiis, </w:t>
      </w:r>
      <w:r w:rsidR="006248A5" w:rsidRPr="00653EF1">
        <w:rPr>
          <w:rFonts w:ascii="Book Antiqua" w:hAnsi="Book Antiqua" w:cs="Arial"/>
          <w:sz w:val="24"/>
          <w:szCs w:val="24"/>
        </w:rPr>
        <w:t>Department of Radiology</w:t>
      </w:r>
      <w:r w:rsidRPr="00653EF1">
        <w:rPr>
          <w:rFonts w:ascii="Book Antiqua" w:eastAsiaTheme="minorEastAsia" w:hAnsi="Book Antiqua" w:cs="Arial" w:hint="eastAsia"/>
          <w:sz w:val="24"/>
          <w:szCs w:val="24"/>
        </w:rPr>
        <w:t>,</w:t>
      </w:r>
      <w:r w:rsidR="006248A5" w:rsidRPr="00653EF1">
        <w:rPr>
          <w:rFonts w:ascii="Book Antiqua" w:hAnsi="Book Antiqua" w:cs="Arial"/>
          <w:sz w:val="24"/>
          <w:szCs w:val="24"/>
        </w:rPr>
        <w:t xml:space="preserve"> “La Sapienza” University-Sant'Andrea's Hospital, 00189 Rome, Italy</w:t>
      </w:r>
    </w:p>
    <w:p w:rsidR="00241661" w:rsidRPr="00653EF1" w:rsidRDefault="00241661" w:rsidP="008E69E8">
      <w:pPr>
        <w:pStyle w:val="Standard"/>
        <w:spacing w:line="360" w:lineRule="auto"/>
        <w:jc w:val="both"/>
        <w:rPr>
          <w:rFonts w:ascii="Book Antiqua" w:hAnsi="Book Antiqua" w:cs="Arial"/>
        </w:rPr>
      </w:pPr>
    </w:p>
    <w:p w:rsidR="008E69E8" w:rsidRPr="00653EF1" w:rsidRDefault="008E69E8" w:rsidP="008E69E8">
      <w:pPr>
        <w:pStyle w:val="Standard"/>
        <w:autoSpaceDE w:val="0"/>
        <w:spacing w:line="360" w:lineRule="auto"/>
        <w:jc w:val="both"/>
        <w:rPr>
          <w:rFonts w:ascii="Book Antiqua" w:hAnsi="Book Antiqua"/>
        </w:rPr>
      </w:pPr>
      <w:r w:rsidRPr="00653EF1">
        <w:rPr>
          <w:rFonts w:ascii="Book Antiqua" w:hAnsi="Book Antiqua"/>
          <w:b/>
        </w:rPr>
        <w:t>Author contributions:</w:t>
      </w:r>
      <w:r w:rsidRPr="00653EF1">
        <w:rPr>
          <w:rFonts w:ascii="Book Antiqua" w:hAnsi="Book Antiqua" w:cs="Tahoma"/>
          <w:lang w:val="en-US"/>
        </w:rPr>
        <w:t xml:space="preserve"> </w:t>
      </w:r>
      <w:proofErr w:type="spellStart"/>
      <w:r w:rsidRPr="00653EF1">
        <w:rPr>
          <w:rFonts w:ascii="Book Antiqua" w:hAnsi="Book Antiqua" w:cs="Tahoma"/>
          <w:lang w:val="en-US"/>
        </w:rPr>
        <w:t>Casciani</w:t>
      </w:r>
      <w:proofErr w:type="spellEnd"/>
      <w:r w:rsidRPr="00653EF1">
        <w:rPr>
          <w:rFonts w:ascii="Book Antiqua" w:hAnsi="Book Antiqua" w:cs="Tahoma" w:hint="eastAsia"/>
          <w:lang w:val="en-US"/>
        </w:rPr>
        <w:t xml:space="preserve"> E</w:t>
      </w:r>
      <w:r w:rsidRPr="00653EF1">
        <w:rPr>
          <w:rFonts w:ascii="Book Antiqua" w:hAnsi="Book Antiqua" w:cs="Tahoma"/>
          <w:lang w:val="en-US"/>
        </w:rPr>
        <w:t xml:space="preserve"> </w:t>
      </w:r>
      <w:r w:rsidRPr="00653EF1">
        <w:rPr>
          <w:rFonts w:ascii="Book Antiqua" w:eastAsia="Book Antiqua" w:hAnsi="Book Antiqua" w:cs="Tahoma"/>
          <w:lang w:val="en-US"/>
        </w:rPr>
        <w:t xml:space="preserve">designed the study and wrote the manuscript; </w:t>
      </w:r>
      <w:r w:rsidRPr="00653EF1">
        <w:rPr>
          <w:rFonts w:ascii="Book Antiqua" w:hAnsi="Book Antiqua" w:cs="Tahoma"/>
          <w:lang w:val="en-US"/>
        </w:rPr>
        <w:t xml:space="preserve">De </w:t>
      </w:r>
      <w:proofErr w:type="spellStart"/>
      <w:r w:rsidRPr="00653EF1">
        <w:rPr>
          <w:rFonts w:ascii="Book Antiqua" w:hAnsi="Book Antiqua" w:cs="Tahoma"/>
          <w:lang w:val="en-US"/>
        </w:rPr>
        <w:t>Vincentiis</w:t>
      </w:r>
      <w:proofErr w:type="spellEnd"/>
      <w:r w:rsidRPr="00653EF1">
        <w:rPr>
          <w:rFonts w:ascii="Book Antiqua" w:hAnsi="Book Antiqua" w:cs="Tahoma"/>
          <w:lang w:val="en-US"/>
        </w:rPr>
        <w:t xml:space="preserve"> </w:t>
      </w:r>
      <w:r w:rsidRPr="00653EF1">
        <w:rPr>
          <w:rFonts w:ascii="Book Antiqua" w:hAnsi="Book Antiqua" w:cs="Tahoma" w:hint="eastAsia"/>
          <w:lang w:val="en-US"/>
        </w:rPr>
        <w:t xml:space="preserve">C </w:t>
      </w:r>
      <w:r w:rsidRPr="00653EF1">
        <w:rPr>
          <w:rFonts w:ascii="Book Antiqua" w:hAnsi="Book Antiqua" w:cs="Book Antiqua"/>
          <w:lang w:val="en-US"/>
        </w:rPr>
        <w:t xml:space="preserve">acquired the material, </w:t>
      </w:r>
      <w:proofErr w:type="spellStart"/>
      <w:r w:rsidRPr="00653EF1">
        <w:rPr>
          <w:rFonts w:ascii="Book Antiqua" w:hAnsi="Book Antiqua" w:cs="Book Antiqua"/>
          <w:lang w:val="en-US"/>
        </w:rPr>
        <w:t>analysed</w:t>
      </w:r>
      <w:proofErr w:type="spellEnd"/>
      <w:r w:rsidRPr="00653EF1">
        <w:rPr>
          <w:rFonts w:ascii="Book Antiqua" w:hAnsi="Book Antiqua" w:cs="Book Antiqua"/>
          <w:lang w:val="en-US"/>
        </w:rPr>
        <w:t xml:space="preserve"> data and </w:t>
      </w:r>
      <w:r w:rsidRPr="00653EF1">
        <w:rPr>
          <w:rFonts w:ascii="Book Antiqua" w:hAnsi="Book Antiqua" w:cs="Tahoma"/>
          <w:lang w:val="en-US"/>
        </w:rPr>
        <w:t xml:space="preserve">helped to write the manuscript; </w:t>
      </w:r>
      <w:proofErr w:type="spellStart"/>
      <w:r w:rsidRPr="00653EF1">
        <w:rPr>
          <w:rFonts w:ascii="Book Antiqua" w:hAnsi="Book Antiqua" w:cs="Tahoma"/>
          <w:lang w:val="en-US"/>
        </w:rPr>
        <w:t>Gualdi</w:t>
      </w:r>
      <w:proofErr w:type="spellEnd"/>
      <w:r w:rsidRPr="00653EF1">
        <w:rPr>
          <w:rFonts w:ascii="Book Antiqua" w:hAnsi="Book Antiqua" w:cs="Tahoma"/>
          <w:lang w:val="en-US"/>
        </w:rPr>
        <w:t xml:space="preserve"> </w:t>
      </w:r>
      <w:r w:rsidRPr="00653EF1">
        <w:rPr>
          <w:rFonts w:ascii="Book Antiqua" w:hAnsi="Book Antiqua" w:cs="Tahoma" w:hint="eastAsia"/>
          <w:lang w:val="en-US"/>
        </w:rPr>
        <w:t xml:space="preserve">G </w:t>
      </w:r>
      <w:r w:rsidRPr="00653EF1">
        <w:rPr>
          <w:rFonts w:ascii="Book Antiqua" w:hAnsi="Book Antiqua" w:cs="Tahoma"/>
          <w:lang w:val="en-US"/>
        </w:rPr>
        <w:t>provided the collection of part of the material</w:t>
      </w:r>
      <w:r w:rsidRPr="00653EF1">
        <w:rPr>
          <w:rFonts w:ascii="Book Antiqua" w:eastAsia="Book Antiqua" w:hAnsi="Book Antiqua" w:cs="Tahoma"/>
          <w:lang w:val="en-US"/>
        </w:rPr>
        <w:t>.</w:t>
      </w:r>
    </w:p>
    <w:p w:rsidR="008E69E8" w:rsidRPr="00653EF1" w:rsidRDefault="008E69E8" w:rsidP="008E69E8">
      <w:pPr>
        <w:pStyle w:val="Standard"/>
        <w:spacing w:line="360" w:lineRule="auto"/>
        <w:jc w:val="both"/>
        <w:rPr>
          <w:rFonts w:ascii="Book Antiqua" w:hAnsi="Book Antiqua"/>
          <w:b/>
        </w:rPr>
      </w:pPr>
    </w:p>
    <w:p w:rsidR="008E69E8" w:rsidRPr="00653EF1" w:rsidRDefault="008E69E8" w:rsidP="008E69E8">
      <w:pPr>
        <w:pStyle w:val="Standard"/>
        <w:spacing w:line="360" w:lineRule="auto"/>
        <w:jc w:val="both"/>
        <w:rPr>
          <w:rFonts w:ascii="Book Antiqua" w:hAnsi="Book Antiqua"/>
        </w:rPr>
      </w:pPr>
      <w:r w:rsidRPr="00653EF1">
        <w:rPr>
          <w:rFonts w:ascii="Book Antiqua" w:hAnsi="Book Antiqua"/>
          <w:b/>
        </w:rPr>
        <w:t>Conflict-of-interest</w:t>
      </w:r>
      <w:r w:rsidRPr="00653EF1">
        <w:rPr>
          <w:rFonts w:ascii="Book Antiqua" w:hAnsi="Book Antiqua" w:hint="eastAsia"/>
          <w:b/>
        </w:rPr>
        <w:t xml:space="preserve">: </w:t>
      </w:r>
      <w:r w:rsidRPr="00653EF1">
        <w:rPr>
          <w:rFonts w:ascii="Book Antiqua" w:eastAsia="Book Antiqua" w:hAnsi="Book Antiqua" w:cs="Book Antiqua"/>
          <w:lang w:val="en-US"/>
        </w:rPr>
        <w:t>We have read and understood BPG</w:t>
      </w:r>
      <w:r w:rsidR="008D3F5D">
        <w:rPr>
          <w:rFonts w:ascii="Book Antiqua" w:eastAsiaTheme="minorEastAsia" w:hAnsi="Book Antiqua" w:cs="Book Antiqua"/>
          <w:lang w:val="en-US"/>
        </w:rPr>
        <w:t>’</w:t>
      </w:r>
      <w:r w:rsidRPr="00653EF1">
        <w:rPr>
          <w:rFonts w:ascii="Book Antiqua" w:eastAsia="Book Antiqua" w:hAnsi="Book Antiqua" w:cs="Book Antiqua"/>
          <w:lang w:val="en-US"/>
        </w:rPr>
        <w:t>s revision policy on declaration of interests and declare that we have no competing interests.</w:t>
      </w:r>
    </w:p>
    <w:p w:rsidR="008E69E8" w:rsidRPr="00653EF1" w:rsidRDefault="008E69E8" w:rsidP="008E69E8">
      <w:pPr>
        <w:spacing w:line="360" w:lineRule="auto"/>
        <w:jc w:val="both"/>
        <w:rPr>
          <w:rFonts w:ascii="Book Antiqua" w:hAnsi="Book Antiqua"/>
          <w:b/>
        </w:rPr>
      </w:pPr>
    </w:p>
    <w:p w:rsidR="008E69E8" w:rsidRPr="00653EF1" w:rsidRDefault="008E69E8" w:rsidP="008E69E8">
      <w:pPr>
        <w:pStyle w:val="CommentText"/>
        <w:adjustRightInd w:val="0"/>
        <w:snapToGrid w:val="0"/>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53EF1">
        <w:rPr>
          <w:rFonts w:ascii="Book Antiqua" w:hAnsi="Book Antiqua"/>
          <w:b/>
          <w:sz w:val="24"/>
          <w:szCs w:val="24"/>
        </w:rPr>
        <w:t xml:space="preserve">Open-Access: </w:t>
      </w:r>
      <w:r w:rsidRPr="00653EF1">
        <w:rPr>
          <w:rFonts w:ascii="Book Antiqua" w:hAnsi="Book Antiqua"/>
          <w:sz w:val="24"/>
          <w:szCs w:val="24"/>
        </w:rPr>
        <w:t>This article is an open-access article which was selected by an in-house ed</w:t>
      </w:r>
      <w:r w:rsidRPr="00653EF1">
        <w:rPr>
          <w:rFonts w:ascii="Book Antiqua" w:hAnsi="Book Antiqua"/>
          <w:sz w:val="24"/>
          <w:szCs w:val="24"/>
        </w:rPr>
        <w:t>i</w:t>
      </w:r>
      <w:r w:rsidRPr="00653EF1">
        <w:rPr>
          <w:rFonts w:ascii="Book Antiqua" w:hAnsi="Book Antiqua"/>
          <w:sz w:val="24"/>
          <w:szCs w:val="24"/>
        </w:rPr>
        <w:t>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8E69E8" w:rsidRPr="00653EF1" w:rsidRDefault="008E69E8" w:rsidP="008E69E8">
      <w:pPr>
        <w:pStyle w:val="CommentText"/>
        <w:adjustRightInd w:val="0"/>
        <w:snapToGrid w:val="0"/>
        <w:spacing w:line="360" w:lineRule="auto"/>
        <w:jc w:val="both"/>
        <w:rPr>
          <w:rFonts w:ascii="Book Antiqua" w:eastAsia="Times New Roman" w:hAnsi="Book Antiqua" w:cs="Gulim"/>
          <w:b/>
          <w:sz w:val="24"/>
          <w:szCs w:val="24"/>
          <w:lang w:val="en-US" w:eastAsia="zh-CN"/>
        </w:rPr>
      </w:pPr>
    </w:p>
    <w:p w:rsidR="008E69E8" w:rsidRPr="00653EF1" w:rsidRDefault="008E69E8" w:rsidP="008E69E8">
      <w:pPr>
        <w:pStyle w:val="Standarduser"/>
        <w:spacing w:after="0" w:line="360" w:lineRule="auto"/>
        <w:jc w:val="both"/>
        <w:rPr>
          <w:rFonts w:ascii="Book Antiqua" w:eastAsiaTheme="minorEastAsia" w:hAnsi="Book Antiqua" w:cs="Arial"/>
          <w:b/>
          <w:sz w:val="24"/>
          <w:szCs w:val="24"/>
        </w:rPr>
      </w:pPr>
      <w:r w:rsidRPr="00653EF1">
        <w:rPr>
          <w:rFonts w:ascii="Book Antiqua" w:hAnsi="Book Antiqua"/>
          <w:b/>
          <w:sz w:val="24"/>
          <w:szCs w:val="24"/>
        </w:rPr>
        <w:t>Correspondence to:</w:t>
      </w:r>
      <w:r w:rsidRPr="00653EF1">
        <w:rPr>
          <w:rFonts w:ascii="Book Antiqua" w:hAnsi="Book Antiqua" w:cs="Arial" w:hint="eastAsia"/>
          <w:sz w:val="24"/>
          <w:szCs w:val="24"/>
        </w:rPr>
        <w:t xml:space="preserve"> </w:t>
      </w:r>
      <w:r w:rsidR="006248A5" w:rsidRPr="00653EF1">
        <w:rPr>
          <w:rFonts w:ascii="Book Antiqua" w:hAnsi="Book Antiqua" w:cs="Arial"/>
          <w:b/>
          <w:sz w:val="24"/>
          <w:szCs w:val="24"/>
        </w:rPr>
        <w:t>Dr. Emanuele Casciani</w:t>
      </w:r>
      <w:r w:rsidRPr="00653EF1">
        <w:rPr>
          <w:rFonts w:ascii="Book Antiqua" w:hAnsi="Book Antiqua" w:cs="Arial" w:hint="eastAsia"/>
          <w:b/>
          <w:sz w:val="24"/>
          <w:szCs w:val="24"/>
        </w:rPr>
        <w:t xml:space="preserve">, </w:t>
      </w:r>
      <w:r w:rsidRPr="00653EF1">
        <w:rPr>
          <w:rFonts w:ascii="Book Antiqua" w:hAnsi="Book Antiqua" w:cs="Arial"/>
          <w:sz w:val="24"/>
          <w:szCs w:val="24"/>
        </w:rPr>
        <w:t>Department of Emergency Radiology</w:t>
      </w:r>
      <w:r w:rsidRPr="00653EF1">
        <w:rPr>
          <w:rFonts w:ascii="Book Antiqua" w:eastAsiaTheme="minorEastAsia" w:hAnsi="Book Antiqua" w:cs="Arial" w:hint="eastAsia"/>
          <w:sz w:val="24"/>
          <w:szCs w:val="24"/>
        </w:rPr>
        <w:t>,</w:t>
      </w:r>
      <w:r w:rsidRPr="00653EF1">
        <w:rPr>
          <w:rFonts w:ascii="Book Antiqua" w:hAnsi="Book Antiqua" w:cs="Arial"/>
          <w:sz w:val="24"/>
          <w:szCs w:val="24"/>
        </w:rPr>
        <w:t xml:space="preserve"> “La Sapienza” University-Hospital Umberto I, Viale del Policlinico 155,</w:t>
      </w:r>
      <w:r w:rsidR="00653EF1" w:rsidRPr="00653EF1">
        <w:rPr>
          <w:rFonts w:ascii="Book Antiqua" w:hAnsi="Book Antiqua" w:cs="Arial"/>
          <w:sz w:val="24"/>
          <w:szCs w:val="24"/>
        </w:rPr>
        <w:t xml:space="preserve"> </w:t>
      </w:r>
      <w:r w:rsidRPr="00653EF1">
        <w:rPr>
          <w:rFonts w:ascii="Book Antiqua" w:hAnsi="Book Antiqua" w:cs="Arial"/>
          <w:sz w:val="24"/>
          <w:szCs w:val="24"/>
        </w:rPr>
        <w:t>00166</w:t>
      </w:r>
      <w:r w:rsidRPr="00653EF1">
        <w:rPr>
          <w:rFonts w:ascii="Book Antiqua" w:eastAsiaTheme="minorEastAsia" w:hAnsi="Book Antiqua" w:cs="Arial" w:hint="eastAsia"/>
          <w:sz w:val="24"/>
          <w:szCs w:val="24"/>
        </w:rPr>
        <w:t xml:space="preserve"> </w:t>
      </w:r>
      <w:r w:rsidRPr="00653EF1">
        <w:rPr>
          <w:rFonts w:ascii="Book Antiqua" w:hAnsi="Book Antiqua" w:cs="Arial"/>
          <w:sz w:val="24"/>
          <w:szCs w:val="24"/>
        </w:rPr>
        <w:t>Rome, Italy</w:t>
      </w:r>
      <w:r w:rsidRPr="00653EF1">
        <w:rPr>
          <w:rFonts w:ascii="Book Antiqua" w:eastAsiaTheme="minorEastAsia" w:hAnsi="Book Antiqua" w:cs="Arial" w:hint="eastAsia"/>
          <w:sz w:val="24"/>
          <w:szCs w:val="24"/>
        </w:rPr>
        <w:t xml:space="preserve">. </w:t>
      </w:r>
      <w:r w:rsidRPr="00653EF1">
        <w:rPr>
          <w:rFonts w:ascii="Book Antiqua" w:hAnsi="Book Antiqua" w:cs="Arial"/>
          <w:sz w:val="24"/>
          <w:szCs w:val="24"/>
          <w:lang w:val="en-GB"/>
        </w:rPr>
        <w:t>emanuelecasciani@gmail.com</w:t>
      </w:r>
    </w:p>
    <w:p w:rsidR="00241661" w:rsidRPr="00653EF1" w:rsidRDefault="00241661" w:rsidP="008E69E8">
      <w:pPr>
        <w:pStyle w:val="Standard"/>
        <w:spacing w:line="360" w:lineRule="auto"/>
        <w:jc w:val="both"/>
        <w:rPr>
          <w:rFonts w:ascii="Book Antiqua" w:hAnsi="Book Antiqua" w:cs="Arial"/>
        </w:rPr>
      </w:pPr>
    </w:p>
    <w:p w:rsidR="008E69E8" w:rsidRPr="00653EF1" w:rsidRDefault="008E69E8" w:rsidP="008E69E8">
      <w:pPr>
        <w:pStyle w:val="Standard"/>
        <w:spacing w:line="360" w:lineRule="auto"/>
        <w:jc w:val="both"/>
        <w:rPr>
          <w:rFonts w:ascii="Book Antiqua" w:hAnsi="Book Antiqua" w:cs="Arial"/>
        </w:rPr>
      </w:pPr>
      <w:r w:rsidRPr="00653EF1">
        <w:rPr>
          <w:rFonts w:ascii="Book Antiqua" w:hAnsi="Book Antiqua"/>
          <w:b/>
        </w:rPr>
        <w:t>Telephone:</w:t>
      </w:r>
      <w:r w:rsidRPr="00653EF1">
        <w:rPr>
          <w:rFonts w:ascii="Book Antiqua" w:hAnsi="Book Antiqua" w:cs="Arial"/>
        </w:rPr>
        <w:t xml:space="preserve"> +39</w:t>
      </w:r>
      <w:r w:rsidRPr="00653EF1">
        <w:rPr>
          <w:rFonts w:ascii="Book Antiqua" w:hAnsi="Book Antiqua" w:cs="Arial" w:hint="eastAsia"/>
        </w:rPr>
        <w:t>-</w:t>
      </w:r>
      <w:r w:rsidRPr="00653EF1">
        <w:rPr>
          <w:rFonts w:ascii="Book Antiqua" w:hAnsi="Book Antiqua" w:cs="Arial"/>
        </w:rPr>
        <w:t>6</w:t>
      </w:r>
      <w:r w:rsidRPr="00653EF1">
        <w:rPr>
          <w:rFonts w:ascii="Book Antiqua" w:hAnsi="Book Antiqua" w:cs="Arial" w:hint="eastAsia"/>
        </w:rPr>
        <w:t>-</w:t>
      </w:r>
      <w:r w:rsidRPr="00653EF1">
        <w:rPr>
          <w:rFonts w:ascii="Book Antiqua" w:hAnsi="Book Antiqua" w:cs="Arial"/>
        </w:rPr>
        <w:t xml:space="preserve">49979465 </w:t>
      </w:r>
    </w:p>
    <w:p w:rsidR="00241661" w:rsidRPr="00653EF1" w:rsidRDefault="006248A5" w:rsidP="008E69E8">
      <w:pPr>
        <w:pStyle w:val="Standard"/>
        <w:spacing w:line="360" w:lineRule="auto"/>
        <w:jc w:val="both"/>
        <w:rPr>
          <w:rFonts w:ascii="Book Antiqua" w:hAnsi="Book Antiqua" w:cs="Arial"/>
        </w:rPr>
      </w:pPr>
      <w:r w:rsidRPr="00653EF1">
        <w:rPr>
          <w:rFonts w:ascii="Book Antiqua" w:hAnsi="Book Antiqua" w:cs="Arial"/>
          <w:b/>
        </w:rPr>
        <w:t>Fax</w:t>
      </w:r>
      <w:r w:rsidR="008E69E8" w:rsidRPr="00653EF1">
        <w:rPr>
          <w:rFonts w:ascii="Book Antiqua" w:hAnsi="Book Antiqua" w:cs="Arial" w:hint="eastAsia"/>
          <w:b/>
        </w:rPr>
        <w:t>:</w:t>
      </w:r>
      <w:r w:rsidRPr="00653EF1">
        <w:rPr>
          <w:rFonts w:ascii="Book Antiqua" w:hAnsi="Book Antiqua" w:cs="Arial"/>
        </w:rPr>
        <w:t xml:space="preserve"> +39</w:t>
      </w:r>
      <w:r w:rsidR="008E69E8" w:rsidRPr="00653EF1">
        <w:rPr>
          <w:rFonts w:ascii="Book Antiqua" w:hAnsi="Book Antiqua" w:cs="Arial" w:hint="eastAsia"/>
        </w:rPr>
        <w:t>-</w:t>
      </w:r>
      <w:r w:rsidRPr="00653EF1">
        <w:rPr>
          <w:rFonts w:ascii="Book Antiqua" w:hAnsi="Book Antiqua" w:cs="Arial"/>
        </w:rPr>
        <w:t>6</w:t>
      </w:r>
      <w:r w:rsidR="008E69E8" w:rsidRPr="00653EF1">
        <w:rPr>
          <w:rFonts w:ascii="Book Antiqua" w:hAnsi="Book Antiqua" w:cs="Arial" w:hint="eastAsia"/>
        </w:rPr>
        <w:t>-</w:t>
      </w:r>
      <w:r w:rsidRPr="00653EF1">
        <w:rPr>
          <w:rFonts w:ascii="Book Antiqua" w:hAnsi="Book Antiqua" w:cs="Arial"/>
        </w:rPr>
        <w:t>6630218</w:t>
      </w:r>
    </w:p>
    <w:p w:rsidR="00241661" w:rsidRPr="00653EF1" w:rsidRDefault="00241661" w:rsidP="008E69E8">
      <w:pPr>
        <w:pStyle w:val="Standarduser"/>
        <w:spacing w:after="0" w:line="360" w:lineRule="auto"/>
        <w:jc w:val="both"/>
        <w:rPr>
          <w:rFonts w:ascii="Book Antiqua" w:hAnsi="Book Antiqua" w:cs="Arial"/>
          <w:b/>
          <w:sz w:val="24"/>
          <w:szCs w:val="24"/>
          <w:lang w:val="en-US"/>
        </w:rPr>
      </w:pPr>
    </w:p>
    <w:p w:rsidR="008E69E8" w:rsidRPr="00653EF1" w:rsidRDefault="008E69E8" w:rsidP="008E69E8">
      <w:pPr>
        <w:spacing w:line="360" w:lineRule="auto"/>
        <w:rPr>
          <w:rFonts w:ascii="Book Antiqua" w:hAnsi="Book Antiqua"/>
        </w:rPr>
      </w:pPr>
      <w:r w:rsidRPr="00653EF1">
        <w:rPr>
          <w:rFonts w:ascii="Book Antiqua" w:hAnsi="Book Antiqua"/>
          <w:b/>
        </w:rPr>
        <w:t xml:space="preserve">Received: </w:t>
      </w:r>
      <w:r w:rsidRPr="00653EF1">
        <w:rPr>
          <w:rFonts w:ascii="Book Antiqua" w:hAnsi="Book Antiqua" w:hint="eastAsia"/>
        </w:rPr>
        <w:t>January 28, 2015</w:t>
      </w:r>
    </w:p>
    <w:p w:rsidR="008E69E8" w:rsidRPr="00653EF1" w:rsidRDefault="008E69E8" w:rsidP="008E69E8">
      <w:pPr>
        <w:spacing w:line="360" w:lineRule="auto"/>
        <w:rPr>
          <w:rFonts w:ascii="Book Antiqua" w:hAnsi="Book Antiqua"/>
        </w:rPr>
      </w:pPr>
      <w:r w:rsidRPr="00653EF1">
        <w:rPr>
          <w:rFonts w:ascii="Book Antiqua" w:hAnsi="Book Antiqua" w:hint="eastAsia"/>
          <w:b/>
        </w:rPr>
        <w:t>Peer-review started</w:t>
      </w:r>
      <w:r w:rsidRPr="00653EF1">
        <w:rPr>
          <w:rFonts w:ascii="Book Antiqua" w:hAnsi="Book Antiqua"/>
          <w:b/>
        </w:rPr>
        <w:t>:</w:t>
      </w:r>
      <w:r w:rsidRPr="00653EF1">
        <w:rPr>
          <w:rFonts w:ascii="Book Antiqua" w:hAnsi="Book Antiqua" w:hint="eastAsia"/>
          <w:b/>
        </w:rPr>
        <w:t xml:space="preserve"> </w:t>
      </w:r>
      <w:r w:rsidRPr="00653EF1">
        <w:rPr>
          <w:rFonts w:ascii="Book Antiqua" w:hAnsi="Book Antiqua" w:hint="eastAsia"/>
        </w:rPr>
        <w:t>February 1, 2015</w:t>
      </w:r>
    </w:p>
    <w:p w:rsidR="008E69E8" w:rsidRPr="00653EF1" w:rsidRDefault="008E69E8" w:rsidP="008E69E8">
      <w:pPr>
        <w:spacing w:line="360" w:lineRule="auto"/>
        <w:rPr>
          <w:rFonts w:ascii="Book Antiqua" w:hAnsi="Book Antiqua"/>
        </w:rPr>
      </w:pPr>
      <w:r w:rsidRPr="00653EF1">
        <w:rPr>
          <w:rFonts w:ascii="Book Antiqua" w:hAnsi="Book Antiqua"/>
          <w:b/>
        </w:rPr>
        <w:t>First decision:</w:t>
      </w:r>
      <w:r w:rsidR="00653EF1" w:rsidRPr="00653EF1">
        <w:rPr>
          <w:rFonts w:ascii="Book Antiqua" w:hAnsi="Book Antiqua" w:hint="eastAsia"/>
          <w:b/>
        </w:rPr>
        <w:t xml:space="preserve"> </w:t>
      </w:r>
      <w:r w:rsidR="00653EF1" w:rsidRPr="00653EF1">
        <w:rPr>
          <w:rFonts w:ascii="Book Antiqua" w:hAnsi="Book Antiqua" w:hint="eastAsia"/>
        </w:rPr>
        <w:t>March 6, 2015</w:t>
      </w:r>
    </w:p>
    <w:p w:rsidR="008E69E8" w:rsidRPr="00653EF1" w:rsidRDefault="00653EF1" w:rsidP="008E69E8">
      <w:pPr>
        <w:spacing w:line="360" w:lineRule="auto"/>
        <w:rPr>
          <w:rFonts w:ascii="Book Antiqua" w:hAnsi="Book Antiqua"/>
        </w:rPr>
      </w:pPr>
      <w:r w:rsidRPr="00653EF1">
        <w:rPr>
          <w:rFonts w:ascii="Book Antiqua" w:hAnsi="Book Antiqua"/>
          <w:b/>
        </w:rPr>
        <w:t xml:space="preserve">Revised: </w:t>
      </w:r>
      <w:r w:rsidRPr="00653EF1">
        <w:rPr>
          <w:rFonts w:ascii="Book Antiqua" w:hAnsi="Book Antiqua" w:hint="eastAsia"/>
        </w:rPr>
        <w:t>March 26, 2015</w:t>
      </w:r>
    </w:p>
    <w:p w:rsidR="008E69E8" w:rsidRPr="00C352B3" w:rsidRDefault="008E69E8" w:rsidP="00C352B3">
      <w:proofErr w:type="spellStart"/>
      <w:r w:rsidRPr="00653EF1">
        <w:rPr>
          <w:rFonts w:ascii="Book Antiqua" w:hAnsi="Book Antiqua"/>
          <w:b/>
        </w:rPr>
        <w:t>Accepted</w:t>
      </w:r>
      <w:proofErr w:type="spellEnd"/>
      <w:r w:rsidRPr="00653EF1">
        <w:rPr>
          <w:rFonts w:ascii="Book Antiqua" w:hAnsi="Book Antiqua"/>
          <w:b/>
        </w:rPr>
        <w:t>:</w:t>
      </w:r>
      <w:r w:rsidR="00653EF1" w:rsidRPr="00653EF1">
        <w:rPr>
          <w:rFonts w:ascii="Book Antiqua" w:hAnsi="Book Antiqua"/>
          <w:b/>
        </w:rPr>
        <w:t xml:space="preserve"> </w:t>
      </w:r>
      <w:proofErr w:type="spellStart"/>
      <w:r w:rsidR="00C352B3">
        <w:t>May</w:t>
      </w:r>
      <w:proofErr w:type="spellEnd"/>
      <w:r w:rsidR="00C352B3">
        <w:t xml:space="preserve"> </w:t>
      </w:r>
      <w:proofErr w:type="gramStart"/>
      <w:r w:rsidR="00C352B3">
        <w:t>26</w:t>
      </w:r>
      <w:proofErr w:type="gramEnd"/>
      <w:r w:rsidR="00C352B3">
        <w:t>, 2015</w:t>
      </w:r>
    </w:p>
    <w:p w:rsidR="008E69E8" w:rsidRPr="00653EF1" w:rsidRDefault="008E69E8" w:rsidP="008E69E8">
      <w:pPr>
        <w:spacing w:line="360" w:lineRule="auto"/>
        <w:rPr>
          <w:rFonts w:ascii="Book Antiqua" w:hAnsi="Book Antiqua"/>
          <w:b/>
        </w:rPr>
      </w:pPr>
      <w:r w:rsidRPr="00653EF1">
        <w:rPr>
          <w:rFonts w:ascii="Book Antiqua" w:hAnsi="Book Antiqua"/>
          <w:b/>
        </w:rPr>
        <w:t>Article in press:</w:t>
      </w:r>
    </w:p>
    <w:p w:rsidR="00241661" w:rsidRPr="00653EF1" w:rsidRDefault="008E69E8" w:rsidP="008E69E8">
      <w:pPr>
        <w:pStyle w:val="Standard"/>
        <w:spacing w:line="360" w:lineRule="auto"/>
        <w:jc w:val="both"/>
        <w:rPr>
          <w:rFonts w:ascii="Book Antiqua" w:hAnsi="Book Antiqua"/>
          <w:b/>
        </w:rPr>
      </w:pPr>
      <w:r w:rsidRPr="00653EF1">
        <w:rPr>
          <w:rFonts w:ascii="Book Antiqua" w:hAnsi="Book Antiqua"/>
          <w:b/>
        </w:rPr>
        <w:t>Published online:</w:t>
      </w:r>
    </w:p>
    <w:p w:rsidR="008E69E8" w:rsidRPr="00653EF1" w:rsidRDefault="008E69E8" w:rsidP="008E69E8">
      <w:pPr>
        <w:pStyle w:val="Standard"/>
        <w:spacing w:line="360" w:lineRule="auto"/>
        <w:jc w:val="both"/>
        <w:rPr>
          <w:rFonts w:ascii="Book Antiqua" w:hAnsi="Book Antiqua" w:cs="Arial"/>
          <w:b/>
          <w:lang w:val="en-US"/>
        </w:rPr>
      </w:pPr>
    </w:p>
    <w:p w:rsidR="00241661" w:rsidRPr="00653EF1" w:rsidRDefault="006248A5" w:rsidP="00B232B0">
      <w:pPr>
        <w:pStyle w:val="Standard"/>
        <w:spacing w:line="360" w:lineRule="auto"/>
        <w:jc w:val="both"/>
        <w:rPr>
          <w:rFonts w:ascii="Book Antiqua" w:hAnsi="Book Antiqua"/>
        </w:rPr>
      </w:pPr>
      <w:r w:rsidRPr="00653EF1">
        <w:rPr>
          <w:rFonts w:ascii="Book Antiqua" w:hAnsi="Book Antiqua" w:cs="Arial"/>
          <w:b/>
          <w:bCs/>
          <w:lang w:val="en-US"/>
        </w:rPr>
        <w:t>Abstract</w:t>
      </w:r>
    </w:p>
    <w:p w:rsidR="00241661" w:rsidRPr="00653EF1" w:rsidRDefault="006248A5" w:rsidP="00B232B0">
      <w:pPr>
        <w:pStyle w:val="Standard"/>
        <w:spacing w:line="360" w:lineRule="auto"/>
        <w:jc w:val="both"/>
        <w:rPr>
          <w:rFonts w:ascii="Book Antiqua" w:hAnsi="Book Antiqua"/>
        </w:rPr>
      </w:pPr>
      <w:r w:rsidRPr="00653EF1">
        <w:rPr>
          <w:rFonts w:ascii="Book Antiqua" w:eastAsia="Book Antiqua" w:hAnsi="Book Antiqua" w:cs="Book Antiqua"/>
          <w:lang w:val="en-US"/>
        </w:rPr>
        <w:t>The study of the small bowel (SB) has always been challenging both for clinicians and radiologist. It is a long and tortuous tube that can be affected by various pathologies whose signs and symptoms are usually non specific and can mimic other acute abdominal disorders. For these reasons, imaging plays a central role in the diagnosis of the different pathological conditions that can occur. They are important also in the management and follow up of chronic diseases.</w:t>
      </w:r>
      <w:r w:rsidR="00653EF1" w:rsidRPr="00653EF1">
        <w:rPr>
          <w:rFonts w:ascii="Book Antiqua" w:eastAsiaTheme="minorEastAsia" w:hAnsi="Book Antiqua" w:cs="Book Antiqua" w:hint="eastAsia"/>
          <w:lang w:val="en-US"/>
        </w:rPr>
        <w:t xml:space="preserve"> </w:t>
      </w:r>
      <w:r w:rsidRPr="00653EF1">
        <w:rPr>
          <w:rFonts w:ascii="Book Antiqua" w:eastAsia="Book Antiqua" w:hAnsi="Book Antiqua" w:cs="Book Antiqua"/>
          <w:lang w:val="en-US"/>
        </w:rPr>
        <w:t xml:space="preserve">We expose and evaluate all the radiological methods that are now available for the study of the SB with particular </w:t>
      </w:r>
      <w:proofErr w:type="spellStart"/>
      <w:r w:rsidRPr="00653EF1">
        <w:rPr>
          <w:rFonts w:ascii="Book Antiqua" w:eastAsia="Book Antiqua" w:hAnsi="Book Antiqua" w:cs="Book Antiqua"/>
          <w:lang w:val="en-US"/>
        </w:rPr>
        <w:t>enphasis</w:t>
      </w:r>
      <w:proofErr w:type="spellEnd"/>
      <w:r w:rsidRPr="00653EF1">
        <w:rPr>
          <w:rFonts w:ascii="Book Antiqua" w:eastAsia="Book Antiqua" w:hAnsi="Book Antiqua" w:cs="Book Antiqua"/>
          <w:lang w:val="en-US"/>
        </w:rPr>
        <w:t xml:space="preserve"> on the </w:t>
      </w:r>
      <w:r w:rsidRPr="00653EF1">
        <w:rPr>
          <w:rStyle w:val="hps"/>
          <w:rFonts w:ascii="Book Antiqua" w:eastAsia="Book Antiqua" w:hAnsi="Book Antiqua" w:cs="Arial"/>
          <w:lang w:val="en-US"/>
        </w:rPr>
        <w:t>technological improvement of cross</w:t>
      </w:r>
      <w:r w:rsidRPr="00653EF1">
        <w:rPr>
          <w:rStyle w:val="atn"/>
          <w:rFonts w:ascii="Book Antiqua" w:eastAsia="Book Antiqua" w:hAnsi="Book Antiqua" w:cs="Arial"/>
          <w:lang w:val="en-US"/>
        </w:rPr>
        <w:t>-</w:t>
      </w:r>
      <w:r w:rsidRPr="00653EF1">
        <w:rPr>
          <w:rFonts w:ascii="Book Antiqua" w:eastAsia="Book Antiqua" w:hAnsi="Book Antiqua" w:cs="Arial"/>
          <w:lang w:val="en-US"/>
        </w:rPr>
        <w:t xml:space="preserve">sectional </w:t>
      </w:r>
      <w:r w:rsidRPr="00653EF1">
        <w:rPr>
          <w:rStyle w:val="hps"/>
          <w:rFonts w:ascii="Book Antiqua" w:eastAsia="Book Antiqua" w:hAnsi="Book Antiqua" w:cs="Arial"/>
          <w:lang w:val="en-US"/>
        </w:rPr>
        <w:t xml:space="preserve">imaging, such as computed tomography (CT) and magnetic resonance imaging (MRI). These techniques have, </w:t>
      </w:r>
      <w:proofErr w:type="spellStart"/>
      <w:r w:rsidRPr="00653EF1">
        <w:rPr>
          <w:rStyle w:val="hps"/>
          <w:rFonts w:ascii="Book Antiqua" w:eastAsia="Book Antiqua" w:hAnsi="Book Antiqua" w:cs="Arial"/>
          <w:lang w:val="en-US"/>
        </w:rPr>
        <w:t>infact</w:t>
      </w:r>
      <w:proofErr w:type="spellEnd"/>
      <w:r w:rsidRPr="00653EF1">
        <w:rPr>
          <w:rStyle w:val="hps"/>
          <w:rFonts w:ascii="Book Antiqua" w:eastAsia="Book Antiqua" w:hAnsi="Book Antiqua" w:cs="Arial"/>
          <w:lang w:val="en-US"/>
        </w:rPr>
        <w:t xml:space="preserve">, highly improved in terms of execution times (fast acquisitions images), </w:t>
      </w:r>
      <w:proofErr w:type="gramStart"/>
      <w:r w:rsidRPr="00653EF1">
        <w:rPr>
          <w:rStyle w:val="hps"/>
          <w:rFonts w:ascii="Book Antiqua" w:eastAsia="Book Antiqua" w:hAnsi="Book Antiqua" w:cs="Arial"/>
          <w:lang w:val="en-US"/>
        </w:rPr>
        <w:t>patients</w:t>
      </w:r>
      <w:proofErr w:type="gramEnd"/>
      <w:r w:rsidRPr="00653EF1">
        <w:rPr>
          <w:rStyle w:val="hps"/>
          <w:rFonts w:ascii="Book Antiqua" w:eastAsia="Book Antiqua" w:hAnsi="Book Antiqua" w:cs="Arial"/>
          <w:lang w:val="en-US"/>
        </w:rPr>
        <w:t xml:space="preserve"> </w:t>
      </w:r>
      <w:proofErr w:type="spellStart"/>
      <w:r w:rsidRPr="00653EF1">
        <w:rPr>
          <w:rStyle w:val="hps"/>
          <w:rFonts w:ascii="Book Antiqua" w:eastAsia="Book Antiqua" w:hAnsi="Book Antiqua" w:cs="Arial"/>
          <w:lang w:val="en-US"/>
        </w:rPr>
        <w:t>disconfort</w:t>
      </w:r>
      <w:proofErr w:type="spellEnd"/>
      <w:r w:rsidRPr="00653EF1">
        <w:rPr>
          <w:rStyle w:val="hps"/>
          <w:rFonts w:ascii="Book Antiqua" w:eastAsia="Book Antiqua" w:hAnsi="Book Antiqua" w:cs="Arial"/>
          <w:lang w:val="en-US"/>
        </w:rPr>
        <w:t xml:space="preserve"> and radiation dose, for CT, with consequent reduced biological risks. Moreover, the new post-processing options with </w:t>
      </w:r>
      <w:proofErr w:type="spellStart"/>
      <w:r w:rsidRPr="00653EF1">
        <w:rPr>
          <w:rStyle w:val="hps"/>
          <w:rFonts w:ascii="Book Antiqua" w:eastAsia="Book Antiqua" w:hAnsi="Book Antiqua" w:cs="Arial"/>
          <w:lang w:val="en-US"/>
        </w:rPr>
        <w:t>m</w:t>
      </w:r>
      <w:r w:rsidRPr="00653EF1">
        <w:rPr>
          <w:rFonts w:ascii="Book Antiqua" w:hAnsi="Book Antiqua" w:cs="Arial"/>
          <w:lang w:val="en-US"/>
        </w:rPr>
        <w:t>ultiplanar</w:t>
      </w:r>
      <w:proofErr w:type="spellEnd"/>
      <w:r w:rsidRPr="00653EF1">
        <w:rPr>
          <w:rFonts w:ascii="Book Antiqua" w:hAnsi="Book Antiqua" w:cs="Arial"/>
          <w:lang w:val="en-US"/>
        </w:rPr>
        <w:t xml:space="preserve"> reconstruction and isotropic images </w:t>
      </w:r>
      <w:bookmarkStart w:id="4" w:name="result_box3"/>
      <w:bookmarkEnd w:id="4"/>
      <w:r w:rsidRPr="00653EF1">
        <w:rPr>
          <w:rFonts w:ascii="Book Antiqua" w:hAnsi="Book Antiqua" w:cs="Arial"/>
          <w:lang w:val="en-US"/>
        </w:rPr>
        <w:t>have made significant changes in the evaluation of the exams. Especially MRI scans have been improved by the advent of new sequences, such as diffusion weighted imaging (DWI) and cine-MRI, parallel imaging and breath-hold sequences and can provide excellent soft-tissue contrast without the use of ionizing radiations.</w:t>
      </w:r>
    </w:p>
    <w:p w:rsidR="00241661" w:rsidRPr="00653EF1" w:rsidRDefault="00241661" w:rsidP="00B232B0">
      <w:pPr>
        <w:pStyle w:val="Standard"/>
        <w:spacing w:line="360" w:lineRule="auto"/>
        <w:jc w:val="both"/>
        <w:rPr>
          <w:rFonts w:ascii="Book Antiqua" w:hAnsi="Book Antiqua" w:cs="Arial"/>
          <w:lang w:val="en-US"/>
        </w:rPr>
      </w:pPr>
    </w:p>
    <w:p w:rsidR="00241661" w:rsidRPr="00653EF1" w:rsidRDefault="006248A5" w:rsidP="00B232B0">
      <w:pPr>
        <w:pStyle w:val="Standard"/>
        <w:spacing w:line="360" w:lineRule="auto"/>
        <w:jc w:val="both"/>
        <w:rPr>
          <w:rFonts w:ascii="Book Antiqua" w:hAnsi="Book Antiqua" w:cs="Arial"/>
          <w:lang w:val="en-US"/>
        </w:rPr>
      </w:pPr>
      <w:r w:rsidRPr="00653EF1">
        <w:rPr>
          <w:rFonts w:ascii="Book Antiqua" w:hAnsi="Book Antiqua" w:cs="Arial"/>
          <w:b/>
          <w:lang w:val="en-US"/>
        </w:rPr>
        <w:t xml:space="preserve">Key words: </w:t>
      </w:r>
      <w:r w:rsidRPr="00653EF1">
        <w:rPr>
          <w:rFonts w:ascii="Book Antiqua" w:hAnsi="Book Antiqua" w:cs="Arial"/>
          <w:lang w:val="en-US"/>
        </w:rPr>
        <w:t xml:space="preserve">Small </w:t>
      </w:r>
      <w:r w:rsidR="00653EF1" w:rsidRPr="00653EF1">
        <w:rPr>
          <w:rFonts w:ascii="Book Antiqua" w:hAnsi="Book Antiqua" w:cs="Arial"/>
          <w:lang w:val="en-US"/>
        </w:rPr>
        <w:t>bowel i</w:t>
      </w:r>
      <w:r w:rsidRPr="00653EF1">
        <w:rPr>
          <w:rFonts w:ascii="Book Antiqua" w:hAnsi="Book Antiqua" w:cs="Arial"/>
          <w:lang w:val="en-US"/>
        </w:rPr>
        <w:t xml:space="preserve">maging; Cross-sectional </w:t>
      </w:r>
      <w:r w:rsidR="00653EF1" w:rsidRPr="00653EF1">
        <w:rPr>
          <w:rFonts w:ascii="Book Antiqua" w:hAnsi="Book Antiqua" w:cs="Arial"/>
          <w:lang w:val="en-US"/>
        </w:rPr>
        <w:t>i</w:t>
      </w:r>
      <w:r w:rsidRPr="00653EF1">
        <w:rPr>
          <w:rFonts w:ascii="Book Antiqua" w:hAnsi="Book Antiqua" w:cs="Arial"/>
          <w:lang w:val="en-US"/>
        </w:rPr>
        <w:t xml:space="preserve">maging; Computed </w:t>
      </w:r>
      <w:r w:rsidR="00653EF1" w:rsidRPr="00653EF1">
        <w:rPr>
          <w:rFonts w:ascii="Book Antiqua" w:hAnsi="Book Antiqua" w:cs="Arial"/>
          <w:lang w:val="en-US"/>
        </w:rPr>
        <w:t>t</w:t>
      </w:r>
      <w:r w:rsidRPr="00653EF1">
        <w:rPr>
          <w:rFonts w:ascii="Book Antiqua" w:hAnsi="Book Antiqua" w:cs="Arial"/>
          <w:lang w:val="en-US"/>
        </w:rPr>
        <w:t xml:space="preserve">omography; Magnetic </w:t>
      </w:r>
      <w:r w:rsidR="00653EF1" w:rsidRPr="00653EF1">
        <w:rPr>
          <w:rFonts w:ascii="Book Antiqua" w:hAnsi="Book Antiqua" w:cs="Arial"/>
          <w:lang w:val="en-US"/>
        </w:rPr>
        <w:t>r</w:t>
      </w:r>
      <w:r w:rsidRPr="00653EF1">
        <w:rPr>
          <w:rFonts w:ascii="Book Antiqua" w:hAnsi="Book Antiqua" w:cs="Arial"/>
          <w:lang w:val="en-US"/>
        </w:rPr>
        <w:t xml:space="preserve">esonance; </w:t>
      </w:r>
      <w:r w:rsidR="00653EF1" w:rsidRPr="00653EF1">
        <w:rPr>
          <w:rFonts w:ascii="Book Antiqua" w:eastAsia="Garamond" w:hAnsi="Book Antiqua" w:cs="Arial"/>
          <w:lang w:val="en-US"/>
        </w:rPr>
        <w:t>Positron emission tomography–computed tomography</w:t>
      </w:r>
    </w:p>
    <w:p w:rsidR="00653EF1" w:rsidRPr="00653EF1" w:rsidRDefault="00653EF1" w:rsidP="00B232B0">
      <w:pPr>
        <w:pStyle w:val="Standard"/>
        <w:spacing w:line="360" w:lineRule="auto"/>
        <w:jc w:val="both"/>
        <w:rPr>
          <w:rFonts w:ascii="Book Antiqua" w:hAnsi="Book Antiqua"/>
          <w:bCs/>
        </w:rPr>
      </w:pPr>
    </w:p>
    <w:p w:rsidR="00241661" w:rsidRPr="00653EF1" w:rsidRDefault="00653EF1" w:rsidP="00B232B0">
      <w:pPr>
        <w:pStyle w:val="Standard"/>
        <w:spacing w:line="360" w:lineRule="auto"/>
        <w:jc w:val="both"/>
        <w:rPr>
          <w:rFonts w:ascii="Book Antiqua" w:hAnsi="Book Antiqua"/>
          <w:bCs/>
        </w:rPr>
      </w:pPr>
      <w:r w:rsidRPr="00653EF1">
        <w:rPr>
          <w:rFonts w:ascii="Book Antiqua" w:hAnsi="Book Antiqua"/>
          <w:b/>
          <w:bCs/>
        </w:rPr>
        <w:t xml:space="preserve">© The Author(s) 2015. </w:t>
      </w:r>
      <w:r w:rsidRPr="00653EF1">
        <w:rPr>
          <w:rFonts w:ascii="Book Antiqua" w:hAnsi="Book Antiqua"/>
          <w:bCs/>
        </w:rPr>
        <w:t>Published by Baishideng Publishing Group Inc. All rights reserved.</w:t>
      </w:r>
    </w:p>
    <w:p w:rsidR="00653EF1" w:rsidRPr="00653EF1" w:rsidRDefault="00653EF1" w:rsidP="00B232B0">
      <w:pPr>
        <w:pStyle w:val="Standard"/>
        <w:spacing w:line="360" w:lineRule="auto"/>
        <w:jc w:val="both"/>
        <w:rPr>
          <w:rFonts w:ascii="Book Antiqua" w:eastAsia="Arial Unicode MS" w:hAnsi="Book Antiqua" w:cs="Book Antiqua"/>
          <w:lang w:val="en-US"/>
        </w:rPr>
      </w:pPr>
    </w:p>
    <w:p w:rsidR="00653EF1" w:rsidRPr="00653EF1" w:rsidRDefault="006248A5" w:rsidP="00B232B0">
      <w:pPr>
        <w:pStyle w:val="Standard"/>
        <w:spacing w:line="360" w:lineRule="auto"/>
        <w:jc w:val="both"/>
        <w:rPr>
          <w:rFonts w:ascii="Book Antiqua" w:hAnsi="Book Antiqua"/>
        </w:rPr>
      </w:pPr>
      <w:r w:rsidRPr="00653EF1">
        <w:rPr>
          <w:rFonts w:ascii="Book Antiqua" w:eastAsia="Arial Unicode MS" w:hAnsi="Book Antiqua" w:cs="Book Antiqua"/>
          <w:b/>
          <w:lang w:val="en-US"/>
        </w:rPr>
        <w:t>Core tip:</w:t>
      </w:r>
      <w:r w:rsidR="00653EF1" w:rsidRPr="00653EF1">
        <w:rPr>
          <w:rFonts w:ascii="Book Antiqua" w:eastAsia="Arial Unicode MS" w:hAnsi="Book Antiqua" w:cs="Book Antiqua" w:hint="eastAsia"/>
          <w:b/>
          <w:lang w:val="en-US"/>
        </w:rPr>
        <w:t xml:space="preserve"> </w:t>
      </w:r>
      <w:r w:rsidRPr="00653EF1">
        <w:rPr>
          <w:rFonts w:ascii="Book Antiqua" w:eastAsia="Book Antiqua" w:hAnsi="Book Antiqua" w:cs="Book Antiqua"/>
          <w:lang w:val="en-US"/>
        </w:rPr>
        <w:t>The small bowel has always been a challenging organ for clinical and radiologic evaluation.</w:t>
      </w:r>
      <w:r w:rsidR="00653EF1" w:rsidRPr="00653EF1">
        <w:rPr>
          <w:rFonts w:ascii="Book Antiqua" w:eastAsiaTheme="minorEastAsia" w:hAnsi="Book Antiqua" w:cs="Book Antiqua" w:hint="eastAsia"/>
          <w:lang w:val="en-US"/>
        </w:rPr>
        <w:t xml:space="preserve"> </w:t>
      </w:r>
      <w:r w:rsidRPr="00653EF1">
        <w:rPr>
          <w:rFonts w:ascii="Book Antiqua" w:eastAsia="Book Antiqua" w:hAnsi="Book Antiqua" w:cs="Book Antiqua"/>
          <w:lang w:val="en-US"/>
        </w:rPr>
        <w:t xml:space="preserve">The purpose of our article is to evaluate all the imaging methods now available for the study of the small bowel with particular </w:t>
      </w:r>
      <w:proofErr w:type="spellStart"/>
      <w:r w:rsidRPr="00653EF1">
        <w:rPr>
          <w:rFonts w:ascii="Book Antiqua" w:eastAsia="Book Antiqua" w:hAnsi="Book Antiqua" w:cs="Book Antiqua"/>
          <w:lang w:val="en-US"/>
        </w:rPr>
        <w:t>enphasis</w:t>
      </w:r>
      <w:proofErr w:type="spellEnd"/>
      <w:r w:rsidRPr="00653EF1">
        <w:rPr>
          <w:rFonts w:ascii="Book Antiqua" w:eastAsia="Book Antiqua" w:hAnsi="Book Antiqua" w:cs="Book Antiqua"/>
          <w:lang w:val="en-US"/>
        </w:rPr>
        <w:t xml:space="preserve"> on the </w:t>
      </w:r>
      <w:r w:rsidRPr="00653EF1">
        <w:rPr>
          <w:rStyle w:val="hps"/>
          <w:rFonts w:ascii="Book Antiqua" w:eastAsia="Book Antiqua" w:hAnsi="Book Antiqua" w:cs="Arial"/>
          <w:lang w:val="en-US"/>
        </w:rPr>
        <w:t>technological improvement of cross</w:t>
      </w:r>
      <w:r w:rsidRPr="00653EF1">
        <w:rPr>
          <w:rStyle w:val="atn"/>
          <w:rFonts w:ascii="Book Antiqua" w:eastAsia="Book Antiqua" w:hAnsi="Book Antiqua" w:cs="Arial"/>
          <w:lang w:val="en-US"/>
        </w:rPr>
        <w:t>-</w:t>
      </w:r>
      <w:r w:rsidRPr="00653EF1">
        <w:rPr>
          <w:rFonts w:ascii="Book Antiqua" w:eastAsia="Book Antiqua" w:hAnsi="Book Antiqua" w:cs="Arial"/>
          <w:lang w:val="en-US"/>
        </w:rPr>
        <w:t xml:space="preserve">sectional </w:t>
      </w:r>
      <w:r w:rsidRPr="00653EF1">
        <w:rPr>
          <w:rStyle w:val="hps"/>
          <w:rFonts w:ascii="Book Antiqua" w:eastAsia="Book Antiqua" w:hAnsi="Book Antiqua" w:cs="Arial"/>
          <w:lang w:val="en-US"/>
        </w:rPr>
        <w:t>imaging</w:t>
      </w:r>
      <w:r w:rsidRPr="00653EF1">
        <w:rPr>
          <w:rFonts w:ascii="Book Antiqua" w:eastAsia="Book Antiqua" w:hAnsi="Book Antiqua" w:cs="Book Antiqua"/>
          <w:lang w:val="en-US"/>
        </w:rPr>
        <w:t>.</w:t>
      </w:r>
    </w:p>
    <w:p w:rsidR="00653EF1" w:rsidRDefault="00653EF1" w:rsidP="00B232B0">
      <w:pPr>
        <w:pStyle w:val="Standard"/>
        <w:spacing w:line="360" w:lineRule="auto"/>
        <w:jc w:val="both"/>
        <w:rPr>
          <w:rFonts w:ascii="Book Antiqua" w:eastAsiaTheme="minorEastAsia" w:hAnsi="Book Antiqua" w:cs="Book Antiqua"/>
          <w:b/>
          <w:bCs/>
          <w:lang w:val="en-US"/>
        </w:rPr>
      </w:pPr>
    </w:p>
    <w:p w:rsidR="00893B81" w:rsidRPr="00893B81" w:rsidRDefault="00893B81" w:rsidP="00893B81">
      <w:pPr>
        <w:pStyle w:val="Standarduser"/>
        <w:spacing w:after="0" w:line="360" w:lineRule="auto"/>
        <w:jc w:val="both"/>
        <w:rPr>
          <w:rFonts w:ascii="Book Antiqua" w:eastAsiaTheme="minorEastAsia" w:hAnsi="Book Antiqua" w:cs="Book Antiqua"/>
          <w:b/>
          <w:bCs/>
        </w:rPr>
      </w:pPr>
      <w:proofErr w:type="gramStart"/>
      <w:r w:rsidRPr="00653EF1">
        <w:rPr>
          <w:rFonts w:ascii="Book Antiqua" w:hAnsi="Book Antiqua" w:cs="Arial"/>
          <w:sz w:val="24"/>
          <w:szCs w:val="24"/>
        </w:rPr>
        <w:t>Casciani</w:t>
      </w:r>
      <w:r>
        <w:rPr>
          <w:rFonts w:ascii="Book Antiqua" w:eastAsiaTheme="minorEastAsia" w:hAnsi="Book Antiqua" w:cs="Arial" w:hint="eastAsia"/>
          <w:sz w:val="24"/>
          <w:szCs w:val="24"/>
        </w:rPr>
        <w:t xml:space="preserve"> E</w:t>
      </w:r>
      <w:r w:rsidRPr="00653EF1">
        <w:rPr>
          <w:rFonts w:ascii="Book Antiqua" w:hAnsi="Book Antiqua" w:cs="Arial"/>
          <w:sz w:val="24"/>
          <w:szCs w:val="24"/>
        </w:rPr>
        <w:t>, De Vincentiis</w:t>
      </w:r>
      <w:r>
        <w:rPr>
          <w:rFonts w:ascii="Book Antiqua" w:eastAsiaTheme="minorEastAsia" w:hAnsi="Book Antiqua" w:cs="Arial" w:hint="eastAsia"/>
          <w:sz w:val="24"/>
          <w:szCs w:val="24"/>
        </w:rPr>
        <w:t xml:space="preserve"> C</w:t>
      </w:r>
      <w:r w:rsidRPr="00653EF1">
        <w:rPr>
          <w:rFonts w:ascii="Book Antiqua" w:hAnsi="Book Antiqua" w:cs="Arial"/>
          <w:sz w:val="24"/>
          <w:szCs w:val="24"/>
        </w:rPr>
        <w:t>, Gualdi</w:t>
      </w:r>
      <w:r>
        <w:rPr>
          <w:rFonts w:ascii="Book Antiqua" w:eastAsiaTheme="minorEastAsia" w:hAnsi="Book Antiqua" w:cs="Arial" w:hint="eastAsia"/>
          <w:sz w:val="24"/>
          <w:szCs w:val="24"/>
        </w:rPr>
        <w:t xml:space="preserve"> G. </w:t>
      </w:r>
      <w:r w:rsidRPr="00893B81">
        <w:rPr>
          <w:rFonts w:ascii="Book Antiqua" w:hAnsi="Book Antiqua" w:cs="Arial"/>
          <w:sz w:val="24"/>
          <w:szCs w:val="24"/>
          <w:lang w:val="en-US"/>
        </w:rPr>
        <w:t xml:space="preserve">Small </w:t>
      </w:r>
      <w:r w:rsidRPr="00893B81">
        <w:rPr>
          <w:rFonts w:ascii="Book Antiqua" w:eastAsiaTheme="minorEastAsia" w:hAnsi="Book Antiqua" w:cs="Arial" w:hint="eastAsia"/>
          <w:sz w:val="24"/>
          <w:szCs w:val="24"/>
          <w:lang w:val="en-US"/>
        </w:rPr>
        <w:t>b</w:t>
      </w:r>
      <w:r w:rsidRPr="00893B81">
        <w:rPr>
          <w:rFonts w:ascii="Book Antiqua" w:hAnsi="Book Antiqua" w:cs="Arial"/>
          <w:sz w:val="24"/>
          <w:szCs w:val="24"/>
          <w:lang w:val="en-US"/>
        </w:rPr>
        <w:t xml:space="preserve">owel </w:t>
      </w:r>
      <w:r w:rsidRPr="00893B81">
        <w:rPr>
          <w:rFonts w:ascii="Book Antiqua" w:eastAsiaTheme="minorEastAsia" w:hAnsi="Book Antiqua" w:cs="Arial" w:hint="eastAsia"/>
          <w:sz w:val="24"/>
          <w:szCs w:val="24"/>
          <w:lang w:val="en-US"/>
        </w:rPr>
        <w:t>i</w:t>
      </w:r>
      <w:r w:rsidRPr="00893B81">
        <w:rPr>
          <w:rFonts w:ascii="Book Antiqua" w:hAnsi="Book Antiqua" w:cs="Arial"/>
          <w:sz w:val="24"/>
          <w:szCs w:val="24"/>
          <w:lang w:val="en-US"/>
        </w:rPr>
        <w:t>maging of inflammatory bowel disease</w:t>
      </w:r>
      <w:proofErr w:type="gramEnd"/>
      <w:r>
        <w:rPr>
          <w:rFonts w:ascii="Book Antiqua" w:eastAsiaTheme="minorEastAsia" w:hAnsi="Book Antiqua" w:cs="Arial" w:hint="eastAsia"/>
          <w:sz w:val="24"/>
          <w:szCs w:val="24"/>
          <w:lang w:val="en-US"/>
        </w:rPr>
        <w:t xml:space="preserve">. </w:t>
      </w:r>
      <w:r w:rsidRPr="00C341A0">
        <w:rPr>
          <w:rFonts w:ascii="Book Antiqua" w:hAnsi="Book Antiqua"/>
          <w:i/>
          <w:iCs/>
          <w:sz w:val="24"/>
          <w:szCs w:val="24"/>
        </w:rPr>
        <w:t>World J Radiol</w:t>
      </w:r>
      <w:r>
        <w:rPr>
          <w:rFonts w:ascii="Book Antiqua" w:eastAsiaTheme="minorEastAsia" w:hAnsi="Book Antiqua" w:hint="eastAsia"/>
          <w:iCs/>
          <w:sz w:val="24"/>
          <w:szCs w:val="24"/>
        </w:rPr>
        <w:t xml:space="preserve"> 2015; In press</w:t>
      </w:r>
    </w:p>
    <w:p w:rsidR="00893B81" w:rsidRPr="00893B81" w:rsidRDefault="00893B81" w:rsidP="00B232B0">
      <w:pPr>
        <w:pStyle w:val="Standard"/>
        <w:spacing w:line="360" w:lineRule="auto"/>
        <w:jc w:val="both"/>
        <w:rPr>
          <w:rFonts w:ascii="Book Antiqua" w:eastAsiaTheme="minorEastAsia" w:hAnsi="Book Antiqua" w:cs="Book Antiqua"/>
          <w:b/>
          <w:bCs/>
          <w:lang w:val="en-US"/>
        </w:rPr>
      </w:pPr>
    </w:p>
    <w:p w:rsidR="00241661" w:rsidRPr="00653EF1" w:rsidRDefault="006248A5" w:rsidP="00B232B0">
      <w:pPr>
        <w:pStyle w:val="Standard"/>
        <w:spacing w:line="360" w:lineRule="auto"/>
        <w:jc w:val="both"/>
        <w:rPr>
          <w:rFonts w:ascii="Book Antiqua" w:hAnsi="Book Antiqua"/>
        </w:rPr>
      </w:pPr>
      <w:r w:rsidRPr="00653EF1">
        <w:rPr>
          <w:rFonts w:ascii="Book Antiqua" w:hAnsi="Book Antiqua" w:cs="Arial"/>
          <w:lang w:val="en-US"/>
        </w:rPr>
        <w:t>Radiological studies of the small bowel were firstly performed at the beginning of this ce</w:t>
      </w:r>
      <w:r w:rsidR="00653EF1" w:rsidRPr="00653EF1">
        <w:rPr>
          <w:rFonts w:ascii="Book Antiqua" w:hAnsi="Book Antiqua" w:cs="Arial"/>
          <w:lang w:val="en-US"/>
        </w:rPr>
        <w:t xml:space="preserve">ntury by Morse and </w:t>
      </w:r>
      <w:proofErr w:type="gramStart"/>
      <w:r w:rsidR="00653EF1" w:rsidRPr="00653EF1">
        <w:rPr>
          <w:rFonts w:ascii="Book Antiqua" w:hAnsi="Book Antiqua" w:cs="Arial"/>
          <w:lang w:val="en-US"/>
        </w:rPr>
        <w:t>Cole</w:t>
      </w:r>
      <w:r w:rsidR="008D3F5D" w:rsidRPr="00653EF1">
        <w:rPr>
          <w:rFonts w:ascii="Book Antiqua" w:hAnsi="Book Antiqua" w:cs="Arial"/>
          <w:vertAlign w:val="superscript"/>
          <w:lang w:val="en-US"/>
        </w:rPr>
        <w:t>[</w:t>
      </w:r>
      <w:proofErr w:type="gramEnd"/>
      <w:r w:rsidR="008D3F5D" w:rsidRPr="00653EF1">
        <w:rPr>
          <w:rFonts w:ascii="Book Antiqua" w:hAnsi="Book Antiqua" w:cs="Arial"/>
          <w:vertAlign w:val="superscript"/>
          <w:lang w:val="en-US"/>
        </w:rPr>
        <w:t>1]</w:t>
      </w:r>
      <w:r w:rsidR="00653EF1" w:rsidRPr="00653EF1">
        <w:rPr>
          <w:rFonts w:ascii="Book Antiqua" w:hAnsi="Book Antiqua" w:cs="Arial"/>
          <w:lang w:val="en-US"/>
        </w:rPr>
        <w:t xml:space="preserve"> in 1927</w:t>
      </w:r>
      <w:r w:rsidR="008D3F5D">
        <w:rPr>
          <w:rFonts w:ascii="Book Antiqua" w:hAnsi="Book Antiqua" w:cs="Arial" w:hint="eastAsia"/>
          <w:lang w:val="en-US"/>
        </w:rPr>
        <w:t xml:space="preserve"> </w:t>
      </w:r>
      <w:r w:rsidRPr="00653EF1">
        <w:rPr>
          <w:rFonts w:ascii="Book Antiqua" w:hAnsi="Book Antiqua" w:cs="Arial"/>
          <w:lang w:val="en-US"/>
        </w:rPr>
        <w:t xml:space="preserve">and </w:t>
      </w:r>
      <w:proofErr w:type="spellStart"/>
      <w:r w:rsidRPr="00653EF1">
        <w:rPr>
          <w:rFonts w:ascii="Book Antiqua" w:hAnsi="Book Antiqua" w:cs="Arial"/>
          <w:lang w:val="en-US"/>
        </w:rPr>
        <w:t>Pesqu</w:t>
      </w:r>
      <w:r w:rsidR="00653EF1" w:rsidRPr="00653EF1">
        <w:rPr>
          <w:rFonts w:ascii="Book Antiqua" w:hAnsi="Book Antiqua" w:cs="Arial"/>
          <w:lang w:val="en-US"/>
        </w:rPr>
        <w:t>era</w:t>
      </w:r>
      <w:proofErr w:type="spellEnd"/>
      <w:r w:rsidR="008D3F5D" w:rsidRPr="00653EF1">
        <w:rPr>
          <w:rFonts w:ascii="Book Antiqua" w:hAnsi="Book Antiqua" w:cs="Arial"/>
          <w:vertAlign w:val="superscript"/>
          <w:lang w:val="en-US"/>
        </w:rPr>
        <w:t>[2]</w:t>
      </w:r>
      <w:r w:rsidR="00653EF1" w:rsidRPr="00653EF1">
        <w:rPr>
          <w:rFonts w:ascii="Book Antiqua" w:hAnsi="Book Antiqua" w:cs="Arial"/>
          <w:lang w:val="en-US"/>
        </w:rPr>
        <w:t xml:space="preserve"> in 1929</w:t>
      </w:r>
      <w:r w:rsidRPr="00653EF1">
        <w:rPr>
          <w:rFonts w:ascii="Book Antiqua" w:hAnsi="Book Antiqua" w:cs="Arial"/>
          <w:lang w:val="en-US"/>
        </w:rPr>
        <w:t xml:space="preserve">. From then until the early 2000s, barium contrast studies have been the only imaging methods to study the small bowel. </w:t>
      </w:r>
      <w:r w:rsidRPr="00653EF1">
        <w:rPr>
          <w:rStyle w:val="hps"/>
          <w:rFonts w:ascii="Book Antiqua" w:hAnsi="Book Antiqua" w:cs="Arial"/>
          <w:lang w:val="en-US"/>
        </w:rPr>
        <w:t xml:space="preserve">In the last decade, </w:t>
      </w:r>
      <w:proofErr w:type="gramStart"/>
      <w:r w:rsidRPr="00653EF1">
        <w:rPr>
          <w:rStyle w:val="hps"/>
          <w:rFonts w:ascii="Book Antiqua" w:hAnsi="Book Antiqua" w:cs="Arial"/>
          <w:lang w:val="en-US"/>
        </w:rPr>
        <w:t>a tremendous technological improvement of cross</w:t>
      </w:r>
      <w:r w:rsidRPr="00653EF1">
        <w:rPr>
          <w:rStyle w:val="atn"/>
          <w:rFonts w:ascii="Book Antiqua" w:hAnsi="Book Antiqua" w:cs="Arial"/>
          <w:lang w:val="en-US"/>
        </w:rPr>
        <w:t>-</w:t>
      </w:r>
      <w:r w:rsidRPr="00653EF1">
        <w:rPr>
          <w:rFonts w:ascii="Book Antiqua" w:hAnsi="Book Antiqua" w:cs="Arial"/>
          <w:lang w:val="en-US"/>
        </w:rPr>
        <w:t xml:space="preserve">sectional </w:t>
      </w:r>
      <w:r w:rsidRPr="00653EF1">
        <w:rPr>
          <w:rStyle w:val="hps"/>
          <w:rFonts w:ascii="Book Antiqua" w:hAnsi="Book Antiqua" w:cs="Arial"/>
          <w:lang w:val="en-US"/>
        </w:rPr>
        <w:t>imaging</w:t>
      </w:r>
      <w:r w:rsidRPr="00653EF1">
        <w:rPr>
          <w:rFonts w:ascii="Book Antiqua" w:hAnsi="Book Antiqua" w:cs="Arial"/>
          <w:lang w:val="en-US"/>
        </w:rPr>
        <w:t xml:space="preserve"> </w:t>
      </w:r>
      <w:r w:rsidR="00653EF1" w:rsidRPr="00653EF1">
        <w:rPr>
          <w:rFonts w:ascii="Book Antiqua" w:hAnsi="Book Antiqua" w:cs="Arial" w:hint="eastAsia"/>
          <w:lang w:val="en-US"/>
        </w:rPr>
        <w:t>[</w:t>
      </w:r>
      <w:r w:rsidRPr="00653EF1">
        <w:rPr>
          <w:rFonts w:ascii="Book Antiqua" w:hAnsi="Book Antiqua" w:cs="Arial"/>
          <w:lang w:val="en-US"/>
        </w:rPr>
        <w:t xml:space="preserve">Ultrasound </w:t>
      </w:r>
      <w:r w:rsidR="00653EF1" w:rsidRPr="00653EF1">
        <w:rPr>
          <w:rFonts w:ascii="Book Antiqua" w:hAnsi="Book Antiqua" w:cs="Arial" w:hint="eastAsia"/>
          <w:lang w:val="en-US"/>
        </w:rPr>
        <w:t>(</w:t>
      </w:r>
      <w:r w:rsidRPr="00653EF1">
        <w:rPr>
          <w:rFonts w:ascii="Book Antiqua" w:hAnsi="Book Antiqua" w:cs="Arial"/>
          <w:lang w:val="en-US"/>
        </w:rPr>
        <w:t>US</w:t>
      </w:r>
      <w:r w:rsidR="00653EF1" w:rsidRPr="00653EF1">
        <w:rPr>
          <w:rFonts w:ascii="Book Antiqua" w:hAnsi="Book Antiqua" w:cs="Arial" w:hint="eastAsia"/>
          <w:lang w:val="en-US"/>
        </w:rPr>
        <w:t>),</w:t>
      </w:r>
      <w:r w:rsidRPr="00653EF1">
        <w:rPr>
          <w:rFonts w:ascii="Book Antiqua" w:hAnsi="Book Antiqua" w:cs="Arial"/>
          <w:lang w:val="en-US"/>
        </w:rPr>
        <w:t xml:space="preserve"> </w:t>
      </w:r>
      <w:r w:rsidR="00653EF1" w:rsidRPr="00653EF1">
        <w:rPr>
          <w:rFonts w:ascii="Book Antiqua" w:hAnsi="Book Antiqua" w:cs="Arial"/>
          <w:lang w:val="en-US"/>
        </w:rPr>
        <w:t>computed tomography</w:t>
      </w:r>
      <w:r w:rsidRPr="00653EF1">
        <w:rPr>
          <w:rFonts w:ascii="Book Antiqua" w:hAnsi="Book Antiqua" w:cs="Arial"/>
          <w:lang w:val="en-US"/>
        </w:rPr>
        <w:t xml:space="preserve"> </w:t>
      </w:r>
      <w:r w:rsidR="00653EF1" w:rsidRPr="00653EF1">
        <w:rPr>
          <w:rFonts w:ascii="Book Antiqua" w:hAnsi="Book Antiqua" w:cs="Arial" w:hint="eastAsia"/>
          <w:lang w:val="en-US"/>
        </w:rPr>
        <w:t>(</w:t>
      </w:r>
      <w:r w:rsidRPr="00653EF1">
        <w:rPr>
          <w:rFonts w:ascii="Book Antiqua" w:hAnsi="Book Antiqua" w:cs="Arial"/>
          <w:lang w:val="en-US"/>
        </w:rPr>
        <w:t>CT</w:t>
      </w:r>
      <w:r w:rsidR="00653EF1" w:rsidRPr="00653EF1">
        <w:rPr>
          <w:rFonts w:ascii="Book Antiqua" w:hAnsi="Book Antiqua" w:cs="Arial" w:hint="eastAsia"/>
          <w:lang w:val="en-US"/>
        </w:rPr>
        <w:t>),</w:t>
      </w:r>
      <w:r w:rsidRPr="00653EF1">
        <w:rPr>
          <w:rFonts w:ascii="Book Antiqua" w:hAnsi="Book Antiqua" w:cs="Arial"/>
          <w:lang w:val="en-US"/>
        </w:rPr>
        <w:t xml:space="preserve"> and </w:t>
      </w:r>
      <w:r w:rsidR="00653EF1" w:rsidRPr="00653EF1">
        <w:rPr>
          <w:rFonts w:ascii="Book Antiqua" w:hAnsi="Book Antiqua" w:cs="Arial"/>
          <w:lang w:val="en-US"/>
        </w:rPr>
        <w:t>magnetic resonance i</w:t>
      </w:r>
      <w:r w:rsidRPr="00653EF1">
        <w:rPr>
          <w:rFonts w:ascii="Book Antiqua" w:hAnsi="Book Antiqua" w:cs="Arial"/>
          <w:lang w:val="en-US"/>
        </w:rPr>
        <w:t xml:space="preserve">maging </w:t>
      </w:r>
      <w:r w:rsidR="00653EF1" w:rsidRPr="00653EF1">
        <w:rPr>
          <w:rFonts w:ascii="Book Antiqua" w:hAnsi="Book Antiqua" w:cs="Arial" w:hint="eastAsia"/>
          <w:lang w:val="en-US"/>
        </w:rPr>
        <w:t>(</w:t>
      </w:r>
      <w:r w:rsidRPr="00653EF1">
        <w:rPr>
          <w:rFonts w:ascii="Book Antiqua" w:hAnsi="Book Antiqua" w:cs="Arial"/>
          <w:lang w:val="en-US"/>
        </w:rPr>
        <w:t>MRI</w:t>
      </w:r>
      <w:r w:rsidR="00653EF1" w:rsidRPr="00653EF1">
        <w:rPr>
          <w:rFonts w:ascii="Book Antiqua" w:hAnsi="Book Antiqua" w:cs="Arial" w:hint="eastAsia"/>
          <w:lang w:val="en-US"/>
        </w:rPr>
        <w:t>)]</w:t>
      </w:r>
      <w:r w:rsidRPr="00653EF1">
        <w:rPr>
          <w:rFonts w:ascii="Book Antiqua" w:hAnsi="Book Antiqua" w:cs="Arial"/>
          <w:lang w:val="en-US"/>
        </w:rPr>
        <w:t xml:space="preserve"> have</w:t>
      </w:r>
      <w:proofErr w:type="gramEnd"/>
      <w:r w:rsidRPr="00653EF1">
        <w:rPr>
          <w:rFonts w:ascii="Book Antiqua" w:hAnsi="Book Antiqua" w:cs="Arial"/>
          <w:lang w:val="en-US"/>
        </w:rPr>
        <w:t xml:space="preserve"> occurred. US scanners have significantly</w:t>
      </w:r>
      <w:r w:rsidR="00653EF1" w:rsidRPr="00653EF1">
        <w:rPr>
          <w:rFonts w:ascii="Book Antiqua" w:hAnsi="Book Antiqua" w:cs="Arial"/>
          <w:lang w:val="en-US"/>
        </w:rPr>
        <w:t xml:space="preserve"> </w:t>
      </w:r>
      <w:r w:rsidRPr="00653EF1">
        <w:rPr>
          <w:rFonts w:ascii="Book Antiqua" w:hAnsi="Book Antiqua" w:cs="Arial"/>
          <w:lang w:val="en-US"/>
        </w:rPr>
        <w:t>improved, now allowing a good visualization of the small bowel loops. Both CT and MRI scanners have become very fast (</w:t>
      </w:r>
      <w:bookmarkStart w:id="5" w:name="result_box"/>
      <w:bookmarkEnd w:id="5"/>
      <w:r w:rsidRPr="00653EF1">
        <w:rPr>
          <w:rFonts w:ascii="Book Antiqua" w:hAnsi="Book Antiqua" w:cs="Arial"/>
          <w:lang w:val="en-US"/>
        </w:rPr>
        <w:t>short execution times and less discomfort for the patients) and can cre</w:t>
      </w:r>
      <w:r w:rsidR="00653EF1">
        <w:rPr>
          <w:rFonts w:ascii="Book Antiqua" w:hAnsi="Book Antiqua" w:cs="Arial"/>
          <w:lang w:val="en-US"/>
        </w:rPr>
        <w:t xml:space="preserve">ate </w:t>
      </w:r>
      <w:proofErr w:type="spellStart"/>
      <w:r w:rsidR="00653EF1">
        <w:rPr>
          <w:rFonts w:ascii="Book Antiqua" w:hAnsi="Book Antiqua" w:cs="Arial"/>
          <w:lang w:val="en-US"/>
        </w:rPr>
        <w:t>multiplanar</w:t>
      </w:r>
      <w:proofErr w:type="spellEnd"/>
      <w:r w:rsidR="00653EF1">
        <w:rPr>
          <w:rFonts w:ascii="Book Antiqua" w:hAnsi="Book Antiqua" w:cs="Arial"/>
          <w:lang w:val="en-US"/>
        </w:rPr>
        <w:t xml:space="preserve"> reconstruction</w:t>
      </w:r>
      <w:r w:rsidRPr="00653EF1">
        <w:rPr>
          <w:rFonts w:ascii="Book Antiqua" w:hAnsi="Book Antiqua" w:cs="Arial"/>
          <w:lang w:val="en-US"/>
        </w:rPr>
        <w:t xml:space="preserve"> and isotropic images, the former with less radiation dose and the latter in the lack of ionizing radiations, particularly important in young patients who need periodic imaging examinations. Especially MRI scans have been improved by the advent of new sequences, such as diffusion weighted (DWI) and cine-MRI, parallel imaging and breath-hold sequences and can provide excellent soft-tissue contrast.</w:t>
      </w:r>
    </w:p>
    <w:p w:rsidR="00241661" w:rsidRPr="00653EF1" w:rsidRDefault="006248A5" w:rsidP="00653EF1">
      <w:pPr>
        <w:pStyle w:val="Standarduser"/>
        <w:spacing w:after="0" w:line="360" w:lineRule="auto"/>
        <w:ind w:firstLineChars="100" w:firstLine="240"/>
        <w:jc w:val="both"/>
        <w:rPr>
          <w:rFonts w:ascii="Book Antiqua" w:hAnsi="Book Antiqua"/>
          <w:sz w:val="24"/>
          <w:szCs w:val="24"/>
        </w:rPr>
      </w:pPr>
      <w:r w:rsidRPr="00653EF1">
        <w:rPr>
          <w:rFonts w:ascii="Book Antiqua" w:hAnsi="Book Antiqua" w:cs="Arial"/>
          <w:sz w:val="24"/>
          <w:szCs w:val="24"/>
          <w:lang w:val="en-US"/>
        </w:rPr>
        <w:t xml:space="preserve">A complete exam requires the </w:t>
      </w:r>
      <w:r w:rsidRPr="00653EF1">
        <w:rPr>
          <w:rStyle w:val="Emphasis"/>
          <w:rFonts w:ascii="Book Antiqua" w:hAnsi="Book Antiqua" w:cs="Arial"/>
          <w:i w:val="0"/>
          <w:iCs w:val="0"/>
          <w:sz w:val="24"/>
          <w:szCs w:val="24"/>
          <w:lang w:val="en-US"/>
        </w:rPr>
        <w:t>use</w:t>
      </w:r>
      <w:r w:rsidRPr="00653EF1">
        <w:rPr>
          <w:rFonts w:ascii="Book Antiqua" w:hAnsi="Book Antiqua" w:cs="Arial"/>
          <w:sz w:val="24"/>
          <w:szCs w:val="24"/>
          <w:lang w:val="en-US"/>
        </w:rPr>
        <w:t xml:space="preserve"> of both </w:t>
      </w:r>
      <w:r w:rsidRPr="00653EF1">
        <w:rPr>
          <w:rStyle w:val="Emphasis"/>
          <w:rFonts w:ascii="Book Antiqua" w:hAnsi="Book Antiqua" w:cs="Arial"/>
          <w:i w:val="0"/>
          <w:iCs w:val="0"/>
          <w:sz w:val="24"/>
          <w:szCs w:val="24"/>
          <w:lang w:val="en-US"/>
        </w:rPr>
        <w:t xml:space="preserve">intravenous and </w:t>
      </w:r>
      <w:proofErr w:type="spellStart"/>
      <w:r w:rsidRPr="00653EF1">
        <w:rPr>
          <w:rStyle w:val="Emphasis"/>
          <w:rFonts w:ascii="Book Antiqua" w:hAnsi="Book Antiqua" w:cs="Arial"/>
          <w:i w:val="0"/>
          <w:iCs w:val="0"/>
          <w:sz w:val="24"/>
          <w:szCs w:val="24"/>
          <w:lang w:val="en-US"/>
        </w:rPr>
        <w:t>endoluminal</w:t>
      </w:r>
      <w:proofErr w:type="spellEnd"/>
      <w:r w:rsidRPr="00653EF1">
        <w:rPr>
          <w:rFonts w:ascii="Book Antiqua" w:hAnsi="Book Antiqua" w:cs="Arial"/>
          <w:sz w:val="24"/>
          <w:szCs w:val="24"/>
          <w:lang w:val="en-US"/>
        </w:rPr>
        <w:t xml:space="preserve"> </w:t>
      </w:r>
      <w:r w:rsidRPr="00653EF1">
        <w:rPr>
          <w:rStyle w:val="Emphasis"/>
          <w:rFonts w:ascii="Book Antiqua" w:hAnsi="Book Antiqua" w:cs="Arial"/>
          <w:i w:val="0"/>
          <w:iCs w:val="0"/>
          <w:sz w:val="24"/>
          <w:szCs w:val="24"/>
          <w:lang w:val="en-US"/>
        </w:rPr>
        <w:t xml:space="preserve">contrast. The latter is necessary to obtain a </w:t>
      </w:r>
      <w:r w:rsidRPr="00653EF1">
        <w:rPr>
          <w:rFonts w:ascii="Book Antiqua" w:hAnsi="Book Antiqua" w:cs="Arial"/>
          <w:sz w:val="24"/>
          <w:szCs w:val="24"/>
          <w:lang w:val="en-US"/>
        </w:rPr>
        <w:t>good distension of the bowel loops and can be administered orally (MRI-</w:t>
      </w:r>
      <w:proofErr w:type="spellStart"/>
      <w:r w:rsidRPr="00653EF1">
        <w:rPr>
          <w:rFonts w:ascii="Book Antiqua" w:hAnsi="Book Antiqua" w:cs="Arial"/>
          <w:sz w:val="24"/>
          <w:szCs w:val="24"/>
          <w:lang w:val="en-US"/>
        </w:rPr>
        <w:t>Enterography</w:t>
      </w:r>
      <w:proofErr w:type="spellEnd"/>
      <w:r w:rsidRPr="00653EF1">
        <w:rPr>
          <w:rFonts w:ascii="Book Antiqua" w:hAnsi="Book Antiqua" w:cs="Arial"/>
          <w:sz w:val="24"/>
          <w:szCs w:val="24"/>
          <w:lang w:val="en-US"/>
        </w:rPr>
        <w:t xml:space="preserve">) or through a </w:t>
      </w:r>
      <w:proofErr w:type="spellStart"/>
      <w:r w:rsidRPr="00653EF1">
        <w:rPr>
          <w:rFonts w:ascii="Book Antiqua" w:hAnsi="Book Antiqua" w:cs="Arial"/>
          <w:sz w:val="24"/>
          <w:szCs w:val="24"/>
          <w:lang w:val="en-US"/>
        </w:rPr>
        <w:t>nasojejunal</w:t>
      </w:r>
      <w:proofErr w:type="spellEnd"/>
      <w:r w:rsidRPr="00653EF1">
        <w:rPr>
          <w:rFonts w:ascii="Book Antiqua" w:hAnsi="Book Antiqua" w:cs="Arial"/>
          <w:sz w:val="24"/>
          <w:szCs w:val="24"/>
          <w:lang w:val="en-US"/>
        </w:rPr>
        <w:t xml:space="preserve"> tube (MRI-</w:t>
      </w:r>
      <w:proofErr w:type="spellStart"/>
      <w:r w:rsidRPr="00653EF1">
        <w:rPr>
          <w:rFonts w:ascii="Book Antiqua" w:hAnsi="Book Antiqua" w:cs="Arial"/>
          <w:sz w:val="24"/>
          <w:szCs w:val="24"/>
          <w:lang w:val="en-US"/>
        </w:rPr>
        <w:t>E</w:t>
      </w:r>
      <w:r w:rsidRPr="00653EF1">
        <w:rPr>
          <w:rStyle w:val="Emphasis"/>
          <w:rFonts w:ascii="Book Antiqua" w:hAnsi="Book Antiqua" w:cs="Arial"/>
          <w:i w:val="0"/>
          <w:iCs w:val="0"/>
          <w:sz w:val="24"/>
          <w:szCs w:val="24"/>
          <w:lang w:val="en-US"/>
        </w:rPr>
        <w:t>nteroclysis</w:t>
      </w:r>
      <w:proofErr w:type="spellEnd"/>
      <w:r w:rsidRPr="00653EF1">
        <w:rPr>
          <w:rStyle w:val="Emphasis"/>
          <w:rFonts w:ascii="Book Antiqua" w:hAnsi="Book Antiqua" w:cs="Arial"/>
          <w:i w:val="0"/>
          <w:iCs w:val="0"/>
          <w:sz w:val="24"/>
          <w:szCs w:val="24"/>
          <w:lang w:val="en-US"/>
        </w:rPr>
        <w:t>).</w:t>
      </w:r>
      <w:r w:rsidRPr="00653EF1">
        <w:rPr>
          <w:rStyle w:val="Emphasis"/>
          <w:rFonts w:ascii="Book Antiqua" w:hAnsi="Book Antiqua" w:cs="Arial"/>
          <w:sz w:val="24"/>
          <w:szCs w:val="24"/>
          <w:lang w:val="en-US"/>
        </w:rPr>
        <w:t xml:space="preserve"> </w:t>
      </w:r>
      <w:r w:rsidRPr="00653EF1">
        <w:rPr>
          <w:rStyle w:val="Emphasis"/>
          <w:rFonts w:ascii="Book Antiqua" w:hAnsi="Book Antiqua" w:cs="Arial"/>
          <w:i w:val="0"/>
          <w:iCs w:val="0"/>
          <w:sz w:val="24"/>
          <w:szCs w:val="24"/>
          <w:lang w:val="en-US"/>
        </w:rPr>
        <w:t>The MRI-</w:t>
      </w:r>
      <w:proofErr w:type="spellStart"/>
      <w:r w:rsidRPr="00653EF1">
        <w:rPr>
          <w:rStyle w:val="Emphasis"/>
          <w:rFonts w:ascii="Book Antiqua" w:hAnsi="Book Antiqua" w:cs="Arial"/>
          <w:i w:val="0"/>
          <w:iCs w:val="0"/>
          <w:sz w:val="24"/>
          <w:szCs w:val="24"/>
          <w:lang w:val="en-US"/>
        </w:rPr>
        <w:t>Enterography</w:t>
      </w:r>
      <w:proofErr w:type="spellEnd"/>
      <w:r w:rsidRPr="00653EF1">
        <w:rPr>
          <w:rStyle w:val="Emphasis"/>
          <w:rFonts w:ascii="Book Antiqua" w:hAnsi="Book Antiqua" w:cs="Arial"/>
          <w:i w:val="0"/>
          <w:iCs w:val="0"/>
          <w:sz w:val="24"/>
          <w:szCs w:val="24"/>
          <w:lang w:val="en-US"/>
        </w:rPr>
        <w:t xml:space="preserve"> is more comfortable for the patient but the MRI-</w:t>
      </w:r>
      <w:proofErr w:type="spellStart"/>
      <w:r w:rsidRPr="00653EF1">
        <w:rPr>
          <w:rStyle w:val="Emphasis"/>
          <w:rFonts w:ascii="Book Antiqua" w:hAnsi="Book Antiqua" w:cs="Arial"/>
          <w:i w:val="0"/>
          <w:iCs w:val="0"/>
          <w:sz w:val="24"/>
          <w:szCs w:val="24"/>
          <w:lang w:val="en-US"/>
        </w:rPr>
        <w:t>Enteroclysis</w:t>
      </w:r>
      <w:proofErr w:type="spellEnd"/>
      <w:r w:rsidRPr="00653EF1">
        <w:rPr>
          <w:rStyle w:val="Emphasis"/>
          <w:rFonts w:ascii="Book Antiqua" w:hAnsi="Book Antiqua" w:cs="Arial"/>
          <w:i w:val="0"/>
          <w:iCs w:val="0"/>
          <w:sz w:val="24"/>
          <w:szCs w:val="24"/>
          <w:lang w:val="en-US"/>
        </w:rPr>
        <w:t xml:space="preserve"> provides a better bowel distension, especially of the proximal loops, and, for this reason, is always the method of choice in patients with suspected </w:t>
      </w:r>
      <w:proofErr w:type="spellStart"/>
      <w:r w:rsidRPr="00653EF1">
        <w:rPr>
          <w:rStyle w:val="Emphasis"/>
          <w:rFonts w:ascii="Book Antiqua" w:hAnsi="Book Antiqua" w:cs="Arial"/>
          <w:i w:val="0"/>
          <w:iCs w:val="0"/>
          <w:sz w:val="24"/>
          <w:szCs w:val="24"/>
          <w:lang w:val="en-US"/>
        </w:rPr>
        <w:t>jejunal</w:t>
      </w:r>
      <w:proofErr w:type="spellEnd"/>
      <w:r w:rsidRPr="00653EF1">
        <w:rPr>
          <w:rStyle w:val="Emphasis"/>
          <w:rFonts w:ascii="Book Antiqua" w:hAnsi="Book Antiqua" w:cs="Arial"/>
          <w:i w:val="0"/>
          <w:iCs w:val="0"/>
          <w:sz w:val="24"/>
          <w:szCs w:val="24"/>
          <w:lang w:val="en-US"/>
        </w:rPr>
        <w:t xml:space="preserve"> lesions or recurrent intestinal </w:t>
      </w:r>
      <w:proofErr w:type="spellStart"/>
      <w:r w:rsidRPr="00653EF1">
        <w:rPr>
          <w:rStyle w:val="Emphasis"/>
          <w:rFonts w:ascii="Book Antiqua" w:hAnsi="Book Antiqua" w:cs="Arial"/>
          <w:i w:val="0"/>
          <w:iCs w:val="0"/>
          <w:sz w:val="24"/>
          <w:szCs w:val="24"/>
          <w:lang w:val="en-US"/>
        </w:rPr>
        <w:t>subocclusion</w:t>
      </w:r>
      <w:proofErr w:type="spellEnd"/>
      <w:r w:rsidRPr="00653EF1">
        <w:rPr>
          <w:rStyle w:val="Emphasis"/>
          <w:rFonts w:ascii="Book Antiqua" w:hAnsi="Book Antiqua" w:cs="Arial"/>
          <w:i w:val="0"/>
          <w:iCs w:val="0"/>
          <w:sz w:val="24"/>
          <w:szCs w:val="24"/>
          <w:lang w:val="en-US"/>
        </w:rPr>
        <w:t>.</w:t>
      </w:r>
      <w:r w:rsidRPr="00653EF1">
        <w:rPr>
          <w:rFonts w:ascii="Book Antiqua" w:hAnsi="Book Antiqua" w:cs="Arial"/>
          <w:sz w:val="24"/>
          <w:szCs w:val="24"/>
          <w:lang w:val="en-US"/>
        </w:rPr>
        <w:t xml:space="preserve"> </w:t>
      </w:r>
      <w:r w:rsidRPr="00653EF1">
        <w:rPr>
          <w:rStyle w:val="Emphasis"/>
          <w:rFonts w:ascii="Book Antiqua" w:hAnsi="Book Antiqua" w:cs="Arial"/>
          <w:i w:val="0"/>
          <w:iCs w:val="0"/>
          <w:sz w:val="24"/>
          <w:szCs w:val="24"/>
          <w:lang w:val="en-US"/>
        </w:rPr>
        <w:t>Finally, s</w:t>
      </w:r>
      <w:r w:rsidRPr="00653EF1">
        <w:rPr>
          <w:rFonts w:ascii="Book Antiqua" w:hAnsi="Book Antiqua" w:cs="Arial"/>
          <w:sz w:val="24"/>
          <w:szCs w:val="24"/>
          <w:lang w:val="en-US"/>
        </w:rPr>
        <w:t xml:space="preserve">ince 2001, wireless capsule endoscopy (CE) has been introduced as another non-invasive technique for the evaluation of the entire small bowel, in which traditional endoscopy had severe </w:t>
      </w:r>
      <w:proofErr w:type="gramStart"/>
      <w:r w:rsidRPr="00653EF1">
        <w:rPr>
          <w:rFonts w:ascii="Book Antiqua" w:hAnsi="Book Antiqua" w:cs="Arial"/>
          <w:sz w:val="24"/>
          <w:szCs w:val="24"/>
          <w:lang w:val="en-US"/>
        </w:rPr>
        <w:t>limits</w:t>
      </w:r>
      <w:r w:rsidRPr="00653EF1">
        <w:rPr>
          <w:rFonts w:ascii="Book Antiqua" w:hAnsi="Book Antiqua" w:cs="Arial"/>
          <w:sz w:val="24"/>
          <w:szCs w:val="24"/>
          <w:vertAlign w:val="superscript"/>
          <w:lang w:val="en-US"/>
        </w:rPr>
        <w:t>[</w:t>
      </w:r>
      <w:proofErr w:type="gramEnd"/>
      <w:r w:rsidRPr="00653EF1">
        <w:rPr>
          <w:rFonts w:ascii="Book Antiqua" w:hAnsi="Book Antiqua" w:cs="Arial"/>
          <w:sz w:val="24"/>
          <w:szCs w:val="24"/>
          <w:vertAlign w:val="superscript"/>
          <w:lang w:val="en-US"/>
        </w:rPr>
        <w:t>3]</w:t>
      </w:r>
      <w:r w:rsidRPr="00653EF1">
        <w:rPr>
          <w:rFonts w:ascii="Book Antiqua" w:hAnsi="Book Antiqua" w:cs="Arial"/>
          <w:sz w:val="24"/>
          <w:szCs w:val="24"/>
          <w:lang w:val="en-US"/>
        </w:rPr>
        <w:t xml:space="preserve">. Despite the important diagnostic innovation, the impossibility to perform therapeutic interventions is a high limit and, for this reason </w:t>
      </w:r>
      <w:r w:rsidRPr="00653EF1">
        <w:rPr>
          <w:rFonts w:ascii="Book Antiqua" w:hAnsi="Book Antiqua" w:cs="Arial"/>
          <w:sz w:val="24"/>
          <w:szCs w:val="24"/>
          <w:lang w:val="en-US"/>
        </w:rPr>
        <w:lastRenderedPageBreak/>
        <w:t xml:space="preserve">new endoscopic method were proposed in the subsequent years, such as </w:t>
      </w:r>
      <w:r w:rsidR="00653EF1">
        <w:rPr>
          <w:rFonts w:ascii="Book Antiqua" w:eastAsia="Verdana" w:hAnsi="Book Antiqua" w:cs="Arial"/>
          <w:sz w:val="24"/>
          <w:szCs w:val="24"/>
          <w:lang w:val="en-US"/>
        </w:rPr>
        <w:t>Double-balloon endoscopy</w:t>
      </w:r>
      <w:r w:rsidRPr="00653EF1">
        <w:rPr>
          <w:rFonts w:ascii="Book Antiqua" w:eastAsia="Verdana" w:hAnsi="Book Antiqua" w:cs="Arial"/>
          <w:sz w:val="24"/>
          <w:szCs w:val="24"/>
          <w:lang w:val="en-US"/>
        </w:rPr>
        <w:t>, in 2003, Single-</w:t>
      </w:r>
      <w:r w:rsidR="00653EF1">
        <w:rPr>
          <w:rFonts w:ascii="Book Antiqua" w:eastAsia="Verdana" w:hAnsi="Book Antiqua" w:cs="Arial"/>
          <w:sz w:val="24"/>
          <w:szCs w:val="24"/>
          <w:lang w:val="en-US"/>
        </w:rPr>
        <w:t xml:space="preserve">balloon </w:t>
      </w:r>
      <w:proofErr w:type="spellStart"/>
      <w:r w:rsidR="00653EF1">
        <w:rPr>
          <w:rFonts w:ascii="Book Antiqua" w:eastAsia="Verdana" w:hAnsi="Book Antiqua" w:cs="Arial"/>
          <w:sz w:val="24"/>
          <w:szCs w:val="24"/>
          <w:lang w:val="en-US"/>
        </w:rPr>
        <w:t>enteroscopy</w:t>
      </w:r>
      <w:proofErr w:type="spellEnd"/>
      <w:r w:rsidRPr="00653EF1">
        <w:rPr>
          <w:rFonts w:ascii="Book Antiqua" w:eastAsia="Verdana" w:hAnsi="Book Antiqua" w:cs="Arial"/>
          <w:sz w:val="24"/>
          <w:szCs w:val="24"/>
          <w:lang w:val="en-US"/>
        </w:rPr>
        <w:t xml:space="preserve"> in 2007</w:t>
      </w:r>
      <w:r w:rsidR="00653EF1" w:rsidRPr="00653EF1">
        <w:rPr>
          <w:rFonts w:ascii="Book Antiqua" w:eastAsia="Verdana" w:hAnsi="Book Antiqua" w:cs="Arial"/>
          <w:sz w:val="24"/>
          <w:szCs w:val="24"/>
          <w:lang w:val="en-US"/>
        </w:rPr>
        <w:t xml:space="preserve"> and spiral </w:t>
      </w:r>
      <w:proofErr w:type="spellStart"/>
      <w:r w:rsidR="00653EF1" w:rsidRPr="00653EF1">
        <w:rPr>
          <w:rFonts w:ascii="Book Antiqua" w:eastAsia="Verdana" w:hAnsi="Book Antiqua" w:cs="Arial"/>
          <w:sz w:val="24"/>
          <w:szCs w:val="24"/>
          <w:lang w:val="en-US"/>
        </w:rPr>
        <w:t>enteroscopy</w:t>
      </w:r>
      <w:proofErr w:type="spellEnd"/>
      <w:r w:rsidR="00653EF1" w:rsidRPr="00653EF1">
        <w:rPr>
          <w:rFonts w:ascii="Book Antiqua" w:eastAsia="Verdana" w:hAnsi="Book Antiqua" w:cs="Arial"/>
          <w:sz w:val="24"/>
          <w:szCs w:val="24"/>
          <w:lang w:val="en-US"/>
        </w:rPr>
        <w:t xml:space="preserve"> in 2008</w:t>
      </w:r>
      <w:r w:rsidRPr="00653EF1">
        <w:rPr>
          <w:rFonts w:ascii="Book Antiqua" w:eastAsia="Verdana" w:hAnsi="Book Antiqua" w:cs="Arial"/>
          <w:sz w:val="24"/>
          <w:szCs w:val="24"/>
          <w:vertAlign w:val="superscript"/>
          <w:lang w:val="en-US"/>
        </w:rPr>
        <w:t>[3]</w:t>
      </w:r>
      <w:r w:rsidRPr="00653EF1">
        <w:rPr>
          <w:rFonts w:ascii="Book Antiqua" w:eastAsia="Verdana" w:hAnsi="Book Antiqua" w:cs="Arial"/>
          <w:sz w:val="24"/>
          <w:szCs w:val="24"/>
          <w:lang w:val="en-US"/>
        </w:rPr>
        <w:t>.</w:t>
      </w:r>
    </w:p>
    <w:p w:rsidR="00241661" w:rsidRPr="00653EF1" w:rsidRDefault="006248A5" w:rsidP="00653EF1">
      <w:pPr>
        <w:pStyle w:val="Standarduser"/>
        <w:spacing w:after="0" w:line="360" w:lineRule="auto"/>
        <w:ind w:firstLineChars="100" w:firstLine="240"/>
        <w:jc w:val="both"/>
        <w:rPr>
          <w:rFonts w:ascii="Book Antiqua" w:hAnsi="Book Antiqua"/>
          <w:sz w:val="24"/>
          <w:szCs w:val="24"/>
        </w:rPr>
      </w:pPr>
      <w:r w:rsidRPr="00653EF1">
        <w:rPr>
          <w:rFonts w:ascii="Book Antiqua" w:eastAsia="Garamond" w:hAnsi="Book Antiqua" w:cs="Arial"/>
          <w:sz w:val="24"/>
          <w:szCs w:val="24"/>
          <w:lang w:val="en-US"/>
        </w:rPr>
        <w:t xml:space="preserve">Alternatively, also </w:t>
      </w:r>
      <w:proofErr w:type="spellStart"/>
      <w:r w:rsidRPr="00653EF1">
        <w:rPr>
          <w:rFonts w:ascii="Book Antiqua" w:eastAsia="Garamond" w:hAnsi="Book Antiqua" w:cs="Arial"/>
          <w:sz w:val="24"/>
          <w:szCs w:val="24"/>
          <w:lang w:val="en-US"/>
        </w:rPr>
        <w:t>scintigraphy</w:t>
      </w:r>
      <w:proofErr w:type="spellEnd"/>
      <w:r w:rsidRPr="00653EF1">
        <w:rPr>
          <w:rFonts w:ascii="Book Antiqua" w:eastAsia="Garamond" w:hAnsi="Book Antiqua" w:cs="Arial"/>
          <w:sz w:val="24"/>
          <w:szCs w:val="24"/>
          <w:lang w:val="en-US"/>
        </w:rPr>
        <w:t xml:space="preserve"> and </w:t>
      </w:r>
      <w:r w:rsidR="00653EF1">
        <w:rPr>
          <w:rFonts w:ascii="Book Antiqua" w:eastAsia="Garamond" w:hAnsi="Book Antiqua" w:cs="Arial"/>
          <w:sz w:val="24"/>
          <w:szCs w:val="24"/>
          <w:lang w:val="en-US"/>
        </w:rPr>
        <w:t>positron emission tomography</w:t>
      </w:r>
      <w:r w:rsidR="00D33027">
        <w:rPr>
          <w:rFonts w:ascii="Book Antiqua" w:eastAsiaTheme="minorEastAsia" w:hAnsi="Book Antiqua" w:cs="Arial" w:hint="eastAsia"/>
          <w:sz w:val="24"/>
          <w:szCs w:val="24"/>
          <w:lang w:val="en-US"/>
        </w:rPr>
        <w:t>/</w:t>
      </w:r>
      <w:r w:rsidR="00653EF1" w:rsidRPr="00653EF1">
        <w:rPr>
          <w:rFonts w:ascii="Book Antiqua" w:eastAsia="Garamond" w:hAnsi="Book Antiqua" w:cs="Arial"/>
          <w:sz w:val="24"/>
          <w:szCs w:val="24"/>
          <w:lang w:val="en-US"/>
        </w:rPr>
        <w:t>computed tomography</w:t>
      </w:r>
      <w:r w:rsidRPr="00653EF1">
        <w:rPr>
          <w:rFonts w:ascii="Book Antiqua" w:eastAsia="Garamond" w:hAnsi="Book Antiqua" w:cs="Arial"/>
          <w:sz w:val="24"/>
          <w:szCs w:val="24"/>
          <w:lang w:val="en-US"/>
        </w:rPr>
        <w:t xml:space="preserve"> (PET</w:t>
      </w:r>
      <w:r w:rsidR="00D33027">
        <w:rPr>
          <w:rFonts w:ascii="Book Antiqua" w:eastAsiaTheme="minorEastAsia" w:hAnsi="Book Antiqua" w:cs="Arial" w:hint="eastAsia"/>
          <w:sz w:val="24"/>
          <w:szCs w:val="24"/>
          <w:lang w:val="en-US"/>
        </w:rPr>
        <w:t>/</w:t>
      </w:r>
      <w:r w:rsidRPr="00653EF1">
        <w:rPr>
          <w:rFonts w:ascii="Book Antiqua" w:eastAsia="Garamond" w:hAnsi="Book Antiqua" w:cs="Arial"/>
          <w:sz w:val="24"/>
          <w:szCs w:val="24"/>
          <w:lang w:val="en-US"/>
        </w:rPr>
        <w:t>CT) has be</w:t>
      </w:r>
      <w:r w:rsidR="00653EF1" w:rsidRPr="00653EF1">
        <w:rPr>
          <w:rFonts w:ascii="Book Antiqua" w:eastAsia="Garamond" w:hAnsi="Book Antiqua" w:cs="Arial"/>
          <w:sz w:val="24"/>
          <w:szCs w:val="24"/>
          <w:lang w:val="en-US"/>
        </w:rPr>
        <w:t xml:space="preserve">en reported, in several </w:t>
      </w:r>
      <w:proofErr w:type="gramStart"/>
      <w:r w:rsidR="00653EF1" w:rsidRPr="00653EF1">
        <w:rPr>
          <w:rFonts w:ascii="Book Antiqua" w:eastAsia="Garamond" w:hAnsi="Book Antiqua" w:cs="Arial"/>
          <w:sz w:val="24"/>
          <w:szCs w:val="24"/>
          <w:lang w:val="en-US"/>
        </w:rPr>
        <w:t>studies</w:t>
      </w:r>
      <w:r w:rsidRPr="00653EF1">
        <w:rPr>
          <w:rFonts w:ascii="Book Antiqua" w:eastAsia="Verdana" w:hAnsi="Book Antiqua" w:cs="Arial"/>
          <w:sz w:val="24"/>
          <w:szCs w:val="24"/>
          <w:vertAlign w:val="superscript"/>
          <w:lang w:val="en-US"/>
        </w:rPr>
        <w:t>[</w:t>
      </w:r>
      <w:proofErr w:type="gramEnd"/>
      <w:r w:rsidRPr="00653EF1">
        <w:rPr>
          <w:rFonts w:ascii="Book Antiqua" w:eastAsia="Verdana" w:hAnsi="Book Antiqua" w:cs="Arial"/>
          <w:sz w:val="24"/>
          <w:szCs w:val="24"/>
          <w:vertAlign w:val="superscript"/>
          <w:lang w:val="en-US"/>
        </w:rPr>
        <w:t>4</w:t>
      </w:r>
      <w:r w:rsidR="00653EF1">
        <w:rPr>
          <w:rFonts w:ascii="Book Antiqua" w:eastAsiaTheme="minorEastAsia" w:hAnsi="Book Antiqua" w:cs="Arial" w:hint="eastAsia"/>
          <w:sz w:val="24"/>
          <w:szCs w:val="24"/>
          <w:vertAlign w:val="superscript"/>
          <w:lang w:val="en-US"/>
        </w:rPr>
        <w:t>-</w:t>
      </w:r>
      <w:r w:rsidRPr="00653EF1">
        <w:rPr>
          <w:rFonts w:ascii="Book Antiqua" w:eastAsia="Verdana" w:hAnsi="Book Antiqua" w:cs="Arial"/>
          <w:sz w:val="24"/>
          <w:szCs w:val="24"/>
          <w:vertAlign w:val="superscript"/>
          <w:lang w:val="en-US"/>
        </w:rPr>
        <w:t>6]</w:t>
      </w:r>
      <w:r w:rsidRPr="00653EF1">
        <w:rPr>
          <w:rFonts w:ascii="Book Antiqua" w:eastAsia="Garamond" w:hAnsi="Book Antiqua" w:cs="Arial"/>
          <w:sz w:val="24"/>
          <w:szCs w:val="24"/>
          <w:lang w:val="en-US"/>
        </w:rPr>
        <w:t xml:space="preserve">, as valid and non-invasive method to diagnose and assess disease activity in IBD. Regarding </w:t>
      </w:r>
      <w:proofErr w:type="spellStart"/>
      <w:r w:rsidRPr="00653EF1">
        <w:rPr>
          <w:rFonts w:ascii="Book Antiqua" w:eastAsia="Garamond" w:hAnsi="Book Antiqua" w:cs="Arial"/>
          <w:sz w:val="24"/>
          <w:szCs w:val="24"/>
          <w:lang w:val="en-US"/>
        </w:rPr>
        <w:t>Scintigraphy</w:t>
      </w:r>
      <w:proofErr w:type="spellEnd"/>
      <w:r w:rsidRPr="00653EF1">
        <w:rPr>
          <w:rFonts w:ascii="Book Antiqua" w:eastAsia="Garamond" w:hAnsi="Book Antiqua" w:cs="Arial"/>
          <w:sz w:val="24"/>
          <w:szCs w:val="24"/>
          <w:lang w:val="en-US"/>
        </w:rPr>
        <w:t xml:space="preserve">, various biomarkers of inflammation, used to label white blood cells, such as technetium-99m </w:t>
      </w:r>
      <w:proofErr w:type="spellStart"/>
      <w:r w:rsidRPr="00653EF1">
        <w:rPr>
          <w:rFonts w:ascii="Book Antiqua" w:eastAsia="Garamond" w:hAnsi="Book Antiqua" w:cs="Arial"/>
          <w:sz w:val="24"/>
          <w:szCs w:val="24"/>
          <w:lang w:val="en-US"/>
        </w:rPr>
        <w:t>hexamethylpropylene</w:t>
      </w:r>
      <w:proofErr w:type="spellEnd"/>
      <w:r w:rsidRPr="00653EF1">
        <w:rPr>
          <w:rFonts w:ascii="Book Antiqua" w:eastAsia="Garamond" w:hAnsi="Book Antiqua" w:cs="Arial"/>
          <w:sz w:val="24"/>
          <w:szCs w:val="24"/>
          <w:lang w:val="en-US"/>
        </w:rPr>
        <w:t xml:space="preserve"> amine </w:t>
      </w:r>
      <w:proofErr w:type="spellStart"/>
      <w:r w:rsidRPr="00653EF1">
        <w:rPr>
          <w:rFonts w:ascii="Book Antiqua" w:eastAsia="Garamond" w:hAnsi="Book Antiqua" w:cs="Arial"/>
          <w:sz w:val="24"/>
          <w:szCs w:val="24"/>
          <w:lang w:val="en-US"/>
        </w:rPr>
        <w:t>oxime</w:t>
      </w:r>
      <w:proofErr w:type="spellEnd"/>
      <w:r w:rsidRPr="00653EF1">
        <w:rPr>
          <w:rFonts w:ascii="Book Antiqua" w:eastAsia="Garamond" w:hAnsi="Book Antiqua" w:cs="Arial"/>
          <w:sz w:val="24"/>
          <w:szCs w:val="24"/>
          <w:lang w:val="en-US"/>
        </w:rPr>
        <w:t xml:space="preserve"> (Tc-99m HMPAO WBC), </w:t>
      </w:r>
      <w:proofErr w:type="spellStart"/>
      <w:r w:rsidRPr="00653EF1">
        <w:rPr>
          <w:rFonts w:ascii="Book Antiqua" w:eastAsia="Garamond" w:hAnsi="Book Antiqua" w:cs="Arial"/>
          <w:sz w:val="24"/>
          <w:szCs w:val="24"/>
          <w:lang w:val="en-US"/>
        </w:rPr>
        <w:t>pentavalent</w:t>
      </w:r>
      <w:proofErr w:type="spellEnd"/>
      <w:r w:rsidRPr="00653EF1">
        <w:rPr>
          <w:rFonts w:ascii="Book Antiqua" w:eastAsia="Garamond" w:hAnsi="Book Antiqua" w:cs="Arial"/>
          <w:sz w:val="24"/>
          <w:szCs w:val="24"/>
          <w:lang w:val="en-US"/>
        </w:rPr>
        <w:t xml:space="preserve"> Tc-99m </w:t>
      </w:r>
      <w:proofErr w:type="spellStart"/>
      <w:r w:rsidRPr="00653EF1">
        <w:rPr>
          <w:rFonts w:ascii="Book Antiqua" w:eastAsia="Garamond" w:hAnsi="Book Antiqua" w:cs="Arial"/>
          <w:sz w:val="24"/>
          <w:szCs w:val="24"/>
          <w:lang w:val="en-US"/>
        </w:rPr>
        <w:t>dimercaptosuccinic</w:t>
      </w:r>
      <w:proofErr w:type="spellEnd"/>
      <w:r w:rsidRPr="00653EF1">
        <w:rPr>
          <w:rFonts w:ascii="Book Antiqua" w:eastAsia="Garamond" w:hAnsi="Book Antiqua" w:cs="Arial"/>
          <w:sz w:val="24"/>
          <w:szCs w:val="24"/>
          <w:lang w:val="en-US"/>
        </w:rPr>
        <w:t xml:space="preserve"> acid (Tc-99m (V) DMSA) and fl</w:t>
      </w:r>
      <w:r w:rsidR="00653EF1">
        <w:rPr>
          <w:rFonts w:ascii="Book Antiqua" w:eastAsia="Garamond" w:hAnsi="Book Antiqua" w:cs="Arial"/>
          <w:sz w:val="24"/>
          <w:szCs w:val="24"/>
          <w:lang w:val="en-US"/>
        </w:rPr>
        <w:t xml:space="preserve">uorine-18 </w:t>
      </w:r>
      <w:proofErr w:type="spellStart"/>
      <w:r w:rsidR="00653EF1">
        <w:rPr>
          <w:rFonts w:ascii="Book Antiqua" w:eastAsia="Garamond" w:hAnsi="Book Antiqua" w:cs="Arial"/>
          <w:sz w:val="24"/>
          <w:szCs w:val="24"/>
          <w:lang w:val="en-US"/>
        </w:rPr>
        <w:t>fluorodeoxyglucose</w:t>
      </w:r>
      <w:proofErr w:type="spellEnd"/>
      <w:r w:rsidR="00653EF1">
        <w:rPr>
          <w:rFonts w:ascii="Book Antiqua" w:eastAsia="Garamond" w:hAnsi="Book Antiqua" w:cs="Arial"/>
          <w:sz w:val="24"/>
          <w:szCs w:val="24"/>
          <w:lang w:val="en-US"/>
        </w:rPr>
        <w:t xml:space="preserve"> (</w:t>
      </w:r>
      <w:r w:rsidRPr="00653EF1">
        <w:rPr>
          <w:rFonts w:ascii="Book Antiqua" w:eastAsia="Garamond" w:hAnsi="Book Antiqua" w:cs="Arial"/>
          <w:sz w:val="24"/>
          <w:szCs w:val="24"/>
          <w:lang w:val="en-US"/>
        </w:rPr>
        <w:t>18</w:t>
      </w:r>
      <w:r w:rsidR="00653EF1">
        <w:rPr>
          <w:rFonts w:ascii="Book Antiqua" w:eastAsia="Garamond" w:hAnsi="Book Antiqua" w:cs="Arial"/>
          <w:sz w:val="24"/>
          <w:szCs w:val="24"/>
          <w:lang w:val="en-US"/>
        </w:rPr>
        <w:t>F</w:t>
      </w:r>
      <w:r w:rsidR="00653EF1">
        <w:rPr>
          <w:rFonts w:ascii="Book Antiqua" w:eastAsiaTheme="minorEastAsia" w:hAnsi="Book Antiqua" w:cs="Arial" w:hint="eastAsia"/>
          <w:sz w:val="24"/>
          <w:szCs w:val="24"/>
          <w:lang w:val="en-US"/>
        </w:rPr>
        <w:t>-</w:t>
      </w:r>
      <w:r w:rsidRPr="00653EF1">
        <w:rPr>
          <w:rFonts w:ascii="Book Antiqua" w:eastAsia="Garamond" w:hAnsi="Book Antiqua" w:cs="Arial"/>
          <w:sz w:val="24"/>
          <w:szCs w:val="24"/>
          <w:lang w:val="en-US"/>
        </w:rPr>
        <w:t xml:space="preserve"> FDG), are widely accepted as accurate for the diagnosis of IBD</w:t>
      </w:r>
      <w:r w:rsidRPr="00653EF1">
        <w:rPr>
          <w:rFonts w:ascii="Book Antiqua" w:eastAsia="Verdana" w:hAnsi="Book Antiqua" w:cs="Arial"/>
          <w:sz w:val="24"/>
          <w:szCs w:val="24"/>
          <w:vertAlign w:val="superscript"/>
          <w:lang w:val="en-US"/>
        </w:rPr>
        <w:t>[4]</w:t>
      </w:r>
      <w:r w:rsidRPr="00653EF1">
        <w:rPr>
          <w:rFonts w:ascii="Book Antiqua" w:eastAsia="Garamond" w:hAnsi="Book Antiqua" w:cs="Arial"/>
          <w:sz w:val="24"/>
          <w:szCs w:val="24"/>
          <w:lang w:val="en-US"/>
        </w:rPr>
        <w:t xml:space="preserve">. Studies on </w:t>
      </w:r>
      <w:r w:rsidRPr="00653EF1">
        <w:rPr>
          <w:rFonts w:ascii="Book Antiqua" w:eastAsia="AdvPSA88A" w:hAnsi="Book Antiqua" w:cs="AdvPSA88A"/>
          <w:sz w:val="24"/>
          <w:szCs w:val="24"/>
          <w:vertAlign w:val="superscript"/>
          <w:lang w:val="en-US"/>
        </w:rPr>
        <w:t>18</w:t>
      </w:r>
      <w:r w:rsidRPr="00653EF1">
        <w:rPr>
          <w:rFonts w:ascii="Book Antiqua" w:eastAsia="AdvPSA88A" w:hAnsi="Book Antiqua" w:cs="AdvPSA88A"/>
          <w:sz w:val="24"/>
          <w:szCs w:val="24"/>
          <w:lang w:val="en-US"/>
        </w:rPr>
        <w:t>F-FDG PET</w:t>
      </w:r>
      <w:r w:rsidR="00D33027">
        <w:rPr>
          <w:rFonts w:ascii="Book Antiqua" w:eastAsiaTheme="minorEastAsia" w:hAnsi="Book Antiqua" w:cs="AdvPSA88A" w:hint="eastAsia"/>
          <w:sz w:val="24"/>
          <w:szCs w:val="24"/>
          <w:lang w:val="en-US"/>
        </w:rPr>
        <w:t>/</w:t>
      </w:r>
      <w:r w:rsidRPr="00653EF1">
        <w:rPr>
          <w:rFonts w:ascii="Book Antiqua" w:eastAsia="AdvPSA88A" w:hAnsi="Book Antiqua" w:cs="AdvPSA88A"/>
          <w:sz w:val="24"/>
          <w:szCs w:val="24"/>
          <w:lang w:val="en-US"/>
        </w:rPr>
        <w:t xml:space="preserve">CT </w:t>
      </w:r>
      <w:r w:rsidRPr="00653EF1">
        <w:rPr>
          <w:rFonts w:ascii="Book Antiqua" w:eastAsia="Garamond" w:hAnsi="Book Antiqua" w:cs="Arial"/>
          <w:sz w:val="24"/>
          <w:szCs w:val="24"/>
          <w:lang w:val="en-US"/>
        </w:rPr>
        <w:t xml:space="preserve">showed a significant correlation between the </w:t>
      </w:r>
      <w:r w:rsidRPr="00653EF1">
        <w:rPr>
          <w:rFonts w:ascii="Book Antiqua" w:eastAsia="AdvPSA88A" w:hAnsi="Book Antiqua" w:cs="AdvPSA88A"/>
          <w:sz w:val="24"/>
          <w:szCs w:val="24"/>
          <w:vertAlign w:val="superscript"/>
          <w:lang w:val="en-US"/>
        </w:rPr>
        <w:t>18</w:t>
      </w:r>
      <w:r w:rsidRPr="00653EF1">
        <w:rPr>
          <w:rFonts w:ascii="Book Antiqua" w:eastAsia="AdvPSA88A" w:hAnsi="Book Antiqua" w:cs="AdvPSA88A"/>
          <w:sz w:val="24"/>
          <w:szCs w:val="24"/>
          <w:lang w:val="en-US"/>
        </w:rPr>
        <w:t>F-FDG uptake PET</w:t>
      </w:r>
      <w:r w:rsidR="00653EF1">
        <w:rPr>
          <w:rFonts w:ascii="Book Antiqua" w:eastAsiaTheme="minorEastAsia" w:hAnsi="Book Antiqua" w:cs="AdvPSA88A" w:hint="eastAsia"/>
          <w:sz w:val="24"/>
          <w:szCs w:val="24"/>
          <w:lang w:val="en-US"/>
        </w:rPr>
        <w:t>-</w:t>
      </w:r>
      <w:r w:rsidRPr="00653EF1">
        <w:rPr>
          <w:rFonts w:ascii="Book Antiqua" w:eastAsia="AdvPSA88A" w:hAnsi="Book Antiqua" w:cs="AdvPSA88A"/>
          <w:sz w:val="24"/>
          <w:szCs w:val="24"/>
          <w:lang w:val="en-US"/>
        </w:rPr>
        <w:t>CT</w:t>
      </w:r>
      <w:r w:rsidR="00653EF1" w:rsidRPr="00653EF1">
        <w:rPr>
          <w:rFonts w:ascii="Book Antiqua" w:eastAsia="AdvPSA88A" w:hAnsi="Book Antiqua" w:cs="AdvPSA88A"/>
          <w:sz w:val="24"/>
          <w:szCs w:val="24"/>
          <w:lang w:val="en-US"/>
        </w:rPr>
        <w:t xml:space="preserve"> </w:t>
      </w:r>
      <w:r w:rsidRPr="00653EF1">
        <w:rPr>
          <w:rFonts w:ascii="Book Antiqua" w:eastAsia="Garamond" w:hAnsi="Book Antiqua" w:cs="Arial"/>
          <w:sz w:val="24"/>
          <w:szCs w:val="24"/>
          <w:lang w:val="en-US"/>
        </w:rPr>
        <w:t xml:space="preserve">and the </w:t>
      </w:r>
      <w:proofErr w:type="spellStart"/>
      <w:r w:rsidRPr="00653EF1">
        <w:rPr>
          <w:rFonts w:ascii="Book Antiqua" w:eastAsia="AdvPSA88A" w:hAnsi="Book Antiqua" w:cs="AdvPSA88A"/>
          <w:sz w:val="24"/>
          <w:szCs w:val="24"/>
          <w:lang w:val="en-US"/>
        </w:rPr>
        <w:t>Crohn’s</w:t>
      </w:r>
      <w:proofErr w:type="spellEnd"/>
      <w:r w:rsidRPr="00653EF1">
        <w:rPr>
          <w:rFonts w:ascii="Book Antiqua" w:eastAsia="AdvPSA88A" w:hAnsi="Book Antiqua" w:cs="AdvPSA88A"/>
          <w:sz w:val="24"/>
          <w:szCs w:val="24"/>
          <w:lang w:val="en-US"/>
        </w:rPr>
        <w:t xml:space="preserve"> disease endoscopy index of severity especially in segments with moderate to severe lesions. Moreover, </w:t>
      </w:r>
      <w:r w:rsidRPr="00653EF1">
        <w:rPr>
          <w:rFonts w:ascii="Book Antiqua" w:eastAsia="AdvPSA88A" w:hAnsi="Book Antiqua" w:cs="AdvPSA88A"/>
          <w:sz w:val="24"/>
          <w:szCs w:val="24"/>
          <w:vertAlign w:val="superscript"/>
          <w:lang w:val="en-US"/>
        </w:rPr>
        <w:t>18</w:t>
      </w:r>
      <w:r w:rsidRPr="00653EF1">
        <w:rPr>
          <w:rFonts w:ascii="Book Antiqua" w:eastAsia="AdvPSA88A" w:hAnsi="Book Antiqua" w:cs="AdvPSA88A"/>
          <w:sz w:val="24"/>
          <w:szCs w:val="24"/>
          <w:lang w:val="en-US"/>
        </w:rPr>
        <w:t xml:space="preserve">F-FDG PET may potentially provide information on the dynamic inflammatory changes occurring in IBD, particularly </w:t>
      </w:r>
      <w:proofErr w:type="spellStart"/>
      <w:r w:rsidRPr="00653EF1">
        <w:rPr>
          <w:rFonts w:ascii="Book Antiqua" w:eastAsia="AdvPSA88A" w:hAnsi="Book Antiqua" w:cs="AdvPSA88A"/>
          <w:sz w:val="24"/>
          <w:szCs w:val="24"/>
          <w:lang w:val="en-US"/>
        </w:rPr>
        <w:t>Crohn</w:t>
      </w:r>
      <w:r w:rsidR="00653EF1">
        <w:rPr>
          <w:rFonts w:ascii="Book Antiqua" w:eastAsiaTheme="minorEastAsia" w:hAnsi="Book Antiqua" w:cs="AdvPSA88A"/>
          <w:sz w:val="24"/>
          <w:szCs w:val="24"/>
          <w:lang w:val="en-US"/>
        </w:rPr>
        <w:t>’</w:t>
      </w:r>
      <w:r w:rsidRPr="00653EF1">
        <w:rPr>
          <w:rFonts w:ascii="Book Antiqua" w:eastAsia="AdvPSA88A" w:hAnsi="Book Antiqua" w:cs="AdvPSA88A"/>
          <w:sz w:val="24"/>
          <w:szCs w:val="24"/>
          <w:lang w:val="en-US"/>
        </w:rPr>
        <w:t>s</w:t>
      </w:r>
      <w:proofErr w:type="spellEnd"/>
      <w:r w:rsidRPr="00653EF1">
        <w:rPr>
          <w:rFonts w:ascii="Book Antiqua" w:eastAsia="AdvPSA88A" w:hAnsi="Book Antiqua" w:cs="AdvPSA88A"/>
          <w:sz w:val="24"/>
          <w:szCs w:val="24"/>
          <w:lang w:val="en-US"/>
        </w:rPr>
        <w:t xml:space="preserve"> disease, being useful not only in the diagnosis but also </w:t>
      </w:r>
      <w:r w:rsidR="00653EF1">
        <w:rPr>
          <w:rFonts w:ascii="Book Antiqua" w:eastAsia="AdvPSA88A" w:hAnsi="Book Antiqua" w:cs="AdvPSA88A"/>
          <w:sz w:val="24"/>
          <w:szCs w:val="24"/>
          <w:lang w:val="en-US"/>
        </w:rPr>
        <w:t>in the follow up of the disease</w:t>
      </w:r>
      <w:r w:rsidRPr="00653EF1">
        <w:rPr>
          <w:rFonts w:ascii="Book Antiqua" w:eastAsia="Verdana" w:hAnsi="Book Antiqua" w:cs="Arial"/>
          <w:sz w:val="24"/>
          <w:szCs w:val="24"/>
          <w:vertAlign w:val="superscript"/>
          <w:lang w:val="en-US"/>
        </w:rPr>
        <w:t>[5,6]</w:t>
      </w:r>
      <w:r w:rsidRPr="00653EF1">
        <w:rPr>
          <w:rFonts w:ascii="Book Antiqua" w:eastAsia="AdvPSA88A" w:hAnsi="Book Antiqua" w:cs="AdvPSA88A"/>
          <w:sz w:val="24"/>
          <w:szCs w:val="24"/>
          <w:lang w:val="en-US"/>
        </w:rPr>
        <w:t>.</w:t>
      </w:r>
    </w:p>
    <w:p w:rsidR="00241661" w:rsidRPr="00653EF1" w:rsidRDefault="006248A5" w:rsidP="00653EF1">
      <w:pPr>
        <w:pStyle w:val="Standarduser"/>
        <w:spacing w:after="0" w:line="360" w:lineRule="auto"/>
        <w:ind w:firstLineChars="100" w:firstLine="240"/>
        <w:jc w:val="both"/>
        <w:rPr>
          <w:rFonts w:ascii="Book Antiqua" w:hAnsi="Book Antiqua" w:cs="Arial"/>
          <w:sz w:val="24"/>
          <w:szCs w:val="24"/>
          <w:lang w:val="en-US"/>
        </w:rPr>
      </w:pPr>
      <w:r w:rsidRPr="00653EF1">
        <w:rPr>
          <w:rFonts w:ascii="Book Antiqua" w:hAnsi="Book Antiqua" w:cs="Arial"/>
          <w:sz w:val="24"/>
          <w:szCs w:val="24"/>
          <w:lang w:val="en-US"/>
        </w:rPr>
        <w:t>Thanks to these technical improvements in imaging, the cross-sectional techniques are replacing barium exams in the study of the small intestine, especially in inflammatory bowel disease (IBD), both in adult and pediatric patients.</w:t>
      </w:r>
    </w:p>
    <w:p w:rsidR="00241661" w:rsidRPr="00653EF1" w:rsidRDefault="006248A5" w:rsidP="00653EF1">
      <w:pPr>
        <w:pStyle w:val="Standarduser"/>
        <w:spacing w:after="0" w:line="360" w:lineRule="auto"/>
        <w:ind w:firstLineChars="100" w:firstLine="240"/>
        <w:jc w:val="both"/>
        <w:rPr>
          <w:rFonts w:ascii="Book Antiqua" w:hAnsi="Book Antiqua"/>
          <w:sz w:val="24"/>
          <w:szCs w:val="24"/>
        </w:rPr>
      </w:pPr>
      <w:r w:rsidRPr="00653EF1">
        <w:rPr>
          <w:rFonts w:ascii="Book Antiqua" w:hAnsi="Book Antiqua" w:cs="Arial"/>
          <w:sz w:val="24"/>
          <w:szCs w:val="24"/>
          <w:lang w:val="en-US"/>
        </w:rPr>
        <w:t xml:space="preserve">The “Porto criteria” recommend small-bowel follow-through (SBFT) as the imaging modality of choice in </w:t>
      </w:r>
      <w:proofErr w:type="gramStart"/>
      <w:r w:rsidRPr="00653EF1">
        <w:rPr>
          <w:rFonts w:ascii="Book Antiqua" w:hAnsi="Book Antiqua" w:cs="Arial"/>
          <w:sz w:val="24"/>
          <w:szCs w:val="24"/>
          <w:lang w:val="en-US"/>
        </w:rPr>
        <w:t>children</w:t>
      </w:r>
      <w:r w:rsidRPr="00653EF1">
        <w:rPr>
          <w:rFonts w:ascii="Book Antiqua" w:hAnsi="Book Antiqua" w:cs="Arial"/>
          <w:sz w:val="24"/>
          <w:szCs w:val="24"/>
          <w:vertAlign w:val="superscript"/>
          <w:lang w:val="en-US"/>
        </w:rPr>
        <w:t>[</w:t>
      </w:r>
      <w:proofErr w:type="gramEnd"/>
      <w:r w:rsidRPr="00653EF1">
        <w:rPr>
          <w:rFonts w:ascii="Book Antiqua" w:hAnsi="Book Antiqua" w:cs="Arial"/>
          <w:sz w:val="24"/>
          <w:szCs w:val="24"/>
          <w:vertAlign w:val="superscript"/>
          <w:lang w:val="en-US"/>
        </w:rPr>
        <w:t>7]</w:t>
      </w:r>
      <w:r w:rsidRPr="00653EF1">
        <w:rPr>
          <w:rFonts w:ascii="Book Antiqua" w:hAnsi="Book Antiqua" w:cs="Arial"/>
          <w:sz w:val="24"/>
          <w:szCs w:val="24"/>
          <w:lang w:val="en-US"/>
        </w:rPr>
        <w:t>. However, SBFT requires high radiation dose with associated risks and, when possible, should be replaced by alternative techniques, such as low-dose CT or MRI</w:t>
      </w:r>
      <w:r w:rsidRPr="00653EF1">
        <w:rPr>
          <w:rFonts w:ascii="Book Antiqua" w:hAnsi="Book Antiqua" w:cs="Arial"/>
          <w:sz w:val="24"/>
          <w:szCs w:val="24"/>
          <w:vertAlign w:val="superscript"/>
          <w:lang w:val="en-US"/>
        </w:rPr>
        <w:t>[8</w:t>
      </w:r>
      <w:r w:rsidR="00653EF1">
        <w:rPr>
          <w:rFonts w:ascii="Book Antiqua" w:eastAsiaTheme="minorEastAsia" w:hAnsi="Book Antiqua" w:cs="Arial" w:hint="eastAsia"/>
          <w:sz w:val="24"/>
          <w:szCs w:val="24"/>
          <w:vertAlign w:val="superscript"/>
          <w:lang w:val="en-US"/>
        </w:rPr>
        <w:t>-</w:t>
      </w:r>
      <w:r w:rsidRPr="00653EF1">
        <w:rPr>
          <w:rFonts w:ascii="Book Antiqua" w:hAnsi="Book Antiqua" w:cs="Arial"/>
          <w:sz w:val="24"/>
          <w:szCs w:val="24"/>
          <w:vertAlign w:val="superscript"/>
          <w:lang w:val="en-US"/>
        </w:rPr>
        <w:t>10]</w:t>
      </w:r>
      <w:r w:rsidRPr="00653EF1">
        <w:rPr>
          <w:rFonts w:ascii="Book Antiqua" w:hAnsi="Book Antiqua" w:cs="Arial"/>
          <w:sz w:val="24"/>
          <w:szCs w:val="24"/>
          <w:lang w:val="en-US"/>
        </w:rPr>
        <w:t xml:space="preserve">, whose high accuracy is stated in the European </w:t>
      </w:r>
      <w:proofErr w:type="spellStart"/>
      <w:r w:rsidRPr="00653EF1">
        <w:rPr>
          <w:rFonts w:ascii="Book Antiqua" w:hAnsi="Book Antiqua" w:cs="Arial"/>
          <w:sz w:val="24"/>
          <w:szCs w:val="24"/>
          <w:lang w:val="en-US"/>
        </w:rPr>
        <w:t>Crohn’s</w:t>
      </w:r>
      <w:proofErr w:type="spellEnd"/>
      <w:r w:rsidRPr="00653EF1">
        <w:rPr>
          <w:rFonts w:ascii="Book Antiqua" w:hAnsi="Book Antiqua" w:cs="Arial"/>
          <w:sz w:val="24"/>
          <w:szCs w:val="24"/>
          <w:lang w:val="en-US"/>
        </w:rPr>
        <w:t xml:space="preserve"> and Colitis Organization (ECCO) guidelines</w:t>
      </w:r>
      <w:r w:rsidRPr="00653EF1">
        <w:rPr>
          <w:rFonts w:ascii="Book Antiqua" w:hAnsi="Book Antiqua" w:cs="Arial"/>
          <w:sz w:val="24"/>
          <w:szCs w:val="24"/>
          <w:vertAlign w:val="superscript"/>
          <w:lang w:val="en-US"/>
        </w:rPr>
        <w:t>[10]</w:t>
      </w:r>
      <w:r w:rsidRPr="00653EF1">
        <w:rPr>
          <w:rFonts w:ascii="Book Antiqua" w:hAnsi="Book Antiqua" w:cs="Arial"/>
          <w:sz w:val="24"/>
          <w:szCs w:val="24"/>
          <w:lang w:val="en-US"/>
        </w:rPr>
        <w:t xml:space="preserve">. Particularly, ECCO guidelines, in the pediatric </w:t>
      </w:r>
      <w:proofErr w:type="gramStart"/>
      <w:r w:rsidRPr="00653EF1">
        <w:rPr>
          <w:rFonts w:ascii="Book Antiqua" w:hAnsi="Book Antiqua" w:cs="Arial"/>
          <w:sz w:val="24"/>
          <w:szCs w:val="24"/>
          <w:lang w:val="en-US"/>
        </w:rPr>
        <w:t>section</w:t>
      </w:r>
      <w:r w:rsidRPr="00653EF1">
        <w:rPr>
          <w:rFonts w:ascii="Book Antiqua" w:hAnsi="Book Antiqua" w:cs="Arial"/>
          <w:sz w:val="24"/>
          <w:szCs w:val="24"/>
          <w:vertAlign w:val="superscript"/>
          <w:lang w:val="en-US"/>
        </w:rPr>
        <w:t>[</w:t>
      </w:r>
      <w:proofErr w:type="gramEnd"/>
      <w:r w:rsidRPr="00653EF1">
        <w:rPr>
          <w:rFonts w:ascii="Book Antiqua" w:hAnsi="Book Antiqua" w:cs="Arial"/>
          <w:sz w:val="24"/>
          <w:szCs w:val="24"/>
          <w:vertAlign w:val="superscript"/>
          <w:lang w:val="en-US"/>
        </w:rPr>
        <w:t>11,12]</w:t>
      </w:r>
      <w:r w:rsidRPr="00653EF1">
        <w:rPr>
          <w:rFonts w:ascii="Book Antiqua" w:hAnsi="Book Antiqua" w:cs="Arial"/>
          <w:sz w:val="24"/>
          <w:szCs w:val="24"/>
          <w:lang w:val="en-US"/>
        </w:rPr>
        <w:t xml:space="preserve">, report dynamic contrast-enhanced MRI as the best imaging method to study CD's lesions. Also the </w:t>
      </w:r>
      <w:r w:rsidRPr="00653EF1">
        <w:rPr>
          <w:rFonts w:ascii="Book Antiqua" w:hAnsi="Book Antiqua" w:cs="Arial"/>
          <w:iCs/>
          <w:sz w:val="24"/>
          <w:szCs w:val="24"/>
          <w:lang w:val="en-US"/>
        </w:rPr>
        <w:t>Appropriateness Criteria of the</w:t>
      </w:r>
      <w:r w:rsidRPr="00653EF1">
        <w:rPr>
          <w:rFonts w:ascii="Book Antiqua" w:hAnsi="Book Antiqua" w:cs="Arial"/>
          <w:sz w:val="24"/>
          <w:szCs w:val="24"/>
          <w:lang w:val="en-US"/>
        </w:rPr>
        <w:t xml:space="preserve"> American College of </w:t>
      </w:r>
      <w:proofErr w:type="gramStart"/>
      <w:r w:rsidRPr="00653EF1">
        <w:rPr>
          <w:rFonts w:ascii="Book Antiqua" w:hAnsi="Book Antiqua" w:cs="Arial"/>
          <w:sz w:val="24"/>
          <w:szCs w:val="24"/>
          <w:lang w:val="en-US"/>
        </w:rPr>
        <w:t>Radiology</w:t>
      </w:r>
      <w:r w:rsidRPr="00653EF1">
        <w:rPr>
          <w:rFonts w:ascii="Book Antiqua" w:hAnsi="Book Antiqua" w:cs="Arial"/>
          <w:sz w:val="24"/>
          <w:szCs w:val="24"/>
          <w:vertAlign w:val="superscript"/>
          <w:lang w:val="en-US"/>
        </w:rPr>
        <w:t>[</w:t>
      </w:r>
      <w:proofErr w:type="gramEnd"/>
      <w:r w:rsidRPr="00653EF1">
        <w:rPr>
          <w:rFonts w:ascii="Book Antiqua" w:hAnsi="Book Antiqua" w:cs="Arial"/>
          <w:sz w:val="24"/>
          <w:szCs w:val="24"/>
          <w:vertAlign w:val="superscript"/>
          <w:lang w:val="en-US"/>
        </w:rPr>
        <w:t>13]</w:t>
      </w:r>
      <w:r w:rsidRPr="00653EF1">
        <w:rPr>
          <w:rFonts w:ascii="Book Antiqua" w:hAnsi="Book Antiqua" w:cs="Arial"/>
          <w:sz w:val="24"/>
          <w:szCs w:val="24"/>
          <w:lang w:val="en-US"/>
        </w:rPr>
        <w:t xml:space="preserve"> confirm the high sensitivity and specificity of MRI (</w:t>
      </w:r>
      <w:proofErr w:type="spellStart"/>
      <w:r w:rsidRPr="00653EF1">
        <w:rPr>
          <w:rFonts w:ascii="Book Antiqua" w:hAnsi="Book Antiqua" w:cs="Arial"/>
          <w:sz w:val="24"/>
          <w:szCs w:val="24"/>
          <w:lang w:val="en-US"/>
        </w:rPr>
        <w:t>enterography</w:t>
      </w:r>
      <w:proofErr w:type="spellEnd"/>
      <w:r w:rsidRPr="00653EF1">
        <w:rPr>
          <w:rFonts w:ascii="Book Antiqua" w:hAnsi="Book Antiqua" w:cs="Arial"/>
          <w:sz w:val="24"/>
          <w:szCs w:val="24"/>
          <w:lang w:val="en-US"/>
        </w:rPr>
        <w:t xml:space="preserve"> or </w:t>
      </w:r>
      <w:proofErr w:type="spellStart"/>
      <w:r w:rsidRPr="00653EF1">
        <w:rPr>
          <w:rFonts w:ascii="Book Antiqua" w:hAnsi="Book Antiqua" w:cs="Arial"/>
          <w:sz w:val="24"/>
          <w:szCs w:val="24"/>
          <w:lang w:val="en-US"/>
        </w:rPr>
        <w:t>enteroclysis</w:t>
      </w:r>
      <w:proofErr w:type="spellEnd"/>
      <w:r w:rsidRPr="00653EF1">
        <w:rPr>
          <w:rFonts w:ascii="Book Antiqua" w:hAnsi="Book Antiqua" w:cs="Arial"/>
          <w:sz w:val="24"/>
          <w:szCs w:val="24"/>
          <w:lang w:val="en-US"/>
        </w:rPr>
        <w:t xml:space="preserve">) in pediatric patients, similar to that of CT </w:t>
      </w:r>
      <w:proofErr w:type="spellStart"/>
      <w:r w:rsidRPr="00653EF1">
        <w:rPr>
          <w:rFonts w:ascii="Book Antiqua" w:hAnsi="Book Antiqua" w:cs="Arial"/>
          <w:sz w:val="24"/>
          <w:szCs w:val="24"/>
          <w:lang w:val="en-US"/>
        </w:rPr>
        <w:t>enterography</w:t>
      </w:r>
      <w:proofErr w:type="spellEnd"/>
      <w:r w:rsidRPr="00653EF1">
        <w:rPr>
          <w:rFonts w:ascii="Book Antiqua" w:hAnsi="Book Antiqua" w:cs="Arial"/>
          <w:sz w:val="24"/>
          <w:szCs w:val="24"/>
          <w:lang w:val="en-US"/>
        </w:rPr>
        <w:t xml:space="preserve"> but without the use of ionizing radiation.</w:t>
      </w:r>
    </w:p>
    <w:p w:rsidR="00241661" w:rsidRPr="00653EF1" w:rsidRDefault="006248A5" w:rsidP="00653EF1">
      <w:pPr>
        <w:pStyle w:val="Standarduser"/>
        <w:spacing w:after="0" w:line="360" w:lineRule="auto"/>
        <w:ind w:firstLineChars="100" w:firstLine="240"/>
        <w:jc w:val="both"/>
        <w:rPr>
          <w:rFonts w:ascii="Book Antiqua" w:hAnsi="Book Antiqua"/>
          <w:sz w:val="24"/>
          <w:szCs w:val="24"/>
        </w:rPr>
      </w:pPr>
      <w:r w:rsidRPr="00653EF1">
        <w:rPr>
          <w:rFonts w:ascii="Book Antiqua" w:hAnsi="Book Antiqua" w:cs="Arial"/>
          <w:sz w:val="24"/>
          <w:szCs w:val="24"/>
          <w:lang w:val="en-US"/>
        </w:rPr>
        <w:t>However, many questions remain unsolved. First of all, it is important to determine whether these non-invasive imaging techniques can replace endoscopy in the evaluation of the mucosal healing. In a recent study, MRE has shown an accuracy of 90% and 84% in determining ulcer</w:t>
      </w:r>
      <w:r w:rsidRPr="00653EF1">
        <w:rPr>
          <w:rStyle w:val="apple-converted-space"/>
          <w:rFonts w:ascii="Book Antiqua" w:hAnsi="Book Antiqua" w:cs="Arial"/>
          <w:sz w:val="24"/>
          <w:szCs w:val="24"/>
          <w:lang w:val="en-US"/>
        </w:rPr>
        <w:t xml:space="preserve"> </w:t>
      </w:r>
      <w:r w:rsidRPr="00653EF1">
        <w:rPr>
          <w:rStyle w:val="highlight"/>
          <w:rFonts w:ascii="Book Antiqua" w:hAnsi="Book Antiqua" w:cs="Arial"/>
          <w:sz w:val="24"/>
          <w:szCs w:val="24"/>
          <w:lang w:val="en-US"/>
        </w:rPr>
        <w:t>healing</w:t>
      </w:r>
      <w:r w:rsidRPr="00653EF1">
        <w:rPr>
          <w:rStyle w:val="apple-converted-space"/>
          <w:rFonts w:ascii="Book Antiqua" w:hAnsi="Book Antiqua" w:cs="Arial"/>
          <w:sz w:val="24"/>
          <w:szCs w:val="24"/>
          <w:lang w:val="en-US"/>
        </w:rPr>
        <w:t xml:space="preserve"> </w:t>
      </w:r>
      <w:r w:rsidRPr="00653EF1">
        <w:rPr>
          <w:rFonts w:ascii="Book Antiqua" w:hAnsi="Book Antiqua" w:cs="Arial"/>
          <w:sz w:val="24"/>
          <w:szCs w:val="24"/>
          <w:lang w:val="en-US"/>
        </w:rPr>
        <w:t>and end</w:t>
      </w:r>
      <w:r w:rsidR="00653EF1">
        <w:rPr>
          <w:rFonts w:ascii="Book Antiqua" w:hAnsi="Book Antiqua" w:cs="Arial"/>
          <w:sz w:val="24"/>
          <w:szCs w:val="24"/>
          <w:lang w:val="en-US"/>
        </w:rPr>
        <w:t xml:space="preserve">oscopic remission, </w:t>
      </w:r>
      <w:proofErr w:type="gramStart"/>
      <w:r w:rsidR="00653EF1">
        <w:rPr>
          <w:rFonts w:ascii="Book Antiqua" w:hAnsi="Book Antiqua" w:cs="Arial"/>
          <w:sz w:val="24"/>
          <w:szCs w:val="24"/>
          <w:lang w:val="en-US"/>
        </w:rPr>
        <w:t>respecti</w:t>
      </w:r>
      <w:bookmarkStart w:id="6" w:name="_GoBack"/>
      <w:bookmarkEnd w:id="6"/>
      <w:r w:rsidR="00653EF1">
        <w:rPr>
          <w:rFonts w:ascii="Book Antiqua" w:hAnsi="Book Antiqua" w:cs="Arial"/>
          <w:sz w:val="24"/>
          <w:szCs w:val="24"/>
          <w:lang w:val="en-US"/>
        </w:rPr>
        <w:t>vely</w:t>
      </w:r>
      <w:r w:rsidRPr="00653EF1">
        <w:rPr>
          <w:rFonts w:ascii="Book Antiqua" w:hAnsi="Book Antiqua" w:cs="Arial"/>
          <w:sz w:val="24"/>
          <w:szCs w:val="24"/>
          <w:vertAlign w:val="superscript"/>
          <w:lang w:val="en-US"/>
        </w:rPr>
        <w:t>[</w:t>
      </w:r>
      <w:proofErr w:type="gramEnd"/>
      <w:r w:rsidRPr="00653EF1">
        <w:rPr>
          <w:rFonts w:ascii="Book Antiqua" w:hAnsi="Book Antiqua" w:cs="Arial"/>
          <w:sz w:val="24"/>
          <w:szCs w:val="24"/>
          <w:vertAlign w:val="superscript"/>
          <w:lang w:val="en-US"/>
        </w:rPr>
        <w:t>14]</w:t>
      </w:r>
      <w:r w:rsidRPr="00653EF1">
        <w:rPr>
          <w:rFonts w:ascii="Book Antiqua" w:hAnsi="Book Antiqua" w:cs="Arial"/>
          <w:sz w:val="24"/>
          <w:szCs w:val="24"/>
          <w:lang w:val="en-US"/>
        </w:rPr>
        <w:t>, but these data need to be confirmed.</w:t>
      </w:r>
    </w:p>
    <w:p w:rsidR="00241661" w:rsidRPr="00653EF1" w:rsidRDefault="006248A5" w:rsidP="00653EF1">
      <w:pPr>
        <w:pStyle w:val="Standarduser"/>
        <w:spacing w:after="0" w:line="360" w:lineRule="auto"/>
        <w:ind w:firstLineChars="100" w:firstLine="240"/>
        <w:jc w:val="both"/>
        <w:rPr>
          <w:rFonts w:ascii="Book Antiqua" w:hAnsi="Book Antiqua" w:cs="Arial"/>
          <w:sz w:val="24"/>
          <w:szCs w:val="24"/>
          <w:lang w:val="en-US"/>
        </w:rPr>
      </w:pPr>
      <w:r w:rsidRPr="00653EF1">
        <w:rPr>
          <w:rFonts w:ascii="Book Antiqua" w:hAnsi="Book Antiqua" w:cs="Arial"/>
          <w:sz w:val="24"/>
          <w:szCs w:val="24"/>
          <w:lang w:val="en-US"/>
        </w:rPr>
        <w:lastRenderedPageBreak/>
        <w:t>In the last years, the eradication of bowel inflammation at the level of all wall layers has been suggested as a goal of treatment more appropriate than the mucosal healing alone that seems to be too superficial.</w:t>
      </w:r>
    </w:p>
    <w:p w:rsidR="00241661" w:rsidRPr="00653EF1" w:rsidRDefault="006248A5" w:rsidP="00653EF1">
      <w:pPr>
        <w:pStyle w:val="Standarduser"/>
        <w:spacing w:after="0" w:line="360" w:lineRule="auto"/>
        <w:ind w:firstLineChars="100" w:firstLine="240"/>
        <w:jc w:val="both"/>
        <w:rPr>
          <w:rFonts w:ascii="Book Antiqua" w:hAnsi="Book Antiqua"/>
          <w:sz w:val="24"/>
          <w:szCs w:val="24"/>
        </w:rPr>
      </w:pPr>
      <w:r w:rsidRPr="00653EF1">
        <w:rPr>
          <w:rFonts w:ascii="Book Antiqua" w:hAnsi="Book Antiqua" w:cs="Arial"/>
          <w:sz w:val="24"/>
          <w:szCs w:val="24"/>
          <w:lang w:val="en-US"/>
        </w:rPr>
        <w:t xml:space="preserve">Compared to endoscopy, cross sectional imaging, especially </w:t>
      </w:r>
      <w:proofErr w:type="gramStart"/>
      <w:r w:rsidRPr="00653EF1">
        <w:rPr>
          <w:rFonts w:ascii="Book Antiqua" w:hAnsi="Book Antiqua" w:cs="Arial"/>
          <w:sz w:val="24"/>
          <w:szCs w:val="24"/>
          <w:lang w:val="en-US"/>
        </w:rPr>
        <w:t>MRI,</w:t>
      </w:r>
      <w:proofErr w:type="gramEnd"/>
      <w:r w:rsidRPr="00653EF1">
        <w:rPr>
          <w:rFonts w:ascii="Book Antiqua" w:hAnsi="Book Antiqua" w:cs="Arial"/>
          <w:sz w:val="24"/>
          <w:szCs w:val="24"/>
          <w:lang w:val="en-US"/>
        </w:rPr>
        <w:t xml:space="preserve"> can provide information on the entire bowel wall. However, </w:t>
      </w:r>
      <w:proofErr w:type="spellStart"/>
      <w:r w:rsidRPr="00653EF1">
        <w:rPr>
          <w:rFonts w:ascii="Book Antiqua" w:hAnsi="Book Antiqua" w:cs="Arial"/>
          <w:sz w:val="24"/>
          <w:szCs w:val="24"/>
          <w:lang w:val="en-US"/>
        </w:rPr>
        <w:t>transmural</w:t>
      </w:r>
      <w:proofErr w:type="spellEnd"/>
      <w:r w:rsidRPr="00653EF1">
        <w:rPr>
          <w:rFonts w:ascii="Book Antiqua" w:hAnsi="Book Antiqua" w:cs="Arial"/>
          <w:sz w:val="24"/>
          <w:szCs w:val="24"/>
          <w:lang w:val="en-US"/>
        </w:rPr>
        <w:t xml:space="preserve"> healing has not yet been studied as the primary therapeutic endpoint in CD patients, unlike the mucosal healing that is becoming more and more a therapeutic </w:t>
      </w:r>
      <w:proofErr w:type="gramStart"/>
      <w:r w:rsidRPr="00653EF1">
        <w:rPr>
          <w:rFonts w:ascii="Book Antiqua" w:hAnsi="Book Antiqua" w:cs="Arial"/>
          <w:sz w:val="24"/>
          <w:szCs w:val="24"/>
          <w:lang w:val="en-US"/>
        </w:rPr>
        <w:t>goal</w:t>
      </w:r>
      <w:r w:rsidRPr="00653EF1">
        <w:rPr>
          <w:rFonts w:ascii="Book Antiqua" w:hAnsi="Book Antiqua" w:cs="Arial"/>
          <w:sz w:val="24"/>
          <w:szCs w:val="24"/>
          <w:vertAlign w:val="superscript"/>
          <w:lang w:val="en-US"/>
        </w:rPr>
        <w:t>[</w:t>
      </w:r>
      <w:proofErr w:type="gramEnd"/>
      <w:r w:rsidRPr="00653EF1">
        <w:rPr>
          <w:rFonts w:ascii="Book Antiqua" w:hAnsi="Book Antiqua" w:cs="Arial"/>
          <w:sz w:val="24"/>
          <w:szCs w:val="24"/>
          <w:vertAlign w:val="superscript"/>
          <w:lang w:val="en-US"/>
        </w:rPr>
        <w:t>15]</w:t>
      </w:r>
      <w:r w:rsidRPr="00653EF1">
        <w:rPr>
          <w:rFonts w:ascii="Book Antiqua" w:hAnsi="Book Antiqua" w:cs="Arial"/>
          <w:sz w:val="24"/>
          <w:szCs w:val="24"/>
          <w:lang w:val="en-US"/>
        </w:rPr>
        <w:t>.</w:t>
      </w:r>
    </w:p>
    <w:p w:rsidR="00241661" w:rsidRPr="00653EF1" w:rsidRDefault="006248A5" w:rsidP="00653EF1">
      <w:pPr>
        <w:pStyle w:val="Standarduser"/>
        <w:spacing w:after="0" w:line="360" w:lineRule="auto"/>
        <w:ind w:firstLineChars="100" w:firstLine="240"/>
        <w:jc w:val="both"/>
        <w:rPr>
          <w:rFonts w:ascii="Book Antiqua" w:hAnsi="Book Antiqua"/>
          <w:sz w:val="24"/>
          <w:szCs w:val="24"/>
        </w:rPr>
      </w:pPr>
      <w:bookmarkStart w:id="7" w:name="result_box2"/>
      <w:bookmarkEnd w:id="7"/>
      <w:r w:rsidRPr="00653EF1">
        <w:rPr>
          <w:rFonts w:ascii="Book Antiqua" w:hAnsi="Book Antiqua" w:cs="Arial"/>
          <w:sz w:val="24"/>
          <w:szCs w:val="24"/>
          <w:lang w:val="en-US"/>
        </w:rPr>
        <w:t>Preliminary studies have reported encouraging results on the diagnostic accuracy of DWI sequence</w:t>
      </w:r>
      <w:r w:rsidR="00653EF1" w:rsidRPr="00653EF1">
        <w:rPr>
          <w:rFonts w:ascii="Book Antiqua" w:hAnsi="Book Antiqua" w:cs="Arial"/>
          <w:sz w:val="24"/>
          <w:szCs w:val="24"/>
          <w:lang w:val="en-US"/>
        </w:rPr>
        <w:t xml:space="preserve"> </w:t>
      </w:r>
      <w:r w:rsidRPr="00653EF1">
        <w:rPr>
          <w:rFonts w:ascii="Book Antiqua" w:hAnsi="Book Antiqua" w:cs="Arial"/>
          <w:sz w:val="24"/>
          <w:szCs w:val="24"/>
          <w:lang w:val="en-US"/>
        </w:rPr>
        <w:t>in patients with IBD so that it can be considered, in the future, as an alternative to co</w:t>
      </w:r>
      <w:r w:rsidR="00D33027">
        <w:rPr>
          <w:rFonts w:ascii="Book Antiqua" w:hAnsi="Book Antiqua" w:cs="Arial"/>
          <w:sz w:val="24"/>
          <w:szCs w:val="24"/>
          <w:lang w:val="en-US"/>
        </w:rPr>
        <w:t>ntrast-enhanced sequences (DCE)</w:t>
      </w:r>
      <w:r w:rsidRPr="00653EF1">
        <w:rPr>
          <w:rFonts w:ascii="Book Antiqua" w:hAnsi="Book Antiqua" w:cs="Arial"/>
          <w:sz w:val="24"/>
          <w:szCs w:val="24"/>
          <w:vertAlign w:val="superscript"/>
          <w:lang w:val="en-US"/>
        </w:rPr>
        <w:t>[16,17]</w:t>
      </w:r>
      <w:r w:rsidRPr="00653EF1">
        <w:rPr>
          <w:rFonts w:ascii="Book Antiqua" w:hAnsi="Book Antiqua" w:cs="Arial"/>
          <w:sz w:val="24"/>
          <w:szCs w:val="24"/>
          <w:lang w:val="en-US"/>
        </w:rPr>
        <w:t>.</w:t>
      </w:r>
    </w:p>
    <w:p w:rsidR="00241661" w:rsidRPr="00653EF1" w:rsidRDefault="006248A5" w:rsidP="00653EF1">
      <w:pPr>
        <w:pStyle w:val="Standarduser"/>
        <w:spacing w:after="0" w:line="360" w:lineRule="auto"/>
        <w:ind w:firstLineChars="100" w:firstLine="240"/>
        <w:jc w:val="both"/>
        <w:rPr>
          <w:rFonts w:ascii="Book Antiqua" w:hAnsi="Book Antiqua" w:cs="Arial"/>
          <w:sz w:val="24"/>
          <w:szCs w:val="24"/>
          <w:lang w:val="en-US"/>
        </w:rPr>
      </w:pPr>
      <w:r w:rsidRPr="00653EF1">
        <w:rPr>
          <w:rFonts w:ascii="Book Antiqua" w:hAnsi="Book Antiqua" w:cs="Arial"/>
          <w:sz w:val="24"/>
          <w:szCs w:val="24"/>
          <w:lang w:val="en-US"/>
        </w:rPr>
        <w:t xml:space="preserve">Future studies should also consider the </w:t>
      </w:r>
      <w:proofErr w:type="spellStart"/>
      <w:r w:rsidRPr="00653EF1">
        <w:rPr>
          <w:rFonts w:ascii="Book Antiqua" w:hAnsi="Book Antiqua" w:cs="Arial"/>
          <w:sz w:val="24"/>
          <w:szCs w:val="24"/>
          <w:lang w:val="en-US"/>
        </w:rPr>
        <w:t>interobserver</w:t>
      </w:r>
      <w:proofErr w:type="spellEnd"/>
      <w:r w:rsidRPr="00653EF1">
        <w:rPr>
          <w:rFonts w:ascii="Book Antiqua" w:hAnsi="Book Antiqua" w:cs="Arial"/>
          <w:sz w:val="24"/>
          <w:szCs w:val="24"/>
          <w:lang w:val="en-US"/>
        </w:rPr>
        <w:t xml:space="preserve"> variability due to the different experience of radiologists in evaluating DWI images and standard MRI images.</w:t>
      </w:r>
    </w:p>
    <w:p w:rsidR="00241661" w:rsidRPr="00653EF1" w:rsidRDefault="006248A5" w:rsidP="00653EF1">
      <w:pPr>
        <w:pStyle w:val="Standarduser"/>
        <w:spacing w:after="0" w:line="360" w:lineRule="auto"/>
        <w:ind w:firstLineChars="100" w:firstLine="240"/>
        <w:jc w:val="both"/>
        <w:rPr>
          <w:rFonts w:ascii="Book Antiqua" w:hAnsi="Book Antiqua"/>
          <w:sz w:val="24"/>
          <w:szCs w:val="24"/>
        </w:rPr>
      </w:pPr>
      <w:r w:rsidRPr="00653EF1">
        <w:rPr>
          <w:rFonts w:ascii="Book Antiqua" w:hAnsi="Book Antiqua" w:cs="Arial"/>
          <w:sz w:val="24"/>
          <w:szCs w:val="24"/>
          <w:lang w:val="en-US"/>
        </w:rPr>
        <w:t xml:space="preserve">Another concrete future possibility for the diagnosis and management of IBD is represented by the new </w:t>
      </w:r>
      <w:r w:rsidRPr="00653EF1">
        <w:rPr>
          <w:rStyle w:val="Emphasis"/>
          <w:rFonts w:ascii="Book Antiqua" w:hAnsi="Book Antiqua" w:cs="Arial"/>
          <w:i w:val="0"/>
          <w:iCs w:val="0"/>
          <w:sz w:val="24"/>
          <w:szCs w:val="24"/>
          <w:lang w:val="en-US"/>
        </w:rPr>
        <w:t>hybrid</w:t>
      </w:r>
      <w:r w:rsidRPr="00653EF1">
        <w:rPr>
          <w:rFonts w:ascii="Book Antiqua" w:hAnsi="Book Antiqua" w:cs="Arial"/>
          <w:sz w:val="24"/>
          <w:szCs w:val="24"/>
          <w:lang w:val="en-US"/>
        </w:rPr>
        <w:t xml:space="preserve"> imaging modalities, such as PET/CT and PET/MRI, which combine the morphological CT or MRI images with the functional PET information in a single diagnostic investigation. CT </w:t>
      </w:r>
      <w:proofErr w:type="spellStart"/>
      <w:r w:rsidRPr="00653EF1">
        <w:rPr>
          <w:rFonts w:ascii="Book Antiqua" w:hAnsi="Book Antiqua" w:cs="Arial"/>
          <w:sz w:val="24"/>
          <w:szCs w:val="24"/>
          <w:lang w:val="en-US"/>
        </w:rPr>
        <w:t>enterography</w:t>
      </w:r>
      <w:proofErr w:type="spellEnd"/>
      <w:r w:rsidRPr="00653EF1">
        <w:rPr>
          <w:rFonts w:ascii="Book Antiqua" w:hAnsi="Book Antiqua" w:cs="Arial"/>
          <w:sz w:val="24"/>
          <w:szCs w:val="24"/>
          <w:lang w:val="en-US"/>
        </w:rPr>
        <w:t xml:space="preserve"> combined with the</w:t>
      </w:r>
      <w:r w:rsidRPr="00653EF1">
        <w:rPr>
          <w:rStyle w:val="apple-converted-space"/>
          <w:rFonts w:ascii="Book Antiqua" w:hAnsi="Book Antiqua" w:cs="Arial"/>
          <w:sz w:val="24"/>
          <w:szCs w:val="24"/>
          <w:lang w:val="en-US"/>
        </w:rPr>
        <w:t xml:space="preserve"> </w:t>
      </w:r>
      <w:r w:rsidRPr="00653EF1">
        <w:rPr>
          <w:rFonts w:ascii="Book Antiqua" w:hAnsi="Book Antiqua" w:cs="Arial"/>
          <w:sz w:val="24"/>
          <w:szCs w:val="24"/>
          <w:vertAlign w:val="superscript"/>
          <w:lang w:val="en-US"/>
        </w:rPr>
        <w:t>18</w:t>
      </w:r>
      <w:r w:rsidRPr="00653EF1">
        <w:rPr>
          <w:rFonts w:ascii="Book Antiqua" w:hAnsi="Book Antiqua" w:cs="Arial"/>
          <w:sz w:val="24"/>
          <w:szCs w:val="24"/>
          <w:lang w:val="en-US"/>
        </w:rPr>
        <w:t>F-FDG PET exam see</w:t>
      </w:r>
      <w:r w:rsidR="00653EF1">
        <w:rPr>
          <w:rFonts w:ascii="Book Antiqua" w:hAnsi="Book Antiqua" w:cs="Arial"/>
          <w:sz w:val="24"/>
          <w:szCs w:val="24"/>
          <w:lang w:val="en-US"/>
        </w:rPr>
        <w:t xml:space="preserve">ms to be particularly </w:t>
      </w:r>
      <w:proofErr w:type="gramStart"/>
      <w:r w:rsidR="00653EF1">
        <w:rPr>
          <w:rFonts w:ascii="Book Antiqua" w:hAnsi="Book Antiqua" w:cs="Arial"/>
          <w:sz w:val="24"/>
          <w:szCs w:val="24"/>
          <w:lang w:val="en-US"/>
        </w:rPr>
        <w:t>promising</w:t>
      </w:r>
      <w:r w:rsidRPr="00653EF1">
        <w:rPr>
          <w:rFonts w:ascii="Book Antiqua" w:hAnsi="Book Antiqua" w:cs="Arial"/>
          <w:sz w:val="24"/>
          <w:szCs w:val="24"/>
          <w:vertAlign w:val="superscript"/>
          <w:lang w:val="en-US"/>
        </w:rPr>
        <w:t>[</w:t>
      </w:r>
      <w:proofErr w:type="gramEnd"/>
      <w:r w:rsidRPr="00653EF1">
        <w:rPr>
          <w:rFonts w:ascii="Book Antiqua" w:hAnsi="Book Antiqua" w:cs="Arial"/>
          <w:sz w:val="24"/>
          <w:szCs w:val="24"/>
          <w:vertAlign w:val="superscript"/>
          <w:lang w:val="en-US"/>
        </w:rPr>
        <w:t>18]</w:t>
      </w:r>
      <w:r w:rsidRPr="00653EF1">
        <w:rPr>
          <w:rFonts w:ascii="Book Antiqua" w:hAnsi="Book Antiqua" w:cs="Arial"/>
          <w:sz w:val="24"/>
          <w:szCs w:val="24"/>
          <w:lang w:val="en-US"/>
        </w:rPr>
        <w:t>.</w:t>
      </w:r>
    </w:p>
    <w:p w:rsidR="00241661" w:rsidRPr="00653EF1" w:rsidRDefault="00653EF1" w:rsidP="00653EF1">
      <w:pPr>
        <w:pStyle w:val="Standarduser"/>
        <w:spacing w:after="0" w:line="360" w:lineRule="auto"/>
        <w:ind w:firstLineChars="100" w:firstLine="240"/>
        <w:jc w:val="both"/>
        <w:rPr>
          <w:rFonts w:ascii="Book Antiqua" w:hAnsi="Book Antiqua"/>
          <w:sz w:val="24"/>
          <w:szCs w:val="24"/>
        </w:rPr>
      </w:pPr>
      <w:proofErr w:type="spellStart"/>
      <w:r>
        <w:rPr>
          <w:rFonts w:ascii="Book Antiqua" w:hAnsi="Book Antiqua" w:cs="Arial"/>
          <w:sz w:val="24"/>
          <w:szCs w:val="24"/>
          <w:lang w:val="en-US"/>
        </w:rPr>
        <w:t>Groshar</w:t>
      </w:r>
      <w:proofErr w:type="spellEnd"/>
      <w:r>
        <w:rPr>
          <w:rFonts w:ascii="Book Antiqua" w:hAnsi="Book Antiqua" w:cs="Arial"/>
          <w:sz w:val="24"/>
          <w:szCs w:val="24"/>
          <w:lang w:val="en-US"/>
        </w:rPr>
        <w:t xml:space="preserve"> </w:t>
      </w:r>
      <w:r w:rsidRPr="00653EF1">
        <w:rPr>
          <w:rFonts w:ascii="Book Antiqua" w:hAnsi="Book Antiqua" w:cs="Arial"/>
          <w:i/>
          <w:sz w:val="24"/>
          <w:szCs w:val="24"/>
          <w:lang w:val="en-US"/>
        </w:rPr>
        <w:t xml:space="preserve">et </w:t>
      </w:r>
      <w:proofErr w:type="gramStart"/>
      <w:r w:rsidRPr="00653EF1">
        <w:rPr>
          <w:rFonts w:ascii="Book Antiqua" w:hAnsi="Book Antiqua" w:cs="Arial"/>
          <w:i/>
          <w:sz w:val="24"/>
          <w:szCs w:val="24"/>
          <w:lang w:val="en-US"/>
        </w:rPr>
        <w:t>al</w:t>
      </w:r>
      <w:r w:rsidR="006248A5" w:rsidRPr="00653EF1">
        <w:rPr>
          <w:rFonts w:ascii="Book Antiqua" w:hAnsi="Book Antiqua" w:cs="Arial"/>
          <w:sz w:val="24"/>
          <w:szCs w:val="24"/>
          <w:vertAlign w:val="superscript"/>
          <w:lang w:val="en-US"/>
        </w:rPr>
        <w:t>[</w:t>
      </w:r>
      <w:proofErr w:type="gramEnd"/>
      <w:r w:rsidR="006248A5" w:rsidRPr="00653EF1">
        <w:rPr>
          <w:rFonts w:ascii="Book Antiqua" w:hAnsi="Book Antiqua" w:cs="Arial"/>
          <w:sz w:val="24"/>
          <w:szCs w:val="24"/>
          <w:vertAlign w:val="superscript"/>
          <w:lang w:val="en-US"/>
        </w:rPr>
        <w:t xml:space="preserve">19] </w:t>
      </w:r>
      <w:r w:rsidR="006248A5" w:rsidRPr="00653EF1">
        <w:rPr>
          <w:rFonts w:ascii="Book Antiqua" w:hAnsi="Book Antiqua" w:cs="Arial"/>
          <w:sz w:val="24"/>
          <w:szCs w:val="24"/>
          <w:lang w:val="en-US"/>
        </w:rPr>
        <w:t xml:space="preserve">reported a good accuracy of PET/CT in the differential diagnosis between acute and chronic inflammation. </w:t>
      </w:r>
      <w:proofErr w:type="spellStart"/>
      <w:r w:rsidR="006248A5" w:rsidRPr="00653EF1">
        <w:rPr>
          <w:rFonts w:ascii="Book Antiqua" w:hAnsi="Book Antiqua" w:cs="Arial"/>
          <w:sz w:val="24"/>
          <w:szCs w:val="24"/>
          <w:lang w:val="en-US"/>
        </w:rPr>
        <w:t>Infact</w:t>
      </w:r>
      <w:proofErr w:type="spellEnd"/>
      <w:r w:rsidR="006248A5" w:rsidRPr="00653EF1">
        <w:rPr>
          <w:rFonts w:ascii="Book Antiqua" w:hAnsi="Book Antiqua" w:cs="Arial"/>
          <w:sz w:val="24"/>
          <w:szCs w:val="24"/>
          <w:lang w:val="en-US"/>
        </w:rPr>
        <w:t xml:space="preserve">, they found an important relation between the maximum standardized uptake value </w:t>
      </w:r>
      <w:r w:rsidR="008D3F5D">
        <w:rPr>
          <w:rFonts w:ascii="Book Antiqua" w:eastAsiaTheme="minorEastAsia" w:hAnsi="Book Antiqua" w:cs="Arial" w:hint="eastAsia"/>
          <w:sz w:val="24"/>
          <w:szCs w:val="24"/>
          <w:lang w:val="en-US"/>
        </w:rPr>
        <w:t>[</w:t>
      </w:r>
      <w:proofErr w:type="gramStart"/>
      <w:r w:rsidR="006248A5" w:rsidRPr="00653EF1">
        <w:rPr>
          <w:rFonts w:ascii="Book Antiqua" w:hAnsi="Book Antiqua" w:cs="Arial"/>
          <w:sz w:val="24"/>
          <w:szCs w:val="24"/>
          <w:lang w:val="en-US"/>
        </w:rPr>
        <w:t>SUV(</w:t>
      </w:r>
      <w:proofErr w:type="gramEnd"/>
      <w:r w:rsidR="006248A5" w:rsidRPr="00653EF1">
        <w:rPr>
          <w:rFonts w:ascii="Book Antiqua" w:hAnsi="Book Antiqua" w:cs="Arial"/>
          <w:sz w:val="24"/>
          <w:szCs w:val="24"/>
          <w:lang w:val="en-US"/>
        </w:rPr>
        <w:t>max)</w:t>
      </w:r>
      <w:r w:rsidR="008D3F5D">
        <w:rPr>
          <w:rFonts w:ascii="Book Antiqua" w:eastAsiaTheme="minorEastAsia" w:hAnsi="Book Antiqua" w:cs="Arial" w:hint="eastAsia"/>
          <w:sz w:val="24"/>
          <w:szCs w:val="24"/>
          <w:lang w:val="en-US"/>
        </w:rPr>
        <w:t>]</w:t>
      </w:r>
      <w:r w:rsidR="006248A5" w:rsidRPr="00653EF1">
        <w:rPr>
          <w:rFonts w:ascii="Book Antiqua" w:hAnsi="Book Antiqua" w:cs="Arial"/>
          <w:sz w:val="24"/>
          <w:szCs w:val="24"/>
          <w:lang w:val="en-US"/>
        </w:rPr>
        <w:t xml:space="preserve"> and the mural CT patterns, such as </w:t>
      </w:r>
      <w:proofErr w:type="spellStart"/>
      <w:r w:rsidR="006248A5" w:rsidRPr="00653EF1">
        <w:rPr>
          <w:rFonts w:ascii="Book Antiqua" w:hAnsi="Book Antiqua" w:cs="Arial"/>
          <w:sz w:val="24"/>
          <w:szCs w:val="24"/>
          <w:lang w:val="en-US"/>
        </w:rPr>
        <w:t>submucosal</w:t>
      </w:r>
      <w:proofErr w:type="spellEnd"/>
      <w:r w:rsidR="006248A5" w:rsidRPr="00653EF1">
        <w:rPr>
          <w:rFonts w:ascii="Book Antiqua" w:hAnsi="Book Antiqua" w:cs="Arial"/>
          <w:sz w:val="24"/>
          <w:szCs w:val="24"/>
          <w:lang w:val="en-US"/>
        </w:rPr>
        <w:t xml:space="preserve"> </w:t>
      </w:r>
      <w:r w:rsidR="006248A5" w:rsidRPr="00653EF1">
        <w:rPr>
          <w:rStyle w:val="Emphasis"/>
          <w:rFonts w:ascii="Book Antiqua" w:hAnsi="Book Antiqua" w:cs="Arial"/>
          <w:i w:val="0"/>
          <w:iCs w:val="0"/>
          <w:sz w:val="24"/>
          <w:szCs w:val="24"/>
          <w:lang w:val="en-US"/>
        </w:rPr>
        <w:t xml:space="preserve">edema or fat, expression of active and chronic inflammation, respectively. However, a high number of false positive results have been registered due to the physiologic </w:t>
      </w:r>
      <w:r w:rsidR="006248A5" w:rsidRPr="00653EF1">
        <w:rPr>
          <w:rStyle w:val="Emphasis"/>
          <w:rFonts w:ascii="Book Antiqua" w:hAnsi="Book Antiqua" w:cs="Arial"/>
          <w:i w:val="0"/>
          <w:iCs w:val="0"/>
          <w:sz w:val="24"/>
          <w:szCs w:val="24"/>
          <w:vertAlign w:val="superscript"/>
          <w:lang w:val="en-US"/>
        </w:rPr>
        <w:t>18</w:t>
      </w:r>
      <w:r w:rsidR="006248A5" w:rsidRPr="00653EF1">
        <w:rPr>
          <w:rStyle w:val="Emphasis"/>
          <w:rFonts w:ascii="Book Antiqua" w:hAnsi="Book Antiqua" w:cs="Arial"/>
          <w:i w:val="0"/>
          <w:iCs w:val="0"/>
          <w:sz w:val="24"/>
          <w:szCs w:val="24"/>
          <w:lang w:val="en-US"/>
        </w:rPr>
        <w:t>F-FDG uptake by th</w:t>
      </w:r>
      <w:r>
        <w:rPr>
          <w:rStyle w:val="Emphasis"/>
          <w:rFonts w:ascii="Book Antiqua" w:hAnsi="Book Antiqua" w:cs="Arial"/>
          <w:i w:val="0"/>
          <w:iCs w:val="0"/>
          <w:sz w:val="24"/>
          <w:szCs w:val="24"/>
          <w:lang w:val="en-US"/>
        </w:rPr>
        <w:t xml:space="preserve">e bowel </w:t>
      </w:r>
      <w:proofErr w:type="gramStart"/>
      <w:r>
        <w:rPr>
          <w:rStyle w:val="Emphasis"/>
          <w:rFonts w:ascii="Book Antiqua" w:hAnsi="Book Antiqua" w:cs="Arial"/>
          <w:i w:val="0"/>
          <w:iCs w:val="0"/>
          <w:sz w:val="24"/>
          <w:szCs w:val="24"/>
          <w:lang w:val="en-US"/>
        </w:rPr>
        <w:t>wall</w:t>
      </w:r>
      <w:r w:rsidR="006248A5" w:rsidRPr="00653EF1">
        <w:rPr>
          <w:rStyle w:val="Emphasis"/>
          <w:rFonts w:ascii="Book Antiqua" w:hAnsi="Book Antiqua" w:cs="Arial"/>
          <w:i w:val="0"/>
          <w:iCs w:val="0"/>
          <w:sz w:val="24"/>
          <w:szCs w:val="24"/>
          <w:vertAlign w:val="superscript"/>
          <w:lang w:val="en-US"/>
        </w:rPr>
        <w:t>[</w:t>
      </w:r>
      <w:proofErr w:type="gramEnd"/>
      <w:r w:rsidR="006248A5" w:rsidRPr="00653EF1">
        <w:rPr>
          <w:rStyle w:val="Emphasis"/>
          <w:rFonts w:ascii="Book Antiqua" w:hAnsi="Book Antiqua" w:cs="Arial"/>
          <w:i w:val="0"/>
          <w:iCs w:val="0"/>
          <w:sz w:val="24"/>
          <w:szCs w:val="24"/>
          <w:vertAlign w:val="superscript"/>
          <w:lang w:val="en-US"/>
        </w:rPr>
        <w:t>20,21]</w:t>
      </w:r>
      <w:r w:rsidR="006248A5" w:rsidRPr="00653EF1">
        <w:rPr>
          <w:rFonts w:ascii="Book Antiqua" w:hAnsi="Book Antiqua" w:cs="Arial"/>
          <w:sz w:val="24"/>
          <w:szCs w:val="24"/>
          <w:lang w:val="en-US"/>
        </w:rPr>
        <w:t xml:space="preserve">. Another important limitation is the high cumulative radiation dose required for the PET/CT exam, particularly because the IBD patients require numerous and repeated examinations </w:t>
      </w:r>
      <w:r w:rsidR="006248A5" w:rsidRPr="00653EF1">
        <w:rPr>
          <w:rFonts w:ascii="Book Antiqua" w:hAnsi="Book Antiqua" w:cs="Arial"/>
          <w:sz w:val="24"/>
          <w:szCs w:val="24"/>
          <w:vertAlign w:val="superscript"/>
          <w:lang w:val="en-US"/>
        </w:rPr>
        <w:t>[18]</w:t>
      </w:r>
      <w:r w:rsidR="006248A5" w:rsidRPr="00653EF1">
        <w:rPr>
          <w:rFonts w:ascii="Book Antiqua" w:hAnsi="Book Antiqua" w:cs="Arial"/>
          <w:sz w:val="24"/>
          <w:szCs w:val="24"/>
          <w:lang w:val="en-US"/>
        </w:rPr>
        <w:t>.</w:t>
      </w:r>
    </w:p>
    <w:p w:rsidR="00241661" w:rsidRPr="00653EF1" w:rsidRDefault="006248A5" w:rsidP="00D33027">
      <w:pPr>
        <w:pStyle w:val="Standarduser"/>
        <w:spacing w:after="0" w:line="360" w:lineRule="auto"/>
        <w:ind w:firstLineChars="100" w:firstLine="240"/>
        <w:jc w:val="both"/>
        <w:rPr>
          <w:rFonts w:ascii="Book Antiqua" w:hAnsi="Book Antiqua"/>
          <w:sz w:val="24"/>
          <w:szCs w:val="24"/>
        </w:rPr>
      </w:pPr>
      <w:r w:rsidRPr="00653EF1">
        <w:rPr>
          <w:rFonts w:ascii="Book Antiqua" w:hAnsi="Book Antiqua" w:cs="Arial"/>
          <w:sz w:val="24"/>
          <w:szCs w:val="24"/>
          <w:lang w:val="en-US"/>
        </w:rPr>
        <w:t>Finally, no articles have been published on the use of PET/MRI in the diagnosis and follow up of IBD,</w:t>
      </w:r>
      <w:bookmarkStart w:id="8" w:name="result_box1"/>
      <w:bookmarkEnd w:id="8"/>
      <w:r w:rsidRPr="00653EF1">
        <w:rPr>
          <w:rFonts w:ascii="Book Antiqua" w:hAnsi="Book Antiqua" w:cs="Arial"/>
          <w:sz w:val="24"/>
          <w:szCs w:val="24"/>
          <w:lang w:val="en-US"/>
        </w:rPr>
        <w:t xml:space="preserve"> even though this combined use of nuclear medicine and MRI, providing information on molecular and morphological events without the use of ionizing radiations, could change the future diagnostic approach. </w:t>
      </w:r>
      <w:proofErr w:type="spellStart"/>
      <w:r w:rsidRPr="00653EF1">
        <w:rPr>
          <w:rFonts w:ascii="Book Antiqua" w:hAnsi="Book Antiqua" w:cs="Arial"/>
          <w:sz w:val="24"/>
          <w:szCs w:val="24"/>
          <w:lang w:val="en-US"/>
        </w:rPr>
        <w:t>Infact</w:t>
      </w:r>
      <w:proofErr w:type="spellEnd"/>
      <w:r w:rsidRPr="00653EF1">
        <w:rPr>
          <w:rFonts w:ascii="Book Antiqua" w:hAnsi="Book Antiqua" w:cs="Arial"/>
          <w:sz w:val="24"/>
          <w:szCs w:val="24"/>
          <w:lang w:val="en-US"/>
        </w:rPr>
        <w:t>, they seem to have high potential and can count on the advent of new MRI techniques, such as DWI and Spectroscopy, and new radiopharmaceuticals to label cells, such as radionuclides, fluorescent or bioluminescent markers (optical imaging) and MRI co</w:t>
      </w:r>
      <w:r w:rsidR="00D33027">
        <w:rPr>
          <w:rFonts w:ascii="Book Antiqua" w:hAnsi="Book Antiqua" w:cs="Arial"/>
          <w:sz w:val="24"/>
          <w:szCs w:val="24"/>
          <w:lang w:val="en-US"/>
        </w:rPr>
        <w:t>ntrast agents (molecular MRI)</w:t>
      </w:r>
      <w:r w:rsidRPr="00653EF1">
        <w:rPr>
          <w:rFonts w:ascii="Book Antiqua" w:hAnsi="Book Antiqua" w:cs="Arial"/>
          <w:sz w:val="24"/>
          <w:szCs w:val="24"/>
          <w:vertAlign w:val="superscript"/>
          <w:lang w:val="en-US"/>
        </w:rPr>
        <w:t>[22]</w:t>
      </w:r>
      <w:r w:rsidRPr="00653EF1">
        <w:rPr>
          <w:rFonts w:ascii="Book Antiqua" w:hAnsi="Book Antiqua" w:cs="Arial"/>
          <w:sz w:val="24"/>
          <w:szCs w:val="24"/>
          <w:lang w:val="en-US"/>
        </w:rPr>
        <w:t xml:space="preserve">. A great hope is </w:t>
      </w:r>
      <w:r w:rsidRPr="00653EF1">
        <w:rPr>
          <w:rFonts w:ascii="Book Antiqua" w:hAnsi="Book Antiqua" w:cs="Arial"/>
          <w:sz w:val="24"/>
          <w:szCs w:val="24"/>
          <w:lang w:val="en-US"/>
        </w:rPr>
        <w:lastRenderedPageBreak/>
        <w:t>placed in this imaging investigation which could effectively help in the diagnosis and follow up of IBD providing information on involved inflammatory cells and cytokines.</w:t>
      </w:r>
    </w:p>
    <w:p w:rsidR="00241661" w:rsidRDefault="00241661" w:rsidP="00D33027">
      <w:pPr>
        <w:pStyle w:val="Standarduser"/>
        <w:widowControl w:val="0"/>
        <w:spacing w:after="0" w:line="360" w:lineRule="auto"/>
        <w:jc w:val="both"/>
        <w:rPr>
          <w:rFonts w:ascii="Book Antiqua" w:eastAsiaTheme="minorEastAsia" w:hAnsi="Book Antiqua" w:cs="Arial"/>
          <w:b/>
          <w:sz w:val="24"/>
          <w:szCs w:val="24"/>
          <w:lang w:val="en-US"/>
        </w:rPr>
      </w:pPr>
    </w:p>
    <w:p w:rsidR="00D33027" w:rsidRPr="00D33027" w:rsidRDefault="00D33027" w:rsidP="00D33027">
      <w:pPr>
        <w:pStyle w:val="Standarduser"/>
        <w:widowControl w:val="0"/>
        <w:spacing w:after="0" w:line="360" w:lineRule="auto"/>
        <w:jc w:val="both"/>
        <w:rPr>
          <w:rFonts w:ascii="Book Antiqua" w:eastAsiaTheme="minorEastAsia" w:hAnsi="Book Antiqua" w:cs="Arial"/>
          <w:b/>
          <w:sz w:val="24"/>
          <w:szCs w:val="24"/>
          <w:lang w:val="en-US"/>
        </w:rPr>
      </w:pPr>
      <w:r>
        <w:rPr>
          <w:rFonts w:ascii="Book Antiqua" w:eastAsiaTheme="minorEastAsia" w:hAnsi="Book Antiqua" w:cs="Arial" w:hint="eastAsia"/>
          <w:b/>
          <w:sz w:val="24"/>
          <w:szCs w:val="24"/>
          <w:lang w:val="en-US"/>
        </w:rPr>
        <w:t>REFERENCES</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proofErr w:type="gramStart"/>
      <w:r w:rsidRPr="00D33027">
        <w:rPr>
          <w:rFonts w:ascii="Book Antiqua" w:hAnsi="Book Antiqua" w:cs="宋体"/>
          <w:color w:val="000000"/>
          <w:kern w:val="0"/>
          <w:lang w:val="en-US" w:bidi="ar-SA"/>
        </w:rPr>
        <w:t xml:space="preserve">1 </w:t>
      </w:r>
      <w:r w:rsidRPr="00D33027">
        <w:rPr>
          <w:rFonts w:ascii="Book Antiqua" w:hAnsi="Book Antiqua" w:cs="宋体"/>
          <w:b/>
          <w:color w:val="000000"/>
          <w:kern w:val="0"/>
          <w:lang w:val="en-US" w:bidi="ar-SA"/>
        </w:rPr>
        <w:t>Morse RW,</w:t>
      </w:r>
      <w:r w:rsidRPr="00D33027">
        <w:rPr>
          <w:rFonts w:ascii="Book Antiqua" w:hAnsi="Book Antiqua" w:cs="宋体"/>
          <w:color w:val="000000"/>
          <w:kern w:val="0"/>
          <w:lang w:val="en-US" w:bidi="ar-SA"/>
        </w:rPr>
        <w:t xml:space="preserve"> Cole LG.</w:t>
      </w:r>
      <w:proofErr w:type="gramEnd"/>
      <w:r w:rsidRPr="00D33027">
        <w:rPr>
          <w:rFonts w:ascii="Book Antiqua" w:hAnsi="Book Antiqua" w:cs="宋体"/>
          <w:color w:val="000000"/>
          <w:kern w:val="0"/>
          <w:lang w:val="en-US" w:bidi="ar-SA"/>
        </w:rPr>
        <w:t xml:space="preserve"> The anatomy of the normal small intestine as observed </w:t>
      </w:r>
      <w:proofErr w:type="spellStart"/>
      <w:r w:rsidRPr="00D33027">
        <w:rPr>
          <w:rFonts w:ascii="Book Antiqua" w:hAnsi="Book Antiqua" w:cs="宋体"/>
          <w:color w:val="000000"/>
          <w:kern w:val="0"/>
          <w:lang w:val="en-US" w:bidi="ar-SA"/>
        </w:rPr>
        <w:t>roentgen</w:t>
      </w:r>
      <w:r w:rsidRPr="00D33027">
        <w:rPr>
          <w:rFonts w:ascii="Book Antiqua" w:hAnsi="Book Antiqua" w:cs="宋体"/>
          <w:color w:val="000000"/>
          <w:kern w:val="0"/>
          <w:lang w:val="en-US" w:bidi="ar-SA"/>
        </w:rPr>
        <w:t>o</w:t>
      </w:r>
      <w:r w:rsidRPr="00D33027">
        <w:rPr>
          <w:rFonts w:ascii="Book Antiqua" w:hAnsi="Book Antiqua" w:cs="宋体"/>
          <w:color w:val="000000"/>
          <w:kern w:val="0"/>
          <w:lang w:val="en-US" w:bidi="ar-SA"/>
        </w:rPr>
        <w:t>graphically</w:t>
      </w:r>
      <w:proofErr w:type="spellEnd"/>
      <w:r w:rsidRPr="00D33027">
        <w:rPr>
          <w:rFonts w:ascii="Book Antiqua" w:hAnsi="Book Antiqua" w:cs="宋体"/>
          <w:color w:val="000000"/>
          <w:kern w:val="0"/>
          <w:lang w:val="en-US" w:bidi="ar-SA"/>
        </w:rPr>
        <w:t xml:space="preserve">. </w:t>
      </w:r>
      <w:r w:rsidRPr="00D33027">
        <w:rPr>
          <w:rFonts w:ascii="Book Antiqua" w:hAnsi="Book Antiqua" w:cs="宋体"/>
          <w:i/>
          <w:color w:val="000000"/>
          <w:kern w:val="0"/>
          <w:lang w:val="en-US" w:bidi="ar-SA"/>
        </w:rPr>
        <w:t>Radiology</w:t>
      </w:r>
      <w:r w:rsidRPr="00D33027">
        <w:rPr>
          <w:rFonts w:ascii="Book Antiqua" w:hAnsi="Book Antiqua" w:cs="宋体"/>
          <w:color w:val="000000"/>
          <w:kern w:val="0"/>
          <w:lang w:val="en-US" w:bidi="ar-SA"/>
        </w:rPr>
        <w:t xml:space="preserve"> 1927;</w:t>
      </w:r>
      <w:r w:rsidRPr="00D33027">
        <w:rPr>
          <w:rFonts w:ascii="Book Antiqua" w:hAnsi="Book Antiqua" w:cs="宋体"/>
          <w:b/>
          <w:color w:val="000000"/>
          <w:kern w:val="0"/>
          <w:lang w:val="en-US" w:bidi="ar-SA"/>
        </w:rPr>
        <w:t xml:space="preserve"> 8:</w:t>
      </w:r>
      <w:r w:rsidRPr="00D33027">
        <w:rPr>
          <w:rFonts w:ascii="Book Antiqua" w:hAnsi="Book Antiqua" w:cs="宋体"/>
          <w:color w:val="000000"/>
          <w:kern w:val="0"/>
          <w:lang w:val="en-US" w:bidi="ar-SA"/>
        </w:rPr>
        <w:t xml:space="preserve"> 149-53 </w:t>
      </w:r>
      <w:r>
        <w:rPr>
          <w:rFonts w:ascii="Book Antiqua" w:hAnsi="Book Antiqua" w:cs="宋体" w:hint="eastAsia"/>
          <w:color w:val="000000"/>
          <w:kern w:val="0"/>
          <w:lang w:val="en-US" w:bidi="ar-SA"/>
        </w:rPr>
        <w:t>[</w:t>
      </w:r>
      <w:r w:rsidRPr="00D33027">
        <w:rPr>
          <w:rFonts w:ascii="Book Antiqua" w:hAnsi="Book Antiqua" w:cs="宋体"/>
          <w:color w:val="000000"/>
          <w:kern w:val="0"/>
          <w:lang w:val="en-US" w:bidi="ar-SA"/>
        </w:rPr>
        <w:t>DOI: 10.1148/8.2.149</w:t>
      </w:r>
      <w:r>
        <w:rPr>
          <w:rFonts w:ascii="Book Antiqua" w:hAnsi="Book Antiqua" w:cs="宋体" w:hint="eastAsia"/>
          <w:color w:val="000000"/>
          <w:kern w:val="0"/>
          <w:lang w:val="en-US" w:bidi="ar-SA"/>
        </w:rPr>
        <w:t>]</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proofErr w:type="gramStart"/>
      <w:r>
        <w:rPr>
          <w:rFonts w:ascii="Book Antiqua" w:hAnsi="Book Antiqua" w:cs="宋体"/>
          <w:color w:val="000000"/>
          <w:kern w:val="0"/>
          <w:lang w:val="en-US" w:bidi="ar-SA"/>
        </w:rPr>
        <w:t>2</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b/>
          <w:color w:val="000000"/>
          <w:kern w:val="0"/>
          <w:lang w:val="en-US" w:bidi="ar-SA"/>
        </w:rPr>
        <w:t>Pesquera</w:t>
      </w:r>
      <w:proofErr w:type="spellEnd"/>
      <w:r w:rsidRPr="00D33027">
        <w:rPr>
          <w:rFonts w:ascii="Book Antiqua" w:hAnsi="Book Antiqua" w:cs="宋体"/>
          <w:b/>
          <w:color w:val="000000"/>
          <w:kern w:val="0"/>
          <w:lang w:val="en-US" w:bidi="ar-SA"/>
        </w:rPr>
        <w:t xml:space="preserve"> GS.</w:t>
      </w:r>
      <w:proofErr w:type="gramEnd"/>
      <w:r w:rsidRPr="00D33027">
        <w:rPr>
          <w:rFonts w:ascii="Book Antiqua" w:hAnsi="Book Antiqua" w:cs="宋体"/>
          <w:b/>
          <w:color w:val="000000"/>
          <w:kern w:val="0"/>
          <w:lang w:val="en-US" w:bidi="ar-SA"/>
        </w:rPr>
        <w:t xml:space="preserve"> </w:t>
      </w:r>
      <w:proofErr w:type="gramStart"/>
      <w:r w:rsidRPr="00D33027">
        <w:rPr>
          <w:rFonts w:ascii="Book Antiqua" w:hAnsi="Book Antiqua" w:cs="宋体"/>
          <w:color w:val="000000"/>
          <w:kern w:val="0"/>
          <w:lang w:val="en-US" w:bidi="ar-SA"/>
        </w:rPr>
        <w:t xml:space="preserve">A method for the direct </w:t>
      </w:r>
      <w:proofErr w:type="spellStart"/>
      <w:r w:rsidRPr="00D33027">
        <w:rPr>
          <w:rFonts w:ascii="Book Antiqua" w:hAnsi="Book Antiqua" w:cs="宋体"/>
          <w:color w:val="000000"/>
          <w:kern w:val="0"/>
          <w:lang w:val="en-US" w:bidi="ar-SA"/>
        </w:rPr>
        <w:t>visualisation</w:t>
      </w:r>
      <w:proofErr w:type="spellEnd"/>
      <w:r w:rsidRPr="00D33027">
        <w:rPr>
          <w:rFonts w:ascii="Book Antiqua" w:hAnsi="Book Antiqua" w:cs="宋体"/>
          <w:color w:val="000000"/>
          <w:kern w:val="0"/>
          <w:lang w:val="en-US" w:bidi="ar-SA"/>
        </w:rPr>
        <w:t xml:space="preserve"> of lesions in the small intestine.</w:t>
      </w:r>
      <w:proofErr w:type="gramEnd"/>
      <w:r w:rsidRPr="00D33027">
        <w:rPr>
          <w:rFonts w:ascii="Book Antiqua" w:hAnsi="Book Antiqua" w:cs="宋体"/>
          <w:color w:val="000000"/>
          <w:kern w:val="0"/>
          <w:lang w:val="en-US" w:bidi="ar-SA"/>
        </w:rPr>
        <w:t xml:space="preserve"> </w:t>
      </w:r>
      <w:r w:rsidRPr="00D33027">
        <w:rPr>
          <w:rFonts w:ascii="Book Antiqua" w:hAnsi="Book Antiqua" w:cs="宋体"/>
          <w:i/>
          <w:color w:val="000000"/>
          <w:kern w:val="0"/>
          <w:lang w:val="en-US" w:bidi="ar-SA"/>
        </w:rPr>
        <w:t xml:space="preserve">AJR </w:t>
      </w:r>
      <w:r w:rsidRPr="00D33027">
        <w:rPr>
          <w:rFonts w:ascii="Book Antiqua" w:hAnsi="Book Antiqua" w:cs="宋体"/>
          <w:color w:val="000000"/>
          <w:kern w:val="0"/>
          <w:lang w:val="en-US" w:bidi="ar-SA"/>
        </w:rPr>
        <w:t xml:space="preserve">1929; </w:t>
      </w:r>
      <w:r w:rsidRPr="00D33027">
        <w:rPr>
          <w:rFonts w:ascii="Book Antiqua" w:hAnsi="Book Antiqua" w:cs="宋体"/>
          <w:b/>
          <w:color w:val="000000"/>
          <w:kern w:val="0"/>
          <w:lang w:val="en-US" w:bidi="ar-SA"/>
        </w:rPr>
        <w:t xml:space="preserve">22: </w:t>
      </w:r>
      <w:r w:rsidRPr="00D33027">
        <w:rPr>
          <w:rFonts w:ascii="Book Antiqua" w:hAnsi="Book Antiqua" w:cs="宋体"/>
          <w:color w:val="000000"/>
          <w:kern w:val="0"/>
          <w:lang w:val="en-US" w:bidi="ar-SA"/>
        </w:rPr>
        <w:t>254-7</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proofErr w:type="gramStart"/>
      <w:r w:rsidRPr="00D33027">
        <w:rPr>
          <w:rFonts w:ascii="Book Antiqua" w:hAnsi="Book Antiqua" w:cs="宋体"/>
          <w:color w:val="000000"/>
          <w:kern w:val="0"/>
          <w:lang w:val="en-US" w:bidi="ar-SA"/>
        </w:rPr>
        <w:t>3 </w:t>
      </w:r>
      <w:proofErr w:type="spellStart"/>
      <w:r w:rsidRPr="00D33027">
        <w:rPr>
          <w:rFonts w:ascii="Book Antiqua" w:hAnsi="Book Antiqua" w:cs="宋体"/>
          <w:b/>
          <w:bCs/>
          <w:color w:val="000000"/>
          <w:kern w:val="0"/>
          <w:lang w:val="en-US" w:bidi="ar-SA"/>
        </w:rPr>
        <w:t>Moeschler</w:t>
      </w:r>
      <w:proofErr w:type="spellEnd"/>
      <w:r w:rsidRPr="00D33027">
        <w:rPr>
          <w:rFonts w:ascii="Book Antiqua" w:hAnsi="Book Antiqua" w:cs="宋体"/>
          <w:b/>
          <w:bCs/>
          <w:color w:val="000000"/>
          <w:kern w:val="0"/>
          <w:lang w:val="en-US" w:bidi="ar-SA"/>
        </w:rPr>
        <w:t xml:space="preserve"> O</w:t>
      </w:r>
      <w:r w:rsidRPr="00D33027">
        <w:rPr>
          <w:rFonts w:ascii="Book Antiqua" w:hAnsi="Book Antiqua" w:cs="宋体"/>
          <w:color w:val="000000"/>
          <w:kern w:val="0"/>
          <w:lang w:val="en-US" w:bidi="ar-SA"/>
        </w:rPr>
        <w:t xml:space="preserve">, Mueller MK. Deep </w:t>
      </w:r>
      <w:proofErr w:type="spellStart"/>
      <w:r w:rsidRPr="00D33027">
        <w:rPr>
          <w:rFonts w:ascii="Book Antiqua" w:hAnsi="Book Antiqua" w:cs="宋体"/>
          <w:color w:val="000000"/>
          <w:kern w:val="0"/>
          <w:lang w:val="en-US" w:bidi="ar-SA"/>
        </w:rPr>
        <w:t>enteroscopy</w:t>
      </w:r>
      <w:proofErr w:type="spellEnd"/>
      <w:r w:rsidRPr="00D33027">
        <w:rPr>
          <w:rFonts w:ascii="Book Antiqua" w:hAnsi="Book Antiqua" w:cs="宋体"/>
          <w:color w:val="000000"/>
          <w:kern w:val="0"/>
          <w:lang w:val="en-US" w:bidi="ar-SA"/>
        </w:rPr>
        <w:t xml:space="preserve"> - indications, diagnostic yield and compl</w:t>
      </w:r>
      <w:r w:rsidRPr="00D33027">
        <w:rPr>
          <w:rFonts w:ascii="Book Antiqua" w:hAnsi="Book Antiqua" w:cs="宋体"/>
          <w:color w:val="000000"/>
          <w:kern w:val="0"/>
          <w:lang w:val="en-US" w:bidi="ar-SA"/>
        </w:rPr>
        <w:t>i</w:t>
      </w:r>
      <w:r w:rsidRPr="00D33027">
        <w:rPr>
          <w:rFonts w:ascii="Book Antiqua" w:hAnsi="Book Antiqua" w:cs="宋体"/>
          <w:color w:val="000000"/>
          <w:kern w:val="0"/>
          <w:lang w:val="en-US" w:bidi="ar-SA"/>
        </w:rPr>
        <w:t>cations.</w:t>
      </w:r>
      <w:proofErr w:type="gramEnd"/>
      <w:r w:rsidRPr="00D33027">
        <w:rPr>
          <w:rFonts w:ascii="Book Antiqua" w:hAnsi="Book Antiqua" w:cs="宋体"/>
          <w:color w:val="000000"/>
          <w:kern w:val="0"/>
          <w:lang w:val="en-US" w:bidi="ar-SA"/>
        </w:rPr>
        <w:t> </w:t>
      </w:r>
      <w:r w:rsidRPr="00D33027">
        <w:rPr>
          <w:rFonts w:ascii="Book Antiqua" w:hAnsi="Book Antiqua" w:cs="宋体"/>
          <w:i/>
          <w:iCs/>
          <w:color w:val="000000"/>
          <w:kern w:val="0"/>
          <w:lang w:val="en-US" w:bidi="ar-SA"/>
        </w:rPr>
        <w:t xml:space="preserve">World J </w:t>
      </w:r>
      <w:proofErr w:type="spellStart"/>
      <w:r w:rsidRPr="00D33027">
        <w:rPr>
          <w:rFonts w:ascii="Book Antiqua" w:hAnsi="Book Antiqua" w:cs="宋体"/>
          <w:i/>
          <w:iCs/>
          <w:color w:val="000000"/>
          <w:kern w:val="0"/>
          <w:lang w:val="en-US" w:bidi="ar-SA"/>
        </w:rPr>
        <w:t>Gastroenterol</w:t>
      </w:r>
      <w:proofErr w:type="spellEnd"/>
      <w:r w:rsidRPr="00D33027">
        <w:rPr>
          <w:rFonts w:ascii="Book Antiqua" w:hAnsi="Book Antiqua" w:cs="宋体"/>
          <w:color w:val="000000"/>
          <w:kern w:val="0"/>
          <w:lang w:val="en-US" w:bidi="ar-SA"/>
        </w:rPr>
        <w:t> 2015; </w:t>
      </w:r>
      <w:r w:rsidRPr="00D33027">
        <w:rPr>
          <w:rFonts w:ascii="Book Antiqua" w:hAnsi="Book Antiqua" w:cs="宋体"/>
          <w:b/>
          <w:bCs/>
          <w:color w:val="000000"/>
          <w:kern w:val="0"/>
          <w:lang w:val="en-US" w:bidi="ar-SA"/>
        </w:rPr>
        <w:t>21</w:t>
      </w:r>
      <w:r w:rsidRPr="00D33027">
        <w:rPr>
          <w:rFonts w:ascii="Book Antiqua" w:hAnsi="Book Antiqua" w:cs="宋体"/>
          <w:color w:val="000000"/>
          <w:kern w:val="0"/>
          <w:lang w:val="en-US" w:bidi="ar-SA"/>
        </w:rPr>
        <w:t>: 1385-1393 [PMID: 25663758 DOI: 10.3748/wjg.v21.i5.1385]</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proofErr w:type="gramStart"/>
      <w:r w:rsidRPr="00D33027">
        <w:rPr>
          <w:rFonts w:ascii="Book Antiqua" w:hAnsi="Book Antiqua" w:cs="宋体"/>
          <w:color w:val="000000"/>
          <w:kern w:val="0"/>
          <w:lang w:val="en-US" w:bidi="ar-SA"/>
        </w:rPr>
        <w:t>4 </w:t>
      </w:r>
      <w:proofErr w:type="spellStart"/>
      <w:r w:rsidRPr="00D33027">
        <w:rPr>
          <w:rFonts w:ascii="Book Antiqua" w:hAnsi="Book Antiqua" w:cs="宋体"/>
          <w:b/>
          <w:bCs/>
          <w:color w:val="000000"/>
          <w:kern w:val="0"/>
          <w:lang w:val="en-US" w:bidi="ar-SA"/>
        </w:rPr>
        <w:t>Stathaki</w:t>
      </w:r>
      <w:proofErr w:type="spellEnd"/>
      <w:r w:rsidRPr="00D33027">
        <w:rPr>
          <w:rFonts w:ascii="Book Antiqua" w:hAnsi="Book Antiqua" w:cs="宋体"/>
          <w:b/>
          <w:bCs/>
          <w:color w:val="000000"/>
          <w:kern w:val="0"/>
          <w:lang w:val="en-US" w:bidi="ar-SA"/>
        </w:rPr>
        <w:t xml:space="preserve"> MI</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Koukouraki</w:t>
      </w:r>
      <w:proofErr w:type="spellEnd"/>
      <w:r w:rsidRPr="00D33027">
        <w:rPr>
          <w:rFonts w:ascii="Book Antiqua" w:hAnsi="Book Antiqua" w:cs="宋体"/>
          <w:color w:val="000000"/>
          <w:kern w:val="0"/>
          <w:lang w:val="en-US" w:bidi="ar-SA"/>
        </w:rPr>
        <w:t xml:space="preserve"> SI, </w:t>
      </w:r>
      <w:proofErr w:type="spellStart"/>
      <w:r w:rsidRPr="00D33027">
        <w:rPr>
          <w:rFonts w:ascii="Book Antiqua" w:hAnsi="Book Antiqua" w:cs="宋体"/>
          <w:color w:val="000000"/>
          <w:kern w:val="0"/>
          <w:lang w:val="en-US" w:bidi="ar-SA"/>
        </w:rPr>
        <w:t>Karkavitsas</w:t>
      </w:r>
      <w:proofErr w:type="spellEnd"/>
      <w:r w:rsidRPr="00D33027">
        <w:rPr>
          <w:rFonts w:ascii="Book Antiqua" w:hAnsi="Book Antiqua" w:cs="宋体"/>
          <w:color w:val="000000"/>
          <w:kern w:val="0"/>
          <w:lang w:val="en-US" w:bidi="ar-SA"/>
        </w:rPr>
        <w:t xml:space="preserve"> NS, </w:t>
      </w:r>
      <w:proofErr w:type="spellStart"/>
      <w:r w:rsidRPr="00D33027">
        <w:rPr>
          <w:rFonts w:ascii="Book Antiqua" w:hAnsi="Book Antiqua" w:cs="宋体"/>
          <w:color w:val="000000"/>
          <w:kern w:val="0"/>
          <w:lang w:val="en-US" w:bidi="ar-SA"/>
        </w:rPr>
        <w:t>Koutroubakis</w:t>
      </w:r>
      <w:proofErr w:type="spellEnd"/>
      <w:r w:rsidRPr="00D33027">
        <w:rPr>
          <w:rFonts w:ascii="Book Antiqua" w:hAnsi="Book Antiqua" w:cs="宋体"/>
          <w:color w:val="000000"/>
          <w:kern w:val="0"/>
          <w:lang w:val="en-US" w:bidi="ar-SA"/>
        </w:rPr>
        <w:t xml:space="preserve"> IE.</w:t>
      </w:r>
      <w:proofErr w:type="gramEnd"/>
      <w:r w:rsidRPr="00D33027">
        <w:rPr>
          <w:rFonts w:ascii="Book Antiqua" w:hAnsi="Book Antiqua" w:cs="宋体"/>
          <w:color w:val="000000"/>
          <w:kern w:val="0"/>
          <w:lang w:val="en-US" w:bidi="ar-SA"/>
        </w:rPr>
        <w:t xml:space="preserve"> </w:t>
      </w:r>
      <w:proofErr w:type="gramStart"/>
      <w:r w:rsidRPr="00D33027">
        <w:rPr>
          <w:rFonts w:ascii="Book Antiqua" w:hAnsi="Book Antiqua" w:cs="宋体"/>
          <w:color w:val="000000"/>
          <w:kern w:val="0"/>
          <w:lang w:val="en-US" w:bidi="ar-SA"/>
        </w:rPr>
        <w:t xml:space="preserve">Role of </w:t>
      </w:r>
      <w:proofErr w:type="spellStart"/>
      <w:r w:rsidRPr="00D33027">
        <w:rPr>
          <w:rFonts w:ascii="Book Antiqua" w:hAnsi="Book Antiqua" w:cs="宋体"/>
          <w:color w:val="000000"/>
          <w:kern w:val="0"/>
          <w:lang w:val="en-US" w:bidi="ar-SA"/>
        </w:rPr>
        <w:t>scintigraphy</w:t>
      </w:r>
      <w:proofErr w:type="spellEnd"/>
      <w:r w:rsidRPr="00D33027">
        <w:rPr>
          <w:rFonts w:ascii="Book Antiqua" w:hAnsi="Book Antiqua" w:cs="宋体"/>
          <w:color w:val="000000"/>
          <w:kern w:val="0"/>
          <w:lang w:val="en-US" w:bidi="ar-SA"/>
        </w:rPr>
        <w:t xml:space="preserve"> in inflammatory bowel disease.</w:t>
      </w:r>
      <w:proofErr w:type="gramEnd"/>
      <w:r w:rsidRPr="00D33027">
        <w:rPr>
          <w:rFonts w:ascii="Book Antiqua" w:hAnsi="Book Antiqua" w:cs="宋体"/>
          <w:color w:val="000000"/>
          <w:kern w:val="0"/>
          <w:lang w:val="en-US" w:bidi="ar-SA"/>
        </w:rPr>
        <w:t> </w:t>
      </w:r>
      <w:r w:rsidRPr="00D33027">
        <w:rPr>
          <w:rFonts w:ascii="Book Antiqua" w:hAnsi="Book Antiqua" w:cs="宋体"/>
          <w:i/>
          <w:iCs/>
          <w:color w:val="000000"/>
          <w:kern w:val="0"/>
          <w:lang w:val="en-US" w:bidi="ar-SA"/>
        </w:rPr>
        <w:t xml:space="preserve">World J </w:t>
      </w:r>
      <w:proofErr w:type="spellStart"/>
      <w:r w:rsidRPr="00D33027">
        <w:rPr>
          <w:rFonts w:ascii="Book Antiqua" w:hAnsi="Book Antiqua" w:cs="宋体"/>
          <w:i/>
          <w:iCs/>
          <w:color w:val="000000"/>
          <w:kern w:val="0"/>
          <w:lang w:val="en-US" w:bidi="ar-SA"/>
        </w:rPr>
        <w:t>Gastroenterol</w:t>
      </w:r>
      <w:proofErr w:type="spellEnd"/>
      <w:r w:rsidRPr="00D33027">
        <w:rPr>
          <w:rFonts w:ascii="Book Antiqua" w:hAnsi="Book Antiqua" w:cs="宋体"/>
          <w:color w:val="000000"/>
          <w:kern w:val="0"/>
          <w:lang w:val="en-US" w:bidi="ar-SA"/>
        </w:rPr>
        <w:t> 2009; </w:t>
      </w:r>
      <w:r w:rsidRPr="00D33027">
        <w:rPr>
          <w:rFonts w:ascii="Book Antiqua" w:hAnsi="Book Antiqua" w:cs="宋体"/>
          <w:b/>
          <w:bCs/>
          <w:color w:val="000000"/>
          <w:kern w:val="0"/>
          <w:lang w:val="en-US" w:bidi="ar-SA"/>
        </w:rPr>
        <w:t>15</w:t>
      </w:r>
      <w:r w:rsidRPr="00D33027">
        <w:rPr>
          <w:rFonts w:ascii="Book Antiqua" w:hAnsi="Book Antiqua" w:cs="宋体"/>
          <w:color w:val="000000"/>
          <w:kern w:val="0"/>
          <w:lang w:val="en-US" w:bidi="ar-SA"/>
        </w:rPr>
        <w:t>: 2693-2700 [PMID: 19522018 DOI: 10.3748/wjg.15.2693]</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5 </w:t>
      </w:r>
      <w:r w:rsidRPr="00D33027">
        <w:rPr>
          <w:rFonts w:ascii="Book Antiqua" w:hAnsi="Book Antiqua" w:cs="宋体"/>
          <w:b/>
          <w:bCs/>
          <w:color w:val="000000"/>
          <w:kern w:val="0"/>
          <w:lang w:val="en-US" w:bidi="ar-SA"/>
        </w:rPr>
        <w:t>Louis E</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Ancion</w:t>
      </w:r>
      <w:proofErr w:type="spellEnd"/>
      <w:r w:rsidRPr="00D33027">
        <w:rPr>
          <w:rFonts w:ascii="Book Antiqua" w:hAnsi="Book Antiqua" w:cs="宋体"/>
          <w:color w:val="000000"/>
          <w:kern w:val="0"/>
          <w:lang w:val="en-US" w:bidi="ar-SA"/>
        </w:rPr>
        <w:t xml:space="preserve"> G, </w:t>
      </w:r>
      <w:proofErr w:type="spellStart"/>
      <w:r w:rsidRPr="00D33027">
        <w:rPr>
          <w:rFonts w:ascii="Book Antiqua" w:hAnsi="Book Antiqua" w:cs="宋体"/>
          <w:color w:val="000000"/>
          <w:kern w:val="0"/>
          <w:lang w:val="en-US" w:bidi="ar-SA"/>
        </w:rPr>
        <w:t>Colard</w:t>
      </w:r>
      <w:proofErr w:type="spellEnd"/>
      <w:r w:rsidRPr="00D33027">
        <w:rPr>
          <w:rFonts w:ascii="Book Antiqua" w:hAnsi="Book Antiqua" w:cs="宋体"/>
          <w:color w:val="000000"/>
          <w:kern w:val="0"/>
          <w:lang w:val="en-US" w:bidi="ar-SA"/>
        </w:rPr>
        <w:t xml:space="preserve"> A, </w:t>
      </w:r>
      <w:proofErr w:type="spellStart"/>
      <w:r w:rsidRPr="00D33027">
        <w:rPr>
          <w:rFonts w:ascii="Book Antiqua" w:hAnsi="Book Antiqua" w:cs="宋体"/>
          <w:color w:val="000000"/>
          <w:kern w:val="0"/>
          <w:lang w:val="en-US" w:bidi="ar-SA"/>
        </w:rPr>
        <w:t>Spote</w:t>
      </w:r>
      <w:proofErr w:type="spellEnd"/>
      <w:r w:rsidRPr="00D33027">
        <w:rPr>
          <w:rFonts w:ascii="Book Antiqua" w:hAnsi="Book Antiqua" w:cs="宋体"/>
          <w:color w:val="000000"/>
          <w:kern w:val="0"/>
          <w:lang w:val="en-US" w:bidi="ar-SA"/>
        </w:rPr>
        <w:t xml:space="preserve"> V, </w:t>
      </w:r>
      <w:proofErr w:type="spellStart"/>
      <w:r w:rsidRPr="00D33027">
        <w:rPr>
          <w:rFonts w:ascii="Book Antiqua" w:hAnsi="Book Antiqua" w:cs="宋体"/>
          <w:color w:val="000000"/>
          <w:kern w:val="0"/>
          <w:lang w:val="en-US" w:bidi="ar-SA"/>
        </w:rPr>
        <w:t>Belaiche</w:t>
      </w:r>
      <w:proofErr w:type="spellEnd"/>
      <w:r w:rsidRPr="00D33027">
        <w:rPr>
          <w:rFonts w:ascii="Book Antiqua" w:hAnsi="Book Antiqua" w:cs="宋体"/>
          <w:color w:val="000000"/>
          <w:kern w:val="0"/>
          <w:lang w:val="en-US" w:bidi="ar-SA"/>
        </w:rPr>
        <w:t xml:space="preserve"> J, </w:t>
      </w:r>
      <w:proofErr w:type="spellStart"/>
      <w:r w:rsidRPr="00D33027">
        <w:rPr>
          <w:rFonts w:ascii="Book Antiqua" w:hAnsi="Book Antiqua" w:cs="宋体"/>
          <w:color w:val="000000"/>
          <w:kern w:val="0"/>
          <w:lang w:val="en-US" w:bidi="ar-SA"/>
        </w:rPr>
        <w:t>Hustinx</w:t>
      </w:r>
      <w:proofErr w:type="spellEnd"/>
      <w:r w:rsidRPr="00D33027">
        <w:rPr>
          <w:rFonts w:ascii="Book Antiqua" w:hAnsi="Book Antiqua" w:cs="宋体"/>
          <w:color w:val="000000"/>
          <w:kern w:val="0"/>
          <w:lang w:val="en-US" w:bidi="ar-SA"/>
        </w:rPr>
        <w:t xml:space="preserve"> R. Noninvasive assessment of </w:t>
      </w:r>
      <w:proofErr w:type="spellStart"/>
      <w:r w:rsidRPr="00D33027">
        <w:rPr>
          <w:rFonts w:ascii="Book Antiqua" w:hAnsi="Book Antiqua" w:cs="宋体"/>
          <w:color w:val="000000"/>
          <w:kern w:val="0"/>
          <w:lang w:val="en-US" w:bidi="ar-SA"/>
        </w:rPr>
        <w:t>Crohn's</w:t>
      </w:r>
      <w:proofErr w:type="spellEnd"/>
      <w:r w:rsidRPr="00D33027">
        <w:rPr>
          <w:rFonts w:ascii="Book Antiqua" w:hAnsi="Book Antiqua" w:cs="宋体"/>
          <w:color w:val="000000"/>
          <w:kern w:val="0"/>
          <w:lang w:val="en-US" w:bidi="ar-SA"/>
        </w:rPr>
        <w:t xml:space="preserve"> disease intestinal lesions with (18)F-FDG PET/CT. </w:t>
      </w:r>
      <w:r w:rsidRPr="00D33027">
        <w:rPr>
          <w:rFonts w:ascii="Book Antiqua" w:hAnsi="Book Antiqua" w:cs="宋体"/>
          <w:i/>
          <w:iCs/>
          <w:color w:val="000000"/>
          <w:kern w:val="0"/>
          <w:lang w:val="en-US" w:bidi="ar-SA"/>
        </w:rPr>
        <w:t xml:space="preserve">J </w:t>
      </w:r>
      <w:proofErr w:type="spellStart"/>
      <w:r w:rsidRPr="00D33027">
        <w:rPr>
          <w:rFonts w:ascii="Book Antiqua" w:hAnsi="Book Antiqua" w:cs="宋体"/>
          <w:i/>
          <w:iCs/>
          <w:color w:val="000000"/>
          <w:kern w:val="0"/>
          <w:lang w:val="en-US" w:bidi="ar-SA"/>
        </w:rPr>
        <w:t>Nucl</w:t>
      </w:r>
      <w:proofErr w:type="spellEnd"/>
      <w:r w:rsidRPr="00D33027">
        <w:rPr>
          <w:rFonts w:ascii="Book Antiqua" w:hAnsi="Book Antiqua" w:cs="宋体"/>
          <w:i/>
          <w:iCs/>
          <w:color w:val="000000"/>
          <w:kern w:val="0"/>
          <w:lang w:val="en-US" w:bidi="ar-SA"/>
        </w:rPr>
        <w:t xml:space="preserve"> Med</w:t>
      </w:r>
      <w:r w:rsidRPr="00D33027">
        <w:rPr>
          <w:rFonts w:ascii="Book Antiqua" w:hAnsi="Book Antiqua" w:cs="宋体"/>
          <w:color w:val="000000"/>
          <w:kern w:val="0"/>
          <w:lang w:val="en-US" w:bidi="ar-SA"/>
        </w:rPr>
        <w:t> 2007; </w:t>
      </w:r>
      <w:r w:rsidRPr="00D33027">
        <w:rPr>
          <w:rFonts w:ascii="Book Antiqua" w:hAnsi="Book Antiqua" w:cs="宋体"/>
          <w:b/>
          <w:bCs/>
          <w:color w:val="000000"/>
          <w:kern w:val="0"/>
          <w:lang w:val="en-US" w:bidi="ar-SA"/>
        </w:rPr>
        <w:t>48</w:t>
      </w:r>
      <w:r w:rsidRPr="00D33027">
        <w:rPr>
          <w:rFonts w:ascii="Book Antiqua" w:hAnsi="Book Antiqua" w:cs="宋体"/>
          <w:color w:val="000000"/>
          <w:kern w:val="0"/>
          <w:lang w:val="en-US" w:bidi="ar-SA"/>
        </w:rPr>
        <w:t>: 1053-1059 [PMID: 17574978 DOI: 10.2967/jnumed.107.040436]</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6 </w:t>
      </w:r>
      <w:proofErr w:type="spellStart"/>
      <w:r w:rsidRPr="00D33027">
        <w:rPr>
          <w:rFonts w:ascii="Book Antiqua" w:hAnsi="Book Antiqua" w:cs="宋体"/>
          <w:b/>
          <w:bCs/>
          <w:color w:val="000000"/>
          <w:kern w:val="0"/>
          <w:lang w:val="en-US" w:bidi="ar-SA"/>
        </w:rPr>
        <w:t>Saboury</w:t>
      </w:r>
      <w:proofErr w:type="spellEnd"/>
      <w:r w:rsidRPr="00D33027">
        <w:rPr>
          <w:rFonts w:ascii="Book Antiqua" w:hAnsi="Book Antiqua" w:cs="宋体"/>
          <w:b/>
          <w:bCs/>
          <w:color w:val="000000"/>
          <w:kern w:val="0"/>
          <w:lang w:val="en-US" w:bidi="ar-SA"/>
        </w:rPr>
        <w:t xml:space="preserve"> B</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Salavati</w:t>
      </w:r>
      <w:proofErr w:type="spellEnd"/>
      <w:r w:rsidRPr="00D33027">
        <w:rPr>
          <w:rFonts w:ascii="Book Antiqua" w:hAnsi="Book Antiqua" w:cs="宋体"/>
          <w:color w:val="000000"/>
          <w:kern w:val="0"/>
          <w:lang w:val="en-US" w:bidi="ar-SA"/>
        </w:rPr>
        <w:t xml:space="preserve"> A, Brothers A, </w:t>
      </w:r>
      <w:proofErr w:type="spellStart"/>
      <w:r w:rsidRPr="00D33027">
        <w:rPr>
          <w:rFonts w:ascii="Book Antiqua" w:hAnsi="Book Antiqua" w:cs="宋体"/>
          <w:color w:val="000000"/>
          <w:kern w:val="0"/>
          <w:lang w:val="en-US" w:bidi="ar-SA"/>
        </w:rPr>
        <w:t>Basu</w:t>
      </w:r>
      <w:proofErr w:type="spellEnd"/>
      <w:r w:rsidRPr="00D33027">
        <w:rPr>
          <w:rFonts w:ascii="Book Antiqua" w:hAnsi="Book Antiqua" w:cs="宋体"/>
          <w:color w:val="000000"/>
          <w:kern w:val="0"/>
          <w:lang w:val="en-US" w:bidi="ar-SA"/>
        </w:rPr>
        <w:t xml:space="preserve"> S, </w:t>
      </w:r>
      <w:proofErr w:type="spellStart"/>
      <w:r w:rsidRPr="00D33027">
        <w:rPr>
          <w:rFonts w:ascii="Book Antiqua" w:hAnsi="Book Antiqua" w:cs="宋体"/>
          <w:color w:val="000000"/>
          <w:kern w:val="0"/>
          <w:lang w:val="en-US" w:bidi="ar-SA"/>
        </w:rPr>
        <w:t>Kwee</w:t>
      </w:r>
      <w:proofErr w:type="spellEnd"/>
      <w:r w:rsidRPr="00D33027">
        <w:rPr>
          <w:rFonts w:ascii="Book Antiqua" w:hAnsi="Book Antiqua" w:cs="宋体"/>
          <w:color w:val="000000"/>
          <w:kern w:val="0"/>
          <w:lang w:val="en-US" w:bidi="ar-SA"/>
        </w:rPr>
        <w:t xml:space="preserve"> TC, Lam MG, </w:t>
      </w:r>
      <w:proofErr w:type="spellStart"/>
      <w:r w:rsidRPr="00D33027">
        <w:rPr>
          <w:rFonts w:ascii="Book Antiqua" w:hAnsi="Book Antiqua" w:cs="宋体"/>
          <w:color w:val="000000"/>
          <w:kern w:val="0"/>
          <w:lang w:val="en-US" w:bidi="ar-SA"/>
        </w:rPr>
        <w:t>Hustinx</w:t>
      </w:r>
      <w:proofErr w:type="spellEnd"/>
      <w:r w:rsidRPr="00D33027">
        <w:rPr>
          <w:rFonts w:ascii="Book Antiqua" w:hAnsi="Book Antiqua" w:cs="宋体"/>
          <w:color w:val="000000"/>
          <w:kern w:val="0"/>
          <w:lang w:val="en-US" w:bidi="ar-SA"/>
        </w:rPr>
        <w:t xml:space="preserve"> R, Louis E, </w:t>
      </w:r>
      <w:proofErr w:type="spellStart"/>
      <w:r w:rsidRPr="00D33027">
        <w:rPr>
          <w:rFonts w:ascii="Book Antiqua" w:hAnsi="Book Antiqua" w:cs="宋体"/>
          <w:color w:val="000000"/>
          <w:kern w:val="0"/>
          <w:lang w:val="en-US" w:bidi="ar-SA"/>
        </w:rPr>
        <w:t>Torigian</w:t>
      </w:r>
      <w:proofErr w:type="spellEnd"/>
      <w:r w:rsidRPr="00D33027">
        <w:rPr>
          <w:rFonts w:ascii="Book Antiqua" w:hAnsi="Book Antiqua" w:cs="宋体"/>
          <w:color w:val="000000"/>
          <w:kern w:val="0"/>
          <w:lang w:val="en-US" w:bidi="ar-SA"/>
        </w:rPr>
        <w:t xml:space="preserve"> DA, </w:t>
      </w:r>
      <w:proofErr w:type="spellStart"/>
      <w:r w:rsidRPr="00D33027">
        <w:rPr>
          <w:rFonts w:ascii="Book Antiqua" w:hAnsi="Book Antiqua" w:cs="宋体"/>
          <w:color w:val="000000"/>
          <w:kern w:val="0"/>
          <w:lang w:val="en-US" w:bidi="ar-SA"/>
        </w:rPr>
        <w:t>Alavi</w:t>
      </w:r>
      <w:proofErr w:type="spellEnd"/>
      <w:r w:rsidRPr="00D33027">
        <w:rPr>
          <w:rFonts w:ascii="Book Antiqua" w:hAnsi="Book Antiqua" w:cs="宋体"/>
          <w:color w:val="000000"/>
          <w:kern w:val="0"/>
          <w:lang w:val="en-US" w:bidi="ar-SA"/>
        </w:rPr>
        <w:t xml:space="preserve"> A. FDG PET/CT in </w:t>
      </w:r>
      <w:proofErr w:type="spellStart"/>
      <w:r w:rsidRPr="00D33027">
        <w:rPr>
          <w:rFonts w:ascii="Book Antiqua" w:hAnsi="Book Antiqua" w:cs="宋体"/>
          <w:color w:val="000000"/>
          <w:kern w:val="0"/>
          <w:lang w:val="en-US" w:bidi="ar-SA"/>
        </w:rPr>
        <w:t>Crohn's</w:t>
      </w:r>
      <w:proofErr w:type="spellEnd"/>
      <w:r w:rsidRPr="00D33027">
        <w:rPr>
          <w:rFonts w:ascii="Book Antiqua" w:hAnsi="Book Antiqua" w:cs="宋体"/>
          <w:color w:val="000000"/>
          <w:kern w:val="0"/>
          <w:lang w:val="en-US" w:bidi="ar-SA"/>
        </w:rPr>
        <w:t xml:space="preserve"> disease: correlation of quantitative FDG PET/CT parameters with clinical and endoscopic surrogate markers of disease activ</w:t>
      </w:r>
      <w:r w:rsidRPr="00D33027">
        <w:rPr>
          <w:rFonts w:ascii="Book Antiqua" w:hAnsi="Book Antiqua" w:cs="宋体"/>
          <w:color w:val="000000"/>
          <w:kern w:val="0"/>
          <w:lang w:val="en-US" w:bidi="ar-SA"/>
        </w:rPr>
        <w:t>i</w:t>
      </w:r>
      <w:r w:rsidRPr="00D33027">
        <w:rPr>
          <w:rFonts w:ascii="Book Antiqua" w:hAnsi="Book Antiqua" w:cs="宋体"/>
          <w:color w:val="000000"/>
          <w:kern w:val="0"/>
          <w:lang w:val="en-US" w:bidi="ar-SA"/>
        </w:rPr>
        <w:t>ty. </w:t>
      </w:r>
      <w:proofErr w:type="spellStart"/>
      <w:r w:rsidRPr="00D33027">
        <w:rPr>
          <w:rFonts w:ascii="Book Antiqua" w:hAnsi="Book Antiqua" w:cs="宋体"/>
          <w:i/>
          <w:iCs/>
          <w:color w:val="000000"/>
          <w:kern w:val="0"/>
          <w:lang w:val="en-US" w:bidi="ar-SA"/>
        </w:rPr>
        <w:t>Eur</w:t>
      </w:r>
      <w:proofErr w:type="spellEnd"/>
      <w:r w:rsidRPr="00D33027">
        <w:rPr>
          <w:rFonts w:ascii="Book Antiqua" w:hAnsi="Book Antiqua" w:cs="宋体"/>
          <w:i/>
          <w:iCs/>
          <w:color w:val="000000"/>
          <w:kern w:val="0"/>
          <w:lang w:val="en-US" w:bidi="ar-SA"/>
        </w:rPr>
        <w:t xml:space="preserve"> J </w:t>
      </w:r>
      <w:proofErr w:type="spellStart"/>
      <w:r w:rsidRPr="00D33027">
        <w:rPr>
          <w:rFonts w:ascii="Book Antiqua" w:hAnsi="Book Antiqua" w:cs="宋体"/>
          <w:i/>
          <w:iCs/>
          <w:color w:val="000000"/>
          <w:kern w:val="0"/>
          <w:lang w:val="en-US" w:bidi="ar-SA"/>
        </w:rPr>
        <w:t>Nucl</w:t>
      </w:r>
      <w:proofErr w:type="spellEnd"/>
      <w:r w:rsidRPr="00D33027">
        <w:rPr>
          <w:rFonts w:ascii="Book Antiqua" w:hAnsi="Book Antiqua" w:cs="宋体"/>
          <w:i/>
          <w:iCs/>
          <w:color w:val="000000"/>
          <w:kern w:val="0"/>
          <w:lang w:val="en-US" w:bidi="ar-SA"/>
        </w:rPr>
        <w:t xml:space="preserve"> Med </w:t>
      </w:r>
      <w:proofErr w:type="spellStart"/>
      <w:r w:rsidRPr="00D33027">
        <w:rPr>
          <w:rFonts w:ascii="Book Antiqua" w:hAnsi="Book Antiqua" w:cs="宋体"/>
          <w:i/>
          <w:iCs/>
          <w:color w:val="000000"/>
          <w:kern w:val="0"/>
          <w:lang w:val="en-US" w:bidi="ar-SA"/>
        </w:rPr>
        <w:t>Mol</w:t>
      </w:r>
      <w:proofErr w:type="spellEnd"/>
      <w:r w:rsidRPr="00D33027">
        <w:rPr>
          <w:rFonts w:ascii="Book Antiqua" w:hAnsi="Book Antiqua" w:cs="宋体"/>
          <w:i/>
          <w:iCs/>
          <w:color w:val="000000"/>
          <w:kern w:val="0"/>
          <w:lang w:val="en-US" w:bidi="ar-SA"/>
        </w:rPr>
        <w:t xml:space="preserve"> Imaging</w:t>
      </w:r>
      <w:r w:rsidRPr="00D33027">
        <w:rPr>
          <w:rFonts w:ascii="Book Antiqua" w:hAnsi="Book Antiqua" w:cs="宋体"/>
          <w:color w:val="000000"/>
          <w:kern w:val="0"/>
          <w:lang w:val="en-US" w:bidi="ar-SA"/>
        </w:rPr>
        <w:t> 2014; </w:t>
      </w:r>
      <w:r w:rsidRPr="00D33027">
        <w:rPr>
          <w:rFonts w:ascii="Book Antiqua" w:hAnsi="Book Antiqua" w:cs="宋体"/>
          <w:b/>
          <w:bCs/>
          <w:color w:val="000000"/>
          <w:kern w:val="0"/>
          <w:lang w:val="en-US" w:bidi="ar-SA"/>
        </w:rPr>
        <w:t>41</w:t>
      </w:r>
      <w:r w:rsidRPr="00D33027">
        <w:rPr>
          <w:rFonts w:ascii="Book Antiqua" w:hAnsi="Book Antiqua" w:cs="宋体"/>
          <w:color w:val="000000"/>
          <w:kern w:val="0"/>
          <w:lang w:val="en-US" w:bidi="ar-SA"/>
        </w:rPr>
        <w:t>: 605-614 [PMID: 24253895 DOI: 10.1007/s00259-013-2625-2.]</w:t>
      </w:r>
    </w:p>
    <w:p w:rsidR="00D33027" w:rsidRPr="00D33027" w:rsidRDefault="00847A85" w:rsidP="00D33027">
      <w:pPr>
        <w:suppressAutoHyphens w:val="0"/>
        <w:autoSpaceDN/>
        <w:spacing w:line="360" w:lineRule="auto"/>
        <w:jc w:val="both"/>
        <w:textAlignment w:val="auto"/>
        <w:rPr>
          <w:rFonts w:ascii="Book Antiqua" w:hAnsi="Book Antiqua" w:cs="宋体"/>
          <w:color w:val="000000"/>
          <w:kern w:val="0"/>
          <w:lang w:val="en-US" w:bidi="ar-SA"/>
        </w:rPr>
      </w:pPr>
      <w:proofErr w:type="gramStart"/>
      <w:r>
        <w:rPr>
          <w:rFonts w:ascii="Book Antiqua" w:hAnsi="Book Antiqua" w:cs="宋体"/>
          <w:color w:val="000000"/>
          <w:kern w:val="0"/>
          <w:lang w:val="en-US" w:bidi="ar-SA"/>
        </w:rPr>
        <w:t xml:space="preserve">7 </w:t>
      </w:r>
      <w:r w:rsidR="00D33027" w:rsidRPr="00D33027">
        <w:rPr>
          <w:rFonts w:ascii="Book Antiqua" w:hAnsi="Book Antiqua" w:cs="宋体"/>
          <w:b/>
          <w:color w:val="000000"/>
          <w:kern w:val="0"/>
          <w:lang w:val="en-US" w:bidi="ar-SA"/>
        </w:rPr>
        <w:t xml:space="preserve">IBD Working Group of the European Society for </w:t>
      </w:r>
      <w:proofErr w:type="spellStart"/>
      <w:r w:rsidR="00D33027" w:rsidRPr="00D33027">
        <w:rPr>
          <w:rFonts w:ascii="Book Antiqua" w:hAnsi="Book Antiqua" w:cs="宋体"/>
          <w:b/>
          <w:color w:val="000000"/>
          <w:kern w:val="0"/>
          <w:lang w:val="en-US" w:bidi="ar-SA"/>
        </w:rPr>
        <w:t>Paediatric</w:t>
      </w:r>
      <w:proofErr w:type="spellEnd"/>
      <w:r w:rsidR="00D33027" w:rsidRPr="00D33027">
        <w:rPr>
          <w:rFonts w:ascii="Book Antiqua" w:hAnsi="Book Antiqua" w:cs="宋体"/>
          <w:b/>
          <w:color w:val="000000"/>
          <w:kern w:val="0"/>
          <w:lang w:val="en-US" w:bidi="ar-SA"/>
        </w:rPr>
        <w:t xml:space="preserve"> Gastroenterology, </w:t>
      </w:r>
      <w:proofErr w:type="spellStart"/>
      <w:r w:rsidR="00D33027" w:rsidRPr="00D33027">
        <w:rPr>
          <w:rFonts w:ascii="Book Antiqua" w:hAnsi="Book Antiqua" w:cs="宋体"/>
          <w:b/>
          <w:color w:val="000000"/>
          <w:kern w:val="0"/>
          <w:lang w:val="en-US" w:bidi="ar-SA"/>
        </w:rPr>
        <w:t>Hep</w:t>
      </w:r>
      <w:r w:rsidR="00D33027" w:rsidRPr="00D33027">
        <w:rPr>
          <w:rFonts w:ascii="Book Antiqua" w:hAnsi="Book Antiqua" w:cs="宋体"/>
          <w:b/>
          <w:color w:val="000000"/>
          <w:kern w:val="0"/>
          <w:lang w:val="en-US" w:bidi="ar-SA"/>
        </w:rPr>
        <w:t>a</w:t>
      </w:r>
      <w:r w:rsidR="00D33027" w:rsidRPr="00D33027">
        <w:rPr>
          <w:rFonts w:ascii="Book Antiqua" w:hAnsi="Book Antiqua" w:cs="宋体"/>
          <w:b/>
          <w:color w:val="000000"/>
          <w:kern w:val="0"/>
          <w:lang w:val="en-US" w:bidi="ar-SA"/>
        </w:rPr>
        <w:t>tology</w:t>
      </w:r>
      <w:proofErr w:type="spellEnd"/>
      <w:r w:rsidR="00D33027" w:rsidRPr="00D33027">
        <w:rPr>
          <w:rFonts w:ascii="Book Antiqua" w:hAnsi="Book Antiqua" w:cs="宋体"/>
          <w:b/>
          <w:color w:val="000000"/>
          <w:kern w:val="0"/>
          <w:lang w:val="en-US" w:bidi="ar-SA"/>
        </w:rPr>
        <w:t xml:space="preserve"> and Nutrition</w:t>
      </w:r>
      <w:r w:rsidR="00D33027" w:rsidRPr="00D33027">
        <w:rPr>
          <w:rFonts w:ascii="Book Antiqua" w:hAnsi="Book Antiqua" w:cs="宋体"/>
          <w:color w:val="000000"/>
          <w:kern w:val="0"/>
          <w:lang w:val="en-US" w:bidi="ar-SA"/>
        </w:rPr>
        <w:t>.</w:t>
      </w:r>
      <w:proofErr w:type="gramEnd"/>
      <w:r w:rsidR="00D33027" w:rsidRPr="00D33027">
        <w:rPr>
          <w:rFonts w:ascii="Book Antiqua" w:hAnsi="Book Antiqua" w:cs="宋体"/>
          <w:color w:val="000000"/>
          <w:kern w:val="0"/>
          <w:lang w:val="en-US" w:bidi="ar-SA"/>
        </w:rPr>
        <w:t xml:space="preserve"> Inflammatory bowel disease in children and adolescents: reco</w:t>
      </w:r>
      <w:r w:rsidR="00D33027" w:rsidRPr="00D33027">
        <w:rPr>
          <w:rFonts w:ascii="Book Antiqua" w:hAnsi="Book Antiqua" w:cs="宋体"/>
          <w:color w:val="000000"/>
          <w:kern w:val="0"/>
          <w:lang w:val="en-US" w:bidi="ar-SA"/>
        </w:rPr>
        <w:t>m</w:t>
      </w:r>
      <w:r w:rsidR="00D33027" w:rsidRPr="00D33027">
        <w:rPr>
          <w:rFonts w:ascii="Book Antiqua" w:hAnsi="Book Antiqua" w:cs="宋体"/>
          <w:color w:val="000000"/>
          <w:kern w:val="0"/>
          <w:lang w:val="en-US" w:bidi="ar-SA"/>
        </w:rPr>
        <w:t xml:space="preserve">mendations for diagnosis--the Porto criteria. </w:t>
      </w:r>
      <w:r w:rsidR="00D33027" w:rsidRPr="00D33027">
        <w:rPr>
          <w:rFonts w:ascii="Book Antiqua" w:hAnsi="Book Antiqua" w:cs="宋体"/>
          <w:i/>
          <w:color w:val="000000"/>
          <w:kern w:val="0"/>
          <w:lang w:val="en-US" w:bidi="ar-SA"/>
        </w:rPr>
        <w:t xml:space="preserve">J </w:t>
      </w:r>
      <w:proofErr w:type="spellStart"/>
      <w:r w:rsidR="00D33027" w:rsidRPr="00D33027">
        <w:rPr>
          <w:rFonts w:ascii="Book Antiqua" w:hAnsi="Book Antiqua" w:cs="宋体"/>
          <w:i/>
          <w:color w:val="000000"/>
          <w:kern w:val="0"/>
          <w:lang w:val="en-US" w:bidi="ar-SA"/>
        </w:rPr>
        <w:t>Pediatr</w:t>
      </w:r>
      <w:proofErr w:type="spellEnd"/>
      <w:r w:rsidR="00D33027" w:rsidRPr="00D33027">
        <w:rPr>
          <w:rFonts w:ascii="Book Antiqua" w:hAnsi="Book Antiqua" w:cs="宋体"/>
          <w:i/>
          <w:color w:val="000000"/>
          <w:kern w:val="0"/>
          <w:lang w:val="en-US" w:bidi="ar-SA"/>
        </w:rPr>
        <w:t xml:space="preserve"> </w:t>
      </w:r>
      <w:proofErr w:type="spellStart"/>
      <w:r w:rsidR="00D33027" w:rsidRPr="00D33027">
        <w:rPr>
          <w:rFonts w:ascii="Book Antiqua" w:hAnsi="Book Antiqua" w:cs="宋体"/>
          <w:i/>
          <w:color w:val="000000"/>
          <w:kern w:val="0"/>
          <w:lang w:val="en-US" w:bidi="ar-SA"/>
        </w:rPr>
        <w:t>Gastroenterol</w:t>
      </w:r>
      <w:proofErr w:type="spellEnd"/>
      <w:r w:rsidR="00D33027" w:rsidRPr="00D33027">
        <w:rPr>
          <w:rFonts w:ascii="Book Antiqua" w:hAnsi="Book Antiqua" w:cs="宋体"/>
          <w:i/>
          <w:color w:val="000000"/>
          <w:kern w:val="0"/>
          <w:lang w:val="en-US" w:bidi="ar-SA"/>
        </w:rPr>
        <w:t xml:space="preserve"> </w:t>
      </w:r>
      <w:proofErr w:type="spellStart"/>
      <w:r w:rsidR="00D33027" w:rsidRPr="00D33027">
        <w:rPr>
          <w:rFonts w:ascii="Book Antiqua" w:hAnsi="Book Antiqua" w:cs="宋体"/>
          <w:i/>
          <w:color w:val="000000"/>
          <w:kern w:val="0"/>
          <w:lang w:val="en-US" w:bidi="ar-SA"/>
        </w:rPr>
        <w:t>Nutr</w:t>
      </w:r>
      <w:proofErr w:type="spellEnd"/>
      <w:r w:rsidR="00D33027" w:rsidRPr="00D33027">
        <w:rPr>
          <w:rFonts w:ascii="Book Antiqua" w:hAnsi="Book Antiqua" w:cs="宋体"/>
          <w:i/>
          <w:color w:val="000000"/>
          <w:kern w:val="0"/>
          <w:lang w:val="en-US" w:bidi="ar-SA"/>
        </w:rPr>
        <w:t xml:space="preserve"> </w:t>
      </w:r>
      <w:r w:rsidR="00D33027" w:rsidRPr="00D33027">
        <w:rPr>
          <w:rFonts w:ascii="Book Antiqua" w:hAnsi="Book Antiqua" w:cs="宋体"/>
          <w:color w:val="000000"/>
          <w:kern w:val="0"/>
          <w:lang w:val="en-US" w:bidi="ar-SA"/>
        </w:rPr>
        <w:t xml:space="preserve">2005; </w:t>
      </w:r>
      <w:r w:rsidR="00D33027" w:rsidRPr="00D33027">
        <w:rPr>
          <w:rFonts w:ascii="Book Antiqua" w:hAnsi="Book Antiqua" w:cs="宋体"/>
          <w:b/>
          <w:color w:val="000000"/>
          <w:kern w:val="0"/>
          <w:lang w:val="en-US" w:bidi="ar-SA"/>
        </w:rPr>
        <w:t>41:</w:t>
      </w:r>
      <w:r w:rsidR="00D33027" w:rsidRPr="00D33027">
        <w:rPr>
          <w:rFonts w:ascii="Book Antiqua" w:hAnsi="Book Antiqua" w:cs="宋体"/>
          <w:color w:val="000000"/>
          <w:kern w:val="0"/>
          <w:lang w:val="en-US" w:bidi="ar-SA"/>
        </w:rPr>
        <w:t xml:space="preserve"> 1–7 </w:t>
      </w:r>
      <w:r>
        <w:rPr>
          <w:rFonts w:ascii="Book Antiqua" w:hAnsi="Book Antiqua" w:cs="宋体" w:hint="eastAsia"/>
          <w:color w:val="000000"/>
          <w:kern w:val="0"/>
          <w:lang w:val="en-US" w:bidi="ar-SA"/>
        </w:rPr>
        <w:t>[</w:t>
      </w:r>
      <w:r w:rsidR="00D33027" w:rsidRPr="00D33027">
        <w:rPr>
          <w:rFonts w:ascii="Book Antiqua" w:hAnsi="Book Antiqua" w:cs="宋体"/>
          <w:color w:val="000000"/>
          <w:kern w:val="0"/>
          <w:lang w:val="en-US" w:bidi="ar-SA"/>
        </w:rPr>
        <w:t>DOI: 10.1097/01.MPG.0000163736.30261.82</w:t>
      </w:r>
      <w:r>
        <w:rPr>
          <w:rFonts w:ascii="Book Antiqua" w:hAnsi="Book Antiqua" w:cs="宋体" w:hint="eastAsia"/>
          <w:color w:val="000000"/>
          <w:kern w:val="0"/>
          <w:lang w:val="en-US" w:bidi="ar-SA"/>
        </w:rPr>
        <w:t>]</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8 </w:t>
      </w:r>
      <w:r w:rsidRPr="00D33027">
        <w:rPr>
          <w:rFonts w:ascii="Book Antiqua" w:hAnsi="Book Antiqua" w:cs="宋体"/>
          <w:b/>
          <w:bCs/>
          <w:color w:val="000000"/>
          <w:kern w:val="0"/>
          <w:lang w:val="en-US" w:bidi="ar-SA"/>
        </w:rPr>
        <w:t>Desmond AN</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O'Regan</w:t>
      </w:r>
      <w:proofErr w:type="spellEnd"/>
      <w:r w:rsidRPr="00D33027">
        <w:rPr>
          <w:rFonts w:ascii="Book Antiqua" w:hAnsi="Book Antiqua" w:cs="宋体"/>
          <w:color w:val="000000"/>
          <w:kern w:val="0"/>
          <w:lang w:val="en-US" w:bidi="ar-SA"/>
        </w:rPr>
        <w:t xml:space="preserve"> K, Curran C, McWilliams S, Fitzgerald T, Maher MM, Shanahan F. </w:t>
      </w:r>
      <w:proofErr w:type="spellStart"/>
      <w:r w:rsidRPr="00D33027">
        <w:rPr>
          <w:rFonts w:ascii="Book Antiqua" w:hAnsi="Book Antiqua" w:cs="宋体"/>
          <w:color w:val="000000"/>
          <w:kern w:val="0"/>
          <w:lang w:val="en-US" w:bidi="ar-SA"/>
        </w:rPr>
        <w:t>Crohn's</w:t>
      </w:r>
      <w:proofErr w:type="spellEnd"/>
      <w:r w:rsidRPr="00D33027">
        <w:rPr>
          <w:rFonts w:ascii="Book Antiqua" w:hAnsi="Book Antiqua" w:cs="宋体"/>
          <w:color w:val="000000"/>
          <w:kern w:val="0"/>
          <w:lang w:val="en-US" w:bidi="ar-SA"/>
        </w:rPr>
        <w:t xml:space="preserve"> disease: factors associated with exposure to high levels of diagnostic radi</w:t>
      </w:r>
      <w:r w:rsidRPr="00D33027">
        <w:rPr>
          <w:rFonts w:ascii="Book Antiqua" w:hAnsi="Book Antiqua" w:cs="宋体"/>
          <w:color w:val="000000"/>
          <w:kern w:val="0"/>
          <w:lang w:val="en-US" w:bidi="ar-SA"/>
        </w:rPr>
        <w:t>a</w:t>
      </w:r>
      <w:r w:rsidRPr="00D33027">
        <w:rPr>
          <w:rFonts w:ascii="Book Antiqua" w:hAnsi="Book Antiqua" w:cs="宋体"/>
          <w:color w:val="000000"/>
          <w:kern w:val="0"/>
          <w:lang w:val="en-US" w:bidi="ar-SA"/>
        </w:rPr>
        <w:t>tion. </w:t>
      </w:r>
      <w:r w:rsidRPr="00D33027">
        <w:rPr>
          <w:rFonts w:ascii="Book Antiqua" w:hAnsi="Book Antiqua" w:cs="宋体"/>
          <w:i/>
          <w:iCs/>
          <w:color w:val="000000"/>
          <w:kern w:val="0"/>
          <w:lang w:val="en-US" w:bidi="ar-SA"/>
        </w:rPr>
        <w:t>Gut</w:t>
      </w:r>
      <w:r w:rsidRPr="00D33027">
        <w:rPr>
          <w:rFonts w:ascii="Book Antiqua" w:hAnsi="Book Antiqua" w:cs="宋体"/>
          <w:color w:val="000000"/>
          <w:kern w:val="0"/>
          <w:lang w:val="en-US" w:bidi="ar-SA"/>
        </w:rPr>
        <w:t> 2008; </w:t>
      </w:r>
      <w:r w:rsidRPr="00D33027">
        <w:rPr>
          <w:rFonts w:ascii="Book Antiqua" w:hAnsi="Book Antiqua" w:cs="宋体"/>
          <w:b/>
          <w:bCs/>
          <w:color w:val="000000"/>
          <w:kern w:val="0"/>
          <w:lang w:val="en-US" w:bidi="ar-SA"/>
        </w:rPr>
        <w:t>57</w:t>
      </w:r>
      <w:r w:rsidRPr="00D33027">
        <w:rPr>
          <w:rFonts w:ascii="Book Antiqua" w:hAnsi="Book Antiqua" w:cs="宋体"/>
          <w:color w:val="000000"/>
          <w:kern w:val="0"/>
          <w:lang w:val="en-US" w:bidi="ar-SA"/>
        </w:rPr>
        <w:t>: 1524-1529 [PMID: 18443021 DOI: 10.1136/gut.2008.151415]</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9 </w:t>
      </w:r>
      <w:proofErr w:type="spellStart"/>
      <w:r w:rsidRPr="00D33027">
        <w:rPr>
          <w:rFonts w:ascii="Book Antiqua" w:hAnsi="Book Antiqua" w:cs="宋体"/>
          <w:b/>
          <w:bCs/>
          <w:color w:val="000000"/>
          <w:kern w:val="0"/>
          <w:lang w:val="en-US" w:bidi="ar-SA"/>
        </w:rPr>
        <w:t>Gaca</w:t>
      </w:r>
      <w:proofErr w:type="spellEnd"/>
      <w:r w:rsidRPr="00D33027">
        <w:rPr>
          <w:rFonts w:ascii="Book Antiqua" w:hAnsi="Book Antiqua" w:cs="宋体"/>
          <w:b/>
          <w:bCs/>
          <w:color w:val="000000"/>
          <w:kern w:val="0"/>
          <w:lang w:val="en-US" w:bidi="ar-SA"/>
        </w:rPr>
        <w:t xml:space="preserve"> AM</w:t>
      </w:r>
      <w:r w:rsidRPr="00D33027">
        <w:rPr>
          <w:rFonts w:ascii="Book Antiqua" w:hAnsi="Book Antiqua" w:cs="宋体"/>
          <w:color w:val="000000"/>
          <w:kern w:val="0"/>
          <w:lang w:val="en-US" w:bidi="ar-SA"/>
        </w:rPr>
        <w:t xml:space="preserve">, Jaffe TA, Delaney S, </w:t>
      </w:r>
      <w:proofErr w:type="spellStart"/>
      <w:r w:rsidRPr="00D33027">
        <w:rPr>
          <w:rFonts w:ascii="Book Antiqua" w:hAnsi="Book Antiqua" w:cs="宋体"/>
          <w:color w:val="000000"/>
          <w:kern w:val="0"/>
          <w:lang w:val="en-US" w:bidi="ar-SA"/>
        </w:rPr>
        <w:t>Yoshizumi</w:t>
      </w:r>
      <w:proofErr w:type="spellEnd"/>
      <w:r w:rsidRPr="00D33027">
        <w:rPr>
          <w:rFonts w:ascii="Book Antiqua" w:hAnsi="Book Antiqua" w:cs="宋体"/>
          <w:color w:val="000000"/>
          <w:kern w:val="0"/>
          <w:lang w:val="en-US" w:bidi="ar-SA"/>
        </w:rPr>
        <w:t xml:space="preserve"> T, </w:t>
      </w:r>
      <w:proofErr w:type="spellStart"/>
      <w:r w:rsidRPr="00D33027">
        <w:rPr>
          <w:rFonts w:ascii="Book Antiqua" w:hAnsi="Book Antiqua" w:cs="宋体"/>
          <w:color w:val="000000"/>
          <w:kern w:val="0"/>
          <w:lang w:val="en-US" w:bidi="ar-SA"/>
        </w:rPr>
        <w:t>Toncheva</w:t>
      </w:r>
      <w:proofErr w:type="spellEnd"/>
      <w:r w:rsidRPr="00D33027">
        <w:rPr>
          <w:rFonts w:ascii="Book Antiqua" w:hAnsi="Book Antiqua" w:cs="宋体"/>
          <w:color w:val="000000"/>
          <w:kern w:val="0"/>
          <w:lang w:val="en-US" w:bidi="ar-SA"/>
        </w:rPr>
        <w:t xml:space="preserve"> G, Nguyen G, </w:t>
      </w:r>
      <w:proofErr w:type="spellStart"/>
      <w:r w:rsidRPr="00D33027">
        <w:rPr>
          <w:rFonts w:ascii="Book Antiqua" w:hAnsi="Book Antiqua" w:cs="宋体"/>
          <w:color w:val="000000"/>
          <w:kern w:val="0"/>
          <w:lang w:val="en-US" w:bidi="ar-SA"/>
        </w:rPr>
        <w:t>Frush</w:t>
      </w:r>
      <w:proofErr w:type="spellEnd"/>
      <w:r w:rsidRPr="00D33027">
        <w:rPr>
          <w:rFonts w:ascii="Book Antiqua" w:hAnsi="Book Antiqua" w:cs="宋体"/>
          <w:color w:val="000000"/>
          <w:kern w:val="0"/>
          <w:lang w:val="en-US" w:bidi="ar-SA"/>
        </w:rPr>
        <w:t xml:space="preserve"> DP. Radi</w:t>
      </w:r>
      <w:r w:rsidRPr="00D33027">
        <w:rPr>
          <w:rFonts w:ascii="Book Antiqua" w:hAnsi="Book Antiqua" w:cs="宋体"/>
          <w:color w:val="000000"/>
          <w:kern w:val="0"/>
          <w:lang w:val="en-US" w:bidi="ar-SA"/>
        </w:rPr>
        <w:t>a</w:t>
      </w:r>
      <w:r w:rsidRPr="00D33027">
        <w:rPr>
          <w:rFonts w:ascii="Book Antiqua" w:hAnsi="Book Antiqua" w:cs="宋体"/>
          <w:color w:val="000000"/>
          <w:kern w:val="0"/>
          <w:lang w:val="en-US" w:bidi="ar-SA"/>
        </w:rPr>
        <w:t xml:space="preserve">tion doses from small-bowel follow-through and abdomen/pelvis MDCT in pediatric </w:t>
      </w:r>
      <w:proofErr w:type="spellStart"/>
      <w:r w:rsidRPr="00D33027">
        <w:rPr>
          <w:rFonts w:ascii="Book Antiqua" w:hAnsi="Book Antiqua" w:cs="宋体"/>
          <w:color w:val="000000"/>
          <w:kern w:val="0"/>
          <w:lang w:val="en-US" w:bidi="ar-SA"/>
        </w:rPr>
        <w:t>Crohn</w:t>
      </w:r>
      <w:proofErr w:type="spellEnd"/>
      <w:r w:rsidRPr="00D33027">
        <w:rPr>
          <w:rFonts w:ascii="Book Antiqua" w:hAnsi="Book Antiqua" w:cs="宋体"/>
          <w:color w:val="000000"/>
          <w:kern w:val="0"/>
          <w:lang w:val="en-US" w:bidi="ar-SA"/>
        </w:rPr>
        <w:t xml:space="preserve"> disease. </w:t>
      </w:r>
      <w:proofErr w:type="spellStart"/>
      <w:r w:rsidRPr="00D33027">
        <w:rPr>
          <w:rFonts w:ascii="Book Antiqua" w:hAnsi="Book Antiqua" w:cs="宋体"/>
          <w:i/>
          <w:iCs/>
          <w:color w:val="000000"/>
          <w:kern w:val="0"/>
          <w:lang w:val="en-US" w:bidi="ar-SA"/>
        </w:rPr>
        <w:t>Pediatr</w:t>
      </w:r>
      <w:proofErr w:type="spellEnd"/>
      <w:r w:rsidRPr="00D33027">
        <w:rPr>
          <w:rFonts w:ascii="Book Antiqua" w:hAnsi="Book Antiqua" w:cs="宋体"/>
          <w:i/>
          <w:iCs/>
          <w:color w:val="000000"/>
          <w:kern w:val="0"/>
          <w:lang w:val="en-US" w:bidi="ar-SA"/>
        </w:rPr>
        <w:t xml:space="preserve"> </w:t>
      </w:r>
      <w:proofErr w:type="spellStart"/>
      <w:r w:rsidRPr="00D33027">
        <w:rPr>
          <w:rFonts w:ascii="Book Antiqua" w:hAnsi="Book Antiqua" w:cs="宋体"/>
          <w:i/>
          <w:iCs/>
          <w:color w:val="000000"/>
          <w:kern w:val="0"/>
          <w:lang w:val="en-US" w:bidi="ar-SA"/>
        </w:rPr>
        <w:t>Radiol</w:t>
      </w:r>
      <w:proofErr w:type="spellEnd"/>
      <w:r w:rsidRPr="00D33027">
        <w:rPr>
          <w:rFonts w:ascii="Book Antiqua" w:hAnsi="Book Antiqua" w:cs="宋体"/>
          <w:color w:val="000000"/>
          <w:kern w:val="0"/>
          <w:lang w:val="en-US" w:bidi="ar-SA"/>
        </w:rPr>
        <w:t> 2008; </w:t>
      </w:r>
      <w:r w:rsidRPr="00D33027">
        <w:rPr>
          <w:rFonts w:ascii="Book Antiqua" w:hAnsi="Book Antiqua" w:cs="宋体"/>
          <w:b/>
          <w:bCs/>
          <w:color w:val="000000"/>
          <w:kern w:val="0"/>
          <w:lang w:val="en-US" w:bidi="ar-SA"/>
        </w:rPr>
        <w:t>38</w:t>
      </w:r>
      <w:r w:rsidRPr="00D33027">
        <w:rPr>
          <w:rFonts w:ascii="Book Antiqua" w:hAnsi="Book Antiqua" w:cs="宋体"/>
          <w:color w:val="000000"/>
          <w:kern w:val="0"/>
          <w:lang w:val="en-US" w:bidi="ar-SA"/>
        </w:rPr>
        <w:t>: 285-291 [PMID: 18183380 DOI: 10.1007/s00247-007-0702-z]</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lastRenderedPageBreak/>
        <w:t>10 </w:t>
      </w:r>
      <w:r w:rsidRPr="00D33027">
        <w:rPr>
          <w:rFonts w:ascii="Book Antiqua" w:hAnsi="Book Antiqua" w:cs="宋体"/>
          <w:b/>
          <w:bCs/>
          <w:color w:val="000000"/>
          <w:kern w:val="0"/>
          <w:lang w:val="en-US" w:bidi="ar-SA"/>
        </w:rPr>
        <w:t>Panes J</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Bouhnik</w:t>
      </w:r>
      <w:proofErr w:type="spellEnd"/>
      <w:r w:rsidRPr="00D33027">
        <w:rPr>
          <w:rFonts w:ascii="Book Antiqua" w:hAnsi="Book Antiqua" w:cs="宋体"/>
          <w:color w:val="000000"/>
          <w:kern w:val="0"/>
          <w:lang w:val="en-US" w:bidi="ar-SA"/>
        </w:rPr>
        <w:t xml:space="preserve"> Y, </w:t>
      </w:r>
      <w:proofErr w:type="spellStart"/>
      <w:r w:rsidRPr="00D33027">
        <w:rPr>
          <w:rFonts w:ascii="Book Antiqua" w:hAnsi="Book Antiqua" w:cs="宋体"/>
          <w:color w:val="000000"/>
          <w:kern w:val="0"/>
          <w:lang w:val="en-US" w:bidi="ar-SA"/>
        </w:rPr>
        <w:t>Reinisch</w:t>
      </w:r>
      <w:proofErr w:type="spellEnd"/>
      <w:r w:rsidRPr="00D33027">
        <w:rPr>
          <w:rFonts w:ascii="Book Antiqua" w:hAnsi="Book Antiqua" w:cs="宋体"/>
          <w:color w:val="000000"/>
          <w:kern w:val="0"/>
          <w:lang w:val="en-US" w:bidi="ar-SA"/>
        </w:rPr>
        <w:t xml:space="preserve"> W, Stoker J, Taylor SA, </w:t>
      </w:r>
      <w:proofErr w:type="spellStart"/>
      <w:r w:rsidRPr="00D33027">
        <w:rPr>
          <w:rFonts w:ascii="Book Antiqua" w:hAnsi="Book Antiqua" w:cs="宋体"/>
          <w:color w:val="000000"/>
          <w:kern w:val="0"/>
          <w:lang w:val="en-US" w:bidi="ar-SA"/>
        </w:rPr>
        <w:t>Baumgart</w:t>
      </w:r>
      <w:proofErr w:type="spellEnd"/>
      <w:r w:rsidRPr="00D33027">
        <w:rPr>
          <w:rFonts w:ascii="Book Antiqua" w:hAnsi="Book Antiqua" w:cs="宋体"/>
          <w:color w:val="000000"/>
          <w:kern w:val="0"/>
          <w:lang w:val="en-US" w:bidi="ar-SA"/>
        </w:rPr>
        <w:t xml:space="preserve"> DC, </w:t>
      </w:r>
      <w:proofErr w:type="spellStart"/>
      <w:r w:rsidRPr="00D33027">
        <w:rPr>
          <w:rFonts w:ascii="Book Antiqua" w:hAnsi="Book Antiqua" w:cs="宋体"/>
          <w:color w:val="000000"/>
          <w:kern w:val="0"/>
          <w:lang w:val="en-US" w:bidi="ar-SA"/>
        </w:rPr>
        <w:t>Danese</w:t>
      </w:r>
      <w:proofErr w:type="spellEnd"/>
      <w:r w:rsidRPr="00D33027">
        <w:rPr>
          <w:rFonts w:ascii="Book Antiqua" w:hAnsi="Book Antiqua" w:cs="宋体"/>
          <w:color w:val="000000"/>
          <w:kern w:val="0"/>
          <w:lang w:val="en-US" w:bidi="ar-SA"/>
        </w:rPr>
        <w:t xml:space="preserve"> S, </w:t>
      </w:r>
      <w:proofErr w:type="spellStart"/>
      <w:r w:rsidRPr="00D33027">
        <w:rPr>
          <w:rFonts w:ascii="Book Antiqua" w:hAnsi="Book Antiqua" w:cs="宋体"/>
          <w:color w:val="000000"/>
          <w:kern w:val="0"/>
          <w:lang w:val="en-US" w:bidi="ar-SA"/>
        </w:rPr>
        <w:t>Halligan</w:t>
      </w:r>
      <w:proofErr w:type="spellEnd"/>
      <w:r w:rsidRPr="00D33027">
        <w:rPr>
          <w:rFonts w:ascii="Book Antiqua" w:hAnsi="Book Antiqua" w:cs="宋体"/>
          <w:color w:val="000000"/>
          <w:kern w:val="0"/>
          <w:lang w:val="en-US" w:bidi="ar-SA"/>
        </w:rPr>
        <w:t xml:space="preserve"> S, </w:t>
      </w:r>
      <w:proofErr w:type="spellStart"/>
      <w:r w:rsidRPr="00D33027">
        <w:rPr>
          <w:rFonts w:ascii="Book Antiqua" w:hAnsi="Book Antiqua" w:cs="宋体"/>
          <w:color w:val="000000"/>
          <w:kern w:val="0"/>
          <w:lang w:val="en-US" w:bidi="ar-SA"/>
        </w:rPr>
        <w:t>Marincek</w:t>
      </w:r>
      <w:proofErr w:type="spellEnd"/>
      <w:r w:rsidRPr="00D33027">
        <w:rPr>
          <w:rFonts w:ascii="Book Antiqua" w:hAnsi="Book Antiqua" w:cs="宋体"/>
          <w:color w:val="000000"/>
          <w:kern w:val="0"/>
          <w:lang w:val="en-US" w:bidi="ar-SA"/>
        </w:rPr>
        <w:t xml:space="preserve"> B, Matos C, </w:t>
      </w:r>
      <w:proofErr w:type="spellStart"/>
      <w:r w:rsidRPr="00D33027">
        <w:rPr>
          <w:rFonts w:ascii="Book Antiqua" w:hAnsi="Book Antiqua" w:cs="宋体"/>
          <w:color w:val="000000"/>
          <w:kern w:val="0"/>
          <w:lang w:val="en-US" w:bidi="ar-SA"/>
        </w:rPr>
        <w:t>Peyrin-Biroulet</w:t>
      </w:r>
      <w:proofErr w:type="spellEnd"/>
      <w:r w:rsidRPr="00D33027">
        <w:rPr>
          <w:rFonts w:ascii="Book Antiqua" w:hAnsi="Book Antiqua" w:cs="宋体"/>
          <w:color w:val="000000"/>
          <w:kern w:val="0"/>
          <w:lang w:val="en-US" w:bidi="ar-SA"/>
        </w:rPr>
        <w:t xml:space="preserve"> L, </w:t>
      </w:r>
      <w:proofErr w:type="spellStart"/>
      <w:r w:rsidRPr="00D33027">
        <w:rPr>
          <w:rFonts w:ascii="Book Antiqua" w:hAnsi="Book Antiqua" w:cs="宋体"/>
          <w:color w:val="000000"/>
          <w:kern w:val="0"/>
          <w:lang w:val="en-US" w:bidi="ar-SA"/>
        </w:rPr>
        <w:t>Rimola</w:t>
      </w:r>
      <w:proofErr w:type="spellEnd"/>
      <w:r w:rsidRPr="00D33027">
        <w:rPr>
          <w:rFonts w:ascii="Book Antiqua" w:hAnsi="Book Antiqua" w:cs="宋体"/>
          <w:color w:val="000000"/>
          <w:kern w:val="0"/>
          <w:lang w:val="en-US" w:bidi="ar-SA"/>
        </w:rPr>
        <w:t xml:space="preserve"> J, </w:t>
      </w:r>
      <w:proofErr w:type="spellStart"/>
      <w:r w:rsidRPr="00D33027">
        <w:rPr>
          <w:rFonts w:ascii="Book Antiqua" w:hAnsi="Book Antiqua" w:cs="宋体"/>
          <w:color w:val="000000"/>
          <w:kern w:val="0"/>
          <w:lang w:val="en-US" w:bidi="ar-SA"/>
        </w:rPr>
        <w:t>Rogler</w:t>
      </w:r>
      <w:proofErr w:type="spellEnd"/>
      <w:r w:rsidRPr="00D33027">
        <w:rPr>
          <w:rFonts w:ascii="Book Antiqua" w:hAnsi="Book Antiqua" w:cs="宋体"/>
          <w:color w:val="000000"/>
          <w:kern w:val="0"/>
          <w:lang w:val="en-US" w:bidi="ar-SA"/>
        </w:rPr>
        <w:t xml:space="preserve"> G, van </w:t>
      </w:r>
      <w:proofErr w:type="spellStart"/>
      <w:r w:rsidRPr="00D33027">
        <w:rPr>
          <w:rFonts w:ascii="Book Antiqua" w:hAnsi="Book Antiqua" w:cs="宋体"/>
          <w:color w:val="000000"/>
          <w:kern w:val="0"/>
          <w:lang w:val="en-US" w:bidi="ar-SA"/>
        </w:rPr>
        <w:t>Assche</w:t>
      </w:r>
      <w:proofErr w:type="spellEnd"/>
      <w:r w:rsidRPr="00D33027">
        <w:rPr>
          <w:rFonts w:ascii="Book Antiqua" w:hAnsi="Book Antiqua" w:cs="宋体"/>
          <w:color w:val="000000"/>
          <w:kern w:val="0"/>
          <w:lang w:val="en-US" w:bidi="ar-SA"/>
        </w:rPr>
        <w:t xml:space="preserve"> G, </w:t>
      </w:r>
      <w:proofErr w:type="spellStart"/>
      <w:r w:rsidRPr="00D33027">
        <w:rPr>
          <w:rFonts w:ascii="Book Antiqua" w:hAnsi="Book Antiqua" w:cs="宋体"/>
          <w:color w:val="000000"/>
          <w:kern w:val="0"/>
          <w:lang w:val="en-US" w:bidi="ar-SA"/>
        </w:rPr>
        <w:t>Ardizzone</w:t>
      </w:r>
      <w:proofErr w:type="spellEnd"/>
      <w:r w:rsidRPr="00D33027">
        <w:rPr>
          <w:rFonts w:ascii="Book Antiqua" w:hAnsi="Book Antiqua" w:cs="宋体"/>
          <w:color w:val="000000"/>
          <w:kern w:val="0"/>
          <w:lang w:val="en-US" w:bidi="ar-SA"/>
        </w:rPr>
        <w:t xml:space="preserve"> S, Ba-</w:t>
      </w:r>
      <w:proofErr w:type="spellStart"/>
      <w:r w:rsidRPr="00D33027">
        <w:rPr>
          <w:rFonts w:ascii="Book Antiqua" w:hAnsi="Book Antiqua" w:cs="宋体"/>
          <w:color w:val="000000"/>
          <w:kern w:val="0"/>
          <w:lang w:val="en-US" w:bidi="ar-SA"/>
        </w:rPr>
        <w:t>Ssalamah</w:t>
      </w:r>
      <w:proofErr w:type="spellEnd"/>
      <w:r w:rsidRPr="00D33027">
        <w:rPr>
          <w:rFonts w:ascii="Book Antiqua" w:hAnsi="Book Antiqua" w:cs="宋体"/>
          <w:color w:val="000000"/>
          <w:kern w:val="0"/>
          <w:lang w:val="en-US" w:bidi="ar-SA"/>
        </w:rPr>
        <w:t xml:space="preserve"> A, Bali MA, Bellini D, </w:t>
      </w:r>
      <w:proofErr w:type="spellStart"/>
      <w:r w:rsidRPr="00D33027">
        <w:rPr>
          <w:rFonts w:ascii="Book Antiqua" w:hAnsi="Book Antiqua" w:cs="宋体"/>
          <w:color w:val="000000"/>
          <w:kern w:val="0"/>
          <w:lang w:val="en-US" w:bidi="ar-SA"/>
        </w:rPr>
        <w:t>Biancone</w:t>
      </w:r>
      <w:proofErr w:type="spellEnd"/>
      <w:r w:rsidRPr="00D33027">
        <w:rPr>
          <w:rFonts w:ascii="Book Antiqua" w:hAnsi="Book Antiqua" w:cs="宋体"/>
          <w:color w:val="000000"/>
          <w:kern w:val="0"/>
          <w:lang w:val="en-US" w:bidi="ar-SA"/>
        </w:rPr>
        <w:t xml:space="preserve"> L, Castiglione F, </w:t>
      </w:r>
      <w:proofErr w:type="spellStart"/>
      <w:r w:rsidRPr="00D33027">
        <w:rPr>
          <w:rFonts w:ascii="Book Antiqua" w:hAnsi="Book Antiqua" w:cs="宋体"/>
          <w:color w:val="000000"/>
          <w:kern w:val="0"/>
          <w:lang w:val="en-US" w:bidi="ar-SA"/>
        </w:rPr>
        <w:t>Ehehalt</w:t>
      </w:r>
      <w:proofErr w:type="spellEnd"/>
      <w:r w:rsidRPr="00D33027">
        <w:rPr>
          <w:rFonts w:ascii="Book Antiqua" w:hAnsi="Book Antiqua" w:cs="宋体"/>
          <w:color w:val="000000"/>
          <w:kern w:val="0"/>
          <w:lang w:val="en-US" w:bidi="ar-SA"/>
        </w:rPr>
        <w:t xml:space="preserve"> R, </w:t>
      </w:r>
      <w:proofErr w:type="spellStart"/>
      <w:r w:rsidRPr="00D33027">
        <w:rPr>
          <w:rFonts w:ascii="Book Antiqua" w:hAnsi="Book Antiqua" w:cs="宋体"/>
          <w:color w:val="000000"/>
          <w:kern w:val="0"/>
          <w:lang w:val="en-US" w:bidi="ar-SA"/>
        </w:rPr>
        <w:t>Grassi</w:t>
      </w:r>
      <w:proofErr w:type="spellEnd"/>
      <w:r w:rsidRPr="00D33027">
        <w:rPr>
          <w:rFonts w:ascii="Book Antiqua" w:hAnsi="Book Antiqua" w:cs="宋体"/>
          <w:color w:val="000000"/>
          <w:kern w:val="0"/>
          <w:lang w:val="en-US" w:bidi="ar-SA"/>
        </w:rPr>
        <w:t xml:space="preserve"> R, </w:t>
      </w:r>
      <w:proofErr w:type="spellStart"/>
      <w:r w:rsidRPr="00D33027">
        <w:rPr>
          <w:rFonts w:ascii="Book Antiqua" w:hAnsi="Book Antiqua" w:cs="宋体"/>
          <w:color w:val="000000"/>
          <w:kern w:val="0"/>
          <w:lang w:val="en-US" w:bidi="ar-SA"/>
        </w:rPr>
        <w:t>K</w:t>
      </w:r>
      <w:r w:rsidRPr="00D33027">
        <w:rPr>
          <w:rFonts w:ascii="Book Antiqua" w:hAnsi="Book Antiqua" w:cs="宋体"/>
          <w:color w:val="000000"/>
          <w:kern w:val="0"/>
          <w:lang w:val="en-US" w:bidi="ar-SA"/>
        </w:rPr>
        <w:t>u</w:t>
      </w:r>
      <w:r w:rsidRPr="00D33027">
        <w:rPr>
          <w:rFonts w:ascii="Book Antiqua" w:hAnsi="Book Antiqua" w:cs="宋体"/>
          <w:color w:val="000000"/>
          <w:kern w:val="0"/>
          <w:lang w:val="en-US" w:bidi="ar-SA"/>
        </w:rPr>
        <w:t>charzik</w:t>
      </w:r>
      <w:proofErr w:type="spellEnd"/>
      <w:r w:rsidRPr="00D33027">
        <w:rPr>
          <w:rFonts w:ascii="Book Antiqua" w:hAnsi="Book Antiqua" w:cs="宋体"/>
          <w:color w:val="000000"/>
          <w:kern w:val="0"/>
          <w:lang w:val="en-US" w:bidi="ar-SA"/>
        </w:rPr>
        <w:t xml:space="preserve"> T, </w:t>
      </w:r>
      <w:proofErr w:type="spellStart"/>
      <w:r w:rsidRPr="00D33027">
        <w:rPr>
          <w:rFonts w:ascii="Book Antiqua" w:hAnsi="Book Antiqua" w:cs="宋体"/>
          <w:color w:val="000000"/>
          <w:kern w:val="0"/>
          <w:lang w:val="en-US" w:bidi="ar-SA"/>
        </w:rPr>
        <w:t>Maccioni</w:t>
      </w:r>
      <w:proofErr w:type="spellEnd"/>
      <w:r w:rsidRPr="00D33027">
        <w:rPr>
          <w:rFonts w:ascii="Book Antiqua" w:hAnsi="Book Antiqua" w:cs="宋体"/>
          <w:color w:val="000000"/>
          <w:kern w:val="0"/>
          <w:lang w:val="en-US" w:bidi="ar-SA"/>
        </w:rPr>
        <w:t xml:space="preserve"> F, </w:t>
      </w:r>
      <w:proofErr w:type="spellStart"/>
      <w:r w:rsidRPr="00D33027">
        <w:rPr>
          <w:rFonts w:ascii="Book Antiqua" w:hAnsi="Book Antiqua" w:cs="宋体"/>
          <w:color w:val="000000"/>
          <w:kern w:val="0"/>
          <w:lang w:val="en-US" w:bidi="ar-SA"/>
        </w:rPr>
        <w:t>Maconi</w:t>
      </w:r>
      <w:proofErr w:type="spellEnd"/>
      <w:r w:rsidRPr="00D33027">
        <w:rPr>
          <w:rFonts w:ascii="Book Antiqua" w:hAnsi="Book Antiqua" w:cs="宋体"/>
          <w:color w:val="000000"/>
          <w:kern w:val="0"/>
          <w:lang w:val="en-US" w:bidi="ar-SA"/>
        </w:rPr>
        <w:t xml:space="preserve"> G, </w:t>
      </w:r>
      <w:proofErr w:type="spellStart"/>
      <w:r w:rsidRPr="00D33027">
        <w:rPr>
          <w:rFonts w:ascii="Book Antiqua" w:hAnsi="Book Antiqua" w:cs="宋体"/>
          <w:color w:val="000000"/>
          <w:kern w:val="0"/>
          <w:lang w:val="en-US" w:bidi="ar-SA"/>
        </w:rPr>
        <w:t>Magro</w:t>
      </w:r>
      <w:proofErr w:type="spellEnd"/>
      <w:r w:rsidRPr="00D33027">
        <w:rPr>
          <w:rFonts w:ascii="Book Antiqua" w:hAnsi="Book Antiqua" w:cs="宋体"/>
          <w:color w:val="000000"/>
          <w:kern w:val="0"/>
          <w:lang w:val="en-US" w:bidi="ar-SA"/>
        </w:rPr>
        <w:t xml:space="preserve"> F, Martín-</w:t>
      </w:r>
      <w:proofErr w:type="spellStart"/>
      <w:r w:rsidRPr="00D33027">
        <w:rPr>
          <w:rFonts w:ascii="Book Antiqua" w:hAnsi="Book Antiqua" w:cs="宋体"/>
          <w:color w:val="000000"/>
          <w:kern w:val="0"/>
          <w:lang w:val="en-US" w:bidi="ar-SA"/>
        </w:rPr>
        <w:t>Comín</w:t>
      </w:r>
      <w:proofErr w:type="spellEnd"/>
      <w:r w:rsidRPr="00D33027">
        <w:rPr>
          <w:rFonts w:ascii="Book Antiqua" w:hAnsi="Book Antiqua" w:cs="宋体"/>
          <w:color w:val="000000"/>
          <w:kern w:val="0"/>
          <w:lang w:val="en-US" w:bidi="ar-SA"/>
        </w:rPr>
        <w:t xml:space="preserve"> J, </w:t>
      </w:r>
      <w:proofErr w:type="spellStart"/>
      <w:r w:rsidRPr="00D33027">
        <w:rPr>
          <w:rFonts w:ascii="Book Antiqua" w:hAnsi="Book Antiqua" w:cs="宋体"/>
          <w:color w:val="000000"/>
          <w:kern w:val="0"/>
          <w:lang w:val="en-US" w:bidi="ar-SA"/>
        </w:rPr>
        <w:t>Morana</w:t>
      </w:r>
      <w:proofErr w:type="spellEnd"/>
      <w:r w:rsidRPr="00D33027">
        <w:rPr>
          <w:rFonts w:ascii="Book Antiqua" w:hAnsi="Book Antiqua" w:cs="宋体"/>
          <w:color w:val="000000"/>
          <w:kern w:val="0"/>
          <w:lang w:val="en-US" w:bidi="ar-SA"/>
        </w:rPr>
        <w:t xml:space="preserve"> G, </w:t>
      </w:r>
      <w:proofErr w:type="spellStart"/>
      <w:r w:rsidRPr="00D33027">
        <w:rPr>
          <w:rFonts w:ascii="Book Antiqua" w:hAnsi="Book Antiqua" w:cs="宋体"/>
          <w:color w:val="000000"/>
          <w:kern w:val="0"/>
          <w:lang w:val="en-US" w:bidi="ar-SA"/>
        </w:rPr>
        <w:t>Pendsé</w:t>
      </w:r>
      <w:proofErr w:type="spellEnd"/>
      <w:r w:rsidRPr="00D33027">
        <w:rPr>
          <w:rFonts w:ascii="Book Antiqua" w:hAnsi="Book Antiqua" w:cs="宋体"/>
          <w:color w:val="000000"/>
          <w:kern w:val="0"/>
          <w:lang w:val="en-US" w:bidi="ar-SA"/>
        </w:rPr>
        <w:t xml:space="preserve"> D, Seba</w:t>
      </w:r>
      <w:r w:rsidRPr="00D33027">
        <w:rPr>
          <w:rFonts w:ascii="Book Antiqua" w:hAnsi="Book Antiqua" w:cs="宋体"/>
          <w:color w:val="000000"/>
          <w:kern w:val="0"/>
          <w:lang w:val="en-US" w:bidi="ar-SA"/>
        </w:rPr>
        <w:t>s</w:t>
      </w:r>
      <w:r w:rsidRPr="00D33027">
        <w:rPr>
          <w:rFonts w:ascii="Book Antiqua" w:hAnsi="Book Antiqua" w:cs="宋体"/>
          <w:color w:val="000000"/>
          <w:kern w:val="0"/>
          <w:lang w:val="en-US" w:bidi="ar-SA"/>
        </w:rPr>
        <w:t xml:space="preserve">tian S, Signore A, </w:t>
      </w:r>
      <w:proofErr w:type="spellStart"/>
      <w:r w:rsidRPr="00D33027">
        <w:rPr>
          <w:rFonts w:ascii="Book Antiqua" w:hAnsi="Book Antiqua" w:cs="宋体"/>
          <w:color w:val="000000"/>
          <w:kern w:val="0"/>
          <w:lang w:val="en-US" w:bidi="ar-SA"/>
        </w:rPr>
        <w:t>Tolan</w:t>
      </w:r>
      <w:proofErr w:type="spellEnd"/>
      <w:r w:rsidRPr="00D33027">
        <w:rPr>
          <w:rFonts w:ascii="Book Antiqua" w:hAnsi="Book Antiqua" w:cs="宋体"/>
          <w:color w:val="000000"/>
          <w:kern w:val="0"/>
          <w:lang w:val="en-US" w:bidi="ar-SA"/>
        </w:rPr>
        <w:t xml:space="preserve"> D, </w:t>
      </w:r>
      <w:proofErr w:type="spellStart"/>
      <w:r w:rsidRPr="00D33027">
        <w:rPr>
          <w:rFonts w:ascii="Book Antiqua" w:hAnsi="Book Antiqua" w:cs="宋体"/>
          <w:color w:val="000000"/>
          <w:kern w:val="0"/>
          <w:lang w:val="en-US" w:bidi="ar-SA"/>
        </w:rPr>
        <w:t>Tielbeek</w:t>
      </w:r>
      <w:proofErr w:type="spellEnd"/>
      <w:r w:rsidRPr="00D33027">
        <w:rPr>
          <w:rFonts w:ascii="Book Antiqua" w:hAnsi="Book Antiqua" w:cs="宋体"/>
          <w:color w:val="000000"/>
          <w:kern w:val="0"/>
          <w:lang w:val="en-US" w:bidi="ar-SA"/>
        </w:rPr>
        <w:t xml:space="preserve"> JA, </w:t>
      </w:r>
      <w:proofErr w:type="spellStart"/>
      <w:r w:rsidRPr="00D33027">
        <w:rPr>
          <w:rFonts w:ascii="Book Antiqua" w:hAnsi="Book Antiqua" w:cs="宋体"/>
          <w:color w:val="000000"/>
          <w:kern w:val="0"/>
          <w:lang w:val="en-US" w:bidi="ar-SA"/>
        </w:rPr>
        <w:t>Weishaupt</w:t>
      </w:r>
      <w:proofErr w:type="spellEnd"/>
      <w:r w:rsidRPr="00D33027">
        <w:rPr>
          <w:rFonts w:ascii="Book Antiqua" w:hAnsi="Book Antiqua" w:cs="宋体"/>
          <w:color w:val="000000"/>
          <w:kern w:val="0"/>
          <w:lang w:val="en-US" w:bidi="ar-SA"/>
        </w:rPr>
        <w:t xml:space="preserve"> D, </w:t>
      </w:r>
      <w:proofErr w:type="spellStart"/>
      <w:r w:rsidRPr="00D33027">
        <w:rPr>
          <w:rFonts w:ascii="Book Antiqua" w:hAnsi="Book Antiqua" w:cs="宋体"/>
          <w:color w:val="000000"/>
          <w:kern w:val="0"/>
          <w:lang w:val="en-US" w:bidi="ar-SA"/>
        </w:rPr>
        <w:t>Wiarda</w:t>
      </w:r>
      <w:proofErr w:type="spellEnd"/>
      <w:r w:rsidRPr="00D33027">
        <w:rPr>
          <w:rFonts w:ascii="Book Antiqua" w:hAnsi="Book Antiqua" w:cs="宋体"/>
          <w:color w:val="000000"/>
          <w:kern w:val="0"/>
          <w:lang w:val="en-US" w:bidi="ar-SA"/>
        </w:rPr>
        <w:t xml:space="preserve"> B, </w:t>
      </w:r>
      <w:proofErr w:type="spellStart"/>
      <w:r w:rsidRPr="00D33027">
        <w:rPr>
          <w:rFonts w:ascii="Book Antiqua" w:hAnsi="Book Antiqua" w:cs="宋体"/>
          <w:color w:val="000000"/>
          <w:kern w:val="0"/>
          <w:lang w:val="en-US" w:bidi="ar-SA"/>
        </w:rPr>
        <w:t>Laghi</w:t>
      </w:r>
      <w:proofErr w:type="spellEnd"/>
      <w:r w:rsidRPr="00D33027">
        <w:rPr>
          <w:rFonts w:ascii="Book Antiqua" w:hAnsi="Book Antiqua" w:cs="宋体"/>
          <w:color w:val="000000"/>
          <w:kern w:val="0"/>
          <w:lang w:val="en-US" w:bidi="ar-SA"/>
        </w:rPr>
        <w:t xml:space="preserve"> A. Imaging tec</w:t>
      </w:r>
      <w:r w:rsidRPr="00D33027">
        <w:rPr>
          <w:rFonts w:ascii="Book Antiqua" w:hAnsi="Book Antiqua" w:cs="宋体"/>
          <w:color w:val="000000"/>
          <w:kern w:val="0"/>
          <w:lang w:val="en-US" w:bidi="ar-SA"/>
        </w:rPr>
        <w:t>h</w:t>
      </w:r>
      <w:r w:rsidRPr="00D33027">
        <w:rPr>
          <w:rFonts w:ascii="Book Antiqua" w:hAnsi="Book Antiqua" w:cs="宋体"/>
          <w:color w:val="000000"/>
          <w:kern w:val="0"/>
          <w:lang w:val="en-US" w:bidi="ar-SA"/>
        </w:rPr>
        <w:t>niques for assessment of inflammatory bowel disease: joint ECCO and ESGAR evidence-based consensus guidelines. </w:t>
      </w:r>
      <w:r w:rsidRPr="00D33027">
        <w:rPr>
          <w:rFonts w:ascii="Book Antiqua" w:hAnsi="Book Antiqua" w:cs="宋体"/>
          <w:i/>
          <w:iCs/>
          <w:color w:val="000000"/>
          <w:kern w:val="0"/>
          <w:lang w:val="en-US" w:bidi="ar-SA"/>
        </w:rPr>
        <w:t xml:space="preserve">J </w:t>
      </w:r>
      <w:proofErr w:type="spellStart"/>
      <w:r w:rsidRPr="00D33027">
        <w:rPr>
          <w:rFonts w:ascii="Book Antiqua" w:hAnsi="Book Antiqua" w:cs="宋体"/>
          <w:i/>
          <w:iCs/>
          <w:color w:val="000000"/>
          <w:kern w:val="0"/>
          <w:lang w:val="en-US" w:bidi="ar-SA"/>
        </w:rPr>
        <w:t>Crohns</w:t>
      </w:r>
      <w:proofErr w:type="spellEnd"/>
      <w:r w:rsidRPr="00D33027">
        <w:rPr>
          <w:rFonts w:ascii="Book Antiqua" w:hAnsi="Book Antiqua" w:cs="宋体"/>
          <w:i/>
          <w:iCs/>
          <w:color w:val="000000"/>
          <w:kern w:val="0"/>
          <w:lang w:val="en-US" w:bidi="ar-SA"/>
        </w:rPr>
        <w:t xml:space="preserve"> Colitis</w:t>
      </w:r>
      <w:r w:rsidRPr="00D33027">
        <w:rPr>
          <w:rFonts w:ascii="Book Antiqua" w:hAnsi="Book Antiqua" w:cs="宋体"/>
          <w:color w:val="000000"/>
          <w:kern w:val="0"/>
          <w:lang w:val="en-US" w:bidi="ar-SA"/>
        </w:rPr>
        <w:t> 2013; </w:t>
      </w:r>
      <w:r w:rsidRPr="00D33027">
        <w:rPr>
          <w:rFonts w:ascii="Book Antiqua" w:hAnsi="Book Antiqua" w:cs="宋体"/>
          <w:b/>
          <w:bCs/>
          <w:color w:val="000000"/>
          <w:kern w:val="0"/>
          <w:lang w:val="en-US" w:bidi="ar-SA"/>
        </w:rPr>
        <w:t>7</w:t>
      </w:r>
      <w:r w:rsidRPr="00D33027">
        <w:rPr>
          <w:rFonts w:ascii="Book Antiqua" w:hAnsi="Book Antiqua" w:cs="宋体"/>
          <w:color w:val="000000"/>
          <w:kern w:val="0"/>
          <w:lang w:val="en-US" w:bidi="ar-SA"/>
        </w:rPr>
        <w:t>: 556-585 [PMID: 23583097 DOI: 10.1016/j.crohns.2013.02.020]</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11 </w:t>
      </w:r>
      <w:r w:rsidRPr="00D33027">
        <w:rPr>
          <w:rFonts w:ascii="Book Antiqua" w:hAnsi="Book Antiqua" w:cs="宋体"/>
          <w:b/>
          <w:bCs/>
          <w:color w:val="000000"/>
          <w:kern w:val="0"/>
          <w:lang w:val="en-US" w:bidi="ar-SA"/>
        </w:rPr>
        <w:t xml:space="preserve">Van </w:t>
      </w:r>
      <w:proofErr w:type="spellStart"/>
      <w:r w:rsidRPr="00D33027">
        <w:rPr>
          <w:rFonts w:ascii="Book Antiqua" w:hAnsi="Book Antiqua" w:cs="宋体"/>
          <w:b/>
          <w:bCs/>
          <w:color w:val="000000"/>
          <w:kern w:val="0"/>
          <w:lang w:val="en-US" w:bidi="ar-SA"/>
        </w:rPr>
        <w:t>Assche</w:t>
      </w:r>
      <w:proofErr w:type="spellEnd"/>
      <w:r w:rsidRPr="00D33027">
        <w:rPr>
          <w:rFonts w:ascii="Book Antiqua" w:hAnsi="Book Antiqua" w:cs="宋体"/>
          <w:b/>
          <w:bCs/>
          <w:color w:val="000000"/>
          <w:kern w:val="0"/>
          <w:lang w:val="en-US" w:bidi="ar-SA"/>
        </w:rPr>
        <w:t xml:space="preserve"> G</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Dignass</w:t>
      </w:r>
      <w:proofErr w:type="spellEnd"/>
      <w:r w:rsidRPr="00D33027">
        <w:rPr>
          <w:rFonts w:ascii="Book Antiqua" w:hAnsi="Book Antiqua" w:cs="宋体"/>
          <w:color w:val="000000"/>
          <w:kern w:val="0"/>
          <w:lang w:val="en-US" w:bidi="ar-SA"/>
        </w:rPr>
        <w:t xml:space="preserve"> A, Panes J, </w:t>
      </w:r>
      <w:proofErr w:type="spellStart"/>
      <w:r w:rsidRPr="00D33027">
        <w:rPr>
          <w:rFonts w:ascii="Book Antiqua" w:hAnsi="Book Antiqua" w:cs="宋体"/>
          <w:color w:val="000000"/>
          <w:kern w:val="0"/>
          <w:lang w:val="en-US" w:bidi="ar-SA"/>
        </w:rPr>
        <w:t>Beaugerie</w:t>
      </w:r>
      <w:proofErr w:type="spellEnd"/>
      <w:r w:rsidRPr="00D33027">
        <w:rPr>
          <w:rFonts w:ascii="Book Antiqua" w:hAnsi="Book Antiqua" w:cs="宋体"/>
          <w:color w:val="000000"/>
          <w:kern w:val="0"/>
          <w:lang w:val="en-US" w:bidi="ar-SA"/>
        </w:rPr>
        <w:t xml:space="preserve"> L, </w:t>
      </w:r>
      <w:proofErr w:type="spellStart"/>
      <w:r w:rsidRPr="00D33027">
        <w:rPr>
          <w:rFonts w:ascii="Book Antiqua" w:hAnsi="Book Antiqua" w:cs="宋体"/>
          <w:color w:val="000000"/>
          <w:kern w:val="0"/>
          <w:lang w:val="en-US" w:bidi="ar-SA"/>
        </w:rPr>
        <w:t>Karagiannis</w:t>
      </w:r>
      <w:proofErr w:type="spellEnd"/>
      <w:r w:rsidRPr="00D33027">
        <w:rPr>
          <w:rFonts w:ascii="Book Antiqua" w:hAnsi="Book Antiqua" w:cs="宋体"/>
          <w:color w:val="000000"/>
          <w:kern w:val="0"/>
          <w:lang w:val="en-US" w:bidi="ar-SA"/>
        </w:rPr>
        <w:t xml:space="preserve"> J, </w:t>
      </w:r>
      <w:proofErr w:type="spellStart"/>
      <w:r w:rsidRPr="00D33027">
        <w:rPr>
          <w:rFonts w:ascii="Book Antiqua" w:hAnsi="Book Antiqua" w:cs="宋体"/>
          <w:color w:val="000000"/>
          <w:kern w:val="0"/>
          <w:lang w:val="en-US" w:bidi="ar-SA"/>
        </w:rPr>
        <w:t>Allez</w:t>
      </w:r>
      <w:proofErr w:type="spellEnd"/>
      <w:r w:rsidRPr="00D33027">
        <w:rPr>
          <w:rFonts w:ascii="Book Antiqua" w:hAnsi="Book Antiqua" w:cs="宋体"/>
          <w:color w:val="000000"/>
          <w:kern w:val="0"/>
          <w:lang w:val="en-US" w:bidi="ar-SA"/>
        </w:rPr>
        <w:t xml:space="preserve"> M, </w:t>
      </w:r>
      <w:proofErr w:type="spellStart"/>
      <w:r w:rsidRPr="00D33027">
        <w:rPr>
          <w:rFonts w:ascii="Book Antiqua" w:hAnsi="Book Antiqua" w:cs="宋体"/>
          <w:color w:val="000000"/>
          <w:kern w:val="0"/>
          <w:lang w:val="en-US" w:bidi="ar-SA"/>
        </w:rPr>
        <w:t>Ochsenkühn</w:t>
      </w:r>
      <w:proofErr w:type="spellEnd"/>
      <w:r w:rsidRPr="00D33027">
        <w:rPr>
          <w:rFonts w:ascii="Book Antiqua" w:hAnsi="Book Antiqua" w:cs="宋体"/>
          <w:color w:val="000000"/>
          <w:kern w:val="0"/>
          <w:lang w:val="en-US" w:bidi="ar-SA"/>
        </w:rPr>
        <w:t xml:space="preserve"> T, Orchard T, </w:t>
      </w:r>
      <w:proofErr w:type="spellStart"/>
      <w:r w:rsidRPr="00D33027">
        <w:rPr>
          <w:rFonts w:ascii="Book Antiqua" w:hAnsi="Book Antiqua" w:cs="宋体"/>
          <w:color w:val="000000"/>
          <w:kern w:val="0"/>
          <w:lang w:val="en-US" w:bidi="ar-SA"/>
        </w:rPr>
        <w:t>Rogler</w:t>
      </w:r>
      <w:proofErr w:type="spellEnd"/>
      <w:r w:rsidRPr="00D33027">
        <w:rPr>
          <w:rFonts w:ascii="Book Antiqua" w:hAnsi="Book Antiqua" w:cs="宋体"/>
          <w:color w:val="000000"/>
          <w:kern w:val="0"/>
          <w:lang w:val="en-US" w:bidi="ar-SA"/>
        </w:rPr>
        <w:t xml:space="preserve"> G, Louis E, </w:t>
      </w:r>
      <w:proofErr w:type="spellStart"/>
      <w:r w:rsidRPr="00D33027">
        <w:rPr>
          <w:rFonts w:ascii="Book Antiqua" w:hAnsi="Book Antiqua" w:cs="宋体"/>
          <w:color w:val="000000"/>
          <w:kern w:val="0"/>
          <w:lang w:val="en-US" w:bidi="ar-SA"/>
        </w:rPr>
        <w:t>Kupcinskas</w:t>
      </w:r>
      <w:proofErr w:type="spellEnd"/>
      <w:r w:rsidRPr="00D33027">
        <w:rPr>
          <w:rFonts w:ascii="Book Antiqua" w:hAnsi="Book Antiqua" w:cs="宋体"/>
          <w:color w:val="000000"/>
          <w:kern w:val="0"/>
          <w:lang w:val="en-US" w:bidi="ar-SA"/>
        </w:rPr>
        <w:t xml:space="preserve"> L, </w:t>
      </w:r>
      <w:proofErr w:type="spellStart"/>
      <w:r w:rsidRPr="00D33027">
        <w:rPr>
          <w:rFonts w:ascii="Book Antiqua" w:hAnsi="Book Antiqua" w:cs="宋体"/>
          <w:color w:val="000000"/>
          <w:kern w:val="0"/>
          <w:lang w:val="en-US" w:bidi="ar-SA"/>
        </w:rPr>
        <w:t>Mantzaris</w:t>
      </w:r>
      <w:proofErr w:type="spellEnd"/>
      <w:r w:rsidRPr="00D33027">
        <w:rPr>
          <w:rFonts w:ascii="Book Antiqua" w:hAnsi="Book Antiqua" w:cs="宋体"/>
          <w:color w:val="000000"/>
          <w:kern w:val="0"/>
          <w:lang w:val="en-US" w:bidi="ar-SA"/>
        </w:rPr>
        <w:t xml:space="preserve"> G, Travis S, </w:t>
      </w:r>
      <w:proofErr w:type="spellStart"/>
      <w:r w:rsidRPr="00D33027">
        <w:rPr>
          <w:rFonts w:ascii="Book Antiqua" w:hAnsi="Book Antiqua" w:cs="宋体"/>
          <w:color w:val="000000"/>
          <w:kern w:val="0"/>
          <w:lang w:val="en-US" w:bidi="ar-SA"/>
        </w:rPr>
        <w:t>Stange</w:t>
      </w:r>
      <w:proofErr w:type="spellEnd"/>
      <w:r w:rsidRPr="00D33027">
        <w:rPr>
          <w:rFonts w:ascii="Book Antiqua" w:hAnsi="Book Antiqua" w:cs="宋体"/>
          <w:color w:val="000000"/>
          <w:kern w:val="0"/>
          <w:lang w:val="en-US" w:bidi="ar-SA"/>
        </w:rPr>
        <w:t xml:space="preserve"> E. The second European evidence-based Consensus on the diagnosis and management of </w:t>
      </w:r>
      <w:proofErr w:type="spellStart"/>
      <w:r w:rsidRPr="00D33027">
        <w:rPr>
          <w:rFonts w:ascii="Book Antiqua" w:hAnsi="Book Antiqua" w:cs="宋体"/>
          <w:color w:val="000000"/>
          <w:kern w:val="0"/>
          <w:lang w:val="en-US" w:bidi="ar-SA"/>
        </w:rPr>
        <w:t>Crohn's</w:t>
      </w:r>
      <w:proofErr w:type="spellEnd"/>
      <w:r w:rsidRPr="00D33027">
        <w:rPr>
          <w:rFonts w:ascii="Book Antiqua" w:hAnsi="Book Antiqua" w:cs="宋体"/>
          <w:color w:val="000000"/>
          <w:kern w:val="0"/>
          <w:lang w:val="en-US" w:bidi="ar-SA"/>
        </w:rPr>
        <w:t xml:space="preserve"> disease: Definitions and diagnosis. </w:t>
      </w:r>
      <w:r w:rsidRPr="00D33027">
        <w:rPr>
          <w:rFonts w:ascii="Book Antiqua" w:hAnsi="Book Antiqua" w:cs="宋体"/>
          <w:i/>
          <w:iCs/>
          <w:color w:val="000000"/>
          <w:kern w:val="0"/>
          <w:lang w:val="en-US" w:bidi="ar-SA"/>
        </w:rPr>
        <w:t xml:space="preserve">J </w:t>
      </w:r>
      <w:proofErr w:type="spellStart"/>
      <w:r w:rsidRPr="00D33027">
        <w:rPr>
          <w:rFonts w:ascii="Book Antiqua" w:hAnsi="Book Antiqua" w:cs="宋体"/>
          <w:i/>
          <w:iCs/>
          <w:color w:val="000000"/>
          <w:kern w:val="0"/>
          <w:lang w:val="en-US" w:bidi="ar-SA"/>
        </w:rPr>
        <w:t>Crohns</w:t>
      </w:r>
      <w:proofErr w:type="spellEnd"/>
      <w:r w:rsidRPr="00D33027">
        <w:rPr>
          <w:rFonts w:ascii="Book Antiqua" w:hAnsi="Book Antiqua" w:cs="宋体"/>
          <w:i/>
          <w:iCs/>
          <w:color w:val="000000"/>
          <w:kern w:val="0"/>
          <w:lang w:val="en-US" w:bidi="ar-SA"/>
        </w:rPr>
        <w:t xml:space="preserve"> Colitis</w:t>
      </w:r>
      <w:r w:rsidRPr="00D33027">
        <w:rPr>
          <w:rFonts w:ascii="Book Antiqua" w:hAnsi="Book Antiqua" w:cs="宋体"/>
          <w:color w:val="000000"/>
          <w:kern w:val="0"/>
          <w:lang w:val="en-US" w:bidi="ar-SA"/>
        </w:rPr>
        <w:t> 2010; </w:t>
      </w:r>
      <w:r w:rsidRPr="00D33027">
        <w:rPr>
          <w:rFonts w:ascii="Book Antiqua" w:hAnsi="Book Antiqua" w:cs="宋体"/>
          <w:b/>
          <w:bCs/>
          <w:color w:val="000000"/>
          <w:kern w:val="0"/>
          <w:lang w:val="en-US" w:bidi="ar-SA"/>
        </w:rPr>
        <w:t>4</w:t>
      </w:r>
      <w:r w:rsidRPr="00D33027">
        <w:rPr>
          <w:rFonts w:ascii="Book Antiqua" w:hAnsi="Book Antiqua" w:cs="宋体"/>
          <w:color w:val="000000"/>
          <w:kern w:val="0"/>
          <w:lang w:val="en-US" w:bidi="ar-SA"/>
        </w:rPr>
        <w:t>: 7-27 [PMID: 21122488 DOI: 10.1016/j.crohns.2009.12.003]</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12 </w:t>
      </w:r>
      <w:r w:rsidRPr="00D33027">
        <w:rPr>
          <w:rFonts w:ascii="Book Antiqua" w:hAnsi="Book Antiqua" w:cs="宋体"/>
          <w:b/>
          <w:bCs/>
          <w:color w:val="000000"/>
          <w:kern w:val="0"/>
          <w:lang w:val="en-US" w:bidi="ar-SA"/>
        </w:rPr>
        <w:t xml:space="preserve">Van </w:t>
      </w:r>
      <w:proofErr w:type="spellStart"/>
      <w:r w:rsidRPr="00D33027">
        <w:rPr>
          <w:rFonts w:ascii="Book Antiqua" w:hAnsi="Book Antiqua" w:cs="宋体"/>
          <w:b/>
          <w:bCs/>
          <w:color w:val="000000"/>
          <w:kern w:val="0"/>
          <w:lang w:val="en-US" w:bidi="ar-SA"/>
        </w:rPr>
        <w:t>Assche</w:t>
      </w:r>
      <w:proofErr w:type="spellEnd"/>
      <w:r w:rsidRPr="00D33027">
        <w:rPr>
          <w:rFonts w:ascii="Book Antiqua" w:hAnsi="Book Antiqua" w:cs="宋体"/>
          <w:b/>
          <w:bCs/>
          <w:color w:val="000000"/>
          <w:kern w:val="0"/>
          <w:lang w:val="en-US" w:bidi="ar-SA"/>
        </w:rPr>
        <w:t xml:space="preserve"> G</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Dignass</w:t>
      </w:r>
      <w:proofErr w:type="spellEnd"/>
      <w:r w:rsidRPr="00D33027">
        <w:rPr>
          <w:rFonts w:ascii="Book Antiqua" w:hAnsi="Book Antiqua" w:cs="宋体"/>
          <w:color w:val="000000"/>
          <w:kern w:val="0"/>
          <w:lang w:val="en-US" w:bidi="ar-SA"/>
        </w:rPr>
        <w:t xml:space="preserve"> A, </w:t>
      </w:r>
      <w:proofErr w:type="spellStart"/>
      <w:r w:rsidRPr="00D33027">
        <w:rPr>
          <w:rFonts w:ascii="Book Antiqua" w:hAnsi="Book Antiqua" w:cs="宋体"/>
          <w:color w:val="000000"/>
          <w:kern w:val="0"/>
          <w:lang w:val="en-US" w:bidi="ar-SA"/>
        </w:rPr>
        <w:t>Reinisch</w:t>
      </w:r>
      <w:proofErr w:type="spellEnd"/>
      <w:r w:rsidRPr="00D33027">
        <w:rPr>
          <w:rFonts w:ascii="Book Antiqua" w:hAnsi="Book Antiqua" w:cs="宋体"/>
          <w:color w:val="000000"/>
          <w:kern w:val="0"/>
          <w:lang w:val="en-US" w:bidi="ar-SA"/>
        </w:rPr>
        <w:t xml:space="preserve"> W, van der </w:t>
      </w:r>
      <w:proofErr w:type="spellStart"/>
      <w:r w:rsidRPr="00D33027">
        <w:rPr>
          <w:rFonts w:ascii="Book Antiqua" w:hAnsi="Book Antiqua" w:cs="宋体"/>
          <w:color w:val="000000"/>
          <w:kern w:val="0"/>
          <w:lang w:val="en-US" w:bidi="ar-SA"/>
        </w:rPr>
        <w:t>Woude</w:t>
      </w:r>
      <w:proofErr w:type="spellEnd"/>
      <w:r w:rsidRPr="00D33027">
        <w:rPr>
          <w:rFonts w:ascii="Book Antiqua" w:hAnsi="Book Antiqua" w:cs="宋体"/>
          <w:color w:val="000000"/>
          <w:kern w:val="0"/>
          <w:lang w:val="en-US" w:bidi="ar-SA"/>
        </w:rPr>
        <w:t xml:space="preserve"> CJ, Sturm A, De </w:t>
      </w:r>
      <w:proofErr w:type="spellStart"/>
      <w:r w:rsidRPr="00D33027">
        <w:rPr>
          <w:rFonts w:ascii="Book Antiqua" w:hAnsi="Book Antiqua" w:cs="宋体"/>
          <w:color w:val="000000"/>
          <w:kern w:val="0"/>
          <w:lang w:val="en-US" w:bidi="ar-SA"/>
        </w:rPr>
        <w:t>Vos</w:t>
      </w:r>
      <w:proofErr w:type="spellEnd"/>
      <w:r w:rsidRPr="00D33027">
        <w:rPr>
          <w:rFonts w:ascii="Book Antiqua" w:hAnsi="Book Antiqua" w:cs="宋体"/>
          <w:color w:val="000000"/>
          <w:kern w:val="0"/>
          <w:lang w:val="en-US" w:bidi="ar-SA"/>
        </w:rPr>
        <w:t xml:space="preserve"> M, </w:t>
      </w:r>
      <w:proofErr w:type="spellStart"/>
      <w:r w:rsidRPr="00D33027">
        <w:rPr>
          <w:rFonts w:ascii="Book Antiqua" w:hAnsi="Book Antiqua" w:cs="宋体"/>
          <w:color w:val="000000"/>
          <w:kern w:val="0"/>
          <w:lang w:val="en-US" w:bidi="ar-SA"/>
        </w:rPr>
        <w:t>Guslandi</w:t>
      </w:r>
      <w:proofErr w:type="spellEnd"/>
      <w:r w:rsidRPr="00D33027">
        <w:rPr>
          <w:rFonts w:ascii="Book Antiqua" w:hAnsi="Book Antiqua" w:cs="宋体"/>
          <w:color w:val="000000"/>
          <w:kern w:val="0"/>
          <w:lang w:val="en-US" w:bidi="ar-SA"/>
        </w:rPr>
        <w:t xml:space="preserve"> M, Oldenburg B, </w:t>
      </w:r>
      <w:proofErr w:type="spellStart"/>
      <w:r w:rsidRPr="00D33027">
        <w:rPr>
          <w:rFonts w:ascii="Book Antiqua" w:hAnsi="Book Antiqua" w:cs="宋体"/>
          <w:color w:val="000000"/>
          <w:kern w:val="0"/>
          <w:lang w:val="en-US" w:bidi="ar-SA"/>
        </w:rPr>
        <w:t>Dotan</w:t>
      </w:r>
      <w:proofErr w:type="spellEnd"/>
      <w:r w:rsidRPr="00D33027">
        <w:rPr>
          <w:rFonts w:ascii="Book Antiqua" w:hAnsi="Book Antiqua" w:cs="宋体"/>
          <w:color w:val="000000"/>
          <w:kern w:val="0"/>
          <w:lang w:val="en-US" w:bidi="ar-SA"/>
        </w:rPr>
        <w:t xml:space="preserve"> I, </w:t>
      </w:r>
      <w:proofErr w:type="spellStart"/>
      <w:r w:rsidRPr="00D33027">
        <w:rPr>
          <w:rFonts w:ascii="Book Antiqua" w:hAnsi="Book Antiqua" w:cs="宋体"/>
          <w:color w:val="000000"/>
          <w:kern w:val="0"/>
          <w:lang w:val="en-US" w:bidi="ar-SA"/>
        </w:rPr>
        <w:t>Marteau</w:t>
      </w:r>
      <w:proofErr w:type="spellEnd"/>
      <w:r w:rsidRPr="00D33027">
        <w:rPr>
          <w:rFonts w:ascii="Book Antiqua" w:hAnsi="Book Antiqua" w:cs="宋体"/>
          <w:color w:val="000000"/>
          <w:kern w:val="0"/>
          <w:lang w:val="en-US" w:bidi="ar-SA"/>
        </w:rPr>
        <w:t xml:space="preserve"> P, </w:t>
      </w:r>
      <w:proofErr w:type="spellStart"/>
      <w:r w:rsidRPr="00D33027">
        <w:rPr>
          <w:rFonts w:ascii="Book Antiqua" w:hAnsi="Book Antiqua" w:cs="宋体"/>
          <w:color w:val="000000"/>
          <w:kern w:val="0"/>
          <w:lang w:val="en-US" w:bidi="ar-SA"/>
        </w:rPr>
        <w:t>Ardizzone</w:t>
      </w:r>
      <w:proofErr w:type="spellEnd"/>
      <w:r w:rsidRPr="00D33027">
        <w:rPr>
          <w:rFonts w:ascii="Book Antiqua" w:hAnsi="Book Antiqua" w:cs="宋体"/>
          <w:color w:val="000000"/>
          <w:kern w:val="0"/>
          <w:lang w:val="en-US" w:bidi="ar-SA"/>
        </w:rPr>
        <w:t xml:space="preserve"> A, </w:t>
      </w:r>
      <w:proofErr w:type="spellStart"/>
      <w:r w:rsidRPr="00D33027">
        <w:rPr>
          <w:rFonts w:ascii="Book Antiqua" w:hAnsi="Book Antiqua" w:cs="宋体"/>
          <w:color w:val="000000"/>
          <w:kern w:val="0"/>
          <w:lang w:val="en-US" w:bidi="ar-SA"/>
        </w:rPr>
        <w:t>Baumgart</w:t>
      </w:r>
      <w:proofErr w:type="spellEnd"/>
      <w:r w:rsidRPr="00D33027">
        <w:rPr>
          <w:rFonts w:ascii="Book Antiqua" w:hAnsi="Book Antiqua" w:cs="宋体"/>
          <w:color w:val="000000"/>
          <w:kern w:val="0"/>
          <w:lang w:val="en-US" w:bidi="ar-SA"/>
        </w:rPr>
        <w:t xml:space="preserve"> DC, </w:t>
      </w:r>
      <w:proofErr w:type="spellStart"/>
      <w:r w:rsidRPr="00D33027">
        <w:rPr>
          <w:rFonts w:ascii="Book Antiqua" w:hAnsi="Book Antiqua" w:cs="宋体"/>
          <w:color w:val="000000"/>
          <w:kern w:val="0"/>
          <w:lang w:val="en-US" w:bidi="ar-SA"/>
        </w:rPr>
        <w:t>D'Haens</w:t>
      </w:r>
      <w:proofErr w:type="spellEnd"/>
      <w:r w:rsidRPr="00D33027">
        <w:rPr>
          <w:rFonts w:ascii="Book Antiqua" w:hAnsi="Book Antiqua" w:cs="宋体"/>
          <w:color w:val="000000"/>
          <w:kern w:val="0"/>
          <w:lang w:val="en-US" w:bidi="ar-SA"/>
        </w:rPr>
        <w:t xml:space="preserve"> G, </w:t>
      </w:r>
      <w:proofErr w:type="spellStart"/>
      <w:r w:rsidRPr="00D33027">
        <w:rPr>
          <w:rFonts w:ascii="Book Antiqua" w:hAnsi="Book Antiqua" w:cs="宋体"/>
          <w:color w:val="000000"/>
          <w:kern w:val="0"/>
          <w:lang w:val="en-US" w:bidi="ar-SA"/>
        </w:rPr>
        <w:t>Gionchetti</w:t>
      </w:r>
      <w:proofErr w:type="spellEnd"/>
      <w:r w:rsidRPr="00D33027">
        <w:rPr>
          <w:rFonts w:ascii="Book Antiqua" w:hAnsi="Book Antiqua" w:cs="宋体"/>
          <w:color w:val="000000"/>
          <w:kern w:val="0"/>
          <w:lang w:val="en-US" w:bidi="ar-SA"/>
        </w:rPr>
        <w:t xml:space="preserve"> P, </w:t>
      </w:r>
      <w:proofErr w:type="spellStart"/>
      <w:r w:rsidRPr="00D33027">
        <w:rPr>
          <w:rFonts w:ascii="Book Antiqua" w:hAnsi="Book Antiqua" w:cs="宋体"/>
          <w:color w:val="000000"/>
          <w:kern w:val="0"/>
          <w:lang w:val="en-US" w:bidi="ar-SA"/>
        </w:rPr>
        <w:t>Portela</w:t>
      </w:r>
      <w:proofErr w:type="spellEnd"/>
      <w:r w:rsidRPr="00D33027">
        <w:rPr>
          <w:rFonts w:ascii="Book Antiqua" w:hAnsi="Book Antiqua" w:cs="宋体"/>
          <w:color w:val="000000"/>
          <w:kern w:val="0"/>
          <w:lang w:val="en-US" w:bidi="ar-SA"/>
        </w:rPr>
        <w:t xml:space="preserve"> F, </w:t>
      </w:r>
      <w:proofErr w:type="spellStart"/>
      <w:r w:rsidRPr="00D33027">
        <w:rPr>
          <w:rFonts w:ascii="Book Antiqua" w:hAnsi="Book Antiqua" w:cs="宋体"/>
          <w:color w:val="000000"/>
          <w:kern w:val="0"/>
          <w:lang w:val="en-US" w:bidi="ar-SA"/>
        </w:rPr>
        <w:t>Vucelic</w:t>
      </w:r>
      <w:proofErr w:type="spellEnd"/>
      <w:r w:rsidRPr="00D33027">
        <w:rPr>
          <w:rFonts w:ascii="Book Antiqua" w:hAnsi="Book Antiqua" w:cs="宋体"/>
          <w:color w:val="000000"/>
          <w:kern w:val="0"/>
          <w:lang w:val="en-US" w:bidi="ar-SA"/>
        </w:rPr>
        <w:t xml:space="preserve"> B, </w:t>
      </w:r>
      <w:proofErr w:type="spellStart"/>
      <w:r w:rsidRPr="00D33027">
        <w:rPr>
          <w:rFonts w:ascii="Book Antiqua" w:hAnsi="Book Antiqua" w:cs="宋体"/>
          <w:color w:val="000000"/>
          <w:kern w:val="0"/>
          <w:lang w:val="en-US" w:bidi="ar-SA"/>
        </w:rPr>
        <w:t>Söderholm</w:t>
      </w:r>
      <w:proofErr w:type="spellEnd"/>
      <w:r w:rsidRPr="00D33027">
        <w:rPr>
          <w:rFonts w:ascii="Book Antiqua" w:hAnsi="Book Antiqua" w:cs="宋体"/>
          <w:color w:val="000000"/>
          <w:kern w:val="0"/>
          <w:lang w:val="en-US" w:bidi="ar-SA"/>
        </w:rPr>
        <w:t xml:space="preserve"> J, Escher J, </w:t>
      </w:r>
      <w:proofErr w:type="spellStart"/>
      <w:r w:rsidRPr="00D33027">
        <w:rPr>
          <w:rFonts w:ascii="Book Antiqua" w:hAnsi="Book Antiqua" w:cs="宋体"/>
          <w:color w:val="000000"/>
          <w:kern w:val="0"/>
          <w:lang w:val="en-US" w:bidi="ar-SA"/>
        </w:rPr>
        <w:t>Koletzko</w:t>
      </w:r>
      <w:proofErr w:type="spellEnd"/>
      <w:r w:rsidRPr="00D33027">
        <w:rPr>
          <w:rFonts w:ascii="Book Antiqua" w:hAnsi="Book Antiqua" w:cs="宋体"/>
          <w:color w:val="000000"/>
          <w:kern w:val="0"/>
          <w:lang w:val="en-US" w:bidi="ar-SA"/>
        </w:rPr>
        <w:t xml:space="preserve"> S, </w:t>
      </w:r>
      <w:proofErr w:type="spellStart"/>
      <w:r w:rsidRPr="00D33027">
        <w:rPr>
          <w:rFonts w:ascii="Book Antiqua" w:hAnsi="Book Antiqua" w:cs="宋体"/>
          <w:color w:val="000000"/>
          <w:kern w:val="0"/>
          <w:lang w:val="en-US" w:bidi="ar-SA"/>
        </w:rPr>
        <w:t>Kolho</w:t>
      </w:r>
      <w:proofErr w:type="spellEnd"/>
      <w:r w:rsidRPr="00D33027">
        <w:rPr>
          <w:rFonts w:ascii="Book Antiqua" w:hAnsi="Book Antiqua" w:cs="宋体"/>
          <w:color w:val="000000"/>
          <w:kern w:val="0"/>
          <w:lang w:val="en-US" w:bidi="ar-SA"/>
        </w:rPr>
        <w:t xml:space="preserve"> KL, Lukas M, </w:t>
      </w:r>
      <w:proofErr w:type="spellStart"/>
      <w:r w:rsidRPr="00D33027">
        <w:rPr>
          <w:rFonts w:ascii="Book Antiqua" w:hAnsi="Book Antiqua" w:cs="宋体"/>
          <w:color w:val="000000"/>
          <w:kern w:val="0"/>
          <w:lang w:val="en-US" w:bidi="ar-SA"/>
        </w:rPr>
        <w:t>Mottet</w:t>
      </w:r>
      <w:proofErr w:type="spellEnd"/>
      <w:r w:rsidRPr="00D33027">
        <w:rPr>
          <w:rFonts w:ascii="Book Antiqua" w:hAnsi="Book Antiqua" w:cs="宋体"/>
          <w:color w:val="000000"/>
          <w:kern w:val="0"/>
          <w:lang w:val="en-US" w:bidi="ar-SA"/>
        </w:rPr>
        <w:t xml:space="preserve"> C, </w:t>
      </w:r>
      <w:proofErr w:type="spellStart"/>
      <w:r w:rsidRPr="00D33027">
        <w:rPr>
          <w:rFonts w:ascii="Book Antiqua" w:hAnsi="Book Antiqua" w:cs="宋体"/>
          <w:color w:val="000000"/>
          <w:kern w:val="0"/>
          <w:lang w:val="en-US" w:bidi="ar-SA"/>
        </w:rPr>
        <w:t>Tilg</w:t>
      </w:r>
      <w:proofErr w:type="spellEnd"/>
      <w:r w:rsidRPr="00D33027">
        <w:rPr>
          <w:rFonts w:ascii="Book Antiqua" w:hAnsi="Book Antiqua" w:cs="宋体"/>
          <w:color w:val="000000"/>
          <w:kern w:val="0"/>
          <w:lang w:val="en-US" w:bidi="ar-SA"/>
        </w:rPr>
        <w:t xml:space="preserve"> H, </w:t>
      </w:r>
      <w:proofErr w:type="spellStart"/>
      <w:r w:rsidRPr="00D33027">
        <w:rPr>
          <w:rFonts w:ascii="Book Antiqua" w:hAnsi="Book Antiqua" w:cs="宋体"/>
          <w:color w:val="000000"/>
          <w:kern w:val="0"/>
          <w:lang w:val="en-US" w:bidi="ar-SA"/>
        </w:rPr>
        <w:t>Vermeire</w:t>
      </w:r>
      <w:proofErr w:type="spellEnd"/>
      <w:r w:rsidRPr="00D33027">
        <w:rPr>
          <w:rFonts w:ascii="Book Antiqua" w:hAnsi="Book Antiqua" w:cs="宋体"/>
          <w:color w:val="000000"/>
          <w:kern w:val="0"/>
          <w:lang w:val="en-US" w:bidi="ar-SA"/>
        </w:rPr>
        <w:t xml:space="preserve"> S, </w:t>
      </w:r>
      <w:proofErr w:type="spellStart"/>
      <w:r w:rsidRPr="00D33027">
        <w:rPr>
          <w:rFonts w:ascii="Book Antiqua" w:hAnsi="Book Antiqua" w:cs="宋体"/>
          <w:color w:val="000000"/>
          <w:kern w:val="0"/>
          <w:lang w:val="en-US" w:bidi="ar-SA"/>
        </w:rPr>
        <w:t>Carbonnel</w:t>
      </w:r>
      <w:proofErr w:type="spellEnd"/>
      <w:r w:rsidRPr="00D33027">
        <w:rPr>
          <w:rFonts w:ascii="Book Antiqua" w:hAnsi="Book Antiqua" w:cs="宋体"/>
          <w:color w:val="000000"/>
          <w:kern w:val="0"/>
          <w:lang w:val="en-US" w:bidi="ar-SA"/>
        </w:rPr>
        <w:t xml:space="preserve"> F, Cole A, </w:t>
      </w:r>
      <w:proofErr w:type="spellStart"/>
      <w:r w:rsidRPr="00D33027">
        <w:rPr>
          <w:rFonts w:ascii="Book Antiqua" w:hAnsi="Book Antiqua" w:cs="宋体"/>
          <w:color w:val="000000"/>
          <w:kern w:val="0"/>
          <w:lang w:val="en-US" w:bidi="ar-SA"/>
        </w:rPr>
        <w:t>Novacek</w:t>
      </w:r>
      <w:proofErr w:type="spellEnd"/>
      <w:r w:rsidRPr="00D33027">
        <w:rPr>
          <w:rFonts w:ascii="Book Antiqua" w:hAnsi="Book Antiqua" w:cs="宋体"/>
          <w:color w:val="000000"/>
          <w:kern w:val="0"/>
          <w:lang w:val="en-US" w:bidi="ar-SA"/>
        </w:rPr>
        <w:t xml:space="preserve"> G, </w:t>
      </w:r>
      <w:proofErr w:type="spellStart"/>
      <w:r w:rsidRPr="00D33027">
        <w:rPr>
          <w:rFonts w:ascii="Book Antiqua" w:hAnsi="Book Antiqua" w:cs="宋体"/>
          <w:color w:val="000000"/>
          <w:kern w:val="0"/>
          <w:lang w:val="en-US" w:bidi="ar-SA"/>
        </w:rPr>
        <w:t>Reinshagen</w:t>
      </w:r>
      <w:proofErr w:type="spellEnd"/>
      <w:r w:rsidRPr="00D33027">
        <w:rPr>
          <w:rFonts w:ascii="Book Antiqua" w:hAnsi="Book Antiqua" w:cs="宋体"/>
          <w:color w:val="000000"/>
          <w:kern w:val="0"/>
          <w:lang w:val="en-US" w:bidi="ar-SA"/>
        </w:rPr>
        <w:t xml:space="preserve"> M, </w:t>
      </w:r>
      <w:proofErr w:type="spellStart"/>
      <w:r w:rsidRPr="00D33027">
        <w:rPr>
          <w:rFonts w:ascii="Book Antiqua" w:hAnsi="Book Antiqua" w:cs="宋体"/>
          <w:color w:val="000000"/>
          <w:kern w:val="0"/>
          <w:lang w:val="en-US" w:bidi="ar-SA"/>
        </w:rPr>
        <w:t>Tsianos</w:t>
      </w:r>
      <w:proofErr w:type="spellEnd"/>
      <w:r w:rsidRPr="00D33027">
        <w:rPr>
          <w:rFonts w:ascii="Book Antiqua" w:hAnsi="Book Antiqua" w:cs="宋体"/>
          <w:color w:val="000000"/>
          <w:kern w:val="0"/>
          <w:lang w:val="en-US" w:bidi="ar-SA"/>
        </w:rPr>
        <w:t xml:space="preserve"> E, </w:t>
      </w:r>
      <w:proofErr w:type="spellStart"/>
      <w:r w:rsidRPr="00D33027">
        <w:rPr>
          <w:rFonts w:ascii="Book Antiqua" w:hAnsi="Book Antiqua" w:cs="宋体"/>
          <w:color w:val="000000"/>
          <w:kern w:val="0"/>
          <w:lang w:val="en-US" w:bidi="ar-SA"/>
        </w:rPr>
        <w:t>Herrlinger</w:t>
      </w:r>
      <w:proofErr w:type="spellEnd"/>
      <w:r w:rsidRPr="00D33027">
        <w:rPr>
          <w:rFonts w:ascii="Book Antiqua" w:hAnsi="Book Antiqua" w:cs="宋体"/>
          <w:color w:val="000000"/>
          <w:kern w:val="0"/>
          <w:lang w:val="en-US" w:bidi="ar-SA"/>
        </w:rPr>
        <w:t xml:space="preserve"> K, Oldenburg B, </w:t>
      </w:r>
      <w:proofErr w:type="spellStart"/>
      <w:r w:rsidRPr="00D33027">
        <w:rPr>
          <w:rFonts w:ascii="Book Antiqua" w:hAnsi="Book Antiqua" w:cs="宋体"/>
          <w:color w:val="000000"/>
          <w:kern w:val="0"/>
          <w:lang w:val="en-US" w:bidi="ar-SA"/>
        </w:rPr>
        <w:t>Bouhnik</w:t>
      </w:r>
      <w:proofErr w:type="spellEnd"/>
      <w:r w:rsidRPr="00D33027">
        <w:rPr>
          <w:rFonts w:ascii="Book Antiqua" w:hAnsi="Book Antiqua" w:cs="宋体"/>
          <w:color w:val="000000"/>
          <w:kern w:val="0"/>
          <w:lang w:val="en-US" w:bidi="ar-SA"/>
        </w:rPr>
        <w:t xml:space="preserve"> Y, </w:t>
      </w:r>
      <w:proofErr w:type="spellStart"/>
      <w:r w:rsidRPr="00D33027">
        <w:rPr>
          <w:rFonts w:ascii="Book Antiqua" w:hAnsi="Book Antiqua" w:cs="宋体"/>
          <w:color w:val="000000"/>
          <w:kern w:val="0"/>
          <w:lang w:val="en-US" w:bidi="ar-SA"/>
        </w:rPr>
        <w:t>Kiesslich</w:t>
      </w:r>
      <w:proofErr w:type="spellEnd"/>
      <w:r w:rsidRPr="00D33027">
        <w:rPr>
          <w:rFonts w:ascii="Book Antiqua" w:hAnsi="Book Antiqua" w:cs="宋体"/>
          <w:color w:val="000000"/>
          <w:kern w:val="0"/>
          <w:lang w:val="en-US" w:bidi="ar-SA"/>
        </w:rPr>
        <w:t xml:space="preserve"> R, </w:t>
      </w:r>
      <w:proofErr w:type="spellStart"/>
      <w:r w:rsidRPr="00D33027">
        <w:rPr>
          <w:rFonts w:ascii="Book Antiqua" w:hAnsi="Book Antiqua" w:cs="宋体"/>
          <w:color w:val="000000"/>
          <w:kern w:val="0"/>
          <w:lang w:val="en-US" w:bidi="ar-SA"/>
        </w:rPr>
        <w:t>Stange</w:t>
      </w:r>
      <w:proofErr w:type="spellEnd"/>
      <w:r w:rsidRPr="00D33027">
        <w:rPr>
          <w:rFonts w:ascii="Book Antiqua" w:hAnsi="Book Antiqua" w:cs="宋体"/>
          <w:color w:val="000000"/>
          <w:kern w:val="0"/>
          <w:lang w:val="en-US" w:bidi="ar-SA"/>
        </w:rPr>
        <w:t xml:space="preserve"> E, Travis S, Lindsay J. The s</w:t>
      </w:r>
      <w:r w:rsidRPr="00D33027">
        <w:rPr>
          <w:rFonts w:ascii="Book Antiqua" w:hAnsi="Book Antiqua" w:cs="宋体"/>
          <w:color w:val="000000"/>
          <w:kern w:val="0"/>
          <w:lang w:val="en-US" w:bidi="ar-SA"/>
        </w:rPr>
        <w:t>e</w:t>
      </w:r>
      <w:r w:rsidRPr="00D33027">
        <w:rPr>
          <w:rFonts w:ascii="Book Antiqua" w:hAnsi="Book Antiqua" w:cs="宋体"/>
          <w:color w:val="000000"/>
          <w:kern w:val="0"/>
          <w:lang w:val="en-US" w:bidi="ar-SA"/>
        </w:rPr>
        <w:t xml:space="preserve">cond European evidence-based Consensus on the diagnosis and management of </w:t>
      </w:r>
      <w:proofErr w:type="spellStart"/>
      <w:r w:rsidRPr="00D33027">
        <w:rPr>
          <w:rFonts w:ascii="Book Antiqua" w:hAnsi="Book Antiqua" w:cs="宋体"/>
          <w:color w:val="000000"/>
          <w:kern w:val="0"/>
          <w:lang w:val="en-US" w:bidi="ar-SA"/>
        </w:rPr>
        <w:t>Crohn's</w:t>
      </w:r>
      <w:proofErr w:type="spellEnd"/>
      <w:r w:rsidRPr="00D33027">
        <w:rPr>
          <w:rFonts w:ascii="Book Antiqua" w:hAnsi="Book Antiqua" w:cs="宋体"/>
          <w:color w:val="000000"/>
          <w:kern w:val="0"/>
          <w:lang w:val="en-US" w:bidi="ar-SA"/>
        </w:rPr>
        <w:t xml:space="preserve"> disease: Special situations. </w:t>
      </w:r>
      <w:r w:rsidRPr="00D33027">
        <w:rPr>
          <w:rFonts w:ascii="Book Antiqua" w:hAnsi="Book Antiqua" w:cs="宋体"/>
          <w:i/>
          <w:iCs/>
          <w:color w:val="000000"/>
          <w:kern w:val="0"/>
          <w:lang w:val="en-US" w:bidi="ar-SA"/>
        </w:rPr>
        <w:t xml:space="preserve">J </w:t>
      </w:r>
      <w:proofErr w:type="spellStart"/>
      <w:r w:rsidRPr="00D33027">
        <w:rPr>
          <w:rFonts w:ascii="Book Antiqua" w:hAnsi="Book Antiqua" w:cs="宋体"/>
          <w:i/>
          <w:iCs/>
          <w:color w:val="000000"/>
          <w:kern w:val="0"/>
          <w:lang w:val="en-US" w:bidi="ar-SA"/>
        </w:rPr>
        <w:t>Crohns</w:t>
      </w:r>
      <w:proofErr w:type="spellEnd"/>
      <w:r w:rsidRPr="00D33027">
        <w:rPr>
          <w:rFonts w:ascii="Book Antiqua" w:hAnsi="Book Antiqua" w:cs="宋体"/>
          <w:i/>
          <w:iCs/>
          <w:color w:val="000000"/>
          <w:kern w:val="0"/>
          <w:lang w:val="en-US" w:bidi="ar-SA"/>
        </w:rPr>
        <w:t xml:space="preserve"> Colitis</w:t>
      </w:r>
      <w:r w:rsidRPr="00D33027">
        <w:rPr>
          <w:rFonts w:ascii="Book Antiqua" w:hAnsi="Book Antiqua" w:cs="宋体"/>
          <w:color w:val="000000"/>
          <w:kern w:val="0"/>
          <w:lang w:val="en-US" w:bidi="ar-SA"/>
        </w:rPr>
        <w:t> 2010; </w:t>
      </w:r>
      <w:r w:rsidRPr="00D33027">
        <w:rPr>
          <w:rFonts w:ascii="Book Antiqua" w:hAnsi="Book Antiqua" w:cs="宋体"/>
          <w:b/>
          <w:bCs/>
          <w:color w:val="000000"/>
          <w:kern w:val="0"/>
          <w:lang w:val="en-US" w:bidi="ar-SA"/>
        </w:rPr>
        <w:t>4</w:t>
      </w:r>
      <w:r w:rsidRPr="00D33027">
        <w:rPr>
          <w:rFonts w:ascii="Book Antiqua" w:hAnsi="Book Antiqua" w:cs="宋体"/>
          <w:color w:val="000000"/>
          <w:kern w:val="0"/>
          <w:lang w:val="en-US" w:bidi="ar-SA"/>
        </w:rPr>
        <w:t>: 63-101 [PMID: 21122490 DOI: 10.1016/j.crohns.2009.09.009]</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13 </w:t>
      </w:r>
      <w:proofErr w:type="spellStart"/>
      <w:r w:rsidRPr="00D33027">
        <w:rPr>
          <w:rFonts w:ascii="Book Antiqua" w:hAnsi="Book Antiqua" w:cs="宋体"/>
          <w:b/>
          <w:bCs/>
          <w:color w:val="000000"/>
          <w:kern w:val="0"/>
          <w:lang w:val="en-US" w:bidi="ar-SA"/>
        </w:rPr>
        <w:t>Huprich</w:t>
      </w:r>
      <w:proofErr w:type="spellEnd"/>
      <w:r w:rsidRPr="00D33027">
        <w:rPr>
          <w:rFonts w:ascii="Book Antiqua" w:hAnsi="Book Antiqua" w:cs="宋体"/>
          <w:b/>
          <w:bCs/>
          <w:color w:val="000000"/>
          <w:kern w:val="0"/>
          <w:lang w:val="en-US" w:bidi="ar-SA"/>
        </w:rPr>
        <w:t xml:space="preserve"> JE</w:t>
      </w:r>
      <w:r w:rsidRPr="00D33027">
        <w:rPr>
          <w:rFonts w:ascii="Book Antiqua" w:hAnsi="Book Antiqua" w:cs="宋体"/>
          <w:color w:val="000000"/>
          <w:kern w:val="0"/>
          <w:lang w:val="en-US" w:bidi="ar-SA"/>
        </w:rPr>
        <w:t xml:space="preserve">, Rosen MP, </w:t>
      </w:r>
      <w:proofErr w:type="spellStart"/>
      <w:r w:rsidRPr="00D33027">
        <w:rPr>
          <w:rFonts w:ascii="Book Antiqua" w:hAnsi="Book Antiqua" w:cs="宋体"/>
          <w:color w:val="000000"/>
          <w:kern w:val="0"/>
          <w:lang w:val="en-US" w:bidi="ar-SA"/>
        </w:rPr>
        <w:t>Fidler</w:t>
      </w:r>
      <w:proofErr w:type="spellEnd"/>
      <w:r w:rsidRPr="00D33027">
        <w:rPr>
          <w:rFonts w:ascii="Book Antiqua" w:hAnsi="Book Antiqua" w:cs="宋体"/>
          <w:color w:val="000000"/>
          <w:kern w:val="0"/>
          <w:lang w:val="en-US" w:bidi="ar-SA"/>
        </w:rPr>
        <w:t xml:space="preserve"> JL, Gay SB, Grant TH, Greene FL, </w:t>
      </w:r>
      <w:proofErr w:type="spellStart"/>
      <w:r w:rsidRPr="00D33027">
        <w:rPr>
          <w:rFonts w:ascii="Book Antiqua" w:hAnsi="Book Antiqua" w:cs="宋体"/>
          <w:color w:val="000000"/>
          <w:kern w:val="0"/>
          <w:lang w:val="en-US" w:bidi="ar-SA"/>
        </w:rPr>
        <w:t>Lalani</w:t>
      </w:r>
      <w:proofErr w:type="spellEnd"/>
      <w:r w:rsidRPr="00D33027">
        <w:rPr>
          <w:rFonts w:ascii="Book Antiqua" w:hAnsi="Book Antiqua" w:cs="宋体"/>
          <w:color w:val="000000"/>
          <w:kern w:val="0"/>
          <w:lang w:val="en-US" w:bidi="ar-SA"/>
        </w:rPr>
        <w:t xml:space="preserve"> T, Miller FH, </w:t>
      </w:r>
      <w:proofErr w:type="spellStart"/>
      <w:r w:rsidRPr="00D33027">
        <w:rPr>
          <w:rFonts w:ascii="Book Antiqua" w:hAnsi="Book Antiqua" w:cs="宋体"/>
          <w:color w:val="000000"/>
          <w:kern w:val="0"/>
          <w:lang w:val="en-US" w:bidi="ar-SA"/>
        </w:rPr>
        <w:t>Rockey</w:t>
      </w:r>
      <w:proofErr w:type="spellEnd"/>
      <w:r w:rsidRPr="00D33027">
        <w:rPr>
          <w:rFonts w:ascii="Book Antiqua" w:hAnsi="Book Antiqua" w:cs="宋体"/>
          <w:color w:val="000000"/>
          <w:kern w:val="0"/>
          <w:lang w:val="en-US" w:bidi="ar-SA"/>
        </w:rPr>
        <w:t xml:space="preserve"> DC, </w:t>
      </w:r>
      <w:proofErr w:type="spellStart"/>
      <w:r w:rsidRPr="00D33027">
        <w:rPr>
          <w:rFonts w:ascii="Book Antiqua" w:hAnsi="Book Antiqua" w:cs="宋体"/>
          <w:color w:val="000000"/>
          <w:kern w:val="0"/>
          <w:lang w:val="en-US" w:bidi="ar-SA"/>
        </w:rPr>
        <w:t>Sudakoff</w:t>
      </w:r>
      <w:proofErr w:type="spellEnd"/>
      <w:r w:rsidRPr="00D33027">
        <w:rPr>
          <w:rFonts w:ascii="Book Antiqua" w:hAnsi="Book Antiqua" w:cs="宋体"/>
          <w:color w:val="000000"/>
          <w:kern w:val="0"/>
          <w:lang w:val="en-US" w:bidi="ar-SA"/>
        </w:rPr>
        <w:t xml:space="preserve"> GS, </w:t>
      </w:r>
      <w:proofErr w:type="spellStart"/>
      <w:r w:rsidRPr="00D33027">
        <w:rPr>
          <w:rFonts w:ascii="Book Antiqua" w:hAnsi="Book Antiqua" w:cs="宋体"/>
          <w:color w:val="000000"/>
          <w:kern w:val="0"/>
          <w:lang w:val="en-US" w:bidi="ar-SA"/>
        </w:rPr>
        <w:t>Gunderman</w:t>
      </w:r>
      <w:proofErr w:type="spellEnd"/>
      <w:r w:rsidRPr="00D33027">
        <w:rPr>
          <w:rFonts w:ascii="Book Antiqua" w:hAnsi="Book Antiqua" w:cs="宋体"/>
          <w:color w:val="000000"/>
          <w:kern w:val="0"/>
          <w:lang w:val="en-US" w:bidi="ar-SA"/>
        </w:rPr>
        <w:t xml:space="preserve"> R, Coley BD. ACR Appropriateness Criteria on </w:t>
      </w:r>
      <w:proofErr w:type="spellStart"/>
      <w:r w:rsidRPr="00D33027">
        <w:rPr>
          <w:rFonts w:ascii="Book Antiqua" w:hAnsi="Book Antiqua" w:cs="宋体"/>
          <w:color w:val="000000"/>
          <w:kern w:val="0"/>
          <w:lang w:val="en-US" w:bidi="ar-SA"/>
        </w:rPr>
        <w:t>Crohn's</w:t>
      </w:r>
      <w:proofErr w:type="spellEnd"/>
      <w:r w:rsidRPr="00D33027">
        <w:rPr>
          <w:rFonts w:ascii="Book Antiqua" w:hAnsi="Book Antiqua" w:cs="宋体"/>
          <w:color w:val="000000"/>
          <w:kern w:val="0"/>
          <w:lang w:val="en-US" w:bidi="ar-SA"/>
        </w:rPr>
        <w:t xml:space="preserve"> disease. </w:t>
      </w:r>
      <w:r w:rsidRPr="00D33027">
        <w:rPr>
          <w:rFonts w:ascii="Book Antiqua" w:hAnsi="Book Antiqua" w:cs="宋体"/>
          <w:i/>
          <w:iCs/>
          <w:color w:val="000000"/>
          <w:kern w:val="0"/>
          <w:lang w:val="en-US" w:bidi="ar-SA"/>
        </w:rPr>
        <w:t xml:space="preserve">J Am </w:t>
      </w:r>
      <w:proofErr w:type="spellStart"/>
      <w:r w:rsidRPr="00D33027">
        <w:rPr>
          <w:rFonts w:ascii="Book Antiqua" w:hAnsi="Book Antiqua" w:cs="宋体"/>
          <w:i/>
          <w:iCs/>
          <w:color w:val="000000"/>
          <w:kern w:val="0"/>
          <w:lang w:val="en-US" w:bidi="ar-SA"/>
        </w:rPr>
        <w:t>Coll</w:t>
      </w:r>
      <w:proofErr w:type="spellEnd"/>
      <w:r w:rsidRPr="00D33027">
        <w:rPr>
          <w:rFonts w:ascii="Book Antiqua" w:hAnsi="Book Antiqua" w:cs="宋体"/>
          <w:i/>
          <w:iCs/>
          <w:color w:val="000000"/>
          <w:kern w:val="0"/>
          <w:lang w:val="en-US" w:bidi="ar-SA"/>
        </w:rPr>
        <w:t xml:space="preserve"> </w:t>
      </w:r>
      <w:proofErr w:type="spellStart"/>
      <w:r w:rsidRPr="00D33027">
        <w:rPr>
          <w:rFonts w:ascii="Book Antiqua" w:hAnsi="Book Antiqua" w:cs="宋体"/>
          <w:i/>
          <w:iCs/>
          <w:color w:val="000000"/>
          <w:kern w:val="0"/>
          <w:lang w:val="en-US" w:bidi="ar-SA"/>
        </w:rPr>
        <w:t>Radiol</w:t>
      </w:r>
      <w:proofErr w:type="spellEnd"/>
      <w:r w:rsidRPr="00D33027">
        <w:rPr>
          <w:rFonts w:ascii="Book Antiqua" w:hAnsi="Book Antiqua" w:cs="宋体"/>
          <w:color w:val="000000"/>
          <w:kern w:val="0"/>
          <w:lang w:val="en-US" w:bidi="ar-SA"/>
        </w:rPr>
        <w:t> 2010; </w:t>
      </w:r>
      <w:r w:rsidRPr="00D33027">
        <w:rPr>
          <w:rFonts w:ascii="Book Antiqua" w:hAnsi="Book Antiqua" w:cs="宋体"/>
          <w:b/>
          <w:bCs/>
          <w:color w:val="000000"/>
          <w:kern w:val="0"/>
          <w:lang w:val="en-US" w:bidi="ar-SA"/>
        </w:rPr>
        <w:t>7</w:t>
      </w:r>
      <w:r w:rsidRPr="00D33027">
        <w:rPr>
          <w:rFonts w:ascii="Book Antiqua" w:hAnsi="Book Antiqua" w:cs="宋体"/>
          <w:color w:val="000000"/>
          <w:kern w:val="0"/>
          <w:lang w:val="en-US" w:bidi="ar-SA"/>
        </w:rPr>
        <w:t>: 94-102 [PMID: 20142082 DOI: 10.1016/j.jacr.2009.10.009]</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14 </w:t>
      </w:r>
      <w:proofErr w:type="spellStart"/>
      <w:r w:rsidRPr="00D33027">
        <w:rPr>
          <w:rFonts w:ascii="Book Antiqua" w:hAnsi="Book Antiqua" w:cs="宋体"/>
          <w:b/>
          <w:bCs/>
          <w:color w:val="000000"/>
          <w:kern w:val="0"/>
          <w:lang w:val="en-US" w:bidi="ar-SA"/>
        </w:rPr>
        <w:t>Ordás</w:t>
      </w:r>
      <w:proofErr w:type="spellEnd"/>
      <w:r w:rsidRPr="00D33027">
        <w:rPr>
          <w:rFonts w:ascii="Book Antiqua" w:hAnsi="Book Antiqua" w:cs="宋体"/>
          <w:b/>
          <w:bCs/>
          <w:color w:val="000000"/>
          <w:kern w:val="0"/>
          <w:lang w:val="en-US" w:bidi="ar-SA"/>
        </w:rPr>
        <w:t xml:space="preserve"> I</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Rimola</w:t>
      </w:r>
      <w:proofErr w:type="spellEnd"/>
      <w:r w:rsidRPr="00D33027">
        <w:rPr>
          <w:rFonts w:ascii="Book Antiqua" w:hAnsi="Book Antiqua" w:cs="宋体"/>
          <w:color w:val="000000"/>
          <w:kern w:val="0"/>
          <w:lang w:val="en-US" w:bidi="ar-SA"/>
        </w:rPr>
        <w:t xml:space="preserve"> J, Rodríguez S, </w:t>
      </w:r>
      <w:proofErr w:type="spellStart"/>
      <w:r w:rsidRPr="00D33027">
        <w:rPr>
          <w:rFonts w:ascii="Book Antiqua" w:hAnsi="Book Antiqua" w:cs="宋体"/>
          <w:color w:val="000000"/>
          <w:kern w:val="0"/>
          <w:lang w:val="en-US" w:bidi="ar-SA"/>
        </w:rPr>
        <w:t>Paredes</w:t>
      </w:r>
      <w:proofErr w:type="spellEnd"/>
      <w:r w:rsidRPr="00D33027">
        <w:rPr>
          <w:rFonts w:ascii="Book Antiqua" w:hAnsi="Book Antiqua" w:cs="宋体"/>
          <w:color w:val="000000"/>
          <w:kern w:val="0"/>
          <w:lang w:val="en-US" w:bidi="ar-SA"/>
        </w:rPr>
        <w:t xml:space="preserve"> JM, </w:t>
      </w:r>
      <w:proofErr w:type="spellStart"/>
      <w:r w:rsidRPr="00D33027">
        <w:rPr>
          <w:rFonts w:ascii="Book Antiqua" w:hAnsi="Book Antiqua" w:cs="宋体"/>
          <w:color w:val="000000"/>
          <w:kern w:val="0"/>
          <w:lang w:val="en-US" w:bidi="ar-SA"/>
        </w:rPr>
        <w:t>Martínez</w:t>
      </w:r>
      <w:proofErr w:type="spellEnd"/>
      <w:r w:rsidRPr="00D33027">
        <w:rPr>
          <w:rFonts w:ascii="Book Antiqua" w:hAnsi="Book Antiqua" w:cs="宋体"/>
          <w:color w:val="000000"/>
          <w:kern w:val="0"/>
          <w:lang w:val="en-US" w:bidi="ar-SA"/>
        </w:rPr>
        <w:t xml:space="preserve">-Pérez MJ, Blanc E, </w:t>
      </w:r>
      <w:proofErr w:type="spellStart"/>
      <w:r w:rsidRPr="00D33027">
        <w:rPr>
          <w:rFonts w:ascii="Book Antiqua" w:hAnsi="Book Antiqua" w:cs="宋体"/>
          <w:color w:val="000000"/>
          <w:kern w:val="0"/>
          <w:lang w:val="en-US" w:bidi="ar-SA"/>
        </w:rPr>
        <w:t>Arévalo</w:t>
      </w:r>
      <w:proofErr w:type="spellEnd"/>
      <w:r w:rsidRPr="00D33027">
        <w:rPr>
          <w:rFonts w:ascii="Book Antiqua" w:hAnsi="Book Antiqua" w:cs="宋体"/>
          <w:color w:val="000000"/>
          <w:kern w:val="0"/>
          <w:lang w:val="en-US" w:bidi="ar-SA"/>
        </w:rPr>
        <w:t xml:space="preserve"> JA, </w:t>
      </w:r>
      <w:proofErr w:type="spellStart"/>
      <w:r w:rsidRPr="00D33027">
        <w:rPr>
          <w:rFonts w:ascii="Book Antiqua" w:hAnsi="Book Antiqua" w:cs="宋体"/>
          <w:color w:val="000000"/>
          <w:kern w:val="0"/>
          <w:lang w:val="en-US" w:bidi="ar-SA"/>
        </w:rPr>
        <w:t>Aduna</w:t>
      </w:r>
      <w:proofErr w:type="spellEnd"/>
      <w:r w:rsidRPr="00D33027">
        <w:rPr>
          <w:rFonts w:ascii="Book Antiqua" w:hAnsi="Book Antiqua" w:cs="宋体"/>
          <w:color w:val="000000"/>
          <w:kern w:val="0"/>
          <w:lang w:val="en-US" w:bidi="ar-SA"/>
        </w:rPr>
        <w:t xml:space="preserve"> M, </w:t>
      </w:r>
      <w:proofErr w:type="spellStart"/>
      <w:r w:rsidRPr="00D33027">
        <w:rPr>
          <w:rFonts w:ascii="Book Antiqua" w:hAnsi="Book Antiqua" w:cs="宋体"/>
          <w:color w:val="000000"/>
          <w:kern w:val="0"/>
          <w:lang w:val="en-US" w:bidi="ar-SA"/>
        </w:rPr>
        <w:t>Andreu</w:t>
      </w:r>
      <w:proofErr w:type="spellEnd"/>
      <w:r w:rsidRPr="00D33027">
        <w:rPr>
          <w:rFonts w:ascii="Book Antiqua" w:hAnsi="Book Antiqua" w:cs="宋体"/>
          <w:color w:val="000000"/>
          <w:kern w:val="0"/>
          <w:lang w:val="en-US" w:bidi="ar-SA"/>
        </w:rPr>
        <w:t xml:space="preserve"> M, </w:t>
      </w:r>
      <w:proofErr w:type="spellStart"/>
      <w:r w:rsidRPr="00D33027">
        <w:rPr>
          <w:rFonts w:ascii="Book Antiqua" w:hAnsi="Book Antiqua" w:cs="宋体"/>
          <w:color w:val="000000"/>
          <w:kern w:val="0"/>
          <w:lang w:val="en-US" w:bidi="ar-SA"/>
        </w:rPr>
        <w:t>Radosevic</w:t>
      </w:r>
      <w:proofErr w:type="spellEnd"/>
      <w:r w:rsidRPr="00D33027">
        <w:rPr>
          <w:rFonts w:ascii="Book Antiqua" w:hAnsi="Book Antiqua" w:cs="宋体"/>
          <w:color w:val="000000"/>
          <w:kern w:val="0"/>
          <w:lang w:val="en-US" w:bidi="ar-SA"/>
        </w:rPr>
        <w:t xml:space="preserve"> A, </w:t>
      </w:r>
      <w:proofErr w:type="spellStart"/>
      <w:r w:rsidRPr="00D33027">
        <w:rPr>
          <w:rFonts w:ascii="Book Antiqua" w:hAnsi="Book Antiqua" w:cs="宋体"/>
          <w:color w:val="000000"/>
          <w:kern w:val="0"/>
          <w:lang w:val="en-US" w:bidi="ar-SA"/>
        </w:rPr>
        <w:t>Ramírez-Morros</w:t>
      </w:r>
      <w:proofErr w:type="spellEnd"/>
      <w:r w:rsidRPr="00D33027">
        <w:rPr>
          <w:rFonts w:ascii="Book Antiqua" w:hAnsi="Book Antiqua" w:cs="宋体"/>
          <w:color w:val="000000"/>
          <w:kern w:val="0"/>
          <w:lang w:val="en-US" w:bidi="ar-SA"/>
        </w:rPr>
        <w:t xml:space="preserve"> AM, </w:t>
      </w:r>
      <w:proofErr w:type="spellStart"/>
      <w:r w:rsidRPr="00D33027">
        <w:rPr>
          <w:rFonts w:ascii="Book Antiqua" w:hAnsi="Book Antiqua" w:cs="宋体"/>
          <w:color w:val="000000"/>
          <w:kern w:val="0"/>
          <w:lang w:val="en-US" w:bidi="ar-SA"/>
        </w:rPr>
        <w:t>Pinó</w:t>
      </w:r>
      <w:proofErr w:type="spellEnd"/>
      <w:r w:rsidRPr="00D33027">
        <w:rPr>
          <w:rFonts w:ascii="Book Antiqua" w:hAnsi="Book Antiqua" w:cs="宋体"/>
          <w:color w:val="000000"/>
          <w:kern w:val="0"/>
          <w:lang w:val="en-US" w:bidi="ar-SA"/>
        </w:rPr>
        <w:t xml:space="preserve"> S, </w:t>
      </w:r>
      <w:proofErr w:type="spellStart"/>
      <w:r w:rsidRPr="00D33027">
        <w:rPr>
          <w:rFonts w:ascii="Book Antiqua" w:hAnsi="Book Antiqua" w:cs="宋体"/>
          <w:color w:val="000000"/>
          <w:kern w:val="0"/>
          <w:lang w:val="en-US" w:bidi="ar-SA"/>
        </w:rPr>
        <w:t>Gallego</w:t>
      </w:r>
      <w:proofErr w:type="spellEnd"/>
      <w:r w:rsidRPr="00D33027">
        <w:rPr>
          <w:rFonts w:ascii="Book Antiqua" w:hAnsi="Book Antiqua" w:cs="宋体"/>
          <w:color w:val="000000"/>
          <w:kern w:val="0"/>
          <w:lang w:val="en-US" w:bidi="ar-SA"/>
        </w:rPr>
        <w:t xml:space="preserve"> M, </w:t>
      </w:r>
      <w:proofErr w:type="spellStart"/>
      <w:r w:rsidRPr="00D33027">
        <w:rPr>
          <w:rFonts w:ascii="Book Antiqua" w:hAnsi="Book Antiqua" w:cs="宋体"/>
          <w:color w:val="000000"/>
          <w:kern w:val="0"/>
          <w:lang w:val="en-US" w:bidi="ar-SA"/>
        </w:rPr>
        <w:t>Jauregui-Amezaga</w:t>
      </w:r>
      <w:proofErr w:type="spellEnd"/>
      <w:r w:rsidRPr="00D33027">
        <w:rPr>
          <w:rFonts w:ascii="Book Antiqua" w:hAnsi="Book Antiqua" w:cs="宋体"/>
          <w:color w:val="000000"/>
          <w:kern w:val="0"/>
          <w:lang w:val="en-US" w:bidi="ar-SA"/>
        </w:rPr>
        <w:t xml:space="preserve"> A, </w:t>
      </w:r>
      <w:proofErr w:type="spellStart"/>
      <w:r w:rsidRPr="00D33027">
        <w:rPr>
          <w:rFonts w:ascii="Book Antiqua" w:hAnsi="Book Antiqua" w:cs="宋体"/>
          <w:color w:val="000000"/>
          <w:kern w:val="0"/>
          <w:lang w:val="en-US" w:bidi="ar-SA"/>
        </w:rPr>
        <w:t>Ricart</w:t>
      </w:r>
      <w:proofErr w:type="spellEnd"/>
      <w:r w:rsidRPr="00D33027">
        <w:rPr>
          <w:rFonts w:ascii="Book Antiqua" w:hAnsi="Book Antiqua" w:cs="宋体"/>
          <w:color w:val="000000"/>
          <w:kern w:val="0"/>
          <w:lang w:val="en-US" w:bidi="ar-SA"/>
        </w:rPr>
        <w:t xml:space="preserve"> E, </w:t>
      </w:r>
      <w:proofErr w:type="spellStart"/>
      <w:r w:rsidRPr="00D33027">
        <w:rPr>
          <w:rFonts w:ascii="Book Antiqua" w:hAnsi="Book Antiqua" w:cs="宋体"/>
          <w:color w:val="000000"/>
          <w:kern w:val="0"/>
          <w:lang w:val="en-US" w:bidi="ar-SA"/>
        </w:rPr>
        <w:t>Panés</w:t>
      </w:r>
      <w:proofErr w:type="spellEnd"/>
      <w:r w:rsidRPr="00D33027">
        <w:rPr>
          <w:rFonts w:ascii="Book Antiqua" w:hAnsi="Book Antiqua" w:cs="宋体"/>
          <w:color w:val="000000"/>
          <w:kern w:val="0"/>
          <w:lang w:val="en-US" w:bidi="ar-SA"/>
        </w:rPr>
        <w:t xml:space="preserve"> J. Accuracy of magnetic resonance </w:t>
      </w:r>
      <w:proofErr w:type="spellStart"/>
      <w:r w:rsidRPr="00D33027">
        <w:rPr>
          <w:rFonts w:ascii="Book Antiqua" w:hAnsi="Book Antiqua" w:cs="宋体"/>
          <w:color w:val="000000"/>
          <w:kern w:val="0"/>
          <w:lang w:val="en-US" w:bidi="ar-SA"/>
        </w:rPr>
        <w:t>enterography</w:t>
      </w:r>
      <w:proofErr w:type="spellEnd"/>
      <w:r w:rsidRPr="00D33027">
        <w:rPr>
          <w:rFonts w:ascii="Book Antiqua" w:hAnsi="Book Antiqua" w:cs="宋体"/>
          <w:color w:val="000000"/>
          <w:kern w:val="0"/>
          <w:lang w:val="en-US" w:bidi="ar-SA"/>
        </w:rPr>
        <w:t xml:space="preserve"> in assessing response to therapy and mucosal healing in patients with </w:t>
      </w:r>
      <w:proofErr w:type="spellStart"/>
      <w:r w:rsidRPr="00D33027">
        <w:rPr>
          <w:rFonts w:ascii="Book Antiqua" w:hAnsi="Book Antiqua" w:cs="宋体"/>
          <w:color w:val="000000"/>
          <w:kern w:val="0"/>
          <w:lang w:val="en-US" w:bidi="ar-SA"/>
        </w:rPr>
        <w:t>Crohn's</w:t>
      </w:r>
      <w:proofErr w:type="spellEnd"/>
      <w:r w:rsidRPr="00D33027">
        <w:rPr>
          <w:rFonts w:ascii="Book Antiqua" w:hAnsi="Book Antiqua" w:cs="宋体"/>
          <w:color w:val="000000"/>
          <w:kern w:val="0"/>
          <w:lang w:val="en-US" w:bidi="ar-SA"/>
        </w:rPr>
        <w:t xml:space="preserve"> di</w:t>
      </w:r>
      <w:r w:rsidRPr="00D33027">
        <w:rPr>
          <w:rFonts w:ascii="Book Antiqua" w:hAnsi="Book Antiqua" w:cs="宋体"/>
          <w:color w:val="000000"/>
          <w:kern w:val="0"/>
          <w:lang w:val="en-US" w:bidi="ar-SA"/>
        </w:rPr>
        <w:t>s</w:t>
      </w:r>
      <w:r w:rsidRPr="00D33027">
        <w:rPr>
          <w:rFonts w:ascii="Book Antiqua" w:hAnsi="Book Antiqua" w:cs="宋体"/>
          <w:color w:val="000000"/>
          <w:kern w:val="0"/>
          <w:lang w:val="en-US" w:bidi="ar-SA"/>
        </w:rPr>
        <w:t>ease. </w:t>
      </w:r>
      <w:r w:rsidRPr="00D33027">
        <w:rPr>
          <w:rFonts w:ascii="Book Antiqua" w:hAnsi="Book Antiqua" w:cs="宋体"/>
          <w:i/>
          <w:iCs/>
          <w:color w:val="000000"/>
          <w:kern w:val="0"/>
          <w:lang w:val="en-US" w:bidi="ar-SA"/>
        </w:rPr>
        <w:t>Gastroenterology</w:t>
      </w:r>
      <w:r w:rsidRPr="00D33027">
        <w:rPr>
          <w:rFonts w:ascii="Book Antiqua" w:hAnsi="Book Antiqua" w:cs="宋体"/>
          <w:color w:val="000000"/>
          <w:kern w:val="0"/>
          <w:lang w:val="en-US" w:bidi="ar-SA"/>
        </w:rPr>
        <w:t> 2014; </w:t>
      </w:r>
      <w:r w:rsidRPr="00D33027">
        <w:rPr>
          <w:rFonts w:ascii="Book Antiqua" w:hAnsi="Book Antiqua" w:cs="宋体"/>
          <w:b/>
          <w:bCs/>
          <w:color w:val="000000"/>
          <w:kern w:val="0"/>
          <w:lang w:val="en-US" w:bidi="ar-SA"/>
        </w:rPr>
        <w:t>146</w:t>
      </w:r>
      <w:r w:rsidRPr="00D33027">
        <w:rPr>
          <w:rFonts w:ascii="Book Antiqua" w:hAnsi="Book Antiqua" w:cs="宋体"/>
          <w:color w:val="000000"/>
          <w:kern w:val="0"/>
          <w:lang w:val="en-US" w:bidi="ar-SA"/>
        </w:rPr>
        <w:t>: 374-82.e1 [PMID: 24177375 DOI: 10.1053/j.gastro.2013.10.055]</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15 </w:t>
      </w:r>
      <w:proofErr w:type="spellStart"/>
      <w:r w:rsidRPr="00D33027">
        <w:rPr>
          <w:rFonts w:ascii="Book Antiqua" w:hAnsi="Book Antiqua" w:cs="宋体"/>
          <w:b/>
          <w:bCs/>
          <w:color w:val="000000"/>
          <w:kern w:val="0"/>
          <w:lang w:val="en-US" w:bidi="ar-SA"/>
        </w:rPr>
        <w:t>Daperno</w:t>
      </w:r>
      <w:proofErr w:type="spellEnd"/>
      <w:r w:rsidRPr="00D33027">
        <w:rPr>
          <w:rFonts w:ascii="Book Antiqua" w:hAnsi="Book Antiqua" w:cs="宋体"/>
          <w:b/>
          <w:bCs/>
          <w:color w:val="000000"/>
          <w:kern w:val="0"/>
          <w:lang w:val="en-US" w:bidi="ar-SA"/>
        </w:rPr>
        <w:t xml:space="preserve"> M</w:t>
      </w:r>
      <w:r w:rsidRPr="00D33027">
        <w:rPr>
          <w:rFonts w:ascii="Book Antiqua" w:hAnsi="Book Antiqua" w:cs="宋体"/>
          <w:color w:val="000000"/>
          <w:kern w:val="0"/>
          <w:lang w:val="en-US" w:bidi="ar-SA"/>
        </w:rPr>
        <w:t xml:space="preserve">, Castiglione F, de </w:t>
      </w:r>
      <w:proofErr w:type="spellStart"/>
      <w:r w:rsidRPr="00D33027">
        <w:rPr>
          <w:rFonts w:ascii="Book Antiqua" w:hAnsi="Book Antiqua" w:cs="宋体"/>
          <w:color w:val="000000"/>
          <w:kern w:val="0"/>
          <w:lang w:val="en-US" w:bidi="ar-SA"/>
        </w:rPr>
        <w:t>Ridder</w:t>
      </w:r>
      <w:proofErr w:type="spellEnd"/>
      <w:r w:rsidRPr="00D33027">
        <w:rPr>
          <w:rFonts w:ascii="Book Antiqua" w:hAnsi="Book Antiqua" w:cs="宋体"/>
          <w:color w:val="000000"/>
          <w:kern w:val="0"/>
          <w:lang w:val="en-US" w:bidi="ar-SA"/>
        </w:rPr>
        <w:t xml:space="preserve"> L, </w:t>
      </w:r>
      <w:proofErr w:type="spellStart"/>
      <w:r w:rsidRPr="00D33027">
        <w:rPr>
          <w:rFonts w:ascii="Book Antiqua" w:hAnsi="Book Antiqua" w:cs="宋体"/>
          <w:color w:val="000000"/>
          <w:kern w:val="0"/>
          <w:lang w:val="en-US" w:bidi="ar-SA"/>
        </w:rPr>
        <w:t>Dotan</w:t>
      </w:r>
      <w:proofErr w:type="spellEnd"/>
      <w:r w:rsidRPr="00D33027">
        <w:rPr>
          <w:rFonts w:ascii="Book Antiqua" w:hAnsi="Book Antiqua" w:cs="宋体"/>
          <w:color w:val="000000"/>
          <w:kern w:val="0"/>
          <w:lang w:val="en-US" w:bidi="ar-SA"/>
        </w:rPr>
        <w:t xml:space="preserve"> I, </w:t>
      </w:r>
      <w:proofErr w:type="spellStart"/>
      <w:r w:rsidRPr="00D33027">
        <w:rPr>
          <w:rFonts w:ascii="Book Antiqua" w:hAnsi="Book Antiqua" w:cs="宋体"/>
          <w:color w:val="000000"/>
          <w:kern w:val="0"/>
          <w:lang w:val="en-US" w:bidi="ar-SA"/>
        </w:rPr>
        <w:t>Färkkilä</w:t>
      </w:r>
      <w:proofErr w:type="spellEnd"/>
      <w:r w:rsidRPr="00D33027">
        <w:rPr>
          <w:rFonts w:ascii="Book Antiqua" w:hAnsi="Book Antiqua" w:cs="宋体"/>
          <w:color w:val="000000"/>
          <w:kern w:val="0"/>
          <w:lang w:val="en-US" w:bidi="ar-SA"/>
        </w:rPr>
        <w:t xml:space="preserve"> M, </w:t>
      </w:r>
      <w:proofErr w:type="spellStart"/>
      <w:r w:rsidRPr="00D33027">
        <w:rPr>
          <w:rFonts w:ascii="Book Antiqua" w:hAnsi="Book Antiqua" w:cs="宋体"/>
          <w:color w:val="000000"/>
          <w:kern w:val="0"/>
          <w:lang w:val="en-US" w:bidi="ar-SA"/>
        </w:rPr>
        <w:t>Florholmen</w:t>
      </w:r>
      <w:proofErr w:type="spellEnd"/>
      <w:r w:rsidRPr="00D33027">
        <w:rPr>
          <w:rFonts w:ascii="Book Antiqua" w:hAnsi="Book Antiqua" w:cs="宋体"/>
          <w:color w:val="000000"/>
          <w:kern w:val="0"/>
          <w:lang w:val="en-US" w:bidi="ar-SA"/>
        </w:rPr>
        <w:t xml:space="preserve"> J, Fraser G, Fries W, </w:t>
      </w:r>
      <w:proofErr w:type="spellStart"/>
      <w:r w:rsidRPr="00D33027">
        <w:rPr>
          <w:rFonts w:ascii="Book Antiqua" w:hAnsi="Book Antiqua" w:cs="宋体"/>
          <w:color w:val="000000"/>
          <w:kern w:val="0"/>
          <w:lang w:val="en-US" w:bidi="ar-SA"/>
        </w:rPr>
        <w:t>Hebuterne</w:t>
      </w:r>
      <w:proofErr w:type="spellEnd"/>
      <w:r w:rsidRPr="00D33027">
        <w:rPr>
          <w:rFonts w:ascii="Book Antiqua" w:hAnsi="Book Antiqua" w:cs="宋体"/>
          <w:color w:val="000000"/>
          <w:kern w:val="0"/>
          <w:lang w:val="en-US" w:bidi="ar-SA"/>
        </w:rPr>
        <w:t xml:space="preserve"> X, </w:t>
      </w:r>
      <w:proofErr w:type="spellStart"/>
      <w:r w:rsidRPr="00D33027">
        <w:rPr>
          <w:rFonts w:ascii="Book Antiqua" w:hAnsi="Book Antiqua" w:cs="宋体"/>
          <w:color w:val="000000"/>
          <w:kern w:val="0"/>
          <w:lang w:val="en-US" w:bidi="ar-SA"/>
        </w:rPr>
        <w:t>Lakatos</w:t>
      </w:r>
      <w:proofErr w:type="spellEnd"/>
      <w:r w:rsidRPr="00D33027">
        <w:rPr>
          <w:rFonts w:ascii="Book Antiqua" w:hAnsi="Book Antiqua" w:cs="宋体"/>
          <w:color w:val="000000"/>
          <w:kern w:val="0"/>
          <w:lang w:val="en-US" w:bidi="ar-SA"/>
        </w:rPr>
        <w:t xml:space="preserve"> PL, </w:t>
      </w:r>
      <w:proofErr w:type="spellStart"/>
      <w:r w:rsidRPr="00D33027">
        <w:rPr>
          <w:rFonts w:ascii="Book Antiqua" w:hAnsi="Book Antiqua" w:cs="宋体"/>
          <w:color w:val="000000"/>
          <w:kern w:val="0"/>
          <w:lang w:val="en-US" w:bidi="ar-SA"/>
        </w:rPr>
        <w:t>Panés</w:t>
      </w:r>
      <w:proofErr w:type="spellEnd"/>
      <w:r w:rsidRPr="00D33027">
        <w:rPr>
          <w:rFonts w:ascii="Book Antiqua" w:hAnsi="Book Antiqua" w:cs="宋体"/>
          <w:color w:val="000000"/>
          <w:kern w:val="0"/>
          <w:lang w:val="en-US" w:bidi="ar-SA"/>
        </w:rPr>
        <w:t xml:space="preserve"> J, </w:t>
      </w:r>
      <w:proofErr w:type="spellStart"/>
      <w:r w:rsidRPr="00D33027">
        <w:rPr>
          <w:rFonts w:ascii="Book Antiqua" w:hAnsi="Book Antiqua" w:cs="宋体"/>
          <w:color w:val="000000"/>
          <w:kern w:val="0"/>
          <w:lang w:val="en-US" w:bidi="ar-SA"/>
        </w:rPr>
        <w:t>Rimola</w:t>
      </w:r>
      <w:proofErr w:type="spellEnd"/>
      <w:r w:rsidRPr="00D33027">
        <w:rPr>
          <w:rFonts w:ascii="Book Antiqua" w:hAnsi="Book Antiqua" w:cs="宋体"/>
          <w:color w:val="000000"/>
          <w:kern w:val="0"/>
          <w:lang w:val="en-US" w:bidi="ar-SA"/>
        </w:rPr>
        <w:t xml:space="preserve"> J, Louis E. Results of the 2nd part Scie</w:t>
      </w:r>
      <w:r w:rsidRPr="00D33027">
        <w:rPr>
          <w:rFonts w:ascii="Book Antiqua" w:hAnsi="Book Antiqua" w:cs="宋体"/>
          <w:color w:val="000000"/>
          <w:kern w:val="0"/>
          <w:lang w:val="en-US" w:bidi="ar-SA"/>
        </w:rPr>
        <w:t>n</w:t>
      </w:r>
      <w:r w:rsidRPr="00D33027">
        <w:rPr>
          <w:rFonts w:ascii="Book Antiqua" w:hAnsi="Book Antiqua" w:cs="宋体"/>
          <w:color w:val="000000"/>
          <w:kern w:val="0"/>
          <w:lang w:val="en-US" w:bidi="ar-SA"/>
        </w:rPr>
        <w:lastRenderedPageBreak/>
        <w:t>tific Workshop of the ECCO. II: Measures and markers of prediction to achieve, detect, and monitor intestinal healing in inflammatory bowel disease. </w:t>
      </w:r>
      <w:r w:rsidRPr="00D33027">
        <w:rPr>
          <w:rFonts w:ascii="Book Antiqua" w:hAnsi="Book Antiqua" w:cs="宋体"/>
          <w:i/>
          <w:iCs/>
          <w:color w:val="000000"/>
          <w:kern w:val="0"/>
          <w:lang w:val="en-US" w:bidi="ar-SA"/>
        </w:rPr>
        <w:t xml:space="preserve">J </w:t>
      </w:r>
      <w:proofErr w:type="spellStart"/>
      <w:r w:rsidRPr="00D33027">
        <w:rPr>
          <w:rFonts w:ascii="Book Antiqua" w:hAnsi="Book Antiqua" w:cs="宋体"/>
          <w:i/>
          <w:iCs/>
          <w:color w:val="000000"/>
          <w:kern w:val="0"/>
          <w:lang w:val="en-US" w:bidi="ar-SA"/>
        </w:rPr>
        <w:t>Crohns</w:t>
      </w:r>
      <w:proofErr w:type="spellEnd"/>
      <w:r w:rsidRPr="00D33027">
        <w:rPr>
          <w:rFonts w:ascii="Book Antiqua" w:hAnsi="Book Antiqua" w:cs="宋体"/>
          <w:i/>
          <w:iCs/>
          <w:color w:val="000000"/>
          <w:kern w:val="0"/>
          <w:lang w:val="en-US" w:bidi="ar-SA"/>
        </w:rPr>
        <w:t xml:space="preserve"> Colitis</w:t>
      </w:r>
      <w:r w:rsidRPr="00D33027">
        <w:rPr>
          <w:rFonts w:ascii="Book Antiqua" w:hAnsi="Book Antiqua" w:cs="宋体"/>
          <w:color w:val="000000"/>
          <w:kern w:val="0"/>
          <w:lang w:val="en-US" w:bidi="ar-SA"/>
        </w:rPr>
        <w:t> 2011; </w:t>
      </w:r>
      <w:r w:rsidRPr="00D33027">
        <w:rPr>
          <w:rFonts w:ascii="Book Antiqua" w:hAnsi="Book Antiqua" w:cs="宋体"/>
          <w:b/>
          <w:bCs/>
          <w:color w:val="000000"/>
          <w:kern w:val="0"/>
          <w:lang w:val="en-US" w:bidi="ar-SA"/>
        </w:rPr>
        <w:t>5</w:t>
      </w:r>
      <w:r w:rsidRPr="00D33027">
        <w:rPr>
          <w:rFonts w:ascii="Book Antiqua" w:hAnsi="Book Antiqua" w:cs="宋体"/>
          <w:color w:val="000000"/>
          <w:kern w:val="0"/>
          <w:lang w:val="en-US" w:bidi="ar-SA"/>
        </w:rPr>
        <w:t>: 484-498 [PMID: 21939926 DOI: 10.1016/j.crohns.2011.07.003]</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16 </w:t>
      </w:r>
      <w:proofErr w:type="spellStart"/>
      <w:r w:rsidRPr="00D33027">
        <w:rPr>
          <w:rFonts w:ascii="Book Antiqua" w:hAnsi="Book Antiqua" w:cs="宋体"/>
          <w:b/>
          <w:bCs/>
          <w:color w:val="000000"/>
          <w:kern w:val="0"/>
          <w:lang w:val="en-US" w:bidi="ar-SA"/>
        </w:rPr>
        <w:t>Oussalah</w:t>
      </w:r>
      <w:proofErr w:type="spellEnd"/>
      <w:r w:rsidRPr="00D33027">
        <w:rPr>
          <w:rFonts w:ascii="Book Antiqua" w:hAnsi="Book Antiqua" w:cs="宋体"/>
          <w:b/>
          <w:bCs/>
          <w:color w:val="000000"/>
          <w:kern w:val="0"/>
          <w:lang w:val="en-US" w:bidi="ar-SA"/>
        </w:rPr>
        <w:t xml:space="preserve"> A</w:t>
      </w:r>
      <w:r w:rsidRPr="00D33027">
        <w:rPr>
          <w:rFonts w:ascii="Book Antiqua" w:hAnsi="Book Antiqua" w:cs="宋体"/>
          <w:color w:val="000000"/>
          <w:kern w:val="0"/>
          <w:lang w:val="en-US" w:bidi="ar-SA"/>
        </w:rPr>
        <w:t xml:space="preserve">, Laurent V, </w:t>
      </w:r>
      <w:proofErr w:type="spellStart"/>
      <w:r w:rsidRPr="00D33027">
        <w:rPr>
          <w:rFonts w:ascii="Book Antiqua" w:hAnsi="Book Antiqua" w:cs="宋体"/>
          <w:color w:val="000000"/>
          <w:kern w:val="0"/>
          <w:lang w:val="en-US" w:bidi="ar-SA"/>
        </w:rPr>
        <w:t>Bruot</w:t>
      </w:r>
      <w:proofErr w:type="spellEnd"/>
      <w:r w:rsidRPr="00D33027">
        <w:rPr>
          <w:rFonts w:ascii="Book Antiqua" w:hAnsi="Book Antiqua" w:cs="宋体"/>
          <w:color w:val="000000"/>
          <w:kern w:val="0"/>
          <w:lang w:val="en-US" w:bidi="ar-SA"/>
        </w:rPr>
        <w:t xml:space="preserve"> O, </w:t>
      </w:r>
      <w:proofErr w:type="spellStart"/>
      <w:r w:rsidRPr="00D33027">
        <w:rPr>
          <w:rFonts w:ascii="Book Antiqua" w:hAnsi="Book Antiqua" w:cs="宋体"/>
          <w:color w:val="000000"/>
          <w:kern w:val="0"/>
          <w:lang w:val="en-US" w:bidi="ar-SA"/>
        </w:rPr>
        <w:t>Bressenot</w:t>
      </w:r>
      <w:proofErr w:type="spellEnd"/>
      <w:r w:rsidRPr="00D33027">
        <w:rPr>
          <w:rFonts w:ascii="Book Antiqua" w:hAnsi="Book Antiqua" w:cs="宋体"/>
          <w:color w:val="000000"/>
          <w:kern w:val="0"/>
          <w:lang w:val="en-US" w:bidi="ar-SA"/>
        </w:rPr>
        <w:t xml:space="preserve"> A, </w:t>
      </w:r>
      <w:proofErr w:type="spellStart"/>
      <w:r w:rsidRPr="00D33027">
        <w:rPr>
          <w:rFonts w:ascii="Book Antiqua" w:hAnsi="Book Antiqua" w:cs="宋体"/>
          <w:color w:val="000000"/>
          <w:kern w:val="0"/>
          <w:lang w:val="en-US" w:bidi="ar-SA"/>
        </w:rPr>
        <w:t>Bigard</w:t>
      </w:r>
      <w:proofErr w:type="spellEnd"/>
      <w:r w:rsidRPr="00D33027">
        <w:rPr>
          <w:rFonts w:ascii="Book Antiqua" w:hAnsi="Book Antiqua" w:cs="宋体"/>
          <w:color w:val="000000"/>
          <w:kern w:val="0"/>
          <w:lang w:val="en-US" w:bidi="ar-SA"/>
        </w:rPr>
        <w:t xml:space="preserve"> MA, </w:t>
      </w:r>
      <w:proofErr w:type="spellStart"/>
      <w:r w:rsidRPr="00D33027">
        <w:rPr>
          <w:rFonts w:ascii="Book Antiqua" w:hAnsi="Book Antiqua" w:cs="宋体"/>
          <w:color w:val="000000"/>
          <w:kern w:val="0"/>
          <w:lang w:val="en-US" w:bidi="ar-SA"/>
        </w:rPr>
        <w:t>Régent</w:t>
      </w:r>
      <w:proofErr w:type="spellEnd"/>
      <w:r w:rsidRPr="00D33027">
        <w:rPr>
          <w:rFonts w:ascii="Book Antiqua" w:hAnsi="Book Antiqua" w:cs="宋体"/>
          <w:color w:val="000000"/>
          <w:kern w:val="0"/>
          <w:lang w:val="en-US" w:bidi="ar-SA"/>
        </w:rPr>
        <w:t xml:space="preserve"> D, </w:t>
      </w:r>
      <w:proofErr w:type="spellStart"/>
      <w:r w:rsidRPr="00D33027">
        <w:rPr>
          <w:rFonts w:ascii="Book Antiqua" w:hAnsi="Book Antiqua" w:cs="宋体"/>
          <w:color w:val="000000"/>
          <w:kern w:val="0"/>
          <w:lang w:val="en-US" w:bidi="ar-SA"/>
        </w:rPr>
        <w:t>Peyrin-Biroulet</w:t>
      </w:r>
      <w:proofErr w:type="spellEnd"/>
      <w:r w:rsidRPr="00D33027">
        <w:rPr>
          <w:rFonts w:ascii="Book Antiqua" w:hAnsi="Book Antiqua" w:cs="宋体"/>
          <w:color w:val="000000"/>
          <w:kern w:val="0"/>
          <w:lang w:val="en-US" w:bidi="ar-SA"/>
        </w:rPr>
        <w:t xml:space="preserve"> L. Diffusion-weighted magnetic resonance without bowel preparation for detecting colonic inflammation in inflammatory bowel disease. </w:t>
      </w:r>
      <w:r w:rsidRPr="00D33027">
        <w:rPr>
          <w:rFonts w:ascii="Book Antiqua" w:hAnsi="Book Antiqua" w:cs="宋体"/>
          <w:i/>
          <w:iCs/>
          <w:color w:val="000000"/>
          <w:kern w:val="0"/>
          <w:lang w:val="en-US" w:bidi="ar-SA"/>
        </w:rPr>
        <w:t>Gut</w:t>
      </w:r>
      <w:r w:rsidRPr="00D33027">
        <w:rPr>
          <w:rFonts w:ascii="Book Antiqua" w:hAnsi="Book Antiqua" w:cs="宋体"/>
          <w:color w:val="000000"/>
          <w:kern w:val="0"/>
          <w:lang w:val="en-US" w:bidi="ar-SA"/>
        </w:rPr>
        <w:t> 2010; </w:t>
      </w:r>
      <w:r w:rsidRPr="00D33027">
        <w:rPr>
          <w:rFonts w:ascii="Book Antiqua" w:hAnsi="Book Antiqua" w:cs="宋体"/>
          <w:b/>
          <w:bCs/>
          <w:color w:val="000000"/>
          <w:kern w:val="0"/>
          <w:lang w:val="en-US" w:bidi="ar-SA"/>
        </w:rPr>
        <w:t>59</w:t>
      </w:r>
      <w:r w:rsidRPr="00D33027">
        <w:rPr>
          <w:rFonts w:ascii="Book Antiqua" w:hAnsi="Book Antiqua" w:cs="宋体"/>
          <w:color w:val="000000"/>
          <w:kern w:val="0"/>
          <w:lang w:val="en-US" w:bidi="ar-SA"/>
        </w:rPr>
        <w:t>: 1056-1065 [PMID: 20525970 DOI: 10.1136/gut.2009.197665]</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17 </w:t>
      </w:r>
      <w:proofErr w:type="spellStart"/>
      <w:r w:rsidRPr="00D33027">
        <w:rPr>
          <w:rFonts w:ascii="Book Antiqua" w:hAnsi="Book Antiqua" w:cs="宋体"/>
          <w:b/>
          <w:bCs/>
          <w:color w:val="000000"/>
          <w:kern w:val="0"/>
          <w:lang w:val="en-US" w:bidi="ar-SA"/>
        </w:rPr>
        <w:t>Neubauer</w:t>
      </w:r>
      <w:proofErr w:type="spellEnd"/>
      <w:r w:rsidRPr="00D33027">
        <w:rPr>
          <w:rFonts w:ascii="Book Antiqua" w:hAnsi="Book Antiqua" w:cs="宋体"/>
          <w:b/>
          <w:bCs/>
          <w:color w:val="000000"/>
          <w:kern w:val="0"/>
          <w:lang w:val="en-US" w:bidi="ar-SA"/>
        </w:rPr>
        <w:t xml:space="preserve"> H</w:t>
      </w:r>
      <w:r w:rsidRPr="00D33027">
        <w:rPr>
          <w:rFonts w:ascii="Book Antiqua" w:hAnsi="Book Antiqua" w:cs="宋体"/>
          <w:color w:val="000000"/>
          <w:kern w:val="0"/>
          <w:lang w:val="en-US" w:bidi="ar-SA"/>
        </w:rPr>
        <w:t xml:space="preserve">, Pabst T, Dick A, </w:t>
      </w:r>
      <w:proofErr w:type="spellStart"/>
      <w:r w:rsidRPr="00D33027">
        <w:rPr>
          <w:rFonts w:ascii="Book Antiqua" w:hAnsi="Book Antiqua" w:cs="宋体"/>
          <w:color w:val="000000"/>
          <w:kern w:val="0"/>
          <w:lang w:val="en-US" w:bidi="ar-SA"/>
        </w:rPr>
        <w:t>Machann</w:t>
      </w:r>
      <w:proofErr w:type="spellEnd"/>
      <w:r w:rsidRPr="00D33027">
        <w:rPr>
          <w:rFonts w:ascii="Book Antiqua" w:hAnsi="Book Antiqua" w:cs="宋体"/>
          <w:color w:val="000000"/>
          <w:kern w:val="0"/>
          <w:lang w:val="en-US" w:bidi="ar-SA"/>
        </w:rPr>
        <w:t xml:space="preserve"> W, Evangelista L, Wirth C, </w:t>
      </w:r>
      <w:proofErr w:type="spellStart"/>
      <w:r w:rsidRPr="00D33027">
        <w:rPr>
          <w:rFonts w:ascii="Book Antiqua" w:hAnsi="Book Antiqua" w:cs="宋体"/>
          <w:color w:val="000000"/>
          <w:kern w:val="0"/>
          <w:lang w:val="en-US" w:bidi="ar-SA"/>
        </w:rPr>
        <w:t>Köstler</w:t>
      </w:r>
      <w:proofErr w:type="spellEnd"/>
      <w:r w:rsidRPr="00D33027">
        <w:rPr>
          <w:rFonts w:ascii="Book Antiqua" w:hAnsi="Book Antiqua" w:cs="宋体"/>
          <w:color w:val="000000"/>
          <w:kern w:val="0"/>
          <w:lang w:val="en-US" w:bidi="ar-SA"/>
        </w:rPr>
        <w:t xml:space="preserve"> H, Hahn D, Beer M. Small-bowel MRI in children and young adults with </w:t>
      </w:r>
      <w:proofErr w:type="spellStart"/>
      <w:r w:rsidRPr="00D33027">
        <w:rPr>
          <w:rFonts w:ascii="Book Antiqua" w:hAnsi="Book Antiqua" w:cs="宋体"/>
          <w:color w:val="000000"/>
          <w:kern w:val="0"/>
          <w:lang w:val="en-US" w:bidi="ar-SA"/>
        </w:rPr>
        <w:t>Crohn</w:t>
      </w:r>
      <w:proofErr w:type="spellEnd"/>
      <w:r w:rsidRPr="00D33027">
        <w:rPr>
          <w:rFonts w:ascii="Book Antiqua" w:hAnsi="Book Antiqua" w:cs="宋体"/>
          <w:color w:val="000000"/>
          <w:kern w:val="0"/>
          <w:lang w:val="en-US" w:bidi="ar-SA"/>
        </w:rPr>
        <w:t xml:space="preserve"> disease: retrospective head-to-head comparison of contrast-enhanced and diffusion-weighted MRI. </w:t>
      </w:r>
      <w:proofErr w:type="spellStart"/>
      <w:r w:rsidRPr="00D33027">
        <w:rPr>
          <w:rFonts w:ascii="Book Antiqua" w:hAnsi="Book Antiqua" w:cs="宋体"/>
          <w:i/>
          <w:iCs/>
          <w:color w:val="000000"/>
          <w:kern w:val="0"/>
          <w:lang w:val="en-US" w:bidi="ar-SA"/>
        </w:rPr>
        <w:t>Pediatr</w:t>
      </w:r>
      <w:proofErr w:type="spellEnd"/>
      <w:r w:rsidRPr="00D33027">
        <w:rPr>
          <w:rFonts w:ascii="Book Antiqua" w:hAnsi="Book Antiqua" w:cs="宋体"/>
          <w:i/>
          <w:iCs/>
          <w:color w:val="000000"/>
          <w:kern w:val="0"/>
          <w:lang w:val="en-US" w:bidi="ar-SA"/>
        </w:rPr>
        <w:t xml:space="preserve"> </w:t>
      </w:r>
      <w:proofErr w:type="spellStart"/>
      <w:r w:rsidRPr="00D33027">
        <w:rPr>
          <w:rFonts w:ascii="Book Antiqua" w:hAnsi="Book Antiqua" w:cs="宋体"/>
          <w:i/>
          <w:iCs/>
          <w:color w:val="000000"/>
          <w:kern w:val="0"/>
          <w:lang w:val="en-US" w:bidi="ar-SA"/>
        </w:rPr>
        <w:t>Rad</w:t>
      </w:r>
      <w:r w:rsidRPr="00D33027">
        <w:rPr>
          <w:rFonts w:ascii="Book Antiqua" w:hAnsi="Book Antiqua" w:cs="宋体"/>
          <w:i/>
          <w:iCs/>
          <w:color w:val="000000"/>
          <w:kern w:val="0"/>
          <w:lang w:val="en-US" w:bidi="ar-SA"/>
        </w:rPr>
        <w:t>i</w:t>
      </w:r>
      <w:r w:rsidRPr="00D33027">
        <w:rPr>
          <w:rFonts w:ascii="Book Antiqua" w:hAnsi="Book Antiqua" w:cs="宋体"/>
          <w:i/>
          <w:iCs/>
          <w:color w:val="000000"/>
          <w:kern w:val="0"/>
          <w:lang w:val="en-US" w:bidi="ar-SA"/>
        </w:rPr>
        <w:t>ol</w:t>
      </w:r>
      <w:proofErr w:type="spellEnd"/>
      <w:r w:rsidRPr="00D33027">
        <w:rPr>
          <w:rFonts w:ascii="Book Antiqua" w:hAnsi="Book Antiqua" w:cs="宋体"/>
          <w:color w:val="000000"/>
          <w:kern w:val="0"/>
          <w:lang w:val="en-US" w:bidi="ar-SA"/>
        </w:rPr>
        <w:t> 2013; </w:t>
      </w:r>
      <w:r w:rsidRPr="00D33027">
        <w:rPr>
          <w:rFonts w:ascii="Book Antiqua" w:hAnsi="Book Antiqua" w:cs="宋体"/>
          <w:b/>
          <w:bCs/>
          <w:color w:val="000000"/>
          <w:kern w:val="0"/>
          <w:lang w:val="en-US" w:bidi="ar-SA"/>
        </w:rPr>
        <w:t>43</w:t>
      </w:r>
      <w:r w:rsidRPr="00D33027">
        <w:rPr>
          <w:rFonts w:ascii="Book Antiqua" w:hAnsi="Book Antiqua" w:cs="宋体"/>
          <w:color w:val="000000"/>
          <w:kern w:val="0"/>
          <w:lang w:val="en-US" w:bidi="ar-SA"/>
        </w:rPr>
        <w:t>: 103-114 [PMID: 23212595 DOI: 10.1007/s00247-012-2492-1]</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18 </w:t>
      </w:r>
      <w:proofErr w:type="spellStart"/>
      <w:r w:rsidRPr="00D33027">
        <w:rPr>
          <w:rFonts w:ascii="Book Antiqua" w:hAnsi="Book Antiqua" w:cs="宋体"/>
          <w:b/>
          <w:bCs/>
          <w:color w:val="000000"/>
          <w:kern w:val="0"/>
          <w:lang w:val="en-US" w:bidi="ar-SA"/>
        </w:rPr>
        <w:t>Shyn</w:t>
      </w:r>
      <w:proofErr w:type="spellEnd"/>
      <w:r w:rsidRPr="00D33027">
        <w:rPr>
          <w:rFonts w:ascii="Book Antiqua" w:hAnsi="Book Antiqua" w:cs="宋体"/>
          <w:b/>
          <w:bCs/>
          <w:color w:val="000000"/>
          <w:kern w:val="0"/>
          <w:lang w:val="en-US" w:bidi="ar-SA"/>
        </w:rPr>
        <w:t xml:space="preserve"> PB</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Mortele</w:t>
      </w:r>
      <w:proofErr w:type="spellEnd"/>
      <w:r w:rsidRPr="00D33027">
        <w:rPr>
          <w:rFonts w:ascii="Book Antiqua" w:hAnsi="Book Antiqua" w:cs="宋体"/>
          <w:color w:val="000000"/>
          <w:kern w:val="0"/>
          <w:lang w:val="en-US" w:bidi="ar-SA"/>
        </w:rPr>
        <w:t xml:space="preserve"> KJ, </w:t>
      </w:r>
      <w:proofErr w:type="spellStart"/>
      <w:r w:rsidRPr="00D33027">
        <w:rPr>
          <w:rFonts w:ascii="Book Antiqua" w:hAnsi="Book Antiqua" w:cs="宋体"/>
          <w:color w:val="000000"/>
          <w:kern w:val="0"/>
          <w:lang w:val="en-US" w:bidi="ar-SA"/>
        </w:rPr>
        <w:t>Britz</w:t>
      </w:r>
      <w:proofErr w:type="spellEnd"/>
      <w:r w:rsidRPr="00D33027">
        <w:rPr>
          <w:rFonts w:ascii="Book Antiqua" w:hAnsi="Book Antiqua" w:cs="宋体"/>
          <w:color w:val="000000"/>
          <w:kern w:val="0"/>
          <w:lang w:val="en-US" w:bidi="ar-SA"/>
        </w:rPr>
        <w:t xml:space="preserve">-Cunningham SH, Friedman S, </w:t>
      </w:r>
      <w:proofErr w:type="spellStart"/>
      <w:r w:rsidRPr="00D33027">
        <w:rPr>
          <w:rFonts w:ascii="Book Antiqua" w:hAnsi="Book Antiqua" w:cs="宋体"/>
          <w:color w:val="000000"/>
          <w:kern w:val="0"/>
          <w:lang w:val="en-US" w:bidi="ar-SA"/>
        </w:rPr>
        <w:t>Odze</w:t>
      </w:r>
      <w:proofErr w:type="spellEnd"/>
      <w:r w:rsidRPr="00D33027">
        <w:rPr>
          <w:rFonts w:ascii="Book Antiqua" w:hAnsi="Book Antiqua" w:cs="宋体"/>
          <w:color w:val="000000"/>
          <w:kern w:val="0"/>
          <w:lang w:val="en-US" w:bidi="ar-SA"/>
        </w:rPr>
        <w:t xml:space="preserve"> RD, </w:t>
      </w:r>
      <w:proofErr w:type="spellStart"/>
      <w:r w:rsidRPr="00D33027">
        <w:rPr>
          <w:rFonts w:ascii="Book Antiqua" w:hAnsi="Book Antiqua" w:cs="宋体"/>
          <w:color w:val="000000"/>
          <w:kern w:val="0"/>
          <w:lang w:val="en-US" w:bidi="ar-SA"/>
        </w:rPr>
        <w:t>Burakoff</w:t>
      </w:r>
      <w:proofErr w:type="spellEnd"/>
      <w:r w:rsidRPr="00D33027">
        <w:rPr>
          <w:rFonts w:ascii="Book Antiqua" w:hAnsi="Book Antiqua" w:cs="宋体"/>
          <w:color w:val="000000"/>
          <w:kern w:val="0"/>
          <w:lang w:val="en-US" w:bidi="ar-SA"/>
        </w:rPr>
        <w:t xml:space="preserve"> R, Gol</w:t>
      </w:r>
      <w:r w:rsidRPr="00D33027">
        <w:rPr>
          <w:rFonts w:ascii="Book Antiqua" w:hAnsi="Book Antiqua" w:cs="宋体"/>
          <w:color w:val="000000"/>
          <w:kern w:val="0"/>
          <w:lang w:val="en-US" w:bidi="ar-SA"/>
        </w:rPr>
        <w:t>d</w:t>
      </w:r>
      <w:r w:rsidRPr="00D33027">
        <w:rPr>
          <w:rFonts w:ascii="Book Antiqua" w:hAnsi="Book Antiqua" w:cs="宋体"/>
          <w:color w:val="000000"/>
          <w:kern w:val="0"/>
          <w:lang w:val="en-US" w:bidi="ar-SA"/>
        </w:rPr>
        <w:t xml:space="preserve">berg JE, </w:t>
      </w:r>
      <w:proofErr w:type="spellStart"/>
      <w:r w:rsidRPr="00D33027">
        <w:rPr>
          <w:rFonts w:ascii="Book Antiqua" w:hAnsi="Book Antiqua" w:cs="宋体"/>
          <w:color w:val="000000"/>
          <w:kern w:val="0"/>
          <w:lang w:val="en-US" w:bidi="ar-SA"/>
        </w:rPr>
        <w:t>Erturk</w:t>
      </w:r>
      <w:proofErr w:type="spellEnd"/>
      <w:r w:rsidRPr="00D33027">
        <w:rPr>
          <w:rFonts w:ascii="Book Antiqua" w:hAnsi="Book Antiqua" w:cs="宋体"/>
          <w:color w:val="000000"/>
          <w:kern w:val="0"/>
          <w:lang w:val="en-US" w:bidi="ar-SA"/>
        </w:rPr>
        <w:t xml:space="preserve"> M, Silverman SG. Low-dose 18F-FDG PET/CT </w:t>
      </w:r>
      <w:proofErr w:type="spellStart"/>
      <w:r w:rsidRPr="00D33027">
        <w:rPr>
          <w:rFonts w:ascii="Book Antiqua" w:hAnsi="Book Antiqua" w:cs="宋体"/>
          <w:color w:val="000000"/>
          <w:kern w:val="0"/>
          <w:lang w:val="en-US" w:bidi="ar-SA"/>
        </w:rPr>
        <w:t>enterography</w:t>
      </w:r>
      <w:proofErr w:type="spellEnd"/>
      <w:r w:rsidRPr="00D33027">
        <w:rPr>
          <w:rFonts w:ascii="Book Antiqua" w:hAnsi="Book Antiqua" w:cs="宋体"/>
          <w:color w:val="000000"/>
          <w:kern w:val="0"/>
          <w:lang w:val="en-US" w:bidi="ar-SA"/>
        </w:rPr>
        <w:t xml:space="preserve">: improving on CT </w:t>
      </w:r>
      <w:proofErr w:type="spellStart"/>
      <w:r w:rsidRPr="00D33027">
        <w:rPr>
          <w:rFonts w:ascii="Book Antiqua" w:hAnsi="Book Antiqua" w:cs="宋体"/>
          <w:color w:val="000000"/>
          <w:kern w:val="0"/>
          <w:lang w:val="en-US" w:bidi="ar-SA"/>
        </w:rPr>
        <w:t>enterography</w:t>
      </w:r>
      <w:proofErr w:type="spellEnd"/>
      <w:r w:rsidRPr="00D33027">
        <w:rPr>
          <w:rFonts w:ascii="Book Antiqua" w:hAnsi="Book Antiqua" w:cs="宋体"/>
          <w:color w:val="000000"/>
          <w:kern w:val="0"/>
          <w:lang w:val="en-US" w:bidi="ar-SA"/>
        </w:rPr>
        <w:t xml:space="preserve"> assessment of patients with </w:t>
      </w:r>
      <w:proofErr w:type="spellStart"/>
      <w:r w:rsidRPr="00D33027">
        <w:rPr>
          <w:rFonts w:ascii="Book Antiqua" w:hAnsi="Book Antiqua" w:cs="宋体"/>
          <w:color w:val="000000"/>
          <w:kern w:val="0"/>
          <w:lang w:val="en-US" w:bidi="ar-SA"/>
        </w:rPr>
        <w:t>Crohn</w:t>
      </w:r>
      <w:proofErr w:type="spellEnd"/>
      <w:r w:rsidRPr="00D33027">
        <w:rPr>
          <w:rFonts w:ascii="Book Antiqua" w:hAnsi="Book Antiqua" w:cs="宋体"/>
          <w:color w:val="000000"/>
          <w:kern w:val="0"/>
          <w:lang w:val="en-US" w:bidi="ar-SA"/>
        </w:rPr>
        <w:t xml:space="preserve"> disease. </w:t>
      </w:r>
      <w:r w:rsidRPr="00D33027">
        <w:rPr>
          <w:rFonts w:ascii="Book Antiqua" w:hAnsi="Book Antiqua" w:cs="宋体"/>
          <w:i/>
          <w:iCs/>
          <w:color w:val="000000"/>
          <w:kern w:val="0"/>
          <w:lang w:val="en-US" w:bidi="ar-SA"/>
        </w:rPr>
        <w:t xml:space="preserve">J </w:t>
      </w:r>
      <w:proofErr w:type="spellStart"/>
      <w:r w:rsidRPr="00D33027">
        <w:rPr>
          <w:rFonts w:ascii="Book Antiqua" w:hAnsi="Book Antiqua" w:cs="宋体"/>
          <w:i/>
          <w:iCs/>
          <w:color w:val="000000"/>
          <w:kern w:val="0"/>
          <w:lang w:val="en-US" w:bidi="ar-SA"/>
        </w:rPr>
        <w:t>Nucl</w:t>
      </w:r>
      <w:proofErr w:type="spellEnd"/>
      <w:r w:rsidRPr="00D33027">
        <w:rPr>
          <w:rFonts w:ascii="Book Antiqua" w:hAnsi="Book Antiqua" w:cs="宋体"/>
          <w:i/>
          <w:iCs/>
          <w:color w:val="000000"/>
          <w:kern w:val="0"/>
          <w:lang w:val="en-US" w:bidi="ar-SA"/>
        </w:rPr>
        <w:t xml:space="preserve"> Med</w:t>
      </w:r>
      <w:r w:rsidRPr="00D33027">
        <w:rPr>
          <w:rFonts w:ascii="Book Antiqua" w:hAnsi="Book Antiqua" w:cs="宋体"/>
          <w:color w:val="000000"/>
          <w:kern w:val="0"/>
          <w:lang w:val="en-US" w:bidi="ar-SA"/>
        </w:rPr>
        <w:t> 2010; </w:t>
      </w:r>
      <w:r w:rsidRPr="00D33027">
        <w:rPr>
          <w:rFonts w:ascii="Book Antiqua" w:hAnsi="Book Antiqua" w:cs="宋体"/>
          <w:b/>
          <w:bCs/>
          <w:color w:val="000000"/>
          <w:kern w:val="0"/>
          <w:lang w:val="en-US" w:bidi="ar-SA"/>
        </w:rPr>
        <w:t>51</w:t>
      </w:r>
      <w:r w:rsidRPr="00D33027">
        <w:rPr>
          <w:rFonts w:ascii="Book Antiqua" w:hAnsi="Book Antiqua" w:cs="宋体"/>
          <w:color w:val="000000"/>
          <w:kern w:val="0"/>
          <w:lang w:val="en-US" w:bidi="ar-SA"/>
        </w:rPr>
        <w:t>: 1841-1848 [PMID: 21078803 DOI: 10.2967/jnumed.110.080796]</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19 </w:t>
      </w:r>
      <w:proofErr w:type="spellStart"/>
      <w:r w:rsidRPr="00D33027">
        <w:rPr>
          <w:rFonts w:ascii="Book Antiqua" w:hAnsi="Book Antiqua" w:cs="宋体"/>
          <w:b/>
          <w:bCs/>
          <w:color w:val="000000"/>
          <w:kern w:val="0"/>
          <w:lang w:val="en-US" w:bidi="ar-SA"/>
        </w:rPr>
        <w:t>Groshar</w:t>
      </w:r>
      <w:proofErr w:type="spellEnd"/>
      <w:r w:rsidRPr="00D33027">
        <w:rPr>
          <w:rFonts w:ascii="Book Antiqua" w:hAnsi="Book Antiqua" w:cs="宋体"/>
          <w:b/>
          <w:bCs/>
          <w:color w:val="000000"/>
          <w:kern w:val="0"/>
          <w:lang w:val="en-US" w:bidi="ar-SA"/>
        </w:rPr>
        <w:t xml:space="preserve"> D</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Bernstine</w:t>
      </w:r>
      <w:proofErr w:type="spellEnd"/>
      <w:r w:rsidRPr="00D33027">
        <w:rPr>
          <w:rFonts w:ascii="Book Antiqua" w:hAnsi="Book Antiqua" w:cs="宋体"/>
          <w:color w:val="000000"/>
          <w:kern w:val="0"/>
          <w:lang w:val="en-US" w:bidi="ar-SA"/>
        </w:rPr>
        <w:t xml:space="preserve"> H, Stern D, </w:t>
      </w:r>
      <w:proofErr w:type="spellStart"/>
      <w:r w:rsidRPr="00D33027">
        <w:rPr>
          <w:rFonts w:ascii="Book Antiqua" w:hAnsi="Book Antiqua" w:cs="宋体"/>
          <w:color w:val="000000"/>
          <w:kern w:val="0"/>
          <w:lang w:val="en-US" w:bidi="ar-SA"/>
        </w:rPr>
        <w:t>Sosna</w:t>
      </w:r>
      <w:proofErr w:type="spellEnd"/>
      <w:r w:rsidRPr="00D33027">
        <w:rPr>
          <w:rFonts w:ascii="Book Antiqua" w:hAnsi="Book Antiqua" w:cs="宋体"/>
          <w:color w:val="000000"/>
          <w:kern w:val="0"/>
          <w:lang w:val="en-US" w:bidi="ar-SA"/>
        </w:rPr>
        <w:t xml:space="preserve"> J, </w:t>
      </w:r>
      <w:proofErr w:type="spellStart"/>
      <w:r w:rsidRPr="00D33027">
        <w:rPr>
          <w:rFonts w:ascii="Book Antiqua" w:hAnsi="Book Antiqua" w:cs="宋体"/>
          <w:color w:val="000000"/>
          <w:kern w:val="0"/>
          <w:lang w:val="en-US" w:bidi="ar-SA"/>
        </w:rPr>
        <w:t>Eligalashvili</w:t>
      </w:r>
      <w:proofErr w:type="spellEnd"/>
      <w:r w:rsidRPr="00D33027">
        <w:rPr>
          <w:rFonts w:ascii="Book Antiqua" w:hAnsi="Book Antiqua" w:cs="宋体"/>
          <w:color w:val="000000"/>
          <w:kern w:val="0"/>
          <w:lang w:val="en-US" w:bidi="ar-SA"/>
        </w:rPr>
        <w:t xml:space="preserve"> M, </w:t>
      </w:r>
      <w:proofErr w:type="spellStart"/>
      <w:r w:rsidRPr="00D33027">
        <w:rPr>
          <w:rFonts w:ascii="Book Antiqua" w:hAnsi="Book Antiqua" w:cs="宋体"/>
          <w:color w:val="000000"/>
          <w:kern w:val="0"/>
          <w:lang w:val="en-US" w:bidi="ar-SA"/>
        </w:rPr>
        <w:t>Gurbuz</w:t>
      </w:r>
      <w:proofErr w:type="spellEnd"/>
      <w:r w:rsidRPr="00D33027">
        <w:rPr>
          <w:rFonts w:ascii="Book Antiqua" w:hAnsi="Book Antiqua" w:cs="宋体"/>
          <w:color w:val="000000"/>
          <w:kern w:val="0"/>
          <w:lang w:val="en-US" w:bidi="ar-SA"/>
        </w:rPr>
        <w:t xml:space="preserve"> EG, </w:t>
      </w:r>
      <w:proofErr w:type="spellStart"/>
      <w:r w:rsidRPr="00D33027">
        <w:rPr>
          <w:rFonts w:ascii="Book Antiqua" w:hAnsi="Book Antiqua" w:cs="宋体"/>
          <w:color w:val="000000"/>
          <w:kern w:val="0"/>
          <w:lang w:val="en-US" w:bidi="ar-SA"/>
        </w:rPr>
        <w:t>Niv</w:t>
      </w:r>
      <w:proofErr w:type="spellEnd"/>
      <w:r w:rsidRPr="00D33027">
        <w:rPr>
          <w:rFonts w:ascii="Book Antiqua" w:hAnsi="Book Antiqua" w:cs="宋体"/>
          <w:color w:val="000000"/>
          <w:kern w:val="0"/>
          <w:lang w:val="en-US" w:bidi="ar-SA"/>
        </w:rPr>
        <w:t xml:space="preserve"> Y, Fraser G. PET/CT </w:t>
      </w:r>
      <w:proofErr w:type="spellStart"/>
      <w:r w:rsidRPr="00D33027">
        <w:rPr>
          <w:rFonts w:ascii="Book Antiqua" w:hAnsi="Book Antiqua" w:cs="宋体"/>
          <w:color w:val="000000"/>
          <w:kern w:val="0"/>
          <w:lang w:val="en-US" w:bidi="ar-SA"/>
        </w:rPr>
        <w:t>enterography</w:t>
      </w:r>
      <w:proofErr w:type="spellEnd"/>
      <w:r w:rsidRPr="00D33027">
        <w:rPr>
          <w:rFonts w:ascii="Book Antiqua" w:hAnsi="Book Antiqua" w:cs="宋体"/>
          <w:color w:val="000000"/>
          <w:kern w:val="0"/>
          <w:lang w:val="en-US" w:bidi="ar-SA"/>
        </w:rPr>
        <w:t xml:space="preserve"> in </w:t>
      </w:r>
      <w:proofErr w:type="spellStart"/>
      <w:r w:rsidRPr="00D33027">
        <w:rPr>
          <w:rFonts w:ascii="Book Antiqua" w:hAnsi="Book Antiqua" w:cs="宋体"/>
          <w:color w:val="000000"/>
          <w:kern w:val="0"/>
          <w:lang w:val="en-US" w:bidi="ar-SA"/>
        </w:rPr>
        <w:t>Crohn</w:t>
      </w:r>
      <w:proofErr w:type="spellEnd"/>
      <w:r w:rsidRPr="00D33027">
        <w:rPr>
          <w:rFonts w:ascii="Book Antiqua" w:hAnsi="Book Antiqua" w:cs="宋体"/>
          <w:color w:val="000000"/>
          <w:kern w:val="0"/>
          <w:lang w:val="en-US" w:bidi="ar-SA"/>
        </w:rPr>
        <w:t xml:space="preserve"> disease: correlation of disease activity on CT </w:t>
      </w:r>
      <w:proofErr w:type="spellStart"/>
      <w:r w:rsidRPr="00D33027">
        <w:rPr>
          <w:rFonts w:ascii="Book Antiqua" w:hAnsi="Book Antiqua" w:cs="宋体"/>
          <w:color w:val="000000"/>
          <w:kern w:val="0"/>
          <w:lang w:val="en-US" w:bidi="ar-SA"/>
        </w:rPr>
        <w:t>enterogr</w:t>
      </w:r>
      <w:r w:rsidRPr="00D33027">
        <w:rPr>
          <w:rFonts w:ascii="Book Antiqua" w:hAnsi="Book Antiqua" w:cs="宋体"/>
          <w:color w:val="000000"/>
          <w:kern w:val="0"/>
          <w:lang w:val="en-US" w:bidi="ar-SA"/>
        </w:rPr>
        <w:t>a</w:t>
      </w:r>
      <w:r w:rsidRPr="00D33027">
        <w:rPr>
          <w:rFonts w:ascii="Book Antiqua" w:hAnsi="Book Antiqua" w:cs="宋体"/>
          <w:color w:val="000000"/>
          <w:kern w:val="0"/>
          <w:lang w:val="en-US" w:bidi="ar-SA"/>
        </w:rPr>
        <w:t>phy</w:t>
      </w:r>
      <w:proofErr w:type="spellEnd"/>
      <w:r w:rsidRPr="00D33027">
        <w:rPr>
          <w:rFonts w:ascii="Book Antiqua" w:hAnsi="Book Antiqua" w:cs="宋体"/>
          <w:color w:val="000000"/>
          <w:kern w:val="0"/>
          <w:lang w:val="en-US" w:bidi="ar-SA"/>
        </w:rPr>
        <w:t xml:space="preserve"> with 18F-FDG uptake. </w:t>
      </w:r>
      <w:r w:rsidRPr="00D33027">
        <w:rPr>
          <w:rFonts w:ascii="Book Antiqua" w:hAnsi="Book Antiqua" w:cs="宋体"/>
          <w:i/>
          <w:iCs/>
          <w:color w:val="000000"/>
          <w:kern w:val="0"/>
          <w:lang w:val="en-US" w:bidi="ar-SA"/>
        </w:rPr>
        <w:t xml:space="preserve">J </w:t>
      </w:r>
      <w:proofErr w:type="spellStart"/>
      <w:r w:rsidRPr="00D33027">
        <w:rPr>
          <w:rFonts w:ascii="Book Antiqua" w:hAnsi="Book Antiqua" w:cs="宋体"/>
          <w:i/>
          <w:iCs/>
          <w:color w:val="000000"/>
          <w:kern w:val="0"/>
          <w:lang w:val="en-US" w:bidi="ar-SA"/>
        </w:rPr>
        <w:t>Nucl</w:t>
      </w:r>
      <w:proofErr w:type="spellEnd"/>
      <w:r w:rsidRPr="00D33027">
        <w:rPr>
          <w:rFonts w:ascii="Book Antiqua" w:hAnsi="Book Antiqua" w:cs="宋体"/>
          <w:i/>
          <w:iCs/>
          <w:color w:val="000000"/>
          <w:kern w:val="0"/>
          <w:lang w:val="en-US" w:bidi="ar-SA"/>
        </w:rPr>
        <w:t xml:space="preserve"> Med</w:t>
      </w:r>
      <w:r w:rsidRPr="00D33027">
        <w:rPr>
          <w:rFonts w:ascii="Book Antiqua" w:hAnsi="Book Antiqua" w:cs="宋体"/>
          <w:color w:val="000000"/>
          <w:kern w:val="0"/>
          <w:lang w:val="en-US" w:bidi="ar-SA"/>
        </w:rPr>
        <w:t> 2010; </w:t>
      </w:r>
      <w:r w:rsidRPr="00D33027">
        <w:rPr>
          <w:rFonts w:ascii="Book Antiqua" w:hAnsi="Book Antiqua" w:cs="宋体"/>
          <w:b/>
          <w:bCs/>
          <w:color w:val="000000"/>
          <w:kern w:val="0"/>
          <w:lang w:val="en-US" w:bidi="ar-SA"/>
        </w:rPr>
        <w:t>51</w:t>
      </w:r>
      <w:r w:rsidRPr="00D33027">
        <w:rPr>
          <w:rFonts w:ascii="Book Antiqua" w:hAnsi="Book Antiqua" w:cs="宋体"/>
          <w:color w:val="000000"/>
          <w:kern w:val="0"/>
          <w:lang w:val="en-US" w:bidi="ar-SA"/>
        </w:rPr>
        <w:t>: 1009-1014 [PMID: 20554741 DOI: 10.2967/jnumed.109.073130]</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20 </w:t>
      </w:r>
      <w:proofErr w:type="spellStart"/>
      <w:r w:rsidRPr="00D33027">
        <w:rPr>
          <w:rFonts w:ascii="Book Antiqua" w:hAnsi="Book Antiqua" w:cs="宋体"/>
          <w:b/>
          <w:bCs/>
          <w:color w:val="000000"/>
          <w:kern w:val="0"/>
          <w:lang w:val="en-US" w:bidi="ar-SA"/>
        </w:rPr>
        <w:t>Spier</w:t>
      </w:r>
      <w:proofErr w:type="spellEnd"/>
      <w:r w:rsidRPr="00D33027">
        <w:rPr>
          <w:rFonts w:ascii="Book Antiqua" w:hAnsi="Book Antiqua" w:cs="宋体"/>
          <w:b/>
          <w:bCs/>
          <w:color w:val="000000"/>
          <w:kern w:val="0"/>
          <w:lang w:val="en-US" w:bidi="ar-SA"/>
        </w:rPr>
        <w:t xml:space="preserve"> BJ</w:t>
      </w:r>
      <w:r w:rsidRPr="00D33027">
        <w:rPr>
          <w:rFonts w:ascii="Book Antiqua" w:hAnsi="Book Antiqua" w:cs="宋体"/>
          <w:color w:val="000000"/>
          <w:kern w:val="0"/>
          <w:lang w:val="en-US" w:bidi="ar-SA"/>
        </w:rPr>
        <w:t xml:space="preserve">, Perlman SB, </w:t>
      </w:r>
      <w:proofErr w:type="spellStart"/>
      <w:r w:rsidRPr="00D33027">
        <w:rPr>
          <w:rFonts w:ascii="Book Antiqua" w:hAnsi="Book Antiqua" w:cs="宋体"/>
          <w:color w:val="000000"/>
          <w:kern w:val="0"/>
          <w:lang w:val="en-US" w:bidi="ar-SA"/>
        </w:rPr>
        <w:t>Jaskowiak</w:t>
      </w:r>
      <w:proofErr w:type="spellEnd"/>
      <w:r w:rsidRPr="00D33027">
        <w:rPr>
          <w:rFonts w:ascii="Book Antiqua" w:hAnsi="Book Antiqua" w:cs="宋体"/>
          <w:color w:val="000000"/>
          <w:kern w:val="0"/>
          <w:lang w:val="en-US" w:bidi="ar-SA"/>
        </w:rPr>
        <w:t xml:space="preserve"> CJ, </w:t>
      </w:r>
      <w:proofErr w:type="spellStart"/>
      <w:r w:rsidRPr="00D33027">
        <w:rPr>
          <w:rFonts w:ascii="Book Antiqua" w:hAnsi="Book Antiqua" w:cs="宋体"/>
          <w:color w:val="000000"/>
          <w:kern w:val="0"/>
          <w:lang w:val="en-US" w:bidi="ar-SA"/>
        </w:rPr>
        <w:t>Reichelderfer</w:t>
      </w:r>
      <w:proofErr w:type="spellEnd"/>
      <w:r w:rsidRPr="00D33027">
        <w:rPr>
          <w:rFonts w:ascii="Book Antiqua" w:hAnsi="Book Antiqua" w:cs="宋体"/>
          <w:color w:val="000000"/>
          <w:kern w:val="0"/>
          <w:lang w:val="en-US" w:bidi="ar-SA"/>
        </w:rPr>
        <w:t xml:space="preserve"> M. PET/CT in the evaluation of i</w:t>
      </w:r>
      <w:r w:rsidRPr="00D33027">
        <w:rPr>
          <w:rFonts w:ascii="Book Antiqua" w:hAnsi="Book Antiqua" w:cs="宋体"/>
          <w:color w:val="000000"/>
          <w:kern w:val="0"/>
          <w:lang w:val="en-US" w:bidi="ar-SA"/>
        </w:rPr>
        <w:t>n</w:t>
      </w:r>
      <w:r w:rsidRPr="00D33027">
        <w:rPr>
          <w:rFonts w:ascii="Book Antiqua" w:hAnsi="Book Antiqua" w:cs="宋体"/>
          <w:color w:val="000000"/>
          <w:kern w:val="0"/>
          <w:lang w:val="en-US" w:bidi="ar-SA"/>
        </w:rPr>
        <w:t>flammatory bowel disease: studies in patients before and after treatment. </w:t>
      </w:r>
      <w:proofErr w:type="spellStart"/>
      <w:r w:rsidRPr="00D33027">
        <w:rPr>
          <w:rFonts w:ascii="Book Antiqua" w:hAnsi="Book Antiqua" w:cs="宋体"/>
          <w:i/>
          <w:iCs/>
          <w:color w:val="000000"/>
          <w:kern w:val="0"/>
          <w:lang w:val="en-US" w:bidi="ar-SA"/>
        </w:rPr>
        <w:t>Mol</w:t>
      </w:r>
      <w:proofErr w:type="spellEnd"/>
      <w:r w:rsidRPr="00D33027">
        <w:rPr>
          <w:rFonts w:ascii="Book Antiqua" w:hAnsi="Book Antiqua" w:cs="宋体"/>
          <w:i/>
          <w:iCs/>
          <w:color w:val="000000"/>
          <w:kern w:val="0"/>
          <w:lang w:val="en-US" w:bidi="ar-SA"/>
        </w:rPr>
        <w:t xml:space="preserve"> Imaging </w:t>
      </w:r>
      <w:proofErr w:type="spellStart"/>
      <w:r w:rsidRPr="00D33027">
        <w:rPr>
          <w:rFonts w:ascii="Book Antiqua" w:hAnsi="Book Antiqua" w:cs="宋体"/>
          <w:i/>
          <w:iCs/>
          <w:color w:val="000000"/>
          <w:kern w:val="0"/>
          <w:lang w:val="en-US" w:bidi="ar-SA"/>
        </w:rPr>
        <w:t>B</w:t>
      </w:r>
      <w:r w:rsidRPr="00D33027">
        <w:rPr>
          <w:rFonts w:ascii="Book Antiqua" w:hAnsi="Book Antiqua" w:cs="宋体"/>
          <w:i/>
          <w:iCs/>
          <w:color w:val="000000"/>
          <w:kern w:val="0"/>
          <w:lang w:val="en-US" w:bidi="ar-SA"/>
        </w:rPr>
        <w:t>i</w:t>
      </w:r>
      <w:r w:rsidRPr="00D33027">
        <w:rPr>
          <w:rFonts w:ascii="Book Antiqua" w:hAnsi="Book Antiqua" w:cs="宋体"/>
          <w:i/>
          <w:iCs/>
          <w:color w:val="000000"/>
          <w:kern w:val="0"/>
          <w:lang w:val="en-US" w:bidi="ar-SA"/>
        </w:rPr>
        <w:t>ol</w:t>
      </w:r>
      <w:proofErr w:type="spellEnd"/>
      <w:r w:rsidRPr="00D33027">
        <w:rPr>
          <w:rFonts w:ascii="Book Antiqua" w:hAnsi="Book Antiqua" w:cs="宋体"/>
          <w:color w:val="000000"/>
          <w:kern w:val="0"/>
          <w:lang w:val="en-US" w:bidi="ar-SA"/>
        </w:rPr>
        <w:t> </w:t>
      </w:r>
      <w:r w:rsidR="00847A85">
        <w:rPr>
          <w:rFonts w:ascii="Book Antiqua" w:hAnsi="Book Antiqua" w:cs="宋体" w:hint="eastAsia"/>
          <w:color w:val="000000"/>
          <w:kern w:val="0"/>
          <w:lang w:val="en-US" w:bidi="ar-SA"/>
        </w:rPr>
        <w:t>2010</w:t>
      </w:r>
      <w:r w:rsidRPr="00D33027">
        <w:rPr>
          <w:rFonts w:ascii="Book Antiqua" w:hAnsi="Book Antiqua" w:cs="宋体"/>
          <w:color w:val="000000"/>
          <w:kern w:val="0"/>
          <w:lang w:val="en-US" w:bidi="ar-SA"/>
        </w:rPr>
        <w:t>; </w:t>
      </w:r>
      <w:r w:rsidRPr="00D33027">
        <w:rPr>
          <w:rFonts w:ascii="Book Antiqua" w:hAnsi="Book Antiqua" w:cs="宋体"/>
          <w:b/>
          <w:bCs/>
          <w:color w:val="000000"/>
          <w:kern w:val="0"/>
          <w:lang w:val="en-US" w:bidi="ar-SA"/>
        </w:rPr>
        <w:t>12</w:t>
      </w:r>
      <w:r w:rsidRPr="00D33027">
        <w:rPr>
          <w:rFonts w:ascii="Book Antiqua" w:hAnsi="Book Antiqua" w:cs="宋体"/>
          <w:color w:val="000000"/>
          <w:kern w:val="0"/>
          <w:lang w:val="en-US" w:bidi="ar-SA"/>
        </w:rPr>
        <w:t>: 85-88 [PMID: 19430844 DOI: 10.1007/s11307-009-0232-1]</w:t>
      </w:r>
    </w:p>
    <w:p w:rsidR="00D33027" w:rsidRP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r w:rsidRPr="00D33027">
        <w:rPr>
          <w:rFonts w:ascii="Book Antiqua" w:hAnsi="Book Antiqua" w:cs="宋体"/>
          <w:color w:val="000000"/>
          <w:kern w:val="0"/>
          <w:lang w:val="en-US" w:bidi="ar-SA"/>
        </w:rPr>
        <w:t>21 </w:t>
      </w:r>
      <w:proofErr w:type="spellStart"/>
      <w:r w:rsidRPr="00D33027">
        <w:rPr>
          <w:rFonts w:ascii="Book Antiqua" w:hAnsi="Book Antiqua" w:cs="宋体"/>
          <w:b/>
          <w:bCs/>
          <w:color w:val="000000"/>
          <w:kern w:val="0"/>
          <w:lang w:val="en-US" w:bidi="ar-SA"/>
        </w:rPr>
        <w:t>Lemberg</w:t>
      </w:r>
      <w:proofErr w:type="spellEnd"/>
      <w:r w:rsidRPr="00D33027">
        <w:rPr>
          <w:rFonts w:ascii="Book Antiqua" w:hAnsi="Book Antiqua" w:cs="宋体"/>
          <w:b/>
          <w:bCs/>
          <w:color w:val="000000"/>
          <w:kern w:val="0"/>
          <w:lang w:val="en-US" w:bidi="ar-SA"/>
        </w:rPr>
        <w:t xml:space="preserve"> DA</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Issenman</w:t>
      </w:r>
      <w:proofErr w:type="spellEnd"/>
      <w:r w:rsidRPr="00D33027">
        <w:rPr>
          <w:rFonts w:ascii="Book Antiqua" w:hAnsi="Book Antiqua" w:cs="宋体"/>
          <w:color w:val="000000"/>
          <w:kern w:val="0"/>
          <w:lang w:val="en-US" w:bidi="ar-SA"/>
        </w:rPr>
        <w:t xml:space="preserve"> RM, </w:t>
      </w:r>
      <w:proofErr w:type="spellStart"/>
      <w:r w:rsidRPr="00D33027">
        <w:rPr>
          <w:rFonts w:ascii="Book Antiqua" w:hAnsi="Book Antiqua" w:cs="宋体"/>
          <w:color w:val="000000"/>
          <w:kern w:val="0"/>
          <w:lang w:val="en-US" w:bidi="ar-SA"/>
        </w:rPr>
        <w:t>Cawdron</w:t>
      </w:r>
      <w:proofErr w:type="spellEnd"/>
      <w:r w:rsidRPr="00D33027">
        <w:rPr>
          <w:rFonts w:ascii="Book Antiqua" w:hAnsi="Book Antiqua" w:cs="宋体"/>
          <w:color w:val="000000"/>
          <w:kern w:val="0"/>
          <w:lang w:val="en-US" w:bidi="ar-SA"/>
        </w:rPr>
        <w:t xml:space="preserve"> R, Green T, </w:t>
      </w:r>
      <w:proofErr w:type="spellStart"/>
      <w:r w:rsidRPr="00D33027">
        <w:rPr>
          <w:rFonts w:ascii="Book Antiqua" w:hAnsi="Book Antiqua" w:cs="宋体"/>
          <w:color w:val="000000"/>
          <w:kern w:val="0"/>
          <w:lang w:val="en-US" w:bidi="ar-SA"/>
        </w:rPr>
        <w:t>Mernagh</w:t>
      </w:r>
      <w:proofErr w:type="spellEnd"/>
      <w:r w:rsidRPr="00D33027">
        <w:rPr>
          <w:rFonts w:ascii="Book Antiqua" w:hAnsi="Book Antiqua" w:cs="宋体"/>
          <w:color w:val="000000"/>
          <w:kern w:val="0"/>
          <w:lang w:val="en-US" w:bidi="ar-SA"/>
        </w:rPr>
        <w:t xml:space="preserve"> J, </w:t>
      </w:r>
      <w:proofErr w:type="spellStart"/>
      <w:r w:rsidRPr="00D33027">
        <w:rPr>
          <w:rFonts w:ascii="Book Antiqua" w:hAnsi="Book Antiqua" w:cs="宋体"/>
          <w:color w:val="000000"/>
          <w:kern w:val="0"/>
          <w:lang w:val="en-US" w:bidi="ar-SA"/>
        </w:rPr>
        <w:t>Skehan</w:t>
      </w:r>
      <w:proofErr w:type="spellEnd"/>
      <w:r w:rsidRPr="00D33027">
        <w:rPr>
          <w:rFonts w:ascii="Book Antiqua" w:hAnsi="Book Antiqua" w:cs="宋体"/>
          <w:color w:val="000000"/>
          <w:kern w:val="0"/>
          <w:lang w:val="en-US" w:bidi="ar-SA"/>
        </w:rPr>
        <w:t xml:space="preserve"> SJ, </w:t>
      </w:r>
      <w:proofErr w:type="spellStart"/>
      <w:r w:rsidRPr="00D33027">
        <w:rPr>
          <w:rFonts w:ascii="Book Antiqua" w:hAnsi="Book Antiqua" w:cs="宋体"/>
          <w:color w:val="000000"/>
          <w:kern w:val="0"/>
          <w:lang w:val="en-US" w:bidi="ar-SA"/>
        </w:rPr>
        <w:t>Nahmias</w:t>
      </w:r>
      <w:proofErr w:type="spellEnd"/>
      <w:r w:rsidRPr="00D33027">
        <w:rPr>
          <w:rFonts w:ascii="Book Antiqua" w:hAnsi="Book Antiqua" w:cs="宋体"/>
          <w:color w:val="000000"/>
          <w:kern w:val="0"/>
          <w:lang w:val="en-US" w:bidi="ar-SA"/>
        </w:rPr>
        <w:t xml:space="preserve"> C, Jacobson K. Positron emission tomography in the investigation of pediatric inflammatory bowel disease. </w:t>
      </w:r>
      <w:proofErr w:type="spellStart"/>
      <w:r w:rsidRPr="00D33027">
        <w:rPr>
          <w:rFonts w:ascii="Book Antiqua" w:hAnsi="Book Antiqua" w:cs="宋体"/>
          <w:i/>
          <w:iCs/>
          <w:color w:val="000000"/>
          <w:kern w:val="0"/>
          <w:lang w:val="en-US" w:bidi="ar-SA"/>
        </w:rPr>
        <w:t>Inflamm</w:t>
      </w:r>
      <w:proofErr w:type="spellEnd"/>
      <w:r w:rsidRPr="00D33027">
        <w:rPr>
          <w:rFonts w:ascii="Book Antiqua" w:hAnsi="Book Antiqua" w:cs="宋体"/>
          <w:i/>
          <w:iCs/>
          <w:color w:val="000000"/>
          <w:kern w:val="0"/>
          <w:lang w:val="en-US" w:bidi="ar-SA"/>
        </w:rPr>
        <w:t xml:space="preserve"> Bowel Dis</w:t>
      </w:r>
      <w:r w:rsidRPr="00D33027">
        <w:rPr>
          <w:rFonts w:ascii="Book Antiqua" w:hAnsi="Book Antiqua" w:cs="宋体"/>
          <w:color w:val="000000"/>
          <w:kern w:val="0"/>
          <w:lang w:val="en-US" w:bidi="ar-SA"/>
        </w:rPr>
        <w:t> 2005; </w:t>
      </w:r>
      <w:r w:rsidRPr="00D33027">
        <w:rPr>
          <w:rFonts w:ascii="Book Antiqua" w:hAnsi="Book Antiqua" w:cs="宋体"/>
          <w:b/>
          <w:bCs/>
          <w:color w:val="000000"/>
          <w:kern w:val="0"/>
          <w:lang w:val="en-US" w:bidi="ar-SA"/>
        </w:rPr>
        <w:t>11</w:t>
      </w:r>
      <w:r w:rsidRPr="00D33027">
        <w:rPr>
          <w:rFonts w:ascii="Book Antiqua" w:hAnsi="Book Antiqua" w:cs="宋体"/>
          <w:color w:val="000000"/>
          <w:kern w:val="0"/>
          <w:lang w:val="en-US" w:bidi="ar-SA"/>
        </w:rPr>
        <w:t>: 733-738 [PMID: 16043988 DOI: 10.1097/01.MIB.0000172810.49619.cb]</w:t>
      </w:r>
    </w:p>
    <w:p w:rsidR="00D33027" w:rsidRDefault="00D33027" w:rsidP="00D33027">
      <w:pPr>
        <w:suppressAutoHyphens w:val="0"/>
        <w:autoSpaceDN/>
        <w:spacing w:line="360" w:lineRule="auto"/>
        <w:jc w:val="both"/>
        <w:textAlignment w:val="auto"/>
        <w:rPr>
          <w:rFonts w:ascii="Book Antiqua" w:hAnsi="Book Antiqua" w:cs="宋体"/>
          <w:color w:val="000000"/>
          <w:kern w:val="0"/>
          <w:lang w:val="en-US" w:bidi="ar-SA"/>
        </w:rPr>
      </w:pPr>
      <w:proofErr w:type="gramStart"/>
      <w:r w:rsidRPr="00D33027">
        <w:rPr>
          <w:rFonts w:ascii="Book Antiqua" w:hAnsi="Book Antiqua" w:cs="宋体"/>
          <w:color w:val="000000"/>
          <w:kern w:val="0"/>
          <w:lang w:val="en-US" w:bidi="ar-SA"/>
        </w:rPr>
        <w:t>22 </w:t>
      </w:r>
      <w:r w:rsidRPr="00D33027">
        <w:rPr>
          <w:rFonts w:ascii="Book Antiqua" w:hAnsi="Book Antiqua" w:cs="宋体"/>
          <w:b/>
          <w:bCs/>
          <w:color w:val="000000"/>
          <w:kern w:val="0"/>
          <w:lang w:val="en-US" w:bidi="ar-SA"/>
        </w:rPr>
        <w:t>Cassidy PJ</w:t>
      </w:r>
      <w:r w:rsidRPr="00D33027">
        <w:rPr>
          <w:rFonts w:ascii="Book Antiqua" w:hAnsi="Book Antiqua" w:cs="宋体"/>
          <w:color w:val="000000"/>
          <w:kern w:val="0"/>
          <w:lang w:val="en-US" w:bidi="ar-SA"/>
        </w:rPr>
        <w:t xml:space="preserve">, </w:t>
      </w:r>
      <w:proofErr w:type="spellStart"/>
      <w:r w:rsidRPr="00D33027">
        <w:rPr>
          <w:rFonts w:ascii="Book Antiqua" w:hAnsi="Book Antiqua" w:cs="宋体"/>
          <w:color w:val="000000"/>
          <w:kern w:val="0"/>
          <w:lang w:val="en-US" w:bidi="ar-SA"/>
        </w:rPr>
        <w:t>Radda</w:t>
      </w:r>
      <w:proofErr w:type="spellEnd"/>
      <w:r w:rsidRPr="00D33027">
        <w:rPr>
          <w:rFonts w:ascii="Book Antiqua" w:hAnsi="Book Antiqua" w:cs="宋体"/>
          <w:color w:val="000000"/>
          <w:kern w:val="0"/>
          <w:lang w:val="en-US" w:bidi="ar-SA"/>
        </w:rPr>
        <w:t xml:space="preserve"> GK.</w:t>
      </w:r>
      <w:proofErr w:type="gramEnd"/>
      <w:r w:rsidRPr="00D33027">
        <w:rPr>
          <w:rFonts w:ascii="Book Antiqua" w:hAnsi="Book Antiqua" w:cs="宋体"/>
          <w:color w:val="000000"/>
          <w:kern w:val="0"/>
          <w:lang w:val="en-US" w:bidi="ar-SA"/>
        </w:rPr>
        <w:t xml:space="preserve"> </w:t>
      </w:r>
      <w:proofErr w:type="gramStart"/>
      <w:r w:rsidRPr="00D33027">
        <w:rPr>
          <w:rFonts w:ascii="Book Antiqua" w:hAnsi="Book Antiqua" w:cs="宋体"/>
          <w:color w:val="000000"/>
          <w:kern w:val="0"/>
          <w:lang w:val="en-US" w:bidi="ar-SA"/>
        </w:rPr>
        <w:t>Molecular imaging perspectives.</w:t>
      </w:r>
      <w:proofErr w:type="gramEnd"/>
      <w:r w:rsidRPr="00D33027">
        <w:rPr>
          <w:rFonts w:ascii="Book Antiqua" w:hAnsi="Book Antiqua" w:cs="宋体"/>
          <w:color w:val="000000"/>
          <w:kern w:val="0"/>
          <w:lang w:val="en-US" w:bidi="ar-SA"/>
        </w:rPr>
        <w:t> </w:t>
      </w:r>
      <w:r w:rsidRPr="00D33027">
        <w:rPr>
          <w:rFonts w:ascii="Book Antiqua" w:hAnsi="Book Antiqua" w:cs="宋体"/>
          <w:i/>
          <w:iCs/>
          <w:color w:val="000000"/>
          <w:kern w:val="0"/>
          <w:lang w:val="en-US" w:bidi="ar-SA"/>
        </w:rPr>
        <w:t xml:space="preserve">J R </w:t>
      </w:r>
      <w:proofErr w:type="spellStart"/>
      <w:r w:rsidRPr="00D33027">
        <w:rPr>
          <w:rFonts w:ascii="Book Antiqua" w:hAnsi="Book Antiqua" w:cs="宋体"/>
          <w:i/>
          <w:iCs/>
          <w:color w:val="000000"/>
          <w:kern w:val="0"/>
          <w:lang w:val="en-US" w:bidi="ar-SA"/>
        </w:rPr>
        <w:t>Soc</w:t>
      </w:r>
      <w:proofErr w:type="spellEnd"/>
      <w:r w:rsidRPr="00D33027">
        <w:rPr>
          <w:rFonts w:ascii="Book Antiqua" w:hAnsi="Book Antiqua" w:cs="宋体"/>
          <w:i/>
          <w:iCs/>
          <w:color w:val="000000"/>
          <w:kern w:val="0"/>
          <w:lang w:val="en-US" w:bidi="ar-SA"/>
        </w:rPr>
        <w:t xml:space="preserve"> Interface</w:t>
      </w:r>
      <w:r w:rsidRPr="00D33027">
        <w:rPr>
          <w:rFonts w:ascii="Book Antiqua" w:hAnsi="Book Antiqua" w:cs="宋体"/>
          <w:color w:val="000000"/>
          <w:kern w:val="0"/>
          <w:lang w:val="en-US" w:bidi="ar-SA"/>
        </w:rPr>
        <w:t> 2005; </w:t>
      </w:r>
      <w:r w:rsidRPr="00D33027">
        <w:rPr>
          <w:rFonts w:ascii="Book Antiqua" w:hAnsi="Book Antiqua" w:cs="宋体"/>
          <w:b/>
          <w:bCs/>
          <w:color w:val="000000"/>
          <w:kern w:val="0"/>
          <w:lang w:val="en-US" w:bidi="ar-SA"/>
        </w:rPr>
        <w:t>2</w:t>
      </w:r>
      <w:r w:rsidRPr="00D33027">
        <w:rPr>
          <w:rFonts w:ascii="Book Antiqua" w:hAnsi="Book Antiqua" w:cs="宋体"/>
          <w:color w:val="000000"/>
          <w:kern w:val="0"/>
          <w:lang w:val="en-US" w:bidi="ar-SA"/>
        </w:rPr>
        <w:t>: 133-144 [PMID: 16849174 DOI: 10.1098/rsif.2005.0040]</w:t>
      </w:r>
    </w:p>
    <w:p w:rsidR="008D3F5D" w:rsidRPr="00D33027" w:rsidRDefault="008D3F5D" w:rsidP="00D33027">
      <w:pPr>
        <w:suppressAutoHyphens w:val="0"/>
        <w:autoSpaceDN/>
        <w:spacing w:line="360" w:lineRule="auto"/>
        <w:jc w:val="both"/>
        <w:textAlignment w:val="auto"/>
        <w:rPr>
          <w:rFonts w:ascii="Book Antiqua" w:hAnsi="Book Antiqua" w:cs="宋体"/>
          <w:color w:val="000000"/>
          <w:kern w:val="0"/>
          <w:lang w:val="en-US" w:bidi="ar-SA"/>
        </w:rPr>
      </w:pPr>
    </w:p>
    <w:p w:rsidR="00D33027" w:rsidRPr="00847A85" w:rsidRDefault="00847A85" w:rsidP="00847A85">
      <w:pPr>
        <w:pStyle w:val="Standarduser"/>
        <w:wordWrap w:val="0"/>
        <w:spacing w:after="0" w:line="360" w:lineRule="auto"/>
        <w:jc w:val="right"/>
        <w:rPr>
          <w:rFonts w:ascii="Book Antiqua" w:eastAsiaTheme="minorEastAsia" w:hAnsi="Book Antiqua" w:cs="Arial"/>
          <w:b/>
          <w:sz w:val="24"/>
          <w:szCs w:val="24"/>
          <w:lang w:val="en-US"/>
        </w:rPr>
      </w:pPr>
      <w:r w:rsidRPr="00847A85">
        <w:rPr>
          <w:rFonts w:ascii="Book Antiqua" w:hAnsi="Book Antiqua"/>
          <w:b/>
          <w:sz w:val="24"/>
          <w:szCs w:val="24"/>
        </w:rPr>
        <w:t>P-</w:t>
      </w:r>
      <w:r w:rsidRPr="00847A85">
        <w:rPr>
          <w:rFonts w:ascii="Book Antiqua" w:hAnsi="Book Antiqua" w:hint="eastAsia"/>
          <w:b/>
          <w:sz w:val="24"/>
          <w:szCs w:val="24"/>
        </w:rPr>
        <w:t xml:space="preserve"> </w:t>
      </w:r>
      <w:r w:rsidRPr="00847A85">
        <w:rPr>
          <w:rFonts w:ascii="Book Antiqua" w:hAnsi="Book Antiqua"/>
          <w:b/>
          <w:sz w:val="24"/>
          <w:szCs w:val="24"/>
        </w:rPr>
        <w:t>Reviewer:</w:t>
      </w:r>
      <w:r w:rsidRPr="00847A85">
        <w:rPr>
          <w:rFonts w:ascii="Book Antiqua" w:hAnsi="Book Antiqua" w:hint="eastAsia"/>
          <w:b/>
          <w:sz w:val="24"/>
          <w:szCs w:val="24"/>
        </w:rPr>
        <w:t xml:space="preserve"> </w:t>
      </w:r>
      <w:r w:rsidRPr="00847A85">
        <w:rPr>
          <w:rFonts w:ascii="Book Antiqua" w:eastAsiaTheme="minorEastAsia" w:hAnsi="Book Antiqua"/>
          <w:sz w:val="24"/>
          <w:szCs w:val="24"/>
        </w:rPr>
        <w:t>Djodjevic I</w:t>
      </w:r>
      <w:r w:rsidRPr="00847A85">
        <w:rPr>
          <w:rFonts w:ascii="Book Antiqua" w:eastAsiaTheme="minorEastAsia" w:hAnsi="Book Antiqua" w:hint="eastAsia"/>
          <w:sz w:val="24"/>
          <w:szCs w:val="24"/>
        </w:rPr>
        <w:t xml:space="preserve">, </w:t>
      </w:r>
      <w:r w:rsidRPr="00847A85">
        <w:rPr>
          <w:rFonts w:ascii="Book Antiqua" w:eastAsiaTheme="minorEastAsia" w:hAnsi="Book Antiqua"/>
          <w:sz w:val="24"/>
          <w:szCs w:val="24"/>
        </w:rPr>
        <w:t>Suzuki H</w:t>
      </w:r>
      <w:r w:rsidRPr="00847A85">
        <w:rPr>
          <w:rFonts w:ascii="Book Antiqua" w:eastAsiaTheme="minorEastAsia" w:hAnsi="Book Antiqua" w:hint="eastAsia"/>
          <w:sz w:val="24"/>
          <w:szCs w:val="24"/>
        </w:rPr>
        <w:t xml:space="preserve"> </w:t>
      </w:r>
      <w:r w:rsidRPr="00847A85">
        <w:rPr>
          <w:rFonts w:ascii="Book Antiqua" w:hAnsi="Book Antiqua"/>
          <w:b/>
          <w:sz w:val="24"/>
          <w:szCs w:val="24"/>
        </w:rPr>
        <w:t>S-</w:t>
      </w:r>
      <w:r w:rsidRPr="00847A85">
        <w:rPr>
          <w:rFonts w:ascii="Book Antiqua" w:hAnsi="Book Antiqua" w:hint="eastAsia"/>
          <w:b/>
          <w:sz w:val="24"/>
          <w:szCs w:val="24"/>
        </w:rPr>
        <w:t xml:space="preserve"> </w:t>
      </w:r>
      <w:r w:rsidRPr="00847A85">
        <w:rPr>
          <w:rFonts w:ascii="Book Antiqua" w:hAnsi="Book Antiqua"/>
          <w:b/>
          <w:sz w:val="24"/>
          <w:szCs w:val="24"/>
        </w:rPr>
        <w:t>Editor:</w:t>
      </w:r>
      <w:r w:rsidRPr="00847A85">
        <w:rPr>
          <w:rFonts w:ascii="Book Antiqua" w:hAnsi="Book Antiqua" w:hint="eastAsia"/>
          <w:sz w:val="24"/>
          <w:szCs w:val="24"/>
        </w:rPr>
        <w:t xml:space="preserve"> </w:t>
      </w:r>
      <w:r>
        <w:rPr>
          <w:rFonts w:ascii="Book Antiqua" w:eastAsiaTheme="minorEastAsia" w:hAnsi="Book Antiqua" w:hint="eastAsia"/>
          <w:sz w:val="24"/>
          <w:szCs w:val="24"/>
        </w:rPr>
        <w:t>Song XX</w:t>
      </w:r>
      <w:r w:rsidRPr="00847A85">
        <w:rPr>
          <w:rFonts w:ascii="Book Antiqua" w:hAnsi="Book Antiqua" w:hint="eastAsia"/>
          <w:sz w:val="24"/>
          <w:szCs w:val="24"/>
        </w:rPr>
        <w:t xml:space="preserve"> </w:t>
      </w:r>
      <w:r w:rsidRPr="00847A85">
        <w:rPr>
          <w:rFonts w:ascii="Book Antiqua" w:hAnsi="Book Antiqua"/>
          <w:b/>
          <w:sz w:val="24"/>
          <w:szCs w:val="24"/>
        </w:rPr>
        <w:t>L</w:t>
      </w:r>
      <w:r w:rsidRPr="00847A85">
        <w:rPr>
          <w:rFonts w:ascii="Book Antiqua" w:hAnsi="Book Antiqua" w:hint="eastAsia"/>
          <w:b/>
          <w:sz w:val="24"/>
          <w:szCs w:val="24"/>
        </w:rPr>
        <w:t xml:space="preserve">- </w:t>
      </w:r>
      <w:r w:rsidRPr="00847A85">
        <w:rPr>
          <w:rFonts w:ascii="Book Antiqua" w:hAnsi="Book Antiqua"/>
          <w:b/>
          <w:sz w:val="24"/>
          <w:szCs w:val="24"/>
        </w:rPr>
        <w:t>Editor:</w:t>
      </w:r>
      <w:r w:rsidRPr="00847A85">
        <w:rPr>
          <w:rFonts w:ascii="Book Antiqua" w:hAnsi="Book Antiqua" w:hint="eastAsia"/>
          <w:sz w:val="24"/>
          <w:szCs w:val="24"/>
        </w:rPr>
        <w:t xml:space="preserve">  </w:t>
      </w:r>
      <w:r w:rsidRPr="00847A85">
        <w:rPr>
          <w:rFonts w:ascii="Book Antiqua" w:hAnsi="Book Antiqua"/>
          <w:sz w:val="24"/>
          <w:szCs w:val="24"/>
        </w:rPr>
        <w:t xml:space="preserve"> </w:t>
      </w:r>
      <w:r w:rsidRPr="00847A85">
        <w:rPr>
          <w:rFonts w:ascii="Book Antiqua" w:hAnsi="Book Antiqua"/>
          <w:b/>
          <w:sz w:val="24"/>
          <w:szCs w:val="24"/>
        </w:rPr>
        <w:t>E</w:t>
      </w:r>
      <w:r w:rsidRPr="00847A85">
        <w:rPr>
          <w:rFonts w:ascii="Book Antiqua" w:hAnsi="Book Antiqua" w:hint="eastAsia"/>
          <w:b/>
          <w:sz w:val="24"/>
          <w:szCs w:val="24"/>
        </w:rPr>
        <w:t xml:space="preserve">- </w:t>
      </w:r>
      <w:r w:rsidRPr="00847A85">
        <w:rPr>
          <w:rFonts w:ascii="Book Antiqua" w:hAnsi="Book Antiqua"/>
          <w:b/>
          <w:sz w:val="24"/>
          <w:szCs w:val="24"/>
        </w:rPr>
        <w:t>Editor:</w:t>
      </w:r>
    </w:p>
    <w:sectPr w:rsidR="00D33027" w:rsidRPr="00847A8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85" w:rsidRDefault="00802285">
      <w:r>
        <w:separator/>
      </w:r>
    </w:p>
  </w:endnote>
  <w:endnote w:type="continuationSeparator" w:id="0">
    <w:p w:rsidR="00802285" w:rsidRDefault="0080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微软雅黑">
    <w:altName w:val="@Songti SC Regular"/>
    <w:charset w:val="86"/>
    <w:family w:val="swiss"/>
    <w:pitch w:val="variable"/>
    <w:sig w:usb0="80000287" w:usb1="2A0F3C52" w:usb2="00000016" w:usb3="00000000" w:csb0="0004001F" w:csb1="00000000"/>
  </w:font>
  <w:font w:name="Calibri">
    <w:panose1 w:val="020F0502020204030204"/>
    <w:charset w:val="00"/>
    <w:family w:val="auto"/>
    <w:pitch w:val="variable"/>
    <w:sig w:usb0="E10002FF" w:usb1="4000ACFF" w:usb2="00000009" w:usb3="00000000" w:csb0="0000019F" w:csb1="00000000"/>
  </w:font>
  <w:font w:name="SimSun, 宋体">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AdvPSA88A">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85" w:rsidRDefault="00802285">
      <w:r>
        <w:rPr>
          <w:color w:val="000000"/>
        </w:rPr>
        <w:separator/>
      </w:r>
    </w:p>
  </w:footnote>
  <w:footnote w:type="continuationSeparator" w:id="0">
    <w:p w:rsidR="00802285" w:rsidRDefault="008022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86CA5"/>
    <w:multiLevelType w:val="multilevel"/>
    <w:tmpl w:val="92DEBB5C"/>
    <w:styleLink w:val="WW8Num2"/>
    <w:lvl w:ilvl="0">
      <w:start w:val="1"/>
      <w:numFmt w:val="decimal"/>
      <w:lvlText w:val="%1."/>
      <w:lvlJc w:val="left"/>
      <w:rPr>
        <w:rFonts w:ascii="Arial" w:hAnsi="Arial" w:cs="Arial"/>
        <w:sz w:val="24"/>
        <w:szCs w:val="24"/>
        <w:lang w:val="en-U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241661"/>
    <w:rsid w:val="00241661"/>
    <w:rsid w:val="002A27D9"/>
    <w:rsid w:val="0047612E"/>
    <w:rsid w:val="00535975"/>
    <w:rsid w:val="006248A5"/>
    <w:rsid w:val="00653EF1"/>
    <w:rsid w:val="00802285"/>
    <w:rsid w:val="00847A85"/>
    <w:rsid w:val="00893B81"/>
    <w:rsid w:val="008D3F5D"/>
    <w:rsid w:val="008E69E8"/>
    <w:rsid w:val="00B232B0"/>
    <w:rsid w:val="00C352B3"/>
    <w:rsid w:val="00D33027"/>
    <w:rsid w:val="00D703D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rFonts w:ascii="Times New Roman" w:eastAsia="宋体"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微软雅黑"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widowControl/>
      <w:suppressAutoHyphens/>
      <w:spacing w:after="200" w:line="276" w:lineRule="auto"/>
    </w:pPr>
    <w:rPr>
      <w:rFonts w:ascii="Calibri" w:eastAsia="SimSun, 宋体" w:hAnsi="Calibri" w:cs="Tahoma"/>
      <w:sz w:val="22"/>
      <w:szCs w:val="22"/>
      <w:lang w:bidi="ar-SA"/>
    </w:rPr>
  </w:style>
  <w:style w:type="paragraph" w:styleId="ListParagraph">
    <w:name w:val="List Paragraph"/>
    <w:basedOn w:val="Standarduser"/>
    <w:pPr>
      <w:ind w:left="72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Carpredefinitoparagrafo1">
    <w:name w:val="Car. predefinito paragrafo1"/>
  </w:style>
  <w:style w:type="character" w:customStyle="1" w:styleId="hps">
    <w:name w:val="hps"/>
    <w:basedOn w:val="Carpredefinitoparagrafo1"/>
  </w:style>
  <w:style w:type="character" w:customStyle="1" w:styleId="atn">
    <w:name w:val="atn"/>
    <w:basedOn w:val="Carpredefinitoparagrafo1"/>
  </w:style>
  <w:style w:type="character" w:styleId="Emphasis">
    <w:name w:val="Emphasis"/>
    <w:rPr>
      <w:i/>
      <w:iCs/>
    </w:rPr>
  </w:style>
  <w:style w:type="character" w:customStyle="1" w:styleId="apple-converted-space">
    <w:name w:val="apple-converted-space"/>
    <w:basedOn w:val="Carpredefinitoparagrafo1"/>
  </w:style>
  <w:style w:type="character" w:customStyle="1" w:styleId="highlight">
    <w:name w:val="highlight"/>
    <w:basedOn w:val="Carpredefinitoparagrafo1"/>
  </w:style>
  <w:style w:type="character" w:customStyle="1" w:styleId="WW8Num2z0">
    <w:name w:val="WW8Num2z0"/>
    <w:rPr>
      <w:rFonts w:ascii="Arial" w:hAnsi="Arial" w:cs="Arial"/>
      <w:sz w:val="24"/>
      <w:szCs w:val="24"/>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element-citation">
    <w:name w:val="element-citation"/>
    <w:basedOn w:val="Carpredefinitoparagrafo1"/>
  </w:style>
  <w:style w:type="character" w:customStyle="1" w:styleId="ref-journal">
    <w:name w:val="ref-journal"/>
    <w:basedOn w:val="Carpredefinitoparagrafo1"/>
  </w:style>
  <w:style w:type="character" w:customStyle="1" w:styleId="ref-vol">
    <w:name w:val="ref-vol"/>
    <w:basedOn w:val="Carpredefinitoparagrafo1"/>
  </w:style>
  <w:style w:type="character" w:customStyle="1" w:styleId="Internetlink">
    <w:name w:val="Internet link"/>
    <w:rPr>
      <w:color w:val="000080"/>
      <w:u w:val="single"/>
    </w:rPr>
  </w:style>
  <w:style w:type="numbering" w:customStyle="1" w:styleId="WW8Num2">
    <w:name w:val="WW8Num2"/>
    <w:basedOn w:val="NoList"/>
    <w:pPr>
      <w:numPr>
        <w:numId w:val="1"/>
      </w:numPr>
    </w:pPr>
  </w:style>
  <w:style w:type="character" w:styleId="Hyperlink">
    <w:name w:val="Hyperlink"/>
    <w:rsid w:val="008E69E8"/>
    <w:rPr>
      <w:color w:val="0000FF"/>
      <w:u w:val="single"/>
    </w:rPr>
  </w:style>
  <w:style w:type="paragraph" w:styleId="CommentText">
    <w:name w:val="annotation text"/>
    <w:basedOn w:val="Normal"/>
    <w:link w:val="CommentTextChar"/>
    <w:unhideWhenUsed/>
    <w:rsid w:val="008E69E8"/>
    <w:pPr>
      <w:widowControl/>
      <w:suppressAutoHyphens w:val="0"/>
      <w:autoSpaceDN/>
      <w:textAlignment w:val="auto"/>
    </w:pPr>
    <w:rPr>
      <w:rFonts w:cs="Times New Roman"/>
      <w:kern w:val="0"/>
      <w:sz w:val="20"/>
      <w:szCs w:val="20"/>
      <w:lang w:val="fr-FR" w:eastAsia="fr-FR" w:bidi="ar-SA"/>
    </w:rPr>
  </w:style>
  <w:style w:type="character" w:customStyle="1" w:styleId="CommentTextChar">
    <w:name w:val="Comment Text Char"/>
    <w:basedOn w:val="DefaultParagraphFont"/>
    <w:link w:val="CommentText"/>
    <w:rsid w:val="008E69E8"/>
    <w:rPr>
      <w:rFonts w:cs="Times New Roman"/>
      <w:kern w:val="0"/>
      <w:sz w:val="20"/>
      <w:szCs w:val="20"/>
      <w:lang w:val="fr-FR" w:eastAsia="fr-FR" w:bidi="ar-SA"/>
    </w:rPr>
  </w:style>
  <w:style w:type="paragraph" w:styleId="Header">
    <w:name w:val="header"/>
    <w:basedOn w:val="Normal"/>
    <w:link w:val="HeaderChar"/>
    <w:uiPriority w:val="99"/>
    <w:unhideWhenUsed/>
    <w:rsid w:val="008D3F5D"/>
    <w:pPr>
      <w:pBdr>
        <w:bottom w:val="single" w:sz="6" w:space="1" w:color="auto"/>
      </w:pBdr>
      <w:tabs>
        <w:tab w:val="center" w:pos="4153"/>
        <w:tab w:val="right" w:pos="8306"/>
      </w:tabs>
      <w:snapToGrid w:val="0"/>
      <w:jc w:val="center"/>
    </w:pPr>
    <w:rPr>
      <w:sz w:val="18"/>
      <w:szCs w:val="16"/>
    </w:rPr>
  </w:style>
  <w:style w:type="character" w:customStyle="1" w:styleId="HeaderChar">
    <w:name w:val="Header Char"/>
    <w:basedOn w:val="DefaultParagraphFont"/>
    <w:link w:val="Header"/>
    <w:uiPriority w:val="99"/>
    <w:rsid w:val="008D3F5D"/>
    <w:rPr>
      <w:sz w:val="18"/>
      <w:szCs w:val="16"/>
    </w:rPr>
  </w:style>
  <w:style w:type="paragraph" w:styleId="Footer">
    <w:name w:val="footer"/>
    <w:basedOn w:val="Normal"/>
    <w:link w:val="FooterChar"/>
    <w:uiPriority w:val="99"/>
    <w:unhideWhenUsed/>
    <w:rsid w:val="008D3F5D"/>
    <w:pPr>
      <w:tabs>
        <w:tab w:val="center" w:pos="4153"/>
        <w:tab w:val="right" w:pos="8306"/>
      </w:tabs>
      <w:snapToGrid w:val="0"/>
    </w:pPr>
    <w:rPr>
      <w:sz w:val="18"/>
      <w:szCs w:val="16"/>
    </w:rPr>
  </w:style>
  <w:style w:type="character" w:customStyle="1" w:styleId="FooterChar">
    <w:name w:val="Footer Char"/>
    <w:basedOn w:val="DefaultParagraphFont"/>
    <w:link w:val="Footer"/>
    <w:uiPriority w:val="99"/>
    <w:rsid w:val="008D3F5D"/>
    <w:rPr>
      <w:sz w:val="18"/>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rFonts w:ascii="Times New Roman" w:eastAsia="宋体"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微软雅黑"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pPr>
      <w:widowControl/>
      <w:suppressAutoHyphens/>
      <w:spacing w:after="200" w:line="276" w:lineRule="auto"/>
    </w:pPr>
    <w:rPr>
      <w:rFonts w:ascii="Calibri" w:eastAsia="SimSun, 宋体" w:hAnsi="Calibri" w:cs="Tahoma"/>
      <w:sz w:val="22"/>
      <w:szCs w:val="22"/>
      <w:lang w:bidi="ar-SA"/>
    </w:rPr>
  </w:style>
  <w:style w:type="paragraph" w:styleId="ListParagraph">
    <w:name w:val="List Paragraph"/>
    <w:basedOn w:val="Standarduser"/>
    <w:pPr>
      <w:ind w:left="72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character" w:customStyle="1" w:styleId="Carpredefinitoparagrafo1">
    <w:name w:val="Car. predefinito paragrafo1"/>
  </w:style>
  <w:style w:type="character" w:customStyle="1" w:styleId="hps">
    <w:name w:val="hps"/>
    <w:basedOn w:val="Carpredefinitoparagrafo1"/>
  </w:style>
  <w:style w:type="character" w:customStyle="1" w:styleId="atn">
    <w:name w:val="atn"/>
    <w:basedOn w:val="Carpredefinitoparagrafo1"/>
  </w:style>
  <w:style w:type="character" w:styleId="Emphasis">
    <w:name w:val="Emphasis"/>
    <w:rPr>
      <w:i/>
      <w:iCs/>
    </w:rPr>
  </w:style>
  <w:style w:type="character" w:customStyle="1" w:styleId="apple-converted-space">
    <w:name w:val="apple-converted-space"/>
    <w:basedOn w:val="Carpredefinitoparagrafo1"/>
  </w:style>
  <w:style w:type="character" w:customStyle="1" w:styleId="highlight">
    <w:name w:val="highlight"/>
    <w:basedOn w:val="Carpredefinitoparagrafo1"/>
  </w:style>
  <w:style w:type="character" w:customStyle="1" w:styleId="WW8Num2z0">
    <w:name w:val="WW8Num2z0"/>
    <w:rPr>
      <w:rFonts w:ascii="Arial" w:hAnsi="Arial" w:cs="Arial"/>
      <w:sz w:val="24"/>
      <w:szCs w:val="24"/>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element-citation">
    <w:name w:val="element-citation"/>
    <w:basedOn w:val="Carpredefinitoparagrafo1"/>
  </w:style>
  <w:style w:type="character" w:customStyle="1" w:styleId="ref-journal">
    <w:name w:val="ref-journal"/>
    <w:basedOn w:val="Carpredefinitoparagrafo1"/>
  </w:style>
  <w:style w:type="character" w:customStyle="1" w:styleId="ref-vol">
    <w:name w:val="ref-vol"/>
    <w:basedOn w:val="Carpredefinitoparagrafo1"/>
  </w:style>
  <w:style w:type="character" w:customStyle="1" w:styleId="Internetlink">
    <w:name w:val="Internet link"/>
    <w:rPr>
      <w:color w:val="000080"/>
      <w:u w:val="single"/>
    </w:rPr>
  </w:style>
  <w:style w:type="numbering" w:customStyle="1" w:styleId="WW8Num2">
    <w:name w:val="WW8Num2"/>
    <w:basedOn w:val="NoList"/>
    <w:pPr>
      <w:numPr>
        <w:numId w:val="1"/>
      </w:numPr>
    </w:pPr>
  </w:style>
  <w:style w:type="character" w:styleId="Hyperlink">
    <w:name w:val="Hyperlink"/>
    <w:rsid w:val="008E69E8"/>
    <w:rPr>
      <w:color w:val="0000FF"/>
      <w:u w:val="single"/>
    </w:rPr>
  </w:style>
  <w:style w:type="paragraph" w:styleId="CommentText">
    <w:name w:val="annotation text"/>
    <w:basedOn w:val="Normal"/>
    <w:link w:val="CommentTextChar"/>
    <w:unhideWhenUsed/>
    <w:rsid w:val="008E69E8"/>
    <w:pPr>
      <w:widowControl/>
      <w:suppressAutoHyphens w:val="0"/>
      <w:autoSpaceDN/>
      <w:textAlignment w:val="auto"/>
    </w:pPr>
    <w:rPr>
      <w:rFonts w:cs="Times New Roman"/>
      <w:kern w:val="0"/>
      <w:sz w:val="20"/>
      <w:szCs w:val="20"/>
      <w:lang w:val="fr-FR" w:eastAsia="fr-FR" w:bidi="ar-SA"/>
    </w:rPr>
  </w:style>
  <w:style w:type="character" w:customStyle="1" w:styleId="CommentTextChar">
    <w:name w:val="Comment Text Char"/>
    <w:basedOn w:val="DefaultParagraphFont"/>
    <w:link w:val="CommentText"/>
    <w:rsid w:val="008E69E8"/>
    <w:rPr>
      <w:rFonts w:cs="Times New Roman"/>
      <w:kern w:val="0"/>
      <w:sz w:val="20"/>
      <w:szCs w:val="20"/>
      <w:lang w:val="fr-FR" w:eastAsia="fr-FR" w:bidi="ar-SA"/>
    </w:rPr>
  </w:style>
  <w:style w:type="paragraph" w:styleId="Header">
    <w:name w:val="header"/>
    <w:basedOn w:val="Normal"/>
    <w:link w:val="HeaderChar"/>
    <w:uiPriority w:val="99"/>
    <w:unhideWhenUsed/>
    <w:rsid w:val="008D3F5D"/>
    <w:pPr>
      <w:pBdr>
        <w:bottom w:val="single" w:sz="6" w:space="1" w:color="auto"/>
      </w:pBdr>
      <w:tabs>
        <w:tab w:val="center" w:pos="4153"/>
        <w:tab w:val="right" w:pos="8306"/>
      </w:tabs>
      <w:snapToGrid w:val="0"/>
      <w:jc w:val="center"/>
    </w:pPr>
    <w:rPr>
      <w:sz w:val="18"/>
      <w:szCs w:val="16"/>
    </w:rPr>
  </w:style>
  <w:style w:type="character" w:customStyle="1" w:styleId="HeaderChar">
    <w:name w:val="Header Char"/>
    <w:basedOn w:val="DefaultParagraphFont"/>
    <w:link w:val="Header"/>
    <w:uiPriority w:val="99"/>
    <w:rsid w:val="008D3F5D"/>
    <w:rPr>
      <w:sz w:val="18"/>
      <w:szCs w:val="16"/>
    </w:rPr>
  </w:style>
  <w:style w:type="paragraph" w:styleId="Footer">
    <w:name w:val="footer"/>
    <w:basedOn w:val="Normal"/>
    <w:link w:val="FooterChar"/>
    <w:uiPriority w:val="99"/>
    <w:unhideWhenUsed/>
    <w:rsid w:val="008D3F5D"/>
    <w:pPr>
      <w:tabs>
        <w:tab w:val="center" w:pos="4153"/>
        <w:tab w:val="right" w:pos="8306"/>
      </w:tabs>
      <w:snapToGrid w:val="0"/>
    </w:pPr>
    <w:rPr>
      <w:sz w:val="18"/>
      <w:szCs w:val="16"/>
    </w:rPr>
  </w:style>
  <w:style w:type="character" w:customStyle="1" w:styleId="FooterChar">
    <w:name w:val="Footer Char"/>
    <w:basedOn w:val="DefaultParagraphFont"/>
    <w:link w:val="Footer"/>
    <w:uiPriority w:val="99"/>
    <w:rsid w:val="008D3F5D"/>
    <w:rPr>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31740">
      <w:bodyDiv w:val="1"/>
      <w:marLeft w:val="0"/>
      <w:marRight w:val="0"/>
      <w:marTop w:val="0"/>
      <w:marBottom w:val="0"/>
      <w:divBdr>
        <w:top w:val="none" w:sz="0" w:space="0" w:color="auto"/>
        <w:left w:val="none" w:sz="0" w:space="0" w:color="auto"/>
        <w:bottom w:val="none" w:sz="0" w:space="0" w:color="auto"/>
        <w:right w:val="none" w:sz="0" w:space="0" w:color="auto"/>
      </w:divBdr>
      <w:divsChild>
        <w:div w:id="1126970766">
          <w:marLeft w:val="0"/>
          <w:marRight w:val="0"/>
          <w:marTop w:val="0"/>
          <w:marBottom w:val="0"/>
          <w:divBdr>
            <w:top w:val="none" w:sz="0" w:space="0" w:color="auto"/>
            <w:left w:val="none" w:sz="0" w:space="0" w:color="auto"/>
            <w:bottom w:val="none" w:sz="0" w:space="0" w:color="auto"/>
            <w:right w:val="none" w:sz="0" w:space="0" w:color="auto"/>
          </w:divBdr>
        </w:div>
        <w:div w:id="287052413">
          <w:marLeft w:val="0"/>
          <w:marRight w:val="0"/>
          <w:marTop w:val="0"/>
          <w:marBottom w:val="0"/>
          <w:divBdr>
            <w:top w:val="none" w:sz="0" w:space="0" w:color="auto"/>
            <w:left w:val="none" w:sz="0" w:space="0" w:color="auto"/>
            <w:bottom w:val="none" w:sz="0" w:space="0" w:color="auto"/>
            <w:right w:val="none" w:sz="0" w:space="0" w:color="auto"/>
          </w:divBdr>
        </w:div>
        <w:div w:id="1645306891">
          <w:marLeft w:val="0"/>
          <w:marRight w:val="0"/>
          <w:marTop w:val="0"/>
          <w:marBottom w:val="0"/>
          <w:divBdr>
            <w:top w:val="none" w:sz="0" w:space="0" w:color="auto"/>
            <w:left w:val="none" w:sz="0" w:space="0" w:color="auto"/>
            <w:bottom w:val="none" w:sz="0" w:space="0" w:color="auto"/>
            <w:right w:val="none" w:sz="0" w:space="0" w:color="auto"/>
          </w:divBdr>
        </w:div>
        <w:div w:id="698896178">
          <w:marLeft w:val="0"/>
          <w:marRight w:val="0"/>
          <w:marTop w:val="0"/>
          <w:marBottom w:val="0"/>
          <w:divBdr>
            <w:top w:val="none" w:sz="0" w:space="0" w:color="auto"/>
            <w:left w:val="none" w:sz="0" w:space="0" w:color="auto"/>
            <w:bottom w:val="none" w:sz="0" w:space="0" w:color="auto"/>
            <w:right w:val="none" w:sz="0" w:space="0" w:color="auto"/>
          </w:divBdr>
        </w:div>
        <w:div w:id="1504979022">
          <w:marLeft w:val="0"/>
          <w:marRight w:val="0"/>
          <w:marTop w:val="0"/>
          <w:marBottom w:val="0"/>
          <w:divBdr>
            <w:top w:val="none" w:sz="0" w:space="0" w:color="auto"/>
            <w:left w:val="none" w:sz="0" w:space="0" w:color="auto"/>
            <w:bottom w:val="none" w:sz="0" w:space="0" w:color="auto"/>
            <w:right w:val="none" w:sz="0" w:space="0" w:color="auto"/>
          </w:divBdr>
        </w:div>
        <w:div w:id="1590578240">
          <w:marLeft w:val="0"/>
          <w:marRight w:val="0"/>
          <w:marTop w:val="0"/>
          <w:marBottom w:val="0"/>
          <w:divBdr>
            <w:top w:val="none" w:sz="0" w:space="0" w:color="auto"/>
            <w:left w:val="none" w:sz="0" w:space="0" w:color="auto"/>
            <w:bottom w:val="none" w:sz="0" w:space="0" w:color="auto"/>
            <w:right w:val="none" w:sz="0" w:space="0" w:color="auto"/>
          </w:divBdr>
        </w:div>
        <w:div w:id="1093285411">
          <w:marLeft w:val="0"/>
          <w:marRight w:val="0"/>
          <w:marTop w:val="0"/>
          <w:marBottom w:val="0"/>
          <w:divBdr>
            <w:top w:val="none" w:sz="0" w:space="0" w:color="auto"/>
            <w:left w:val="none" w:sz="0" w:space="0" w:color="auto"/>
            <w:bottom w:val="none" w:sz="0" w:space="0" w:color="auto"/>
            <w:right w:val="none" w:sz="0" w:space="0" w:color="auto"/>
          </w:divBdr>
        </w:div>
        <w:div w:id="1831214354">
          <w:marLeft w:val="0"/>
          <w:marRight w:val="0"/>
          <w:marTop w:val="0"/>
          <w:marBottom w:val="0"/>
          <w:divBdr>
            <w:top w:val="none" w:sz="0" w:space="0" w:color="auto"/>
            <w:left w:val="none" w:sz="0" w:space="0" w:color="auto"/>
            <w:bottom w:val="none" w:sz="0" w:space="0" w:color="auto"/>
            <w:right w:val="none" w:sz="0" w:space="0" w:color="auto"/>
          </w:divBdr>
        </w:div>
        <w:div w:id="1458452830">
          <w:marLeft w:val="0"/>
          <w:marRight w:val="0"/>
          <w:marTop w:val="0"/>
          <w:marBottom w:val="0"/>
          <w:divBdr>
            <w:top w:val="none" w:sz="0" w:space="0" w:color="auto"/>
            <w:left w:val="none" w:sz="0" w:space="0" w:color="auto"/>
            <w:bottom w:val="none" w:sz="0" w:space="0" w:color="auto"/>
            <w:right w:val="none" w:sz="0" w:space="0" w:color="auto"/>
          </w:divBdr>
        </w:div>
        <w:div w:id="1893617999">
          <w:marLeft w:val="0"/>
          <w:marRight w:val="0"/>
          <w:marTop w:val="0"/>
          <w:marBottom w:val="0"/>
          <w:divBdr>
            <w:top w:val="none" w:sz="0" w:space="0" w:color="auto"/>
            <w:left w:val="none" w:sz="0" w:space="0" w:color="auto"/>
            <w:bottom w:val="none" w:sz="0" w:space="0" w:color="auto"/>
            <w:right w:val="none" w:sz="0" w:space="0" w:color="auto"/>
          </w:divBdr>
        </w:div>
        <w:div w:id="1568882244">
          <w:marLeft w:val="0"/>
          <w:marRight w:val="0"/>
          <w:marTop w:val="0"/>
          <w:marBottom w:val="0"/>
          <w:divBdr>
            <w:top w:val="none" w:sz="0" w:space="0" w:color="auto"/>
            <w:left w:val="none" w:sz="0" w:space="0" w:color="auto"/>
            <w:bottom w:val="none" w:sz="0" w:space="0" w:color="auto"/>
            <w:right w:val="none" w:sz="0" w:space="0" w:color="auto"/>
          </w:divBdr>
        </w:div>
        <w:div w:id="1343122402">
          <w:marLeft w:val="0"/>
          <w:marRight w:val="0"/>
          <w:marTop w:val="0"/>
          <w:marBottom w:val="0"/>
          <w:divBdr>
            <w:top w:val="none" w:sz="0" w:space="0" w:color="auto"/>
            <w:left w:val="none" w:sz="0" w:space="0" w:color="auto"/>
            <w:bottom w:val="none" w:sz="0" w:space="0" w:color="auto"/>
            <w:right w:val="none" w:sz="0" w:space="0" w:color="auto"/>
          </w:divBdr>
        </w:div>
        <w:div w:id="1564220326">
          <w:marLeft w:val="0"/>
          <w:marRight w:val="0"/>
          <w:marTop w:val="0"/>
          <w:marBottom w:val="0"/>
          <w:divBdr>
            <w:top w:val="none" w:sz="0" w:space="0" w:color="auto"/>
            <w:left w:val="none" w:sz="0" w:space="0" w:color="auto"/>
            <w:bottom w:val="none" w:sz="0" w:space="0" w:color="auto"/>
            <w:right w:val="none" w:sz="0" w:space="0" w:color="auto"/>
          </w:divBdr>
        </w:div>
        <w:div w:id="1081876534">
          <w:marLeft w:val="0"/>
          <w:marRight w:val="0"/>
          <w:marTop w:val="0"/>
          <w:marBottom w:val="0"/>
          <w:divBdr>
            <w:top w:val="none" w:sz="0" w:space="0" w:color="auto"/>
            <w:left w:val="none" w:sz="0" w:space="0" w:color="auto"/>
            <w:bottom w:val="none" w:sz="0" w:space="0" w:color="auto"/>
            <w:right w:val="none" w:sz="0" w:space="0" w:color="auto"/>
          </w:divBdr>
        </w:div>
        <w:div w:id="1009408573">
          <w:marLeft w:val="0"/>
          <w:marRight w:val="0"/>
          <w:marTop w:val="0"/>
          <w:marBottom w:val="0"/>
          <w:divBdr>
            <w:top w:val="none" w:sz="0" w:space="0" w:color="auto"/>
            <w:left w:val="none" w:sz="0" w:space="0" w:color="auto"/>
            <w:bottom w:val="none" w:sz="0" w:space="0" w:color="auto"/>
            <w:right w:val="none" w:sz="0" w:space="0" w:color="auto"/>
          </w:divBdr>
        </w:div>
        <w:div w:id="9600491">
          <w:marLeft w:val="0"/>
          <w:marRight w:val="0"/>
          <w:marTop w:val="0"/>
          <w:marBottom w:val="0"/>
          <w:divBdr>
            <w:top w:val="none" w:sz="0" w:space="0" w:color="auto"/>
            <w:left w:val="none" w:sz="0" w:space="0" w:color="auto"/>
            <w:bottom w:val="none" w:sz="0" w:space="0" w:color="auto"/>
            <w:right w:val="none" w:sz="0" w:space="0" w:color="auto"/>
          </w:divBdr>
        </w:div>
        <w:div w:id="1506556658">
          <w:marLeft w:val="0"/>
          <w:marRight w:val="0"/>
          <w:marTop w:val="0"/>
          <w:marBottom w:val="0"/>
          <w:divBdr>
            <w:top w:val="none" w:sz="0" w:space="0" w:color="auto"/>
            <w:left w:val="none" w:sz="0" w:space="0" w:color="auto"/>
            <w:bottom w:val="none" w:sz="0" w:space="0" w:color="auto"/>
            <w:right w:val="none" w:sz="0" w:space="0" w:color="auto"/>
          </w:divBdr>
        </w:div>
        <w:div w:id="2145196947">
          <w:marLeft w:val="0"/>
          <w:marRight w:val="0"/>
          <w:marTop w:val="0"/>
          <w:marBottom w:val="0"/>
          <w:divBdr>
            <w:top w:val="none" w:sz="0" w:space="0" w:color="auto"/>
            <w:left w:val="none" w:sz="0" w:space="0" w:color="auto"/>
            <w:bottom w:val="none" w:sz="0" w:space="0" w:color="auto"/>
            <w:right w:val="none" w:sz="0" w:space="0" w:color="auto"/>
          </w:divBdr>
        </w:div>
        <w:div w:id="1868987601">
          <w:marLeft w:val="0"/>
          <w:marRight w:val="0"/>
          <w:marTop w:val="0"/>
          <w:marBottom w:val="0"/>
          <w:divBdr>
            <w:top w:val="none" w:sz="0" w:space="0" w:color="auto"/>
            <w:left w:val="none" w:sz="0" w:space="0" w:color="auto"/>
            <w:bottom w:val="none" w:sz="0" w:space="0" w:color="auto"/>
            <w:right w:val="none" w:sz="0" w:space="0" w:color="auto"/>
          </w:divBdr>
        </w:div>
        <w:div w:id="2093968787">
          <w:marLeft w:val="0"/>
          <w:marRight w:val="0"/>
          <w:marTop w:val="0"/>
          <w:marBottom w:val="0"/>
          <w:divBdr>
            <w:top w:val="none" w:sz="0" w:space="0" w:color="auto"/>
            <w:left w:val="none" w:sz="0" w:space="0" w:color="auto"/>
            <w:bottom w:val="none" w:sz="0" w:space="0" w:color="auto"/>
            <w:right w:val="none" w:sz="0" w:space="0" w:color="auto"/>
          </w:divBdr>
        </w:div>
        <w:div w:id="979919635">
          <w:marLeft w:val="0"/>
          <w:marRight w:val="0"/>
          <w:marTop w:val="0"/>
          <w:marBottom w:val="0"/>
          <w:divBdr>
            <w:top w:val="none" w:sz="0" w:space="0" w:color="auto"/>
            <w:left w:val="none" w:sz="0" w:space="0" w:color="auto"/>
            <w:bottom w:val="none" w:sz="0" w:space="0" w:color="auto"/>
            <w:right w:val="none" w:sz="0" w:space="0" w:color="auto"/>
          </w:divBdr>
        </w:div>
        <w:div w:id="1941840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2646</Words>
  <Characters>15086</Characters>
  <Application>Microsoft Macintosh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De Vincentiis</dc:creator>
  <cp:lastModifiedBy>Na Ma</cp:lastModifiedBy>
  <cp:revision>2</cp:revision>
  <dcterms:created xsi:type="dcterms:W3CDTF">2015-05-26T22:18:00Z</dcterms:created>
  <dcterms:modified xsi:type="dcterms:W3CDTF">2015-05-26T22:18:00Z</dcterms:modified>
</cp:coreProperties>
</file>