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28" w:rsidRPr="00B10D35" w:rsidRDefault="0074342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  <w:r w:rsidRPr="00B10D35">
        <w:rPr>
          <w:rFonts w:ascii="Book Antiqua" w:hAnsi="Book Antiqua"/>
          <w:b/>
          <w:color w:val="000000" w:themeColor="text1"/>
          <w:szCs w:val="24"/>
          <w:lang w:val="en-US" w:eastAsia="zh-CN"/>
        </w:rPr>
        <w:t>Name of journal: World Journal of Neurology</w:t>
      </w:r>
    </w:p>
    <w:p w:rsidR="00743428" w:rsidRPr="00B10D35" w:rsidRDefault="0074342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  <w:r w:rsidRPr="00B10D35">
        <w:rPr>
          <w:rFonts w:ascii="Book Antiqua" w:hAnsi="Book Antiqua"/>
          <w:b/>
          <w:color w:val="000000" w:themeColor="text1"/>
          <w:szCs w:val="24"/>
          <w:lang w:val="en-US" w:eastAsia="zh-CN"/>
        </w:rPr>
        <w:t>ESPS Manuscript NO: 16808</w:t>
      </w:r>
    </w:p>
    <w:p w:rsidR="00743428" w:rsidRPr="00B10D35" w:rsidRDefault="0092548A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  <w:r w:rsidRPr="00B10D35">
        <w:rPr>
          <w:rFonts w:ascii="Book Antiqua" w:hAnsi="Book Antiqua"/>
          <w:b/>
          <w:color w:val="000000" w:themeColor="text1"/>
          <w:szCs w:val="24"/>
          <w:lang w:val="en-US" w:eastAsia="zh-CN"/>
        </w:rPr>
        <w:t>Manuscript Type</w:t>
      </w:r>
      <w:r w:rsidR="00743428" w:rsidRPr="00B10D35">
        <w:rPr>
          <w:rFonts w:ascii="Book Antiqua" w:hAnsi="Book Antiqua"/>
          <w:b/>
          <w:color w:val="000000" w:themeColor="text1"/>
          <w:szCs w:val="24"/>
          <w:lang w:val="en-US" w:eastAsia="zh-CN"/>
        </w:rPr>
        <w:t>: EDITORIAL</w:t>
      </w:r>
    </w:p>
    <w:p w:rsidR="00743428" w:rsidRPr="00B10D35" w:rsidRDefault="0074342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</w:p>
    <w:p w:rsidR="00743428" w:rsidRPr="00B10D35" w:rsidRDefault="0074342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  <w:r w:rsidRPr="00B10D35">
        <w:rPr>
          <w:rFonts w:ascii="Book Antiqua" w:eastAsia="Times New Roman" w:hAnsi="Book Antiqua"/>
          <w:b/>
          <w:color w:val="000000" w:themeColor="text1"/>
          <w:szCs w:val="24"/>
          <w:lang w:val="en-US"/>
        </w:rPr>
        <w:t>Hypocretin (</w:t>
      </w:r>
      <w:proofErr w:type="spellStart"/>
      <w:r w:rsidRPr="00B10D35">
        <w:rPr>
          <w:rFonts w:ascii="Book Antiqua" w:eastAsia="Times New Roman" w:hAnsi="Book Antiqua"/>
          <w:b/>
          <w:color w:val="000000" w:themeColor="text1"/>
          <w:szCs w:val="24"/>
          <w:lang w:val="en-US"/>
        </w:rPr>
        <w:t>orexin</w:t>
      </w:r>
      <w:proofErr w:type="spellEnd"/>
      <w:r w:rsidRPr="00B10D35">
        <w:rPr>
          <w:rFonts w:ascii="Book Antiqua" w:eastAsia="Times New Roman" w:hAnsi="Book Antiqua"/>
          <w:b/>
          <w:color w:val="000000" w:themeColor="text1"/>
          <w:szCs w:val="24"/>
          <w:lang w:val="en-US"/>
        </w:rPr>
        <w:t>) pathology in Alzheimer’s disease</w:t>
      </w:r>
    </w:p>
    <w:p w:rsidR="00743428" w:rsidRPr="00B10D35" w:rsidRDefault="0074342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</w:p>
    <w:p w:rsidR="00112D58" w:rsidRPr="00B10D35" w:rsidRDefault="00112D58" w:rsidP="00076AFF">
      <w:pPr>
        <w:spacing w:line="360" w:lineRule="auto"/>
        <w:jc w:val="both"/>
        <w:rPr>
          <w:rFonts w:ascii="Book Antiqua" w:hAnsi="Book Antiqua"/>
          <w:bCs/>
          <w:color w:val="000000" w:themeColor="text1"/>
          <w:kern w:val="36"/>
          <w:szCs w:val="24"/>
        </w:rPr>
      </w:pPr>
      <w:proofErr w:type="spellStart"/>
      <w:r w:rsidRPr="00B10D35">
        <w:rPr>
          <w:rFonts w:ascii="Book Antiqua" w:hAnsi="Book Antiqua"/>
          <w:color w:val="000000" w:themeColor="text1"/>
          <w:szCs w:val="24"/>
        </w:rPr>
        <w:t>Thannickal</w:t>
      </w:r>
      <w:proofErr w:type="spellEnd"/>
      <w:r w:rsidRPr="00B10D35">
        <w:rPr>
          <w:rFonts w:ascii="Book Antiqua" w:hAnsi="Book Antiqua"/>
          <w:bCs/>
          <w:color w:val="000000" w:themeColor="text1"/>
          <w:szCs w:val="24"/>
          <w:lang w:val="en-US"/>
        </w:rPr>
        <w:t xml:space="preserve"> </w:t>
      </w:r>
      <w:r w:rsidRPr="00B10D35">
        <w:rPr>
          <w:rFonts w:ascii="Book Antiqua" w:hAnsi="Book Antiqua"/>
          <w:bCs/>
          <w:color w:val="000000" w:themeColor="text1"/>
          <w:szCs w:val="24"/>
          <w:lang w:val="en-US" w:eastAsia="zh-CN"/>
        </w:rPr>
        <w:t xml:space="preserve">TC. </w:t>
      </w:r>
      <w:r w:rsidRPr="00B10D35">
        <w:rPr>
          <w:rFonts w:ascii="Book Antiqua" w:hAnsi="Book Antiqua"/>
          <w:bCs/>
          <w:color w:val="000000" w:themeColor="text1"/>
          <w:szCs w:val="24"/>
          <w:lang w:val="en-US"/>
        </w:rPr>
        <w:t>Hypocretin and Alzheimer’s disease</w:t>
      </w:r>
      <w:r w:rsidRPr="00B10D35">
        <w:rPr>
          <w:rFonts w:ascii="Book Antiqua" w:hAnsi="Book Antiqua"/>
          <w:bCs/>
          <w:color w:val="000000" w:themeColor="text1"/>
          <w:kern w:val="36"/>
          <w:szCs w:val="24"/>
        </w:rPr>
        <w:t xml:space="preserve"> </w:t>
      </w:r>
    </w:p>
    <w:p w:rsidR="00112D58" w:rsidRPr="00B10D35" w:rsidRDefault="00112D58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 w:eastAsia="zh-CN"/>
        </w:rPr>
      </w:pPr>
    </w:p>
    <w:p w:rsidR="00743428" w:rsidRPr="00323539" w:rsidRDefault="0074342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  <w:r w:rsidRPr="00323539">
        <w:rPr>
          <w:rFonts w:ascii="Book Antiqua" w:hAnsi="Book Antiqua"/>
          <w:b/>
          <w:color w:val="000000" w:themeColor="text1"/>
          <w:szCs w:val="24"/>
        </w:rPr>
        <w:t xml:space="preserve">Thomas C </w:t>
      </w:r>
      <w:proofErr w:type="spellStart"/>
      <w:r w:rsidRPr="00323539">
        <w:rPr>
          <w:rFonts w:ascii="Book Antiqua" w:hAnsi="Book Antiqua"/>
          <w:b/>
          <w:color w:val="000000" w:themeColor="text1"/>
          <w:szCs w:val="24"/>
        </w:rPr>
        <w:t>Thannickal</w:t>
      </w:r>
      <w:proofErr w:type="spellEnd"/>
    </w:p>
    <w:p w:rsidR="00CE0B8C" w:rsidRPr="00B10D35" w:rsidRDefault="00CE0B8C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 w:eastAsia="zh-CN"/>
        </w:rPr>
      </w:pPr>
    </w:p>
    <w:p w:rsidR="0062682D" w:rsidRPr="00B10D35" w:rsidRDefault="00112D58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 w:eastAsia="zh-CN"/>
        </w:rPr>
      </w:pPr>
      <w:r w:rsidRPr="00B10D35">
        <w:rPr>
          <w:rFonts w:ascii="Book Antiqua" w:hAnsi="Book Antiqua"/>
          <w:b/>
          <w:color w:val="000000" w:themeColor="text1"/>
          <w:szCs w:val="24"/>
        </w:rPr>
        <w:t xml:space="preserve">Thomas C </w:t>
      </w:r>
      <w:proofErr w:type="spellStart"/>
      <w:r w:rsidRPr="00B10D35">
        <w:rPr>
          <w:rFonts w:ascii="Book Antiqua" w:hAnsi="Book Antiqua"/>
          <w:b/>
          <w:color w:val="000000" w:themeColor="text1"/>
          <w:szCs w:val="24"/>
        </w:rPr>
        <w:t>Thannickal</w:t>
      </w:r>
      <w:proofErr w:type="spellEnd"/>
      <w:r w:rsidRPr="00B10D35">
        <w:rPr>
          <w:rFonts w:ascii="Book Antiqua" w:hAnsi="Book Antiqua"/>
          <w:b/>
          <w:color w:val="000000" w:themeColor="text1"/>
          <w:szCs w:val="24"/>
          <w:lang w:val="en-US" w:eastAsia="zh-CN"/>
        </w:rPr>
        <w:t>,</w:t>
      </w:r>
      <w:r w:rsidR="00681676" w:rsidRPr="00B10D35">
        <w:rPr>
          <w:rFonts w:ascii="Book Antiqua" w:hAnsi="Book Antiqua"/>
          <w:i/>
          <w:color w:val="000000" w:themeColor="text1"/>
          <w:szCs w:val="24"/>
          <w:lang w:val="en-US"/>
        </w:rPr>
        <w:t xml:space="preserve"> </w:t>
      </w:r>
      <w:r w:rsidR="0062682D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Department of Psychiatry and </w:t>
      </w:r>
      <w:proofErr w:type="spellStart"/>
      <w:r w:rsidR="0062682D" w:rsidRPr="00B10D35">
        <w:rPr>
          <w:rFonts w:ascii="Book Antiqua" w:hAnsi="Book Antiqua"/>
          <w:color w:val="000000" w:themeColor="text1"/>
          <w:szCs w:val="24"/>
          <w:lang w:val="en-US"/>
        </w:rPr>
        <w:t>Biobehavioral</w:t>
      </w:r>
      <w:proofErr w:type="spellEnd"/>
      <w:r w:rsidR="0062682D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Sciences, University of C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>alifornia</w:t>
      </w:r>
      <w:r w:rsidR="00323539">
        <w:rPr>
          <w:rFonts w:ascii="Book Antiqua" w:hAnsi="Book Antiqua" w:hint="eastAsia"/>
          <w:color w:val="000000" w:themeColor="text1"/>
          <w:szCs w:val="24"/>
          <w:lang w:val="en-US" w:eastAsia="zh-CN"/>
        </w:rPr>
        <w:t>,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Los Angeles, CA 90025</w:t>
      </w:r>
      <w:r w:rsidRPr="00B10D35">
        <w:rPr>
          <w:rFonts w:ascii="Book Antiqua" w:hAnsi="Book Antiqua"/>
          <w:color w:val="000000" w:themeColor="text1"/>
          <w:szCs w:val="24"/>
          <w:lang w:val="en-US" w:eastAsia="zh-CN"/>
        </w:rPr>
        <w:t>, United States</w:t>
      </w:r>
    </w:p>
    <w:p w:rsidR="00112D58" w:rsidRPr="00B10D35" w:rsidRDefault="00112D5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</w:p>
    <w:p w:rsidR="00112D58" w:rsidRPr="00B10D35" w:rsidRDefault="00112D58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 w:eastAsia="zh-CN"/>
        </w:rPr>
      </w:pPr>
      <w:r w:rsidRPr="00B10D35">
        <w:rPr>
          <w:rFonts w:ascii="Book Antiqua" w:hAnsi="Book Antiqua"/>
          <w:b/>
          <w:color w:val="000000" w:themeColor="text1"/>
          <w:szCs w:val="24"/>
        </w:rPr>
        <w:t xml:space="preserve">Thomas C </w:t>
      </w:r>
      <w:proofErr w:type="spellStart"/>
      <w:r w:rsidRPr="00B10D35">
        <w:rPr>
          <w:rFonts w:ascii="Book Antiqua" w:hAnsi="Book Antiqua"/>
          <w:b/>
          <w:color w:val="000000" w:themeColor="text1"/>
          <w:szCs w:val="24"/>
        </w:rPr>
        <w:t>Thannickal</w:t>
      </w:r>
      <w:proofErr w:type="spellEnd"/>
      <w:r w:rsidRPr="00B10D35">
        <w:rPr>
          <w:rFonts w:ascii="Book Antiqua" w:hAnsi="Book Antiqua"/>
          <w:b/>
          <w:color w:val="000000" w:themeColor="text1"/>
          <w:szCs w:val="24"/>
          <w:lang w:val="en-US" w:eastAsia="zh-CN"/>
        </w:rPr>
        <w:t>,</w:t>
      </w:r>
      <w:r w:rsidR="00683DF3" w:rsidRPr="00B10D35">
        <w:rPr>
          <w:rFonts w:ascii="Book Antiqua" w:hAnsi="Book Antiqua"/>
          <w:i/>
          <w:color w:val="000000" w:themeColor="text1"/>
          <w:szCs w:val="24"/>
          <w:lang w:val="en-US"/>
        </w:rPr>
        <w:t xml:space="preserve"> </w:t>
      </w:r>
      <w:r w:rsidR="0062682D" w:rsidRPr="00B10D35">
        <w:rPr>
          <w:rFonts w:ascii="Book Antiqua" w:hAnsi="Book Antiqua"/>
          <w:color w:val="000000" w:themeColor="text1"/>
          <w:szCs w:val="24"/>
          <w:lang w:val="en-US"/>
        </w:rPr>
        <w:t>Veterans Administration Greater Los Angeles Healthcare System, Neurobiology Research (151A3),</w:t>
      </w:r>
      <w:r w:rsidRPr="00B10D35">
        <w:rPr>
          <w:rFonts w:ascii="Book Antiqua" w:hAnsi="Book Antiqua"/>
          <w:color w:val="000000" w:themeColor="text1"/>
          <w:szCs w:val="24"/>
          <w:lang w:val="en-US" w:eastAsia="zh-CN"/>
        </w:rPr>
        <w:t xml:space="preserve"> 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>North Hills, CA 91343</w:t>
      </w:r>
      <w:r w:rsidRPr="00B10D35">
        <w:rPr>
          <w:rFonts w:ascii="Book Antiqua" w:hAnsi="Book Antiqua"/>
          <w:color w:val="000000" w:themeColor="text1"/>
          <w:szCs w:val="24"/>
          <w:lang w:val="en-US" w:eastAsia="zh-CN"/>
        </w:rPr>
        <w:t>, United States</w:t>
      </w:r>
    </w:p>
    <w:p w:rsidR="00AC3B58" w:rsidRPr="00B10D35" w:rsidRDefault="00AC3B58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 w:eastAsia="zh-CN"/>
        </w:rPr>
      </w:pPr>
    </w:p>
    <w:p w:rsidR="00112D58" w:rsidRPr="00B10D35" w:rsidRDefault="00076AFF" w:rsidP="00076AFF">
      <w:pPr>
        <w:spacing w:line="360" w:lineRule="auto"/>
        <w:jc w:val="both"/>
        <w:rPr>
          <w:rFonts w:ascii="Book Antiqua" w:hAnsi="Book Antiqua"/>
          <w:bCs/>
          <w:color w:val="000000" w:themeColor="text1"/>
          <w:szCs w:val="24"/>
          <w:lang w:val="en-US" w:eastAsia="zh-CN"/>
        </w:rPr>
      </w:pPr>
      <w:bookmarkStart w:id="0" w:name="OLE_LINK81"/>
      <w:bookmarkStart w:id="1" w:name="OLE_LINK125"/>
      <w:bookmarkStart w:id="2" w:name="OLE_LINK152"/>
      <w:bookmarkStart w:id="3" w:name="OLE_LINK173"/>
      <w:bookmarkStart w:id="4" w:name="OLE_LINK190"/>
      <w:bookmarkStart w:id="5" w:name="OLE_LINK228"/>
      <w:bookmarkStart w:id="6" w:name="OLE_LINK296"/>
      <w:bookmarkStart w:id="7" w:name="OLE_LINK31"/>
      <w:r w:rsidRPr="00B10D35">
        <w:rPr>
          <w:rFonts w:ascii="Book Antiqua" w:eastAsia="MS Mincho" w:hAnsi="Book Antiqua"/>
          <w:b/>
          <w:szCs w:val="24"/>
        </w:rPr>
        <w:t>Author contributions: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10D35">
        <w:rPr>
          <w:rFonts w:ascii="Book Antiqua" w:hAnsi="Book Antiqua"/>
          <w:b/>
          <w:szCs w:val="24"/>
          <w:lang w:eastAsia="zh-CN"/>
        </w:rPr>
        <w:t xml:space="preserve"> </w:t>
      </w:r>
      <w:proofErr w:type="spellStart"/>
      <w:r w:rsidRPr="00B10D35">
        <w:rPr>
          <w:rFonts w:ascii="Book Antiqua" w:hAnsi="Book Antiqua"/>
          <w:color w:val="000000" w:themeColor="text1"/>
          <w:szCs w:val="24"/>
        </w:rPr>
        <w:t>Thannickal</w:t>
      </w:r>
      <w:proofErr w:type="spellEnd"/>
      <w:r w:rsidRPr="00B10D35">
        <w:rPr>
          <w:rFonts w:ascii="Book Antiqua" w:hAnsi="Book Antiqua"/>
          <w:bCs/>
          <w:color w:val="000000" w:themeColor="text1"/>
          <w:szCs w:val="24"/>
          <w:lang w:val="en-US"/>
        </w:rPr>
        <w:t xml:space="preserve"> </w:t>
      </w:r>
      <w:r w:rsidRPr="00B10D35">
        <w:rPr>
          <w:rFonts w:ascii="Book Antiqua" w:hAnsi="Book Antiqua"/>
          <w:bCs/>
          <w:color w:val="000000" w:themeColor="text1"/>
          <w:szCs w:val="24"/>
          <w:lang w:val="en-US" w:eastAsia="zh-CN"/>
        </w:rPr>
        <w:t>TC solely contributed to this work.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hAnsi="Book Antiqua"/>
          <w:bCs/>
          <w:color w:val="000000" w:themeColor="text1"/>
          <w:szCs w:val="24"/>
          <w:lang w:val="en-US" w:eastAsia="zh-CN"/>
        </w:rPr>
      </w:pPr>
    </w:p>
    <w:p w:rsidR="00076AFF" w:rsidRPr="00B10D35" w:rsidRDefault="00076AFF" w:rsidP="00076AFF">
      <w:pPr>
        <w:pStyle w:val="BodyTextIndent"/>
        <w:spacing w:line="360" w:lineRule="auto"/>
        <w:ind w:firstLine="0"/>
        <w:rPr>
          <w:rFonts w:ascii="Book Antiqua" w:eastAsia="宋体" w:hAnsi="Book Antiqua"/>
          <w:szCs w:val="24"/>
          <w:lang w:eastAsia="zh-CN"/>
        </w:rPr>
      </w:pPr>
      <w:bookmarkStart w:id="8" w:name="OLE_LINK32"/>
      <w:bookmarkStart w:id="9" w:name="OLE_LINK33"/>
      <w:r w:rsidRPr="00B10D35">
        <w:rPr>
          <w:rFonts w:ascii="Book Antiqua" w:eastAsia="Times New Roman" w:hAnsi="Book Antiqua" w:cs="Gulim"/>
          <w:b/>
          <w:color w:val="000000"/>
          <w:szCs w:val="24"/>
        </w:rPr>
        <w:t>Conflict-of-interest</w:t>
      </w:r>
      <w:r w:rsidR="00B10D35" w:rsidRPr="00B10D35">
        <w:rPr>
          <w:rFonts w:ascii="Book Antiqua" w:hAnsi="Book Antiqua" w:cs="Gulim"/>
          <w:b/>
          <w:color w:val="000000"/>
          <w:szCs w:val="24"/>
          <w:lang w:eastAsia="zh-CN"/>
        </w:rPr>
        <w:t xml:space="preserve"> statement</w:t>
      </w:r>
      <w:r w:rsidRPr="00B10D35">
        <w:rPr>
          <w:rFonts w:ascii="Book Antiqua" w:hAnsi="Book Antiqua" w:cs="Gulim"/>
          <w:b/>
          <w:color w:val="000000"/>
          <w:szCs w:val="24"/>
          <w:lang w:eastAsia="zh-CN"/>
        </w:rPr>
        <w:t>:</w:t>
      </w:r>
      <w:r w:rsidRPr="00B10D35">
        <w:rPr>
          <w:rFonts w:ascii="Book Antiqua" w:eastAsia="宋体" w:hAnsi="Book Antiqua" w:cs="Gulim"/>
          <w:b/>
          <w:color w:val="000000"/>
          <w:szCs w:val="24"/>
          <w:lang w:eastAsia="zh-CN"/>
        </w:rPr>
        <w:t xml:space="preserve"> </w:t>
      </w:r>
      <w:r w:rsidRPr="00B10D35">
        <w:rPr>
          <w:rFonts w:ascii="Book Antiqua" w:hAnsi="Book Antiqua"/>
          <w:szCs w:val="24"/>
          <w:lang w:eastAsia="zh-CN"/>
        </w:rPr>
        <w:t>None.</w:t>
      </w:r>
    </w:p>
    <w:p w:rsidR="00076AFF" w:rsidRPr="00B10D35" w:rsidRDefault="00076AFF" w:rsidP="00076AFF">
      <w:pPr>
        <w:pStyle w:val="CommentText"/>
        <w:adjustRightInd w:val="0"/>
        <w:snapToGrid w:val="0"/>
        <w:spacing w:line="360" w:lineRule="auto"/>
        <w:jc w:val="both"/>
        <w:rPr>
          <w:rFonts w:cs="Gulim"/>
          <w:b/>
          <w:color w:val="000000"/>
          <w:sz w:val="24"/>
          <w:szCs w:val="24"/>
          <w:lang w:eastAsia="zh-CN"/>
        </w:rPr>
      </w:pPr>
      <w:r w:rsidRPr="00B10D35">
        <w:rPr>
          <w:rFonts w:eastAsia="Times New Roman" w:cs="Gulim"/>
          <w:b/>
          <w:color w:val="000000"/>
          <w:sz w:val="24"/>
          <w:szCs w:val="24"/>
        </w:rPr>
        <w:t xml:space="preserve"> 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  <w:lang w:eastAsia="zh-CN"/>
        </w:rPr>
      </w:pPr>
      <w:bookmarkStart w:id="10" w:name="OLE_LINK507"/>
      <w:bookmarkStart w:id="11" w:name="OLE_LINK506"/>
      <w:bookmarkStart w:id="12" w:name="OLE_LINK496"/>
      <w:bookmarkStart w:id="13" w:name="OLE_LINK479"/>
      <w:r w:rsidRPr="00B10D35">
        <w:rPr>
          <w:rFonts w:ascii="Book Antiqua" w:eastAsia="宋体" w:hAnsi="Book Antiqua" w:cs="宋体"/>
          <w:b/>
          <w:color w:val="000000" w:themeColor="text1"/>
          <w:szCs w:val="24"/>
          <w:lang w:eastAsia="zh-CN"/>
        </w:rPr>
        <w:t xml:space="preserve">Open-Access: </w:t>
      </w:r>
      <w:r w:rsidRPr="00B10D35">
        <w:rPr>
          <w:rFonts w:ascii="Book Antiqua" w:eastAsia="宋体" w:hAnsi="Book Antiqua" w:cs="宋体"/>
          <w:color w:val="000000" w:themeColor="text1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B10D35">
          <w:rPr>
            <w:rFonts w:ascii="Book Antiqua" w:eastAsia="宋体" w:hAnsi="Book Antiqua" w:cs="宋体"/>
            <w:color w:val="000000" w:themeColor="text1"/>
            <w:szCs w:val="24"/>
            <w:u w:val="single"/>
            <w:lang w:eastAsia="zh-CN"/>
          </w:rPr>
          <w:t>http://creativecommons.org/licenses/by-nc/4.0/</w:t>
        </w:r>
      </w:hyperlink>
      <w:bookmarkEnd w:id="10"/>
      <w:bookmarkEnd w:id="11"/>
      <w:bookmarkEnd w:id="12"/>
      <w:bookmarkEnd w:id="13"/>
    </w:p>
    <w:bookmarkEnd w:id="8"/>
    <w:bookmarkEnd w:id="9"/>
    <w:p w:rsidR="00076AFF" w:rsidRPr="00B10D35" w:rsidRDefault="00076AFF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 w:eastAsia="zh-CN"/>
        </w:rPr>
      </w:pPr>
    </w:p>
    <w:p w:rsidR="00076AFF" w:rsidRPr="00B10D35" w:rsidRDefault="00076AFF" w:rsidP="00076AFF">
      <w:pPr>
        <w:tabs>
          <w:tab w:val="right" w:pos="10440"/>
        </w:tabs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B10D35">
        <w:rPr>
          <w:rFonts w:ascii="Book Antiqua" w:hAnsi="Book Antiqua"/>
          <w:b/>
          <w:color w:val="000000" w:themeColor="text1"/>
          <w:szCs w:val="24"/>
          <w:lang w:val="en-US"/>
        </w:rPr>
        <w:t>Correspondence to:</w:t>
      </w:r>
      <w:r w:rsidR="001655C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1655C8" w:rsidRPr="00B10D35">
        <w:rPr>
          <w:rFonts w:ascii="Book Antiqua" w:hAnsi="Book Antiqua"/>
          <w:b/>
          <w:color w:val="000000" w:themeColor="text1"/>
          <w:szCs w:val="24"/>
          <w:lang w:val="en-US"/>
        </w:rPr>
        <w:t xml:space="preserve">Thomas C </w:t>
      </w:r>
      <w:proofErr w:type="spellStart"/>
      <w:r w:rsidR="001655C8" w:rsidRPr="00B10D35">
        <w:rPr>
          <w:rFonts w:ascii="Book Antiqua" w:hAnsi="Book Antiqua"/>
          <w:b/>
          <w:color w:val="000000" w:themeColor="text1"/>
          <w:szCs w:val="24"/>
          <w:lang w:val="en-US"/>
        </w:rPr>
        <w:t>Thannickal</w:t>
      </w:r>
      <w:proofErr w:type="spellEnd"/>
      <w:r w:rsidR="001655C8" w:rsidRPr="00B10D35">
        <w:rPr>
          <w:rFonts w:ascii="Book Antiqua" w:hAnsi="Book Antiqua"/>
          <w:b/>
          <w:color w:val="000000" w:themeColor="text1"/>
          <w:szCs w:val="24"/>
          <w:lang w:val="en-US"/>
        </w:rPr>
        <w:t>,</w:t>
      </w:r>
      <w:r w:rsidR="001655C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B10D35">
        <w:rPr>
          <w:rFonts w:ascii="Book Antiqua" w:hAnsi="Book Antiqua"/>
          <w:b/>
          <w:color w:val="000000" w:themeColor="text1"/>
          <w:szCs w:val="24"/>
        </w:rPr>
        <w:t>PhD</w:t>
      </w:r>
      <w:r w:rsidRPr="00B10D35">
        <w:rPr>
          <w:rFonts w:ascii="Book Antiqua" w:hAnsi="Book Antiqua"/>
          <w:b/>
          <w:color w:val="000000" w:themeColor="text1"/>
          <w:szCs w:val="24"/>
          <w:lang w:eastAsia="zh-CN"/>
        </w:rPr>
        <w:t xml:space="preserve">, </w:t>
      </w:r>
      <w:r w:rsidRPr="00B10D35">
        <w:rPr>
          <w:rFonts w:ascii="Book Antiqua" w:hAnsi="Book Antiqua"/>
          <w:b/>
          <w:color w:val="000000" w:themeColor="text1"/>
          <w:szCs w:val="24"/>
        </w:rPr>
        <w:t>Associate Researcher</w:t>
      </w:r>
      <w:r w:rsidRPr="00B10D35">
        <w:rPr>
          <w:rFonts w:ascii="Book Antiqua" w:hAnsi="Book Antiqua"/>
          <w:b/>
          <w:color w:val="000000" w:themeColor="text1"/>
          <w:szCs w:val="24"/>
          <w:lang w:eastAsia="zh-CN"/>
        </w:rPr>
        <w:t>,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Veterans Administration Greater Los Angeles Healthcare System, Neurobiology Research (151A3),</w:t>
      </w:r>
      <w:r w:rsidRPr="00B10D35">
        <w:rPr>
          <w:rFonts w:ascii="Book Antiqua" w:hAnsi="Book Antiqua"/>
          <w:color w:val="000000" w:themeColor="text1"/>
          <w:szCs w:val="24"/>
          <w:lang w:val="en-US" w:eastAsia="zh-CN"/>
        </w:rPr>
        <w:t xml:space="preserve"> 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>North Hills,</w:t>
      </w:r>
      <w:r w:rsidRPr="00B10D35">
        <w:rPr>
          <w:rFonts w:ascii="Book Antiqua" w:hAnsi="Book Antiqua"/>
          <w:color w:val="000000" w:themeColor="text1"/>
          <w:szCs w:val="24"/>
        </w:rPr>
        <w:t xml:space="preserve"> 16111 Plummer St.</w:t>
      </w:r>
      <w:r w:rsidRPr="00B10D35">
        <w:rPr>
          <w:rFonts w:ascii="Book Antiqua" w:hAnsi="Book Antiqua"/>
          <w:color w:val="000000" w:themeColor="text1"/>
          <w:szCs w:val="24"/>
          <w:lang w:eastAsia="zh-CN"/>
        </w:rPr>
        <w:t>,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CA 91343</w:t>
      </w:r>
      <w:r w:rsidRPr="00B10D35">
        <w:rPr>
          <w:rFonts w:ascii="Book Antiqua" w:hAnsi="Book Antiqua"/>
          <w:color w:val="000000" w:themeColor="text1"/>
          <w:szCs w:val="24"/>
          <w:lang w:val="en-US" w:eastAsia="zh-CN"/>
        </w:rPr>
        <w:t>, United States.</w:t>
      </w:r>
      <w:r w:rsidRPr="00B10D35">
        <w:rPr>
          <w:rFonts w:ascii="Book Antiqua" w:hAnsi="Book Antiqua"/>
          <w:color w:val="000000" w:themeColor="text1"/>
          <w:szCs w:val="24"/>
        </w:rPr>
        <w:t xml:space="preserve"> thomastc@ucla.edu</w:t>
      </w:r>
    </w:p>
    <w:p w:rsidR="001D51D4" w:rsidRPr="00B10D35" w:rsidRDefault="00076AFF" w:rsidP="00076AFF">
      <w:pPr>
        <w:tabs>
          <w:tab w:val="right" w:pos="10440"/>
        </w:tabs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B10D35">
        <w:rPr>
          <w:rFonts w:ascii="Book Antiqua" w:hAnsi="Book Antiqua"/>
          <w:b/>
          <w:color w:val="000000" w:themeColor="text1"/>
          <w:szCs w:val="24"/>
          <w:lang w:eastAsia="zh-CN"/>
        </w:rPr>
        <w:t>Telephone</w:t>
      </w:r>
      <w:r w:rsidR="00FC3975" w:rsidRPr="00B10D35">
        <w:rPr>
          <w:rFonts w:ascii="Book Antiqua" w:hAnsi="Book Antiqua"/>
          <w:b/>
          <w:color w:val="000000" w:themeColor="text1"/>
          <w:szCs w:val="24"/>
        </w:rPr>
        <w:t>:</w:t>
      </w:r>
      <w:r w:rsidR="001D51D4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Pr="00B10D35">
        <w:rPr>
          <w:rFonts w:ascii="Book Antiqua" w:hAnsi="Book Antiqua"/>
          <w:color w:val="000000" w:themeColor="text1"/>
          <w:szCs w:val="24"/>
          <w:lang w:eastAsia="zh-CN"/>
        </w:rPr>
        <w:t>+1-</w:t>
      </w:r>
      <w:r w:rsidRPr="00B10D35">
        <w:rPr>
          <w:rFonts w:ascii="Book Antiqua" w:hAnsi="Book Antiqua"/>
          <w:color w:val="000000" w:themeColor="text1"/>
          <w:szCs w:val="24"/>
        </w:rPr>
        <w:t>818-891</w:t>
      </w:r>
      <w:r w:rsidR="001D51D4" w:rsidRPr="00B10D35">
        <w:rPr>
          <w:rFonts w:ascii="Book Antiqua" w:hAnsi="Book Antiqua"/>
          <w:color w:val="000000" w:themeColor="text1"/>
          <w:szCs w:val="24"/>
        </w:rPr>
        <w:t>7711</w:t>
      </w:r>
    </w:p>
    <w:p w:rsidR="001D51D4" w:rsidRPr="00B10D35" w:rsidRDefault="001D51D4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B10D35">
        <w:rPr>
          <w:rFonts w:ascii="Book Antiqua" w:hAnsi="Book Antiqua"/>
          <w:b/>
          <w:color w:val="000000" w:themeColor="text1"/>
          <w:szCs w:val="24"/>
        </w:rPr>
        <w:lastRenderedPageBreak/>
        <w:t>Fax:</w:t>
      </w:r>
      <w:r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076AFF" w:rsidRPr="00B10D35">
        <w:rPr>
          <w:rFonts w:ascii="Book Antiqua" w:hAnsi="Book Antiqua"/>
          <w:color w:val="000000" w:themeColor="text1"/>
          <w:szCs w:val="24"/>
          <w:lang w:eastAsia="zh-CN"/>
        </w:rPr>
        <w:t>+1-</w:t>
      </w:r>
      <w:r w:rsidR="00076AFF" w:rsidRPr="00B10D35">
        <w:rPr>
          <w:rFonts w:ascii="Book Antiqua" w:hAnsi="Book Antiqua"/>
          <w:color w:val="000000" w:themeColor="text1"/>
          <w:szCs w:val="24"/>
        </w:rPr>
        <w:t>818-895</w:t>
      </w:r>
      <w:r w:rsidRPr="00B10D35">
        <w:rPr>
          <w:rFonts w:ascii="Book Antiqua" w:hAnsi="Book Antiqua"/>
          <w:color w:val="000000" w:themeColor="text1"/>
          <w:szCs w:val="24"/>
        </w:rPr>
        <w:t>9575</w:t>
      </w:r>
    </w:p>
    <w:p w:rsidR="00AC3B58" w:rsidRPr="00B10D35" w:rsidRDefault="00AC3B5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/>
        </w:rPr>
      </w:pPr>
    </w:p>
    <w:p w:rsidR="00076AFF" w:rsidRPr="00B10D35" w:rsidRDefault="00076AFF" w:rsidP="00076AFF">
      <w:pPr>
        <w:spacing w:line="360" w:lineRule="auto"/>
        <w:rPr>
          <w:rFonts w:ascii="Book Antiqua" w:hAnsi="Book Antiqua"/>
          <w:szCs w:val="24"/>
          <w:lang w:eastAsia="zh-CN"/>
        </w:rPr>
      </w:pPr>
      <w:r w:rsidRPr="00B10D35">
        <w:rPr>
          <w:rFonts w:ascii="Book Antiqua" w:hAnsi="Book Antiqua"/>
          <w:b/>
          <w:szCs w:val="24"/>
        </w:rPr>
        <w:t>Received:</w:t>
      </w:r>
      <w:r w:rsidRPr="00B10D35">
        <w:rPr>
          <w:rFonts w:ascii="Book Antiqua" w:hAnsi="Book Antiqua"/>
          <w:b/>
          <w:szCs w:val="24"/>
          <w:lang w:eastAsia="zh-CN"/>
        </w:rPr>
        <w:t xml:space="preserve"> </w:t>
      </w:r>
      <w:r w:rsidRPr="00B10D35">
        <w:rPr>
          <w:rFonts w:ascii="Book Antiqua" w:hAnsi="Book Antiqua"/>
          <w:szCs w:val="24"/>
          <w:lang w:eastAsia="zh-CN"/>
        </w:rPr>
        <w:t>January 29, 2015</w:t>
      </w:r>
    </w:p>
    <w:p w:rsidR="00076AFF" w:rsidRPr="00B10D35" w:rsidRDefault="00076AFF" w:rsidP="00076AFF">
      <w:pPr>
        <w:spacing w:line="360" w:lineRule="auto"/>
        <w:rPr>
          <w:rFonts w:ascii="Book Antiqua" w:hAnsi="Book Antiqua"/>
          <w:szCs w:val="24"/>
          <w:lang w:eastAsia="zh-CN"/>
        </w:rPr>
      </w:pPr>
      <w:r w:rsidRPr="00B10D35">
        <w:rPr>
          <w:rFonts w:ascii="Book Antiqua" w:hAnsi="Book Antiqua"/>
          <w:b/>
          <w:szCs w:val="24"/>
        </w:rPr>
        <w:t>Peer-review started:</w:t>
      </w:r>
      <w:r w:rsidRPr="00B10D35">
        <w:rPr>
          <w:rFonts w:ascii="Book Antiqua" w:hAnsi="Book Antiqua"/>
          <w:b/>
          <w:szCs w:val="24"/>
          <w:lang w:eastAsia="zh-CN"/>
        </w:rPr>
        <w:t xml:space="preserve"> </w:t>
      </w:r>
      <w:r w:rsidRPr="00B10D35">
        <w:rPr>
          <w:rFonts w:ascii="Book Antiqua" w:hAnsi="Book Antiqua"/>
          <w:szCs w:val="24"/>
          <w:lang w:eastAsia="zh-CN"/>
        </w:rPr>
        <w:t>January 30, 2015</w:t>
      </w:r>
    </w:p>
    <w:p w:rsidR="00076AFF" w:rsidRPr="00B10D35" w:rsidRDefault="00076AFF" w:rsidP="00076AFF">
      <w:pPr>
        <w:spacing w:line="360" w:lineRule="auto"/>
        <w:rPr>
          <w:rFonts w:ascii="Book Antiqua" w:hAnsi="Book Antiqua"/>
          <w:szCs w:val="24"/>
          <w:lang w:eastAsia="zh-CN"/>
        </w:rPr>
      </w:pPr>
      <w:bookmarkStart w:id="14" w:name="OLE_LINK21"/>
      <w:bookmarkStart w:id="15" w:name="OLE_LINK22"/>
      <w:r w:rsidRPr="00B10D35">
        <w:rPr>
          <w:rFonts w:ascii="Book Antiqua" w:hAnsi="Book Antiqua"/>
          <w:b/>
          <w:szCs w:val="24"/>
        </w:rPr>
        <w:t>First decision:</w:t>
      </w:r>
      <w:r w:rsidRPr="00B10D35">
        <w:rPr>
          <w:rFonts w:ascii="Book Antiqua" w:hAnsi="Book Antiqua"/>
          <w:b/>
          <w:szCs w:val="24"/>
          <w:lang w:eastAsia="zh-CN"/>
        </w:rPr>
        <w:t xml:space="preserve"> </w:t>
      </w:r>
      <w:r w:rsidRPr="00B10D35">
        <w:rPr>
          <w:rFonts w:ascii="Book Antiqua" w:hAnsi="Book Antiqua"/>
          <w:szCs w:val="24"/>
          <w:lang w:eastAsia="zh-CN"/>
        </w:rPr>
        <w:t>April 27, 2015</w:t>
      </w:r>
    </w:p>
    <w:bookmarkEnd w:id="14"/>
    <w:bookmarkEnd w:id="15"/>
    <w:p w:rsidR="00076AFF" w:rsidRPr="00B10D35" w:rsidRDefault="00076AFF" w:rsidP="00076AFF">
      <w:pPr>
        <w:spacing w:line="360" w:lineRule="auto"/>
        <w:rPr>
          <w:rFonts w:ascii="Book Antiqua" w:hAnsi="Book Antiqua"/>
          <w:szCs w:val="24"/>
          <w:lang w:eastAsia="zh-CN"/>
        </w:rPr>
      </w:pPr>
      <w:r w:rsidRPr="00B10D35">
        <w:rPr>
          <w:rFonts w:ascii="Book Antiqua" w:hAnsi="Book Antiqua"/>
          <w:b/>
          <w:szCs w:val="24"/>
        </w:rPr>
        <w:t>Revised:</w:t>
      </w:r>
      <w:r w:rsidRPr="00B10D35">
        <w:rPr>
          <w:rFonts w:ascii="Book Antiqua" w:hAnsi="Book Antiqua"/>
          <w:b/>
          <w:szCs w:val="24"/>
          <w:lang w:eastAsia="zh-CN"/>
        </w:rPr>
        <w:t xml:space="preserve"> </w:t>
      </w:r>
      <w:r w:rsidRPr="00B10D35">
        <w:rPr>
          <w:rFonts w:ascii="Book Antiqua" w:hAnsi="Book Antiqua"/>
          <w:szCs w:val="24"/>
          <w:lang w:eastAsia="zh-CN"/>
        </w:rPr>
        <w:t>June 4, 2015</w:t>
      </w:r>
    </w:p>
    <w:p w:rsidR="00076AFF" w:rsidRPr="006A71F6" w:rsidRDefault="00076AFF" w:rsidP="006A71F6">
      <w:pPr>
        <w:rPr>
          <w:rFonts w:ascii="Book Antiqua" w:hAnsi="Book Antiqua" w:cs="宋体"/>
        </w:rPr>
      </w:pPr>
      <w:r w:rsidRPr="00B10D35">
        <w:rPr>
          <w:rFonts w:ascii="Book Antiqua" w:hAnsi="Book Antiqua"/>
          <w:b/>
          <w:szCs w:val="24"/>
        </w:rPr>
        <w:t>Accepted:</w:t>
      </w:r>
      <w:r w:rsidR="006A71F6" w:rsidRPr="006A71F6">
        <w:rPr>
          <w:rFonts w:ascii="Book Antiqua" w:hAnsi="Book Antiqua" w:cs="宋体"/>
        </w:rPr>
        <w:t xml:space="preserve"> </w:t>
      </w:r>
      <w:r w:rsidR="006A71F6">
        <w:rPr>
          <w:rFonts w:ascii="Book Antiqua" w:hAnsi="Book Antiqua" w:cs="宋体"/>
        </w:rPr>
        <w:t>July 16</w:t>
      </w:r>
      <w:r w:rsidR="006A71F6" w:rsidRPr="00AF30D4">
        <w:rPr>
          <w:rFonts w:ascii="Book Antiqua" w:hAnsi="Book Antiqua" w:cs="宋体"/>
        </w:rPr>
        <w:t>, 2015</w:t>
      </w:r>
    </w:p>
    <w:p w:rsidR="00076AFF" w:rsidRPr="00B10D35" w:rsidRDefault="00076AFF" w:rsidP="00076AFF">
      <w:pPr>
        <w:spacing w:line="360" w:lineRule="auto"/>
        <w:rPr>
          <w:rFonts w:ascii="Book Antiqua" w:hAnsi="Book Antiqua"/>
          <w:b/>
          <w:szCs w:val="24"/>
        </w:rPr>
      </w:pPr>
      <w:r w:rsidRPr="00B10D35">
        <w:rPr>
          <w:rFonts w:ascii="Book Antiqua" w:hAnsi="Book Antiqua"/>
          <w:b/>
          <w:szCs w:val="24"/>
        </w:rPr>
        <w:t>Article in press:</w:t>
      </w:r>
    </w:p>
    <w:p w:rsidR="00076AFF" w:rsidRPr="00B10D35" w:rsidRDefault="00076AFF" w:rsidP="00076AFF">
      <w:pPr>
        <w:spacing w:line="360" w:lineRule="auto"/>
        <w:rPr>
          <w:rFonts w:ascii="Book Antiqua" w:hAnsi="Book Antiqua"/>
          <w:b/>
          <w:szCs w:val="24"/>
        </w:rPr>
      </w:pPr>
      <w:r w:rsidRPr="00B10D35">
        <w:rPr>
          <w:rFonts w:ascii="Book Antiqua" w:hAnsi="Book Antiqua"/>
          <w:b/>
          <w:szCs w:val="24"/>
        </w:rPr>
        <w:t xml:space="preserve">Published online: </w:t>
      </w:r>
    </w:p>
    <w:p w:rsidR="006C62F1" w:rsidRPr="00B10D35" w:rsidRDefault="006C62F1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</w:p>
    <w:p w:rsidR="00076AFF" w:rsidRPr="00B10D35" w:rsidRDefault="00076AFF">
      <w:pPr>
        <w:rPr>
          <w:rFonts w:ascii="Book Antiqua" w:hAnsi="Book Antiqua"/>
          <w:b/>
          <w:color w:val="000000" w:themeColor="text1"/>
          <w:szCs w:val="24"/>
          <w:lang w:val="en-US"/>
        </w:rPr>
      </w:pPr>
      <w:r w:rsidRPr="00B10D35">
        <w:rPr>
          <w:rFonts w:ascii="Book Antiqua" w:hAnsi="Book Antiqua"/>
          <w:b/>
          <w:color w:val="000000" w:themeColor="text1"/>
          <w:szCs w:val="24"/>
          <w:lang w:val="en-US"/>
        </w:rPr>
        <w:br w:type="page"/>
      </w:r>
    </w:p>
    <w:p w:rsidR="00112D58" w:rsidRPr="00B10D35" w:rsidRDefault="00681676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  <w:r w:rsidRPr="00B10D35">
        <w:rPr>
          <w:rFonts w:ascii="Book Antiqua" w:hAnsi="Book Antiqua"/>
          <w:b/>
          <w:color w:val="000000" w:themeColor="text1"/>
          <w:szCs w:val="24"/>
          <w:lang w:val="en-US"/>
        </w:rPr>
        <w:lastRenderedPageBreak/>
        <w:t>Abstract</w:t>
      </w:r>
    </w:p>
    <w:p w:rsidR="002E083A" w:rsidRPr="00B10D35" w:rsidRDefault="00EF5412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eastAsia="zh-CN"/>
        </w:rPr>
      </w:pPr>
      <w:r w:rsidRPr="00B10D35">
        <w:rPr>
          <w:rFonts w:ascii="Book Antiqua" w:hAnsi="Book Antiqua"/>
          <w:color w:val="000000" w:themeColor="text1"/>
          <w:szCs w:val="24"/>
        </w:rPr>
        <w:t>Alzheimer’s disease</w:t>
      </w:r>
      <w:r w:rsidR="004B2C4F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112D58" w:rsidRPr="00B10D35">
        <w:rPr>
          <w:rFonts w:ascii="Book Antiqua" w:hAnsi="Book Antiqua"/>
          <w:color w:val="000000" w:themeColor="text1"/>
          <w:szCs w:val="24"/>
          <w:lang w:eastAsia="zh-CN"/>
        </w:rPr>
        <w:t>(AD) is</w:t>
      </w:r>
      <w:r w:rsidR="00112D58" w:rsidRPr="00B10D35">
        <w:rPr>
          <w:rFonts w:ascii="Book Antiqua" w:hAnsi="Book Antiqua"/>
          <w:color w:val="000000" w:themeColor="text1"/>
          <w:szCs w:val="24"/>
        </w:rPr>
        <w:t xml:space="preserve"> a growing </w:t>
      </w:r>
      <w:r w:rsidR="006F5389" w:rsidRPr="00B10D35">
        <w:rPr>
          <w:rFonts w:ascii="Book Antiqua" w:hAnsi="Book Antiqua"/>
          <w:color w:val="000000" w:themeColor="text1"/>
          <w:szCs w:val="24"/>
        </w:rPr>
        <w:t>health problem. It has enormous public health impact.</w:t>
      </w:r>
      <w:r w:rsidR="004B2C4F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6F5389" w:rsidRPr="00B10D35">
        <w:rPr>
          <w:rFonts w:ascii="Book Antiqua" w:hAnsi="Book Antiqua"/>
          <w:color w:val="000000" w:themeColor="text1"/>
          <w:szCs w:val="24"/>
        </w:rPr>
        <w:t>Sleep problems show an early component of this disease.</w:t>
      </w:r>
      <w:r w:rsidR="004B2C4F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6F5166" w:rsidRPr="00B10D35">
        <w:rPr>
          <w:rFonts w:ascii="Book Antiqua" w:hAnsi="Book Antiqua"/>
          <w:color w:val="000000" w:themeColor="text1"/>
          <w:szCs w:val="24"/>
        </w:rPr>
        <w:t>Hypocretin</w:t>
      </w:r>
      <w:r w:rsidR="009A6E55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9F5C48" w:rsidRPr="00B10D35">
        <w:rPr>
          <w:rFonts w:ascii="Book Antiqua" w:hAnsi="Book Antiqua"/>
          <w:color w:val="000000" w:themeColor="text1"/>
          <w:szCs w:val="24"/>
        </w:rPr>
        <w:t xml:space="preserve">has a major </w:t>
      </w:r>
      <w:r w:rsidR="00416D41" w:rsidRPr="00B10D35">
        <w:rPr>
          <w:rFonts w:ascii="Book Antiqua" w:hAnsi="Book Antiqua"/>
          <w:color w:val="000000" w:themeColor="text1"/>
          <w:szCs w:val="24"/>
        </w:rPr>
        <w:t>function in sleep</w:t>
      </w:r>
      <w:r w:rsidR="00755E64" w:rsidRPr="00B10D35">
        <w:rPr>
          <w:rFonts w:ascii="Book Antiqua" w:hAnsi="Book Antiqua"/>
          <w:color w:val="000000" w:themeColor="text1"/>
          <w:szCs w:val="24"/>
        </w:rPr>
        <w:t>-wake</w:t>
      </w:r>
      <w:r w:rsidR="00112D58" w:rsidRPr="00B10D35">
        <w:rPr>
          <w:rFonts w:ascii="Book Antiqua" w:hAnsi="Book Antiqua"/>
          <w:color w:val="000000" w:themeColor="text1"/>
          <w:szCs w:val="24"/>
        </w:rPr>
        <w:t xml:space="preserve"> cycle.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112D58" w:rsidRPr="00B10D35">
        <w:rPr>
          <w:rFonts w:ascii="Book Antiqua" w:hAnsi="Book Antiqua"/>
          <w:color w:val="000000" w:themeColor="text1"/>
          <w:szCs w:val="24"/>
        </w:rPr>
        <w:t xml:space="preserve">The total number of </w:t>
      </w:r>
      <w:r w:rsidR="00416D41" w:rsidRPr="00B10D35">
        <w:rPr>
          <w:rFonts w:ascii="Book Antiqua" w:hAnsi="Book Antiqua"/>
          <w:color w:val="000000" w:themeColor="text1"/>
          <w:szCs w:val="24"/>
        </w:rPr>
        <w:t xml:space="preserve">hypocretin </w:t>
      </w:r>
      <w:r w:rsidR="00360CC7" w:rsidRPr="00B10D35">
        <w:rPr>
          <w:rFonts w:ascii="Book Antiqua" w:hAnsi="Book Antiqua"/>
          <w:color w:val="000000" w:themeColor="text1"/>
          <w:szCs w:val="24"/>
        </w:rPr>
        <w:t xml:space="preserve">neurons </w:t>
      </w:r>
      <w:r w:rsidRPr="00B10D35">
        <w:rPr>
          <w:rFonts w:ascii="Book Antiqua" w:hAnsi="Book Antiqua"/>
          <w:color w:val="000000" w:themeColor="text1"/>
          <w:szCs w:val="24"/>
        </w:rPr>
        <w:t>in</w:t>
      </w:r>
      <w:r w:rsidR="00A35DED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026242" w:rsidRPr="00B10D35">
        <w:rPr>
          <w:rFonts w:ascii="Book Antiqua" w:hAnsi="Book Antiqua"/>
          <w:color w:val="000000" w:themeColor="text1"/>
          <w:szCs w:val="24"/>
          <w:lang w:eastAsia="zh-CN"/>
        </w:rPr>
        <w:t xml:space="preserve">the </w:t>
      </w:r>
      <w:r w:rsidR="00A35DED" w:rsidRPr="00B10D35">
        <w:rPr>
          <w:rFonts w:ascii="Book Antiqua" w:hAnsi="Book Antiqua"/>
          <w:color w:val="000000" w:themeColor="text1"/>
          <w:szCs w:val="24"/>
        </w:rPr>
        <w:t>norm</w:t>
      </w:r>
      <w:r w:rsidR="00112D58" w:rsidRPr="00B10D35">
        <w:rPr>
          <w:rFonts w:ascii="Book Antiqua" w:hAnsi="Book Antiqua"/>
          <w:color w:val="000000" w:themeColor="text1"/>
          <w:szCs w:val="24"/>
        </w:rPr>
        <w:t>al humans ranges from 51000-83</w:t>
      </w:r>
      <w:r w:rsidR="00A35DED" w:rsidRPr="00B10D35">
        <w:rPr>
          <w:rFonts w:ascii="Book Antiqua" w:hAnsi="Book Antiqua"/>
          <w:color w:val="000000" w:themeColor="text1"/>
          <w:szCs w:val="24"/>
        </w:rPr>
        <w:t>000</w:t>
      </w:r>
      <w:r w:rsidR="00CC2E44" w:rsidRPr="00B10D35">
        <w:rPr>
          <w:rFonts w:ascii="Book Antiqua" w:hAnsi="Book Antiqua"/>
          <w:color w:val="000000" w:themeColor="text1"/>
          <w:szCs w:val="24"/>
        </w:rPr>
        <w:t>,</w:t>
      </w:r>
      <w:r w:rsidR="00237169" w:rsidRPr="00B10D35">
        <w:rPr>
          <w:rFonts w:ascii="Book Antiqua" w:hAnsi="Book Antiqua"/>
          <w:color w:val="000000" w:themeColor="text1"/>
          <w:szCs w:val="24"/>
        </w:rPr>
        <w:t xml:space="preserve"> located exclusively in the hypothalamus</w:t>
      </w:r>
      <w:r w:rsidR="00770E0F" w:rsidRPr="00B10D35">
        <w:rPr>
          <w:rFonts w:ascii="Book Antiqua" w:hAnsi="Book Antiqua"/>
          <w:color w:val="000000" w:themeColor="text1"/>
          <w:szCs w:val="24"/>
        </w:rPr>
        <w:t>.</w:t>
      </w:r>
      <w:r w:rsidR="00237169" w:rsidRPr="00B10D35">
        <w:rPr>
          <w:rFonts w:ascii="Book Antiqua" w:hAnsi="Book Antiqua"/>
          <w:color w:val="000000" w:themeColor="text1"/>
          <w:szCs w:val="24"/>
        </w:rPr>
        <w:t xml:space="preserve"> Deficiency in </w:t>
      </w:r>
      <w:proofErr w:type="spellStart"/>
      <w:r w:rsidR="00D03360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237169" w:rsidRPr="00B10D35">
        <w:rPr>
          <w:rFonts w:ascii="Book Antiqua" w:hAnsi="Book Antiqua"/>
          <w:color w:val="000000" w:themeColor="text1"/>
          <w:szCs w:val="24"/>
        </w:rPr>
        <w:t xml:space="preserve"> neurotransmission results in narcolepsy, Parkinson’s disease</w:t>
      </w:r>
      <w:r w:rsidR="0094157D" w:rsidRPr="00B10D35">
        <w:rPr>
          <w:rFonts w:ascii="Book Antiqua" w:hAnsi="Book Antiqua"/>
          <w:color w:val="000000" w:themeColor="text1"/>
          <w:szCs w:val="24"/>
        </w:rPr>
        <w:t>,</w:t>
      </w:r>
      <w:r w:rsidR="00237169" w:rsidRPr="00B10D35">
        <w:rPr>
          <w:rFonts w:ascii="Book Antiqua" w:hAnsi="Book Antiqua"/>
          <w:color w:val="000000" w:themeColor="text1"/>
          <w:szCs w:val="24"/>
        </w:rPr>
        <w:t xml:space="preserve"> and other neurological and psychological disorders</w:t>
      </w:r>
      <w:r w:rsidR="006F5166" w:rsidRPr="00B10D35">
        <w:rPr>
          <w:rFonts w:ascii="Book Antiqua" w:hAnsi="Book Antiqua"/>
          <w:color w:val="000000" w:themeColor="text1"/>
          <w:szCs w:val="24"/>
        </w:rPr>
        <w:t>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7679F6" w:rsidRPr="00B10D35">
        <w:rPr>
          <w:rFonts w:ascii="Book Antiqua" w:hAnsi="Book Antiqua"/>
          <w:color w:val="000000" w:themeColor="text1"/>
          <w:szCs w:val="24"/>
        </w:rPr>
        <w:t xml:space="preserve">Cerebrospinal </w:t>
      </w:r>
      <w:r w:rsidRPr="00B10D35">
        <w:rPr>
          <w:rFonts w:ascii="Book Antiqua" w:hAnsi="Book Antiqua"/>
          <w:color w:val="000000" w:themeColor="text1"/>
          <w:szCs w:val="24"/>
        </w:rPr>
        <w:t>fluid</w:t>
      </w:r>
      <w:r w:rsidRPr="00B10D35">
        <w:rPr>
          <w:rFonts w:ascii="Book Antiqua" w:eastAsia="GuardianTextEgypGR-Regular" w:hAnsi="Book Antiqua"/>
          <w:color w:val="000000" w:themeColor="text1"/>
          <w:szCs w:val="24"/>
        </w:rPr>
        <w:t xml:space="preserve"> </w:t>
      </w:r>
      <w:r w:rsidR="007B2FE8" w:rsidRPr="00B10D35">
        <w:rPr>
          <w:rFonts w:ascii="Book Antiqua" w:hAnsi="Book Antiqua"/>
          <w:color w:val="000000" w:themeColor="text1"/>
          <w:szCs w:val="24"/>
          <w:lang w:eastAsia="zh-CN"/>
        </w:rPr>
        <w:t>(</w:t>
      </w:r>
      <w:r w:rsidR="007B2FE8" w:rsidRPr="00B10D35">
        <w:rPr>
          <w:rFonts w:ascii="Book Antiqua" w:hAnsi="Book Antiqua"/>
          <w:color w:val="000000" w:themeColor="text1"/>
          <w:szCs w:val="24"/>
        </w:rPr>
        <w:t>CSF</w:t>
      </w:r>
      <w:r w:rsidR="007B2FE8" w:rsidRPr="00B10D35">
        <w:rPr>
          <w:rFonts w:ascii="Book Antiqua" w:hAnsi="Book Antiqua"/>
          <w:color w:val="000000" w:themeColor="text1"/>
          <w:szCs w:val="24"/>
          <w:lang w:eastAsia="zh-CN"/>
        </w:rPr>
        <w:t xml:space="preserve">) </w:t>
      </w:r>
      <w:r w:rsidRPr="00B10D35">
        <w:rPr>
          <w:rFonts w:ascii="Book Antiqua" w:eastAsia="GuardianTextEgypGR-Regular" w:hAnsi="Book Antiqua"/>
          <w:color w:val="000000" w:themeColor="text1"/>
          <w:szCs w:val="24"/>
        </w:rPr>
        <w:t>hypocretin</w:t>
      </w:r>
      <w:r w:rsidR="00830F2F" w:rsidRPr="00B10D35">
        <w:rPr>
          <w:rFonts w:ascii="Book Antiqua" w:eastAsia="GuardianTextEgypGR-Regular" w:hAnsi="Book Antiqua"/>
          <w:color w:val="000000" w:themeColor="text1"/>
          <w:szCs w:val="24"/>
        </w:rPr>
        <w:t xml:space="preserve"> levels were directly </w:t>
      </w:r>
      <w:r w:rsidR="00AA566F" w:rsidRPr="00B10D35">
        <w:rPr>
          <w:rFonts w:ascii="Book Antiqua" w:eastAsia="GuardianTextEgypGR-Regular" w:hAnsi="Book Antiqua"/>
          <w:color w:val="000000" w:themeColor="text1"/>
          <w:szCs w:val="24"/>
        </w:rPr>
        <w:t xml:space="preserve">related with </w:t>
      </w:r>
      <w:r w:rsidR="00112D58" w:rsidRPr="00B10D35">
        <w:rPr>
          <w:rFonts w:ascii="Book Antiqua" w:eastAsia="GuardianTextEgypGR-Regular" w:hAnsi="Book Antiqua"/>
          <w:color w:val="000000" w:themeColor="text1"/>
          <w:szCs w:val="24"/>
        </w:rPr>
        <w:t>t-</w:t>
      </w:r>
      <w:r w:rsidR="00AA566F" w:rsidRPr="00B10D35">
        <w:rPr>
          <w:rFonts w:ascii="Book Antiqua" w:eastAsia="GuardianTextEgypGR-Regular" w:hAnsi="Book Antiqua"/>
          <w:color w:val="000000" w:themeColor="text1"/>
          <w:szCs w:val="24"/>
        </w:rPr>
        <w:t>tau protein amount</w:t>
      </w:r>
      <w:r w:rsidR="00830F2F" w:rsidRPr="00B10D35">
        <w:rPr>
          <w:rFonts w:ascii="Book Antiqua" w:eastAsia="GuardianTextEgypGR-Regular" w:hAnsi="Book Antiqua"/>
          <w:color w:val="000000" w:themeColor="text1"/>
          <w:szCs w:val="24"/>
        </w:rPr>
        <w:t xml:space="preserve"> in </w:t>
      </w:r>
      <w:r w:rsidR="00112D58" w:rsidRPr="00B10D35">
        <w:rPr>
          <w:rFonts w:ascii="Book Antiqua" w:hAnsi="Book Antiqua"/>
          <w:color w:val="000000" w:themeColor="text1"/>
          <w:szCs w:val="24"/>
          <w:lang w:eastAsia="zh-CN"/>
        </w:rPr>
        <w:t>AD</w:t>
      </w:r>
      <w:r w:rsidR="008019A2" w:rsidRPr="00B10D35">
        <w:rPr>
          <w:rFonts w:ascii="Book Antiqua" w:hAnsi="Book Antiqua"/>
          <w:color w:val="000000" w:themeColor="text1"/>
          <w:szCs w:val="24"/>
        </w:rPr>
        <w:t>.</w:t>
      </w:r>
      <w:r w:rsidR="00AA566F" w:rsidRPr="00B10D35">
        <w:rPr>
          <w:rFonts w:ascii="Book Antiqua" w:hAnsi="Book Antiqua"/>
          <w:color w:val="000000" w:themeColor="text1"/>
          <w:szCs w:val="24"/>
        </w:rPr>
        <w:t xml:space="preserve"> Increased hypocretin CSF</w:t>
      </w:r>
      <w:r w:rsidR="00755E64" w:rsidRPr="00B10D35">
        <w:rPr>
          <w:rFonts w:ascii="Book Antiqua" w:hAnsi="Book Antiqua"/>
          <w:color w:val="000000" w:themeColor="text1"/>
          <w:szCs w:val="24"/>
        </w:rPr>
        <w:t xml:space="preserve"> in </w:t>
      </w:r>
      <w:r w:rsidR="00112D58" w:rsidRPr="00B10D35">
        <w:rPr>
          <w:rFonts w:ascii="Book Antiqua" w:hAnsi="Book Antiqua"/>
          <w:color w:val="000000" w:themeColor="text1"/>
          <w:szCs w:val="24"/>
          <w:lang w:eastAsia="zh-CN"/>
        </w:rPr>
        <w:t>AD</w:t>
      </w:r>
      <w:r w:rsidR="00755E64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BA0A57" w:rsidRPr="00B10D35">
        <w:rPr>
          <w:rFonts w:ascii="Book Antiqua" w:hAnsi="Book Antiqua"/>
          <w:color w:val="000000" w:themeColor="text1"/>
          <w:szCs w:val="24"/>
        </w:rPr>
        <w:t xml:space="preserve">suggest that </w:t>
      </w:r>
      <w:r w:rsidR="00BA6C19" w:rsidRPr="00B10D35">
        <w:rPr>
          <w:rFonts w:ascii="Book Antiqua" w:hAnsi="Book Antiqua"/>
          <w:color w:val="000000" w:themeColor="text1"/>
          <w:szCs w:val="24"/>
        </w:rPr>
        <w:t>hypocretin</w:t>
      </w:r>
      <w:r w:rsidR="00112D58" w:rsidRPr="00B10D35">
        <w:rPr>
          <w:rFonts w:ascii="Book Antiqua" w:hAnsi="Book Antiqua"/>
          <w:color w:val="000000" w:themeColor="text1"/>
          <w:szCs w:val="24"/>
          <w:lang w:eastAsia="zh-CN"/>
        </w:rPr>
        <w:t xml:space="preserve"> </w:t>
      </w:r>
      <w:r w:rsidR="00112D58" w:rsidRPr="00B10D35">
        <w:rPr>
          <w:rFonts w:ascii="Book Antiqua" w:hAnsi="Book Antiqua"/>
          <w:color w:val="000000" w:themeColor="text1"/>
          <w:szCs w:val="24"/>
        </w:rPr>
        <w:t>s involved</w:t>
      </w:r>
      <w:r w:rsidR="00AA566F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112D58" w:rsidRPr="00B10D35">
        <w:rPr>
          <w:rFonts w:ascii="Book Antiqua" w:hAnsi="Book Antiqua"/>
          <w:color w:val="000000" w:themeColor="text1"/>
          <w:szCs w:val="24"/>
        </w:rPr>
        <w:t>in the mechanism</w:t>
      </w:r>
      <w:r w:rsidR="00AA566F" w:rsidRPr="00B10D35">
        <w:rPr>
          <w:rFonts w:ascii="Book Antiqua" w:hAnsi="Book Antiqua"/>
          <w:color w:val="000000" w:themeColor="text1"/>
          <w:szCs w:val="24"/>
        </w:rPr>
        <w:t xml:space="preserve"> of </w:t>
      </w:r>
      <w:r w:rsidR="00306E10" w:rsidRPr="00B10D35">
        <w:rPr>
          <w:rFonts w:ascii="Book Antiqua" w:hAnsi="Book Antiqua"/>
          <w:color w:val="000000" w:themeColor="text1"/>
          <w:szCs w:val="24"/>
        </w:rPr>
        <w:t>AD</w:t>
      </w:r>
      <w:r w:rsidR="00AA566F" w:rsidRPr="00B10D35">
        <w:rPr>
          <w:rFonts w:ascii="Book Antiqua" w:hAnsi="Book Antiqua"/>
          <w:color w:val="000000" w:themeColor="text1"/>
          <w:szCs w:val="24"/>
        </w:rPr>
        <w:t xml:space="preserve"> pathology.</w:t>
      </w:r>
    </w:p>
    <w:p w:rsidR="00112D58" w:rsidRPr="00B10D35" w:rsidRDefault="00112D5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</w:p>
    <w:p w:rsidR="00F84C6F" w:rsidRPr="00B10D35" w:rsidRDefault="00237169" w:rsidP="00076AF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 w:eastAsia="zh-CN"/>
        </w:rPr>
      </w:pPr>
      <w:r w:rsidRPr="00B10D35">
        <w:rPr>
          <w:rFonts w:ascii="Book Antiqua" w:hAnsi="Book Antiqua"/>
          <w:b/>
          <w:bCs/>
          <w:color w:val="000000" w:themeColor="text1"/>
          <w:szCs w:val="24"/>
          <w:lang w:val="en-US"/>
        </w:rPr>
        <w:t xml:space="preserve">Keywords: 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>Hypocretin</w:t>
      </w:r>
      <w:r w:rsidR="00112D58" w:rsidRPr="00B10D35">
        <w:rPr>
          <w:rFonts w:ascii="Book Antiqua" w:hAnsi="Book Antiqua"/>
          <w:color w:val="000000" w:themeColor="text1"/>
          <w:szCs w:val="24"/>
          <w:lang w:val="en-US" w:eastAsia="zh-CN"/>
        </w:rPr>
        <w:t>;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Orexin</w:t>
      </w:r>
      <w:r w:rsidR="00112D58" w:rsidRPr="00B10D35">
        <w:rPr>
          <w:rFonts w:ascii="Book Antiqua" w:hAnsi="Book Antiqua"/>
          <w:color w:val="000000" w:themeColor="text1"/>
          <w:szCs w:val="24"/>
          <w:lang w:val="en-US" w:eastAsia="zh-CN"/>
        </w:rPr>
        <w:t>;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D03360" w:rsidRPr="00B10D35">
        <w:rPr>
          <w:rFonts w:ascii="Book Antiqua" w:eastAsia="Times New Roman" w:hAnsi="Book Antiqua"/>
          <w:color w:val="000000" w:themeColor="text1"/>
          <w:szCs w:val="24"/>
          <w:lang w:val="en-US"/>
        </w:rPr>
        <w:t>Alzheimer’s</w:t>
      </w:r>
      <w:r w:rsidR="0010778F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>disease</w:t>
      </w:r>
      <w:r w:rsidR="00076AFF" w:rsidRPr="00B10D35">
        <w:rPr>
          <w:rFonts w:ascii="Book Antiqua" w:hAnsi="Book Antiqua"/>
          <w:color w:val="000000" w:themeColor="text1"/>
          <w:szCs w:val="24"/>
          <w:lang w:val="en-US" w:eastAsia="zh-CN"/>
        </w:rPr>
        <w:t>;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076AFF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Neurological 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>disorders</w:t>
      </w:r>
    </w:p>
    <w:p w:rsidR="00076AFF" w:rsidRPr="00B10D35" w:rsidRDefault="00076AFF" w:rsidP="00076AF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szCs w:val="24"/>
          <w:lang w:eastAsia="zh-CN"/>
        </w:rPr>
      </w:pPr>
    </w:p>
    <w:p w:rsidR="00076AFF" w:rsidRPr="00B10D35" w:rsidRDefault="00076AFF" w:rsidP="00076AFF">
      <w:pPr>
        <w:spacing w:line="360" w:lineRule="auto"/>
        <w:rPr>
          <w:rFonts w:ascii="Book Antiqua" w:hAnsi="Book Antiqua"/>
          <w:i/>
          <w:iCs/>
          <w:szCs w:val="24"/>
        </w:rPr>
      </w:pPr>
      <w:proofErr w:type="gramStart"/>
      <w:r w:rsidRPr="00B10D35">
        <w:rPr>
          <w:rFonts w:ascii="Book Antiqua" w:hAnsi="Book Antiqua" w:cs="Tahoma"/>
          <w:b/>
          <w:color w:val="000000"/>
          <w:szCs w:val="24"/>
          <w:lang w:eastAsia="ja-JP"/>
        </w:rPr>
        <w:t xml:space="preserve">© </w:t>
      </w:r>
      <w:r w:rsidRPr="00B10D35">
        <w:rPr>
          <w:rFonts w:ascii="Book Antiqua" w:eastAsia="AdvTimes" w:hAnsi="Book Antiqua" w:cs="AdvTimes"/>
          <w:b/>
          <w:color w:val="000000"/>
          <w:szCs w:val="24"/>
          <w:lang w:val="fr-FR" w:eastAsia="ja-JP"/>
        </w:rPr>
        <w:t>The Author(s) 2015.</w:t>
      </w:r>
      <w:proofErr w:type="gramEnd"/>
      <w:r w:rsidRPr="00B10D35">
        <w:rPr>
          <w:rFonts w:ascii="Book Antiqua" w:eastAsia="AdvTimes" w:hAnsi="Book Antiqua" w:cs="AdvTimes"/>
          <w:color w:val="000000"/>
          <w:szCs w:val="24"/>
          <w:lang w:val="fr-FR" w:eastAsia="ja-JP"/>
        </w:rPr>
        <w:t xml:space="preserve"> Published by </w:t>
      </w:r>
      <w:proofErr w:type="spellStart"/>
      <w:r w:rsidRPr="00B10D35">
        <w:rPr>
          <w:rFonts w:ascii="Book Antiqua" w:hAnsi="Book Antiqua" w:cs="Arial Unicode MS"/>
          <w:color w:val="000000"/>
          <w:szCs w:val="24"/>
          <w:lang w:eastAsia="ja-JP"/>
        </w:rPr>
        <w:t>Baishideng</w:t>
      </w:r>
      <w:proofErr w:type="spellEnd"/>
      <w:r w:rsidRPr="00B10D35">
        <w:rPr>
          <w:rFonts w:ascii="Book Antiqua" w:hAnsi="Book Antiqua" w:cs="Arial Unicode MS"/>
          <w:color w:val="000000"/>
          <w:szCs w:val="24"/>
          <w:lang w:eastAsia="ja-JP"/>
        </w:rPr>
        <w:t xml:space="preserve"> Publishing Group Inc.</w:t>
      </w:r>
      <w:r w:rsidRPr="00B10D35">
        <w:rPr>
          <w:rFonts w:ascii="Book Antiqua" w:hAnsi="Book Antiqua" w:cs="Arial Unicode MS"/>
          <w:szCs w:val="24"/>
          <w:lang w:eastAsia="ja-JP"/>
        </w:rPr>
        <w:t xml:space="preserve"> </w:t>
      </w:r>
      <w:r w:rsidRPr="00B10D35">
        <w:rPr>
          <w:rFonts w:ascii="Book Antiqua" w:hAnsi="Book Antiqua" w:cs="Arial Unicode MS"/>
          <w:szCs w:val="24"/>
          <w:lang w:val="fr-FR" w:eastAsia="ja-JP"/>
        </w:rPr>
        <w:t>All rights reserved</w:t>
      </w:r>
      <w:r w:rsidRPr="00B10D35">
        <w:rPr>
          <w:rFonts w:ascii="Book Antiqua" w:hAnsi="Book Antiqua" w:cs="Arial Unicode MS"/>
          <w:szCs w:val="24"/>
          <w:lang w:val="fr-FR"/>
        </w:rPr>
        <w:t>.</w:t>
      </w:r>
    </w:p>
    <w:p w:rsidR="00CE0B8C" w:rsidRPr="00B10D35" w:rsidRDefault="00CE0B8C" w:rsidP="00076AFF">
      <w:pPr>
        <w:pStyle w:val="BodyText2"/>
        <w:spacing w:line="360" w:lineRule="auto"/>
        <w:rPr>
          <w:rFonts w:ascii="Book Antiqua" w:eastAsiaTheme="minorEastAsia" w:hAnsi="Book Antiqua"/>
          <w:color w:val="000000" w:themeColor="text1"/>
          <w:szCs w:val="24"/>
          <w:lang w:eastAsia="zh-CN"/>
        </w:rPr>
      </w:pPr>
    </w:p>
    <w:p w:rsidR="009A6CC5" w:rsidRPr="00B10D35" w:rsidRDefault="004836FB" w:rsidP="00076AFF">
      <w:pPr>
        <w:spacing w:line="360" w:lineRule="auto"/>
        <w:jc w:val="both"/>
        <w:rPr>
          <w:rFonts w:ascii="Book Antiqua" w:hAnsi="Book Antiqua"/>
          <w:bCs/>
          <w:color w:val="000000" w:themeColor="text1"/>
          <w:szCs w:val="24"/>
          <w:lang w:val="en-US"/>
        </w:rPr>
      </w:pPr>
      <w:r w:rsidRPr="00B10D35">
        <w:rPr>
          <w:rFonts w:ascii="Book Antiqua" w:hAnsi="Book Antiqua"/>
          <w:b/>
          <w:bCs/>
          <w:iCs/>
          <w:color w:val="000000" w:themeColor="text1"/>
          <w:szCs w:val="24"/>
          <w:lang w:val="en-US"/>
        </w:rPr>
        <w:t xml:space="preserve">Core </w:t>
      </w:r>
      <w:r w:rsidR="00EF5412" w:rsidRPr="00B10D35">
        <w:rPr>
          <w:rFonts w:ascii="Book Antiqua" w:hAnsi="Book Antiqua"/>
          <w:b/>
          <w:bCs/>
          <w:iCs/>
          <w:color w:val="000000" w:themeColor="text1"/>
          <w:szCs w:val="24"/>
          <w:lang w:val="en-US"/>
        </w:rPr>
        <w:t>tip:</w:t>
      </w:r>
      <w:r w:rsidR="009A6CC5" w:rsidRPr="00B10D35">
        <w:rPr>
          <w:rFonts w:ascii="Book Antiqua" w:hAnsi="Book Antiqua"/>
          <w:b/>
          <w:bCs/>
          <w:i/>
          <w:iCs/>
          <w:color w:val="000000" w:themeColor="text1"/>
          <w:szCs w:val="24"/>
          <w:lang w:val="en-US"/>
        </w:rPr>
        <w:t xml:space="preserve"> </w:t>
      </w:r>
      <w:r w:rsidR="00112D58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 xml:space="preserve">Hypocretin </w:t>
      </w:r>
      <w:r w:rsidR="00F71379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>plays an</w:t>
      </w:r>
      <w:r w:rsidR="000D6104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 xml:space="preserve"> important role in the control of sleep-wake cycle</w:t>
      </w:r>
      <w:r w:rsidR="00647D65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>.</w:t>
      </w:r>
      <w:r w:rsidR="000D6104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 xml:space="preserve"> </w:t>
      </w:r>
      <w:r w:rsidR="00182D7E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>Increased hypocretin</w:t>
      </w:r>
      <w:r w:rsidR="00F71379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 xml:space="preserve"> levels </w:t>
      </w:r>
      <w:r w:rsidR="00182D7E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 xml:space="preserve">in </w:t>
      </w:r>
      <w:r w:rsidR="00112D58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>Alzheimer’s disease patients</w:t>
      </w:r>
      <w:r w:rsidR="0050049F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 xml:space="preserve"> suggest</w:t>
      </w:r>
      <w:r w:rsidR="00182D7E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 xml:space="preserve"> hypocretin system </w:t>
      </w:r>
      <w:r w:rsidR="00F71379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>is involved</w:t>
      </w:r>
      <w:r w:rsidR="007B2FE8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 xml:space="preserve"> </w:t>
      </w:r>
      <w:r w:rsidR="00AF391F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>during development of</w:t>
      </w:r>
      <w:r w:rsidR="007B2FE8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 xml:space="preserve"> </w:t>
      </w:r>
      <w:r w:rsidR="00AF391F" w:rsidRPr="00B10D35">
        <w:rPr>
          <w:rFonts w:ascii="Book Antiqua" w:hAnsi="Book Antiqua"/>
          <w:bCs/>
          <w:iCs/>
          <w:color w:val="000000" w:themeColor="text1"/>
          <w:szCs w:val="24"/>
          <w:lang w:val="en-US"/>
        </w:rPr>
        <w:t>the disease symptoms.</w:t>
      </w:r>
      <w:r w:rsidR="00237169" w:rsidRPr="00B10D35">
        <w:rPr>
          <w:rFonts w:ascii="Book Antiqua" w:hAnsi="Book Antiqua"/>
          <w:bCs/>
          <w:color w:val="000000" w:themeColor="text1"/>
          <w:szCs w:val="24"/>
          <w:lang w:val="en-US"/>
        </w:rPr>
        <w:t xml:space="preserve"> 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</w:p>
    <w:p w:rsidR="00076AFF" w:rsidRPr="00B10D35" w:rsidRDefault="00076AFF" w:rsidP="0050049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 w:eastAsia="zh-CN"/>
        </w:rPr>
      </w:pPr>
      <w:proofErr w:type="spellStart"/>
      <w:r w:rsidRPr="00B10D35">
        <w:rPr>
          <w:rFonts w:ascii="Book Antiqua" w:hAnsi="Book Antiqua"/>
          <w:color w:val="000000" w:themeColor="text1"/>
          <w:szCs w:val="24"/>
        </w:rPr>
        <w:t>Thannickal</w:t>
      </w:r>
      <w:proofErr w:type="spellEnd"/>
      <w:r w:rsidRPr="00B10D35">
        <w:rPr>
          <w:rFonts w:ascii="Book Antiqua" w:hAnsi="Book Antiqua"/>
          <w:bCs/>
          <w:color w:val="000000" w:themeColor="text1"/>
          <w:szCs w:val="24"/>
          <w:lang w:val="en-US"/>
        </w:rPr>
        <w:t xml:space="preserve"> </w:t>
      </w:r>
      <w:r w:rsidRPr="00B10D35">
        <w:rPr>
          <w:rFonts w:ascii="Book Antiqua" w:hAnsi="Book Antiqua"/>
          <w:bCs/>
          <w:color w:val="000000" w:themeColor="text1"/>
          <w:szCs w:val="24"/>
          <w:lang w:val="en-US" w:eastAsia="zh-CN"/>
        </w:rPr>
        <w:t xml:space="preserve">TC. </w:t>
      </w:r>
      <w:proofErr w:type="gramStart"/>
      <w:r w:rsidRPr="00B10D35">
        <w:rPr>
          <w:rFonts w:ascii="Book Antiqua" w:eastAsia="Times New Roman" w:hAnsi="Book Antiqua"/>
          <w:color w:val="000000" w:themeColor="text1"/>
          <w:szCs w:val="24"/>
          <w:lang w:val="en-US"/>
        </w:rPr>
        <w:t>Hypocretin (</w:t>
      </w:r>
      <w:proofErr w:type="spellStart"/>
      <w:r w:rsidRPr="00B10D35">
        <w:rPr>
          <w:rFonts w:ascii="Book Antiqua" w:eastAsia="Times New Roman" w:hAnsi="Book Antiqua"/>
          <w:color w:val="000000" w:themeColor="text1"/>
          <w:szCs w:val="24"/>
          <w:lang w:val="en-US"/>
        </w:rPr>
        <w:t>orexin</w:t>
      </w:r>
      <w:proofErr w:type="spellEnd"/>
      <w:r w:rsidRPr="00B10D35">
        <w:rPr>
          <w:rFonts w:ascii="Book Antiqua" w:eastAsia="Times New Roman" w:hAnsi="Book Antiqua"/>
          <w:color w:val="000000" w:themeColor="text1"/>
          <w:szCs w:val="24"/>
          <w:lang w:val="en-US"/>
        </w:rPr>
        <w:t>) pathology in Alzheimer’s disease</w:t>
      </w:r>
      <w:r w:rsidRPr="00B10D35">
        <w:rPr>
          <w:rFonts w:ascii="Book Antiqua" w:hAnsi="Book Antiqua"/>
          <w:color w:val="000000" w:themeColor="text1"/>
          <w:szCs w:val="24"/>
          <w:lang w:val="en-US" w:eastAsia="zh-CN"/>
        </w:rPr>
        <w:t>.</w:t>
      </w:r>
      <w:proofErr w:type="gramEnd"/>
      <w:r w:rsidRPr="00B10D35">
        <w:rPr>
          <w:rFonts w:ascii="Book Antiqua" w:hAnsi="Book Antiqua"/>
          <w:color w:val="000000" w:themeColor="text1"/>
          <w:szCs w:val="24"/>
          <w:lang w:val="en-US" w:eastAsia="zh-CN"/>
        </w:rPr>
        <w:t xml:space="preserve"> </w:t>
      </w:r>
      <w:r w:rsidRPr="00B10D35">
        <w:rPr>
          <w:rFonts w:ascii="Book Antiqua" w:hAnsi="Book Antiqua"/>
          <w:i/>
          <w:iCs/>
          <w:szCs w:val="24"/>
        </w:rPr>
        <w:t xml:space="preserve">World J </w:t>
      </w:r>
      <w:proofErr w:type="spellStart"/>
      <w:r w:rsidRPr="00B10D35">
        <w:rPr>
          <w:rFonts w:ascii="Book Antiqua" w:hAnsi="Book Antiqua"/>
          <w:i/>
          <w:iCs/>
          <w:szCs w:val="24"/>
        </w:rPr>
        <w:t>Neurol</w:t>
      </w:r>
      <w:proofErr w:type="spellEnd"/>
      <w:r w:rsidRPr="00B10D35">
        <w:rPr>
          <w:rFonts w:ascii="Book Antiqua" w:hAnsi="Book Antiqua"/>
          <w:iCs/>
          <w:szCs w:val="24"/>
          <w:lang w:eastAsia="zh-CN"/>
        </w:rPr>
        <w:t xml:space="preserve"> 2015; </w:t>
      </w:r>
      <w:proofErr w:type="gramStart"/>
      <w:r w:rsidRPr="00B10D35">
        <w:rPr>
          <w:rFonts w:ascii="Book Antiqua" w:hAnsi="Book Antiqua"/>
          <w:iCs/>
          <w:szCs w:val="24"/>
          <w:lang w:eastAsia="zh-CN"/>
        </w:rPr>
        <w:t>In</w:t>
      </w:r>
      <w:proofErr w:type="gramEnd"/>
      <w:r w:rsidRPr="00B10D35">
        <w:rPr>
          <w:rFonts w:ascii="Book Antiqua" w:hAnsi="Book Antiqua"/>
          <w:iCs/>
          <w:szCs w:val="24"/>
          <w:lang w:eastAsia="zh-CN"/>
        </w:rPr>
        <w:t xml:space="preserve"> press</w:t>
      </w:r>
    </w:p>
    <w:p w:rsidR="00112D58" w:rsidRPr="00B10D35" w:rsidRDefault="00112D58" w:rsidP="00076AFF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szCs w:val="24"/>
          <w:lang w:val="en-US"/>
        </w:rPr>
      </w:pPr>
      <w:r w:rsidRPr="00B10D35">
        <w:rPr>
          <w:rFonts w:ascii="Book Antiqua" w:hAnsi="Book Antiqua"/>
          <w:b/>
          <w:bCs/>
          <w:color w:val="000000" w:themeColor="text1"/>
          <w:szCs w:val="24"/>
          <w:lang w:val="en-US"/>
        </w:rPr>
        <w:br w:type="page"/>
      </w:r>
    </w:p>
    <w:p w:rsidR="00237169" w:rsidRPr="00B10D35" w:rsidRDefault="007B2FE8" w:rsidP="00076AF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zCs w:val="24"/>
          <w:lang w:val="en-US"/>
        </w:rPr>
      </w:pPr>
      <w:r w:rsidRPr="00B10D35">
        <w:rPr>
          <w:rFonts w:ascii="Book Antiqua" w:hAnsi="Book Antiqua"/>
          <w:b/>
          <w:bCs/>
          <w:color w:val="000000" w:themeColor="text1"/>
          <w:szCs w:val="24"/>
          <w:lang w:val="en-US"/>
        </w:rPr>
        <w:lastRenderedPageBreak/>
        <w:t>INTRODUCTION</w:t>
      </w:r>
    </w:p>
    <w:p w:rsidR="00013D91" w:rsidRPr="00B10D35" w:rsidRDefault="00EF5412" w:rsidP="00076AF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</w:rPr>
      </w:pPr>
      <w:r w:rsidRPr="00B10D35">
        <w:rPr>
          <w:rFonts w:ascii="Book Antiqua" w:hAnsi="Book Antiqua"/>
          <w:color w:val="000000" w:themeColor="text1"/>
          <w:szCs w:val="24"/>
          <w:lang w:val="en-US"/>
        </w:rPr>
        <w:t>The hypocretins</w:t>
      </w:r>
      <w:r w:rsidR="00647D65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(</w:t>
      </w:r>
      <w:proofErr w:type="spellStart"/>
      <w:r w:rsidR="00647D65" w:rsidRPr="00B10D35">
        <w:rPr>
          <w:rFonts w:ascii="Book Antiqua" w:hAnsi="Book Antiqua"/>
          <w:color w:val="000000" w:themeColor="text1"/>
          <w:szCs w:val="24"/>
          <w:lang w:val="en-US"/>
        </w:rPr>
        <w:t>Hcrt</w:t>
      </w:r>
      <w:proofErr w:type="spellEnd"/>
      <w:r w:rsidR="00647D65" w:rsidRPr="00B10D35">
        <w:rPr>
          <w:rFonts w:ascii="Book Antiqua" w:hAnsi="Book Antiqua"/>
          <w:color w:val="000000" w:themeColor="text1"/>
          <w:szCs w:val="24"/>
          <w:lang w:val="en-US"/>
        </w:rPr>
        <w:t>)</w:t>
      </w:r>
      <w:r w:rsidR="00711ACA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were discovered in 1998 by two </w:t>
      </w:r>
      <w:proofErr w:type="gramStart"/>
      <w:r w:rsidR="00711ACA" w:rsidRPr="00B10D35">
        <w:rPr>
          <w:rFonts w:ascii="Book Antiqua" w:hAnsi="Book Antiqua"/>
          <w:color w:val="000000" w:themeColor="text1"/>
          <w:szCs w:val="24"/>
          <w:lang w:val="en-US"/>
        </w:rPr>
        <w:t>gr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>oups</w:t>
      </w:r>
      <w:r w:rsidR="00FC3975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[</w:t>
      </w:r>
      <w:proofErr w:type="gramEnd"/>
      <w:r w:rsidR="00FC3975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1,2]</w:t>
      </w:r>
      <w:r w:rsidR="00B56922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. One group named hypocretins because of hypothalamic origin and similarity with the secretin </w:t>
      </w:r>
      <w:r w:rsidR="00B56922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[1]</w:t>
      </w:r>
      <w:r w:rsidR="00B56922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237169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The other group </w:t>
      </w:r>
      <w:r w:rsidR="00B56922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named </w:t>
      </w:r>
      <w:proofErr w:type="spellStart"/>
      <w:r w:rsidR="00B56922" w:rsidRPr="00B10D35">
        <w:rPr>
          <w:rFonts w:ascii="Book Antiqua" w:hAnsi="Book Antiqua"/>
          <w:color w:val="000000" w:themeColor="text1"/>
          <w:szCs w:val="24"/>
          <w:lang w:val="en-US"/>
        </w:rPr>
        <w:t>Orexins</w:t>
      </w:r>
      <w:proofErr w:type="spellEnd"/>
      <w:r w:rsidR="00B56922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because these neurotransmitters stimulated 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food </w:t>
      </w:r>
      <w:proofErr w:type="gramStart"/>
      <w:r w:rsidRPr="00B10D35">
        <w:rPr>
          <w:rFonts w:ascii="Book Antiqua" w:hAnsi="Book Antiqua"/>
          <w:color w:val="000000" w:themeColor="text1"/>
          <w:szCs w:val="24"/>
          <w:lang w:val="en-US"/>
        </w:rPr>
        <w:t>intake</w:t>
      </w:r>
      <w:r w:rsidR="00B56922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[</w:t>
      </w:r>
      <w:proofErr w:type="gramEnd"/>
      <w:r w:rsidR="00B56922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2]</w:t>
      </w:r>
      <w:r w:rsidR="00B56922" w:rsidRPr="00B10D35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7B2FE8" w:rsidRPr="00B10D35">
        <w:rPr>
          <w:rFonts w:ascii="Book Antiqua" w:hAnsi="Book Antiqua"/>
          <w:color w:val="000000" w:themeColor="text1"/>
          <w:szCs w:val="24"/>
          <w:lang w:val="en-US" w:eastAsia="zh-CN"/>
        </w:rPr>
        <w:t xml:space="preserve"> 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>Their projection target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suggests</w:t>
      </w:r>
      <w:r w:rsidR="00CB2A7E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hypocretins have a </w:t>
      </w:r>
      <w:proofErr w:type="spellStart"/>
      <w:r w:rsidR="00CB2A7E" w:rsidRPr="00B10D35">
        <w:rPr>
          <w:rFonts w:ascii="Book Antiqua" w:hAnsi="Book Antiqua"/>
          <w:color w:val="000000" w:themeColor="text1"/>
          <w:szCs w:val="24"/>
          <w:lang w:val="en-US"/>
        </w:rPr>
        <w:t>neuromodulatory</w:t>
      </w:r>
      <w:proofErr w:type="spellEnd"/>
      <w:r w:rsidR="00CB2A7E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role in neuroendocrine and homeostatic </w:t>
      </w:r>
      <w:proofErr w:type="gramStart"/>
      <w:r w:rsidR="00CB2A7E" w:rsidRPr="00B10D35">
        <w:rPr>
          <w:rFonts w:ascii="Book Antiqua" w:hAnsi="Book Antiqua"/>
          <w:color w:val="000000" w:themeColor="text1"/>
          <w:szCs w:val="24"/>
          <w:lang w:val="en-US"/>
        </w:rPr>
        <w:t>functions</w:t>
      </w:r>
      <w:r w:rsidR="00FC3975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[</w:t>
      </w:r>
      <w:proofErr w:type="gramEnd"/>
      <w:r w:rsidR="00FC3975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3,4]</w:t>
      </w:r>
      <w:r w:rsidR="001E64CB" w:rsidRPr="00B10D35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CB2A7E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9E0199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The distribution of </w:t>
      </w:r>
      <w:proofErr w:type="spellStart"/>
      <w:r w:rsidR="009E0199" w:rsidRPr="00B10D35">
        <w:rPr>
          <w:rFonts w:ascii="Book Antiqua" w:hAnsi="Book Antiqua"/>
          <w:color w:val="000000" w:themeColor="text1"/>
          <w:szCs w:val="24"/>
          <w:lang w:val="en-US"/>
        </w:rPr>
        <w:t>Hcrt</w:t>
      </w:r>
      <w:proofErr w:type="spellEnd"/>
      <w:r w:rsidR="009E0199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neurons in human hypothalamus is shown in Figure 1.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441380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Hypocretin </w:t>
      </w:r>
      <w:r w:rsidR="00B230EB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fibers </w:t>
      </w:r>
      <w:r w:rsidR="00013D9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and receptors are 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found throughout </w:t>
      </w:r>
      <w:r w:rsidR="00441380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the brain </w:t>
      </w:r>
      <w:r w:rsidR="000D5406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[</w:t>
      </w:r>
      <w:r w:rsidR="00647D65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3,5,6</w:t>
      </w:r>
      <w:r w:rsidR="00013D91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]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EC74EC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proofErr w:type="spellStart"/>
      <w:r w:rsidR="00B230EB" w:rsidRPr="00B10D35">
        <w:rPr>
          <w:rFonts w:ascii="Book Antiqua" w:hAnsi="Book Antiqua"/>
          <w:color w:val="000000" w:themeColor="text1"/>
          <w:szCs w:val="24"/>
          <w:lang w:val="en-US"/>
        </w:rPr>
        <w:t>Hcrt</w:t>
      </w:r>
      <w:proofErr w:type="spellEnd"/>
      <w:r w:rsidR="00B230EB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loss in narcoleptics </w:t>
      </w:r>
      <w:r w:rsidR="00013D91" w:rsidRPr="00B10D35">
        <w:rPr>
          <w:rFonts w:ascii="Book Antiqua" w:hAnsi="Book Antiqua"/>
          <w:color w:val="000000" w:themeColor="text1"/>
          <w:szCs w:val="24"/>
          <w:lang w:val="en-US"/>
        </w:rPr>
        <w:t>opened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importance of</w:t>
      </w:r>
      <w:r w:rsidR="00013D9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hypocretin system in health and </w:t>
      </w:r>
      <w:proofErr w:type="gramStart"/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>disease</w:t>
      </w:r>
      <w:r w:rsidR="00013D91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[</w:t>
      </w:r>
      <w:proofErr w:type="gramEnd"/>
      <w:r w:rsidR="00647D65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5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]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. </w:t>
      </w:r>
      <w:r w:rsidR="00013D9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New findings show the </w:t>
      </w:r>
      <w:r w:rsidR="0094157D" w:rsidRPr="00B10D35">
        <w:rPr>
          <w:rFonts w:ascii="Book Antiqua" w:hAnsi="Book Antiqua"/>
          <w:color w:val="000000" w:themeColor="text1"/>
          <w:szCs w:val="24"/>
          <w:lang w:val="en-US"/>
        </w:rPr>
        <w:t>role</w:t>
      </w:r>
      <w:r w:rsidR="00013D9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647D65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of 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>hypocretin</w:t>
      </w:r>
      <w:r w:rsidR="00013D9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in the pa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>thogenesis of Alzheimer disease</w:t>
      </w:r>
      <w:r w:rsidR="007B2FE8" w:rsidRPr="00B10D35">
        <w:rPr>
          <w:rFonts w:ascii="Book Antiqua" w:hAnsi="Book Antiqua"/>
          <w:color w:val="000000" w:themeColor="text1"/>
          <w:szCs w:val="24"/>
          <w:lang w:val="en-US" w:eastAsia="zh-CN"/>
        </w:rPr>
        <w:t xml:space="preserve"> (AD)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[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val="en-US" w:eastAsia="zh-CN"/>
        </w:rPr>
        <w:t>7</w:t>
      </w:r>
      <w:r w:rsidR="00013D91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,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val="en-US" w:eastAsia="zh-CN"/>
        </w:rPr>
        <w:t>8</w:t>
      </w:r>
      <w:r w:rsidR="00013D91"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]</w:t>
      </w:r>
      <w:r w:rsidR="00013D91" w:rsidRPr="00B10D35">
        <w:rPr>
          <w:rFonts w:ascii="Book Antiqua" w:hAnsi="Book Antiqua"/>
          <w:color w:val="000000" w:themeColor="text1"/>
          <w:szCs w:val="24"/>
          <w:lang w:val="en-US"/>
        </w:rPr>
        <w:t>.</w:t>
      </w:r>
    </w:p>
    <w:p w:rsidR="00013D91" w:rsidRPr="00B10D35" w:rsidRDefault="00013D91" w:rsidP="00076AF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</w:rPr>
      </w:pPr>
    </w:p>
    <w:p w:rsidR="007B2FE8" w:rsidRPr="00B10D35" w:rsidRDefault="007B2FE8" w:rsidP="00076AF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eastAsia="zh-CN"/>
        </w:rPr>
      </w:pPr>
      <w:r w:rsidRPr="00B10D35">
        <w:rPr>
          <w:rFonts w:ascii="Book Antiqua" w:hAnsi="Book Antiqua"/>
          <w:b/>
          <w:color w:val="000000" w:themeColor="text1"/>
          <w:szCs w:val="24"/>
        </w:rPr>
        <w:t>HYPOCRETIN AND NEUROLOGICAL DISORDERS</w:t>
      </w:r>
    </w:p>
    <w:p w:rsidR="00D135A7" w:rsidRPr="00B10D35" w:rsidRDefault="00366084" w:rsidP="00076AF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eastAsia="zh-CN"/>
        </w:rPr>
      </w:pPr>
      <w:r w:rsidRPr="00B10D35">
        <w:rPr>
          <w:rFonts w:ascii="Book Antiqua" w:hAnsi="Book Antiqua"/>
          <w:color w:val="000000" w:themeColor="text1"/>
          <w:szCs w:val="24"/>
        </w:rPr>
        <w:t xml:space="preserve">Narcoleptic patients have </w:t>
      </w:r>
      <w:r w:rsidR="00A11256" w:rsidRPr="00B10D35">
        <w:rPr>
          <w:rFonts w:ascii="Book Antiqua" w:hAnsi="Book Antiqua"/>
          <w:color w:val="000000" w:themeColor="text1"/>
          <w:szCs w:val="24"/>
        </w:rPr>
        <w:t>l</w:t>
      </w:r>
      <w:r w:rsidR="005145FC" w:rsidRPr="00B10D35">
        <w:rPr>
          <w:rFonts w:ascii="Book Antiqua" w:hAnsi="Book Antiqua"/>
          <w:color w:val="000000" w:themeColor="text1"/>
          <w:szCs w:val="24"/>
        </w:rPr>
        <w:t xml:space="preserve">ow or undetectable </w:t>
      </w:r>
      <w:r w:rsidR="007B2FE8" w:rsidRPr="00B10D35">
        <w:rPr>
          <w:rFonts w:ascii="Book Antiqua" w:hAnsi="Book Antiqua"/>
          <w:color w:val="000000" w:themeColor="text1"/>
          <w:szCs w:val="24"/>
          <w:lang w:eastAsia="zh-CN"/>
        </w:rPr>
        <w:t>c</w:t>
      </w:r>
      <w:r w:rsidR="007B2FE8" w:rsidRPr="00B10D35">
        <w:rPr>
          <w:rFonts w:ascii="Book Antiqua" w:hAnsi="Book Antiqua"/>
          <w:color w:val="000000" w:themeColor="text1"/>
          <w:szCs w:val="24"/>
        </w:rPr>
        <w:t>erebrospinal fluid</w:t>
      </w:r>
      <w:r w:rsidR="007B2FE8" w:rsidRPr="00B10D35">
        <w:rPr>
          <w:rFonts w:ascii="Book Antiqua" w:eastAsia="GuardianTextEgypGR-Regular" w:hAnsi="Book Antiqua"/>
          <w:color w:val="000000" w:themeColor="text1"/>
          <w:szCs w:val="24"/>
        </w:rPr>
        <w:t xml:space="preserve"> </w:t>
      </w:r>
      <w:r w:rsidR="007B2FE8" w:rsidRPr="00B10D35">
        <w:rPr>
          <w:rFonts w:ascii="Book Antiqua" w:hAnsi="Book Antiqua"/>
          <w:color w:val="000000" w:themeColor="text1"/>
          <w:szCs w:val="24"/>
          <w:lang w:eastAsia="zh-CN"/>
        </w:rPr>
        <w:t>(</w:t>
      </w:r>
      <w:r w:rsidR="007B2FE8" w:rsidRPr="00B10D35">
        <w:rPr>
          <w:rFonts w:ascii="Book Antiqua" w:hAnsi="Book Antiqua"/>
          <w:color w:val="000000" w:themeColor="text1"/>
          <w:szCs w:val="24"/>
        </w:rPr>
        <w:t>CSF</w:t>
      </w:r>
      <w:r w:rsidR="007B2FE8" w:rsidRPr="00B10D35">
        <w:rPr>
          <w:rFonts w:ascii="Book Antiqua" w:hAnsi="Book Antiqua"/>
          <w:color w:val="000000" w:themeColor="text1"/>
          <w:szCs w:val="24"/>
          <w:lang w:eastAsia="zh-CN"/>
        </w:rPr>
        <w:t xml:space="preserve">) </w:t>
      </w:r>
      <w:proofErr w:type="gramStart"/>
      <w:r w:rsidR="007B2FE8" w:rsidRPr="00B10D35">
        <w:rPr>
          <w:rFonts w:ascii="Book Antiqua" w:hAnsi="Book Antiqua"/>
          <w:color w:val="000000" w:themeColor="text1"/>
          <w:szCs w:val="24"/>
        </w:rPr>
        <w:t>hypocretin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9</w:t>
      </w:r>
      <w:r w:rsidR="00EF5412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EF5412" w:rsidRPr="00B10D35">
        <w:rPr>
          <w:rFonts w:ascii="Book Antiqua" w:hAnsi="Book Antiqua"/>
          <w:color w:val="000000" w:themeColor="text1"/>
          <w:szCs w:val="24"/>
        </w:rPr>
        <w:t xml:space="preserve">. </w:t>
      </w:r>
      <w:r w:rsidR="005145FC" w:rsidRPr="00B10D35">
        <w:rPr>
          <w:rFonts w:ascii="Book Antiqua" w:hAnsi="Book Antiqua"/>
          <w:color w:val="000000" w:themeColor="text1"/>
          <w:szCs w:val="24"/>
        </w:rPr>
        <w:t xml:space="preserve">The pathological studies </w:t>
      </w:r>
      <w:r w:rsidR="00711ACA" w:rsidRPr="00B10D35">
        <w:rPr>
          <w:rFonts w:ascii="Book Antiqua" w:hAnsi="Book Antiqua"/>
          <w:color w:val="000000" w:themeColor="text1"/>
          <w:szCs w:val="24"/>
        </w:rPr>
        <w:t>revealed 85</w:t>
      </w:r>
      <w:r w:rsidR="00741EF7" w:rsidRPr="00B10D35">
        <w:rPr>
          <w:rFonts w:ascii="Book Antiqua" w:hAnsi="Book Antiqua"/>
          <w:color w:val="000000" w:themeColor="text1"/>
          <w:szCs w:val="24"/>
          <w:lang w:eastAsia="zh-CN"/>
        </w:rPr>
        <w:t>%</w:t>
      </w:r>
      <w:r w:rsidR="005145FC" w:rsidRPr="00B10D35">
        <w:rPr>
          <w:rFonts w:ascii="Book Antiqua" w:hAnsi="Book Antiqua"/>
          <w:color w:val="000000" w:themeColor="text1"/>
          <w:szCs w:val="24"/>
        </w:rPr>
        <w:t xml:space="preserve">-95% loss </w:t>
      </w:r>
      <w:r w:rsidR="00A11256" w:rsidRPr="00B10D35">
        <w:rPr>
          <w:rFonts w:ascii="Book Antiqua" w:hAnsi="Book Antiqua"/>
          <w:color w:val="000000" w:themeColor="text1"/>
          <w:szCs w:val="24"/>
        </w:rPr>
        <w:t xml:space="preserve">of </w:t>
      </w:r>
      <w:proofErr w:type="spellStart"/>
      <w:r w:rsidR="00F969D1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F969D1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AB0F42" w:rsidRPr="00B10D35">
        <w:rPr>
          <w:rFonts w:ascii="Book Antiqua" w:hAnsi="Book Antiqua"/>
          <w:color w:val="000000" w:themeColor="text1"/>
          <w:szCs w:val="24"/>
        </w:rPr>
        <w:t xml:space="preserve">cells in narcoleptics with </w:t>
      </w:r>
      <w:proofErr w:type="gramStart"/>
      <w:r w:rsidR="00AB0F42" w:rsidRPr="00B10D35">
        <w:rPr>
          <w:rFonts w:ascii="Book Antiqua" w:hAnsi="Book Antiqua"/>
          <w:color w:val="000000" w:themeColor="text1"/>
          <w:szCs w:val="24"/>
        </w:rPr>
        <w:t>cataplexy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A11256" w:rsidRPr="00B10D35">
        <w:rPr>
          <w:rFonts w:ascii="Book Antiqua" w:hAnsi="Book Antiqua"/>
          <w:color w:val="000000" w:themeColor="text1"/>
          <w:szCs w:val="24"/>
          <w:vertAlign w:val="superscript"/>
        </w:rPr>
        <w:t>10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D135A7" w:rsidRPr="00B10D35">
        <w:rPr>
          <w:rFonts w:ascii="Book Antiqua" w:hAnsi="Book Antiqua"/>
          <w:color w:val="000000" w:themeColor="text1"/>
          <w:szCs w:val="24"/>
        </w:rPr>
        <w:t xml:space="preserve">. </w:t>
      </w:r>
      <w:r w:rsidR="00F969D1" w:rsidRPr="00B10D35">
        <w:rPr>
          <w:rFonts w:ascii="Book Antiqua" w:hAnsi="Book Antiqua"/>
          <w:color w:val="000000" w:themeColor="text1"/>
          <w:szCs w:val="24"/>
        </w:rPr>
        <w:t>Maximum cell loss was occurred in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F969D1" w:rsidRPr="00B10D35">
        <w:rPr>
          <w:rFonts w:ascii="Book Antiqua" w:hAnsi="Book Antiqua"/>
          <w:color w:val="000000" w:themeColor="text1"/>
          <w:szCs w:val="24"/>
        </w:rPr>
        <w:t xml:space="preserve">the posterior and </w:t>
      </w:r>
      <w:proofErr w:type="spellStart"/>
      <w:r w:rsidR="00F969D1" w:rsidRPr="00B10D35">
        <w:rPr>
          <w:rFonts w:ascii="Book Antiqua" w:hAnsi="Book Antiqua"/>
          <w:color w:val="000000" w:themeColor="text1"/>
          <w:szCs w:val="24"/>
        </w:rPr>
        <w:t>tuberomammillary</w:t>
      </w:r>
      <w:proofErr w:type="spellEnd"/>
      <w:r w:rsidR="00F969D1" w:rsidRPr="00B10D35">
        <w:rPr>
          <w:rFonts w:ascii="Book Antiqua" w:hAnsi="Book Antiqua"/>
          <w:color w:val="000000" w:themeColor="text1"/>
          <w:szCs w:val="24"/>
        </w:rPr>
        <w:t xml:space="preserve"> </w:t>
      </w:r>
      <w:proofErr w:type="gramStart"/>
      <w:r w:rsidR="00F969D1" w:rsidRPr="00B10D35">
        <w:rPr>
          <w:rFonts w:ascii="Book Antiqua" w:hAnsi="Book Antiqua"/>
          <w:color w:val="000000" w:themeColor="text1"/>
          <w:szCs w:val="24"/>
        </w:rPr>
        <w:t>nucleus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873E7C" w:rsidRPr="00B10D35">
        <w:rPr>
          <w:rFonts w:ascii="Book Antiqua" w:hAnsi="Book Antiqua"/>
          <w:color w:val="000000" w:themeColor="text1"/>
          <w:szCs w:val="24"/>
          <w:vertAlign w:val="superscript"/>
        </w:rPr>
        <w:t>1</w:t>
      </w:r>
      <w:r w:rsidR="00A11256" w:rsidRPr="00B10D35">
        <w:rPr>
          <w:rFonts w:ascii="Book Antiqua" w:hAnsi="Book Antiqua"/>
          <w:color w:val="000000" w:themeColor="text1"/>
          <w:szCs w:val="24"/>
          <w:vertAlign w:val="superscript"/>
        </w:rPr>
        <w:t>1</w:t>
      </w:r>
      <w:r w:rsidR="00873E7C" w:rsidRPr="00B10D35">
        <w:rPr>
          <w:rFonts w:ascii="Book Antiqua" w:hAnsi="Book Antiqua"/>
          <w:color w:val="000000" w:themeColor="text1"/>
          <w:szCs w:val="24"/>
          <w:vertAlign w:val="superscript"/>
        </w:rPr>
        <w:t>,1</w:t>
      </w:r>
      <w:r w:rsidR="00A11256" w:rsidRPr="00B10D35">
        <w:rPr>
          <w:rFonts w:ascii="Book Antiqua" w:hAnsi="Book Antiqua"/>
          <w:color w:val="000000" w:themeColor="text1"/>
          <w:szCs w:val="24"/>
          <w:vertAlign w:val="superscript"/>
        </w:rPr>
        <w:t>2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0F0F43" w:rsidRPr="00B10D35">
        <w:rPr>
          <w:rFonts w:ascii="Book Antiqua" w:hAnsi="Book Antiqua"/>
          <w:color w:val="000000" w:themeColor="text1"/>
          <w:szCs w:val="24"/>
        </w:rPr>
        <w:t>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AB0F42" w:rsidRPr="00B10D35">
        <w:rPr>
          <w:rFonts w:ascii="Book Antiqua" w:hAnsi="Book Antiqua"/>
          <w:color w:val="000000" w:themeColor="text1"/>
          <w:szCs w:val="24"/>
        </w:rPr>
        <w:t>Decreased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F969D1" w:rsidRPr="00B10D35">
        <w:rPr>
          <w:rFonts w:ascii="Book Antiqua" w:hAnsi="Book Antiqua"/>
          <w:color w:val="000000" w:themeColor="text1"/>
          <w:szCs w:val="24"/>
        </w:rPr>
        <w:t xml:space="preserve">CSF </w:t>
      </w:r>
      <w:r w:rsidR="00711ACA" w:rsidRPr="00B10D35">
        <w:rPr>
          <w:rFonts w:ascii="Book Antiqua" w:hAnsi="Book Antiqua"/>
          <w:color w:val="000000" w:themeColor="text1"/>
          <w:szCs w:val="24"/>
        </w:rPr>
        <w:t>hypocretin reported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F969D1" w:rsidRPr="00B10D35">
        <w:rPr>
          <w:rFonts w:ascii="Book Antiqua" w:hAnsi="Book Antiqua"/>
          <w:color w:val="000000" w:themeColor="text1"/>
          <w:szCs w:val="24"/>
        </w:rPr>
        <w:t>in</w:t>
      </w:r>
      <w:r w:rsidR="00AB0F42" w:rsidRPr="00B10D35">
        <w:rPr>
          <w:rFonts w:ascii="Book Antiqua" w:hAnsi="Book Antiqua"/>
          <w:color w:val="000000" w:themeColor="text1"/>
          <w:szCs w:val="24"/>
        </w:rPr>
        <w:t>,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F969D1" w:rsidRPr="00B10D35">
        <w:rPr>
          <w:rFonts w:ascii="Book Antiqua" w:hAnsi="Book Antiqua"/>
          <w:color w:val="000000" w:themeColor="text1"/>
          <w:szCs w:val="24"/>
        </w:rPr>
        <w:t>idiopathic hypersomnia,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F969D1" w:rsidRPr="00B10D35">
        <w:rPr>
          <w:rFonts w:ascii="Book Antiqua" w:hAnsi="Book Antiqua"/>
          <w:color w:val="000000" w:themeColor="text1"/>
          <w:szCs w:val="24"/>
        </w:rPr>
        <w:t xml:space="preserve">hypothalamic </w:t>
      </w:r>
      <w:r w:rsidR="00EF5412" w:rsidRPr="00B10D35">
        <w:rPr>
          <w:rFonts w:ascii="Book Antiqua" w:hAnsi="Book Antiqua"/>
          <w:color w:val="000000" w:themeColor="text1"/>
          <w:szCs w:val="24"/>
        </w:rPr>
        <w:t>neoplasms</w:t>
      </w:r>
      <w:r w:rsidR="00F969D1" w:rsidRPr="00B10D35">
        <w:rPr>
          <w:rFonts w:ascii="Book Antiqua" w:hAnsi="Book Antiqua"/>
          <w:color w:val="000000" w:themeColor="text1"/>
          <w:szCs w:val="24"/>
        </w:rPr>
        <w:t xml:space="preserve"> and acute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disseminated </w:t>
      </w:r>
      <w:proofErr w:type="gramStart"/>
      <w:r w:rsidR="007B2FE8" w:rsidRPr="00B10D35">
        <w:rPr>
          <w:rFonts w:ascii="Book Antiqua" w:hAnsi="Book Antiqua"/>
          <w:color w:val="000000" w:themeColor="text1"/>
          <w:szCs w:val="24"/>
        </w:rPr>
        <w:t>encephalomyelitis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873E7C" w:rsidRPr="00B10D35">
        <w:rPr>
          <w:rFonts w:ascii="Book Antiqua" w:hAnsi="Book Antiqua"/>
          <w:color w:val="000000" w:themeColor="text1"/>
          <w:szCs w:val="24"/>
          <w:vertAlign w:val="superscript"/>
        </w:rPr>
        <w:t>1</w:t>
      </w:r>
      <w:r w:rsidR="003C4FBA" w:rsidRPr="00B10D35">
        <w:rPr>
          <w:rFonts w:ascii="Book Antiqua" w:hAnsi="Book Antiqua"/>
          <w:color w:val="000000" w:themeColor="text1"/>
          <w:szCs w:val="24"/>
          <w:vertAlign w:val="superscript"/>
        </w:rPr>
        <w:t>3</w:t>
      </w:r>
      <w:r w:rsidR="00873E7C" w:rsidRPr="00B10D35">
        <w:rPr>
          <w:rFonts w:ascii="Book Antiqua" w:hAnsi="Book Antiqua"/>
          <w:color w:val="000000" w:themeColor="text1"/>
          <w:szCs w:val="24"/>
          <w:vertAlign w:val="superscript"/>
        </w:rPr>
        <w:t>-1</w:t>
      </w:r>
      <w:r w:rsidR="003C4FBA" w:rsidRPr="00B10D35">
        <w:rPr>
          <w:rFonts w:ascii="Book Antiqua" w:hAnsi="Book Antiqua"/>
          <w:color w:val="000000" w:themeColor="text1"/>
          <w:szCs w:val="24"/>
          <w:vertAlign w:val="superscript"/>
        </w:rPr>
        <w:t>7</w:t>
      </w:r>
      <w:r w:rsidR="00484BB5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D135A7" w:rsidRPr="00B10D35">
        <w:rPr>
          <w:rFonts w:ascii="Book Antiqua" w:hAnsi="Book Antiqua"/>
          <w:color w:val="000000" w:themeColor="text1"/>
          <w:szCs w:val="24"/>
        </w:rPr>
        <w:t xml:space="preserve">. </w:t>
      </w:r>
      <w:r w:rsidR="00F969D1" w:rsidRPr="00B10D35">
        <w:rPr>
          <w:rFonts w:ascii="Book Antiqua" w:hAnsi="Book Antiqua"/>
          <w:color w:val="000000" w:themeColor="text1"/>
          <w:szCs w:val="24"/>
        </w:rPr>
        <w:t xml:space="preserve">Higher CSF hypocretin </w:t>
      </w:r>
      <w:r w:rsidR="00AB0F42" w:rsidRPr="00B10D35">
        <w:rPr>
          <w:rFonts w:ascii="Book Antiqua" w:hAnsi="Book Antiqua"/>
          <w:color w:val="000000" w:themeColor="text1"/>
          <w:szCs w:val="24"/>
        </w:rPr>
        <w:t xml:space="preserve">found in </w:t>
      </w:r>
      <w:r w:rsidR="00F969D1" w:rsidRPr="00B10D35">
        <w:rPr>
          <w:rFonts w:ascii="Book Antiqua" w:hAnsi="Book Antiqua"/>
          <w:color w:val="000000" w:themeColor="text1"/>
          <w:szCs w:val="24"/>
        </w:rPr>
        <w:t xml:space="preserve">restless legs </w:t>
      </w:r>
      <w:proofErr w:type="gramStart"/>
      <w:r w:rsidR="00F969D1" w:rsidRPr="00B10D35">
        <w:rPr>
          <w:rFonts w:ascii="Book Antiqua" w:hAnsi="Book Antiqua"/>
          <w:color w:val="000000" w:themeColor="text1"/>
          <w:szCs w:val="24"/>
        </w:rPr>
        <w:t>syndrome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3C4FBA" w:rsidRPr="00B10D35">
        <w:rPr>
          <w:rFonts w:ascii="Book Antiqua" w:hAnsi="Book Antiqua"/>
          <w:color w:val="000000" w:themeColor="text1"/>
          <w:szCs w:val="24"/>
          <w:vertAlign w:val="superscript"/>
        </w:rPr>
        <w:t>18]</w:t>
      </w:r>
      <w:r w:rsidR="00D135A7" w:rsidRPr="00B10D35">
        <w:rPr>
          <w:rFonts w:ascii="Book Antiqua" w:hAnsi="Book Antiqua"/>
          <w:color w:val="000000" w:themeColor="text1"/>
          <w:szCs w:val="24"/>
        </w:rPr>
        <w:t>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804760" w:rsidRPr="00B10D35">
        <w:rPr>
          <w:rFonts w:ascii="Book Antiqua" w:hAnsi="Book Antiqua"/>
          <w:color w:val="000000" w:themeColor="text1"/>
          <w:szCs w:val="24"/>
        </w:rPr>
        <w:t>Lower hypocretin CSF were reported in p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atients with multiple </w:t>
      </w:r>
      <w:proofErr w:type="gramStart"/>
      <w:r w:rsidR="007B2FE8" w:rsidRPr="00B10D35">
        <w:rPr>
          <w:rFonts w:ascii="Book Antiqua" w:hAnsi="Book Antiqua"/>
          <w:color w:val="000000" w:themeColor="text1"/>
          <w:szCs w:val="24"/>
        </w:rPr>
        <w:t>sclerosis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3C4FBA" w:rsidRPr="00B10D35">
        <w:rPr>
          <w:rFonts w:ascii="Book Antiqua" w:hAnsi="Book Antiqua"/>
          <w:color w:val="000000" w:themeColor="text1"/>
          <w:szCs w:val="24"/>
          <w:vertAlign w:val="superscript"/>
        </w:rPr>
        <w:t>1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6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D135A7" w:rsidRPr="00B10D35">
        <w:rPr>
          <w:rFonts w:ascii="Book Antiqua" w:hAnsi="Book Antiqua"/>
          <w:color w:val="000000" w:themeColor="text1"/>
          <w:szCs w:val="24"/>
        </w:rPr>
        <w:t>,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804760" w:rsidRPr="00B10D35">
        <w:rPr>
          <w:rFonts w:ascii="Book Antiqua" w:hAnsi="Book Antiqua"/>
          <w:color w:val="000000" w:themeColor="text1"/>
          <w:szCs w:val="24"/>
        </w:rPr>
        <w:t>Niemann</w:t>
      </w:r>
      <w:proofErr w:type="spellEnd"/>
      <w:r w:rsidR="007B2FE8" w:rsidRPr="00B10D35">
        <w:rPr>
          <w:rFonts w:ascii="Book Antiqua" w:hAnsi="Book Antiqua"/>
          <w:color w:val="000000" w:themeColor="text1"/>
          <w:szCs w:val="24"/>
        </w:rPr>
        <w:t xml:space="preserve"> Pick disease type C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19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D135A7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7B2FE8" w:rsidRPr="00B10D35">
        <w:rPr>
          <w:rFonts w:ascii="Book Antiqua" w:hAnsi="Book Antiqua"/>
          <w:color w:val="000000" w:themeColor="text1"/>
          <w:szCs w:val="24"/>
        </w:rPr>
        <w:t>and Whipple’s disease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r w:rsidR="00873E7C" w:rsidRPr="00B10D35">
        <w:rPr>
          <w:rFonts w:ascii="Book Antiqua" w:hAnsi="Book Antiqua"/>
          <w:color w:val="000000" w:themeColor="text1"/>
          <w:szCs w:val="24"/>
          <w:vertAlign w:val="superscript"/>
        </w:rPr>
        <w:t>2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0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D135A7" w:rsidRPr="00B10D35">
        <w:rPr>
          <w:rFonts w:ascii="Book Antiqua" w:hAnsi="Book Antiqua"/>
          <w:color w:val="000000" w:themeColor="text1"/>
          <w:szCs w:val="24"/>
        </w:rPr>
        <w:t>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804760" w:rsidRPr="00B10D35">
        <w:rPr>
          <w:rFonts w:ascii="Book Antiqua" w:hAnsi="Book Antiqua"/>
          <w:color w:val="000000" w:themeColor="text1"/>
          <w:szCs w:val="24"/>
        </w:rPr>
        <w:t xml:space="preserve">Hypocretin cell loss was found in Parkinson </w:t>
      </w:r>
      <w:r w:rsidR="00EF5412" w:rsidRPr="00B10D35">
        <w:rPr>
          <w:rFonts w:ascii="Book Antiqua" w:hAnsi="Book Antiqua"/>
          <w:color w:val="000000" w:themeColor="text1"/>
          <w:szCs w:val="24"/>
        </w:rPr>
        <w:t>disease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proofErr w:type="gramStart"/>
      <w:r w:rsidR="007B2FE8" w:rsidRPr="00B10D35">
        <w:rPr>
          <w:rFonts w:ascii="Book Antiqua" w:hAnsi="Book Antiqua"/>
          <w:color w:val="000000" w:themeColor="text1"/>
          <w:szCs w:val="24"/>
        </w:rPr>
        <w:t>patients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A5684A" w:rsidRPr="00B10D35">
        <w:rPr>
          <w:rFonts w:ascii="Book Antiqua" w:hAnsi="Book Antiqua"/>
          <w:color w:val="000000" w:themeColor="text1"/>
          <w:szCs w:val="24"/>
          <w:vertAlign w:val="superscript"/>
        </w:rPr>
        <w:t>2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1</w:t>
      </w:r>
      <w:r w:rsidR="00A5684A" w:rsidRPr="00B10D35">
        <w:rPr>
          <w:rFonts w:ascii="Book Antiqua" w:hAnsi="Book Antiqua"/>
          <w:color w:val="000000" w:themeColor="text1"/>
          <w:szCs w:val="24"/>
          <w:vertAlign w:val="superscript"/>
        </w:rPr>
        <w:t>,</w:t>
      </w:r>
      <w:r w:rsidR="003C4FBA" w:rsidRPr="00B10D35">
        <w:rPr>
          <w:rFonts w:ascii="Book Antiqua" w:hAnsi="Book Antiqua"/>
          <w:color w:val="000000" w:themeColor="text1"/>
          <w:szCs w:val="24"/>
          <w:vertAlign w:val="superscript"/>
        </w:rPr>
        <w:t>2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2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D135A7" w:rsidRPr="00B10D35">
        <w:rPr>
          <w:rFonts w:ascii="Book Antiqua" w:hAnsi="Book Antiqua"/>
          <w:color w:val="000000" w:themeColor="text1"/>
          <w:szCs w:val="24"/>
        </w:rPr>
        <w:t>.</w:t>
      </w:r>
      <w:r w:rsidR="00D06450" w:rsidRPr="00B10D35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D06450" w:rsidRPr="00B10D35">
        <w:rPr>
          <w:rFonts w:ascii="Book Antiqua" w:hAnsi="Book Antiqua"/>
          <w:color w:val="000000" w:themeColor="text1"/>
          <w:szCs w:val="24"/>
        </w:rPr>
        <w:t>Benarro</w:t>
      </w:r>
      <w:r w:rsidR="00873E7C" w:rsidRPr="00B10D35">
        <w:rPr>
          <w:rFonts w:ascii="Book Antiqua" w:hAnsi="Book Antiqua"/>
          <w:color w:val="000000" w:themeColor="text1"/>
          <w:szCs w:val="24"/>
        </w:rPr>
        <w:t>c</w:t>
      </w:r>
      <w:r w:rsidR="00D06450" w:rsidRPr="00B10D35">
        <w:rPr>
          <w:rFonts w:ascii="Book Antiqua" w:hAnsi="Book Antiqua"/>
          <w:color w:val="000000" w:themeColor="text1"/>
          <w:szCs w:val="24"/>
        </w:rPr>
        <w:t>h</w:t>
      </w:r>
      <w:proofErr w:type="spellEnd"/>
      <w:r w:rsidR="00D06450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D06450" w:rsidRPr="00B10D35">
        <w:rPr>
          <w:rFonts w:ascii="Book Antiqua" w:hAnsi="Book Antiqua"/>
          <w:i/>
          <w:color w:val="000000" w:themeColor="text1"/>
          <w:szCs w:val="24"/>
        </w:rPr>
        <w:t xml:space="preserve">et </w:t>
      </w:r>
      <w:proofErr w:type="gramStart"/>
      <w:r w:rsidR="00D06450" w:rsidRPr="00B10D35">
        <w:rPr>
          <w:rFonts w:ascii="Book Antiqua" w:hAnsi="Book Antiqua"/>
          <w:i/>
          <w:color w:val="000000" w:themeColor="text1"/>
          <w:szCs w:val="24"/>
        </w:rPr>
        <w:t>al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2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3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A5684A" w:rsidRPr="00B10D35">
        <w:rPr>
          <w:rFonts w:ascii="Book Antiqua" w:hAnsi="Book Antiqua"/>
          <w:color w:val="000000" w:themeColor="text1"/>
          <w:szCs w:val="24"/>
        </w:rPr>
        <w:t>,</w:t>
      </w:r>
      <w:r w:rsidR="00D06450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7B4AD6" w:rsidRPr="00B10D35">
        <w:rPr>
          <w:rFonts w:ascii="Book Antiqua" w:hAnsi="Book Antiqua"/>
          <w:color w:val="000000" w:themeColor="text1"/>
          <w:szCs w:val="24"/>
        </w:rPr>
        <w:t xml:space="preserve">reported </w:t>
      </w:r>
      <w:r w:rsidR="00D06450" w:rsidRPr="00B10D35">
        <w:rPr>
          <w:rFonts w:ascii="Book Antiqua" w:hAnsi="Book Antiqua"/>
          <w:color w:val="000000" w:themeColor="text1"/>
          <w:szCs w:val="24"/>
        </w:rPr>
        <w:t xml:space="preserve">70% </w:t>
      </w:r>
      <w:r w:rsidR="007B4AD6" w:rsidRPr="00B10D35">
        <w:rPr>
          <w:rFonts w:ascii="Book Antiqua" w:hAnsi="Book Antiqua"/>
          <w:color w:val="000000" w:themeColor="text1"/>
          <w:szCs w:val="24"/>
        </w:rPr>
        <w:t xml:space="preserve">loss of </w:t>
      </w:r>
      <w:proofErr w:type="spellStart"/>
      <w:r w:rsidR="007B4AD6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7B4AD6" w:rsidRPr="00B10D35">
        <w:rPr>
          <w:rFonts w:ascii="Book Antiqua" w:hAnsi="Book Antiqua"/>
          <w:color w:val="000000" w:themeColor="text1"/>
          <w:szCs w:val="24"/>
        </w:rPr>
        <w:t xml:space="preserve"> cells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7B4AD6" w:rsidRPr="00B10D35">
        <w:rPr>
          <w:rFonts w:ascii="Book Antiqua" w:hAnsi="Book Antiqua"/>
          <w:color w:val="000000" w:themeColor="text1"/>
          <w:szCs w:val="24"/>
        </w:rPr>
        <w:t xml:space="preserve">in multiple system atrophy patients. In Huntington’s disease 30% loss of </w:t>
      </w:r>
      <w:proofErr w:type="spellStart"/>
      <w:r w:rsidR="007B4AD6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7B4AD6" w:rsidRPr="00B10D35">
        <w:rPr>
          <w:rFonts w:ascii="Book Antiqua" w:hAnsi="Book Antiqua"/>
          <w:color w:val="000000" w:themeColor="text1"/>
          <w:szCs w:val="24"/>
        </w:rPr>
        <w:t xml:space="preserve"> cells </w:t>
      </w:r>
      <w:proofErr w:type="gramStart"/>
      <w:r w:rsidR="007B4AD6" w:rsidRPr="00B10D35">
        <w:rPr>
          <w:rFonts w:ascii="Book Antiqua" w:hAnsi="Book Antiqua"/>
          <w:color w:val="000000" w:themeColor="text1"/>
          <w:szCs w:val="24"/>
        </w:rPr>
        <w:t>occurred</w:t>
      </w:r>
      <w:r w:rsidR="0037072C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3C4FBA" w:rsidRPr="00B10D35">
        <w:rPr>
          <w:rFonts w:ascii="Book Antiqua" w:hAnsi="Book Antiqua"/>
          <w:color w:val="000000" w:themeColor="text1"/>
          <w:szCs w:val="24"/>
          <w:vertAlign w:val="superscript"/>
        </w:rPr>
        <w:t>2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4</w:t>
      </w:r>
      <w:r w:rsidR="0037072C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37072C" w:rsidRPr="00B10D35">
        <w:rPr>
          <w:rFonts w:ascii="Book Antiqua" w:hAnsi="Book Antiqua"/>
          <w:color w:val="000000" w:themeColor="text1"/>
          <w:szCs w:val="24"/>
        </w:rPr>
        <w:t>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5D34A8" w:rsidRPr="00B10D35">
        <w:rPr>
          <w:rFonts w:ascii="Book Antiqua" w:hAnsi="Book Antiqua"/>
          <w:color w:val="000000" w:themeColor="text1"/>
          <w:szCs w:val="24"/>
        </w:rPr>
        <w:t xml:space="preserve">Bauman </w:t>
      </w:r>
      <w:r w:rsidR="005D34A8" w:rsidRPr="00B10D35">
        <w:rPr>
          <w:rFonts w:ascii="Book Antiqua" w:hAnsi="Book Antiqua"/>
          <w:i/>
          <w:color w:val="000000" w:themeColor="text1"/>
          <w:szCs w:val="24"/>
        </w:rPr>
        <w:t xml:space="preserve">et </w:t>
      </w:r>
      <w:proofErr w:type="gramStart"/>
      <w:r w:rsidR="005D34A8" w:rsidRPr="00B10D35">
        <w:rPr>
          <w:rFonts w:ascii="Book Antiqua" w:hAnsi="Book Antiqua"/>
          <w:i/>
          <w:color w:val="000000" w:themeColor="text1"/>
          <w:szCs w:val="24"/>
        </w:rPr>
        <w:t>al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2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5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07089B" w:rsidRPr="00B10D35">
        <w:rPr>
          <w:rFonts w:ascii="Book Antiqua" w:hAnsi="Book Antiqua"/>
          <w:color w:val="000000" w:themeColor="text1"/>
          <w:szCs w:val="24"/>
        </w:rPr>
        <w:t xml:space="preserve">, </w:t>
      </w:r>
      <w:r w:rsidR="0033076E" w:rsidRPr="00B10D35">
        <w:rPr>
          <w:rFonts w:ascii="Book Antiqua" w:hAnsi="Book Antiqua"/>
          <w:color w:val="000000" w:themeColor="text1"/>
          <w:szCs w:val="24"/>
        </w:rPr>
        <w:t>found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33076E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33076E" w:rsidRPr="00B10D35">
        <w:rPr>
          <w:rFonts w:ascii="Book Antiqua" w:hAnsi="Book Antiqua"/>
          <w:color w:val="000000" w:themeColor="text1"/>
          <w:szCs w:val="24"/>
        </w:rPr>
        <w:t xml:space="preserve"> cell loss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7B4AD6" w:rsidRPr="00B10D35">
        <w:rPr>
          <w:rFonts w:ascii="Book Antiqua" w:hAnsi="Book Antiqua"/>
          <w:color w:val="000000" w:themeColor="text1"/>
          <w:szCs w:val="24"/>
        </w:rPr>
        <w:t>in</w:t>
      </w:r>
      <w:r w:rsidR="0033076E" w:rsidRPr="00B10D35">
        <w:rPr>
          <w:rFonts w:ascii="Book Antiqua" w:hAnsi="Book Antiqua"/>
          <w:color w:val="000000" w:themeColor="text1"/>
          <w:szCs w:val="24"/>
        </w:rPr>
        <w:t xml:space="preserve"> TBI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7B4AD6" w:rsidRPr="00B10D35">
        <w:rPr>
          <w:rFonts w:ascii="Book Antiqua" w:hAnsi="Book Antiqua"/>
          <w:color w:val="000000" w:themeColor="text1"/>
          <w:szCs w:val="24"/>
        </w:rPr>
        <w:t>patients with severe injury.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There wa</w:t>
      </w:r>
      <w:r w:rsidR="007B2FE8" w:rsidRPr="00B10D35">
        <w:rPr>
          <w:rFonts w:ascii="Book Antiqua" w:hAnsi="Book Antiqua"/>
          <w:color w:val="000000" w:themeColor="text1"/>
          <w:szCs w:val="24"/>
          <w:lang w:eastAsia="zh-CN"/>
        </w:rPr>
        <w:t>s</w:t>
      </w:r>
      <w:r w:rsidR="0059618D" w:rsidRPr="00B10D35">
        <w:rPr>
          <w:rFonts w:ascii="Book Antiqua" w:hAnsi="Book Antiqua"/>
          <w:color w:val="000000" w:themeColor="text1"/>
          <w:szCs w:val="24"/>
        </w:rPr>
        <w:t xml:space="preserve"> reduced fluctuations of </w:t>
      </w:r>
      <w:proofErr w:type="spellStart"/>
      <w:r w:rsidR="0059618D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59618D" w:rsidRPr="00B10D35">
        <w:rPr>
          <w:rFonts w:ascii="Book Antiqua" w:hAnsi="Book Antiqua"/>
          <w:color w:val="000000" w:themeColor="text1"/>
          <w:szCs w:val="24"/>
        </w:rPr>
        <w:t xml:space="preserve"> CSF in depression </w:t>
      </w:r>
      <w:proofErr w:type="gramStart"/>
      <w:r w:rsidR="0059618D" w:rsidRPr="00B10D35">
        <w:rPr>
          <w:rFonts w:ascii="Book Antiqua" w:hAnsi="Book Antiqua"/>
          <w:color w:val="000000" w:themeColor="text1"/>
          <w:szCs w:val="24"/>
        </w:rPr>
        <w:t>patients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3C4FBA" w:rsidRPr="00B10D35">
        <w:rPr>
          <w:rFonts w:ascii="Book Antiqua" w:hAnsi="Book Antiqua"/>
          <w:color w:val="000000" w:themeColor="text1"/>
          <w:szCs w:val="24"/>
          <w:vertAlign w:val="superscript"/>
        </w:rPr>
        <w:t>2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6</w:t>
      </w:r>
      <w:r w:rsidR="003E1E97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D135A7" w:rsidRPr="00B10D35">
        <w:rPr>
          <w:rFonts w:ascii="Book Antiqua" w:hAnsi="Book Antiqua"/>
          <w:color w:val="000000" w:themeColor="text1"/>
          <w:szCs w:val="24"/>
        </w:rPr>
        <w:t>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</w:p>
    <w:p w:rsidR="00A96154" w:rsidRPr="00B10D35" w:rsidRDefault="00A96154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:rsidR="00EC21B4" w:rsidRPr="00B10D35" w:rsidRDefault="00EC21B4" w:rsidP="00076AFF">
      <w:pPr>
        <w:spacing w:line="360" w:lineRule="auto"/>
        <w:jc w:val="both"/>
        <w:rPr>
          <w:rFonts w:ascii="Book Antiqua" w:hAnsi="Book Antiqua"/>
          <w:vanish/>
          <w:color w:val="000000" w:themeColor="text1"/>
          <w:szCs w:val="24"/>
        </w:rPr>
      </w:pPr>
      <w:r w:rsidRPr="00B10D35">
        <w:rPr>
          <w:rFonts w:ascii="Book Antiqua" w:hAnsi="Book Antiqua"/>
          <w:vanish/>
          <w:color w:val="000000" w:themeColor="text1"/>
          <w:szCs w:val="24"/>
        </w:rPr>
        <w:t>Primary Audio</w:t>
      </w:r>
    </w:p>
    <w:p w:rsidR="00EC21B4" w:rsidRPr="00B10D35" w:rsidRDefault="00EC21B4" w:rsidP="00076AFF">
      <w:pPr>
        <w:spacing w:line="360" w:lineRule="auto"/>
        <w:jc w:val="both"/>
        <w:rPr>
          <w:rFonts w:ascii="Book Antiqua" w:hAnsi="Book Antiqua"/>
          <w:vanish/>
          <w:color w:val="000000" w:themeColor="text1"/>
          <w:szCs w:val="24"/>
        </w:rPr>
      </w:pPr>
      <w:r w:rsidRPr="00B10D35">
        <w:rPr>
          <w:rFonts w:ascii="Book Antiqua" w:hAnsi="Book Antiqua"/>
          <w:vanish/>
          <w:color w:val="000000" w:themeColor="text1"/>
          <w:szCs w:val="24"/>
        </w:rPr>
        <w:t>Article Body 2010</w:t>
      </w:r>
    </w:p>
    <w:p w:rsidR="00EC21B4" w:rsidRPr="00B10D35" w:rsidRDefault="007B2FE8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eastAsia="zh-CN"/>
        </w:rPr>
      </w:pPr>
      <w:r w:rsidRPr="00B10D35">
        <w:rPr>
          <w:rFonts w:ascii="Book Antiqua" w:hAnsi="Book Antiqua"/>
          <w:b/>
          <w:color w:val="000000" w:themeColor="text1"/>
          <w:szCs w:val="24"/>
        </w:rPr>
        <w:t>DYSREGULATION OF HYPOCRETIN SYSTEM IN A</w:t>
      </w:r>
      <w:r w:rsidRPr="00B10D35">
        <w:rPr>
          <w:rFonts w:ascii="Book Antiqua" w:hAnsi="Book Antiqua"/>
          <w:b/>
          <w:color w:val="000000" w:themeColor="text1"/>
          <w:szCs w:val="24"/>
          <w:lang w:eastAsia="zh-CN"/>
        </w:rPr>
        <w:t>D</w:t>
      </w:r>
    </w:p>
    <w:p w:rsidR="003C74BA" w:rsidRPr="00B10D35" w:rsidRDefault="001925B9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US" w:eastAsia="zh-CN"/>
        </w:rPr>
      </w:pPr>
      <w:proofErr w:type="gramStart"/>
      <w:r w:rsidRPr="00B10D35">
        <w:rPr>
          <w:rFonts w:ascii="Book Antiqua" w:hAnsi="Book Antiqua"/>
          <w:color w:val="000000" w:themeColor="text1"/>
          <w:szCs w:val="24"/>
        </w:rPr>
        <w:t>N</w:t>
      </w:r>
      <w:r w:rsidR="00A96154" w:rsidRPr="00B10D35">
        <w:rPr>
          <w:rFonts w:ascii="Book Antiqua" w:hAnsi="Book Antiqua"/>
          <w:color w:val="000000" w:themeColor="text1"/>
          <w:szCs w:val="24"/>
        </w:rPr>
        <w:t xml:space="preserve">umber of </w:t>
      </w:r>
      <w:proofErr w:type="spellStart"/>
      <w:r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Pr="00B10D35">
        <w:rPr>
          <w:rFonts w:ascii="Book Antiqua" w:hAnsi="Book Antiqua"/>
          <w:color w:val="000000" w:themeColor="text1"/>
          <w:szCs w:val="24"/>
        </w:rPr>
        <w:t xml:space="preserve"> cells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A96154" w:rsidRPr="00B10D35">
        <w:rPr>
          <w:rFonts w:ascii="Book Antiqua" w:hAnsi="Book Antiqua"/>
          <w:color w:val="000000" w:themeColor="text1"/>
          <w:szCs w:val="24"/>
        </w:rPr>
        <w:t xml:space="preserve">in AD patients </w:t>
      </w:r>
      <w:r w:rsidRPr="00B10D35">
        <w:rPr>
          <w:rFonts w:ascii="Book Antiqua" w:hAnsi="Book Antiqua"/>
          <w:color w:val="000000" w:themeColor="text1"/>
          <w:szCs w:val="24"/>
        </w:rPr>
        <w:t>were</w:t>
      </w:r>
      <w:proofErr w:type="gramEnd"/>
      <w:r w:rsidR="007B2FE8" w:rsidRPr="00B10D35">
        <w:rPr>
          <w:rFonts w:ascii="Book Antiqua" w:hAnsi="Book Antiqua"/>
          <w:color w:val="000000" w:themeColor="text1"/>
          <w:szCs w:val="24"/>
        </w:rPr>
        <w:t xml:space="preserve"> reduced by 40%</w:t>
      </w:r>
      <w:r w:rsidR="00A96154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r w:rsidR="00B94440" w:rsidRPr="00B10D35">
        <w:rPr>
          <w:rFonts w:ascii="Book Antiqua" w:hAnsi="Book Antiqua"/>
          <w:color w:val="000000" w:themeColor="text1"/>
          <w:szCs w:val="24"/>
          <w:vertAlign w:val="superscript"/>
        </w:rPr>
        <w:t>2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7</w:t>
      </w:r>
      <w:r w:rsidR="00A96154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A96154" w:rsidRPr="00B10D35">
        <w:rPr>
          <w:rFonts w:ascii="Book Antiqua" w:hAnsi="Book Antiqua"/>
          <w:color w:val="000000" w:themeColor="text1"/>
          <w:szCs w:val="24"/>
        </w:rPr>
        <w:t xml:space="preserve">. </w:t>
      </w:r>
      <w:r w:rsidR="005D3234" w:rsidRPr="00B10D35">
        <w:rPr>
          <w:rFonts w:ascii="Book Antiqua" w:hAnsi="Book Antiqua"/>
          <w:color w:val="000000" w:themeColor="text1"/>
          <w:szCs w:val="24"/>
        </w:rPr>
        <w:t>Alzheimer’s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B94440" w:rsidRPr="00B10D35">
        <w:rPr>
          <w:rFonts w:ascii="Book Antiqua" w:hAnsi="Book Antiqua"/>
          <w:color w:val="000000" w:themeColor="text1"/>
          <w:szCs w:val="24"/>
        </w:rPr>
        <w:t xml:space="preserve">disease </w:t>
      </w:r>
      <w:r w:rsidR="005D3234" w:rsidRPr="00B10D35">
        <w:rPr>
          <w:rFonts w:ascii="Book Antiqua" w:hAnsi="Book Antiqua"/>
          <w:color w:val="000000" w:themeColor="text1"/>
          <w:szCs w:val="24"/>
        </w:rPr>
        <w:t>patients with lower Hcrt-1 showed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5D3234" w:rsidRPr="00B10D35">
        <w:rPr>
          <w:rFonts w:ascii="Book Antiqua" w:hAnsi="Book Antiqua"/>
          <w:color w:val="000000" w:themeColor="text1"/>
          <w:szCs w:val="24"/>
        </w:rPr>
        <w:t xml:space="preserve">increased wake </w:t>
      </w:r>
      <w:proofErr w:type="gramStart"/>
      <w:r w:rsidR="005D3234" w:rsidRPr="00B10D35">
        <w:rPr>
          <w:rFonts w:ascii="Book Antiqua" w:hAnsi="Book Antiqua"/>
          <w:color w:val="000000" w:themeColor="text1"/>
          <w:szCs w:val="24"/>
        </w:rPr>
        <w:t>fragmentation</w:t>
      </w:r>
      <w:r w:rsidR="00360D3C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B94440" w:rsidRPr="00B10D35">
        <w:rPr>
          <w:rFonts w:ascii="Book Antiqua" w:hAnsi="Book Antiqua"/>
          <w:color w:val="000000" w:themeColor="text1"/>
          <w:szCs w:val="24"/>
          <w:vertAlign w:val="superscript"/>
        </w:rPr>
        <w:t>2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8</w:t>
      </w:r>
      <w:r w:rsidR="00360D3C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F73BF6" w:rsidRPr="00B10D35">
        <w:rPr>
          <w:rFonts w:ascii="Book Antiqua" w:hAnsi="Book Antiqua"/>
          <w:color w:val="000000" w:themeColor="text1"/>
          <w:szCs w:val="24"/>
        </w:rPr>
        <w:t xml:space="preserve">. </w:t>
      </w:r>
      <w:r w:rsidR="00F73BF6" w:rsidRPr="00B10D35">
        <w:rPr>
          <w:rStyle w:val="highlight2"/>
          <w:rFonts w:ascii="Book Antiqua" w:hAnsi="Book Antiqua"/>
          <w:color w:val="000000" w:themeColor="text1"/>
          <w:szCs w:val="24"/>
        </w:rPr>
        <w:t xml:space="preserve">Kang </w:t>
      </w:r>
      <w:r w:rsidR="00F73BF6" w:rsidRPr="00B10D35">
        <w:rPr>
          <w:rStyle w:val="highlight2"/>
          <w:rFonts w:ascii="Book Antiqua" w:hAnsi="Book Antiqua"/>
          <w:i/>
          <w:color w:val="000000" w:themeColor="text1"/>
          <w:szCs w:val="24"/>
        </w:rPr>
        <w:t xml:space="preserve">et </w:t>
      </w:r>
      <w:proofErr w:type="gramStart"/>
      <w:r w:rsidR="00F73BF6" w:rsidRPr="00B10D35">
        <w:rPr>
          <w:rStyle w:val="highlight2"/>
          <w:rFonts w:ascii="Book Antiqua" w:hAnsi="Book Antiqua"/>
          <w:i/>
          <w:color w:val="000000" w:themeColor="text1"/>
          <w:szCs w:val="24"/>
        </w:rPr>
        <w:t>al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29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BF558D" w:rsidRPr="00B10D35">
        <w:rPr>
          <w:rStyle w:val="highlight2"/>
          <w:rFonts w:ascii="Book Antiqua" w:hAnsi="Book Antiqua"/>
          <w:color w:val="000000" w:themeColor="text1"/>
          <w:szCs w:val="24"/>
        </w:rPr>
        <w:t>,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B94440" w:rsidRPr="00B10D35">
        <w:rPr>
          <w:rStyle w:val="highlight2"/>
          <w:rFonts w:ascii="Book Antiqua" w:hAnsi="Book Antiqua"/>
          <w:color w:val="000000" w:themeColor="text1"/>
          <w:szCs w:val="24"/>
        </w:rPr>
        <w:t>reported</w:t>
      </w:r>
      <w:r w:rsidR="007B2FE8" w:rsidRPr="00B10D35">
        <w:rPr>
          <w:rStyle w:val="highlight2"/>
          <w:rFonts w:ascii="Book Antiqua" w:hAnsi="Book Antiqua"/>
          <w:color w:val="000000" w:themeColor="text1"/>
          <w:szCs w:val="24"/>
        </w:rPr>
        <w:t xml:space="preserve"> </w:t>
      </w:r>
      <w:r w:rsidR="005D3234" w:rsidRPr="00B10D35">
        <w:rPr>
          <w:rStyle w:val="highlight2"/>
          <w:rFonts w:ascii="Book Antiqua" w:hAnsi="Book Antiqua"/>
          <w:color w:val="000000" w:themeColor="text1"/>
          <w:szCs w:val="24"/>
        </w:rPr>
        <w:t xml:space="preserve">the </w:t>
      </w:r>
      <w:r w:rsidR="003A3C1D" w:rsidRPr="00B10D35">
        <w:rPr>
          <w:rStyle w:val="highlight2"/>
          <w:rFonts w:ascii="Book Antiqua" w:hAnsi="Book Antiqua"/>
          <w:color w:val="000000" w:themeColor="text1"/>
          <w:szCs w:val="24"/>
        </w:rPr>
        <w:t xml:space="preserve">role of </w:t>
      </w:r>
      <w:proofErr w:type="spellStart"/>
      <w:r w:rsidR="003A3C1D" w:rsidRPr="00B10D35">
        <w:rPr>
          <w:rStyle w:val="highlight2"/>
          <w:rFonts w:ascii="Book Antiqua" w:hAnsi="Book Antiqua"/>
          <w:color w:val="000000" w:themeColor="text1"/>
          <w:szCs w:val="24"/>
        </w:rPr>
        <w:t>Hcrt</w:t>
      </w:r>
      <w:proofErr w:type="spellEnd"/>
      <w:r w:rsidR="003A3C1D" w:rsidRPr="00B10D35">
        <w:rPr>
          <w:rStyle w:val="highlight2"/>
          <w:rFonts w:ascii="Book Antiqua" w:hAnsi="Book Antiqua"/>
          <w:color w:val="000000" w:themeColor="text1"/>
          <w:szCs w:val="24"/>
        </w:rPr>
        <w:t xml:space="preserve"> and sleep</w:t>
      </w:r>
      <w:r w:rsidR="007B2FE8" w:rsidRPr="00B10D35">
        <w:rPr>
          <w:rStyle w:val="highlight2"/>
          <w:rFonts w:ascii="Book Antiqua" w:hAnsi="Book Antiqua"/>
          <w:color w:val="000000" w:themeColor="text1"/>
          <w:szCs w:val="24"/>
        </w:rPr>
        <w:t xml:space="preserve"> </w:t>
      </w:r>
      <w:r w:rsidR="003A3C1D" w:rsidRPr="00B10D35">
        <w:rPr>
          <w:rStyle w:val="highlight2"/>
          <w:rFonts w:ascii="Book Antiqua" w:hAnsi="Book Antiqua"/>
          <w:color w:val="000000" w:themeColor="text1"/>
          <w:szCs w:val="24"/>
        </w:rPr>
        <w:t xml:space="preserve">in </w:t>
      </w:r>
      <w:r w:rsidR="00F24B8C" w:rsidRPr="00B10D35">
        <w:rPr>
          <w:rStyle w:val="highlight2"/>
          <w:rFonts w:ascii="Book Antiqua" w:hAnsi="Book Antiqua"/>
          <w:color w:val="000000" w:themeColor="text1"/>
          <w:szCs w:val="24"/>
        </w:rPr>
        <w:t>amyloid</w:t>
      </w:r>
      <w:r w:rsidR="007B2FE8" w:rsidRPr="00B10D35">
        <w:rPr>
          <w:rStyle w:val="highlight2"/>
          <w:rFonts w:ascii="Book Antiqua" w:hAnsi="Book Antiqua"/>
          <w:color w:val="000000" w:themeColor="text1"/>
          <w:szCs w:val="24"/>
        </w:rPr>
        <w:t xml:space="preserve"> </w:t>
      </w:r>
      <w:r w:rsidR="00F24B8C" w:rsidRPr="00B10D35">
        <w:rPr>
          <w:rStyle w:val="highlight2"/>
          <w:rFonts w:ascii="Book Antiqua" w:hAnsi="Book Antiqua"/>
          <w:color w:val="000000" w:themeColor="text1"/>
          <w:szCs w:val="24"/>
        </w:rPr>
        <w:t>beta</w:t>
      </w:r>
      <w:r w:rsidR="007B2FE8" w:rsidRPr="00B10D35">
        <w:rPr>
          <w:rStyle w:val="highlight2"/>
          <w:rFonts w:ascii="Book Antiqua" w:hAnsi="Book Antiqua"/>
          <w:color w:val="000000" w:themeColor="text1"/>
          <w:szCs w:val="24"/>
        </w:rPr>
        <w:t xml:space="preserve"> </w:t>
      </w:r>
      <w:r w:rsidR="003A3C1D" w:rsidRPr="00B10D35">
        <w:rPr>
          <w:rStyle w:val="highlight2"/>
          <w:rFonts w:ascii="Book Antiqua" w:hAnsi="Book Antiqua"/>
          <w:color w:val="000000" w:themeColor="text1"/>
          <w:szCs w:val="24"/>
        </w:rPr>
        <w:t>dynamics</w:t>
      </w:r>
      <w:r w:rsidR="008D4DD7" w:rsidRPr="00B10D35">
        <w:rPr>
          <w:rStyle w:val="highlight2"/>
          <w:rFonts w:ascii="Book Antiqua" w:hAnsi="Book Antiqua"/>
          <w:color w:val="000000" w:themeColor="text1"/>
          <w:szCs w:val="24"/>
        </w:rPr>
        <w:t xml:space="preserve">. </w:t>
      </w:r>
      <w:r w:rsidR="008D4DD7" w:rsidRPr="00B10D35">
        <w:rPr>
          <w:rFonts w:ascii="Book Antiqua" w:hAnsi="Book Antiqua"/>
          <w:color w:val="000000" w:themeColor="text1"/>
          <w:szCs w:val="24"/>
        </w:rPr>
        <w:t>The link between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9468CB" w:rsidRPr="00B10D35">
        <w:rPr>
          <w:rFonts w:ascii="Book Antiqua" w:hAnsi="Book Antiqua"/>
          <w:color w:val="000000" w:themeColor="text1"/>
          <w:szCs w:val="24"/>
        </w:rPr>
        <w:t>mean amyloid beta 42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9468CB" w:rsidRPr="00B10D35">
        <w:rPr>
          <w:rFonts w:ascii="Book Antiqua" w:hAnsi="Book Antiqua"/>
          <w:color w:val="000000" w:themeColor="text1"/>
          <w:szCs w:val="24"/>
        </w:rPr>
        <w:t xml:space="preserve">and </w:t>
      </w:r>
      <w:proofErr w:type="spellStart"/>
      <w:r w:rsidR="009468CB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9468CB" w:rsidRPr="00B10D35">
        <w:rPr>
          <w:rFonts w:ascii="Book Antiqua" w:hAnsi="Book Antiqua"/>
          <w:color w:val="000000" w:themeColor="text1"/>
          <w:szCs w:val="24"/>
        </w:rPr>
        <w:t xml:space="preserve"> suggests a relationship between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9468CB" w:rsidRPr="00B10D35">
        <w:rPr>
          <w:rFonts w:ascii="Book Antiqua" w:hAnsi="Book Antiqua"/>
          <w:color w:val="000000" w:themeColor="text1"/>
          <w:szCs w:val="24"/>
        </w:rPr>
        <w:t>Alzheimer’s disease pathology and hypocretin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9468CB" w:rsidRPr="00B10D35">
        <w:rPr>
          <w:rFonts w:ascii="Book Antiqua" w:hAnsi="Book Antiqua"/>
          <w:color w:val="000000" w:themeColor="text1"/>
          <w:szCs w:val="24"/>
        </w:rPr>
        <w:t>disturbance.</w:t>
      </w:r>
      <w:r w:rsidR="00F73BF6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7973D2" w:rsidRPr="00B10D35">
        <w:rPr>
          <w:rFonts w:ascii="Book Antiqua" w:hAnsi="Book Antiqua"/>
          <w:color w:val="000000" w:themeColor="text1"/>
          <w:szCs w:val="24"/>
        </w:rPr>
        <w:t xml:space="preserve">The important findings related to the role of </w:t>
      </w:r>
      <w:proofErr w:type="spellStart"/>
      <w:r w:rsidR="009468CB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9468CB" w:rsidRPr="00B10D35">
        <w:rPr>
          <w:rFonts w:ascii="Book Antiqua" w:hAnsi="Book Antiqua"/>
          <w:color w:val="000000" w:themeColor="text1"/>
          <w:szCs w:val="24"/>
        </w:rPr>
        <w:t xml:space="preserve"> in Alzheimer’s disease </w:t>
      </w:r>
      <w:r w:rsidR="00402B56" w:rsidRPr="00B10D35">
        <w:rPr>
          <w:rFonts w:ascii="Book Antiqua" w:hAnsi="Book Antiqua"/>
          <w:color w:val="000000" w:themeColor="text1"/>
          <w:szCs w:val="24"/>
        </w:rPr>
        <w:t xml:space="preserve">are </w:t>
      </w:r>
      <w:r w:rsidR="007973D2" w:rsidRPr="00B10D35">
        <w:rPr>
          <w:rFonts w:ascii="Book Antiqua" w:hAnsi="Book Antiqua"/>
          <w:color w:val="000000" w:themeColor="text1"/>
          <w:szCs w:val="24"/>
        </w:rPr>
        <w:t>summarised in Table 1.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8D4DD7" w:rsidRPr="00B10D35">
        <w:rPr>
          <w:rFonts w:ascii="Book Antiqua" w:hAnsi="Book Antiqua"/>
          <w:color w:val="000000" w:themeColor="text1"/>
          <w:szCs w:val="24"/>
        </w:rPr>
        <w:t xml:space="preserve">With symptom progress </w:t>
      </w:r>
      <w:r w:rsidR="009468CB" w:rsidRPr="00B10D35">
        <w:rPr>
          <w:rFonts w:ascii="Book Antiqua" w:hAnsi="Book Antiqua"/>
          <w:color w:val="000000" w:themeColor="text1"/>
          <w:szCs w:val="24"/>
        </w:rPr>
        <w:t xml:space="preserve">AD patients </w:t>
      </w:r>
      <w:r w:rsidR="00452CC4" w:rsidRPr="00B10D35">
        <w:rPr>
          <w:rFonts w:ascii="Book Antiqua" w:hAnsi="Book Antiqua"/>
          <w:color w:val="000000" w:themeColor="text1"/>
          <w:szCs w:val="24"/>
        </w:rPr>
        <w:t xml:space="preserve">had </w:t>
      </w:r>
      <w:r w:rsidR="00FA157D" w:rsidRPr="00B10D35">
        <w:rPr>
          <w:rFonts w:ascii="Book Antiqua" w:hAnsi="Book Antiqua"/>
          <w:color w:val="000000" w:themeColor="text1"/>
          <w:szCs w:val="24"/>
        </w:rPr>
        <w:t xml:space="preserve">increased </w:t>
      </w:r>
      <w:proofErr w:type="spellStart"/>
      <w:r w:rsidR="00FA157D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452CC4" w:rsidRPr="00B10D35">
        <w:rPr>
          <w:rFonts w:ascii="Book Antiqua" w:hAnsi="Book Antiqua"/>
          <w:color w:val="000000" w:themeColor="text1"/>
          <w:szCs w:val="24"/>
        </w:rPr>
        <w:t>levels</w:t>
      </w:r>
      <w:r w:rsidR="00FA157D" w:rsidRPr="00B10D35">
        <w:rPr>
          <w:rFonts w:ascii="Book Antiqua" w:hAnsi="Book Antiqua"/>
          <w:color w:val="000000" w:themeColor="text1"/>
          <w:szCs w:val="24"/>
        </w:rPr>
        <w:t>.</w:t>
      </w:r>
      <w:r w:rsidR="00452CC4" w:rsidRPr="00B10D35">
        <w:rPr>
          <w:rFonts w:ascii="Book Antiqua" w:hAnsi="Book Antiqua"/>
          <w:color w:val="000000" w:themeColor="text1"/>
          <w:szCs w:val="24"/>
        </w:rPr>
        <w:t xml:space="preserve"> The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452CC4" w:rsidRPr="00B10D35">
        <w:rPr>
          <w:rFonts w:ascii="Book Antiqua" w:hAnsi="Book Antiqua"/>
          <w:color w:val="000000" w:themeColor="text1"/>
          <w:szCs w:val="24"/>
        </w:rPr>
        <w:t>hypocretin levels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452CC4" w:rsidRPr="00B10D35">
        <w:rPr>
          <w:rFonts w:ascii="Book Antiqua" w:hAnsi="Book Antiqua"/>
          <w:color w:val="000000" w:themeColor="text1"/>
          <w:szCs w:val="24"/>
        </w:rPr>
        <w:t>in AD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452CC4" w:rsidRPr="00B10D35">
        <w:rPr>
          <w:rFonts w:ascii="Book Antiqua" w:hAnsi="Book Antiqua"/>
          <w:color w:val="000000" w:themeColor="text1"/>
          <w:szCs w:val="24"/>
        </w:rPr>
        <w:t>were associated with tau protein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452CC4" w:rsidRPr="00B10D35">
        <w:rPr>
          <w:rFonts w:ascii="Book Antiqua" w:hAnsi="Book Antiqua"/>
          <w:color w:val="000000" w:themeColor="text1"/>
          <w:szCs w:val="24"/>
        </w:rPr>
        <w:t>and sleep impairment.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452CC4" w:rsidRPr="00B10D35">
        <w:rPr>
          <w:rFonts w:ascii="Book Antiqua" w:hAnsi="Book Antiqua"/>
          <w:color w:val="000000" w:themeColor="text1"/>
          <w:szCs w:val="24"/>
        </w:rPr>
        <w:t xml:space="preserve">Hypocretin output and </w:t>
      </w:r>
      <w:r w:rsidR="00452CC4" w:rsidRPr="00B10D35">
        <w:rPr>
          <w:rFonts w:ascii="Book Antiqua" w:hAnsi="Book Antiqua"/>
          <w:color w:val="000000" w:themeColor="text1"/>
          <w:szCs w:val="24"/>
        </w:rPr>
        <w:lastRenderedPageBreak/>
        <w:t>function seem to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be over expressed with </w:t>
      </w:r>
      <w:proofErr w:type="gramStart"/>
      <w:r w:rsidR="007B2FE8" w:rsidRPr="00B10D35">
        <w:rPr>
          <w:rFonts w:ascii="Book Antiqua" w:hAnsi="Book Antiqua"/>
          <w:color w:val="000000" w:themeColor="text1"/>
          <w:szCs w:val="24"/>
        </w:rPr>
        <w:t>disease</w:t>
      </w:r>
      <w:r w:rsidR="003F5D0B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B94440" w:rsidRPr="00B10D35">
        <w:rPr>
          <w:rFonts w:ascii="Book Antiqua" w:hAnsi="Book Antiqua"/>
          <w:color w:val="000000" w:themeColor="text1"/>
          <w:szCs w:val="24"/>
          <w:vertAlign w:val="superscript"/>
        </w:rPr>
        <w:t>8</w:t>
      </w:r>
      <w:r w:rsidR="003F5D0B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EC21B4" w:rsidRPr="00B10D35">
        <w:rPr>
          <w:rFonts w:ascii="Book Antiqua" w:hAnsi="Book Antiqua"/>
          <w:color w:val="000000" w:themeColor="text1"/>
          <w:szCs w:val="24"/>
        </w:rPr>
        <w:t>.</w:t>
      </w:r>
      <w:r w:rsidR="00E07E23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135976" w:rsidRPr="00B10D35">
        <w:rPr>
          <w:rFonts w:ascii="Book Antiqua" w:hAnsi="Book Antiqua"/>
          <w:color w:val="000000" w:themeColor="text1"/>
          <w:szCs w:val="24"/>
        </w:rPr>
        <w:t xml:space="preserve">A few literature reports showing that </w:t>
      </w:r>
      <w:r w:rsidR="00B9041D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r w:rsidR="00B94440" w:rsidRPr="00B10D35">
        <w:rPr>
          <w:rFonts w:ascii="Book Antiqua" w:hAnsi="Book Antiqua"/>
          <w:color w:val="000000" w:themeColor="text1"/>
          <w:szCs w:val="24"/>
          <w:vertAlign w:val="superscript"/>
        </w:rPr>
        <w:t>3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0</w:t>
      </w:r>
      <w:r w:rsidR="00B9041D" w:rsidRPr="00B10D35">
        <w:rPr>
          <w:rFonts w:ascii="Book Antiqua" w:hAnsi="Book Antiqua"/>
          <w:color w:val="000000" w:themeColor="text1"/>
          <w:szCs w:val="24"/>
          <w:vertAlign w:val="superscript"/>
        </w:rPr>
        <w:t xml:space="preserve">, </w:t>
      </w:r>
      <w:r w:rsidR="003F5D0B" w:rsidRPr="00B10D35">
        <w:rPr>
          <w:rFonts w:ascii="Book Antiqua" w:hAnsi="Book Antiqua"/>
          <w:color w:val="000000" w:themeColor="text1"/>
          <w:szCs w:val="24"/>
          <w:vertAlign w:val="superscript"/>
        </w:rPr>
        <w:t>3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1</w:t>
      </w:r>
      <w:r w:rsidR="00B9041D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A777A0" w:rsidRPr="00B10D35">
        <w:rPr>
          <w:rFonts w:ascii="Book Antiqua" w:hAnsi="Book Antiqua"/>
          <w:color w:val="000000" w:themeColor="text1"/>
          <w:szCs w:val="24"/>
        </w:rPr>
        <w:t xml:space="preserve">there was no decrease in </w:t>
      </w:r>
      <w:r w:rsidR="00452CC4" w:rsidRPr="00B10D35">
        <w:rPr>
          <w:rFonts w:ascii="Book Antiqua" w:hAnsi="Book Antiqua"/>
          <w:color w:val="000000" w:themeColor="text1"/>
          <w:szCs w:val="24"/>
        </w:rPr>
        <w:t>CSF hypocretin levels</w:t>
      </w:r>
      <w:r w:rsidR="00A777A0" w:rsidRPr="00B10D35">
        <w:rPr>
          <w:rFonts w:ascii="Book Antiqua" w:hAnsi="Book Antiqua"/>
          <w:color w:val="000000" w:themeColor="text1"/>
          <w:szCs w:val="24"/>
        </w:rPr>
        <w:t>.</w:t>
      </w:r>
      <w:r w:rsidR="00452CC4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135976" w:rsidRPr="00B10D35">
        <w:rPr>
          <w:rFonts w:ascii="Book Antiqua" w:hAnsi="Book Antiqua"/>
          <w:color w:val="000000" w:themeColor="text1"/>
          <w:szCs w:val="24"/>
        </w:rPr>
        <w:t>These studies considered smaller samples</w:t>
      </w:r>
      <w:r w:rsidR="000D6726" w:rsidRPr="00B10D35">
        <w:rPr>
          <w:rFonts w:ascii="Book Antiqua" w:hAnsi="Book Antiqua"/>
          <w:color w:val="000000" w:themeColor="text1"/>
          <w:szCs w:val="24"/>
        </w:rPr>
        <w:t xml:space="preserve"> including some cases, patients receiving psychiatric medications, which may influence hypocretin neuronal activity and output</w:t>
      </w:r>
      <w:r w:rsidR="00B9041D" w:rsidRPr="00B10D35">
        <w:rPr>
          <w:rFonts w:ascii="Book Antiqua" w:hAnsi="Book Antiqua"/>
          <w:color w:val="000000" w:themeColor="text1"/>
          <w:szCs w:val="24"/>
        </w:rPr>
        <w:t xml:space="preserve">. </w:t>
      </w:r>
      <w:proofErr w:type="spellStart"/>
      <w:r w:rsidR="000D6726" w:rsidRPr="00B10D35">
        <w:rPr>
          <w:rFonts w:ascii="Book Antiqua" w:hAnsi="Book Antiqua"/>
          <w:color w:val="000000" w:themeColor="text1"/>
          <w:szCs w:val="24"/>
        </w:rPr>
        <w:t>Liguri</w:t>
      </w:r>
      <w:proofErr w:type="spellEnd"/>
      <w:r w:rsidR="000D6726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0D6726" w:rsidRPr="00B10D35">
        <w:rPr>
          <w:rFonts w:ascii="Book Antiqua" w:hAnsi="Book Antiqua"/>
          <w:i/>
          <w:color w:val="000000" w:themeColor="text1"/>
          <w:szCs w:val="24"/>
        </w:rPr>
        <w:t xml:space="preserve">et </w:t>
      </w:r>
      <w:proofErr w:type="gramStart"/>
      <w:r w:rsidR="000D6726" w:rsidRPr="00B10D35">
        <w:rPr>
          <w:rFonts w:ascii="Book Antiqua" w:hAnsi="Book Antiqua"/>
          <w:i/>
          <w:color w:val="000000" w:themeColor="text1"/>
          <w:szCs w:val="24"/>
        </w:rPr>
        <w:t>al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8]</w:t>
      </w:r>
      <w:r w:rsidR="00B9041D" w:rsidRPr="00B10D35">
        <w:rPr>
          <w:rFonts w:ascii="Book Antiqua" w:hAnsi="Book Antiqua"/>
          <w:color w:val="000000" w:themeColor="text1"/>
          <w:szCs w:val="24"/>
        </w:rPr>
        <w:t xml:space="preserve">, </w:t>
      </w:r>
      <w:r w:rsidR="000D6726" w:rsidRPr="00B10D35">
        <w:rPr>
          <w:rFonts w:ascii="Book Antiqua" w:hAnsi="Book Antiqua"/>
          <w:color w:val="000000" w:themeColor="text1"/>
          <w:szCs w:val="24"/>
        </w:rPr>
        <w:t xml:space="preserve">results are in contrast to </w:t>
      </w:r>
      <w:proofErr w:type="spellStart"/>
      <w:r w:rsidR="00B9041D" w:rsidRPr="00B10D35">
        <w:rPr>
          <w:rFonts w:ascii="Book Antiqua" w:hAnsi="Book Antiqua"/>
          <w:color w:val="000000" w:themeColor="text1"/>
          <w:szCs w:val="24"/>
        </w:rPr>
        <w:t>Fronczek</w:t>
      </w:r>
      <w:proofErr w:type="spellEnd"/>
      <w:r w:rsidR="00B9041D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B9041D" w:rsidRPr="00B10D35">
        <w:rPr>
          <w:rFonts w:ascii="Book Antiqua" w:hAnsi="Book Antiqua"/>
          <w:i/>
          <w:color w:val="000000" w:themeColor="text1"/>
          <w:szCs w:val="24"/>
        </w:rPr>
        <w:t>et al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[2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7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B9041D" w:rsidRPr="00B10D35">
        <w:rPr>
          <w:rFonts w:ascii="Book Antiqua" w:hAnsi="Book Antiqua"/>
          <w:color w:val="000000" w:themeColor="text1"/>
          <w:szCs w:val="24"/>
        </w:rPr>
        <w:t xml:space="preserve">, </w:t>
      </w:r>
      <w:r w:rsidR="000D6726" w:rsidRPr="00B10D35">
        <w:rPr>
          <w:rFonts w:ascii="Book Antiqua" w:hAnsi="Book Antiqua"/>
          <w:color w:val="000000" w:themeColor="text1"/>
          <w:szCs w:val="24"/>
        </w:rPr>
        <w:t xml:space="preserve">study reporting decreased </w:t>
      </w:r>
      <w:proofErr w:type="spellStart"/>
      <w:r w:rsidR="000D6726" w:rsidRPr="00B10D35">
        <w:rPr>
          <w:rFonts w:ascii="Book Antiqua" w:hAnsi="Book Antiqua"/>
          <w:color w:val="000000" w:themeColor="text1"/>
          <w:szCs w:val="24"/>
        </w:rPr>
        <w:t>hypocrein</w:t>
      </w:r>
      <w:proofErr w:type="spellEnd"/>
      <w:r w:rsidR="000D6726" w:rsidRPr="00B10D35">
        <w:rPr>
          <w:rFonts w:ascii="Book Antiqua" w:hAnsi="Book Antiqua"/>
          <w:color w:val="000000" w:themeColor="text1"/>
          <w:szCs w:val="24"/>
        </w:rPr>
        <w:t xml:space="preserve"> neurons and CSF levels in </w:t>
      </w:r>
      <w:r w:rsidR="007944B9" w:rsidRPr="00B10D35">
        <w:rPr>
          <w:rFonts w:ascii="Book Antiqua" w:hAnsi="Book Antiqua"/>
          <w:color w:val="000000" w:themeColor="text1"/>
          <w:szCs w:val="24"/>
        </w:rPr>
        <w:t>Alzheimer’s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7944B9" w:rsidRPr="00B10D35">
        <w:rPr>
          <w:rFonts w:ascii="Book Antiqua" w:hAnsi="Book Antiqua"/>
          <w:color w:val="000000" w:themeColor="text1"/>
          <w:szCs w:val="24"/>
        </w:rPr>
        <w:t>disease</w:t>
      </w:r>
      <w:r w:rsidR="000D6726" w:rsidRPr="00B10D35">
        <w:rPr>
          <w:rFonts w:ascii="Book Antiqua" w:hAnsi="Book Antiqua"/>
          <w:color w:val="000000" w:themeColor="text1"/>
          <w:szCs w:val="24"/>
        </w:rPr>
        <w:t xml:space="preserve"> patients. This difference may be related to the fact that </w:t>
      </w:r>
      <w:proofErr w:type="spellStart"/>
      <w:r w:rsidR="000D6726" w:rsidRPr="00B10D35">
        <w:rPr>
          <w:rFonts w:ascii="Book Antiqua" w:hAnsi="Book Antiqua"/>
          <w:color w:val="000000" w:themeColor="text1"/>
          <w:szCs w:val="24"/>
        </w:rPr>
        <w:t>Ligouri</w:t>
      </w:r>
      <w:proofErr w:type="spellEnd"/>
      <w:r w:rsidR="00B9041D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B9041D" w:rsidRPr="00B10D35">
        <w:rPr>
          <w:rFonts w:ascii="Book Antiqua" w:hAnsi="Book Antiqua"/>
          <w:i/>
          <w:color w:val="000000" w:themeColor="text1"/>
          <w:szCs w:val="24"/>
        </w:rPr>
        <w:t>et al</w:t>
      </w:r>
      <w:r w:rsidR="00B9041D" w:rsidRPr="00B10D35">
        <w:rPr>
          <w:rFonts w:ascii="Book Antiqua" w:hAnsi="Book Antiqua"/>
          <w:color w:val="000000" w:themeColor="text1"/>
          <w:szCs w:val="24"/>
        </w:rPr>
        <w:t>,</w:t>
      </w:r>
      <w:r w:rsidR="000D6726" w:rsidRPr="00B10D35">
        <w:rPr>
          <w:rFonts w:ascii="Book Antiqua" w:hAnsi="Book Antiqua"/>
          <w:color w:val="000000" w:themeColor="text1"/>
          <w:szCs w:val="24"/>
        </w:rPr>
        <w:t xml:space="preserve"> performed </w:t>
      </w:r>
      <w:r w:rsidR="000D6726" w:rsidRPr="00323539">
        <w:rPr>
          <w:rFonts w:ascii="Book Antiqua" w:hAnsi="Book Antiqua"/>
          <w:i/>
          <w:color w:val="000000" w:themeColor="text1"/>
          <w:szCs w:val="24"/>
        </w:rPr>
        <w:t>in vivo</w:t>
      </w:r>
      <w:r w:rsidR="000D6726" w:rsidRPr="00B10D35">
        <w:rPr>
          <w:rFonts w:ascii="Book Antiqua" w:hAnsi="Book Antiqua"/>
          <w:color w:val="000000" w:themeColor="text1"/>
          <w:szCs w:val="24"/>
        </w:rPr>
        <w:t xml:space="preserve"> study, whereas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7B7FE9" w:rsidRPr="00B10D35">
        <w:rPr>
          <w:rFonts w:ascii="Book Antiqua" w:hAnsi="Book Antiqua"/>
          <w:color w:val="000000" w:themeColor="text1"/>
          <w:szCs w:val="24"/>
        </w:rPr>
        <w:t>Fronczek</w:t>
      </w:r>
      <w:proofErr w:type="spellEnd"/>
      <w:r w:rsidR="007B7FE9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7B7FE9" w:rsidRPr="00B10D35">
        <w:rPr>
          <w:rFonts w:ascii="Book Antiqua" w:hAnsi="Book Antiqua"/>
          <w:i/>
          <w:color w:val="000000" w:themeColor="text1"/>
          <w:szCs w:val="24"/>
        </w:rPr>
        <w:t xml:space="preserve">et </w:t>
      </w:r>
      <w:proofErr w:type="gramStart"/>
      <w:r w:rsidR="007B7FE9" w:rsidRPr="00B10D35">
        <w:rPr>
          <w:rFonts w:ascii="Book Antiqua" w:hAnsi="Book Antiqua"/>
          <w:i/>
          <w:color w:val="000000" w:themeColor="text1"/>
          <w:szCs w:val="24"/>
        </w:rPr>
        <w:t>al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2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7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7B7FE9" w:rsidRPr="00B10D35">
        <w:rPr>
          <w:rFonts w:ascii="Book Antiqua" w:hAnsi="Book Antiqua"/>
          <w:color w:val="000000" w:themeColor="text1"/>
          <w:szCs w:val="24"/>
        </w:rPr>
        <w:t>,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7B7FE9" w:rsidRPr="00B10D35">
        <w:rPr>
          <w:rFonts w:ascii="Book Antiqua" w:hAnsi="Book Antiqua"/>
          <w:color w:val="000000" w:themeColor="text1"/>
          <w:szCs w:val="24"/>
        </w:rPr>
        <w:t xml:space="preserve">were used </w:t>
      </w:r>
      <w:r w:rsidR="00FA7362" w:rsidRPr="00B10D35">
        <w:rPr>
          <w:rFonts w:ascii="Book Antiqua" w:hAnsi="Book Antiqua"/>
          <w:color w:val="000000" w:themeColor="text1"/>
          <w:szCs w:val="24"/>
        </w:rPr>
        <w:t>pathological tissues</w:t>
      </w:r>
      <w:r w:rsidR="003C74BA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B94440" w:rsidRPr="00B10D35">
        <w:rPr>
          <w:rFonts w:ascii="Book Antiqua" w:hAnsi="Book Antiqua"/>
          <w:color w:val="000000" w:themeColor="text1"/>
          <w:szCs w:val="24"/>
        </w:rPr>
        <w:t>from</w:t>
      </w:r>
      <w:r w:rsidR="003C74BA" w:rsidRPr="00B10D35">
        <w:rPr>
          <w:rFonts w:ascii="Book Antiqua" w:hAnsi="Book Antiqua"/>
          <w:color w:val="000000" w:themeColor="text1"/>
          <w:szCs w:val="24"/>
        </w:rPr>
        <w:t xml:space="preserve"> advanced AD</w:t>
      </w:r>
      <w:r w:rsidR="00B94440" w:rsidRPr="00B10D35">
        <w:rPr>
          <w:rFonts w:ascii="Book Antiqua" w:hAnsi="Book Antiqua"/>
          <w:color w:val="000000" w:themeColor="text1"/>
          <w:szCs w:val="24"/>
        </w:rPr>
        <w:t xml:space="preserve"> patients</w:t>
      </w:r>
      <w:r w:rsidR="003C74BA" w:rsidRPr="00B10D35">
        <w:rPr>
          <w:rFonts w:ascii="Book Antiqua" w:hAnsi="Book Antiqua"/>
          <w:color w:val="000000" w:themeColor="text1"/>
          <w:szCs w:val="24"/>
        </w:rPr>
        <w:t>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>Roh</w:t>
      </w:r>
      <w:proofErr w:type="spellEnd"/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7B2FE8" w:rsidRPr="00B10D35">
        <w:rPr>
          <w:rFonts w:ascii="Book Antiqua" w:hAnsi="Book Antiqua"/>
          <w:i/>
          <w:color w:val="000000" w:themeColor="text1"/>
          <w:szCs w:val="24"/>
          <w:lang w:val="en-US"/>
        </w:rPr>
        <w:t xml:space="preserve">et </w:t>
      </w:r>
      <w:proofErr w:type="gramStart"/>
      <w:r w:rsidR="007B2FE8" w:rsidRPr="00B10D35">
        <w:rPr>
          <w:rFonts w:ascii="Book Antiqua" w:hAnsi="Book Antiqua"/>
          <w:i/>
          <w:color w:val="000000" w:themeColor="text1"/>
          <w:szCs w:val="24"/>
          <w:lang w:val="en-US"/>
        </w:rPr>
        <w:t>al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9]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>,</w:t>
      </w:r>
      <w:r w:rsidR="00EF5412" w:rsidRPr="00B10D35">
        <w:rPr>
          <w:rFonts w:ascii="Book Antiqua" w:hAnsi="Book Antiqua"/>
          <w:color w:val="000000" w:themeColor="text1"/>
          <w:szCs w:val="24"/>
        </w:rPr>
        <w:t xml:space="preserve"> found</w:t>
      </w:r>
      <w:r w:rsidR="00C6698C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that </w:t>
      </w:r>
      <w:r w:rsidR="00EF5412" w:rsidRPr="00B10D35">
        <w:rPr>
          <w:rFonts w:ascii="Book Antiqua" w:hAnsi="Book Antiqua"/>
          <w:color w:val="000000" w:themeColor="text1"/>
          <w:szCs w:val="24"/>
          <w:lang w:val="en-US"/>
        </w:rPr>
        <w:t>hypocretin knockout</w:t>
      </w:r>
      <w:r w:rsidR="007B7FE9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2E622B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animals slept for longer time </w:t>
      </w:r>
      <w:r w:rsidR="007B7FE9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and </w:t>
      </w:r>
      <w:r w:rsidR="002E622B" w:rsidRPr="00B10D35">
        <w:rPr>
          <w:rFonts w:ascii="Book Antiqua" w:hAnsi="Book Antiqua"/>
          <w:color w:val="000000" w:themeColor="text1"/>
          <w:szCs w:val="24"/>
          <w:lang w:val="en-US"/>
        </w:rPr>
        <w:t>lower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7B7FE9" w:rsidRPr="00B10D35">
        <w:rPr>
          <w:rFonts w:ascii="Book Antiqua" w:hAnsi="Book Antiqua"/>
          <w:color w:val="000000" w:themeColor="text1"/>
          <w:szCs w:val="24"/>
          <w:lang w:val="en-US"/>
        </w:rPr>
        <w:t>amyloid-</w:t>
      </w:r>
      <w:proofErr w:type="spellStart"/>
      <w:r w:rsidR="007B7FE9" w:rsidRPr="00B10D35">
        <w:rPr>
          <w:rFonts w:ascii="Book Antiqua" w:hAnsi="Book Antiqua"/>
          <w:color w:val="000000" w:themeColor="text1"/>
          <w:szCs w:val="24"/>
          <w:lang w:val="en-US"/>
        </w:rPr>
        <w:t>beata</w:t>
      </w:r>
      <w:proofErr w:type="spellEnd"/>
      <w:r w:rsidR="007B7FE9" w:rsidRPr="00B10D35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C6698C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EF5412" w:rsidRPr="00B10D35">
        <w:rPr>
          <w:rFonts w:ascii="Book Antiqua" w:hAnsi="Book Antiqua"/>
          <w:color w:val="000000" w:themeColor="text1"/>
          <w:szCs w:val="24"/>
          <w:lang w:val="en-US"/>
        </w:rPr>
        <w:t>These studies show</w:t>
      </w:r>
      <w:r w:rsidR="007B7FE9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the importance of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7B7FE9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hypocretin system in </w:t>
      </w:r>
      <w:r w:rsidR="007B2FE8" w:rsidRPr="00B10D35">
        <w:rPr>
          <w:rFonts w:ascii="Book Antiqua" w:hAnsi="Book Antiqua"/>
          <w:color w:val="000000" w:themeColor="text1"/>
          <w:szCs w:val="24"/>
          <w:lang w:val="en-US" w:eastAsia="zh-CN"/>
        </w:rPr>
        <w:t>AD</w:t>
      </w:r>
      <w:r w:rsidR="007B7FE9" w:rsidRPr="00B10D35">
        <w:rPr>
          <w:rFonts w:ascii="Book Antiqua" w:hAnsi="Book Antiqua"/>
          <w:color w:val="000000" w:themeColor="text1"/>
          <w:szCs w:val="24"/>
          <w:lang w:val="en-US"/>
        </w:rPr>
        <w:t>.</w:t>
      </w:r>
    </w:p>
    <w:p w:rsidR="007B2FE8" w:rsidRPr="00B10D35" w:rsidRDefault="007B2FE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eastAsia="zh-CN"/>
        </w:rPr>
      </w:pPr>
    </w:p>
    <w:p w:rsidR="007B2FE8" w:rsidRPr="00B10D35" w:rsidRDefault="007B2FE8" w:rsidP="00076AFF">
      <w:pPr>
        <w:shd w:val="clear" w:color="auto" w:fill="FFFFFF"/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  <w:r w:rsidRPr="00B10D35">
        <w:rPr>
          <w:rFonts w:ascii="Book Antiqua" w:hAnsi="Book Antiqua"/>
          <w:color w:val="000000" w:themeColor="text1"/>
          <w:szCs w:val="24"/>
          <w:lang w:val="en-US" w:eastAsia="zh-CN"/>
        </w:rPr>
        <w:t>AD</w:t>
      </w:r>
      <w:r w:rsidRPr="00B10D35">
        <w:rPr>
          <w:rFonts w:ascii="Book Antiqua" w:hAnsi="Book Antiqua"/>
          <w:b/>
          <w:color w:val="000000" w:themeColor="text1"/>
          <w:szCs w:val="24"/>
          <w:lang w:val="en-US"/>
        </w:rPr>
        <w:t xml:space="preserve"> AND NARCOLEPY</w:t>
      </w:r>
    </w:p>
    <w:p w:rsidR="00DB5234" w:rsidRPr="00B10D35" w:rsidRDefault="0094157D" w:rsidP="00076AFF">
      <w:pPr>
        <w:shd w:val="clear" w:color="auto" w:fill="FFFFFF"/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/>
        </w:rPr>
      </w:pPr>
      <w:r w:rsidRPr="00B10D35">
        <w:rPr>
          <w:rFonts w:ascii="Book Antiqua" w:hAnsi="Book Antiqua"/>
          <w:color w:val="000000" w:themeColor="text1"/>
          <w:szCs w:val="24"/>
        </w:rPr>
        <w:t>The core sleep problems in AD and narcoleptic patients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Pr="00B10D35">
        <w:rPr>
          <w:rFonts w:ascii="Book Antiqua" w:hAnsi="Book Antiqua"/>
          <w:color w:val="000000" w:themeColor="text1"/>
          <w:szCs w:val="24"/>
        </w:rPr>
        <w:t xml:space="preserve">are partly resemble. </w:t>
      </w:r>
      <w:r w:rsidR="00413DE3" w:rsidRPr="00B10D35">
        <w:rPr>
          <w:rFonts w:ascii="Book Antiqua" w:hAnsi="Book Antiqua"/>
          <w:color w:val="000000" w:themeColor="text1"/>
          <w:szCs w:val="24"/>
          <w:lang w:val="en-US"/>
        </w:rPr>
        <w:t>Hypocretin</w:t>
      </w:r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EF5412" w:rsidRPr="00B10D35">
        <w:rPr>
          <w:rFonts w:ascii="Book Antiqua" w:hAnsi="Book Antiqua"/>
          <w:color w:val="000000" w:themeColor="text1"/>
          <w:szCs w:val="24"/>
          <w:lang w:val="en-US"/>
        </w:rPr>
        <w:t>may have</w:t>
      </w:r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EA0B70" w:rsidRPr="00B10D35">
        <w:rPr>
          <w:rFonts w:ascii="Book Antiqua" w:hAnsi="Book Antiqua"/>
          <w:color w:val="000000" w:themeColor="text1"/>
          <w:szCs w:val="24"/>
          <w:lang w:val="en-US"/>
        </w:rPr>
        <w:t>an important function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>in the</w:t>
      </w:r>
      <w:r w:rsidR="00EA0B70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patholo</w:t>
      </w:r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gical </w:t>
      </w:r>
      <w:r w:rsidR="00C51061" w:rsidRPr="00B10D35">
        <w:rPr>
          <w:rFonts w:ascii="Book Antiqua" w:hAnsi="Book Antiqua"/>
          <w:color w:val="000000" w:themeColor="text1"/>
          <w:szCs w:val="24"/>
          <w:lang w:val="en-US"/>
        </w:rPr>
        <w:t>mechanism of AD</w:t>
      </w:r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>. In narcolep</w:t>
      </w:r>
      <w:r w:rsidR="00EA0B70" w:rsidRPr="00B10D35">
        <w:rPr>
          <w:rFonts w:ascii="Book Antiqua" w:hAnsi="Book Antiqua"/>
          <w:color w:val="000000" w:themeColor="text1"/>
          <w:szCs w:val="24"/>
          <w:lang w:val="en-US"/>
        </w:rPr>
        <w:t>tic patients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EA0B70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with </w:t>
      </w:r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>cataplexy have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90% of </w:t>
      </w:r>
      <w:proofErr w:type="spellStart"/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>Hcrt</w:t>
      </w:r>
      <w:proofErr w:type="spellEnd"/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cell loss and undetectable level of CSF hypocretin. If </w:t>
      </w:r>
      <w:proofErr w:type="spellStart"/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>Hcrt</w:t>
      </w:r>
      <w:proofErr w:type="spellEnd"/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mediates AD symptom progress,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CB72B1" w:rsidRPr="00B10D35">
        <w:rPr>
          <w:rFonts w:ascii="Book Antiqua" w:hAnsi="Book Antiqua"/>
          <w:color w:val="000000" w:themeColor="text1"/>
          <w:szCs w:val="24"/>
          <w:lang w:val="en-US"/>
        </w:rPr>
        <w:t>narcolepsy patients should be protected against AD pathology.</w:t>
      </w:r>
      <w:r w:rsidR="00DB5234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>The</w:t>
      </w:r>
      <w:r w:rsidR="00C5106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proofErr w:type="spellStart"/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>neuropatholgical</w:t>
      </w:r>
      <w:proofErr w:type="spellEnd"/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records of twelve narcolepsy with cataplexy showed that thirty three </w:t>
      </w:r>
      <w:r w:rsidR="00EF5412" w:rsidRPr="00B10D35">
        <w:rPr>
          <w:rFonts w:ascii="Book Antiqua" w:hAnsi="Book Antiqua"/>
          <w:color w:val="000000" w:themeColor="text1"/>
          <w:szCs w:val="24"/>
          <w:lang w:val="en-US"/>
        </w:rPr>
        <w:t>percentages</w:t>
      </w:r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of these narcoleptics had AD pathology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which </w:t>
      </w:r>
      <w:r w:rsidR="00EF5412" w:rsidRPr="00B10D35">
        <w:rPr>
          <w:rFonts w:ascii="Book Antiqua" w:hAnsi="Book Antiqua"/>
          <w:color w:val="000000" w:themeColor="text1"/>
          <w:szCs w:val="24"/>
          <w:lang w:val="en-US"/>
        </w:rPr>
        <w:t>is comparable</w:t>
      </w:r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to the prevalence </w:t>
      </w:r>
      <w:r w:rsidR="00EC2E56" w:rsidRPr="00B10D35">
        <w:rPr>
          <w:rFonts w:ascii="Book Antiqua" w:hAnsi="Book Antiqua"/>
          <w:color w:val="000000" w:themeColor="text1"/>
          <w:szCs w:val="24"/>
          <w:lang w:val="en-US"/>
        </w:rPr>
        <w:t>in</w:t>
      </w:r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general </w:t>
      </w:r>
      <w:proofErr w:type="gramStart"/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>population</w:t>
      </w:r>
      <w:r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[</w:t>
      </w:r>
      <w:proofErr w:type="gramEnd"/>
      <w:r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3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val="en-US" w:eastAsia="zh-CN"/>
        </w:rPr>
        <w:t>2</w:t>
      </w:r>
      <w:r w:rsidRPr="00B10D35">
        <w:rPr>
          <w:rFonts w:ascii="Book Antiqua" w:hAnsi="Book Antiqua"/>
          <w:color w:val="000000" w:themeColor="text1"/>
          <w:szCs w:val="24"/>
          <w:vertAlign w:val="superscript"/>
          <w:lang w:val="en-US"/>
        </w:rPr>
        <w:t>]</w:t>
      </w:r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DB5234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>This report shows that sever</w:t>
      </w:r>
      <w:r w:rsidR="00B94440" w:rsidRPr="00B10D35">
        <w:rPr>
          <w:rFonts w:ascii="Book Antiqua" w:hAnsi="Book Antiqua"/>
          <w:color w:val="000000" w:themeColor="text1"/>
          <w:szCs w:val="24"/>
          <w:lang w:val="en-US"/>
        </w:rPr>
        <w:t>e</w:t>
      </w:r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loss of hypocretin neurotransmitter does not protect </w:t>
      </w:r>
      <w:r w:rsidR="00B94440" w:rsidRPr="00B10D35">
        <w:rPr>
          <w:rFonts w:ascii="Book Antiqua" w:hAnsi="Book Antiqua"/>
          <w:color w:val="000000" w:themeColor="text1"/>
          <w:szCs w:val="24"/>
          <w:lang w:val="en-US"/>
        </w:rPr>
        <w:t>from</w:t>
      </w:r>
      <w:r w:rsidR="0068093B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Alzheimer’s disease</w:t>
      </w:r>
      <w:r w:rsidR="00D658DB" w:rsidRPr="00B10D35">
        <w:rPr>
          <w:rFonts w:ascii="Book Antiqua" w:hAnsi="Book Antiqua"/>
          <w:color w:val="000000" w:themeColor="text1"/>
          <w:szCs w:val="24"/>
          <w:lang w:val="en-US"/>
        </w:rPr>
        <w:t>.</w:t>
      </w:r>
    </w:p>
    <w:p w:rsidR="002A1022" w:rsidRPr="00B10D35" w:rsidRDefault="002A1022" w:rsidP="00076AFF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 w:themeColor="text1"/>
          <w:szCs w:val="24"/>
        </w:rPr>
      </w:pPr>
    </w:p>
    <w:p w:rsidR="00F31A60" w:rsidRPr="00B10D35" w:rsidRDefault="007B2FE8" w:rsidP="00076AFF">
      <w:pPr>
        <w:spacing w:line="360" w:lineRule="auto"/>
        <w:jc w:val="both"/>
        <w:rPr>
          <w:rFonts w:ascii="Book Antiqua" w:eastAsia="Times New Roman" w:hAnsi="Book Antiqua"/>
          <w:color w:val="000000" w:themeColor="text1"/>
          <w:szCs w:val="24"/>
        </w:rPr>
      </w:pPr>
      <w:r w:rsidRPr="00B10D35">
        <w:rPr>
          <w:rFonts w:ascii="Book Antiqua" w:eastAsia="Times New Roman" w:hAnsi="Book Antiqua"/>
          <w:b/>
          <w:bCs/>
          <w:color w:val="000000" w:themeColor="text1"/>
          <w:szCs w:val="24"/>
        </w:rPr>
        <w:t>HYPOCRETIN AS A CSF BIOMARKER</w:t>
      </w:r>
      <w:r w:rsidRPr="00B10D35">
        <w:rPr>
          <w:rFonts w:ascii="Book Antiqua" w:eastAsia="Times New Roman" w:hAnsi="Book Antiqua"/>
          <w:color w:val="000000" w:themeColor="text1"/>
          <w:szCs w:val="24"/>
        </w:rPr>
        <w:t xml:space="preserve"> </w:t>
      </w:r>
    </w:p>
    <w:p w:rsidR="00211C53" w:rsidRPr="00B10D35" w:rsidRDefault="00874868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B10D35">
        <w:rPr>
          <w:rFonts w:ascii="Book Antiqua" w:eastAsia="GuardianTextEgypGR-Regular" w:hAnsi="Book Antiqua"/>
          <w:color w:val="000000" w:themeColor="text1"/>
          <w:szCs w:val="24"/>
          <w:lang w:val="en-US"/>
        </w:rPr>
        <w:t>H</w:t>
      </w:r>
      <w:r w:rsidR="003C74BA" w:rsidRPr="00B10D35">
        <w:rPr>
          <w:rFonts w:ascii="Book Antiqua" w:eastAsia="GuardianTextEgypGR-Regular" w:hAnsi="Book Antiqua"/>
          <w:color w:val="000000" w:themeColor="text1"/>
          <w:szCs w:val="24"/>
          <w:lang w:val="en-US"/>
        </w:rPr>
        <w:t>igher CSF t-tau protein levels mark the AD neurodegeneration</w:t>
      </w:r>
      <w:r w:rsidR="00211C53" w:rsidRPr="00B10D35">
        <w:rPr>
          <w:rFonts w:ascii="Book Antiqua" w:eastAsia="GuardianTextEgypGR-Regular" w:hAnsi="Book Antiqua"/>
          <w:color w:val="000000" w:themeColor="text1"/>
          <w:szCs w:val="24"/>
          <w:lang w:val="en-US"/>
        </w:rPr>
        <w:t>.</w:t>
      </w:r>
      <w:r w:rsidR="00B40992" w:rsidRPr="00B10D35">
        <w:rPr>
          <w:rFonts w:ascii="Book Antiqua" w:eastAsia="GuardianTextEgypGR-Regular" w:hAnsi="Book Antiqua"/>
          <w:color w:val="000000" w:themeColor="text1"/>
          <w:szCs w:val="24"/>
          <w:lang w:val="en-US"/>
        </w:rPr>
        <w:t xml:space="preserve"> </w:t>
      </w:r>
      <w:r w:rsidR="00211C53" w:rsidRPr="00B10D35">
        <w:rPr>
          <w:rFonts w:ascii="Book Antiqua" w:eastAsia="GuardianTextEgypGR-Regular" w:hAnsi="Book Antiqua"/>
          <w:color w:val="000000" w:themeColor="text1"/>
          <w:szCs w:val="24"/>
          <w:lang w:val="en-US"/>
        </w:rPr>
        <w:t xml:space="preserve">Increased t-tau levels represent a sign of rapid cognitive decline because they have been faster more pronounced neuronal degeneration, supporting the transition from early to more advanced disease </w:t>
      </w:r>
      <w:proofErr w:type="gramStart"/>
      <w:r w:rsidR="00211C53" w:rsidRPr="00B10D35">
        <w:rPr>
          <w:rFonts w:ascii="Book Antiqua" w:eastAsia="GuardianTextEgypGR-Regular" w:hAnsi="Book Antiqua"/>
          <w:color w:val="000000" w:themeColor="text1"/>
          <w:szCs w:val="24"/>
          <w:lang w:val="en-US"/>
        </w:rPr>
        <w:t>stages</w:t>
      </w:r>
      <w:r w:rsidR="00DC5BD3" w:rsidRPr="00B10D35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824655" w:rsidRPr="00B10D35">
        <w:rPr>
          <w:rFonts w:ascii="Book Antiqua" w:hAnsi="Book Antiqua"/>
          <w:color w:val="000000" w:themeColor="text1"/>
          <w:szCs w:val="24"/>
          <w:vertAlign w:val="superscript"/>
        </w:rPr>
        <w:t>3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3</w:t>
      </w:r>
      <w:r w:rsidR="00DC5BD3" w:rsidRPr="00B10D35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211C53" w:rsidRPr="00B10D35">
        <w:rPr>
          <w:rFonts w:ascii="Book Antiqua" w:eastAsia="GuardianTextEgypGR-Regular" w:hAnsi="Book Antiqua"/>
          <w:color w:val="000000" w:themeColor="text1"/>
          <w:szCs w:val="24"/>
          <w:lang w:val="en-US"/>
        </w:rPr>
        <w:t>.</w:t>
      </w:r>
      <w:r w:rsidR="007B2FE8" w:rsidRPr="00B10D35">
        <w:rPr>
          <w:rFonts w:ascii="Book Antiqua" w:eastAsia="GuardianTextEgypGR-Regular" w:hAnsi="Book Antiqua"/>
          <w:color w:val="000000" w:themeColor="text1"/>
          <w:szCs w:val="24"/>
          <w:lang w:val="en-US"/>
        </w:rPr>
        <w:t xml:space="preserve"> </w:t>
      </w:r>
      <w:r w:rsidR="00EF5412" w:rsidRPr="00B10D35">
        <w:rPr>
          <w:rFonts w:ascii="Book Antiqua" w:eastAsia="GuardianTextEgypGR-Regular" w:hAnsi="Book Antiqua"/>
          <w:color w:val="000000" w:themeColor="text1"/>
          <w:szCs w:val="24"/>
          <w:lang w:val="en-US"/>
        </w:rPr>
        <w:t xml:space="preserve">CSF hypocretin levels were directly correlated with t- tau protein levels in </w:t>
      </w:r>
      <w:proofErr w:type="gramStart"/>
      <w:r w:rsidR="007B2FE8" w:rsidRPr="00B10D35">
        <w:rPr>
          <w:rFonts w:ascii="Book Antiqua" w:hAnsi="Book Antiqua"/>
          <w:color w:val="000000" w:themeColor="text1"/>
          <w:szCs w:val="24"/>
          <w:lang w:val="en-US" w:eastAsia="zh-CN"/>
        </w:rPr>
        <w:t>AD</w:t>
      </w:r>
      <w:r w:rsidR="00EF5412" w:rsidRPr="00B10D35">
        <w:rPr>
          <w:rFonts w:ascii="Book Antiqua" w:eastAsia="GuardianTextEgypGR-Regular" w:hAnsi="Book Antiqua"/>
          <w:color w:val="000000" w:themeColor="text1"/>
          <w:szCs w:val="24"/>
          <w:vertAlign w:val="superscript"/>
          <w:lang w:val="en-US"/>
        </w:rPr>
        <w:t>[</w:t>
      </w:r>
      <w:proofErr w:type="gramEnd"/>
      <w:r w:rsidR="00824655" w:rsidRPr="00B10D35">
        <w:rPr>
          <w:rFonts w:ascii="Book Antiqua" w:hAnsi="Book Antiqua"/>
          <w:color w:val="000000" w:themeColor="text1"/>
          <w:szCs w:val="24"/>
          <w:vertAlign w:val="superscript"/>
        </w:rPr>
        <w:t>8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</w:rPr>
        <w:t>,</w:t>
      </w:r>
      <w:r w:rsidR="00824655" w:rsidRPr="00B10D35">
        <w:rPr>
          <w:rFonts w:ascii="Book Antiqua" w:hAnsi="Book Antiqua"/>
          <w:color w:val="000000" w:themeColor="text1"/>
          <w:szCs w:val="24"/>
          <w:vertAlign w:val="superscript"/>
        </w:rPr>
        <w:t>3</w:t>
      </w:r>
      <w:r w:rsidR="007B2FE8" w:rsidRPr="00B10D35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4</w:t>
      </w:r>
      <w:r w:rsidR="00EF5412" w:rsidRPr="00B10D35">
        <w:rPr>
          <w:rFonts w:ascii="Book Antiqua" w:hAnsi="Book Antiqua"/>
          <w:color w:val="000000" w:themeColor="text1"/>
          <w:szCs w:val="24"/>
          <w:vertAlign w:val="superscript"/>
        </w:rPr>
        <w:t xml:space="preserve">] </w:t>
      </w:r>
      <w:r w:rsidR="00EF5412" w:rsidRPr="00B10D35">
        <w:rPr>
          <w:rFonts w:ascii="Book Antiqua" w:eastAsia="GuardianTextEgypGR-Regular" w:hAnsi="Book Antiqua"/>
          <w:color w:val="000000" w:themeColor="text1"/>
          <w:szCs w:val="24"/>
          <w:lang w:val="en-US"/>
        </w:rPr>
        <w:t xml:space="preserve">. </w:t>
      </w:r>
      <w:r w:rsidR="002E2BC0" w:rsidRPr="00B10D35">
        <w:rPr>
          <w:rFonts w:ascii="Book Antiqua" w:hAnsi="Book Antiqua"/>
          <w:color w:val="000000" w:themeColor="text1"/>
          <w:szCs w:val="24"/>
        </w:rPr>
        <w:t xml:space="preserve">This finding suggests that </w:t>
      </w:r>
      <w:r w:rsidR="00120E5C" w:rsidRPr="00B10D35">
        <w:rPr>
          <w:rFonts w:ascii="Book Antiqua" w:hAnsi="Book Antiqua"/>
          <w:color w:val="000000" w:themeColor="text1"/>
          <w:szCs w:val="24"/>
        </w:rPr>
        <w:t>higher hypocretin levels may be related to rapid tau-mediated degeneration in Alzheimer’s disease.</w:t>
      </w:r>
      <w:r w:rsidR="002E2BC0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120E5C" w:rsidRPr="00B10D35">
        <w:rPr>
          <w:rFonts w:ascii="Book Antiqua" w:hAnsi="Book Antiqua"/>
          <w:color w:val="000000" w:themeColor="text1"/>
          <w:szCs w:val="24"/>
        </w:rPr>
        <w:t>The</w:t>
      </w:r>
      <w:r w:rsidR="00F31A60" w:rsidRPr="00B10D35">
        <w:rPr>
          <w:rFonts w:ascii="Book Antiqua" w:hAnsi="Book Antiqua"/>
          <w:color w:val="000000" w:themeColor="text1"/>
          <w:szCs w:val="24"/>
        </w:rPr>
        <w:t xml:space="preserve"> pathogenesis of AD may therefore involve </w:t>
      </w:r>
      <w:proofErr w:type="spellStart"/>
      <w:r w:rsidR="00F31A60" w:rsidRPr="00B10D35">
        <w:rPr>
          <w:rFonts w:ascii="Book Antiqua" w:hAnsi="Book Antiqua"/>
          <w:color w:val="000000" w:themeColor="text1"/>
          <w:szCs w:val="24"/>
        </w:rPr>
        <w:t>dysregulation</w:t>
      </w:r>
      <w:proofErr w:type="spellEnd"/>
      <w:r w:rsidR="00F31A60" w:rsidRPr="00B10D35">
        <w:rPr>
          <w:rFonts w:ascii="Book Antiqua" w:hAnsi="Book Antiqua"/>
          <w:color w:val="000000" w:themeColor="text1"/>
          <w:szCs w:val="24"/>
        </w:rPr>
        <w:t xml:space="preserve"> of the </w:t>
      </w:r>
      <w:proofErr w:type="spellStart"/>
      <w:r w:rsidR="00E07E23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E07E23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F31A60" w:rsidRPr="00B10D35">
        <w:rPr>
          <w:rFonts w:ascii="Book Antiqua" w:hAnsi="Book Antiqua"/>
          <w:color w:val="000000" w:themeColor="text1"/>
          <w:szCs w:val="24"/>
        </w:rPr>
        <w:t xml:space="preserve">system, with </w:t>
      </w:r>
      <w:r w:rsidR="00D658DB" w:rsidRPr="00B10D35">
        <w:rPr>
          <w:rFonts w:ascii="Book Antiqua" w:hAnsi="Book Antiqua"/>
          <w:color w:val="000000" w:themeColor="text1"/>
          <w:szCs w:val="24"/>
        </w:rPr>
        <w:t>over expression</w:t>
      </w:r>
      <w:r w:rsidR="00F31A60" w:rsidRPr="00B10D35">
        <w:rPr>
          <w:rFonts w:ascii="Book Antiqua" w:hAnsi="Book Antiqua"/>
          <w:color w:val="000000" w:themeColor="text1"/>
          <w:szCs w:val="24"/>
        </w:rPr>
        <w:t xml:space="preserve"> of </w:t>
      </w:r>
      <w:proofErr w:type="spellStart"/>
      <w:r w:rsidR="00E07E23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F31A60" w:rsidRPr="00B10D35">
        <w:rPr>
          <w:rFonts w:ascii="Book Antiqua" w:hAnsi="Book Antiqua"/>
          <w:color w:val="000000" w:themeColor="text1"/>
          <w:szCs w:val="24"/>
        </w:rPr>
        <w:t xml:space="preserve"> output and function</w:t>
      </w:r>
      <w:r w:rsidR="009165F2" w:rsidRPr="00B10D35">
        <w:rPr>
          <w:rFonts w:ascii="Book Antiqua" w:hAnsi="Book Antiqua"/>
          <w:color w:val="000000" w:themeColor="text1"/>
          <w:szCs w:val="24"/>
        </w:rPr>
        <w:t>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</w:p>
    <w:p w:rsidR="007B2FE8" w:rsidRPr="00B10D35" w:rsidRDefault="007B2FE8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  <w:lang w:eastAsia="zh-CN"/>
        </w:rPr>
      </w:pPr>
    </w:p>
    <w:p w:rsidR="00F31A60" w:rsidRPr="00B10D35" w:rsidRDefault="007B2FE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  <w:r w:rsidRPr="00B10D35">
        <w:rPr>
          <w:rFonts w:ascii="Book Antiqua" w:eastAsia="Times New Roman" w:hAnsi="Book Antiqua"/>
          <w:b/>
          <w:color w:val="000000" w:themeColor="text1"/>
          <w:szCs w:val="24"/>
          <w:lang w:val="en-US"/>
        </w:rPr>
        <w:t>CONCLUSION</w:t>
      </w:r>
    </w:p>
    <w:p w:rsidR="00D658DB" w:rsidRPr="00B10D35" w:rsidRDefault="000E1C95" w:rsidP="00076AFF">
      <w:pPr>
        <w:spacing w:line="360" w:lineRule="auto"/>
        <w:jc w:val="both"/>
        <w:rPr>
          <w:rFonts w:ascii="Book Antiqua" w:eastAsia="Times New Roman" w:hAnsi="Book Antiqua"/>
          <w:b/>
          <w:color w:val="000000" w:themeColor="text1"/>
          <w:szCs w:val="24"/>
          <w:lang w:val="en-US"/>
        </w:rPr>
      </w:pPr>
      <w:r w:rsidRPr="00B10D35">
        <w:rPr>
          <w:rFonts w:ascii="Book Antiqua" w:hAnsi="Book Antiqua"/>
          <w:color w:val="000000" w:themeColor="text1"/>
          <w:szCs w:val="24"/>
          <w:lang w:val="en-US"/>
        </w:rPr>
        <w:lastRenderedPageBreak/>
        <w:t xml:space="preserve">With a </w:t>
      </w:r>
      <w:r w:rsidR="00EF5412" w:rsidRPr="00B10D35">
        <w:rPr>
          <w:rFonts w:ascii="Book Antiqua" w:hAnsi="Book Antiqua"/>
          <w:color w:val="000000" w:themeColor="text1"/>
          <w:szCs w:val="24"/>
          <w:lang w:val="en-US"/>
        </w:rPr>
        <w:t>rising prevalence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of </w:t>
      </w:r>
      <w:r w:rsidR="00076AFF" w:rsidRPr="00B10D35">
        <w:rPr>
          <w:rFonts w:ascii="Book Antiqua" w:hAnsi="Book Antiqua"/>
          <w:color w:val="000000" w:themeColor="text1"/>
          <w:szCs w:val="24"/>
          <w:lang w:val="en-US" w:eastAsia="zh-CN"/>
        </w:rPr>
        <w:t>AD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around the world, there is an urgent need to identify opportunities for prevention and treatment of the disease.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Pr="00B10D35">
        <w:rPr>
          <w:rFonts w:ascii="Book Antiqua" w:hAnsi="Book Antiqua"/>
          <w:color w:val="000000" w:themeColor="text1"/>
          <w:szCs w:val="24"/>
          <w:lang w:val="en-US"/>
        </w:rPr>
        <w:t>Hypocretin</w:t>
      </w:r>
      <w:r w:rsidR="007B2FE8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1766E1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may have </w:t>
      </w:r>
      <w:r w:rsidR="00464A3E" w:rsidRPr="00B10D35">
        <w:rPr>
          <w:rFonts w:ascii="Book Antiqua" w:hAnsi="Book Antiqua"/>
          <w:color w:val="000000" w:themeColor="text1"/>
          <w:szCs w:val="24"/>
          <w:lang w:val="en-US"/>
        </w:rPr>
        <w:t>a role in the pathological process leading to A</w:t>
      </w:r>
      <w:r w:rsidR="00076AFF" w:rsidRPr="00B10D35">
        <w:rPr>
          <w:rFonts w:ascii="Book Antiqua" w:hAnsi="Book Antiqua"/>
          <w:color w:val="000000" w:themeColor="text1"/>
          <w:szCs w:val="24"/>
          <w:lang w:val="en-US" w:eastAsia="zh-CN"/>
        </w:rPr>
        <w:t>D</w:t>
      </w:r>
      <w:r w:rsidR="00464A3E" w:rsidRPr="00B10D35">
        <w:rPr>
          <w:rFonts w:ascii="Book Antiqua" w:hAnsi="Book Antiqua"/>
          <w:color w:val="000000" w:themeColor="text1"/>
          <w:szCs w:val="24"/>
          <w:lang w:val="en-US"/>
        </w:rPr>
        <w:t>.</w:t>
      </w:r>
      <w:r w:rsidR="00882F9D" w:rsidRPr="00B10D35">
        <w:rPr>
          <w:rFonts w:ascii="Book Antiqua" w:hAnsi="Book Antiqua"/>
          <w:color w:val="000000" w:themeColor="text1"/>
          <w:szCs w:val="24"/>
          <w:lang w:val="en-US"/>
        </w:rPr>
        <w:t xml:space="preserve"> </w:t>
      </w:r>
      <w:r w:rsidR="00882F9D" w:rsidRPr="00B10D35">
        <w:rPr>
          <w:rFonts w:ascii="Book Antiqua" w:hAnsi="Book Antiqua"/>
          <w:color w:val="000000" w:themeColor="text1"/>
          <w:szCs w:val="24"/>
        </w:rPr>
        <w:t xml:space="preserve">The pathogenesis of AD may therefore involve </w:t>
      </w:r>
      <w:proofErr w:type="spellStart"/>
      <w:r w:rsidR="00882F9D" w:rsidRPr="00B10D35">
        <w:rPr>
          <w:rFonts w:ascii="Book Antiqua" w:hAnsi="Book Antiqua"/>
          <w:color w:val="000000" w:themeColor="text1"/>
          <w:szCs w:val="24"/>
        </w:rPr>
        <w:t>dysregulation</w:t>
      </w:r>
      <w:proofErr w:type="spellEnd"/>
      <w:r w:rsidR="00882F9D" w:rsidRPr="00B10D35">
        <w:rPr>
          <w:rFonts w:ascii="Book Antiqua" w:hAnsi="Book Antiqua"/>
          <w:color w:val="000000" w:themeColor="text1"/>
          <w:szCs w:val="24"/>
        </w:rPr>
        <w:t xml:space="preserve"> of the </w:t>
      </w:r>
      <w:proofErr w:type="spellStart"/>
      <w:r w:rsidR="00882F9D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882F9D" w:rsidRPr="00B10D35">
        <w:rPr>
          <w:rFonts w:ascii="Book Antiqua" w:hAnsi="Book Antiqua"/>
          <w:color w:val="000000" w:themeColor="text1"/>
          <w:szCs w:val="24"/>
        </w:rPr>
        <w:t xml:space="preserve"> system, with over expression of </w:t>
      </w:r>
      <w:proofErr w:type="spellStart"/>
      <w:r w:rsidR="00882F9D"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="00882F9D" w:rsidRPr="00B10D35">
        <w:rPr>
          <w:rFonts w:ascii="Book Antiqua" w:hAnsi="Book Antiqua"/>
          <w:color w:val="000000" w:themeColor="text1"/>
          <w:szCs w:val="24"/>
        </w:rPr>
        <w:t xml:space="preserve"> output and function, manifested as sleep disturbance and associated with progressive neurodegeneration.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EF5412" w:rsidRPr="00B10D35">
        <w:rPr>
          <w:rFonts w:ascii="Book Antiqua" w:hAnsi="Book Antiqua"/>
          <w:color w:val="000000" w:themeColor="text1"/>
          <w:szCs w:val="24"/>
        </w:rPr>
        <w:t>Further studies</w:t>
      </w:r>
      <w:r w:rsidR="00232ADA" w:rsidRPr="00B10D35">
        <w:rPr>
          <w:rFonts w:ascii="Book Antiqua" w:hAnsi="Book Antiqua"/>
          <w:color w:val="000000" w:themeColor="text1"/>
          <w:szCs w:val="24"/>
        </w:rPr>
        <w:t xml:space="preserve"> on the</w:t>
      </w:r>
      <w:r w:rsidR="00D54B54" w:rsidRPr="00B10D35">
        <w:rPr>
          <w:rFonts w:ascii="Book Antiqua" w:hAnsi="Book Antiqua"/>
          <w:color w:val="000000" w:themeColor="text1"/>
          <w:szCs w:val="24"/>
        </w:rPr>
        <w:t xml:space="preserve"> importance</w:t>
      </w:r>
      <w:r w:rsidR="00232ADA" w:rsidRPr="00B10D35">
        <w:rPr>
          <w:rFonts w:ascii="Book Antiqua" w:hAnsi="Book Antiqua"/>
          <w:color w:val="000000" w:themeColor="text1"/>
          <w:szCs w:val="24"/>
        </w:rPr>
        <w:t xml:space="preserve"> of hypocre</w:t>
      </w:r>
      <w:r w:rsidR="00D54B54" w:rsidRPr="00B10D35">
        <w:rPr>
          <w:rFonts w:ascii="Book Antiqua" w:hAnsi="Book Antiqua"/>
          <w:color w:val="000000" w:themeColor="text1"/>
          <w:szCs w:val="24"/>
        </w:rPr>
        <w:t>t</w:t>
      </w:r>
      <w:r w:rsidR="00232ADA" w:rsidRPr="00B10D35">
        <w:rPr>
          <w:rFonts w:ascii="Book Antiqua" w:hAnsi="Book Antiqua"/>
          <w:color w:val="000000" w:themeColor="text1"/>
          <w:szCs w:val="24"/>
        </w:rPr>
        <w:t xml:space="preserve">in </w:t>
      </w:r>
      <w:r w:rsidR="00D54B54" w:rsidRPr="00B10D35">
        <w:rPr>
          <w:rFonts w:ascii="Book Antiqua" w:hAnsi="Book Antiqua"/>
          <w:color w:val="000000" w:themeColor="text1"/>
          <w:szCs w:val="24"/>
        </w:rPr>
        <w:t>during the</w:t>
      </w:r>
      <w:r w:rsidR="007B2FE8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EF5412" w:rsidRPr="00B10D35">
        <w:rPr>
          <w:rFonts w:ascii="Book Antiqua" w:hAnsi="Book Antiqua"/>
          <w:color w:val="000000" w:themeColor="text1"/>
          <w:szCs w:val="24"/>
        </w:rPr>
        <w:t>process of</w:t>
      </w:r>
      <w:r w:rsidR="00232ADA" w:rsidRPr="00B10D35">
        <w:rPr>
          <w:rFonts w:ascii="Book Antiqua" w:hAnsi="Book Antiqua"/>
          <w:color w:val="000000" w:themeColor="text1"/>
          <w:szCs w:val="24"/>
        </w:rPr>
        <w:t xml:space="preserve"> </w:t>
      </w:r>
      <w:r w:rsidR="00D54B54" w:rsidRPr="00B10D35">
        <w:rPr>
          <w:rFonts w:ascii="Book Antiqua" w:hAnsi="Book Antiqua"/>
          <w:color w:val="000000" w:themeColor="text1"/>
          <w:szCs w:val="24"/>
        </w:rPr>
        <w:t>AD</w:t>
      </w:r>
      <w:r w:rsidR="00EF5412" w:rsidRPr="00B10D35">
        <w:rPr>
          <w:rFonts w:ascii="Book Antiqua" w:hAnsi="Book Antiqua"/>
          <w:color w:val="000000" w:themeColor="text1"/>
          <w:szCs w:val="24"/>
        </w:rPr>
        <w:t xml:space="preserve"> could</w:t>
      </w:r>
      <w:r w:rsidR="00464A3E" w:rsidRPr="00B10D35">
        <w:rPr>
          <w:rFonts w:ascii="Book Antiqua" w:hAnsi="Book Antiqua"/>
          <w:color w:val="000000" w:themeColor="text1"/>
          <w:szCs w:val="24"/>
        </w:rPr>
        <w:t xml:space="preserve"> lead to new preventive and therapeutic findings.</w:t>
      </w:r>
    </w:p>
    <w:p w:rsidR="00112D58" w:rsidRPr="00B10D35" w:rsidRDefault="00112D58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 w:eastAsia="zh-CN"/>
        </w:rPr>
      </w:pPr>
    </w:p>
    <w:p w:rsidR="00112D58" w:rsidRPr="00B10D35" w:rsidRDefault="00112D58" w:rsidP="00076AFF">
      <w:pPr>
        <w:spacing w:line="360" w:lineRule="auto"/>
        <w:jc w:val="both"/>
        <w:rPr>
          <w:rFonts w:ascii="Book Antiqua" w:eastAsia="Times New Roman" w:hAnsi="Book Antiqua"/>
          <w:b/>
          <w:color w:val="000000" w:themeColor="text1"/>
          <w:szCs w:val="24"/>
          <w:lang w:val="en-US"/>
        </w:rPr>
      </w:pPr>
      <w:r w:rsidRPr="00B10D35">
        <w:rPr>
          <w:rFonts w:ascii="Book Antiqua" w:eastAsia="Times New Roman" w:hAnsi="Book Antiqua"/>
          <w:b/>
          <w:color w:val="000000" w:themeColor="text1"/>
          <w:szCs w:val="24"/>
          <w:lang w:val="en-US"/>
        </w:rPr>
        <w:t>ACKNOWLEDGEMENTS</w:t>
      </w:r>
    </w:p>
    <w:p w:rsidR="00112D58" w:rsidRPr="00B10D35" w:rsidRDefault="00112D58" w:rsidP="00076AFF">
      <w:pPr>
        <w:spacing w:line="360" w:lineRule="auto"/>
        <w:jc w:val="both"/>
        <w:rPr>
          <w:rFonts w:ascii="Book Antiqua" w:eastAsia="Times New Roman" w:hAnsi="Book Antiqua"/>
          <w:color w:val="000000" w:themeColor="text1"/>
          <w:szCs w:val="24"/>
          <w:lang w:val="en-US"/>
        </w:rPr>
      </w:pPr>
      <w:r w:rsidRPr="00B10D35">
        <w:rPr>
          <w:rFonts w:ascii="Book Antiqua" w:eastAsia="Times New Roman" w:hAnsi="Book Antiqua"/>
          <w:color w:val="000000" w:themeColor="text1"/>
          <w:szCs w:val="24"/>
          <w:lang w:val="en-US"/>
        </w:rPr>
        <w:t xml:space="preserve">The </w:t>
      </w:r>
      <w:proofErr w:type="gramStart"/>
      <w:r w:rsidRPr="00B10D35">
        <w:rPr>
          <w:rFonts w:ascii="Book Antiqua" w:eastAsia="Times New Roman" w:hAnsi="Book Antiqua"/>
          <w:color w:val="000000" w:themeColor="text1"/>
          <w:szCs w:val="24"/>
          <w:lang w:val="en-US"/>
        </w:rPr>
        <w:t>autho</w:t>
      </w:r>
      <w:bookmarkStart w:id="16" w:name="_GoBack"/>
      <w:bookmarkEnd w:id="16"/>
      <w:r w:rsidRPr="00B10D35">
        <w:rPr>
          <w:rFonts w:ascii="Book Antiqua" w:eastAsia="Times New Roman" w:hAnsi="Book Antiqua"/>
          <w:color w:val="000000" w:themeColor="text1"/>
          <w:szCs w:val="24"/>
          <w:lang w:val="en-US"/>
        </w:rPr>
        <w:t>r wish</w:t>
      </w:r>
      <w:proofErr w:type="gramEnd"/>
      <w:r w:rsidRPr="00B10D35">
        <w:rPr>
          <w:rFonts w:ascii="Book Antiqua" w:eastAsia="Times New Roman" w:hAnsi="Book Antiqua"/>
          <w:color w:val="000000" w:themeColor="text1"/>
          <w:szCs w:val="24"/>
          <w:lang w:val="en-US"/>
        </w:rPr>
        <w:t xml:space="preserve"> to thank Prof. Jerome Siegel for his support.</w:t>
      </w:r>
    </w:p>
    <w:p w:rsidR="00112D58" w:rsidRPr="00B10D35" w:rsidRDefault="00112D58" w:rsidP="00076AFF">
      <w:pPr>
        <w:spacing w:line="360" w:lineRule="auto"/>
        <w:jc w:val="both"/>
        <w:rPr>
          <w:rFonts w:ascii="Book Antiqua" w:eastAsia="Times New Roman" w:hAnsi="Book Antiqua"/>
          <w:b/>
          <w:color w:val="000000" w:themeColor="text1"/>
          <w:szCs w:val="24"/>
          <w:lang w:val="en-US"/>
        </w:rPr>
      </w:pPr>
      <w:r w:rsidRPr="00B10D35">
        <w:rPr>
          <w:rFonts w:ascii="Book Antiqua" w:eastAsia="Times New Roman" w:hAnsi="Book Antiqua"/>
          <w:b/>
          <w:color w:val="000000" w:themeColor="text1"/>
          <w:szCs w:val="24"/>
          <w:lang w:val="en-US"/>
        </w:rPr>
        <w:br w:type="page"/>
      </w:r>
    </w:p>
    <w:p w:rsidR="00C3299B" w:rsidRPr="00B10D35" w:rsidRDefault="00112D58" w:rsidP="00076AFF">
      <w:pPr>
        <w:spacing w:line="360" w:lineRule="auto"/>
        <w:jc w:val="both"/>
        <w:rPr>
          <w:rFonts w:ascii="Book Antiqua" w:eastAsia="Times New Roman" w:hAnsi="Book Antiqua"/>
          <w:b/>
          <w:color w:val="000000" w:themeColor="text1"/>
          <w:szCs w:val="24"/>
          <w:lang w:val="en-US"/>
        </w:rPr>
      </w:pPr>
      <w:r w:rsidRPr="00B10D35">
        <w:rPr>
          <w:rFonts w:ascii="Book Antiqua" w:eastAsia="Times New Roman" w:hAnsi="Book Antiqua"/>
          <w:b/>
          <w:color w:val="000000" w:themeColor="text1"/>
          <w:szCs w:val="24"/>
          <w:lang w:val="en-US"/>
        </w:rPr>
        <w:lastRenderedPageBreak/>
        <w:t>REFERENCES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1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de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Lecea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L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Kilduff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TS,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Peyron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C,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Gao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X,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Foye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PE, Danielson PE,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Fukuhara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C, Battenberg EL,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Gautvik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VT, Bartlett FS, Frankel WN, van den Pol AN, Bloom FE,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Gautvik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KM, Sutcliffe JG. The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hypocretins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: hypothalamus-specific peptides with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neuroexcitatory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activity.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Proc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Natl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Acad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Sci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U S A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1998;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95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322-327 [PMID: 9419374 DOI: 10.1073/pnas.95.1.322]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2 </w:t>
      </w:r>
      <w:r w:rsidRPr="00B10D35">
        <w:rPr>
          <w:rFonts w:ascii="Book Antiqua" w:eastAsia="宋体" w:hAnsi="Book Antiqua" w:cs="宋体"/>
          <w:b/>
          <w:color w:val="000000" w:themeColor="text1"/>
          <w:szCs w:val="24"/>
        </w:rPr>
        <w:t xml:space="preserve">Sakurai T,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Amemiya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A, Ishii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Matsuzaki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I,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Chemelli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RM, Tanaka H, Williams SC, Richardson JA, Kozlowski GP, Wilson S, Arch JR, Buckingham RE, Haynes AC, Carr SA, Annan RS, McNulty DE, Liu WS,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Terrett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JA,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Elshourbagy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NA, Bergsma DJ, Yanagisawa M.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and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receptors: a family of hypothalamic neuropeptides and G protein-coupled receptors that regulate feeding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behavior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. </w:t>
      </w:r>
      <w:r w:rsidRPr="00B10D35">
        <w:rPr>
          <w:rFonts w:ascii="Book Antiqua" w:eastAsia="宋体" w:hAnsi="Book Antiqua" w:cs="宋体"/>
          <w:i/>
          <w:color w:val="000000" w:themeColor="text1"/>
          <w:szCs w:val="24"/>
        </w:rPr>
        <w:t>Cell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1998; </w:t>
      </w:r>
      <w:r w:rsidRPr="00B10D35">
        <w:rPr>
          <w:rFonts w:ascii="Book Antiqua" w:eastAsia="宋体" w:hAnsi="Book Antiqua" w:cs="宋体"/>
          <w:b/>
          <w:color w:val="000000" w:themeColor="text1"/>
          <w:szCs w:val="24"/>
        </w:rPr>
        <w:t>92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573-585 [PMID: 9491897 DOI: 10.1016/S0092-8674(00)80949-6]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3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Peyron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C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Tighe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DK, van den Pol AN, de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Lecea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L, Heller HC, Sutcliffe JG,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Kilduff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TS. Neurons containing hypocretin (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) project to multiple neuronal systems.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J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Neurosci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1998;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18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9996-10015 [PMID: 9822755]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4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Chemelli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RM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Willie JT, Sinton CM,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Elmquist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JK,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Scammell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T, Lee C, Richardson JA, Williams SC,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Xiong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Y,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Kisanuki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Y, Fitch TE,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Nakazato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M, Hammer RE,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Saper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CB, Yanagisawa M. Narcolepsy in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knockout mice: molecular genetics of sleep regulation.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Cell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1999;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98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437-451 [PMID: 10481909 DOI: 10.1016/S0092-8674(00)81973-X]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5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Trivedi P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Yu H,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MacNeil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DJ, Van der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Ploeg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LH, Guan XM. </w:t>
      </w:r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Distribution of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receptor mRNA in the rat brain.</w:t>
      </w:r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FEBS Lett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1998;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438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71-75 [PMID: 9821961 DOI: 10.1016/S0014-5793(98)01266-6]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6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Marcus JN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Aschkenasi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CJ, Lee CE,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Chemelli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RM,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Saper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CB, Yanagisawa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Elmquist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JK. </w:t>
      </w:r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Differential expression of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receptors 1 and 2 in the rat brain.</w:t>
      </w:r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J Comp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2001;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435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6-25 [PMID: 11370008 DOI: 10.1002/cne.1190]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7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Liguori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C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Romigi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A,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Nuccetelli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Zannino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Sancesario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G,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Martorana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A, Albanese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Mercuri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NB,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Izzi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F,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Bernardini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S, Nitti A,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Sancesario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GM,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Sica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F,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Marciani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MG,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Placidi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F.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Orexinergic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system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dysregulation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sleep impairment, and cognitive decline in Alzheimer disease.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JAMA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2014;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71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1498-1505 [PMID: 25322206 DOI: 10.1001/jamaneurol.2014.2510]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8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Roh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JH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Jiang H, Finn MB, Stewart FR, Mahan TE,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Cirrito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JR,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Heda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A, Snider BJ, Li M, Yanagisawa M, de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Lecea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L,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Holtzman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DM. Potential role of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and sleep modulation in 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lastRenderedPageBreak/>
        <w:t xml:space="preserve">the pathogenesis of Alzheimer's disease.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J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Exp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Med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2014;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211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2487-2496 [PMID: 25422493 DOI: 10.1084/jem.20141788]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9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Nishino S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Ripley B,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Overeem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Lammers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GJ,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Mignot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E. Hypocretin (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) deficiency in human narcolepsy.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Lancet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2000;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355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39-40 [PMID: 10615891 DOI: 10.1016/S0140-6736(99)05582-8]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10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Thannickal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TC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Moore RY,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Nienhuis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R,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Ramanathan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L,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Gulyani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S, Aldrich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Cornford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M, Siegel JM. Reduced number of hypocretin neurons in human narcolepsy.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Neuron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2000;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27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469-474 [PMID: 11055430 DOI: 10.1016/S0896-6273(00)00058-1]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11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Thannickal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TC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Siegel JM,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Nienhuis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R, Moore RY. Pattern of hypocretin (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) soma and axon loss, and gliosis, in human narcolepsy.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Brain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Pathol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2003;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13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340-351 [PMID: 12946023 DOI: 10.1111/j.1750-3639.2003.tb00033.x]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12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Thannickal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TC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Nienhuis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R, Siegel JM. Localized loss of hypocretin (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) cells in narcolepsy without cataplexy.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Sleep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2009;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32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993-998 [PMID: 19725250]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13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Scammell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TE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Nishino 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Mignot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E,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Saper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CB. </w:t>
      </w:r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Narcolepsy and low CSF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(hypocretin) concentration after a diencephalic stroke.</w:t>
      </w:r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Neurology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2001;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56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1751-1753 [PMID: 11425947 DOI: 10.1212/WNL.56.12.1751]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14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Arii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J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Kanbayashi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T, Tanabe Y, Ono J, Nishino S, Kohno Y. A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hypersomnolent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girl with decreased CSF hypocretin level after removal of a hypothalamic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tumor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Neurology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2001;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56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1775-1776 [PMID: 11425955 DOI: 10.1212/WNL.56.12.1775]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15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Kubota H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Kanbayashi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T, Tanabe Y,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Takanashi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J, Kohno Y. A case of acute disseminated </w:t>
      </w:r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>encephalomyelitis presenting</w:t>
      </w:r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hypersomnia with decreased hypocretin level in cerebrospinal fluid.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J Child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2002;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17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537-539 [PMID: 12269735 DOI: 10.1177/088307380201700713]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16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Kato T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Kanbayashi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T, Yamamoto K, Nakano T, Shimizu T, Hashimoto T, Ikeda S. Hypersomnia and low CSF hypocretin-1 (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-A) concentration in a patient with multiple sclerosis showing bilateral hypothalamic lesions.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Intern Med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2003;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42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743-745 [PMID: 12924505 DOI: 10.2169/internalmedicine.42.743]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17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Gledhill RF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Bartel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PR, Yoshida Y, Nishino 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Scammell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TE. Narcolepsy caused by acute disseminated encephalomyelitis.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Arch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2004;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61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758-760 [PMID: 15148155 DOI: 10.1001/archneur.61.5.758]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lastRenderedPageBreak/>
        <w:t xml:space="preserve">18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Allen RP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Mignot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E, Ripley B, Nishino 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Earley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CJ. </w:t>
      </w:r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>Increased CSF hypocretin-1 (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>-A) in restless legs syndrome.</w:t>
      </w:r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Neurology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2002;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59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639-641 [PMID: 12196669 DOI: 10.1212/WNL.59.4.639]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19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Vankova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J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Stepanova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I,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Jech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R,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Elleder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M, Ling L,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Mignot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E, Nishino 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Nevsimalova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S. Sleep disturbances and hypocretin deficiency in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Niemann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-Pick disease type C.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Sleep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2003;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26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427-430 [PMID: 12841368]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20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Voderholzer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U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Riemann D, Gann H,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Hornyak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Juengling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F, Schumacher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Reincke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M, Von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Herbay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A, Nishino 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Mignot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E, Berger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Lieb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K. Transient total sleep loss in cerebral Whipple's disease: a longitudinal study.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J Sleep Res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2002;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11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321-329 [PMID: 12464100 DOI: 10.1046/j.1365-2869.2002.00311.x]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21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Fronczek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R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Overeem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S, Lee SY,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Hegeman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IM, van Pelt J, van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Duinen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SG,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Lammers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GJ,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Swaab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DF. </w:t>
      </w:r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>Hypocretin (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>) loss in Parkinson's disease.</w:t>
      </w:r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Brain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2007;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130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1577-1585 [PMID: 17470494 DOI: 10.1093/brain/awm090]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22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Thannickal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TC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Lai YY, Siegel JM. </w:t>
      </w:r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>Hypocretin (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>) cell loss in Parkinson's disease.</w:t>
      </w:r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Brain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2007;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130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1586-1595 [PMID: 17491094 DOI: 10.1093/brain/awm097]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23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Benarroch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EE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Schmeichel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AM,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Sandroni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P, Low PA,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Parisi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JE. </w:t>
      </w:r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>Involvement of hypocretin neurons in multiple system atrophy.</w:t>
      </w:r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Acta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Neuropathol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2007;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113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75-80 [PMID: 17089135 DOI: 10.1007/s00401-006-0150-0]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24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Aziz NA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Swaab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DF,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Pijl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H,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Roos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RA. Hypothalamic dysfunction and neuroendocrine and metabolic alterations in Huntington's disease: clinical consequences and therapeutic implications.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Rev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Neurosci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2007;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18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223-251 [PMID: 18019608 DOI: 10.1515/REVNEURO.2007.18.3-4.223]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25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Baumann CR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Bassetti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CL,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Valko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PO,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Haybaeck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J, Keller M, Clark E, Stocker R,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Tolnay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Scammell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TE. </w:t>
      </w:r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>Loss of hypocretin (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>) neurons with traumatic brain injury.</w:t>
      </w:r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Ann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2009;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66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555-559 [PMID: 19847903 DOI: 10.1002/ana.21836]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26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Salomon RM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Ripley B, Kennedy JS, Johnson B, Schmidt D,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Zeitzer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JM, Nishino 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Mignot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E. Diurnal variation of cerebrospinal fluid hypocretin-1 (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-A) levels in control and depressed subjects.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Biol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Psychiatry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2003;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54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96-104 [PMID: 12873798 DOI: 10.1016/S0006-3223(02)01740-7]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lastRenderedPageBreak/>
        <w:t xml:space="preserve">27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Fronczek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R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van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Geest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Frölich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Overeem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Roelandse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FW,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Lammers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GJ, </w:t>
      </w:r>
      <w:proofErr w:type="spellStart"/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>Swaab</w:t>
      </w:r>
      <w:proofErr w:type="spellEnd"/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DF. </w:t>
      </w:r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>Hypocretin (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>) loss in Alzheimer's disease.</w:t>
      </w:r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Neurobiol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Aging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2012;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33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1642-1650 [PMID: 21546124 DOI: 10.1016/j.neurobiolaging.2011.03.014]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28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Friedman LF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Zeitzer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JM, Lin L, Hoff D,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Mignot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E,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Peskind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ER,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Yesavage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JA. In Alzheimer disease, increased wake fragmentation found in those with lower hypocretin-1.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Neurology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2007;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68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793-794 [PMID: 17339595 DOI: 10.1212/01.wnl.0000256731.57544.f9]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29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Kang JE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Lim MM, Bateman RJ, Lee JJ, Smyth LP,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Cirrito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JR,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Fujiki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N, Nishino S,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Holtzman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DM. Amyloid-beta dynamics are regulated by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and the sleep-wake cycle.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Science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2009;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326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1005-1007 [PMID: 19779148 DOI: 10.1126/science.1180962]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30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Slats D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Claassen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JA,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Lammers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GJ,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Melis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RJ,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Verbeek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MM, Overeem S. Association between hypocretin-1 and amyloid-β42 cerebrospinal fluid levels in Alzheimer's disease and healthy controls.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Curr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Alzheimer Res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2012;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9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1119-1125 [PMID: 22742854 DOI: 10.2174/156720512804142840]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31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Schmidt FM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Kratzsch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Gertz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HJ,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Tittmann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Jahn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I,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Pietsch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UC, Kaisers UX,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Thiery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Hegerl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U,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Schönknecht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P. Cerebrospinal fluid melanin-concentrating hormone (MCH) and hypocretin-1 (HCRT-1,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orexin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-A) in Alzheimer's disease.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PLoS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One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2013;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8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e63136 [PMID: 23667582 DOI: 10.1371]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32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Scammell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TE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Matheson JK, Honda 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Thannickal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TC, Siegel JM. </w:t>
      </w:r>
      <w:proofErr w:type="gramStart"/>
      <w:r w:rsidRPr="00B10D35">
        <w:rPr>
          <w:rFonts w:ascii="Book Antiqua" w:eastAsia="宋体" w:hAnsi="Book Antiqua" w:cs="宋体"/>
          <w:color w:val="000000" w:themeColor="text1"/>
          <w:szCs w:val="24"/>
        </w:rPr>
        <w:t>Coexistence of narcolepsy and Alzheimer's disease.</w:t>
      </w:r>
      <w:proofErr w:type="gram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Neurobiol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Aging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2012;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33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1318-1319 [PMID: 21257235 DOI: 10.1016/j.neurobiolaging.2010.12.008]</w:t>
      </w:r>
    </w:p>
    <w:p w:rsidR="00076AFF" w:rsidRPr="00B10D35" w:rsidRDefault="00076AFF" w:rsidP="00076AFF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33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Kester MI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van der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Vlies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AE,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Blankenstein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MA,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Pijnenburg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YA, van Elk EJ,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Scheltens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P, van der Flier WM. CSF biomarkers predict rate of cognitive decline in Alzheimer disease. </w:t>
      </w:r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Neurology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2009;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73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1353-1358 [PMID: 19858456 DOI: 10.1212/WNL.0b013e3181bd8271]</w:t>
      </w:r>
    </w:p>
    <w:p w:rsidR="00DC5BD3" w:rsidRPr="00B10D35" w:rsidRDefault="00076AFF" w:rsidP="0007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34 </w:t>
      </w:r>
      <w:proofErr w:type="spellStart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Deuschle</w:t>
      </w:r>
      <w:proofErr w:type="spellEnd"/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 xml:space="preserve"> M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, Schilling C,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Leweke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FM,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Enning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F,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Pollmächer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T,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Esselmann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H,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Wiltfang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J,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Frölich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L,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Heuser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I. Hypocretin in cerebrospinal fluid is positively correlated with Tau and </w:t>
      </w:r>
      <w:proofErr w:type="spellStart"/>
      <w:r w:rsidRPr="00B10D35">
        <w:rPr>
          <w:rFonts w:ascii="Book Antiqua" w:eastAsia="宋体" w:hAnsi="Book Antiqua" w:cs="宋体"/>
          <w:color w:val="000000" w:themeColor="text1"/>
          <w:szCs w:val="24"/>
        </w:rPr>
        <w:t>pTau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.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Neurosci</w:t>
      </w:r>
      <w:proofErr w:type="spellEnd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 xml:space="preserve"> </w:t>
      </w:r>
      <w:proofErr w:type="spellStart"/>
      <w:r w:rsidRPr="00B10D35">
        <w:rPr>
          <w:rFonts w:ascii="Book Antiqua" w:eastAsia="宋体" w:hAnsi="Book Antiqua" w:cs="宋体"/>
          <w:i/>
          <w:iCs/>
          <w:color w:val="000000" w:themeColor="text1"/>
          <w:szCs w:val="24"/>
        </w:rPr>
        <w:t>Lett</w:t>
      </w:r>
      <w:proofErr w:type="spellEnd"/>
      <w:r w:rsidRPr="00B10D35">
        <w:rPr>
          <w:rFonts w:ascii="Book Antiqua" w:eastAsia="宋体" w:hAnsi="Book Antiqua" w:cs="宋体"/>
          <w:color w:val="000000" w:themeColor="text1"/>
          <w:szCs w:val="24"/>
        </w:rPr>
        <w:t xml:space="preserve"> 2014; </w:t>
      </w:r>
      <w:r w:rsidRPr="00B10D35">
        <w:rPr>
          <w:rFonts w:ascii="Book Antiqua" w:eastAsia="宋体" w:hAnsi="Book Antiqua" w:cs="宋体"/>
          <w:b/>
          <w:bCs/>
          <w:color w:val="000000" w:themeColor="text1"/>
          <w:szCs w:val="24"/>
        </w:rPr>
        <w:t>561</w:t>
      </w:r>
      <w:r w:rsidRPr="00B10D35">
        <w:rPr>
          <w:rFonts w:ascii="Book Antiqua" w:eastAsia="宋体" w:hAnsi="Book Antiqua" w:cs="宋体"/>
          <w:color w:val="000000" w:themeColor="text1"/>
          <w:szCs w:val="24"/>
        </w:rPr>
        <w:t>: 41-45 [PMID: 24373987 DOI: 10.1016/j.neulet.2013.12.036]</w:t>
      </w:r>
    </w:p>
    <w:p w:rsidR="00076AFF" w:rsidRPr="00B10D35" w:rsidRDefault="00076AFF" w:rsidP="00076AFF">
      <w:pPr>
        <w:wordWrap w:val="0"/>
        <w:adjustRightInd w:val="0"/>
        <w:snapToGrid w:val="0"/>
        <w:spacing w:line="360" w:lineRule="auto"/>
        <w:ind w:right="239"/>
        <w:jc w:val="right"/>
        <w:rPr>
          <w:rFonts w:ascii="Book Antiqua" w:hAnsi="Book Antiqua"/>
          <w:b/>
          <w:bCs/>
          <w:szCs w:val="24"/>
        </w:rPr>
      </w:pPr>
      <w:r w:rsidRPr="00B10D35">
        <w:rPr>
          <w:rStyle w:val="Strong"/>
          <w:rFonts w:ascii="Book Antiqua" w:hAnsi="Book Antiqua" w:cs="Arial"/>
          <w:noProof/>
          <w:szCs w:val="24"/>
        </w:rPr>
        <w:t>P-Reviewer:</w:t>
      </w:r>
      <w:r w:rsidRPr="00B10D35">
        <w:rPr>
          <w:rFonts w:ascii="Book Antiqua" w:hAnsi="Book Antiqua"/>
          <w:color w:val="000000"/>
          <w:szCs w:val="24"/>
        </w:rPr>
        <w:t xml:space="preserve"> Araki </w:t>
      </w:r>
      <w:r w:rsidRPr="00B10D35">
        <w:rPr>
          <w:rFonts w:ascii="Book Antiqua" w:hAnsi="Book Antiqua"/>
          <w:color w:val="000000"/>
          <w:szCs w:val="24"/>
          <w:lang w:eastAsia="zh-CN"/>
        </w:rPr>
        <w:t>W</w:t>
      </w:r>
      <w:r w:rsidRPr="00B10D35">
        <w:rPr>
          <w:rFonts w:ascii="Book Antiqua" w:hAnsi="Book Antiqua"/>
          <w:color w:val="000000"/>
          <w:szCs w:val="24"/>
        </w:rPr>
        <w:t xml:space="preserve">, Juan </w:t>
      </w:r>
      <w:r w:rsidRPr="00B10D35">
        <w:rPr>
          <w:rFonts w:ascii="Book Antiqua" w:hAnsi="Book Antiqua"/>
          <w:color w:val="000000"/>
          <w:szCs w:val="24"/>
          <w:lang w:eastAsia="zh-CN"/>
        </w:rPr>
        <w:t xml:space="preserve">DS, </w:t>
      </w:r>
      <w:proofErr w:type="spellStart"/>
      <w:r w:rsidRPr="00B10D35">
        <w:rPr>
          <w:rFonts w:ascii="Book Antiqua" w:hAnsi="Book Antiqua"/>
          <w:color w:val="000000"/>
          <w:szCs w:val="24"/>
          <w:lang w:eastAsia="zh-CN"/>
        </w:rPr>
        <w:t>Orlacchio</w:t>
      </w:r>
      <w:proofErr w:type="spellEnd"/>
      <w:r w:rsidRPr="00B10D35">
        <w:rPr>
          <w:rFonts w:ascii="Book Antiqua" w:hAnsi="Book Antiqua"/>
          <w:color w:val="000000"/>
          <w:szCs w:val="24"/>
          <w:lang w:eastAsia="zh-CN"/>
        </w:rPr>
        <w:t xml:space="preserve"> A</w:t>
      </w:r>
      <w:r w:rsidRPr="00B10D35">
        <w:rPr>
          <w:rFonts w:ascii="Book Antiqua" w:hAnsi="Book Antiqua"/>
          <w:bCs/>
          <w:szCs w:val="24"/>
        </w:rPr>
        <w:t xml:space="preserve"> </w:t>
      </w:r>
      <w:r w:rsidRPr="00B10D35">
        <w:rPr>
          <w:rFonts w:ascii="Book Antiqua" w:hAnsi="Book Antiqua"/>
          <w:b/>
          <w:bCs/>
          <w:szCs w:val="24"/>
        </w:rPr>
        <w:t>S-Editor:</w:t>
      </w:r>
      <w:r w:rsidRPr="00B10D35">
        <w:rPr>
          <w:rFonts w:ascii="Book Antiqua" w:hAnsi="Book Antiqua"/>
          <w:bCs/>
          <w:szCs w:val="24"/>
        </w:rPr>
        <w:t xml:space="preserve"> </w:t>
      </w:r>
      <w:proofErr w:type="spellStart"/>
      <w:r w:rsidRPr="00B10D35">
        <w:rPr>
          <w:rFonts w:ascii="Book Antiqua" w:hAnsi="Book Antiqua"/>
          <w:bCs/>
          <w:szCs w:val="24"/>
        </w:rPr>
        <w:t>Tian</w:t>
      </w:r>
      <w:proofErr w:type="spellEnd"/>
      <w:r w:rsidRPr="00B10D35">
        <w:rPr>
          <w:rFonts w:ascii="Book Antiqua" w:hAnsi="Book Antiqua"/>
          <w:bCs/>
          <w:szCs w:val="24"/>
        </w:rPr>
        <w:t xml:space="preserve"> YL</w:t>
      </w:r>
    </w:p>
    <w:p w:rsidR="00BA7883" w:rsidRPr="00B10D35" w:rsidRDefault="00076AFF" w:rsidP="00076AFF">
      <w:pPr>
        <w:adjustRightInd w:val="0"/>
        <w:snapToGrid w:val="0"/>
        <w:spacing w:line="360" w:lineRule="auto"/>
        <w:ind w:right="239"/>
        <w:jc w:val="right"/>
        <w:rPr>
          <w:rFonts w:ascii="Book Antiqua" w:hAnsi="Book Antiqua"/>
          <w:bCs/>
          <w:szCs w:val="24"/>
          <w:lang w:eastAsia="zh-CN"/>
        </w:rPr>
      </w:pPr>
      <w:r w:rsidRPr="00B10D35">
        <w:rPr>
          <w:rFonts w:ascii="Book Antiqua" w:hAnsi="Book Antiqua"/>
          <w:b/>
          <w:bCs/>
          <w:szCs w:val="24"/>
        </w:rPr>
        <w:t>L-Editor:   E-Editor:</w:t>
      </w:r>
      <w:r w:rsidR="00112D58" w:rsidRPr="00B10D35">
        <w:rPr>
          <w:rFonts w:ascii="Book Antiqua" w:hAnsi="Book Antiqua"/>
          <w:color w:val="000000" w:themeColor="text1"/>
          <w:szCs w:val="24"/>
        </w:rPr>
        <w:br w:type="page"/>
      </w:r>
    </w:p>
    <w:p w:rsidR="00BA7883" w:rsidRPr="00B10D35" w:rsidRDefault="00BA7883" w:rsidP="00076AFF">
      <w:pPr>
        <w:spacing w:line="360" w:lineRule="auto"/>
        <w:jc w:val="both"/>
        <w:rPr>
          <w:rFonts w:ascii="Book Antiqua" w:hAnsi="Book Antiqua"/>
          <w:b/>
          <w:color w:val="000000" w:themeColor="text1"/>
          <w:szCs w:val="24"/>
          <w:lang w:val="en-US"/>
        </w:rPr>
      </w:pPr>
      <w:r w:rsidRPr="00B10D35">
        <w:rPr>
          <w:rFonts w:ascii="Book Antiqua" w:hAnsi="Book Antiqua"/>
          <w:b/>
          <w:noProof/>
          <w:color w:val="000000" w:themeColor="text1"/>
          <w:szCs w:val="24"/>
          <w:lang w:val="en-US" w:eastAsia="en-US"/>
        </w:rPr>
        <w:lastRenderedPageBreak/>
        <w:drawing>
          <wp:inline distT="0" distB="0" distL="0" distR="0" wp14:anchorId="3EC3EBC5" wp14:editId="7D38BC14">
            <wp:extent cx="1691640" cy="4770120"/>
            <wp:effectExtent l="19050" t="0" r="3810" b="0"/>
            <wp:docPr id="1" name="Picture 1" descr="F:\Hypocretin and Alzhimers disease\Editorial 2015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ypocretin and Alzhimers disease\Editorial 2015\figure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FF" w:rsidRPr="00B10D35" w:rsidRDefault="00076AFF" w:rsidP="00076AFF">
      <w:pPr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B10D35">
        <w:rPr>
          <w:rFonts w:ascii="Book Antiqua" w:hAnsi="Book Antiqua"/>
          <w:b/>
          <w:color w:val="000000" w:themeColor="text1"/>
          <w:szCs w:val="24"/>
        </w:rPr>
        <w:t>Figure 1 Distribution of hypocretin neurons in human hypothalamus.</w:t>
      </w:r>
      <w:r w:rsidRPr="00B10D35">
        <w:rPr>
          <w:rFonts w:ascii="Book Antiqua" w:hAnsi="Book Antiqua"/>
          <w:color w:val="000000" w:themeColor="text1"/>
          <w:szCs w:val="24"/>
        </w:rPr>
        <w:t xml:space="preserve"> The normal distribution of </w:t>
      </w:r>
      <w:proofErr w:type="spellStart"/>
      <w:r w:rsidRPr="00B10D35">
        <w:rPr>
          <w:rFonts w:ascii="Book Antiqua" w:hAnsi="Book Antiqua"/>
          <w:color w:val="000000" w:themeColor="text1"/>
          <w:szCs w:val="24"/>
        </w:rPr>
        <w:t>Hcrt</w:t>
      </w:r>
      <w:proofErr w:type="spellEnd"/>
      <w:r w:rsidRPr="00B10D35">
        <w:rPr>
          <w:rFonts w:ascii="Book Antiqua" w:hAnsi="Book Antiqua"/>
          <w:color w:val="000000" w:themeColor="text1"/>
          <w:szCs w:val="24"/>
        </w:rPr>
        <w:t xml:space="preserve"> cells in the hypothalamus is limited to anterior hypothalamus (AH), dorsal hypothalamus (DH), dorsomedial hypothalamus (DMH), lateral hypothalamus (LH) and posterior hypothalamus (PH). </w:t>
      </w:r>
    </w:p>
    <w:p w:rsidR="00076AFF" w:rsidRPr="00B10D35" w:rsidRDefault="00076AFF">
      <w:pPr>
        <w:rPr>
          <w:rFonts w:ascii="Book Antiqua" w:hAnsi="Book Antiqua"/>
          <w:bCs/>
          <w:color w:val="000000" w:themeColor="text1"/>
          <w:spacing w:val="-6"/>
          <w:szCs w:val="24"/>
        </w:rPr>
      </w:pPr>
      <w:r w:rsidRPr="00B10D35">
        <w:rPr>
          <w:rFonts w:ascii="Book Antiqua" w:hAnsi="Book Antiqua"/>
          <w:bCs/>
          <w:color w:val="000000" w:themeColor="text1"/>
          <w:spacing w:val="-6"/>
          <w:szCs w:val="24"/>
        </w:rPr>
        <w:br w:type="page"/>
      </w:r>
    </w:p>
    <w:p w:rsidR="00112D58" w:rsidRPr="00B10D35" w:rsidRDefault="00112D58" w:rsidP="00076AFF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spacing w:val="-6"/>
          <w:szCs w:val="24"/>
          <w:lang w:eastAsia="zh-CN"/>
        </w:rPr>
      </w:pPr>
      <w:r w:rsidRPr="00B10D35">
        <w:rPr>
          <w:rFonts w:ascii="Book Antiqua" w:hAnsi="Book Antiqua"/>
          <w:b/>
          <w:bCs/>
          <w:color w:val="000000" w:themeColor="text1"/>
          <w:spacing w:val="-6"/>
          <w:szCs w:val="24"/>
        </w:rPr>
        <w:lastRenderedPageBreak/>
        <w:t>Table 1</w:t>
      </w:r>
      <w:r w:rsidR="0038123D" w:rsidRPr="00B10D35">
        <w:rPr>
          <w:rFonts w:ascii="Book Antiqua" w:hAnsi="Book Antiqua"/>
          <w:b/>
          <w:bCs/>
          <w:color w:val="000000" w:themeColor="text1"/>
          <w:spacing w:val="-6"/>
          <w:szCs w:val="24"/>
        </w:rPr>
        <w:t xml:space="preserve"> Important findings shows role of</w:t>
      </w:r>
      <w:r w:rsidR="007B2FE8" w:rsidRPr="00B10D35">
        <w:rPr>
          <w:rFonts w:ascii="Book Antiqua" w:hAnsi="Book Antiqua"/>
          <w:b/>
          <w:bCs/>
          <w:color w:val="000000" w:themeColor="text1"/>
          <w:spacing w:val="-6"/>
          <w:szCs w:val="24"/>
        </w:rPr>
        <w:t xml:space="preserve"> </w:t>
      </w:r>
      <w:r w:rsidR="0038123D" w:rsidRPr="00B10D35">
        <w:rPr>
          <w:rFonts w:ascii="Book Antiqua" w:hAnsi="Book Antiqua"/>
          <w:b/>
          <w:bCs/>
          <w:color w:val="000000" w:themeColor="text1"/>
          <w:spacing w:val="-6"/>
          <w:szCs w:val="24"/>
        </w:rPr>
        <w:t>hy</w:t>
      </w:r>
      <w:r w:rsidR="00076AFF" w:rsidRPr="00B10D35">
        <w:rPr>
          <w:rFonts w:ascii="Book Antiqua" w:hAnsi="Book Antiqua"/>
          <w:b/>
          <w:bCs/>
          <w:color w:val="000000" w:themeColor="text1"/>
          <w:spacing w:val="-6"/>
          <w:szCs w:val="24"/>
        </w:rPr>
        <w:t>pocretin in Alzheimer’s disease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076AFF" w:rsidRPr="00B10D35" w:rsidTr="00112D58">
        <w:tc>
          <w:tcPr>
            <w:tcW w:w="3396" w:type="dxa"/>
          </w:tcPr>
          <w:p w:rsidR="00112D58" w:rsidRPr="00B10D35" w:rsidRDefault="00112D5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b/>
                <w:color w:val="000000" w:themeColor="text1"/>
                <w:szCs w:val="24"/>
              </w:rPr>
              <w:t>Ref</w:t>
            </w:r>
            <w:r w:rsidR="00076AFF" w:rsidRPr="00B10D35">
              <w:rPr>
                <w:rFonts w:ascii="Book Antiqua" w:hAnsi="Book Antiqua"/>
                <w:b/>
                <w:color w:val="000000" w:themeColor="text1"/>
                <w:szCs w:val="24"/>
                <w:lang w:eastAsia="zh-CN"/>
              </w:rPr>
              <w:t>.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b/>
                <w:color w:val="000000" w:themeColor="text1"/>
                <w:szCs w:val="24"/>
              </w:rPr>
              <w:t>Year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b/>
                <w:color w:val="000000" w:themeColor="text1"/>
                <w:szCs w:val="24"/>
              </w:rPr>
              <w:t>Major</w:t>
            </w:r>
            <w:r w:rsidR="007B2FE8" w:rsidRPr="00B10D35">
              <w:rPr>
                <w:rFonts w:ascii="Book Antiqua" w:hAnsi="Book Antiqua"/>
                <w:b/>
                <w:color w:val="000000" w:themeColor="text1"/>
                <w:szCs w:val="24"/>
              </w:rPr>
              <w:t xml:space="preserve"> </w:t>
            </w:r>
            <w:r w:rsidRPr="00B10D35">
              <w:rPr>
                <w:rFonts w:ascii="Book Antiqua" w:hAnsi="Book Antiqua"/>
                <w:b/>
                <w:color w:val="000000" w:themeColor="text1"/>
                <w:szCs w:val="24"/>
              </w:rPr>
              <w:t>findings</w:t>
            </w:r>
          </w:p>
        </w:tc>
      </w:tr>
      <w:tr w:rsidR="00076AFF" w:rsidRPr="00B10D35" w:rsidTr="00112D58">
        <w:tc>
          <w:tcPr>
            <w:tcW w:w="3396" w:type="dxa"/>
          </w:tcPr>
          <w:p w:rsidR="00112D58" w:rsidRPr="00B10D35" w:rsidRDefault="007B2FE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eastAsia="Times New Roman" w:hAnsi="Book Antiqua"/>
                <w:color w:val="000000" w:themeColor="text1"/>
                <w:szCs w:val="24"/>
              </w:rPr>
              <w:t xml:space="preserve"> </w:t>
            </w:r>
            <w:r w:rsidR="00076AFF" w:rsidRPr="00B10D35">
              <w:rPr>
                <w:rFonts w:ascii="Book Antiqua" w:eastAsia="Times New Roman" w:hAnsi="Book Antiqua"/>
                <w:color w:val="000000" w:themeColor="text1"/>
                <w:szCs w:val="24"/>
              </w:rPr>
              <w:t xml:space="preserve">Friedman </w:t>
            </w:r>
            <w:r w:rsidR="00076AFF" w:rsidRPr="00B10D35">
              <w:rPr>
                <w:rFonts w:ascii="Book Antiqua" w:eastAsia="Times New Roman" w:hAnsi="Book Antiqua"/>
                <w:i/>
                <w:color w:val="000000" w:themeColor="text1"/>
                <w:szCs w:val="24"/>
              </w:rPr>
              <w:t>et al</w:t>
            </w:r>
            <w:r w:rsidR="00112D58"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>[2</w:t>
            </w:r>
            <w:r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  <w:lang w:eastAsia="zh-CN"/>
              </w:rPr>
              <w:t>8</w:t>
            </w:r>
            <w:r w:rsidR="00112D58"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>]</w:t>
            </w: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>2007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spacing w:line="360" w:lineRule="auto"/>
              <w:ind w:left="105"/>
              <w:jc w:val="both"/>
              <w:rPr>
                <w:rFonts w:ascii="Book Antiqua" w:hAnsi="Book Antiqua"/>
                <w:color w:val="000000" w:themeColor="text1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>Increased wake fragmentation found</w:t>
            </w:r>
            <w:r w:rsidRPr="00B10D35">
              <w:rPr>
                <w:rFonts w:ascii="Book Antiqua" w:hAnsi="Book Antiqua"/>
                <w:color w:val="000000" w:themeColor="text1"/>
                <w:szCs w:val="24"/>
                <w:lang w:eastAsia="zh-CN"/>
              </w:rPr>
              <w:t xml:space="preserve"> </w:t>
            </w:r>
            <w:r w:rsidRPr="00B10D35">
              <w:rPr>
                <w:rFonts w:ascii="Book Antiqua" w:hAnsi="Book Antiqua"/>
                <w:color w:val="000000" w:themeColor="text1"/>
                <w:szCs w:val="24"/>
              </w:rPr>
              <w:t>in those with lower hypocretin-1</w:t>
            </w:r>
          </w:p>
          <w:p w:rsidR="00112D58" w:rsidRPr="00B10D35" w:rsidRDefault="007B2FE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</w:tc>
      </w:tr>
      <w:tr w:rsidR="00076AFF" w:rsidRPr="00B10D35" w:rsidTr="00112D58">
        <w:tc>
          <w:tcPr>
            <w:tcW w:w="3396" w:type="dxa"/>
          </w:tcPr>
          <w:p w:rsidR="00112D58" w:rsidRPr="00B10D35" w:rsidRDefault="00076AFF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eastAsia="Times New Roman" w:hAnsi="Book Antiqua"/>
                <w:color w:val="000000" w:themeColor="text1"/>
                <w:szCs w:val="24"/>
              </w:rPr>
              <w:t xml:space="preserve">Kang </w:t>
            </w:r>
            <w:r w:rsidRPr="00B10D35">
              <w:rPr>
                <w:rFonts w:ascii="Book Antiqua" w:eastAsia="Times New Roman" w:hAnsi="Book Antiqua"/>
                <w:i/>
                <w:color w:val="000000" w:themeColor="text1"/>
                <w:szCs w:val="24"/>
              </w:rPr>
              <w:t>et al</w:t>
            </w:r>
            <w:r w:rsidR="00112D58"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>[</w:t>
            </w:r>
            <w:r w:rsidR="007B2FE8"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  <w:lang w:eastAsia="zh-CN"/>
              </w:rPr>
              <w:t>29</w:t>
            </w:r>
            <w:r w:rsidR="00112D58"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>]</w:t>
            </w:r>
            <w:r w:rsidR="007B2FE8"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>2009</w:t>
            </w:r>
            <w:r w:rsidR="007B2FE8"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>Amyloid-beta dynamics are regulated</w:t>
            </w:r>
            <w:r w:rsidRPr="00B10D35">
              <w:rPr>
                <w:rFonts w:ascii="Book Antiqua" w:hAnsi="Book Antiqua"/>
                <w:color w:val="000000" w:themeColor="text1"/>
                <w:szCs w:val="24"/>
                <w:lang w:eastAsia="zh-CN"/>
              </w:rPr>
              <w:t xml:space="preserve"> </w:t>
            </w: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by </w:t>
            </w:r>
            <w:r w:rsidRPr="00B10D35">
              <w:rPr>
                <w:rStyle w:val="highlight2"/>
                <w:rFonts w:ascii="Book Antiqua" w:hAnsi="Book Antiqua"/>
                <w:color w:val="000000" w:themeColor="text1"/>
                <w:szCs w:val="24"/>
              </w:rPr>
              <w:t>hypocretin</w:t>
            </w: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and the sleep-wake cycle</w:t>
            </w:r>
            <w:r w:rsidR="007B2FE8"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  <w:p w:rsidR="00112D58" w:rsidRPr="00B10D35" w:rsidRDefault="007B2FE8" w:rsidP="00076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</w:tc>
      </w:tr>
      <w:tr w:rsidR="00076AFF" w:rsidRPr="00B10D35" w:rsidTr="00112D58">
        <w:tc>
          <w:tcPr>
            <w:tcW w:w="3396" w:type="dxa"/>
          </w:tcPr>
          <w:p w:rsidR="00112D58" w:rsidRPr="00B10D35" w:rsidRDefault="007B2FE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eastAsia="Times New Roman" w:hAnsi="Book Antiqua"/>
                <w:color w:val="000000" w:themeColor="text1"/>
                <w:szCs w:val="24"/>
              </w:rPr>
              <w:t xml:space="preserve"> </w:t>
            </w:r>
            <w:proofErr w:type="spellStart"/>
            <w:r w:rsidR="00112D58" w:rsidRPr="00B10D35">
              <w:rPr>
                <w:rFonts w:ascii="Book Antiqua" w:eastAsia="Times New Roman" w:hAnsi="Book Antiqua"/>
                <w:color w:val="000000" w:themeColor="text1"/>
                <w:szCs w:val="24"/>
              </w:rPr>
              <w:t>Fronczek</w:t>
            </w:r>
            <w:proofErr w:type="spellEnd"/>
            <w:r w:rsidR="00112D58" w:rsidRPr="00B10D35">
              <w:rPr>
                <w:rFonts w:ascii="Book Antiqua" w:eastAsia="Times New Roman" w:hAnsi="Book Antiqua"/>
                <w:color w:val="000000" w:themeColor="text1"/>
                <w:szCs w:val="24"/>
              </w:rPr>
              <w:t xml:space="preserve"> </w:t>
            </w:r>
            <w:r w:rsidR="00076AFF" w:rsidRPr="00B10D35">
              <w:rPr>
                <w:rFonts w:ascii="Book Antiqua" w:hAnsi="Book Antiqua"/>
                <w:i/>
                <w:color w:val="000000" w:themeColor="text1"/>
                <w:szCs w:val="24"/>
              </w:rPr>
              <w:t>et al</w:t>
            </w:r>
            <w:r w:rsidR="00112D58"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>[2</w:t>
            </w:r>
            <w:r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  <w:lang w:eastAsia="zh-CN"/>
              </w:rPr>
              <w:t>7</w:t>
            </w:r>
            <w:r w:rsidR="00112D58"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>]</w:t>
            </w:r>
            <w:r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 xml:space="preserve"> 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>2011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>40% hypocretin</w:t>
            </w:r>
            <w:r w:rsidR="007B2FE8"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cell loss in </w:t>
            </w:r>
            <w:r w:rsidRPr="00B10D35">
              <w:rPr>
                <w:rStyle w:val="highlight2"/>
                <w:rFonts w:ascii="Book Antiqua" w:hAnsi="Book Antiqua"/>
                <w:color w:val="000000" w:themeColor="text1"/>
                <w:szCs w:val="24"/>
              </w:rPr>
              <w:t>Alzheimer's disease</w:t>
            </w:r>
          </w:p>
        </w:tc>
      </w:tr>
      <w:tr w:rsidR="00076AFF" w:rsidRPr="00B10D35" w:rsidTr="00112D58">
        <w:tc>
          <w:tcPr>
            <w:tcW w:w="3396" w:type="dxa"/>
          </w:tcPr>
          <w:p w:rsidR="00112D58" w:rsidRPr="00B10D35" w:rsidRDefault="00112D5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eastAsia="Times New Roman" w:hAnsi="Book Antiqua"/>
                <w:color w:val="000000" w:themeColor="text1"/>
                <w:szCs w:val="24"/>
              </w:rPr>
              <w:t xml:space="preserve">Slats </w:t>
            </w:r>
            <w:r w:rsidR="00076AFF" w:rsidRPr="00B10D35">
              <w:rPr>
                <w:rFonts w:ascii="Book Antiqua" w:eastAsia="Times New Roman" w:hAnsi="Book Antiqua"/>
                <w:i/>
                <w:color w:val="000000" w:themeColor="text1"/>
                <w:szCs w:val="24"/>
              </w:rPr>
              <w:t>et al</w:t>
            </w:r>
            <w:r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>[3</w:t>
            </w:r>
            <w:r w:rsidR="007B2FE8"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  <w:lang w:eastAsia="zh-CN"/>
              </w:rPr>
              <w:t>0</w:t>
            </w:r>
            <w:r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>]</w:t>
            </w:r>
          </w:p>
        </w:tc>
        <w:tc>
          <w:tcPr>
            <w:tcW w:w="3396" w:type="dxa"/>
          </w:tcPr>
          <w:p w:rsidR="00112D58" w:rsidRPr="00B10D35" w:rsidRDefault="007B2FE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 xml:space="preserve"> </w:t>
            </w:r>
            <w:r w:rsidR="00112D58" w:rsidRPr="00B10D35">
              <w:rPr>
                <w:rFonts w:ascii="Book Antiqua" w:hAnsi="Book Antiqua"/>
                <w:color w:val="000000" w:themeColor="text1"/>
                <w:szCs w:val="24"/>
              </w:rPr>
              <w:t>2012</w:t>
            </w: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szCs w:val="24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>Association between hypocretin-1</w:t>
            </w:r>
            <w:r w:rsidRPr="00B10D35">
              <w:rPr>
                <w:rFonts w:ascii="Book Antiqua" w:hAnsi="Book Antiqua"/>
                <w:color w:val="000000" w:themeColor="text1"/>
                <w:szCs w:val="24"/>
                <w:lang w:eastAsia="zh-CN"/>
              </w:rPr>
              <w:t xml:space="preserve"> </w:t>
            </w:r>
            <w:r w:rsidRPr="00B10D35">
              <w:rPr>
                <w:rFonts w:ascii="Book Antiqua" w:hAnsi="Book Antiqua"/>
                <w:color w:val="000000" w:themeColor="text1"/>
                <w:szCs w:val="24"/>
              </w:rPr>
              <w:t>and</w:t>
            </w:r>
            <w:r w:rsidR="007B2FE8"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  <w:r w:rsidRPr="00B10D35">
              <w:rPr>
                <w:rFonts w:ascii="Book Antiqua" w:hAnsi="Book Antiqua"/>
                <w:color w:val="000000" w:themeColor="text1"/>
                <w:szCs w:val="24"/>
              </w:rPr>
              <w:t>amyloid-β42 cerebrospinal fluid levels</w:t>
            </w:r>
          </w:p>
          <w:p w:rsidR="00112D58" w:rsidRPr="00B10D35" w:rsidRDefault="00112D58" w:rsidP="00076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  <w:p w:rsidR="00112D58" w:rsidRPr="00B10D35" w:rsidRDefault="00112D5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</w:p>
        </w:tc>
      </w:tr>
      <w:tr w:rsidR="00076AFF" w:rsidRPr="00B10D35" w:rsidTr="00112D58">
        <w:tc>
          <w:tcPr>
            <w:tcW w:w="3396" w:type="dxa"/>
          </w:tcPr>
          <w:p w:rsidR="00112D58" w:rsidRPr="00B10D35" w:rsidRDefault="00076AFF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proofErr w:type="spellStart"/>
            <w:r w:rsidRPr="00B10D35">
              <w:rPr>
                <w:rFonts w:ascii="Book Antiqua" w:eastAsia="Times New Roman" w:hAnsi="Book Antiqua"/>
                <w:color w:val="000000" w:themeColor="text1"/>
                <w:szCs w:val="24"/>
              </w:rPr>
              <w:t>Roh</w:t>
            </w:r>
            <w:proofErr w:type="spellEnd"/>
            <w:r w:rsidRPr="00B10D35">
              <w:rPr>
                <w:rFonts w:ascii="Book Antiqua" w:eastAsia="Times New Roman" w:hAnsi="Book Antiqua"/>
                <w:color w:val="000000" w:themeColor="text1"/>
                <w:szCs w:val="24"/>
              </w:rPr>
              <w:t xml:space="preserve"> </w:t>
            </w:r>
            <w:r w:rsidRPr="00B10D35">
              <w:rPr>
                <w:rFonts w:ascii="Book Antiqua" w:eastAsia="Times New Roman" w:hAnsi="Book Antiqua"/>
                <w:i/>
                <w:color w:val="000000" w:themeColor="text1"/>
                <w:szCs w:val="24"/>
              </w:rPr>
              <w:t>et al</w:t>
            </w:r>
            <w:r w:rsidR="00112D58"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>[9]</w:t>
            </w:r>
            <w:r w:rsidR="007B2FE8"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112D58" w:rsidRPr="00B10D35" w:rsidRDefault="007B2FE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  <w:r w:rsidR="00112D58" w:rsidRPr="00B10D35">
              <w:rPr>
                <w:rFonts w:ascii="Book Antiqua" w:hAnsi="Book Antiqua"/>
                <w:color w:val="000000" w:themeColor="text1"/>
                <w:szCs w:val="24"/>
              </w:rPr>
              <w:t>2014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Modulation of </w:t>
            </w:r>
            <w:r w:rsidRPr="00B10D35">
              <w:rPr>
                <w:rStyle w:val="highlight2"/>
                <w:rFonts w:ascii="Book Antiqua" w:hAnsi="Book Antiqua"/>
                <w:color w:val="000000" w:themeColor="text1"/>
                <w:szCs w:val="24"/>
              </w:rPr>
              <w:t xml:space="preserve">hypocretin </w:t>
            </w:r>
            <w:r w:rsidRPr="00B10D35">
              <w:rPr>
                <w:rFonts w:ascii="Book Antiqua" w:hAnsi="Book Antiqua"/>
                <w:color w:val="000000" w:themeColor="text1"/>
                <w:szCs w:val="24"/>
              </w:rPr>
              <w:t>and its effects on sleep to modulate Aβ pathology.</w:t>
            </w:r>
            <w:r w:rsidR="007B2FE8"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  <w:p w:rsidR="00112D58" w:rsidRPr="00B10D35" w:rsidRDefault="007B2FE8" w:rsidP="00076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Book Antiqua" w:hAnsi="Book Antiqua"/>
                <w:color w:val="000000" w:themeColor="text1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</w:tc>
      </w:tr>
      <w:tr w:rsidR="00076AFF" w:rsidRPr="00B10D35" w:rsidTr="00112D58">
        <w:tc>
          <w:tcPr>
            <w:tcW w:w="3396" w:type="dxa"/>
          </w:tcPr>
          <w:p w:rsidR="00112D58" w:rsidRPr="00B10D35" w:rsidRDefault="007B2FE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bCs/>
                <w:color w:val="000000" w:themeColor="text1"/>
                <w:spacing w:val="-6"/>
                <w:szCs w:val="24"/>
              </w:rPr>
              <w:t xml:space="preserve"> </w:t>
            </w:r>
            <w:proofErr w:type="spellStart"/>
            <w:r w:rsidR="00112D58" w:rsidRPr="00B10D35">
              <w:rPr>
                <w:rFonts w:ascii="Book Antiqua" w:eastAsia="Times New Roman" w:hAnsi="Book Antiqua"/>
                <w:color w:val="000000" w:themeColor="text1"/>
                <w:szCs w:val="24"/>
              </w:rPr>
              <w:t>Liguori</w:t>
            </w:r>
            <w:proofErr w:type="spellEnd"/>
            <w:r w:rsidR="00112D58" w:rsidRPr="00B10D35">
              <w:rPr>
                <w:rFonts w:ascii="Book Antiqua" w:eastAsia="Times New Roman" w:hAnsi="Book Antiqua"/>
                <w:color w:val="000000" w:themeColor="text1"/>
                <w:szCs w:val="24"/>
              </w:rPr>
              <w:t xml:space="preserve"> </w:t>
            </w:r>
            <w:r w:rsidR="00076AFF" w:rsidRPr="00B10D35">
              <w:rPr>
                <w:rFonts w:ascii="Book Antiqua" w:eastAsia="Times New Roman" w:hAnsi="Book Antiqua"/>
                <w:i/>
                <w:color w:val="000000" w:themeColor="text1"/>
                <w:szCs w:val="24"/>
              </w:rPr>
              <w:t>et al</w:t>
            </w:r>
            <w:r w:rsidR="00112D58" w:rsidRPr="00B10D35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>[8]</w:t>
            </w:r>
            <w:r w:rsidRPr="00B10D35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bCs/>
                <w:color w:val="000000" w:themeColor="text1"/>
                <w:spacing w:val="-6"/>
                <w:szCs w:val="24"/>
              </w:rPr>
              <w:t>2014</w:t>
            </w:r>
          </w:p>
        </w:tc>
        <w:tc>
          <w:tcPr>
            <w:tcW w:w="3396" w:type="dxa"/>
          </w:tcPr>
          <w:p w:rsidR="00112D58" w:rsidRPr="00B10D35" w:rsidRDefault="00112D58" w:rsidP="00076AFF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spacing w:val="-6"/>
                <w:szCs w:val="24"/>
                <w:lang w:eastAsia="zh-CN"/>
              </w:rPr>
            </w:pPr>
            <w:r w:rsidRPr="00B10D35">
              <w:rPr>
                <w:rFonts w:ascii="Book Antiqua" w:hAnsi="Book Antiqua"/>
                <w:bCs/>
                <w:color w:val="000000" w:themeColor="text1"/>
                <w:spacing w:val="-6"/>
                <w:szCs w:val="24"/>
              </w:rPr>
              <w:t>Increased hypocretin level correlates with sleep</w:t>
            </w:r>
            <w:r w:rsidRPr="00B10D35">
              <w:rPr>
                <w:rFonts w:ascii="Book Antiqua" w:hAnsi="Book Antiqua"/>
                <w:bCs/>
                <w:color w:val="000000" w:themeColor="text1"/>
                <w:spacing w:val="-6"/>
                <w:szCs w:val="24"/>
                <w:lang w:eastAsia="zh-CN"/>
              </w:rPr>
              <w:t xml:space="preserve"> </w:t>
            </w:r>
            <w:r w:rsidRPr="00B10D35">
              <w:rPr>
                <w:rFonts w:ascii="Book Antiqua" w:hAnsi="Book Antiqua"/>
                <w:bCs/>
                <w:color w:val="000000" w:themeColor="text1"/>
                <w:spacing w:val="-6"/>
                <w:szCs w:val="24"/>
              </w:rPr>
              <w:t>disruption and cognitive decline in Alzheimer's disease</w:t>
            </w:r>
          </w:p>
        </w:tc>
      </w:tr>
    </w:tbl>
    <w:p w:rsidR="00112D58" w:rsidRPr="00B10D35" w:rsidRDefault="00112D58" w:rsidP="00076AFF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spacing w:val="-6"/>
          <w:szCs w:val="24"/>
          <w:lang w:eastAsia="zh-CN"/>
        </w:rPr>
      </w:pPr>
    </w:p>
    <w:sectPr w:rsidR="00112D58" w:rsidRPr="00B10D35" w:rsidSect="00CE0B8C">
      <w:footerReference w:type="even" r:id="rId11"/>
      <w:footerReference w:type="default" r:id="rId12"/>
      <w:pgSz w:w="12240" w:h="15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39" w:rsidRDefault="00584A39">
      <w:r>
        <w:separator/>
      </w:r>
    </w:p>
  </w:endnote>
  <w:endnote w:type="continuationSeparator" w:id="0">
    <w:p w:rsidR="00584A39" w:rsidRDefault="0058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GuardianTextEgypGR-Regular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ime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98" w:rsidRDefault="00741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1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198" w:rsidRDefault="006301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98" w:rsidRDefault="00741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1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1F6">
      <w:rPr>
        <w:rStyle w:val="PageNumber"/>
        <w:noProof/>
      </w:rPr>
      <w:t>12</w:t>
    </w:r>
    <w:r>
      <w:rPr>
        <w:rStyle w:val="PageNumber"/>
      </w:rPr>
      <w:fldChar w:fldCharType="end"/>
    </w:r>
  </w:p>
  <w:p w:rsidR="00630198" w:rsidRDefault="006301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39" w:rsidRDefault="00584A39">
      <w:r>
        <w:separator/>
      </w:r>
    </w:p>
  </w:footnote>
  <w:footnote w:type="continuationSeparator" w:id="0">
    <w:p w:rsidR="00584A39" w:rsidRDefault="0058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0A5"/>
    <w:multiLevelType w:val="hybridMultilevel"/>
    <w:tmpl w:val="2626CC2A"/>
    <w:lvl w:ilvl="0" w:tplc="66262A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CFA669F"/>
    <w:multiLevelType w:val="multilevel"/>
    <w:tmpl w:val="E01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8424D"/>
    <w:multiLevelType w:val="hybridMultilevel"/>
    <w:tmpl w:val="6F8C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3AE5"/>
    <w:multiLevelType w:val="hybridMultilevel"/>
    <w:tmpl w:val="2626CC2A"/>
    <w:lvl w:ilvl="0" w:tplc="66262A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rog Inflammation Re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ablo&lt;/item&gt;&lt;/Libraries&gt;&lt;/ENLibraries&gt;"/>
  </w:docVars>
  <w:rsids>
    <w:rsidRoot w:val="00AA7167"/>
    <w:rsid w:val="00005E81"/>
    <w:rsid w:val="00010038"/>
    <w:rsid w:val="00011CB1"/>
    <w:rsid w:val="00013D91"/>
    <w:rsid w:val="000170A8"/>
    <w:rsid w:val="00017CB6"/>
    <w:rsid w:val="0002033F"/>
    <w:rsid w:val="00022E17"/>
    <w:rsid w:val="00026242"/>
    <w:rsid w:val="000273DB"/>
    <w:rsid w:val="00041F0D"/>
    <w:rsid w:val="00043CD2"/>
    <w:rsid w:val="00043D72"/>
    <w:rsid w:val="0004571D"/>
    <w:rsid w:val="00046E33"/>
    <w:rsid w:val="00054DAA"/>
    <w:rsid w:val="00060E13"/>
    <w:rsid w:val="000646D3"/>
    <w:rsid w:val="00070069"/>
    <w:rsid w:val="0007089B"/>
    <w:rsid w:val="00072651"/>
    <w:rsid w:val="00074113"/>
    <w:rsid w:val="00076AFF"/>
    <w:rsid w:val="00082EDE"/>
    <w:rsid w:val="000832FA"/>
    <w:rsid w:val="00086269"/>
    <w:rsid w:val="00090823"/>
    <w:rsid w:val="000A18EB"/>
    <w:rsid w:val="000A23BF"/>
    <w:rsid w:val="000A3023"/>
    <w:rsid w:val="000B16C0"/>
    <w:rsid w:val="000B3F4A"/>
    <w:rsid w:val="000C330D"/>
    <w:rsid w:val="000C58DA"/>
    <w:rsid w:val="000C7B59"/>
    <w:rsid w:val="000C7D86"/>
    <w:rsid w:val="000D039F"/>
    <w:rsid w:val="000D5406"/>
    <w:rsid w:val="000D6104"/>
    <w:rsid w:val="000D6726"/>
    <w:rsid w:val="000D67FE"/>
    <w:rsid w:val="000E1C95"/>
    <w:rsid w:val="000F0F43"/>
    <w:rsid w:val="000F18E3"/>
    <w:rsid w:val="000F313D"/>
    <w:rsid w:val="00102420"/>
    <w:rsid w:val="001045F1"/>
    <w:rsid w:val="00106BA2"/>
    <w:rsid w:val="00106DD7"/>
    <w:rsid w:val="00107174"/>
    <w:rsid w:val="0010778F"/>
    <w:rsid w:val="00112D58"/>
    <w:rsid w:val="001174BF"/>
    <w:rsid w:val="00120E5C"/>
    <w:rsid w:val="00122CCA"/>
    <w:rsid w:val="00124BD7"/>
    <w:rsid w:val="001353C0"/>
    <w:rsid w:val="00135976"/>
    <w:rsid w:val="00140A03"/>
    <w:rsid w:val="00147E43"/>
    <w:rsid w:val="0015251F"/>
    <w:rsid w:val="001554CF"/>
    <w:rsid w:val="00160701"/>
    <w:rsid w:val="00163350"/>
    <w:rsid w:val="001641FE"/>
    <w:rsid w:val="001655C8"/>
    <w:rsid w:val="001657FE"/>
    <w:rsid w:val="001663E1"/>
    <w:rsid w:val="00166E55"/>
    <w:rsid w:val="00167BD0"/>
    <w:rsid w:val="00174198"/>
    <w:rsid w:val="001766E1"/>
    <w:rsid w:val="00182D7E"/>
    <w:rsid w:val="00182FA4"/>
    <w:rsid w:val="00183589"/>
    <w:rsid w:val="00183C21"/>
    <w:rsid w:val="00190C2F"/>
    <w:rsid w:val="0019125B"/>
    <w:rsid w:val="00192209"/>
    <w:rsid w:val="001923F1"/>
    <w:rsid w:val="001925B9"/>
    <w:rsid w:val="00196A04"/>
    <w:rsid w:val="001A740C"/>
    <w:rsid w:val="001B3071"/>
    <w:rsid w:val="001B5E42"/>
    <w:rsid w:val="001C1F50"/>
    <w:rsid w:val="001D51D4"/>
    <w:rsid w:val="001E2E93"/>
    <w:rsid w:val="001E64CB"/>
    <w:rsid w:val="001F2F7A"/>
    <w:rsid w:val="00201FD1"/>
    <w:rsid w:val="00205649"/>
    <w:rsid w:val="00210C5B"/>
    <w:rsid w:val="002115AD"/>
    <w:rsid w:val="00211C53"/>
    <w:rsid w:val="00213B5E"/>
    <w:rsid w:val="002163D8"/>
    <w:rsid w:val="002175ED"/>
    <w:rsid w:val="002211FE"/>
    <w:rsid w:val="00223537"/>
    <w:rsid w:val="00232ADA"/>
    <w:rsid w:val="002345D0"/>
    <w:rsid w:val="00237169"/>
    <w:rsid w:val="002413B5"/>
    <w:rsid w:val="00243247"/>
    <w:rsid w:val="00244FB1"/>
    <w:rsid w:val="00247C5C"/>
    <w:rsid w:val="00253329"/>
    <w:rsid w:val="00254349"/>
    <w:rsid w:val="002618B6"/>
    <w:rsid w:val="0026412E"/>
    <w:rsid w:val="002644C4"/>
    <w:rsid w:val="00265191"/>
    <w:rsid w:val="00274F78"/>
    <w:rsid w:val="00276840"/>
    <w:rsid w:val="0028512F"/>
    <w:rsid w:val="002970BF"/>
    <w:rsid w:val="002A1022"/>
    <w:rsid w:val="002A1A71"/>
    <w:rsid w:val="002B528D"/>
    <w:rsid w:val="002B5D83"/>
    <w:rsid w:val="002C1747"/>
    <w:rsid w:val="002C6C71"/>
    <w:rsid w:val="002C7F38"/>
    <w:rsid w:val="002D04C7"/>
    <w:rsid w:val="002E083A"/>
    <w:rsid w:val="002E189D"/>
    <w:rsid w:val="002E2BC0"/>
    <w:rsid w:val="002E3F5C"/>
    <w:rsid w:val="002E622B"/>
    <w:rsid w:val="002F7E1D"/>
    <w:rsid w:val="00306E10"/>
    <w:rsid w:val="00307200"/>
    <w:rsid w:val="00313137"/>
    <w:rsid w:val="00314A92"/>
    <w:rsid w:val="0031528C"/>
    <w:rsid w:val="00323539"/>
    <w:rsid w:val="00325CA0"/>
    <w:rsid w:val="0033076E"/>
    <w:rsid w:val="00332F72"/>
    <w:rsid w:val="00337896"/>
    <w:rsid w:val="00340B8D"/>
    <w:rsid w:val="00345FCA"/>
    <w:rsid w:val="00350163"/>
    <w:rsid w:val="00354963"/>
    <w:rsid w:val="003553FA"/>
    <w:rsid w:val="00360CC7"/>
    <w:rsid w:val="00360D3C"/>
    <w:rsid w:val="00366084"/>
    <w:rsid w:val="0037072C"/>
    <w:rsid w:val="00377949"/>
    <w:rsid w:val="0038123D"/>
    <w:rsid w:val="0039114B"/>
    <w:rsid w:val="003A2D7A"/>
    <w:rsid w:val="003A3C1D"/>
    <w:rsid w:val="003A55E0"/>
    <w:rsid w:val="003B019F"/>
    <w:rsid w:val="003B1B77"/>
    <w:rsid w:val="003B76B7"/>
    <w:rsid w:val="003C3DCD"/>
    <w:rsid w:val="003C4FBA"/>
    <w:rsid w:val="003C7459"/>
    <w:rsid w:val="003C74BA"/>
    <w:rsid w:val="003D4F82"/>
    <w:rsid w:val="003E1E97"/>
    <w:rsid w:val="003E6DA8"/>
    <w:rsid w:val="003F2313"/>
    <w:rsid w:val="003F5D0B"/>
    <w:rsid w:val="0040062A"/>
    <w:rsid w:val="00401989"/>
    <w:rsid w:val="00402B56"/>
    <w:rsid w:val="0040541D"/>
    <w:rsid w:val="00411046"/>
    <w:rsid w:val="00413DE3"/>
    <w:rsid w:val="00416D41"/>
    <w:rsid w:val="00420844"/>
    <w:rsid w:val="004260F1"/>
    <w:rsid w:val="00432457"/>
    <w:rsid w:val="00434505"/>
    <w:rsid w:val="00440692"/>
    <w:rsid w:val="00441380"/>
    <w:rsid w:val="00442499"/>
    <w:rsid w:val="004432C6"/>
    <w:rsid w:val="004438BF"/>
    <w:rsid w:val="004523EF"/>
    <w:rsid w:val="00452CC4"/>
    <w:rsid w:val="004563AB"/>
    <w:rsid w:val="004568DA"/>
    <w:rsid w:val="00457420"/>
    <w:rsid w:val="00464A3E"/>
    <w:rsid w:val="00465A43"/>
    <w:rsid w:val="00472CE4"/>
    <w:rsid w:val="0047793B"/>
    <w:rsid w:val="00477BC9"/>
    <w:rsid w:val="004836FB"/>
    <w:rsid w:val="00484157"/>
    <w:rsid w:val="004844BA"/>
    <w:rsid w:val="00484BB5"/>
    <w:rsid w:val="00485A97"/>
    <w:rsid w:val="004904FD"/>
    <w:rsid w:val="00494ECE"/>
    <w:rsid w:val="004B0BA4"/>
    <w:rsid w:val="004B2C4F"/>
    <w:rsid w:val="004C4C8E"/>
    <w:rsid w:val="004C694A"/>
    <w:rsid w:val="004C78A4"/>
    <w:rsid w:val="004F5AD3"/>
    <w:rsid w:val="0050049F"/>
    <w:rsid w:val="0050083C"/>
    <w:rsid w:val="00504C97"/>
    <w:rsid w:val="0051036A"/>
    <w:rsid w:val="00511239"/>
    <w:rsid w:val="00511861"/>
    <w:rsid w:val="00512CE3"/>
    <w:rsid w:val="005145FC"/>
    <w:rsid w:val="00520034"/>
    <w:rsid w:val="00520D30"/>
    <w:rsid w:val="00531C7D"/>
    <w:rsid w:val="005332B1"/>
    <w:rsid w:val="00533426"/>
    <w:rsid w:val="005345E4"/>
    <w:rsid w:val="00536394"/>
    <w:rsid w:val="00540FCE"/>
    <w:rsid w:val="00541276"/>
    <w:rsid w:val="00541858"/>
    <w:rsid w:val="00552B0C"/>
    <w:rsid w:val="0056015E"/>
    <w:rsid w:val="00561651"/>
    <w:rsid w:val="005639F4"/>
    <w:rsid w:val="00563CB4"/>
    <w:rsid w:val="005722E3"/>
    <w:rsid w:val="005734CB"/>
    <w:rsid w:val="005750FE"/>
    <w:rsid w:val="00584A39"/>
    <w:rsid w:val="00593DC1"/>
    <w:rsid w:val="00595978"/>
    <w:rsid w:val="0059618D"/>
    <w:rsid w:val="0059657D"/>
    <w:rsid w:val="005A507A"/>
    <w:rsid w:val="005B1A82"/>
    <w:rsid w:val="005B39F4"/>
    <w:rsid w:val="005D3234"/>
    <w:rsid w:val="005D34A8"/>
    <w:rsid w:val="005E08B4"/>
    <w:rsid w:val="005E1F13"/>
    <w:rsid w:val="005E2F75"/>
    <w:rsid w:val="005E7D53"/>
    <w:rsid w:val="005F03BD"/>
    <w:rsid w:val="005F37A9"/>
    <w:rsid w:val="0060137E"/>
    <w:rsid w:val="006024D0"/>
    <w:rsid w:val="00611824"/>
    <w:rsid w:val="00612150"/>
    <w:rsid w:val="00616317"/>
    <w:rsid w:val="006205B5"/>
    <w:rsid w:val="006242C8"/>
    <w:rsid w:val="006247B3"/>
    <w:rsid w:val="00625F61"/>
    <w:rsid w:val="0062682D"/>
    <w:rsid w:val="00630198"/>
    <w:rsid w:val="00630AC1"/>
    <w:rsid w:val="00640787"/>
    <w:rsid w:val="0064141B"/>
    <w:rsid w:val="00641DA4"/>
    <w:rsid w:val="00642B7B"/>
    <w:rsid w:val="006443C7"/>
    <w:rsid w:val="00644F22"/>
    <w:rsid w:val="00645AAE"/>
    <w:rsid w:val="00647D65"/>
    <w:rsid w:val="0065359D"/>
    <w:rsid w:val="00667D42"/>
    <w:rsid w:val="00675B98"/>
    <w:rsid w:val="006760E5"/>
    <w:rsid w:val="0067723D"/>
    <w:rsid w:val="00677591"/>
    <w:rsid w:val="0068093B"/>
    <w:rsid w:val="00681008"/>
    <w:rsid w:val="00681676"/>
    <w:rsid w:val="00681720"/>
    <w:rsid w:val="00683DF3"/>
    <w:rsid w:val="0068414F"/>
    <w:rsid w:val="00684CC7"/>
    <w:rsid w:val="0068657D"/>
    <w:rsid w:val="00686BDF"/>
    <w:rsid w:val="00690641"/>
    <w:rsid w:val="00695E5A"/>
    <w:rsid w:val="006A11EB"/>
    <w:rsid w:val="006A27B8"/>
    <w:rsid w:val="006A2E6A"/>
    <w:rsid w:val="006A364F"/>
    <w:rsid w:val="006A4CC1"/>
    <w:rsid w:val="006A4EEF"/>
    <w:rsid w:val="006A71F6"/>
    <w:rsid w:val="006B4ADF"/>
    <w:rsid w:val="006C1E52"/>
    <w:rsid w:val="006C62F1"/>
    <w:rsid w:val="006D20FB"/>
    <w:rsid w:val="006D2BA4"/>
    <w:rsid w:val="006E565D"/>
    <w:rsid w:val="006E6B3C"/>
    <w:rsid w:val="006F5166"/>
    <w:rsid w:val="006F5389"/>
    <w:rsid w:val="007005E6"/>
    <w:rsid w:val="00706665"/>
    <w:rsid w:val="00707591"/>
    <w:rsid w:val="00711ACA"/>
    <w:rsid w:val="00712327"/>
    <w:rsid w:val="00733400"/>
    <w:rsid w:val="0073350A"/>
    <w:rsid w:val="00741EF7"/>
    <w:rsid w:val="00741FEF"/>
    <w:rsid w:val="00743428"/>
    <w:rsid w:val="007439CE"/>
    <w:rsid w:val="007467EB"/>
    <w:rsid w:val="007557CA"/>
    <w:rsid w:val="00755E64"/>
    <w:rsid w:val="007670F2"/>
    <w:rsid w:val="007679F6"/>
    <w:rsid w:val="00770E0F"/>
    <w:rsid w:val="00770F3C"/>
    <w:rsid w:val="007725DC"/>
    <w:rsid w:val="00780003"/>
    <w:rsid w:val="00785CBC"/>
    <w:rsid w:val="00793A10"/>
    <w:rsid w:val="00793AFD"/>
    <w:rsid w:val="007944B9"/>
    <w:rsid w:val="0079660A"/>
    <w:rsid w:val="007973D2"/>
    <w:rsid w:val="007A4C10"/>
    <w:rsid w:val="007B2FE8"/>
    <w:rsid w:val="007B3278"/>
    <w:rsid w:val="007B3830"/>
    <w:rsid w:val="007B4AD6"/>
    <w:rsid w:val="007B6F0E"/>
    <w:rsid w:val="007B7FE9"/>
    <w:rsid w:val="007C33E3"/>
    <w:rsid w:val="007C612F"/>
    <w:rsid w:val="007C7511"/>
    <w:rsid w:val="007D28C4"/>
    <w:rsid w:val="007D596F"/>
    <w:rsid w:val="007D64F7"/>
    <w:rsid w:val="007D6596"/>
    <w:rsid w:val="007E00D6"/>
    <w:rsid w:val="007E0ED5"/>
    <w:rsid w:val="007E6A75"/>
    <w:rsid w:val="007F2792"/>
    <w:rsid w:val="007F3395"/>
    <w:rsid w:val="008014B9"/>
    <w:rsid w:val="008019A2"/>
    <w:rsid w:val="00803680"/>
    <w:rsid w:val="00804760"/>
    <w:rsid w:val="00804AAC"/>
    <w:rsid w:val="00807CD8"/>
    <w:rsid w:val="008166A7"/>
    <w:rsid w:val="00823097"/>
    <w:rsid w:val="00824655"/>
    <w:rsid w:val="00830F2F"/>
    <w:rsid w:val="0083267B"/>
    <w:rsid w:val="0083331C"/>
    <w:rsid w:val="00834505"/>
    <w:rsid w:val="008411BC"/>
    <w:rsid w:val="00845056"/>
    <w:rsid w:val="00847C10"/>
    <w:rsid w:val="008535AF"/>
    <w:rsid w:val="00855A15"/>
    <w:rsid w:val="00873E7C"/>
    <w:rsid w:val="00874868"/>
    <w:rsid w:val="0087540F"/>
    <w:rsid w:val="00880564"/>
    <w:rsid w:val="008811AD"/>
    <w:rsid w:val="00882F9D"/>
    <w:rsid w:val="00883B5E"/>
    <w:rsid w:val="0089345C"/>
    <w:rsid w:val="008A16CF"/>
    <w:rsid w:val="008A3976"/>
    <w:rsid w:val="008A5A41"/>
    <w:rsid w:val="008B07E3"/>
    <w:rsid w:val="008B2655"/>
    <w:rsid w:val="008D4DD7"/>
    <w:rsid w:val="008F3957"/>
    <w:rsid w:val="008F594B"/>
    <w:rsid w:val="0091226D"/>
    <w:rsid w:val="009165F2"/>
    <w:rsid w:val="00920733"/>
    <w:rsid w:val="00920D17"/>
    <w:rsid w:val="00923616"/>
    <w:rsid w:val="0092548A"/>
    <w:rsid w:val="009316E8"/>
    <w:rsid w:val="00932511"/>
    <w:rsid w:val="009356DB"/>
    <w:rsid w:val="0094157D"/>
    <w:rsid w:val="00944905"/>
    <w:rsid w:val="009468CB"/>
    <w:rsid w:val="00950699"/>
    <w:rsid w:val="0095582F"/>
    <w:rsid w:val="00957D3C"/>
    <w:rsid w:val="00960B42"/>
    <w:rsid w:val="009621CB"/>
    <w:rsid w:val="00964754"/>
    <w:rsid w:val="009734D4"/>
    <w:rsid w:val="00973B9E"/>
    <w:rsid w:val="009747A9"/>
    <w:rsid w:val="00980B5E"/>
    <w:rsid w:val="00985E68"/>
    <w:rsid w:val="00987223"/>
    <w:rsid w:val="009938C1"/>
    <w:rsid w:val="00993B39"/>
    <w:rsid w:val="00997BB8"/>
    <w:rsid w:val="009A1097"/>
    <w:rsid w:val="009A1E0C"/>
    <w:rsid w:val="009A263D"/>
    <w:rsid w:val="009A40FB"/>
    <w:rsid w:val="009A6CC5"/>
    <w:rsid w:val="009A6E55"/>
    <w:rsid w:val="009C637C"/>
    <w:rsid w:val="009D0276"/>
    <w:rsid w:val="009D1A19"/>
    <w:rsid w:val="009D566C"/>
    <w:rsid w:val="009E0199"/>
    <w:rsid w:val="009E3581"/>
    <w:rsid w:val="009E76A4"/>
    <w:rsid w:val="009F0F1F"/>
    <w:rsid w:val="009F5B72"/>
    <w:rsid w:val="009F5C48"/>
    <w:rsid w:val="00A02E5E"/>
    <w:rsid w:val="00A03A02"/>
    <w:rsid w:val="00A11256"/>
    <w:rsid w:val="00A24F45"/>
    <w:rsid w:val="00A35DED"/>
    <w:rsid w:val="00A446F0"/>
    <w:rsid w:val="00A50F68"/>
    <w:rsid w:val="00A52053"/>
    <w:rsid w:val="00A52C8B"/>
    <w:rsid w:val="00A558DF"/>
    <w:rsid w:val="00A5684A"/>
    <w:rsid w:val="00A62413"/>
    <w:rsid w:val="00A628AF"/>
    <w:rsid w:val="00A64F8A"/>
    <w:rsid w:val="00A75369"/>
    <w:rsid w:val="00A777A0"/>
    <w:rsid w:val="00A82FF1"/>
    <w:rsid w:val="00A839F2"/>
    <w:rsid w:val="00A858A1"/>
    <w:rsid w:val="00A903EE"/>
    <w:rsid w:val="00A96154"/>
    <w:rsid w:val="00A965AF"/>
    <w:rsid w:val="00AA566F"/>
    <w:rsid w:val="00AA7167"/>
    <w:rsid w:val="00AB0F42"/>
    <w:rsid w:val="00AB3153"/>
    <w:rsid w:val="00AC3B58"/>
    <w:rsid w:val="00AC518B"/>
    <w:rsid w:val="00AC5977"/>
    <w:rsid w:val="00AD166B"/>
    <w:rsid w:val="00AD3CD3"/>
    <w:rsid w:val="00AD41CA"/>
    <w:rsid w:val="00AD59C5"/>
    <w:rsid w:val="00AE02EC"/>
    <w:rsid w:val="00AE0491"/>
    <w:rsid w:val="00AF08C8"/>
    <w:rsid w:val="00AF391F"/>
    <w:rsid w:val="00AF3A6E"/>
    <w:rsid w:val="00AF6348"/>
    <w:rsid w:val="00B019F4"/>
    <w:rsid w:val="00B0713D"/>
    <w:rsid w:val="00B10D35"/>
    <w:rsid w:val="00B11990"/>
    <w:rsid w:val="00B14135"/>
    <w:rsid w:val="00B15D01"/>
    <w:rsid w:val="00B203D6"/>
    <w:rsid w:val="00B230EB"/>
    <w:rsid w:val="00B24BC7"/>
    <w:rsid w:val="00B30C09"/>
    <w:rsid w:val="00B30DF0"/>
    <w:rsid w:val="00B32AAF"/>
    <w:rsid w:val="00B36A6C"/>
    <w:rsid w:val="00B37C51"/>
    <w:rsid w:val="00B40992"/>
    <w:rsid w:val="00B445BB"/>
    <w:rsid w:val="00B44811"/>
    <w:rsid w:val="00B56922"/>
    <w:rsid w:val="00B6219F"/>
    <w:rsid w:val="00B64CEA"/>
    <w:rsid w:val="00B75450"/>
    <w:rsid w:val="00B9041D"/>
    <w:rsid w:val="00B90B0A"/>
    <w:rsid w:val="00B920CA"/>
    <w:rsid w:val="00B94440"/>
    <w:rsid w:val="00B94DA8"/>
    <w:rsid w:val="00B957BE"/>
    <w:rsid w:val="00BA0A57"/>
    <w:rsid w:val="00BA3EAE"/>
    <w:rsid w:val="00BA5356"/>
    <w:rsid w:val="00BA5D5A"/>
    <w:rsid w:val="00BA6C19"/>
    <w:rsid w:val="00BA7883"/>
    <w:rsid w:val="00BB1168"/>
    <w:rsid w:val="00BB2690"/>
    <w:rsid w:val="00BB294B"/>
    <w:rsid w:val="00BB3552"/>
    <w:rsid w:val="00BB537C"/>
    <w:rsid w:val="00BB5AB5"/>
    <w:rsid w:val="00BB6316"/>
    <w:rsid w:val="00BB6735"/>
    <w:rsid w:val="00BB7D0F"/>
    <w:rsid w:val="00BC211B"/>
    <w:rsid w:val="00BC4B50"/>
    <w:rsid w:val="00BD415E"/>
    <w:rsid w:val="00BE2195"/>
    <w:rsid w:val="00BE543C"/>
    <w:rsid w:val="00BE61F3"/>
    <w:rsid w:val="00BE6892"/>
    <w:rsid w:val="00BE7CD8"/>
    <w:rsid w:val="00BF08CE"/>
    <w:rsid w:val="00BF282F"/>
    <w:rsid w:val="00BF558D"/>
    <w:rsid w:val="00BF6501"/>
    <w:rsid w:val="00C00E1E"/>
    <w:rsid w:val="00C1592F"/>
    <w:rsid w:val="00C16612"/>
    <w:rsid w:val="00C210B3"/>
    <w:rsid w:val="00C3299B"/>
    <w:rsid w:val="00C337C9"/>
    <w:rsid w:val="00C42C3A"/>
    <w:rsid w:val="00C42CF1"/>
    <w:rsid w:val="00C51061"/>
    <w:rsid w:val="00C5410C"/>
    <w:rsid w:val="00C6698C"/>
    <w:rsid w:val="00C74638"/>
    <w:rsid w:val="00C975D7"/>
    <w:rsid w:val="00CA07FA"/>
    <w:rsid w:val="00CA0A8A"/>
    <w:rsid w:val="00CB166C"/>
    <w:rsid w:val="00CB2A7E"/>
    <w:rsid w:val="00CB72B1"/>
    <w:rsid w:val="00CC2E44"/>
    <w:rsid w:val="00CC67D6"/>
    <w:rsid w:val="00CC7D61"/>
    <w:rsid w:val="00CD2B3A"/>
    <w:rsid w:val="00CE0B8C"/>
    <w:rsid w:val="00CE2137"/>
    <w:rsid w:val="00CE69D6"/>
    <w:rsid w:val="00D03360"/>
    <w:rsid w:val="00D03C23"/>
    <w:rsid w:val="00D06450"/>
    <w:rsid w:val="00D070DD"/>
    <w:rsid w:val="00D135A7"/>
    <w:rsid w:val="00D1470F"/>
    <w:rsid w:val="00D17DEF"/>
    <w:rsid w:val="00D23AA7"/>
    <w:rsid w:val="00D251C6"/>
    <w:rsid w:val="00D335A5"/>
    <w:rsid w:val="00D40FFE"/>
    <w:rsid w:val="00D41173"/>
    <w:rsid w:val="00D50541"/>
    <w:rsid w:val="00D50C16"/>
    <w:rsid w:val="00D510BD"/>
    <w:rsid w:val="00D54B54"/>
    <w:rsid w:val="00D5745B"/>
    <w:rsid w:val="00D605AA"/>
    <w:rsid w:val="00D658DB"/>
    <w:rsid w:val="00D6696D"/>
    <w:rsid w:val="00D66CF4"/>
    <w:rsid w:val="00D72981"/>
    <w:rsid w:val="00D817AD"/>
    <w:rsid w:val="00D924C0"/>
    <w:rsid w:val="00D92A5E"/>
    <w:rsid w:val="00D9411D"/>
    <w:rsid w:val="00DA33BA"/>
    <w:rsid w:val="00DB0608"/>
    <w:rsid w:val="00DB4637"/>
    <w:rsid w:val="00DB5234"/>
    <w:rsid w:val="00DB5F4E"/>
    <w:rsid w:val="00DB63C5"/>
    <w:rsid w:val="00DC0FE1"/>
    <w:rsid w:val="00DC3DE1"/>
    <w:rsid w:val="00DC5BD3"/>
    <w:rsid w:val="00DE188F"/>
    <w:rsid w:val="00DE1F01"/>
    <w:rsid w:val="00DE4F43"/>
    <w:rsid w:val="00DE581F"/>
    <w:rsid w:val="00DE6846"/>
    <w:rsid w:val="00DF192B"/>
    <w:rsid w:val="00DF2C48"/>
    <w:rsid w:val="00DF2F73"/>
    <w:rsid w:val="00DF41F1"/>
    <w:rsid w:val="00DF4A00"/>
    <w:rsid w:val="00E00686"/>
    <w:rsid w:val="00E0192B"/>
    <w:rsid w:val="00E07E23"/>
    <w:rsid w:val="00E1525B"/>
    <w:rsid w:val="00E279F3"/>
    <w:rsid w:val="00E32255"/>
    <w:rsid w:val="00E361D0"/>
    <w:rsid w:val="00E36A90"/>
    <w:rsid w:val="00E420BB"/>
    <w:rsid w:val="00E43709"/>
    <w:rsid w:val="00E43E2B"/>
    <w:rsid w:val="00E467D1"/>
    <w:rsid w:val="00E546B6"/>
    <w:rsid w:val="00E56CF5"/>
    <w:rsid w:val="00E638BA"/>
    <w:rsid w:val="00E66C8E"/>
    <w:rsid w:val="00E70B0B"/>
    <w:rsid w:val="00E732FC"/>
    <w:rsid w:val="00E80732"/>
    <w:rsid w:val="00E80978"/>
    <w:rsid w:val="00E81392"/>
    <w:rsid w:val="00E84813"/>
    <w:rsid w:val="00E84C4A"/>
    <w:rsid w:val="00E90E2C"/>
    <w:rsid w:val="00E96242"/>
    <w:rsid w:val="00E97D51"/>
    <w:rsid w:val="00EA0ADF"/>
    <w:rsid w:val="00EA0B70"/>
    <w:rsid w:val="00EA1CB4"/>
    <w:rsid w:val="00EA5553"/>
    <w:rsid w:val="00EA600C"/>
    <w:rsid w:val="00EC21B4"/>
    <w:rsid w:val="00EC2E56"/>
    <w:rsid w:val="00EC65F3"/>
    <w:rsid w:val="00EC74EC"/>
    <w:rsid w:val="00ED43FF"/>
    <w:rsid w:val="00ED4BD0"/>
    <w:rsid w:val="00ED5A34"/>
    <w:rsid w:val="00EE5522"/>
    <w:rsid w:val="00EF5412"/>
    <w:rsid w:val="00EF7DDE"/>
    <w:rsid w:val="00F038EF"/>
    <w:rsid w:val="00F0717F"/>
    <w:rsid w:val="00F20F31"/>
    <w:rsid w:val="00F24B8C"/>
    <w:rsid w:val="00F31A60"/>
    <w:rsid w:val="00F35A29"/>
    <w:rsid w:val="00F365E9"/>
    <w:rsid w:val="00F416DF"/>
    <w:rsid w:val="00F458C0"/>
    <w:rsid w:val="00F469E1"/>
    <w:rsid w:val="00F470C9"/>
    <w:rsid w:val="00F51040"/>
    <w:rsid w:val="00F51399"/>
    <w:rsid w:val="00F52E96"/>
    <w:rsid w:val="00F5430D"/>
    <w:rsid w:val="00F57639"/>
    <w:rsid w:val="00F579B5"/>
    <w:rsid w:val="00F61AA0"/>
    <w:rsid w:val="00F64124"/>
    <w:rsid w:val="00F64581"/>
    <w:rsid w:val="00F65C0E"/>
    <w:rsid w:val="00F71379"/>
    <w:rsid w:val="00F73BF6"/>
    <w:rsid w:val="00F823E2"/>
    <w:rsid w:val="00F83E15"/>
    <w:rsid w:val="00F84C6F"/>
    <w:rsid w:val="00F9072D"/>
    <w:rsid w:val="00F969D1"/>
    <w:rsid w:val="00F97E92"/>
    <w:rsid w:val="00FA157D"/>
    <w:rsid w:val="00FA48D3"/>
    <w:rsid w:val="00FA574A"/>
    <w:rsid w:val="00FA5DBE"/>
    <w:rsid w:val="00FA691B"/>
    <w:rsid w:val="00FA7362"/>
    <w:rsid w:val="00FA7F70"/>
    <w:rsid w:val="00FB6B8B"/>
    <w:rsid w:val="00FC2BFC"/>
    <w:rsid w:val="00FC3975"/>
    <w:rsid w:val="00FC4E06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8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CE0B8C"/>
    <w:pPr>
      <w:keepNext/>
      <w:spacing w:line="360" w:lineRule="auto"/>
      <w:jc w:val="center"/>
      <w:outlineLvl w:val="1"/>
    </w:pPr>
    <w:rPr>
      <w:rFonts w:eastAsia="Times New Roman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A6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A6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CE0B8C"/>
    <w:pPr>
      <w:keepNext/>
      <w:spacing w:line="480" w:lineRule="auto"/>
      <w:jc w:val="both"/>
      <w:outlineLvl w:val="6"/>
    </w:pPr>
    <w:rPr>
      <w:rFonts w:ascii="Times New Roman" w:eastAsia="Times New Roman" w:hAnsi="Times New Roman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E0B8C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CE0B8C"/>
    <w:pPr>
      <w:spacing w:line="480" w:lineRule="auto"/>
      <w:jc w:val="both"/>
    </w:pPr>
    <w:rPr>
      <w:rFonts w:eastAsia="Times New Roman"/>
      <w:lang w:val="en-US"/>
    </w:rPr>
  </w:style>
  <w:style w:type="paragraph" w:styleId="PlainText">
    <w:name w:val="Plain Text"/>
    <w:basedOn w:val="Normal"/>
    <w:semiHidden/>
    <w:rsid w:val="00CE0B8C"/>
    <w:rPr>
      <w:rFonts w:ascii="Courier New" w:hAnsi="Courier New"/>
      <w:sz w:val="20"/>
      <w:lang w:val="en-US"/>
    </w:rPr>
  </w:style>
  <w:style w:type="paragraph" w:styleId="BodyTextIndent2">
    <w:name w:val="Body Text Indent 2"/>
    <w:basedOn w:val="Normal"/>
    <w:semiHidden/>
    <w:rsid w:val="00CE0B8C"/>
    <w:pPr>
      <w:spacing w:line="480" w:lineRule="auto"/>
      <w:ind w:firstLine="720"/>
      <w:jc w:val="both"/>
    </w:pPr>
    <w:rPr>
      <w:rFonts w:ascii="Times New Roman" w:eastAsia="Times New Roman" w:hAnsi="Times New Roman"/>
      <w:lang w:val="en-US"/>
    </w:rPr>
  </w:style>
  <w:style w:type="paragraph" w:styleId="BodyTextIndent3">
    <w:name w:val="Body Text Indent 3"/>
    <w:basedOn w:val="Normal"/>
    <w:semiHidden/>
    <w:rsid w:val="00CE0B8C"/>
    <w:pPr>
      <w:spacing w:line="480" w:lineRule="auto"/>
      <w:ind w:firstLine="720"/>
      <w:jc w:val="both"/>
    </w:pPr>
    <w:rPr>
      <w:rFonts w:ascii="Times New Roman" w:eastAsia="Times New Roman" w:hAnsi="Times New Roman"/>
      <w:i/>
      <w:lang w:val="en-US"/>
    </w:rPr>
  </w:style>
  <w:style w:type="paragraph" w:styleId="BodyText">
    <w:name w:val="Body Text"/>
    <w:basedOn w:val="Normal"/>
    <w:semiHidden/>
    <w:rsid w:val="00CE0B8C"/>
    <w:pPr>
      <w:jc w:val="center"/>
    </w:pPr>
    <w:rPr>
      <w:lang w:val="en-US"/>
    </w:rPr>
  </w:style>
  <w:style w:type="paragraph" w:styleId="BodyTextIndent">
    <w:name w:val="Body Text Indent"/>
    <w:basedOn w:val="Normal"/>
    <w:semiHidden/>
    <w:rsid w:val="00CE0B8C"/>
    <w:pPr>
      <w:ind w:firstLine="720"/>
      <w:jc w:val="both"/>
    </w:pPr>
    <w:rPr>
      <w:lang w:val="en-US"/>
    </w:rPr>
  </w:style>
  <w:style w:type="paragraph" w:styleId="Header">
    <w:name w:val="header"/>
    <w:basedOn w:val="Normal"/>
    <w:semiHidden/>
    <w:rsid w:val="00CE0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0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E0B8C"/>
  </w:style>
  <w:style w:type="paragraph" w:customStyle="1" w:styleId="title1">
    <w:name w:val="title1"/>
    <w:basedOn w:val="Normal"/>
    <w:rsid w:val="00BB6316"/>
    <w:rPr>
      <w:rFonts w:ascii="Times New Roman" w:eastAsia="Times New Roman" w:hAnsi="Times New Roman"/>
      <w:sz w:val="27"/>
      <w:szCs w:val="27"/>
      <w:lang w:val="en-US" w:eastAsia="en-US"/>
    </w:rPr>
  </w:style>
  <w:style w:type="paragraph" w:customStyle="1" w:styleId="desc2">
    <w:name w:val="desc2"/>
    <w:basedOn w:val="Normal"/>
    <w:rsid w:val="00BB6316"/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details1">
    <w:name w:val="details1"/>
    <w:basedOn w:val="Normal"/>
    <w:rsid w:val="00BB63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jrnl">
    <w:name w:val="jrnl"/>
    <w:basedOn w:val="DefaultParagraphFont"/>
    <w:rsid w:val="00BB6316"/>
  </w:style>
  <w:style w:type="character" w:styleId="Emphasis">
    <w:name w:val="Emphasis"/>
    <w:basedOn w:val="DefaultParagraphFont"/>
    <w:uiPriority w:val="20"/>
    <w:qFormat/>
    <w:rsid w:val="006024D0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highlight2">
    <w:name w:val="highlight2"/>
    <w:basedOn w:val="DefaultParagraphFont"/>
    <w:rsid w:val="00E70B0B"/>
  </w:style>
  <w:style w:type="paragraph" w:customStyle="1" w:styleId="Default">
    <w:name w:val="Default"/>
    <w:rsid w:val="007670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6">
    <w:name w:val="Pa6"/>
    <w:basedOn w:val="Default"/>
    <w:next w:val="Default"/>
    <w:uiPriority w:val="99"/>
    <w:rsid w:val="00F84C6F"/>
    <w:pPr>
      <w:spacing w:line="191" w:lineRule="atLeast"/>
    </w:pPr>
    <w:rPr>
      <w:rFonts w:ascii="Arial Narrow" w:eastAsiaTheme="minorHAnsi" w:hAnsi="Arial Narrow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3B1B77"/>
    <w:pPr>
      <w:spacing w:line="20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3B1B77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630AC1"/>
    <w:pPr>
      <w:spacing w:after="288" w:line="336" w:lineRule="atLeast"/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bibref2">
    <w:name w:val="bibref2"/>
    <w:basedOn w:val="DefaultParagraphFont"/>
    <w:rsid w:val="00630AC1"/>
  </w:style>
  <w:style w:type="character" w:customStyle="1" w:styleId="hoverlayer3">
    <w:name w:val="hoverlayer3"/>
    <w:basedOn w:val="DefaultParagraphFont"/>
    <w:rsid w:val="00630AC1"/>
    <w:rPr>
      <w:vanish/>
      <w:webHidden w:val="0"/>
      <w:specVanish w:val="0"/>
    </w:rPr>
  </w:style>
  <w:style w:type="character" w:customStyle="1" w:styleId="closebtn1">
    <w:name w:val="closebtn1"/>
    <w:basedOn w:val="DefaultParagraphFont"/>
    <w:rsid w:val="00630AC1"/>
    <w:rPr>
      <w:b/>
      <w:bCs/>
      <w:strike w:val="0"/>
      <w:dstrike w:val="0"/>
      <w:color w:val="333333"/>
      <w:sz w:val="13"/>
      <w:szCs w:val="13"/>
      <w:u w:val="none"/>
      <w:effect w:val="none"/>
      <w:bdr w:val="single" w:sz="12" w:space="3" w:color="AAAAAA" w:frame="1"/>
      <w:shd w:val="clear" w:color="auto" w:fill="FFFFFF"/>
    </w:rPr>
  </w:style>
  <w:style w:type="character" w:customStyle="1" w:styleId="reflabel4">
    <w:name w:val="reflabel4"/>
    <w:basedOn w:val="DefaultParagraphFont"/>
    <w:rsid w:val="00630AC1"/>
  </w:style>
  <w:style w:type="character" w:customStyle="1" w:styleId="reference2">
    <w:name w:val="reference2"/>
    <w:basedOn w:val="DefaultParagraphFont"/>
    <w:rsid w:val="00630AC1"/>
  </w:style>
  <w:style w:type="character" w:customStyle="1" w:styleId="refauthors2">
    <w:name w:val="refauthors2"/>
    <w:basedOn w:val="DefaultParagraphFont"/>
    <w:rsid w:val="00630AC1"/>
  </w:style>
  <w:style w:type="character" w:customStyle="1" w:styleId="reftitle3">
    <w:name w:val="reftitle3"/>
    <w:basedOn w:val="DefaultParagraphFont"/>
    <w:rsid w:val="00630AC1"/>
    <w:rPr>
      <w:b/>
      <w:bCs/>
    </w:rPr>
  </w:style>
  <w:style w:type="character" w:customStyle="1" w:styleId="refseriestitle3">
    <w:name w:val="refseriestitle3"/>
    <w:basedOn w:val="DefaultParagraphFont"/>
    <w:rsid w:val="00630AC1"/>
    <w:rPr>
      <w:i/>
      <w:iCs/>
    </w:rPr>
  </w:style>
  <w:style w:type="character" w:customStyle="1" w:styleId="refseriesdate">
    <w:name w:val="refseriesdate"/>
    <w:basedOn w:val="DefaultParagraphFont"/>
    <w:rsid w:val="00630AC1"/>
  </w:style>
  <w:style w:type="character" w:customStyle="1" w:styleId="refseriesvolume">
    <w:name w:val="refseriesvolume"/>
    <w:basedOn w:val="DefaultParagraphFont"/>
    <w:rsid w:val="00630AC1"/>
  </w:style>
  <w:style w:type="character" w:customStyle="1" w:styleId="refpages">
    <w:name w:val="refpages"/>
    <w:basedOn w:val="DefaultParagraphFont"/>
    <w:rsid w:val="00630AC1"/>
  </w:style>
  <w:style w:type="character" w:customStyle="1" w:styleId="b0030">
    <w:name w:val="b0030"/>
    <w:basedOn w:val="DefaultParagraphFont"/>
    <w:rsid w:val="00630AC1"/>
  </w:style>
  <w:style w:type="character" w:customStyle="1" w:styleId="b0045">
    <w:name w:val="b0045"/>
    <w:basedOn w:val="DefaultParagraphFont"/>
    <w:rsid w:val="00630AC1"/>
  </w:style>
  <w:style w:type="character" w:customStyle="1" w:styleId="b0050">
    <w:name w:val="b0050"/>
    <w:basedOn w:val="DefaultParagraphFont"/>
    <w:rsid w:val="00630AC1"/>
  </w:style>
  <w:style w:type="character" w:customStyle="1" w:styleId="b0055">
    <w:name w:val="b0055"/>
    <w:basedOn w:val="DefaultParagraphFont"/>
    <w:rsid w:val="00630AC1"/>
  </w:style>
  <w:style w:type="character" w:customStyle="1" w:styleId="b0065">
    <w:name w:val="b0065"/>
    <w:basedOn w:val="DefaultParagraphFont"/>
    <w:rsid w:val="00630AC1"/>
  </w:style>
  <w:style w:type="character" w:customStyle="1" w:styleId="b0020">
    <w:name w:val="b0020"/>
    <w:basedOn w:val="DefaultParagraphFont"/>
    <w:rsid w:val="00630AC1"/>
  </w:style>
  <w:style w:type="character" w:customStyle="1" w:styleId="b0070">
    <w:name w:val="b0070"/>
    <w:basedOn w:val="DefaultParagraphFont"/>
    <w:rsid w:val="00630AC1"/>
  </w:style>
  <w:style w:type="character" w:customStyle="1" w:styleId="BodyText2Char">
    <w:name w:val="Body Text 2 Char"/>
    <w:basedOn w:val="DefaultParagraphFont"/>
    <w:link w:val="BodyText2"/>
    <w:semiHidden/>
    <w:rsid w:val="00DE1F01"/>
    <w:rPr>
      <w:rFonts w:eastAsia="Times New Roman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2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2209"/>
    <w:rPr>
      <w:rFonts w:ascii="Courier New" w:eastAsia="Times New Roman" w:hAnsi="Courier New" w:cs="Courier New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31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A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F31A60"/>
    <w:rPr>
      <w:b/>
      <w:bCs/>
    </w:rPr>
  </w:style>
  <w:style w:type="paragraph" w:customStyle="1" w:styleId="byline">
    <w:name w:val="byline"/>
    <w:basedOn w:val="Normal"/>
    <w:rsid w:val="00F31A6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prettify">
    <w:name w:val="prettify"/>
    <w:basedOn w:val="DefaultParagraphFont"/>
    <w:rsid w:val="00F31A60"/>
  </w:style>
  <w:style w:type="paragraph" w:customStyle="1" w:styleId="relevant-link">
    <w:name w:val="relevant-link"/>
    <w:basedOn w:val="Normal"/>
    <w:rsid w:val="00F31A60"/>
    <w:pPr>
      <w:spacing w:before="100" w:beforeAutospacing="1" w:after="100" w:afterAutospacing="1" w:line="213" w:lineRule="atLeast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infobox">
    <w:name w:val="infobox"/>
    <w:basedOn w:val="Normal"/>
    <w:rsid w:val="00F31A60"/>
    <w:pPr>
      <w:spacing w:before="100" w:beforeAutospacing="1" w:after="100" w:afterAutospacing="1" w:line="213" w:lineRule="atLeast"/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A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customStyle="1" w:styleId="para1">
    <w:name w:val="para1"/>
    <w:basedOn w:val="Normal"/>
    <w:rsid w:val="00F31A60"/>
    <w:pPr>
      <w:spacing w:after="125"/>
    </w:pPr>
    <w:rPr>
      <w:rFonts w:ascii="Georgia" w:eastAsia="Times New Roman" w:hAnsi="Georgia"/>
      <w:szCs w:val="24"/>
      <w:lang w:val="en-US" w:eastAsia="en-US"/>
    </w:rPr>
  </w:style>
  <w:style w:type="character" w:customStyle="1" w:styleId="crossrefdoi">
    <w:name w:val="crossrefdoi"/>
    <w:basedOn w:val="DefaultParagraphFont"/>
    <w:rsid w:val="00F31A60"/>
  </w:style>
  <w:style w:type="paragraph" w:styleId="BalloonText">
    <w:name w:val="Balloon Text"/>
    <w:basedOn w:val="Normal"/>
    <w:link w:val="BalloonTextChar"/>
    <w:uiPriority w:val="99"/>
    <w:semiHidden/>
    <w:unhideWhenUsed/>
    <w:rsid w:val="0063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9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CB166C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B166C"/>
    <w:rPr>
      <w:rFonts w:asciiTheme="minorHAnsi" w:hAnsiTheme="minorHAnsi" w:cstheme="minorBidi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66C"/>
    <w:rPr>
      <w:rFonts w:asciiTheme="minorHAnsi" w:eastAsiaTheme="minorEastAsia" w:hAnsiTheme="minorHAnsi" w:cstheme="minorBid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B16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B166C"/>
    <w:rPr>
      <w:rFonts w:asciiTheme="minorHAnsi" w:hAnsiTheme="minorHAnsi" w:cstheme="minorBidi"/>
      <w:color w:val="365F91" w:themeColor="accent1" w:themeShade="BF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CB166C"/>
    <w:rPr>
      <w:rFonts w:asciiTheme="minorHAnsi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5">
    <w:name w:val="Medium Shading 2 Accent 5"/>
    <w:basedOn w:val="TableNormal"/>
    <w:uiPriority w:val="64"/>
    <w:rsid w:val="00354963"/>
    <w:rPr>
      <w:rFonts w:asciiTheme="minorHAnsi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3023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076AFF"/>
    <w:pPr>
      <w:widowControl w:val="0"/>
    </w:pPr>
    <w:rPr>
      <w:rFonts w:ascii="Book Antiqua" w:hAnsi="Book Antiqua"/>
      <w:sz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rsid w:val="00076AFF"/>
    <w:rPr>
      <w:rFonts w:ascii="Book Antiqua" w:hAnsi="Book Antiqua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8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CE0B8C"/>
    <w:pPr>
      <w:keepNext/>
      <w:spacing w:line="360" w:lineRule="auto"/>
      <w:jc w:val="center"/>
      <w:outlineLvl w:val="1"/>
    </w:pPr>
    <w:rPr>
      <w:rFonts w:eastAsia="Times New Roman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A6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A6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CE0B8C"/>
    <w:pPr>
      <w:keepNext/>
      <w:spacing w:line="480" w:lineRule="auto"/>
      <w:jc w:val="both"/>
      <w:outlineLvl w:val="6"/>
    </w:pPr>
    <w:rPr>
      <w:rFonts w:ascii="Times New Roman" w:eastAsia="Times New Roman" w:hAnsi="Times New Roman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E0B8C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CE0B8C"/>
    <w:pPr>
      <w:spacing w:line="480" w:lineRule="auto"/>
      <w:jc w:val="both"/>
    </w:pPr>
    <w:rPr>
      <w:rFonts w:eastAsia="Times New Roman"/>
      <w:lang w:val="en-US"/>
    </w:rPr>
  </w:style>
  <w:style w:type="paragraph" w:styleId="PlainText">
    <w:name w:val="Plain Text"/>
    <w:basedOn w:val="Normal"/>
    <w:semiHidden/>
    <w:rsid w:val="00CE0B8C"/>
    <w:rPr>
      <w:rFonts w:ascii="Courier New" w:hAnsi="Courier New"/>
      <w:sz w:val="20"/>
      <w:lang w:val="en-US"/>
    </w:rPr>
  </w:style>
  <w:style w:type="paragraph" w:styleId="BodyTextIndent2">
    <w:name w:val="Body Text Indent 2"/>
    <w:basedOn w:val="Normal"/>
    <w:semiHidden/>
    <w:rsid w:val="00CE0B8C"/>
    <w:pPr>
      <w:spacing w:line="480" w:lineRule="auto"/>
      <w:ind w:firstLine="720"/>
      <w:jc w:val="both"/>
    </w:pPr>
    <w:rPr>
      <w:rFonts w:ascii="Times New Roman" w:eastAsia="Times New Roman" w:hAnsi="Times New Roman"/>
      <w:lang w:val="en-US"/>
    </w:rPr>
  </w:style>
  <w:style w:type="paragraph" w:styleId="BodyTextIndent3">
    <w:name w:val="Body Text Indent 3"/>
    <w:basedOn w:val="Normal"/>
    <w:semiHidden/>
    <w:rsid w:val="00CE0B8C"/>
    <w:pPr>
      <w:spacing w:line="480" w:lineRule="auto"/>
      <w:ind w:firstLine="720"/>
      <w:jc w:val="both"/>
    </w:pPr>
    <w:rPr>
      <w:rFonts w:ascii="Times New Roman" w:eastAsia="Times New Roman" w:hAnsi="Times New Roman"/>
      <w:i/>
      <w:lang w:val="en-US"/>
    </w:rPr>
  </w:style>
  <w:style w:type="paragraph" w:styleId="BodyText">
    <w:name w:val="Body Text"/>
    <w:basedOn w:val="Normal"/>
    <w:semiHidden/>
    <w:rsid w:val="00CE0B8C"/>
    <w:pPr>
      <w:jc w:val="center"/>
    </w:pPr>
    <w:rPr>
      <w:lang w:val="en-US"/>
    </w:rPr>
  </w:style>
  <w:style w:type="paragraph" w:styleId="BodyTextIndent">
    <w:name w:val="Body Text Indent"/>
    <w:basedOn w:val="Normal"/>
    <w:semiHidden/>
    <w:rsid w:val="00CE0B8C"/>
    <w:pPr>
      <w:ind w:firstLine="720"/>
      <w:jc w:val="both"/>
    </w:pPr>
    <w:rPr>
      <w:lang w:val="en-US"/>
    </w:rPr>
  </w:style>
  <w:style w:type="paragraph" w:styleId="Header">
    <w:name w:val="header"/>
    <w:basedOn w:val="Normal"/>
    <w:semiHidden/>
    <w:rsid w:val="00CE0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0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E0B8C"/>
  </w:style>
  <w:style w:type="paragraph" w:customStyle="1" w:styleId="title1">
    <w:name w:val="title1"/>
    <w:basedOn w:val="Normal"/>
    <w:rsid w:val="00BB6316"/>
    <w:rPr>
      <w:rFonts w:ascii="Times New Roman" w:eastAsia="Times New Roman" w:hAnsi="Times New Roman"/>
      <w:sz w:val="27"/>
      <w:szCs w:val="27"/>
      <w:lang w:val="en-US" w:eastAsia="en-US"/>
    </w:rPr>
  </w:style>
  <w:style w:type="paragraph" w:customStyle="1" w:styleId="desc2">
    <w:name w:val="desc2"/>
    <w:basedOn w:val="Normal"/>
    <w:rsid w:val="00BB6316"/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details1">
    <w:name w:val="details1"/>
    <w:basedOn w:val="Normal"/>
    <w:rsid w:val="00BB6316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jrnl">
    <w:name w:val="jrnl"/>
    <w:basedOn w:val="DefaultParagraphFont"/>
    <w:rsid w:val="00BB6316"/>
  </w:style>
  <w:style w:type="character" w:styleId="Emphasis">
    <w:name w:val="Emphasis"/>
    <w:basedOn w:val="DefaultParagraphFont"/>
    <w:uiPriority w:val="20"/>
    <w:qFormat/>
    <w:rsid w:val="006024D0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highlight2">
    <w:name w:val="highlight2"/>
    <w:basedOn w:val="DefaultParagraphFont"/>
    <w:rsid w:val="00E70B0B"/>
  </w:style>
  <w:style w:type="paragraph" w:customStyle="1" w:styleId="Default">
    <w:name w:val="Default"/>
    <w:rsid w:val="007670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6">
    <w:name w:val="Pa6"/>
    <w:basedOn w:val="Default"/>
    <w:next w:val="Default"/>
    <w:uiPriority w:val="99"/>
    <w:rsid w:val="00F84C6F"/>
    <w:pPr>
      <w:spacing w:line="191" w:lineRule="atLeast"/>
    </w:pPr>
    <w:rPr>
      <w:rFonts w:ascii="Arial Narrow" w:eastAsiaTheme="minorHAnsi" w:hAnsi="Arial Narrow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3B1B77"/>
    <w:pPr>
      <w:spacing w:line="20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3B1B77"/>
    <w:rPr>
      <w:color w:val="000000"/>
      <w:sz w:val="11"/>
      <w:szCs w:val="11"/>
    </w:rPr>
  </w:style>
  <w:style w:type="paragraph" w:styleId="NormalWeb">
    <w:name w:val="Normal (Web)"/>
    <w:basedOn w:val="Normal"/>
    <w:uiPriority w:val="99"/>
    <w:unhideWhenUsed/>
    <w:rsid w:val="00630AC1"/>
    <w:pPr>
      <w:spacing w:after="288" w:line="336" w:lineRule="atLeast"/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bibref2">
    <w:name w:val="bibref2"/>
    <w:basedOn w:val="DefaultParagraphFont"/>
    <w:rsid w:val="00630AC1"/>
  </w:style>
  <w:style w:type="character" w:customStyle="1" w:styleId="hoverlayer3">
    <w:name w:val="hoverlayer3"/>
    <w:basedOn w:val="DefaultParagraphFont"/>
    <w:rsid w:val="00630AC1"/>
    <w:rPr>
      <w:vanish/>
      <w:webHidden w:val="0"/>
      <w:specVanish w:val="0"/>
    </w:rPr>
  </w:style>
  <w:style w:type="character" w:customStyle="1" w:styleId="closebtn1">
    <w:name w:val="closebtn1"/>
    <w:basedOn w:val="DefaultParagraphFont"/>
    <w:rsid w:val="00630AC1"/>
    <w:rPr>
      <w:b/>
      <w:bCs/>
      <w:strike w:val="0"/>
      <w:dstrike w:val="0"/>
      <w:color w:val="333333"/>
      <w:sz w:val="13"/>
      <w:szCs w:val="13"/>
      <w:u w:val="none"/>
      <w:effect w:val="none"/>
      <w:bdr w:val="single" w:sz="12" w:space="3" w:color="AAAAAA" w:frame="1"/>
      <w:shd w:val="clear" w:color="auto" w:fill="FFFFFF"/>
    </w:rPr>
  </w:style>
  <w:style w:type="character" w:customStyle="1" w:styleId="reflabel4">
    <w:name w:val="reflabel4"/>
    <w:basedOn w:val="DefaultParagraphFont"/>
    <w:rsid w:val="00630AC1"/>
  </w:style>
  <w:style w:type="character" w:customStyle="1" w:styleId="reference2">
    <w:name w:val="reference2"/>
    <w:basedOn w:val="DefaultParagraphFont"/>
    <w:rsid w:val="00630AC1"/>
  </w:style>
  <w:style w:type="character" w:customStyle="1" w:styleId="refauthors2">
    <w:name w:val="refauthors2"/>
    <w:basedOn w:val="DefaultParagraphFont"/>
    <w:rsid w:val="00630AC1"/>
  </w:style>
  <w:style w:type="character" w:customStyle="1" w:styleId="reftitle3">
    <w:name w:val="reftitle3"/>
    <w:basedOn w:val="DefaultParagraphFont"/>
    <w:rsid w:val="00630AC1"/>
    <w:rPr>
      <w:b/>
      <w:bCs/>
    </w:rPr>
  </w:style>
  <w:style w:type="character" w:customStyle="1" w:styleId="refseriestitle3">
    <w:name w:val="refseriestitle3"/>
    <w:basedOn w:val="DefaultParagraphFont"/>
    <w:rsid w:val="00630AC1"/>
    <w:rPr>
      <w:i/>
      <w:iCs/>
    </w:rPr>
  </w:style>
  <w:style w:type="character" w:customStyle="1" w:styleId="refseriesdate">
    <w:name w:val="refseriesdate"/>
    <w:basedOn w:val="DefaultParagraphFont"/>
    <w:rsid w:val="00630AC1"/>
  </w:style>
  <w:style w:type="character" w:customStyle="1" w:styleId="refseriesvolume">
    <w:name w:val="refseriesvolume"/>
    <w:basedOn w:val="DefaultParagraphFont"/>
    <w:rsid w:val="00630AC1"/>
  </w:style>
  <w:style w:type="character" w:customStyle="1" w:styleId="refpages">
    <w:name w:val="refpages"/>
    <w:basedOn w:val="DefaultParagraphFont"/>
    <w:rsid w:val="00630AC1"/>
  </w:style>
  <w:style w:type="character" w:customStyle="1" w:styleId="b0030">
    <w:name w:val="b0030"/>
    <w:basedOn w:val="DefaultParagraphFont"/>
    <w:rsid w:val="00630AC1"/>
  </w:style>
  <w:style w:type="character" w:customStyle="1" w:styleId="b0045">
    <w:name w:val="b0045"/>
    <w:basedOn w:val="DefaultParagraphFont"/>
    <w:rsid w:val="00630AC1"/>
  </w:style>
  <w:style w:type="character" w:customStyle="1" w:styleId="b0050">
    <w:name w:val="b0050"/>
    <w:basedOn w:val="DefaultParagraphFont"/>
    <w:rsid w:val="00630AC1"/>
  </w:style>
  <w:style w:type="character" w:customStyle="1" w:styleId="b0055">
    <w:name w:val="b0055"/>
    <w:basedOn w:val="DefaultParagraphFont"/>
    <w:rsid w:val="00630AC1"/>
  </w:style>
  <w:style w:type="character" w:customStyle="1" w:styleId="b0065">
    <w:name w:val="b0065"/>
    <w:basedOn w:val="DefaultParagraphFont"/>
    <w:rsid w:val="00630AC1"/>
  </w:style>
  <w:style w:type="character" w:customStyle="1" w:styleId="b0020">
    <w:name w:val="b0020"/>
    <w:basedOn w:val="DefaultParagraphFont"/>
    <w:rsid w:val="00630AC1"/>
  </w:style>
  <w:style w:type="character" w:customStyle="1" w:styleId="b0070">
    <w:name w:val="b0070"/>
    <w:basedOn w:val="DefaultParagraphFont"/>
    <w:rsid w:val="00630AC1"/>
  </w:style>
  <w:style w:type="character" w:customStyle="1" w:styleId="BodyText2Char">
    <w:name w:val="Body Text 2 Char"/>
    <w:basedOn w:val="DefaultParagraphFont"/>
    <w:link w:val="BodyText2"/>
    <w:semiHidden/>
    <w:rsid w:val="00DE1F01"/>
    <w:rPr>
      <w:rFonts w:eastAsia="Times New Roman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2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2209"/>
    <w:rPr>
      <w:rFonts w:ascii="Courier New" w:eastAsia="Times New Roman" w:hAnsi="Courier New" w:cs="Courier New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31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A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F31A60"/>
    <w:rPr>
      <w:b/>
      <w:bCs/>
    </w:rPr>
  </w:style>
  <w:style w:type="paragraph" w:customStyle="1" w:styleId="byline">
    <w:name w:val="byline"/>
    <w:basedOn w:val="Normal"/>
    <w:rsid w:val="00F31A6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prettify">
    <w:name w:val="prettify"/>
    <w:basedOn w:val="DefaultParagraphFont"/>
    <w:rsid w:val="00F31A60"/>
  </w:style>
  <w:style w:type="paragraph" w:customStyle="1" w:styleId="relevant-link">
    <w:name w:val="relevant-link"/>
    <w:basedOn w:val="Normal"/>
    <w:rsid w:val="00F31A60"/>
    <w:pPr>
      <w:spacing w:before="100" w:beforeAutospacing="1" w:after="100" w:afterAutospacing="1" w:line="213" w:lineRule="atLeast"/>
    </w:pPr>
    <w:rPr>
      <w:rFonts w:ascii="Times New Roman" w:eastAsia="Times New Roman" w:hAnsi="Times New Roman"/>
      <w:szCs w:val="24"/>
      <w:lang w:val="en-US" w:eastAsia="en-US"/>
    </w:rPr>
  </w:style>
  <w:style w:type="paragraph" w:customStyle="1" w:styleId="infobox">
    <w:name w:val="infobox"/>
    <w:basedOn w:val="Normal"/>
    <w:rsid w:val="00F31A60"/>
    <w:pPr>
      <w:spacing w:before="100" w:beforeAutospacing="1" w:after="100" w:afterAutospacing="1" w:line="213" w:lineRule="atLeast"/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A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customStyle="1" w:styleId="para1">
    <w:name w:val="para1"/>
    <w:basedOn w:val="Normal"/>
    <w:rsid w:val="00F31A60"/>
    <w:pPr>
      <w:spacing w:after="125"/>
    </w:pPr>
    <w:rPr>
      <w:rFonts w:ascii="Georgia" w:eastAsia="Times New Roman" w:hAnsi="Georgia"/>
      <w:szCs w:val="24"/>
      <w:lang w:val="en-US" w:eastAsia="en-US"/>
    </w:rPr>
  </w:style>
  <w:style w:type="character" w:customStyle="1" w:styleId="crossrefdoi">
    <w:name w:val="crossrefdoi"/>
    <w:basedOn w:val="DefaultParagraphFont"/>
    <w:rsid w:val="00F31A60"/>
  </w:style>
  <w:style w:type="paragraph" w:styleId="BalloonText">
    <w:name w:val="Balloon Text"/>
    <w:basedOn w:val="Normal"/>
    <w:link w:val="BalloonTextChar"/>
    <w:uiPriority w:val="99"/>
    <w:semiHidden/>
    <w:unhideWhenUsed/>
    <w:rsid w:val="00630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9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CB166C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B166C"/>
    <w:rPr>
      <w:rFonts w:asciiTheme="minorHAnsi" w:hAnsiTheme="minorHAnsi" w:cstheme="minorBidi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66C"/>
    <w:rPr>
      <w:rFonts w:asciiTheme="minorHAnsi" w:eastAsiaTheme="minorEastAsia" w:hAnsiTheme="minorHAnsi" w:cstheme="minorBid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B16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B166C"/>
    <w:rPr>
      <w:rFonts w:asciiTheme="minorHAnsi" w:hAnsiTheme="minorHAnsi" w:cstheme="minorBidi"/>
      <w:color w:val="365F91" w:themeColor="accent1" w:themeShade="BF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CB166C"/>
    <w:rPr>
      <w:rFonts w:asciiTheme="minorHAnsi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5">
    <w:name w:val="Medium Shading 2 Accent 5"/>
    <w:basedOn w:val="TableNormal"/>
    <w:uiPriority w:val="64"/>
    <w:rsid w:val="00354963"/>
    <w:rPr>
      <w:rFonts w:asciiTheme="minorHAnsi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3023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076AFF"/>
    <w:pPr>
      <w:widowControl w:val="0"/>
    </w:pPr>
    <w:rPr>
      <w:rFonts w:ascii="Book Antiqua" w:hAnsi="Book Antiqua"/>
      <w:sz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rsid w:val="00076AFF"/>
    <w:rPr>
      <w:rFonts w:ascii="Book Antiqua" w:hAnsi="Book Antiqu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0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3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16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2643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359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56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8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1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70296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74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3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3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37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7014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30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28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3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371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1718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68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5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6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36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0938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889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7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67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5682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999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3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8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6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5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0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0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4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3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5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820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06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35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1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9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48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6033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3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3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5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303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4529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24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3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18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90912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4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1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44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38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0307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02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33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0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2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52767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12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55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0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94303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6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4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29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3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75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23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7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815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13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699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364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209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1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56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18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2964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37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6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5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302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38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3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69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35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6369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97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4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14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52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59973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65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5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73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3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7492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345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60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0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16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531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52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8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3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85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69210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589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1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0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9259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55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9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93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39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52977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74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0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5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4718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60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7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35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13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19124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338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96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28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09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7868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42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0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59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798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1724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098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3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9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5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0167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37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8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13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61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68775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708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3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83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60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57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99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52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9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3640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764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3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96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0077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14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57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30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7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0825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82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68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5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2272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8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6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11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0677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1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6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94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40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6295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63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98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68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4484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64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59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8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3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435">
                                  <w:marLeft w:val="3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991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37D85-C2EA-7340-840F-61433CCA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2638</Words>
  <Characters>15041</Characters>
  <Application>Microsoft Macintosh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Role of hypocretin (orexin) in REM sleep generation</vt:lpstr>
      <vt:lpstr>Role of hypocretin (orexin) in REM sleep generation</vt:lpstr>
    </vt:vector>
  </TitlesOfParts>
  <Company>Hewlett-Packard Company</Company>
  <LinksUpToDate>false</LinksUpToDate>
  <CharactersWithSpaces>17644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hypocretin (orexin) in REM sleep generation</dc:title>
  <dc:creator>M CHASE</dc:creator>
  <cp:lastModifiedBy>Na Ma</cp:lastModifiedBy>
  <cp:revision>2</cp:revision>
  <cp:lastPrinted>2015-06-23T03:59:00Z</cp:lastPrinted>
  <dcterms:created xsi:type="dcterms:W3CDTF">2015-07-16T21:00:00Z</dcterms:created>
  <dcterms:modified xsi:type="dcterms:W3CDTF">2015-07-16T21:00:00Z</dcterms:modified>
</cp:coreProperties>
</file>