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B59" w:rsidRPr="00A13556" w:rsidRDefault="00CB3B59" w:rsidP="00B07E1A">
      <w:pPr>
        <w:spacing w:line="360" w:lineRule="auto"/>
        <w:jc w:val="both"/>
        <w:rPr>
          <w:rFonts w:ascii="Book Antiqua" w:eastAsia="Times New Roman" w:hAnsi="Book Antiqua" w:cs="宋体"/>
          <w:b/>
          <w:i/>
        </w:rPr>
      </w:pPr>
      <w:r w:rsidRPr="00A13556">
        <w:rPr>
          <w:rFonts w:ascii="Book Antiqua" w:eastAsia="Times New Roman" w:hAnsi="Book Antiqua" w:cs="宋体"/>
          <w:b/>
        </w:rPr>
        <w:t xml:space="preserve">Name of </w:t>
      </w:r>
      <w:r w:rsidR="007E5233" w:rsidRPr="00A13556">
        <w:rPr>
          <w:rFonts w:ascii="Book Antiqua" w:eastAsia="Times New Roman" w:hAnsi="Book Antiqua" w:cs="宋体"/>
          <w:b/>
        </w:rPr>
        <w:t>J</w:t>
      </w:r>
      <w:r w:rsidRPr="00A13556">
        <w:rPr>
          <w:rFonts w:ascii="Book Antiqua" w:eastAsia="Times New Roman" w:hAnsi="Book Antiqua" w:cs="宋体"/>
          <w:b/>
        </w:rPr>
        <w:t xml:space="preserve">ournal: </w:t>
      </w:r>
      <w:r w:rsidRPr="00A13556">
        <w:rPr>
          <w:rFonts w:ascii="Book Antiqua" w:hAnsi="Book Antiqua" w:cs="Arial"/>
          <w:b/>
          <w:bCs/>
          <w:i/>
        </w:rPr>
        <w:t>World Journal of Nephrology</w:t>
      </w:r>
    </w:p>
    <w:p w:rsidR="00CB3B59" w:rsidRPr="00A13556" w:rsidRDefault="00CB3B59" w:rsidP="00B07E1A">
      <w:pPr>
        <w:spacing w:line="360" w:lineRule="auto"/>
        <w:jc w:val="both"/>
        <w:rPr>
          <w:rFonts w:ascii="Book Antiqua" w:eastAsia="Times New Roman" w:hAnsi="Book Antiqua" w:cs="宋体"/>
          <w:b/>
          <w:i/>
        </w:rPr>
      </w:pPr>
      <w:r w:rsidRPr="00A13556">
        <w:rPr>
          <w:rFonts w:ascii="Book Antiqua" w:hAnsi="Book Antiqua" w:cs="Arial"/>
          <w:b/>
        </w:rPr>
        <w:t xml:space="preserve">ESPS Manuscript NO: </w:t>
      </w:r>
      <w:r w:rsidRPr="00A13556">
        <w:rPr>
          <w:rFonts w:ascii="Book Antiqua" w:hAnsi="Book Antiqua" w:cs="Arial"/>
          <w:b/>
          <w:bCs/>
        </w:rPr>
        <w:t>16934</w:t>
      </w:r>
    </w:p>
    <w:p w:rsidR="00CB3B59" w:rsidRPr="00A13556" w:rsidRDefault="007E5233" w:rsidP="00B07E1A">
      <w:pPr>
        <w:spacing w:line="360" w:lineRule="auto"/>
        <w:jc w:val="both"/>
        <w:rPr>
          <w:rFonts w:ascii="Book Antiqua" w:hAnsi="Book Antiqua"/>
          <w:b/>
          <w:lang w:eastAsia="zh-CN"/>
        </w:rPr>
      </w:pPr>
      <w:r w:rsidRPr="00A13556">
        <w:rPr>
          <w:rFonts w:ascii="Book Antiqua" w:hAnsi="Book Antiqua"/>
          <w:b/>
        </w:rPr>
        <w:t>Manuscript Type:</w:t>
      </w:r>
      <w:r w:rsidRPr="00A13556">
        <w:rPr>
          <w:rFonts w:ascii="Book Antiqua" w:hAnsi="Book Antiqua"/>
          <w:b/>
          <w:lang w:eastAsia="zh-CN"/>
        </w:rPr>
        <w:t xml:space="preserve"> </w:t>
      </w:r>
      <w:r w:rsidRPr="00A13556">
        <w:rPr>
          <w:rFonts w:ascii="Book Antiqua" w:hAnsi="Book Antiqua"/>
          <w:b/>
        </w:rPr>
        <w:t>Meta-Analysis</w:t>
      </w:r>
    </w:p>
    <w:p w:rsidR="007E5233" w:rsidRPr="00A13556" w:rsidRDefault="007E5233" w:rsidP="00B07E1A">
      <w:pPr>
        <w:spacing w:line="360" w:lineRule="auto"/>
        <w:jc w:val="both"/>
        <w:rPr>
          <w:rFonts w:ascii="Book Antiqua" w:hAnsi="Book Antiqua"/>
          <w:b/>
          <w:lang w:eastAsia="zh-CN"/>
        </w:rPr>
      </w:pPr>
    </w:p>
    <w:p w:rsidR="00CB3B59" w:rsidRPr="00A13556" w:rsidRDefault="00D9055E" w:rsidP="00B07E1A">
      <w:pPr>
        <w:spacing w:line="360" w:lineRule="auto"/>
        <w:jc w:val="both"/>
        <w:rPr>
          <w:rStyle w:val="Strong"/>
          <w:rFonts w:ascii="Book Antiqua" w:hAnsi="Book Antiqua"/>
          <w:b w:val="0"/>
          <w:bCs w:val="0"/>
        </w:rPr>
      </w:pPr>
      <w:r w:rsidRPr="00A13556">
        <w:rPr>
          <w:rStyle w:val="Strong"/>
          <w:rFonts w:ascii="Book Antiqua" w:hAnsi="Book Antiqua"/>
        </w:rPr>
        <w:t xml:space="preserve">Sex </w:t>
      </w:r>
      <w:r w:rsidR="007E5233" w:rsidRPr="00A13556">
        <w:rPr>
          <w:rStyle w:val="Strong"/>
          <w:rFonts w:ascii="Book Antiqua" w:hAnsi="Book Antiqua"/>
        </w:rPr>
        <w:t>bias in response to hepat</w:t>
      </w:r>
      <w:r w:rsidR="00764948" w:rsidRPr="00A13556">
        <w:rPr>
          <w:rStyle w:val="Strong"/>
          <w:rFonts w:ascii="Book Antiqua" w:hAnsi="Book Antiqua"/>
        </w:rPr>
        <w:t xml:space="preserve">itis B </w:t>
      </w:r>
      <w:r w:rsidR="007E5233" w:rsidRPr="00A13556">
        <w:rPr>
          <w:rStyle w:val="Strong"/>
          <w:rFonts w:ascii="Book Antiqua" w:hAnsi="Book Antiqua"/>
        </w:rPr>
        <w:t>vaccination in end-stage renal disease pat</w:t>
      </w:r>
      <w:r w:rsidR="00A858E0" w:rsidRPr="00A13556">
        <w:rPr>
          <w:rStyle w:val="Strong"/>
          <w:rFonts w:ascii="Book Antiqua" w:hAnsi="Book Antiqua"/>
        </w:rPr>
        <w:t xml:space="preserve">ients: </w:t>
      </w:r>
      <w:r w:rsidR="00CE70A9" w:rsidRPr="00A13556">
        <w:rPr>
          <w:rStyle w:val="Strong"/>
          <w:rFonts w:ascii="Book Antiqua" w:hAnsi="Book Antiqua"/>
        </w:rPr>
        <w:t>Meta-</w:t>
      </w:r>
      <w:r w:rsidR="007E5233" w:rsidRPr="00A13556">
        <w:rPr>
          <w:rStyle w:val="Strong"/>
          <w:rFonts w:ascii="Book Antiqua" w:hAnsi="Book Antiqua"/>
        </w:rPr>
        <w:t>a</w:t>
      </w:r>
      <w:r w:rsidR="00CE70A9" w:rsidRPr="00A13556">
        <w:rPr>
          <w:rStyle w:val="Strong"/>
          <w:rFonts w:ascii="Book Antiqua" w:hAnsi="Book Antiqua"/>
        </w:rPr>
        <w:t>nalysis</w:t>
      </w:r>
    </w:p>
    <w:p w:rsidR="00CB3B59" w:rsidRPr="00A13556" w:rsidRDefault="00CB3B59" w:rsidP="00B07E1A">
      <w:pPr>
        <w:spacing w:line="360" w:lineRule="auto"/>
        <w:jc w:val="both"/>
        <w:rPr>
          <w:rFonts w:ascii="Book Antiqua" w:hAnsi="Book Antiqua"/>
          <w:i/>
          <w:iCs/>
        </w:rPr>
      </w:pPr>
    </w:p>
    <w:p w:rsidR="00A858E0" w:rsidRPr="00A13556" w:rsidRDefault="00E842DE" w:rsidP="00B07E1A">
      <w:pPr>
        <w:spacing w:line="360" w:lineRule="auto"/>
        <w:jc w:val="both"/>
        <w:rPr>
          <w:rFonts w:ascii="Book Antiqua" w:hAnsi="Book Antiqua"/>
          <w:i/>
          <w:iCs/>
        </w:rPr>
      </w:pPr>
      <w:proofErr w:type="spellStart"/>
      <w:r w:rsidRPr="00A13556">
        <w:rPr>
          <w:rFonts w:ascii="Book Antiqua" w:hAnsi="Book Antiqua"/>
          <w:iCs/>
        </w:rPr>
        <w:t>Khedmat</w:t>
      </w:r>
      <w:proofErr w:type="spellEnd"/>
      <w:r w:rsidRPr="00A13556">
        <w:rPr>
          <w:rFonts w:ascii="Book Antiqua" w:hAnsi="Book Antiqua"/>
          <w:iCs/>
          <w:lang w:eastAsia="zh-CN"/>
        </w:rPr>
        <w:t xml:space="preserve"> H</w:t>
      </w:r>
      <w:r w:rsidR="00CB3B59" w:rsidRPr="00A13556">
        <w:rPr>
          <w:rFonts w:ascii="Book Antiqua" w:hAnsi="Book Antiqua"/>
          <w:i/>
          <w:iCs/>
        </w:rPr>
        <w:t xml:space="preserve"> et al. </w:t>
      </w:r>
      <w:r w:rsidRPr="00A13556">
        <w:rPr>
          <w:rFonts w:ascii="Book Antiqua" w:hAnsi="Book Antiqua"/>
          <w:iCs/>
        </w:rPr>
        <w:t>S</w:t>
      </w:r>
      <w:r w:rsidR="00D9055E" w:rsidRPr="00A13556">
        <w:rPr>
          <w:rFonts w:ascii="Book Antiqua" w:hAnsi="Book Antiqua"/>
          <w:iCs/>
        </w:rPr>
        <w:t xml:space="preserve">ex </w:t>
      </w:r>
      <w:r w:rsidR="00A858E0" w:rsidRPr="00A13556">
        <w:rPr>
          <w:rFonts w:ascii="Book Antiqua" w:hAnsi="Book Antiqua"/>
          <w:iCs/>
        </w:rPr>
        <w:t xml:space="preserve">and HBV vaccine immunogenicity </w:t>
      </w:r>
    </w:p>
    <w:p w:rsidR="00CB3B59" w:rsidRPr="00F954F7" w:rsidRDefault="00CB3B59" w:rsidP="00B07E1A">
      <w:pPr>
        <w:spacing w:line="360" w:lineRule="auto"/>
        <w:jc w:val="both"/>
        <w:rPr>
          <w:rFonts w:ascii="Book Antiqua" w:hAnsi="Book Antiqua"/>
          <w:b/>
          <w:i/>
          <w:iCs/>
        </w:rPr>
      </w:pPr>
    </w:p>
    <w:p w:rsidR="00A858E0" w:rsidRPr="00F954F7" w:rsidRDefault="007243C1" w:rsidP="00B07E1A">
      <w:pPr>
        <w:spacing w:line="360" w:lineRule="auto"/>
        <w:jc w:val="both"/>
        <w:rPr>
          <w:rFonts w:ascii="Book Antiqua" w:hAnsi="Book Antiqua"/>
          <w:b/>
          <w:iCs/>
        </w:rPr>
      </w:pPr>
      <w:proofErr w:type="spellStart"/>
      <w:r w:rsidRPr="00F954F7">
        <w:rPr>
          <w:rFonts w:ascii="Book Antiqua" w:hAnsi="Book Antiqua"/>
          <w:b/>
          <w:iCs/>
        </w:rPr>
        <w:t>Hossein</w:t>
      </w:r>
      <w:proofErr w:type="spellEnd"/>
      <w:r w:rsidRPr="00F954F7">
        <w:rPr>
          <w:rFonts w:ascii="Book Antiqua" w:hAnsi="Book Antiqua"/>
          <w:b/>
          <w:iCs/>
        </w:rPr>
        <w:t xml:space="preserve"> </w:t>
      </w:r>
      <w:proofErr w:type="spellStart"/>
      <w:r w:rsidRPr="00F954F7">
        <w:rPr>
          <w:rFonts w:ascii="Book Antiqua" w:hAnsi="Book Antiqua"/>
          <w:b/>
          <w:iCs/>
        </w:rPr>
        <w:t>Khedmat</w:t>
      </w:r>
      <w:proofErr w:type="spellEnd"/>
      <w:r w:rsidRPr="00F954F7">
        <w:rPr>
          <w:rFonts w:ascii="Book Antiqua" w:hAnsi="Book Antiqua"/>
          <w:b/>
          <w:iCs/>
        </w:rPr>
        <w:t xml:space="preserve">, </w:t>
      </w:r>
      <w:proofErr w:type="spellStart"/>
      <w:r w:rsidRPr="00F954F7">
        <w:rPr>
          <w:rFonts w:ascii="Book Antiqua" w:hAnsi="Book Antiqua"/>
          <w:b/>
          <w:iCs/>
        </w:rPr>
        <w:t>Aghdas</w:t>
      </w:r>
      <w:proofErr w:type="spellEnd"/>
      <w:r w:rsidRPr="00F954F7">
        <w:rPr>
          <w:rFonts w:ascii="Book Antiqua" w:hAnsi="Book Antiqua"/>
          <w:b/>
          <w:iCs/>
        </w:rPr>
        <w:t xml:space="preserve"> </w:t>
      </w:r>
      <w:proofErr w:type="spellStart"/>
      <w:r w:rsidRPr="00F954F7">
        <w:rPr>
          <w:rFonts w:ascii="Book Antiqua" w:hAnsi="Book Antiqua"/>
          <w:b/>
          <w:iCs/>
        </w:rPr>
        <w:t>Aghaei</w:t>
      </w:r>
      <w:proofErr w:type="spellEnd"/>
      <w:r w:rsidRPr="00F954F7">
        <w:rPr>
          <w:rFonts w:ascii="Book Antiqua" w:hAnsi="Book Antiqua"/>
          <w:b/>
          <w:iCs/>
        </w:rPr>
        <w:t xml:space="preserve">, Mohammad </w:t>
      </w:r>
      <w:proofErr w:type="spellStart"/>
      <w:r w:rsidRPr="00F954F7">
        <w:rPr>
          <w:rFonts w:ascii="Book Antiqua" w:hAnsi="Book Antiqua"/>
          <w:b/>
          <w:iCs/>
        </w:rPr>
        <w:t>Ebrahim</w:t>
      </w:r>
      <w:proofErr w:type="spellEnd"/>
      <w:r w:rsidRPr="00F954F7">
        <w:rPr>
          <w:rFonts w:ascii="Book Antiqua" w:hAnsi="Book Antiqua"/>
          <w:b/>
          <w:iCs/>
        </w:rPr>
        <w:t xml:space="preserve"> </w:t>
      </w:r>
      <w:proofErr w:type="spellStart"/>
      <w:r w:rsidRPr="00F954F7">
        <w:rPr>
          <w:rFonts w:ascii="Book Antiqua" w:hAnsi="Book Antiqua"/>
          <w:b/>
          <w:iCs/>
        </w:rPr>
        <w:t>Ghamar-Chehreh</w:t>
      </w:r>
      <w:proofErr w:type="spellEnd"/>
      <w:r w:rsidR="000A1FE9" w:rsidRPr="00F954F7">
        <w:rPr>
          <w:rFonts w:ascii="Book Antiqua" w:hAnsi="Book Antiqua"/>
          <w:b/>
          <w:iCs/>
        </w:rPr>
        <w:t>,</w:t>
      </w:r>
      <w:r w:rsidR="00D16D40" w:rsidRPr="00F954F7">
        <w:rPr>
          <w:rFonts w:ascii="Book Antiqua" w:hAnsi="Book Antiqua"/>
          <w:b/>
          <w:iCs/>
        </w:rPr>
        <w:t xml:space="preserve"> </w:t>
      </w:r>
      <w:proofErr w:type="spellStart"/>
      <w:r w:rsidR="00D16D40" w:rsidRPr="00F954F7">
        <w:rPr>
          <w:rFonts w:ascii="Book Antiqua" w:hAnsi="Book Antiqua"/>
          <w:b/>
          <w:iCs/>
        </w:rPr>
        <w:t>Shahram</w:t>
      </w:r>
      <w:proofErr w:type="spellEnd"/>
      <w:r w:rsidR="00D16D40" w:rsidRPr="00F954F7">
        <w:rPr>
          <w:rFonts w:ascii="Book Antiqua" w:hAnsi="Book Antiqua"/>
          <w:b/>
          <w:iCs/>
        </w:rPr>
        <w:t xml:space="preserve"> </w:t>
      </w:r>
      <w:proofErr w:type="spellStart"/>
      <w:r w:rsidR="00D16D40" w:rsidRPr="00F954F7">
        <w:rPr>
          <w:rFonts w:ascii="Book Antiqua" w:hAnsi="Book Antiqua"/>
          <w:b/>
          <w:iCs/>
        </w:rPr>
        <w:t>Agah</w:t>
      </w:r>
      <w:proofErr w:type="spellEnd"/>
      <w:r w:rsidRPr="00F954F7">
        <w:rPr>
          <w:rFonts w:ascii="Book Antiqua" w:hAnsi="Book Antiqua"/>
          <w:b/>
          <w:iCs/>
        </w:rPr>
        <w:tab/>
        <w:t xml:space="preserve"> </w:t>
      </w:r>
    </w:p>
    <w:p w:rsidR="007243C1" w:rsidRPr="00A13556" w:rsidRDefault="007243C1" w:rsidP="00B07E1A">
      <w:pPr>
        <w:spacing w:line="360" w:lineRule="auto"/>
        <w:jc w:val="both"/>
        <w:rPr>
          <w:rFonts w:ascii="Book Antiqua" w:hAnsi="Book Antiqua"/>
          <w:i/>
          <w:iCs/>
        </w:rPr>
      </w:pPr>
    </w:p>
    <w:p w:rsidR="00F30CD3" w:rsidRPr="00A13556" w:rsidRDefault="00CB3B59" w:rsidP="00B07E1A">
      <w:pPr>
        <w:spacing w:line="360" w:lineRule="auto"/>
        <w:jc w:val="both"/>
        <w:rPr>
          <w:rFonts w:ascii="Book Antiqua" w:hAnsi="Book Antiqua"/>
          <w:iCs/>
          <w:lang w:eastAsia="zh-CN"/>
        </w:rPr>
      </w:pPr>
      <w:proofErr w:type="spellStart"/>
      <w:r w:rsidRPr="00A13556">
        <w:rPr>
          <w:rFonts w:ascii="Book Antiqua" w:hAnsi="Book Antiqua"/>
          <w:b/>
          <w:bCs/>
          <w:iCs/>
        </w:rPr>
        <w:t>Hossein</w:t>
      </w:r>
      <w:proofErr w:type="spellEnd"/>
      <w:r w:rsidRPr="00A13556">
        <w:rPr>
          <w:rFonts w:ascii="Book Antiqua" w:hAnsi="Book Antiqua"/>
          <w:b/>
          <w:bCs/>
          <w:iCs/>
        </w:rPr>
        <w:t xml:space="preserve"> </w:t>
      </w:r>
      <w:proofErr w:type="spellStart"/>
      <w:r w:rsidRPr="00A13556">
        <w:rPr>
          <w:rFonts w:ascii="Book Antiqua" w:hAnsi="Book Antiqua"/>
          <w:b/>
          <w:bCs/>
          <w:iCs/>
        </w:rPr>
        <w:t>Khedmat</w:t>
      </w:r>
      <w:proofErr w:type="spellEnd"/>
      <w:r w:rsidRPr="00A13556">
        <w:rPr>
          <w:rFonts w:ascii="Book Antiqua" w:hAnsi="Book Antiqua"/>
          <w:b/>
          <w:bCs/>
          <w:iCs/>
        </w:rPr>
        <w:t xml:space="preserve">, </w:t>
      </w:r>
      <w:proofErr w:type="spellStart"/>
      <w:r w:rsidRPr="00A13556">
        <w:rPr>
          <w:rFonts w:ascii="Book Antiqua" w:hAnsi="Book Antiqua"/>
          <w:b/>
          <w:bCs/>
          <w:iCs/>
        </w:rPr>
        <w:t>Aghdas</w:t>
      </w:r>
      <w:proofErr w:type="spellEnd"/>
      <w:r w:rsidRPr="00A13556">
        <w:rPr>
          <w:rFonts w:ascii="Book Antiqua" w:hAnsi="Book Antiqua"/>
          <w:b/>
          <w:bCs/>
          <w:iCs/>
        </w:rPr>
        <w:t xml:space="preserve"> </w:t>
      </w:r>
      <w:proofErr w:type="spellStart"/>
      <w:r w:rsidRPr="00A13556">
        <w:rPr>
          <w:rFonts w:ascii="Book Antiqua" w:hAnsi="Book Antiqua"/>
          <w:b/>
          <w:bCs/>
          <w:iCs/>
        </w:rPr>
        <w:t>Aghaei</w:t>
      </w:r>
      <w:proofErr w:type="spellEnd"/>
      <w:r w:rsidRPr="00A13556">
        <w:rPr>
          <w:rFonts w:ascii="Book Antiqua" w:hAnsi="Book Antiqua"/>
          <w:b/>
          <w:bCs/>
          <w:iCs/>
        </w:rPr>
        <w:t xml:space="preserve">, Mohammad </w:t>
      </w:r>
      <w:proofErr w:type="spellStart"/>
      <w:r w:rsidRPr="00A13556">
        <w:rPr>
          <w:rFonts w:ascii="Book Antiqua" w:hAnsi="Book Antiqua"/>
          <w:b/>
          <w:bCs/>
          <w:iCs/>
        </w:rPr>
        <w:t>Ebrahim</w:t>
      </w:r>
      <w:proofErr w:type="spellEnd"/>
      <w:r w:rsidRPr="00A13556">
        <w:rPr>
          <w:rFonts w:ascii="Book Antiqua" w:hAnsi="Book Antiqua"/>
          <w:b/>
          <w:bCs/>
          <w:iCs/>
        </w:rPr>
        <w:t xml:space="preserve"> </w:t>
      </w:r>
      <w:proofErr w:type="spellStart"/>
      <w:r w:rsidRPr="00A13556">
        <w:rPr>
          <w:rFonts w:ascii="Book Antiqua" w:hAnsi="Book Antiqua"/>
          <w:b/>
          <w:bCs/>
          <w:iCs/>
        </w:rPr>
        <w:t>Ghamar</w:t>
      </w:r>
      <w:r w:rsidR="00E842DE" w:rsidRPr="00A13556">
        <w:rPr>
          <w:rFonts w:ascii="Book Antiqua" w:hAnsi="Book Antiqua"/>
          <w:b/>
          <w:bCs/>
          <w:iCs/>
          <w:lang w:eastAsia="zh-CN"/>
        </w:rPr>
        <w:t>-</w:t>
      </w:r>
      <w:r w:rsidR="00E842DE" w:rsidRPr="00A13556">
        <w:rPr>
          <w:rFonts w:ascii="Book Antiqua" w:hAnsi="Book Antiqua"/>
          <w:b/>
          <w:bCs/>
          <w:iCs/>
        </w:rPr>
        <w:t>C</w:t>
      </w:r>
      <w:r w:rsidRPr="00A13556">
        <w:rPr>
          <w:rFonts w:ascii="Book Antiqua" w:hAnsi="Book Antiqua"/>
          <w:b/>
          <w:bCs/>
          <w:iCs/>
        </w:rPr>
        <w:t>hehreh</w:t>
      </w:r>
      <w:proofErr w:type="spellEnd"/>
      <w:r w:rsidRPr="00A13556">
        <w:rPr>
          <w:rFonts w:ascii="Book Antiqua" w:hAnsi="Book Antiqua"/>
          <w:b/>
          <w:bCs/>
          <w:iCs/>
        </w:rPr>
        <w:t xml:space="preserve">, </w:t>
      </w:r>
      <w:proofErr w:type="spellStart"/>
      <w:r w:rsidR="00F30CD3" w:rsidRPr="00A13556">
        <w:rPr>
          <w:rFonts w:ascii="Book Antiqua" w:hAnsi="Book Antiqua"/>
          <w:iCs/>
        </w:rPr>
        <w:t>Baqiyatallah</w:t>
      </w:r>
      <w:proofErr w:type="spellEnd"/>
      <w:r w:rsidR="00F30CD3" w:rsidRPr="00A13556">
        <w:rPr>
          <w:rFonts w:ascii="Book Antiqua" w:hAnsi="Book Antiqua"/>
          <w:iCs/>
        </w:rPr>
        <w:t xml:space="preserve"> Research Center for Gastroenterology</w:t>
      </w:r>
      <w:r w:rsidR="00E842DE" w:rsidRPr="00A13556">
        <w:rPr>
          <w:rFonts w:ascii="Book Antiqua" w:hAnsi="Book Antiqua"/>
          <w:iCs/>
        </w:rPr>
        <w:t xml:space="preserve"> </w:t>
      </w:r>
      <w:r w:rsidR="00E842DE" w:rsidRPr="00A13556">
        <w:rPr>
          <w:rFonts w:ascii="Book Antiqua" w:hAnsi="Book Antiqua"/>
          <w:iCs/>
          <w:lang w:eastAsia="zh-CN"/>
        </w:rPr>
        <w:t>and</w:t>
      </w:r>
      <w:r w:rsidR="00F30CD3" w:rsidRPr="00A13556">
        <w:rPr>
          <w:rFonts w:ascii="Book Antiqua" w:hAnsi="Book Antiqua"/>
          <w:iCs/>
        </w:rPr>
        <w:t xml:space="preserve"> Liver Disease, </w:t>
      </w:r>
      <w:proofErr w:type="spellStart"/>
      <w:r w:rsidR="00F30CD3" w:rsidRPr="00A13556">
        <w:rPr>
          <w:rFonts w:ascii="Book Antiqua" w:hAnsi="Book Antiqua"/>
          <w:iCs/>
        </w:rPr>
        <w:t>Baqiyatallah</w:t>
      </w:r>
      <w:proofErr w:type="spellEnd"/>
      <w:r w:rsidR="00F30CD3" w:rsidRPr="00A13556">
        <w:rPr>
          <w:rFonts w:ascii="Book Antiqua" w:hAnsi="Book Antiqua"/>
          <w:iCs/>
        </w:rPr>
        <w:t xml:space="preserve"> University of Medical </w:t>
      </w:r>
      <w:r w:rsidR="00E842DE" w:rsidRPr="00A13556">
        <w:rPr>
          <w:rFonts w:ascii="Book Antiqua" w:hAnsi="Book Antiqua"/>
          <w:iCs/>
        </w:rPr>
        <w:t>Sciences, Tehran</w:t>
      </w:r>
      <w:r w:rsidR="007B211E">
        <w:rPr>
          <w:rFonts w:ascii="Book Antiqua" w:hAnsi="Book Antiqua" w:hint="eastAsia"/>
          <w:iCs/>
          <w:lang w:eastAsia="zh-CN"/>
        </w:rPr>
        <w:t xml:space="preserve"> </w:t>
      </w:r>
      <w:r w:rsidR="007B211E" w:rsidRPr="00A13556">
        <w:rPr>
          <w:rFonts w:ascii="Book Antiqua" w:hAnsi="Book Antiqua"/>
          <w:iCs/>
        </w:rPr>
        <w:t>14155-3651</w:t>
      </w:r>
      <w:r w:rsidR="00E842DE" w:rsidRPr="00A13556">
        <w:rPr>
          <w:rFonts w:ascii="Book Antiqua" w:hAnsi="Book Antiqua"/>
          <w:iCs/>
        </w:rPr>
        <w:t>, Iran</w:t>
      </w:r>
    </w:p>
    <w:p w:rsidR="00E842DE" w:rsidRPr="00A13556" w:rsidRDefault="00E842DE" w:rsidP="00B07E1A">
      <w:pPr>
        <w:spacing w:line="360" w:lineRule="auto"/>
        <w:jc w:val="both"/>
        <w:rPr>
          <w:rFonts w:ascii="Book Antiqua" w:hAnsi="Book Antiqua"/>
          <w:iCs/>
          <w:lang w:eastAsia="zh-CN"/>
        </w:rPr>
      </w:pPr>
    </w:p>
    <w:p w:rsidR="00D16D40" w:rsidRPr="00A13556" w:rsidRDefault="00CB3B59" w:rsidP="009B2AEF">
      <w:pPr>
        <w:spacing w:line="360" w:lineRule="auto"/>
        <w:jc w:val="both"/>
        <w:rPr>
          <w:rFonts w:ascii="Book Antiqua" w:hAnsi="Book Antiqua"/>
          <w:iCs/>
        </w:rPr>
      </w:pPr>
      <w:proofErr w:type="spellStart"/>
      <w:r w:rsidRPr="00A13556">
        <w:rPr>
          <w:rFonts w:ascii="Book Antiqua" w:hAnsi="Book Antiqua"/>
          <w:b/>
          <w:bCs/>
          <w:iCs/>
        </w:rPr>
        <w:t>Shahram</w:t>
      </w:r>
      <w:proofErr w:type="spellEnd"/>
      <w:r w:rsidRPr="00A13556">
        <w:rPr>
          <w:rFonts w:ascii="Book Antiqua" w:hAnsi="Book Antiqua"/>
          <w:b/>
          <w:bCs/>
          <w:iCs/>
        </w:rPr>
        <w:t xml:space="preserve"> </w:t>
      </w:r>
      <w:proofErr w:type="spellStart"/>
      <w:r w:rsidRPr="00A13556">
        <w:rPr>
          <w:rFonts w:ascii="Book Antiqua" w:hAnsi="Book Antiqua"/>
          <w:b/>
          <w:bCs/>
          <w:iCs/>
        </w:rPr>
        <w:t>Agah</w:t>
      </w:r>
      <w:proofErr w:type="spellEnd"/>
      <w:r w:rsidRPr="00A13556">
        <w:rPr>
          <w:rFonts w:ascii="Book Antiqua" w:hAnsi="Book Antiqua"/>
          <w:b/>
          <w:bCs/>
          <w:iCs/>
        </w:rPr>
        <w:t xml:space="preserve">, </w:t>
      </w:r>
      <w:r w:rsidR="00D16D40" w:rsidRPr="00A13556">
        <w:rPr>
          <w:rFonts w:ascii="Book Antiqua" w:hAnsi="Book Antiqua"/>
          <w:iCs/>
        </w:rPr>
        <w:t>Colorectal Research Center</w:t>
      </w:r>
      <w:r w:rsidR="00E842DE" w:rsidRPr="00A13556">
        <w:rPr>
          <w:rFonts w:ascii="Book Antiqua" w:hAnsi="Book Antiqua"/>
          <w:iCs/>
          <w:lang w:eastAsia="zh-CN"/>
        </w:rPr>
        <w:t>,</w:t>
      </w:r>
      <w:r w:rsidR="00D16D40" w:rsidRPr="00A13556">
        <w:rPr>
          <w:rFonts w:ascii="Book Antiqua" w:hAnsi="Book Antiqua"/>
          <w:iCs/>
        </w:rPr>
        <w:t xml:space="preserve"> Iran University of Medical Sciences, Tehran</w:t>
      </w:r>
      <w:r w:rsidR="007B211E">
        <w:rPr>
          <w:rFonts w:ascii="Book Antiqua" w:hAnsi="Book Antiqua" w:hint="eastAsia"/>
          <w:iCs/>
          <w:lang w:eastAsia="zh-CN"/>
        </w:rPr>
        <w:t xml:space="preserve"> </w:t>
      </w:r>
      <w:r w:rsidR="007B211E">
        <w:rPr>
          <w:rFonts w:ascii="Book Antiqua" w:hAnsi="Book Antiqua"/>
          <w:iCs/>
        </w:rPr>
        <w:t>19979-97653</w:t>
      </w:r>
      <w:r w:rsidR="00D16D40" w:rsidRPr="00A13556">
        <w:rPr>
          <w:rFonts w:ascii="Book Antiqua" w:hAnsi="Book Antiqua"/>
          <w:iCs/>
        </w:rPr>
        <w:t>, Iran</w:t>
      </w:r>
    </w:p>
    <w:p w:rsidR="00140285" w:rsidRPr="00A13556" w:rsidRDefault="00140285" w:rsidP="00B07E1A">
      <w:pPr>
        <w:spacing w:line="360" w:lineRule="auto"/>
        <w:jc w:val="both"/>
        <w:rPr>
          <w:rFonts w:ascii="Book Antiqua" w:hAnsi="Book Antiqua"/>
          <w:b/>
          <w:bCs/>
          <w:i/>
          <w:iCs/>
        </w:rPr>
      </w:pPr>
    </w:p>
    <w:p w:rsidR="00C41C93" w:rsidRPr="00A13556" w:rsidRDefault="00E842DE" w:rsidP="00B07E1A">
      <w:pPr>
        <w:pStyle w:val="ListParagraph"/>
        <w:spacing w:line="360" w:lineRule="auto"/>
        <w:ind w:left="0"/>
        <w:jc w:val="both"/>
        <w:rPr>
          <w:rFonts w:ascii="Book Antiqua" w:hAnsi="Book Antiqua"/>
        </w:rPr>
      </w:pPr>
      <w:r w:rsidRPr="00A13556">
        <w:rPr>
          <w:rFonts w:ascii="Book Antiqua" w:hAnsi="Book Antiqua"/>
          <w:b/>
        </w:rPr>
        <w:t>Author contributions:</w:t>
      </w:r>
      <w:r w:rsidRPr="00A13556">
        <w:rPr>
          <w:rFonts w:ascii="Book Antiqua" w:eastAsiaTheme="minorEastAsia" w:hAnsi="Book Antiqua"/>
          <w:b/>
          <w:lang w:eastAsia="zh-CN"/>
        </w:rPr>
        <w:t xml:space="preserve"> </w:t>
      </w:r>
      <w:proofErr w:type="spellStart"/>
      <w:r w:rsidR="008C481B" w:rsidRPr="00A13556">
        <w:rPr>
          <w:rFonts w:ascii="Book Antiqua" w:hAnsi="Book Antiqua"/>
        </w:rPr>
        <w:t>Agah</w:t>
      </w:r>
      <w:proofErr w:type="spellEnd"/>
      <w:r w:rsidR="008C481B" w:rsidRPr="00A13556">
        <w:rPr>
          <w:rFonts w:ascii="Book Antiqua" w:hAnsi="Book Antiqua"/>
        </w:rPr>
        <w:t xml:space="preserve"> S designed the study; </w:t>
      </w:r>
      <w:proofErr w:type="spellStart"/>
      <w:r w:rsidR="008C481B" w:rsidRPr="00A13556">
        <w:rPr>
          <w:rFonts w:ascii="Book Antiqua" w:hAnsi="Book Antiqua"/>
        </w:rPr>
        <w:t>Khedmat</w:t>
      </w:r>
      <w:proofErr w:type="spellEnd"/>
      <w:r w:rsidR="008C481B" w:rsidRPr="00A13556">
        <w:rPr>
          <w:rFonts w:ascii="Book Antiqua" w:hAnsi="Book Antiqua"/>
        </w:rPr>
        <w:t xml:space="preserve"> H prepared the manuscript; </w:t>
      </w:r>
      <w:proofErr w:type="spellStart"/>
      <w:r w:rsidR="008C481B" w:rsidRPr="00A13556">
        <w:rPr>
          <w:rFonts w:ascii="Book Antiqua" w:hAnsi="Book Antiqua"/>
        </w:rPr>
        <w:t>Aghaei</w:t>
      </w:r>
      <w:proofErr w:type="spellEnd"/>
      <w:r w:rsidR="008C481B" w:rsidRPr="00A13556">
        <w:rPr>
          <w:rFonts w:ascii="Book Antiqua" w:hAnsi="Book Antiqua"/>
        </w:rPr>
        <w:t xml:space="preserve"> A helped with database preparation</w:t>
      </w:r>
      <w:r w:rsidRPr="00A13556">
        <w:rPr>
          <w:rFonts w:ascii="Book Antiqua" w:eastAsiaTheme="minorEastAsia" w:hAnsi="Book Antiqua"/>
          <w:lang w:eastAsia="zh-CN"/>
        </w:rPr>
        <w:t>;</w:t>
      </w:r>
      <w:r w:rsidR="008C481B" w:rsidRPr="00A13556">
        <w:rPr>
          <w:rFonts w:ascii="Book Antiqua" w:hAnsi="Book Antiqua"/>
        </w:rPr>
        <w:t xml:space="preserve"> </w:t>
      </w:r>
      <w:proofErr w:type="spellStart"/>
      <w:r w:rsidR="008C481B" w:rsidRPr="00A13556">
        <w:rPr>
          <w:rFonts w:ascii="Book Antiqua" w:hAnsi="Book Antiqua"/>
        </w:rPr>
        <w:t>Ghamar-Chehreh</w:t>
      </w:r>
      <w:proofErr w:type="spellEnd"/>
      <w:r w:rsidR="008C481B" w:rsidRPr="00A13556">
        <w:rPr>
          <w:rFonts w:ascii="Book Antiqua" w:hAnsi="Book Antiqua"/>
        </w:rPr>
        <w:t xml:space="preserve"> ME helped with literature search; all the authors helped with the finalization of the manuscript and wherever else their help was needed.  </w:t>
      </w:r>
    </w:p>
    <w:p w:rsidR="00DA7B6C" w:rsidRPr="00A13556" w:rsidRDefault="00DA7B6C" w:rsidP="00B07E1A">
      <w:pPr>
        <w:pStyle w:val="ListParagraph"/>
        <w:spacing w:line="360" w:lineRule="auto"/>
        <w:ind w:left="0"/>
        <w:jc w:val="both"/>
        <w:rPr>
          <w:rFonts w:ascii="Book Antiqua" w:eastAsiaTheme="minorEastAsia" w:hAnsi="Book Antiqua"/>
          <w:i/>
          <w:iCs/>
          <w:lang w:eastAsia="zh-CN"/>
        </w:rPr>
      </w:pPr>
    </w:p>
    <w:p w:rsidR="00A858E0" w:rsidRPr="00A13556" w:rsidRDefault="00CB3B59" w:rsidP="00B07E1A">
      <w:pPr>
        <w:spacing w:line="360" w:lineRule="auto"/>
        <w:jc w:val="both"/>
        <w:rPr>
          <w:rFonts w:ascii="Book Antiqua" w:hAnsi="Book Antiqua"/>
          <w:iCs/>
          <w:lang w:eastAsia="zh-CN"/>
        </w:rPr>
      </w:pPr>
      <w:r w:rsidRPr="00A13556">
        <w:rPr>
          <w:rFonts w:ascii="Book Antiqua" w:hAnsi="Book Antiqua" w:cs="Arial"/>
          <w:b/>
          <w:bCs/>
        </w:rPr>
        <w:t xml:space="preserve">Supported by </w:t>
      </w:r>
      <w:r w:rsidRPr="00A13556">
        <w:rPr>
          <w:rFonts w:ascii="Book Antiqua" w:hAnsi="Book Antiqua" w:cs="Arial"/>
          <w:bCs/>
        </w:rPr>
        <w:t>Grant from the</w:t>
      </w:r>
      <w:r w:rsidR="00EB0F52" w:rsidRPr="00A13556">
        <w:rPr>
          <w:rFonts w:ascii="Book Antiqua" w:hAnsi="Book Antiqua" w:cs="Arial" w:hint="eastAsia"/>
          <w:bCs/>
          <w:lang w:eastAsia="zh-CN"/>
        </w:rPr>
        <w:t xml:space="preserve"> </w:t>
      </w:r>
      <w:proofErr w:type="spellStart"/>
      <w:r w:rsidRPr="00A13556">
        <w:rPr>
          <w:rFonts w:ascii="Book Antiqua" w:hAnsi="Book Antiqua"/>
          <w:iCs/>
        </w:rPr>
        <w:t>Baqiyatallah</w:t>
      </w:r>
      <w:proofErr w:type="spellEnd"/>
      <w:r w:rsidRPr="00A13556">
        <w:rPr>
          <w:rFonts w:ascii="Book Antiqua" w:hAnsi="Book Antiqua"/>
          <w:iCs/>
        </w:rPr>
        <w:t xml:space="preserve"> University of Medical Sciences</w:t>
      </w:r>
      <w:r w:rsidR="00E842DE" w:rsidRPr="00A13556">
        <w:rPr>
          <w:rFonts w:ascii="Book Antiqua" w:hAnsi="Book Antiqua"/>
          <w:iCs/>
          <w:lang w:eastAsia="zh-CN"/>
        </w:rPr>
        <w:t>.</w:t>
      </w:r>
    </w:p>
    <w:p w:rsidR="00E842DE" w:rsidRPr="00A13556" w:rsidRDefault="00E842DE" w:rsidP="00B07E1A">
      <w:pPr>
        <w:spacing w:line="360" w:lineRule="auto"/>
        <w:jc w:val="both"/>
        <w:rPr>
          <w:rFonts w:ascii="Book Antiqua" w:hAnsi="Book Antiqua"/>
          <w:i/>
          <w:iCs/>
          <w:lang w:eastAsia="zh-CN"/>
        </w:rPr>
      </w:pPr>
    </w:p>
    <w:p w:rsidR="00CB3B59" w:rsidRPr="00A13556" w:rsidRDefault="00CB3B59" w:rsidP="00B07E1A">
      <w:pPr>
        <w:snapToGrid w:val="0"/>
        <w:spacing w:line="360" w:lineRule="auto"/>
        <w:jc w:val="both"/>
        <w:rPr>
          <w:rFonts w:ascii="Book Antiqua" w:hAnsi="Book Antiqua" w:cs="Arial"/>
          <w:bCs/>
          <w:lang w:eastAsia="zh-CN"/>
        </w:rPr>
      </w:pPr>
      <w:r w:rsidRPr="00A13556">
        <w:rPr>
          <w:rFonts w:ascii="Book Antiqua" w:hAnsi="Book Antiqua" w:cs="TimesNewRomanPS-BoldItalicMT"/>
          <w:b/>
          <w:bCs/>
          <w:iCs/>
        </w:rPr>
        <w:t>Conflict-of-interest</w:t>
      </w:r>
      <w:r w:rsidR="00E842DE" w:rsidRPr="00A13556">
        <w:rPr>
          <w:rFonts w:ascii="Book Antiqua" w:hAnsi="Book Antiqua" w:cs="TimesNewRomanPS-BoldItalicMT"/>
          <w:b/>
          <w:bCs/>
          <w:iCs/>
          <w:lang w:eastAsia="zh-CN"/>
        </w:rPr>
        <w:t xml:space="preserve"> </w:t>
      </w:r>
      <w:r w:rsidR="00E842DE" w:rsidRPr="00A13556">
        <w:rPr>
          <w:rFonts w:ascii="Book Antiqua" w:hAnsi="Book Antiqua" w:cs="TimesNewRomanPS-BoldItalicMT"/>
          <w:b/>
          <w:bCs/>
          <w:iCs/>
        </w:rPr>
        <w:t>statement</w:t>
      </w:r>
      <w:r w:rsidRPr="00A13556">
        <w:rPr>
          <w:rFonts w:ascii="Book Antiqua" w:hAnsi="Book Antiqua" w:cs="TimesNewRomanPS-BoldItalicMT"/>
          <w:b/>
          <w:bCs/>
          <w:iCs/>
        </w:rPr>
        <w:t>:</w:t>
      </w:r>
      <w:r w:rsidR="00E842DE" w:rsidRPr="00A13556">
        <w:rPr>
          <w:rFonts w:ascii="Book Antiqua" w:hAnsi="Book Antiqua" w:cs="TimesNewRomanPS-BoldItalicMT"/>
          <w:b/>
          <w:bCs/>
          <w:iCs/>
          <w:lang w:eastAsia="zh-CN"/>
        </w:rPr>
        <w:t xml:space="preserve"> </w:t>
      </w:r>
      <w:r w:rsidR="00E842DE" w:rsidRPr="00A13556">
        <w:rPr>
          <w:rFonts w:ascii="Book Antiqua" w:hAnsi="Book Antiqua" w:cs="TimesNewRomanPS-BoldItalicMT"/>
          <w:bCs/>
          <w:iCs/>
          <w:lang w:eastAsia="zh-CN"/>
        </w:rPr>
        <w:t>None.</w:t>
      </w:r>
    </w:p>
    <w:p w:rsidR="00CB3B59" w:rsidRPr="00A13556" w:rsidRDefault="00CB3B59" w:rsidP="00B07E1A">
      <w:pPr>
        <w:autoSpaceDE w:val="0"/>
        <w:autoSpaceDN w:val="0"/>
        <w:adjustRightInd w:val="0"/>
        <w:spacing w:line="360" w:lineRule="auto"/>
        <w:jc w:val="both"/>
        <w:rPr>
          <w:rFonts w:ascii="Book Antiqua" w:hAnsi="Book Antiqua" w:cs="TimesNewRomanPS-BoldItalicMT"/>
          <w:b/>
          <w:bCs/>
          <w:iCs/>
        </w:rPr>
      </w:pPr>
    </w:p>
    <w:p w:rsidR="00CB3B59" w:rsidRPr="00A13556" w:rsidRDefault="00CB3B59" w:rsidP="00B07E1A">
      <w:pPr>
        <w:autoSpaceDE w:val="0"/>
        <w:autoSpaceDN w:val="0"/>
        <w:adjustRightInd w:val="0"/>
        <w:spacing w:line="360" w:lineRule="auto"/>
        <w:jc w:val="both"/>
        <w:rPr>
          <w:rFonts w:ascii="Book Antiqua" w:hAnsi="Book Antiqua" w:cs="TimesNewRomanPS-BoldItalicMT"/>
          <w:b/>
          <w:bCs/>
          <w:iCs/>
          <w:lang w:eastAsia="zh-CN"/>
        </w:rPr>
      </w:pPr>
      <w:r w:rsidRPr="00A13556">
        <w:rPr>
          <w:rFonts w:ascii="Book Antiqua" w:hAnsi="Book Antiqua" w:cs="TimesNewRomanPS-BoldItalicMT"/>
          <w:b/>
          <w:bCs/>
          <w:iCs/>
        </w:rPr>
        <w:t>Data sharing</w:t>
      </w:r>
      <w:r w:rsidR="00E842DE" w:rsidRPr="00A13556">
        <w:rPr>
          <w:rFonts w:ascii="Book Antiqua" w:hAnsi="Book Antiqua" w:cs="TimesNewRomanPS-BoldItalicMT"/>
          <w:b/>
          <w:bCs/>
          <w:iCs/>
          <w:lang w:eastAsia="zh-CN"/>
        </w:rPr>
        <w:t xml:space="preserve"> </w:t>
      </w:r>
      <w:r w:rsidR="00E842DE" w:rsidRPr="00A13556">
        <w:rPr>
          <w:rFonts w:ascii="Book Antiqua" w:hAnsi="Book Antiqua" w:cs="TimesNewRomanPS-BoldItalicMT"/>
          <w:b/>
          <w:bCs/>
          <w:iCs/>
        </w:rPr>
        <w:t>statement</w:t>
      </w:r>
      <w:r w:rsidRPr="00A13556">
        <w:rPr>
          <w:rFonts w:ascii="Book Antiqua" w:hAnsi="Book Antiqua" w:cs="TimesNewRomanPS-BoldItalicMT"/>
          <w:b/>
          <w:bCs/>
          <w:iCs/>
        </w:rPr>
        <w:t>:</w:t>
      </w:r>
      <w:r w:rsidR="00E842DE" w:rsidRPr="00A13556">
        <w:rPr>
          <w:rFonts w:ascii="Book Antiqua" w:hAnsi="Book Antiqua" w:cs="TimesNewRomanPS-BoldItalicMT"/>
          <w:b/>
          <w:bCs/>
          <w:iCs/>
          <w:lang w:eastAsia="zh-CN"/>
        </w:rPr>
        <w:t xml:space="preserve"> </w:t>
      </w:r>
      <w:r w:rsidR="00E842DE" w:rsidRPr="00A13556">
        <w:rPr>
          <w:rFonts w:ascii="Book Antiqua" w:hAnsi="Book Antiqua" w:cs="TimesNewRomanPS-BoldItalicMT"/>
          <w:bCs/>
          <w:iCs/>
          <w:lang w:eastAsia="zh-CN"/>
        </w:rPr>
        <w:t>No additional data are available.</w:t>
      </w:r>
    </w:p>
    <w:p w:rsidR="00CB3B59" w:rsidRPr="00A13556" w:rsidRDefault="00CB3B59" w:rsidP="00B07E1A">
      <w:pPr>
        <w:autoSpaceDE w:val="0"/>
        <w:autoSpaceDN w:val="0"/>
        <w:adjustRightInd w:val="0"/>
        <w:spacing w:line="360" w:lineRule="auto"/>
        <w:jc w:val="both"/>
        <w:rPr>
          <w:rFonts w:ascii="Book Antiqua" w:hAnsi="Book Antiqua" w:cs="TimesNewRomanPS-BoldItalicMT"/>
          <w:bCs/>
          <w:iCs/>
        </w:rPr>
      </w:pPr>
    </w:p>
    <w:p w:rsidR="00E842DE" w:rsidRPr="00A13556" w:rsidRDefault="00E842DE" w:rsidP="00B07E1A">
      <w:pPr>
        <w:spacing w:line="360" w:lineRule="auto"/>
        <w:jc w:val="both"/>
        <w:rPr>
          <w:rFonts w:ascii="Book Antiqua" w:hAnsi="Book Antiqua"/>
        </w:rPr>
      </w:pPr>
      <w:bookmarkStart w:id="0" w:name="OLE_LINK507"/>
      <w:bookmarkStart w:id="1" w:name="OLE_LINK506"/>
      <w:bookmarkStart w:id="2" w:name="OLE_LINK496"/>
      <w:bookmarkStart w:id="3" w:name="OLE_LINK479"/>
      <w:r w:rsidRPr="00A13556">
        <w:rPr>
          <w:rFonts w:ascii="Book Antiqua" w:hAnsi="Book Antiqua"/>
          <w:b/>
        </w:rPr>
        <w:lastRenderedPageBreak/>
        <w:t xml:space="preserve">Open-Access: </w:t>
      </w:r>
      <w:r w:rsidRPr="00A13556">
        <w:rPr>
          <w:rFonts w:ascii="Book Antiqua" w:hAnsi="Book Antiqua"/>
        </w:rPr>
        <w:t>This article is an open-access article</w:t>
      </w:r>
      <w:proofErr w:type="gramStart"/>
      <w:r w:rsidRPr="00A13556">
        <w:rPr>
          <w:rFonts w:ascii="Book Antiqua" w:hAnsi="Book Antiqua"/>
        </w:rPr>
        <w:t> which</w:t>
      </w:r>
      <w:proofErr w:type="gramEnd"/>
      <w:r w:rsidRPr="00A13556">
        <w:rPr>
          <w:rFonts w:ascii="Book Antiqua" w:hAnsi="Book Antiqua"/>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13556">
          <w:rPr>
            <w:rStyle w:val="Hyperlink"/>
            <w:rFonts w:ascii="Book Antiqua" w:hAnsi="Book Antiqua"/>
            <w:color w:val="auto"/>
            <w:u w:val="none"/>
          </w:rPr>
          <w:t>http://creativecommons.org/licenses/by-nc/4.0/</w:t>
        </w:r>
      </w:hyperlink>
      <w:bookmarkEnd w:id="0"/>
      <w:bookmarkEnd w:id="1"/>
      <w:bookmarkEnd w:id="2"/>
      <w:bookmarkEnd w:id="3"/>
    </w:p>
    <w:p w:rsidR="00CB3B59" w:rsidRPr="00A13556" w:rsidRDefault="00CB3B59" w:rsidP="00B07E1A">
      <w:pPr>
        <w:snapToGrid w:val="0"/>
        <w:spacing w:line="360" w:lineRule="auto"/>
        <w:jc w:val="both"/>
        <w:rPr>
          <w:rFonts w:ascii="Book Antiqua" w:hAnsi="Book Antiqua"/>
          <w:b/>
        </w:rPr>
      </w:pPr>
    </w:p>
    <w:p w:rsidR="00CB3B59" w:rsidRPr="00A13556" w:rsidRDefault="00E842DE" w:rsidP="00B07E1A">
      <w:pPr>
        <w:spacing w:line="360" w:lineRule="auto"/>
        <w:jc w:val="both"/>
        <w:rPr>
          <w:rFonts w:ascii="Book Antiqua" w:hAnsi="Book Antiqua"/>
          <w:iCs/>
          <w:lang w:eastAsia="zh-CN"/>
        </w:rPr>
      </w:pPr>
      <w:r w:rsidRPr="00A13556">
        <w:rPr>
          <w:rFonts w:ascii="Book Antiqua" w:hAnsi="Book Antiqua"/>
          <w:b/>
        </w:rPr>
        <w:t xml:space="preserve">Correspondence to: </w:t>
      </w:r>
      <w:r w:rsidR="00CB3B59" w:rsidRPr="00A13556">
        <w:rPr>
          <w:rFonts w:ascii="Book Antiqua" w:hAnsi="Book Antiqua"/>
          <w:iCs/>
        </w:rPr>
        <w:t xml:space="preserve"> </w:t>
      </w:r>
      <w:r w:rsidR="00CB3B59" w:rsidRPr="00A13556">
        <w:rPr>
          <w:rFonts w:ascii="Book Antiqua" w:hAnsi="Book Antiqua"/>
          <w:b/>
          <w:iCs/>
        </w:rPr>
        <w:t xml:space="preserve">Mohammad </w:t>
      </w:r>
      <w:proofErr w:type="spellStart"/>
      <w:r w:rsidR="00CB3B59" w:rsidRPr="00A13556">
        <w:rPr>
          <w:rFonts w:ascii="Book Antiqua" w:hAnsi="Book Antiqua"/>
          <w:b/>
          <w:iCs/>
        </w:rPr>
        <w:t>Ebrahim</w:t>
      </w:r>
      <w:proofErr w:type="spellEnd"/>
      <w:r w:rsidR="00CB3B59" w:rsidRPr="00A13556">
        <w:rPr>
          <w:rFonts w:ascii="Book Antiqua" w:hAnsi="Book Antiqua"/>
          <w:b/>
          <w:iCs/>
        </w:rPr>
        <w:t xml:space="preserve"> </w:t>
      </w:r>
      <w:proofErr w:type="spellStart"/>
      <w:r w:rsidR="00CB3B59" w:rsidRPr="00A13556">
        <w:rPr>
          <w:rFonts w:ascii="Book Antiqua" w:hAnsi="Book Antiqua"/>
          <w:b/>
          <w:iCs/>
        </w:rPr>
        <w:t>Ghamar-Chehreh</w:t>
      </w:r>
      <w:proofErr w:type="spellEnd"/>
      <w:r w:rsidR="00CB3B59" w:rsidRPr="00A13556">
        <w:rPr>
          <w:rFonts w:ascii="Book Antiqua" w:hAnsi="Book Antiqua"/>
          <w:b/>
          <w:iCs/>
        </w:rPr>
        <w:t>, MD, Assistant Professor</w:t>
      </w:r>
      <w:r w:rsidRPr="00A13556">
        <w:rPr>
          <w:rFonts w:ascii="Book Antiqua" w:hAnsi="Book Antiqua"/>
          <w:b/>
          <w:iCs/>
          <w:lang w:eastAsia="zh-CN"/>
        </w:rPr>
        <w:t xml:space="preserve">, </w:t>
      </w:r>
      <w:proofErr w:type="spellStart"/>
      <w:r w:rsidR="00CB3B59" w:rsidRPr="00A13556">
        <w:rPr>
          <w:rFonts w:ascii="Book Antiqua" w:hAnsi="Book Antiqua"/>
          <w:iCs/>
        </w:rPr>
        <w:t>Baqiyatallah</w:t>
      </w:r>
      <w:proofErr w:type="spellEnd"/>
      <w:r w:rsidR="00CB3B59" w:rsidRPr="00A13556">
        <w:rPr>
          <w:rFonts w:ascii="Book Antiqua" w:hAnsi="Book Antiqua"/>
          <w:iCs/>
        </w:rPr>
        <w:t xml:space="preserve"> Research Center for Gastroenterology </w:t>
      </w:r>
      <w:r w:rsidRPr="00A13556">
        <w:rPr>
          <w:rFonts w:ascii="Book Antiqua" w:hAnsi="Book Antiqua"/>
          <w:iCs/>
          <w:lang w:eastAsia="zh-CN"/>
        </w:rPr>
        <w:t>and</w:t>
      </w:r>
      <w:r w:rsidR="00CB3B59" w:rsidRPr="00A13556">
        <w:rPr>
          <w:rFonts w:ascii="Book Antiqua" w:hAnsi="Book Antiqua"/>
          <w:iCs/>
        </w:rPr>
        <w:t xml:space="preserve"> Liver Disease, </w:t>
      </w:r>
      <w:proofErr w:type="spellStart"/>
      <w:r w:rsidR="00EB0F52" w:rsidRPr="00A13556">
        <w:rPr>
          <w:rFonts w:ascii="Book Antiqua" w:hAnsi="Book Antiqua"/>
          <w:iCs/>
        </w:rPr>
        <w:t>Baqiyatallah</w:t>
      </w:r>
      <w:proofErr w:type="spellEnd"/>
      <w:r w:rsidR="00EB0F52" w:rsidRPr="00A13556">
        <w:rPr>
          <w:rFonts w:ascii="Book Antiqua" w:hAnsi="Book Antiqua"/>
          <w:iCs/>
        </w:rPr>
        <w:t xml:space="preserve"> University of Medical Sciences,</w:t>
      </w:r>
      <w:r w:rsidR="00EB0F52" w:rsidRPr="00A13556">
        <w:rPr>
          <w:rFonts w:ascii="Book Antiqua" w:hAnsi="Book Antiqua" w:hint="eastAsia"/>
          <w:iCs/>
          <w:lang w:eastAsia="zh-CN"/>
        </w:rPr>
        <w:t xml:space="preserve"> </w:t>
      </w:r>
      <w:proofErr w:type="spellStart"/>
      <w:r w:rsidR="00CB3B59" w:rsidRPr="00A13556">
        <w:rPr>
          <w:rFonts w:ascii="Book Antiqua" w:hAnsi="Book Antiqua"/>
          <w:iCs/>
        </w:rPr>
        <w:t>M</w:t>
      </w:r>
      <w:r w:rsidRPr="00A13556">
        <w:rPr>
          <w:rFonts w:ascii="Book Antiqua" w:hAnsi="Book Antiqua"/>
          <w:iCs/>
        </w:rPr>
        <w:t>ullaSadra</w:t>
      </w:r>
      <w:proofErr w:type="spellEnd"/>
      <w:r w:rsidRPr="00A13556">
        <w:rPr>
          <w:rFonts w:ascii="Book Antiqua" w:hAnsi="Book Antiqua"/>
          <w:iCs/>
        </w:rPr>
        <w:t xml:space="preserve"> Str., Tehran</w:t>
      </w:r>
      <w:r w:rsidR="007B211E">
        <w:rPr>
          <w:rFonts w:ascii="Book Antiqua" w:hAnsi="Book Antiqua" w:hint="eastAsia"/>
          <w:iCs/>
          <w:lang w:eastAsia="zh-CN"/>
        </w:rPr>
        <w:t xml:space="preserve"> </w:t>
      </w:r>
      <w:r w:rsidR="007B211E" w:rsidRPr="00A13556">
        <w:rPr>
          <w:rFonts w:ascii="Book Antiqua" w:hAnsi="Book Antiqua"/>
          <w:iCs/>
        </w:rPr>
        <w:t>14155-3651</w:t>
      </w:r>
      <w:r w:rsidRPr="00A13556">
        <w:rPr>
          <w:rFonts w:ascii="Book Antiqua" w:hAnsi="Book Antiqua"/>
          <w:iCs/>
        </w:rPr>
        <w:t>, Iran.</w:t>
      </w:r>
      <w:r w:rsidR="00CB3B59" w:rsidRPr="00A13556">
        <w:rPr>
          <w:rFonts w:ascii="Book Antiqua" w:hAnsi="Book Antiqua"/>
        </w:rPr>
        <w:t xml:space="preserve"> </w:t>
      </w:r>
      <w:hyperlink r:id="rId10" w:history="1">
        <w:r w:rsidR="00CB3B59" w:rsidRPr="00A13556">
          <w:rPr>
            <w:rStyle w:val="Hyperlink"/>
            <w:rFonts w:ascii="Book Antiqua" w:hAnsi="Book Antiqua"/>
            <w:iCs/>
            <w:color w:val="auto"/>
            <w:u w:val="none"/>
          </w:rPr>
          <w:t>ghamarchehreh@gmail.com</w:t>
        </w:r>
      </w:hyperlink>
    </w:p>
    <w:p w:rsidR="00E842DE" w:rsidRPr="00A13556" w:rsidRDefault="00E842DE" w:rsidP="00B07E1A">
      <w:pPr>
        <w:spacing w:line="360" w:lineRule="auto"/>
        <w:jc w:val="both"/>
        <w:rPr>
          <w:rFonts w:ascii="Book Antiqua" w:hAnsi="Book Antiqua"/>
          <w:b/>
        </w:rPr>
      </w:pPr>
      <w:r w:rsidRPr="00A13556">
        <w:rPr>
          <w:rFonts w:ascii="Book Antiqua" w:hAnsi="Book Antiqua"/>
          <w:b/>
        </w:rPr>
        <w:t xml:space="preserve">Telephone: </w:t>
      </w:r>
      <w:r w:rsidRPr="00A13556">
        <w:rPr>
          <w:rFonts w:ascii="Book Antiqua" w:hAnsi="Book Antiqua"/>
          <w:iCs/>
        </w:rPr>
        <w:t>+98</w:t>
      </w:r>
      <w:r w:rsidRPr="00A13556">
        <w:rPr>
          <w:rFonts w:ascii="Book Antiqua" w:hAnsi="Book Antiqua"/>
          <w:iCs/>
          <w:lang w:eastAsia="zh-CN"/>
        </w:rPr>
        <w:t>-</w:t>
      </w:r>
      <w:r w:rsidRPr="00A13556">
        <w:rPr>
          <w:rFonts w:ascii="Book Antiqua" w:hAnsi="Book Antiqua"/>
          <w:iCs/>
        </w:rPr>
        <w:t>21</w:t>
      </w:r>
      <w:r w:rsidRPr="00A13556">
        <w:rPr>
          <w:rFonts w:ascii="Book Antiqua" w:hAnsi="Book Antiqua"/>
          <w:iCs/>
          <w:lang w:eastAsia="zh-CN"/>
        </w:rPr>
        <w:t>-</w:t>
      </w:r>
      <w:r w:rsidRPr="00A13556">
        <w:rPr>
          <w:rFonts w:ascii="Book Antiqua" w:hAnsi="Book Antiqua"/>
          <w:iCs/>
        </w:rPr>
        <w:t>88934125</w:t>
      </w:r>
    </w:p>
    <w:p w:rsidR="00E842DE" w:rsidRPr="00A13556" w:rsidRDefault="00E842DE" w:rsidP="00B07E1A">
      <w:pPr>
        <w:spacing w:line="360" w:lineRule="auto"/>
        <w:jc w:val="both"/>
        <w:rPr>
          <w:rFonts w:ascii="Book Antiqua" w:hAnsi="Book Antiqua"/>
          <w:b/>
        </w:rPr>
      </w:pPr>
      <w:r w:rsidRPr="00A13556">
        <w:rPr>
          <w:rFonts w:ascii="Book Antiqua" w:hAnsi="Book Antiqua"/>
          <w:b/>
        </w:rPr>
        <w:t>Fax:</w:t>
      </w:r>
      <w:r w:rsidRPr="00A13556">
        <w:rPr>
          <w:rFonts w:ascii="Book Antiqua" w:hAnsi="Book Antiqua"/>
          <w:iCs/>
        </w:rPr>
        <w:t xml:space="preserve"> +98</w:t>
      </w:r>
      <w:r w:rsidRPr="00A13556">
        <w:rPr>
          <w:rFonts w:ascii="Book Antiqua" w:hAnsi="Book Antiqua"/>
          <w:iCs/>
          <w:lang w:eastAsia="zh-CN"/>
        </w:rPr>
        <w:t>-</w:t>
      </w:r>
      <w:r w:rsidRPr="00A13556">
        <w:rPr>
          <w:rFonts w:ascii="Book Antiqua" w:hAnsi="Book Antiqua"/>
          <w:iCs/>
        </w:rPr>
        <w:t>21</w:t>
      </w:r>
      <w:r w:rsidRPr="00A13556">
        <w:rPr>
          <w:rFonts w:ascii="Book Antiqua" w:hAnsi="Book Antiqua"/>
          <w:iCs/>
          <w:lang w:eastAsia="zh-CN"/>
        </w:rPr>
        <w:t>-</w:t>
      </w:r>
      <w:r w:rsidRPr="00A13556">
        <w:rPr>
          <w:rFonts w:ascii="Book Antiqua" w:hAnsi="Book Antiqua"/>
          <w:iCs/>
        </w:rPr>
        <w:t>88934125</w:t>
      </w:r>
    </w:p>
    <w:p w:rsidR="00EB0F52" w:rsidRPr="00A13556" w:rsidRDefault="00EB0F52" w:rsidP="00B07E1A">
      <w:pPr>
        <w:spacing w:line="360" w:lineRule="auto"/>
        <w:jc w:val="both"/>
        <w:rPr>
          <w:rFonts w:ascii="Book Antiqua" w:hAnsi="Book Antiqua"/>
          <w:b/>
          <w:lang w:eastAsia="zh-CN"/>
        </w:rPr>
      </w:pPr>
    </w:p>
    <w:p w:rsidR="00E842DE" w:rsidRPr="00A13556" w:rsidRDefault="00E842DE" w:rsidP="00B07E1A">
      <w:pPr>
        <w:spacing w:line="360" w:lineRule="auto"/>
        <w:jc w:val="both"/>
        <w:rPr>
          <w:rFonts w:ascii="Book Antiqua" w:hAnsi="Book Antiqua"/>
          <w:b/>
        </w:rPr>
      </w:pPr>
      <w:r w:rsidRPr="00A13556">
        <w:rPr>
          <w:rFonts w:ascii="Book Antiqua" w:hAnsi="Book Antiqua"/>
          <w:b/>
        </w:rPr>
        <w:t xml:space="preserve">Received: </w:t>
      </w:r>
      <w:r w:rsidR="00FE1947" w:rsidRPr="00A13556">
        <w:rPr>
          <w:rFonts w:ascii="Book Antiqua" w:hAnsi="Book Antiqua"/>
          <w:lang w:eastAsia="zh-CN"/>
        </w:rPr>
        <w:t>February 3, 2015</w:t>
      </w:r>
      <w:r w:rsidRPr="00A13556">
        <w:rPr>
          <w:rFonts w:ascii="Book Antiqua" w:hAnsi="Book Antiqua"/>
          <w:b/>
        </w:rPr>
        <w:t xml:space="preserve">  </w:t>
      </w:r>
    </w:p>
    <w:p w:rsidR="00E842DE" w:rsidRPr="00A13556" w:rsidRDefault="00E842DE" w:rsidP="00B07E1A">
      <w:pPr>
        <w:spacing w:line="360" w:lineRule="auto"/>
        <w:jc w:val="both"/>
        <w:rPr>
          <w:rFonts w:ascii="Book Antiqua" w:hAnsi="Book Antiqua"/>
          <w:b/>
        </w:rPr>
      </w:pPr>
      <w:r w:rsidRPr="00A13556">
        <w:rPr>
          <w:rFonts w:ascii="Book Antiqua" w:hAnsi="Book Antiqua"/>
          <w:b/>
        </w:rPr>
        <w:t>Peer-review started:</w:t>
      </w:r>
      <w:r w:rsidR="00FE1947" w:rsidRPr="00A13556">
        <w:rPr>
          <w:rFonts w:ascii="Book Antiqua" w:hAnsi="Book Antiqua"/>
          <w:lang w:eastAsia="zh-CN"/>
        </w:rPr>
        <w:t xml:space="preserve"> February 4, 2015</w:t>
      </w:r>
      <w:r w:rsidR="00FE1947" w:rsidRPr="00A13556">
        <w:rPr>
          <w:rFonts w:ascii="Book Antiqua" w:hAnsi="Book Antiqua"/>
          <w:b/>
        </w:rPr>
        <w:t xml:space="preserve">  </w:t>
      </w:r>
    </w:p>
    <w:p w:rsidR="00E842DE" w:rsidRPr="00A13556" w:rsidRDefault="00E842DE" w:rsidP="00B07E1A">
      <w:pPr>
        <w:spacing w:line="360" w:lineRule="auto"/>
        <w:jc w:val="both"/>
        <w:rPr>
          <w:rFonts w:ascii="Book Antiqua" w:hAnsi="Book Antiqua"/>
          <w:b/>
          <w:lang w:eastAsia="zh-CN"/>
        </w:rPr>
      </w:pPr>
      <w:r w:rsidRPr="00A13556">
        <w:rPr>
          <w:rFonts w:ascii="Book Antiqua" w:hAnsi="Book Antiqua"/>
          <w:b/>
        </w:rPr>
        <w:t>First decision:</w:t>
      </w:r>
      <w:r w:rsidR="00FE1947" w:rsidRPr="00A13556">
        <w:rPr>
          <w:rFonts w:ascii="Book Antiqua" w:hAnsi="Book Antiqua"/>
          <w:b/>
          <w:lang w:eastAsia="zh-CN"/>
        </w:rPr>
        <w:t xml:space="preserve"> </w:t>
      </w:r>
      <w:r w:rsidR="00FE1947" w:rsidRPr="00A13556">
        <w:rPr>
          <w:rFonts w:ascii="Book Antiqua" w:hAnsi="Book Antiqua"/>
          <w:lang w:eastAsia="zh-CN"/>
        </w:rPr>
        <w:t>March 11, 2015</w:t>
      </w:r>
    </w:p>
    <w:p w:rsidR="00E842DE" w:rsidRPr="00A13556" w:rsidRDefault="00E842DE" w:rsidP="00B07E1A">
      <w:pPr>
        <w:spacing w:line="360" w:lineRule="auto"/>
        <w:jc w:val="both"/>
        <w:rPr>
          <w:rFonts w:ascii="Book Antiqua" w:hAnsi="Book Antiqua"/>
          <w:b/>
          <w:lang w:eastAsia="zh-CN"/>
        </w:rPr>
      </w:pPr>
      <w:r w:rsidRPr="00A13556">
        <w:rPr>
          <w:rFonts w:ascii="Book Antiqua" w:hAnsi="Book Antiqua"/>
          <w:b/>
        </w:rPr>
        <w:t xml:space="preserve">Revised:  </w:t>
      </w:r>
      <w:r w:rsidR="00FE1947" w:rsidRPr="00A13556">
        <w:rPr>
          <w:rFonts w:ascii="Book Antiqua" w:hAnsi="Book Antiqua"/>
          <w:lang w:eastAsia="zh-CN"/>
        </w:rPr>
        <w:t>October 30, 2015</w:t>
      </w:r>
    </w:p>
    <w:p w:rsidR="00E842DE" w:rsidRPr="00DC14AB" w:rsidRDefault="00E842DE" w:rsidP="00DC14AB">
      <w:pPr>
        <w:rPr>
          <w:rFonts w:ascii="Book Antiqua" w:hAnsi="Book Antiqua"/>
          <w:iCs/>
        </w:rPr>
      </w:pPr>
      <w:r w:rsidRPr="00A13556">
        <w:rPr>
          <w:rFonts w:ascii="Book Antiqua" w:hAnsi="Book Antiqua"/>
          <w:b/>
        </w:rPr>
        <w:t xml:space="preserve">Accepted: </w:t>
      </w:r>
      <w:r w:rsidR="00DC14AB">
        <w:rPr>
          <w:rStyle w:val="Emphasis"/>
        </w:rPr>
        <w:t xml:space="preserve">December </w:t>
      </w:r>
      <w:r w:rsidR="00DC14AB">
        <w:rPr>
          <w:rStyle w:val="Emphasis"/>
          <w:rFonts w:ascii="宋体" w:hAnsi="宋体" w:cs="宋体" w:hint="eastAsia"/>
        </w:rPr>
        <w:t>4</w:t>
      </w:r>
      <w:r w:rsidR="00DC14AB" w:rsidRPr="00235CD4">
        <w:rPr>
          <w:rStyle w:val="Emphasis"/>
        </w:rPr>
        <w:t>, 2015</w:t>
      </w:r>
      <w:r w:rsidRPr="00A13556">
        <w:rPr>
          <w:rFonts w:ascii="Book Antiqua" w:hAnsi="Book Antiqua"/>
          <w:b/>
        </w:rPr>
        <w:t xml:space="preserve"> </w:t>
      </w:r>
    </w:p>
    <w:p w:rsidR="00E842DE" w:rsidRPr="00A13556" w:rsidRDefault="00E842DE" w:rsidP="00B07E1A">
      <w:pPr>
        <w:spacing w:line="360" w:lineRule="auto"/>
        <w:jc w:val="both"/>
        <w:rPr>
          <w:rFonts w:ascii="Book Antiqua" w:hAnsi="Book Antiqua"/>
          <w:b/>
        </w:rPr>
      </w:pPr>
      <w:r w:rsidRPr="00A13556">
        <w:rPr>
          <w:rFonts w:ascii="Book Antiqua" w:hAnsi="Book Antiqua"/>
          <w:b/>
        </w:rPr>
        <w:t>Article in press:</w:t>
      </w:r>
      <w:r w:rsidRPr="00A13556">
        <w:rPr>
          <w:rFonts w:ascii="Book Antiqua" w:hAnsi="Book Antiqua"/>
        </w:rPr>
        <w:t xml:space="preserve">    </w:t>
      </w:r>
    </w:p>
    <w:p w:rsidR="00E842DE" w:rsidRPr="00A13556" w:rsidRDefault="00E842DE" w:rsidP="00B07E1A">
      <w:pPr>
        <w:spacing w:line="360" w:lineRule="auto"/>
        <w:jc w:val="both"/>
        <w:rPr>
          <w:rFonts w:ascii="Book Antiqua" w:hAnsi="Book Antiqua"/>
          <w:b/>
        </w:rPr>
      </w:pPr>
      <w:r w:rsidRPr="00A13556">
        <w:rPr>
          <w:rFonts w:ascii="Book Antiqua" w:hAnsi="Book Antiqua"/>
          <w:b/>
        </w:rPr>
        <w:t xml:space="preserve">Published online: </w:t>
      </w:r>
    </w:p>
    <w:p w:rsidR="00A858E0" w:rsidRPr="00A13556" w:rsidRDefault="00A858E0" w:rsidP="00B07E1A">
      <w:pPr>
        <w:spacing w:line="360" w:lineRule="auto"/>
        <w:jc w:val="both"/>
        <w:rPr>
          <w:rFonts w:ascii="Book Antiqua" w:hAnsi="Book Antiqua"/>
        </w:rPr>
      </w:pPr>
      <w:r w:rsidRPr="00A13556">
        <w:rPr>
          <w:rFonts w:ascii="Book Antiqua" w:hAnsi="Book Antiqua"/>
        </w:rPr>
        <w:br w:type="page"/>
      </w:r>
    </w:p>
    <w:p w:rsidR="00DA7B6C" w:rsidRPr="00A13556" w:rsidRDefault="00DA7B6C" w:rsidP="00B07E1A">
      <w:pPr>
        <w:spacing w:line="360" w:lineRule="auto"/>
        <w:jc w:val="both"/>
        <w:rPr>
          <w:rFonts w:ascii="Book Antiqua" w:hAnsi="Book Antiqua"/>
          <w:b/>
        </w:rPr>
      </w:pPr>
      <w:r w:rsidRPr="00A13556">
        <w:rPr>
          <w:rFonts w:ascii="Book Antiqua" w:hAnsi="Book Antiqua"/>
          <w:b/>
        </w:rPr>
        <w:lastRenderedPageBreak/>
        <w:t>Abstract</w:t>
      </w:r>
    </w:p>
    <w:p w:rsidR="00DA7B6C" w:rsidRPr="00A13556" w:rsidRDefault="00DA7B6C" w:rsidP="00B07E1A">
      <w:pPr>
        <w:spacing w:line="360" w:lineRule="auto"/>
        <w:jc w:val="both"/>
        <w:rPr>
          <w:rFonts w:ascii="Book Antiqua" w:hAnsi="Book Antiqua"/>
          <w:lang w:eastAsia="zh-CN"/>
        </w:rPr>
      </w:pPr>
      <w:r w:rsidRPr="00A13556">
        <w:rPr>
          <w:rFonts w:ascii="Book Antiqua" w:hAnsi="Book Antiqua"/>
          <w:b/>
        </w:rPr>
        <w:t>AIM:</w:t>
      </w:r>
      <w:r w:rsidRPr="00A13556">
        <w:rPr>
          <w:rFonts w:ascii="Book Antiqua" w:hAnsi="Book Antiqua"/>
        </w:rPr>
        <w:t xml:space="preserve"> </w:t>
      </w:r>
      <w:r w:rsidR="00424D27" w:rsidRPr="00A13556">
        <w:rPr>
          <w:rFonts w:ascii="Book Antiqua" w:hAnsi="Book Antiqua"/>
          <w:lang w:eastAsia="zh-CN"/>
        </w:rPr>
        <w:t>To</w:t>
      </w:r>
      <w:r w:rsidR="009D533F" w:rsidRPr="00A13556">
        <w:rPr>
          <w:rFonts w:ascii="Book Antiqua" w:hAnsi="Book Antiqua"/>
        </w:rPr>
        <w:t xml:space="preserve"> </w:t>
      </w:r>
      <w:r w:rsidRPr="00A13556">
        <w:rPr>
          <w:rFonts w:ascii="Book Antiqua" w:hAnsi="Book Antiqua"/>
        </w:rPr>
        <w:t xml:space="preserve">systematically review the literature for studies investigating the potential effect of gender of dialysis patients on the immunogenicity of </w:t>
      </w:r>
      <w:r w:rsidR="00424D27" w:rsidRPr="00A13556">
        <w:rPr>
          <w:rFonts w:ascii="Book Antiqua" w:hAnsi="Book Antiqua"/>
        </w:rPr>
        <w:t xml:space="preserve">hepatitis B virus </w:t>
      </w:r>
      <w:r w:rsidR="00424D27" w:rsidRPr="00A13556">
        <w:rPr>
          <w:rFonts w:ascii="Book Antiqua" w:hAnsi="Book Antiqua"/>
          <w:lang w:eastAsia="zh-CN"/>
        </w:rPr>
        <w:t>(</w:t>
      </w:r>
      <w:r w:rsidRPr="00A13556">
        <w:rPr>
          <w:rFonts w:ascii="Book Antiqua" w:hAnsi="Book Antiqua"/>
        </w:rPr>
        <w:t>HBV</w:t>
      </w:r>
      <w:r w:rsidR="00424D27" w:rsidRPr="00A13556">
        <w:rPr>
          <w:rFonts w:ascii="Book Antiqua" w:hAnsi="Book Antiqua"/>
          <w:lang w:eastAsia="zh-CN"/>
        </w:rPr>
        <w:t>)</w:t>
      </w:r>
      <w:r w:rsidRPr="00A13556">
        <w:rPr>
          <w:rFonts w:ascii="Book Antiqua" w:hAnsi="Book Antiqua"/>
        </w:rPr>
        <w:t xml:space="preserve"> vaccines. </w:t>
      </w:r>
    </w:p>
    <w:p w:rsidR="00424D27" w:rsidRPr="00A13556" w:rsidRDefault="00424D27" w:rsidP="00B07E1A">
      <w:pPr>
        <w:spacing w:line="360" w:lineRule="auto"/>
        <w:jc w:val="both"/>
        <w:rPr>
          <w:rFonts w:ascii="Book Antiqua" w:hAnsi="Book Antiqua"/>
          <w:lang w:eastAsia="zh-CN"/>
        </w:rPr>
      </w:pPr>
    </w:p>
    <w:p w:rsidR="00DA7B6C" w:rsidRPr="00A13556" w:rsidRDefault="00DA7B6C" w:rsidP="00B07E1A">
      <w:pPr>
        <w:pStyle w:val="HTMLPreformatted"/>
        <w:spacing w:line="360" w:lineRule="auto"/>
        <w:jc w:val="both"/>
        <w:rPr>
          <w:rFonts w:ascii="Book Antiqua" w:eastAsiaTheme="minorEastAsia" w:hAnsi="Book Antiqua"/>
          <w:sz w:val="24"/>
          <w:szCs w:val="24"/>
          <w:lang w:eastAsia="zh-CN"/>
        </w:rPr>
      </w:pPr>
      <w:r w:rsidRPr="00A13556">
        <w:rPr>
          <w:rFonts w:ascii="Book Antiqua" w:hAnsi="Book Antiqua"/>
          <w:b/>
          <w:sz w:val="24"/>
          <w:szCs w:val="24"/>
        </w:rPr>
        <w:t>METHODS:</w:t>
      </w:r>
      <w:r w:rsidRPr="00A13556">
        <w:rPr>
          <w:rFonts w:ascii="Book Antiqua" w:hAnsi="Book Antiqua"/>
          <w:sz w:val="24"/>
          <w:szCs w:val="24"/>
        </w:rPr>
        <w:t xml:space="preserve"> </w:t>
      </w:r>
      <w:proofErr w:type="gramStart"/>
      <w:r w:rsidRPr="00A13556">
        <w:rPr>
          <w:rFonts w:ascii="Book Antiqua" w:hAnsi="Book Antiqua" w:cs="AdvROTIS-S"/>
          <w:sz w:val="24"/>
          <w:szCs w:val="24"/>
        </w:rPr>
        <w:t>Literature searches were conducted by the M</w:t>
      </w:r>
      <w:r w:rsidR="00424D27" w:rsidRPr="00A13556">
        <w:rPr>
          <w:rFonts w:ascii="Book Antiqua" w:hAnsi="Book Antiqua" w:cs="AdvROTIS-S"/>
          <w:sz w:val="24"/>
          <w:szCs w:val="24"/>
        </w:rPr>
        <w:t>EDLINE</w:t>
      </w:r>
      <w:r w:rsidRPr="00A13556">
        <w:rPr>
          <w:rFonts w:ascii="Book Antiqua" w:hAnsi="Book Antiqua" w:cs="AdvROTIS-S"/>
          <w:sz w:val="24"/>
          <w:szCs w:val="24"/>
        </w:rPr>
        <w:t xml:space="preserve"> and Google Scholar</w:t>
      </w:r>
      <w:proofErr w:type="gramEnd"/>
      <w:r w:rsidRPr="00A13556">
        <w:rPr>
          <w:rFonts w:ascii="Book Antiqua" w:hAnsi="Book Antiqua" w:cs="AdvROTIS-S"/>
          <w:sz w:val="24"/>
          <w:szCs w:val="24"/>
        </w:rPr>
        <w:t xml:space="preserve">. The key words used included </w:t>
      </w:r>
      <w:r w:rsidR="00424D27" w:rsidRPr="00A13556">
        <w:rPr>
          <w:rFonts w:ascii="Book Antiqua" w:eastAsiaTheme="minorEastAsia" w:hAnsi="Book Antiqua" w:cs="AdvROTIS-S"/>
          <w:sz w:val="24"/>
          <w:szCs w:val="24"/>
          <w:lang w:eastAsia="zh-CN"/>
        </w:rPr>
        <w:t>“</w:t>
      </w:r>
      <w:r w:rsidRPr="00A13556">
        <w:rPr>
          <w:rFonts w:ascii="Book Antiqua" w:hAnsi="Book Antiqua" w:cs="AdvROTIS-S"/>
          <w:sz w:val="24"/>
          <w:szCs w:val="24"/>
        </w:rPr>
        <w:t>hepatitis B</w:t>
      </w:r>
      <w:r w:rsidR="00424D27" w:rsidRPr="00A13556">
        <w:rPr>
          <w:rFonts w:ascii="Book Antiqua" w:eastAsiaTheme="minorEastAsia" w:hAnsi="Book Antiqua" w:cs="AdvROTIS-S"/>
          <w:sz w:val="24"/>
          <w:szCs w:val="24"/>
          <w:lang w:eastAsia="zh-CN"/>
        </w:rPr>
        <w:t>”</w:t>
      </w:r>
      <w:r w:rsidRPr="00A13556">
        <w:rPr>
          <w:rFonts w:ascii="Book Antiqua" w:hAnsi="Book Antiqua" w:cs="AdvROTIS-S"/>
          <w:sz w:val="24"/>
          <w:szCs w:val="24"/>
        </w:rPr>
        <w:t xml:space="preserve">, </w:t>
      </w:r>
      <w:r w:rsidR="00424D27" w:rsidRPr="00A13556">
        <w:rPr>
          <w:rFonts w:ascii="Book Antiqua" w:eastAsiaTheme="minorEastAsia" w:hAnsi="Book Antiqua" w:cs="AdvROTIS-S"/>
          <w:sz w:val="24"/>
          <w:szCs w:val="24"/>
          <w:lang w:eastAsia="zh-CN"/>
        </w:rPr>
        <w:t>“</w:t>
      </w:r>
      <w:r w:rsidRPr="00A13556">
        <w:rPr>
          <w:rFonts w:ascii="Book Antiqua" w:hAnsi="Book Antiqua" w:cs="AdvROTIS-S"/>
          <w:sz w:val="24"/>
          <w:szCs w:val="24"/>
        </w:rPr>
        <w:t>vaccine</w:t>
      </w:r>
      <w:r w:rsidR="00424D27" w:rsidRPr="00A13556">
        <w:rPr>
          <w:rFonts w:ascii="Book Antiqua" w:eastAsiaTheme="minorEastAsia" w:hAnsi="Book Antiqua" w:cs="AdvROTIS-S"/>
          <w:sz w:val="24"/>
          <w:szCs w:val="24"/>
          <w:lang w:eastAsia="zh-CN"/>
        </w:rPr>
        <w:t>”</w:t>
      </w:r>
      <w:r w:rsidRPr="00A13556">
        <w:rPr>
          <w:rFonts w:ascii="Book Antiqua" w:hAnsi="Book Antiqua" w:cs="AdvROTIS-S"/>
          <w:sz w:val="24"/>
          <w:szCs w:val="24"/>
        </w:rPr>
        <w:t xml:space="preserve">, </w:t>
      </w:r>
      <w:r w:rsidR="00424D27" w:rsidRPr="00A13556">
        <w:rPr>
          <w:rFonts w:ascii="Book Antiqua" w:eastAsiaTheme="minorEastAsia" w:hAnsi="Book Antiqua" w:cs="AdvROTIS-S"/>
          <w:sz w:val="24"/>
          <w:szCs w:val="24"/>
          <w:lang w:eastAsia="zh-CN"/>
        </w:rPr>
        <w:t>“</w:t>
      </w:r>
      <w:r w:rsidRPr="00A13556">
        <w:rPr>
          <w:rFonts w:ascii="Book Antiqua" w:hAnsi="Book Antiqua" w:cs="AdvROTIS-S"/>
          <w:sz w:val="24"/>
          <w:szCs w:val="24"/>
        </w:rPr>
        <w:t>dialysis</w:t>
      </w:r>
      <w:r w:rsidR="00424D27" w:rsidRPr="00A13556">
        <w:rPr>
          <w:rFonts w:ascii="Book Antiqua" w:eastAsiaTheme="minorEastAsia" w:hAnsi="Book Antiqua" w:cs="AdvROTIS-S"/>
          <w:sz w:val="24"/>
          <w:szCs w:val="24"/>
          <w:lang w:eastAsia="zh-CN"/>
        </w:rPr>
        <w:t>”</w:t>
      </w:r>
      <w:r w:rsidRPr="00A13556">
        <w:rPr>
          <w:rFonts w:ascii="Book Antiqua" w:hAnsi="Book Antiqua" w:cs="AdvROTIS-S"/>
          <w:sz w:val="24"/>
          <w:szCs w:val="24"/>
        </w:rPr>
        <w:t xml:space="preserve">, </w:t>
      </w:r>
      <w:r w:rsidR="00424D27" w:rsidRPr="00A13556">
        <w:rPr>
          <w:rFonts w:ascii="Book Antiqua" w:eastAsiaTheme="minorEastAsia" w:hAnsi="Book Antiqua" w:cs="AdvROTIS-S"/>
          <w:sz w:val="24"/>
          <w:szCs w:val="24"/>
          <w:lang w:eastAsia="zh-CN"/>
        </w:rPr>
        <w:t>“</w:t>
      </w:r>
      <w:r w:rsidRPr="00A13556">
        <w:rPr>
          <w:rFonts w:ascii="Book Antiqua" w:hAnsi="Book Antiqua" w:cs="AdvROTIS-S"/>
          <w:sz w:val="24"/>
          <w:szCs w:val="24"/>
        </w:rPr>
        <w:t>hemodialysis</w:t>
      </w:r>
      <w:r w:rsidR="00424D27" w:rsidRPr="00A13556">
        <w:rPr>
          <w:rFonts w:ascii="Book Antiqua" w:eastAsiaTheme="minorEastAsia" w:hAnsi="Book Antiqua" w:cs="AdvROTIS-S"/>
          <w:sz w:val="24"/>
          <w:szCs w:val="24"/>
          <w:lang w:eastAsia="zh-CN"/>
        </w:rPr>
        <w:t>”</w:t>
      </w:r>
      <w:r w:rsidRPr="00A13556">
        <w:rPr>
          <w:rFonts w:ascii="Book Antiqua" w:hAnsi="Book Antiqua" w:cs="AdvROTIS-S"/>
          <w:sz w:val="24"/>
          <w:szCs w:val="24"/>
        </w:rPr>
        <w:t xml:space="preserve">, </w:t>
      </w:r>
      <w:r w:rsidR="00424D27" w:rsidRPr="00A13556">
        <w:rPr>
          <w:rFonts w:ascii="Book Antiqua" w:eastAsiaTheme="minorEastAsia" w:hAnsi="Book Antiqua" w:cs="AdvROTIS-S"/>
          <w:sz w:val="24"/>
          <w:szCs w:val="24"/>
          <w:lang w:eastAsia="zh-CN"/>
        </w:rPr>
        <w:t>“</w:t>
      </w:r>
      <w:r w:rsidRPr="00A13556">
        <w:rPr>
          <w:rFonts w:ascii="Book Antiqua" w:hAnsi="Book Antiqua" w:cs="AdvROTIS-S"/>
          <w:sz w:val="24"/>
          <w:szCs w:val="24"/>
        </w:rPr>
        <w:t>sex</w:t>
      </w:r>
      <w:r w:rsidR="00424D27" w:rsidRPr="00A13556">
        <w:rPr>
          <w:rFonts w:ascii="Book Antiqua" w:eastAsiaTheme="minorEastAsia" w:hAnsi="Book Antiqua" w:cs="AdvROTIS-S"/>
          <w:sz w:val="24"/>
          <w:szCs w:val="24"/>
          <w:lang w:eastAsia="zh-CN"/>
        </w:rPr>
        <w:t>”</w:t>
      </w:r>
      <w:r w:rsidRPr="00A13556">
        <w:rPr>
          <w:rFonts w:ascii="Book Antiqua" w:hAnsi="Book Antiqua" w:cs="AdvROTIS-S"/>
          <w:sz w:val="24"/>
          <w:szCs w:val="24"/>
        </w:rPr>
        <w:t xml:space="preserve">, </w:t>
      </w:r>
      <w:r w:rsidR="00424D27" w:rsidRPr="00A13556">
        <w:rPr>
          <w:rFonts w:ascii="Book Antiqua" w:eastAsiaTheme="minorEastAsia" w:hAnsi="Book Antiqua" w:cs="AdvROTIS-S"/>
          <w:sz w:val="24"/>
          <w:szCs w:val="24"/>
          <w:lang w:eastAsia="zh-CN"/>
        </w:rPr>
        <w:t>“</w:t>
      </w:r>
      <w:r w:rsidRPr="00A13556">
        <w:rPr>
          <w:rFonts w:ascii="Book Antiqua" w:hAnsi="Book Antiqua" w:cs="AdvROTIS-S"/>
          <w:sz w:val="24"/>
          <w:szCs w:val="24"/>
        </w:rPr>
        <w:t>male</w:t>
      </w:r>
      <w:r w:rsidR="00424D27" w:rsidRPr="00A13556">
        <w:rPr>
          <w:rFonts w:ascii="Book Antiqua" w:eastAsiaTheme="minorEastAsia" w:hAnsi="Book Antiqua" w:cs="AdvROTIS-S"/>
          <w:sz w:val="24"/>
          <w:szCs w:val="24"/>
          <w:lang w:eastAsia="zh-CN"/>
        </w:rPr>
        <w:t>”</w:t>
      </w:r>
      <w:r w:rsidRPr="00A13556">
        <w:rPr>
          <w:rFonts w:ascii="Book Antiqua" w:hAnsi="Book Antiqua" w:cs="AdvROTIS-S"/>
          <w:sz w:val="24"/>
          <w:szCs w:val="24"/>
        </w:rPr>
        <w:t xml:space="preserve"> and </w:t>
      </w:r>
      <w:r w:rsidR="00424D27" w:rsidRPr="00A13556">
        <w:rPr>
          <w:rFonts w:ascii="Book Antiqua" w:eastAsiaTheme="minorEastAsia" w:hAnsi="Book Antiqua" w:cs="AdvROTIS-S"/>
          <w:sz w:val="24"/>
          <w:szCs w:val="24"/>
          <w:lang w:eastAsia="zh-CN"/>
        </w:rPr>
        <w:t>“</w:t>
      </w:r>
      <w:r w:rsidRPr="00A13556">
        <w:rPr>
          <w:rFonts w:ascii="Book Antiqua" w:hAnsi="Book Antiqua" w:cs="AdvROTIS-S"/>
          <w:sz w:val="24"/>
          <w:szCs w:val="24"/>
        </w:rPr>
        <w:t>female</w:t>
      </w:r>
      <w:r w:rsidR="00424D27" w:rsidRPr="00A13556">
        <w:rPr>
          <w:rFonts w:ascii="Book Antiqua" w:eastAsiaTheme="minorEastAsia" w:hAnsi="Book Antiqua" w:cs="AdvROTIS-S"/>
          <w:sz w:val="24"/>
          <w:szCs w:val="24"/>
          <w:lang w:eastAsia="zh-CN"/>
        </w:rPr>
        <w:t>”</w:t>
      </w:r>
      <w:r w:rsidRPr="00A13556">
        <w:rPr>
          <w:rFonts w:ascii="Book Antiqua" w:hAnsi="Book Antiqua" w:cs="AdvROTIS-S"/>
          <w:sz w:val="24"/>
          <w:szCs w:val="24"/>
        </w:rPr>
        <w:t>.</w:t>
      </w:r>
      <w:r w:rsidRPr="00A13556">
        <w:rPr>
          <w:rFonts w:ascii="Book Antiqua" w:hAnsi="Book Antiqua"/>
          <w:sz w:val="24"/>
          <w:szCs w:val="24"/>
        </w:rPr>
        <w:t xml:space="preserve"> Data of </w:t>
      </w:r>
      <w:proofErr w:type="spellStart"/>
      <w:r w:rsidRPr="00A13556">
        <w:rPr>
          <w:rFonts w:ascii="Book Antiqua" w:hAnsi="Book Antiqua" w:cs="AdvROTIS-S"/>
          <w:sz w:val="24"/>
          <w:szCs w:val="24"/>
        </w:rPr>
        <w:t>seroresponse</w:t>
      </w:r>
      <w:proofErr w:type="spellEnd"/>
      <w:r w:rsidRPr="00A13556">
        <w:rPr>
          <w:rFonts w:ascii="Book Antiqua" w:hAnsi="Book Antiqua" w:cs="AdvROTIS-S"/>
          <w:sz w:val="24"/>
          <w:szCs w:val="24"/>
        </w:rPr>
        <w:t xml:space="preserve"> to HB vaccine in clinical trials regarding sex of the recipients have been achieved and analyzed.</w:t>
      </w:r>
      <w:r w:rsidRPr="00A13556">
        <w:rPr>
          <w:rFonts w:ascii="Book Antiqua" w:hAnsi="Book Antiqua"/>
          <w:sz w:val="24"/>
          <w:szCs w:val="24"/>
        </w:rPr>
        <w:t xml:space="preserve"> Finally data from 19 clinical trials have been pooled and analyzed.</w:t>
      </w:r>
    </w:p>
    <w:p w:rsidR="00424D27" w:rsidRPr="00A13556" w:rsidRDefault="00424D27" w:rsidP="00B07E1A">
      <w:pPr>
        <w:pStyle w:val="HTMLPreformatted"/>
        <w:spacing w:line="360" w:lineRule="auto"/>
        <w:jc w:val="both"/>
        <w:rPr>
          <w:rFonts w:ascii="Book Antiqua" w:eastAsiaTheme="minorEastAsia" w:hAnsi="Book Antiqua"/>
          <w:sz w:val="24"/>
          <w:szCs w:val="24"/>
          <w:lang w:eastAsia="zh-CN"/>
        </w:rPr>
      </w:pPr>
    </w:p>
    <w:p w:rsidR="00DA7B6C" w:rsidRPr="00A13556" w:rsidRDefault="00DA7B6C" w:rsidP="00B07E1A">
      <w:pPr>
        <w:spacing w:line="360" w:lineRule="auto"/>
        <w:jc w:val="both"/>
        <w:rPr>
          <w:rFonts w:ascii="Book Antiqua" w:hAnsi="Book Antiqua" w:cs="AdvROTIS-S"/>
          <w:lang w:eastAsia="zh-CN"/>
        </w:rPr>
      </w:pPr>
      <w:r w:rsidRPr="00A13556">
        <w:rPr>
          <w:rFonts w:ascii="Book Antiqua" w:hAnsi="Book Antiqua"/>
          <w:b/>
        </w:rPr>
        <w:t>RESULTS:</w:t>
      </w:r>
      <w:r w:rsidRPr="00A13556">
        <w:rPr>
          <w:rFonts w:ascii="Book Antiqua" w:hAnsi="Book Antiqua"/>
        </w:rPr>
        <w:t xml:space="preserve"> </w:t>
      </w:r>
      <w:r w:rsidRPr="00A13556">
        <w:rPr>
          <w:rFonts w:ascii="Book Antiqua" w:eastAsia="Calibri" w:hAnsi="Book Antiqua" w:cs="Arial"/>
        </w:rPr>
        <w:t>Analysis of response to HB vaccination in our dialysis population showed males significantly respond less to hepatitis B vaccination (</w:t>
      </w:r>
      <w:r w:rsidR="00424D27" w:rsidRPr="00A13556">
        <w:rPr>
          <w:rFonts w:ascii="Book Antiqua" w:eastAsia="Calibri" w:hAnsi="Book Antiqua" w:cs="Arial"/>
          <w:i/>
        </w:rPr>
        <w:t>P</w:t>
      </w:r>
      <w:r w:rsidR="00424D27" w:rsidRPr="00A13556">
        <w:rPr>
          <w:rFonts w:ascii="Book Antiqua" w:hAnsi="Book Antiqua" w:cs="Arial"/>
          <w:lang w:eastAsia="zh-CN"/>
        </w:rPr>
        <w:t xml:space="preserve"> </w:t>
      </w:r>
      <w:r w:rsidRPr="00A13556">
        <w:rPr>
          <w:rFonts w:ascii="Book Antiqua" w:eastAsia="Calibri" w:hAnsi="Book Antiqua" w:cs="Arial"/>
        </w:rPr>
        <w:t>=</w:t>
      </w:r>
      <w:r w:rsidR="00424D27" w:rsidRPr="00A13556">
        <w:rPr>
          <w:rFonts w:ascii="Book Antiqua" w:hAnsi="Book Antiqua" w:cs="Arial"/>
          <w:lang w:eastAsia="zh-CN"/>
        </w:rPr>
        <w:t xml:space="preserve"> </w:t>
      </w:r>
      <w:r w:rsidRPr="00A13556">
        <w:rPr>
          <w:rFonts w:ascii="Book Antiqua" w:eastAsia="Calibri" w:hAnsi="Book Antiqua" w:cs="Arial"/>
        </w:rPr>
        <w:t xml:space="preserve">0.002, </w:t>
      </w:r>
      <w:r w:rsidR="00424D27" w:rsidRPr="00A13556">
        <w:rPr>
          <w:rFonts w:ascii="Book Antiqua" w:eastAsia="Calibri" w:hAnsi="Book Antiqua" w:cs="Arial"/>
          <w:i/>
        </w:rPr>
        <w:t>Z</w:t>
      </w:r>
      <w:r w:rsidR="00424D27" w:rsidRPr="00A13556">
        <w:rPr>
          <w:rFonts w:ascii="Book Antiqua" w:hAnsi="Book Antiqua" w:cs="Arial"/>
          <w:lang w:eastAsia="zh-CN"/>
        </w:rPr>
        <w:t xml:space="preserve"> </w:t>
      </w:r>
      <w:r w:rsidRPr="00A13556">
        <w:rPr>
          <w:rFonts w:ascii="Book Antiqua" w:eastAsia="Calibri" w:hAnsi="Book Antiqua" w:cs="Arial"/>
        </w:rPr>
        <w:t>= 3.08) with no significant heterogeneity detected (</w:t>
      </w:r>
      <w:r w:rsidR="00424D27" w:rsidRPr="00A13556">
        <w:rPr>
          <w:rFonts w:ascii="Book Antiqua" w:eastAsia="Calibri" w:hAnsi="Book Antiqua" w:cs="Arial"/>
          <w:i/>
        </w:rPr>
        <w:t>P</w:t>
      </w:r>
      <w:r w:rsidR="00424D27" w:rsidRPr="00A13556">
        <w:rPr>
          <w:rFonts w:ascii="Book Antiqua" w:hAnsi="Book Antiqua" w:cs="Arial"/>
          <w:lang w:eastAsia="zh-CN"/>
        </w:rPr>
        <w:t xml:space="preserve"> </w:t>
      </w:r>
      <w:r w:rsidR="00424D27" w:rsidRPr="00A13556">
        <w:rPr>
          <w:rFonts w:ascii="Book Antiqua" w:eastAsia="Calibri" w:hAnsi="Book Antiqua" w:cs="Arial"/>
        </w:rPr>
        <w:t>=</w:t>
      </w:r>
      <w:r w:rsidR="00424D27" w:rsidRPr="00A13556">
        <w:rPr>
          <w:rFonts w:ascii="Book Antiqua" w:hAnsi="Book Antiqua" w:cs="Arial"/>
          <w:lang w:eastAsia="zh-CN"/>
        </w:rPr>
        <w:t xml:space="preserve"> </w:t>
      </w:r>
      <w:r w:rsidRPr="00A13556">
        <w:rPr>
          <w:rFonts w:ascii="Book Antiqua" w:eastAsia="Calibri" w:hAnsi="Book Antiqua" w:cs="Arial"/>
        </w:rPr>
        <w:t xml:space="preserve">0.766; heterogeneity </w:t>
      </w:r>
      <w:r w:rsidR="00424D27" w:rsidRPr="00A13556">
        <w:rPr>
          <w:rFonts w:ascii="Book Antiqua" w:eastAsia="Calibri" w:hAnsi="Book Antiqua" w:cs="Arial"/>
          <w:i/>
        </w:rPr>
        <w:sym w:font="Symbol" w:char="F063"/>
      </w:r>
      <w:r w:rsidRPr="00A13556">
        <w:rPr>
          <w:rFonts w:ascii="Book Antiqua" w:eastAsia="Calibri" w:hAnsi="Book Antiqua" w:cs="Arial"/>
          <w:vertAlign w:val="superscript"/>
        </w:rPr>
        <w:t>2</w:t>
      </w:r>
      <w:r w:rsidR="00424D27" w:rsidRPr="00A13556">
        <w:rPr>
          <w:rFonts w:ascii="Book Antiqua" w:hAnsi="Book Antiqua" w:cs="Arial"/>
          <w:vertAlign w:val="superscript"/>
          <w:lang w:eastAsia="zh-CN"/>
        </w:rPr>
        <w:t xml:space="preserve"> </w:t>
      </w:r>
      <w:r w:rsidR="00424D27" w:rsidRPr="00A13556">
        <w:rPr>
          <w:rFonts w:ascii="Book Antiqua" w:eastAsia="Calibri" w:hAnsi="Book Antiqua" w:cs="Arial"/>
        </w:rPr>
        <w:t>=</w:t>
      </w:r>
      <w:r w:rsidR="00424D27" w:rsidRPr="00A13556">
        <w:rPr>
          <w:rFonts w:ascii="Book Antiqua" w:hAnsi="Book Antiqua" w:cs="Arial"/>
          <w:lang w:eastAsia="zh-CN"/>
        </w:rPr>
        <w:t xml:space="preserve"> </w:t>
      </w:r>
      <w:r w:rsidR="00424D27" w:rsidRPr="00A13556">
        <w:rPr>
          <w:rFonts w:ascii="Book Antiqua" w:eastAsia="Calibri" w:hAnsi="Book Antiqua" w:cs="Arial"/>
        </w:rPr>
        <w:t>14.30 (</w:t>
      </w:r>
      <w:proofErr w:type="spellStart"/>
      <w:r w:rsidR="00424D27" w:rsidRPr="00A13556">
        <w:rPr>
          <w:rFonts w:ascii="Book Antiqua" w:eastAsia="Calibri" w:hAnsi="Book Antiqua" w:cs="Arial"/>
        </w:rPr>
        <w:t>df</w:t>
      </w:r>
      <w:proofErr w:type="spellEnd"/>
      <w:r w:rsidRPr="00A13556">
        <w:rPr>
          <w:rFonts w:ascii="Book Antiqua" w:eastAsia="Calibri" w:hAnsi="Book Antiqua" w:cs="Arial"/>
        </w:rPr>
        <w:t xml:space="preserve"> = 19); </w:t>
      </w:r>
      <w:r w:rsidRPr="00A13556">
        <w:rPr>
          <w:rFonts w:ascii="Book Antiqua" w:eastAsia="Calibri" w:hAnsi="Book Antiqua" w:cs="Arial"/>
          <w:i/>
        </w:rPr>
        <w:t>I</w:t>
      </w:r>
      <w:r w:rsidRPr="00A13556">
        <w:rPr>
          <w:rFonts w:ascii="Book Antiqua" w:eastAsia="Calibri" w:hAnsi="Book Antiqua" w:cs="Arial"/>
          <w:vertAlign w:val="superscript"/>
        </w:rPr>
        <w:t>2</w:t>
      </w:r>
      <w:r w:rsidRPr="00A13556">
        <w:rPr>
          <w:rFonts w:ascii="Book Antiqua" w:eastAsia="Calibri" w:hAnsi="Book Antiqua" w:cs="Arial"/>
        </w:rPr>
        <w:t xml:space="preserve"> = 0%). A reanalysis of the pooled data was conducted regarding the dialysis mode to evaluate potential differential impact of sex on HB vaccine response. Hemodialysis was the only subgroup that showed a significant difference regarding dialysis mode in response to HB vaccination regarding sex (</w:t>
      </w:r>
      <w:r w:rsidR="00424D27" w:rsidRPr="00A13556">
        <w:rPr>
          <w:rFonts w:ascii="Book Antiqua" w:eastAsia="Calibri" w:hAnsi="Book Antiqua" w:cs="Arial"/>
          <w:i/>
        </w:rPr>
        <w:t>P</w:t>
      </w:r>
      <w:r w:rsidR="00424D27" w:rsidRPr="00A13556">
        <w:rPr>
          <w:rFonts w:ascii="Book Antiqua" w:hAnsi="Book Antiqua" w:cs="Arial"/>
          <w:lang w:eastAsia="zh-CN"/>
        </w:rPr>
        <w:t xml:space="preserve"> </w:t>
      </w:r>
      <w:r w:rsidR="00424D27" w:rsidRPr="00A13556">
        <w:rPr>
          <w:rFonts w:ascii="Book Antiqua" w:eastAsia="Calibri" w:hAnsi="Book Antiqua" w:cs="Arial"/>
        </w:rPr>
        <w:t>=</w:t>
      </w:r>
      <w:r w:rsidR="00424D27" w:rsidRPr="00A13556">
        <w:rPr>
          <w:rFonts w:ascii="Book Antiqua" w:hAnsi="Book Antiqua" w:cs="Arial"/>
          <w:lang w:eastAsia="zh-CN"/>
        </w:rPr>
        <w:t xml:space="preserve"> </w:t>
      </w:r>
      <w:r w:rsidRPr="00A13556">
        <w:rPr>
          <w:rFonts w:ascii="Book Antiqua" w:eastAsia="Calibri" w:hAnsi="Book Antiqua" w:cs="Arial"/>
        </w:rPr>
        <w:t xml:space="preserve">0.042, </w:t>
      </w:r>
      <w:r w:rsidR="00424D27" w:rsidRPr="00A13556">
        <w:rPr>
          <w:rFonts w:ascii="Book Antiqua" w:eastAsia="Calibri" w:hAnsi="Book Antiqua" w:cs="Arial"/>
          <w:i/>
        </w:rPr>
        <w:t>Z</w:t>
      </w:r>
      <w:r w:rsidR="00424D27" w:rsidRPr="00A13556">
        <w:rPr>
          <w:rFonts w:ascii="Book Antiqua" w:hAnsi="Book Antiqua" w:cs="Arial"/>
          <w:lang w:eastAsia="zh-CN"/>
        </w:rPr>
        <w:t xml:space="preserve"> </w:t>
      </w:r>
      <w:r w:rsidRPr="00A13556">
        <w:rPr>
          <w:rFonts w:ascii="Book Antiqua" w:eastAsia="Calibri" w:hAnsi="Book Antiqua" w:cs="Arial"/>
        </w:rPr>
        <w:t>=</w:t>
      </w:r>
      <w:r w:rsidR="00424D27" w:rsidRPr="00A13556">
        <w:rPr>
          <w:rFonts w:ascii="Book Antiqua" w:hAnsi="Book Antiqua" w:cs="Arial"/>
          <w:lang w:eastAsia="zh-CN"/>
        </w:rPr>
        <w:t xml:space="preserve"> </w:t>
      </w:r>
      <w:r w:rsidRPr="00A13556">
        <w:rPr>
          <w:rFonts w:ascii="Book Antiqua" w:eastAsia="Calibri" w:hAnsi="Book Antiqua" w:cs="Arial"/>
        </w:rPr>
        <w:t>2.03</w:t>
      </w:r>
      <w:r w:rsidRPr="00A13556">
        <w:rPr>
          <w:rFonts w:ascii="Book Antiqua" w:hAnsi="Book Antiqua" w:cs="AdvROTIS-S"/>
        </w:rPr>
        <w:t>).</w:t>
      </w:r>
    </w:p>
    <w:p w:rsidR="00424D27" w:rsidRPr="00A13556" w:rsidRDefault="00424D27" w:rsidP="00B07E1A">
      <w:pPr>
        <w:spacing w:line="360" w:lineRule="auto"/>
        <w:jc w:val="both"/>
        <w:rPr>
          <w:rFonts w:ascii="Book Antiqua" w:hAnsi="Book Antiqua" w:cs="AdvROTIS-S"/>
          <w:lang w:eastAsia="zh-CN"/>
        </w:rPr>
      </w:pPr>
    </w:p>
    <w:p w:rsidR="00DA7B6C" w:rsidRPr="00A13556" w:rsidRDefault="00DA7B6C" w:rsidP="00B07E1A">
      <w:pPr>
        <w:spacing w:line="360" w:lineRule="auto"/>
        <w:jc w:val="both"/>
        <w:rPr>
          <w:rFonts w:ascii="Book Antiqua" w:hAnsi="Book Antiqua" w:cs="Arial"/>
        </w:rPr>
      </w:pPr>
      <w:r w:rsidRPr="00A13556">
        <w:rPr>
          <w:rFonts w:ascii="Book Antiqua" w:hAnsi="Book Antiqua"/>
          <w:b/>
        </w:rPr>
        <w:t xml:space="preserve">CONCLUSION: </w:t>
      </w:r>
      <w:r w:rsidRPr="00A13556">
        <w:rPr>
          <w:rFonts w:ascii="Book Antiqua" w:hAnsi="Book Antiqua" w:cs="GulliverRM"/>
        </w:rPr>
        <w:t>This Meta</w:t>
      </w:r>
      <w:r w:rsidR="00424D27" w:rsidRPr="00A13556">
        <w:rPr>
          <w:rFonts w:ascii="Book Antiqua" w:hAnsi="Book Antiqua" w:cs="GulliverRM"/>
          <w:lang w:eastAsia="zh-CN"/>
        </w:rPr>
        <w:t>-</w:t>
      </w:r>
      <w:r w:rsidRPr="00A13556">
        <w:rPr>
          <w:rFonts w:ascii="Book Antiqua" w:hAnsi="Book Antiqua" w:cs="GulliverRM"/>
        </w:rPr>
        <w:t>analysis showed significant effect for the sex of chronic kidney disease and dialysis patients on the immunogenicity of HB vaccine. This sex discrimination was most prominent among hemodialysis patients.</w:t>
      </w:r>
    </w:p>
    <w:p w:rsidR="00DA7B6C" w:rsidRPr="00A13556" w:rsidRDefault="00DA7B6C" w:rsidP="00B07E1A">
      <w:pPr>
        <w:spacing w:line="360" w:lineRule="auto"/>
        <w:jc w:val="both"/>
        <w:rPr>
          <w:rFonts w:ascii="Book Antiqua" w:hAnsi="Book Antiqua" w:cs="Tahoma"/>
          <w:b/>
        </w:rPr>
      </w:pPr>
    </w:p>
    <w:p w:rsidR="00DA7B6C" w:rsidRPr="00A13556" w:rsidRDefault="00DA7B6C" w:rsidP="00B07E1A">
      <w:pPr>
        <w:spacing w:line="360" w:lineRule="auto"/>
        <w:jc w:val="both"/>
        <w:rPr>
          <w:rFonts w:ascii="Book Antiqua" w:hAnsi="Book Antiqua" w:cs="Tahoma"/>
          <w:b/>
          <w:lang w:eastAsia="zh-CN"/>
        </w:rPr>
      </w:pPr>
      <w:r w:rsidRPr="00A13556">
        <w:rPr>
          <w:rFonts w:ascii="Book Antiqua" w:hAnsi="Book Antiqua" w:cs="Tahoma"/>
          <w:b/>
        </w:rPr>
        <w:t>K</w:t>
      </w:r>
      <w:r w:rsidR="00424D27" w:rsidRPr="00A13556">
        <w:rPr>
          <w:rFonts w:ascii="Book Antiqua" w:hAnsi="Book Antiqua" w:cs="Tahoma"/>
          <w:b/>
        </w:rPr>
        <w:t>ey</w:t>
      </w:r>
      <w:r w:rsidR="00424D27" w:rsidRPr="00A13556">
        <w:rPr>
          <w:rFonts w:ascii="Book Antiqua" w:hAnsi="Book Antiqua" w:cs="Tahoma"/>
          <w:b/>
          <w:lang w:eastAsia="zh-CN"/>
        </w:rPr>
        <w:t xml:space="preserve"> </w:t>
      </w:r>
      <w:r w:rsidR="00424D27" w:rsidRPr="00A13556">
        <w:rPr>
          <w:rFonts w:ascii="Book Antiqua" w:hAnsi="Book Antiqua" w:cs="Tahoma"/>
          <w:b/>
        </w:rPr>
        <w:t>word</w:t>
      </w:r>
      <w:r w:rsidR="00424D27" w:rsidRPr="00A13556">
        <w:rPr>
          <w:rFonts w:ascii="Book Antiqua" w:hAnsi="Book Antiqua" w:cs="Tahoma"/>
          <w:b/>
          <w:lang w:eastAsia="zh-CN"/>
        </w:rPr>
        <w:t xml:space="preserve">s: </w:t>
      </w:r>
      <w:r w:rsidRPr="00A13556">
        <w:rPr>
          <w:rFonts w:ascii="Book Antiqua" w:hAnsi="Book Antiqua"/>
        </w:rPr>
        <w:t>Hepatitis B virus vaccination</w:t>
      </w:r>
      <w:r w:rsidR="00424D27" w:rsidRPr="00A13556">
        <w:rPr>
          <w:rFonts w:ascii="Book Antiqua" w:hAnsi="Book Antiqua"/>
          <w:lang w:eastAsia="zh-CN"/>
        </w:rPr>
        <w:t>;</w:t>
      </w:r>
      <w:r w:rsidRPr="00A13556">
        <w:rPr>
          <w:rFonts w:ascii="Book Antiqua" w:hAnsi="Book Antiqua"/>
        </w:rPr>
        <w:t xml:space="preserve"> </w:t>
      </w:r>
      <w:r w:rsidR="00424D27" w:rsidRPr="00A13556">
        <w:rPr>
          <w:rFonts w:ascii="Book Antiqua" w:hAnsi="Book Antiqua"/>
        </w:rPr>
        <w:t>Hepatitis B virus</w:t>
      </w:r>
      <w:r w:rsidR="00424D27" w:rsidRPr="00A13556">
        <w:rPr>
          <w:rFonts w:ascii="Book Antiqua" w:hAnsi="Book Antiqua"/>
          <w:lang w:eastAsia="zh-CN"/>
        </w:rPr>
        <w:t>;</w:t>
      </w:r>
      <w:r w:rsidRPr="00A13556">
        <w:rPr>
          <w:rFonts w:ascii="Book Antiqua" w:hAnsi="Book Antiqua"/>
        </w:rPr>
        <w:t xml:space="preserve"> </w:t>
      </w:r>
      <w:r w:rsidR="00424D27" w:rsidRPr="00A13556">
        <w:rPr>
          <w:rFonts w:ascii="Book Antiqua" w:hAnsi="Book Antiqua"/>
        </w:rPr>
        <w:t>I</w:t>
      </w:r>
      <w:r w:rsidRPr="00A13556">
        <w:rPr>
          <w:rFonts w:ascii="Book Antiqua" w:hAnsi="Book Antiqua"/>
        </w:rPr>
        <w:t>mmunogenicity</w:t>
      </w:r>
      <w:r w:rsidR="00424D27" w:rsidRPr="00A13556">
        <w:rPr>
          <w:rFonts w:ascii="Book Antiqua" w:hAnsi="Book Antiqua"/>
          <w:lang w:eastAsia="zh-CN"/>
        </w:rPr>
        <w:t>;</w:t>
      </w:r>
      <w:r w:rsidRPr="00A13556">
        <w:rPr>
          <w:rFonts w:ascii="Book Antiqua" w:hAnsi="Book Antiqua"/>
        </w:rPr>
        <w:t xml:space="preserve"> </w:t>
      </w:r>
      <w:r w:rsidR="00424D27" w:rsidRPr="00A13556">
        <w:rPr>
          <w:rFonts w:ascii="Book Antiqua" w:hAnsi="Book Antiqua"/>
        </w:rPr>
        <w:t>D</w:t>
      </w:r>
      <w:r w:rsidRPr="00A13556">
        <w:rPr>
          <w:rFonts w:ascii="Book Antiqua" w:hAnsi="Book Antiqua"/>
        </w:rPr>
        <w:t>ialysis patients</w:t>
      </w:r>
      <w:r w:rsidR="00424D27" w:rsidRPr="00A13556">
        <w:rPr>
          <w:rFonts w:ascii="Book Antiqua" w:hAnsi="Book Antiqua"/>
          <w:lang w:eastAsia="zh-CN"/>
        </w:rPr>
        <w:t>;</w:t>
      </w:r>
      <w:r w:rsidRPr="00A13556">
        <w:rPr>
          <w:rFonts w:ascii="Book Antiqua" w:hAnsi="Book Antiqua"/>
        </w:rPr>
        <w:t xml:space="preserve"> </w:t>
      </w:r>
      <w:r w:rsidR="00424D27" w:rsidRPr="00A13556">
        <w:rPr>
          <w:rFonts w:ascii="Book Antiqua" w:hAnsi="Book Antiqua"/>
        </w:rPr>
        <w:t>G</w:t>
      </w:r>
      <w:r w:rsidRPr="00A13556">
        <w:rPr>
          <w:rFonts w:ascii="Book Antiqua" w:hAnsi="Book Antiqua"/>
        </w:rPr>
        <w:t>ender</w:t>
      </w:r>
      <w:r w:rsidR="00424D27" w:rsidRPr="00A13556">
        <w:rPr>
          <w:rFonts w:ascii="Book Antiqua" w:hAnsi="Book Antiqua"/>
          <w:lang w:eastAsia="zh-CN"/>
        </w:rPr>
        <w:t>;</w:t>
      </w:r>
      <w:r w:rsidRPr="00A13556">
        <w:rPr>
          <w:rFonts w:ascii="Book Antiqua" w:hAnsi="Book Antiqua"/>
        </w:rPr>
        <w:t xml:space="preserve"> </w:t>
      </w:r>
      <w:r w:rsidR="00424D27" w:rsidRPr="00A13556">
        <w:rPr>
          <w:rFonts w:ascii="Book Antiqua" w:hAnsi="Book Antiqua"/>
        </w:rPr>
        <w:t>S</w:t>
      </w:r>
      <w:r w:rsidRPr="00A13556">
        <w:rPr>
          <w:rFonts w:ascii="Book Antiqua" w:hAnsi="Book Antiqua"/>
        </w:rPr>
        <w:t>ex</w:t>
      </w:r>
    </w:p>
    <w:p w:rsidR="00DA7B6C" w:rsidRPr="00A13556" w:rsidRDefault="00DA7B6C" w:rsidP="00B07E1A">
      <w:pPr>
        <w:spacing w:line="360" w:lineRule="auto"/>
        <w:jc w:val="both"/>
        <w:rPr>
          <w:rFonts w:ascii="Book Antiqua" w:eastAsia="Arial Unicode MS" w:hAnsi="Book Antiqua" w:cs="Arial Unicode MS"/>
          <w:b/>
          <w:lang w:eastAsia="zh-CN"/>
        </w:rPr>
      </w:pPr>
    </w:p>
    <w:p w:rsidR="00424D27" w:rsidRPr="00A13556" w:rsidRDefault="00424D27" w:rsidP="00B07E1A">
      <w:pPr>
        <w:spacing w:line="360" w:lineRule="auto"/>
        <w:jc w:val="both"/>
        <w:rPr>
          <w:rFonts w:ascii="Book Antiqua" w:hAnsi="Book Antiqua" w:cs="Arial"/>
        </w:rPr>
      </w:pPr>
      <w:proofErr w:type="gramStart"/>
      <w:r w:rsidRPr="00A13556">
        <w:rPr>
          <w:rFonts w:ascii="Book Antiqua" w:hAnsi="Book Antiqua"/>
          <w:b/>
        </w:rPr>
        <w:t xml:space="preserve">© </w:t>
      </w:r>
      <w:r w:rsidRPr="00A13556">
        <w:rPr>
          <w:rFonts w:ascii="Book Antiqua" w:hAnsi="Book Antiqua" w:cs="Arial"/>
          <w:b/>
        </w:rPr>
        <w:t>The Author(s) 2015.</w:t>
      </w:r>
      <w:proofErr w:type="gramEnd"/>
      <w:r w:rsidRPr="00A13556">
        <w:rPr>
          <w:rFonts w:ascii="Book Antiqua" w:hAnsi="Book Antiqua" w:cs="Arial"/>
        </w:rPr>
        <w:t xml:space="preserve"> Published by </w:t>
      </w:r>
      <w:proofErr w:type="spellStart"/>
      <w:r w:rsidRPr="00A13556">
        <w:rPr>
          <w:rFonts w:ascii="Book Antiqua" w:hAnsi="Book Antiqua" w:cs="Arial"/>
        </w:rPr>
        <w:t>Baishideng</w:t>
      </w:r>
      <w:proofErr w:type="spellEnd"/>
      <w:r w:rsidRPr="00A13556">
        <w:rPr>
          <w:rFonts w:ascii="Book Antiqua" w:hAnsi="Book Antiqua" w:cs="Arial"/>
        </w:rPr>
        <w:t xml:space="preserve"> Publishing Group Inc. All rights reserved.</w:t>
      </w:r>
    </w:p>
    <w:p w:rsidR="00424D27" w:rsidRPr="00A13556" w:rsidRDefault="00424D27" w:rsidP="00B07E1A">
      <w:pPr>
        <w:spacing w:line="360" w:lineRule="auto"/>
        <w:jc w:val="both"/>
        <w:rPr>
          <w:rFonts w:ascii="Book Antiqua" w:eastAsia="Arial Unicode MS" w:hAnsi="Book Antiqua" w:cs="Arial Unicode MS"/>
          <w:b/>
          <w:lang w:eastAsia="zh-CN"/>
        </w:rPr>
      </w:pPr>
    </w:p>
    <w:p w:rsidR="00DA7B6C" w:rsidRPr="00A13556" w:rsidRDefault="00DA7B6C" w:rsidP="00B07E1A">
      <w:pPr>
        <w:spacing w:line="360" w:lineRule="auto"/>
        <w:jc w:val="both"/>
        <w:rPr>
          <w:rFonts w:ascii="Book Antiqua" w:eastAsia="Arial Unicode MS" w:hAnsi="Book Antiqua" w:cs="Arial Unicode MS"/>
          <w:b/>
          <w:lang w:eastAsia="zh-CN"/>
        </w:rPr>
      </w:pPr>
      <w:r w:rsidRPr="00A13556">
        <w:rPr>
          <w:rFonts w:ascii="Book Antiqua" w:eastAsia="Arial Unicode MS" w:hAnsi="Book Antiqua" w:cs="Arial Unicode MS"/>
          <w:b/>
        </w:rPr>
        <w:lastRenderedPageBreak/>
        <w:t>C</w:t>
      </w:r>
      <w:r w:rsidR="00424D27" w:rsidRPr="00A13556">
        <w:rPr>
          <w:rFonts w:ascii="Book Antiqua" w:eastAsia="Arial Unicode MS" w:hAnsi="Book Antiqua" w:cs="Arial Unicode MS"/>
          <w:b/>
        </w:rPr>
        <w:t>ore tip</w:t>
      </w:r>
      <w:r w:rsidR="00424D27" w:rsidRPr="00A13556">
        <w:rPr>
          <w:rFonts w:ascii="Book Antiqua" w:eastAsia="Arial Unicode MS" w:hAnsi="Book Antiqua" w:cs="Arial Unicode MS"/>
          <w:b/>
          <w:lang w:eastAsia="zh-CN"/>
        </w:rPr>
        <w:t xml:space="preserve">: </w:t>
      </w:r>
      <w:r w:rsidRPr="00A13556">
        <w:rPr>
          <w:rFonts w:ascii="Book Antiqua" w:eastAsia="Arial Unicode MS" w:hAnsi="Book Antiqua" w:cs="Arial Unicode MS"/>
          <w:bCs/>
        </w:rPr>
        <w:t xml:space="preserve">This study showed that gender of the dialysis patients is a significant factor affecting </w:t>
      </w:r>
      <w:proofErr w:type="spellStart"/>
      <w:r w:rsidRPr="00A13556">
        <w:rPr>
          <w:rFonts w:ascii="Book Antiqua" w:eastAsia="Arial Unicode MS" w:hAnsi="Book Antiqua" w:cs="Arial Unicode MS"/>
          <w:bCs/>
        </w:rPr>
        <w:t>serresponse</w:t>
      </w:r>
      <w:proofErr w:type="spellEnd"/>
      <w:r w:rsidRPr="00A13556">
        <w:rPr>
          <w:rFonts w:ascii="Book Antiqua" w:eastAsia="Arial Unicode MS" w:hAnsi="Book Antiqua" w:cs="Arial Unicode MS"/>
          <w:bCs/>
        </w:rPr>
        <w:t xml:space="preserve"> to hepatitis B vaccination in the </w:t>
      </w:r>
      <w:proofErr w:type="spellStart"/>
      <w:r w:rsidRPr="00A13556">
        <w:rPr>
          <w:rFonts w:ascii="Book Antiqua" w:eastAsia="Arial Unicode MS" w:hAnsi="Book Antiqua" w:cs="Arial Unicode MS"/>
          <w:bCs/>
        </w:rPr>
        <w:t>immunocompromised</w:t>
      </w:r>
      <w:proofErr w:type="spellEnd"/>
      <w:r w:rsidRPr="00A13556">
        <w:rPr>
          <w:rFonts w:ascii="Book Antiqua" w:eastAsia="Arial Unicode MS" w:hAnsi="Book Antiqua" w:cs="Arial Unicode MS"/>
          <w:bCs/>
        </w:rPr>
        <w:t xml:space="preserve"> population of hemodialysis population. This gender bias was most significantly prominent when patie</w:t>
      </w:r>
      <w:r w:rsidR="00424D27" w:rsidRPr="00A13556">
        <w:rPr>
          <w:rFonts w:ascii="Book Antiqua" w:eastAsia="Arial Unicode MS" w:hAnsi="Book Antiqua" w:cs="Arial Unicode MS"/>
          <w:bCs/>
        </w:rPr>
        <w:t>nts were under hemodialysis (</w:t>
      </w:r>
      <w:proofErr w:type="spellStart"/>
      <w:r w:rsidR="00424D27" w:rsidRPr="00A13556">
        <w:rPr>
          <w:rFonts w:ascii="Book Antiqua" w:eastAsia="Arial Unicode MS" w:hAnsi="Book Antiqua" w:cs="Arial Unicode MS"/>
          <w:bCs/>
          <w:i/>
        </w:rPr>
        <w:t>vs</w:t>
      </w:r>
      <w:proofErr w:type="spellEnd"/>
      <w:r w:rsidRPr="00A13556">
        <w:rPr>
          <w:rFonts w:ascii="Book Antiqua" w:eastAsia="Arial Unicode MS" w:hAnsi="Book Antiqua" w:cs="Arial Unicode MS"/>
          <w:bCs/>
        </w:rPr>
        <w:t xml:space="preserve"> other renal replacement therapies including peritoneal dialysis).</w:t>
      </w:r>
      <w:r w:rsidR="009D533F" w:rsidRPr="00A13556">
        <w:rPr>
          <w:rFonts w:ascii="Book Antiqua" w:eastAsia="Arial Unicode MS" w:hAnsi="Book Antiqua" w:cs="Arial Unicode MS"/>
          <w:bCs/>
        </w:rPr>
        <w:t xml:space="preserve"> The relevance of such a finding is to enable the practitioners to be alerted on the effects of HBV vaccinations in dialysis patients and give them clues to individualize vaccination </w:t>
      </w:r>
      <w:r w:rsidR="00DA7F43" w:rsidRPr="00A13556">
        <w:rPr>
          <w:rFonts w:ascii="Book Antiqua" w:eastAsia="Arial Unicode MS" w:hAnsi="Book Antiqua" w:cs="Arial Unicode MS"/>
          <w:bCs/>
        </w:rPr>
        <w:t>protocols for patients with specific epidemiological characters.</w:t>
      </w:r>
      <w:r w:rsidR="009D533F" w:rsidRPr="00A13556">
        <w:rPr>
          <w:rFonts w:ascii="Book Antiqua" w:eastAsia="Arial Unicode MS" w:hAnsi="Book Antiqua" w:cs="Arial Unicode MS"/>
          <w:bCs/>
        </w:rPr>
        <w:t xml:space="preserve"> </w:t>
      </w:r>
    </w:p>
    <w:p w:rsidR="00424D27" w:rsidRPr="00A13556" w:rsidRDefault="00424D27" w:rsidP="00B07E1A">
      <w:pPr>
        <w:spacing w:line="360" w:lineRule="auto"/>
        <w:jc w:val="both"/>
        <w:rPr>
          <w:rFonts w:ascii="Book Antiqua" w:hAnsi="Book Antiqua"/>
          <w:i/>
          <w:iCs/>
          <w:lang w:eastAsia="zh-CN"/>
        </w:rPr>
      </w:pPr>
    </w:p>
    <w:p w:rsidR="00F803A0" w:rsidRPr="00A13556" w:rsidRDefault="00424D27" w:rsidP="00B07E1A">
      <w:pPr>
        <w:spacing w:line="360" w:lineRule="auto"/>
        <w:jc w:val="both"/>
        <w:rPr>
          <w:rFonts w:ascii="Book Antiqua" w:hAnsi="Book Antiqua"/>
          <w:lang w:eastAsia="zh-CN"/>
        </w:rPr>
      </w:pPr>
      <w:proofErr w:type="spellStart"/>
      <w:r w:rsidRPr="00A13556">
        <w:rPr>
          <w:rFonts w:ascii="Book Antiqua" w:hAnsi="Book Antiqua"/>
          <w:iCs/>
        </w:rPr>
        <w:t>Khedmat</w:t>
      </w:r>
      <w:proofErr w:type="spellEnd"/>
      <w:r w:rsidRPr="00A13556">
        <w:rPr>
          <w:rFonts w:ascii="Book Antiqua" w:hAnsi="Book Antiqua"/>
          <w:iCs/>
          <w:lang w:eastAsia="zh-CN"/>
        </w:rPr>
        <w:t xml:space="preserve"> H</w:t>
      </w:r>
      <w:r w:rsidRPr="00A13556">
        <w:rPr>
          <w:rFonts w:ascii="Book Antiqua" w:hAnsi="Book Antiqua"/>
          <w:iCs/>
        </w:rPr>
        <w:t xml:space="preserve">, </w:t>
      </w:r>
      <w:proofErr w:type="spellStart"/>
      <w:r w:rsidRPr="00A13556">
        <w:rPr>
          <w:rFonts w:ascii="Book Antiqua" w:hAnsi="Book Antiqua"/>
          <w:iCs/>
        </w:rPr>
        <w:t>Aghaei</w:t>
      </w:r>
      <w:proofErr w:type="spellEnd"/>
      <w:r w:rsidRPr="00A13556">
        <w:rPr>
          <w:rFonts w:ascii="Book Antiqua" w:hAnsi="Book Antiqua"/>
          <w:iCs/>
          <w:lang w:eastAsia="zh-CN"/>
        </w:rPr>
        <w:t xml:space="preserve"> A</w:t>
      </w:r>
      <w:r w:rsidRPr="00A13556">
        <w:rPr>
          <w:rFonts w:ascii="Book Antiqua" w:hAnsi="Book Antiqua"/>
          <w:iCs/>
        </w:rPr>
        <w:t xml:space="preserve">, </w:t>
      </w:r>
      <w:proofErr w:type="spellStart"/>
      <w:r w:rsidRPr="00A13556">
        <w:rPr>
          <w:rFonts w:ascii="Book Antiqua" w:hAnsi="Book Antiqua"/>
          <w:iCs/>
        </w:rPr>
        <w:t>Ghamar-Chehreh</w:t>
      </w:r>
      <w:proofErr w:type="spellEnd"/>
      <w:r w:rsidRPr="00A13556">
        <w:rPr>
          <w:rFonts w:ascii="Book Antiqua" w:hAnsi="Book Antiqua"/>
          <w:iCs/>
          <w:lang w:eastAsia="zh-CN"/>
        </w:rPr>
        <w:t xml:space="preserve"> ME</w:t>
      </w:r>
      <w:r w:rsidRPr="00A13556">
        <w:rPr>
          <w:rFonts w:ascii="Book Antiqua" w:hAnsi="Book Antiqua"/>
          <w:iCs/>
        </w:rPr>
        <w:t xml:space="preserve">, </w:t>
      </w:r>
      <w:proofErr w:type="spellStart"/>
      <w:r w:rsidRPr="00A13556">
        <w:rPr>
          <w:rFonts w:ascii="Book Antiqua" w:hAnsi="Book Antiqua"/>
          <w:iCs/>
        </w:rPr>
        <w:t>Agah</w:t>
      </w:r>
      <w:proofErr w:type="spellEnd"/>
      <w:r w:rsidRPr="00A13556">
        <w:rPr>
          <w:rFonts w:ascii="Book Antiqua" w:hAnsi="Book Antiqua"/>
          <w:iCs/>
          <w:lang w:eastAsia="zh-CN"/>
        </w:rPr>
        <w:t xml:space="preserve"> S.</w:t>
      </w:r>
      <w:r w:rsidRPr="00A13556">
        <w:rPr>
          <w:rFonts w:ascii="Book Antiqua" w:hAnsi="Book Antiqua"/>
          <w:iCs/>
        </w:rPr>
        <w:tab/>
        <w:t xml:space="preserve"> </w:t>
      </w:r>
      <w:r w:rsidRPr="00A13556">
        <w:rPr>
          <w:rStyle w:val="Strong"/>
          <w:rFonts w:ascii="Book Antiqua" w:hAnsi="Book Antiqua"/>
          <w:b w:val="0"/>
        </w:rPr>
        <w:t>Sex bias in response to hepatitis B vaccination in end-stage renal disease patients: Meta-analysis</w:t>
      </w:r>
      <w:r w:rsidRPr="00A13556">
        <w:rPr>
          <w:rStyle w:val="Strong"/>
          <w:rFonts w:ascii="Book Antiqua" w:hAnsi="Book Antiqua"/>
          <w:b w:val="0"/>
          <w:lang w:eastAsia="zh-CN"/>
        </w:rPr>
        <w:t>.</w:t>
      </w:r>
      <w:r w:rsidRPr="00A13556">
        <w:rPr>
          <w:rFonts w:ascii="Book Antiqua" w:hAnsi="Book Antiqua"/>
          <w:i/>
          <w:iCs/>
        </w:rPr>
        <w:t xml:space="preserve"> World J </w:t>
      </w:r>
      <w:proofErr w:type="spellStart"/>
      <w:r w:rsidRPr="00A13556">
        <w:rPr>
          <w:rFonts w:ascii="Book Antiqua" w:hAnsi="Book Antiqua"/>
          <w:i/>
          <w:iCs/>
        </w:rPr>
        <w:t>Nephrol</w:t>
      </w:r>
      <w:proofErr w:type="spellEnd"/>
      <w:r w:rsidRPr="00A13556">
        <w:rPr>
          <w:rFonts w:ascii="Book Antiqua" w:hAnsi="Book Antiqua"/>
          <w:i/>
          <w:iCs/>
          <w:lang w:eastAsia="zh-CN"/>
        </w:rPr>
        <w:t xml:space="preserve"> </w:t>
      </w:r>
      <w:r w:rsidRPr="00A13556">
        <w:rPr>
          <w:rFonts w:ascii="Book Antiqua" w:hAnsi="Book Antiqua"/>
          <w:iCs/>
          <w:lang w:eastAsia="zh-CN"/>
        </w:rPr>
        <w:t xml:space="preserve">2015; </w:t>
      </w:r>
      <w:proofErr w:type="gramStart"/>
      <w:r w:rsidRPr="00A13556">
        <w:rPr>
          <w:rFonts w:ascii="Book Antiqua" w:hAnsi="Book Antiqua"/>
          <w:iCs/>
          <w:lang w:eastAsia="zh-CN"/>
        </w:rPr>
        <w:t>In</w:t>
      </w:r>
      <w:proofErr w:type="gramEnd"/>
      <w:r w:rsidRPr="00A13556">
        <w:rPr>
          <w:rFonts w:ascii="Book Antiqua" w:hAnsi="Book Antiqua"/>
          <w:iCs/>
          <w:lang w:eastAsia="zh-CN"/>
        </w:rPr>
        <w:t xml:space="preserve"> press</w:t>
      </w:r>
    </w:p>
    <w:p w:rsidR="00F803A0" w:rsidRPr="00A13556" w:rsidRDefault="00F803A0" w:rsidP="00B07E1A">
      <w:pPr>
        <w:spacing w:line="360" w:lineRule="auto"/>
        <w:jc w:val="both"/>
        <w:rPr>
          <w:rFonts w:ascii="Book Antiqua" w:eastAsiaTheme="majorEastAsia" w:hAnsi="Book Antiqua" w:cstheme="majorBidi"/>
          <w:b/>
          <w:bCs/>
        </w:rPr>
      </w:pPr>
      <w:r w:rsidRPr="00A13556">
        <w:rPr>
          <w:rFonts w:ascii="Book Antiqua" w:hAnsi="Book Antiqua"/>
        </w:rPr>
        <w:br w:type="page"/>
      </w:r>
    </w:p>
    <w:p w:rsidR="003226D5" w:rsidRPr="00A13556" w:rsidRDefault="00424D27" w:rsidP="00B07E1A">
      <w:pPr>
        <w:pStyle w:val="Heading1"/>
        <w:spacing w:before="0" w:line="360" w:lineRule="auto"/>
        <w:jc w:val="both"/>
        <w:rPr>
          <w:rFonts w:ascii="Book Antiqua" w:hAnsi="Book Antiqua"/>
          <w:color w:val="auto"/>
          <w:sz w:val="24"/>
          <w:szCs w:val="24"/>
          <w:lang w:eastAsia="zh-CN"/>
        </w:rPr>
      </w:pPr>
      <w:r w:rsidRPr="00A13556">
        <w:rPr>
          <w:rFonts w:ascii="Book Antiqua" w:hAnsi="Book Antiqua"/>
          <w:color w:val="auto"/>
          <w:sz w:val="24"/>
          <w:szCs w:val="24"/>
        </w:rPr>
        <w:lastRenderedPageBreak/>
        <w:t>INTRODUCTION</w:t>
      </w:r>
    </w:p>
    <w:p w:rsidR="00666640" w:rsidRPr="00A13556" w:rsidRDefault="00D27C58" w:rsidP="00B07E1A">
      <w:pPr>
        <w:autoSpaceDE w:val="0"/>
        <w:autoSpaceDN w:val="0"/>
        <w:adjustRightInd w:val="0"/>
        <w:spacing w:line="360" w:lineRule="auto"/>
        <w:jc w:val="both"/>
        <w:rPr>
          <w:rFonts w:ascii="Book Antiqua" w:hAnsi="Book Antiqua"/>
        </w:rPr>
      </w:pPr>
      <w:r w:rsidRPr="00A13556">
        <w:rPr>
          <w:rFonts w:ascii="Book Antiqua" w:hAnsi="Book Antiqua"/>
        </w:rPr>
        <w:t xml:space="preserve">Hepatitis B </w:t>
      </w:r>
      <w:r w:rsidR="00803944" w:rsidRPr="00A13556">
        <w:rPr>
          <w:rFonts w:ascii="Book Antiqua" w:hAnsi="Book Antiqua"/>
        </w:rPr>
        <w:t xml:space="preserve">virus </w:t>
      </w:r>
      <w:r w:rsidR="00727561" w:rsidRPr="00A13556">
        <w:rPr>
          <w:rFonts w:ascii="Book Antiqua" w:hAnsi="Book Antiqua"/>
        </w:rPr>
        <w:t xml:space="preserve">(HBV) </w:t>
      </w:r>
      <w:r w:rsidR="00803944" w:rsidRPr="00A13556">
        <w:rPr>
          <w:rFonts w:ascii="Book Antiqua" w:hAnsi="Book Antiqua"/>
        </w:rPr>
        <w:t xml:space="preserve">infection is one of the most widespread chronic viral infections in the world </w:t>
      </w:r>
      <w:r w:rsidR="00450949" w:rsidRPr="00A13556">
        <w:rPr>
          <w:rFonts w:ascii="Book Antiqua" w:hAnsi="Book Antiqua"/>
        </w:rPr>
        <w:t xml:space="preserve">with </w:t>
      </w:r>
      <w:r w:rsidR="008F02AB" w:rsidRPr="00A13556">
        <w:rPr>
          <w:rFonts w:ascii="Book Antiqua" w:hAnsi="Book Antiqua"/>
        </w:rPr>
        <w:t>two</w:t>
      </w:r>
      <w:r w:rsidR="00450949" w:rsidRPr="00A13556">
        <w:rPr>
          <w:rFonts w:ascii="Book Antiqua" w:hAnsi="Book Antiqua"/>
        </w:rPr>
        <w:t xml:space="preserve"> billion people infected worldwide, </w:t>
      </w:r>
      <w:r w:rsidR="008F02AB" w:rsidRPr="00A13556">
        <w:rPr>
          <w:rFonts w:ascii="Book Antiqua" w:hAnsi="Book Antiqua"/>
        </w:rPr>
        <w:t>and a matter of</w:t>
      </w:r>
      <w:r w:rsidR="00803944" w:rsidRPr="00A13556">
        <w:rPr>
          <w:rFonts w:ascii="Book Antiqua" w:hAnsi="Book Antiqua"/>
        </w:rPr>
        <w:t xml:space="preserve"> substantial amount</w:t>
      </w:r>
      <w:r w:rsidR="008F02AB" w:rsidRPr="00A13556">
        <w:rPr>
          <w:rFonts w:ascii="Book Antiqua" w:hAnsi="Book Antiqua"/>
        </w:rPr>
        <w:t>s</w:t>
      </w:r>
      <w:r w:rsidR="00803944" w:rsidRPr="00A13556">
        <w:rPr>
          <w:rFonts w:ascii="Book Antiqua" w:hAnsi="Book Antiqua"/>
        </w:rPr>
        <w:t xml:space="preserve"> of </w:t>
      </w:r>
      <w:r w:rsidR="00727561" w:rsidRPr="00A13556">
        <w:rPr>
          <w:rFonts w:ascii="Book Antiqua" w:hAnsi="Book Antiqua"/>
        </w:rPr>
        <w:t xml:space="preserve">financial and </w:t>
      </w:r>
      <w:r w:rsidR="008F02AB" w:rsidRPr="00A13556">
        <w:rPr>
          <w:rFonts w:ascii="Book Antiqua" w:hAnsi="Book Antiqua"/>
        </w:rPr>
        <w:t xml:space="preserve">health </w:t>
      </w:r>
      <w:r w:rsidR="00727561" w:rsidRPr="00A13556">
        <w:rPr>
          <w:rFonts w:ascii="Book Antiqua" w:hAnsi="Book Antiqua"/>
        </w:rPr>
        <w:t xml:space="preserve">burden </w:t>
      </w:r>
      <w:r w:rsidR="008F02AB" w:rsidRPr="00A13556">
        <w:rPr>
          <w:rFonts w:ascii="Book Antiqua" w:hAnsi="Book Antiqua"/>
        </w:rPr>
        <w:t xml:space="preserve">throughout the </w:t>
      </w:r>
      <w:proofErr w:type="gramStart"/>
      <w:r w:rsidR="008F02AB" w:rsidRPr="00A13556">
        <w:rPr>
          <w:rFonts w:ascii="Book Antiqua" w:hAnsi="Book Antiqua"/>
        </w:rPr>
        <w:t>world</w:t>
      </w:r>
      <w:r w:rsidR="00450949" w:rsidRPr="00A13556">
        <w:rPr>
          <w:rFonts w:ascii="Book Antiqua" w:hAnsi="Book Antiqua"/>
          <w:vertAlign w:val="superscript"/>
        </w:rPr>
        <w:t>[</w:t>
      </w:r>
      <w:proofErr w:type="gramEnd"/>
      <w:r w:rsidR="002C3617" w:rsidRPr="00A13556">
        <w:rPr>
          <w:rFonts w:ascii="Book Antiqua" w:hAnsi="Book Antiqua"/>
          <w:vertAlign w:val="superscript"/>
        </w:rPr>
        <w:t>1</w:t>
      </w:r>
      <w:r w:rsidR="00450949" w:rsidRPr="00A13556">
        <w:rPr>
          <w:rFonts w:ascii="Book Antiqua" w:hAnsi="Book Antiqua"/>
          <w:vertAlign w:val="superscript"/>
        </w:rPr>
        <w:t>]</w:t>
      </w:r>
      <w:r w:rsidR="00727561" w:rsidRPr="00A13556">
        <w:rPr>
          <w:rFonts w:ascii="Book Antiqua" w:hAnsi="Book Antiqua"/>
        </w:rPr>
        <w:t xml:space="preserve">. The significance of HBV infection in dialysis setting is even higher, because </w:t>
      </w:r>
      <w:r w:rsidR="000E763A" w:rsidRPr="00A13556">
        <w:rPr>
          <w:rFonts w:ascii="Book Antiqua" w:hAnsi="Book Antiqua"/>
        </w:rPr>
        <w:t>of the high rate of infection due to contaminations, transfusions and injections</w:t>
      </w:r>
      <w:r w:rsidR="006E4106" w:rsidRPr="00A13556">
        <w:rPr>
          <w:rFonts w:ascii="Book Antiqua" w:hAnsi="Book Antiqua"/>
        </w:rPr>
        <w:t xml:space="preserve">, and also the high rate of associated survival </w:t>
      </w:r>
      <w:proofErr w:type="gramStart"/>
      <w:r w:rsidR="006E4106" w:rsidRPr="00A13556">
        <w:rPr>
          <w:rFonts w:ascii="Book Antiqua" w:hAnsi="Book Antiqua"/>
        </w:rPr>
        <w:t>disadvantage</w:t>
      </w:r>
      <w:r w:rsidR="006E4106" w:rsidRPr="00A13556">
        <w:rPr>
          <w:rFonts w:ascii="Book Antiqua" w:hAnsi="Book Antiqua"/>
          <w:vertAlign w:val="superscript"/>
        </w:rPr>
        <w:t>[</w:t>
      </w:r>
      <w:proofErr w:type="gramEnd"/>
      <w:r w:rsidR="002C3617" w:rsidRPr="00A13556">
        <w:rPr>
          <w:rFonts w:ascii="Book Antiqua" w:hAnsi="Book Antiqua"/>
          <w:vertAlign w:val="superscript"/>
        </w:rPr>
        <w:t>2</w:t>
      </w:r>
      <w:r w:rsidR="006E4106" w:rsidRPr="00A13556">
        <w:rPr>
          <w:rFonts w:ascii="Book Antiqua" w:hAnsi="Book Antiqua"/>
          <w:vertAlign w:val="superscript"/>
        </w:rPr>
        <w:t>]</w:t>
      </w:r>
      <w:r w:rsidR="000E763A" w:rsidRPr="00A13556">
        <w:rPr>
          <w:rFonts w:ascii="Book Antiqua" w:hAnsi="Book Antiqua"/>
        </w:rPr>
        <w:t xml:space="preserve">. </w:t>
      </w:r>
      <w:r w:rsidR="00450949" w:rsidRPr="00A13556">
        <w:rPr>
          <w:rFonts w:ascii="Book Antiqua" w:hAnsi="Book Antiqua"/>
        </w:rPr>
        <w:t>To tackle this problem in this</w:t>
      </w:r>
      <w:r w:rsidR="00035E38" w:rsidRPr="00A13556">
        <w:rPr>
          <w:rFonts w:ascii="Book Antiqua" w:hAnsi="Book Antiqua"/>
        </w:rPr>
        <w:t xml:space="preserve"> population,</w:t>
      </w:r>
      <w:r w:rsidR="00450949" w:rsidRPr="00A13556">
        <w:rPr>
          <w:rFonts w:ascii="Book Antiqua" w:hAnsi="Book Antiqua"/>
        </w:rPr>
        <w:t xml:space="preserve"> hygienic precautions have been developed </w:t>
      </w:r>
      <w:r w:rsidR="00035E38" w:rsidRPr="00A13556">
        <w:rPr>
          <w:rFonts w:ascii="Book Antiqua" w:hAnsi="Book Antiqua"/>
        </w:rPr>
        <w:t xml:space="preserve">whose effectiveness has been very well </w:t>
      </w:r>
      <w:proofErr w:type="gramStart"/>
      <w:r w:rsidR="00035E38" w:rsidRPr="00A13556">
        <w:rPr>
          <w:rFonts w:ascii="Book Antiqua" w:hAnsi="Book Antiqua"/>
        </w:rPr>
        <w:t>established</w:t>
      </w:r>
      <w:r w:rsidR="00035E38" w:rsidRPr="00A13556">
        <w:rPr>
          <w:rFonts w:ascii="Book Antiqua" w:hAnsi="Book Antiqua"/>
          <w:vertAlign w:val="superscript"/>
        </w:rPr>
        <w:t>[</w:t>
      </w:r>
      <w:proofErr w:type="gramEnd"/>
      <w:r w:rsidR="002C3617" w:rsidRPr="00A13556">
        <w:rPr>
          <w:rFonts w:ascii="Book Antiqua" w:hAnsi="Book Antiqua"/>
          <w:vertAlign w:val="superscript"/>
        </w:rPr>
        <w:t>3</w:t>
      </w:r>
      <w:r w:rsidR="00035E38" w:rsidRPr="00A13556">
        <w:rPr>
          <w:rFonts w:ascii="Book Antiqua" w:hAnsi="Book Antiqua"/>
          <w:vertAlign w:val="superscript"/>
        </w:rPr>
        <w:t>]</w:t>
      </w:r>
      <w:r w:rsidR="00035E38" w:rsidRPr="00A13556">
        <w:rPr>
          <w:rFonts w:ascii="Book Antiqua" w:hAnsi="Book Antiqua"/>
        </w:rPr>
        <w:t xml:space="preserve">. </w:t>
      </w:r>
      <w:r w:rsidR="00D8231C" w:rsidRPr="00A13556">
        <w:rPr>
          <w:rFonts w:ascii="Book Antiqua" w:hAnsi="Book Antiqua"/>
        </w:rPr>
        <w:t xml:space="preserve">Nevertheless, despite all the precautions, there </w:t>
      </w:r>
      <w:r w:rsidR="006E4106" w:rsidRPr="00A13556">
        <w:rPr>
          <w:rFonts w:ascii="Book Antiqua" w:hAnsi="Book Antiqua"/>
        </w:rPr>
        <w:t>are</w:t>
      </w:r>
      <w:r w:rsidR="00D8231C" w:rsidRPr="00A13556">
        <w:rPr>
          <w:rFonts w:ascii="Book Antiqua" w:hAnsi="Book Antiqua"/>
        </w:rPr>
        <w:t xml:space="preserve"> still a </w:t>
      </w:r>
      <w:r w:rsidR="006E4106" w:rsidRPr="00A13556">
        <w:rPr>
          <w:rFonts w:ascii="Book Antiqua" w:hAnsi="Book Antiqua"/>
        </w:rPr>
        <w:t xml:space="preserve">relatively </w:t>
      </w:r>
      <w:r w:rsidR="00D8231C" w:rsidRPr="00A13556">
        <w:rPr>
          <w:rFonts w:ascii="Book Antiqua" w:hAnsi="Book Antiqua"/>
        </w:rPr>
        <w:t>large</w:t>
      </w:r>
      <w:r w:rsidR="006E4106" w:rsidRPr="00A13556">
        <w:rPr>
          <w:rFonts w:ascii="Book Antiqua" w:hAnsi="Book Antiqua"/>
        </w:rPr>
        <w:t xml:space="preserve"> proportion of dialysis patients who develop the </w:t>
      </w:r>
      <w:proofErr w:type="gramStart"/>
      <w:r w:rsidR="006E4106" w:rsidRPr="00A13556">
        <w:rPr>
          <w:rFonts w:ascii="Book Antiqua" w:hAnsi="Book Antiqua"/>
        </w:rPr>
        <w:t>infection</w:t>
      </w:r>
      <w:r w:rsidR="006E4106" w:rsidRPr="00A13556">
        <w:rPr>
          <w:rFonts w:ascii="Book Antiqua" w:hAnsi="Book Antiqua"/>
          <w:vertAlign w:val="superscript"/>
        </w:rPr>
        <w:t>[</w:t>
      </w:r>
      <w:proofErr w:type="gramEnd"/>
      <w:r w:rsidR="002C3617" w:rsidRPr="00A13556">
        <w:rPr>
          <w:rFonts w:ascii="Book Antiqua" w:hAnsi="Book Antiqua"/>
          <w:vertAlign w:val="superscript"/>
        </w:rPr>
        <w:t>4</w:t>
      </w:r>
      <w:r w:rsidR="006E4106" w:rsidRPr="00A13556">
        <w:rPr>
          <w:rFonts w:ascii="Book Antiqua" w:hAnsi="Book Antiqua"/>
          <w:vertAlign w:val="superscript"/>
        </w:rPr>
        <w:t>]</w:t>
      </w:r>
      <w:r w:rsidR="006E4106" w:rsidRPr="00A13556">
        <w:rPr>
          <w:rFonts w:ascii="Book Antiqua" w:hAnsi="Book Antiqua"/>
        </w:rPr>
        <w:t>.</w:t>
      </w:r>
      <w:r w:rsidR="00D8231C" w:rsidRPr="00A13556">
        <w:rPr>
          <w:rFonts w:ascii="Book Antiqua" w:hAnsi="Book Antiqua"/>
        </w:rPr>
        <w:t xml:space="preserve"> </w:t>
      </w:r>
      <w:r w:rsidR="00C4029C" w:rsidRPr="00A13556">
        <w:rPr>
          <w:rFonts w:ascii="Book Antiqua" w:hAnsi="Book Antiqua"/>
        </w:rPr>
        <w:t>For</w:t>
      </w:r>
      <w:r w:rsidR="006E4106" w:rsidRPr="00A13556">
        <w:rPr>
          <w:rFonts w:ascii="Book Antiqua" w:hAnsi="Book Antiqua"/>
        </w:rPr>
        <w:t xml:space="preserve"> the same reason, hepatitis B vaccination is an inevitable part of any preventive protocol </w:t>
      </w:r>
      <w:r w:rsidR="00C4029C" w:rsidRPr="00A13556">
        <w:rPr>
          <w:rFonts w:ascii="Book Antiqua" w:hAnsi="Book Antiqua"/>
        </w:rPr>
        <w:t>that</w:t>
      </w:r>
      <w:r w:rsidR="00666640" w:rsidRPr="00A13556">
        <w:rPr>
          <w:rFonts w:ascii="Book Antiqua" w:hAnsi="Book Antiqua"/>
        </w:rPr>
        <w:t xml:space="preserve"> has</w:t>
      </w:r>
      <w:r w:rsidR="00C4029C" w:rsidRPr="00A13556">
        <w:rPr>
          <w:rFonts w:ascii="Book Antiqua" w:hAnsi="Book Antiqua"/>
        </w:rPr>
        <w:t xml:space="preserve"> been</w:t>
      </w:r>
      <w:r w:rsidR="006E4106" w:rsidRPr="00A13556">
        <w:rPr>
          <w:rFonts w:ascii="Book Antiqua" w:hAnsi="Book Antiqua"/>
        </w:rPr>
        <w:t xml:space="preserve"> </w:t>
      </w:r>
      <w:r w:rsidR="00C4029C" w:rsidRPr="00A13556">
        <w:rPr>
          <w:rFonts w:ascii="Book Antiqua" w:hAnsi="Book Antiqua"/>
        </w:rPr>
        <w:t xml:space="preserve">developed and proposed by </w:t>
      </w:r>
      <w:r w:rsidR="00666640" w:rsidRPr="00A13556">
        <w:rPr>
          <w:rFonts w:ascii="Book Antiqua" w:hAnsi="Book Antiqua"/>
        </w:rPr>
        <w:t>health</w:t>
      </w:r>
      <w:r w:rsidR="00C4029C" w:rsidRPr="00A13556">
        <w:rPr>
          <w:rFonts w:ascii="Book Antiqua" w:hAnsi="Book Antiqua"/>
        </w:rPr>
        <w:t xml:space="preserve"> societies</w:t>
      </w:r>
      <w:r w:rsidR="009F53E7" w:rsidRPr="00A13556">
        <w:rPr>
          <w:rFonts w:ascii="Book Antiqua" w:hAnsi="Book Antiqua"/>
        </w:rPr>
        <w:t xml:space="preserve"> </w:t>
      </w:r>
      <w:r w:rsidR="001D0AD6" w:rsidRPr="00A13556">
        <w:rPr>
          <w:rFonts w:ascii="Book Antiqua" w:hAnsi="Book Antiqua"/>
        </w:rPr>
        <w:t xml:space="preserve">for the dialysis </w:t>
      </w:r>
      <w:proofErr w:type="gramStart"/>
      <w:r w:rsidR="001D0AD6" w:rsidRPr="00A13556">
        <w:rPr>
          <w:rFonts w:ascii="Book Antiqua" w:hAnsi="Book Antiqua"/>
        </w:rPr>
        <w:t>setting</w:t>
      </w:r>
      <w:r w:rsidR="009F53E7" w:rsidRPr="00A13556">
        <w:rPr>
          <w:rFonts w:ascii="Book Antiqua" w:hAnsi="Book Antiqua"/>
          <w:vertAlign w:val="superscript"/>
        </w:rPr>
        <w:t>[</w:t>
      </w:r>
      <w:proofErr w:type="gramEnd"/>
      <w:r w:rsidR="002C3617" w:rsidRPr="00A13556">
        <w:rPr>
          <w:rFonts w:ascii="Book Antiqua" w:hAnsi="Book Antiqua"/>
          <w:vertAlign w:val="superscript"/>
        </w:rPr>
        <w:t>5</w:t>
      </w:r>
      <w:r w:rsidR="009F53E7" w:rsidRPr="00A13556">
        <w:rPr>
          <w:rFonts w:ascii="Book Antiqua" w:hAnsi="Book Antiqua"/>
          <w:vertAlign w:val="superscript"/>
        </w:rPr>
        <w:t>]</w:t>
      </w:r>
      <w:r w:rsidR="00C4029C" w:rsidRPr="00A13556">
        <w:rPr>
          <w:rFonts w:ascii="Book Antiqua" w:hAnsi="Book Antiqua"/>
        </w:rPr>
        <w:t>.</w:t>
      </w:r>
      <w:r w:rsidR="00666640" w:rsidRPr="00A13556">
        <w:rPr>
          <w:rFonts w:ascii="Book Antiqua" w:hAnsi="Book Antiqua"/>
        </w:rPr>
        <w:t xml:space="preserve"> </w:t>
      </w:r>
    </w:p>
    <w:p w:rsidR="002E3388" w:rsidRPr="00A13556" w:rsidRDefault="001D0AD6" w:rsidP="00EB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Chars="100" w:firstLine="240"/>
        <w:jc w:val="both"/>
        <w:rPr>
          <w:rFonts w:ascii="Book Antiqua" w:hAnsi="Book Antiqua"/>
        </w:rPr>
      </w:pPr>
      <w:r w:rsidRPr="00A13556">
        <w:rPr>
          <w:rFonts w:ascii="Book Antiqua" w:hAnsi="Book Antiqua"/>
        </w:rPr>
        <w:t>As mentioned, v</w:t>
      </w:r>
      <w:r w:rsidR="00666640" w:rsidRPr="00A13556">
        <w:rPr>
          <w:rFonts w:ascii="Book Antiqua" w:hAnsi="Book Antiqua"/>
        </w:rPr>
        <w:t xml:space="preserve">accination against HBV </w:t>
      </w:r>
      <w:r w:rsidR="002B1829" w:rsidRPr="00A13556">
        <w:rPr>
          <w:rFonts w:ascii="Book Antiqua" w:hAnsi="Book Antiqua"/>
        </w:rPr>
        <w:t xml:space="preserve">infection, though very effective, has not thoroughly eradicated the infection in </w:t>
      </w:r>
      <w:r w:rsidRPr="00A13556">
        <w:rPr>
          <w:rFonts w:ascii="Book Antiqua" w:hAnsi="Book Antiqua"/>
        </w:rPr>
        <w:t xml:space="preserve">the </w:t>
      </w:r>
      <w:r w:rsidR="002B1829" w:rsidRPr="00A13556">
        <w:rPr>
          <w:rFonts w:ascii="Book Antiqua" w:hAnsi="Book Antiqua"/>
        </w:rPr>
        <w:t xml:space="preserve">dialysis </w:t>
      </w:r>
      <w:proofErr w:type="gramStart"/>
      <w:r w:rsidR="002B1829" w:rsidRPr="00A13556">
        <w:rPr>
          <w:rFonts w:ascii="Book Antiqua" w:hAnsi="Book Antiqua"/>
        </w:rPr>
        <w:t>patients</w:t>
      </w:r>
      <w:r w:rsidR="002B1829" w:rsidRPr="00A13556">
        <w:rPr>
          <w:rFonts w:ascii="Book Antiqua" w:hAnsi="Book Antiqua"/>
          <w:vertAlign w:val="superscript"/>
        </w:rPr>
        <w:t>[</w:t>
      </w:r>
      <w:proofErr w:type="gramEnd"/>
      <w:r w:rsidR="002C3617" w:rsidRPr="00A13556">
        <w:rPr>
          <w:rFonts w:ascii="Book Antiqua" w:hAnsi="Book Antiqua"/>
          <w:vertAlign w:val="superscript"/>
        </w:rPr>
        <w:t>6</w:t>
      </w:r>
      <w:r w:rsidR="002B1829" w:rsidRPr="00A13556">
        <w:rPr>
          <w:rFonts w:ascii="Book Antiqua" w:hAnsi="Book Antiqua"/>
          <w:vertAlign w:val="superscript"/>
        </w:rPr>
        <w:t>]</w:t>
      </w:r>
      <w:r w:rsidR="002B1829" w:rsidRPr="00A13556">
        <w:rPr>
          <w:rFonts w:ascii="Book Antiqua" w:hAnsi="Book Antiqua"/>
        </w:rPr>
        <w:t xml:space="preserve">. </w:t>
      </w:r>
      <w:r w:rsidR="002C3617" w:rsidRPr="00A13556">
        <w:rPr>
          <w:rFonts w:ascii="Book Antiqua" w:hAnsi="Book Antiqua"/>
        </w:rPr>
        <w:t>It</w:t>
      </w:r>
      <w:r w:rsidR="002250BF" w:rsidRPr="00A13556">
        <w:rPr>
          <w:rFonts w:ascii="Book Antiqua" w:hAnsi="Book Antiqua"/>
        </w:rPr>
        <w:t xml:space="preserve"> has been shown that </w:t>
      </w:r>
      <w:proofErr w:type="spellStart"/>
      <w:r w:rsidR="002250BF" w:rsidRPr="00A13556">
        <w:rPr>
          <w:rFonts w:ascii="Book Antiqua" w:hAnsi="Book Antiqua"/>
        </w:rPr>
        <w:t>seroconversion</w:t>
      </w:r>
      <w:proofErr w:type="spellEnd"/>
      <w:r w:rsidR="002250BF" w:rsidRPr="00A13556">
        <w:rPr>
          <w:rFonts w:ascii="Book Antiqua" w:hAnsi="Book Antiqua"/>
        </w:rPr>
        <w:t xml:space="preserve"> due to HBV vaccination in d</w:t>
      </w:r>
      <w:r w:rsidR="00314CFE" w:rsidRPr="00A13556">
        <w:rPr>
          <w:rFonts w:ascii="Book Antiqua" w:hAnsi="Book Antiqua"/>
        </w:rPr>
        <w:t>ialysis patients is not perfect;</w:t>
      </w:r>
      <w:r w:rsidR="002250BF" w:rsidRPr="00A13556">
        <w:rPr>
          <w:rFonts w:ascii="Book Antiqua" w:hAnsi="Book Antiqua"/>
        </w:rPr>
        <w:t xml:space="preserve"> and systematic reviews have shown that there are a number of factors adversely affecting response rate to HBV vaccination in dialysis patients. </w:t>
      </w:r>
      <w:r w:rsidR="00314CFE" w:rsidRPr="00A13556">
        <w:rPr>
          <w:rFonts w:ascii="Book Antiqua" w:hAnsi="Book Antiqua"/>
        </w:rPr>
        <w:t xml:space="preserve">Erythropoietin use, diabetes mellitus, dialysis mode, vaccine administration mode, adjuvant use, </w:t>
      </w:r>
      <w:r w:rsidR="00151337" w:rsidRPr="00A13556">
        <w:rPr>
          <w:rFonts w:ascii="Book Antiqua" w:hAnsi="Book Antiqua"/>
        </w:rPr>
        <w:t xml:space="preserve">vaccine type (recombinant </w:t>
      </w:r>
      <w:proofErr w:type="spellStart"/>
      <w:r w:rsidR="00151337" w:rsidRPr="00A13556">
        <w:rPr>
          <w:rFonts w:ascii="Book Antiqua" w:hAnsi="Book Antiqua"/>
          <w:i/>
        </w:rPr>
        <w:t>vs</w:t>
      </w:r>
      <w:proofErr w:type="spellEnd"/>
      <w:r w:rsidR="003E3B0E" w:rsidRPr="00A13556">
        <w:rPr>
          <w:rFonts w:ascii="Book Antiqua" w:hAnsi="Book Antiqua"/>
        </w:rPr>
        <w:t xml:space="preserve"> plasma-derived)</w:t>
      </w:r>
      <w:r w:rsidR="00480564" w:rsidRPr="00A13556">
        <w:rPr>
          <w:rFonts w:ascii="Book Antiqua" w:hAnsi="Book Antiqua"/>
        </w:rPr>
        <w:t>,</w:t>
      </w:r>
      <w:r w:rsidR="003E3B0E" w:rsidRPr="00A13556">
        <w:rPr>
          <w:rFonts w:ascii="Book Antiqua" w:hAnsi="Book Antiqua"/>
        </w:rPr>
        <w:t xml:space="preserve"> </w:t>
      </w:r>
      <w:r w:rsidR="00314CFE" w:rsidRPr="00A13556">
        <w:rPr>
          <w:rFonts w:ascii="Book Antiqua" w:hAnsi="Book Antiqua"/>
        </w:rPr>
        <w:t xml:space="preserve">and the effect of age and nutritional status of dialysis patients on the immunogenicity of HBV vaccine are among them. </w:t>
      </w:r>
      <w:r w:rsidR="000A167F" w:rsidRPr="00A13556">
        <w:rPr>
          <w:rFonts w:ascii="Book Antiqua" w:hAnsi="Book Antiqua"/>
        </w:rPr>
        <w:t>Considering these factors, in a previous paper we proposed individualization of HBV vaccination in dialysis patients based on the epidemiology</w:t>
      </w:r>
      <w:r w:rsidR="002F0AE8" w:rsidRPr="00A13556">
        <w:rPr>
          <w:rFonts w:ascii="Book Antiqua" w:hAnsi="Book Antiqua"/>
        </w:rPr>
        <w:t xml:space="preserve"> </w:t>
      </w:r>
      <w:r w:rsidR="000A167F" w:rsidRPr="00A13556">
        <w:rPr>
          <w:rFonts w:ascii="Book Antiqua" w:hAnsi="Book Antiqua"/>
        </w:rPr>
        <w:t xml:space="preserve">of the associated factors in their patient population. </w:t>
      </w:r>
      <w:r w:rsidR="0021045F" w:rsidRPr="00A13556">
        <w:rPr>
          <w:rFonts w:ascii="Book Antiqua" w:hAnsi="Book Antiqua"/>
        </w:rPr>
        <w:t xml:space="preserve">In the current paper, we systematically review the existing literature for studies investigating the potential effect of </w:t>
      </w:r>
      <w:r w:rsidRPr="00A13556">
        <w:rPr>
          <w:rFonts w:ascii="Book Antiqua" w:hAnsi="Book Antiqua"/>
        </w:rPr>
        <w:t xml:space="preserve">sex </w:t>
      </w:r>
      <w:r w:rsidR="0021045F" w:rsidRPr="00A13556">
        <w:rPr>
          <w:rFonts w:ascii="Book Antiqua" w:hAnsi="Book Antiqua"/>
        </w:rPr>
        <w:t xml:space="preserve">of dialysis patients on the immunogenicity of HBV vaccines in their patient population. </w:t>
      </w:r>
    </w:p>
    <w:p w:rsidR="00EB0F52" w:rsidRPr="00A13556" w:rsidRDefault="00EB0F52" w:rsidP="00EB0F52">
      <w:pPr>
        <w:spacing w:line="360" w:lineRule="auto"/>
        <w:jc w:val="both"/>
        <w:rPr>
          <w:rFonts w:ascii="Book Antiqua" w:hAnsi="Book Antiqua"/>
          <w:lang w:eastAsia="zh-CN"/>
        </w:rPr>
      </w:pPr>
    </w:p>
    <w:p w:rsidR="002E3388" w:rsidRPr="00A13556" w:rsidRDefault="00EB0F52" w:rsidP="00EB0F52">
      <w:pPr>
        <w:spacing w:line="360" w:lineRule="auto"/>
        <w:jc w:val="both"/>
        <w:rPr>
          <w:rFonts w:ascii="Book Antiqua" w:eastAsia="Times New Roman" w:hAnsi="Book Antiqua" w:cs="Courier New"/>
          <w:b/>
        </w:rPr>
      </w:pPr>
      <w:r w:rsidRPr="00A13556">
        <w:rPr>
          <w:rFonts w:ascii="Book Antiqua" w:hAnsi="Book Antiqua"/>
          <w:b/>
          <w:lang w:eastAsia="zh-CN"/>
        </w:rPr>
        <w:t xml:space="preserve">MATERIALS AND </w:t>
      </w:r>
      <w:r w:rsidRPr="00A13556">
        <w:rPr>
          <w:rFonts w:ascii="Book Antiqua" w:hAnsi="Book Antiqua"/>
          <w:b/>
        </w:rPr>
        <w:t>METHODS</w:t>
      </w:r>
    </w:p>
    <w:p w:rsidR="002E3388" w:rsidRPr="00A13556" w:rsidRDefault="002E3388" w:rsidP="00B07E1A">
      <w:pPr>
        <w:autoSpaceDE w:val="0"/>
        <w:autoSpaceDN w:val="0"/>
        <w:adjustRightInd w:val="0"/>
        <w:spacing w:line="360" w:lineRule="auto"/>
        <w:jc w:val="both"/>
        <w:rPr>
          <w:rFonts w:ascii="Book Antiqua" w:hAnsi="Book Antiqua" w:cs="AdvROTIS-SB"/>
          <w:b/>
        </w:rPr>
      </w:pPr>
      <w:r w:rsidRPr="00A13556">
        <w:rPr>
          <w:rFonts w:ascii="Book Antiqua" w:hAnsi="Book Antiqua" w:cs="AdvROTIS-SB"/>
          <w:b/>
          <w:i/>
          <w:iCs/>
        </w:rPr>
        <w:t xml:space="preserve">Search strategy and data acquisition </w:t>
      </w:r>
    </w:p>
    <w:p w:rsidR="002E3388" w:rsidRPr="00A13556" w:rsidRDefault="00AB23B4" w:rsidP="00B07E1A">
      <w:pPr>
        <w:autoSpaceDE w:val="0"/>
        <w:autoSpaceDN w:val="0"/>
        <w:adjustRightInd w:val="0"/>
        <w:spacing w:line="360" w:lineRule="auto"/>
        <w:jc w:val="both"/>
        <w:rPr>
          <w:rFonts w:ascii="Book Antiqua" w:hAnsi="Book Antiqua" w:cs="AdvROTIS-S"/>
          <w:lang w:eastAsia="zh-CN"/>
        </w:rPr>
      </w:pPr>
      <w:r w:rsidRPr="00A13556">
        <w:rPr>
          <w:rFonts w:ascii="Book Antiqua" w:hAnsi="Book Antiqua" w:cs="AdvROTIS-S"/>
        </w:rPr>
        <w:t>The l</w:t>
      </w:r>
      <w:r w:rsidR="002E3388" w:rsidRPr="00A13556">
        <w:rPr>
          <w:rFonts w:ascii="Book Antiqua" w:hAnsi="Book Antiqua" w:cs="AdvROTIS-S"/>
        </w:rPr>
        <w:t>iterature</w:t>
      </w:r>
      <w:r w:rsidRPr="00A13556">
        <w:rPr>
          <w:rFonts w:ascii="Book Antiqua" w:hAnsi="Book Antiqua" w:cs="AdvROTIS-S"/>
        </w:rPr>
        <w:t xml:space="preserve"> has been</w:t>
      </w:r>
      <w:r w:rsidR="002E3388" w:rsidRPr="00A13556">
        <w:rPr>
          <w:rFonts w:ascii="Book Antiqua" w:hAnsi="Book Antiqua" w:cs="AdvROTIS-S"/>
        </w:rPr>
        <w:t xml:space="preserve"> searches through the National Library of Medicine’s (</w:t>
      </w:r>
      <w:r w:rsidR="00F25D3F" w:rsidRPr="00A13556">
        <w:rPr>
          <w:rFonts w:ascii="Book Antiqua" w:hAnsi="Book Antiqua" w:cs="AdvROTIS-S"/>
        </w:rPr>
        <w:t>MEDLINE</w:t>
      </w:r>
      <w:r w:rsidR="002E3388" w:rsidRPr="00A13556">
        <w:rPr>
          <w:rFonts w:ascii="Book Antiqua" w:hAnsi="Book Antiqua" w:cs="AdvROTIS-S"/>
        </w:rPr>
        <w:t xml:space="preserve">) database, and Google Scholar; the latter </w:t>
      </w:r>
      <w:r w:rsidRPr="00A13556">
        <w:rPr>
          <w:rFonts w:ascii="Book Antiqua" w:hAnsi="Book Antiqua" w:cs="AdvROTIS-S"/>
        </w:rPr>
        <w:t xml:space="preserve">database </w:t>
      </w:r>
      <w:r w:rsidR="002E3388" w:rsidRPr="00A13556">
        <w:rPr>
          <w:rFonts w:ascii="Book Antiqua" w:hAnsi="Book Antiqua" w:cs="AdvROTIS-S"/>
        </w:rPr>
        <w:t xml:space="preserve">has been </w:t>
      </w:r>
      <w:r w:rsidRPr="00A13556">
        <w:rPr>
          <w:rFonts w:ascii="Book Antiqua" w:hAnsi="Book Antiqua" w:cs="AdvROTIS-S"/>
        </w:rPr>
        <w:t>particularly</w:t>
      </w:r>
      <w:r w:rsidR="002E3388" w:rsidRPr="00A13556">
        <w:rPr>
          <w:rFonts w:ascii="Book Antiqua" w:hAnsi="Book Antiqua" w:cs="AdvROTIS-S"/>
        </w:rPr>
        <w:t xml:space="preserve"> </w:t>
      </w:r>
      <w:r w:rsidR="002E3388" w:rsidRPr="00A13556">
        <w:rPr>
          <w:rFonts w:ascii="Book Antiqua" w:hAnsi="Book Antiqua" w:cs="AdvROTIS-S"/>
        </w:rPr>
        <w:lastRenderedPageBreak/>
        <w:t>used to find relevant citations of the</w:t>
      </w:r>
      <w:r w:rsidRPr="00A13556">
        <w:rPr>
          <w:rFonts w:ascii="Book Antiqua" w:hAnsi="Book Antiqua" w:cs="AdvROTIS-S"/>
        </w:rPr>
        <w:t xml:space="preserve"> trials of interest; as well,</w:t>
      </w:r>
      <w:r w:rsidR="002E3388" w:rsidRPr="00A13556">
        <w:rPr>
          <w:rFonts w:ascii="Book Antiqua" w:hAnsi="Book Antiqua" w:cs="AdvROTIS-S"/>
        </w:rPr>
        <w:t xml:space="preserve"> specific journals</w:t>
      </w:r>
      <w:r w:rsidRPr="00A13556">
        <w:rPr>
          <w:rFonts w:ascii="Book Antiqua" w:hAnsi="Book Antiqua" w:cs="AdvROTIS-S"/>
        </w:rPr>
        <w:t xml:space="preserve"> have been searched </w:t>
      </w:r>
      <w:r w:rsidR="002E3388" w:rsidRPr="00A13556">
        <w:rPr>
          <w:rFonts w:ascii="Book Antiqua" w:hAnsi="Book Antiqua" w:cs="AdvROTIS-S"/>
        </w:rPr>
        <w:t xml:space="preserve">to identify all the associated evidence. The key words used included </w:t>
      </w:r>
      <w:r w:rsidR="00F25D3F" w:rsidRPr="00A13556">
        <w:rPr>
          <w:rFonts w:ascii="Book Antiqua" w:hAnsi="Book Antiqua" w:cs="AdvROTIS-S"/>
          <w:lang w:eastAsia="zh-CN"/>
        </w:rPr>
        <w:t>“</w:t>
      </w:r>
      <w:r w:rsidR="002E3388" w:rsidRPr="00A13556">
        <w:rPr>
          <w:rFonts w:ascii="Book Antiqua" w:hAnsi="Book Antiqua" w:cs="AdvROTIS-S"/>
        </w:rPr>
        <w:t>hepatitis B</w:t>
      </w:r>
      <w:r w:rsidR="00F25D3F" w:rsidRPr="00A13556">
        <w:rPr>
          <w:rFonts w:ascii="Book Antiqua" w:hAnsi="Book Antiqua" w:cs="AdvROTIS-S"/>
          <w:lang w:eastAsia="zh-CN"/>
        </w:rPr>
        <w:t>”</w:t>
      </w:r>
      <w:r w:rsidR="002E3388" w:rsidRPr="00A13556">
        <w:rPr>
          <w:rFonts w:ascii="Book Antiqua" w:hAnsi="Book Antiqua" w:cs="AdvROTIS-S"/>
        </w:rPr>
        <w:t xml:space="preserve">, </w:t>
      </w:r>
      <w:r w:rsidR="00F25D3F" w:rsidRPr="00A13556">
        <w:rPr>
          <w:rFonts w:ascii="Book Antiqua" w:hAnsi="Book Antiqua" w:cs="AdvROTIS-S"/>
          <w:lang w:eastAsia="zh-CN"/>
        </w:rPr>
        <w:t>“</w:t>
      </w:r>
      <w:r w:rsidR="002E3388" w:rsidRPr="00A13556">
        <w:rPr>
          <w:rFonts w:ascii="Book Antiqua" w:hAnsi="Book Antiqua" w:cs="AdvROTIS-S"/>
        </w:rPr>
        <w:t>vaccine</w:t>
      </w:r>
      <w:r w:rsidR="00F25D3F" w:rsidRPr="00A13556">
        <w:rPr>
          <w:rFonts w:ascii="Book Antiqua" w:hAnsi="Book Antiqua" w:cs="AdvROTIS-S"/>
          <w:lang w:eastAsia="zh-CN"/>
        </w:rPr>
        <w:t>”</w:t>
      </w:r>
      <w:r w:rsidR="002E3388" w:rsidRPr="00A13556">
        <w:rPr>
          <w:rFonts w:ascii="Book Antiqua" w:hAnsi="Book Antiqua" w:cs="AdvROTIS-S"/>
        </w:rPr>
        <w:t xml:space="preserve">, </w:t>
      </w:r>
      <w:r w:rsidR="00F25D3F" w:rsidRPr="00A13556">
        <w:rPr>
          <w:rFonts w:ascii="Book Antiqua" w:hAnsi="Book Antiqua" w:cs="AdvROTIS-S"/>
          <w:lang w:eastAsia="zh-CN"/>
        </w:rPr>
        <w:t>“</w:t>
      </w:r>
      <w:r w:rsidR="002E3388" w:rsidRPr="00A13556">
        <w:rPr>
          <w:rFonts w:ascii="Book Antiqua" w:hAnsi="Book Antiqua" w:cs="AdvROTIS-S"/>
        </w:rPr>
        <w:t>dialysis</w:t>
      </w:r>
      <w:r w:rsidR="00F25D3F" w:rsidRPr="00A13556">
        <w:rPr>
          <w:rFonts w:ascii="Book Antiqua" w:hAnsi="Book Antiqua" w:cs="AdvROTIS-S"/>
          <w:lang w:eastAsia="zh-CN"/>
        </w:rPr>
        <w:t>”</w:t>
      </w:r>
      <w:r w:rsidR="002E3388" w:rsidRPr="00A13556">
        <w:rPr>
          <w:rFonts w:ascii="Book Antiqua" w:hAnsi="Book Antiqua" w:cs="AdvROTIS-S"/>
        </w:rPr>
        <w:t xml:space="preserve">, </w:t>
      </w:r>
      <w:r w:rsidR="00F25D3F" w:rsidRPr="00A13556">
        <w:rPr>
          <w:rFonts w:ascii="Book Antiqua" w:hAnsi="Book Antiqua" w:cs="AdvROTIS-S"/>
          <w:lang w:eastAsia="zh-CN"/>
        </w:rPr>
        <w:t>“</w:t>
      </w:r>
      <w:r w:rsidR="002E3388" w:rsidRPr="00A13556">
        <w:rPr>
          <w:rFonts w:ascii="Book Antiqua" w:hAnsi="Book Antiqua" w:cs="AdvROTIS-S"/>
        </w:rPr>
        <w:t>hem</w:t>
      </w:r>
      <w:r w:rsidR="00C379DE" w:rsidRPr="00A13556">
        <w:rPr>
          <w:rFonts w:ascii="Book Antiqua" w:hAnsi="Book Antiqua" w:cs="AdvROTIS-S"/>
        </w:rPr>
        <w:t>odialysis</w:t>
      </w:r>
      <w:r w:rsidR="00F25D3F" w:rsidRPr="00A13556">
        <w:rPr>
          <w:rFonts w:ascii="Book Antiqua" w:hAnsi="Book Antiqua" w:cs="AdvROTIS-S"/>
          <w:lang w:eastAsia="zh-CN"/>
        </w:rPr>
        <w:t>”</w:t>
      </w:r>
      <w:r w:rsidR="00C379DE" w:rsidRPr="00A13556">
        <w:rPr>
          <w:rFonts w:ascii="Book Antiqua" w:hAnsi="Book Antiqua" w:cs="AdvROTIS-S"/>
        </w:rPr>
        <w:t xml:space="preserve">, </w:t>
      </w:r>
      <w:r w:rsidR="00F25D3F" w:rsidRPr="00A13556">
        <w:rPr>
          <w:rFonts w:ascii="Book Antiqua" w:hAnsi="Book Antiqua" w:cs="AdvROTIS-S"/>
          <w:lang w:eastAsia="zh-CN"/>
        </w:rPr>
        <w:t>“</w:t>
      </w:r>
      <w:proofErr w:type="spellStart"/>
      <w:r w:rsidR="00C379DE" w:rsidRPr="00A13556">
        <w:rPr>
          <w:rFonts w:ascii="Book Antiqua" w:hAnsi="Book Antiqua" w:cs="AdvROTIS-S"/>
        </w:rPr>
        <w:t>haemodialysis</w:t>
      </w:r>
      <w:proofErr w:type="spellEnd"/>
      <w:r w:rsidR="00F25D3F" w:rsidRPr="00A13556">
        <w:rPr>
          <w:rFonts w:ascii="Book Antiqua" w:hAnsi="Book Antiqua" w:cs="AdvROTIS-S"/>
          <w:lang w:eastAsia="zh-CN"/>
        </w:rPr>
        <w:t>”</w:t>
      </w:r>
      <w:r w:rsidR="00C379DE" w:rsidRPr="00A13556">
        <w:rPr>
          <w:rFonts w:ascii="Book Antiqua" w:hAnsi="Book Antiqua" w:cs="AdvROTIS-S"/>
        </w:rPr>
        <w:t>,</w:t>
      </w:r>
      <w:r w:rsidR="002E3388" w:rsidRPr="00A13556">
        <w:rPr>
          <w:rFonts w:ascii="Book Antiqua" w:hAnsi="Book Antiqua" w:cs="AdvROTIS-S"/>
        </w:rPr>
        <w:t xml:space="preserve"> </w:t>
      </w:r>
      <w:r w:rsidR="00F25D3F" w:rsidRPr="00A13556">
        <w:rPr>
          <w:rFonts w:ascii="Book Antiqua" w:hAnsi="Book Antiqua" w:cs="AdvROTIS-S"/>
          <w:lang w:eastAsia="zh-CN"/>
        </w:rPr>
        <w:t>“</w:t>
      </w:r>
      <w:r w:rsidR="00793DF8" w:rsidRPr="00A13556">
        <w:rPr>
          <w:rFonts w:ascii="Book Antiqua" w:hAnsi="Book Antiqua" w:cs="AdvROTIS-S"/>
        </w:rPr>
        <w:t>peritoneal dialysis</w:t>
      </w:r>
      <w:r w:rsidR="00F25D3F" w:rsidRPr="00A13556">
        <w:rPr>
          <w:rFonts w:ascii="Book Antiqua" w:hAnsi="Book Antiqua" w:cs="AdvROTIS-S"/>
          <w:lang w:eastAsia="zh-CN"/>
        </w:rPr>
        <w:t>”</w:t>
      </w:r>
      <w:r w:rsidR="00793DF8" w:rsidRPr="00A13556">
        <w:rPr>
          <w:rFonts w:ascii="Book Antiqua" w:hAnsi="Book Antiqua" w:cs="AdvROTIS-S"/>
        </w:rPr>
        <w:t xml:space="preserve">, </w:t>
      </w:r>
      <w:r w:rsidR="00F25D3F" w:rsidRPr="00A13556">
        <w:rPr>
          <w:rFonts w:ascii="Book Antiqua" w:hAnsi="Book Antiqua" w:cs="AdvROTIS-S"/>
          <w:lang w:eastAsia="zh-CN"/>
        </w:rPr>
        <w:t>“</w:t>
      </w:r>
      <w:r w:rsidR="00C379DE" w:rsidRPr="00A13556">
        <w:rPr>
          <w:rFonts w:ascii="Book Antiqua" w:hAnsi="Book Antiqua" w:cs="AdvROTIS-S"/>
        </w:rPr>
        <w:t>gender</w:t>
      </w:r>
      <w:r w:rsidR="00F25D3F" w:rsidRPr="00A13556">
        <w:rPr>
          <w:rFonts w:ascii="Book Antiqua" w:hAnsi="Book Antiqua" w:cs="AdvROTIS-S"/>
          <w:lang w:eastAsia="zh-CN"/>
        </w:rPr>
        <w:t>”</w:t>
      </w:r>
      <w:r w:rsidR="00C379DE" w:rsidRPr="00A13556">
        <w:rPr>
          <w:rFonts w:ascii="Book Antiqua" w:hAnsi="Book Antiqua" w:cs="AdvROTIS-S"/>
        </w:rPr>
        <w:t xml:space="preserve">, </w:t>
      </w:r>
      <w:r w:rsidR="00F25D3F" w:rsidRPr="00A13556">
        <w:rPr>
          <w:rFonts w:ascii="Book Antiqua" w:hAnsi="Book Antiqua" w:cs="AdvROTIS-S"/>
          <w:lang w:eastAsia="zh-CN"/>
        </w:rPr>
        <w:t>“</w:t>
      </w:r>
      <w:r w:rsidR="001D0AD6" w:rsidRPr="00A13556">
        <w:rPr>
          <w:rFonts w:ascii="Book Antiqua" w:hAnsi="Book Antiqua" w:cs="AdvROTIS-S"/>
        </w:rPr>
        <w:t>sex</w:t>
      </w:r>
      <w:r w:rsidR="00F25D3F" w:rsidRPr="00A13556">
        <w:rPr>
          <w:rFonts w:ascii="Book Antiqua" w:hAnsi="Book Antiqua" w:cs="AdvROTIS-S"/>
          <w:lang w:eastAsia="zh-CN"/>
        </w:rPr>
        <w:t>”</w:t>
      </w:r>
      <w:r w:rsidR="001D0AD6" w:rsidRPr="00A13556">
        <w:rPr>
          <w:rFonts w:ascii="Book Antiqua" w:hAnsi="Book Antiqua" w:cs="AdvROTIS-S"/>
        </w:rPr>
        <w:t xml:space="preserve">, </w:t>
      </w:r>
      <w:r w:rsidR="00F25D3F" w:rsidRPr="00A13556">
        <w:rPr>
          <w:rFonts w:ascii="Book Antiqua" w:hAnsi="Book Antiqua" w:cs="AdvROTIS-S"/>
          <w:lang w:eastAsia="zh-CN"/>
        </w:rPr>
        <w:t>“</w:t>
      </w:r>
      <w:r w:rsidR="00C379DE" w:rsidRPr="00A13556">
        <w:rPr>
          <w:rFonts w:ascii="Book Antiqua" w:hAnsi="Book Antiqua" w:cs="AdvROTIS-S"/>
        </w:rPr>
        <w:t>male</w:t>
      </w:r>
      <w:r w:rsidR="00F25D3F" w:rsidRPr="00A13556">
        <w:rPr>
          <w:rFonts w:ascii="Book Antiqua" w:hAnsi="Book Antiqua" w:cs="AdvROTIS-S"/>
          <w:lang w:eastAsia="zh-CN"/>
        </w:rPr>
        <w:t>”</w:t>
      </w:r>
      <w:r w:rsidR="00C379DE" w:rsidRPr="00A13556">
        <w:rPr>
          <w:rFonts w:ascii="Book Antiqua" w:hAnsi="Book Antiqua" w:cs="AdvROTIS-S"/>
        </w:rPr>
        <w:t xml:space="preserve"> and </w:t>
      </w:r>
      <w:r w:rsidR="00F25D3F" w:rsidRPr="00A13556">
        <w:rPr>
          <w:rFonts w:ascii="Book Antiqua" w:hAnsi="Book Antiqua" w:cs="AdvROTIS-S"/>
          <w:lang w:eastAsia="zh-CN"/>
        </w:rPr>
        <w:t>“</w:t>
      </w:r>
      <w:r w:rsidR="00C379DE" w:rsidRPr="00A13556">
        <w:rPr>
          <w:rFonts w:ascii="Book Antiqua" w:hAnsi="Book Antiqua" w:cs="AdvROTIS-S"/>
        </w:rPr>
        <w:t>female</w:t>
      </w:r>
      <w:r w:rsidR="00F25D3F" w:rsidRPr="00A13556">
        <w:rPr>
          <w:rFonts w:ascii="Book Antiqua" w:hAnsi="Book Antiqua" w:cs="AdvROTIS-S"/>
          <w:lang w:eastAsia="zh-CN"/>
        </w:rPr>
        <w:t>”</w:t>
      </w:r>
      <w:r w:rsidR="002E3388" w:rsidRPr="00A13556">
        <w:rPr>
          <w:rFonts w:ascii="Book Antiqua" w:hAnsi="Book Antiqua" w:cs="AdvROTIS-S"/>
        </w:rPr>
        <w:t xml:space="preserve">. The search has also been repeated using the reference lists of the </w:t>
      </w:r>
      <w:r w:rsidR="00C379DE" w:rsidRPr="00A13556">
        <w:rPr>
          <w:rFonts w:ascii="Book Antiqua" w:hAnsi="Book Antiqua" w:cs="AdvROTIS-S"/>
        </w:rPr>
        <w:t>associated</w:t>
      </w:r>
      <w:r w:rsidR="002E3388" w:rsidRPr="00A13556">
        <w:rPr>
          <w:rFonts w:ascii="Book Antiqua" w:hAnsi="Book Antiqua" w:cs="AdvROTIS-S"/>
        </w:rPr>
        <w:t xml:space="preserve"> </w:t>
      </w:r>
      <w:r w:rsidR="00C379DE" w:rsidRPr="00A13556">
        <w:rPr>
          <w:rFonts w:ascii="Book Antiqua" w:hAnsi="Book Antiqua" w:cs="AdvROTIS-S"/>
        </w:rPr>
        <w:t xml:space="preserve">systematic </w:t>
      </w:r>
      <w:r w:rsidR="002E3388" w:rsidRPr="00A13556">
        <w:rPr>
          <w:rFonts w:ascii="Book Antiqua" w:hAnsi="Book Antiqua" w:cs="AdvROTIS-S"/>
        </w:rPr>
        <w:t xml:space="preserve">reviews and meta-analyses. There was no restriction in </w:t>
      </w:r>
      <w:r w:rsidR="00C379DE" w:rsidRPr="00A13556">
        <w:rPr>
          <w:rFonts w:ascii="Book Antiqua" w:hAnsi="Book Antiqua" w:cs="AdvROTIS-S"/>
        </w:rPr>
        <w:t xml:space="preserve">regard to </w:t>
      </w:r>
      <w:r w:rsidR="002E3388" w:rsidRPr="00A13556">
        <w:rPr>
          <w:rFonts w:ascii="Book Antiqua" w:hAnsi="Book Antiqua" w:cs="AdvROTIS-S"/>
        </w:rPr>
        <w:t xml:space="preserve">the time </w:t>
      </w:r>
      <w:r w:rsidR="00C379DE" w:rsidRPr="00A13556">
        <w:rPr>
          <w:rFonts w:ascii="Book Antiqua" w:hAnsi="Book Antiqua" w:cs="AdvROTIS-S"/>
        </w:rPr>
        <w:t>of publication for our searches;</w:t>
      </w:r>
      <w:r w:rsidR="002E3388" w:rsidRPr="00A13556">
        <w:rPr>
          <w:rFonts w:ascii="Book Antiqua" w:hAnsi="Book Antiqua" w:cs="AdvROTIS-S"/>
        </w:rPr>
        <w:t xml:space="preserve"> and all the studies fulfilling the inclusion criteria were included into the analysis, irrespective of their publication year.</w:t>
      </w:r>
    </w:p>
    <w:p w:rsidR="00F25D3F" w:rsidRPr="00A13556" w:rsidRDefault="00F25D3F" w:rsidP="00B07E1A">
      <w:pPr>
        <w:autoSpaceDE w:val="0"/>
        <w:autoSpaceDN w:val="0"/>
        <w:adjustRightInd w:val="0"/>
        <w:spacing w:line="360" w:lineRule="auto"/>
        <w:jc w:val="both"/>
        <w:rPr>
          <w:rFonts w:ascii="Book Antiqua" w:hAnsi="Book Antiqua" w:cs="AdvROTIS-S"/>
          <w:i/>
          <w:iCs/>
          <w:lang w:eastAsia="zh-CN"/>
        </w:rPr>
      </w:pPr>
    </w:p>
    <w:p w:rsidR="002E3388" w:rsidRPr="00A13556" w:rsidRDefault="002E3388" w:rsidP="00B07E1A">
      <w:pPr>
        <w:autoSpaceDE w:val="0"/>
        <w:autoSpaceDN w:val="0"/>
        <w:adjustRightInd w:val="0"/>
        <w:spacing w:line="360" w:lineRule="auto"/>
        <w:jc w:val="both"/>
        <w:rPr>
          <w:rFonts w:ascii="Book Antiqua" w:hAnsi="Book Antiqua" w:cs="AdvROTIS-SB"/>
          <w:b/>
          <w:i/>
          <w:iCs/>
        </w:rPr>
      </w:pPr>
      <w:r w:rsidRPr="00A13556">
        <w:rPr>
          <w:rFonts w:ascii="Book Antiqua" w:hAnsi="Book Antiqua" w:cs="AdvROTIS-SB"/>
          <w:b/>
          <w:i/>
          <w:iCs/>
        </w:rPr>
        <w:t>Inclusion and exclusion criteria</w:t>
      </w:r>
    </w:p>
    <w:p w:rsidR="002E3388" w:rsidRPr="00A13556" w:rsidRDefault="00C379DE" w:rsidP="00B07E1A">
      <w:pPr>
        <w:autoSpaceDE w:val="0"/>
        <w:autoSpaceDN w:val="0"/>
        <w:adjustRightInd w:val="0"/>
        <w:spacing w:line="360" w:lineRule="auto"/>
        <w:jc w:val="both"/>
        <w:rPr>
          <w:rFonts w:ascii="Book Antiqua" w:hAnsi="Book Antiqua" w:cs="AdvROTIS-S"/>
          <w:lang w:eastAsia="zh-CN"/>
        </w:rPr>
      </w:pPr>
      <w:r w:rsidRPr="00A13556">
        <w:rPr>
          <w:rFonts w:ascii="Book Antiqua" w:hAnsi="Book Antiqua" w:cs="AdvROTIS-S"/>
        </w:rPr>
        <w:t xml:space="preserve">We used a number of inclusion criteria for the found studies </w:t>
      </w:r>
      <w:r w:rsidR="002E3388" w:rsidRPr="00A13556">
        <w:rPr>
          <w:rFonts w:ascii="Book Antiqua" w:hAnsi="Book Antiqua" w:cs="AdvROTIS-S"/>
        </w:rPr>
        <w:t xml:space="preserve">in this systematic review: </w:t>
      </w:r>
      <w:r w:rsidR="00E540AC" w:rsidRPr="00A13556">
        <w:rPr>
          <w:rFonts w:ascii="Book Antiqua" w:hAnsi="Book Antiqua" w:cs="AdvROTIS-S" w:hint="eastAsia"/>
          <w:lang w:eastAsia="zh-CN"/>
        </w:rPr>
        <w:t>(</w:t>
      </w:r>
      <w:r w:rsidR="002E3388" w:rsidRPr="00A13556">
        <w:rPr>
          <w:rFonts w:ascii="Book Antiqua" w:hAnsi="Book Antiqua" w:cs="AdvROTIS-S"/>
        </w:rPr>
        <w:t>1</w:t>
      </w:r>
      <w:r w:rsidR="00E540AC" w:rsidRPr="00A13556">
        <w:rPr>
          <w:rFonts w:ascii="Book Antiqua" w:hAnsi="Book Antiqua" w:cs="AdvROTIS-S" w:hint="eastAsia"/>
          <w:lang w:eastAsia="zh-CN"/>
        </w:rPr>
        <w:t>)</w:t>
      </w:r>
      <w:r w:rsidR="002E3388" w:rsidRPr="00A13556">
        <w:rPr>
          <w:rFonts w:ascii="Book Antiqua" w:hAnsi="Book Antiqua" w:cs="AdvROTIS-S"/>
        </w:rPr>
        <w:t xml:space="preserve"> they had to be available as full text (</w:t>
      </w:r>
      <w:r w:rsidRPr="00A13556">
        <w:rPr>
          <w:rFonts w:ascii="Book Antiqua" w:hAnsi="Book Antiqua" w:cs="AdvROTIS-S"/>
        </w:rPr>
        <w:t xml:space="preserve">Wherever </w:t>
      </w:r>
      <w:r w:rsidR="002E3388" w:rsidRPr="00A13556">
        <w:rPr>
          <w:rFonts w:ascii="Book Antiqua" w:hAnsi="Book Antiqua" w:cs="AdvROTIS-S"/>
        </w:rPr>
        <w:t xml:space="preserve">the full text was not available, we contacted the corresponding author with </w:t>
      </w:r>
      <w:r w:rsidRPr="00A13556">
        <w:rPr>
          <w:rFonts w:ascii="Book Antiqua" w:hAnsi="Book Antiqua" w:cs="AdvROTIS-S"/>
        </w:rPr>
        <w:t xml:space="preserve">a kind </w:t>
      </w:r>
      <w:r w:rsidR="002E3388" w:rsidRPr="00A13556">
        <w:rPr>
          <w:rFonts w:ascii="Book Antiqua" w:hAnsi="Book Antiqua" w:cs="AdvROTIS-S"/>
        </w:rPr>
        <w:t xml:space="preserve">requests </w:t>
      </w:r>
      <w:r w:rsidRPr="00A13556">
        <w:rPr>
          <w:rFonts w:ascii="Book Antiqua" w:hAnsi="Book Antiqua" w:cs="AdvROTIS-S"/>
        </w:rPr>
        <w:t>for</w:t>
      </w:r>
      <w:r w:rsidR="002E3388" w:rsidRPr="00A13556">
        <w:rPr>
          <w:rFonts w:ascii="Book Antiqua" w:hAnsi="Book Antiqua" w:cs="AdvROTIS-S"/>
        </w:rPr>
        <w:t xml:space="preserve"> the </w:t>
      </w:r>
      <w:r w:rsidR="00DC14AB" w:rsidRPr="00A13556">
        <w:rPr>
          <w:rFonts w:ascii="Book Antiqua" w:hAnsi="Book Antiqua" w:cs="AdvROTIS-S"/>
        </w:rPr>
        <w:t>full text</w:t>
      </w:r>
      <w:r w:rsidR="002E3388" w:rsidRPr="00A13556">
        <w:rPr>
          <w:rFonts w:ascii="Book Antiqua" w:hAnsi="Book Antiqua" w:cs="AdvROTIS-S"/>
        </w:rPr>
        <w:t xml:space="preserve"> papers</w:t>
      </w:r>
      <w:r w:rsidRPr="00A13556">
        <w:rPr>
          <w:rFonts w:ascii="Book Antiqua" w:hAnsi="Book Antiqua" w:cs="AdvROTIS-S"/>
        </w:rPr>
        <w:t>)</w:t>
      </w:r>
      <w:r w:rsidR="002E3388" w:rsidRPr="00A13556">
        <w:rPr>
          <w:rFonts w:ascii="Book Antiqua" w:hAnsi="Book Antiqua" w:cs="AdvROTIS-S"/>
        </w:rPr>
        <w:t xml:space="preserve">; </w:t>
      </w:r>
      <w:r w:rsidR="00E540AC" w:rsidRPr="00A13556">
        <w:rPr>
          <w:rFonts w:ascii="Book Antiqua" w:hAnsi="Book Antiqua" w:cs="AdvROTIS-S" w:hint="eastAsia"/>
          <w:lang w:eastAsia="zh-CN"/>
        </w:rPr>
        <w:t xml:space="preserve">and </w:t>
      </w:r>
      <w:r w:rsidR="002E3388" w:rsidRPr="00A13556">
        <w:rPr>
          <w:rFonts w:ascii="Book Antiqua" w:hAnsi="Book Antiqua" w:cs="AdvROTIS-S"/>
        </w:rPr>
        <w:t>(2) their data is presented in a form that could be used construct a database for meta analysis were considered eligible for inclusion. The</w:t>
      </w:r>
      <w:r w:rsidRPr="00A13556">
        <w:rPr>
          <w:rFonts w:ascii="Book Antiqua" w:hAnsi="Book Antiqua" w:cs="AdvROTIS-S"/>
        </w:rPr>
        <w:t xml:space="preserve">re was no restriction </w:t>
      </w:r>
      <w:r w:rsidR="00DC14AB" w:rsidRPr="00A13556">
        <w:rPr>
          <w:rFonts w:ascii="Book Antiqua" w:hAnsi="Book Antiqua" w:cs="AdvROTIS-S"/>
        </w:rPr>
        <w:t>regarding</w:t>
      </w:r>
      <w:r w:rsidRPr="00A13556">
        <w:rPr>
          <w:rFonts w:ascii="Book Antiqua" w:hAnsi="Book Antiqua" w:cs="AdvROTIS-S"/>
        </w:rPr>
        <w:t xml:space="preserve"> the type of vaccines employed </w:t>
      </w:r>
      <w:r w:rsidR="002E3388" w:rsidRPr="00A13556">
        <w:rPr>
          <w:rFonts w:ascii="Book Antiqua" w:hAnsi="Book Antiqua" w:cs="AdvROTIS-S"/>
        </w:rPr>
        <w:t xml:space="preserve">in the trials </w:t>
      </w:r>
      <w:r w:rsidRPr="00A13556">
        <w:rPr>
          <w:rFonts w:ascii="Book Antiqua" w:hAnsi="Book Antiqua" w:cs="AdvROTIS-S"/>
        </w:rPr>
        <w:t xml:space="preserve">and they were included into the meta-analysis </w:t>
      </w:r>
      <w:r w:rsidR="00BF494D" w:rsidRPr="00A13556">
        <w:rPr>
          <w:rFonts w:ascii="Book Antiqua" w:hAnsi="Book Antiqua" w:cs="AdvROTIS-S"/>
        </w:rPr>
        <w:t xml:space="preserve">if their vaccine was </w:t>
      </w:r>
      <w:r w:rsidR="002E3388" w:rsidRPr="00A13556">
        <w:rPr>
          <w:rFonts w:ascii="Book Antiqua" w:hAnsi="Book Antiqua" w:cs="AdvROTIS-S"/>
        </w:rPr>
        <w:t xml:space="preserve">either plasma-derived or recombinant DNA preparations. The administered dosages or follow up times or vaccination routs were </w:t>
      </w:r>
      <w:r w:rsidR="00BF494D" w:rsidRPr="00A13556">
        <w:rPr>
          <w:rFonts w:ascii="Book Antiqua" w:hAnsi="Book Antiqua" w:cs="AdvROTIS-S"/>
        </w:rPr>
        <w:t xml:space="preserve">also </w:t>
      </w:r>
      <w:r w:rsidR="002E3388" w:rsidRPr="00A13556">
        <w:rPr>
          <w:rFonts w:ascii="Book Antiqua" w:hAnsi="Book Antiqua" w:cs="AdvROTIS-S"/>
        </w:rPr>
        <w:t xml:space="preserve">not subjects to any preferable inclusion or exclusion. Studies were excluded if: (1) they reported not data on </w:t>
      </w:r>
      <w:r w:rsidR="00BF494D" w:rsidRPr="00A13556">
        <w:rPr>
          <w:rFonts w:ascii="Book Antiqua" w:hAnsi="Book Antiqua" w:cs="AdvROTIS-S"/>
        </w:rPr>
        <w:t xml:space="preserve">response to HBV vaccination separately for either gender in term of epidemiology of </w:t>
      </w:r>
      <w:proofErr w:type="spellStart"/>
      <w:r w:rsidR="00BF494D" w:rsidRPr="00A13556">
        <w:rPr>
          <w:rFonts w:ascii="Book Antiqua" w:hAnsi="Book Antiqua" w:cs="AdvROTIS-S"/>
        </w:rPr>
        <w:t>seroconversion</w:t>
      </w:r>
      <w:proofErr w:type="spellEnd"/>
      <w:r w:rsidR="00BF494D" w:rsidRPr="00A13556">
        <w:rPr>
          <w:rFonts w:ascii="Book Antiqua" w:hAnsi="Book Antiqua" w:cs="AdvROTIS-S"/>
        </w:rPr>
        <w:t xml:space="preserve"> for either gender groups; </w:t>
      </w:r>
      <w:r w:rsidR="00E540AC" w:rsidRPr="00A13556">
        <w:rPr>
          <w:rFonts w:ascii="Book Antiqua" w:hAnsi="Book Antiqua" w:cs="AdvROTIS-S" w:hint="eastAsia"/>
          <w:lang w:eastAsia="zh-CN"/>
        </w:rPr>
        <w:t xml:space="preserve">and </w:t>
      </w:r>
      <w:r w:rsidR="00BF494D" w:rsidRPr="00A13556">
        <w:rPr>
          <w:rFonts w:ascii="Book Antiqua" w:hAnsi="Book Antiqua" w:cs="AdvROTIS-S"/>
        </w:rPr>
        <w:t>(2)</w:t>
      </w:r>
      <w:r w:rsidR="002E3388" w:rsidRPr="00A13556">
        <w:rPr>
          <w:rFonts w:ascii="Book Antiqua" w:hAnsi="Book Antiqua" w:cs="AdvROTIS-S"/>
        </w:rPr>
        <w:t xml:space="preserve"> trials were published as abstracts </w:t>
      </w:r>
      <w:r w:rsidR="00BF494D" w:rsidRPr="00A13556">
        <w:rPr>
          <w:rFonts w:ascii="Book Antiqua" w:hAnsi="Book Antiqua" w:cs="AdvROTIS-S"/>
        </w:rPr>
        <w:t>with no enough methodology description</w:t>
      </w:r>
      <w:r w:rsidR="002E3388" w:rsidRPr="00A13556">
        <w:rPr>
          <w:rFonts w:ascii="Book Antiqua" w:hAnsi="Book Antiqua" w:cs="AdvROTIS-S"/>
        </w:rPr>
        <w:t xml:space="preserve">. </w:t>
      </w:r>
    </w:p>
    <w:p w:rsidR="00E540AC" w:rsidRPr="00A13556" w:rsidRDefault="00E540AC" w:rsidP="00B07E1A">
      <w:pPr>
        <w:autoSpaceDE w:val="0"/>
        <w:autoSpaceDN w:val="0"/>
        <w:adjustRightInd w:val="0"/>
        <w:spacing w:line="360" w:lineRule="auto"/>
        <w:jc w:val="both"/>
        <w:rPr>
          <w:rFonts w:ascii="Book Antiqua" w:hAnsi="Book Antiqua" w:cs="AdvROTIS-S"/>
          <w:lang w:eastAsia="zh-CN"/>
        </w:rPr>
      </w:pPr>
    </w:p>
    <w:p w:rsidR="002E3388" w:rsidRPr="00A13556" w:rsidRDefault="002E3388" w:rsidP="00B07E1A">
      <w:pPr>
        <w:autoSpaceDE w:val="0"/>
        <w:autoSpaceDN w:val="0"/>
        <w:adjustRightInd w:val="0"/>
        <w:spacing w:line="360" w:lineRule="auto"/>
        <w:jc w:val="both"/>
        <w:rPr>
          <w:rFonts w:ascii="Book Antiqua" w:hAnsi="Book Antiqua" w:cs="AdvROTIS-SB"/>
          <w:b/>
          <w:i/>
          <w:iCs/>
        </w:rPr>
      </w:pPr>
      <w:r w:rsidRPr="00A13556">
        <w:rPr>
          <w:rFonts w:ascii="Book Antiqua" w:hAnsi="Book Antiqua" w:cs="AdvROTIS-SB"/>
          <w:b/>
          <w:i/>
          <w:iCs/>
        </w:rPr>
        <w:t>End point</w:t>
      </w:r>
    </w:p>
    <w:p w:rsidR="004D27BA" w:rsidRPr="00A13556" w:rsidRDefault="002E3388" w:rsidP="00B07E1A">
      <w:pPr>
        <w:autoSpaceDE w:val="0"/>
        <w:autoSpaceDN w:val="0"/>
        <w:adjustRightInd w:val="0"/>
        <w:spacing w:line="360" w:lineRule="auto"/>
        <w:jc w:val="both"/>
        <w:rPr>
          <w:rFonts w:ascii="Book Antiqua" w:hAnsi="Book Antiqua" w:cs="AdvROTIS-S"/>
          <w:lang w:eastAsia="zh-CN"/>
        </w:rPr>
      </w:pPr>
      <w:r w:rsidRPr="00A13556">
        <w:rPr>
          <w:rFonts w:ascii="Book Antiqua" w:hAnsi="Book Antiqua" w:cs="AdvROTIS-S"/>
        </w:rPr>
        <w:t xml:space="preserve">The association of </w:t>
      </w:r>
      <w:r w:rsidR="00BF494D" w:rsidRPr="00A13556">
        <w:rPr>
          <w:rFonts w:ascii="Book Antiqua" w:hAnsi="Book Antiqua" w:cs="AdvROTIS-S"/>
        </w:rPr>
        <w:t xml:space="preserve">the gender of dialysis patients </w:t>
      </w:r>
      <w:r w:rsidRPr="00A13556">
        <w:rPr>
          <w:rFonts w:ascii="Book Antiqua" w:hAnsi="Book Antiqua" w:cs="AdvROTIS-S"/>
        </w:rPr>
        <w:t xml:space="preserve">has been associated with </w:t>
      </w:r>
      <w:proofErr w:type="spellStart"/>
      <w:r w:rsidRPr="00A13556">
        <w:rPr>
          <w:rFonts w:ascii="Book Antiqua" w:hAnsi="Book Antiqua" w:cs="AdvROTIS-S"/>
        </w:rPr>
        <w:t>seroresponse</w:t>
      </w:r>
      <w:proofErr w:type="spellEnd"/>
      <w:r w:rsidRPr="00A13556">
        <w:rPr>
          <w:rFonts w:ascii="Book Antiqua" w:hAnsi="Book Antiqua" w:cs="AdvROTIS-S"/>
        </w:rPr>
        <w:t xml:space="preserve"> to HB vaccine in </w:t>
      </w:r>
      <w:r w:rsidR="00BF494D" w:rsidRPr="00A13556">
        <w:rPr>
          <w:rFonts w:ascii="Book Antiqua" w:hAnsi="Book Antiqua" w:cs="AdvROTIS-S"/>
        </w:rPr>
        <w:t xml:space="preserve">the included </w:t>
      </w:r>
      <w:r w:rsidRPr="00A13556">
        <w:rPr>
          <w:rFonts w:ascii="Book Antiqua" w:hAnsi="Book Antiqua" w:cs="AdvROTIS-S"/>
        </w:rPr>
        <w:t xml:space="preserve">trials. </w:t>
      </w:r>
      <w:r w:rsidR="00BF494D" w:rsidRPr="00A13556">
        <w:rPr>
          <w:rFonts w:ascii="Book Antiqua" w:hAnsi="Book Antiqua" w:cs="AdvROTIS-S"/>
        </w:rPr>
        <w:t xml:space="preserve">In cases </w:t>
      </w:r>
      <w:r w:rsidRPr="00A13556">
        <w:rPr>
          <w:rFonts w:ascii="Book Antiqua" w:hAnsi="Book Antiqua" w:cs="AdvROTIS-S"/>
        </w:rPr>
        <w:t xml:space="preserve">both </w:t>
      </w:r>
      <w:proofErr w:type="spellStart"/>
      <w:r w:rsidRPr="00A13556">
        <w:rPr>
          <w:rFonts w:ascii="Book Antiqua" w:hAnsi="Book Antiqua" w:cs="AdvROTIS-S"/>
        </w:rPr>
        <w:t>seroprotection</w:t>
      </w:r>
      <w:proofErr w:type="spellEnd"/>
      <w:r w:rsidRPr="00A13556">
        <w:rPr>
          <w:rFonts w:ascii="Book Antiqua" w:hAnsi="Book Antiqua" w:cs="AdvROTIS-S"/>
        </w:rPr>
        <w:t xml:space="preserve"> and </w:t>
      </w:r>
      <w:proofErr w:type="spellStart"/>
      <w:r w:rsidRPr="00A13556">
        <w:rPr>
          <w:rFonts w:ascii="Book Antiqua" w:hAnsi="Book Antiqua" w:cs="AdvROTIS-S"/>
        </w:rPr>
        <w:t>seroconversion</w:t>
      </w:r>
      <w:proofErr w:type="spellEnd"/>
      <w:r w:rsidRPr="00A13556">
        <w:rPr>
          <w:rFonts w:ascii="Book Antiqua" w:hAnsi="Book Antiqua" w:cs="AdvROTIS-S"/>
        </w:rPr>
        <w:t xml:space="preserve"> had been reported by the included trials, </w:t>
      </w:r>
      <w:proofErr w:type="spellStart"/>
      <w:r w:rsidRPr="00A13556">
        <w:rPr>
          <w:rFonts w:ascii="Book Antiqua" w:hAnsi="Book Antiqua" w:cs="AdvROTIS-S"/>
        </w:rPr>
        <w:t>seroconversion</w:t>
      </w:r>
      <w:proofErr w:type="spellEnd"/>
      <w:r w:rsidRPr="00A13556">
        <w:rPr>
          <w:rFonts w:ascii="Book Antiqua" w:hAnsi="Book Antiqua" w:cs="AdvROTIS-S"/>
        </w:rPr>
        <w:t xml:space="preserve"> has been used as the end-point.</w:t>
      </w:r>
    </w:p>
    <w:p w:rsidR="002E3388" w:rsidRPr="00A13556" w:rsidRDefault="002E3388" w:rsidP="00B07E1A">
      <w:pPr>
        <w:autoSpaceDE w:val="0"/>
        <w:autoSpaceDN w:val="0"/>
        <w:adjustRightInd w:val="0"/>
        <w:spacing w:line="360" w:lineRule="auto"/>
        <w:jc w:val="both"/>
        <w:rPr>
          <w:rFonts w:ascii="Book Antiqua" w:hAnsi="Book Antiqua" w:cs="AdvROTIS-S"/>
        </w:rPr>
      </w:pPr>
      <w:r w:rsidRPr="00A13556">
        <w:rPr>
          <w:rFonts w:ascii="Book Antiqua" w:hAnsi="Book Antiqua" w:cs="AdvROTIS-S"/>
        </w:rPr>
        <w:t xml:space="preserve"> </w:t>
      </w:r>
    </w:p>
    <w:p w:rsidR="002E3388" w:rsidRPr="00A13556" w:rsidRDefault="002E3388" w:rsidP="00B07E1A">
      <w:pPr>
        <w:autoSpaceDE w:val="0"/>
        <w:autoSpaceDN w:val="0"/>
        <w:adjustRightInd w:val="0"/>
        <w:spacing w:line="360" w:lineRule="auto"/>
        <w:jc w:val="both"/>
        <w:rPr>
          <w:rFonts w:ascii="Book Antiqua" w:hAnsi="Book Antiqua" w:cs="AdvROTIS-SB"/>
          <w:b/>
          <w:i/>
          <w:iCs/>
        </w:rPr>
      </w:pPr>
      <w:r w:rsidRPr="00A13556">
        <w:rPr>
          <w:rFonts w:ascii="Book Antiqua" w:hAnsi="Book Antiqua" w:cs="AdvROTIS-SB"/>
          <w:b/>
          <w:i/>
          <w:iCs/>
        </w:rPr>
        <w:t>Source of support</w:t>
      </w:r>
    </w:p>
    <w:p w:rsidR="002E3388" w:rsidRPr="00A13556" w:rsidRDefault="002E3388" w:rsidP="00B07E1A">
      <w:pPr>
        <w:autoSpaceDE w:val="0"/>
        <w:autoSpaceDN w:val="0"/>
        <w:adjustRightInd w:val="0"/>
        <w:spacing w:line="360" w:lineRule="auto"/>
        <w:jc w:val="both"/>
        <w:rPr>
          <w:rFonts w:ascii="Book Antiqua" w:hAnsi="Book Antiqua" w:cs="AdvROTIS-S"/>
          <w:lang w:eastAsia="zh-CN"/>
        </w:rPr>
      </w:pPr>
      <w:proofErr w:type="gramStart"/>
      <w:r w:rsidRPr="00A13556">
        <w:rPr>
          <w:rFonts w:ascii="Book Antiqua" w:hAnsi="Book Antiqua" w:cs="AdvROTIS-S"/>
        </w:rPr>
        <w:lastRenderedPageBreak/>
        <w:t>This meta-analysis was not supported by any pharmaceutical company</w:t>
      </w:r>
      <w:proofErr w:type="gramEnd"/>
      <w:r w:rsidRPr="00A13556">
        <w:rPr>
          <w:rFonts w:ascii="Book Antiqua" w:hAnsi="Book Antiqua" w:cs="AdvROTIS-S"/>
        </w:rPr>
        <w:t xml:space="preserve">. The source of support in this study is a grant </w:t>
      </w:r>
      <w:r w:rsidR="00BF494D" w:rsidRPr="00A13556">
        <w:rPr>
          <w:rFonts w:ascii="Book Antiqua" w:hAnsi="Book Antiqua" w:cs="AdvROTIS-S"/>
        </w:rPr>
        <w:t>from</w:t>
      </w:r>
      <w:r w:rsidRPr="00A13556">
        <w:rPr>
          <w:rFonts w:ascii="Book Antiqua" w:hAnsi="Book Antiqua" w:cs="AdvROTIS-S"/>
        </w:rPr>
        <w:t xml:space="preserve"> </w:t>
      </w:r>
      <w:proofErr w:type="spellStart"/>
      <w:r w:rsidRPr="00A13556">
        <w:rPr>
          <w:rFonts w:ascii="Book Antiqua" w:hAnsi="Book Antiqua" w:cs="AdvROTIS-S"/>
        </w:rPr>
        <w:t>Baqiyatallah</w:t>
      </w:r>
      <w:proofErr w:type="spellEnd"/>
      <w:r w:rsidRPr="00A13556">
        <w:rPr>
          <w:rFonts w:ascii="Book Antiqua" w:hAnsi="Book Antiqua" w:cs="AdvROTIS-S"/>
        </w:rPr>
        <w:t xml:space="preserve"> University of Medical Scienc</w:t>
      </w:r>
      <w:r w:rsidR="00BF494D" w:rsidRPr="00A13556">
        <w:rPr>
          <w:rFonts w:ascii="Book Antiqua" w:hAnsi="Book Antiqua" w:cs="AdvROTIS-S"/>
        </w:rPr>
        <w:t>e</w:t>
      </w:r>
      <w:r w:rsidRPr="00A13556">
        <w:rPr>
          <w:rFonts w:ascii="Book Antiqua" w:hAnsi="Book Antiqua" w:cs="AdvROTIS-S"/>
        </w:rPr>
        <w:t>s, Tehran, Iran.</w:t>
      </w:r>
    </w:p>
    <w:p w:rsidR="004D27BA" w:rsidRPr="00A13556" w:rsidRDefault="004D27BA" w:rsidP="00B07E1A">
      <w:pPr>
        <w:autoSpaceDE w:val="0"/>
        <w:autoSpaceDN w:val="0"/>
        <w:adjustRightInd w:val="0"/>
        <w:spacing w:line="360" w:lineRule="auto"/>
        <w:jc w:val="both"/>
        <w:rPr>
          <w:rFonts w:ascii="Book Antiqua" w:hAnsi="Book Antiqua" w:cs="AdvROTIS-S"/>
          <w:lang w:eastAsia="zh-CN"/>
        </w:rPr>
      </w:pPr>
    </w:p>
    <w:p w:rsidR="002E3388" w:rsidRPr="00A13556" w:rsidRDefault="002E3388" w:rsidP="00B07E1A">
      <w:pPr>
        <w:autoSpaceDE w:val="0"/>
        <w:autoSpaceDN w:val="0"/>
        <w:adjustRightInd w:val="0"/>
        <w:spacing w:line="360" w:lineRule="auto"/>
        <w:jc w:val="both"/>
        <w:rPr>
          <w:rFonts w:ascii="Book Antiqua" w:hAnsi="Book Antiqua" w:cs="AdvROTIS-S"/>
          <w:b/>
          <w:i/>
          <w:iCs/>
        </w:rPr>
      </w:pPr>
      <w:r w:rsidRPr="00A13556">
        <w:rPr>
          <w:rFonts w:ascii="Book Antiqua" w:hAnsi="Book Antiqua" w:cs="AdvROTIS-S"/>
          <w:b/>
          <w:i/>
          <w:iCs/>
        </w:rPr>
        <w:t>Literature review</w:t>
      </w:r>
    </w:p>
    <w:p w:rsidR="002E3388" w:rsidRPr="00A13556" w:rsidRDefault="009B2AEF" w:rsidP="009B2AEF">
      <w:pPr>
        <w:autoSpaceDE w:val="0"/>
        <w:autoSpaceDN w:val="0"/>
        <w:adjustRightInd w:val="0"/>
        <w:spacing w:line="360" w:lineRule="auto"/>
        <w:jc w:val="both"/>
        <w:rPr>
          <w:rFonts w:ascii="Book Antiqua" w:hAnsi="Book Antiqua" w:cs="AdvROTIS-S"/>
          <w:lang w:eastAsia="zh-CN"/>
        </w:rPr>
      </w:pPr>
      <w:r>
        <w:rPr>
          <w:rFonts w:ascii="Book Antiqua" w:hAnsi="Book Antiqua" w:cs="AdvROTIS-S"/>
        </w:rPr>
        <w:t>A</w:t>
      </w:r>
      <w:r w:rsidR="002E3388" w:rsidRPr="00A13556">
        <w:rPr>
          <w:rFonts w:ascii="Book Antiqua" w:hAnsi="Book Antiqua" w:cs="AdvROTIS-S"/>
        </w:rPr>
        <w:t xml:space="preserve">fter excluding studies not fulfilling inclusion criteria, </w:t>
      </w:r>
      <w:r w:rsidR="001040F5" w:rsidRPr="00A13556">
        <w:rPr>
          <w:rFonts w:ascii="Book Antiqua" w:hAnsi="Book Antiqua" w:cs="AdvROTIS-S"/>
        </w:rPr>
        <w:t>19</w:t>
      </w:r>
      <w:r w:rsidR="002E3388" w:rsidRPr="00A13556">
        <w:rPr>
          <w:rFonts w:ascii="Book Antiqua" w:hAnsi="Book Antiqua" w:cs="AdvROTIS-S"/>
        </w:rPr>
        <w:t xml:space="preserve"> clinical </w:t>
      </w:r>
      <w:proofErr w:type="gramStart"/>
      <w:r w:rsidR="002E3388" w:rsidRPr="00A13556">
        <w:rPr>
          <w:rFonts w:ascii="Book Antiqua" w:hAnsi="Book Antiqua" w:cs="AdvROTIS-S"/>
        </w:rPr>
        <w:t>trials</w:t>
      </w:r>
      <w:r w:rsidR="002E3388" w:rsidRPr="00A13556">
        <w:rPr>
          <w:rFonts w:ascii="Book Antiqua" w:hAnsi="Book Antiqua" w:cs="AdvROTIS-S"/>
          <w:vertAlign w:val="superscript"/>
        </w:rPr>
        <w:t>[</w:t>
      </w:r>
      <w:proofErr w:type="gramEnd"/>
      <w:r w:rsidR="006A3C05" w:rsidRPr="00A13556">
        <w:rPr>
          <w:rFonts w:ascii="Book Antiqua" w:hAnsi="Book Antiqua" w:cs="AdvROTIS-S"/>
          <w:vertAlign w:val="superscript"/>
        </w:rPr>
        <w:t>7-25</w:t>
      </w:r>
      <w:r w:rsidR="002E3388" w:rsidRPr="00A13556">
        <w:rPr>
          <w:rFonts w:ascii="Book Antiqua" w:hAnsi="Book Antiqua" w:cs="AdvROTIS-S"/>
          <w:vertAlign w:val="superscript"/>
        </w:rPr>
        <w:t>]</w:t>
      </w:r>
      <w:r w:rsidR="002E3388" w:rsidRPr="00A13556">
        <w:rPr>
          <w:rFonts w:ascii="Book Antiqua" w:hAnsi="Book Antiqua" w:cs="AdvROTIS-S"/>
        </w:rPr>
        <w:t xml:space="preserve"> have been remained </w:t>
      </w:r>
      <w:r>
        <w:rPr>
          <w:rFonts w:ascii="Book Antiqua" w:hAnsi="Book Antiqua" w:cs="AdvROTIS-S"/>
        </w:rPr>
        <w:t xml:space="preserve">whose demographic data is summarized in </w:t>
      </w:r>
      <w:r w:rsidR="007B211E">
        <w:rPr>
          <w:rFonts w:ascii="Book Antiqua" w:hAnsi="Book Antiqua" w:cs="AdvROTIS-S"/>
        </w:rPr>
        <w:t>T</w:t>
      </w:r>
      <w:r>
        <w:rPr>
          <w:rFonts w:ascii="Book Antiqua" w:hAnsi="Book Antiqua" w:cs="AdvROTIS-S"/>
        </w:rPr>
        <w:t xml:space="preserve">able 1. Demographic data of the </w:t>
      </w:r>
      <w:proofErr w:type="gramStart"/>
      <w:r w:rsidR="0037153C" w:rsidRPr="00A13556">
        <w:rPr>
          <w:rFonts w:ascii="Book Antiqua" w:hAnsi="Book Antiqua" w:cs="AdvROTIS-S"/>
        </w:rPr>
        <w:t>1</w:t>
      </w:r>
      <w:r w:rsidR="006C0CB5" w:rsidRPr="00A13556">
        <w:rPr>
          <w:rFonts w:ascii="Book Antiqua" w:hAnsi="Book Antiqua" w:cs="AdvROTIS-S"/>
        </w:rPr>
        <w:t>709</w:t>
      </w:r>
      <w:r w:rsidR="002E3388" w:rsidRPr="00A13556">
        <w:rPr>
          <w:rFonts w:ascii="Book Antiqua" w:hAnsi="Book Antiqua" w:cs="AdvROTIS-S"/>
        </w:rPr>
        <w:t xml:space="preserve"> dialysis</w:t>
      </w:r>
      <w:proofErr w:type="gramEnd"/>
      <w:r w:rsidR="002E3388" w:rsidRPr="00A13556">
        <w:rPr>
          <w:rFonts w:ascii="Book Antiqua" w:hAnsi="Book Antiqua" w:cs="AdvROTIS-S"/>
        </w:rPr>
        <w:t xml:space="preserve"> patients </w:t>
      </w:r>
      <w:r>
        <w:rPr>
          <w:rFonts w:ascii="Book Antiqua" w:hAnsi="Book Antiqua" w:cs="AdvROTIS-S"/>
        </w:rPr>
        <w:t xml:space="preserve">reported in the 19 published papers included in this meta-analysis is presented in </w:t>
      </w:r>
      <w:r w:rsidR="007B211E">
        <w:rPr>
          <w:rFonts w:ascii="Book Antiqua" w:hAnsi="Book Antiqua" w:cs="AdvROTIS-S"/>
        </w:rPr>
        <w:t>T</w:t>
      </w:r>
      <w:r>
        <w:rPr>
          <w:rFonts w:ascii="Book Antiqua" w:hAnsi="Book Antiqua" w:cs="AdvROTIS-S"/>
        </w:rPr>
        <w:t>able 2</w:t>
      </w:r>
      <w:r w:rsidR="002E3388" w:rsidRPr="00A13556">
        <w:rPr>
          <w:rFonts w:ascii="Book Antiqua" w:hAnsi="Book Antiqua" w:cs="AdvROTIS-S"/>
        </w:rPr>
        <w:t>.</w:t>
      </w:r>
      <w:r>
        <w:rPr>
          <w:rFonts w:ascii="Book Antiqua" w:hAnsi="Book Antiqua" w:cs="AdvROTIS-S"/>
          <w:lang w:eastAsia="zh-CN"/>
        </w:rPr>
        <w:t xml:space="preserve"> </w:t>
      </w:r>
      <w:proofErr w:type="gramStart"/>
      <w:r>
        <w:rPr>
          <w:rFonts w:ascii="Book Antiqua" w:hAnsi="Book Antiqua" w:cs="AdvROTIS-S"/>
          <w:lang w:eastAsia="zh-CN"/>
        </w:rPr>
        <w:t>Details of the vaccination approaches employed in the studies is</w:t>
      </w:r>
      <w:proofErr w:type="gramEnd"/>
      <w:r>
        <w:rPr>
          <w:rFonts w:ascii="Book Antiqua" w:hAnsi="Book Antiqua" w:cs="AdvROTIS-S"/>
          <w:lang w:eastAsia="zh-CN"/>
        </w:rPr>
        <w:t xml:space="preserve"> summarized in </w:t>
      </w:r>
      <w:r w:rsidR="007B211E">
        <w:rPr>
          <w:rFonts w:ascii="Book Antiqua" w:hAnsi="Book Antiqua" w:cs="AdvROTIS-S"/>
          <w:lang w:eastAsia="zh-CN"/>
        </w:rPr>
        <w:t>T</w:t>
      </w:r>
      <w:r>
        <w:rPr>
          <w:rFonts w:ascii="Book Antiqua" w:hAnsi="Book Antiqua" w:cs="AdvROTIS-S"/>
          <w:lang w:eastAsia="zh-CN"/>
        </w:rPr>
        <w:t>able 3.</w:t>
      </w:r>
    </w:p>
    <w:p w:rsidR="004D27BA" w:rsidRPr="00A13556" w:rsidRDefault="004D27BA" w:rsidP="00B07E1A">
      <w:pPr>
        <w:autoSpaceDE w:val="0"/>
        <w:autoSpaceDN w:val="0"/>
        <w:adjustRightInd w:val="0"/>
        <w:spacing w:line="360" w:lineRule="auto"/>
        <w:jc w:val="both"/>
        <w:rPr>
          <w:rFonts w:ascii="Book Antiqua" w:hAnsi="Book Antiqua" w:cs="AdvROTIS-S"/>
          <w:lang w:eastAsia="zh-CN"/>
        </w:rPr>
      </w:pPr>
    </w:p>
    <w:p w:rsidR="002E3388" w:rsidRPr="00A13556" w:rsidRDefault="002E3388" w:rsidP="00B07E1A">
      <w:pPr>
        <w:autoSpaceDE w:val="0"/>
        <w:autoSpaceDN w:val="0"/>
        <w:adjustRightInd w:val="0"/>
        <w:spacing w:line="360" w:lineRule="auto"/>
        <w:jc w:val="both"/>
        <w:rPr>
          <w:rFonts w:ascii="Book Antiqua" w:hAnsi="Book Antiqua" w:cs="AdvROTIS-SB"/>
          <w:b/>
        </w:rPr>
      </w:pPr>
      <w:r w:rsidRPr="00A13556">
        <w:rPr>
          <w:rFonts w:ascii="Book Antiqua" w:hAnsi="Book Antiqua" w:cs="AdvROTIS-SB"/>
          <w:b/>
          <w:i/>
          <w:iCs/>
        </w:rPr>
        <w:t>Statistical methods</w:t>
      </w:r>
    </w:p>
    <w:p w:rsidR="002E3388" w:rsidRPr="00A13556" w:rsidRDefault="002E3388" w:rsidP="00B07E1A">
      <w:pPr>
        <w:spacing w:line="360" w:lineRule="auto"/>
        <w:jc w:val="both"/>
        <w:rPr>
          <w:rFonts w:ascii="Book Antiqua" w:hAnsi="Book Antiqua" w:cs="+PalatinoLinotype"/>
        </w:rPr>
      </w:pPr>
      <w:r w:rsidRPr="00A13556">
        <w:rPr>
          <w:rFonts w:ascii="Book Antiqua" w:hAnsi="Book Antiqua"/>
        </w:rPr>
        <w:t xml:space="preserve">The Meta analysis has been performed using a random-effects approach. Test of heterogeneity between the studies has been assessed using the </w:t>
      </w:r>
      <w:r w:rsidRPr="00A13556">
        <w:rPr>
          <w:rFonts w:ascii="Book Antiqua" w:hAnsi="Book Antiqua"/>
          <w:i/>
        </w:rPr>
        <w:t>I</w:t>
      </w:r>
      <w:r w:rsidRPr="00A13556">
        <w:rPr>
          <w:rFonts w:ascii="Book Antiqua" w:hAnsi="Book Antiqua"/>
          <w:vertAlign w:val="superscript"/>
        </w:rPr>
        <w:t>2</w:t>
      </w:r>
      <w:r w:rsidRPr="00A13556">
        <w:rPr>
          <w:rFonts w:ascii="Book Antiqua" w:hAnsi="Book Antiqua"/>
        </w:rPr>
        <w:t xml:space="preserve"> statistics, which describes the proportion of total variation across studies that is the result of heterogeneity rather than chance. Statistical heterogeneity was present, defined as </w:t>
      </w:r>
      <w:r w:rsidRPr="00A13556">
        <w:rPr>
          <w:rFonts w:ascii="Book Antiqua" w:hAnsi="Book Antiqua"/>
          <w:i/>
        </w:rPr>
        <w:t>P</w:t>
      </w:r>
      <w:r w:rsidRPr="00A13556">
        <w:rPr>
          <w:rFonts w:ascii="Book Antiqua" w:hAnsi="Book Antiqua"/>
        </w:rPr>
        <w:t xml:space="preserve"> ≤ 0.05 or </w:t>
      </w:r>
      <w:r w:rsidRPr="00A13556">
        <w:rPr>
          <w:rFonts w:ascii="Book Antiqua" w:hAnsi="Book Antiqua"/>
          <w:i/>
        </w:rPr>
        <w:t>I</w:t>
      </w:r>
      <w:r w:rsidRPr="00A13556">
        <w:rPr>
          <w:rFonts w:ascii="Book Antiqua" w:hAnsi="Book Antiqua"/>
          <w:vertAlign w:val="superscript"/>
        </w:rPr>
        <w:t>2</w:t>
      </w:r>
      <w:r w:rsidRPr="00A13556">
        <w:rPr>
          <w:rFonts w:ascii="Book Antiqua" w:hAnsi="Book Antiqua"/>
        </w:rPr>
        <w:t xml:space="preserve"> &gt; 50%. All statistical </w:t>
      </w:r>
      <w:r w:rsidR="00793DF8" w:rsidRPr="00A13556">
        <w:rPr>
          <w:rFonts w:ascii="Book Antiqua" w:hAnsi="Book Antiqua"/>
        </w:rPr>
        <w:t>analyses</w:t>
      </w:r>
      <w:r w:rsidRPr="00A13556">
        <w:rPr>
          <w:rFonts w:ascii="Book Antiqua" w:hAnsi="Book Antiqua"/>
        </w:rPr>
        <w:t xml:space="preserve"> </w:t>
      </w:r>
      <w:proofErr w:type="gramStart"/>
      <w:r w:rsidRPr="00A13556">
        <w:rPr>
          <w:rFonts w:ascii="Book Antiqua" w:hAnsi="Book Antiqua"/>
        </w:rPr>
        <w:t>was</w:t>
      </w:r>
      <w:proofErr w:type="gramEnd"/>
      <w:r w:rsidRPr="00A13556">
        <w:rPr>
          <w:rFonts w:ascii="Book Antiqua" w:hAnsi="Book Antiqua"/>
        </w:rPr>
        <w:t xml:space="preserve"> conducted using “</w:t>
      </w:r>
      <w:proofErr w:type="spellStart"/>
      <w:r w:rsidRPr="00A13556">
        <w:rPr>
          <w:rFonts w:ascii="Book Antiqua" w:hAnsi="Book Antiqua"/>
        </w:rPr>
        <w:t>metan</w:t>
      </w:r>
      <w:proofErr w:type="spellEnd"/>
      <w:r w:rsidRPr="00A13556">
        <w:rPr>
          <w:rFonts w:ascii="Book Antiqua" w:hAnsi="Book Antiqua"/>
        </w:rPr>
        <w:t xml:space="preserve">” user-written commands. </w:t>
      </w:r>
      <w:r w:rsidRPr="00A13556">
        <w:rPr>
          <w:rFonts w:ascii="Book Antiqua" w:hAnsi="Book Antiqua" w:cs="+PalatinoLinotype"/>
        </w:rPr>
        <w:t xml:space="preserve">The meta-analysis has been performed using software </w:t>
      </w:r>
      <w:proofErr w:type="spellStart"/>
      <w:r w:rsidRPr="00A13556">
        <w:rPr>
          <w:rFonts w:ascii="Book Antiqua" w:hAnsi="Book Antiqua" w:cs="+PalatinoLinotype"/>
        </w:rPr>
        <w:t>Stata</w:t>
      </w:r>
      <w:proofErr w:type="spellEnd"/>
      <w:r w:rsidRPr="00A13556">
        <w:rPr>
          <w:rFonts w:ascii="Book Antiqua" w:hAnsi="Book Antiqua" w:cs="+PalatinoLinotype"/>
        </w:rPr>
        <w:t xml:space="preserve"> v.9.0 (</w:t>
      </w:r>
      <w:proofErr w:type="spellStart"/>
      <w:r w:rsidRPr="00A13556">
        <w:rPr>
          <w:rFonts w:ascii="Book Antiqua" w:hAnsi="Book Antiqua" w:cs="+PalatinoLinotype"/>
        </w:rPr>
        <w:t>Stata</w:t>
      </w:r>
      <w:proofErr w:type="spellEnd"/>
      <w:r w:rsidRPr="00A13556">
        <w:rPr>
          <w:rFonts w:ascii="Book Antiqua" w:hAnsi="Book Antiqua" w:cs="+PalatinoLinotype"/>
        </w:rPr>
        <w:t xml:space="preserve"> </w:t>
      </w:r>
      <w:proofErr w:type="spellStart"/>
      <w:r w:rsidRPr="00A13556">
        <w:rPr>
          <w:rFonts w:ascii="Book Antiqua" w:hAnsi="Book Antiqua" w:cs="+PalatinoLinotype"/>
        </w:rPr>
        <w:t>corp</w:t>
      </w:r>
      <w:proofErr w:type="spellEnd"/>
      <w:r w:rsidRPr="00A13556">
        <w:rPr>
          <w:rFonts w:ascii="Book Antiqua" w:hAnsi="Book Antiqua" w:cs="+PalatinoLinotype"/>
        </w:rPr>
        <w:t>, TX, U</w:t>
      </w:r>
      <w:r w:rsidR="004D27BA" w:rsidRPr="00A13556">
        <w:rPr>
          <w:rFonts w:ascii="Book Antiqua" w:hAnsi="Book Antiqua" w:cs="+PalatinoLinotype" w:hint="eastAsia"/>
          <w:lang w:eastAsia="zh-CN"/>
        </w:rPr>
        <w:t xml:space="preserve">nited </w:t>
      </w:r>
      <w:r w:rsidRPr="00A13556">
        <w:rPr>
          <w:rFonts w:ascii="Book Antiqua" w:hAnsi="Book Antiqua" w:cs="+PalatinoLinotype"/>
        </w:rPr>
        <w:t>S</w:t>
      </w:r>
      <w:r w:rsidR="004D27BA" w:rsidRPr="00A13556">
        <w:rPr>
          <w:rFonts w:ascii="Book Antiqua" w:hAnsi="Book Antiqua" w:cs="+PalatinoLinotype" w:hint="eastAsia"/>
          <w:lang w:eastAsia="zh-CN"/>
        </w:rPr>
        <w:t>tates</w:t>
      </w:r>
      <w:r w:rsidRPr="00A13556">
        <w:rPr>
          <w:rFonts w:ascii="Book Antiqua" w:hAnsi="Book Antiqua" w:cs="+PalatinoLinotype"/>
        </w:rPr>
        <w:t xml:space="preserve">).   </w:t>
      </w:r>
    </w:p>
    <w:p w:rsidR="002731C2" w:rsidRPr="00A13556" w:rsidRDefault="002B1829" w:rsidP="00B07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Book Antiqua" w:hAnsi="Book Antiqua" w:cs="Courier New"/>
          <w:i/>
          <w:iCs/>
        </w:rPr>
      </w:pPr>
      <w:r w:rsidRPr="00A13556">
        <w:rPr>
          <w:rFonts w:ascii="Book Antiqua" w:hAnsi="Book Antiqua"/>
        </w:rPr>
        <w:t xml:space="preserve"> </w:t>
      </w:r>
      <w:r w:rsidR="00C4029C" w:rsidRPr="00A13556">
        <w:rPr>
          <w:rFonts w:ascii="Book Antiqua" w:hAnsi="Book Antiqua"/>
        </w:rPr>
        <w:t xml:space="preserve"> </w:t>
      </w:r>
      <w:r w:rsidR="006E4106" w:rsidRPr="00A13556">
        <w:rPr>
          <w:rFonts w:ascii="Book Antiqua" w:hAnsi="Book Antiqua"/>
        </w:rPr>
        <w:t xml:space="preserve"> </w:t>
      </w:r>
      <w:r w:rsidR="00D8231C" w:rsidRPr="00A13556">
        <w:rPr>
          <w:rFonts w:ascii="Book Antiqua" w:hAnsi="Book Antiqua"/>
        </w:rPr>
        <w:t xml:space="preserve"> </w:t>
      </w:r>
    </w:p>
    <w:p w:rsidR="002731C2" w:rsidRPr="00A13556" w:rsidRDefault="004D27BA" w:rsidP="004D27BA">
      <w:pPr>
        <w:spacing w:line="360" w:lineRule="auto"/>
        <w:jc w:val="both"/>
        <w:rPr>
          <w:rFonts w:ascii="Book Antiqua" w:hAnsi="Book Antiqua"/>
          <w:b/>
        </w:rPr>
      </w:pPr>
      <w:r w:rsidRPr="00A13556">
        <w:rPr>
          <w:rFonts w:ascii="Book Antiqua" w:hAnsi="Book Antiqua"/>
          <w:b/>
        </w:rPr>
        <w:t>RESULTS</w:t>
      </w:r>
    </w:p>
    <w:p w:rsidR="002731C2" w:rsidRPr="00A13556" w:rsidRDefault="002731C2" w:rsidP="00B07E1A">
      <w:pPr>
        <w:autoSpaceDE w:val="0"/>
        <w:autoSpaceDN w:val="0"/>
        <w:adjustRightInd w:val="0"/>
        <w:spacing w:line="360" w:lineRule="auto"/>
        <w:jc w:val="both"/>
        <w:rPr>
          <w:rFonts w:ascii="Book Antiqua" w:hAnsi="Book Antiqua" w:cs="AdvROTIS-SB"/>
          <w:b/>
          <w:i/>
          <w:iCs/>
        </w:rPr>
      </w:pPr>
      <w:r w:rsidRPr="00A13556">
        <w:rPr>
          <w:rFonts w:ascii="Book Antiqua" w:hAnsi="Book Antiqua" w:cs="AdvROTIS-SB"/>
          <w:b/>
          <w:i/>
          <w:iCs/>
        </w:rPr>
        <w:t>Patient characteristics</w:t>
      </w:r>
    </w:p>
    <w:p w:rsidR="002731C2" w:rsidRPr="00A13556" w:rsidRDefault="0037153C" w:rsidP="00B07E1A">
      <w:pPr>
        <w:autoSpaceDE w:val="0"/>
        <w:autoSpaceDN w:val="0"/>
        <w:adjustRightInd w:val="0"/>
        <w:spacing w:line="360" w:lineRule="auto"/>
        <w:jc w:val="both"/>
        <w:rPr>
          <w:rFonts w:ascii="Book Antiqua" w:hAnsi="Book Antiqua" w:cs="AdvROTIS-S"/>
          <w:lang w:eastAsia="zh-CN"/>
        </w:rPr>
      </w:pPr>
      <w:r w:rsidRPr="00A13556">
        <w:rPr>
          <w:rFonts w:ascii="Book Antiqua" w:hAnsi="Book Antiqua" w:cs="AdvROTIS-S"/>
        </w:rPr>
        <w:t>D</w:t>
      </w:r>
      <w:r w:rsidR="002731C2" w:rsidRPr="00A13556">
        <w:rPr>
          <w:rFonts w:ascii="Book Antiqua" w:hAnsi="Book Antiqua" w:cs="AdvROTIS-S"/>
        </w:rPr>
        <w:t xml:space="preserve">emographic and clinical characteristics of the </w:t>
      </w:r>
      <w:r w:rsidRPr="00A13556">
        <w:rPr>
          <w:rFonts w:ascii="Book Antiqua" w:hAnsi="Book Antiqua" w:cs="AdvROTIS-S"/>
        </w:rPr>
        <w:t xml:space="preserve">included trials have been summarized in </w:t>
      </w:r>
      <w:r w:rsidR="00F02E83" w:rsidRPr="00A13556">
        <w:rPr>
          <w:rFonts w:ascii="Book Antiqua" w:hAnsi="Book Antiqua" w:cs="AdvROTIS-S"/>
        </w:rPr>
        <w:t>T</w:t>
      </w:r>
      <w:r w:rsidRPr="00A13556">
        <w:rPr>
          <w:rFonts w:ascii="Book Antiqua" w:hAnsi="Book Antiqua" w:cs="AdvROTIS-S"/>
        </w:rPr>
        <w:t xml:space="preserve">able 1. </w:t>
      </w:r>
      <w:r w:rsidR="002731C2" w:rsidRPr="00A13556">
        <w:rPr>
          <w:rFonts w:ascii="Book Antiqua" w:hAnsi="Book Antiqua" w:cs="AdvROTIS-S"/>
        </w:rPr>
        <w:t>All of the included clinical trials were p</w:t>
      </w:r>
      <w:r w:rsidRPr="00A13556">
        <w:rPr>
          <w:rFonts w:ascii="Book Antiqua" w:hAnsi="Book Antiqua" w:cs="AdvROTIS-S"/>
        </w:rPr>
        <w:t>ublished in English and the date of publication ranged from 1994 to 2014</w:t>
      </w:r>
      <w:r w:rsidR="002731C2" w:rsidRPr="00A13556">
        <w:rPr>
          <w:rFonts w:ascii="Book Antiqua" w:hAnsi="Book Antiqua" w:cs="AdvROTIS-S"/>
        </w:rPr>
        <w:t xml:space="preserve">. </w:t>
      </w:r>
      <w:r w:rsidRPr="00A13556">
        <w:rPr>
          <w:rFonts w:ascii="Book Antiqua" w:hAnsi="Book Antiqua" w:cs="AdvROTIS-S"/>
        </w:rPr>
        <w:t>Eight</w:t>
      </w:r>
      <w:r w:rsidR="002731C2" w:rsidRPr="00A13556">
        <w:rPr>
          <w:rFonts w:ascii="Book Antiqua" w:hAnsi="Book Antiqua" w:cs="AdvROTIS-S"/>
        </w:rPr>
        <w:t xml:space="preserve"> out of the </w:t>
      </w:r>
      <w:r w:rsidRPr="00A13556">
        <w:rPr>
          <w:rFonts w:ascii="Book Antiqua" w:hAnsi="Book Antiqua" w:cs="AdvROTIS-S"/>
        </w:rPr>
        <w:t>nine</w:t>
      </w:r>
      <w:r w:rsidR="002731C2" w:rsidRPr="00A13556">
        <w:rPr>
          <w:rFonts w:ascii="Book Antiqua" w:hAnsi="Book Antiqua" w:cs="AdvROTIS-S"/>
        </w:rPr>
        <w:t>teen studies (</w:t>
      </w:r>
      <w:r w:rsidRPr="00A13556">
        <w:rPr>
          <w:rFonts w:ascii="Book Antiqua" w:hAnsi="Book Antiqua" w:cs="AdvROTIS-S"/>
        </w:rPr>
        <w:t>42</w:t>
      </w:r>
      <w:r w:rsidR="002731C2" w:rsidRPr="00A13556">
        <w:rPr>
          <w:rFonts w:ascii="Book Antiqua" w:hAnsi="Book Antiqua" w:cs="AdvROTIS-S"/>
        </w:rPr>
        <w:t xml:space="preserve">%) were from the Middle East </w:t>
      </w:r>
      <w:r w:rsidR="00F02E83" w:rsidRPr="00A13556">
        <w:rPr>
          <w:rFonts w:ascii="Book Antiqua" w:hAnsi="Book Antiqua" w:cs="AdvROTIS-S" w:hint="eastAsia"/>
          <w:lang w:eastAsia="zh-CN"/>
        </w:rPr>
        <w:t>[</w:t>
      </w:r>
      <w:r w:rsidR="002731C2" w:rsidRPr="00A13556">
        <w:rPr>
          <w:rFonts w:ascii="Book Antiqua" w:hAnsi="Book Antiqua" w:cs="AdvROTIS-S"/>
        </w:rPr>
        <w:t>Turkey</w:t>
      </w:r>
      <w:r w:rsidRPr="00A13556">
        <w:rPr>
          <w:rFonts w:ascii="Book Antiqua" w:hAnsi="Book Antiqua" w:cs="AdvROTIS-S"/>
        </w:rPr>
        <w:t xml:space="preserve"> (4)</w:t>
      </w:r>
      <w:r w:rsidR="002731C2" w:rsidRPr="00A13556">
        <w:rPr>
          <w:rFonts w:ascii="Book Antiqua" w:hAnsi="Book Antiqua" w:cs="AdvROTIS-S"/>
        </w:rPr>
        <w:t xml:space="preserve">, Iran </w:t>
      </w:r>
      <w:r w:rsidRPr="00A13556">
        <w:rPr>
          <w:rFonts w:ascii="Book Antiqua" w:hAnsi="Book Antiqua" w:cs="AdvROTIS-S"/>
        </w:rPr>
        <w:t xml:space="preserve">(2), Saudi Arabia </w:t>
      </w:r>
      <w:r w:rsidR="002731C2" w:rsidRPr="00A13556">
        <w:rPr>
          <w:rFonts w:ascii="Book Antiqua" w:hAnsi="Book Antiqua" w:cs="AdvROTIS-S"/>
        </w:rPr>
        <w:t>and Egypt each one study</w:t>
      </w:r>
      <w:r w:rsidR="00F02E83" w:rsidRPr="00A13556">
        <w:rPr>
          <w:rFonts w:ascii="Book Antiqua" w:hAnsi="Book Antiqua" w:cs="AdvROTIS-S" w:hint="eastAsia"/>
          <w:lang w:eastAsia="zh-CN"/>
        </w:rPr>
        <w:t xml:space="preserve">] </w:t>
      </w:r>
      <w:r w:rsidR="002731C2" w:rsidRPr="00A13556">
        <w:rPr>
          <w:rFonts w:ascii="Book Antiqua" w:hAnsi="Book Antiqua" w:cs="AdvROTIS-S"/>
        </w:rPr>
        <w:t>and the rem</w:t>
      </w:r>
      <w:r w:rsidRPr="00A13556">
        <w:rPr>
          <w:rFonts w:ascii="Book Antiqua" w:hAnsi="Book Antiqua" w:cs="AdvROTIS-S"/>
        </w:rPr>
        <w:t xml:space="preserve">aining </w:t>
      </w:r>
      <w:proofErr w:type="gramStart"/>
      <w:r w:rsidRPr="00A13556">
        <w:rPr>
          <w:rFonts w:ascii="Book Antiqua" w:hAnsi="Book Antiqua" w:cs="AdvROTIS-S"/>
        </w:rPr>
        <w:t>were</w:t>
      </w:r>
      <w:proofErr w:type="gramEnd"/>
      <w:r w:rsidRPr="00A13556">
        <w:rPr>
          <w:rFonts w:ascii="Book Antiqua" w:hAnsi="Book Antiqua" w:cs="AdvROTIS-S"/>
        </w:rPr>
        <w:t xml:space="preserve"> from Canada (3 stud</w:t>
      </w:r>
      <w:r w:rsidR="002731C2" w:rsidRPr="00A13556">
        <w:rPr>
          <w:rFonts w:ascii="Book Antiqua" w:hAnsi="Book Antiqua" w:cs="AdvROTIS-S"/>
        </w:rPr>
        <w:t>i</w:t>
      </w:r>
      <w:r w:rsidRPr="00A13556">
        <w:rPr>
          <w:rFonts w:ascii="Book Antiqua" w:hAnsi="Book Antiqua" w:cs="AdvROTIS-S"/>
        </w:rPr>
        <w:t>es), U</w:t>
      </w:r>
      <w:r w:rsidR="00F02E83" w:rsidRPr="00A13556">
        <w:rPr>
          <w:rFonts w:ascii="Book Antiqua" w:hAnsi="Book Antiqua" w:cs="AdvROTIS-S" w:hint="eastAsia"/>
          <w:lang w:eastAsia="zh-CN"/>
        </w:rPr>
        <w:t xml:space="preserve">nited </w:t>
      </w:r>
      <w:r w:rsidRPr="00A13556">
        <w:rPr>
          <w:rFonts w:ascii="Book Antiqua" w:hAnsi="Book Antiqua" w:cs="AdvROTIS-S"/>
        </w:rPr>
        <w:t>S</w:t>
      </w:r>
      <w:r w:rsidR="00F02E83" w:rsidRPr="00A13556">
        <w:rPr>
          <w:rFonts w:ascii="Book Antiqua" w:hAnsi="Book Antiqua" w:cs="AdvROTIS-S" w:hint="eastAsia"/>
          <w:lang w:eastAsia="zh-CN"/>
        </w:rPr>
        <w:t>tates</w:t>
      </w:r>
      <w:r w:rsidRPr="00A13556">
        <w:rPr>
          <w:rFonts w:ascii="Book Antiqua" w:hAnsi="Book Antiqua" w:cs="AdvROTIS-S"/>
        </w:rPr>
        <w:t xml:space="preserve"> (3 studies), China </w:t>
      </w:r>
      <w:r w:rsidR="00F02E83" w:rsidRPr="00A13556">
        <w:rPr>
          <w:rFonts w:ascii="Book Antiqua" w:hAnsi="Book Antiqua" w:cs="AdvROTIS-S" w:hint="eastAsia"/>
          <w:lang w:eastAsia="zh-CN"/>
        </w:rPr>
        <w:t>and</w:t>
      </w:r>
      <w:r w:rsidRPr="00A13556">
        <w:rPr>
          <w:rFonts w:ascii="Book Antiqua" w:hAnsi="Book Antiqua" w:cs="AdvROTIS-S"/>
        </w:rPr>
        <w:t xml:space="preserve"> Taiwan (3 stu</w:t>
      </w:r>
      <w:r w:rsidR="002731C2" w:rsidRPr="00A13556">
        <w:rPr>
          <w:rFonts w:ascii="Book Antiqua" w:hAnsi="Book Antiqua" w:cs="AdvROTIS-S"/>
        </w:rPr>
        <w:t>d</w:t>
      </w:r>
      <w:r w:rsidRPr="00A13556">
        <w:rPr>
          <w:rFonts w:ascii="Book Antiqua" w:hAnsi="Book Antiqua" w:cs="AdvROTIS-S"/>
        </w:rPr>
        <w:t>i</w:t>
      </w:r>
      <w:r w:rsidR="002731C2" w:rsidRPr="00A13556">
        <w:rPr>
          <w:rFonts w:ascii="Book Antiqua" w:hAnsi="Book Antiqua" w:cs="AdvROTIS-S"/>
        </w:rPr>
        <w:t>es)</w:t>
      </w:r>
      <w:r w:rsidRPr="00A13556">
        <w:rPr>
          <w:rFonts w:ascii="Book Antiqua" w:hAnsi="Book Antiqua" w:cs="AdvROTIS-S"/>
        </w:rPr>
        <w:t>,</w:t>
      </w:r>
      <w:r w:rsidR="002731C2" w:rsidRPr="00A13556">
        <w:rPr>
          <w:rFonts w:ascii="Book Antiqua" w:hAnsi="Book Antiqua" w:cs="AdvROTIS-S"/>
        </w:rPr>
        <w:t xml:space="preserve"> and U</w:t>
      </w:r>
      <w:r w:rsidR="00F02E83" w:rsidRPr="00A13556">
        <w:rPr>
          <w:rFonts w:ascii="Book Antiqua" w:hAnsi="Book Antiqua" w:cs="AdvROTIS-S" w:hint="eastAsia"/>
          <w:lang w:eastAsia="zh-CN"/>
        </w:rPr>
        <w:t xml:space="preserve">nited </w:t>
      </w:r>
      <w:r w:rsidR="002731C2" w:rsidRPr="00A13556">
        <w:rPr>
          <w:rFonts w:ascii="Book Antiqua" w:hAnsi="Book Antiqua" w:cs="AdvROTIS-S"/>
        </w:rPr>
        <w:t>K</w:t>
      </w:r>
      <w:r w:rsidR="00F02E83" w:rsidRPr="00A13556">
        <w:rPr>
          <w:rFonts w:ascii="Book Antiqua" w:hAnsi="Book Antiqua" w:cs="AdvROTIS-S" w:hint="eastAsia"/>
          <w:lang w:eastAsia="zh-CN"/>
        </w:rPr>
        <w:t>ingdom</w:t>
      </w:r>
      <w:r w:rsidR="002731C2" w:rsidRPr="00A13556">
        <w:rPr>
          <w:rFonts w:ascii="Book Antiqua" w:hAnsi="Book Antiqua" w:cs="AdvROTIS-S"/>
        </w:rPr>
        <w:t xml:space="preserve"> </w:t>
      </w:r>
      <w:r w:rsidRPr="00A13556">
        <w:rPr>
          <w:rFonts w:ascii="Book Antiqua" w:hAnsi="Book Antiqua" w:cs="AdvROTIS-S"/>
        </w:rPr>
        <w:t xml:space="preserve">and Brazil </w:t>
      </w:r>
      <w:r w:rsidR="002731C2" w:rsidRPr="00A13556">
        <w:rPr>
          <w:rFonts w:ascii="Book Antiqua" w:hAnsi="Book Antiqua" w:cs="AdvROTIS-S"/>
        </w:rPr>
        <w:t>(1 study</w:t>
      </w:r>
      <w:r w:rsidRPr="00A13556">
        <w:rPr>
          <w:rFonts w:ascii="Book Antiqua" w:hAnsi="Book Antiqua" w:cs="AdvROTIS-S"/>
        </w:rPr>
        <w:t>, each). In 10</w:t>
      </w:r>
      <w:r w:rsidR="00F02E83" w:rsidRPr="00A13556">
        <w:rPr>
          <w:rFonts w:ascii="Book Antiqua" w:hAnsi="Book Antiqua" w:cs="AdvROTIS-S" w:hint="eastAsia"/>
          <w:lang w:eastAsia="zh-CN"/>
        </w:rPr>
        <w:t xml:space="preserve"> </w:t>
      </w:r>
      <w:r w:rsidR="002731C2" w:rsidRPr="00A13556">
        <w:rPr>
          <w:rFonts w:ascii="Book Antiqua" w:hAnsi="Book Antiqua" w:cs="AdvROTIS-S"/>
        </w:rPr>
        <w:t>(</w:t>
      </w:r>
      <w:r w:rsidRPr="00A13556">
        <w:rPr>
          <w:rFonts w:ascii="Book Antiqua" w:hAnsi="Book Antiqua" w:cs="AdvROTIS-S"/>
        </w:rPr>
        <w:t>52.6</w:t>
      </w:r>
      <w:r w:rsidR="002731C2" w:rsidRPr="00A13556">
        <w:rPr>
          <w:rFonts w:ascii="Book Antiqua" w:hAnsi="Book Antiqua" w:cs="AdvROTIS-S"/>
        </w:rPr>
        <w:t>%) studies, all patients were under hemodialysis while in two (</w:t>
      </w:r>
      <w:r w:rsidRPr="00A13556">
        <w:rPr>
          <w:rFonts w:ascii="Book Antiqua" w:hAnsi="Book Antiqua" w:cs="AdvROTIS-S"/>
        </w:rPr>
        <w:t>10.5</w:t>
      </w:r>
      <w:r w:rsidR="002731C2" w:rsidRPr="00A13556">
        <w:rPr>
          <w:rFonts w:ascii="Book Antiqua" w:hAnsi="Book Antiqua" w:cs="AdvROTIS-S"/>
        </w:rPr>
        <w:t>%) only patients under continuous ambulatory peritoneal dialysis (CAPD) was investigated</w:t>
      </w:r>
      <w:r w:rsidRPr="00A13556">
        <w:rPr>
          <w:rFonts w:ascii="Book Antiqua" w:hAnsi="Book Antiqua" w:cs="AdvROTIS-S"/>
        </w:rPr>
        <w:t>, in 2</w:t>
      </w:r>
      <w:r w:rsidR="00F02E83" w:rsidRPr="00A13556">
        <w:rPr>
          <w:rFonts w:ascii="Book Antiqua" w:hAnsi="Book Antiqua" w:cs="AdvROTIS-S" w:hint="eastAsia"/>
          <w:lang w:eastAsia="zh-CN"/>
        </w:rPr>
        <w:t xml:space="preserve"> </w:t>
      </w:r>
      <w:r w:rsidRPr="00A13556">
        <w:rPr>
          <w:rFonts w:ascii="Book Antiqua" w:hAnsi="Book Antiqua" w:cs="AdvROTIS-S"/>
        </w:rPr>
        <w:t>(10.5%)</w:t>
      </w:r>
      <w:r w:rsidR="002731C2" w:rsidRPr="00A13556">
        <w:rPr>
          <w:rFonts w:ascii="Book Antiqua" w:hAnsi="Book Antiqua" w:cs="AdvROTIS-S"/>
        </w:rPr>
        <w:t xml:space="preserve"> </w:t>
      </w:r>
      <w:r w:rsidRPr="00A13556">
        <w:rPr>
          <w:rFonts w:ascii="Book Antiqua" w:hAnsi="Book Antiqua" w:cs="AdvROTIS-S"/>
        </w:rPr>
        <w:t xml:space="preserve">patients were </w:t>
      </w:r>
      <w:r w:rsidRPr="00A13556">
        <w:rPr>
          <w:rFonts w:ascii="Book Antiqua" w:hAnsi="Book Antiqua" w:cs="AdvROTIS-S"/>
        </w:rPr>
        <w:lastRenderedPageBreak/>
        <w:t xml:space="preserve">chronic kidney disease (CKD) not on renal replacement therapy, in one study patients were either on maintenance hemodialysis or CKD not on dialysis, </w:t>
      </w:r>
      <w:r w:rsidR="00C117E8" w:rsidRPr="00A13556">
        <w:rPr>
          <w:rFonts w:ascii="Book Antiqua" w:hAnsi="Book Antiqua" w:cs="AdvROTIS-S"/>
        </w:rPr>
        <w:t>and in the remaining 4</w:t>
      </w:r>
      <w:r w:rsidR="00F02E83" w:rsidRPr="00A13556">
        <w:rPr>
          <w:rFonts w:ascii="Book Antiqua" w:hAnsi="Book Antiqua" w:cs="AdvROTIS-S" w:hint="eastAsia"/>
          <w:lang w:eastAsia="zh-CN"/>
        </w:rPr>
        <w:t xml:space="preserve"> </w:t>
      </w:r>
      <w:r w:rsidR="002731C2" w:rsidRPr="00A13556">
        <w:rPr>
          <w:rFonts w:ascii="Book Antiqua" w:hAnsi="Book Antiqua" w:cs="AdvROTIS-S"/>
        </w:rPr>
        <w:t>(</w:t>
      </w:r>
      <w:r w:rsidR="00C117E8" w:rsidRPr="00A13556">
        <w:rPr>
          <w:rFonts w:ascii="Book Antiqua" w:hAnsi="Book Antiqua" w:cs="AdvROTIS-S"/>
        </w:rPr>
        <w:t>21</w:t>
      </w:r>
      <w:r w:rsidR="002731C2" w:rsidRPr="00A13556">
        <w:rPr>
          <w:rFonts w:ascii="Book Antiqua" w:hAnsi="Book Antiqua" w:cs="AdvROTIS-S"/>
        </w:rPr>
        <w:t xml:space="preserve">%) studies, both of the dialysis modes were used. </w:t>
      </w:r>
    </w:p>
    <w:p w:rsidR="002731C2" w:rsidRPr="00A13556" w:rsidRDefault="002731C2" w:rsidP="00F02E83">
      <w:pPr>
        <w:autoSpaceDE w:val="0"/>
        <w:autoSpaceDN w:val="0"/>
        <w:adjustRightInd w:val="0"/>
        <w:spacing w:line="360" w:lineRule="auto"/>
        <w:ind w:firstLineChars="100" w:firstLine="240"/>
        <w:jc w:val="both"/>
        <w:rPr>
          <w:rFonts w:ascii="Book Antiqua" w:hAnsi="Book Antiqua" w:cs="AdvROTIS-S"/>
          <w:lang w:eastAsia="zh-CN"/>
        </w:rPr>
      </w:pPr>
      <w:r w:rsidRPr="00A13556">
        <w:rPr>
          <w:rFonts w:ascii="Book Antiqua" w:hAnsi="Book Antiqua" w:cs="AdvROTIS-S"/>
        </w:rPr>
        <w:t xml:space="preserve">Mean age of the participants in the included cohorts ranged </w:t>
      </w:r>
      <w:r w:rsidR="00290881" w:rsidRPr="00A13556">
        <w:rPr>
          <w:rFonts w:ascii="Book Antiqua" w:hAnsi="Book Antiqua" w:cs="AdvROTIS-S"/>
        </w:rPr>
        <w:t>from 44 to 61</w:t>
      </w:r>
      <w:r w:rsidRPr="00A13556">
        <w:rPr>
          <w:rFonts w:ascii="Book Antiqua" w:hAnsi="Book Antiqua" w:cs="AdvROTIS-S"/>
        </w:rPr>
        <w:t xml:space="preserve"> years, mean duration of dialysis also ranged from 3.4 to over </w:t>
      </w:r>
      <w:proofErr w:type="gramStart"/>
      <w:r w:rsidRPr="00A13556">
        <w:rPr>
          <w:rFonts w:ascii="Book Antiqua" w:hAnsi="Book Antiqua" w:cs="AdvROTIS-S"/>
        </w:rPr>
        <w:t xml:space="preserve">80 </w:t>
      </w:r>
      <w:proofErr w:type="spellStart"/>
      <w:r w:rsidRPr="00A13556">
        <w:rPr>
          <w:rFonts w:ascii="Book Antiqua" w:hAnsi="Book Antiqua" w:cs="AdvROTIS-S"/>
        </w:rPr>
        <w:t>mo</w:t>
      </w:r>
      <w:proofErr w:type="spellEnd"/>
      <w:proofErr w:type="gramEnd"/>
      <w:r w:rsidRPr="00A13556">
        <w:rPr>
          <w:rFonts w:ascii="Book Antiqua" w:hAnsi="Book Antiqua" w:cs="AdvROTIS-S"/>
        </w:rPr>
        <w:t xml:space="preserve"> and gender distribution ranged from 35% to 75% </w:t>
      </w:r>
      <w:r w:rsidR="00290881" w:rsidRPr="00A13556">
        <w:rPr>
          <w:rFonts w:ascii="Book Antiqua" w:hAnsi="Book Antiqua" w:cs="AdvROTIS-S"/>
        </w:rPr>
        <w:t xml:space="preserve">in favor of </w:t>
      </w:r>
      <w:r w:rsidRPr="00A13556">
        <w:rPr>
          <w:rFonts w:ascii="Book Antiqua" w:hAnsi="Book Antiqua" w:cs="AdvROTIS-S"/>
        </w:rPr>
        <w:t xml:space="preserve">males (Table 2). In two of the studies intradermal mode of vaccination has been used besides the intramuscular mode, </w:t>
      </w:r>
      <w:r w:rsidR="00290881" w:rsidRPr="00A13556">
        <w:rPr>
          <w:rFonts w:ascii="Book Antiqua" w:hAnsi="Book Antiqua" w:cs="AdvROTIS-S"/>
        </w:rPr>
        <w:t>and in one study only intradermal mode of vaccine administration had been used</w:t>
      </w:r>
      <w:r w:rsidRPr="00A13556">
        <w:rPr>
          <w:rFonts w:ascii="Book Antiqua" w:hAnsi="Book Antiqua" w:cs="AdvROTIS-S"/>
        </w:rPr>
        <w:t xml:space="preserve">. </w:t>
      </w:r>
      <w:r w:rsidR="00780E9F" w:rsidRPr="00A13556">
        <w:rPr>
          <w:rFonts w:ascii="Book Antiqua" w:hAnsi="Book Antiqua" w:cs="AdvROTIS-S"/>
        </w:rPr>
        <w:t>In o</w:t>
      </w:r>
      <w:r w:rsidRPr="00A13556">
        <w:rPr>
          <w:rFonts w:ascii="Book Antiqua" w:hAnsi="Book Antiqua" w:cs="AdvROTIS-S"/>
        </w:rPr>
        <w:t xml:space="preserve">nly one study, </w:t>
      </w:r>
      <w:proofErr w:type="gramStart"/>
      <w:r w:rsidR="00780E9F" w:rsidRPr="00A13556">
        <w:rPr>
          <w:rFonts w:ascii="Book Antiqua" w:hAnsi="Book Antiqua" w:cs="AdvROTIS-S"/>
        </w:rPr>
        <w:t>some</w:t>
      </w:r>
      <w:r w:rsidRPr="00A13556">
        <w:rPr>
          <w:rFonts w:ascii="Book Antiqua" w:hAnsi="Book Antiqua" w:cs="AdvROTIS-S"/>
        </w:rPr>
        <w:t xml:space="preserve"> of </w:t>
      </w:r>
      <w:r w:rsidR="00780E9F" w:rsidRPr="00A13556">
        <w:rPr>
          <w:rFonts w:ascii="Book Antiqua" w:hAnsi="Book Antiqua" w:cs="AdvROTIS-S"/>
        </w:rPr>
        <w:t xml:space="preserve">the </w:t>
      </w:r>
      <w:r w:rsidRPr="00A13556">
        <w:rPr>
          <w:rFonts w:ascii="Book Antiqua" w:hAnsi="Book Antiqua" w:cs="AdvROTIS-S"/>
        </w:rPr>
        <w:t>patients received plasma-derived vaccine</w:t>
      </w:r>
      <w:r w:rsidR="00780E9F" w:rsidRPr="00A13556">
        <w:rPr>
          <w:rFonts w:ascii="Book Antiqua" w:hAnsi="Book Antiqua" w:cs="AdvROTIS-S"/>
        </w:rPr>
        <w:t>s, while in all others</w:t>
      </w:r>
      <w:proofErr w:type="gramEnd"/>
      <w:r w:rsidR="00780E9F" w:rsidRPr="00A13556">
        <w:rPr>
          <w:rFonts w:ascii="Book Antiqua" w:hAnsi="Book Antiqua" w:cs="AdvROTIS-S"/>
        </w:rPr>
        <w:t xml:space="preserve">, </w:t>
      </w:r>
      <w:proofErr w:type="gramStart"/>
      <w:r w:rsidR="00780E9F" w:rsidRPr="00A13556">
        <w:rPr>
          <w:rFonts w:ascii="Book Antiqua" w:hAnsi="Book Antiqua" w:cs="AdvROTIS-S"/>
        </w:rPr>
        <w:t>the vaccine was recombinant productions</w:t>
      </w:r>
      <w:proofErr w:type="gramEnd"/>
      <w:r w:rsidRPr="00A13556">
        <w:rPr>
          <w:rFonts w:ascii="Book Antiqua" w:hAnsi="Book Antiqua" w:cs="AdvROTIS-S"/>
        </w:rPr>
        <w:t xml:space="preserve">. </w:t>
      </w:r>
      <w:r w:rsidR="00780E9F" w:rsidRPr="00A13556">
        <w:rPr>
          <w:rFonts w:ascii="Book Antiqua" w:hAnsi="Book Antiqua" w:cs="AdvROTIS-S"/>
        </w:rPr>
        <w:t>In 13 trials with intramuscular administration of the vaccine, 40 mcg had been prescribed in all patients, in one study either 40 or 80 mcg was used, and in one another 20,</w:t>
      </w:r>
      <w:r w:rsidR="00F02E83" w:rsidRPr="00A13556">
        <w:rPr>
          <w:rFonts w:ascii="Book Antiqua" w:hAnsi="Book Antiqua" w:cs="AdvROTIS-S" w:hint="eastAsia"/>
          <w:lang w:eastAsia="zh-CN"/>
        </w:rPr>
        <w:t xml:space="preserve"> </w:t>
      </w:r>
      <w:r w:rsidR="00780E9F" w:rsidRPr="00A13556">
        <w:rPr>
          <w:rFonts w:ascii="Book Antiqua" w:hAnsi="Book Antiqua" w:cs="AdvROTIS-S"/>
        </w:rPr>
        <w:t xml:space="preserve">40 or 80 mcg were used for vaccination. </w:t>
      </w:r>
      <w:r w:rsidR="009809C3" w:rsidRPr="00A13556">
        <w:rPr>
          <w:rFonts w:ascii="Book Antiqua" w:hAnsi="Book Antiqua" w:cs="AdvROTIS-S"/>
        </w:rPr>
        <w:t xml:space="preserve">Intradermal administration of vaccine was used in doses ranging from 5 mcg to 20 mcg in different trials. One study had not declared mode of vaccine administration. </w:t>
      </w:r>
      <w:r w:rsidRPr="00A13556">
        <w:rPr>
          <w:rFonts w:ascii="Book Antiqua" w:hAnsi="Book Antiqua" w:cs="AdvROTIS-S"/>
        </w:rPr>
        <w:t xml:space="preserve">Schedule of vaccination in </w:t>
      </w:r>
      <w:r w:rsidR="009809C3" w:rsidRPr="00A13556">
        <w:rPr>
          <w:rFonts w:ascii="Book Antiqua" w:hAnsi="Book Antiqua" w:cs="AdvROTIS-S"/>
        </w:rPr>
        <w:t>four</w:t>
      </w:r>
      <w:r w:rsidRPr="00A13556">
        <w:rPr>
          <w:rFonts w:ascii="Book Antiqua" w:hAnsi="Book Antiqua" w:cs="AdvROTIS-S"/>
        </w:rPr>
        <w:t xml:space="preserve"> of the studies was 3 times (with different time intervals) and in the others</w:t>
      </w:r>
      <w:r w:rsidR="009809C3" w:rsidRPr="00A13556">
        <w:rPr>
          <w:rFonts w:ascii="Book Antiqua" w:hAnsi="Book Antiqua" w:cs="AdvROTIS-S"/>
        </w:rPr>
        <w:t xml:space="preserve"> but one,</w:t>
      </w:r>
      <w:r w:rsidRPr="00A13556">
        <w:rPr>
          <w:rFonts w:ascii="Book Antiqua" w:hAnsi="Book Antiqua" w:cs="AdvROTIS-S"/>
        </w:rPr>
        <w:t xml:space="preserve"> were a 4-times schedule (0,</w:t>
      </w:r>
      <w:r w:rsidR="00F02E83" w:rsidRPr="00A13556">
        <w:rPr>
          <w:rFonts w:ascii="Book Antiqua" w:hAnsi="Book Antiqua" w:cs="AdvROTIS-S" w:hint="eastAsia"/>
          <w:lang w:eastAsia="zh-CN"/>
        </w:rPr>
        <w:t xml:space="preserve"> </w:t>
      </w:r>
      <w:r w:rsidRPr="00A13556">
        <w:rPr>
          <w:rFonts w:ascii="Book Antiqua" w:hAnsi="Book Antiqua" w:cs="AdvROTIS-S"/>
        </w:rPr>
        <w:t>1,</w:t>
      </w:r>
      <w:r w:rsidR="00F02E83" w:rsidRPr="00A13556">
        <w:rPr>
          <w:rFonts w:ascii="Book Antiqua" w:hAnsi="Book Antiqua" w:cs="AdvROTIS-S" w:hint="eastAsia"/>
          <w:lang w:eastAsia="zh-CN"/>
        </w:rPr>
        <w:t xml:space="preserve"> </w:t>
      </w:r>
      <w:r w:rsidRPr="00A13556">
        <w:rPr>
          <w:rFonts w:ascii="Book Antiqua" w:hAnsi="Book Antiqua" w:cs="AdvROTIS-S"/>
        </w:rPr>
        <w:t>2,</w:t>
      </w:r>
      <w:r w:rsidR="00F02E83" w:rsidRPr="00A13556">
        <w:rPr>
          <w:rFonts w:ascii="Book Antiqua" w:hAnsi="Book Antiqua" w:cs="AdvROTIS-S" w:hint="eastAsia"/>
          <w:lang w:eastAsia="zh-CN"/>
        </w:rPr>
        <w:t xml:space="preserve"> </w:t>
      </w:r>
      <w:r w:rsidRPr="00A13556">
        <w:rPr>
          <w:rFonts w:ascii="Book Antiqua" w:hAnsi="Book Antiqua" w:cs="AdvROTIS-S"/>
        </w:rPr>
        <w:t>6).</w:t>
      </w:r>
      <w:r w:rsidR="009809C3" w:rsidRPr="00A13556">
        <w:rPr>
          <w:rFonts w:ascii="Book Antiqua" w:hAnsi="Book Antiqua" w:cs="AdvROTIS-S"/>
        </w:rPr>
        <w:t xml:space="preserve"> In </w:t>
      </w:r>
      <w:r w:rsidR="00C950CF" w:rsidRPr="00A13556">
        <w:rPr>
          <w:rFonts w:ascii="Book Antiqua" w:hAnsi="Book Antiqua" w:cs="AdvROTIS-S"/>
        </w:rPr>
        <w:t>the remaining one trial, patients</w:t>
      </w:r>
      <w:r w:rsidR="009809C3" w:rsidRPr="00A13556">
        <w:rPr>
          <w:rFonts w:ascii="Book Antiqua" w:hAnsi="Book Antiqua" w:cs="AdvROTIS-S"/>
        </w:rPr>
        <w:t xml:space="preserve"> either received a 3 or 4 times vaccine administration schedule.</w:t>
      </w:r>
    </w:p>
    <w:p w:rsidR="00F02E83" w:rsidRPr="00A13556" w:rsidRDefault="00F02E83" w:rsidP="00F02E83">
      <w:pPr>
        <w:autoSpaceDE w:val="0"/>
        <w:autoSpaceDN w:val="0"/>
        <w:adjustRightInd w:val="0"/>
        <w:spacing w:line="360" w:lineRule="auto"/>
        <w:ind w:firstLineChars="100" w:firstLine="240"/>
        <w:jc w:val="both"/>
        <w:rPr>
          <w:rFonts w:ascii="Book Antiqua" w:hAnsi="Book Antiqua" w:cs="AdvROTIS-S"/>
          <w:lang w:eastAsia="zh-CN"/>
        </w:rPr>
      </w:pPr>
    </w:p>
    <w:p w:rsidR="002731C2" w:rsidRPr="00A13556" w:rsidRDefault="002731C2" w:rsidP="00B07E1A">
      <w:pPr>
        <w:autoSpaceDE w:val="0"/>
        <w:autoSpaceDN w:val="0"/>
        <w:adjustRightInd w:val="0"/>
        <w:spacing w:line="360" w:lineRule="auto"/>
        <w:jc w:val="both"/>
        <w:rPr>
          <w:rFonts w:ascii="Book Antiqua" w:hAnsi="Book Antiqua" w:cs="AdvROTIS-SB"/>
          <w:b/>
          <w:i/>
          <w:iCs/>
        </w:rPr>
      </w:pPr>
      <w:r w:rsidRPr="00A13556">
        <w:rPr>
          <w:rFonts w:ascii="Book Antiqua" w:hAnsi="Book Antiqua" w:cs="AdvROTIS-SB"/>
          <w:b/>
          <w:i/>
          <w:iCs/>
        </w:rPr>
        <w:t>Summary of outcome</w:t>
      </w:r>
    </w:p>
    <w:p w:rsidR="002731C2" w:rsidRPr="00A13556" w:rsidRDefault="002731C2" w:rsidP="00B07E1A">
      <w:pPr>
        <w:spacing w:line="360" w:lineRule="auto"/>
        <w:jc w:val="both"/>
        <w:rPr>
          <w:rFonts w:ascii="Book Antiqua" w:hAnsi="Book Antiqua" w:cs="Arial"/>
          <w:lang w:eastAsia="zh-CN"/>
        </w:rPr>
      </w:pPr>
      <w:r w:rsidRPr="00A13556">
        <w:rPr>
          <w:rFonts w:ascii="Book Antiqua" w:eastAsia="Calibri" w:hAnsi="Book Antiqua" w:cs="Arial"/>
        </w:rPr>
        <w:t xml:space="preserve">Analysis of response to HB vaccination in our dialysis population showed a significant relation to their </w:t>
      </w:r>
      <w:r w:rsidR="005C1676" w:rsidRPr="00A13556">
        <w:rPr>
          <w:rFonts w:ascii="Book Antiqua" w:eastAsia="Calibri" w:hAnsi="Book Antiqua" w:cs="Arial"/>
        </w:rPr>
        <w:t xml:space="preserve">gender </w:t>
      </w:r>
      <w:r w:rsidR="00EA4E2A" w:rsidRPr="00A13556">
        <w:rPr>
          <w:rFonts w:ascii="Book Antiqua" w:eastAsia="Calibri" w:hAnsi="Book Antiqua" w:cs="Arial"/>
        </w:rPr>
        <w:t xml:space="preserve">with females significantly responding a better response to vaccination </w:t>
      </w:r>
      <w:r w:rsidR="005C1676" w:rsidRPr="00A13556">
        <w:rPr>
          <w:rFonts w:ascii="Book Antiqua" w:eastAsia="Calibri" w:hAnsi="Book Antiqua" w:cs="Arial"/>
        </w:rPr>
        <w:t>(</w:t>
      </w:r>
      <w:r w:rsidR="007D0F86" w:rsidRPr="00A13556">
        <w:rPr>
          <w:rFonts w:ascii="Book Antiqua" w:eastAsia="Calibri" w:hAnsi="Book Antiqua" w:cs="Arial"/>
          <w:i/>
        </w:rPr>
        <w:t>P</w:t>
      </w:r>
      <w:r w:rsidR="007D0F86" w:rsidRPr="00A13556">
        <w:rPr>
          <w:rFonts w:ascii="Book Antiqua" w:hAnsi="Book Antiqua" w:cs="Arial" w:hint="eastAsia"/>
          <w:lang w:eastAsia="zh-CN"/>
        </w:rPr>
        <w:t xml:space="preserve"> </w:t>
      </w:r>
      <w:r w:rsidR="005C1676" w:rsidRPr="00A13556">
        <w:rPr>
          <w:rFonts w:ascii="Book Antiqua" w:eastAsia="Calibri" w:hAnsi="Book Antiqua" w:cs="Arial"/>
        </w:rPr>
        <w:t>=</w:t>
      </w:r>
      <w:r w:rsidR="007D0F86" w:rsidRPr="00A13556">
        <w:rPr>
          <w:rFonts w:ascii="Book Antiqua" w:hAnsi="Book Antiqua" w:cs="Arial" w:hint="eastAsia"/>
          <w:lang w:eastAsia="zh-CN"/>
        </w:rPr>
        <w:t xml:space="preserve"> </w:t>
      </w:r>
      <w:r w:rsidR="005C1676" w:rsidRPr="00A13556">
        <w:rPr>
          <w:rFonts w:ascii="Book Antiqua" w:eastAsia="Calibri" w:hAnsi="Book Antiqua" w:cs="Arial"/>
        </w:rPr>
        <w:t>0.002</w:t>
      </w:r>
      <w:r w:rsidRPr="00A13556">
        <w:rPr>
          <w:rFonts w:ascii="Book Antiqua" w:eastAsia="Calibri" w:hAnsi="Book Antiqua" w:cs="Arial"/>
        </w:rPr>
        <w:t xml:space="preserve">, </w:t>
      </w:r>
      <w:r w:rsidR="007D0F86" w:rsidRPr="00A13556">
        <w:rPr>
          <w:rFonts w:ascii="Book Antiqua" w:eastAsia="Calibri" w:hAnsi="Book Antiqua" w:cs="Arial"/>
          <w:i/>
        </w:rPr>
        <w:t>Z</w:t>
      </w:r>
      <w:r w:rsidR="007D0F86" w:rsidRPr="00A13556">
        <w:rPr>
          <w:rFonts w:ascii="Book Antiqua" w:hAnsi="Book Antiqua" w:cs="Arial" w:hint="eastAsia"/>
          <w:lang w:eastAsia="zh-CN"/>
        </w:rPr>
        <w:t xml:space="preserve"> </w:t>
      </w:r>
      <w:r w:rsidRPr="00A13556">
        <w:rPr>
          <w:rFonts w:ascii="Book Antiqua" w:eastAsia="Calibri" w:hAnsi="Book Antiqua" w:cs="Arial"/>
        </w:rPr>
        <w:t>=</w:t>
      </w:r>
      <w:r w:rsidR="005C1676" w:rsidRPr="00A13556">
        <w:rPr>
          <w:rFonts w:ascii="Book Antiqua" w:eastAsia="Calibri" w:hAnsi="Book Antiqua" w:cs="Arial"/>
        </w:rPr>
        <w:t xml:space="preserve"> 3.08</w:t>
      </w:r>
      <w:r w:rsidR="008A7779" w:rsidRPr="00A13556">
        <w:rPr>
          <w:rFonts w:ascii="Book Antiqua" w:eastAsia="Calibri" w:hAnsi="Book Antiqua" w:cs="Arial"/>
        </w:rPr>
        <w:t>;</w:t>
      </w:r>
      <w:r w:rsidR="007D0F86" w:rsidRPr="00A13556">
        <w:rPr>
          <w:rFonts w:ascii="Book Antiqua" w:eastAsia="Calibri" w:hAnsi="Book Antiqua" w:cs="Arial"/>
        </w:rPr>
        <w:t xml:space="preserve"> F</w:t>
      </w:r>
      <w:r w:rsidR="008A7779" w:rsidRPr="00A13556">
        <w:rPr>
          <w:rFonts w:ascii="Book Antiqua" w:eastAsia="Calibri" w:hAnsi="Book Antiqua" w:cs="Arial"/>
        </w:rPr>
        <w:t>igure 1</w:t>
      </w:r>
      <w:r w:rsidRPr="00A13556">
        <w:rPr>
          <w:rFonts w:ascii="Book Antiqua" w:eastAsia="Calibri" w:hAnsi="Book Antiqua" w:cs="Arial"/>
        </w:rPr>
        <w:t xml:space="preserve">). As well </w:t>
      </w:r>
      <w:r w:rsidR="005C1676" w:rsidRPr="00A13556">
        <w:rPr>
          <w:rFonts w:ascii="Book Antiqua" w:eastAsia="Calibri" w:hAnsi="Book Antiqua" w:cs="Arial"/>
        </w:rPr>
        <w:t>no</w:t>
      </w:r>
      <w:r w:rsidRPr="00A13556">
        <w:rPr>
          <w:rFonts w:ascii="Book Antiqua" w:eastAsia="Calibri" w:hAnsi="Book Antiqua" w:cs="Arial"/>
        </w:rPr>
        <w:t xml:space="preserve"> significant heterogeneity has been detected in the analysis of the included studies (</w:t>
      </w:r>
      <w:r w:rsidR="007D0F86" w:rsidRPr="00A13556">
        <w:rPr>
          <w:rFonts w:ascii="Book Antiqua" w:eastAsia="Calibri" w:hAnsi="Book Antiqua" w:cs="Arial"/>
          <w:i/>
        </w:rPr>
        <w:t>P</w:t>
      </w:r>
      <w:r w:rsidR="007D0F86" w:rsidRPr="00A13556">
        <w:rPr>
          <w:rFonts w:ascii="Book Antiqua" w:hAnsi="Book Antiqua" w:cs="Arial" w:hint="eastAsia"/>
          <w:lang w:eastAsia="zh-CN"/>
        </w:rPr>
        <w:t xml:space="preserve"> </w:t>
      </w:r>
      <w:r w:rsidR="007D0F86" w:rsidRPr="00A13556">
        <w:rPr>
          <w:rFonts w:ascii="Book Antiqua" w:eastAsia="Calibri" w:hAnsi="Book Antiqua" w:cs="Arial"/>
        </w:rPr>
        <w:t>=</w:t>
      </w:r>
      <w:r w:rsidR="007D0F86" w:rsidRPr="00A13556">
        <w:rPr>
          <w:rFonts w:ascii="Book Antiqua" w:hAnsi="Book Antiqua" w:cs="Arial" w:hint="eastAsia"/>
          <w:lang w:eastAsia="zh-CN"/>
        </w:rPr>
        <w:t xml:space="preserve"> </w:t>
      </w:r>
      <w:r w:rsidRPr="00A13556">
        <w:rPr>
          <w:rFonts w:ascii="Book Antiqua" w:eastAsia="Calibri" w:hAnsi="Book Antiqua" w:cs="Arial"/>
        </w:rPr>
        <w:t>0.</w:t>
      </w:r>
      <w:r w:rsidR="005C1676" w:rsidRPr="00A13556">
        <w:rPr>
          <w:rFonts w:ascii="Book Antiqua" w:eastAsia="Calibri" w:hAnsi="Book Antiqua" w:cs="Arial"/>
        </w:rPr>
        <w:t>766</w:t>
      </w:r>
      <w:r w:rsidR="00B85DF9" w:rsidRPr="00A13556">
        <w:rPr>
          <w:rFonts w:ascii="Book Antiqua" w:eastAsia="Calibri" w:hAnsi="Book Antiqua" w:cs="Arial"/>
        </w:rPr>
        <w:t>;</w:t>
      </w:r>
      <w:r w:rsidRPr="00A13556">
        <w:rPr>
          <w:rFonts w:ascii="Book Antiqua" w:eastAsia="Calibri" w:hAnsi="Book Antiqua" w:cs="Arial"/>
        </w:rPr>
        <w:t xml:space="preserve"> heterogeneity</w:t>
      </w:r>
      <w:r w:rsidR="00A13556" w:rsidRPr="00A13556">
        <w:rPr>
          <w:rFonts w:ascii="Book Antiqua" w:hAnsi="Book Antiqua" w:cs="Arial" w:hint="eastAsia"/>
          <w:lang w:eastAsia="zh-CN"/>
        </w:rPr>
        <w:t xml:space="preserve"> </w:t>
      </w:r>
      <w:r w:rsidR="007D0F86" w:rsidRPr="00A13556">
        <w:rPr>
          <w:rFonts w:ascii="Book Antiqua" w:eastAsia="Calibri" w:hAnsi="Book Antiqua" w:cs="Arial"/>
          <w:i/>
        </w:rPr>
        <w:sym w:font="Symbol" w:char="F063"/>
      </w:r>
      <w:r w:rsidRPr="00A13556">
        <w:rPr>
          <w:rFonts w:ascii="Book Antiqua" w:eastAsia="Calibri" w:hAnsi="Book Antiqua" w:cs="Arial"/>
          <w:vertAlign w:val="superscript"/>
        </w:rPr>
        <w:t>2</w:t>
      </w:r>
      <w:r w:rsidR="007D0F86" w:rsidRPr="00A13556">
        <w:rPr>
          <w:rFonts w:ascii="Book Antiqua" w:hAnsi="Book Antiqua" w:cs="Arial" w:hint="eastAsia"/>
          <w:vertAlign w:val="superscript"/>
          <w:lang w:eastAsia="zh-CN"/>
        </w:rPr>
        <w:t xml:space="preserve"> </w:t>
      </w:r>
      <w:r w:rsidRPr="00A13556">
        <w:rPr>
          <w:rFonts w:ascii="Book Antiqua" w:eastAsia="Calibri" w:hAnsi="Book Antiqua" w:cs="Arial"/>
        </w:rPr>
        <w:t>=</w:t>
      </w:r>
      <w:r w:rsidR="007D0F86" w:rsidRPr="00A13556">
        <w:rPr>
          <w:rFonts w:ascii="Book Antiqua" w:hAnsi="Book Antiqua" w:cs="Arial" w:hint="eastAsia"/>
          <w:lang w:eastAsia="zh-CN"/>
        </w:rPr>
        <w:t xml:space="preserve"> </w:t>
      </w:r>
      <w:r w:rsidR="005C1676" w:rsidRPr="00A13556">
        <w:rPr>
          <w:rFonts w:ascii="Book Antiqua" w:eastAsia="Calibri" w:hAnsi="Book Antiqua" w:cs="Arial"/>
        </w:rPr>
        <w:t>14.30</w:t>
      </w:r>
      <w:r w:rsidR="007D0F86" w:rsidRPr="00A13556">
        <w:rPr>
          <w:rFonts w:ascii="Book Antiqua" w:eastAsia="Calibri" w:hAnsi="Book Antiqua" w:cs="Arial"/>
        </w:rPr>
        <w:t xml:space="preserve"> (</w:t>
      </w:r>
      <w:proofErr w:type="spellStart"/>
      <w:r w:rsidR="007D0F86" w:rsidRPr="00A13556">
        <w:rPr>
          <w:rFonts w:ascii="Book Antiqua" w:eastAsia="Calibri" w:hAnsi="Book Antiqua" w:cs="Arial"/>
        </w:rPr>
        <w:t>df</w:t>
      </w:r>
      <w:proofErr w:type="spellEnd"/>
      <w:r w:rsidRPr="00A13556">
        <w:rPr>
          <w:rFonts w:ascii="Book Antiqua" w:eastAsia="Calibri" w:hAnsi="Book Antiqua" w:cs="Arial"/>
        </w:rPr>
        <w:t xml:space="preserve"> = </w:t>
      </w:r>
      <w:r w:rsidR="005C1676" w:rsidRPr="00A13556">
        <w:rPr>
          <w:rFonts w:ascii="Book Antiqua" w:eastAsia="Calibri" w:hAnsi="Book Antiqua" w:cs="Arial"/>
        </w:rPr>
        <w:t>19</w:t>
      </w:r>
      <w:r w:rsidRPr="00A13556">
        <w:rPr>
          <w:rFonts w:ascii="Book Antiqua" w:eastAsia="Calibri" w:hAnsi="Book Antiqua" w:cs="Arial"/>
        </w:rPr>
        <w:t>)</w:t>
      </w:r>
      <w:r w:rsidR="00B85DF9" w:rsidRPr="00A13556">
        <w:rPr>
          <w:rFonts w:ascii="Book Antiqua" w:eastAsia="Calibri" w:hAnsi="Book Antiqua" w:cs="Arial"/>
        </w:rPr>
        <w:t>;</w:t>
      </w:r>
      <w:r w:rsidRPr="00A13556">
        <w:rPr>
          <w:rFonts w:ascii="Book Antiqua" w:eastAsia="Calibri" w:hAnsi="Book Antiqua" w:cs="Arial"/>
        </w:rPr>
        <w:t xml:space="preserve"> </w:t>
      </w:r>
      <w:r w:rsidRPr="00A13556">
        <w:rPr>
          <w:rFonts w:ascii="Book Antiqua" w:eastAsia="Calibri" w:hAnsi="Book Antiqua" w:cs="Arial"/>
          <w:i/>
        </w:rPr>
        <w:t>I</w:t>
      </w:r>
      <w:r w:rsidRPr="00A13556">
        <w:rPr>
          <w:rFonts w:ascii="Book Antiqua" w:eastAsia="Calibri" w:hAnsi="Book Antiqua" w:cs="Arial"/>
          <w:vertAlign w:val="superscript"/>
        </w:rPr>
        <w:t>2</w:t>
      </w:r>
      <w:r w:rsidRPr="00A13556">
        <w:rPr>
          <w:rFonts w:ascii="Book Antiqua" w:eastAsia="Calibri" w:hAnsi="Book Antiqua" w:cs="Arial"/>
        </w:rPr>
        <w:t xml:space="preserve"> = </w:t>
      </w:r>
      <w:r w:rsidR="005C1676" w:rsidRPr="00A13556">
        <w:rPr>
          <w:rFonts w:ascii="Book Antiqua" w:eastAsia="Calibri" w:hAnsi="Book Antiqua" w:cs="Arial"/>
        </w:rPr>
        <w:t>0</w:t>
      </w:r>
      <w:r w:rsidRPr="00A13556">
        <w:rPr>
          <w:rFonts w:ascii="Book Antiqua" w:eastAsia="Calibri" w:hAnsi="Book Antiqua" w:cs="Arial"/>
        </w:rPr>
        <w:t>%).</w:t>
      </w:r>
    </w:p>
    <w:p w:rsidR="007D0F86" w:rsidRPr="00A13556" w:rsidRDefault="007D0F86" w:rsidP="00B07E1A">
      <w:pPr>
        <w:spacing w:line="360" w:lineRule="auto"/>
        <w:jc w:val="both"/>
        <w:rPr>
          <w:rFonts w:ascii="Book Antiqua" w:hAnsi="Book Antiqua" w:cs="Arial"/>
          <w:b/>
          <w:lang w:eastAsia="zh-CN"/>
        </w:rPr>
      </w:pPr>
    </w:p>
    <w:p w:rsidR="002731C2" w:rsidRPr="00A13556" w:rsidRDefault="002731C2" w:rsidP="00B07E1A">
      <w:pPr>
        <w:spacing w:line="360" w:lineRule="auto"/>
        <w:jc w:val="both"/>
        <w:rPr>
          <w:rFonts w:ascii="Book Antiqua" w:eastAsia="Calibri" w:hAnsi="Book Antiqua" w:cs="Arial"/>
          <w:b/>
          <w:i/>
          <w:iCs/>
        </w:rPr>
      </w:pPr>
      <w:r w:rsidRPr="00A13556">
        <w:rPr>
          <w:rFonts w:ascii="Book Antiqua" w:eastAsia="Calibri" w:hAnsi="Book Antiqua" w:cs="Arial"/>
          <w:b/>
          <w:i/>
          <w:iCs/>
        </w:rPr>
        <w:t>Reanalysis regarding dialysis mode</w:t>
      </w:r>
    </w:p>
    <w:p w:rsidR="002731C2" w:rsidRPr="00A13556" w:rsidRDefault="002731C2" w:rsidP="00B07E1A">
      <w:pPr>
        <w:spacing w:line="360" w:lineRule="auto"/>
        <w:jc w:val="both"/>
        <w:rPr>
          <w:rFonts w:ascii="Book Antiqua" w:hAnsi="Book Antiqua" w:cs="AdvROTIS-S"/>
          <w:lang w:eastAsia="zh-CN"/>
        </w:rPr>
      </w:pPr>
      <w:r w:rsidRPr="00A13556">
        <w:rPr>
          <w:rFonts w:ascii="Book Antiqua" w:eastAsia="Calibri" w:hAnsi="Book Antiqua" w:cs="Arial"/>
        </w:rPr>
        <w:t xml:space="preserve">Then, a reanalysis of the pooled data </w:t>
      </w:r>
      <w:r w:rsidR="00144322" w:rsidRPr="00A13556">
        <w:rPr>
          <w:rFonts w:ascii="Book Antiqua" w:eastAsia="Calibri" w:hAnsi="Book Antiqua" w:cs="Arial"/>
        </w:rPr>
        <w:t>was conducted</w:t>
      </w:r>
      <w:r w:rsidRPr="00A13556">
        <w:rPr>
          <w:rFonts w:ascii="Book Antiqua" w:eastAsia="Calibri" w:hAnsi="Book Antiqua" w:cs="Arial"/>
        </w:rPr>
        <w:t xml:space="preserve"> regarding the dialysis mode to evaluate potential differential impact of </w:t>
      </w:r>
      <w:r w:rsidR="00144322" w:rsidRPr="00A13556">
        <w:rPr>
          <w:rFonts w:ascii="Book Antiqua" w:eastAsia="Calibri" w:hAnsi="Book Antiqua" w:cs="Arial"/>
        </w:rPr>
        <w:t>gender</w:t>
      </w:r>
      <w:r w:rsidRPr="00A13556">
        <w:rPr>
          <w:rFonts w:ascii="Book Antiqua" w:eastAsia="Calibri" w:hAnsi="Book Antiqua" w:cs="Arial"/>
        </w:rPr>
        <w:t xml:space="preserve"> on HB vaccine response. </w:t>
      </w:r>
      <w:r w:rsidR="009742AE" w:rsidRPr="00A13556">
        <w:rPr>
          <w:rFonts w:ascii="Book Antiqua" w:eastAsia="Calibri" w:hAnsi="Book Antiqua" w:cs="Arial"/>
        </w:rPr>
        <w:t xml:space="preserve">Hemodialysis was the only subgroup that showed a significant difference regarding dialysis mode in response to HB vaccination regarding gender and in other subgroups, gender was not </w:t>
      </w:r>
      <w:r w:rsidR="009742AE" w:rsidRPr="00A13556">
        <w:rPr>
          <w:rFonts w:ascii="Book Antiqua" w:eastAsia="Calibri" w:hAnsi="Book Antiqua" w:cs="Arial"/>
        </w:rPr>
        <w:lastRenderedPageBreak/>
        <w:t xml:space="preserve">discriminatory factor in vaccine response </w:t>
      </w:r>
      <w:r w:rsidRPr="00A13556">
        <w:rPr>
          <w:rFonts w:ascii="Book Antiqua" w:eastAsia="Calibri" w:hAnsi="Book Antiqua" w:cs="Arial"/>
        </w:rPr>
        <w:t>(</w:t>
      </w:r>
      <w:r w:rsidR="008A7779" w:rsidRPr="00A13556">
        <w:rPr>
          <w:rFonts w:ascii="Book Antiqua" w:eastAsia="Calibri" w:hAnsi="Book Antiqua" w:cs="Arial"/>
        </w:rPr>
        <w:t>Figure 2</w:t>
      </w:r>
      <w:r w:rsidRPr="00A13556">
        <w:rPr>
          <w:rFonts w:ascii="Book Antiqua" w:eastAsia="Calibri" w:hAnsi="Book Antiqua" w:cs="Arial"/>
        </w:rPr>
        <w:t xml:space="preserve">; HD group: </w:t>
      </w:r>
      <w:r w:rsidR="001D4628" w:rsidRPr="00A13556">
        <w:rPr>
          <w:rFonts w:ascii="Book Antiqua" w:eastAsia="Calibri" w:hAnsi="Book Antiqua" w:cs="Arial"/>
          <w:i/>
        </w:rPr>
        <w:t>P</w:t>
      </w:r>
      <w:r w:rsidR="001D4628" w:rsidRPr="00A13556">
        <w:rPr>
          <w:rFonts w:ascii="Book Antiqua" w:hAnsi="Book Antiqua" w:cs="Arial" w:hint="eastAsia"/>
          <w:lang w:eastAsia="zh-CN"/>
        </w:rPr>
        <w:t xml:space="preserve"> </w:t>
      </w:r>
      <w:r w:rsidR="001D4628" w:rsidRPr="00A13556">
        <w:rPr>
          <w:rFonts w:ascii="Book Antiqua" w:eastAsia="Calibri" w:hAnsi="Book Antiqua" w:cs="Arial"/>
        </w:rPr>
        <w:t>=</w:t>
      </w:r>
      <w:r w:rsidR="001D4628" w:rsidRPr="00A13556">
        <w:rPr>
          <w:rFonts w:ascii="Book Antiqua" w:hAnsi="Book Antiqua" w:cs="Arial" w:hint="eastAsia"/>
          <w:lang w:eastAsia="zh-CN"/>
        </w:rPr>
        <w:t xml:space="preserve"> </w:t>
      </w:r>
      <w:r w:rsidR="009742AE" w:rsidRPr="00A13556">
        <w:rPr>
          <w:rFonts w:ascii="Book Antiqua" w:eastAsia="Calibri" w:hAnsi="Book Antiqua" w:cs="Arial"/>
        </w:rPr>
        <w:t>0.042</w:t>
      </w:r>
      <w:r w:rsidRPr="00A13556">
        <w:rPr>
          <w:rFonts w:ascii="Book Antiqua" w:eastAsia="Calibri" w:hAnsi="Book Antiqua" w:cs="Arial"/>
        </w:rPr>
        <w:t>,</w:t>
      </w:r>
      <w:r w:rsidR="001D4628" w:rsidRPr="00A13556">
        <w:rPr>
          <w:rFonts w:ascii="Book Antiqua" w:eastAsia="Calibri" w:hAnsi="Book Antiqua" w:cs="Arial"/>
          <w:i/>
        </w:rPr>
        <w:t xml:space="preserve"> Z</w:t>
      </w:r>
      <w:r w:rsidR="001D4628" w:rsidRPr="00A13556">
        <w:rPr>
          <w:rFonts w:ascii="Book Antiqua" w:hAnsi="Book Antiqua" w:cs="Arial" w:hint="eastAsia"/>
          <w:lang w:eastAsia="zh-CN"/>
        </w:rPr>
        <w:t xml:space="preserve"> </w:t>
      </w:r>
      <w:r w:rsidR="009742AE" w:rsidRPr="00A13556">
        <w:rPr>
          <w:rFonts w:ascii="Book Antiqua" w:eastAsia="Calibri" w:hAnsi="Book Antiqua" w:cs="Arial"/>
        </w:rPr>
        <w:t>=</w:t>
      </w:r>
      <w:r w:rsidR="001D4628" w:rsidRPr="00A13556">
        <w:rPr>
          <w:rFonts w:ascii="Book Antiqua" w:hAnsi="Book Antiqua" w:cs="Arial" w:hint="eastAsia"/>
          <w:lang w:eastAsia="zh-CN"/>
        </w:rPr>
        <w:t xml:space="preserve"> </w:t>
      </w:r>
      <w:r w:rsidR="009742AE" w:rsidRPr="00A13556">
        <w:rPr>
          <w:rFonts w:ascii="Book Antiqua" w:eastAsia="Calibri" w:hAnsi="Book Antiqua" w:cs="Arial"/>
        </w:rPr>
        <w:t>2.03</w:t>
      </w:r>
      <w:r w:rsidRPr="00A13556">
        <w:rPr>
          <w:rFonts w:ascii="Book Antiqua" w:eastAsia="Calibri" w:hAnsi="Book Antiqua" w:cs="Arial"/>
        </w:rPr>
        <w:t>; CAPD group:</w:t>
      </w:r>
      <w:r w:rsidR="009742AE" w:rsidRPr="00A13556">
        <w:rPr>
          <w:rFonts w:ascii="Book Antiqua" w:eastAsia="Calibri" w:hAnsi="Book Antiqua" w:cs="Arial"/>
        </w:rPr>
        <w:t xml:space="preserve"> </w:t>
      </w:r>
      <w:r w:rsidR="001D4628" w:rsidRPr="00A13556">
        <w:rPr>
          <w:rFonts w:ascii="Book Antiqua" w:eastAsia="Calibri" w:hAnsi="Book Antiqua" w:cs="Arial"/>
          <w:i/>
        </w:rPr>
        <w:t>P</w:t>
      </w:r>
      <w:r w:rsidR="001D4628" w:rsidRPr="00A13556">
        <w:rPr>
          <w:rFonts w:ascii="Book Antiqua" w:hAnsi="Book Antiqua" w:cs="Arial" w:hint="eastAsia"/>
          <w:lang w:eastAsia="zh-CN"/>
        </w:rPr>
        <w:t xml:space="preserve"> </w:t>
      </w:r>
      <w:r w:rsidR="001D4628" w:rsidRPr="00A13556">
        <w:rPr>
          <w:rFonts w:ascii="Book Antiqua" w:eastAsia="Calibri" w:hAnsi="Book Antiqua" w:cs="Arial"/>
        </w:rPr>
        <w:t>=</w:t>
      </w:r>
      <w:r w:rsidR="001D4628" w:rsidRPr="00A13556">
        <w:rPr>
          <w:rFonts w:ascii="Book Antiqua" w:hAnsi="Book Antiqua" w:cs="Arial" w:hint="eastAsia"/>
          <w:lang w:eastAsia="zh-CN"/>
        </w:rPr>
        <w:t xml:space="preserve"> </w:t>
      </w:r>
      <w:r w:rsidR="009742AE" w:rsidRPr="00A13556">
        <w:rPr>
          <w:rFonts w:ascii="Book Antiqua" w:eastAsia="Calibri" w:hAnsi="Book Antiqua" w:cs="Arial"/>
        </w:rPr>
        <w:t xml:space="preserve">0.136, </w:t>
      </w:r>
      <w:r w:rsidR="001D4628" w:rsidRPr="00A13556">
        <w:rPr>
          <w:rFonts w:ascii="Book Antiqua" w:eastAsia="Calibri" w:hAnsi="Book Antiqua" w:cs="Arial"/>
          <w:i/>
        </w:rPr>
        <w:t>Z</w:t>
      </w:r>
      <w:r w:rsidR="001D4628" w:rsidRPr="00A13556">
        <w:rPr>
          <w:rFonts w:ascii="Book Antiqua" w:hAnsi="Book Antiqua" w:cs="Arial" w:hint="eastAsia"/>
          <w:lang w:eastAsia="zh-CN"/>
        </w:rPr>
        <w:t xml:space="preserve"> </w:t>
      </w:r>
      <w:r w:rsidR="009742AE" w:rsidRPr="00A13556">
        <w:rPr>
          <w:rFonts w:ascii="Book Antiqua" w:eastAsia="Calibri" w:hAnsi="Book Antiqua" w:cs="Arial"/>
        </w:rPr>
        <w:t>=</w:t>
      </w:r>
      <w:r w:rsidR="001D4628" w:rsidRPr="00A13556">
        <w:rPr>
          <w:rFonts w:ascii="Book Antiqua" w:hAnsi="Book Antiqua" w:cs="Arial" w:hint="eastAsia"/>
          <w:lang w:eastAsia="zh-CN"/>
        </w:rPr>
        <w:t xml:space="preserve"> </w:t>
      </w:r>
      <w:r w:rsidR="009742AE" w:rsidRPr="00A13556">
        <w:rPr>
          <w:rFonts w:ascii="Book Antiqua" w:eastAsia="Calibri" w:hAnsi="Book Antiqua" w:cs="Arial"/>
        </w:rPr>
        <w:t xml:space="preserve">1.49; HD/CAPD group: </w:t>
      </w:r>
      <w:r w:rsidR="001D4628" w:rsidRPr="00A13556">
        <w:rPr>
          <w:rFonts w:ascii="Book Antiqua" w:eastAsia="Calibri" w:hAnsi="Book Antiqua" w:cs="Arial"/>
          <w:i/>
        </w:rPr>
        <w:t>P</w:t>
      </w:r>
      <w:r w:rsidR="001D4628" w:rsidRPr="00A13556">
        <w:rPr>
          <w:rFonts w:ascii="Book Antiqua" w:hAnsi="Book Antiqua" w:cs="Arial" w:hint="eastAsia"/>
          <w:lang w:eastAsia="zh-CN"/>
        </w:rPr>
        <w:t xml:space="preserve"> </w:t>
      </w:r>
      <w:r w:rsidR="001D4628" w:rsidRPr="00A13556">
        <w:rPr>
          <w:rFonts w:ascii="Book Antiqua" w:eastAsia="Calibri" w:hAnsi="Book Antiqua" w:cs="Arial"/>
        </w:rPr>
        <w:t>=</w:t>
      </w:r>
      <w:r w:rsidR="001D4628" w:rsidRPr="00A13556">
        <w:rPr>
          <w:rFonts w:ascii="Book Antiqua" w:hAnsi="Book Antiqua" w:cs="Arial" w:hint="eastAsia"/>
          <w:lang w:eastAsia="zh-CN"/>
        </w:rPr>
        <w:t xml:space="preserve"> </w:t>
      </w:r>
      <w:r w:rsidR="009742AE" w:rsidRPr="00A13556">
        <w:rPr>
          <w:rFonts w:ascii="Book Antiqua" w:eastAsia="Calibri" w:hAnsi="Book Antiqua" w:cs="Arial"/>
        </w:rPr>
        <w:t>0.618,</w:t>
      </w:r>
      <w:r w:rsidR="001D4628" w:rsidRPr="00A13556">
        <w:rPr>
          <w:rFonts w:ascii="Book Antiqua" w:eastAsia="Calibri" w:hAnsi="Book Antiqua" w:cs="Arial"/>
          <w:i/>
        </w:rPr>
        <w:t xml:space="preserve"> Z</w:t>
      </w:r>
      <w:r w:rsidR="001D4628" w:rsidRPr="00A13556">
        <w:rPr>
          <w:rFonts w:ascii="Book Antiqua" w:hAnsi="Book Antiqua" w:cs="Arial" w:hint="eastAsia"/>
          <w:lang w:eastAsia="zh-CN"/>
        </w:rPr>
        <w:t xml:space="preserve"> </w:t>
      </w:r>
      <w:r w:rsidR="009742AE" w:rsidRPr="00A13556">
        <w:rPr>
          <w:rFonts w:ascii="Book Antiqua" w:eastAsia="Calibri" w:hAnsi="Book Antiqua" w:cs="Arial"/>
        </w:rPr>
        <w:t>=</w:t>
      </w:r>
      <w:r w:rsidR="001D4628" w:rsidRPr="00A13556">
        <w:rPr>
          <w:rFonts w:ascii="Book Antiqua" w:hAnsi="Book Antiqua" w:cs="Arial" w:hint="eastAsia"/>
          <w:lang w:eastAsia="zh-CN"/>
        </w:rPr>
        <w:t xml:space="preserve"> </w:t>
      </w:r>
      <w:r w:rsidR="009742AE" w:rsidRPr="00A13556">
        <w:rPr>
          <w:rFonts w:ascii="Book Antiqua" w:eastAsia="Calibri" w:hAnsi="Book Antiqua" w:cs="Arial"/>
        </w:rPr>
        <w:t xml:space="preserve">0.5; CKD group: </w:t>
      </w:r>
      <w:r w:rsidR="001D4628" w:rsidRPr="00A13556">
        <w:rPr>
          <w:rFonts w:ascii="Book Antiqua" w:eastAsia="Calibri" w:hAnsi="Book Antiqua" w:cs="Arial"/>
          <w:i/>
        </w:rPr>
        <w:t>P</w:t>
      </w:r>
      <w:r w:rsidR="001D4628" w:rsidRPr="00A13556">
        <w:rPr>
          <w:rFonts w:ascii="Book Antiqua" w:hAnsi="Book Antiqua" w:cs="Arial" w:hint="eastAsia"/>
          <w:lang w:eastAsia="zh-CN"/>
        </w:rPr>
        <w:t xml:space="preserve"> </w:t>
      </w:r>
      <w:r w:rsidR="001D4628" w:rsidRPr="00A13556">
        <w:rPr>
          <w:rFonts w:ascii="Book Antiqua" w:eastAsia="Calibri" w:hAnsi="Book Antiqua" w:cs="Arial"/>
        </w:rPr>
        <w:t>=</w:t>
      </w:r>
      <w:r w:rsidR="001D4628" w:rsidRPr="00A13556">
        <w:rPr>
          <w:rFonts w:ascii="Book Antiqua" w:hAnsi="Book Antiqua" w:cs="Arial" w:hint="eastAsia"/>
          <w:lang w:eastAsia="zh-CN"/>
        </w:rPr>
        <w:t xml:space="preserve"> </w:t>
      </w:r>
      <w:r w:rsidR="009742AE" w:rsidRPr="00A13556">
        <w:rPr>
          <w:rFonts w:ascii="Book Antiqua" w:eastAsia="Calibri" w:hAnsi="Book Antiqua" w:cs="Arial"/>
        </w:rPr>
        <w:t xml:space="preserve">0.302, </w:t>
      </w:r>
      <w:r w:rsidR="001D4628" w:rsidRPr="00A13556">
        <w:rPr>
          <w:rFonts w:ascii="Book Antiqua" w:eastAsia="Calibri" w:hAnsi="Book Antiqua" w:cs="Arial"/>
          <w:i/>
        </w:rPr>
        <w:t>Z</w:t>
      </w:r>
      <w:r w:rsidR="001D4628" w:rsidRPr="00A13556">
        <w:rPr>
          <w:rFonts w:ascii="Book Antiqua" w:hAnsi="Book Antiqua" w:cs="Arial" w:hint="eastAsia"/>
          <w:lang w:eastAsia="zh-CN"/>
        </w:rPr>
        <w:t xml:space="preserve"> </w:t>
      </w:r>
      <w:r w:rsidR="009742AE" w:rsidRPr="00A13556">
        <w:rPr>
          <w:rFonts w:ascii="Book Antiqua" w:eastAsia="Calibri" w:hAnsi="Book Antiqua" w:cs="Arial"/>
        </w:rPr>
        <w:t>=</w:t>
      </w:r>
      <w:r w:rsidR="001D4628" w:rsidRPr="00A13556">
        <w:rPr>
          <w:rFonts w:ascii="Book Antiqua" w:hAnsi="Book Antiqua" w:cs="Arial" w:hint="eastAsia"/>
          <w:lang w:eastAsia="zh-CN"/>
        </w:rPr>
        <w:t xml:space="preserve"> </w:t>
      </w:r>
      <w:r w:rsidR="009742AE" w:rsidRPr="00A13556">
        <w:rPr>
          <w:rFonts w:ascii="Book Antiqua" w:eastAsia="Calibri" w:hAnsi="Book Antiqua" w:cs="Arial"/>
        </w:rPr>
        <w:t xml:space="preserve">1.03; CKD/HD group: </w:t>
      </w:r>
      <w:r w:rsidR="001D4628" w:rsidRPr="00A13556">
        <w:rPr>
          <w:rFonts w:ascii="Book Antiqua" w:eastAsia="Calibri" w:hAnsi="Book Antiqua" w:cs="Arial"/>
          <w:i/>
        </w:rPr>
        <w:t>P</w:t>
      </w:r>
      <w:r w:rsidR="001D4628" w:rsidRPr="00A13556">
        <w:rPr>
          <w:rFonts w:ascii="Book Antiqua" w:hAnsi="Book Antiqua" w:cs="Arial" w:hint="eastAsia"/>
          <w:lang w:eastAsia="zh-CN"/>
        </w:rPr>
        <w:t xml:space="preserve"> </w:t>
      </w:r>
      <w:r w:rsidR="001D4628" w:rsidRPr="00A13556">
        <w:rPr>
          <w:rFonts w:ascii="Book Antiqua" w:eastAsia="Calibri" w:hAnsi="Book Antiqua" w:cs="Arial"/>
        </w:rPr>
        <w:t>=</w:t>
      </w:r>
      <w:r w:rsidR="001D4628" w:rsidRPr="00A13556">
        <w:rPr>
          <w:rFonts w:ascii="Book Antiqua" w:hAnsi="Book Antiqua" w:cs="Arial" w:hint="eastAsia"/>
          <w:lang w:eastAsia="zh-CN"/>
        </w:rPr>
        <w:t xml:space="preserve"> </w:t>
      </w:r>
      <w:r w:rsidR="009742AE" w:rsidRPr="00A13556">
        <w:rPr>
          <w:rFonts w:ascii="Book Antiqua" w:eastAsia="Calibri" w:hAnsi="Book Antiqua" w:cs="Arial"/>
        </w:rPr>
        <w:t>0.448,</w:t>
      </w:r>
      <w:r w:rsidR="001D4628" w:rsidRPr="00A13556">
        <w:rPr>
          <w:rFonts w:ascii="Book Antiqua" w:eastAsia="Calibri" w:hAnsi="Book Antiqua" w:cs="Arial"/>
          <w:i/>
        </w:rPr>
        <w:t xml:space="preserve"> Z</w:t>
      </w:r>
      <w:r w:rsidR="001D4628" w:rsidRPr="00A13556">
        <w:rPr>
          <w:rFonts w:ascii="Book Antiqua" w:hAnsi="Book Antiqua" w:cs="Arial" w:hint="eastAsia"/>
          <w:lang w:eastAsia="zh-CN"/>
        </w:rPr>
        <w:t xml:space="preserve"> </w:t>
      </w:r>
      <w:r w:rsidR="009742AE" w:rsidRPr="00A13556">
        <w:rPr>
          <w:rFonts w:ascii="Book Antiqua" w:eastAsia="Calibri" w:hAnsi="Book Antiqua" w:cs="Arial"/>
        </w:rPr>
        <w:t>=</w:t>
      </w:r>
      <w:r w:rsidR="001D4628" w:rsidRPr="00A13556">
        <w:rPr>
          <w:rFonts w:ascii="Book Antiqua" w:hAnsi="Book Antiqua" w:cs="Arial" w:hint="eastAsia"/>
          <w:lang w:eastAsia="zh-CN"/>
        </w:rPr>
        <w:t xml:space="preserve"> </w:t>
      </w:r>
      <w:r w:rsidR="009742AE" w:rsidRPr="00A13556">
        <w:rPr>
          <w:rFonts w:ascii="Book Antiqua" w:eastAsia="Calibri" w:hAnsi="Book Antiqua" w:cs="Arial"/>
        </w:rPr>
        <w:t>0.76</w:t>
      </w:r>
      <w:r w:rsidRPr="00A13556">
        <w:rPr>
          <w:rFonts w:ascii="Book Antiqua" w:hAnsi="Book Antiqua" w:cs="AdvROTIS-S"/>
        </w:rPr>
        <w:t>)</w:t>
      </w:r>
      <w:r w:rsidR="009D0D97" w:rsidRPr="00A13556">
        <w:rPr>
          <w:rFonts w:ascii="Book Antiqua" w:hAnsi="Book Antiqua" w:cs="AdvROTIS-S"/>
        </w:rPr>
        <w:t>.</w:t>
      </w:r>
    </w:p>
    <w:p w:rsidR="001D4628" w:rsidRPr="00A13556" w:rsidRDefault="001D4628" w:rsidP="00B07E1A">
      <w:pPr>
        <w:spacing w:line="360" w:lineRule="auto"/>
        <w:jc w:val="both"/>
        <w:rPr>
          <w:rFonts w:ascii="Book Antiqua" w:hAnsi="Book Antiqua" w:cs="AdvROTIS-S"/>
          <w:lang w:eastAsia="zh-CN"/>
        </w:rPr>
      </w:pPr>
    </w:p>
    <w:p w:rsidR="009D0D97" w:rsidRPr="00A13556" w:rsidRDefault="009D0D97" w:rsidP="00B07E1A">
      <w:pPr>
        <w:spacing w:line="360" w:lineRule="auto"/>
        <w:jc w:val="both"/>
        <w:rPr>
          <w:rFonts w:ascii="Book Antiqua" w:eastAsia="Calibri" w:hAnsi="Book Antiqua" w:cs="Arial"/>
          <w:b/>
          <w:i/>
          <w:iCs/>
        </w:rPr>
      </w:pPr>
      <w:r w:rsidRPr="00A13556">
        <w:rPr>
          <w:rFonts w:ascii="Book Antiqua" w:eastAsia="Calibri" w:hAnsi="Book Antiqua" w:cs="Arial"/>
          <w:b/>
          <w:i/>
          <w:iCs/>
        </w:rPr>
        <w:t xml:space="preserve">Reanalysis regarding </w:t>
      </w:r>
      <w:r w:rsidR="008A7779" w:rsidRPr="00A13556">
        <w:rPr>
          <w:rFonts w:ascii="Book Antiqua" w:eastAsia="Calibri" w:hAnsi="Book Antiqua" w:cs="Arial"/>
          <w:b/>
          <w:i/>
          <w:iCs/>
        </w:rPr>
        <w:t>vaccination schedule</w:t>
      </w:r>
    </w:p>
    <w:p w:rsidR="009D0D97" w:rsidRPr="00A13556" w:rsidRDefault="008A7779" w:rsidP="00B07E1A">
      <w:pPr>
        <w:spacing w:line="360" w:lineRule="auto"/>
        <w:jc w:val="both"/>
        <w:rPr>
          <w:rFonts w:ascii="Book Antiqua" w:hAnsi="Book Antiqua" w:cs="AdvROTIS-S"/>
          <w:lang w:eastAsia="zh-CN"/>
        </w:rPr>
      </w:pPr>
      <w:r w:rsidRPr="00A13556">
        <w:rPr>
          <w:rFonts w:ascii="Book Antiqua" w:eastAsia="Calibri" w:hAnsi="Book Antiqua" w:cs="Arial"/>
        </w:rPr>
        <w:t xml:space="preserve">Again, the data had been reanalyzed regarding potential effect of vaccination schedule between the patient groups on the differential vaccine response regarding gender of the patients. </w:t>
      </w:r>
      <w:r w:rsidR="00A47AAB" w:rsidRPr="00A13556">
        <w:rPr>
          <w:rFonts w:ascii="Book Antiqua" w:eastAsia="Calibri" w:hAnsi="Book Antiqua" w:cs="Arial"/>
        </w:rPr>
        <w:t>Despite</w:t>
      </w:r>
      <w:r w:rsidRPr="00A13556">
        <w:rPr>
          <w:rFonts w:ascii="Book Antiqua" w:eastAsia="Calibri" w:hAnsi="Book Antiqua" w:cs="Arial"/>
        </w:rPr>
        <w:t xml:space="preserve"> a relatively lower p value achieved for schedule </w:t>
      </w:r>
      <w:r w:rsidR="001F25C5" w:rsidRPr="00A13556">
        <w:rPr>
          <w:rFonts w:ascii="Book Antiqua" w:hAnsi="Book Antiqua" w:cs="Arial"/>
          <w:lang w:eastAsia="zh-CN"/>
        </w:rPr>
        <w:t>“</w:t>
      </w:r>
      <w:r w:rsidRPr="00A13556">
        <w:rPr>
          <w:rFonts w:ascii="Book Antiqua" w:eastAsia="Calibri" w:hAnsi="Book Antiqua" w:cs="Arial"/>
        </w:rPr>
        <w:t>4 times vaccination</w:t>
      </w:r>
      <w:r w:rsidR="001F25C5" w:rsidRPr="00A13556">
        <w:rPr>
          <w:rFonts w:ascii="Book Antiqua" w:hAnsi="Book Antiqua" w:cs="Arial"/>
          <w:lang w:eastAsia="zh-CN"/>
        </w:rPr>
        <w:t>”</w:t>
      </w:r>
      <w:r w:rsidRPr="00A13556">
        <w:rPr>
          <w:rFonts w:ascii="Book Antiqua" w:eastAsia="Calibri" w:hAnsi="Book Antiqua" w:cs="Arial"/>
        </w:rPr>
        <w:t>, none of the subgroups showed any significant difference</w:t>
      </w:r>
      <w:r w:rsidR="009D0D97" w:rsidRPr="00A13556">
        <w:rPr>
          <w:rFonts w:ascii="Book Antiqua" w:eastAsia="Calibri" w:hAnsi="Book Antiqua" w:cs="Arial"/>
        </w:rPr>
        <w:t xml:space="preserve"> (</w:t>
      </w:r>
      <w:r w:rsidRPr="00A13556">
        <w:rPr>
          <w:rFonts w:ascii="Book Antiqua" w:eastAsia="Calibri" w:hAnsi="Book Antiqua" w:cs="Arial"/>
        </w:rPr>
        <w:t>Figure 3</w:t>
      </w:r>
      <w:r w:rsidR="009D0D97" w:rsidRPr="00A13556">
        <w:rPr>
          <w:rFonts w:ascii="Book Antiqua" w:eastAsia="Calibri" w:hAnsi="Book Antiqua" w:cs="Arial"/>
        </w:rPr>
        <w:t xml:space="preserve">; </w:t>
      </w:r>
      <w:r w:rsidR="001F25C5" w:rsidRPr="00A13556">
        <w:rPr>
          <w:rFonts w:ascii="Book Antiqua" w:hAnsi="Book Antiqua" w:cs="Arial"/>
          <w:lang w:eastAsia="zh-CN"/>
        </w:rPr>
        <w:t>“</w:t>
      </w:r>
      <w:r w:rsidRPr="00A13556">
        <w:rPr>
          <w:rFonts w:ascii="Book Antiqua" w:eastAsia="Calibri" w:hAnsi="Book Antiqua" w:cs="Arial"/>
        </w:rPr>
        <w:t>4 times vaccination</w:t>
      </w:r>
      <w:r w:rsidR="001F25C5" w:rsidRPr="00A13556">
        <w:rPr>
          <w:rFonts w:ascii="Book Antiqua" w:hAnsi="Book Antiqua" w:cs="Arial"/>
          <w:lang w:eastAsia="zh-CN"/>
        </w:rPr>
        <w:t>”</w:t>
      </w:r>
      <w:r w:rsidR="009D0D97" w:rsidRPr="00A13556">
        <w:rPr>
          <w:rFonts w:ascii="Book Antiqua" w:eastAsia="Calibri" w:hAnsi="Book Antiqua" w:cs="Arial"/>
        </w:rPr>
        <w:t xml:space="preserve"> group: </w:t>
      </w:r>
      <w:r w:rsidR="001F25C5" w:rsidRPr="00A13556">
        <w:rPr>
          <w:rFonts w:ascii="Book Antiqua" w:eastAsia="Calibri" w:hAnsi="Book Antiqua" w:cs="Arial"/>
          <w:i/>
        </w:rPr>
        <w:t>P</w:t>
      </w:r>
      <w:r w:rsidR="001F25C5" w:rsidRPr="00A13556">
        <w:rPr>
          <w:rFonts w:ascii="Book Antiqua" w:hAnsi="Book Antiqua" w:cs="Arial" w:hint="eastAsia"/>
          <w:lang w:eastAsia="zh-CN"/>
        </w:rPr>
        <w:t xml:space="preserve"> </w:t>
      </w:r>
      <w:r w:rsidR="001F25C5" w:rsidRPr="00A13556">
        <w:rPr>
          <w:rFonts w:ascii="Book Antiqua" w:eastAsia="Calibri" w:hAnsi="Book Antiqua" w:cs="Arial"/>
        </w:rPr>
        <w:t>=</w:t>
      </w:r>
      <w:r w:rsidR="001F25C5" w:rsidRPr="00A13556">
        <w:rPr>
          <w:rFonts w:ascii="Book Antiqua" w:hAnsi="Book Antiqua" w:cs="Arial" w:hint="eastAsia"/>
          <w:lang w:eastAsia="zh-CN"/>
        </w:rPr>
        <w:t xml:space="preserve"> </w:t>
      </w:r>
      <w:r w:rsidR="009D0D97" w:rsidRPr="00A13556">
        <w:rPr>
          <w:rFonts w:ascii="Book Antiqua" w:eastAsia="Calibri" w:hAnsi="Book Antiqua" w:cs="Arial"/>
        </w:rPr>
        <w:t>0.0</w:t>
      </w:r>
      <w:r w:rsidRPr="00A13556">
        <w:rPr>
          <w:rFonts w:ascii="Book Antiqua" w:eastAsia="Calibri" w:hAnsi="Book Antiqua" w:cs="Arial"/>
        </w:rPr>
        <w:t>55</w:t>
      </w:r>
      <w:r w:rsidR="009D0D97" w:rsidRPr="00A13556">
        <w:rPr>
          <w:rFonts w:ascii="Book Antiqua" w:eastAsia="Calibri" w:hAnsi="Book Antiqua" w:cs="Arial"/>
        </w:rPr>
        <w:t xml:space="preserve">, </w:t>
      </w:r>
      <w:r w:rsidR="001F25C5" w:rsidRPr="00A13556">
        <w:rPr>
          <w:rFonts w:ascii="Book Antiqua" w:eastAsia="Calibri" w:hAnsi="Book Antiqua" w:cs="Arial"/>
          <w:i/>
        </w:rPr>
        <w:t>Z</w:t>
      </w:r>
      <w:r w:rsidR="001F25C5" w:rsidRPr="00A13556">
        <w:rPr>
          <w:rFonts w:ascii="Book Antiqua" w:hAnsi="Book Antiqua" w:cs="Arial"/>
          <w:i/>
          <w:lang w:eastAsia="zh-CN"/>
        </w:rPr>
        <w:t xml:space="preserve"> </w:t>
      </w:r>
      <w:r w:rsidR="009D0D97" w:rsidRPr="00A13556">
        <w:rPr>
          <w:rFonts w:ascii="Book Antiqua" w:eastAsia="Calibri" w:hAnsi="Book Antiqua" w:cs="Arial"/>
        </w:rPr>
        <w:t>=</w:t>
      </w:r>
      <w:r w:rsidR="001F25C5" w:rsidRPr="00A13556">
        <w:rPr>
          <w:rFonts w:ascii="Book Antiqua" w:hAnsi="Book Antiqua" w:cs="Arial" w:hint="eastAsia"/>
          <w:lang w:eastAsia="zh-CN"/>
        </w:rPr>
        <w:t xml:space="preserve"> </w:t>
      </w:r>
      <w:r w:rsidRPr="00A13556">
        <w:rPr>
          <w:rFonts w:ascii="Book Antiqua" w:eastAsia="Calibri" w:hAnsi="Book Antiqua" w:cs="Arial"/>
        </w:rPr>
        <w:t>1.92</w:t>
      </w:r>
      <w:r w:rsidR="009D0D97" w:rsidRPr="00A13556">
        <w:rPr>
          <w:rFonts w:ascii="Book Antiqua" w:eastAsia="Calibri" w:hAnsi="Book Antiqua" w:cs="Arial"/>
        </w:rPr>
        <w:t xml:space="preserve">; </w:t>
      </w:r>
      <w:r w:rsidR="001F25C5" w:rsidRPr="00A13556">
        <w:rPr>
          <w:rFonts w:ascii="Book Antiqua" w:hAnsi="Book Antiqua" w:cs="Arial"/>
          <w:lang w:eastAsia="zh-CN"/>
        </w:rPr>
        <w:t>“</w:t>
      </w:r>
      <w:r w:rsidRPr="00A13556">
        <w:rPr>
          <w:rFonts w:ascii="Book Antiqua" w:eastAsia="Calibri" w:hAnsi="Book Antiqua" w:cs="Arial"/>
        </w:rPr>
        <w:t>3 times vaccination</w:t>
      </w:r>
      <w:r w:rsidR="001F25C5" w:rsidRPr="00A13556">
        <w:rPr>
          <w:rFonts w:ascii="Book Antiqua" w:hAnsi="Book Antiqua" w:cs="Arial"/>
          <w:lang w:eastAsia="zh-CN"/>
        </w:rPr>
        <w:t>”</w:t>
      </w:r>
      <w:r w:rsidRPr="00A13556">
        <w:rPr>
          <w:rFonts w:ascii="Book Antiqua" w:eastAsia="Calibri" w:hAnsi="Book Antiqua" w:cs="Arial"/>
        </w:rPr>
        <w:t xml:space="preserve"> group</w:t>
      </w:r>
      <w:r w:rsidR="009D0D97" w:rsidRPr="00A13556">
        <w:rPr>
          <w:rFonts w:ascii="Book Antiqua" w:eastAsia="Calibri" w:hAnsi="Book Antiqua" w:cs="Arial"/>
        </w:rPr>
        <w:t xml:space="preserve">: </w:t>
      </w:r>
      <w:r w:rsidR="001F25C5" w:rsidRPr="00A13556">
        <w:rPr>
          <w:rFonts w:ascii="Book Antiqua" w:eastAsia="Calibri" w:hAnsi="Book Antiqua" w:cs="Arial"/>
          <w:i/>
        </w:rPr>
        <w:t>P</w:t>
      </w:r>
      <w:r w:rsidR="001F25C5" w:rsidRPr="00A13556">
        <w:rPr>
          <w:rFonts w:ascii="Book Antiqua" w:hAnsi="Book Antiqua" w:cs="Arial" w:hint="eastAsia"/>
          <w:lang w:eastAsia="zh-CN"/>
        </w:rPr>
        <w:t xml:space="preserve"> </w:t>
      </w:r>
      <w:r w:rsidR="001F25C5" w:rsidRPr="00A13556">
        <w:rPr>
          <w:rFonts w:ascii="Book Antiqua" w:eastAsia="Calibri" w:hAnsi="Book Antiqua" w:cs="Arial"/>
        </w:rPr>
        <w:t>=</w:t>
      </w:r>
      <w:r w:rsidR="001F25C5" w:rsidRPr="00A13556">
        <w:rPr>
          <w:rFonts w:ascii="Book Antiqua" w:hAnsi="Book Antiqua" w:cs="Arial" w:hint="eastAsia"/>
          <w:lang w:eastAsia="zh-CN"/>
        </w:rPr>
        <w:t xml:space="preserve"> </w:t>
      </w:r>
      <w:r w:rsidR="009D0D97" w:rsidRPr="00A13556">
        <w:rPr>
          <w:rFonts w:ascii="Book Antiqua" w:eastAsia="Calibri" w:hAnsi="Book Antiqua" w:cs="Arial"/>
        </w:rPr>
        <w:t>0.</w:t>
      </w:r>
      <w:r w:rsidRPr="00A13556">
        <w:rPr>
          <w:rFonts w:ascii="Book Antiqua" w:eastAsia="Calibri" w:hAnsi="Book Antiqua" w:cs="Arial"/>
        </w:rPr>
        <w:t>088</w:t>
      </w:r>
      <w:r w:rsidR="009D0D97" w:rsidRPr="00A13556">
        <w:rPr>
          <w:rFonts w:ascii="Book Antiqua" w:eastAsia="Calibri" w:hAnsi="Book Antiqua" w:cs="Arial"/>
        </w:rPr>
        <w:t xml:space="preserve">, </w:t>
      </w:r>
      <w:r w:rsidR="001F25C5" w:rsidRPr="00A13556">
        <w:rPr>
          <w:rFonts w:ascii="Book Antiqua" w:eastAsia="Calibri" w:hAnsi="Book Antiqua" w:cs="Arial"/>
          <w:i/>
        </w:rPr>
        <w:t>Z</w:t>
      </w:r>
      <w:r w:rsidR="001F25C5" w:rsidRPr="00A13556">
        <w:rPr>
          <w:rFonts w:ascii="Book Antiqua" w:hAnsi="Book Antiqua" w:cs="Arial" w:hint="eastAsia"/>
          <w:lang w:eastAsia="zh-CN"/>
        </w:rPr>
        <w:t xml:space="preserve"> </w:t>
      </w:r>
      <w:r w:rsidR="009D0D97" w:rsidRPr="00A13556">
        <w:rPr>
          <w:rFonts w:ascii="Book Antiqua" w:eastAsia="Calibri" w:hAnsi="Book Antiqua" w:cs="Arial"/>
        </w:rPr>
        <w:t>=</w:t>
      </w:r>
      <w:r w:rsidR="001F25C5" w:rsidRPr="00A13556">
        <w:rPr>
          <w:rFonts w:ascii="Book Antiqua" w:hAnsi="Book Antiqua" w:cs="Arial" w:hint="eastAsia"/>
          <w:lang w:eastAsia="zh-CN"/>
        </w:rPr>
        <w:t xml:space="preserve"> </w:t>
      </w:r>
      <w:r w:rsidRPr="00A13556">
        <w:rPr>
          <w:rFonts w:ascii="Book Antiqua" w:eastAsia="Calibri" w:hAnsi="Book Antiqua" w:cs="Arial"/>
        </w:rPr>
        <w:t>1.71</w:t>
      </w:r>
      <w:r w:rsidR="009D0D97" w:rsidRPr="00A13556">
        <w:rPr>
          <w:rFonts w:ascii="Book Antiqua" w:eastAsia="Calibri" w:hAnsi="Book Antiqua" w:cs="Arial"/>
        </w:rPr>
        <w:t xml:space="preserve">; </w:t>
      </w:r>
      <w:r w:rsidR="001F25C5" w:rsidRPr="00A13556">
        <w:rPr>
          <w:rFonts w:ascii="Book Antiqua" w:hAnsi="Book Antiqua" w:cs="Arial"/>
          <w:lang w:eastAsia="zh-CN"/>
        </w:rPr>
        <w:t>“</w:t>
      </w:r>
      <w:r w:rsidRPr="00A13556">
        <w:rPr>
          <w:rFonts w:ascii="Book Antiqua" w:eastAsia="Calibri" w:hAnsi="Book Antiqua" w:cs="Arial"/>
        </w:rPr>
        <w:t>others</w:t>
      </w:r>
      <w:r w:rsidR="001F25C5" w:rsidRPr="00A13556">
        <w:rPr>
          <w:rFonts w:ascii="Book Antiqua" w:hAnsi="Book Antiqua" w:cs="Arial"/>
          <w:lang w:eastAsia="zh-CN"/>
        </w:rPr>
        <w:t>”</w:t>
      </w:r>
      <w:r w:rsidR="001F25C5" w:rsidRPr="00A13556">
        <w:rPr>
          <w:rFonts w:ascii="Book Antiqua" w:hAnsi="Book Antiqua" w:cs="Arial" w:hint="eastAsia"/>
          <w:lang w:eastAsia="zh-CN"/>
        </w:rPr>
        <w:t xml:space="preserve"> </w:t>
      </w:r>
      <w:r w:rsidRPr="00A13556">
        <w:rPr>
          <w:rFonts w:ascii="Book Antiqua" w:eastAsia="Calibri" w:hAnsi="Book Antiqua" w:cs="Arial"/>
        </w:rPr>
        <w:t xml:space="preserve">group: </w:t>
      </w:r>
      <w:r w:rsidR="001F25C5" w:rsidRPr="00A13556">
        <w:rPr>
          <w:rFonts w:ascii="Book Antiqua" w:eastAsia="Calibri" w:hAnsi="Book Antiqua" w:cs="Arial"/>
          <w:i/>
        </w:rPr>
        <w:t>P</w:t>
      </w:r>
      <w:r w:rsidR="001F25C5" w:rsidRPr="00A13556">
        <w:rPr>
          <w:rFonts w:ascii="Book Antiqua" w:hAnsi="Book Antiqua" w:cs="Arial" w:hint="eastAsia"/>
          <w:lang w:eastAsia="zh-CN"/>
        </w:rPr>
        <w:t xml:space="preserve"> </w:t>
      </w:r>
      <w:r w:rsidR="001F25C5" w:rsidRPr="00A13556">
        <w:rPr>
          <w:rFonts w:ascii="Book Antiqua" w:eastAsia="Calibri" w:hAnsi="Book Antiqua" w:cs="Arial"/>
        </w:rPr>
        <w:t>=</w:t>
      </w:r>
      <w:r w:rsidR="001F25C5" w:rsidRPr="00A13556">
        <w:rPr>
          <w:rFonts w:ascii="Book Antiqua" w:hAnsi="Book Antiqua" w:cs="Arial" w:hint="eastAsia"/>
          <w:lang w:eastAsia="zh-CN"/>
        </w:rPr>
        <w:t xml:space="preserve"> </w:t>
      </w:r>
      <w:r w:rsidRPr="00A13556">
        <w:rPr>
          <w:rFonts w:ascii="Book Antiqua" w:eastAsia="Calibri" w:hAnsi="Book Antiqua" w:cs="Arial"/>
        </w:rPr>
        <w:t xml:space="preserve">0.393, </w:t>
      </w:r>
      <w:r w:rsidR="001F25C5" w:rsidRPr="00A13556">
        <w:rPr>
          <w:rFonts w:ascii="Book Antiqua" w:eastAsia="Calibri" w:hAnsi="Book Antiqua" w:cs="Arial"/>
          <w:i/>
        </w:rPr>
        <w:t>Z</w:t>
      </w:r>
      <w:r w:rsidR="001F25C5" w:rsidRPr="00A13556">
        <w:rPr>
          <w:rFonts w:ascii="Book Antiqua" w:hAnsi="Book Antiqua" w:cs="Arial" w:hint="eastAsia"/>
          <w:lang w:eastAsia="zh-CN"/>
        </w:rPr>
        <w:t xml:space="preserve"> </w:t>
      </w:r>
      <w:r w:rsidRPr="00A13556">
        <w:rPr>
          <w:rFonts w:ascii="Book Antiqua" w:eastAsia="Calibri" w:hAnsi="Book Antiqua" w:cs="Arial"/>
        </w:rPr>
        <w:t>=</w:t>
      </w:r>
      <w:r w:rsidR="001F25C5" w:rsidRPr="00A13556">
        <w:rPr>
          <w:rFonts w:ascii="Book Antiqua" w:hAnsi="Book Antiqua" w:cs="Arial" w:hint="eastAsia"/>
          <w:lang w:eastAsia="zh-CN"/>
        </w:rPr>
        <w:t xml:space="preserve"> </w:t>
      </w:r>
      <w:r w:rsidRPr="00A13556">
        <w:rPr>
          <w:rFonts w:ascii="Book Antiqua" w:eastAsia="Calibri" w:hAnsi="Book Antiqua" w:cs="Arial"/>
        </w:rPr>
        <w:t>0.86</w:t>
      </w:r>
      <w:r w:rsidR="009D0D97" w:rsidRPr="00A13556">
        <w:rPr>
          <w:rFonts w:ascii="Book Antiqua" w:hAnsi="Book Antiqua" w:cs="AdvROTIS-S"/>
        </w:rPr>
        <w:t>).</w:t>
      </w:r>
    </w:p>
    <w:p w:rsidR="001F25C5" w:rsidRPr="00A13556" w:rsidRDefault="001F25C5" w:rsidP="00B07E1A">
      <w:pPr>
        <w:spacing w:line="360" w:lineRule="auto"/>
        <w:jc w:val="both"/>
        <w:rPr>
          <w:rFonts w:ascii="Book Antiqua" w:hAnsi="Book Antiqua" w:cs="AdvROTIS-S"/>
          <w:lang w:eastAsia="zh-CN"/>
        </w:rPr>
      </w:pPr>
    </w:p>
    <w:p w:rsidR="00FB500F" w:rsidRPr="00A13556" w:rsidRDefault="00FB500F" w:rsidP="00B07E1A">
      <w:pPr>
        <w:spacing w:line="360" w:lineRule="auto"/>
        <w:jc w:val="both"/>
        <w:rPr>
          <w:rFonts w:ascii="Book Antiqua" w:eastAsia="Calibri" w:hAnsi="Book Antiqua" w:cs="Arial"/>
          <w:b/>
          <w:i/>
          <w:iCs/>
        </w:rPr>
      </w:pPr>
      <w:r w:rsidRPr="00A13556">
        <w:rPr>
          <w:rFonts w:ascii="Book Antiqua" w:eastAsia="Calibri" w:hAnsi="Book Antiqua" w:cs="Arial"/>
          <w:b/>
          <w:i/>
          <w:iCs/>
        </w:rPr>
        <w:t xml:space="preserve">Reanalysis regarding </w:t>
      </w:r>
      <w:r w:rsidR="007A6BC5" w:rsidRPr="00A13556">
        <w:rPr>
          <w:rFonts w:ascii="Book Antiqua" w:eastAsia="Calibri" w:hAnsi="Book Antiqua" w:cs="Arial"/>
          <w:b/>
          <w:i/>
          <w:iCs/>
        </w:rPr>
        <w:t>vaccine type</w:t>
      </w:r>
    </w:p>
    <w:p w:rsidR="001F25C5" w:rsidRPr="00A13556" w:rsidRDefault="007A6BC5" w:rsidP="001F25C5">
      <w:pPr>
        <w:spacing w:line="360" w:lineRule="auto"/>
        <w:jc w:val="both"/>
        <w:rPr>
          <w:rFonts w:ascii="Book Antiqua" w:hAnsi="Book Antiqua" w:cs="AdvROTIS-S"/>
          <w:lang w:eastAsia="zh-CN"/>
        </w:rPr>
      </w:pPr>
      <w:r w:rsidRPr="00A13556">
        <w:rPr>
          <w:rFonts w:ascii="Book Antiqua" w:eastAsia="Calibri" w:hAnsi="Book Antiqua" w:cs="Arial"/>
        </w:rPr>
        <w:t>T</w:t>
      </w:r>
      <w:r w:rsidR="00FB500F" w:rsidRPr="00A13556">
        <w:rPr>
          <w:rFonts w:ascii="Book Antiqua" w:eastAsia="Calibri" w:hAnsi="Book Antiqua" w:cs="Arial"/>
        </w:rPr>
        <w:t xml:space="preserve">he data </w:t>
      </w:r>
      <w:r w:rsidRPr="00A13556">
        <w:rPr>
          <w:rFonts w:ascii="Book Antiqua" w:eastAsia="Calibri" w:hAnsi="Book Antiqua" w:cs="Arial"/>
        </w:rPr>
        <w:t xml:space="preserve">then </w:t>
      </w:r>
      <w:r w:rsidR="00FB500F" w:rsidRPr="00A13556">
        <w:rPr>
          <w:rFonts w:ascii="Book Antiqua" w:eastAsia="Calibri" w:hAnsi="Book Antiqua" w:cs="Arial"/>
        </w:rPr>
        <w:t xml:space="preserve">had been reanalyzed </w:t>
      </w:r>
      <w:r w:rsidRPr="00A13556">
        <w:rPr>
          <w:rFonts w:ascii="Book Antiqua" w:eastAsia="Calibri" w:hAnsi="Book Antiqua" w:cs="Arial"/>
        </w:rPr>
        <w:t>after removing the only trial in</w:t>
      </w:r>
      <w:r w:rsidR="00581B87" w:rsidRPr="00A13556">
        <w:rPr>
          <w:rFonts w:ascii="Book Antiqua" w:eastAsia="Calibri" w:hAnsi="Book Antiqua" w:cs="Arial"/>
        </w:rPr>
        <w:t xml:space="preserve"> which a plasma-derived vaccine</w:t>
      </w:r>
      <w:r w:rsidRPr="00A13556">
        <w:rPr>
          <w:rFonts w:ascii="Book Antiqua" w:eastAsia="Calibri" w:hAnsi="Book Antiqua" w:cs="Arial"/>
        </w:rPr>
        <w:t xml:space="preserve"> had been used</w:t>
      </w:r>
      <w:r w:rsidR="00581B87" w:rsidRPr="00A13556">
        <w:rPr>
          <w:rFonts w:ascii="Book Antiqua" w:eastAsia="Calibri" w:hAnsi="Book Antiqua" w:cs="Arial"/>
        </w:rPr>
        <w:t>,</w:t>
      </w:r>
      <w:r w:rsidRPr="00A13556">
        <w:rPr>
          <w:rFonts w:ascii="Book Antiqua" w:eastAsia="Calibri" w:hAnsi="Book Antiqua" w:cs="Arial"/>
        </w:rPr>
        <w:t xml:space="preserve"> in order to censor </w:t>
      </w:r>
      <w:r w:rsidR="00FB500F" w:rsidRPr="00A13556">
        <w:rPr>
          <w:rFonts w:ascii="Book Antiqua" w:eastAsia="Calibri" w:hAnsi="Book Antiqua" w:cs="Arial"/>
        </w:rPr>
        <w:t>potential effect</w:t>
      </w:r>
      <w:r w:rsidRPr="00A13556">
        <w:rPr>
          <w:rFonts w:ascii="Book Antiqua" w:eastAsia="Calibri" w:hAnsi="Book Antiqua" w:cs="Arial"/>
        </w:rPr>
        <w:t>s</w:t>
      </w:r>
      <w:r w:rsidR="00FB500F" w:rsidRPr="00A13556">
        <w:rPr>
          <w:rFonts w:ascii="Book Antiqua" w:eastAsia="Calibri" w:hAnsi="Book Antiqua" w:cs="Arial"/>
        </w:rPr>
        <w:t xml:space="preserve"> of vaccin</w:t>
      </w:r>
      <w:r w:rsidRPr="00A13556">
        <w:rPr>
          <w:rFonts w:ascii="Book Antiqua" w:eastAsia="Calibri" w:hAnsi="Book Antiqua" w:cs="Arial"/>
        </w:rPr>
        <w:t>e type on the study results</w:t>
      </w:r>
      <w:r w:rsidR="00FB500F" w:rsidRPr="00A13556">
        <w:rPr>
          <w:rFonts w:ascii="Book Antiqua" w:eastAsia="Calibri" w:hAnsi="Book Antiqua" w:cs="Arial"/>
        </w:rPr>
        <w:t xml:space="preserve">. </w:t>
      </w:r>
      <w:r w:rsidR="00581B87" w:rsidRPr="00A13556">
        <w:rPr>
          <w:rFonts w:ascii="Book Antiqua" w:eastAsia="Calibri" w:hAnsi="Book Antiqua" w:cs="Arial"/>
        </w:rPr>
        <w:t>Nonetheless, the findings didn’t change</w:t>
      </w:r>
      <w:r w:rsidR="00FB500F" w:rsidRPr="00A13556">
        <w:rPr>
          <w:rFonts w:ascii="Book Antiqua" w:eastAsia="Calibri" w:hAnsi="Book Antiqua" w:cs="Arial"/>
        </w:rPr>
        <w:t xml:space="preserve"> </w:t>
      </w:r>
      <w:r w:rsidR="00F1457E" w:rsidRPr="00A13556">
        <w:rPr>
          <w:rFonts w:ascii="Book Antiqua" w:eastAsia="Calibri" w:hAnsi="Book Antiqua" w:cs="Arial"/>
        </w:rPr>
        <w:t xml:space="preserve">significantly </w:t>
      </w:r>
      <w:r w:rsidR="00FB500F" w:rsidRPr="00A13556">
        <w:rPr>
          <w:rFonts w:ascii="Book Antiqua" w:eastAsia="Calibri" w:hAnsi="Book Antiqua" w:cs="Arial"/>
        </w:rPr>
        <w:t>(</w:t>
      </w:r>
      <w:r w:rsidR="001F25C5" w:rsidRPr="00A13556">
        <w:rPr>
          <w:rFonts w:ascii="Book Antiqua" w:hAnsi="Book Antiqua" w:cs="Arial"/>
          <w:lang w:eastAsia="zh-CN"/>
        </w:rPr>
        <w:t>“</w:t>
      </w:r>
      <w:r w:rsidR="00F1457E" w:rsidRPr="00A13556">
        <w:rPr>
          <w:rFonts w:ascii="Book Antiqua" w:eastAsia="Calibri" w:hAnsi="Book Antiqua" w:cs="Arial"/>
        </w:rPr>
        <w:t>Recombinant vaccine</w:t>
      </w:r>
      <w:r w:rsidR="001F25C5" w:rsidRPr="00A13556">
        <w:rPr>
          <w:rFonts w:ascii="Book Antiqua" w:hAnsi="Book Antiqua" w:cs="Arial"/>
          <w:lang w:eastAsia="zh-CN"/>
        </w:rPr>
        <w:t>”</w:t>
      </w:r>
      <w:r w:rsidR="00F1457E" w:rsidRPr="00A13556">
        <w:rPr>
          <w:rFonts w:ascii="Book Antiqua" w:eastAsia="Calibri" w:hAnsi="Book Antiqua" w:cs="Arial"/>
        </w:rPr>
        <w:t xml:space="preserve"> group: </w:t>
      </w:r>
      <w:r w:rsidR="001F25C5" w:rsidRPr="00A13556">
        <w:rPr>
          <w:rFonts w:ascii="Book Antiqua" w:eastAsia="Calibri" w:hAnsi="Book Antiqua" w:cs="Arial"/>
          <w:i/>
        </w:rPr>
        <w:t>P</w:t>
      </w:r>
      <w:r w:rsidR="001F25C5" w:rsidRPr="00A13556">
        <w:rPr>
          <w:rFonts w:ascii="Book Antiqua" w:hAnsi="Book Antiqua" w:cs="Arial" w:hint="eastAsia"/>
          <w:lang w:eastAsia="zh-CN"/>
        </w:rPr>
        <w:t xml:space="preserve"> </w:t>
      </w:r>
      <w:r w:rsidR="001F25C5" w:rsidRPr="00A13556">
        <w:rPr>
          <w:rFonts w:ascii="Book Antiqua" w:eastAsia="Calibri" w:hAnsi="Book Antiqua" w:cs="Arial"/>
        </w:rPr>
        <w:t>=</w:t>
      </w:r>
      <w:r w:rsidR="001F25C5" w:rsidRPr="00A13556">
        <w:rPr>
          <w:rFonts w:ascii="Book Antiqua" w:hAnsi="Book Antiqua" w:cs="Arial" w:hint="eastAsia"/>
          <w:lang w:eastAsia="zh-CN"/>
        </w:rPr>
        <w:t xml:space="preserve"> </w:t>
      </w:r>
      <w:r w:rsidR="00F1457E" w:rsidRPr="00A13556">
        <w:rPr>
          <w:rFonts w:ascii="Book Antiqua" w:eastAsia="Calibri" w:hAnsi="Book Antiqua" w:cs="Arial"/>
        </w:rPr>
        <w:t xml:space="preserve">0.014, </w:t>
      </w:r>
      <w:r w:rsidR="001F25C5" w:rsidRPr="00A13556">
        <w:rPr>
          <w:rFonts w:ascii="Book Antiqua" w:eastAsia="Calibri" w:hAnsi="Book Antiqua" w:cs="Arial"/>
          <w:i/>
        </w:rPr>
        <w:t>Z</w:t>
      </w:r>
      <w:r w:rsidR="001F25C5" w:rsidRPr="00A13556">
        <w:rPr>
          <w:rFonts w:ascii="Book Antiqua" w:hAnsi="Book Antiqua" w:cs="Arial" w:hint="eastAsia"/>
          <w:lang w:eastAsia="zh-CN"/>
        </w:rPr>
        <w:t xml:space="preserve"> </w:t>
      </w:r>
      <w:r w:rsidR="00F1457E" w:rsidRPr="00A13556">
        <w:rPr>
          <w:rFonts w:ascii="Book Antiqua" w:eastAsia="Calibri" w:hAnsi="Book Antiqua" w:cs="Arial"/>
        </w:rPr>
        <w:t>=</w:t>
      </w:r>
      <w:r w:rsidR="001F25C5" w:rsidRPr="00A13556">
        <w:rPr>
          <w:rFonts w:ascii="Book Antiqua" w:hAnsi="Book Antiqua" w:cs="Arial" w:hint="eastAsia"/>
          <w:lang w:eastAsia="zh-CN"/>
        </w:rPr>
        <w:t xml:space="preserve"> </w:t>
      </w:r>
      <w:r w:rsidR="00F1457E" w:rsidRPr="00A13556">
        <w:rPr>
          <w:rFonts w:ascii="Book Antiqua" w:eastAsia="Calibri" w:hAnsi="Book Antiqua" w:cs="Arial"/>
        </w:rPr>
        <w:t xml:space="preserve">2.47; </w:t>
      </w:r>
      <w:r w:rsidR="001F25C5" w:rsidRPr="00A13556">
        <w:rPr>
          <w:rFonts w:ascii="Book Antiqua" w:hAnsi="Book Antiqua" w:cs="Arial"/>
          <w:lang w:eastAsia="zh-CN"/>
        </w:rPr>
        <w:t>“</w:t>
      </w:r>
      <w:r w:rsidR="00F1457E" w:rsidRPr="00A13556">
        <w:rPr>
          <w:rFonts w:ascii="Book Antiqua" w:eastAsia="Calibri" w:hAnsi="Book Antiqua" w:cs="Arial"/>
        </w:rPr>
        <w:t>Recombina</w:t>
      </w:r>
      <w:r w:rsidR="00B06A07" w:rsidRPr="00A13556">
        <w:rPr>
          <w:rFonts w:ascii="Book Antiqua" w:eastAsia="Calibri" w:hAnsi="Book Antiqua" w:cs="Arial"/>
        </w:rPr>
        <w:t>n</w:t>
      </w:r>
      <w:r w:rsidR="00F1457E" w:rsidRPr="00A13556">
        <w:rPr>
          <w:rFonts w:ascii="Book Antiqua" w:eastAsia="Calibri" w:hAnsi="Book Antiqua" w:cs="Arial"/>
        </w:rPr>
        <w:t>t or plasma-derived vaccines</w:t>
      </w:r>
      <w:r w:rsidR="001F25C5" w:rsidRPr="00A13556">
        <w:rPr>
          <w:rFonts w:ascii="Book Antiqua" w:hAnsi="Book Antiqua" w:cs="Arial"/>
          <w:lang w:eastAsia="zh-CN"/>
        </w:rPr>
        <w:t>”</w:t>
      </w:r>
      <w:r w:rsidR="00F1457E" w:rsidRPr="00A13556">
        <w:rPr>
          <w:rFonts w:ascii="Book Antiqua" w:eastAsia="Calibri" w:hAnsi="Book Antiqua" w:cs="Arial"/>
        </w:rPr>
        <w:t xml:space="preserve"> group: </w:t>
      </w:r>
      <w:r w:rsidR="001F25C5" w:rsidRPr="00A13556">
        <w:rPr>
          <w:rFonts w:ascii="Book Antiqua" w:eastAsia="Calibri" w:hAnsi="Book Antiqua" w:cs="Arial"/>
          <w:i/>
        </w:rPr>
        <w:t>P</w:t>
      </w:r>
      <w:r w:rsidR="001F25C5" w:rsidRPr="00A13556">
        <w:rPr>
          <w:rFonts w:ascii="Book Antiqua" w:hAnsi="Book Antiqua" w:cs="Arial" w:hint="eastAsia"/>
          <w:lang w:eastAsia="zh-CN"/>
        </w:rPr>
        <w:t xml:space="preserve"> </w:t>
      </w:r>
      <w:r w:rsidR="001F25C5" w:rsidRPr="00A13556">
        <w:rPr>
          <w:rFonts w:ascii="Book Antiqua" w:eastAsia="Calibri" w:hAnsi="Book Antiqua" w:cs="Arial"/>
        </w:rPr>
        <w:t>=</w:t>
      </w:r>
      <w:r w:rsidR="001F25C5" w:rsidRPr="00A13556">
        <w:rPr>
          <w:rFonts w:ascii="Book Antiqua" w:hAnsi="Book Antiqua" w:cs="Arial" w:hint="eastAsia"/>
          <w:lang w:eastAsia="zh-CN"/>
        </w:rPr>
        <w:t xml:space="preserve"> </w:t>
      </w:r>
      <w:r w:rsidR="00F1457E" w:rsidRPr="00A13556">
        <w:rPr>
          <w:rFonts w:ascii="Book Antiqua" w:eastAsia="Calibri" w:hAnsi="Book Antiqua" w:cs="Arial"/>
        </w:rPr>
        <w:t>0.288,</w:t>
      </w:r>
      <w:r w:rsidR="001F25C5" w:rsidRPr="00A13556">
        <w:rPr>
          <w:rFonts w:ascii="Book Antiqua" w:eastAsia="Calibri" w:hAnsi="Book Antiqua" w:cs="Arial"/>
          <w:i/>
        </w:rPr>
        <w:t xml:space="preserve"> Z</w:t>
      </w:r>
      <w:r w:rsidR="001F25C5" w:rsidRPr="00A13556">
        <w:rPr>
          <w:rFonts w:ascii="Book Antiqua" w:hAnsi="Book Antiqua" w:cs="Arial" w:hint="eastAsia"/>
          <w:lang w:eastAsia="zh-CN"/>
        </w:rPr>
        <w:t xml:space="preserve"> </w:t>
      </w:r>
      <w:r w:rsidR="00F1457E" w:rsidRPr="00A13556">
        <w:rPr>
          <w:rFonts w:ascii="Book Antiqua" w:eastAsia="Calibri" w:hAnsi="Book Antiqua" w:cs="Arial"/>
        </w:rPr>
        <w:t>=</w:t>
      </w:r>
      <w:r w:rsidR="001F25C5" w:rsidRPr="00A13556">
        <w:rPr>
          <w:rFonts w:ascii="Book Antiqua" w:hAnsi="Book Antiqua" w:cs="Arial" w:hint="eastAsia"/>
          <w:lang w:eastAsia="zh-CN"/>
        </w:rPr>
        <w:t xml:space="preserve"> </w:t>
      </w:r>
      <w:r w:rsidR="00F1457E" w:rsidRPr="00A13556">
        <w:rPr>
          <w:rFonts w:ascii="Book Antiqua" w:eastAsia="Calibri" w:hAnsi="Book Antiqua" w:cs="Arial"/>
        </w:rPr>
        <w:t>1.06</w:t>
      </w:r>
      <w:r w:rsidR="00FB500F" w:rsidRPr="00A13556">
        <w:rPr>
          <w:rFonts w:ascii="Book Antiqua" w:hAnsi="Book Antiqua" w:cs="AdvROTIS-S"/>
        </w:rPr>
        <w:t>).</w:t>
      </w:r>
    </w:p>
    <w:p w:rsidR="001F25C5" w:rsidRPr="00A13556" w:rsidRDefault="001F25C5" w:rsidP="001F25C5">
      <w:pPr>
        <w:spacing w:line="360" w:lineRule="auto"/>
        <w:jc w:val="both"/>
        <w:rPr>
          <w:rFonts w:ascii="Book Antiqua" w:hAnsi="Book Antiqua" w:cs="AdvROTIS-S"/>
          <w:lang w:eastAsia="zh-CN"/>
        </w:rPr>
      </w:pPr>
    </w:p>
    <w:p w:rsidR="002731C2" w:rsidRPr="00A13556" w:rsidRDefault="001F25C5" w:rsidP="001F25C5">
      <w:pPr>
        <w:spacing w:line="360" w:lineRule="auto"/>
        <w:jc w:val="both"/>
        <w:rPr>
          <w:rFonts w:ascii="Book Antiqua" w:hAnsi="Book Antiqua"/>
          <w:b/>
        </w:rPr>
      </w:pPr>
      <w:r w:rsidRPr="00A13556">
        <w:rPr>
          <w:rFonts w:ascii="Book Antiqua" w:hAnsi="Book Antiqua"/>
          <w:b/>
        </w:rPr>
        <w:t>DISCUSSION</w:t>
      </w:r>
    </w:p>
    <w:p w:rsidR="00A46994" w:rsidRPr="00A13556" w:rsidRDefault="00764948" w:rsidP="00B07E1A">
      <w:pPr>
        <w:autoSpaceDE w:val="0"/>
        <w:autoSpaceDN w:val="0"/>
        <w:adjustRightInd w:val="0"/>
        <w:spacing w:line="360" w:lineRule="auto"/>
        <w:jc w:val="both"/>
        <w:rPr>
          <w:rFonts w:ascii="Book Antiqua" w:hAnsi="Book Antiqua" w:cs="Courier New"/>
        </w:rPr>
      </w:pPr>
      <w:r w:rsidRPr="00A13556">
        <w:rPr>
          <w:rFonts w:ascii="Book Antiqua" w:hAnsi="Book Antiqua" w:cs="Courier New"/>
        </w:rPr>
        <w:t xml:space="preserve">In </w:t>
      </w:r>
      <w:r w:rsidR="001D0AD6" w:rsidRPr="00A13556">
        <w:rPr>
          <w:rFonts w:ascii="Book Antiqua" w:hAnsi="Book Antiqua" w:cs="Courier New"/>
        </w:rPr>
        <w:t xml:space="preserve">the </w:t>
      </w:r>
      <w:r w:rsidRPr="00A13556">
        <w:rPr>
          <w:rFonts w:ascii="Book Antiqua" w:hAnsi="Book Antiqua" w:cs="Courier New"/>
        </w:rPr>
        <w:t xml:space="preserve">dialysis setting, HBV vaccination has been </w:t>
      </w:r>
      <w:r w:rsidR="006206D8" w:rsidRPr="00A13556">
        <w:rPr>
          <w:rFonts w:ascii="Book Antiqua" w:hAnsi="Book Antiqua" w:cs="Courier New"/>
        </w:rPr>
        <w:t xml:space="preserve">confirmed as an essential part of immunization, and guidelines proposed by several experts as well as health organizations </w:t>
      </w:r>
      <w:r w:rsidR="00924727" w:rsidRPr="00A13556">
        <w:rPr>
          <w:rFonts w:ascii="Book Antiqua" w:hAnsi="Book Antiqua" w:cs="Courier New"/>
        </w:rPr>
        <w:t xml:space="preserve">almost </w:t>
      </w:r>
      <w:r w:rsidR="006206D8" w:rsidRPr="00A13556">
        <w:rPr>
          <w:rFonts w:ascii="Book Antiqua" w:hAnsi="Book Antiqua" w:cs="Courier New"/>
        </w:rPr>
        <w:t xml:space="preserve">universally </w:t>
      </w:r>
      <w:r w:rsidR="001D0AD6" w:rsidRPr="00A13556">
        <w:rPr>
          <w:rFonts w:ascii="Book Antiqua" w:hAnsi="Book Antiqua" w:cs="Courier New"/>
        </w:rPr>
        <w:t xml:space="preserve">recommended </w:t>
      </w:r>
      <w:r w:rsidR="006206D8" w:rsidRPr="00A13556">
        <w:rPr>
          <w:rFonts w:ascii="Book Antiqua" w:hAnsi="Book Antiqua" w:cs="Courier New"/>
        </w:rPr>
        <w:t xml:space="preserve">this procedure </w:t>
      </w:r>
      <w:r w:rsidR="001D0AD6" w:rsidRPr="00A13556">
        <w:rPr>
          <w:rFonts w:ascii="Book Antiqua" w:hAnsi="Book Antiqua" w:cs="Courier New"/>
        </w:rPr>
        <w:t xml:space="preserve">for </w:t>
      </w:r>
      <w:r w:rsidR="00571084" w:rsidRPr="00A13556">
        <w:rPr>
          <w:rFonts w:ascii="Book Antiqua" w:hAnsi="Book Antiqua" w:cs="Courier New"/>
        </w:rPr>
        <w:t xml:space="preserve">this patient </w:t>
      </w:r>
      <w:proofErr w:type="gramStart"/>
      <w:r w:rsidR="00571084" w:rsidRPr="00A13556">
        <w:rPr>
          <w:rFonts w:ascii="Book Antiqua" w:hAnsi="Book Antiqua" w:cs="Courier New"/>
        </w:rPr>
        <w:t>population</w:t>
      </w:r>
      <w:r w:rsidR="00571084" w:rsidRPr="00A13556">
        <w:rPr>
          <w:rFonts w:ascii="Book Antiqua" w:hAnsi="Book Antiqua" w:cs="Courier New"/>
          <w:vertAlign w:val="superscript"/>
        </w:rPr>
        <w:t>[</w:t>
      </w:r>
      <w:proofErr w:type="gramEnd"/>
      <w:r w:rsidR="001040F5" w:rsidRPr="00A13556">
        <w:rPr>
          <w:rFonts w:ascii="Book Antiqua" w:hAnsi="Book Antiqua" w:cs="Courier New"/>
          <w:vertAlign w:val="superscript"/>
        </w:rPr>
        <w:t>5,26,27</w:t>
      </w:r>
      <w:r w:rsidR="00571084" w:rsidRPr="00A13556">
        <w:rPr>
          <w:rFonts w:ascii="Book Antiqua" w:hAnsi="Book Antiqua" w:cs="Courier New"/>
          <w:vertAlign w:val="superscript"/>
        </w:rPr>
        <w:t>]</w:t>
      </w:r>
      <w:r w:rsidR="00571084" w:rsidRPr="00A13556">
        <w:rPr>
          <w:rFonts w:ascii="Book Antiqua" w:hAnsi="Book Antiqua" w:cs="Courier New"/>
        </w:rPr>
        <w:t xml:space="preserve">. </w:t>
      </w:r>
      <w:r w:rsidR="00D579C1" w:rsidRPr="00A13556">
        <w:rPr>
          <w:rFonts w:ascii="Book Antiqua" w:hAnsi="Book Antiqua" w:cs="Courier New"/>
        </w:rPr>
        <w:t xml:space="preserve">These recommendations are despite </w:t>
      </w:r>
      <w:r w:rsidR="00723F69" w:rsidRPr="00A13556">
        <w:rPr>
          <w:rFonts w:ascii="Book Antiqua" w:hAnsi="Book Antiqua" w:cs="Courier New"/>
        </w:rPr>
        <w:t xml:space="preserve">the fact that patients with advanced kidney diseases have compromised immune system function, and cannot well respond to </w:t>
      </w:r>
      <w:r w:rsidR="005615F3" w:rsidRPr="00A13556">
        <w:rPr>
          <w:rFonts w:ascii="Book Antiqua" w:hAnsi="Book Antiqua" w:cs="Courier New"/>
        </w:rPr>
        <w:t xml:space="preserve">any immunization attempt made through vaccination. </w:t>
      </w:r>
    </w:p>
    <w:p w:rsidR="00C142EE" w:rsidRPr="00A13556" w:rsidRDefault="00551DA1" w:rsidP="00FC2AF1">
      <w:pPr>
        <w:autoSpaceDE w:val="0"/>
        <w:autoSpaceDN w:val="0"/>
        <w:adjustRightInd w:val="0"/>
        <w:spacing w:line="360" w:lineRule="auto"/>
        <w:ind w:firstLineChars="100" w:firstLine="240"/>
        <w:jc w:val="both"/>
        <w:rPr>
          <w:rFonts w:ascii="Book Antiqua" w:hAnsi="Book Antiqua"/>
        </w:rPr>
      </w:pPr>
      <w:r w:rsidRPr="00A13556">
        <w:rPr>
          <w:rFonts w:ascii="Book Antiqua" w:hAnsi="Book Antiqua" w:cs="Courier New"/>
        </w:rPr>
        <w:t>Th</w:t>
      </w:r>
      <w:r w:rsidR="00FE4B03" w:rsidRPr="00A13556">
        <w:rPr>
          <w:rFonts w:ascii="Book Antiqua" w:hAnsi="Book Antiqua" w:cs="Courier New"/>
        </w:rPr>
        <w:t>e</w:t>
      </w:r>
      <w:r w:rsidRPr="00A13556">
        <w:rPr>
          <w:rFonts w:ascii="Book Antiqua" w:hAnsi="Book Antiqua" w:cs="Courier New"/>
        </w:rPr>
        <w:t xml:space="preserve"> impaired </w:t>
      </w:r>
      <w:r w:rsidR="006D1997" w:rsidRPr="00A13556">
        <w:rPr>
          <w:rFonts w:ascii="Book Antiqua" w:hAnsi="Book Antiqua" w:cs="Courier New"/>
        </w:rPr>
        <w:t xml:space="preserve">immunogenicity </w:t>
      </w:r>
      <w:r w:rsidR="003B046E" w:rsidRPr="00A13556">
        <w:rPr>
          <w:rFonts w:ascii="Book Antiqua" w:hAnsi="Book Antiqua" w:cs="Courier New"/>
        </w:rPr>
        <w:t xml:space="preserve">in </w:t>
      </w:r>
      <w:r w:rsidR="00DE26A9" w:rsidRPr="00A13556">
        <w:rPr>
          <w:rFonts w:ascii="Book Antiqua" w:hAnsi="Book Antiqua" w:cs="Courier New"/>
        </w:rPr>
        <w:t>renal disease patients</w:t>
      </w:r>
      <w:r w:rsidR="003B046E" w:rsidRPr="00A13556">
        <w:rPr>
          <w:rFonts w:ascii="Book Antiqua" w:hAnsi="Book Antiqua" w:cs="Courier New"/>
        </w:rPr>
        <w:t xml:space="preserve"> </w:t>
      </w:r>
      <w:r w:rsidR="00FE4B03" w:rsidRPr="00A13556">
        <w:rPr>
          <w:rFonts w:ascii="Book Antiqua" w:hAnsi="Book Antiqua" w:cs="Courier New"/>
        </w:rPr>
        <w:t xml:space="preserve">has been explained </w:t>
      </w:r>
      <w:r w:rsidR="003748CF" w:rsidRPr="00A13556">
        <w:rPr>
          <w:rFonts w:ascii="Book Antiqua" w:hAnsi="Book Antiqua" w:cs="Courier New"/>
        </w:rPr>
        <w:t xml:space="preserve">by </w:t>
      </w:r>
      <w:r w:rsidR="005F6F39" w:rsidRPr="00A13556">
        <w:rPr>
          <w:rFonts w:ascii="Book Antiqua" w:hAnsi="Book Antiqua" w:cs="Courier New"/>
        </w:rPr>
        <w:t xml:space="preserve">different </w:t>
      </w:r>
      <w:r w:rsidR="00DE26A9" w:rsidRPr="00A13556">
        <w:rPr>
          <w:rFonts w:ascii="Book Antiqua" w:hAnsi="Book Antiqua" w:cs="GulliverRM"/>
        </w:rPr>
        <w:t xml:space="preserve">mechanisms, most notably impaired cellular immunity system in this </w:t>
      </w:r>
      <w:proofErr w:type="gramStart"/>
      <w:r w:rsidR="00DE26A9" w:rsidRPr="00A13556">
        <w:rPr>
          <w:rFonts w:ascii="Book Antiqua" w:hAnsi="Book Antiqua" w:cs="GulliverRM"/>
        </w:rPr>
        <w:t>population</w:t>
      </w:r>
      <w:r w:rsidR="00DE26A9" w:rsidRPr="00A13556">
        <w:rPr>
          <w:rFonts w:ascii="Book Antiqua" w:hAnsi="Book Antiqua" w:cs="GulliverRM"/>
          <w:vertAlign w:val="superscript"/>
        </w:rPr>
        <w:t>[</w:t>
      </w:r>
      <w:proofErr w:type="gramEnd"/>
      <w:r w:rsidR="001040F5" w:rsidRPr="00A13556">
        <w:rPr>
          <w:rFonts w:ascii="Book Antiqua" w:hAnsi="Book Antiqua" w:cs="GulliverRM"/>
          <w:vertAlign w:val="superscript"/>
        </w:rPr>
        <w:t>28-30</w:t>
      </w:r>
      <w:r w:rsidR="00DE26A9" w:rsidRPr="00A13556">
        <w:rPr>
          <w:rFonts w:ascii="Book Antiqua" w:hAnsi="Book Antiqua" w:cs="GulliverRM"/>
          <w:vertAlign w:val="superscript"/>
        </w:rPr>
        <w:t>]</w:t>
      </w:r>
      <w:r w:rsidR="00DE26A9" w:rsidRPr="00A13556">
        <w:rPr>
          <w:rFonts w:ascii="Book Antiqua" w:hAnsi="Book Antiqua" w:cs="GulliverRM"/>
        </w:rPr>
        <w:t>.</w:t>
      </w:r>
      <w:r w:rsidR="00CC419B" w:rsidRPr="00A13556">
        <w:rPr>
          <w:rFonts w:ascii="Book Antiqua" w:hAnsi="Book Antiqua" w:cs="GulliverRM"/>
        </w:rPr>
        <w:t xml:space="preserve"> </w:t>
      </w:r>
      <w:r w:rsidR="007C70B7" w:rsidRPr="00A13556">
        <w:rPr>
          <w:rFonts w:ascii="Book Antiqua" w:hAnsi="Book Antiqua" w:cs="GulliverRM"/>
        </w:rPr>
        <w:t xml:space="preserve">However, </w:t>
      </w:r>
      <w:r w:rsidR="009A22DE" w:rsidRPr="00A13556">
        <w:rPr>
          <w:rFonts w:ascii="Book Antiqua" w:hAnsi="Book Antiqua" w:cs="GulliverRM"/>
        </w:rPr>
        <w:t xml:space="preserve">clinical trials have also proposed </w:t>
      </w:r>
      <w:r w:rsidR="00165B4D" w:rsidRPr="00A13556">
        <w:rPr>
          <w:rFonts w:ascii="Book Antiqua" w:hAnsi="Book Antiqua" w:cs="GulliverRM"/>
        </w:rPr>
        <w:t>several</w:t>
      </w:r>
      <w:r w:rsidR="007C70B7" w:rsidRPr="00A13556">
        <w:rPr>
          <w:rFonts w:ascii="Book Antiqua" w:hAnsi="Book Antiqua" w:cs="GulliverRM"/>
        </w:rPr>
        <w:t xml:space="preserve"> </w:t>
      </w:r>
      <w:r w:rsidR="009A22DE" w:rsidRPr="00A13556">
        <w:rPr>
          <w:rFonts w:ascii="Book Antiqua" w:hAnsi="Book Antiqua" w:cs="GulliverRM"/>
        </w:rPr>
        <w:t xml:space="preserve">other </w:t>
      </w:r>
      <w:r w:rsidR="007C70B7" w:rsidRPr="00A13556">
        <w:rPr>
          <w:rFonts w:ascii="Book Antiqua" w:hAnsi="Book Antiqua" w:cs="GulliverRM"/>
        </w:rPr>
        <w:t xml:space="preserve">factors </w:t>
      </w:r>
      <w:r w:rsidR="009A22DE" w:rsidRPr="00A13556">
        <w:rPr>
          <w:rFonts w:ascii="Book Antiqua" w:hAnsi="Book Antiqua" w:cs="GulliverRM"/>
        </w:rPr>
        <w:t>having</w:t>
      </w:r>
      <w:r w:rsidR="007C70B7" w:rsidRPr="00A13556">
        <w:rPr>
          <w:rFonts w:ascii="Book Antiqua" w:hAnsi="Book Antiqua" w:cs="GulliverRM"/>
        </w:rPr>
        <w:t xml:space="preserve"> predicti</w:t>
      </w:r>
      <w:r w:rsidR="006D218D" w:rsidRPr="00A13556">
        <w:rPr>
          <w:rFonts w:ascii="Book Antiqua" w:hAnsi="Book Antiqua" w:cs="GulliverRM"/>
        </w:rPr>
        <w:t>ve</w:t>
      </w:r>
      <w:r w:rsidR="007C70B7" w:rsidRPr="00A13556">
        <w:rPr>
          <w:rFonts w:ascii="Book Antiqua" w:hAnsi="Book Antiqua" w:cs="GulliverRM"/>
        </w:rPr>
        <w:t xml:space="preserve"> </w:t>
      </w:r>
      <w:r w:rsidR="009A22DE" w:rsidRPr="00A13556">
        <w:rPr>
          <w:rFonts w:ascii="Book Antiqua" w:hAnsi="Book Antiqua" w:cs="GulliverRM"/>
        </w:rPr>
        <w:t>value</w:t>
      </w:r>
      <w:r w:rsidR="00861A2D" w:rsidRPr="00A13556">
        <w:rPr>
          <w:rFonts w:ascii="Book Antiqua" w:hAnsi="Book Antiqua" w:cs="GulliverRM"/>
        </w:rPr>
        <w:t>s</w:t>
      </w:r>
      <w:r w:rsidR="009A22DE" w:rsidRPr="00A13556">
        <w:rPr>
          <w:rFonts w:ascii="Book Antiqua" w:hAnsi="Book Antiqua" w:cs="GulliverRM"/>
        </w:rPr>
        <w:t xml:space="preserve"> </w:t>
      </w:r>
      <w:r w:rsidR="007C70B7" w:rsidRPr="00A13556">
        <w:rPr>
          <w:rFonts w:ascii="Book Antiqua" w:hAnsi="Book Antiqua" w:cs="GulliverRM"/>
        </w:rPr>
        <w:t xml:space="preserve">in </w:t>
      </w:r>
      <w:r w:rsidR="006D218D" w:rsidRPr="00A13556">
        <w:rPr>
          <w:rFonts w:ascii="Book Antiqua" w:hAnsi="Book Antiqua" w:cs="GulliverRM"/>
        </w:rPr>
        <w:t xml:space="preserve">this </w:t>
      </w:r>
      <w:r w:rsidR="00861A2D" w:rsidRPr="00A13556">
        <w:rPr>
          <w:rFonts w:ascii="Book Antiqua" w:hAnsi="Book Antiqua" w:cs="GulliverRM"/>
        </w:rPr>
        <w:t>era</w:t>
      </w:r>
      <w:r w:rsidR="007D3CD3" w:rsidRPr="00A13556">
        <w:rPr>
          <w:rFonts w:ascii="Book Antiqua" w:hAnsi="Book Antiqua" w:cs="GulliverRM"/>
        </w:rPr>
        <w:t xml:space="preserve">; but due to the controversial evidence provided by different </w:t>
      </w:r>
      <w:r w:rsidR="007D3CD3" w:rsidRPr="00A13556">
        <w:rPr>
          <w:rFonts w:ascii="Book Antiqua" w:hAnsi="Book Antiqua" w:cs="GulliverRM"/>
        </w:rPr>
        <w:lastRenderedPageBreak/>
        <w:t xml:space="preserve">reports, systematic reviews and meta-analyses have been conducted to </w:t>
      </w:r>
      <w:r w:rsidR="00BF7A89" w:rsidRPr="00A13556">
        <w:rPr>
          <w:rFonts w:ascii="Book Antiqua" w:hAnsi="Book Antiqua" w:cs="GulliverRM"/>
        </w:rPr>
        <w:t xml:space="preserve">pool data of all the </w:t>
      </w:r>
      <w:r w:rsidR="00165B4D" w:rsidRPr="00A13556">
        <w:rPr>
          <w:rFonts w:ascii="Book Antiqua" w:hAnsi="Book Antiqua" w:cs="GulliverRM"/>
        </w:rPr>
        <w:t xml:space="preserve">published </w:t>
      </w:r>
      <w:r w:rsidR="00BF7A89" w:rsidRPr="00A13556">
        <w:rPr>
          <w:rFonts w:ascii="Book Antiqua" w:hAnsi="Book Antiqua" w:cs="GulliverRM"/>
        </w:rPr>
        <w:t xml:space="preserve">trials </w:t>
      </w:r>
      <w:r w:rsidR="00165B4D" w:rsidRPr="00A13556">
        <w:rPr>
          <w:rFonts w:ascii="Book Antiqua" w:hAnsi="Book Antiqua" w:cs="GulliverRM"/>
        </w:rPr>
        <w:t>to provide</w:t>
      </w:r>
      <w:r w:rsidR="00BF7A89" w:rsidRPr="00A13556">
        <w:rPr>
          <w:rFonts w:ascii="Book Antiqua" w:hAnsi="Book Antiqua" w:cs="GulliverRM"/>
        </w:rPr>
        <w:t xml:space="preserve"> a</w:t>
      </w:r>
      <w:r w:rsidR="00165B4D" w:rsidRPr="00A13556">
        <w:rPr>
          <w:rFonts w:ascii="Book Antiqua" w:hAnsi="Book Antiqua" w:cs="GulliverRM"/>
        </w:rPr>
        <w:t xml:space="preserve"> thorough</w:t>
      </w:r>
      <w:r w:rsidR="00BF7A89" w:rsidRPr="00A13556">
        <w:rPr>
          <w:rFonts w:ascii="Book Antiqua" w:hAnsi="Book Antiqua" w:cs="GulliverRM"/>
        </w:rPr>
        <w:t xml:space="preserve"> conclusion from the </w:t>
      </w:r>
      <w:r w:rsidR="007D3CD3" w:rsidRPr="00A13556">
        <w:rPr>
          <w:rFonts w:ascii="Book Antiqua" w:hAnsi="Book Antiqua" w:cs="GulliverRM"/>
        </w:rPr>
        <w:t>cumulat</w:t>
      </w:r>
      <w:r w:rsidR="00165B4D" w:rsidRPr="00A13556">
        <w:rPr>
          <w:rFonts w:ascii="Book Antiqua" w:hAnsi="Book Antiqua" w:cs="GulliverRM"/>
        </w:rPr>
        <w:t>ive</w:t>
      </w:r>
      <w:r w:rsidR="00BF7A89" w:rsidRPr="00A13556">
        <w:rPr>
          <w:rFonts w:ascii="Book Antiqua" w:hAnsi="Book Antiqua" w:cs="GulliverRM"/>
        </w:rPr>
        <w:t xml:space="preserve"> data</w:t>
      </w:r>
      <w:r w:rsidR="009A22DE" w:rsidRPr="00A13556">
        <w:rPr>
          <w:rFonts w:ascii="Book Antiqua" w:hAnsi="Book Antiqua" w:cs="GulliverRM"/>
        </w:rPr>
        <w:t>.</w:t>
      </w:r>
      <w:r w:rsidR="00191E2C" w:rsidRPr="00A13556">
        <w:rPr>
          <w:rFonts w:ascii="Book Antiqua" w:hAnsi="Book Antiqua" w:cs="GulliverRM"/>
        </w:rPr>
        <w:t xml:space="preserve"> Most of the </w:t>
      </w:r>
      <w:r w:rsidR="00A46994" w:rsidRPr="00A13556">
        <w:rPr>
          <w:rFonts w:ascii="Book Antiqua" w:hAnsi="Book Antiqua" w:cs="GulliverRM"/>
        </w:rPr>
        <w:t>published</w:t>
      </w:r>
      <w:r w:rsidR="00191E2C" w:rsidRPr="00A13556">
        <w:rPr>
          <w:rFonts w:ascii="Book Antiqua" w:hAnsi="Book Antiqua" w:cs="GulliverRM"/>
        </w:rPr>
        <w:t xml:space="preserve"> systematic reviews on this subject have been performed by </w:t>
      </w:r>
      <w:proofErr w:type="spellStart"/>
      <w:r w:rsidR="00191E2C" w:rsidRPr="00A13556">
        <w:rPr>
          <w:rFonts w:ascii="Book Antiqua" w:hAnsi="Book Antiqua" w:cs="GulliverRM"/>
        </w:rPr>
        <w:t>Fabrizi</w:t>
      </w:r>
      <w:proofErr w:type="spellEnd"/>
      <w:r w:rsidR="00191E2C" w:rsidRPr="00A13556">
        <w:rPr>
          <w:rFonts w:ascii="Book Antiqua" w:hAnsi="Book Antiqua" w:cs="GulliverRM"/>
        </w:rPr>
        <w:t xml:space="preserve"> </w:t>
      </w:r>
      <w:r w:rsidR="00191E2C" w:rsidRPr="00A13556">
        <w:rPr>
          <w:rFonts w:ascii="Book Antiqua" w:hAnsi="Book Antiqua" w:cs="GulliverRM"/>
          <w:i/>
          <w:iCs/>
        </w:rPr>
        <w:t xml:space="preserve">et </w:t>
      </w:r>
      <w:proofErr w:type="gramStart"/>
      <w:r w:rsidR="00191E2C" w:rsidRPr="00A13556">
        <w:rPr>
          <w:rFonts w:ascii="Book Antiqua" w:hAnsi="Book Antiqua" w:cs="GulliverRM"/>
          <w:i/>
          <w:iCs/>
        </w:rPr>
        <w:t>al</w:t>
      </w:r>
      <w:r w:rsidR="00FC2AF1" w:rsidRPr="00A13556">
        <w:rPr>
          <w:rFonts w:ascii="Book Antiqua" w:hAnsi="Book Antiqua"/>
          <w:vertAlign w:val="superscript"/>
        </w:rPr>
        <w:t>[</w:t>
      </w:r>
      <w:proofErr w:type="gramEnd"/>
      <w:r w:rsidR="00FC2AF1" w:rsidRPr="00A13556">
        <w:rPr>
          <w:rFonts w:ascii="Book Antiqua" w:hAnsi="Book Antiqua"/>
          <w:vertAlign w:val="superscript"/>
        </w:rPr>
        <w:t>31]</w:t>
      </w:r>
      <w:r w:rsidR="00191E2C" w:rsidRPr="00A13556">
        <w:rPr>
          <w:rFonts w:ascii="Book Antiqua" w:hAnsi="Book Antiqua" w:cs="GulliverRM"/>
        </w:rPr>
        <w:t xml:space="preserve"> investigating </w:t>
      </w:r>
      <w:r w:rsidR="00A46994" w:rsidRPr="00A13556">
        <w:rPr>
          <w:rFonts w:ascii="Book Antiqua" w:hAnsi="Book Antiqua" w:cs="GulliverRM"/>
        </w:rPr>
        <w:t xml:space="preserve">potential effects of </w:t>
      </w:r>
      <w:r w:rsidR="00191E2C" w:rsidRPr="00A13556">
        <w:rPr>
          <w:rFonts w:ascii="Book Antiqua" w:hAnsi="Book Antiqua" w:cs="GulliverRM"/>
        </w:rPr>
        <w:t xml:space="preserve">a large number of factors </w:t>
      </w:r>
      <w:r w:rsidR="00A46994" w:rsidRPr="00A13556">
        <w:rPr>
          <w:rFonts w:ascii="Book Antiqua" w:hAnsi="Book Antiqua" w:cs="GulliverRM"/>
        </w:rPr>
        <w:t xml:space="preserve">on HBV vaccination in dialysis patients. </w:t>
      </w:r>
      <w:r w:rsidR="00165B4D" w:rsidRPr="00A13556">
        <w:rPr>
          <w:rFonts w:ascii="Book Antiqua" w:hAnsi="Book Antiqua" w:cs="GulliverRM"/>
        </w:rPr>
        <w:t>F</w:t>
      </w:r>
      <w:r w:rsidR="00A46994" w:rsidRPr="00A13556">
        <w:rPr>
          <w:rFonts w:ascii="Book Antiqua" w:hAnsi="Book Antiqua" w:cs="GulliverRM"/>
        </w:rPr>
        <w:t>or example they found</w:t>
      </w:r>
      <w:r w:rsidR="006D218D" w:rsidRPr="00A13556">
        <w:rPr>
          <w:rFonts w:ascii="Book Antiqua" w:hAnsi="Book Antiqua" w:cs="GulliverRM"/>
        </w:rPr>
        <w:t xml:space="preserve"> </w:t>
      </w:r>
      <w:r w:rsidR="00A46994" w:rsidRPr="00A13556">
        <w:rPr>
          <w:rFonts w:ascii="Book Antiqua" w:hAnsi="Book Antiqua" w:cs="GulliverRM"/>
        </w:rPr>
        <w:t xml:space="preserve">no significant effects for using </w:t>
      </w:r>
      <w:proofErr w:type="spellStart"/>
      <w:r w:rsidR="00A46994" w:rsidRPr="00A13556">
        <w:rPr>
          <w:rFonts w:ascii="Book Antiqua" w:hAnsi="Book Antiqua" w:cs="GulliverRM"/>
        </w:rPr>
        <w:t>erythropoetin</w:t>
      </w:r>
      <w:proofErr w:type="spellEnd"/>
      <w:r w:rsidR="00A46994" w:rsidRPr="00A13556">
        <w:rPr>
          <w:rFonts w:ascii="Book Antiqua" w:hAnsi="Book Antiqua"/>
        </w:rPr>
        <w:t xml:space="preserve"> (</w:t>
      </w:r>
      <w:proofErr w:type="spellStart"/>
      <w:r w:rsidR="00A46994" w:rsidRPr="00A13556">
        <w:rPr>
          <w:rFonts w:ascii="Book Antiqua" w:hAnsi="Book Antiqua"/>
        </w:rPr>
        <w:t>Epo</w:t>
      </w:r>
      <w:proofErr w:type="spellEnd"/>
      <w:r w:rsidR="00A46994" w:rsidRPr="00A13556">
        <w:rPr>
          <w:rFonts w:ascii="Book Antiqua" w:hAnsi="Book Antiqua"/>
        </w:rPr>
        <w:t>)</w:t>
      </w:r>
      <w:r w:rsidR="00A46994" w:rsidRPr="00A13556">
        <w:rPr>
          <w:rFonts w:ascii="Book Antiqua" w:hAnsi="Book Antiqua"/>
          <w:vertAlign w:val="superscript"/>
        </w:rPr>
        <w:t>[</w:t>
      </w:r>
      <w:r w:rsidR="001040F5" w:rsidRPr="00A13556">
        <w:rPr>
          <w:rFonts w:ascii="Book Antiqua" w:hAnsi="Book Antiqua"/>
          <w:vertAlign w:val="superscript"/>
        </w:rPr>
        <w:t>31</w:t>
      </w:r>
      <w:r w:rsidR="00A46994" w:rsidRPr="00A13556">
        <w:rPr>
          <w:rFonts w:ascii="Book Antiqua" w:hAnsi="Book Antiqua"/>
          <w:vertAlign w:val="superscript"/>
        </w:rPr>
        <w:t>]</w:t>
      </w:r>
      <w:r w:rsidR="00A46994" w:rsidRPr="00A13556">
        <w:rPr>
          <w:rFonts w:ascii="Book Antiqua" w:hAnsi="Book Antiqua"/>
        </w:rPr>
        <w:t xml:space="preserve"> and some other </w:t>
      </w:r>
      <w:proofErr w:type="gramStart"/>
      <w:r w:rsidR="00A46994" w:rsidRPr="00A13556">
        <w:rPr>
          <w:rFonts w:ascii="Book Antiqua" w:hAnsi="Book Antiqua"/>
        </w:rPr>
        <w:t>adjuvants</w:t>
      </w:r>
      <w:r w:rsidR="00A46994" w:rsidRPr="00A13556">
        <w:rPr>
          <w:rFonts w:ascii="Book Antiqua" w:hAnsi="Book Antiqua"/>
          <w:vertAlign w:val="superscript"/>
        </w:rPr>
        <w:t>[</w:t>
      </w:r>
      <w:proofErr w:type="gramEnd"/>
      <w:r w:rsidR="001040F5" w:rsidRPr="00A13556">
        <w:rPr>
          <w:rFonts w:ascii="Book Antiqua" w:hAnsi="Book Antiqua"/>
          <w:vertAlign w:val="superscript"/>
        </w:rPr>
        <w:t>32</w:t>
      </w:r>
      <w:r w:rsidR="00A46994" w:rsidRPr="00A13556">
        <w:rPr>
          <w:rFonts w:ascii="Book Antiqua" w:hAnsi="Book Antiqua"/>
          <w:vertAlign w:val="superscript"/>
        </w:rPr>
        <w:t>]</w:t>
      </w:r>
      <w:r w:rsidR="00A46994" w:rsidRPr="00A13556">
        <w:rPr>
          <w:rFonts w:ascii="Book Antiqua" w:hAnsi="Book Antiqua"/>
        </w:rPr>
        <w:t xml:space="preserve"> on the </w:t>
      </w:r>
      <w:proofErr w:type="spellStart"/>
      <w:r w:rsidR="00A46994" w:rsidRPr="00A13556">
        <w:rPr>
          <w:rFonts w:ascii="Book Antiqua" w:hAnsi="Book Antiqua"/>
        </w:rPr>
        <w:t>immunogeneity</w:t>
      </w:r>
      <w:proofErr w:type="spellEnd"/>
      <w:r w:rsidR="00A46994" w:rsidRPr="00A13556">
        <w:rPr>
          <w:rFonts w:ascii="Book Antiqua" w:hAnsi="Book Antiqua"/>
        </w:rPr>
        <w:t xml:space="preserve"> of HB vaccination in kidney disease patients; while </w:t>
      </w:r>
      <w:r w:rsidR="00165B4D" w:rsidRPr="00A13556">
        <w:rPr>
          <w:rFonts w:ascii="Book Antiqua" w:hAnsi="Book Antiqua"/>
        </w:rPr>
        <w:t>several other</w:t>
      </w:r>
      <w:r w:rsidR="00A46994" w:rsidRPr="00A13556">
        <w:rPr>
          <w:rFonts w:ascii="Book Antiqua" w:hAnsi="Book Antiqua"/>
        </w:rPr>
        <w:t xml:space="preserve"> factors significantly associated with </w:t>
      </w:r>
      <w:proofErr w:type="spellStart"/>
      <w:r w:rsidR="00A46994" w:rsidRPr="00A13556">
        <w:rPr>
          <w:rFonts w:ascii="Book Antiqua" w:hAnsi="Book Antiqua"/>
        </w:rPr>
        <w:t>seroconversion</w:t>
      </w:r>
      <w:proofErr w:type="spellEnd"/>
      <w:r w:rsidR="00A46994" w:rsidRPr="00A13556">
        <w:rPr>
          <w:rFonts w:ascii="Book Antiqua" w:hAnsi="Book Antiqua"/>
        </w:rPr>
        <w:t xml:space="preserve"> have also </w:t>
      </w:r>
      <w:r w:rsidR="00165B4D" w:rsidRPr="00A13556">
        <w:rPr>
          <w:rFonts w:ascii="Book Antiqua" w:hAnsi="Book Antiqua"/>
        </w:rPr>
        <w:t xml:space="preserve">been </w:t>
      </w:r>
      <w:r w:rsidR="00A46994" w:rsidRPr="00A13556">
        <w:rPr>
          <w:rFonts w:ascii="Book Antiqua" w:hAnsi="Book Antiqua"/>
        </w:rPr>
        <w:t xml:space="preserve">reported by the same authors that included use of </w:t>
      </w:r>
      <w:proofErr w:type="spellStart"/>
      <w:r w:rsidR="00A46994" w:rsidRPr="00A13556">
        <w:rPr>
          <w:rFonts w:ascii="Book Antiqua" w:hAnsi="Book Antiqua"/>
        </w:rPr>
        <w:t>levamisole</w:t>
      </w:r>
      <w:proofErr w:type="spellEnd"/>
      <w:r w:rsidR="00A46994" w:rsidRPr="00A13556">
        <w:rPr>
          <w:rFonts w:ascii="Book Antiqua" w:hAnsi="Book Antiqua"/>
          <w:vertAlign w:val="superscript"/>
        </w:rPr>
        <w:t>[</w:t>
      </w:r>
      <w:r w:rsidR="001040F5" w:rsidRPr="00A13556">
        <w:rPr>
          <w:rFonts w:ascii="Book Antiqua" w:hAnsi="Book Antiqua"/>
          <w:vertAlign w:val="superscript"/>
        </w:rPr>
        <w:t>33</w:t>
      </w:r>
      <w:r w:rsidR="00A46994" w:rsidRPr="00A13556">
        <w:rPr>
          <w:rFonts w:ascii="Book Antiqua" w:hAnsi="Book Antiqua"/>
          <w:vertAlign w:val="superscript"/>
        </w:rPr>
        <w:t>]</w:t>
      </w:r>
      <w:r w:rsidR="00A46994" w:rsidRPr="00A13556">
        <w:rPr>
          <w:rFonts w:ascii="Book Antiqua" w:hAnsi="Book Antiqua"/>
        </w:rPr>
        <w:t>, granulocyte macrophage-colony stimulating factor</w:t>
      </w:r>
      <w:r w:rsidR="00A46994" w:rsidRPr="00A13556">
        <w:rPr>
          <w:rFonts w:ascii="Book Antiqua" w:hAnsi="Book Antiqua"/>
          <w:vertAlign w:val="superscript"/>
        </w:rPr>
        <w:t>[</w:t>
      </w:r>
      <w:r w:rsidR="001040F5" w:rsidRPr="00A13556">
        <w:rPr>
          <w:rFonts w:ascii="Book Antiqua" w:hAnsi="Book Antiqua"/>
          <w:vertAlign w:val="superscript"/>
        </w:rPr>
        <w:t>3</w:t>
      </w:r>
      <w:r w:rsidR="00B34A3C" w:rsidRPr="00A13556">
        <w:rPr>
          <w:rFonts w:ascii="Book Antiqua" w:hAnsi="Book Antiqua" w:hint="eastAsia"/>
          <w:vertAlign w:val="superscript"/>
          <w:lang w:eastAsia="zh-CN"/>
        </w:rPr>
        <w:t>2</w:t>
      </w:r>
      <w:r w:rsidR="00A46994" w:rsidRPr="00A13556">
        <w:rPr>
          <w:rFonts w:ascii="Book Antiqua" w:hAnsi="Book Antiqua"/>
          <w:vertAlign w:val="superscript"/>
        </w:rPr>
        <w:t>]</w:t>
      </w:r>
      <w:r w:rsidR="00A46994" w:rsidRPr="00A13556">
        <w:rPr>
          <w:rFonts w:ascii="Book Antiqua" w:hAnsi="Book Antiqua"/>
        </w:rPr>
        <w:t xml:space="preserve"> and </w:t>
      </w:r>
      <w:proofErr w:type="spellStart"/>
      <w:r w:rsidR="00A46994" w:rsidRPr="00A13556">
        <w:rPr>
          <w:rFonts w:ascii="Book Antiqua" w:hAnsi="Book Antiqua"/>
        </w:rPr>
        <w:t>thymopentin</w:t>
      </w:r>
      <w:proofErr w:type="spellEnd"/>
      <w:r w:rsidR="00A46994" w:rsidRPr="00A13556">
        <w:rPr>
          <w:rFonts w:ascii="Book Antiqua" w:hAnsi="Book Antiqua"/>
        </w:rPr>
        <w:t xml:space="preserve"> use</w:t>
      </w:r>
      <w:r w:rsidR="00A46994" w:rsidRPr="00A13556">
        <w:rPr>
          <w:rFonts w:ascii="Book Antiqua" w:hAnsi="Book Antiqua"/>
          <w:vertAlign w:val="superscript"/>
        </w:rPr>
        <w:t>[</w:t>
      </w:r>
      <w:r w:rsidR="001040F5" w:rsidRPr="00A13556">
        <w:rPr>
          <w:rFonts w:ascii="Book Antiqua" w:hAnsi="Book Antiqua"/>
          <w:vertAlign w:val="superscript"/>
        </w:rPr>
        <w:t>3</w:t>
      </w:r>
      <w:r w:rsidR="00B34A3C" w:rsidRPr="00A13556">
        <w:rPr>
          <w:rFonts w:ascii="Book Antiqua" w:hAnsi="Book Antiqua" w:hint="eastAsia"/>
          <w:vertAlign w:val="superscript"/>
          <w:lang w:eastAsia="zh-CN"/>
        </w:rPr>
        <w:t>4</w:t>
      </w:r>
      <w:r w:rsidR="00A46994" w:rsidRPr="00A13556">
        <w:rPr>
          <w:rFonts w:ascii="Book Antiqua" w:hAnsi="Book Antiqua"/>
          <w:vertAlign w:val="superscript"/>
        </w:rPr>
        <w:t>]</w:t>
      </w:r>
      <w:r w:rsidR="00A46994" w:rsidRPr="00A13556">
        <w:rPr>
          <w:rFonts w:ascii="Book Antiqua" w:hAnsi="Book Antiqua"/>
        </w:rPr>
        <w:t xml:space="preserve">. </w:t>
      </w:r>
      <w:proofErr w:type="spellStart"/>
      <w:r w:rsidR="00A46994" w:rsidRPr="00A13556">
        <w:rPr>
          <w:rFonts w:ascii="Book Antiqua" w:hAnsi="Book Antiqua"/>
        </w:rPr>
        <w:t>Seroresponse</w:t>
      </w:r>
      <w:proofErr w:type="spellEnd"/>
      <w:r w:rsidR="00A46994" w:rsidRPr="00A13556">
        <w:rPr>
          <w:rFonts w:ascii="Book Antiqua" w:hAnsi="Book Antiqua"/>
        </w:rPr>
        <w:t xml:space="preserve"> of patients </w:t>
      </w:r>
      <w:r w:rsidR="00964FE7" w:rsidRPr="00A13556">
        <w:rPr>
          <w:rFonts w:ascii="Book Antiqua" w:hAnsi="Book Antiqua"/>
        </w:rPr>
        <w:t>on maintenance</w:t>
      </w:r>
      <w:r w:rsidR="00A46994" w:rsidRPr="00A13556">
        <w:rPr>
          <w:rFonts w:ascii="Book Antiqua" w:hAnsi="Book Antiqua"/>
        </w:rPr>
        <w:t xml:space="preserve"> hemodialysis </w:t>
      </w:r>
      <w:proofErr w:type="spellStart"/>
      <w:r w:rsidR="00A46994" w:rsidRPr="00A13556">
        <w:rPr>
          <w:rFonts w:ascii="Book Antiqua" w:hAnsi="Book Antiqua"/>
          <w:i/>
        </w:rPr>
        <w:t>vs</w:t>
      </w:r>
      <w:proofErr w:type="spellEnd"/>
      <w:r w:rsidR="00A46994" w:rsidRPr="00A13556">
        <w:rPr>
          <w:rFonts w:ascii="Book Antiqua" w:hAnsi="Book Antiqua"/>
          <w:i/>
        </w:rPr>
        <w:t xml:space="preserve"> </w:t>
      </w:r>
      <w:r w:rsidR="00A46994" w:rsidRPr="00A13556">
        <w:rPr>
          <w:rFonts w:ascii="Book Antiqua" w:hAnsi="Book Antiqua"/>
        </w:rPr>
        <w:t xml:space="preserve">peritoneal dialysis </w:t>
      </w:r>
      <w:r w:rsidR="00964FE7" w:rsidRPr="00A13556">
        <w:rPr>
          <w:rFonts w:ascii="Book Antiqua" w:hAnsi="Book Antiqua"/>
        </w:rPr>
        <w:t>showed</w:t>
      </w:r>
      <w:r w:rsidR="00A46994" w:rsidRPr="00A13556">
        <w:rPr>
          <w:rFonts w:ascii="Book Antiqua" w:hAnsi="Book Antiqua"/>
        </w:rPr>
        <w:t xml:space="preserve"> </w:t>
      </w:r>
      <w:r w:rsidR="00EA0678" w:rsidRPr="00A13556">
        <w:rPr>
          <w:rFonts w:ascii="Book Antiqua" w:hAnsi="Book Antiqua"/>
        </w:rPr>
        <w:t xml:space="preserve">no </w:t>
      </w:r>
      <w:r w:rsidR="00964FE7" w:rsidRPr="00A13556">
        <w:rPr>
          <w:rFonts w:ascii="Book Antiqua" w:hAnsi="Book Antiqua"/>
        </w:rPr>
        <w:t xml:space="preserve">significant </w:t>
      </w:r>
      <w:proofErr w:type="gramStart"/>
      <w:r w:rsidR="00964FE7" w:rsidRPr="00A13556">
        <w:rPr>
          <w:rFonts w:ascii="Book Antiqua" w:hAnsi="Book Antiqua"/>
        </w:rPr>
        <w:t>difference</w:t>
      </w:r>
      <w:r w:rsidR="00A46994" w:rsidRPr="00A13556">
        <w:rPr>
          <w:rFonts w:ascii="Book Antiqua" w:hAnsi="Book Antiqua"/>
          <w:vertAlign w:val="superscript"/>
        </w:rPr>
        <w:t>[</w:t>
      </w:r>
      <w:proofErr w:type="gramEnd"/>
      <w:r w:rsidR="001040F5" w:rsidRPr="00A13556">
        <w:rPr>
          <w:rFonts w:ascii="Book Antiqua" w:hAnsi="Book Antiqua"/>
          <w:vertAlign w:val="superscript"/>
        </w:rPr>
        <w:t>3</w:t>
      </w:r>
      <w:r w:rsidR="00B34A3C" w:rsidRPr="00A13556">
        <w:rPr>
          <w:rFonts w:ascii="Book Antiqua" w:hAnsi="Book Antiqua" w:hint="eastAsia"/>
          <w:vertAlign w:val="superscript"/>
          <w:lang w:eastAsia="zh-CN"/>
        </w:rPr>
        <w:t>5</w:t>
      </w:r>
      <w:r w:rsidR="00A46994" w:rsidRPr="00A13556">
        <w:rPr>
          <w:rFonts w:ascii="Book Antiqua" w:hAnsi="Book Antiqua"/>
          <w:vertAlign w:val="superscript"/>
        </w:rPr>
        <w:t>]</w:t>
      </w:r>
      <w:r w:rsidR="00A46994" w:rsidRPr="00A13556">
        <w:rPr>
          <w:rFonts w:ascii="Book Antiqua" w:hAnsi="Book Antiqua"/>
        </w:rPr>
        <w:t xml:space="preserve">; </w:t>
      </w:r>
      <w:r w:rsidR="00964FE7" w:rsidRPr="00A13556">
        <w:rPr>
          <w:rFonts w:ascii="Book Antiqua" w:hAnsi="Book Antiqua"/>
        </w:rPr>
        <w:t xml:space="preserve">whereas </w:t>
      </w:r>
      <w:r w:rsidR="00A46994" w:rsidRPr="00A13556">
        <w:rPr>
          <w:rFonts w:ascii="Book Antiqua" w:hAnsi="Book Antiqua"/>
        </w:rPr>
        <w:t xml:space="preserve">intradermal </w:t>
      </w:r>
      <w:r w:rsidR="00964FE7" w:rsidRPr="00A13556">
        <w:rPr>
          <w:rFonts w:ascii="Book Antiqua" w:hAnsi="Book Antiqua"/>
        </w:rPr>
        <w:t>(</w:t>
      </w:r>
      <w:proofErr w:type="spellStart"/>
      <w:r w:rsidR="00151337" w:rsidRPr="00A13556">
        <w:rPr>
          <w:rFonts w:ascii="Book Antiqua" w:hAnsi="Book Antiqua"/>
          <w:i/>
        </w:rPr>
        <w:t>vs</w:t>
      </w:r>
      <w:proofErr w:type="spellEnd"/>
      <w:r w:rsidR="00964FE7" w:rsidRPr="00A13556">
        <w:rPr>
          <w:rFonts w:ascii="Book Antiqua" w:hAnsi="Book Antiqua"/>
        </w:rPr>
        <w:t xml:space="preserve"> intramuscular) </w:t>
      </w:r>
      <w:r w:rsidR="00A46994" w:rsidRPr="00A13556">
        <w:rPr>
          <w:rFonts w:ascii="Book Antiqua" w:hAnsi="Book Antiqua"/>
        </w:rPr>
        <w:t>administration of HB vaccine had been associated with a significantly higher vaccine response</w:t>
      </w:r>
      <w:r w:rsidR="00A46994" w:rsidRPr="00A13556">
        <w:rPr>
          <w:rFonts w:ascii="Book Antiqua" w:hAnsi="Book Antiqua"/>
          <w:vertAlign w:val="superscript"/>
        </w:rPr>
        <w:t>[</w:t>
      </w:r>
      <w:r w:rsidR="001040F5" w:rsidRPr="00A13556">
        <w:rPr>
          <w:rFonts w:ascii="Book Antiqua" w:hAnsi="Book Antiqua"/>
          <w:vertAlign w:val="superscript"/>
        </w:rPr>
        <w:t>3</w:t>
      </w:r>
      <w:r w:rsidR="00B34A3C" w:rsidRPr="00A13556">
        <w:rPr>
          <w:rFonts w:ascii="Book Antiqua" w:hAnsi="Book Antiqua" w:hint="eastAsia"/>
          <w:vertAlign w:val="superscript"/>
          <w:lang w:eastAsia="zh-CN"/>
        </w:rPr>
        <w:t>6</w:t>
      </w:r>
      <w:r w:rsidR="00A46994" w:rsidRPr="00A13556">
        <w:rPr>
          <w:rFonts w:ascii="Book Antiqua" w:hAnsi="Book Antiqua"/>
          <w:vertAlign w:val="superscript"/>
        </w:rPr>
        <w:t>]</w:t>
      </w:r>
      <w:r w:rsidR="00A46994" w:rsidRPr="00A13556">
        <w:rPr>
          <w:rFonts w:ascii="Book Antiqua" w:hAnsi="Book Antiqua"/>
        </w:rPr>
        <w:t xml:space="preserve">. Diabetes </w:t>
      </w:r>
      <w:proofErr w:type="gramStart"/>
      <w:r w:rsidR="00A46994" w:rsidRPr="00A13556">
        <w:rPr>
          <w:rFonts w:ascii="Book Antiqua" w:hAnsi="Book Antiqua"/>
        </w:rPr>
        <w:t>mellitus</w:t>
      </w:r>
      <w:r w:rsidR="00A46994" w:rsidRPr="00A13556">
        <w:rPr>
          <w:rFonts w:ascii="Book Antiqua" w:hAnsi="Book Antiqua"/>
          <w:vertAlign w:val="superscript"/>
        </w:rPr>
        <w:t>[</w:t>
      </w:r>
      <w:proofErr w:type="gramEnd"/>
      <w:r w:rsidR="001040F5" w:rsidRPr="00A13556">
        <w:rPr>
          <w:rFonts w:ascii="Book Antiqua" w:hAnsi="Book Antiqua"/>
          <w:vertAlign w:val="superscript"/>
        </w:rPr>
        <w:t>3</w:t>
      </w:r>
      <w:r w:rsidR="00B34A3C" w:rsidRPr="00A13556">
        <w:rPr>
          <w:rFonts w:ascii="Book Antiqua" w:hAnsi="Book Antiqua" w:hint="eastAsia"/>
          <w:vertAlign w:val="superscript"/>
          <w:lang w:eastAsia="zh-CN"/>
        </w:rPr>
        <w:t>7</w:t>
      </w:r>
      <w:r w:rsidR="00A46994" w:rsidRPr="00A13556">
        <w:rPr>
          <w:rFonts w:ascii="Book Antiqua" w:hAnsi="Book Antiqua"/>
          <w:vertAlign w:val="superscript"/>
        </w:rPr>
        <w:t>]</w:t>
      </w:r>
      <w:r w:rsidR="00A46994" w:rsidRPr="00A13556">
        <w:rPr>
          <w:rFonts w:ascii="Book Antiqua" w:hAnsi="Book Antiqua"/>
        </w:rPr>
        <w:t xml:space="preserve"> and older age</w:t>
      </w:r>
      <w:r w:rsidR="00A46994" w:rsidRPr="00A13556">
        <w:rPr>
          <w:rFonts w:ascii="Book Antiqua" w:hAnsi="Book Antiqua"/>
          <w:vertAlign w:val="superscript"/>
        </w:rPr>
        <w:t>[</w:t>
      </w:r>
      <w:r w:rsidR="001040F5" w:rsidRPr="00A13556">
        <w:rPr>
          <w:rFonts w:ascii="Book Antiqua" w:hAnsi="Book Antiqua"/>
          <w:vertAlign w:val="superscript"/>
        </w:rPr>
        <w:t>3</w:t>
      </w:r>
      <w:r w:rsidR="00B34A3C" w:rsidRPr="00A13556">
        <w:rPr>
          <w:rFonts w:ascii="Book Antiqua" w:hAnsi="Book Antiqua" w:hint="eastAsia"/>
          <w:vertAlign w:val="superscript"/>
          <w:lang w:eastAsia="zh-CN"/>
        </w:rPr>
        <w:t>8</w:t>
      </w:r>
      <w:r w:rsidR="00A46994" w:rsidRPr="00A13556">
        <w:rPr>
          <w:rFonts w:ascii="Book Antiqua" w:hAnsi="Book Antiqua"/>
          <w:vertAlign w:val="superscript"/>
        </w:rPr>
        <w:t>]</w:t>
      </w:r>
      <w:r w:rsidR="00A46994" w:rsidRPr="00A13556">
        <w:rPr>
          <w:rFonts w:ascii="Book Antiqua" w:hAnsi="Book Antiqua"/>
        </w:rPr>
        <w:t xml:space="preserve"> were also significantly associated with poorer response to HB vaccination.</w:t>
      </w:r>
    </w:p>
    <w:p w:rsidR="001F23B9" w:rsidRPr="00A13556" w:rsidRDefault="00FA617B" w:rsidP="00FC2AF1">
      <w:pPr>
        <w:autoSpaceDE w:val="0"/>
        <w:autoSpaceDN w:val="0"/>
        <w:adjustRightInd w:val="0"/>
        <w:spacing w:line="360" w:lineRule="auto"/>
        <w:ind w:firstLineChars="100" w:firstLine="240"/>
        <w:jc w:val="both"/>
        <w:rPr>
          <w:rFonts w:ascii="Book Antiqua" w:hAnsi="Book Antiqua"/>
        </w:rPr>
      </w:pPr>
      <w:r w:rsidRPr="00A13556">
        <w:rPr>
          <w:rFonts w:ascii="Book Antiqua" w:hAnsi="Book Antiqua"/>
        </w:rPr>
        <w:t>Very limited data coming from</w:t>
      </w:r>
      <w:r w:rsidR="00C142EE" w:rsidRPr="00A13556">
        <w:rPr>
          <w:rFonts w:ascii="Book Antiqua" w:hAnsi="Book Antiqua"/>
        </w:rPr>
        <w:t xml:space="preserve"> the previous clinical trials </w:t>
      </w:r>
      <w:r w:rsidRPr="00A13556">
        <w:rPr>
          <w:rFonts w:ascii="Book Antiqua" w:hAnsi="Book Antiqua"/>
        </w:rPr>
        <w:t>proposes</w:t>
      </w:r>
      <w:r w:rsidR="00C142EE" w:rsidRPr="00A13556">
        <w:rPr>
          <w:rFonts w:ascii="Book Antiqua" w:hAnsi="Book Antiqua"/>
        </w:rPr>
        <w:t xml:space="preserve"> that gender is a major interfering factor </w:t>
      </w:r>
      <w:r w:rsidR="009F2BFA" w:rsidRPr="00A13556">
        <w:rPr>
          <w:rFonts w:ascii="Book Antiqua" w:hAnsi="Book Antiqua"/>
        </w:rPr>
        <w:t xml:space="preserve">in the context of HB vaccine </w:t>
      </w:r>
      <w:proofErr w:type="gramStart"/>
      <w:r w:rsidR="009F2BFA" w:rsidRPr="00A13556">
        <w:rPr>
          <w:rFonts w:ascii="Book Antiqua" w:hAnsi="Book Antiqua"/>
        </w:rPr>
        <w:t>immunogenicity</w:t>
      </w:r>
      <w:r w:rsidR="007E0CAE" w:rsidRPr="00A13556">
        <w:rPr>
          <w:rFonts w:ascii="Book Antiqua" w:hAnsi="Book Antiqua"/>
          <w:vertAlign w:val="superscript"/>
        </w:rPr>
        <w:t>[</w:t>
      </w:r>
      <w:proofErr w:type="gramEnd"/>
      <w:r w:rsidR="001040F5" w:rsidRPr="00A13556">
        <w:rPr>
          <w:rFonts w:ascii="Book Antiqua" w:hAnsi="Book Antiqua"/>
          <w:vertAlign w:val="superscript"/>
        </w:rPr>
        <w:t>9</w:t>
      </w:r>
      <w:r w:rsidR="007E0CAE" w:rsidRPr="00A13556">
        <w:rPr>
          <w:rFonts w:ascii="Book Antiqua" w:hAnsi="Book Antiqua"/>
          <w:vertAlign w:val="superscript"/>
        </w:rPr>
        <w:t>]</w:t>
      </w:r>
      <w:r w:rsidR="007E0CAE" w:rsidRPr="00A13556">
        <w:rPr>
          <w:rFonts w:ascii="Book Antiqua" w:hAnsi="Book Antiqua"/>
        </w:rPr>
        <w:t xml:space="preserve">. On the other hand, </w:t>
      </w:r>
      <w:r w:rsidRPr="00A13556">
        <w:rPr>
          <w:rFonts w:ascii="Book Antiqua" w:hAnsi="Book Antiqua"/>
        </w:rPr>
        <w:t>most of the existing</w:t>
      </w:r>
      <w:r w:rsidR="007E0CAE" w:rsidRPr="00A13556">
        <w:rPr>
          <w:rFonts w:ascii="Book Antiqua" w:hAnsi="Book Antiqua"/>
        </w:rPr>
        <w:t xml:space="preserve"> clinical trials </w:t>
      </w:r>
      <w:r w:rsidRPr="00A13556">
        <w:rPr>
          <w:rFonts w:ascii="Book Antiqua" w:hAnsi="Book Antiqua"/>
        </w:rPr>
        <w:t>represent</w:t>
      </w:r>
      <w:r w:rsidR="007E0CAE" w:rsidRPr="00A13556">
        <w:rPr>
          <w:rFonts w:ascii="Book Antiqua" w:hAnsi="Book Antiqua"/>
        </w:rPr>
        <w:t xml:space="preserve"> no significant role for gender </w:t>
      </w:r>
      <w:r w:rsidR="000F07B1" w:rsidRPr="00A13556">
        <w:rPr>
          <w:rFonts w:ascii="Book Antiqua" w:hAnsi="Book Antiqua"/>
        </w:rPr>
        <w:t>on response to HB vaccination</w:t>
      </w:r>
      <w:r w:rsidR="00870CE1" w:rsidRPr="00A13556">
        <w:rPr>
          <w:rFonts w:ascii="Book Antiqua" w:hAnsi="Book Antiqua"/>
        </w:rPr>
        <w:t>, either</w:t>
      </w:r>
      <w:r w:rsidR="000F07B1" w:rsidRPr="00A13556">
        <w:rPr>
          <w:rFonts w:ascii="Book Antiqua" w:hAnsi="Book Antiqua"/>
        </w:rPr>
        <w:t xml:space="preserve"> in </w:t>
      </w:r>
      <w:r w:rsidR="007E0CAE" w:rsidRPr="00A13556">
        <w:rPr>
          <w:rFonts w:ascii="Book Antiqua" w:hAnsi="Book Antiqua"/>
        </w:rPr>
        <w:t xml:space="preserve">kidney disease </w:t>
      </w:r>
      <w:proofErr w:type="gramStart"/>
      <w:r w:rsidR="007E0CAE" w:rsidRPr="00A13556">
        <w:rPr>
          <w:rFonts w:ascii="Book Antiqua" w:hAnsi="Book Antiqua"/>
        </w:rPr>
        <w:t>patients</w:t>
      </w:r>
      <w:r w:rsidR="0078090B" w:rsidRPr="00A13556">
        <w:rPr>
          <w:rFonts w:ascii="Book Antiqua" w:hAnsi="Book Antiqua"/>
          <w:vertAlign w:val="superscript"/>
        </w:rPr>
        <w:t>[</w:t>
      </w:r>
      <w:proofErr w:type="gramEnd"/>
      <w:r w:rsidR="001040F5" w:rsidRPr="00A13556">
        <w:rPr>
          <w:rFonts w:ascii="Book Antiqua" w:hAnsi="Book Antiqua"/>
          <w:vertAlign w:val="superscript"/>
        </w:rPr>
        <w:t>7,10</w:t>
      </w:r>
      <w:r w:rsidR="0078090B" w:rsidRPr="00A13556">
        <w:rPr>
          <w:rFonts w:ascii="Book Antiqua" w:hAnsi="Book Antiqua"/>
          <w:vertAlign w:val="superscript"/>
        </w:rPr>
        <w:t>]</w:t>
      </w:r>
      <w:r w:rsidR="000F07B1" w:rsidRPr="00A13556">
        <w:rPr>
          <w:rFonts w:ascii="Book Antiqua" w:hAnsi="Book Antiqua"/>
        </w:rPr>
        <w:t xml:space="preserve"> or other end-stage organ disease patients</w:t>
      </w:r>
      <w:r w:rsidR="00870CE1" w:rsidRPr="00A13556">
        <w:rPr>
          <w:rFonts w:ascii="Book Antiqua" w:hAnsi="Book Antiqua"/>
          <w:vertAlign w:val="superscript"/>
        </w:rPr>
        <w:t>[</w:t>
      </w:r>
      <w:r w:rsidR="00B34A3C" w:rsidRPr="00A13556">
        <w:rPr>
          <w:rFonts w:ascii="Book Antiqua" w:hAnsi="Book Antiqua" w:hint="eastAsia"/>
          <w:vertAlign w:val="superscript"/>
          <w:lang w:eastAsia="zh-CN"/>
        </w:rPr>
        <w:t>39</w:t>
      </w:r>
      <w:r w:rsidR="00870CE1" w:rsidRPr="00A13556">
        <w:rPr>
          <w:rFonts w:ascii="Book Antiqua" w:hAnsi="Book Antiqua"/>
          <w:vertAlign w:val="superscript"/>
        </w:rPr>
        <w:t>]</w:t>
      </w:r>
      <w:r w:rsidR="001F29A7" w:rsidRPr="00A13556">
        <w:rPr>
          <w:rFonts w:ascii="Book Antiqua" w:hAnsi="Book Antiqua"/>
        </w:rPr>
        <w:t xml:space="preserve">. </w:t>
      </w:r>
      <w:r w:rsidR="00155FB4" w:rsidRPr="00A13556">
        <w:rPr>
          <w:rFonts w:ascii="Book Antiqua" w:hAnsi="Book Antiqua"/>
        </w:rPr>
        <w:t xml:space="preserve">However, the patient population in each of the clinical trials was limited, and </w:t>
      </w:r>
      <w:r w:rsidR="00165B4D" w:rsidRPr="00A13556">
        <w:rPr>
          <w:rFonts w:ascii="Book Antiqua" w:hAnsi="Book Antiqua"/>
        </w:rPr>
        <w:t xml:space="preserve">in case </w:t>
      </w:r>
      <w:r w:rsidR="00155FB4" w:rsidRPr="00A13556">
        <w:rPr>
          <w:rFonts w:ascii="Book Antiqua" w:hAnsi="Book Antiqua"/>
        </w:rPr>
        <w:t xml:space="preserve">there is a delicate difference in </w:t>
      </w:r>
      <w:proofErr w:type="spellStart"/>
      <w:r w:rsidR="00155FB4" w:rsidRPr="00A13556">
        <w:rPr>
          <w:rFonts w:ascii="Book Antiqua" w:hAnsi="Book Antiqua"/>
        </w:rPr>
        <w:t>seroresponse</w:t>
      </w:r>
      <w:proofErr w:type="spellEnd"/>
      <w:r w:rsidR="00155FB4" w:rsidRPr="00A13556">
        <w:rPr>
          <w:rFonts w:ascii="Book Antiqua" w:hAnsi="Book Antiqua"/>
        </w:rPr>
        <w:t xml:space="preserve"> to HB vaccine between the two genders, it can be easily lost. In fact, looking to most of the </w:t>
      </w:r>
      <w:r w:rsidR="006815F3" w:rsidRPr="00A13556">
        <w:rPr>
          <w:rFonts w:ascii="Book Antiqua" w:hAnsi="Book Antiqua"/>
        </w:rPr>
        <w:t xml:space="preserve">included </w:t>
      </w:r>
      <w:r w:rsidR="00155FB4" w:rsidRPr="00A13556">
        <w:rPr>
          <w:rFonts w:ascii="Book Antiqua" w:hAnsi="Book Antiqua"/>
        </w:rPr>
        <w:t xml:space="preserve">clinical trials, </w:t>
      </w:r>
      <w:r w:rsidR="001F23B9" w:rsidRPr="00A13556">
        <w:rPr>
          <w:rFonts w:ascii="Book Antiqua" w:hAnsi="Book Antiqua"/>
        </w:rPr>
        <w:t>males ha</w:t>
      </w:r>
      <w:r w:rsidR="006815F3" w:rsidRPr="00A13556">
        <w:rPr>
          <w:rFonts w:ascii="Book Antiqua" w:hAnsi="Book Antiqua"/>
        </w:rPr>
        <w:t>d relatively</w:t>
      </w:r>
      <w:r w:rsidR="001F23B9" w:rsidRPr="00A13556">
        <w:rPr>
          <w:rFonts w:ascii="Book Antiqua" w:hAnsi="Book Antiqua"/>
        </w:rPr>
        <w:t xml:space="preserve"> </w:t>
      </w:r>
      <w:r w:rsidR="006815F3" w:rsidRPr="00A13556">
        <w:rPr>
          <w:rFonts w:ascii="Book Antiqua" w:hAnsi="Book Antiqua"/>
        </w:rPr>
        <w:t xml:space="preserve">but not statistically significantly </w:t>
      </w:r>
      <w:r w:rsidR="00FC2AF1" w:rsidRPr="00A13556">
        <w:rPr>
          <w:rFonts w:ascii="Book Antiqua" w:hAnsi="Book Antiqua"/>
        </w:rPr>
        <w:t>less</w:t>
      </w:r>
      <w:r w:rsidR="00165B4D" w:rsidRPr="00A13556">
        <w:rPr>
          <w:rFonts w:ascii="Book Antiqua" w:hAnsi="Book Antiqua"/>
        </w:rPr>
        <w:t xml:space="preserve"> </w:t>
      </w:r>
      <w:r w:rsidR="006815F3" w:rsidRPr="00A13556">
        <w:rPr>
          <w:rFonts w:ascii="Book Antiqua" w:hAnsi="Book Antiqua"/>
        </w:rPr>
        <w:t xml:space="preserve">percentages of </w:t>
      </w:r>
      <w:r w:rsidR="00165B4D" w:rsidRPr="00A13556">
        <w:rPr>
          <w:rFonts w:ascii="Book Antiqua" w:hAnsi="Book Antiqua"/>
        </w:rPr>
        <w:t>response</w:t>
      </w:r>
      <w:r w:rsidR="00F628FC" w:rsidRPr="00A13556">
        <w:rPr>
          <w:rFonts w:ascii="Book Antiqua" w:hAnsi="Book Antiqua"/>
        </w:rPr>
        <w:t xml:space="preserve"> rate</w:t>
      </w:r>
      <w:r w:rsidR="00353021" w:rsidRPr="00A13556">
        <w:rPr>
          <w:rFonts w:ascii="Book Antiqua" w:hAnsi="Book Antiqua"/>
        </w:rPr>
        <w:t xml:space="preserve"> to HB </w:t>
      </w:r>
      <w:proofErr w:type="gramStart"/>
      <w:r w:rsidR="00353021" w:rsidRPr="00A13556">
        <w:rPr>
          <w:rFonts w:ascii="Book Antiqua" w:hAnsi="Book Antiqua"/>
        </w:rPr>
        <w:t>vaccination</w:t>
      </w:r>
      <w:r w:rsidR="001F23B9" w:rsidRPr="00A13556">
        <w:rPr>
          <w:rFonts w:ascii="Book Antiqua" w:hAnsi="Book Antiqua"/>
          <w:vertAlign w:val="superscript"/>
        </w:rPr>
        <w:t>[</w:t>
      </w:r>
      <w:proofErr w:type="gramEnd"/>
      <w:r w:rsidR="001040F5" w:rsidRPr="00A13556">
        <w:rPr>
          <w:rFonts w:ascii="Book Antiqua" w:hAnsi="Book Antiqua"/>
          <w:vertAlign w:val="superscript"/>
        </w:rPr>
        <w:t>10,13</w:t>
      </w:r>
      <w:r w:rsidR="001F23B9" w:rsidRPr="00A13556">
        <w:rPr>
          <w:rFonts w:ascii="Book Antiqua" w:hAnsi="Book Antiqua"/>
          <w:vertAlign w:val="superscript"/>
        </w:rPr>
        <w:t>]</w:t>
      </w:r>
      <w:r w:rsidR="001F23B9" w:rsidRPr="00A13556">
        <w:rPr>
          <w:rFonts w:ascii="Book Antiqua" w:hAnsi="Book Antiqua"/>
        </w:rPr>
        <w:t>. This urged us to conduct this meta-analysis to pool the existing data to represent a universal outlook to the issue.</w:t>
      </w:r>
    </w:p>
    <w:p w:rsidR="00C142EE" w:rsidRPr="00A13556" w:rsidRDefault="001F23B9" w:rsidP="00FC2AF1">
      <w:pPr>
        <w:autoSpaceDE w:val="0"/>
        <w:autoSpaceDN w:val="0"/>
        <w:adjustRightInd w:val="0"/>
        <w:spacing w:line="360" w:lineRule="auto"/>
        <w:ind w:firstLineChars="100" w:firstLine="240"/>
        <w:jc w:val="both"/>
        <w:rPr>
          <w:rFonts w:ascii="Book Antiqua" w:hAnsi="Book Antiqua"/>
        </w:rPr>
      </w:pPr>
      <w:r w:rsidRPr="00A13556">
        <w:rPr>
          <w:rFonts w:ascii="Book Antiqua" w:hAnsi="Book Antiqua"/>
        </w:rPr>
        <w:t xml:space="preserve">This meta-analysis showed that in the kidney disease setting, </w:t>
      </w:r>
      <w:r w:rsidR="009566AE" w:rsidRPr="00A13556">
        <w:rPr>
          <w:rFonts w:ascii="Book Antiqua" w:hAnsi="Book Antiqua"/>
        </w:rPr>
        <w:t xml:space="preserve">males significantly represent lower </w:t>
      </w:r>
      <w:proofErr w:type="spellStart"/>
      <w:r w:rsidR="009566AE" w:rsidRPr="00A13556">
        <w:rPr>
          <w:rFonts w:ascii="Book Antiqua" w:hAnsi="Book Antiqua"/>
        </w:rPr>
        <w:t>seroconversion</w:t>
      </w:r>
      <w:proofErr w:type="spellEnd"/>
      <w:r w:rsidR="009566AE" w:rsidRPr="00A13556">
        <w:rPr>
          <w:rFonts w:ascii="Book Antiqua" w:hAnsi="Book Antiqua"/>
        </w:rPr>
        <w:t xml:space="preserve"> due to HB vaccination than females. This finding is of clinical relevance. </w:t>
      </w:r>
      <w:r w:rsidR="00EC1338" w:rsidRPr="00A13556">
        <w:rPr>
          <w:rFonts w:ascii="Book Antiqua" w:hAnsi="Book Antiqua"/>
        </w:rPr>
        <w:t xml:space="preserve">In a previous study, it had been proposed that immunization against HB in dialysis patients should be individualized based on factors that significantly affect </w:t>
      </w:r>
      <w:proofErr w:type="spellStart"/>
      <w:r w:rsidR="004D4CAC" w:rsidRPr="00A13556">
        <w:rPr>
          <w:rFonts w:ascii="Book Antiqua" w:hAnsi="Book Antiqua"/>
        </w:rPr>
        <w:t>seroresponse</w:t>
      </w:r>
      <w:proofErr w:type="spellEnd"/>
      <w:r w:rsidR="004D4CAC" w:rsidRPr="00A13556">
        <w:rPr>
          <w:rFonts w:ascii="Book Antiqua" w:hAnsi="Book Antiqua"/>
        </w:rPr>
        <w:t xml:space="preserve"> in </w:t>
      </w:r>
      <w:r w:rsidR="002B0E62" w:rsidRPr="00A13556">
        <w:rPr>
          <w:rFonts w:ascii="Book Antiqua" w:hAnsi="Book Antiqua"/>
        </w:rPr>
        <w:t xml:space="preserve">these </w:t>
      </w:r>
      <w:proofErr w:type="gramStart"/>
      <w:r w:rsidR="004D4CAC" w:rsidRPr="00A13556">
        <w:rPr>
          <w:rFonts w:ascii="Book Antiqua" w:hAnsi="Book Antiqua"/>
        </w:rPr>
        <w:t>patients</w:t>
      </w:r>
      <w:r w:rsidR="00EC1338" w:rsidRPr="00A13556">
        <w:rPr>
          <w:rFonts w:ascii="Book Antiqua" w:hAnsi="Book Antiqua"/>
          <w:vertAlign w:val="superscript"/>
        </w:rPr>
        <w:t>[</w:t>
      </w:r>
      <w:proofErr w:type="gramEnd"/>
      <w:r w:rsidR="001040F5" w:rsidRPr="00A13556">
        <w:rPr>
          <w:rFonts w:ascii="Book Antiqua" w:hAnsi="Book Antiqua" w:cs="GulliverRM"/>
          <w:vertAlign w:val="superscript"/>
        </w:rPr>
        <w:t>6</w:t>
      </w:r>
      <w:r w:rsidR="00EC1338" w:rsidRPr="00A13556">
        <w:rPr>
          <w:rFonts w:ascii="Book Antiqua" w:hAnsi="Book Antiqua"/>
          <w:vertAlign w:val="superscript"/>
        </w:rPr>
        <w:t>]</w:t>
      </w:r>
      <w:r w:rsidR="004D4CAC" w:rsidRPr="00A13556">
        <w:rPr>
          <w:rFonts w:ascii="Book Antiqua" w:hAnsi="Book Antiqua"/>
        </w:rPr>
        <w:t>. So, according to the data derived from th</w:t>
      </w:r>
      <w:r w:rsidR="00F02BE2" w:rsidRPr="00A13556">
        <w:rPr>
          <w:rFonts w:ascii="Book Antiqua" w:hAnsi="Book Antiqua"/>
        </w:rPr>
        <w:t>e current</w:t>
      </w:r>
      <w:r w:rsidR="004D4CAC" w:rsidRPr="00A13556">
        <w:rPr>
          <w:rFonts w:ascii="Book Antiqua" w:hAnsi="Book Antiqua"/>
        </w:rPr>
        <w:t xml:space="preserve"> meta-analysis, </w:t>
      </w:r>
      <w:r w:rsidR="00036219" w:rsidRPr="00A13556">
        <w:rPr>
          <w:rFonts w:ascii="Book Antiqua" w:hAnsi="Book Antiqua"/>
        </w:rPr>
        <w:t xml:space="preserve">male patients should be more rigorously surveyed after HB </w:t>
      </w:r>
      <w:r w:rsidR="00036219" w:rsidRPr="00A13556">
        <w:rPr>
          <w:rFonts w:ascii="Book Antiqua" w:hAnsi="Book Antiqua"/>
        </w:rPr>
        <w:lastRenderedPageBreak/>
        <w:t>vaccination</w:t>
      </w:r>
      <w:r w:rsidR="00155FB4" w:rsidRPr="00A13556">
        <w:rPr>
          <w:rFonts w:ascii="Book Antiqua" w:hAnsi="Book Antiqua"/>
        </w:rPr>
        <w:t xml:space="preserve"> </w:t>
      </w:r>
      <w:r w:rsidR="00036219" w:rsidRPr="00A13556">
        <w:rPr>
          <w:rFonts w:ascii="Book Antiqua" w:hAnsi="Book Antiqua"/>
        </w:rPr>
        <w:t xml:space="preserve">in dialysis setting. </w:t>
      </w:r>
      <w:r w:rsidR="00EA0678" w:rsidRPr="00A13556">
        <w:rPr>
          <w:rFonts w:ascii="Book Antiqua" w:hAnsi="Book Antiqua"/>
        </w:rPr>
        <w:t>Moreover, future studies are recommended to find m</w:t>
      </w:r>
      <w:r w:rsidR="002D594A" w:rsidRPr="00A13556">
        <w:rPr>
          <w:rFonts w:ascii="Book Antiqua" w:hAnsi="Book Antiqua"/>
        </w:rPr>
        <w:t>ore potent immunization program</w:t>
      </w:r>
      <w:r w:rsidR="00EA0678" w:rsidRPr="00A13556">
        <w:rPr>
          <w:rFonts w:ascii="Book Antiqua" w:hAnsi="Book Antiqua"/>
        </w:rPr>
        <w:t>s especially in this vulnerable population.</w:t>
      </w:r>
    </w:p>
    <w:p w:rsidR="00EA0678" w:rsidRPr="00A13556" w:rsidRDefault="00EA0678" w:rsidP="00FC2AF1">
      <w:pPr>
        <w:autoSpaceDE w:val="0"/>
        <w:autoSpaceDN w:val="0"/>
        <w:adjustRightInd w:val="0"/>
        <w:spacing w:line="360" w:lineRule="auto"/>
        <w:ind w:firstLineChars="100" w:firstLine="240"/>
        <w:jc w:val="both"/>
        <w:rPr>
          <w:rFonts w:ascii="Book Antiqua" w:hAnsi="Book Antiqua"/>
        </w:rPr>
      </w:pPr>
      <w:r w:rsidRPr="00A13556">
        <w:rPr>
          <w:rFonts w:ascii="Book Antiqua" w:hAnsi="Book Antiqua"/>
        </w:rPr>
        <w:t xml:space="preserve">For having a more precise view on the subject, </w:t>
      </w:r>
      <w:r w:rsidR="002D594A" w:rsidRPr="00A13556">
        <w:rPr>
          <w:rFonts w:ascii="Book Antiqua" w:hAnsi="Book Antiqua"/>
        </w:rPr>
        <w:t xml:space="preserve">the data has been reanalyzed after </w:t>
      </w:r>
      <w:r w:rsidR="003E3BC6" w:rsidRPr="00A13556">
        <w:rPr>
          <w:rFonts w:ascii="Book Antiqua" w:hAnsi="Book Antiqua"/>
        </w:rPr>
        <w:t xml:space="preserve">stratifying the included trials based on their patients’ dialysis mode, and found that the observed </w:t>
      </w:r>
      <w:r w:rsidR="002B0E62" w:rsidRPr="00A13556">
        <w:rPr>
          <w:rFonts w:ascii="Book Antiqua" w:hAnsi="Book Antiqua"/>
        </w:rPr>
        <w:t xml:space="preserve">sex </w:t>
      </w:r>
      <w:r w:rsidR="003E3BC6" w:rsidRPr="00A13556">
        <w:rPr>
          <w:rFonts w:ascii="Book Antiqua" w:hAnsi="Book Antiqua"/>
        </w:rPr>
        <w:t xml:space="preserve">bias in the </w:t>
      </w:r>
      <w:proofErr w:type="spellStart"/>
      <w:r w:rsidR="003E3BC6" w:rsidRPr="00A13556">
        <w:rPr>
          <w:rFonts w:ascii="Book Antiqua" w:hAnsi="Book Antiqua"/>
        </w:rPr>
        <w:t>seroconversion</w:t>
      </w:r>
      <w:proofErr w:type="spellEnd"/>
      <w:r w:rsidR="003E3BC6" w:rsidRPr="00A13556">
        <w:rPr>
          <w:rFonts w:ascii="Book Antiqua" w:hAnsi="Book Antiqua"/>
        </w:rPr>
        <w:t xml:space="preserve"> due to HB vaccine was only significant in hemodialysis patients, and no significant difference has been observed</w:t>
      </w:r>
      <w:r w:rsidR="00DC14AB">
        <w:rPr>
          <w:rFonts w:ascii="Book Antiqua" w:hAnsi="Book Antiqua"/>
        </w:rPr>
        <w:t xml:space="preserve"> </w:t>
      </w:r>
      <w:r w:rsidR="002B0E62" w:rsidRPr="00A13556">
        <w:rPr>
          <w:rFonts w:ascii="Book Antiqua" w:hAnsi="Book Antiqua"/>
        </w:rPr>
        <w:t>for</w:t>
      </w:r>
      <w:r w:rsidR="003E3BC6" w:rsidRPr="00A13556">
        <w:rPr>
          <w:rFonts w:ascii="Book Antiqua" w:hAnsi="Book Antiqua"/>
        </w:rPr>
        <w:t xml:space="preserve"> patients on peritoneal dialysis</w:t>
      </w:r>
      <w:r w:rsidR="002B0E62" w:rsidRPr="00A13556">
        <w:rPr>
          <w:rFonts w:ascii="Book Antiqua" w:hAnsi="Book Antiqua"/>
        </w:rPr>
        <w:t xml:space="preserve"> or </w:t>
      </w:r>
      <w:r w:rsidR="00EA786A" w:rsidRPr="00A13556">
        <w:rPr>
          <w:rFonts w:ascii="Book Antiqua" w:hAnsi="Book Antiqua"/>
        </w:rPr>
        <w:t xml:space="preserve">chronic kidney disease </w:t>
      </w:r>
      <w:r w:rsidR="002B0E62" w:rsidRPr="00A13556">
        <w:rPr>
          <w:rFonts w:ascii="Book Antiqua" w:hAnsi="Book Antiqua"/>
        </w:rPr>
        <w:t xml:space="preserve">patients </w:t>
      </w:r>
      <w:r w:rsidR="00EA786A" w:rsidRPr="00A13556">
        <w:rPr>
          <w:rFonts w:ascii="Book Antiqua" w:hAnsi="Book Antiqua"/>
        </w:rPr>
        <w:t>not on dialysis</w:t>
      </w:r>
      <w:r w:rsidR="003E3BC6" w:rsidRPr="00A13556">
        <w:rPr>
          <w:rFonts w:ascii="Book Antiqua" w:hAnsi="Book Antiqua"/>
        </w:rPr>
        <w:t xml:space="preserve">. Although </w:t>
      </w:r>
      <w:r w:rsidR="004132E4" w:rsidRPr="00A13556">
        <w:rPr>
          <w:rFonts w:ascii="Book Antiqua" w:hAnsi="Book Antiqua"/>
        </w:rPr>
        <w:t xml:space="preserve">on one hand </w:t>
      </w:r>
      <w:r w:rsidR="003E3BC6" w:rsidRPr="00A13556">
        <w:rPr>
          <w:rFonts w:ascii="Book Antiqua" w:hAnsi="Book Antiqua"/>
        </w:rPr>
        <w:t xml:space="preserve">this </w:t>
      </w:r>
      <w:r w:rsidR="004132E4" w:rsidRPr="00A13556">
        <w:rPr>
          <w:rFonts w:ascii="Book Antiqua" w:hAnsi="Book Antiqua"/>
        </w:rPr>
        <w:t xml:space="preserve">finding </w:t>
      </w:r>
      <w:r w:rsidR="003E3BC6" w:rsidRPr="00A13556">
        <w:rPr>
          <w:rFonts w:ascii="Book Antiqua" w:hAnsi="Book Antiqua"/>
        </w:rPr>
        <w:t>may urge us to pay more atten</w:t>
      </w:r>
      <w:r w:rsidR="001A614D" w:rsidRPr="00A13556">
        <w:rPr>
          <w:rFonts w:ascii="Book Antiqua" w:hAnsi="Book Antiqua"/>
        </w:rPr>
        <w:t xml:space="preserve">tion in </w:t>
      </w:r>
      <w:r w:rsidR="00EA786A" w:rsidRPr="00A13556">
        <w:rPr>
          <w:rFonts w:ascii="Book Antiqua" w:hAnsi="Book Antiqua"/>
        </w:rPr>
        <w:t xml:space="preserve">men under maintenance </w:t>
      </w:r>
      <w:r w:rsidR="001A614D" w:rsidRPr="00A13556">
        <w:rPr>
          <w:rFonts w:ascii="Book Antiqua" w:hAnsi="Book Antiqua"/>
        </w:rPr>
        <w:t>hemodialysis</w:t>
      </w:r>
      <w:r w:rsidR="00EA786A" w:rsidRPr="00A13556">
        <w:rPr>
          <w:rFonts w:ascii="Book Antiqua" w:hAnsi="Book Antiqua"/>
        </w:rPr>
        <w:t xml:space="preserve"> therapy</w:t>
      </w:r>
      <w:r w:rsidR="001A614D" w:rsidRPr="00A13556">
        <w:rPr>
          <w:rFonts w:ascii="Book Antiqua" w:hAnsi="Book Antiqua"/>
        </w:rPr>
        <w:t xml:space="preserve">, </w:t>
      </w:r>
      <w:r w:rsidR="004132E4" w:rsidRPr="00A13556">
        <w:rPr>
          <w:rFonts w:ascii="Book Antiqua" w:hAnsi="Book Antiqua"/>
        </w:rPr>
        <w:t xml:space="preserve">we should have in mind that </w:t>
      </w:r>
      <w:r w:rsidR="00EA786A" w:rsidRPr="00A13556">
        <w:rPr>
          <w:rFonts w:ascii="Book Antiqua" w:hAnsi="Book Antiqua"/>
        </w:rPr>
        <w:t xml:space="preserve">lack of detecting </w:t>
      </w:r>
      <w:r w:rsidR="001F50CE" w:rsidRPr="00A13556">
        <w:rPr>
          <w:rFonts w:ascii="Book Antiqua" w:hAnsi="Book Antiqua"/>
        </w:rPr>
        <w:t xml:space="preserve">any </w:t>
      </w:r>
      <w:r w:rsidR="002B0E62" w:rsidRPr="00A13556">
        <w:rPr>
          <w:rFonts w:ascii="Book Antiqua" w:hAnsi="Book Antiqua"/>
        </w:rPr>
        <w:t xml:space="preserve">sex </w:t>
      </w:r>
      <w:r w:rsidR="001F50CE" w:rsidRPr="00A13556">
        <w:rPr>
          <w:rFonts w:ascii="Book Antiqua" w:hAnsi="Book Antiqua"/>
        </w:rPr>
        <w:t>discrimination in other study groups may be simply due to the comparatively limited sample size</w:t>
      </w:r>
      <w:r w:rsidR="00B45DAA" w:rsidRPr="00A13556">
        <w:rPr>
          <w:rFonts w:ascii="Book Antiqua" w:hAnsi="Book Antiqua"/>
        </w:rPr>
        <w:t xml:space="preserve"> in the latter groups</w:t>
      </w:r>
      <w:r w:rsidR="001F50CE" w:rsidRPr="00A13556">
        <w:rPr>
          <w:rFonts w:ascii="Book Antiqua" w:hAnsi="Book Antiqua"/>
        </w:rPr>
        <w:t xml:space="preserve">. </w:t>
      </w:r>
    </w:p>
    <w:p w:rsidR="007376C8" w:rsidRPr="00A13556" w:rsidRDefault="00A47AAB" w:rsidP="00FC2AF1">
      <w:pPr>
        <w:autoSpaceDE w:val="0"/>
        <w:autoSpaceDN w:val="0"/>
        <w:adjustRightInd w:val="0"/>
        <w:spacing w:line="360" w:lineRule="auto"/>
        <w:ind w:firstLineChars="100" w:firstLine="240"/>
        <w:jc w:val="both"/>
        <w:rPr>
          <w:rFonts w:ascii="Book Antiqua" w:hAnsi="Book Antiqua"/>
        </w:rPr>
      </w:pPr>
      <w:r w:rsidRPr="00A13556">
        <w:rPr>
          <w:rFonts w:ascii="Book Antiqua" w:hAnsi="Book Antiqua"/>
        </w:rPr>
        <w:t>Once again, the data has been stratified based on their vaccination schedule, mainly in patients receiving 3 or 4 doses of vaccination. Although</w:t>
      </w:r>
      <w:r w:rsidR="00BF0166" w:rsidRPr="00A13556">
        <w:rPr>
          <w:rFonts w:ascii="Book Antiqua" w:hAnsi="Book Antiqua"/>
        </w:rPr>
        <w:t xml:space="preserve"> in none of the two schedules any significant difference in the </w:t>
      </w:r>
      <w:proofErr w:type="spellStart"/>
      <w:r w:rsidR="00BF0166" w:rsidRPr="00A13556">
        <w:rPr>
          <w:rFonts w:ascii="Book Antiqua" w:hAnsi="Book Antiqua"/>
        </w:rPr>
        <w:t>seroresponse</w:t>
      </w:r>
      <w:proofErr w:type="spellEnd"/>
      <w:r w:rsidR="00BF0166" w:rsidRPr="00A13556">
        <w:rPr>
          <w:rFonts w:ascii="Book Antiqua" w:hAnsi="Book Antiqua"/>
        </w:rPr>
        <w:t xml:space="preserve"> to HB vaccination </w:t>
      </w:r>
      <w:r w:rsidR="00DC4196" w:rsidRPr="00A13556">
        <w:rPr>
          <w:rFonts w:ascii="Book Antiqua" w:hAnsi="Book Antiqua"/>
        </w:rPr>
        <w:t xml:space="preserve">has been detected regarding patients’ </w:t>
      </w:r>
      <w:r w:rsidR="00960E51" w:rsidRPr="00A13556">
        <w:rPr>
          <w:rFonts w:ascii="Book Antiqua" w:hAnsi="Book Antiqua"/>
        </w:rPr>
        <w:t>sex</w:t>
      </w:r>
      <w:r w:rsidR="00DC4196" w:rsidRPr="00A13556">
        <w:rPr>
          <w:rFonts w:ascii="Book Antiqua" w:hAnsi="Book Antiqua"/>
        </w:rPr>
        <w:t>,</w:t>
      </w:r>
      <w:r w:rsidRPr="00A13556">
        <w:rPr>
          <w:rFonts w:ascii="Book Antiqua" w:hAnsi="Book Antiqua"/>
        </w:rPr>
        <w:t xml:space="preserve"> those </w:t>
      </w:r>
      <w:r w:rsidR="00DC4196" w:rsidRPr="00A13556">
        <w:rPr>
          <w:rFonts w:ascii="Book Antiqua" w:hAnsi="Book Antiqua"/>
        </w:rPr>
        <w:t>on</w:t>
      </w:r>
      <w:r w:rsidRPr="00A13556">
        <w:rPr>
          <w:rFonts w:ascii="Book Antiqua" w:hAnsi="Book Antiqua"/>
        </w:rPr>
        <w:t xml:space="preserve"> 4 times vaccination schedule </w:t>
      </w:r>
      <w:r w:rsidR="00960E51" w:rsidRPr="00A13556">
        <w:rPr>
          <w:rFonts w:ascii="Book Antiqua" w:hAnsi="Book Antiqua"/>
        </w:rPr>
        <w:t xml:space="preserve">represented </w:t>
      </w:r>
      <w:r w:rsidR="00E70A78" w:rsidRPr="00A13556">
        <w:rPr>
          <w:rFonts w:ascii="Book Antiqua" w:hAnsi="Book Antiqua"/>
        </w:rPr>
        <w:t xml:space="preserve">a </w:t>
      </w:r>
      <w:r w:rsidR="00FC2AF1" w:rsidRPr="00A13556">
        <w:rPr>
          <w:rFonts w:ascii="Book Antiqua" w:hAnsi="Book Antiqua"/>
          <w:i/>
        </w:rPr>
        <w:t>P</w:t>
      </w:r>
      <w:r w:rsidR="00E70A78" w:rsidRPr="00A13556">
        <w:rPr>
          <w:rFonts w:ascii="Book Antiqua" w:hAnsi="Book Antiqua"/>
        </w:rPr>
        <w:t xml:space="preserve"> value of 0.055</w:t>
      </w:r>
      <w:r w:rsidR="00960E51" w:rsidRPr="00A13556">
        <w:rPr>
          <w:rFonts w:ascii="Book Antiqua" w:hAnsi="Book Antiqua"/>
        </w:rPr>
        <w:t xml:space="preserve"> for sex</w:t>
      </w:r>
      <w:r w:rsidR="00E70A78" w:rsidRPr="00A13556">
        <w:rPr>
          <w:rFonts w:ascii="Book Antiqua" w:hAnsi="Book Antiqua"/>
        </w:rPr>
        <w:t>;</w:t>
      </w:r>
      <w:r w:rsidR="00DC4196" w:rsidRPr="00A13556">
        <w:rPr>
          <w:rFonts w:ascii="Book Antiqua" w:hAnsi="Book Antiqua"/>
        </w:rPr>
        <w:t xml:space="preserve"> which </w:t>
      </w:r>
      <w:r w:rsidR="00960E51" w:rsidRPr="00A13556">
        <w:rPr>
          <w:rFonts w:ascii="Book Antiqua" w:hAnsi="Book Antiqua"/>
        </w:rPr>
        <w:t xml:space="preserve">might </w:t>
      </w:r>
      <w:r w:rsidR="00DC4196" w:rsidRPr="00A13556">
        <w:rPr>
          <w:rFonts w:ascii="Book Antiqua" w:hAnsi="Book Antiqua"/>
        </w:rPr>
        <w:t>be of some value</w:t>
      </w:r>
      <w:r w:rsidR="00960E51" w:rsidRPr="00A13556">
        <w:rPr>
          <w:rFonts w:ascii="Book Antiqua" w:hAnsi="Book Antiqua"/>
        </w:rPr>
        <w:t xml:space="preserve"> for some investigators</w:t>
      </w:r>
      <w:r w:rsidR="00DC0B25" w:rsidRPr="00A13556">
        <w:rPr>
          <w:rFonts w:ascii="Book Antiqua" w:hAnsi="Book Antiqua"/>
        </w:rPr>
        <w:t>.</w:t>
      </w:r>
      <w:r w:rsidR="007E14B8" w:rsidRPr="00A13556">
        <w:rPr>
          <w:rFonts w:ascii="Book Antiqua" w:hAnsi="Book Antiqua"/>
        </w:rPr>
        <w:t xml:space="preserve"> </w:t>
      </w:r>
    </w:p>
    <w:p w:rsidR="007376C8" w:rsidRPr="00A13556" w:rsidRDefault="007376C8" w:rsidP="00FC2AF1">
      <w:pPr>
        <w:autoSpaceDE w:val="0"/>
        <w:autoSpaceDN w:val="0"/>
        <w:adjustRightInd w:val="0"/>
        <w:spacing w:line="360" w:lineRule="auto"/>
        <w:ind w:firstLineChars="100" w:firstLine="240"/>
        <w:jc w:val="both"/>
        <w:rPr>
          <w:rFonts w:ascii="Book Antiqua" w:hAnsi="Book Antiqua" w:cs="GulliverRM"/>
        </w:rPr>
      </w:pPr>
      <w:r w:rsidRPr="00A13556">
        <w:rPr>
          <w:rFonts w:ascii="Book Antiqua" w:hAnsi="Book Antiqua" w:cs="GulliverRM"/>
        </w:rPr>
        <w:t xml:space="preserve">Although this study is of some limitations, we believe that the findings of this study add significantly to the literature, and helps specialists to monitor their kidney disease patients more effectively and protect them against HBV infection attainment. This systematic review represents the strongest evidence on the significance of </w:t>
      </w:r>
      <w:r w:rsidR="00960E51" w:rsidRPr="00A13556">
        <w:rPr>
          <w:rFonts w:ascii="Book Antiqua" w:hAnsi="Book Antiqua" w:cs="GulliverRM"/>
        </w:rPr>
        <w:t xml:space="preserve">sex </w:t>
      </w:r>
      <w:r w:rsidRPr="00A13556">
        <w:rPr>
          <w:rFonts w:ascii="Book Antiqua" w:hAnsi="Book Antiqua" w:cs="GulliverRM"/>
        </w:rPr>
        <w:t xml:space="preserve">on the </w:t>
      </w:r>
      <w:proofErr w:type="spellStart"/>
      <w:r w:rsidR="00270914" w:rsidRPr="00A13556">
        <w:rPr>
          <w:rFonts w:ascii="Book Antiqua" w:hAnsi="Book Antiqua" w:cs="GulliverRM"/>
        </w:rPr>
        <w:t>seroresponse</w:t>
      </w:r>
      <w:proofErr w:type="spellEnd"/>
      <w:r w:rsidRPr="00A13556">
        <w:rPr>
          <w:rFonts w:ascii="Book Antiqua" w:hAnsi="Book Antiqua" w:cs="GulliverRM"/>
        </w:rPr>
        <w:t xml:space="preserve"> </w:t>
      </w:r>
      <w:r w:rsidR="00270914" w:rsidRPr="00A13556">
        <w:rPr>
          <w:rFonts w:ascii="Book Antiqua" w:hAnsi="Book Antiqua" w:cs="GulliverRM"/>
        </w:rPr>
        <w:t xml:space="preserve">to </w:t>
      </w:r>
      <w:r w:rsidRPr="00A13556">
        <w:rPr>
          <w:rFonts w:ascii="Book Antiqua" w:hAnsi="Book Antiqua" w:cs="GulliverRM"/>
        </w:rPr>
        <w:t>HB vaccination in kidney disease patients</w:t>
      </w:r>
      <w:r w:rsidR="005B6D8C" w:rsidRPr="00A13556">
        <w:rPr>
          <w:rFonts w:ascii="Book Antiqua" w:hAnsi="Book Antiqua" w:cs="GulliverRM"/>
        </w:rPr>
        <w:t xml:space="preserve"> with males having more impaired immune response to the vaccination</w:t>
      </w:r>
      <w:r w:rsidRPr="00A13556">
        <w:rPr>
          <w:rFonts w:ascii="Book Antiqua" w:hAnsi="Book Antiqua" w:cs="GulliverRM"/>
        </w:rPr>
        <w:t xml:space="preserve">. </w:t>
      </w:r>
      <w:r w:rsidR="00E70A78" w:rsidRPr="00A13556">
        <w:rPr>
          <w:rFonts w:ascii="Book Antiqua" w:hAnsi="Book Antiqua" w:cs="GulliverRM"/>
        </w:rPr>
        <w:t xml:space="preserve">Moreover, this </w:t>
      </w:r>
      <w:r w:rsidR="00960E51" w:rsidRPr="00A13556">
        <w:rPr>
          <w:rFonts w:ascii="Book Antiqua" w:hAnsi="Book Antiqua" w:cs="GulliverRM"/>
        </w:rPr>
        <w:t xml:space="preserve">sex </w:t>
      </w:r>
      <w:r w:rsidR="00E70A78" w:rsidRPr="00A13556">
        <w:rPr>
          <w:rFonts w:ascii="Book Antiqua" w:hAnsi="Book Antiqua" w:cs="GulliverRM"/>
        </w:rPr>
        <w:t>bias was significantly more p</w:t>
      </w:r>
      <w:r w:rsidR="00FC2AF1" w:rsidRPr="00A13556">
        <w:rPr>
          <w:rFonts w:ascii="Book Antiqua" w:hAnsi="Book Antiqua" w:cs="GulliverRM"/>
        </w:rPr>
        <w:t>rominent among hemodialysis (</w:t>
      </w:r>
      <w:proofErr w:type="spellStart"/>
      <w:r w:rsidR="00FC2AF1" w:rsidRPr="00A13556">
        <w:rPr>
          <w:rFonts w:ascii="Book Antiqua" w:hAnsi="Book Antiqua" w:cs="GulliverRM"/>
          <w:i/>
        </w:rPr>
        <w:t>vs</w:t>
      </w:r>
      <w:proofErr w:type="spellEnd"/>
      <w:r w:rsidR="00E70A78" w:rsidRPr="00A13556">
        <w:rPr>
          <w:rFonts w:ascii="Book Antiqua" w:hAnsi="Book Antiqua" w:cs="GulliverRM"/>
        </w:rPr>
        <w:t xml:space="preserve"> other therapeutic procedures) patients, and in those on 4</w:t>
      </w:r>
      <w:r w:rsidR="00FC2AF1" w:rsidRPr="00A13556">
        <w:rPr>
          <w:rFonts w:ascii="Book Antiqua" w:hAnsi="Book Antiqua" w:cs="GulliverRM"/>
        </w:rPr>
        <w:t xml:space="preserve"> times vaccination schedule (</w:t>
      </w:r>
      <w:proofErr w:type="spellStart"/>
      <w:r w:rsidR="00FC2AF1" w:rsidRPr="00A13556">
        <w:rPr>
          <w:rFonts w:ascii="Book Antiqua" w:hAnsi="Book Antiqua" w:cs="GulliverRM"/>
          <w:i/>
        </w:rPr>
        <w:t>vs</w:t>
      </w:r>
      <w:proofErr w:type="spellEnd"/>
      <w:r w:rsidR="00E70A78" w:rsidRPr="00A13556">
        <w:rPr>
          <w:rFonts w:ascii="Book Antiqua" w:hAnsi="Book Antiqua" w:cs="GulliverRM"/>
          <w:i/>
        </w:rPr>
        <w:t xml:space="preserve"> </w:t>
      </w:r>
      <w:r w:rsidR="00E70A78" w:rsidRPr="00A13556">
        <w:rPr>
          <w:rFonts w:ascii="Book Antiqua" w:hAnsi="Book Antiqua" w:cs="GulliverRM"/>
        </w:rPr>
        <w:t xml:space="preserve">3 times), although the latter failed to reach the significance level. </w:t>
      </w:r>
      <w:r w:rsidR="0083764C" w:rsidRPr="00A13556">
        <w:rPr>
          <w:rFonts w:ascii="Book Antiqua" w:hAnsi="Book Antiqua" w:cs="GulliverRM"/>
        </w:rPr>
        <w:t>It should also be mentioned that the age range of the included patients in the current meta-analysis (44-61 years) is much younger than the general age of the dialysis population</w:t>
      </w:r>
      <w:r w:rsidR="00960E51" w:rsidRPr="00A13556">
        <w:rPr>
          <w:rFonts w:ascii="Book Antiqua" w:hAnsi="Book Antiqua" w:cs="GulliverRM"/>
        </w:rPr>
        <w:t xml:space="preserve">, which might put some limitations in the globalization of our study </w:t>
      </w:r>
      <w:r w:rsidR="00A4792B" w:rsidRPr="00A13556">
        <w:rPr>
          <w:rFonts w:ascii="Book Antiqua" w:hAnsi="Book Antiqua" w:cs="GulliverRM"/>
        </w:rPr>
        <w:t>results</w:t>
      </w:r>
      <w:r w:rsidR="0083764C" w:rsidRPr="00A13556">
        <w:rPr>
          <w:rFonts w:ascii="Book Antiqua" w:hAnsi="Book Antiqua" w:cs="GulliverRM"/>
        </w:rPr>
        <w:t xml:space="preserve">. </w:t>
      </w:r>
      <w:r w:rsidRPr="00A13556">
        <w:rPr>
          <w:rFonts w:ascii="Book Antiqua" w:hAnsi="Book Antiqua" w:cs="GulliverRM"/>
        </w:rPr>
        <w:t xml:space="preserve">In conclusion, this Meta analysis showed significant effect for the </w:t>
      </w:r>
      <w:r w:rsidR="003802CA" w:rsidRPr="00A13556">
        <w:rPr>
          <w:rFonts w:ascii="Book Antiqua" w:hAnsi="Book Antiqua" w:cs="GulliverRM"/>
        </w:rPr>
        <w:t>sex</w:t>
      </w:r>
      <w:r w:rsidR="00E70A78" w:rsidRPr="00A13556">
        <w:rPr>
          <w:rFonts w:ascii="Book Antiqua" w:hAnsi="Book Antiqua" w:cs="GulliverRM"/>
        </w:rPr>
        <w:t xml:space="preserve"> of chronic kidney disease and dialysis patients</w:t>
      </w:r>
      <w:r w:rsidRPr="00A13556">
        <w:rPr>
          <w:rFonts w:ascii="Book Antiqua" w:hAnsi="Book Antiqua" w:cs="GulliverRM"/>
        </w:rPr>
        <w:t xml:space="preserve"> on the immunogenicity of HB vaccine</w:t>
      </w:r>
      <w:r w:rsidR="003802CA" w:rsidRPr="00A13556">
        <w:rPr>
          <w:rFonts w:ascii="Book Antiqua" w:hAnsi="Book Antiqua" w:cs="GulliverRM"/>
        </w:rPr>
        <w:t>, with a better response for females</w:t>
      </w:r>
      <w:r w:rsidRPr="00A13556">
        <w:rPr>
          <w:rFonts w:ascii="Book Antiqua" w:hAnsi="Book Antiqua" w:cs="GulliverRM"/>
        </w:rPr>
        <w:t xml:space="preserve">. </w:t>
      </w:r>
      <w:r w:rsidR="00E70A78" w:rsidRPr="00A13556">
        <w:rPr>
          <w:rFonts w:ascii="Book Antiqua" w:hAnsi="Book Antiqua" w:cs="GulliverRM"/>
        </w:rPr>
        <w:t xml:space="preserve">This </w:t>
      </w:r>
      <w:r w:rsidR="00A4792B" w:rsidRPr="00A13556">
        <w:rPr>
          <w:rFonts w:ascii="Book Antiqua" w:hAnsi="Book Antiqua" w:cs="GulliverRM"/>
        </w:rPr>
        <w:t xml:space="preserve">sex </w:t>
      </w:r>
      <w:r w:rsidR="00E70A78" w:rsidRPr="00A13556">
        <w:rPr>
          <w:rFonts w:ascii="Book Antiqua" w:hAnsi="Book Antiqua" w:cs="GulliverRM"/>
        </w:rPr>
        <w:t xml:space="preserve">discrimination was most prominent among </w:t>
      </w:r>
      <w:r w:rsidR="00E70A78" w:rsidRPr="00A13556">
        <w:rPr>
          <w:rFonts w:ascii="Book Antiqua" w:hAnsi="Book Antiqua" w:cs="GulliverRM"/>
        </w:rPr>
        <w:lastRenderedPageBreak/>
        <w:t xml:space="preserve">hemodialysis patients. </w:t>
      </w:r>
      <w:r w:rsidR="003802CA" w:rsidRPr="00A13556">
        <w:rPr>
          <w:rFonts w:ascii="Book Antiqua" w:hAnsi="Book Antiqua" w:cs="GulliverRM"/>
        </w:rPr>
        <w:t xml:space="preserve">This </w:t>
      </w:r>
      <w:r w:rsidR="00A4792B" w:rsidRPr="00A13556">
        <w:rPr>
          <w:rFonts w:ascii="Book Antiqua" w:hAnsi="Book Antiqua" w:cs="GulliverRM"/>
        </w:rPr>
        <w:t>finding suggests</w:t>
      </w:r>
      <w:r w:rsidR="003802CA" w:rsidRPr="00A13556">
        <w:rPr>
          <w:rFonts w:ascii="Book Antiqua" w:hAnsi="Book Antiqua" w:cs="GulliverRM"/>
        </w:rPr>
        <w:t xml:space="preserve"> us to specify a sex-dependent vaccine dosage administration for patients with kidney disease. </w:t>
      </w:r>
      <w:r w:rsidRPr="00A13556">
        <w:rPr>
          <w:rFonts w:ascii="Book Antiqua" w:hAnsi="Book Antiqua" w:cs="GulliverRM"/>
        </w:rPr>
        <w:t>Future studies directing to find</w:t>
      </w:r>
      <w:r w:rsidR="00E70A78" w:rsidRPr="00A13556">
        <w:rPr>
          <w:rFonts w:ascii="Book Antiqua" w:hAnsi="Book Antiqua" w:cs="GulliverRM"/>
        </w:rPr>
        <w:t xml:space="preserve"> strategies with more efficacy, as well as surveys directing to find</w:t>
      </w:r>
      <w:r w:rsidRPr="00A13556">
        <w:rPr>
          <w:rFonts w:ascii="Book Antiqua" w:hAnsi="Book Antiqua" w:cs="GulliverRM"/>
        </w:rPr>
        <w:t xml:space="preserve"> other interfering factors </w:t>
      </w:r>
      <w:r w:rsidR="00E70A78" w:rsidRPr="00A13556">
        <w:rPr>
          <w:rFonts w:ascii="Book Antiqua" w:hAnsi="Book Antiqua" w:cs="GulliverRM"/>
        </w:rPr>
        <w:t xml:space="preserve">in this regard </w:t>
      </w:r>
      <w:r w:rsidRPr="00A13556">
        <w:rPr>
          <w:rFonts w:ascii="Book Antiqua" w:hAnsi="Book Antiqua" w:cs="GulliverRM"/>
        </w:rPr>
        <w:t>are recommended.</w:t>
      </w:r>
    </w:p>
    <w:p w:rsidR="002C3617" w:rsidRPr="00A13556" w:rsidRDefault="00DC4196" w:rsidP="00B07E1A">
      <w:pPr>
        <w:autoSpaceDE w:val="0"/>
        <w:autoSpaceDN w:val="0"/>
        <w:adjustRightInd w:val="0"/>
        <w:spacing w:line="360" w:lineRule="auto"/>
        <w:jc w:val="both"/>
        <w:rPr>
          <w:rFonts w:ascii="Book Antiqua" w:hAnsi="Book Antiqua"/>
        </w:rPr>
      </w:pPr>
      <w:r w:rsidRPr="00A13556">
        <w:rPr>
          <w:rFonts w:ascii="Book Antiqua" w:hAnsi="Book Antiqua"/>
        </w:rPr>
        <w:t xml:space="preserve"> </w:t>
      </w:r>
      <w:r w:rsidR="00A47AAB" w:rsidRPr="00A13556">
        <w:rPr>
          <w:rFonts w:ascii="Book Antiqua" w:hAnsi="Book Antiqua"/>
        </w:rPr>
        <w:t xml:space="preserve"> </w:t>
      </w:r>
    </w:p>
    <w:p w:rsidR="008862FC" w:rsidRPr="00A13556" w:rsidRDefault="008862FC" w:rsidP="00B07E1A">
      <w:pPr>
        <w:snapToGrid w:val="0"/>
        <w:spacing w:line="360" w:lineRule="auto"/>
        <w:jc w:val="both"/>
        <w:rPr>
          <w:rFonts w:ascii="Book Antiqua" w:hAnsi="Book Antiqua"/>
          <w:b/>
          <w:bCs/>
        </w:rPr>
      </w:pPr>
      <w:r w:rsidRPr="00A13556">
        <w:rPr>
          <w:rFonts w:ascii="Book Antiqua" w:hAnsi="Book Antiqua"/>
          <w:b/>
          <w:bCs/>
        </w:rPr>
        <w:t>COMMENTS</w:t>
      </w:r>
    </w:p>
    <w:p w:rsidR="008862FC" w:rsidRPr="00A13556" w:rsidRDefault="008862FC" w:rsidP="00B07E1A">
      <w:pPr>
        <w:snapToGrid w:val="0"/>
        <w:spacing w:line="360" w:lineRule="auto"/>
        <w:jc w:val="both"/>
        <w:rPr>
          <w:rFonts w:ascii="Book Antiqua" w:hAnsi="Book Antiqua"/>
          <w:b/>
          <w:bCs/>
          <w:i/>
        </w:rPr>
      </w:pPr>
      <w:r w:rsidRPr="00A13556">
        <w:rPr>
          <w:rFonts w:ascii="Book Antiqua" w:hAnsi="Book Antiqua"/>
          <w:b/>
          <w:bCs/>
          <w:i/>
        </w:rPr>
        <w:t>Background</w:t>
      </w:r>
    </w:p>
    <w:p w:rsidR="00F10BA2" w:rsidRPr="00A13556" w:rsidRDefault="008862FC" w:rsidP="00B07E1A">
      <w:pPr>
        <w:spacing w:line="360" w:lineRule="auto"/>
        <w:jc w:val="both"/>
        <w:rPr>
          <w:rFonts w:ascii="Book Antiqua" w:hAnsi="Book Antiqua"/>
          <w:lang w:eastAsia="zh-CN"/>
        </w:rPr>
      </w:pPr>
      <w:r w:rsidRPr="00A13556">
        <w:rPr>
          <w:rFonts w:ascii="Book Antiqua" w:hAnsi="Book Antiqua"/>
        </w:rPr>
        <w:t xml:space="preserve">Dialysis patients are substantially at higher risk of developing hepatitis B virus </w:t>
      </w:r>
      <w:r w:rsidR="001806A2" w:rsidRPr="00A13556">
        <w:rPr>
          <w:rFonts w:ascii="Book Antiqua" w:hAnsi="Book Antiqua" w:hint="eastAsia"/>
          <w:lang w:eastAsia="zh-CN"/>
        </w:rPr>
        <w:t>(</w:t>
      </w:r>
      <w:r w:rsidR="001806A2" w:rsidRPr="00A13556">
        <w:rPr>
          <w:rFonts w:ascii="Book Antiqua" w:hAnsi="Book Antiqua"/>
        </w:rPr>
        <w:t>HBV</w:t>
      </w:r>
      <w:r w:rsidR="001806A2" w:rsidRPr="00A13556">
        <w:rPr>
          <w:rFonts w:ascii="Book Antiqua" w:hAnsi="Book Antiqua" w:hint="eastAsia"/>
          <w:lang w:eastAsia="zh-CN"/>
        </w:rPr>
        <w:t>)</w:t>
      </w:r>
      <w:r w:rsidR="001806A2" w:rsidRPr="00A13556">
        <w:rPr>
          <w:rFonts w:ascii="Book Antiqua" w:hAnsi="Book Antiqua"/>
        </w:rPr>
        <w:t xml:space="preserve"> </w:t>
      </w:r>
      <w:r w:rsidRPr="00A13556">
        <w:rPr>
          <w:rFonts w:ascii="Book Antiqua" w:hAnsi="Book Antiqua"/>
        </w:rPr>
        <w:t xml:space="preserve">infection, so preventive measures are of extreme importance in this population. Anti-HBV vaccination has been the most popular preventive strategy in this population for a long time; nonetheless, its feasibility in this population has been under serious doubt. Several factors have been documented </w:t>
      </w:r>
      <w:r w:rsidR="00FF3FAE" w:rsidRPr="00A13556">
        <w:rPr>
          <w:rFonts w:ascii="Book Antiqua" w:hAnsi="Book Antiqua"/>
        </w:rPr>
        <w:t xml:space="preserve">as players of </w:t>
      </w:r>
      <w:r w:rsidRPr="00A13556">
        <w:rPr>
          <w:rFonts w:ascii="Book Antiqua" w:hAnsi="Book Antiqua"/>
        </w:rPr>
        <w:t>significant</w:t>
      </w:r>
      <w:r w:rsidR="00FF3FAE" w:rsidRPr="00A13556">
        <w:rPr>
          <w:rFonts w:ascii="Book Antiqua" w:hAnsi="Book Antiqua"/>
        </w:rPr>
        <w:t xml:space="preserve"> roles in the </w:t>
      </w:r>
      <w:proofErr w:type="spellStart"/>
      <w:r w:rsidR="00FF3FAE" w:rsidRPr="00A13556">
        <w:rPr>
          <w:rFonts w:ascii="Book Antiqua" w:hAnsi="Book Antiqua"/>
        </w:rPr>
        <w:t>seroresponse</w:t>
      </w:r>
      <w:proofErr w:type="spellEnd"/>
      <w:r w:rsidR="00FF3FAE" w:rsidRPr="00A13556">
        <w:rPr>
          <w:rFonts w:ascii="Book Antiqua" w:hAnsi="Book Antiqua"/>
        </w:rPr>
        <w:t xml:space="preserve"> to HBV vaccination. </w:t>
      </w:r>
    </w:p>
    <w:p w:rsidR="001806A2" w:rsidRPr="00A13556" w:rsidRDefault="001806A2" w:rsidP="00B07E1A">
      <w:pPr>
        <w:spacing w:line="360" w:lineRule="auto"/>
        <w:jc w:val="both"/>
        <w:rPr>
          <w:rFonts w:ascii="Book Antiqua" w:hAnsi="Book Antiqua"/>
          <w:lang w:eastAsia="zh-CN"/>
        </w:rPr>
      </w:pPr>
    </w:p>
    <w:p w:rsidR="00F10BA2" w:rsidRPr="00A13556" w:rsidRDefault="00F10BA2" w:rsidP="00B07E1A">
      <w:pPr>
        <w:snapToGrid w:val="0"/>
        <w:spacing w:line="360" w:lineRule="auto"/>
        <w:jc w:val="both"/>
        <w:rPr>
          <w:rFonts w:ascii="Book Antiqua" w:hAnsi="Book Antiqua"/>
          <w:b/>
          <w:bCs/>
          <w:i/>
        </w:rPr>
      </w:pPr>
      <w:r w:rsidRPr="00A13556">
        <w:rPr>
          <w:rFonts w:ascii="Book Antiqua" w:hAnsi="Book Antiqua"/>
          <w:b/>
          <w:bCs/>
          <w:i/>
        </w:rPr>
        <w:t>Research frontiers</w:t>
      </w:r>
    </w:p>
    <w:p w:rsidR="00F10BA2" w:rsidRPr="00A13556" w:rsidRDefault="00F10BA2" w:rsidP="00B07E1A">
      <w:pPr>
        <w:snapToGrid w:val="0"/>
        <w:spacing w:line="360" w:lineRule="auto"/>
        <w:jc w:val="both"/>
        <w:rPr>
          <w:rFonts w:ascii="Book Antiqua" w:hAnsi="Book Antiqua" w:cs="Arial"/>
        </w:rPr>
      </w:pPr>
      <w:r w:rsidRPr="00A13556">
        <w:rPr>
          <w:rFonts w:ascii="Book Antiqua" w:hAnsi="Book Antiqua"/>
        </w:rPr>
        <w:t>During the past decades, several</w:t>
      </w:r>
      <w:r w:rsidR="00493376" w:rsidRPr="00A13556">
        <w:rPr>
          <w:rFonts w:ascii="Book Antiqua" w:hAnsi="Book Antiqua"/>
        </w:rPr>
        <w:t xml:space="preserve"> surveys</w:t>
      </w:r>
      <w:r w:rsidRPr="00A13556">
        <w:rPr>
          <w:rFonts w:ascii="Book Antiqua" w:hAnsi="Book Antiqua"/>
        </w:rPr>
        <w:t xml:space="preserve"> have been performed to </w:t>
      </w:r>
      <w:r w:rsidR="000546E5" w:rsidRPr="00A13556">
        <w:rPr>
          <w:rFonts w:ascii="Book Antiqua" w:hAnsi="Book Antiqua"/>
        </w:rPr>
        <w:t>unveil</w:t>
      </w:r>
      <w:r w:rsidRPr="00A13556">
        <w:rPr>
          <w:rFonts w:ascii="Book Antiqua" w:hAnsi="Book Antiqua"/>
        </w:rPr>
        <w:t xml:space="preserve"> the</w:t>
      </w:r>
      <w:r w:rsidR="000546E5" w:rsidRPr="00A13556">
        <w:rPr>
          <w:rFonts w:ascii="Book Antiqua" w:hAnsi="Book Antiqua"/>
        </w:rPr>
        <w:t xml:space="preserve"> potential</w:t>
      </w:r>
      <w:r w:rsidRPr="00A13556">
        <w:rPr>
          <w:rFonts w:ascii="Book Antiqua" w:hAnsi="Book Antiqua"/>
        </w:rPr>
        <w:t xml:space="preserve"> associations between </w:t>
      </w:r>
      <w:r w:rsidR="000546E5" w:rsidRPr="00A13556">
        <w:rPr>
          <w:rFonts w:ascii="Book Antiqua" w:hAnsi="Book Antiqua"/>
        </w:rPr>
        <w:t xml:space="preserve">dialysis </w:t>
      </w:r>
      <w:proofErr w:type="gramStart"/>
      <w:r w:rsidR="000546E5" w:rsidRPr="00A13556">
        <w:rPr>
          <w:rFonts w:ascii="Book Antiqua" w:hAnsi="Book Antiqua"/>
        </w:rPr>
        <w:t>patients</w:t>
      </w:r>
      <w:proofErr w:type="gramEnd"/>
      <w:r w:rsidR="000546E5" w:rsidRPr="00A13556">
        <w:rPr>
          <w:rFonts w:ascii="Book Antiqua" w:hAnsi="Book Antiqua"/>
        </w:rPr>
        <w:t xml:space="preserve"> demographic data and their </w:t>
      </w:r>
      <w:proofErr w:type="spellStart"/>
      <w:r w:rsidR="000546E5" w:rsidRPr="00A13556">
        <w:rPr>
          <w:rFonts w:ascii="Book Antiqua" w:hAnsi="Book Antiqua"/>
        </w:rPr>
        <w:t>seroresponse</w:t>
      </w:r>
      <w:proofErr w:type="spellEnd"/>
      <w:r w:rsidR="000546E5" w:rsidRPr="00A13556">
        <w:rPr>
          <w:rFonts w:ascii="Book Antiqua" w:hAnsi="Book Antiqua"/>
        </w:rPr>
        <w:t xml:space="preserve"> to HBV vaccination</w:t>
      </w:r>
      <w:r w:rsidRPr="00A13556">
        <w:rPr>
          <w:rFonts w:ascii="Book Antiqua" w:hAnsi="Book Antiqua"/>
        </w:rPr>
        <w:t xml:space="preserve">. Moreover, several systematic reviews </w:t>
      </w:r>
      <w:r w:rsidR="0009752C" w:rsidRPr="00A13556">
        <w:rPr>
          <w:rFonts w:ascii="Book Antiqua" w:hAnsi="Book Antiqua"/>
        </w:rPr>
        <w:t xml:space="preserve">as well as </w:t>
      </w:r>
      <w:proofErr w:type="gramStart"/>
      <w:r w:rsidR="0009752C" w:rsidRPr="00A13556">
        <w:rPr>
          <w:rFonts w:ascii="Book Antiqua" w:hAnsi="Book Antiqua"/>
        </w:rPr>
        <w:t>meta</w:t>
      </w:r>
      <w:proofErr w:type="gramEnd"/>
      <w:r w:rsidR="0009752C" w:rsidRPr="00A13556">
        <w:rPr>
          <w:rFonts w:ascii="Book Antiqua" w:hAnsi="Book Antiqua"/>
        </w:rPr>
        <w:t xml:space="preserve"> analyses </w:t>
      </w:r>
      <w:r w:rsidRPr="00A13556">
        <w:rPr>
          <w:rFonts w:ascii="Book Antiqua" w:hAnsi="Book Antiqua"/>
        </w:rPr>
        <w:t xml:space="preserve">were </w:t>
      </w:r>
      <w:r w:rsidR="0009752C" w:rsidRPr="00A13556">
        <w:rPr>
          <w:rFonts w:ascii="Book Antiqua" w:hAnsi="Book Antiqua"/>
        </w:rPr>
        <w:t>published</w:t>
      </w:r>
      <w:r w:rsidRPr="00A13556">
        <w:rPr>
          <w:rFonts w:ascii="Book Antiqua" w:hAnsi="Book Antiqua"/>
        </w:rPr>
        <w:t xml:space="preserve"> to investigate these associations</w:t>
      </w:r>
      <w:r w:rsidR="0009752C" w:rsidRPr="00A13556">
        <w:rPr>
          <w:rFonts w:ascii="Book Antiqua" w:hAnsi="Book Antiqua"/>
        </w:rPr>
        <w:t xml:space="preserve"> using pooled data of the randomized trials</w:t>
      </w:r>
      <w:r w:rsidRPr="00A13556">
        <w:rPr>
          <w:rFonts w:ascii="Book Antiqua" w:hAnsi="Book Antiqua"/>
        </w:rPr>
        <w:t xml:space="preserve">. </w:t>
      </w:r>
      <w:r w:rsidR="0009752C" w:rsidRPr="00A13556">
        <w:rPr>
          <w:rFonts w:ascii="Book Antiqua" w:hAnsi="Book Antiqua"/>
        </w:rPr>
        <w:t xml:space="preserve">To our knowledge, this is the first meta-analysis that </w:t>
      </w:r>
      <w:proofErr w:type="gramStart"/>
      <w:r w:rsidR="0009752C" w:rsidRPr="00A13556">
        <w:rPr>
          <w:rFonts w:ascii="Book Antiqua" w:hAnsi="Book Antiqua"/>
        </w:rPr>
        <w:t>have</w:t>
      </w:r>
      <w:proofErr w:type="gramEnd"/>
      <w:r w:rsidR="0009752C" w:rsidRPr="00A13556">
        <w:rPr>
          <w:rFonts w:ascii="Book Antiqua" w:hAnsi="Book Antiqua"/>
        </w:rPr>
        <w:t xml:space="preserve"> ever investigated an citation between dialysis patents gender and their </w:t>
      </w:r>
      <w:proofErr w:type="spellStart"/>
      <w:r w:rsidR="0009752C" w:rsidRPr="00A13556">
        <w:rPr>
          <w:rFonts w:ascii="Book Antiqua" w:hAnsi="Book Antiqua"/>
        </w:rPr>
        <w:t>seroconversion</w:t>
      </w:r>
      <w:proofErr w:type="spellEnd"/>
      <w:r w:rsidR="0009752C" w:rsidRPr="00A13556">
        <w:rPr>
          <w:rFonts w:ascii="Book Antiqua" w:hAnsi="Book Antiqua"/>
        </w:rPr>
        <w:t xml:space="preserve"> rate after HBV vaccination. </w:t>
      </w:r>
    </w:p>
    <w:p w:rsidR="0009752C" w:rsidRPr="00A13556" w:rsidRDefault="008862FC" w:rsidP="00B07E1A">
      <w:pPr>
        <w:spacing w:line="360" w:lineRule="auto"/>
        <w:jc w:val="both"/>
        <w:rPr>
          <w:rFonts w:ascii="Book Antiqua" w:hAnsi="Book Antiqua"/>
        </w:rPr>
      </w:pPr>
      <w:r w:rsidRPr="00A13556">
        <w:rPr>
          <w:rFonts w:ascii="Book Antiqua" w:hAnsi="Book Antiqua"/>
        </w:rPr>
        <w:t xml:space="preserve"> </w:t>
      </w:r>
    </w:p>
    <w:p w:rsidR="0009752C" w:rsidRPr="00A13556" w:rsidRDefault="0009752C" w:rsidP="00B07E1A">
      <w:pPr>
        <w:snapToGrid w:val="0"/>
        <w:spacing w:line="360" w:lineRule="auto"/>
        <w:jc w:val="both"/>
        <w:rPr>
          <w:rFonts w:ascii="Book Antiqua" w:hAnsi="Book Antiqua"/>
          <w:i/>
        </w:rPr>
      </w:pPr>
      <w:r w:rsidRPr="00A13556">
        <w:rPr>
          <w:rFonts w:ascii="Book Antiqua" w:hAnsi="Book Antiqua"/>
          <w:b/>
          <w:bCs/>
          <w:i/>
        </w:rPr>
        <w:t>Innovations and breakthroughs</w:t>
      </w:r>
    </w:p>
    <w:p w:rsidR="0009752C" w:rsidRPr="00A13556" w:rsidRDefault="0009752C" w:rsidP="00B07E1A">
      <w:pPr>
        <w:snapToGrid w:val="0"/>
        <w:spacing w:line="360" w:lineRule="auto"/>
        <w:jc w:val="both"/>
        <w:rPr>
          <w:rFonts w:ascii="Book Antiqua" w:hAnsi="Book Antiqua"/>
        </w:rPr>
      </w:pPr>
      <w:r w:rsidRPr="00A13556">
        <w:rPr>
          <w:rFonts w:ascii="Book Antiqua" w:hAnsi="Book Antiqua"/>
        </w:rPr>
        <w:t xml:space="preserve">Based on the current meta-analysis, gender is a significant factor </w:t>
      </w:r>
      <w:r w:rsidR="00BA3ECC" w:rsidRPr="00A13556">
        <w:rPr>
          <w:rFonts w:ascii="Book Antiqua" w:hAnsi="Book Antiqua"/>
        </w:rPr>
        <w:t xml:space="preserve">determining response to HBV vaccination in kidney disease patients, with females significantly better responding to the vaccination. </w:t>
      </w:r>
      <w:r w:rsidR="00070720" w:rsidRPr="00A13556">
        <w:rPr>
          <w:rFonts w:ascii="Book Antiqua" w:hAnsi="Book Antiqua"/>
        </w:rPr>
        <w:t>This may led future scientists to develop some individualized vaccination protocols that improve the response rate of the males to the vaccination.</w:t>
      </w:r>
    </w:p>
    <w:p w:rsidR="00070720" w:rsidRPr="00A13556" w:rsidRDefault="00070720" w:rsidP="00B07E1A">
      <w:pPr>
        <w:spacing w:line="360" w:lineRule="auto"/>
        <w:jc w:val="both"/>
        <w:rPr>
          <w:rFonts w:ascii="Book Antiqua" w:hAnsi="Book Antiqua"/>
        </w:rPr>
      </w:pPr>
    </w:p>
    <w:p w:rsidR="00070720" w:rsidRPr="00A13556" w:rsidRDefault="00070720" w:rsidP="00B07E1A">
      <w:pPr>
        <w:snapToGrid w:val="0"/>
        <w:spacing w:line="360" w:lineRule="auto"/>
        <w:jc w:val="both"/>
        <w:rPr>
          <w:rFonts w:ascii="Book Antiqua" w:hAnsi="Book Antiqua"/>
          <w:b/>
          <w:bCs/>
          <w:i/>
        </w:rPr>
      </w:pPr>
      <w:r w:rsidRPr="00A13556">
        <w:rPr>
          <w:rFonts w:ascii="Book Antiqua" w:hAnsi="Book Antiqua"/>
          <w:b/>
          <w:bCs/>
          <w:i/>
        </w:rPr>
        <w:t xml:space="preserve">Applications </w:t>
      </w:r>
    </w:p>
    <w:p w:rsidR="00BD0E58" w:rsidRPr="00A13556" w:rsidRDefault="00070720" w:rsidP="00B07E1A">
      <w:pPr>
        <w:spacing w:line="360" w:lineRule="auto"/>
        <w:jc w:val="both"/>
        <w:rPr>
          <w:rFonts w:ascii="Book Antiqua" w:hAnsi="Book Antiqua"/>
          <w:lang w:eastAsia="zh-CN"/>
        </w:rPr>
      </w:pPr>
      <w:r w:rsidRPr="00A13556">
        <w:rPr>
          <w:rFonts w:ascii="Book Antiqua" w:hAnsi="Book Antiqua"/>
        </w:rPr>
        <w:lastRenderedPageBreak/>
        <w:t xml:space="preserve">Sex is a significant factor predicting </w:t>
      </w:r>
      <w:proofErr w:type="spellStart"/>
      <w:r w:rsidRPr="00A13556">
        <w:rPr>
          <w:rFonts w:ascii="Book Antiqua" w:hAnsi="Book Antiqua"/>
        </w:rPr>
        <w:t>seroresponse</w:t>
      </w:r>
      <w:proofErr w:type="spellEnd"/>
      <w:r w:rsidRPr="00A13556">
        <w:rPr>
          <w:rFonts w:ascii="Book Antiqua" w:hAnsi="Book Antiqua"/>
        </w:rPr>
        <w:t xml:space="preserve"> to HBV vaccination. </w:t>
      </w:r>
      <w:bookmarkStart w:id="4" w:name="_GoBack"/>
      <w:proofErr w:type="spellStart"/>
      <w:r w:rsidRPr="00A13556">
        <w:rPr>
          <w:rFonts w:ascii="Book Antiqua" w:hAnsi="Book Antiqua"/>
        </w:rPr>
        <w:t>Cumulation</w:t>
      </w:r>
      <w:proofErr w:type="spellEnd"/>
      <w:r w:rsidRPr="00A13556">
        <w:rPr>
          <w:rFonts w:ascii="Book Antiqua" w:hAnsi="Book Antiqua"/>
        </w:rPr>
        <w:t xml:space="preserve"> </w:t>
      </w:r>
      <w:bookmarkEnd w:id="4"/>
      <w:r w:rsidRPr="00A13556">
        <w:rPr>
          <w:rFonts w:ascii="Book Antiqua" w:hAnsi="Book Antiqua"/>
        </w:rPr>
        <w:t xml:space="preserve">of data of different factors playing roles in this context can help </w:t>
      </w:r>
      <w:r w:rsidR="001806A2" w:rsidRPr="00A13556">
        <w:rPr>
          <w:rFonts w:ascii="Book Antiqua" w:hAnsi="Book Antiqua" w:hint="eastAsia"/>
          <w:lang w:eastAsia="zh-CN"/>
        </w:rPr>
        <w:t>authors</w:t>
      </w:r>
      <w:r w:rsidRPr="00A13556">
        <w:rPr>
          <w:rFonts w:ascii="Book Antiqua" w:hAnsi="Book Antiqua"/>
        </w:rPr>
        <w:t xml:space="preserve"> to develop specific vaccination protocols for specific group</w:t>
      </w:r>
      <w:r w:rsidR="006768AF" w:rsidRPr="00A13556">
        <w:rPr>
          <w:rFonts w:ascii="Book Antiqua" w:hAnsi="Book Antiqua"/>
        </w:rPr>
        <w:t xml:space="preserve">s that maximizes immunization rate in this population. </w:t>
      </w:r>
    </w:p>
    <w:p w:rsidR="001806A2" w:rsidRPr="00A13556" w:rsidRDefault="001806A2" w:rsidP="00B07E1A">
      <w:pPr>
        <w:spacing w:line="360" w:lineRule="auto"/>
        <w:jc w:val="both"/>
        <w:rPr>
          <w:rFonts w:ascii="Book Antiqua" w:hAnsi="Book Antiqua"/>
          <w:lang w:eastAsia="zh-CN"/>
        </w:rPr>
      </w:pPr>
    </w:p>
    <w:p w:rsidR="00BD0E58" w:rsidRPr="00A13556" w:rsidRDefault="00BD0E58" w:rsidP="00B07E1A">
      <w:pPr>
        <w:snapToGrid w:val="0"/>
        <w:spacing w:line="360" w:lineRule="auto"/>
        <w:jc w:val="both"/>
        <w:rPr>
          <w:rFonts w:ascii="Book Antiqua" w:hAnsi="Book Antiqua"/>
          <w:b/>
          <w:bCs/>
          <w:i/>
        </w:rPr>
      </w:pPr>
      <w:r w:rsidRPr="00A13556">
        <w:rPr>
          <w:rFonts w:ascii="Book Antiqua" w:hAnsi="Book Antiqua"/>
          <w:b/>
          <w:bCs/>
          <w:i/>
        </w:rPr>
        <w:t>Terminology</w:t>
      </w:r>
    </w:p>
    <w:p w:rsidR="00D21DDC" w:rsidRPr="00A13556" w:rsidRDefault="00BD0E58" w:rsidP="00B07E1A">
      <w:pPr>
        <w:spacing w:line="360" w:lineRule="auto"/>
        <w:jc w:val="both"/>
        <w:rPr>
          <w:rFonts w:ascii="Book Antiqua" w:hAnsi="Book Antiqua"/>
          <w:lang w:eastAsia="zh-CN"/>
        </w:rPr>
      </w:pPr>
      <w:r w:rsidRPr="00A13556">
        <w:rPr>
          <w:rFonts w:ascii="Book Antiqua" w:hAnsi="Book Antiqua"/>
        </w:rPr>
        <w:t xml:space="preserve">Hemodialysis is a type of renal replacement </w:t>
      </w:r>
      <w:proofErr w:type="gramStart"/>
      <w:r w:rsidRPr="00A13556">
        <w:rPr>
          <w:rFonts w:ascii="Book Antiqua" w:hAnsi="Book Antiqua"/>
        </w:rPr>
        <w:t>therapy which</w:t>
      </w:r>
      <w:proofErr w:type="gramEnd"/>
      <w:r w:rsidRPr="00A13556">
        <w:rPr>
          <w:rFonts w:ascii="Book Antiqua" w:hAnsi="Book Antiqua"/>
        </w:rPr>
        <w:t xml:space="preserve"> purifies the blood from </w:t>
      </w:r>
      <w:r w:rsidR="009D022D" w:rsidRPr="00A13556">
        <w:rPr>
          <w:rFonts w:ascii="Book Antiqua" w:hAnsi="Book Antiqua"/>
        </w:rPr>
        <w:t xml:space="preserve">unwanted materials in a way similar to kidney function. </w:t>
      </w:r>
      <w:r w:rsidR="004D6FDC" w:rsidRPr="00A13556">
        <w:rPr>
          <w:rFonts w:ascii="Book Antiqua" w:hAnsi="Book Antiqua"/>
        </w:rPr>
        <w:t xml:space="preserve">Peritoneal dialysis is a type of renal replacement therapy that uses peritoneal space for purification of the blood contents using dialysates getting injected into it. </w:t>
      </w:r>
      <w:r w:rsidR="003868D4" w:rsidRPr="00A13556">
        <w:rPr>
          <w:rFonts w:ascii="Book Antiqua" w:hAnsi="Book Antiqua"/>
        </w:rPr>
        <w:t xml:space="preserve">Chronic kidney disease patients are those who have significant renal function disturbance without a need to renal replacement therapy. </w:t>
      </w:r>
    </w:p>
    <w:p w:rsidR="001806A2" w:rsidRPr="00A13556" w:rsidRDefault="001806A2" w:rsidP="00B07E1A">
      <w:pPr>
        <w:spacing w:line="360" w:lineRule="auto"/>
        <w:jc w:val="both"/>
        <w:rPr>
          <w:rFonts w:ascii="Book Antiqua" w:hAnsi="Book Antiqua"/>
          <w:lang w:eastAsia="zh-CN"/>
        </w:rPr>
      </w:pPr>
    </w:p>
    <w:p w:rsidR="00D21DDC" w:rsidRPr="00A13556" w:rsidRDefault="00D21DDC" w:rsidP="00B34A3C">
      <w:pPr>
        <w:snapToGrid w:val="0"/>
        <w:spacing w:line="360" w:lineRule="auto"/>
        <w:jc w:val="both"/>
        <w:rPr>
          <w:rFonts w:ascii="Book Antiqua" w:hAnsi="Book Antiqua"/>
          <w:b/>
          <w:bCs/>
          <w:i/>
        </w:rPr>
      </w:pPr>
      <w:r w:rsidRPr="00A13556">
        <w:rPr>
          <w:rFonts w:ascii="Book Antiqua" w:hAnsi="Book Antiqua"/>
          <w:b/>
          <w:bCs/>
          <w:i/>
        </w:rPr>
        <w:t>Peer</w:t>
      </w:r>
      <w:r w:rsidR="001806A2" w:rsidRPr="00A13556">
        <w:rPr>
          <w:rFonts w:ascii="Book Antiqua" w:hAnsi="Book Antiqua"/>
          <w:b/>
          <w:bCs/>
          <w:i/>
          <w:lang w:eastAsia="zh-CN"/>
        </w:rPr>
        <w:t>-</w:t>
      </w:r>
      <w:r w:rsidRPr="00A13556">
        <w:rPr>
          <w:rFonts w:ascii="Book Antiqua" w:hAnsi="Book Antiqua"/>
          <w:b/>
          <w:bCs/>
          <w:i/>
        </w:rPr>
        <w:t>review</w:t>
      </w:r>
    </w:p>
    <w:p w:rsidR="00D21DDC" w:rsidRPr="00A13556" w:rsidRDefault="00103AFC" w:rsidP="00B34A3C">
      <w:pPr>
        <w:spacing w:line="360" w:lineRule="auto"/>
        <w:jc w:val="both"/>
        <w:rPr>
          <w:rFonts w:ascii="Book Antiqua" w:hAnsi="Book Antiqua"/>
          <w:lang w:eastAsia="zh-CN"/>
        </w:rPr>
      </w:pPr>
      <w:r w:rsidRPr="00A13556">
        <w:rPr>
          <w:rFonts w:ascii="Book Antiqua" w:hAnsi="Book Antiqua"/>
        </w:rPr>
        <w:t xml:space="preserve">The paper is </w:t>
      </w:r>
      <w:proofErr w:type="gramStart"/>
      <w:r w:rsidRPr="00A13556">
        <w:rPr>
          <w:rFonts w:ascii="Book Antiqua" w:hAnsi="Book Antiqua"/>
        </w:rPr>
        <w:t>well-written</w:t>
      </w:r>
      <w:proofErr w:type="gramEnd"/>
      <w:r w:rsidRPr="00A13556">
        <w:rPr>
          <w:rFonts w:ascii="Book Antiqua" w:hAnsi="Book Antiqua"/>
        </w:rPr>
        <w:t xml:space="preserve"> and the results have potential clinical applications.</w:t>
      </w:r>
    </w:p>
    <w:p w:rsidR="00103AFC" w:rsidRPr="00A13556" w:rsidRDefault="00103AFC" w:rsidP="00B34A3C">
      <w:pPr>
        <w:spacing w:line="360" w:lineRule="auto"/>
        <w:jc w:val="both"/>
        <w:rPr>
          <w:rFonts w:ascii="Book Antiqua" w:hAnsi="Book Antiqua"/>
          <w:lang w:eastAsia="zh-CN"/>
        </w:rPr>
      </w:pPr>
    </w:p>
    <w:p w:rsidR="00B34A3C" w:rsidRPr="00A13556" w:rsidRDefault="00B34A3C">
      <w:pPr>
        <w:spacing w:after="200" w:line="276" w:lineRule="auto"/>
        <w:rPr>
          <w:rFonts w:ascii="Book Antiqua" w:hAnsi="Book Antiqua" w:cs="Arial"/>
          <w:b/>
        </w:rPr>
      </w:pPr>
      <w:r w:rsidRPr="00A13556">
        <w:rPr>
          <w:rFonts w:ascii="Book Antiqua" w:hAnsi="Book Antiqua" w:cs="Arial"/>
          <w:b/>
        </w:rPr>
        <w:br w:type="page"/>
      </w:r>
    </w:p>
    <w:p w:rsidR="001040F5" w:rsidRPr="00A13556" w:rsidRDefault="00D21DDC" w:rsidP="00B34A3C">
      <w:pPr>
        <w:snapToGrid w:val="0"/>
        <w:spacing w:line="360" w:lineRule="auto"/>
        <w:jc w:val="both"/>
        <w:rPr>
          <w:rFonts w:ascii="Book Antiqua" w:hAnsi="Book Antiqua" w:cs="Arial"/>
          <w:b/>
          <w:lang w:eastAsia="zh-CN"/>
        </w:rPr>
      </w:pPr>
      <w:r w:rsidRPr="00A13556">
        <w:rPr>
          <w:rFonts w:ascii="Book Antiqua" w:hAnsi="Book Antiqua" w:cs="Arial"/>
          <w:b/>
        </w:rPr>
        <w:lastRenderedPageBreak/>
        <w:t>REFERENCES</w:t>
      </w:r>
    </w:p>
    <w:p w:rsidR="00B34A3C" w:rsidRPr="00A13556" w:rsidRDefault="00B34A3C" w:rsidP="00B34A3C">
      <w:pPr>
        <w:spacing w:line="360" w:lineRule="auto"/>
        <w:jc w:val="both"/>
        <w:rPr>
          <w:rFonts w:ascii="Book Antiqua" w:eastAsia="宋体" w:hAnsi="Book Antiqua" w:cs="宋体"/>
          <w:lang w:eastAsia="zh-CN"/>
        </w:rPr>
      </w:pPr>
      <w:proofErr w:type="gramStart"/>
      <w:r w:rsidRPr="00A13556">
        <w:rPr>
          <w:rFonts w:ascii="Book Antiqua" w:eastAsia="宋体" w:hAnsi="Book Antiqua" w:cs="宋体"/>
          <w:lang w:eastAsia="zh-CN"/>
        </w:rPr>
        <w:t xml:space="preserve">1 </w:t>
      </w:r>
      <w:proofErr w:type="spellStart"/>
      <w:r w:rsidRPr="00A13556">
        <w:rPr>
          <w:rFonts w:ascii="Book Antiqua" w:eastAsia="宋体" w:hAnsi="Book Antiqua" w:cs="宋体"/>
          <w:b/>
          <w:bCs/>
          <w:lang w:eastAsia="zh-CN"/>
        </w:rPr>
        <w:t>Lavanchy</w:t>
      </w:r>
      <w:proofErr w:type="spellEnd"/>
      <w:r w:rsidRPr="00A13556">
        <w:rPr>
          <w:rFonts w:ascii="Book Antiqua" w:eastAsia="宋体" w:hAnsi="Book Antiqua" w:cs="宋体"/>
          <w:b/>
          <w:bCs/>
          <w:lang w:eastAsia="zh-CN"/>
        </w:rPr>
        <w:t xml:space="preserve"> D</w:t>
      </w:r>
      <w:r w:rsidRPr="00A13556">
        <w:rPr>
          <w:rFonts w:ascii="Book Antiqua" w:eastAsia="宋体" w:hAnsi="Book Antiqua" w:cs="宋体"/>
          <w:lang w:eastAsia="zh-CN"/>
        </w:rPr>
        <w:t>. Hepatitis B virus epidemiology, disease burden, treatment, and current and emerging prevention and control measures.</w:t>
      </w:r>
      <w:proofErr w:type="gramEnd"/>
      <w:r w:rsidRPr="00A13556">
        <w:rPr>
          <w:rFonts w:ascii="Book Antiqua" w:eastAsia="宋体" w:hAnsi="Book Antiqua" w:cs="宋体"/>
          <w:lang w:eastAsia="zh-CN"/>
        </w:rPr>
        <w:t xml:space="preserve"> </w:t>
      </w:r>
      <w:r w:rsidRPr="00A13556">
        <w:rPr>
          <w:rFonts w:ascii="Book Antiqua" w:eastAsia="宋体" w:hAnsi="Book Antiqua" w:cs="宋体"/>
          <w:i/>
          <w:iCs/>
          <w:lang w:eastAsia="zh-CN"/>
        </w:rPr>
        <w:t xml:space="preserve">J Viral </w:t>
      </w:r>
      <w:proofErr w:type="spellStart"/>
      <w:r w:rsidRPr="00A13556">
        <w:rPr>
          <w:rFonts w:ascii="Book Antiqua" w:eastAsia="宋体" w:hAnsi="Book Antiqua" w:cs="宋体"/>
          <w:i/>
          <w:iCs/>
          <w:lang w:eastAsia="zh-CN"/>
        </w:rPr>
        <w:t>Hepat</w:t>
      </w:r>
      <w:proofErr w:type="spellEnd"/>
      <w:r w:rsidRPr="00A13556">
        <w:rPr>
          <w:rFonts w:ascii="Book Antiqua" w:eastAsia="宋体" w:hAnsi="Book Antiqua" w:cs="宋体"/>
          <w:lang w:eastAsia="zh-CN"/>
        </w:rPr>
        <w:t xml:space="preserve"> 2004; </w:t>
      </w:r>
      <w:r w:rsidRPr="00A13556">
        <w:rPr>
          <w:rFonts w:ascii="Book Antiqua" w:eastAsia="宋体" w:hAnsi="Book Antiqua" w:cs="宋体"/>
          <w:b/>
          <w:bCs/>
          <w:lang w:eastAsia="zh-CN"/>
        </w:rPr>
        <w:t>11</w:t>
      </w:r>
      <w:r w:rsidRPr="00A13556">
        <w:rPr>
          <w:rFonts w:ascii="Book Antiqua" w:eastAsia="宋体" w:hAnsi="Book Antiqua" w:cs="宋体"/>
          <w:lang w:eastAsia="zh-CN"/>
        </w:rPr>
        <w:t>: 97-107 [PMID: 14996343 DOI: 10.1046/j.1365-2893.2003.00487.x]</w:t>
      </w:r>
    </w:p>
    <w:p w:rsidR="00B34A3C" w:rsidRPr="00A13556" w:rsidRDefault="00B34A3C" w:rsidP="00B34A3C">
      <w:pPr>
        <w:spacing w:line="360" w:lineRule="auto"/>
        <w:jc w:val="both"/>
        <w:rPr>
          <w:rFonts w:ascii="Book Antiqua" w:eastAsia="宋体" w:hAnsi="Book Antiqua" w:cs="宋体"/>
          <w:lang w:eastAsia="zh-CN"/>
        </w:rPr>
      </w:pPr>
      <w:r w:rsidRPr="00A13556">
        <w:rPr>
          <w:rFonts w:ascii="Book Antiqua" w:eastAsia="宋体" w:hAnsi="Book Antiqua" w:cs="宋体"/>
          <w:lang w:eastAsia="zh-CN"/>
        </w:rPr>
        <w:t xml:space="preserve">2 </w:t>
      </w:r>
      <w:proofErr w:type="spellStart"/>
      <w:r w:rsidRPr="00A13556">
        <w:rPr>
          <w:rFonts w:ascii="Book Antiqua" w:eastAsia="宋体" w:hAnsi="Book Antiqua" w:cs="宋体"/>
          <w:b/>
          <w:bCs/>
          <w:lang w:eastAsia="zh-CN"/>
        </w:rPr>
        <w:t>Kunisaki</w:t>
      </w:r>
      <w:proofErr w:type="spellEnd"/>
      <w:r w:rsidRPr="00A13556">
        <w:rPr>
          <w:rFonts w:ascii="Book Antiqua" w:eastAsia="宋体" w:hAnsi="Book Antiqua" w:cs="宋体"/>
          <w:b/>
          <w:bCs/>
          <w:lang w:eastAsia="zh-CN"/>
        </w:rPr>
        <w:t xml:space="preserve"> KM</w:t>
      </w:r>
      <w:r w:rsidRPr="00A13556">
        <w:rPr>
          <w:rFonts w:ascii="Book Antiqua" w:eastAsia="宋体" w:hAnsi="Book Antiqua" w:cs="宋体"/>
          <w:lang w:eastAsia="zh-CN"/>
        </w:rPr>
        <w:t xml:space="preserve">, </w:t>
      </w:r>
      <w:proofErr w:type="spellStart"/>
      <w:r w:rsidRPr="00A13556">
        <w:rPr>
          <w:rFonts w:ascii="Book Antiqua" w:eastAsia="宋体" w:hAnsi="Book Antiqua" w:cs="宋体"/>
          <w:lang w:eastAsia="zh-CN"/>
        </w:rPr>
        <w:t>Janoff</w:t>
      </w:r>
      <w:proofErr w:type="spellEnd"/>
      <w:r w:rsidRPr="00A13556">
        <w:rPr>
          <w:rFonts w:ascii="Book Antiqua" w:eastAsia="宋体" w:hAnsi="Book Antiqua" w:cs="宋体"/>
          <w:lang w:eastAsia="zh-CN"/>
        </w:rPr>
        <w:t xml:space="preserve"> EN. Influenza in immunosuppressed populations: a review of infection frequency, morbidity, mortality, and vaccine responses. </w:t>
      </w:r>
      <w:r w:rsidRPr="00A13556">
        <w:rPr>
          <w:rFonts w:ascii="Book Antiqua" w:eastAsia="宋体" w:hAnsi="Book Antiqua" w:cs="宋体"/>
          <w:i/>
          <w:iCs/>
          <w:lang w:eastAsia="zh-CN"/>
        </w:rPr>
        <w:t>Lancet Infect Dis</w:t>
      </w:r>
      <w:r w:rsidRPr="00A13556">
        <w:rPr>
          <w:rFonts w:ascii="Book Antiqua" w:eastAsia="宋体" w:hAnsi="Book Antiqua" w:cs="宋体"/>
          <w:lang w:eastAsia="zh-CN"/>
        </w:rPr>
        <w:t xml:space="preserve"> 2009; </w:t>
      </w:r>
      <w:r w:rsidRPr="00A13556">
        <w:rPr>
          <w:rFonts w:ascii="Book Antiqua" w:eastAsia="宋体" w:hAnsi="Book Antiqua" w:cs="宋体"/>
          <w:b/>
          <w:bCs/>
          <w:lang w:eastAsia="zh-CN"/>
        </w:rPr>
        <w:t>9</w:t>
      </w:r>
      <w:r w:rsidRPr="00A13556">
        <w:rPr>
          <w:rFonts w:ascii="Book Antiqua" w:eastAsia="宋体" w:hAnsi="Book Antiqua" w:cs="宋体"/>
          <w:lang w:eastAsia="zh-CN"/>
        </w:rPr>
        <w:t>: 493-504 [PMID: 19628174 DOI: 10.1016/S1473-</w:t>
      </w:r>
      <w:proofErr w:type="gramStart"/>
      <w:r w:rsidRPr="00A13556">
        <w:rPr>
          <w:rFonts w:ascii="Book Antiqua" w:eastAsia="宋体" w:hAnsi="Book Antiqua" w:cs="宋体"/>
          <w:lang w:eastAsia="zh-CN"/>
        </w:rPr>
        <w:t>3099(</w:t>
      </w:r>
      <w:proofErr w:type="gramEnd"/>
      <w:r w:rsidRPr="00A13556">
        <w:rPr>
          <w:rFonts w:ascii="Book Antiqua" w:eastAsia="宋体" w:hAnsi="Book Antiqua" w:cs="宋体"/>
          <w:lang w:eastAsia="zh-CN"/>
        </w:rPr>
        <w:t>09)70175-6]</w:t>
      </w:r>
    </w:p>
    <w:p w:rsidR="00B34A3C" w:rsidRPr="00A13556" w:rsidRDefault="00B34A3C" w:rsidP="00B34A3C">
      <w:pPr>
        <w:spacing w:line="360" w:lineRule="auto"/>
        <w:jc w:val="both"/>
        <w:rPr>
          <w:rFonts w:ascii="Book Antiqua" w:eastAsia="宋体" w:hAnsi="Book Antiqua" w:cs="宋体"/>
          <w:lang w:eastAsia="zh-CN"/>
        </w:rPr>
      </w:pPr>
      <w:r w:rsidRPr="00A13556">
        <w:rPr>
          <w:rFonts w:ascii="Book Antiqua" w:eastAsia="宋体" w:hAnsi="Book Antiqua" w:cs="宋体"/>
          <w:lang w:eastAsia="zh-CN"/>
        </w:rPr>
        <w:t xml:space="preserve">3 </w:t>
      </w:r>
      <w:proofErr w:type="spellStart"/>
      <w:r w:rsidRPr="00A13556">
        <w:rPr>
          <w:rFonts w:ascii="Book Antiqua" w:eastAsia="宋体" w:hAnsi="Book Antiqua" w:cs="宋体"/>
          <w:b/>
          <w:bCs/>
          <w:lang w:eastAsia="zh-CN"/>
        </w:rPr>
        <w:t>Najem</w:t>
      </w:r>
      <w:proofErr w:type="spellEnd"/>
      <w:r w:rsidRPr="00A13556">
        <w:rPr>
          <w:rFonts w:ascii="Book Antiqua" w:eastAsia="宋体" w:hAnsi="Book Antiqua" w:cs="宋体"/>
          <w:b/>
          <w:bCs/>
          <w:lang w:eastAsia="zh-CN"/>
        </w:rPr>
        <w:t xml:space="preserve"> GR</w:t>
      </w:r>
      <w:r w:rsidRPr="00A13556">
        <w:rPr>
          <w:rFonts w:ascii="Book Antiqua" w:eastAsia="宋体" w:hAnsi="Book Antiqua" w:cs="宋体"/>
          <w:lang w:eastAsia="zh-CN"/>
        </w:rPr>
        <w:t xml:space="preserve">, </w:t>
      </w:r>
      <w:proofErr w:type="spellStart"/>
      <w:r w:rsidRPr="00A13556">
        <w:rPr>
          <w:rFonts w:ascii="Book Antiqua" w:eastAsia="宋体" w:hAnsi="Book Antiqua" w:cs="宋体"/>
          <w:lang w:eastAsia="zh-CN"/>
        </w:rPr>
        <w:t>Louria</w:t>
      </w:r>
      <w:proofErr w:type="spellEnd"/>
      <w:r w:rsidRPr="00A13556">
        <w:rPr>
          <w:rFonts w:ascii="Book Antiqua" w:eastAsia="宋体" w:hAnsi="Book Antiqua" w:cs="宋体"/>
          <w:lang w:eastAsia="zh-CN"/>
        </w:rPr>
        <w:t xml:space="preserve"> DB, </w:t>
      </w:r>
      <w:proofErr w:type="spellStart"/>
      <w:r w:rsidRPr="00A13556">
        <w:rPr>
          <w:rFonts w:ascii="Book Antiqua" w:eastAsia="宋体" w:hAnsi="Book Antiqua" w:cs="宋体"/>
          <w:lang w:eastAsia="zh-CN"/>
        </w:rPr>
        <w:t>Thind</w:t>
      </w:r>
      <w:proofErr w:type="spellEnd"/>
      <w:r w:rsidRPr="00A13556">
        <w:rPr>
          <w:rFonts w:ascii="Book Antiqua" w:eastAsia="宋体" w:hAnsi="Book Antiqua" w:cs="宋体"/>
          <w:lang w:eastAsia="zh-CN"/>
        </w:rPr>
        <w:t xml:space="preserve"> IS, </w:t>
      </w:r>
      <w:proofErr w:type="spellStart"/>
      <w:r w:rsidRPr="00A13556">
        <w:rPr>
          <w:rFonts w:ascii="Book Antiqua" w:eastAsia="宋体" w:hAnsi="Book Antiqua" w:cs="宋体"/>
          <w:lang w:eastAsia="zh-CN"/>
        </w:rPr>
        <w:t>Lavenhar</w:t>
      </w:r>
      <w:proofErr w:type="spellEnd"/>
      <w:r w:rsidRPr="00A13556">
        <w:rPr>
          <w:rFonts w:ascii="Book Antiqua" w:eastAsia="宋体" w:hAnsi="Book Antiqua" w:cs="宋体"/>
          <w:lang w:eastAsia="zh-CN"/>
        </w:rPr>
        <w:t xml:space="preserve"> MA, </w:t>
      </w:r>
      <w:proofErr w:type="spellStart"/>
      <w:r w:rsidRPr="00A13556">
        <w:rPr>
          <w:rFonts w:ascii="Book Antiqua" w:eastAsia="宋体" w:hAnsi="Book Antiqua" w:cs="宋体"/>
          <w:lang w:eastAsia="zh-CN"/>
        </w:rPr>
        <w:t>Gocke</w:t>
      </w:r>
      <w:proofErr w:type="spellEnd"/>
      <w:r w:rsidRPr="00A13556">
        <w:rPr>
          <w:rFonts w:ascii="Book Antiqua" w:eastAsia="宋体" w:hAnsi="Book Antiqua" w:cs="宋体"/>
          <w:lang w:eastAsia="zh-CN"/>
        </w:rPr>
        <w:t xml:space="preserve"> DJ, Baskin SE, Miller AM, Frankel HJ, </w:t>
      </w:r>
      <w:proofErr w:type="spellStart"/>
      <w:r w:rsidRPr="00A13556">
        <w:rPr>
          <w:rFonts w:ascii="Book Antiqua" w:eastAsia="宋体" w:hAnsi="Book Antiqua" w:cs="宋体"/>
          <w:lang w:eastAsia="zh-CN"/>
        </w:rPr>
        <w:t>Notkin</w:t>
      </w:r>
      <w:proofErr w:type="spellEnd"/>
      <w:r w:rsidRPr="00A13556">
        <w:rPr>
          <w:rFonts w:ascii="Book Antiqua" w:eastAsia="宋体" w:hAnsi="Book Antiqua" w:cs="宋体"/>
          <w:lang w:eastAsia="zh-CN"/>
        </w:rPr>
        <w:t xml:space="preserve"> J, Jacobs MG, Weiner B. Control of hepatitis B infection. </w:t>
      </w:r>
      <w:proofErr w:type="gramStart"/>
      <w:r w:rsidRPr="00A13556">
        <w:rPr>
          <w:rFonts w:ascii="Book Antiqua" w:eastAsia="宋体" w:hAnsi="Book Antiqua" w:cs="宋体"/>
          <w:lang w:eastAsia="zh-CN"/>
        </w:rPr>
        <w:t>The role of surveillance and an isolation hemodialysis center.</w:t>
      </w:r>
      <w:proofErr w:type="gramEnd"/>
      <w:r w:rsidRPr="00A13556">
        <w:rPr>
          <w:rFonts w:ascii="Book Antiqua" w:eastAsia="宋体" w:hAnsi="Book Antiqua" w:cs="宋体"/>
          <w:lang w:eastAsia="zh-CN"/>
        </w:rPr>
        <w:t xml:space="preserve"> </w:t>
      </w:r>
      <w:r w:rsidRPr="00A13556">
        <w:rPr>
          <w:rFonts w:ascii="Book Antiqua" w:eastAsia="宋体" w:hAnsi="Book Antiqua" w:cs="宋体"/>
          <w:i/>
          <w:iCs/>
          <w:lang w:eastAsia="zh-CN"/>
        </w:rPr>
        <w:t>JAMA</w:t>
      </w:r>
      <w:r w:rsidRPr="00A13556">
        <w:rPr>
          <w:rFonts w:ascii="Book Antiqua" w:eastAsia="宋体" w:hAnsi="Book Antiqua" w:cs="宋体"/>
          <w:lang w:eastAsia="zh-CN"/>
        </w:rPr>
        <w:t xml:space="preserve"> 1981; </w:t>
      </w:r>
      <w:r w:rsidRPr="00A13556">
        <w:rPr>
          <w:rFonts w:ascii="Book Antiqua" w:eastAsia="宋体" w:hAnsi="Book Antiqua" w:cs="宋体"/>
          <w:b/>
          <w:bCs/>
          <w:lang w:eastAsia="zh-CN"/>
        </w:rPr>
        <w:t>245</w:t>
      </w:r>
      <w:r w:rsidRPr="00A13556">
        <w:rPr>
          <w:rFonts w:ascii="Book Antiqua" w:eastAsia="宋体" w:hAnsi="Book Antiqua" w:cs="宋体"/>
          <w:lang w:eastAsia="zh-CN"/>
        </w:rPr>
        <w:t>: 153-157 [PMID: 7452830 DOI: 10.1001/jama.245.2.153]</w:t>
      </w:r>
    </w:p>
    <w:p w:rsidR="00B34A3C" w:rsidRPr="00A13556" w:rsidRDefault="00B34A3C" w:rsidP="00B34A3C">
      <w:pPr>
        <w:spacing w:line="360" w:lineRule="auto"/>
        <w:jc w:val="both"/>
        <w:rPr>
          <w:rFonts w:ascii="Book Antiqua" w:eastAsia="宋体" w:hAnsi="Book Antiqua" w:cs="宋体"/>
          <w:lang w:eastAsia="zh-CN"/>
        </w:rPr>
      </w:pPr>
      <w:r w:rsidRPr="00A13556">
        <w:rPr>
          <w:rFonts w:ascii="Book Antiqua" w:eastAsia="宋体" w:hAnsi="Book Antiqua" w:cs="宋体"/>
          <w:lang w:eastAsia="zh-CN"/>
        </w:rPr>
        <w:t xml:space="preserve">4 </w:t>
      </w:r>
      <w:r w:rsidRPr="00A13556">
        <w:rPr>
          <w:rFonts w:ascii="Book Antiqua" w:eastAsia="宋体" w:hAnsi="Book Antiqua" w:cs="宋体"/>
          <w:b/>
          <w:bCs/>
          <w:lang w:eastAsia="zh-CN"/>
        </w:rPr>
        <w:t>Harnett JD</w:t>
      </w:r>
      <w:r w:rsidRPr="00A13556">
        <w:rPr>
          <w:rFonts w:ascii="Book Antiqua" w:eastAsia="宋体" w:hAnsi="Book Antiqua" w:cs="宋体"/>
          <w:lang w:eastAsia="zh-CN"/>
        </w:rPr>
        <w:t xml:space="preserve">, </w:t>
      </w:r>
      <w:proofErr w:type="spellStart"/>
      <w:r w:rsidRPr="00A13556">
        <w:rPr>
          <w:rFonts w:ascii="Book Antiqua" w:eastAsia="宋体" w:hAnsi="Book Antiqua" w:cs="宋体"/>
          <w:lang w:eastAsia="zh-CN"/>
        </w:rPr>
        <w:t>Zeldis</w:t>
      </w:r>
      <w:proofErr w:type="spellEnd"/>
      <w:r w:rsidRPr="00A13556">
        <w:rPr>
          <w:rFonts w:ascii="Book Antiqua" w:eastAsia="宋体" w:hAnsi="Book Antiqua" w:cs="宋体"/>
          <w:lang w:eastAsia="zh-CN"/>
        </w:rPr>
        <w:t xml:space="preserve"> JB, </w:t>
      </w:r>
      <w:proofErr w:type="spellStart"/>
      <w:r w:rsidRPr="00A13556">
        <w:rPr>
          <w:rFonts w:ascii="Book Antiqua" w:eastAsia="宋体" w:hAnsi="Book Antiqua" w:cs="宋体"/>
          <w:lang w:eastAsia="zh-CN"/>
        </w:rPr>
        <w:t>Parfrey</w:t>
      </w:r>
      <w:proofErr w:type="spellEnd"/>
      <w:r w:rsidRPr="00A13556">
        <w:rPr>
          <w:rFonts w:ascii="Book Antiqua" w:eastAsia="宋体" w:hAnsi="Book Antiqua" w:cs="宋体"/>
          <w:lang w:eastAsia="zh-CN"/>
        </w:rPr>
        <w:t xml:space="preserve"> PS, Kennedy M, </w:t>
      </w:r>
      <w:proofErr w:type="spellStart"/>
      <w:r w:rsidRPr="00A13556">
        <w:rPr>
          <w:rFonts w:ascii="Book Antiqua" w:eastAsia="宋体" w:hAnsi="Book Antiqua" w:cs="宋体"/>
          <w:lang w:eastAsia="zh-CN"/>
        </w:rPr>
        <w:t>Sircar</w:t>
      </w:r>
      <w:proofErr w:type="spellEnd"/>
      <w:r w:rsidRPr="00A13556">
        <w:rPr>
          <w:rFonts w:ascii="Book Antiqua" w:eastAsia="宋体" w:hAnsi="Book Antiqua" w:cs="宋体"/>
          <w:lang w:eastAsia="zh-CN"/>
        </w:rPr>
        <w:t xml:space="preserve"> R, Steinmann TI, Guttmann RD. Hepatitis B disease in dialysis and transplant patients. </w:t>
      </w:r>
      <w:proofErr w:type="gramStart"/>
      <w:r w:rsidRPr="00A13556">
        <w:rPr>
          <w:rFonts w:ascii="Book Antiqua" w:eastAsia="宋体" w:hAnsi="Book Antiqua" w:cs="宋体"/>
          <w:lang w:eastAsia="zh-CN"/>
        </w:rPr>
        <w:t>Further epidemiologic and serologic studies.</w:t>
      </w:r>
      <w:proofErr w:type="gramEnd"/>
      <w:r w:rsidRPr="00A13556">
        <w:rPr>
          <w:rFonts w:ascii="Book Antiqua" w:eastAsia="宋体" w:hAnsi="Book Antiqua" w:cs="宋体"/>
          <w:lang w:eastAsia="zh-CN"/>
        </w:rPr>
        <w:t xml:space="preserve"> </w:t>
      </w:r>
      <w:r w:rsidRPr="00A13556">
        <w:rPr>
          <w:rFonts w:ascii="Book Antiqua" w:eastAsia="宋体" w:hAnsi="Book Antiqua" w:cs="宋体"/>
          <w:i/>
          <w:iCs/>
          <w:lang w:eastAsia="zh-CN"/>
        </w:rPr>
        <w:t>Transplantation</w:t>
      </w:r>
      <w:r w:rsidRPr="00A13556">
        <w:rPr>
          <w:rFonts w:ascii="Book Antiqua" w:eastAsia="宋体" w:hAnsi="Book Antiqua" w:cs="宋体"/>
          <w:lang w:eastAsia="zh-CN"/>
        </w:rPr>
        <w:t xml:space="preserve"> 1987; </w:t>
      </w:r>
      <w:r w:rsidRPr="00A13556">
        <w:rPr>
          <w:rFonts w:ascii="Book Antiqua" w:eastAsia="宋体" w:hAnsi="Book Antiqua" w:cs="宋体"/>
          <w:b/>
          <w:bCs/>
          <w:lang w:eastAsia="zh-CN"/>
        </w:rPr>
        <w:t>44</w:t>
      </w:r>
      <w:r w:rsidRPr="00A13556">
        <w:rPr>
          <w:rFonts w:ascii="Book Antiqua" w:eastAsia="宋体" w:hAnsi="Book Antiqua" w:cs="宋体"/>
          <w:lang w:eastAsia="zh-CN"/>
        </w:rPr>
        <w:t>: 369-376 [PMID: 2820093 DOI: 10.1097/00007890-198709000-00009]</w:t>
      </w:r>
    </w:p>
    <w:p w:rsidR="00B34A3C" w:rsidRPr="00A13556" w:rsidRDefault="00B34A3C" w:rsidP="00B34A3C">
      <w:pPr>
        <w:spacing w:line="360" w:lineRule="auto"/>
        <w:jc w:val="both"/>
        <w:rPr>
          <w:rFonts w:ascii="Book Antiqua" w:eastAsia="宋体" w:hAnsi="Book Antiqua" w:cs="宋体"/>
          <w:lang w:eastAsia="zh-CN"/>
        </w:rPr>
      </w:pPr>
      <w:r w:rsidRPr="00A13556">
        <w:rPr>
          <w:rFonts w:ascii="Book Antiqua" w:eastAsia="宋体" w:hAnsi="Book Antiqua" w:cs="宋体"/>
          <w:lang w:eastAsia="zh-CN"/>
        </w:rPr>
        <w:t xml:space="preserve">5 </w:t>
      </w:r>
      <w:proofErr w:type="spellStart"/>
      <w:r w:rsidRPr="00A13556">
        <w:rPr>
          <w:rFonts w:ascii="Book Antiqua" w:eastAsia="宋体" w:hAnsi="Book Antiqua" w:cs="宋体"/>
          <w:b/>
          <w:bCs/>
          <w:lang w:eastAsia="zh-CN"/>
        </w:rPr>
        <w:t>Fabrizi</w:t>
      </w:r>
      <w:proofErr w:type="spellEnd"/>
      <w:r w:rsidRPr="00A13556">
        <w:rPr>
          <w:rFonts w:ascii="Book Antiqua" w:eastAsia="宋体" w:hAnsi="Book Antiqua" w:cs="宋体"/>
          <w:b/>
          <w:bCs/>
          <w:lang w:eastAsia="zh-CN"/>
        </w:rPr>
        <w:t xml:space="preserve"> F</w:t>
      </w:r>
      <w:r w:rsidRPr="00A13556">
        <w:rPr>
          <w:rFonts w:ascii="Book Antiqua" w:eastAsia="宋体" w:hAnsi="Book Antiqua" w:cs="宋体"/>
          <w:lang w:eastAsia="zh-CN"/>
        </w:rPr>
        <w:t xml:space="preserve">, </w:t>
      </w:r>
      <w:proofErr w:type="spellStart"/>
      <w:r w:rsidRPr="00A13556">
        <w:rPr>
          <w:rFonts w:ascii="Book Antiqua" w:eastAsia="宋体" w:hAnsi="Book Antiqua" w:cs="宋体"/>
          <w:lang w:eastAsia="zh-CN"/>
        </w:rPr>
        <w:t>Lunghi</w:t>
      </w:r>
      <w:proofErr w:type="spellEnd"/>
      <w:r w:rsidRPr="00A13556">
        <w:rPr>
          <w:rFonts w:ascii="Book Antiqua" w:eastAsia="宋体" w:hAnsi="Book Antiqua" w:cs="宋体"/>
          <w:lang w:eastAsia="zh-CN"/>
        </w:rPr>
        <w:t xml:space="preserve"> G, Martin P. Hepatitis B virus infection in hemodialysis: recent discoveries. </w:t>
      </w:r>
      <w:r w:rsidRPr="00A13556">
        <w:rPr>
          <w:rFonts w:ascii="Book Antiqua" w:eastAsia="宋体" w:hAnsi="Book Antiqua" w:cs="宋体"/>
          <w:i/>
          <w:iCs/>
          <w:lang w:eastAsia="zh-CN"/>
        </w:rPr>
        <w:t xml:space="preserve">J </w:t>
      </w:r>
      <w:proofErr w:type="spellStart"/>
      <w:r w:rsidRPr="00A13556">
        <w:rPr>
          <w:rFonts w:ascii="Book Antiqua" w:eastAsia="宋体" w:hAnsi="Book Antiqua" w:cs="宋体"/>
          <w:i/>
          <w:iCs/>
          <w:lang w:eastAsia="zh-CN"/>
        </w:rPr>
        <w:t>Nephrol</w:t>
      </w:r>
      <w:proofErr w:type="spellEnd"/>
      <w:r w:rsidRPr="00A13556">
        <w:rPr>
          <w:rFonts w:ascii="Book Antiqua" w:eastAsia="宋体" w:hAnsi="Book Antiqua" w:cs="宋体"/>
          <w:lang w:eastAsia="zh-CN"/>
        </w:rPr>
        <w:t xml:space="preserve"> </w:t>
      </w:r>
      <w:r w:rsidR="007B211E">
        <w:rPr>
          <w:rFonts w:ascii="Book Antiqua" w:eastAsia="宋体" w:hAnsi="Book Antiqua" w:cs="宋体" w:hint="eastAsia"/>
          <w:lang w:eastAsia="zh-CN"/>
        </w:rPr>
        <w:t>2002</w:t>
      </w:r>
      <w:r w:rsidRPr="00A13556">
        <w:rPr>
          <w:rFonts w:ascii="Book Antiqua" w:eastAsia="宋体" w:hAnsi="Book Antiqua" w:cs="宋体"/>
          <w:lang w:eastAsia="zh-CN"/>
        </w:rPr>
        <w:t xml:space="preserve">; </w:t>
      </w:r>
      <w:r w:rsidRPr="00A13556">
        <w:rPr>
          <w:rFonts w:ascii="Book Antiqua" w:eastAsia="宋体" w:hAnsi="Book Antiqua" w:cs="宋体"/>
          <w:b/>
          <w:bCs/>
          <w:lang w:eastAsia="zh-CN"/>
        </w:rPr>
        <w:t>15</w:t>
      </w:r>
      <w:r w:rsidRPr="00A13556">
        <w:rPr>
          <w:rFonts w:ascii="Book Antiqua" w:eastAsia="宋体" w:hAnsi="Book Antiqua" w:cs="宋体"/>
          <w:lang w:eastAsia="zh-CN"/>
        </w:rPr>
        <w:t>: 463-468 [PMID: 12455711]</w:t>
      </w:r>
    </w:p>
    <w:p w:rsidR="00B34A3C" w:rsidRPr="00A13556" w:rsidRDefault="007B5740" w:rsidP="00B34A3C">
      <w:pPr>
        <w:spacing w:line="360" w:lineRule="auto"/>
        <w:jc w:val="both"/>
        <w:rPr>
          <w:rFonts w:ascii="Book Antiqua" w:eastAsia="宋体" w:hAnsi="Book Antiqua" w:cs="宋体"/>
          <w:lang w:eastAsia="zh-CN"/>
        </w:rPr>
      </w:pPr>
      <w:r w:rsidRPr="00A13556">
        <w:rPr>
          <w:rFonts w:ascii="Book Antiqua" w:eastAsia="宋体" w:hAnsi="Book Antiqua" w:cs="宋体"/>
          <w:lang w:eastAsia="zh-CN"/>
        </w:rPr>
        <w:t xml:space="preserve">6 </w:t>
      </w:r>
      <w:proofErr w:type="spellStart"/>
      <w:r w:rsidR="00B34A3C" w:rsidRPr="00A13556">
        <w:rPr>
          <w:rFonts w:ascii="Book Antiqua" w:eastAsia="宋体" w:hAnsi="Book Antiqua" w:cs="宋体"/>
          <w:b/>
          <w:lang w:eastAsia="zh-CN"/>
        </w:rPr>
        <w:t>Khedmat</w:t>
      </w:r>
      <w:proofErr w:type="spellEnd"/>
      <w:r w:rsidR="00B34A3C" w:rsidRPr="00A13556">
        <w:rPr>
          <w:rFonts w:ascii="Book Antiqua" w:eastAsia="宋体" w:hAnsi="Book Antiqua" w:cs="宋体"/>
          <w:b/>
          <w:lang w:eastAsia="zh-CN"/>
        </w:rPr>
        <w:t xml:space="preserve"> H</w:t>
      </w:r>
      <w:r w:rsidR="00B34A3C" w:rsidRPr="00A13556">
        <w:rPr>
          <w:rFonts w:ascii="Book Antiqua" w:eastAsia="宋体" w:hAnsi="Book Antiqua" w:cs="宋体"/>
          <w:lang w:eastAsia="zh-CN"/>
        </w:rPr>
        <w:t xml:space="preserve">, </w:t>
      </w:r>
      <w:proofErr w:type="spellStart"/>
      <w:r w:rsidR="00B34A3C" w:rsidRPr="00A13556">
        <w:rPr>
          <w:rFonts w:ascii="Book Antiqua" w:eastAsia="宋体" w:hAnsi="Book Antiqua" w:cs="宋体"/>
          <w:lang w:eastAsia="zh-CN"/>
        </w:rPr>
        <w:t>Izadi</w:t>
      </w:r>
      <w:proofErr w:type="spellEnd"/>
      <w:r w:rsidR="00B34A3C" w:rsidRPr="00A13556">
        <w:rPr>
          <w:rFonts w:ascii="Book Antiqua" w:eastAsia="宋体" w:hAnsi="Book Antiqua" w:cs="宋体"/>
          <w:lang w:eastAsia="zh-CN"/>
        </w:rPr>
        <w:t xml:space="preserve"> M, </w:t>
      </w:r>
      <w:proofErr w:type="spellStart"/>
      <w:r w:rsidR="00B34A3C" w:rsidRPr="00A13556">
        <w:rPr>
          <w:rFonts w:ascii="Book Antiqua" w:eastAsia="宋体" w:hAnsi="Book Antiqua" w:cs="宋体"/>
          <w:lang w:eastAsia="zh-CN"/>
        </w:rPr>
        <w:t>Alavian</w:t>
      </w:r>
      <w:proofErr w:type="spellEnd"/>
      <w:r w:rsidR="00B34A3C" w:rsidRPr="00A13556">
        <w:rPr>
          <w:rFonts w:ascii="Book Antiqua" w:eastAsia="宋体" w:hAnsi="Book Antiqua" w:cs="宋体"/>
          <w:lang w:eastAsia="zh-CN"/>
        </w:rPr>
        <w:t xml:space="preserve"> SM. Hepatitis B Virus Vaccination in Hemodialysis Patients: A Necessity for Individualizing of Immunization? </w:t>
      </w:r>
      <w:proofErr w:type="spellStart"/>
      <w:r w:rsidR="00B34A3C" w:rsidRPr="00A13556">
        <w:rPr>
          <w:rFonts w:ascii="Book Antiqua" w:eastAsia="宋体" w:hAnsi="Book Antiqua" w:cs="宋体"/>
          <w:i/>
          <w:lang w:eastAsia="zh-CN"/>
        </w:rPr>
        <w:t>Int</w:t>
      </w:r>
      <w:proofErr w:type="spellEnd"/>
      <w:r w:rsidR="00B34A3C" w:rsidRPr="00A13556">
        <w:rPr>
          <w:rFonts w:ascii="Book Antiqua" w:eastAsia="宋体" w:hAnsi="Book Antiqua" w:cs="宋体"/>
          <w:i/>
          <w:lang w:eastAsia="zh-CN"/>
        </w:rPr>
        <w:t xml:space="preserve"> J Travel Med Glob Health</w:t>
      </w:r>
      <w:r w:rsidR="00B34A3C" w:rsidRPr="00A13556">
        <w:rPr>
          <w:rFonts w:ascii="Book Antiqua" w:eastAsia="宋体" w:hAnsi="Book Antiqua" w:cs="宋体"/>
          <w:lang w:eastAsia="zh-CN"/>
        </w:rPr>
        <w:t xml:space="preserve"> 2013; </w:t>
      </w:r>
      <w:r w:rsidR="00B34A3C" w:rsidRPr="00A13556">
        <w:rPr>
          <w:rFonts w:ascii="Book Antiqua" w:eastAsia="宋体" w:hAnsi="Book Antiqua" w:cs="宋体"/>
          <w:b/>
          <w:lang w:eastAsia="zh-CN"/>
        </w:rPr>
        <w:t>1</w:t>
      </w:r>
      <w:r w:rsidR="00B34A3C" w:rsidRPr="00A13556">
        <w:rPr>
          <w:rFonts w:ascii="Book Antiqua" w:eastAsia="宋体" w:hAnsi="Book Antiqua" w:cs="宋体"/>
          <w:lang w:eastAsia="zh-CN"/>
        </w:rPr>
        <w:t>: 37-</w:t>
      </w:r>
      <w:r w:rsidRPr="00A13556">
        <w:rPr>
          <w:rFonts w:ascii="Book Antiqua" w:eastAsia="宋体" w:hAnsi="Book Antiqua" w:cs="宋体" w:hint="eastAsia"/>
          <w:lang w:eastAsia="zh-CN"/>
        </w:rPr>
        <w:t>3</w:t>
      </w:r>
      <w:r w:rsidR="00B34A3C" w:rsidRPr="00A13556">
        <w:rPr>
          <w:rFonts w:ascii="Book Antiqua" w:eastAsia="宋体" w:hAnsi="Book Antiqua" w:cs="宋体"/>
          <w:lang w:eastAsia="zh-CN"/>
        </w:rPr>
        <w:t>8</w:t>
      </w:r>
    </w:p>
    <w:p w:rsidR="00B34A3C" w:rsidRPr="00A13556" w:rsidRDefault="00B34A3C" w:rsidP="00B34A3C">
      <w:pPr>
        <w:spacing w:line="360" w:lineRule="auto"/>
        <w:jc w:val="both"/>
        <w:rPr>
          <w:rFonts w:ascii="Book Antiqua" w:eastAsia="宋体" w:hAnsi="Book Antiqua" w:cs="宋体"/>
          <w:lang w:eastAsia="zh-CN"/>
        </w:rPr>
      </w:pPr>
      <w:r w:rsidRPr="00A13556">
        <w:rPr>
          <w:rFonts w:ascii="Book Antiqua" w:eastAsia="宋体" w:hAnsi="Book Antiqua" w:cs="宋体"/>
          <w:lang w:eastAsia="zh-CN"/>
        </w:rPr>
        <w:t xml:space="preserve">7 </w:t>
      </w:r>
      <w:r w:rsidRPr="00A13556">
        <w:rPr>
          <w:rFonts w:ascii="Book Antiqua" w:eastAsia="宋体" w:hAnsi="Book Antiqua" w:cs="宋体"/>
          <w:b/>
          <w:bCs/>
          <w:lang w:eastAsia="zh-CN"/>
        </w:rPr>
        <w:t>Khan AN</w:t>
      </w:r>
      <w:r w:rsidRPr="00A13556">
        <w:rPr>
          <w:rFonts w:ascii="Book Antiqua" w:eastAsia="宋体" w:hAnsi="Book Antiqua" w:cs="宋体"/>
          <w:lang w:eastAsia="zh-CN"/>
        </w:rPr>
        <w:t xml:space="preserve">, </w:t>
      </w:r>
      <w:proofErr w:type="spellStart"/>
      <w:r w:rsidRPr="00A13556">
        <w:rPr>
          <w:rFonts w:ascii="Book Antiqua" w:eastAsia="宋体" w:hAnsi="Book Antiqua" w:cs="宋体"/>
          <w:lang w:eastAsia="zh-CN"/>
        </w:rPr>
        <w:t>Bernardini</w:t>
      </w:r>
      <w:proofErr w:type="spellEnd"/>
      <w:r w:rsidRPr="00A13556">
        <w:rPr>
          <w:rFonts w:ascii="Book Antiqua" w:eastAsia="宋体" w:hAnsi="Book Antiqua" w:cs="宋体"/>
          <w:lang w:eastAsia="zh-CN"/>
        </w:rPr>
        <w:t xml:space="preserve"> J, </w:t>
      </w:r>
      <w:proofErr w:type="spellStart"/>
      <w:r w:rsidRPr="00A13556">
        <w:rPr>
          <w:rFonts w:ascii="Book Antiqua" w:eastAsia="宋体" w:hAnsi="Book Antiqua" w:cs="宋体"/>
          <w:lang w:eastAsia="zh-CN"/>
        </w:rPr>
        <w:t>Rault</w:t>
      </w:r>
      <w:proofErr w:type="spellEnd"/>
      <w:r w:rsidRPr="00A13556">
        <w:rPr>
          <w:rFonts w:ascii="Book Antiqua" w:eastAsia="宋体" w:hAnsi="Book Antiqua" w:cs="宋体"/>
          <w:lang w:eastAsia="zh-CN"/>
        </w:rPr>
        <w:t xml:space="preserve"> RM, </w:t>
      </w:r>
      <w:proofErr w:type="spellStart"/>
      <w:r w:rsidRPr="00A13556">
        <w:rPr>
          <w:rFonts w:ascii="Book Antiqua" w:eastAsia="宋体" w:hAnsi="Book Antiqua" w:cs="宋体"/>
          <w:lang w:eastAsia="zh-CN"/>
        </w:rPr>
        <w:t>Piraino</w:t>
      </w:r>
      <w:proofErr w:type="spellEnd"/>
      <w:r w:rsidRPr="00A13556">
        <w:rPr>
          <w:rFonts w:ascii="Book Antiqua" w:eastAsia="宋体" w:hAnsi="Book Antiqua" w:cs="宋体"/>
          <w:lang w:eastAsia="zh-CN"/>
        </w:rPr>
        <w:t xml:space="preserve"> B. Low </w:t>
      </w:r>
      <w:proofErr w:type="spellStart"/>
      <w:r w:rsidRPr="00A13556">
        <w:rPr>
          <w:rFonts w:ascii="Book Antiqua" w:eastAsia="宋体" w:hAnsi="Book Antiqua" w:cs="宋体"/>
          <w:lang w:eastAsia="zh-CN"/>
        </w:rPr>
        <w:t>seroconversion</w:t>
      </w:r>
      <w:proofErr w:type="spellEnd"/>
      <w:r w:rsidRPr="00A13556">
        <w:rPr>
          <w:rFonts w:ascii="Book Antiqua" w:eastAsia="宋体" w:hAnsi="Book Antiqua" w:cs="宋体"/>
          <w:lang w:eastAsia="zh-CN"/>
        </w:rPr>
        <w:t xml:space="preserve"> with hepatitis B vaccination in peritoneal dialysis patients. </w:t>
      </w:r>
      <w:proofErr w:type="spellStart"/>
      <w:r w:rsidRPr="00A13556">
        <w:rPr>
          <w:rFonts w:ascii="Book Antiqua" w:eastAsia="宋体" w:hAnsi="Book Antiqua" w:cs="宋体"/>
          <w:i/>
          <w:iCs/>
          <w:lang w:eastAsia="zh-CN"/>
        </w:rPr>
        <w:t>Perit</w:t>
      </w:r>
      <w:proofErr w:type="spellEnd"/>
      <w:r w:rsidRPr="00A13556">
        <w:rPr>
          <w:rFonts w:ascii="Book Antiqua" w:eastAsia="宋体" w:hAnsi="Book Antiqua" w:cs="宋体"/>
          <w:i/>
          <w:iCs/>
          <w:lang w:eastAsia="zh-CN"/>
        </w:rPr>
        <w:t xml:space="preserve"> Dial </w:t>
      </w:r>
      <w:proofErr w:type="spellStart"/>
      <w:r w:rsidRPr="00A13556">
        <w:rPr>
          <w:rFonts w:ascii="Book Antiqua" w:eastAsia="宋体" w:hAnsi="Book Antiqua" w:cs="宋体"/>
          <w:i/>
          <w:iCs/>
          <w:lang w:eastAsia="zh-CN"/>
        </w:rPr>
        <w:t>Int</w:t>
      </w:r>
      <w:proofErr w:type="spellEnd"/>
      <w:r w:rsidRPr="00A13556">
        <w:rPr>
          <w:rFonts w:ascii="Book Antiqua" w:eastAsia="宋体" w:hAnsi="Book Antiqua" w:cs="宋体"/>
          <w:lang w:eastAsia="zh-CN"/>
        </w:rPr>
        <w:t xml:space="preserve"> </w:t>
      </w:r>
      <w:r w:rsidR="007B5740" w:rsidRPr="00A13556">
        <w:rPr>
          <w:rFonts w:ascii="Book Antiqua" w:eastAsia="宋体" w:hAnsi="Book Antiqua" w:cs="宋体" w:hint="eastAsia"/>
          <w:lang w:eastAsia="zh-CN"/>
        </w:rPr>
        <w:t>1996</w:t>
      </w:r>
      <w:r w:rsidRPr="00A13556">
        <w:rPr>
          <w:rFonts w:ascii="Book Antiqua" w:eastAsia="宋体" w:hAnsi="Book Antiqua" w:cs="宋体"/>
          <w:lang w:eastAsia="zh-CN"/>
        </w:rPr>
        <w:t xml:space="preserve">; </w:t>
      </w:r>
      <w:r w:rsidRPr="00A13556">
        <w:rPr>
          <w:rFonts w:ascii="Book Antiqua" w:eastAsia="宋体" w:hAnsi="Book Antiqua" w:cs="宋体"/>
          <w:b/>
          <w:bCs/>
          <w:lang w:eastAsia="zh-CN"/>
        </w:rPr>
        <w:t>16</w:t>
      </w:r>
      <w:r w:rsidRPr="00A13556">
        <w:rPr>
          <w:rFonts w:ascii="Book Antiqua" w:eastAsia="宋体" w:hAnsi="Book Antiqua" w:cs="宋体"/>
          <w:lang w:eastAsia="zh-CN"/>
        </w:rPr>
        <w:t>: 370-373 [PMID: 8863329]</w:t>
      </w:r>
    </w:p>
    <w:p w:rsidR="00B34A3C" w:rsidRPr="00A13556" w:rsidRDefault="00B34A3C" w:rsidP="00B34A3C">
      <w:pPr>
        <w:spacing w:line="360" w:lineRule="auto"/>
        <w:jc w:val="both"/>
        <w:rPr>
          <w:rFonts w:ascii="Book Antiqua" w:eastAsia="宋体" w:hAnsi="Book Antiqua" w:cs="宋体"/>
          <w:lang w:eastAsia="zh-CN"/>
        </w:rPr>
      </w:pPr>
      <w:r w:rsidRPr="00A13556">
        <w:rPr>
          <w:rFonts w:ascii="Book Antiqua" w:eastAsia="宋体" w:hAnsi="Book Antiqua" w:cs="宋体"/>
          <w:lang w:eastAsia="zh-CN"/>
        </w:rPr>
        <w:t xml:space="preserve">8 </w:t>
      </w:r>
      <w:r w:rsidRPr="00A13556">
        <w:rPr>
          <w:rFonts w:ascii="Book Antiqua" w:eastAsia="宋体" w:hAnsi="Book Antiqua" w:cs="宋体"/>
          <w:b/>
          <w:bCs/>
          <w:lang w:eastAsia="zh-CN"/>
        </w:rPr>
        <w:t>Chow KM</w:t>
      </w:r>
      <w:r w:rsidRPr="00A13556">
        <w:rPr>
          <w:rFonts w:ascii="Book Antiqua" w:eastAsia="宋体" w:hAnsi="Book Antiqua" w:cs="宋体"/>
          <w:lang w:eastAsia="zh-CN"/>
        </w:rPr>
        <w:t xml:space="preserve">, Law MC, Leung CB, </w:t>
      </w:r>
      <w:proofErr w:type="spellStart"/>
      <w:r w:rsidRPr="00A13556">
        <w:rPr>
          <w:rFonts w:ascii="Book Antiqua" w:eastAsia="宋体" w:hAnsi="Book Antiqua" w:cs="宋体"/>
          <w:lang w:eastAsia="zh-CN"/>
        </w:rPr>
        <w:t>Szeto</w:t>
      </w:r>
      <w:proofErr w:type="spellEnd"/>
      <w:r w:rsidRPr="00A13556">
        <w:rPr>
          <w:rFonts w:ascii="Book Antiqua" w:eastAsia="宋体" w:hAnsi="Book Antiqua" w:cs="宋体"/>
          <w:lang w:eastAsia="zh-CN"/>
        </w:rPr>
        <w:t xml:space="preserve"> CC, Li PK. Antibody response to hepatitis B vaccine in end-stage renal disease patients. </w:t>
      </w:r>
      <w:r w:rsidRPr="00A13556">
        <w:rPr>
          <w:rFonts w:ascii="Book Antiqua" w:eastAsia="宋体" w:hAnsi="Book Antiqua" w:cs="宋体"/>
          <w:i/>
          <w:iCs/>
          <w:lang w:eastAsia="zh-CN"/>
        </w:rPr>
        <w:t xml:space="preserve">Nephron </w:t>
      </w:r>
      <w:proofErr w:type="spellStart"/>
      <w:r w:rsidRPr="00A13556">
        <w:rPr>
          <w:rFonts w:ascii="Book Antiqua" w:eastAsia="宋体" w:hAnsi="Book Antiqua" w:cs="宋体"/>
          <w:i/>
          <w:iCs/>
          <w:lang w:eastAsia="zh-CN"/>
        </w:rPr>
        <w:t>Clin</w:t>
      </w:r>
      <w:proofErr w:type="spellEnd"/>
      <w:r w:rsidRPr="00A13556">
        <w:rPr>
          <w:rFonts w:ascii="Book Antiqua" w:eastAsia="宋体" w:hAnsi="Book Antiqua" w:cs="宋体"/>
          <w:i/>
          <w:iCs/>
          <w:lang w:eastAsia="zh-CN"/>
        </w:rPr>
        <w:t xml:space="preserve"> </w:t>
      </w:r>
      <w:proofErr w:type="spellStart"/>
      <w:r w:rsidRPr="00A13556">
        <w:rPr>
          <w:rFonts w:ascii="Book Antiqua" w:eastAsia="宋体" w:hAnsi="Book Antiqua" w:cs="宋体"/>
          <w:i/>
          <w:iCs/>
          <w:lang w:eastAsia="zh-CN"/>
        </w:rPr>
        <w:t>Pract</w:t>
      </w:r>
      <w:proofErr w:type="spellEnd"/>
      <w:r w:rsidRPr="00A13556">
        <w:rPr>
          <w:rFonts w:ascii="Book Antiqua" w:eastAsia="宋体" w:hAnsi="Book Antiqua" w:cs="宋体"/>
          <w:lang w:eastAsia="zh-CN"/>
        </w:rPr>
        <w:t xml:space="preserve"> 2006; </w:t>
      </w:r>
      <w:r w:rsidRPr="00A13556">
        <w:rPr>
          <w:rFonts w:ascii="Book Antiqua" w:eastAsia="宋体" w:hAnsi="Book Antiqua" w:cs="宋体"/>
          <w:b/>
          <w:bCs/>
          <w:lang w:eastAsia="zh-CN"/>
        </w:rPr>
        <w:t>103</w:t>
      </w:r>
      <w:r w:rsidRPr="00A13556">
        <w:rPr>
          <w:rFonts w:ascii="Book Antiqua" w:eastAsia="宋体" w:hAnsi="Book Antiqua" w:cs="宋体"/>
          <w:lang w:eastAsia="zh-CN"/>
        </w:rPr>
        <w:t>: c89-c93 [PMID: 16534237 DOI: 10.1159/000092016]</w:t>
      </w:r>
    </w:p>
    <w:p w:rsidR="00B34A3C" w:rsidRPr="00A13556" w:rsidRDefault="00B34A3C" w:rsidP="00B34A3C">
      <w:pPr>
        <w:spacing w:line="360" w:lineRule="auto"/>
        <w:jc w:val="both"/>
        <w:rPr>
          <w:rFonts w:ascii="Book Antiqua" w:eastAsia="宋体" w:hAnsi="Book Antiqua" w:cs="宋体"/>
          <w:lang w:eastAsia="zh-CN"/>
        </w:rPr>
      </w:pPr>
      <w:r w:rsidRPr="00A13556">
        <w:rPr>
          <w:rFonts w:ascii="Book Antiqua" w:eastAsia="宋体" w:hAnsi="Book Antiqua" w:cs="宋体"/>
          <w:lang w:eastAsia="zh-CN"/>
        </w:rPr>
        <w:t xml:space="preserve">9 </w:t>
      </w:r>
      <w:r w:rsidRPr="00A13556">
        <w:rPr>
          <w:rFonts w:ascii="Book Antiqua" w:eastAsia="宋体" w:hAnsi="Book Antiqua" w:cs="宋体"/>
          <w:b/>
          <w:bCs/>
          <w:lang w:eastAsia="zh-CN"/>
        </w:rPr>
        <w:t>Kara IH</w:t>
      </w:r>
      <w:r w:rsidRPr="00A13556">
        <w:rPr>
          <w:rFonts w:ascii="Book Antiqua" w:eastAsia="宋体" w:hAnsi="Book Antiqua" w:cs="宋体"/>
          <w:lang w:eastAsia="zh-CN"/>
        </w:rPr>
        <w:t xml:space="preserve">, </w:t>
      </w:r>
      <w:proofErr w:type="spellStart"/>
      <w:r w:rsidRPr="00A13556">
        <w:rPr>
          <w:rFonts w:ascii="Book Antiqua" w:eastAsia="宋体" w:hAnsi="Book Antiqua" w:cs="宋体"/>
          <w:lang w:eastAsia="zh-CN"/>
        </w:rPr>
        <w:t>Yilmaz</w:t>
      </w:r>
      <w:proofErr w:type="spellEnd"/>
      <w:r w:rsidRPr="00A13556">
        <w:rPr>
          <w:rFonts w:ascii="Book Antiqua" w:eastAsia="宋体" w:hAnsi="Book Antiqua" w:cs="宋体"/>
          <w:lang w:eastAsia="zh-CN"/>
        </w:rPr>
        <w:t xml:space="preserve"> ME, </w:t>
      </w:r>
      <w:proofErr w:type="spellStart"/>
      <w:r w:rsidRPr="00A13556">
        <w:rPr>
          <w:rFonts w:ascii="Book Antiqua" w:eastAsia="宋体" w:hAnsi="Book Antiqua" w:cs="宋体"/>
          <w:lang w:eastAsia="zh-CN"/>
        </w:rPr>
        <w:t>Suner</w:t>
      </w:r>
      <w:proofErr w:type="spellEnd"/>
      <w:r w:rsidRPr="00A13556">
        <w:rPr>
          <w:rFonts w:ascii="Book Antiqua" w:eastAsia="宋体" w:hAnsi="Book Antiqua" w:cs="宋体"/>
          <w:lang w:eastAsia="zh-CN"/>
        </w:rPr>
        <w:t xml:space="preserve"> A, </w:t>
      </w:r>
      <w:proofErr w:type="spellStart"/>
      <w:r w:rsidRPr="00A13556">
        <w:rPr>
          <w:rFonts w:ascii="Book Antiqua" w:eastAsia="宋体" w:hAnsi="Book Antiqua" w:cs="宋体"/>
          <w:lang w:eastAsia="zh-CN"/>
        </w:rPr>
        <w:t>Kadiroglu</w:t>
      </w:r>
      <w:proofErr w:type="spellEnd"/>
      <w:r w:rsidRPr="00A13556">
        <w:rPr>
          <w:rFonts w:ascii="Book Antiqua" w:eastAsia="宋体" w:hAnsi="Book Antiqua" w:cs="宋体"/>
          <w:lang w:eastAsia="zh-CN"/>
        </w:rPr>
        <w:t xml:space="preserve"> AK, </w:t>
      </w:r>
      <w:proofErr w:type="spellStart"/>
      <w:r w:rsidRPr="00A13556">
        <w:rPr>
          <w:rFonts w:ascii="Book Antiqua" w:eastAsia="宋体" w:hAnsi="Book Antiqua" w:cs="宋体"/>
          <w:lang w:eastAsia="zh-CN"/>
        </w:rPr>
        <w:t>Isikoglu</w:t>
      </w:r>
      <w:proofErr w:type="spellEnd"/>
      <w:r w:rsidRPr="00A13556">
        <w:rPr>
          <w:rFonts w:ascii="Book Antiqua" w:eastAsia="宋体" w:hAnsi="Book Antiqua" w:cs="宋体"/>
          <w:lang w:eastAsia="zh-CN"/>
        </w:rPr>
        <w:t xml:space="preserve"> B. </w:t>
      </w:r>
      <w:proofErr w:type="gramStart"/>
      <w:r w:rsidRPr="00A13556">
        <w:rPr>
          <w:rFonts w:ascii="Book Antiqua" w:eastAsia="宋体" w:hAnsi="Book Antiqua" w:cs="宋体"/>
          <w:lang w:eastAsia="zh-CN"/>
        </w:rPr>
        <w:t>The evaluation of immune responses that occur after HBV infection and HBV vaccination in hemodialysis patients.</w:t>
      </w:r>
      <w:proofErr w:type="gramEnd"/>
      <w:r w:rsidRPr="00A13556">
        <w:rPr>
          <w:rFonts w:ascii="Book Antiqua" w:eastAsia="宋体" w:hAnsi="Book Antiqua" w:cs="宋体"/>
          <w:lang w:eastAsia="zh-CN"/>
        </w:rPr>
        <w:t xml:space="preserve"> </w:t>
      </w:r>
      <w:r w:rsidRPr="00A13556">
        <w:rPr>
          <w:rFonts w:ascii="Book Antiqua" w:eastAsia="宋体" w:hAnsi="Book Antiqua" w:cs="宋体"/>
          <w:i/>
          <w:iCs/>
          <w:lang w:eastAsia="zh-CN"/>
        </w:rPr>
        <w:t>Vaccine</w:t>
      </w:r>
      <w:r w:rsidRPr="00A13556">
        <w:rPr>
          <w:rFonts w:ascii="Book Antiqua" w:eastAsia="宋体" w:hAnsi="Book Antiqua" w:cs="宋体"/>
          <w:lang w:eastAsia="zh-CN"/>
        </w:rPr>
        <w:t xml:space="preserve"> 2004; </w:t>
      </w:r>
      <w:r w:rsidRPr="00A13556">
        <w:rPr>
          <w:rFonts w:ascii="Book Antiqua" w:eastAsia="宋体" w:hAnsi="Book Antiqua" w:cs="宋体"/>
          <w:b/>
          <w:bCs/>
          <w:lang w:eastAsia="zh-CN"/>
        </w:rPr>
        <w:t>22</w:t>
      </w:r>
      <w:r w:rsidRPr="00A13556">
        <w:rPr>
          <w:rFonts w:ascii="Book Antiqua" w:eastAsia="宋体" w:hAnsi="Book Antiqua" w:cs="宋体"/>
          <w:lang w:eastAsia="zh-CN"/>
        </w:rPr>
        <w:t>: 3963-3967 [PMID: 15364445 DOI: 10.1016/j.vaccine.2004.04.001]</w:t>
      </w:r>
    </w:p>
    <w:p w:rsidR="00B34A3C" w:rsidRPr="00A13556" w:rsidRDefault="00B34A3C" w:rsidP="00B34A3C">
      <w:pPr>
        <w:spacing w:line="360" w:lineRule="auto"/>
        <w:jc w:val="both"/>
        <w:rPr>
          <w:rFonts w:ascii="Book Antiqua" w:eastAsia="宋体" w:hAnsi="Book Antiqua" w:cs="宋体"/>
          <w:lang w:eastAsia="zh-CN"/>
        </w:rPr>
      </w:pPr>
      <w:r w:rsidRPr="00A13556">
        <w:rPr>
          <w:rFonts w:ascii="Book Antiqua" w:eastAsia="宋体" w:hAnsi="Book Antiqua" w:cs="宋体"/>
          <w:lang w:eastAsia="zh-CN"/>
        </w:rPr>
        <w:lastRenderedPageBreak/>
        <w:t xml:space="preserve">10 </w:t>
      </w:r>
      <w:proofErr w:type="spellStart"/>
      <w:r w:rsidRPr="00A13556">
        <w:rPr>
          <w:rFonts w:ascii="Book Antiqua" w:eastAsia="宋体" w:hAnsi="Book Antiqua" w:cs="宋体"/>
          <w:b/>
          <w:bCs/>
          <w:lang w:eastAsia="zh-CN"/>
        </w:rPr>
        <w:t>Afsar</w:t>
      </w:r>
      <w:proofErr w:type="spellEnd"/>
      <w:r w:rsidRPr="00A13556">
        <w:rPr>
          <w:rFonts w:ascii="Book Antiqua" w:eastAsia="宋体" w:hAnsi="Book Antiqua" w:cs="宋体"/>
          <w:b/>
          <w:bCs/>
          <w:lang w:eastAsia="zh-CN"/>
        </w:rPr>
        <w:t xml:space="preserve"> B</w:t>
      </w:r>
      <w:r w:rsidRPr="00A13556">
        <w:rPr>
          <w:rFonts w:ascii="Book Antiqua" w:eastAsia="宋体" w:hAnsi="Book Antiqua" w:cs="宋体"/>
          <w:lang w:eastAsia="zh-CN"/>
        </w:rPr>
        <w:t xml:space="preserve">, </w:t>
      </w:r>
      <w:proofErr w:type="spellStart"/>
      <w:r w:rsidRPr="00A13556">
        <w:rPr>
          <w:rFonts w:ascii="Book Antiqua" w:eastAsia="宋体" w:hAnsi="Book Antiqua" w:cs="宋体"/>
          <w:lang w:eastAsia="zh-CN"/>
        </w:rPr>
        <w:t>Elsurer</w:t>
      </w:r>
      <w:proofErr w:type="spellEnd"/>
      <w:r w:rsidRPr="00A13556">
        <w:rPr>
          <w:rFonts w:ascii="Book Antiqua" w:eastAsia="宋体" w:hAnsi="Book Antiqua" w:cs="宋体"/>
          <w:lang w:eastAsia="zh-CN"/>
        </w:rPr>
        <w:t xml:space="preserve"> R, </w:t>
      </w:r>
      <w:proofErr w:type="spellStart"/>
      <w:r w:rsidRPr="00A13556">
        <w:rPr>
          <w:rFonts w:ascii="Book Antiqua" w:eastAsia="宋体" w:hAnsi="Book Antiqua" w:cs="宋体"/>
          <w:lang w:eastAsia="zh-CN"/>
        </w:rPr>
        <w:t>Eyileten</w:t>
      </w:r>
      <w:proofErr w:type="spellEnd"/>
      <w:r w:rsidRPr="00A13556">
        <w:rPr>
          <w:rFonts w:ascii="Book Antiqua" w:eastAsia="宋体" w:hAnsi="Book Antiqua" w:cs="宋体"/>
          <w:lang w:eastAsia="zh-CN"/>
        </w:rPr>
        <w:t xml:space="preserve"> T, </w:t>
      </w:r>
      <w:proofErr w:type="spellStart"/>
      <w:r w:rsidRPr="00A13556">
        <w:rPr>
          <w:rFonts w:ascii="Book Antiqua" w:eastAsia="宋体" w:hAnsi="Book Antiqua" w:cs="宋体"/>
          <w:lang w:eastAsia="zh-CN"/>
        </w:rPr>
        <w:t>Yilmaz</w:t>
      </w:r>
      <w:proofErr w:type="spellEnd"/>
      <w:r w:rsidRPr="00A13556">
        <w:rPr>
          <w:rFonts w:ascii="Book Antiqua" w:eastAsia="宋体" w:hAnsi="Book Antiqua" w:cs="宋体"/>
          <w:lang w:eastAsia="zh-CN"/>
        </w:rPr>
        <w:t xml:space="preserve"> MI, </w:t>
      </w:r>
      <w:proofErr w:type="spellStart"/>
      <w:r w:rsidRPr="00A13556">
        <w:rPr>
          <w:rFonts w:ascii="Book Antiqua" w:eastAsia="宋体" w:hAnsi="Book Antiqua" w:cs="宋体"/>
          <w:lang w:eastAsia="zh-CN"/>
        </w:rPr>
        <w:t>Caglar</w:t>
      </w:r>
      <w:proofErr w:type="spellEnd"/>
      <w:r w:rsidRPr="00A13556">
        <w:rPr>
          <w:rFonts w:ascii="Book Antiqua" w:eastAsia="宋体" w:hAnsi="Book Antiqua" w:cs="宋体"/>
          <w:lang w:eastAsia="zh-CN"/>
        </w:rPr>
        <w:t xml:space="preserve"> K. Antibody response following hepatitis B vaccination in dialysis patients: does depression and life quality matter? </w:t>
      </w:r>
      <w:r w:rsidRPr="00A13556">
        <w:rPr>
          <w:rFonts w:ascii="Book Antiqua" w:eastAsia="宋体" w:hAnsi="Book Antiqua" w:cs="宋体"/>
          <w:i/>
          <w:iCs/>
          <w:lang w:eastAsia="zh-CN"/>
        </w:rPr>
        <w:t>Vaccine</w:t>
      </w:r>
      <w:r w:rsidRPr="00A13556">
        <w:rPr>
          <w:rFonts w:ascii="Book Antiqua" w:eastAsia="宋体" w:hAnsi="Book Antiqua" w:cs="宋体"/>
          <w:lang w:eastAsia="zh-CN"/>
        </w:rPr>
        <w:t xml:space="preserve"> 2009; </w:t>
      </w:r>
      <w:r w:rsidRPr="00A13556">
        <w:rPr>
          <w:rFonts w:ascii="Book Antiqua" w:eastAsia="宋体" w:hAnsi="Book Antiqua" w:cs="宋体"/>
          <w:b/>
          <w:bCs/>
          <w:lang w:eastAsia="zh-CN"/>
        </w:rPr>
        <w:t>27</w:t>
      </w:r>
      <w:r w:rsidRPr="00A13556">
        <w:rPr>
          <w:rFonts w:ascii="Book Antiqua" w:eastAsia="宋体" w:hAnsi="Book Antiqua" w:cs="宋体"/>
          <w:lang w:eastAsia="zh-CN"/>
        </w:rPr>
        <w:t>: 5865-5869 [PMID: 19654067 DOI: 10.1016/j.vaccine.2009.07.055]</w:t>
      </w:r>
    </w:p>
    <w:p w:rsidR="00B34A3C" w:rsidRPr="00A13556" w:rsidRDefault="00B34A3C" w:rsidP="00B34A3C">
      <w:pPr>
        <w:spacing w:line="360" w:lineRule="auto"/>
        <w:jc w:val="both"/>
        <w:rPr>
          <w:rFonts w:ascii="Book Antiqua" w:eastAsia="宋体" w:hAnsi="Book Antiqua" w:cs="宋体"/>
          <w:lang w:eastAsia="zh-CN"/>
        </w:rPr>
      </w:pPr>
      <w:r w:rsidRPr="00A13556">
        <w:rPr>
          <w:rFonts w:ascii="Book Antiqua" w:eastAsia="宋体" w:hAnsi="Book Antiqua" w:cs="宋体"/>
          <w:lang w:eastAsia="zh-CN"/>
        </w:rPr>
        <w:t xml:space="preserve">11 </w:t>
      </w:r>
      <w:r w:rsidRPr="00A13556">
        <w:rPr>
          <w:rFonts w:ascii="Book Antiqua" w:eastAsia="宋体" w:hAnsi="Book Antiqua" w:cs="宋体"/>
          <w:b/>
          <w:bCs/>
          <w:lang w:eastAsia="zh-CN"/>
        </w:rPr>
        <w:t>Charest AF</w:t>
      </w:r>
      <w:r w:rsidRPr="00A13556">
        <w:rPr>
          <w:rFonts w:ascii="Book Antiqua" w:eastAsia="宋体" w:hAnsi="Book Antiqua" w:cs="宋体"/>
          <w:lang w:eastAsia="zh-CN"/>
        </w:rPr>
        <w:t xml:space="preserve">, McDougall J, Goldstein MB. </w:t>
      </w:r>
      <w:proofErr w:type="gramStart"/>
      <w:r w:rsidRPr="00A13556">
        <w:rPr>
          <w:rFonts w:ascii="Book Antiqua" w:eastAsia="宋体" w:hAnsi="Book Antiqua" w:cs="宋体"/>
          <w:lang w:eastAsia="zh-CN"/>
        </w:rPr>
        <w:t>A randomized comparison of intradermal and intramuscular vaccination against hepatitis B virus in incident chronic hemodialysis patients.</w:t>
      </w:r>
      <w:proofErr w:type="gramEnd"/>
      <w:r w:rsidRPr="00A13556">
        <w:rPr>
          <w:rFonts w:ascii="Book Antiqua" w:eastAsia="宋体" w:hAnsi="Book Antiqua" w:cs="宋体"/>
          <w:lang w:eastAsia="zh-CN"/>
        </w:rPr>
        <w:t xml:space="preserve"> </w:t>
      </w:r>
      <w:proofErr w:type="gramStart"/>
      <w:r w:rsidRPr="00A13556">
        <w:rPr>
          <w:rFonts w:ascii="Book Antiqua" w:eastAsia="宋体" w:hAnsi="Book Antiqua" w:cs="宋体"/>
          <w:i/>
          <w:iCs/>
          <w:lang w:eastAsia="zh-CN"/>
        </w:rPr>
        <w:t>Am</w:t>
      </w:r>
      <w:proofErr w:type="gramEnd"/>
      <w:r w:rsidRPr="00A13556">
        <w:rPr>
          <w:rFonts w:ascii="Book Antiqua" w:eastAsia="宋体" w:hAnsi="Book Antiqua" w:cs="宋体"/>
          <w:i/>
          <w:iCs/>
          <w:lang w:eastAsia="zh-CN"/>
        </w:rPr>
        <w:t xml:space="preserve"> J Kidney Dis</w:t>
      </w:r>
      <w:r w:rsidRPr="00A13556">
        <w:rPr>
          <w:rFonts w:ascii="Book Antiqua" w:eastAsia="宋体" w:hAnsi="Book Antiqua" w:cs="宋体"/>
          <w:lang w:eastAsia="zh-CN"/>
        </w:rPr>
        <w:t xml:space="preserve"> 2000; </w:t>
      </w:r>
      <w:r w:rsidRPr="00A13556">
        <w:rPr>
          <w:rFonts w:ascii="Book Antiqua" w:eastAsia="宋体" w:hAnsi="Book Antiqua" w:cs="宋体"/>
          <w:b/>
          <w:bCs/>
          <w:lang w:eastAsia="zh-CN"/>
        </w:rPr>
        <w:t>36</w:t>
      </w:r>
      <w:r w:rsidRPr="00A13556">
        <w:rPr>
          <w:rFonts w:ascii="Book Antiqua" w:eastAsia="宋体" w:hAnsi="Book Antiqua" w:cs="宋体"/>
          <w:lang w:eastAsia="zh-CN"/>
        </w:rPr>
        <w:t>: 976-982 [PMID: 11054354 DOI: 10.1053/ajkd.2000.19099]</w:t>
      </w:r>
    </w:p>
    <w:p w:rsidR="00B34A3C" w:rsidRPr="00A13556" w:rsidRDefault="00B34A3C" w:rsidP="00B34A3C">
      <w:pPr>
        <w:spacing w:line="360" w:lineRule="auto"/>
        <w:jc w:val="both"/>
        <w:rPr>
          <w:rFonts w:ascii="Book Antiqua" w:eastAsia="宋体" w:hAnsi="Book Antiqua" w:cs="宋体"/>
          <w:lang w:eastAsia="zh-CN"/>
        </w:rPr>
      </w:pPr>
      <w:proofErr w:type="gramStart"/>
      <w:r w:rsidRPr="00A13556">
        <w:rPr>
          <w:rFonts w:ascii="Book Antiqua" w:eastAsia="宋体" w:hAnsi="Book Antiqua" w:cs="宋体"/>
          <w:lang w:eastAsia="zh-CN"/>
        </w:rPr>
        <w:t xml:space="preserve">12 </w:t>
      </w:r>
      <w:r w:rsidRPr="00A13556">
        <w:rPr>
          <w:rFonts w:ascii="Book Antiqua" w:eastAsia="宋体" w:hAnsi="Book Antiqua" w:cs="宋体"/>
          <w:b/>
          <w:bCs/>
          <w:lang w:eastAsia="zh-CN"/>
        </w:rPr>
        <w:t>Liu YL</w:t>
      </w:r>
      <w:r w:rsidRPr="00A13556">
        <w:rPr>
          <w:rFonts w:ascii="Book Antiqua" w:eastAsia="宋体" w:hAnsi="Book Antiqua" w:cs="宋体"/>
          <w:lang w:eastAsia="zh-CN"/>
        </w:rPr>
        <w:t>, Kao MT, Huang CC.</w:t>
      </w:r>
      <w:proofErr w:type="gramEnd"/>
      <w:r w:rsidRPr="00A13556">
        <w:rPr>
          <w:rFonts w:ascii="Book Antiqua" w:eastAsia="宋体" w:hAnsi="Book Antiqua" w:cs="宋体"/>
          <w:lang w:eastAsia="zh-CN"/>
        </w:rPr>
        <w:t xml:space="preserve"> </w:t>
      </w:r>
      <w:proofErr w:type="gramStart"/>
      <w:r w:rsidRPr="00A13556">
        <w:rPr>
          <w:rFonts w:ascii="Book Antiqua" w:eastAsia="宋体" w:hAnsi="Book Antiqua" w:cs="宋体"/>
          <w:lang w:eastAsia="zh-CN"/>
        </w:rPr>
        <w:t>A comparison of responsiveness to hepatitis B vaccination in patients on hemodialysis and peritoneal dialysis.</w:t>
      </w:r>
      <w:proofErr w:type="gramEnd"/>
      <w:r w:rsidRPr="00A13556">
        <w:rPr>
          <w:rFonts w:ascii="Book Antiqua" w:eastAsia="宋体" w:hAnsi="Book Antiqua" w:cs="宋体"/>
          <w:lang w:eastAsia="zh-CN"/>
        </w:rPr>
        <w:t xml:space="preserve"> </w:t>
      </w:r>
      <w:r w:rsidRPr="00A13556">
        <w:rPr>
          <w:rFonts w:ascii="Book Antiqua" w:eastAsia="宋体" w:hAnsi="Book Antiqua" w:cs="宋体"/>
          <w:i/>
          <w:iCs/>
          <w:lang w:eastAsia="zh-CN"/>
        </w:rPr>
        <w:t>Vaccine</w:t>
      </w:r>
      <w:r w:rsidRPr="00A13556">
        <w:rPr>
          <w:rFonts w:ascii="Book Antiqua" w:eastAsia="宋体" w:hAnsi="Book Antiqua" w:cs="宋体"/>
          <w:lang w:eastAsia="zh-CN"/>
        </w:rPr>
        <w:t xml:space="preserve"> 2005; </w:t>
      </w:r>
      <w:r w:rsidRPr="00A13556">
        <w:rPr>
          <w:rFonts w:ascii="Book Antiqua" w:eastAsia="宋体" w:hAnsi="Book Antiqua" w:cs="宋体"/>
          <w:b/>
          <w:bCs/>
          <w:lang w:eastAsia="zh-CN"/>
        </w:rPr>
        <w:t>23</w:t>
      </w:r>
      <w:r w:rsidRPr="00A13556">
        <w:rPr>
          <w:rFonts w:ascii="Book Antiqua" w:eastAsia="宋体" w:hAnsi="Book Antiqua" w:cs="宋体"/>
          <w:lang w:eastAsia="zh-CN"/>
        </w:rPr>
        <w:t>: 3957-3960 [PMID: 15917117 DOI: 10.1016/j.vaccine.2005.02.033]</w:t>
      </w:r>
    </w:p>
    <w:p w:rsidR="00B34A3C" w:rsidRPr="00A13556" w:rsidRDefault="00B34A3C" w:rsidP="00B34A3C">
      <w:pPr>
        <w:spacing w:line="360" w:lineRule="auto"/>
        <w:jc w:val="both"/>
        <w:rPr>
          <w:rFonts w:ascii="Book Antiqua" w:eastAsia="宋体" w:hAnsi="Book Antiqua" w:cs="宋体"/>
          <w:lang w:eastAsia="zh-CN"/>
        </w:rPr>
      </w:pPr>
      <w:r w:rsidRPr="00A13556">
        <w:rPr>
          <w:rFonts w:ascii="Book Antiqua" w:eastAsia="宋体" w:hAnsi="Book Antiqua" w:cs="宋体"/>
          <w:lang w:eastAsia="zh-CN"/>
        </w:rPr>
        <w:t xml:space="preserve">13 </w:t>
      </w:r>
      <w:r w:rsidRPr="00A13556">
        <w:rPr>
          <w:rFonts w:ascii="Book Antiqua" w:eastAsia="宋体" w:hAnsi="Book Antiqua" w:cs="宋体"/>
          <w:b/>
          <w:bCs/>
          <w:lang w:eastAsia="zh-CN"/>
        </w:rPr>
        <w:t>Waite NM</w:t>
      </w:r>
      <w:r w:rsidRPr="00A13556">
        <w:rPr>
          <w:rFonts w:ascii="Book Antiqua" w:eastAsia="宋体" w:hAnsi="Book Antiqua" w:cs="宋体"/>
          <w:lang w:eastAsia="zh-CN"/>
        </w:rPr>
        <w:t xml:space="preserve">, Thomson LG, Goldstein MB. </w:t>
      </w:r>
      <w:proofErr w:type="gramStart"/>
      <w:r w:rsidRPr="00A13556">
        <w:rPr>
          <w:rFonts w:ascii="Book Antiqua" w:eastAsia="宋体" w:hAnsi="Book Antiqua" w:cs="宋体"/>
          <w:lang w:eastAsia="zh-CN"/>
        </w:rPr>
        <w:t>Successful vaccination with intradermal hepatitis B vaccine in hemodialysis patients previously nonresponsive to intramuscular hepatitis B vaccine.</w:t>
      </w:r>
      <w:proofErr w:type="gramEnd"/>
      <w:r w:rsidRPr="00A13556">
        <w:rPr>
          <w:rFonts w:ascii="Book Antiqua" w:eastAsia="宋体" w:hAnsi="Book Antiqua" w:cs="宋体"/>
          <w:lang w:eastAsia="zh-CN"/>
        </w:rPr>
        <w:t xml:space="preserve"> </w:t>
      </w:r>
      <w:r w:rsidRPr="00A13556">
        <w:rPr>
          <w:rFonts w:ascii="Book Antiqua" w:eastAsia="宋体" w:hAnsi="Book Antiqua" w:cs="宋体"/>
          <w:i/>
          <w:iCs/>
          <w:lang w:eastAsia="zh-CN"/>
        </w:rPr>
        <w:t xml:space="preserve">J Am </w:t>
      </w:r>
      <w:proofErr w:type="spellStart"/>
      <w:r w:rsidRPr="00A13556">
        <w:rPr>
          <w:rFonts w:ascii="Book Antiqua" w:eastAsia="宋体" w:hAnsi="Book Antiqua" w:cs="宋体"/>
          <w:i/>
          <w:iCs/>
          <w:lang w:eastAsia="zh-CN"/>
        </w:rPr>
        <w:t>Soc</w:t>
      </w:r>
      <w:proofErr w:type="spellEnd"/>
      <w:r w:rsidRPr="00A13556">
        <w:rPr>
          <w:rFonts w:ascii="Book Antiqua" w:eastAsia="宋体" w:hAnsi="Book Antiqua" w:cs="宋体"/>
          <w:i/>
          <w:iCs/>
          <w:lang w:eastAsia="zh-CN"/>
        </w:rPr>
        <w:t xml:space="preserve"> </w:t>
      </w:r>
      <w:proofErr w:type="spellStart"/>
      <w:r w:rsidRPr="00A13556">
        <w:rPr>
          <w:rFonts w:ascii="Book Antiqua" w:eastAsia="宋体" w:hAnsi="Book Antiqua" w:cs="宋体"/>
          <w:i/>
          <w:iCs/>
          <w:lang w:eastAsia="zh-CN"/>
        </w:rPr>
        <w:t>Nephrol</w:t>
      </w:r>
      <w:proofErr w:type="spellEnd"/>
      <w:r w:rsidRPr="00A13556">
        <w:rPr>
          <w:rFonts w:ascii="Book Antiqua" w:eastAsia="宋体" w:hAnsi="Book Antiqua" w:cs="宋体"/>
          <w:lang w:eastAsia="zh-CN"/>
        </w:rPr>
        <w:t xml:space="preserve"> 1995; </w:t>
      </w:r>
      <w:r w:rsidRPr="00A13556">
        <w:rPr>
          <w:rFonts w:ascii="Book Antiqua" w:eastAsia="宋体" w:hAnsi="Book Antiqua" w:cs="宋体"/>
          <w:b/>
          <w:bCs/>
          <w:lang w:eastAsia="zh-CN"/>
        </w:rPr>
        <w:t>5</w:t>
      </w:r>
      <w:r w:rsidRPr="00A13556">
        <w:rPr>
          <w:rFonts w:ascii="Book Antiqua" w:eastAsia="宋体" w:hAnsi="Book Antiqua" w:cs="宋体"/>
          <w:lang w:eastAsia="zh-CN"/>
        </w:rPr>
        <w:t>: 1930-1934 [PMID: 7620090]</w:t>
      </w:r>
    </w:p>
    <w:p w:rsidR="00B34A3C" w:rsidRPr="00A13556" w:rsidRDefault="00B34A3C" w:rsidP="00B34A3C">
      <w:pPr>
        <w:spacing w:line="360" w:lineRule="auto"/>
        <w:jc w:val="both"/>
        <w:rPr>
          <w:rFonts w:ascii="Book Antiqua" w:eastAsia="宋体" w:hAnsi="Book Antiqua" w:cs="宋体"/>
          <w:lang w:eastAsia="zh-CN"/>
        </w:rPr>
      </w:pPr>
      <w:r w:rsidRPr="00A13556">
        <w:rPr>
          <w:rFonts w:ascii="Book Antiqua" w:eastAsia="宋体" w:hAnsi="Book Antiqua" w:cs="宋体"/>
          <w:lang w:eastAsia="zh-CN"/>
        </w:rPr>
        <w:t xml:space="preserve">14 </w:t>
      </w:r>
      <w:r w:rsidRPr="00A13556">
        <w:rPr>
          <w:rFonts w:ascii="Book Antiqua" w:eastAsia="宋体" w:hAnsi="Book Antiqua" w:cs="宋体"/>
          <w:b/>
          <w:bCs/>
          <w:lang w:eastAsia="zh-CN"/>
        </w:rPr>
        <w:t>Ibrahim S</w:t>
      </w:r>
      <w:r w:rsidRPr="00A13556">
        <w:rPr>
          <w:rFonts w:ascii="Book Antiqua" w:eastAsia="宋体" w:hAnsi="Book Antiqua" w:cs="宋体"/>
          <w:lang w:eastAsia="zh-CN"/>
        </w:rPr>
        <w:t xml:space="preserve">, el-Din S, </w:t>
      </w:r>
      <w:proofErr w:type="spellStart"/>
      <w:r w:rsidRPr="00A13556">
        <w:rPr>
          <w:rFonts w:ascii="Book Antiqua" w:eastAsia="宋体" w:hAnsi="Book Antiqua" w:cs="宋体"/>
          <w:lang w:eastAsia="zh-CN"/>
        </w:rPr>
        <w:t>Bazzal</w:t>
      </w:r>
      <w:proofErr w:type="spellEnd"/>
      <w:r w:rsidRPr="00A13556">
        <w:rPr>
          <w:rFonts w:ascii="Book Antiqua" w:eastAsia="宋体" w:hAnsi="Book Antiqua" w:cs="宋体"/>
          <w:lang w:eastAsia="zh-CN"/>
        </w:rPr>
        <w:t xml:space="preserve"> I. Antibody level after hepatitis-B vaccination in hemodialysis patients: impact of dialysis adequacy, chronic inflammation, local </w:t>
      </w:r>
      <w:proofErr w:type="spellStart"/>
      <w:r w:rsidRPr="00A13556">
        <w:rPr>
          <w:rFonts w:ascii="Book Antiqua" w:eastAsia="宋体" w:hAnsi="Book Antiqua" w:cs="宋体"/>
          <w:lang w:eastAsia="zh-CN"/>
        </w:rPr>
        <w:t>endemicity</w:t>
      </w:r>
      <w:proofErr w:type="spellEnd"/>
      <w:r w:rsidRPr="00A13556">
        <w:rPr>
          <w:rFonts w:ascii="Book Antiqua" w:eastAsia="宋体" w:hAnsi="Book Antiqua" w:cs="宋体"/>
          <w:lang w:eastAsia="zh-CN"/>
        </w:rPr>
        <w:t xml:space="preserve"> and nutritional status. </w:t>
      </w:r>
      <w:r w:rsidRPr="00A13556">
        <w:rPr>
          <w:rFonts w:ascii="Book Antiqua" w:eastAsia="宋体" w:hAnsi="Book Antiqua" w:cs="宋体"/>
          <w:i/>
          <w:iCs/>
          <w:lang w:eastAsia="zh-CN"/>
        </w:rPr>
        <w:t xml:space="preserve">J </w:t>
      </w:r>
      <w:proofErr w:type="spellStart"/>
      <w:r w:rsidRPr="00A13556">
        <w:rPr>
          <w:rFonts w:ascii="Book Antiqua" w:eastAsia="宋体" w:hAnsi="Book Antiqua" w:cs="宋体"/>
          <w:i/>
          <w:iCs/>
          <w:lang w:eastAsia="zh-CN"/>
        </w:rPr>
        <w:t>Natl</w:t>
      </w:r>
      <w:proofErr w:type="spellEnd"/>
      <w:r w:rsidRPr="00A13556">
        <w:rPr>
          <w:rFonts w:ascii="Book Antiqua" w:eastAsia="宋体" w:hAnsi="Book Antiqua" w:cs="宋体"/>
          <w:i/>
          <w:iCs/>
          <w:lang w:eastAsia="zh-CN"/>
        </w:rPr>
        <w:t xml:space="preserve"> Med </w:t>
      </w:r>
      <w:proofErr w:type="spellStart"/>
      <w:r w:rsidRPr="00A13556">
        <w:rPr>
          <w:rFonts w:ascii="Book Antiqua" w:eastAsia="宋体" w:hAnsi="Book Antiqua" w:cs="宋体"/>
          <w:i/>
          <w:iCs/>
          <w:lang w:eastAsia="zh-CN"/>
        </w:rPr>
        <w:t>Assoc</w:t>
      </w:r>
      <w:proofErr w:type="spellEnd"/>
      <w:r w:rsidRPr="00A13556">
        <w:rPr>
          <w:rFonts w:ascii="Book Antiqua" w:eastAsia="宋体" w:hAnsi="Book Antiqua" w:cs="宋体"/>
          <w:lang w:eastAsia="zh-CN"/>
        </w:rPr>
        <w:t xml:space="preserve"> 2006; </w:t>
      </w:r>
      <w:r w:rsidRPr="00A13556">
        <w:rPr>
          <w:rFonts w:ascii="Book Antiqua" w:eastAsia="宋体" w:hAnsi="Book Antiqua" w:cs="宋体"/>
          <w:b/>
          <w:bCs/>
          <w:lang w:eastAsia="zh-CN"/>
        </w:rPr>
        <w:t>98</w:t>
      </w:r>
      <w:r w:rsidRPr="00A13556">
        <w:rPr>
          <w:rFonts w:ascii="Book Antiqua" w:eastAsia="宋体" w:hAnsi="Book Antiqua" w:cs="宋体"/>
          <w:lang w:eastAsia="zh-CN"/>
        </w:rPr>
        <w:t>: 1953-1957 [PMID: 17225840]</w:t>
      </w:r>
    </w:p>
    <w:p w:rsidR="00B34A3C" w:rsidRPr="00A13556" w:rsidRDefault="00B34A3C" w:rsidP="00B34A3C">
      <w:pPr>
        <w:spacing w:line="360" w:lineRule="auto"/>
        <w:jc w:val="both"/>
        <w:rPr>
          <w:rFonts w:ascii="Book Antiqua" w:eastAsia="宋体" w:hAnsi="Book Antiqua" w:cs="宋体"/>
          <w:lang w:eastAsia="zh-CN"/>
        </w:rPr>
      </w:pPr>
      <w:r w:rsidRPr="00A13556">
        <w:rPr>
          <w:rFonts w:ascii="Book Antiqua" w:eastAsia="宋体" w:hAnsi="Book Antiqua" w:cs="宋体"/>
          <w:lang w:eastAsia="zh-CN"/>
        </w:rPr>
        <w:t xml:space="preserve">15 </w:t>
      </w:r>
      <w:r w:rsidRPr="00A13556">
        <w:rPr>
          <w:rFonts w:ascii="Book Antiqua" w:eastAsia="宋体" w:hAnsi="Book Antiqua" w:cs="宋体"/>
          <w:b/>
          <w:bCs/>
          <w:lang w:eastAsia="zh-CN"/>
        </w:rPr>
        <w:t>Lin SY</w:t>
      </w:r>
      <w:r w:rsidRPr="00A13556">
        <w:rPr>
          <w:rFonts w:ascii="Book Antiqua" w:eastAsia="宋体" w:hAnsi="Book Antiqua" w:cs="宋体"/>
          <w:lang w:eastAsia="zh-CN"/>
        </w:rPr>
        <w:t xml:space="preserve">, Liu JH, Wang SM, Wang IK, Tsai CA, Liu YL, Lin HH, Chang CC, Huang CC. Association of response to hepatitis B vaccination and survival in dialysis patients. </w:t>
      </w:r>
      <w:r w:rsidRPr="00A13556">
        <w:rPr>
          <w:rFonts w:ascii="Book Antiqua" w:eastAsia="宋体" w:hAnsi="Book Antiqua" w:cs="宋体"/>
          <w:i/>
          <w:iCs/>
          <w:lang w:eastAsia="zh-CN"/>
        </w:rPr>
        <w:t xml:space="preserve">BMC </w:t>
      </w:r>
      <w:proofErr w:type="spellStart"/>
      <w:r w:rsidRPr="00A13556">
        <w:rPr>
          <w:rFonts w:ascii="Book Antiqua" w:eastAsia="宋体" w:hAnsi="Book Antiqua" w:cs="宋体"/>
          <w:i/>
          <w:iCs/>
          <w:lang w:eastAsia="zh-CN"/>
        </w:rPr>
        <w:t>Nephrol</w:t>
      </w:r>
      <w:proofErr w:type="spellEnd"/>
      <w:r w:rsidRPr="00A13556">
        <w:rPr>
          <w:rFonts w:ascii="Book Antiqua" w:eastAsia="宋体" w:hAnsi="Book Antiqua" w:cs="宋体"/>
          <w:lang w:eastAsia="zh-CN"/>
        </w:rPr>
        <w:t xml:space="preserve"> 2012; </w:t>
      </w:r>
      <w:r w:rsidRPr="00A13556">
        <w:rPr>
          <w:rFonts w:ascii="Book Antiqua" w:eastAsia="宋体" w:hAnsi="Book Antiqua" w:cs="宋体"/>
          <w:b/>
          <w:bCs/>
          <w:lang w:eastAsia="zh-CN"/>
        </w:rPr>
        <w:t>13</w:t>
      </w:r>
      <w:r w:rsidRPr="00A13556">
        <w:rPr>
          <w:rFonts w:ascii="Book Antiqua" w:eastAsia="宋体" w:hAnsi="Book Antiqua" w:cs="宋体"/>
          <w:lang w:eastAsia="zh-CN"/>
        </w:rPr>
        <w:t>: 97 [PMID: 22935561 DOI: 10.1186/1471-2369-13-97]</w:t>
      </w:r>
    </w:p>
    <w:p w:rsidR="00B34A3C" w:rsidRPr="00A13556" w:rsidRDefault="007B5740" w:rsidP="00B34A3C">
      <w:pPr>
        <w:spacing w:line="360" w:lineRule="auto"/>
        <w:jc w:val="both"/>
        <w:rPr>
          <w:rFonts w:ascii="Book Antiqua" w:eastAsia="宋体" w:hAnsi="Book Antiqua" w:cs="宋体"/>
          <w:lang w:eastAsia="zh-CN"/>
        </w:rPr>
      </w:pPr>
      <w:r w:rsidRPr="00A13556">
        <w:rPr>
          <w:rFonts w:ascii="Book Antiqua" w:eastAsia="宋体" w:hAnsi="Book Antiqua" w:cs="宋体"/>
          <w:lang w:eastAsia="zh-CN"/>
        </w:rPr>
        <w:t xml:space="preserve">16 </w:t>
      </w:r>
      <w:r w:rsidR="00B34A3C" w:rsidRPr="00A13556">
        <w:rPr>
          <w:rFonts w:ascii="Book Antiqua" w:eastAsia="宋体" w:hAnsi="Book Antiqua" w:cs="宋体"/>
          <w:b/>
          <w:lang w:eastAsia="zh-CN"/>
        </w:rPr>
        <w:t>Sit D</w:t>
      </w:r>
      <w:r w:rsidR="00B34A3C" w:rsidRPr="00A13556">
        <w:rPr>
          <w:rFonts w:ascii="Book Antiqua" w:eastAsia="宋体" w:hAnsi="Book Antiqua" w:cs="宋体"/>
          <w:lang w:eastAsia="zh-CN"/>
        </w:rPr>
        <w:t xml:space="preserve">, </w:t>
      </w:r>
      <w:proofErr w:type="spellStart"/>
      <w:r w:rsidR="00B34A3C" w:rsidRPr="00A13556">
        <w:rPr>
          <w:rFonts w:ascii="Book Antiqua" w:eastAsia="宋体" w:hAnsi="Book Antiqua" w:cs="宋体"/>
          <w:lang w:eastAsia="zh-CN"/>
        </w:rPr>
        <w:t>Kadiroglu</w:t>
      </w:r>
      <w:proofErr w:type="spellEnd"/>
      <w:r w:rsidR="00B34A3C" w:rsidRPr="00A13556">
        <w:rPr>
          <w:rFonts w:ascii="Book Antiqua" w:eastAsia="宋体" w:hAnsi="Book Antiqua" w:cs="宋体"/>
          <w:lang w:eastAsia="zh-CN"/>
        </w:rPr>
        <w:t xml:space="preserve"> AK, </w:t>
      </w:r>
      <w:proofErr w:type="spellStart"/>
      <w:r w:rsidR="00B34A3C" w:rsidRPr="00A13556">
        <w:rPr>
          <w:rFonts w:ascii="Book Antiqua" w:eastAsia="宋体" w:hAnsi="Book Antiqua" w:cs="宋体"/>
          <w:lang w:eastAsia="zh-CN"/>
        </w:rPr>
        <w:t>Kayabasi</w:t>
      </w:r>
      <w:proofErr w:type="spellEnd"/>
      <w:r w:rsidR="00B34A3C" w:rsidRPr="00A13556">
        <w:rPr>
          <w:rFonts w:ascii="Book Antiqua" w:eastAsia="宋体" w:hAnsi="Book Antiqua" w:cs="宋体"/>
          <w:lang w:eastAsia="zh-CN"/>
        </w:rPr>
        <w:t xml:space="preserve"> H, </w:t>
      </w:r>
      <w:proofErr w:type="spellStart"/>
      <w:r w:rsidR="00B34A3C" w:rsidRPr="00A13556">
        <w:rPr>
          <w:rFonts w:ascii="Book Antiqua" w:eastAsia="宋体" w:hAnsi="Book Antiqua" w:cs="宋体"/>
          <w:lang w:eastAsia="zh-CN"/>
        </w:rPr>
        <w:t>Yilmaz</w:t>
      </w:r>
      <w:proofErr w:type="spellEnd"/>
      <w:r w:rsidR="00B34A3C" w:rsidRPr="00A13556">
        <w:rPr>
          <w:rFonts w:ascii="Book Antiqua" w:eastAsia="宋体" w:hAnsi="Book Antiqua" w:cs="宋体"/>
          <w:lang w:eastAsia="zh-CN"/>
        </w:rPr>
        <w:t xml:space="preserve"> Z, </w:t>
      </w:r>
      <w:proofErr w:type="spellStart"/>
      <w:r w:rsidR="00B34A3C" w:rsidRPr="00A13556">
        <w:rPr>
          <w:rFonts w:ascii="Book Antiqua" w:eastAsia="宋体" w:hAnsi="Book Antiqua" w:cs="宋体"/>
          <w:lang w:eastAsia="zh-CN"/>
        </w:rPr>
        <w:t>Yilmaz</w:t>
      </w:r>
      <w:proofErr w:type="spellEnd"/>
      <w:r w:rsidR="00B34A3C" w:rsidRPr="00A13556">
        <w:rPr>
          <w:rFonts w:ascii="Book Antiqua" w:eastAsia="宋体" w:hAnsi="Book Antiqua" w:cs="宋体"/>
          <w:lang w:eastAsia="zh-CN"/>
        </w:rPr>
        <w:t xml:space="preserve"> ME. </w:t>
      </w:r>
      <w:proofErr w:type="gramStart"/>
      <w:r w:rsidR="00B34A3C" w:rsidRPr="00A13556">
        <w:rPr>
          <w:rFonts w:ascii="Book Antiqua" w:eastAsia="宋体" w:hAnsi="Book Antiqua" w:cs="宋体"/>
          <w:lang w:eastAsia="zh-CN"/>
        </w:rPr>
        <w:t>The effect of inflammatory reactions on antibody unresponsiveness to hepatitis B vaccine in hemodialysis patients.</w:t>
      </w:r>
      <w:proofErr w:type="gramEnd"/>
      <w:r w:rsidR="00B34A3C" w:rsidRPr="00A13556">
        <w:rPr>
          <w:rFonts w:ascii="Book Antiqua" w:eastAsia="宋体" w:hAnsi="Book Antiqua" w:cs="宋体"/>
          <w:lang w:eastAsia="zh-CN"/>
        </w:rPr>
        <w:t xml:space="preserve"> </w:t>
      </w:r>
      <w:proofErr w:type="spellStart"/>
      <w:r w:rsidR="00B34A3C" w:rsidRPr="00A13556">
        <w:rPr>
          <w:rFonts w:ascii="Book Antiqua" w:eastAsia="宋体" w:hAnsi="Book Antiqua" w:cs="宋体"/>
          <w:i/>
          <w:lang w:eastAsia="zh-CN"/>
        </w:rPr>
        <w:t>Hepat</w:t>
      </w:r>
      <w:proofErr w:type="spellEnd"/>
      <w:r w:rsidR="00B34A3C" w:rsidRPr="00A13556">
        <w:rPr>
          <w:rFonts w:ascii="Book Antiqua" w:eastAsia="宋体" w:hAnsi="Book Antiqua" w:cs="宋体"/>
          <w:i/>
          <w:lang w:eastAsia="zh-CN"/>
        </w:rPr>
        <w:t xml:space="preserve"> Mon</w:t>
      </w:r>
      <w:r w:rsidR="00B34A3C" w:rsidRPr="00A13556">
        <w:rPr>
          <w:rFonts w:ascii="Book Antiqua" w:eastAsia="宋体" w:hAnsi="Book Antiqua" w:cs="宋体"/>
          <w:lang w:eastAsia="zh-CN"/>
        </w:rPr>
        <w:t xml:space="preserve"> 2007; </w:t>
      </w:r>
      <w:r w:rsidR="00B34A3C" w:rsidRPr="00A13556">
        <w:rPr>
          <w:rFonts w:ascii="Book Antiqua" w:eastAsia="宋体" w:hAnsi="Book Antiqua" w:cs="宋体"/>
          <w:b/>
          <w:lang w:eastAsia="zh-CN"/>
        </w:rPr>
        <w:t>7</w:t>
      </w:r>
      <w:r w:rsidR="00B34A3C" w:rsidRPr="00A13556">
        <w:rPr>
          <w:rFonts w:ascii="Book Antiqua" w:eastAsia="宋体" w:hAnsi="Book Antiqua" w:cs="宋体"/>
          <w:lang w:eastAsia="zh-CN"/>
        </w:rPr>
        <w:t>: 15-19</w:t>
      </w:r>
    </w:p>
    <w:p w:rsidR="00B34A3C" w:rsidRPr="00A13556" w:rsidRDefault="00B34A3C" w:rsidP="00B34A3C">
      <w:pPr>
        <w:spacing w:line="360" w:lineRule="auto"/>
        <w:jc w:val="both"/>
        <w:rPr>
          <w:rFonts w:ascii="Book Antiqua" w:eastAsia="宋体" w:hAnsi="Book Antiqua" w:cs="宋体"/>
          <w:lang w:eastAsia="zh-CN"/>
        </w:rPr>
      </w:pPr>
      <w:r w:rsidRPr="00A13556">
        <w:rPr>
          <w:rFonts w:ascii="Book Antiqua" w:eastAsia="宋体" w:hAnsi="Book Antiqua" w:cs="宋体"/>
          <w:lang w:eastAsia="zh-CN"/>
        </w:rPr>
        <w:t xml:space="preserve">17 </w:t>
      </w:r>
      <w:proofErr w:type="spellStart"/>
      <w:r w:rsidRPr="00A13556">
        <w:rPr>
          <w:rFonts w:ascii="Book Antiqua" w:eastAsia="宋体" w:hAnsi="Book Antiqua" w:cs="宋体"/>
          <w:b/>
          <w:bCs/>
          <w:lang w:eastAsia="zh-CN"/>
        </w:rPr>
        <w:t>DaRoza</w:t>
      </w:r>
      <w:proofErr w:type="spellEnd"/>
      <w:r w:rsidRPr="00A13556">
        <w:rPr>
          <w:rFonts w:ascii="Book Antiqua" w:eastAsia="宋体" w:hAnsi="Book Antiqua" w:cs="宋体"/>
          <w:b/>
          <w:bCs/>
          <w:lang w:eastAsia="zh-CN"/>
        </w:rPr>
        <w:t xml:space="preserve"> G</w:t>
      </w:r>
      <w:r w:rsidRPr="00A13556">
        <w:rPr>
          <w:rFonts w:ascii="Book Antiqua" w:eastAsia="宋体" w:hAnsi="Book Antiqua" w:cs="宋体"/>
          <w:lang w:eastAsia="zh-CN"/>
        </w:rPr>
        <w:t xml:space="preserve">, </w:t>
      </w:r>
      <w:proofErr w:type="spellStart"/>
      <w:r w:rsidRPr="00A13556">
        <w:rPr>
          <w:rFonts w:ascii="Book Antiqua" w:eastAsia="宋体" w:hAnsi="Book Antiqua" w:cs="宋体"/>
          <w:lang w:eastAsia="zh-CN"/>
        </w:rPr>
        <w:t>Loewen</w:t>
      </w:r>
      <w:proofErr w:type="spellEnd"/>
      <w:r w:rsidRPr="00A13556">
        <w:rPr>
          <w:rFonts w:ascii="Book Antiqua" w:eastAsia="宋体" w:hAnsi="Book Antiqua" w:cs="宋体"/>
          <w:lang w:eastAsia="zh-CN"/>
        </w:rPr>
        <w:t xml:space="preserve"> A, </w:t>
      </w:r>
      <w:proofErr w:type="spellStart"/>
      <w:r w:rsidRPr="00A13556">
        <w:rPr>
          <w:rFonts w:ascii="Book Antiqua" w:eastAsia="宋体" w:hAnsi="Book Antiqua" w:cs="宋体"/>
          <w:lang w:eastAsia="zh-CN"/>
        </w:rPr>
        <w:t>Djurdjev</w:t>
      </w:r>
      <w:proofErr w:type="spellEnd"/>
      <w:r w:rsidRPr="00A13556">
        <w:rPr>
          <w:rFonts w:ascii="Book Antiqua" w:eastAsia="宋体" w:hAnsi="Book Antiqua" w:cs="宋体"/>
          <w:lang w:eastAsia="zh-CN"/>
        </w:rPr>
        <w:t xml:space="preserve"> O, Love J, </w:t>
      </w:r>
      <w:proofErr w:type="spellStart"/>
      <w:r w:rsidRPr="00A13556">
        <w:rPr>
          <w:rFonts w:ascii="Book Antiqua" w:eastAsia="宋体" w:hAnsi="Book Antiqua" w:cs="宋体"/>
          <w:lang w:eastAsia="zh-CN"/>
        </w:rPr>
        <w:t>Kempston</w:t>
      </w:r>
      <w:proofErr w:type="spellEnd"/>
      <w:r w:rsidRPr="00A13556">
        <w:rPr>
          <w:rFonts w:ascii="Book Antiqua" w:eastAsia="宋体" w:hAnsi="Book Antiqua" w:cs="宋体"/>
          <w:lang w:eastAsia="zh-CN"/>
        </w:rPr>
        <w:t xml:space="preserve"> C, Burnett S, </w:t>
      </w:r>
      <w:proofErr w:type="spellStart"/>
      <w:r w:rsidRPr="00A13556">
        <w:rPr>
          <w:rFonts w:ascii="Book Antiqua" w:eastAsia="宋体" w:hAnsi="Book Antiqua" w:cs="宋体"/>
          <w:lang w:eastAsia="zh-CN"/>
        </w:rPr>
        <w:t>Kiaii</w:t>
      </w:r>
      <w:proofErr w:type="spellEnd"/>
      <w:r w:rsidRPr="00A13556">
        <w:rPr>
          <w:rFonts w:ascii="Book Antiqua" w:eastAsia="宋体" w:hAnsi="Book Antiqua" w:cs="宋体"/>
          <w:lang w:eastAsia="zh-CN"/>
        </w:rPr>
        <w:t xml:space="preserve"> M, Taylor PA, Levin A. Stage of chronic kidney disease predicts </w:t>
      </w:r>
      <w:proofErr w:type="spellStart"/>
      <w:r w:rsidRPr="00A13556">
        <w:rPr>
          <w:rFonts w:ascii="Book Antiqua" w:eastAsia="宋体" w:hAnsi="Book Antiqua" w:cs="宋体"/>
          <w:lang w:eastAsia="zh-CN"/>
        </w:rPr>
        <w:t>seroconversion</w:t>
      </w:r>
      <w:proofErr w:type="spellEnd"/>
      <w:r w:rsidRPr="00A13556">
        <w:rPr>
          <w:rFonts w:ascii="Book Antiqua" w:eastAsia="宋体" w:hAnsi="Book Antiqua" w:cs="宋体"/>
          <w:lang w:eastAsia="zh-CN"/>
        </w:rPr>
        <w:t xml:space="preserve"> after hepatitis B immunization: earlier is better. </w:t>
      </w:r>
      <w:proofErr w:type="gramStart"/>
      <w:r w:rsidRPr="00A13556">
        <w:rPr>
          <w:rFonts w:ascii="Book Antiqua" w:eastAsia="宋体" w:hAnsi="Book Antiqua" w:cs="宋体"/>
          <w:i/>
          <w:iCs/>
          <w:lang w:eastAsia="zh-CN"/>
        </w:rPr>
        <w:t>Am</w:t>
      </w:r>
      <w:proofErr w:type="gramEnd"/>
      <w:r w:rsidRPr="00A13556">
        <w:rPr>
          <w:rFonts w:ascii="Book Antiqua" w:eastAsia="宋体" w:hAnsi="Book Antiqua" w:cs="宋体"/>
          <w:i/>
          <w:iCs/>
          <w:lang w:eastAsia="zh-CN"/>
        </w:rPr>
        <w:t xml:space="preserve"> J Kidney Dis</w:t>
      </w:r>
      <w:r w:rsidRPr="00A13556">
        <w:rPr>
          <w:rFonts w:ascii="Book Antiqua" w:eastAsia="宋体" w:hAnsi="Book Antiqua" w:cs="宋体"/>
          <w:lang w:eastAsia="zh-CN"/>
        </w:rPr>
        <w:t xml:space="preserve"> 2003; </w:t>
      </w:r>
      <w:r w:rsidRPr="00A13556">
        <w:rPr>
          <w:rFonts w:ascii="Book Antiqua" w:eastAsia="宋体" w:hAnsi="Book Antiqua" w:cs="宋体"/>
          <w:b/>
          <w:bCs/>
          <w:lang w:eastAsia="zh-CN"/>
        </w:rPr>
        <w:t>42</w:t>
      </w:r>
      <w:r w:rsidRPr="00A13556">
        <w:rPr>
          <w:rFonts w:ascii="Book Antiqua" w:eastAsia="宋体" w:hAnsi="Book Antiqua" w:cs="宋体"/>
          <w:lang w:eastAsia="zh-CN"/>
        </w:rPr>
        <w:t>: 1184-1192 [PMID: 14655190 DOI: 10.1053/j.ajkd.2003.08.019]</w:t>
      </w:r>
    </w:p>
    <w:p w:rsidR="00B34A3C" w:rsidRPr="00A13556" w:rsidRDefault="00B34A3C" w:rsidP="00B34A3C">
      <w:pPr>
        <w:spacing w:line="360" w:lineRule="auto"/>
        <w:jc w:val="both"/>
        <w:rPr>
          <w:rFonts w:ascii="Book Antiqua" w:eastAsia="宋体" w:hAnsi="Book Antiqua" w:cs="宋体"/>
          <w:lang w:eastAsia="zh-CN"/>
        </w:rPr>
      </w:pPr>
      <w:r w:rsidRPr="00A13556">
        <w:rPr>
          <w:rFonts w:ascii="Book Antiqua" w:eastAsia="宋体" w:hAnsi="Book Antiqua" w:cs="宋体"/>
          <w:lang w:eastAsia="zh-CN"/>
        </w:rPr>
        <w:t xml:space="preserve">18 </w:t>
      </w:r>
      <w:proofErr w:type="spellStart"/>
      <w:r w:rsidRPr="00A13556">
        <w:rPr>
          <w:rFonts w:ascii="Book Antiqua" w:eastAsia="宋体" w:hAnsi="Book Antiqua" w:cs="宋体"/>
          <w:b/>
          <w:bCs/>
          <w:lang w:eastAsia="zh-CN"/>
        </w:rPr>
        <w:t>Roozbeh</w:t>
      </w:r>
      <w:proofErr w:type="spellEnd"/>
      <w:r w:rsidRPr="00A13556">
        <w:rPr>
          <w:rFonts w:ascii="Book Antiqua" w:eastAsia="宋体" w:hAnsi="Book Antiqua" w:cs="宋体"/>
          <w:b/>
          <w:bCs/>
          <w:lang w:eastAsia="zh-CN"/>
        </w:rPr>
        <w:t xml:space="preserve"> J</w:t>
      </w:r>
      <w:r w:rsidRPr="00A13556">
        <w:rPr>
          <w:rFonts w:ascii="Book Antiqua" w:eastAsia="宋体" w:hAnsi="Book Antiqua" w:cs="宋体"/>
          <w:lang w:eastAsia="zh-CN"/>
        </w:rPr>
        <w:t xml:space="preserve">, </w:t>
      </w:r>
      <w:proofErr w:type="spellStart"/>
      <w:r w:rsidRPr="00A13556">
        <w:rPr>
          <w:rFonts w:ascii="Book Antiqua" w:eastAsia="宋体" w:hAnsi="Book Antiqua" w:cs="宋体"/>
          <w:lang w:eastAsia="zh-CN"/>
        </w:rPr>
        <w:t>Moini</w:t>
      </w:r>
      <w:proofErr w:type="spellEnd"/>
      <w:r w:rsidRPr="00A13556">
        <w:rPr>
          <w:rFonts w:ascii="Book Antiqua" w:eastAsia="宋体" w:hAnsi="Book Antiqua" w:cs="宋体"/>
          <w:lang w:eastAsia="zh-CN"/>
        </w:rPr>
        <w:t xml:space="preserve"> M, </w:t>
      </w:r>
      <w:proofErr w:type="spellStart"/>
      <w:r w:rsidRPr="00A13556">
        <w:rPr>
          <w:rFonts w:ascii="Book Antiqua" w:eastAsia="宋体" w:hAnsi="Book Antiqua" w:cs="宋体"/>
          <w:lang w:eastAsia="zh-CN"/>
        </w:rPr>
        <w:t>Lankarani</w:t>
      </w:r>
      <w:proofErr w:type="spellEnd"/>
      <w:r w:rsidRPr="00A13556">
        <w:rPr>
          <w:rFonts w:ascii="Book Antiqua" w:eastAsia="宋体" w:hAnsi="Book Antiqua" w:cs="宋体"/>
          <w:lang w:eastAsia="zh-CN"/>
        </w:rPr>
        <w:t xml:space="preserve"> KB, </w:t>
      </w:r>
      <w:proofErr w:type="spellStart"/>
      <w:r w:rsidRPr="00A13556">
        <w:rPr>
          <w:rFonts w:ascii="Book Antiqua" w:eastAsia="宋体" w:hAnsi="Book Antiqua" w:cs="宋体"/>
          <w:lang w:eastAsia="zh-CN"/>
        </w:rPr>
        <w:t>Sagheb</w:t>
      </w:r>
      <w:proofErr w:type="spellEnd"/>
      <w:r w:rsidRPr="00A13556">
        <w:rPr>
          <w:rFonts w:ascii="Book Antiqua" w:eastAsia="宋体" w:hAnsi="Book Antiqua" w:cs="宋体"/>
          <w:lang w:eastAsia="zh-CN"/>
        </w:rPr>
        <w:t xml:space="preserve"> MM, </w:t>
      </w:r>
      <w:proofErr w:type="spellStart"/>
      <w:r w:rsidRPr="00A13556">
        <w:rPr>
          <w:rFonts w:ascii="Book Antiqua" w:eastAsia="宋体" w:hAnsi="Book Antiqua" w:cs="宋体"/>
          <w:lang w:eastAsia="zh-CN"/>
        </w:rPr>
        <w:t>Shahpoori</w:t>
      </w:r>
      <w:proofErr w:type="spellEnd"/>
      <w:r w:rsidRPr="00A13556">
        <w:rPr>
          <w:rFonts w:ascii="Book Antiqua" w:eastAsia="宋体" w:hAnsi="Book Antiqua" w:cs="宋体"/>
          <w:lang w:eastAsia="zh-CN"/>
        </w:rPr>
        <w:t xml:space="preserve"> S, </w:t>
      </w:r>
      <w:proofErr w:type="spellStart"/>
      <w:r w:rsidRPr="00A13556">
        <w:rPr>
          <w:rFonts w:ascii="Book Antiqua" w:eastAsia="宋体" w:hAnsi="Book Antiqua" w:cs="宋体"/>
          <w:lang w:eastAsia="zh-CN"/>
        </w:rPr>
        <w:t>Bastani</w:t>
      </w:r>
      <w:proofErr w:type="spellEnd"/>
      <w:r w:rsidRPr="00A13556">
        <w:rPr>
          <w:rFonts w:ascii="Book Antiqua" w:eastAsia="宋体" w:hAnsi="Book Antiqua" w:cs="宋体"/>
          <w:lang w:eastAsia="zh-CN"/>
        </w:rPr>
        <w:t xml:space="preserve"> B. Low dose intradermal versus high dose intramuscular hepatitis B vaccination in patients on chronic hemodialysis. </w:t>
      </w:r>
      <w:r w:rsidRPr="00A13556">
        <w:rPr>
          <w:rFonts w:ascii="Book Antiqua" w:eastAsia="宋体" w:hAnsi="Book Antiqua" w:cs="宋体"/>
          <w:i/>
          <w:iCs/>
          <w:lang w:eastAsia="zh-CN"/>
        </w:rPr>
        <w:t>ASAIO J</w:t>
      </w:r>
      <w:r w:rsidRPr="00A13556">
        <w:rPr>
          <w:rFonts w:ascii="Book Antiqua" w:eastAsia="宋体" w:hAnsi="Book Antiqua" w:cs="宋体"/>
          <w:lang w:eastAsia="zh-CN"/>
        </w:rPr>
        <w:t xml:space="preserve"> </w:t>
      </w:r>
      <w:r w:rsidR="007B5740" w:rsidRPr="00A13556">
        <w:rPr>
          <w:rFonts w:ascii="Book Antiqua" w:eastAsia="宋体" w:hAnsi="Book Antiqua" w:cs="宋体" w:hint="eastAsia"/>
          <w:lang w:eastAsia="zh-CN"/>
        </w:rPr>
        <w:t>2005</w:t>
      </w:r>
      <w:r w:rsidRPr="00A13556">
        <w:rPr>
          <w:rFonts w:ascii="Book Antiqua" w:eastAsia="宋体" w:hAnsi="Book Antiqua" w:cs="宋体"/>
          <w:lang w:eastAsia="zh-CN"/>
        </w:rPr>
        <w:t xml:space="preserve">; </w:t>
      </w:r>
      <w:r w:rsidRPr="00A13556">
        <w:rPr>
          <w:rFonts w:ascii="Book Antiqua" w:eastAsia="宋体" w:hAnsi="Book Antiqua" w:cs="宋体"/>
          <w:b/>
          <w:bCs/>
          <w:lang w:eastAsia="zh-CN"/>
        </w:rPr>
        <w:t>51</w:t>
      </w:r>
      <w:r w:rsidRPr="00A13556">
        <w:rPr>
          <w:rFonts w:ascii="Book Antiqua" w:eastAsia="宋体" w:hAnsi="Book Antiqua" w:cs="宋体"/>
          <w:lang w:eastAsia="zh-CN"/>
        </w:rPr>
        <w:t>: 242-245 [PMID: 15968954 DOI: 10.1097/01.MAT.0000161935.66158.97]</w:t>
      </w:r>
    </w:p>
    <w:p w:rsidR="00B34A3C" w:rsidRPr="00A13556" w:rsidRDefault="00B34A3C" w:rsidP="00B34A3C">
      <w:pPr>
        <w:spacing w:line="360" w:lineRule="auto"/>
        <w:jc w:val="both"/>
        <w:rPr>
          <w:rFonts w:ascii="Book Antiqua" w:eastAsia="宋体" w:hAnsi="Book Antiqua" w:cs="宋体"/>
          <w:lang w:eastAsia="zh-CN"/>
        </w:rPr>
      </w:pPr>
      <w:r w:rsidRPr="00A13556">
        <w:rPr>
          <w:rFonts w:ascii="Book Antiqua" w:eastAsia="宋体" w:hAnsi="Book Antiqua" w:cs="宋体"/>
          <w:lang w:eastAsia="zh-CN"/>
        </w:rPr>
        <w:lastRenderedPageBreak/>
        <w:t xml:space="preserve">19 </w:t>
      </w:r>
      <w:r w:rsidRPr="00A13556">
        <w:rPr>
          <w:rFonts w:ascii="Book Antiqua" w:eastAsia="宋体" w:hAnsi="Book Antiqua" w:cs="宋体"/>
          <w:b/>
          <w:bCs/>
          <w:lang w:eastAsia="zh-CN"/>
        </w:rPr>
        <w:t>Al Saran K</w:t>
      </w:r>
      <w:r w:rsidRPr="00A13556">
        <w:rPr>
          <w:rFonts w:ascii="Book Antiqua" w:eastAsia="宋体" w:hAnsi="Book Antiqua" w:cs="宋体"/>
          <w:lang w:eastAsia="zh-CN"/>
        </w:rPr>
        <w:t xml:space="preserve">, </w:t>
      </w:r>
      <w:proofErr w:type="spellStart"/>
      <w:r w:rsidRPr="00A13556">
        <w:rPr>
          <w:rFonts w:ascii="Book Antiqua" w:eastAsia="宋体" w:hAnsi="Book Antiqua" w:cs="宋体"/>
          <w:lang w:eastAsia="zh-CN"/>
        </w:rPr>
        <w:t>Sabry</w:t>
      </w:r>
      <w:proofErr w:type="spellEnd"/>
      <w:r w:rsidRPr="00A13556">
        <w:rPr>
          <w:rFonts w:ascii="Book Antiqua" w:eastAsia="宋体" w:hAnsi="Book Antiqua" w:cs="宋体"/>
          <w:lang w:eastAsia="zh-CN"/>
        </w:rPr>
        <w:t xml:space="preserve"> A, Al </w:t>
      </w:r>
      <w:proofErr w:type="spellStart"/>
      <w:r w:rsidRPr="00A13556">
        <w:rPr>
          <w:rFonts w:ascii="Book Antiqua" w:eastAsia="宋体" w:hAnsi="Book Antiqua" w:cs="宋体"/>
          <w:lang w:eastAsia="zh-CN"/>
        </w:rPr>
        <w:t>Halawany</w:t>
      </w:r>
      <w:proofErr w:type="spellEnd"/>
      <w:r w:rsidRPr="00A13556">
        <w:rPr>
          <w:rFonts w:ascii="Book Antiqua" w:eastAsia="宋体" w:hAnsi="Book Antiqua" w:cs="宋体"/>
          <w:lang w:eastAsia="zh-CN"/>
        </w:rPr>
        <w:t xml:space="preserve"> Z, Ismail M. Factors affecting response to hepatitis B vaccine among hemodialysis patients in a large Saudi Hemodialysis Center. </w:t>
      </w:r>
      <w:r w:rsidRPr="00A13556">
        <w:rPr>
          <w:rFonts w:ascii="Book Antiqua" w:eastAsia="宋体" w:hAnsi="Book Antiqua" w:cs="宋体"/>
          <w:i/>
          <w:iCs/>
          <w:lang w:eastAsia="zh-CN"/>
        </w:rPr>
        <w:t xml:space="preserve">Saudi J Kidney Dis </w:t>
      </w:r>
      <w:proofErr w:type="spellStart"/>
      <w:r w:rsidRPr="00A13556">
        <w:rPr>
          <w:rFonts w:ascii="Book Antiqua" w:eastAsia="宋体" w:hAnsi="Book Antiqua" w:cs="宋体"/>
          <w:i/>
          <w:iCs/>
          <w:lang w:eastAsia="zh-CN"/>
        </w:rPr>
        <w:t>Transpl</w:t>
      </w:r>
      <w:proofErr w:type="spellEnd"/>
      <w:r w:rsidRPr="00A13556">
        <w:rPr>
          <w:rFonts w:ascii="Book Antiqua" w:eastAsia="宋体" w:hAnsi="Book Antiqua" w:cs="宋体"/>
          <w:lang w:eastAsia="zh-CN"/>
        </w:rPr>
        <w:t xml:space="preserve"> 2014; </w:t>
      </w:r>
      <w:r w:rsidRPr="00A13556">
        <w:rPr>
          <w:rFonts w:ascii="Book Antiqua" w:eastAsia="宋体" w:hAnsi="Book Antiqua" w:cs="宋体"/>
          <w:b/>
          <w:bCs/>
          <w:lang w:eastAsia="zh-CN"/>
        </w:rPr>
        <w:t>25</w:t>
      </w:r>
      <w:r w:rsidRPr="00A13556">
        <w:rPr>
          <w:rFonts w:ascii="Book Antiqua" w:eastAsia="宋体" w:hAnsi="Book Antiqua" w:cs="宋体"/>
          <w:lang w:eastAsia="zh-CN"/>
        </w:rPr>
        <w:t>: 185-191 [PMID: 24434410 DOI: 10.4103/1319-2442.124572]</w:t>
      </w:r>
    </w:p>
    <w:p w:rsidR="00B34A3C" w:rsidRPr="00A13556" w:rsidRDefault="00B34A3C" w:rsidP="00B34A3C">
      <w:pPr>
        <w:spacing w:line="360" w:lineRule="auto"/>
        <w:jc w:val="both"/>
        <w:rPr>
          <w:rFonts w:ascii="Book Antiqua" w:eastAsia="宋体" w:hAnsi="Book Antiqua" w:cs="宋体"/>
          <w:lang w:eastAsia="zh-CN"/>
        </w:rPr>
      </w:pPr>
      <w:proofErr w:type="gramStart"/>
      <w:r w:rsidRPr="00A13556">
        <w:rPr>
          <w:rFonts w:ascii="Book Antiqua" w:eastAsia="宋体" w:hAnsi="Book Antiqua" w:cs="宋体"/>
          <w:lang w:eastAsia="zh-CN"/>
        </w:rPr>
        <w:t xml:space="preserve">20 </w:t>
      </w:r>
      <w:proofErr w:type="spellStart"/>
      <w:r w:rsidRPr="00A13556">
        <w:rPr>
          <w:rFonts w:ascii="Book Antiqua" w:eastAsia="宋体" w:hAnsi="Book Antiqua" w:cs="宋体"/>
          <w:b/>
          <w:bCs/>
          <w:lang w:eastAsia="zh-CN"/>
        </w:rPr>
        <w:t>Eardley</w:t>
      </w:r>
      <w:proofErr w:type="spellEnd"/>
      <w:r w:rsidRPr="00A13556">
        <w:rPr>
          <w:rFonts w:ascii="Book Antiqua" w:eastAsia="宋体" w:hAnsi="Book Antiqua" w:cs="宋体"/>
          <w:b/>
          <w:bCs/>
          <w:lang w:eastAsia="zh-CN"/>
        </w:rPr>
        <w:t xml:space="preserve"> KS</w:t>
      </w:r>
      <w:r w:rsidRPr="00A13556">
        <w:rPr>
          <w:rFonts w:ascii="Book Antiqua" w:eastAsia="宋体" w:hAnsi="Book Antiqua" w:cs="宋体"/>
          <w:lang w:eastAsia="zh-CN"/>
        </w:rPr>
        <w:t>, Jones HE, Osman H, Smith SA.</w:t>
      </w:r>
      <w:proofErr w:type="gramEnd"/>
      <w:r w:rsidRPr="00A13556">
        <w:rPr>
          <w:rFonts w:ascii="Book Antiqua" w:eastAsia="宋体" w:hAnsi="Book Antiqua" w:cs="宋体"/>
          <w:lang w:eastAsia="zh-CN"/>
        </w:rPr>
        <w:t xml:space="preserve"> Efficacy of the accelerated hepatitis B vaccination schedule used in </w:t>
      </w:r>
      <w:proofErr w:type="spellStart"/>
      <w:r w:rsidRPr="00A13556">
        <w:rPr>
          <w:rFonts w:ascii="Book Antiqua" w:eastAsia="宋体" w:hAnsi="Book Antiqua" w:cs="宋体"/>
          <w:lang w:eastAsia="zh-CN"/>
        </w:rPr>
        <w:t>haemodialysis</w:t>
      </w:r>
      <w:proofErr w:type="spellEnd"/>
      <w:r w:rsidRPr="00A13556">
        <w:rPr>
          <w:rFonts w:ascii="Book Antiqua" w:eastAsia="宋体" w:hAnsi="Book Antiqua" w:cs="宋体"/>
          <w:lang w:eastAsia="zh-CN"/>
        </w:rPr>
        <w:t xml:space="preserve"> patients post-exposure to virus: a single-</w:t>
      </w:r>
      <w:proofErr w:type="spellStart"/>
      <w:r w:rsidRPr="00A13556">
        <w:rPr>
          <w:rFonts w:ascii="Book Antiqua" w:eastAsia="宋体" w:hAnsi="Book Antiqua" w:cs="宋体"/>
          <w:lang w:eastAsia="zh-CN"/>
        </w:rPr>
        <w:t>centre</w:t>
      </w:r>
      <w:proofErr w:type="spellEnd"/>
      <w:r w:rsidRPr="00A13556">
        <w:rPr>
          <w:rFonts w:ascii="Book Antiqua" w:eastAsia="宋体" w:hAnsi="Book Antiqua" w:cs="宋体"/>
          <w:lang w:eastAsia="zh-CN"/>
        </w:rPr>
        <w:t xml:space="preserve"> experience. </w:t>
      </w:r>
      <w:proofErr w:type="spellStart"/>
      <w:r w:rsidRPr="00A13556">
        <w:rPr>
          <w:rFonts w:ascii="Book Antiqua" w:eastAsia="宋体" w:hAnsi="Book Antiqua" w:cs="宋体"/>
          <w:i/>
          <w:iCs/>
          <w:lang w:eastAsia="zh-CN"/>
        </w:rPr>
        <w:t>Nephrol</w:t>
      </w:r>
      <w:proofErr w:type="spellEnd"/>
      <w:r w:rsidRPr="00A13556">
        <w:rPr>
          <w:rFonts w:ascii="Book Antiqua" w:eastAsia="宋体" w:hAnsi="Book Antiqua" w:cs="宋体"/>
          <w:i/>
          <w:iCs/>
          <w:lang w:eastAsia="zh-CN"/>
        </w:rPr>
        <w:t xml:space="preserve"> Dial Transplant</w:t>
      </w:r>
      <w:r w:rsidRPr="00A13556">
        <w:rPr>
          <w:rFonts w:ascii="Book Antiqua" w:eastAsia="宋体" w:hAnsi="Book Antiqua" w:cs="宋体"/>
          <w:lang w:eastAsia="zh-CN"/>
        </w:rPr>
        <w:t xml:space="preserve"> 2002; </w:t>
      </w:r>
      <w:r w:rsidRPr="00A13556">
        <w:rPr>
          <w:rFonts w:ascii="Book Antiqua" w:eastAsia="宋体" w:hAnsi="Book Antiqua" w:cs="宋体"/>
          <w:b/>
          <w:bCs/>
          <w:lang w:eastAsia="zh-CN"/>
        </w:rPr>
        <w:t>17</w:t>
      </w:r>
      <w:r w:rsidRPr="00A13556">
        <w:rPr>
          <w:rFonts w:ascii="Book Antiqua" w:eastAsia="宋体" w:hAnsi="Book Antiqua" w:cs="宋体"/>
          <w:lang w:eastAsia="zh-CN"/>
        </w:rPr>
        <w:t>: 1982-1987 [PMID: 12401857 DOI: 10.1093/</w:t>
      </w:r>
      <w:proofErr w:type="spellStart"/>
      <w:r w:rsidRPr="00A13556">
        <w:rPr>
          <w:rFonts w:ascii="Book Antiqua" w:eastAsia="宋体" w:hAnsi="Book Antiqua" w:cs="宋体"/>
          <w:lang w:eastAsia="zh-CN"/>
        </w:rPr>
        <w:t>ndt</w:t>
      </w:r>
      <w:proofErr w:type="spellEnd"/>
      <w:r w:rsidRPr="00A13556">
        <w:rPr>
          <w:rFonts w:ascii="Book Antiqua" w:eastAsia="宋体" w:hAnsi="Book Antiqua" w:cs="宋体"/>
          <w:lang w:eastAsia="zh-CN"/>
        </w:rPr>
        <w:t>/17.11.1982]</w:t>
      </w:r>
    </w:p>
    <w:p w:rsidR="00B34A3C" w:rsidRPr="00A13556" w:rsidRDefault="00B34A3C" w:rsidP="00B34A3C">
      <w:pPr>
        <w:spacing w:line="360" w:lineRule="auto"/>
        <w:jc w:val="both"/>
        <w:rPr>
          <w:rFonts w:ascii="Book Antiqua" w:eastAsia="宋体" w:hAnsi="Book Antiqua" w:cs="宋体"/>
          <w:lang w:eastAsia="zh-CN"/>
        </w:rPr>
      </w:pPr>
      <w:r w:rsidRPr="00A13556">
        <w:rPr>
          <w:rFonts w:ascii="Book Antiqua" w:eastAsia="宋体" w:hAnsi="Book Antiqua" w:cs="宋体"/>
          <w:lang w:eastAsia="zh-CN"/>
        </w:rPr>
        <w:t xml:space="preserve">21 </w:t>
      </w:r>
      <w:proofErr w:type="spellStart"/>
      <w:r w:rsidRPr="00A13556">
        <w:rPr>
          <w:rFonts w:ascii="Book Antiqua" w:eastAsia="宋体" w:hAnsi="Book Antiqua" w:cs="宋体"/>
          <w:b/>
          <w:bCs/>
          <w:lang w:eastAsia="zh-CN"/>
        </w:rPr>
        <w:t>Ocak</w:t>
      </w:r>
      <w:proofErr w:type="spellEnd"/>
      <w:r w:rsidRPr="00A13556">
        <w:rPr>
          <w:rFonts w:ascii="Book Antiqua" w:eastAsia="宋体" w:hAnsi="Book Antiqua" w:cs="宋体"/>
          <w:b/>
          <w:bCs/>
          <w:lang w:eastAsia="zh-CN"/>
        </w:rPr>
        <w:t xml:space="preserve"> S</w:t>
      </w:r>
      <w:r w:rsidRPr="00A13556">
        <w:rPr>
          <w:rFonts w:ascii="Book Antiqua" w:eastAsia="宋体" w:hAnsi="Book Antiqua" w:cs="宋体"/>
          <w:lang w:eastAsia="zh-CN"/>
        </w:rPr>
        <w:t xml:space="preserve">, </w:t>
      </w:r>
      <w:proofErr w:type="spellStart"/>
      <w:r w:rsidRPr="00A13556">
        <w:rPr>
          <w:rFonts w:ascii="Book Antiqua" w:eastAsia="宋体" w:hAnsi="Book Antiqua" w:cs="宋体"/>
          <w:lang w:eastAsia="zh-CN"/>
        </w:rPr>
        <w:t>Eskiocak</w:t>
      </w:r>
      <w:proofErr w:type="spellEnd"/>
      <w:r w:rsidRPr="00A13556">
        <w:rPr>
          <w:rFonts w:ascii="Book Antiqua" w:eastAsia="宋体" w:hAnsi="Book Antiqua" w:cs="宋体"/>
          <w:lang w:eastAsia="zh-CN"/>
        </w:rPr>
        <w:t xml:space="preserve"> AF. </w:t>
      </w:r>
      <w:proofErr w:type="gramStart"/>
      <w:r w:rsidRPr="00A13556">
        <w:rPr>
          <w:rFonts w:ascii="Book Antiqua" w:eastAsia="宋体" w:hAnsi="Book Antiqua" w:cs="宋体"/>
          <w:lang w:eastAsia="zh-CN"/>
        </w:rPr>
        <w:t xml:space="preserve">The evaluation of immune responses to hepatitis B vaccination in diabetic and non-diabetic </w:t>
      </w:r>
      <w:proofErr w:type="spellStart"/>
      <w:r w:rsidRPr="00A13556">
        <w:rPr>
          <w:rFonts w:ascii="Book Antiqua" w:eastAsia="宋体" w:hAnsi="Book Antiqua" w:cs="宋体"/>
          <w:lang w:eastAsia="zh-CN"/>
        </w:rPr>
        <w:t>haemodialysis</w:t>
      </w:r>
      <w:proofErr w:type="spellEnd"/>
      <w:r w:rsidRPr="00A13556">
        <w:rPr>
          <w:rFonts w:ascii="Book Antiqua" w:eastAsia="宋体" w:hAnsi="Book Antiqua" w:cs="宋体"/>
          <w:lang w:eastAsia="zh-CN"/>
        </w:rPr>
        <w:t xml:space="preserve"> patients and the use of tetanus toxoid.</w:t>
      </w:r>
      <w:proofErr w:type="gramEnd"/>
      <w:r w:rsidRPr="00A13556">
        <w:rPr>
          <w:rFonts w:ascii="Book Antiqua" w:eastAsia="宋体" w:hAnsi="Book Antiqua" w:cs="宋体"/>
          <w:lang w:eastAsia="zh-CN"/>
        </w:rPr>
        <w:t xml:space="preserve"> </w:t>
      </w:r>
      <w:r w:rsidRPr="00A13556">
        <w:rPr>
          <w:rFonts w:ascii="Book Antiqua" w:eastAsia="宋体" w:hAnsi="Book Antiqua" w:cs="宋体"/>
          <w:i/>
          <w:iCs/>
          <w:lang w:eastAsia="zh-CN"/>
        </w:rPr>
        <w:t xml:space="preserve">Nephrology </w:t>
      </w:r>
      <w:r w:rsidRPr="00A13556">
        <w:rPr>
          <w:rFonts w:ascii="Book Antiqua" w:eastAsia="宋体" w:hAnsi="Book Antiqua" w:cs="宋体"/>
          <w:iCs/>
          <w:lang w:eastAsia="zh-CN"/>
        </w:rPr>
        <w:t>(Carlton)</w:t>
      </w:r>
      <w:r w:rsidRPr="00A13556">
        <w:rPr>
          <w:rFonts w:ascii="Book Antiqua" w:eastAsia="宋体" w:hAnsi="Book Antiqua" w:cs="宋体"/>
          <w:lang w:eastAsia="zh-CN"/>
        </w:rPr>
        <w:t xml:space="preserve"> 2008; </w:t>
      </w:r>
      <w:r w:rsidRPr="00A13556">
        <w:rPr>
          <w:rFonts w:ascii="Book Antiqua" w:eastAsia="宋体" w:hAnsi="Book Antiqua" w:cs="宋体"/>
          <w:b/>
          <w:bCs/>
          <w:lang w:eastAsia="zh-CN"/>
        </w:rPr>
        <w:t>13</w:t>
      </w:r>
      <w:r w:rsidRPr="00A13556">
        <w:rPr>
          <w:rFonts w:ascii="Book Antiqua" w:eastAsia="宋体" w:hAnsi="Book Antiqua" w:cs="宋体"/>
          <w:lang w:eastAsia="zh-CN"/>
        </w:rPr>
        <w:t>: 487-491 [PMID: 18331434 DOI: 10.1111/j.1440-1797.2008.00936.x]</w:t>
      </w:r>
    </w:p>
    <w:p w:rsidR="00B34A3C" w:rsidRPr="00A13556" w:rsidRDefault="00B34A3C" w:rsidP="00B34A3C">
      <w:pPr>
        <w:spacing w:line="360" w:lineRule="auto"/>
        <w:jc w:val="both"/>
        <w:rPr>
          <w:rFonts w:ascii="Book Antiqua" w:eastAsia="宋体" w:hAnsi="Book Antiqua" w:cs="宋体"/>
          <w:lang w:eastAsia="zh-CN"/>
        </w:rPr>
      </w:pPr>
      <w:r w:rsidRPr="00A13556">
        <w:rPr>
          <w:rFonts w:ascii="Book Antiqua" w:eastAsia="宋体" w:hAnsi="Book Antiqua" w:cs="宋体"/>
          <w:lang w:eastAsia="zh-CN"/>
        </w:rPr>
        <w:t xml:space="preserve">22 </w:t>
      </w:r>
      <w:proofErr w:type="spellStart"/>
      <w:r w:rsidRPr="00A13556">
        <w:rPr>
          <w:rFonts w:ascii="Book Antiqua" w:eastAsia="宋体" w:hAnsi="Book Antiqua" w:cs="宋体"/>
          <w:b/>
          <w:bCs/>
          <w:lang w:eastAsia="zh-CN"/>
        </w:rPr>
        <w:t>Morais</w:t>
      </w:r>
      <w:proofErr w:type="spellEnd"/>
      <w:r w:rsidRPr="00A13556">
        <w:rPr>
          <w:rFonts w:ascii="Book Antiqua" w:eastAsia="宋体" w:hAnsi="Book Antiqua" w:cs="宋体"/>
          <w:b/>
          <w:bCs/>
          <w:lang w:eastAsia="zh-CN"/>
        </w:rPr>
        <w:t xml:space="preserve"> EO</w:t>
      </w:r>
      <w:r w:rsidRPr="00A13556">
        <w:rPr>
          <w:rFonts w:ascii="Book Antiqua" w:eastAsia="宋体" w:hAnsi="Book Antiqua" w:cs="宋体"/>
          <w:lang w:eastAsia="zh-CN"/>
        </w:rPr>
        <w:t xml:space="preserve">, </w:t>
      </w:r>
      <w:proofErr w:type="spellStart"/>
      <w:r w:rsidRPr="00A13556">
        <w:rPr>
          <w:rFonts w:ascii="Book Antiqua" w:eastAsia="宋体" w:hAnsi="Book Antiqua" w:cs="宋体"/>
          <w:lang w:eastAsia="zh-CN"/>
        </w:rPr>
        <w:t>Resende</w:t>
      </w:r>
      <w:proofErr w:type="spellEnd"/>
      <w:r w:rsidRPr="00A13556">
        <w:rPr>
          <w:rFonts w:ascii="Book Antiqua" w:eastAsia="宋体" w:hAnsi="Book Antiqua" w:cs="宋体"/>
          <w:lang w:eastAsia="zh-CN"/>
        </w:rPr>
        <w:t xml:space="preserve"> MR, Oliveira AM, </w:t>
      </w:r>
      <w:proofErr w:type="spellStart"/>
      <w:r w:rsidRPr="00A13556">
        <w:rPr>
          <w:rFonts w:ascii="Book Antiqua" w:eastAsia="宋体" w:hAnsi="Book Antiqua" w:cs="宋体"/>
          <w:lang w:eastAsia="zh-CN"/>
        </w:rPr>
        <w:t>Sinkoc</w:t>
      </w:r>
      <w:proofErr w:type="spellEnd"/>
      <w:r w:rsidRPr="00A13556">
        <w:rPr>
          <w:rFonts w:ascii="Book Antiqua" w:eastAsia="宋体" w:hAnsi="Book Antiqua" w:cs="宋体"/>
          <w:lang w:eastAsia="zh-CN"/>
        </w:rPr>
        <w:t xml:space="preserve"> VM, Garcia MT, </w:t>
      </w:r>
      <w:proofErr w:type="spellStart"/>
      <w:r w:rsidRPr="00A13556">
        <w:rPr>
          <w:rFonts w:ascii="Book Antiqua" w:eastAsia="宋体" w:hAnsi="Book Antiqua" w:cs="宋体"/>
          <w:lang w:eastAsia="zh-CN"/>
        </w:rPr>
        <w:t>Angerami</w:t>
      </w:r>
      <w:proofErr w:type="spellEnd"/>
      <w:r w:rsidRPr="00A13556">
        <w:rPr>
          <w:rFonts w:ascii="Book Antiqua" w:eastAsia="宋体" w:hAnsi="Book Antiqua" w:cs="宋体"/>
          <w:lang w:eastAsia="zh-CN"/>
        </w:rPr>
        <w:t xml:space="preserve"> RN, da Silva LJ. Intradermal hepatitis B vaccination in patients with advanced chronic renal failure: immunogenicity and follow-up. </w:t>
      </w:r>
      <w:r w:rsidRPr="00A13556">
        <w:rPr>
          <w:rFonts w:ascii="Book Antiqua" w:eastAsia="宋体" w:hAnsi="Book Antiqua" w:cs="宋体"/>
          <w:i/>
          <w:iCs/>
          <w:lang w:eastAsia="zh-CN"/>
        </w:rPr>
        <w:t xml:space="preserve">Aliment </w:t>
      </w:r>
      <w:proofErr w:type="spellStart"/>
      <w:r w:rsidRPr="00A13556">
        <w:rPr>
          <w:rFonts w:ascii="Book Antiqua" w:eastAsia="宋体" w:hAnsi="Book Antiqua" w:cs="宋体"/>
          <w:i/>
          <w:iCs/>
          <w:lang w:eastAsia="zh-CN"/>
        </w:rPr>
        <w:t>Pharmacol</w:t>
      </w:r>
      <w:proofErr w:type="spellEnd"/>
      <w:r w:rsidRPr="00A13556">
        <w:rPr>
          <w:rFonts w:ascii="Book Antiqua" w:eastAsia="宋体" w:hAnsi="Book Antiqua" w:cs="宋体"/>
          <w:i/>
          <w:iCs/>
          <w:lang w:eastAsia="zh-CN"/>
        </w:rPr>
        <w:t xml:space="preserve"> </w:t>
      </w:r>
      <w:proofErr w:type="spellStart"/>
      <w:r w:rsidRPr="00A13556">
        <w:rPr>
          <w:rFonts w:ascii="Book Antiqua" w:eastAsia="宋体" w:hAnsi="Book Antiqua" w:cs="宋体"/>
          <w:i/>
          <w:iCs/>
          <w:lang w:eastAsia="zh-CN"/>
        </w:rPr>
        <w:t>Ther</w:t>
      </w:r>
      <w:proofErr w:type="spellEnd"/>
      <w:r w:rsidRPr="00A13556">
        <w:rPr>
          <w:rFonts w:ascii="Book Antiqua" w:eastAsia="宋体" w:hAnsi="Book Antiqua" w:cs="宋体"/>
          <w:lang w:eastAsia="zh-CN"/>
        </w:rPr>
        <w:t xml:space="preserve"> 2007; </w:t>
      </w:r>
      <w:r w:rsidRPr="00A13556">
        <w:rPr>
          <w:rFonts w:ascii="Book Antiqua" w:eastAsia="宋体" w:hAnsi="Book Antiqua" w:cs="宋体"/>
          <w:b/>
          <w:bCs/>
          <w:lang w:eastAsia="zh-CN"/>
        </w:rPr>
        <w:t>25</w:t>
      </w:r>
      <w:r w:rsidRPr="00A13556">
        <w:rPr>
          <w:rFonts w:ascii="Book Antiqua" w:eastAsia="宋体" w:hAnsi="Book Antiqua" w:cs="宋体"/>
          <w:lang w:eastAsia="zh-CN"/>
        </w:rPr>
        <w:t>: 849-855 [PMID: 17373924 DOI: 10.1111/j.1365-2036.2007.03210.x]</w:t>
      </w:r>
    </w:p>
    <w:p w:rsidR="00B34A3C" w:rsidRPr="00A13556" w:rsidRDefault="007B5740" w:rsidP="00B34A3C">
      <w:pPr>
        <w:spacing w:line="360" w:lineRule="auto"/>
        <w:jc w:val="both"/>
        <w:rPr>
          <w:rFonts w:ascii="Book Antiqua" w:eastAsia="宋体" w:hAnsi="Book Antiqua" w:cs="宋体"/>
          <w:lang w:eastAsia="zh-CN"/>
        </w:rPr>
      </w:pPr>
      <w:r w:rsidRPr="00A13556">
        <w:rPr>
          <w:rFonts w:ascii="Book Antiqua" w:eastAsia="宋体" w:hAnsi="Book Antiqua" w:cs="宋体"/>
          <w:lang w:eastAsia="zh-CN"/>
        </w:rPr>
        <w:t xml:space="preserve">23 </w:t>
      </w:r>
      <w:proofErr w:type="spellStart"/>
      <w:r w:rsidR="00B34A3C" w:rsidRPr="00A13556">
        <w:rPr>
          <w:rFonts w:ascii="Book Antiqua" w:eastAsia="宋体" w:hAnsi="Book Antiqua" w:cs="宋体"/>
          <w:b/>
          <w:lang w:eastAsia="zh-CN"/>
        </w:rPr>
        <w:t>Taheri</w:t>
      </w:r>
      <w:proofErr w:type="spellEnd"/>
      <w:r w:rsidR="00B34A3C" w:rsidRPr="00A13556">
        <w:rPr>
          <w:rFonts w:ascii="Book Antiqua" w:eastAsia="宋体" w:hAnsi="Book Antiqua" w:cs="宋体"/>
          <w:b/>
          <w:lang w:eastAsia="zh-CN"/>
        </w:rPr>
        <w:t xml:space="preserve"> S</w:t>
      </w:r>
      <w:r w:rsidR="00B34A3C" w:rsidRPr="00A13556">
        <w:rPr>
          <w:rFonts w:ascii="Book Antiqua" w:eastAsia="宋体" w:hAnsi="Book Antiqua" w:cs="宋体"/>
          <w:lang w:eastAsia="zh-CN"/>
        </w:rPr>
        <w:t xml:space="preserve">, </w:t>
      </w:r>
      <w:proofErr w:type="spellStart"/>
      <w:r w:rsidR="00B34A3C" w:rsidRPr="00A13556">
        <w:rPr>
          <w:rFonts w:ascii="Book Antiqua" w:eastAsia="宋体" w:hAnsi="Book Antiqua" w:cs="宋体"/>
          <w:lang w:eastAsia="zh-CN"/>
        </w:rPr>
        <w:t>Shahidi</w:t>
      </w:r>
      <w:proofErr w:type="spellEnd"/>
      <w:r w:rsidR="00B34A3C" w:rsidRPr="00A13556">
        <w:rPr>
          <w:rFonts w:ascii="Book Antiqua" w:eastAsia="宋体" w:hAnsi="Book Antiqua" w:cs="宋体"/>
          <w:lang w:eastAsia="zh-CN"/>
        </w:rPr>
        <w:t xml:space="preserve"> S, </w:t>
      </w:r>
      <w:proofErr w:type="spellStart"/>
      <w:r w:rsidR="00B34A3C" w:rsidRPr="00A13556">
        <w:rPr>
          <w:rFonts w:ascii="Book Antiqua" w:eastAsia="宋体" w:hAnsi="Book Antiqua" w:cs="宋体"/>
          <w:lang w:eastAsia="zh-CN"/>
        </w:rPr>
        <w:t>Moghtaderi</w:t>
      </w:r>
      <w:proofErr w:type="spellEnd"/>
      <w:r w:rsidR="00B34A3C" w:rsidRPr="00A13556">
        <w:rPr>
          <w:rFonts w:ascii="Book Antiqua" w:eastAsia="宋体" w:hAnsi="Book Antiqua" w:cs="宋体"/>
          <w:lang w:eastAsia="zh-CN"/>
        </w:rPr>
        <w:t xml:space="preserve"> J, </w:t>
      </w:r>
      <w:proofErr w:type="spellStart"/>
      <w:r w:rsidR="00B34A3C" w:rsidRPr="00A13556">
        <w:rPr>
          <w:rFonts w:ascii="Book Antiqua" w:eastAsia="宋体" w:hAnsi="Book Antiqua" w:cs="宋体"/>
          <w:lang w:eastAsia="zh-CN"/>
        </w:rPr>
        <w:t>Seirafian</w:t>
      </w:r>
      <w:proofErr w:type="spellEnd"/>
      <w:r w:rsidR="00B34A3C" w:rsidRPr="00A13556">
        <w:rPr>
          <w:rFonts w:ascii="Book Antiqua" w:eastAsia="宋体" w:hAnsi="Book Antiqua" w:cs="宋体"/>
          <w:lang w:eastAsia="zh-CN"/>
        </w:rPr>
        <w:t xml:space="preserve"> S, </w:t>
      </w:r>
      <w:proofErr w:type="spellStart"/>
      <w:r w:rsidR="00B34A3C" w:rsidRPr="00A13556">
        <w:rPr>
          <w:rFonts w:ascii="Book Antiqua" w:eastAsia="宋体" w:hAnsi="Book Antiqua" w:cs="宋体"/>
          <w:lang w:eastAsia="zh-CN"/>
        </w:rPr>
        <w:t>Emami</w:t>
      </w:r>
      <w:proofErr w:type="spellEnd"/>
      <w:r w:rsidR="00B34A3C" w:rsidRPr="00A13556">
        <w:rPr>
          <w:rFonts w:ascii="Book Antiqua" w:eastAsia="宋体" w:hAnsi="Book Antiqua" w:cs="宋体"/>
          <w:lang w:eastAsia="zh-CN"/>
        </w:rPr>
        <w:t xml:space="preserve"> A, </w:t>
      </w:r>
      <w:proofErr w:type="spellStart"/>
      <w:r w:rsidR="00B34A3C" w:rsidRPr="00A13556">
        <w:rPr>
          <w:rFonts w:ascii="Book Antiqua" w:eastAsia="宋体" w:hAnsi="Book Antiqua" w:cs="宋体"/>
          <w:lang w:eastAsia="zh-CN"/>
        </w:rPr>
        <w:t>Eftekhari</w:t>
      </w:r>
      <w:proofErr w:type="spellEnd"/>
      <w:r w:rsidR="00B34A3C" w:rsidRPr="00A13556">
        <w:rPr>
          <w:rFonts w:ascii="Book Antiqua" w:eastAsia="宋体" w:hAnsi="Book Antiqua" w:cs="宋体"/>
          <w:lang w:eastAsia="zh-CN"/>
        </w:rPr>
        <w:t xml:space="preserve"> SM. Response rate to hepatitis B vaccination in patients with chronic renal failure and end-stage-renal-disease: Influence of d</w:t>
      </w:r>
      <w:r w:rsidRPr="00A13556">
        <w:rPr>
          <w:rFonts w:ascii="Book Antiqua" w:eastAsia="宋体" w:hAnsi="Book Antiqua" w:cs="宋体"/>
          <w:lang w:eastAsia="zh-CN"/>
        </w:rPr>
        <w:t xml:space="preserve">iabetes mellitus. </w:t>
      </w:r>
      <w:r w:rsidRPr="00A13556">
        <w:rPr>
          <w:rFonts w:ascii="Book Antiqua" w:eastAsia="宋体" w:hAnsi="Book Antiqua" w:cs="宋体"/>
          <w:i/>
          <w:lang w:eastAsia="zh-CN"/>
        </w:rPr>
        <w:t xml:space="preserve">J Res Med </w:t>
      </w:r>
      <w:proofErr w:type="spellStart"/>
      <w:r w:rsidRPr="00A13556">
        <w:rPr>
          <w:rFonts w:ascii="Book Antiqua" w:eastAsia="宋体" w:hAnsi="Book Antiqua" w:cs="宋体"/>
          <w:i/>
          <w:lang w:eastAsia="zh-CN"/>
        </w:rPr>
        <w:t>Sci</w:t>
      </w:r>
      <w:proofErr w:type="spellEnd"/>
      <w:r w:rsidRPr="00A13556">
        <w:rPr>
          <w:rFonts w:ascii="Book Antiqua" w:eastAsia="宋体" w:hAnsi="Book Antiqua" w:cs="宋体"/>
          <w:lang w:eastAsia="zh-CN"/>
        </w:rPr>
        <w:t xml:space="preserve"> 2005; </w:t>
      </w:r>
      <w:r w:rsidRPr="00A13556">
        <w:rPr>
          <w:rFonts w:ascii="Book Antiqua" w:eastAsia="宋体" w:hAnsi="Book Antiqua" w:cs="宋体"/>
          <w:b/>
          <w:lang w:eastAsia="zh-CN"/>
        </w:rPr>
        <w:t>10</w:t>
      </w:r>
      <w:r w:rsidR="00B34A3C" w:rsidRPr="00A13556">
        <w:rPr>
          <w:rFonts w:ascii="Book Antiqua" w:eastAsia="宋体" w:hAnsi="Book Antiqua" w:cs="宋体"/>
          <w:lang w:eastAsia="zh-CN"/>
        </w:rPr>
        <w:t>: 384-390</w:t>
      </w:r>
    </w:p>
    <w:p w:rsidR="00B34A3C" w:rsidRPr="00A13556" w:rsidRDefault="00B34A3C" w:rsidP="00B34A3C">
      <w:pPr>
        <w:spacing w:line="360" w:lineRule="auto"/>
        <w:jc w:val="both"/>
        <w:rPr>
          <w:rFonts w:ascii="Book Antiqua" w:eastAsia="宋体" w:hAnsi="Book Antiqua" w:cs="宋体"/>
          <w:lang w:eastAsia="zh-CN"/>
        </w:rPr>
      </w:pPr>
      <w:r w:rsidRPr="00A13556">
        <w:rPr>
          <w:rFonts w:ascii="Book Antiqua" w:eastAsia="宋体" w:hAnsi="Book Antiqua" w:cs="宋体"/>
          <w:lang w:eastAsia="zh-CN"/>
        </w:rPr>
        <w:t xml:space="preserve">24 </w:t>
      </w:r>
      <w:proofErr w:type="spellStart"/>
      <w:r w:rsidRPr="00A13556">
        <w:rPr>
          <w:rFonts w:ascii="Book Antiqua" w:eastAsia="宋体" w:hAnsi="Book Antiqua" w:cs="宋体"/>
          <w:b/>
          <w:bCs/>
          <w:lang w:eastAsia="zh-CN"/>
        </w:rPr>
        <w:t>Dacko</w:t>
      </w:r>
      <w:proofErr w:type="spellEnd"/>
      <w:r w:rsidRPr="00A13556">
        <w:rPr>
          <w:rFonts w:ascii="Book Antiqua" w:eastAsia="宋体" w:hAnsi="Book Antiqua" w:cs="宋体"/>
          <w:b/>
          <w:bCs/>
          <w:lang w:eastAsia="zh-CN"/>
        </w:rPr>
        <w:t xml:space="preserve"> C</w:t>
      </w:r>
      <w:r w:rsidRPr="00A13556">
        <w:rPr>
          <w:rFonts w:ascii="Book Antiqua" w:eastAsia="宋体" w:hAnsi="Book Antiqua" w:cs="宋体"/>
          <w:lang w:eastAsia="zh-CN"/>
        </w:rPr>
        <w:t xml:space="preserve">, Holley JL. </w:t>
      </w:r>
      <w:proofErr w:type="gramStart"/>
      <w:r w:rsidRPr="00A13556">
        <w:rPr>
          <w:rFonts w:ascii="Book Antiqua" w:eastAsia="宋体" w:hAnsi="Book Antiqua" w:cs="宋体"/>
          <w:lang w:eastAsia="zh-CN"/>
        </w:rPr>
        <w:t>The influence of nutritional status, dialysis adequacy, and residual renal function on the response to hepatitis B vaccination in peritoneal dialysis patients.</w:t>
      </w:r>
      <w:proofErr w:type="gramEnd"/>
      <w:r w:rsidRPr="00A13556">
        <w:rPr>
          <w:rFonts w:ascii="Book Antiqua" w:eastAsia="宋体" w:hAnsi="Book Antiqua" w:cs="宋体"/>
          <w:lang w:eastAsia="zh-CN"/>
        </w:rPr>
        <w:t xml:space="preserve"> </w:t>
      </w:r>
      <w:proofErr w:type="spellStart"/>
      <w:r w:rsidRPr="00A13556">
        <w:rPr>
          <w:rFonts w:ascii="Book Antiqua" w:eastAsia="宋体" w:hAnsi="Book Antiqua" w:cs="宋体"/>
          <w:i/>
          <w:iCs/>
          <w:lang w:eastAsia="zh-CN"/>
        </w:rPr>
        <w:t>Adv</w:t>
      </w:r>
      <w:proofErr w:type="spellEnd"/>
      <w:r w:rsidRPr="00A13556">
        <w:rPr>
          <w:rFonts w:ascii="Book Antiqua" w:eastAsia="宋体" w:hAnsi="Book Antiqua" w:cs="宋体"/>
          <w:i/>
          <w:iCs/>
          <w:lang w:eastAsia="zh-CN"/>
        </w:rPr>
        <w:t xml:space="preserve"> </w:t>
      </w:r>
      <w:proofErr w:type="spellStart"/>
      <w:r w:rsidRPr="00A13556">
        <w:rPr>
          <w:rFonts w:ascii="Book Antiqua" w:eastAsia="宋体" w:hAnsi="Book Antiqua" w:cs="宋体"/>
          <w:i/>
          <w:iCs/>
          <w:lang w:eastAsia="zh-CN"/>
        </w:rPr>
        <w:t>Perit</w:t>
      </w:r>
      <w:proofErr w:type="spellEnd"/>
      <w:r w:rsidRPr="00A13556">
        <w:rPr>
          <w:rFonts w:ascii="Book Antiqua" w:eastAsia="宋体" w:hAnsi="Book Antiqua" w:cs="宋体"/>
          <w:i/>
          <w:iCs/>
          <w:lang w:eastAsia="zh-CN"/>
        </w:rPr>
        <w:t xml:space="preserve"> Dial</w:t>
      </w:r>
      <w:r w:rsidRPr="00A13556">
        <w:rPr>
          <w:rFonts w:ascii="Book Antiqua" w:eastAsia="宋体" w:hAnsi="Book Antiqua" w:cs="宋体"/>
          <w:lang w:eastAsia="zh-CN"/>
        </w:rPr>
        <w:t xml:space="preserve"> 1996; </w:t>
      </w:r>
      <w:r w:rsidRPr="00A13556">
        <w:rPr>
          <w:rFonts w:ascii="Book Antiqua" w:eastAsia="宋体" w:hAnsi="Book Antiqua" w:cs="宋体"/>
          <w:b/>
          <w:bCs/>
          <w:lang w:eastAsia="zh-CN"/>
        </w:rPr>
        <w:t>12</w:t>
      </w:r>
      <w:r w:rsidRPr="00A13556">
        <w:rPr>
          <w:rFonts w:ascii="Book Antiqua" w:eastAsia="宋体" w:hAnsi="Book Antiqua" w:cs="宋体"/>
          <w:lang w:eastAsia="zh-CN"/>
        </w:rPr>
        <w:t>: 315-317 [PMID: 8865927]</w:t>
      </w:r>
    </w:p>
    <w:p w:rsidR="00B34A3C" w:rsidRPr="00A13556" w:rsidRDefault="00B34A3C" w:rsidP="00B34A3C">
      <w:pPr>
        <w:spacing w:line="360" w:lineRule="auto"/>
        <w:jc w:val="both"/>
        <w:rPr>
          <w:rFonts w:ascii="Book Antiqua" w:eastAsia="宋体" w:hAnsi="Book Antiqua" w:cs="宋体"/>
          <w:lang w:eastAsia="zh-CN"/>
        </w:rPr>
      </w:pPr>
      <w:r w:rsidRPr="00A13556">
        <w:rPr>
          <w:rFonts w:ascii="Book Antiqua" w:eastAsia="宋体" w:hAnsi="Book Antiqua" w:cs="宋体"/>
          <w:lang w:eastAsia="zh-CN"/>
        </w:rPr>
        <w:t xml:space="preserve">25 </w:t>
      </w:r>
      <w:r w:rsidRPr="00A13556">
        <w:rPr>
          <w:rFonts w:ascii="Book Antiqua" w:eastAsia="宋体" w:hAnsi="Book Antiqua" w:cs="宋体"/>
          <w:b/>
          <w:bCs/>
          <w:lang w:eastAsia="zh-CN"/>
        </w:rPr>
        <w:t>Fraser GM</w:t>
      </w:r>
      <w:r w:rsidRPr="00A13556">
        <w:rPr>
          <w:rFonts w:ascii="Book Antiqua" w:eastAsia="宋体" w:hAnsi="Book Antiqua" w:cs="宋体"/>
          <w:lang w:eastAsia="zh-CN"/>
        </w:rPr>
        <w:t xml:space="preserve">, </w:t>
      </w:r>
      <w:proofErr w:type="spellStart"/>
      <w:r w:rsidRPr="00A13556">
        <w:rPr>
          <w:rFonts w:ascii="Book Antiqua" w:eastAsia="宋体" w:hAnsi="Book Antiqua" w:cs="宋体"/>
          <w:lang w:eastAsia="zh-CN"/>
        </w:rPr>
        <w:t>Ochana</w:t>
      </w:r>
      <w:proofErr w:type="spellEnd"/>
      <w:r w:rsidRPr="00A13556">
        <w:rPr>
          <w:rFonts w:ascii="Book Antiqua" w:eastAsia="宋体" w:hAnsi="Book Antiqua" w:cs="宋体"/>
          <w:lang w:eastAsia="zh-CN"/>
        </w:rPr>
        <w:t xml:space="preserve"> N, </w:t>
      </w:r>
      <w:proofErr w:type="spellStart"/>
      <w:r w:rsidRPr="00A13556">
        <w:rPr>
          <w:rFonts w:ascii="Book Antiqua" w:eastAsia="宋体" w:hAnsi="Book Antiqua" w:cs="宋体"/>
          <w:lang w:eastAsia="zh-CN"/>
        </w:rPr>
        <w:t>Fenyves</w:t>
      </w:r>
      <w:proofErr w:type="spellEnd"/>
      <w:r w:rsidRPr="00A13556">
        <w:rPr>
          <w:rFonts w:ascii="Book Antiqua" w:eastAsia="宋体" w:hAnsi="Book Antiqua" w:cs="宋体"/>
          <w:lang w:eastAsia="zh-CN"/>
        </w:rPr>
        <w:t xml:space="preserve"> D, Neumann L, </w:t>
      </w:r>
      <w:proofErr w:type="spellStart"/>
      <w:r w:rsidRPr="00A13556">
        <w:rPr>
          <w:rFonts w:ascii="Book Antiqua" w:eastAsia="宋体" w:hAnsi="Book Antiqua" w:cs="宋体"/>
          <w:lang w:eastAsia="zh-CN"/>
        </w:rPr>
        <w:t>Chazan</w:t>
      </w:r>
      <w:proofErr w:type="spellEnd"/>
      <w:r w:rsidRPr="00A13556">
        <w:rPr>
          <w:rFonts w:ascii="Book Antiqua" w:eastAsia="宋体" w:hAnsi="Book Antiqua" w:cs="宋体"/>
          <w:lang w:eastAsia="zh-CN"/>
        </w:rPr>
        <w:t xml:space="preserve"> R, </w:t>
      </w:r>
      <w:proofErr w:type="spellStart"/>
      <w:r w:rsidRPr="00A13556">
        <w:rPr>
          <w:rFonts w:ascii="Book Antiqua" w:eastAsia="宋体" w:hAnsi="Book Antiqua" w:cs="宋体"/>
          <w:lang w:eastAsia="zh-CN"/>
        </w:rPr>
        <w:t>Niv</w:t>
      </w:r>
      <w:proofErr w:type="spellEnd"/>
      <w:r w:rsidRPr="00A13556">
        <w:rPr>
          <w:rFonts w:ascii="Book Antiqua" w:eastAsia="宋体" w:hAnsi="Book Antiqua" w:cs="宋体"/>
          <w:lang w:eastAsia="zh-CN"/>
        </w:rPr>
        <w:t xml:space="preserve"> Y, </w:t>
      </w:r>
      <w:proofErr w:type="spellStart"/>
      <w:r w:rsidRPr="00A13556">
        <w:rPr>
          <w:rFonts w:ascii="Book Antiqua" w:eastAsia="宋体" w:hAnsi="Book Antiqua" w:cs="宋体"/>
          <w:lang w:eastAsia="zh-CN"/>
        </w:rPr>
        <w:t>Chaimovitch</w:t>
      </w:r>
      <w:proofErr w:type="spellEnd"/>
      <w:r w:rsidRPr="00A13556">
        <w:rPr>
          <w:rFonts w:ascii="Book Antiqua" w:eastAsia="宋体" w:hAnsi="Book Antiqua" w:cs="宋体"/>
          <w:lang w:eastAsia="zh-CN"/>
        </w:rPr>
        <w:t xml:space="preserve"> S. Increasing serum </w:t>
      </w:r>
      <w:proofErr w:type="spellStart"/>
      <w:r w:rsidRPr="00A13556">
        <w:rPr>
          <w:rFonts w:ascii="Book Antiqua" w:eastAsia="宋体" w:hAnsi="Book Antiqua" w:cs="宋体"/>
          <w:lang w:eastAsia="zh-CN"/>
        </w:rPr>
        <w:t>creatinine</w:t>
      </w:r>
      <w:proofErr w:type="spellEnd"/>
      <w:r w:rsidRPr="00A13556">
        <w:rPr>
          <w:rFonts w:ascii="Book Antiqua" w:eastAsia="宋体" w:hAnsi="Book Antiqua" w:cs="宋体"/>
          <w:lang w:eastAsia="zh-CN"/>
        </w:rPr>
        <w:t xml:space="preserve"> and age reduce the response to hepatitis B vaccine in renal failure patients. </w:t>
      </w:r>
      <w:r w:rsidRPr="00A13556">
        <w:rPr>
          <w:rFonts w:ascii="Book Antiqua" w:eastAsia="宋体" w:hAnsi="Book Antiqua" w:cs="宋体"/>
          <w:i/>
          <w:iCs/>
          <w:lang w:eastAsia="zh-CN"/>
        </w:rPr>
        <w:t xml:space="preserve">J </w:t>
      </w:r>
      <w:proofErr w:type="spellStart"/>
      <w:r w:rsidRPr="00A13556">
        <w:rPr>
          <w:rFonts w:ascii="Book Antiqua" w:eastAsia="宋体" w:hAnsi="Book Antiqua" w:cs="宋体"/>
          <w:i/>
          <w:iCs/>
          <w:lang w:eastAsia="zh-CN"/>
        </w:rPr>
        <w:t>Hepatol</w:t>
      </w:r>
      <w:proofErr w:type="spellEnd"/>
      <w:r w:rsidRPr="00A13556">
        <w:rPr>
          <w:rFonts w:ascii="Book Antiqua" w:eastAsia="宋体" w:hAnsi="Book Antiqua" w:cs="宋体"/>
          <w:lang w:eastAsia="zh-CN"/>
        </w:rPr>
        <w:t xml:space="preserve"> 1994; </w:t>
      </w:r>
      <w:r w:rsidRPr="00A13556">
        <w:rPr>
          <w:rFonts w:ascii="Book Antiqua" w:eastAsia="宋体" w:hAnsi="Book Antiqua" w:cs="宋体"/>
          <w:b/>
          <w:bCs/>
          <w:lang w:eastAsia="zh-CN"/>
        </w:rPr>
        <w:t>21</w:t>
      </w:r>
      <w:r w:rsidRPr="00A13556">
        <w:rPr>
          <w:rFonts w:ascii="Book Antiqua" w:eastAsia="宋体" w:hAnsi="Book Antiqua" w:cs="宋体"/>
          <w:lang w:eastAsia="zh-CN"/>
        </w:rPr>
        <w:t>: 450-454 [PMID: 7836717 DOI: 10.1016/S0168-</w:t>
      </w:r>
      <w:proofErr w:type="gramStart"/>
      <w:r w:rsidRPr="00A13556">
        <w:rPr>
          <w:rFonts w:ascii="Book Antiqua" w:eastAsia="宋体" w:hAnsi="Book Antiqua" w:cs="宋体"/>
          <w:lang w:eastAsia="zh-CN"/>
        </w:rPr>
        <w:t>8278(</w:t>
      </w:r>
      <w:proofErr w:type="gramEnd"/>
      <w:r w:rsidRPr="00A13556">
        <w:rPr>
          <w:rFonts w:ascii="Book Antiqua" w:eastAsia="宋体" w:hAnsi="Book Antiqua" w:cs="宋体"/>
          <w:lang w:eastAsia="zh-CN"/>
        </w:rPr>
        <w:t>05)80327-7]</w:t>
      </w:r>
    </w:p>
    <w:p w:rsidR="00B34A3C" w:rsidRPr="00A13556" w:rsidRDefault="00B34A3C" w:rsidP="00B34A3C">
      <w:pPr>
        <w:spacing w:line="360" w:lineRule="auto"/>
        <w:jc w:val="both"/>
        <w:rPr>
          <w:rFonts w:ascii="Book Antiqua" w:eastAsia="宋体" w:hAnsi="Book Antiqua" w:cs="宋体"/>
          <w:lang w:eastAsia="zh-CN"/>
        </w:rPr>
      </w:pPr>
      <w:proofErr w:type="gramStart"/>
      <w:r w:rsidRPr="00A13556">
        <w:rPr>
          <w:rFonts w:ascii="Book Antiqua" w:eastAsia="宋体" w:hAnsi="Book Antiqua" w:cs="宋体"/>
          <w:lang w:eastAsia="zh-CN"/>
        </w:rPr>
        <w:t xml:space="preserve">26 </w:t>
      </w:r>
      <w:r w:rsidRPr="00A13556">
        <w:rPr>
          <w:rFonts w:ascii="Book Antiqua" w:eastAsia="宋体" w:hAnsi="Book Antiqua" w:cs="宋体"/>
          <w:b/>
          <w:bCs/>
          <w:lang w:eastAsia="zh-CN"/>
        </w:rPr>
        <w:t>Miller ER</w:t>
      </w:r>
      <w:r w:rsidRPr="00A13556">
        <w:rPr>
          <w:rFonts w:ascii="Book Antiqua" w:eastAsia="宋体" w:hAnsi="Book Antiqua" w:cs="宋体"/>
          <w:lang w:eastAsia="zh-CN"/>
        </w:rPr>
        <w:t xml:space="preserve">, Alter MJ, </w:t>
      </w:r>
      <w:proofErr w:type="spellStart"/>
      <w:r w:rsidRPr="00A13556">
        <w:rPr>
          <w:rFonts w:ascii="Book Antiqua" w:eastAsia="宋体" w:hAnsi="Book Antiqua" w:cs="宋体"/>
          <w:lang w:eastAsia="zh-CN"/>
        </w:rPr>
        <w:t>Tokars</w:t>
      </w:r>
      <w:proofErr w:type="spellEnd"/>
      <w:r w:rsidRPr="00A13556">
        <w:rPr>
          <w:rFonts w:ascii="Book Antiqua" w:eastAsia="宋体" w:hAnsi="Book Antiqua" w:cs="宋体"/>
          <w:lang w:eastAsia="zh-CN"/>
        </w:rPr>
        <w:t xml:space="preserve"> JI.</w:t>
      </w:r>
      <w:proofErr w:type="gramEnd"/>
      <w:r w:rsidRPr="00A13556">
        <w:rPr>
          <w:rFonts w:ascii="Book Antiqua" w:eastAsia="宋体" w:hAnsi="Book Antiqua" w:cs="宋体"/>
          <w:lang w:eastAsia="zh-CN"/>
        </w:rPr>
        <w:t xml:space="preserve"> </w:t>
      </w:r>
      <w:proofErr w:type="gramStart"/>
      <w:r w:rsidRPr="00A13556">
        <w:rPr>
          <w:rFonts w:ascii="Book Antiqua" w:eastAsia="宋体" w:hAnsi="Book Antiqua" w:cs="宋体"/>
          <w:lang w:eastAsia="zh-CN"/>
        </w:rPr>
        <w:t>Protective effect of hepatitis B vaccine in chronic hemodialysis patients.</w:t>
      </w:r>
      <w:proofErr w:type="gramEnd"/>
      <w:r w:rsidRPr="00A13556">
        <w:rPr>
          <w:rFonts w:ascii="Book Antiqua" w:eastAsia="宋体" w:hAnsi="Book Antiqua" w:cs="宋体"/>
          <w:lang w:eastAsia="zh-CN"/>
        </w:rPr>
        <w:t xml:space="preserve"> </w:t>
      </w:r>
      <w:r w:rsidRPr="00A13556">
        <w:rPr>
          <w:rFonts w:ascii="Book Antiqua" w:eastAsia="宋体" w:hAnsi="Book Antiqua" w:cs="宋体"/>
          <w:i/>
          <w:iCs/>
          <w:lang w:eastAsia="zh-CN"/>
        </w:rPr>
        <w:t>Am J Kidney Dis</w:t>
      </w:r>
      <w:r w:rsidRPr="00A13556">
        <w:rPr>
          <w:rFonts w:ascii="Book Antiqua" w:eastAsia="宋体" w:hAnsi="Book Antiqua" w:cs="宋体"/>
          <w:lang w:eastAsia="zh-CN"/>
        </w:rPr>
        <w:t xml:space="preserve"> 1999; </w:t>
      </w:r>
      <w:r w:rsidRPr="00A13556">
        <w:rPr>
          <w:rFonts w:ascii="Book Antiqua" w:eastAsia="宋体" w:hAnsi="Book Antiqua" w:cs="宋体"/>
          <w:b/>
          <w:bCs/>
          <w:lang w:eastAsia="zh-CN"/>
        </w:rPr>
        <w:t>33</w:t>
      </w:r>
      <w:r w:rsidRPr="00A13556">
        <w:rPr>
          <w:rFonts w:ascii="Book Antiqua" w:eastAsia="宋体" w:hAnsi="Book Antiqua" w:cs="宋体"/>
          <w:lang w:eastAsia="zh-CN"/>
        </w:rPr>
        <w:t>: 356-360 [PMID: 10023650 DOI: 10.1016/S0272-</w:t>
      </w:r>
      <w:proofErr w:type="gramStart"/>
      <w:r w:rsidRPr="00A13556">
        <w:rPr>
          <w:rFonts w:ascii="Book Antiqua" w:eastAsia="宋体" w:hAnsi="Book Antiqua" w:cs="宋体"/>
          <w:lang w:eastAsia="zh-CN"/>
        </w:rPr>
        <w:t>6386(</w:t>
      </w:r>
      <w:proofErr w:type="gramEnd"/>
      <w:r w:rsidRPr="00A13556">
        <w:rPr>
          <w:rFonts w:ascii="Book Antiqua" w:eastAsia="宋体" w:hAnsi="Book Antiqua" w:cs="宋体"/>
          <w:lang w:eastAsia="zh-CN"/>
        </w:rPr>
        <w:t>99)70312-4]</w:t>
      </w:r>
    </w:p>
    <w:p w:rsidR="00B34A3C" w:rsidRPr="00A13556" w:rsidRDefault="00B34A3C" w:rsidP="00B34A3C">
      <w:pPr>
        <w:spacing w:line="360" w:lineRule="auto"/>
        <w:jc w:val="both"/>
        <w:rPr>
          <w:rFonts w:ascii="Book Antiqua" w:eastAsia="宋体" w:hAnsi="Book Antiqua" w:cs="宋体"/>
          <w:lang w:eastAsia="zh-CN"/>
        </w:rPr>
      </w:pPr>
      <w:proofErr w:type="gramStart"/>
      <w:r w:rsidRPr="00A13556">
        <w:rPr>
          <w:rFonts w:ascii="Book Antiqua" w:eastAsia="宋体" w:hAnsi="Book Antiqua" w:cs="宋体"/>
          <w:lang w:eastAsia="zh-CN"/>
        </w:rPr>
        <w:lastRenderedPageBreak/>
        <w:t xml:space="preserve">27 </w:t>
      </w:r>
      <w:r w:rsidRPr="00A13556">
        <w:rPr>
          <w:rFonts w:ascii="Book Antiqua" w:eastAsia="宋体" w:hAnsi="Book Antiqua" w:cs="宋体"/>
          <w:b/>
          <w:bCs/>
          <w:lang w:eastAsia="zh-CN"/>
        </w:rPr>
        <w:t>Rangel MC</w:t>
      </w:r>
      <w:r w:rsidRPr="00A13556">
        <w:rPr>
          <w:rFonts w:ascii="Book Antiqua" w:eastAsia="宋体" w:hAnsi="Book Antiqua" w:cs="宋体"/>
          <w:lang w:eastAsia="zh-CN"/>
        </w:rPr>
        <w:t xml:space="preserve">, Coronado VG, Euler GL, </w:t>
      </w:r>
      <w:proofErr w:type="spellStart"/>
      <w:r w:rsidRPr="00A13556">
        <w:rPr>
          <w:rFonts w:ascii="Book Antiqua" w:eastAsia="宋体" w:hAnsi="Book Antiqua" w:cs="宋体"/>
          <w:lang w:eastAsia="zh-CN"/>
        </w:rPr>
        <w:t>Strikas</w:t>
      </w:r>
      <w:proofErr w:type="spellEnd"/>
      <w:r w:rsidRPr="00A13556">
        <w:rPr>
          <w:rFonts w:ascii="Book Antiqua" w:eastAsia="宋体" w:hAnsi="Book Antiqua" w:cs="宋体"/>
          <w:lang w:eastAsia="zh-CN"/>
        </w:rPr>
        <w:t xml:space="preserve"> RA.</w:t>
      </w:r>
      <w:proofErr w:type="gramEnd"/>
      <w:r w:rsidRPr="00A13556">
        <w:rPr>
          <w:rFonts w:ascii="Book Antiqua" w:eastAsia="宋体" w:hAnsi="Book Antiqua" w:cs="宋体"/>
          <w:lang w:eastAsia="zh-CN"/>
        </w:rPr>
        <w:t xml:space="preserve"> </w:t>
      </w:r>
      <w:proofErr w:type="gramStart"/>
      <w:r w:rsidRPr="00A13556">
        <w:rPr>
          <w:rFonts w:ascii="Book Antiqua" w:eastAsia="宋体" w:hAnsi="Book Antiqua" w:cs="宋体"/>
          <w:lang w:eastAsia="zh-CN"/>
        </w:rPr>
        <w:t>Vaccine recommendations for patients on chronic dialysis.</w:t>
      </w:r>
      <w:proofErr w:type="gramEnd"/>
      <w:r w:rsidRPr="00A13556">
        <w:rPr>
          <w:rFonts w:ascii="Book Antiqua" w:eastAsia="宋体" w:hAnsi="Book Antiqua" w:cs="宋体"/>
          <w:lang w:eastAsia="zh-CN"/>
        </w:rPr>
        <w:t xml:space="preserve"> </w:t>
      </w:r>
      <w:proofErr w:type="gramStart"/>
      <w:r w:rsidRPr="00A13556">
        <w:rPr>
          <w:rFonts w:ascii="Book Antiqua" w:eastAsia="宋体" w:hAnsi="Book Antiqua" w:cs="宋体"/>
          <w:lang w:eastAsia="zh-CN"/>
        </w:rPr>
        <w:t>The Advisory Committee on Immunization Practices and the American Academy of Pediatrics.</w:t>
      </w:r>
      <w:proofErr w:type="gramEnd"/>
      <w:r w:rsidRPr="00A13556">
        <w:rPr>
          <w:rFonts w:ascii="Book Antiqua" w:eastAsia="宋体" w:hAnsi="Book Antiqua" w:cs="宋体"/>
          <w:lang w:eastAsia="zh-CN"/>
        </w:rPr>
        <w:t xml:space="preserve"> </w:t>
      </w:r>
      <w:proofErr w:type="spellStart"/>
      <w:r w:rsidRPr="00A13556">
        <w:rPr>
          <w:rFonts w:ascii="Book Antiqua" w:eastAsia="宋体" w:hAnsi="Book Antiqua" w:cs="宋体"/>
          <w:i/>
          <w:iCs/>
          <w:lang w:eastAsia="zh-CN"/>
        </w:rPr>
        <w:t>Semin</w:t>
      </w:r>
      <w:proofErr w:type="spellEnd"/>
      <w:r w:rsidRPr="00A13556">
        <w:rPr>
          <w:rFonts w:ascii="Book Antiqua" w:eastAsia="宋体" w:hAnsi="Book Antiqua" w:cs="宋体"/>
          <w:i/>
          <w:iCs/>
          <w:lang w:eastAsia="zh-CN"/>
        </w:rPr>
        <w:t xml:space="preserve"> Dial</w:t>
      </w:r>
      <w:r w:rsidRPr="00A13556">
        <w:rPr>
          <w:rFonts w:ascii="Book Antiqua" w:eastAsia="宋体" w:hAnsi="Book Antiqua" w:cs="宋体"/>
          <w:lang w:eastAsia="zh-CN"/>
        </w:rPr>
        <w:t xml:space="preserve"> </w:t>
      </w:r>
      <w:r w:rsidR="004064CB" w:rsidRPr="00A13556">
        <w:rPr>
          <w:rFonts w:ascii="Book Antiqua" w:eastAsia="宋体" w:hAnsi="Book Antiqua" w:cs="宋体" w:hint="eastAsia"/>
          <w:lang w:eastAsia="zh-CN"/>
        </w:rPr>
        <w:t>2000</w:t>
      </w:r>
      <w:r w:rsidRPr="00A13556">
        <w:rPr>
          <w:rFonts w:ascii="Book Antiqua" w:eastAsia="宋体" w:hAnsi="Book Antiqua" w:cs="宋体"/>
          <w:lang w:eastAsia="zh-CN"/>
        </w:rPr>
        <w:t xml:space="preserve">; </w:t>
      </w:r>
      <w:r w:rsidRPr="00A13556">
        <w:rPr>
          <w:rFonts w:ascii="Book Antiqua" w:eastAsia="宋体" w:hAnsi="Book Antiqua" w:cs="宋体"/>
          <w:b/>
          <w:bCs/>
          <w:lang w:eastAsia="zh-CN"/>
        </w:rPr>
        <w:t>13</w:t>
      </w:r>
      <w:r w:rsidRPr="00A13556">
        <w:rPr>
          <w:rFonts w:ascii="Book Antiqua" w:eastAsia="宋体" w:hAnsi="Book Antiqua" w:cs="宋体"/>
          <w:lang w:eastAsia="zh-CN"/>
        </w:rPr>
        <w:t>: 101-107 [PMID: 10795113 DOI: 10.1046/j.1525-139x.2000.00029.x]</w:t>
      </w:r>
    </w:p>
    <w:p w:rsidR="00B34A3C" w:rsidRPr="00A13556" w:rsidRDefault="00B34A3C" w:rsidP="00B34A3C">
      <w:pPr>
        <w:spacing w:line="360" w:lineRule="auto"/>
        <w:jc w:val="both"/>
        <w:rPr>
          <w:rFonts w:ascii="Book Antiqua" w:eastAsia="宋体" w:hAnsi="Book Antiqua" w:cs="宋体"/>
          <w:lang w:eastAsia="zh-CN"/>
        </w:rPr>
      </w:pPr>
      <w:r w:rsidRPr="00A13556">
        <w:rPr>
          <w:rFonts w:ascii="Book Antiqua" w:eastAsia="宋体" w:hAnsi="Book Antiqua" w:cs="宋体"/>
          <w:lang w:eastAsia="zh-CN"/>
        </w:rPr>
        <w:t xml:space="preserve">28 </w:t>
      </w:r>
      <w:proofErr w:type="spellStart"/>
      <w:r w:rsidRPr="00A13556">
        <w:rPr>
          <w:rFonts w:ascii="Book Antiqua" w:eastAsia="宋体" w:hAnsi="Book Antiqua" w:cs="宋体"/>
          <w:b/>
          <w:bCs/>
          <w:lang w:eastAsia="zh-CN"/>
        </w:rPr>
        <w:t>Kurz</w:t>
      </w:r>
      <w:proofErr w:type="spellEnd"/>
      <w:r w:rsidRPr="00A13556">
        <w:rPr>
          <w:rFonts w:ascii="Book Antiqua" w:eastAsia="宋体" w:hAnsi="Book Antiqua" w:cs="宋体"/>
          <w:b/>
          <w:bCs/>
          <w:lang w:eastAsia="zh-CN"/>
        </w:rPr>
        <w:t xml:space="preserve"> P</w:t>
      </w:r>
      <w:r w:rsidRPr="00A13556">
        <w:rPr>
          <w:rFonts w:ascii="Book Antiqua" w:eastAsia="宋体" w:hAnsi="Book Antiqua" w:cs="宋体"/>
          <w:lang w:eastAsia="zh-CN"/>
        </w:rPr>
        <w:t xml:space="preserve">, </w:t>
      </w:r>
      <w:proofErr w:type="spellStart"/>
      <w:r w:rsidRPr="00A13556">
        <w:rPr>
          <w:rFonts w:ascii="Book Antiqua" w:eastAsia="宋体" w:hAnsi="Book Antiqua" w:cs="宋体"/>
          <w:lang w:eastAsia="zh-CN"/>
        </w:rPr>
        <w:t>Köhler</w:t>
      </w:r>
      <w:proofErr w:type="spellEnd"/>
      <w:r w:rsidRPr="00A13556">
        <w:rPr>
          <w:rFonts w:ascii="Book Antiqua" w:eastAsia="宋体" w:hAnsi="Book Antiqua" w:cs="宋体"/>
          <w:lang w:eastAsia="zh-CN"/>
        </w:rPr>
        <w:t xml:space="preserve"> H, </w:t>
      </w:r>
      <w:proofErr w:type="spellStart"/>
      <w:r w:rsidRPr="00A13556">
        <w:rPr>
          <w:rFonts w:ascii="Book Antiqua" w:eastAsia="宋体" w:hAnsi="Book Antiqua" w:cs="宋体"/>
          <w:lang w:eastAsia="zh-CN"/>
        </w:rPr>
        <w:t>Meuer</w:t>
      </w:r>
      <w:proofErr w:type="spellEnd"/>
      <w:r w:rsidRPr="00A13556">
        <w:rPr>
          <w:rFonts w:ascii="Book Antiqua" w:eastAsia="宋体" w:hAnsi="Book Antiqua" w:cs="宋体"/>
          <w:lang w:eastAsia="zh-CN"/>
        </w:rPr>
        <w:t xml:space="preserve"> S, </w:t>
      </w:r>
      <w:proofErr w:type="spellStart"/>
      <w:r w:rsidRPr="00A13556">
        <w:rPr>
          <w:rFonts w:ascii="Book Antiqua" w:eastAsia="宋体" w:hAnsi="Book Antiqua" w:cs="宋体"/>
          <w:lang w:eastAsia="zh-CN"/>
        </w:rPr>
        <w:t>Hütteroth</w:t>
      </w:r>
      <w:proofErr w:type="spellEnd"/>
      <w:r w:rsidRPr="00A13556">
        <w:rPr>
          <w:rFonts w:ascii="Book Antiqua" w:eastAsia="宋体" w:hAnsi="Book Antiqua" w:cs="宋体"/>
          <w:lang w:eastAsia="zh-CN"/>
        </w:rPr>
        <w:t xml:space="preserve"> T, Meyer </w:t>
      </w:r>
      <w:proofErr w:type="spellStart"/>
      <w:r w:rsidRPr="00A13556">
        <w:rPr>
          <w:rFonts w:ascii="Book Antiqua" w:eastAsia="宋体" w:hAnsi="Book Antiqua" w:cs="宋体"/>
          <w:lang w:eastAsia="zh-CN"/>
        </w:rPr>
        <w:t>zum</w:t>
      </w:r>
      <w:proofErr w:type="spellEnd"/>
      <w:r w:rsidRPr="00A13556">
        <w:rPr>
          <w:rFonts w:ascii="Book Antiqua" w:eastAsia="宋体" w:hAnsi="Book Antiqua" w:cs="宋体"/>
          <w:lang w:eastAsia="zh-CN"/>
        </w:rPr>
        <w:t xml:space="preserve"> </w:t>
      </w:r>
      <w:proofErr w:type="spellStart"/>
      <w:r w:rsidRPr="00A13556">
        <w:rPr>
          <w:rFonts w:ascii="Book Antiqua" w:eastAsia="宋体" w:hAnsi="Book Antiqua" w:cs="宋体"/>
          <w:lang w:eastAsia="zh-CN"/>
        </w:rPr>
        <w:t>Büschenfelde</w:t>
      </w:r>
      <w:proofErr w:type="spellEnd"/>
      <w:r w:rsidRPr="00A13556">
        <w:rPr>
          <w:rFonts w:ascii="Book Antiqua" w:eastAsia="宋体" w:hAnsi="Book Antiqua" w:cs="宋体"/>
          <w:lang w:eastAsia="zh-CN"/>
        </w:rPr>
        <w:t xml:space="preserve"> KH. Impaired cellular immune responses in chronic renal failure: evidence for a T cell defect. </w:t>
      </w:r>
      <w:r w:rsidRPr="00A13556">
        <w:rPr>
          <w:rFonts w:ascii="Book Antiqua" w:eastAsia="宋体" w:hAnsi="Book Antiqua" w:cs="宋体"/>
          <w:i/>
          <w:iCs/>
          <w:lang w:eastAsia="zh-CN"/>
        </w:rPr>
        <w:t xml:space="preserve">Kidney </w:t>
      </w:r>
      <w:proofErr w:type="spellStart"/>
      <w:r w:rsidRPr="00A13556">
        <w:rPr>
          <w:rFonts w:ascii="Book Antiqua" w:eastAsia="宋体" w:hAnsi="Book Antiqua" w:cs="宋体"/>
          <w:i/>
          <w:iCs/>
          <w:lang w:eastAsia="zh-CN"/>
        </w:rPr>
        <w:t>Int</w:t>
      </w:r>
      <w:proofErr w:type="spellEnd"/>
      <w:r w:rsidRPr="00A13556">
        <w:rPr>
          <w:rFonts w:ascii="Book Antiqua" w:eastAsia="宋体" w:hAnsi="Book Antiqua" w:cs="宋体"/>
          <w:lang w:eastAsia="zh-CN"/>
        </w:rPr>
        <w:t xml:space="preserve"> 1986; </w:t>
      </w:r>
      <w:r w:rsidRPr="00A13556">
        <w:rPr>
          <w:rFonts w:ascii="Book Antiqua" w:eastAsia="宋体" w:hAnsi="Book Antiqua" w:cs="宋体"/>
          <w:b/>
          <w:bCs/>
          <w:lang w:eastAsia="zh-CN"/>
        </w:rPr>
        <w:t>29</w:t>
      </w:r>
      <w:r w:rsidRPr="00A13556">
        <w:rPr>
          <w:rFonts w:ascii="Book Antiqua" w:eastAsia="宋体" w:hAnsi="Book Antiqua" w:cs="宋体"/>
          <w:lang w:eastAsia="zh-CN"/>
        </w:rPr>
        <w:t>: 1209-1214 [PMID: 3489122 DOI: 10.1038/ki.1986.129]</w:t>
      </w:r>
    </w:p>
    <w:p w:rsidR="00B34A3C" w:rsidRPr="00A13556" w:rsidRDefault="00B34A3C" w:rsidP="00B34A3C">
      <w:pPr>
        <w:spacing w:line="360" w:lineRule="auto"/>
        <w:jc w:val="both"/>
        <w:rPr>
          <w:rFonts w:ascii="Book Antiqua" w:eastAsia="宋体" w:hAnsi="Book Antiqua" w:cs="宋体"/>
          <w:lang w:eastAsia="zh-CN"/>
        </w:rPr>
      </w:pPr>
      <w:r w:rsidRPr="00A13556">
        <w:rPr>
          <w:rFonts w:ascii="Book Antiqua" w:eastAsia="宋体" w:hAnsi="Book Antiqua" w:cs="宋体"/>
          <w:lang w:eastAsia="zh-CN"/>
        </w:rPr>
        <w:t xml:space="preserve">29 </w:t>
      </w:r>
      <w:proofErr w:type="spellStart"/>
      <w:r w:rsidRPr="00A13556">
        <w:rPr>
          <w:rFonts w:ascii="Book Antiqua" w:eastAsia="宋体" w:hAnsi="Book Antiqua" w:cs="宋体"/>
          <w:b/>
          <w:bCs/>
          <w:lang w:eastAsia="zh-CN"/>
        </w:rPr>
        <w:t>Girndt</w:t>
      </w:r>
      <w:proofErr w:type="spellEnd"/>
      <w:r w:rsidRPr="00A13556">
        <w:rPr>
          <w:rFonts w:ascii="Book Antiqua" w:eastAsia="宋体" w:hAnsi="Book Antiqua" w:cs="宋体"/>
          <w:b/>
          <w:bCs/>
          <w:lang w:eastAsia="zh-CN"/>
        </w:rPr>
        <w:t xml:space="preserve"> M</w:t>
      </w:r>
      <w:r w:rsidRPr="00A13556">
        <w:rPr>
          <w:rFonts w:ascii="Book Antiqua" w:eastAsia="宋体" w:hAnsi="Book Antiqua" w:cs="宋体"/>
          <w:lang w:eastAsia="zh-CN"/>
        </w:rPr>
        <w:t xml:space="preserve">, </w:t>
      </w:r>
      <w:proofErr w:type="spellStart"/>
      <w:r w:rsidRPr="00A13556">
        <w:rPr>
          <w:rFonts w:ascii="Book Antiqua" w:eastAsia="宋体" w:hAnsi="Book Antiqua" w:cs="宋体"/>
          <w:lang w:eastAsia="zh-CN"/>
        </w:rPr>
        <w:t>Sester</w:t>
      </w:r>
      <w:proofErr w:type="spellEnd"/>
      <w:r w:rsidRPr="00A13556">
        <w:rPr>
          <w:rFonts w:ascii="Book Antiqua" w:eastAsia="宋体" w:hAnsi="Book Antiqua" w:cs="宋体"/>
          <w:lang w:eastAsia="zh-CN"/>
        </w:rPr>
        <w:t xml:space="preserve"> U, </w:t>
      </w:r>
      <w:proofErr w:type="spellStart"/>
      <w:r w:rsidRPr="00A13556">
        <w:rPr>
          <w:rFonts w:ascii="Book Antiqua" w:eastAsia="宋体" w:hAnsi="Book Antiqua" w:cs="宋体"/>
          <w:lang w:eastAsia="zh-CN"/>
        </w:rPr>
        <w:t>Sester</w:t>
      </w:r>
      <w:proofErr w:type="spellEnd"/>
      <w:r w:rsidRPr="00A13556">
        <w:rPr>
          <w:rFonts w:ascii="Book Antiqua" w:eastAsia="宋体" w:hAnsi="Book Antiqua" w:cs="宋体"/>
          <w:lang w:eastAsia="zh-CN"/>
        </w:rPr>
        <w:t xml:space="preserve"> M, </w:t>
      </w:r>
      <w:proofErr w:type="spellStart"/>
      <w:r w:rsidRPr="00A13556">
        <w:rPr>
          <w:rFonts w:ascii="Book Antiqua" w:eastAsia="宋体" w:hAnsi="Book Antiqua" w:cs="宋体"/>
          <w:lang w:eastAsia="zh-CN"/>
        </w:rPr>
        <w:t>Kaul</w:t>
      </w:r>
      <w:proofErr w:type="spellEnd"/>
      <w:r w:rsidRPr="00A13556">
        <w:rPr>
          <w:rFonts w:ascii="Book Antiqua" w:eastAsia="宋体" w:hAnsi="Book Antiqua" w:cs="宋体"/>
          <w:lang w:eastAsia="zh-CN"/>
        </w:rPr>
        <w:t xml:space="preserve"> H, </w:t>
      </w:r>
      <w:proofErr w:type="spellStart"/>
      <w:r w:rsidRPr="00A13556">
        <w:rPr>
          <w:rFonts w:ascii="Book Antiqua" w:eastAsia="宋体" w:hAnsi="Book Antiqua" w:cs="宋体"/>
          <w:lang w:eastAsia="zh-CN"/>
        </w:rPr>
        <w:t>Köhler</w:t>
      </w:r>
      <w:proofErr w:type="spellEnd"/>
      <w:r w:rsidRPr="00A13556">
        <w:rPr>
          <w:rFonts w:ascii="Book Antiqua" w:eastAsia="宋体" w:hAnsi="Book Antiqua" w:cs="宋体"/>
          <w:lang w:eastAsia="zh-CN"/>
        </w:rPr>
        <w:t xml:space="preserve"> H. Impaired cellular immune function in patients with end-stage renal failure. </w:t>
      </w:r>
      <w:proofErr w:type="spellStart"/>
      <w:r w:rsidRPr="00A13556">
        <w:rPr>
          <w:rFonts w:ascii="Book Antiqua" w:eastAsia="宋体" w:hAnsi="Book Antiqua" w:cs="宋体"/>
          <w:i/>
          <w:iCs/>
          <w:lang w:eastAsia="zh-CN"/>
        </w:rPr>
        <w:t>Nephrol</w:t>
      </w:r>
      <w:proofErr w:type="spellEnd"/>
      <w:r w:rsidRPr="00A13556">
        <w:rPr>
          <w:rFonts w:ascii="Book Antiqua" w:eastAsia="宋体" w:hAnsi="Book Antiqua" w:cs="宋体"/>
          <w:i/>
          <w:iCs/>
          <w:lang w:eastAsia="zh-CN"/>
        </w:rPr>
        <w:t xml:space="preserve"> Dial Transplant</w:t>
      </w:r>
      <w:r w:rsidRPr="00A13556">
        <w:rPr>
          <w:rFonts w:ascii="Book Antiqua" w:eastAsia="宋体" w:hAnsi="Book Antiqua" w:cs="宋体"/>
          <w:lang w:eastAsia="zh-CN"/>
        </w:rPr>
        <w:t xml:space="preserve"> 1999; </w:t>
      </w:r>
      <w:r w:rsidRPr="00A13556">
        <w:rPr>
          <w:rFonts w:ascii="Book Antiqua" w:eastAsia="宋体" w:hAnsi="Book Antiqua" w:cs="宋体"/>
          <w:b/>
          <w:bCs/>
          <w:lang w:eastAsia="zh-CN"/>
        </w:rPr>
        <w:t>14</w:t>
      </w:r>
      <w:r w:rsidRPr="00A13556">
        <w:rPr>
          <w:rFonts w:ascii="Book Antiqua" w:eastAsia="宋体" w:hAnsi="Book Antiqua" w:cs="宋体"/>
          <w:lang w:eastAsia="zh-CN"/>
        </w:rPr>
        <w:t>: 2807-2810 [PMID: 10570074 DOI: 10.1093/</w:t>
      </w:r>
      <w:proofErr w:type="spellStart"/>
      <w:r w:rsidRPr="00A13556">
        <w:rPr>
          <w:rFonts w:ascii="Book Antiqua" w:eastAsia="宋体" w:hAnsi="Book Antiqua" w:cs="宋体"/>
          <w:lang w:eastAsia="zh-CN"/>
        </w:rPr>
        <w:t>ndt</w:t>
      </w:r>
      <w:proofErr w:type="spellEnd"/>
      <w:r w:rsidRPr="00A13556">
        <w:rPr>
          <w:rFonts w:ascii="Book Antiqua" w:eastAsia="宋体" w:hAnsi="Book Antiqua" w:cs="宋体"/>
          <w:lang w:eastAsia="zh-CN"/>
        </w:rPr>
        <w:t>/14.12.2807]</w:t>
      </w:r>
    </w:p>
    <w:p w:rsidR="00B34A3C" w:rsidRPr="00A13556" w:rsidRDefault="00B34A3C" w:rsidP="00B34A3C">
      <w:pPr>
        <w:spacing w:line="360" w:lineRule="auto"/>
        <w:jc w:val="both"/>
        <w:rPr>
          <w:rFonts w:ascii="Book Antiqua" w:eastAsia="宋体" w:hAnsi="Book Antiqua" w:cs="宋体"/>
          <w:lang w:eastAsia="zh-CN"/>
        </w:rPr>
      </w:pPr>
      <w:r w:rsidRPr="00A13556">
        <w:rPr>
          <w:rFonts w:ascii="Book Antiqua" w:eastAsia="宋体" w:hAnsi="Book Antiqua" w:cs="宋体"/>
          <w:lang w:eastAsia="zh-CN"/>
        </w:rPr>
        <w:t xml:space="preserve">30 </w:t>
      </w:r>
      <w:proofErr w:type="spellStart"/>
      <w:r w:rsidRPr="00A13556">
        <w:rPr>
          <w:rFonts w:ascii="Book Antiqua" w:eastAsia="宋体" w:hAnsi="Book Antiqua" w:cs="宋体"/>
          <w:b/>
          <w:bCs/>
          <w:lang w:eastAsia="zh-CN"/>
        </w:rPr>
        <w:t>Pesanti</w:t>
      </w:r>
      <w:proofErr w:type="spellEnd"/>
      <w:r w:rsidRPr="00A13556">
        <w:rPr>
          <w:rFonts w:ascii="Book Antiqua" w:eastAsia="宋体" w:hAnsi="Book Antiqua" w:cs="宋体"/>
          <w:b/>
          <w:bCs/>
          <w:lang w:eastAsia="zh-CN"/>
        </w:rPr>
        <w:t xml:space="preserve"> EL</w:t>
      </w:r>
      <w:r w:rsidRPr="00A13556">
        <w:rPr>
          <w:rFonts w:ascii="Book Antiqua" w:eastAsia="宋体" w:hAnsi="Book Antiqua" w:cs="宋体"/>
          <w:lang w:eastAsia="zh-CN"/>
        </w:rPr>
        <w:t xml:space="preserve">. Immunologic defects and vaccination in patients with chronic renal failure. </w:t>
      </w:r>
      <w:r w:rsidRPr="00A13556">
        <w:rPr>
          <w:rFonts w:ascii="Book Antiqua" w:eastAsia="宋体" w:hAnsi="Book Antiqua" w:cs="宋体"/>
          <w:i/>
          <w:iCs/>
          <w:lang w:eastAsia="zh-CN"/>
        </w:rPr>
        <w:t xml:space="preserve">Infect Dis </w:t>
      </w:r>
      <w:proofErr w:type="spellStart"/>
      <w:r w:rsidRPr="00A13556">
        <w:rPr>
          <w:rFonts w:ascii="Book Antiqua" w:eastAsia="宋体" w:hAnsi="Book Antiqua" w:cs="宋体"/>
          <w:i/>
          <w:iCs/>
          <w:lang w:eastAsia="zh-CN"/>
        </w:rPr>
        <w:t>Clin</w:t>
      </w:r>
      <w:proofErr w:type="spellEnd"/>
      <w:r w:rsidRPr="00A13556">
        <w:rPr>
          <w:rFonts w:ascii="Book Antiqua" w:eastAsia="宋体" w:hAnsi="Book Antiqua" w:cs="宋体"/>
          <w:i/>
          <w:iCs/>
          <w:lang w:eastAsia="zh-CN"/>
        </w:rPr>
        <w:t xml:space="preserve"> North Am</w:t>
      </w:r>
      <w:r w:rsidRPr="00A13556">
        <w:rPr>
          <w:rFonts w:ascii="Book Antiqua" w:eastAsia="宋体" w:hAnsi="Book Antiqua" w:cs="宋体"/>
          <w:lang w:eastAsia="zh-CN"/>
        </w:rPr>
        <w:t xml:space="preserve"> 2001; </w:t>
      </w:r>
      <w:r w:rsidRPr="00A13556">
        <w:rPr>
          <w:rFonts w:ascii="Book Antiqua" w:eastAsia="宋体" w:hAnsi="Book Antiqua" w:cs="宋体"/>
          <w:b/>
          <w:bCs/>
          <w:lang w:eastAsia="zh-CN"/>
        </w:rPr>
        <w:t>15</w:t>
      </w:r>
      <w:r w:rsidRPr="00A13556">
        <w:rPr>
          <w:rFonts w:ascii="Book Antiqua" w:eastAsia="宋体" w:hAnsi="Book Antiqua" w:cs="宋体"/>
          <w:lang w:eastAsia="zh-CN"/>
        </w:rPr>
        <w:t>: 813-832 [PMID: 11570143 DOI: 10.1016/S0891-</w:t>
      </w:r>
      <w:proofErr w:type="gramStart"/>
      <w:r w:rsidRPr="00A13556">
        <w:rPr>
          <w:rFonts w:ascii="Book Antiqua" w:eastAsia="宋体" w:hAnsi="Book Antiqua" w:cs="宋体"/>
          <w:lang w:eastAsia="zh-CN"/>
        </w:rPr>
        <w:t>5520(</w:t>
      </w:r>
      <w:proofErr w:type="gramEnd"/>
      <w:r w:rsidRPr="00A13556">
        <w:rPr>
          <w:rFonts w:ascii="Book Antiqua" w:eastAsia="宋体" w:hAnsi="Book Antiqua" w:cs="宋体"/>
          <w:lang w:eastAsia="zh-CN"/>
        </w:rPr>
        <w:t>05)70174-4]</w:t>
      </w:r>
    </w:p>
    <w:p w:rsidR="00B34A3C" w:rsidRPr="00A13556" w:rsidRDefault="00B34A3C" w:rsidP="00B34A3C">
      <w:pPr>
        <w:spacing w:line="360" w:lineRule="auto"/>
        <w:jc w:val="both"/>
        <w:rPr>
          <w:rFonts w:ascii="Book Antiqua" w:eastAsia="宋体" w:hAnsi="Book Antiqua" w:cs="宋体"/>
          <w:lang w:eastAsia="zh-CN"/>
        </w:rPr>
      </w:pPr>
      <w:r w:rsidRPr="00A13556">
        <w:rPr>
          <w:rFonts w:ascii="Book Antiqua" w:eastAsia="宋体" w:hAnsi="Book Antiqua" w:cs="宋体"/>
          <w:lang w:eastAsia="zh-CN"/>
        </w:rPr>
        <w:t xml:space="preserve">31 </w:t>
      </w:r>
      <w:proofErr w:type="spellStart"/>
      <w:r w:rsidRPr="00A13556">
        <w:rPr>
          <w:rFonts w:ascii="Book Antiqua" w:eastAsia="宋体" w:hAnsi="Book Antiqua" w:cs="宋体"/>
          <w:b/>
          <w:bCs/>
          <w:lang w:eastAsia="zh-CN"/>
        </w:rPr>
        <w:t>Fabrizi</w:t>
      </w:r>
      <w:proofErr w:type="spellEnd"/>
      <w:r w:rsidRPr="00A13556">
        <w:rPr>
          <w:rFonts w:ascii="Book Antiqua" w:eastAsia="宋体" w:hAnsi="Book Antiqua" w:cs="宋体"/>
          <w:b/>
          <w:bCs/>
          <w:lang w:eastAsia="zh-CN"/>
        </w:rPr>
        <w:t xml:space="preserve"> F</w:t>
      </w:r>
      <w:r w:rsidRPr="00A13556">
        <w:rPr>
          <w:rFonts w:ascii="Book Antiqua" w:eastAsia="宋体" w:hAnsi="Book Antiqua" w:cs="宋体"/>
          <w:lang w:eastAsia="zh-CN"/>
        </w:rPr>
        <w:t xml:space="preserve">, Dixit V, Martin P, </w:t>
      </w:r>
      <w:proofErr w:type="spellStart"/>
      <w:r w:rsidRPr="00A13556">
        <w:rPr>
          <w:rFonts w:ascii="Book Antiqua" w:eastAsia="宋体" w:hAnsi="Book Antiqua" w:cs="宋体"/>
          <w:lang w:eastAsia="zh-CN"/>
        </w:rPr>
        <w:t>Messa</w:t>
      </w:r>
      <w:proofErr w:type="spellEnd"/>
      <w:r w:rsidRPr="00A13556">
        <w:rPr>
          <w:rFonts w:ascii="Book Antiqua" w:eastAsia="宋体" w:hAnsi="Book Antiqua" w:cs="宋体"/>
          <w:lang w:eastAsia="zh-CN"/>
        </w:rPr>
        <w:t xml:space="preserve"> P. Erythropoietin use and immunogenicity of hepatitis B virus vaccine in chronic kidney disease patients: a meta-analysis. </w:t>
      </w:r>
      <w:r w:rsidRPr="00A13556">
        <w:rPr>
          <w:rFonts w:ascii="Book Antiqua" w:eastAsia="宋体" w:hAnsi="Book Antiqua" w:cs="宋体"/>
          <w:i/>
          <w:iCs/>
          <w:lang w:eastAsia="zh-CN"/>
        </w:rPr>
        <w:t>Kidney Blood Press Res</w:t>
      </w:r>
      <w:r w:rsidRPr="00A13556">
        <w:rPr>
          <w:rFonts w:ascii="Book Antiqua" w:eastAsia="宋体" w:hAnsi="Book Antiqua" w:cs="宋体"/>
          <w:lang w:eastAsia="zh-CN"/>
        </w:rPr>
        <w:t xml:space="preserve"> 2012; </w:t>
      </w:r>
      <w:r w:rsidRPr="00A13556">
        <w:rPr>
          <w:rFonts w:ascii="Book Antiqua" w:eastAsia="宋体" w:hAnsi="Book Antiqua" w:cs="宋体"/>
          <w:b/>
          <w:bCs/>
          <w:lang w:eastAsia="zh-CN"/>
        </w:rPr>
        <w:t>35</w:t>
      </w:r>
      <w:r w:rsidRPr="00A13556">
        <w:rPr>
          <w:rFonts w:ascii="Book Antiqua" w:eastAsia="宋体" w:hAnsi="Book Antiqua" w:cs="宋体"/>
          <w:lang w:eastAsia="zh-CN"/>
        </w:rPr>
        <w:t>: 504-510 [PMID: 22813903 DOI: 10.1159/000335956]</w:t>
      </w:r>
    </w:p>
    <w:p w:rsidR="00B34A3C" w:rsidRPr="00A13556" w:rsidRDefault="00B34A3C" w:rsidP="00B34A3C">
      <w:pPr>
        <w:spacing w:line="360" w:lineRule="auto"/>
        <w:jc w:val="both"/>
        <w:rPr>
          <w:rFonts w:ascii="Book Antiqua" w:eastAsia="宋体" w:hAnsi="Book Antiqua" w:cs="宋体"/>
          <w:lang w:eastAsia="zh-CN"/>
        </w:rPr>
      </w:pPr>
      <w:r w:rsidRPr="00A13556">
        <w:rPr>
          <w:rFonts w:ascii="Book Antiqua" w:eastAsia="宋体" w:hAnsi="Book Antiqua" w:cs="宋体"/>
          <w:lang w:eastAsia="zh-CN"/>
        </w:rPr>
        <w:t xml:space="preserve">32 </w:t>
      </w:r>
      <w:proofErr w:type="spellStart"/>
      <w:r w:rsidRPr="00A13556">
        <w:rPr>
          <w:rFonts w:ascii="Book Antiqua" w:eastAsia="宋体" w:hAnsi="Book Antiqua" w:cs="宋体"/>
          <w:b/>
          <w:bCs/>
          <w:lang w:eastAsia="zh-CN"/>
        </w:rPr>
        <w:t>Fabrizi</w:t>
      </w:r>
      <w:proofErr w:type="spellEnd"/>
      <w:r w:rsidRPr="00A13556">
        <w:rPr>
          <w:rFonts w:ascii="Book Antiqua" w:eastAsia="宋体" w:hAnsi="Book Antiqua" w:cs="宋体"/>
          <w:b/>
          <w:bCs/>
          <w:lang w:eastAsia="zh-CN"/>
        </w:rPr>
        <w:t xml:space="preserve"> F</w:t>
      </w:r>
      <w:r w:rsidRPr="00A13556">
        <w:rPr>
          <w:rFonts w:ascii="Book Antiqua" w:eastAsia="宋体" w:hAnsi="Book Antiqua" w:cs="宋体"/>
          <w:lang w:eastAsia="zh-CN"/>
        </w:rPr>
        <w:t xml:space="preserve">, </w:t>
      </w:r>
      <w:proofErr w:type="spellStart"/>
      <w:r w:rsidRPr="00A13556">
        <w:rPr>
          <w:rFonts w:ascii="Book Antiqua" w:eastAsia="宋体" w:hAnsi="Book Antiqua" w:cs="宋体"/>
          <w:lang w:eastAsia="zh-CN"/>
        </w:rPr>
        <w:t>Ganeshan</w:t>
      </w:r>
      <w:proofErr w:type="spellEnd"/>
      <w:r w:rsidRPr="00A13556">
        <w:rPr>
          <w:rFonts w:ascii="Book Antiqua" w:eastAsia="宋体" w:hAnsi="Book Antiqua" w:cs="宋体"/>
          <w:lang w:eastAsia="zh-CN"/>
        </w:rPr>
        <w:t xml:space="preserve"> SV, Dixit V, Martin P. Meta-analysis: the adjuvant role of granulocyte macrophage-colony stimulating factor on immunological response to hepatitis B virus vaccine in end-stage renal disease. </w:t>
      </w:r>
      <w:r w:rsidRPr="00A13556">
        <w:rPr>
          <w:rFonts w:ascii="Book Antiqua" w:eastAsia="宋体" w:hAnsi="Book Antiqua" w:cs="宋体"/>
          <w:i/>
          <w:iCs/>
          <w:lang w:eastAsia="zh-CN"/>
        </w:rPr>
        <w:t xml:space="preserve">Aliment </w:t>
      </w:r>
      <w:proofErr w:type="spellStart"/>
      <w:r w:rsidRPr="00A13556">
        <w:rPr>
          <w:rFonts w:ascii="Book Antiqua" w:eastAsia="宋体" w:hAnsi="Book Antiqua" w:cs="宋体"/>
          <w:i/>
          <w:iCs/>
          <w:lang w:eastAsia="zh-CN"/>
        </w:rPr>
        <w:t>Pharmacol</w:t>
      </w:r>
      <w:proofErr w:type="spellEnd"/>
      <w:r w:rsidRPr="00A13556">
        <w:rPr>
          <w:rFonts w:ascii="Book Antiqua" w:eastAsia="宋体" w:hAnsi="Book Antiqua" w:cs="宋体"/>
          <w:i/>
          <w:iCs/>
          <w:lang w:eastAsia="zh-CN"/>
        </w:rPr>
        <w:t xml:space="preserve"> </w:t>
      </w:r>
      <w:proofErr w:type="spellStart"/>
      <w:r w:rsidRPr="00A13556">
        <w:rPr>
          <w:rFonts w:ascii="Book Antiqua" w:eastAsia="宋体" w:hAnsi="Book Antiqua" w:cs="宋体"/>
          <w:i/>
          <w:iCs/>
          <w:lang w:eastAsia="zh-CN"/>
        </w:rPr>
        <w:t>Ther</w:t>
      </w:r>
      <w:proofErr w:type="spellEnd"/>
      <w:r w:rsidRPr="00A13556">
        <w:rPr>
          <w:rFonts w:ascii="Book Antiqua" w:eastAsia="宋体" w:hAnsi="Book Antiqua" w:cs="宋体"/>
          <w:lang w:eastAsia="zh-CN"/>
        </w:rPr>
        <w:t xml:space="preserve"> 2006; </w:t>
      </w:r>
      <w:r w:rsidRPr="00A13556">
        <w:rPr>
          <w:rFonts w:ascii="Book Antiqua" w:eastAsia="宋体" w:hAnsi="Book Antiqua" w:cs="宋体"/>
          <w:b/>
          <w:bCs/>
          <w:lang w:eastAsia="zh-CN"/>
        </w:rPr>
        <w:t>24</w:t>
      </w:r>
      <w:r w:rsidRPr="00A13556">
        <w:rPr>
          <w:rFonts w:ascii="Book Antiqua" w:eastAsia="宋体" w:hAnsi="Book Antiqua" w:cs="宋体"/>
          <w:lang w:eastAsia="zh-CN"/>
        </w:rPr>
        <w:t>: 789-796 [PMID: 16918882 DOI: 10.1111/j.1365-2036.2006.03035.x]</w:t>
      </w:r>
    </w:p>
    <w:p w:rsidR="00B34A3C" w:rsidRPr="00A13556" w:rsidRDefault="00B34A3C" w:rsidP="00B34A3C">
      <w:pPr>
        <w:spacing w:line="360" w:lineRule="auto"/>
        <w:jc w:val="both"/>
        <w:rPr>
          <w:rFonts w:ascii="Book Antiqua" w:eastAsia="宋体" w:hAnsi="Book Antiqua" w:cs="宋体"/>
          <w:lang w:eastAsia="zh-CN"/>
        </w:rPr>
      </w:pPr>
      <w:r w:rsidRPr="00A13556">
        <w:rPr>
          <w:rFonts w:ascii="Book Antiqua" w:eastAsia="宋体" w:hAnsi="Book Antiqua" w:cs="宋体"/>
          <w:lang w:eastAsia="zh-CN"/>
        </w:rPr>
        <w:t xml:space="preserve">33 </w:t>
      </w:r>
      <w:proofErr w:type="spellStart"/>
      <w:r w:rsidRPr="00A13556">
        <w:rPr>
          <w:rFonts w:ascii="Book Antiqua" w:eastAsia="宋体" w:hAnsi="Book Antiqua" w:cs="宋体"/>
          <w:b/>
          <w:bCs/>
          <w:lang w:eastAsia="zh-CN"/>
        </w:rPr>
        <w:t>Fabrizi</w:t>
      </w:r>
      <w:proofErr w:type="spellEnd"/>
      <w:r w:rsidRPr="00A13556">
        <w:rPr>
          <w:rFonts w:ascii="Book Antiqua" w:eastAsia="宋体" w:hAnsi="Book Antiqua" w:cs="宋体"/>
          <w:b/>
          <w:bCs/>
          <w:lang w:eastAsia="zh-CN"/>
        </w:rPr>
        <w:t xml:space="preserve"> F</w:t>
      </w:r>
      <w:r w:rsidRPr="00A13556">
        <w:rPr>
          <w:rFonts w:ascii="Book Antiqua" w:eastAsia="宋体" w:hAnsi="Book Antiqua" w:cs="宋体"/>
          <w:lang w:eastAsia="zh-CN"/>
        </w:rPr>
        <w:t xml:space="preserve">, Dixit V, </w:t>
      </w:r>
      <w:proofErr w:type="spellStart"/>
      <w:r w:rsidRPr="00A13556">
        <w:rPr>
          <w:rFonts w:ascii="Book Antiqua" w:eastAsia="宋体" w:hAnsi="Book Antiqua" w:cs="宋体"/>
          <w:lang w:eastAsia="zh-CN"/>
        </w:rPr>
        <w:t>Messa</w:t>
      </w:r>
      <w:proofErr w:type="spellEnd"/>
      <w:r w:rsidRPr="00A13556">
        <w:rPr>
          <w:rFonts w:ascii="Book Antiqua" w:eastAsia="宋体" w:hAnsi="Book Antiqua" w:cs="宋体"/>
          <w:lang w:eastAsia="zh-CN"/>
        </w:rPr>
        <w:t xml:space="preserve"> P, Martin P. Meta-analysis: </w:t>
      </w:r>
      <w:proofErr w:type="spellStart"/>
      <w:r w:rsidRPr="00A13556">
        <w:rPr>
          <w:rFonts w:ascii="Book Antiqua" w:eastAsia="宋体" w:hAnsi="Book Antiqua" w:cs="宋体"/>
          <w:lang w:eastAsia="zh-CN"/>
        </w:rPr>
        <w:t>levamisole</w:t>
      </w:r>
      <w:proofErr w:type="spellEnd"/>
      <w:r w:rsidRPr="00A13556">
        <w:rPr>
          <w:rFonts w:ascii="Book Antiqua" w:eastAsia="宋体" w:hAnsi="Book Antiqua" w:cs="宋体"/>
          <w:lang w:eastAsia="zh-CN"/>
        </w:rPr>
        <w:t xml:space="preserve"> improves the immune response to hepatitis B vaccine in dialysis patients. </w:t>
      </w:r>
      <w:r w:rsidRPr="00A13556">
        <w:rPr>
          <w:rFonts w:ascii="Book Antiqua" w:eastAsia="宋体" w:hAnsi="Book Antiqua" w:cs="宋体"/>
          <w:i/>
          <w:iCs/>
          <w:lang w:eastAsia="zh-CN"/>
        </w:rPr>
        <w:t xml:space="preserve">Aliment </w:t>
      </w:r>
      <w:proofErr w:type="spellStart"/>
      <w:r w:rsidRPr="00A13556">
        <w:rPr>
          <w:rFonts w:ascii="Book Antiqua" w:eastAsia="宋体" w:hAnsi="Book Antiqua" w:cs="宋体"/>
          <w:i/>
          <w:iCs/>
          <w:lang w:eastAsia="zh-CN"/>
        </w:rPr>
        <w:t>Pharmacol</w:t>
      </w:r>
      <w:proofErr w:type="spellEnd"/>
      <w:r w:rsidRPr="00A13556">
        <w:rPr>
          <w:rFonts w:ascii="Book Antiqua" w:eastAsia="宋体" w:hAnsi="Book Antiqua" w:cs="宋体"/>
          <w:i/>
          <w:iCs/>
          <w:lang w:eastAsia="zh-CN"/>
        </w:rPr>
        <w:t xml:space="preserve"> </w:t>
      </w:r>
      <w:proofErr w:type="spellStart"/>
      <w:r w:rsidRPr="00A13556">
        <w:rPr>
          <w:rFonts w:ascii="Book Antiqua" w:eastAsia="宋体" w:hAnsi="Book Antiqua" w:cs="宋体"/>
          <w:i/>
          <w:iCs/>
          <w:lang w:eastAsia="zh-CN"/>
        </w:rPr>
        <w:t>Ther</w:t>
      </w:r>
      <w:proofErr w:type="spellEnd"/>
      <w:r w:rsidRPr="00A13556">
        <w:rPr>
          <w:rFonts w:ascii="Book Antiqua" w:eastAsia="宋体" w:hAnsi="Book Antiqua" w:cs="宋体"/>
          <w:lang w:eastAsia="zh-CN"/>
        </w:rPr>
        <w:t xml:space="preserve"> 2010; </w:t>
      </w:r>
      <w:r w:rsidRPr="00A13556">
        <w:rPr>
          <w:rFonts w:ascii="Book Antiqua" w:eastAsia="宋体" w:hAnsi="Book Antiqua" w:cs="宋体"/>
          <w:b/>
          <w:bCs/>
          <w:lang w:eastAsia="zh-CN"/>
        </w:rPr>
        <w:t>32</w:t>
      </w:r>
      <w:r w:rsidRPr="00A13556">
        <w:rPr>
          <w:rFonts w:ascii="Book Antiqua" w:eastAsia="宋体" w:hAnsi="Book Antiqua" w:cs="宋体"/>
          <w:lang w:eastAsia="zh-CN"/>
        </w:rPr>
        <w:t>: 756-762 [PMID: 20662784 DOI: 10.1111/j.1365-2036.2010.04410.x]</w:t>
      </w:r>
    </w:p>
    <w:p w:rsidR="00B34A3C" w:rsidRPr="00A13556" w:rsidRDefault="00B34A3C" w:rsidP="00B34A3C">
      <w:pPr>
        <w:spacing w:line="360" w:lineRule="auto"/>
        <w:jc w:val="both"/>
        <w:rPr>
          <w:rFonts w:ascii="Book Antiqua" w:eastAsia="宋体" w:hAnsi="Book Antiqua" w:cs="宋体"/>
          <w:lang w:eastAsia="zh-CN"/>
        </w:rPr>
      </w:pPr>
      <w:r w:rsidRPr="00A13556">
        <w:rPr>
          <w:rFonts w:ascii="Book Antiqua" w:eastAsia="宋体" w:hAnsi="Book Antiqua" w:cs="宋体"/>
          <w:lang w:eastAsia="zh-CN"/>
        </w:rPr>
        <w:t>3</w:t>
      </w:r>
      <w:r w:rsidR="007969DF" w:rsidRPr="00A13556">
        <w:rPr>
          <w:rFonts w:ascii="Book Antiqua" w:eastAsia="宋体" w:hAnsi="Book Antiqua" w:cs="宋体" w:hint="eastAsia"/>
          <w:lang w:eastAsia="zh-CN"/>
        </w:rPr>
        <w:t>4</w:t>
      </w:r>
      <w:r w:rsidRPr="00A13556">
        <w:rPr>
          <w:rFonts w:ascii="Book Antiqua" w:eastAsia="宋体" w:hAnsi="Book Antiqua" w:cs="宋体"/>
          <w:lang w:eastAsia="zh-CN"/>
        </w:rPr>
        <w:t xml:space="preserve"> </w:t>
      </w:r>
      <w:proofErr w:type="spellStart"/>
      <w:r w:rsidRPr="00A13556">
        <w:rPr>
          <w:rFonts w:ascii="Book Antiqua" w:eastAsia="宋体" w:hAnsi="Book Antiqua" w:cs="宋体"/>
          <w:b/>
          <w:bCs/>
          <w:lang w:eastAsia="zh-CN"/>
        </w:rPr>
        <w:t>Fabrizi</w:t>
      </w:r>
      <w:proofErr w:type="spellEnd"/>
      <w:r w:rsidRPr="00A13556">
        <w:rPr>
          <w:rFonts w:ascii="Book Antiqua" w:eastAsia="宋体" w:hAnsi="Book Antiqua" w:cs="宋体"/>
          <w:b/>
          <w:bCs/>
          <w:lang w:eastAsia="zh-CN"/>
        </w:rPr>
        <w:t xml:space="preserve"> F</w:t>
      </w:r>
      <w:r w:rsidRPr="00A13556">
        <w:rPr>
          <w:rFonts w:ascii="Book Antiqua" w:eastAsia="宋体" w:hAnsi="Book Antiqua" w:cs="宋体"/>
          <w:lang w:eastAsia="zh-CN"/>
        </w:rPr>
        <w:t xml:space="preserve">, Dixit V, Martin P. Meta-analysis: the adjuvant role of </w:t>
      </w:r>
      <w:proofErr w:type="spellStart"/>
      <w:r w:rsidRPr="00A13556">
        <w:rPr>
          <w:rFonts w:ascii="Book Antiqua" w:eastAsia="宋体" w:hAnsi="Book Antiqua" w:cs="宋体"/>
          <w:lang w:eastAsia="zh-CN"/>
        </w:rPr>
        <w:t>thymopentin</w:t>
      </w:r>
      <w:proofErr w:type="spellEnd"/>
      <w:r w:rsidRPr="00A13556">
        <w:rPr>
          <w:rFonts w:ascii="Book Antiqua" w:eastAsia="宋体" w:hAnsi="Book Antiqua" w:cs="宋体"/>
          <w:lang w:eastAsia="zh-CN"/>
        </w:rPr>
        <w:t xml:space="preserve"> on immunological response to hepatitis B virus vaccine in end-stage renal disease. </w:t>
      </w:r>
      <w:r w:rsidRPr="00A13556">
        <w:rPr>
          <w:rFonts w:ascii="Book Antiqua" w:eastAsia="宋体" w:hAnsi="Book Antiqua" w:cs="宋体"/>
          <w:i/>
          <w:iCs/>
          <w:lang w:eastAsia="zh-CN"/>
        </w:rPr>
        <w:t xml:space="preserve">Aliment </w:t>
      </w:r>
      <w:proofErr w:type="spellStart"/>
      <w:r w:rsidRPr="00A13556">
        <w:rPr>
          <w:rFonts w:ascii="Book Antiqua" w:eastAsia="宋体" w:hAnsi="Book Antiqua" w:cs="宋体"/>
          <w:i/>
          <w:iCs/>
          <w:lang w:eastAsia="zh-CN"/>
        </w:rPr>
        <w:t>Pharmacol</w:t>
      </w:r>
      <w:proofErr w:type="spellEnd"/>
      <w:r w:rsidRPr="00A13556">
        <w:rPr>
          <w:rFonts w:ascii="Book Antiqua" w:eastAsia="宋体" w:hAnsi="Book Antiqua" w:cs="宋体"/>
          <w:i/>
          <w:iCs/>
          <w:lang w:eastAsia="zh-CN"/>
        </w:rPr>
        <w:t xml:space="preserve"> </w:t>
      </w:r>
      <w:proofErr w:type="spellStart"/>
      <w:r w:rsidRPr="00A13556">
        <w:rPr>
          <w:rFonts w:ascii="Book Antiqua" w:eastAsia="宋体" w:hAnsi="Book Antiqua" w:cs="宋体"/>
          <w:i/>
          <w:iCs/>
          <w:lang w:eastAsia="zh-CN"/>
        </w:rPr>
        <w:t>Ther</w:t>
      </w:r>
      <w:proofErr w:type="spellEnd"/>
      <w:r w:rsidRPr="00A13556">
        <w:rPr>
          <w:rFonts w:ascii="Book Antiqua" w:eastAsia="宋体" w:hAnsi="Book Antiqua" w:cs="宋体"/>
          <w:lang w:eastAsia="zh-CN"/>
        </w:rPr>
        <w:t xml:space="preserve"> 2006; </w:t>
      </w:r>
      <w:r w:rsidRPr="00A13556">
        <w:rPr>
          <w:rFonts w:ascii="Book Antiqua" w:eastAsia="宋体" w:hAnsi="Book Antiqua" w:cs="宋体"/>
          <w:b/>
          <w:bCs/>
          <w:lang w:eastAsia="zh-CN"/>
        </w:rPr>
        <w:t>23</w:t>
      </w:r>
      <w:r w:rsidRPr="00A13556">
        <w:rPr>
          <w:rFonts w:ascii="Book Antiqua" w:eastAsia="宋体" w:hAnsi="Book Antiqua" w:cs="宋体"/>
          <w:lang w:eastAsia="zh-CN"/>
        </w:rPr>
        <w:t>: 1559-1566 [PMID: 16696803 DOI: 10.1111/j.1365-2036.2006.02923.x]</w:t>
      </w:r>
    </w:p>
    <w:p w:rsidR="00B34A3C" w:rsidRPr="00A13556" w:rsidRDefault="00B34A3C" w:rsidP="00B34A3C">
      <w:pPr>
        <w:spacing w:line="360" w:lineRule="auto"/>
        <w:jc w:val="both"/>
        <w:rPr>
          <w:rFonts w:ascii="Book Antiqua" w:eastAsia="宋体" w:hAnsi="Book Antiqua" w:cs="宋体"/>
          <w:lang w:eastAsia="zh-CN"/>
        </w:rPr>
      </w:pPr>
      <w:r w:rsidRPr="00A13556">
        <w:rPr>
          <w:rFonts w:ascii="Book Antiqua" w:eastAsia="宋体" w:hAnsi="Book Antiqua" w:cs="宋体"/>
          <w:lang w:eastAsia="zh-CN"/>
        </w:rPr>
        <w:t>3</w:t>
      </w:r>
      <w:r w:rsidR="007969DF" w:rsidRPr="00A13556">
        <w:rPr>
          <w:rFonts w:ascii="Book Antiqua" w:eastAsia="宋体" w:hAnsi="Book Antiqua" w:cs="宋体" w:hint="eastAsia"/>
          <w:lang w:eastAsia="zh-CN"/>
        </w:rPr>
        <w:t>5</w:t>
      </w:r>
      <w:r w:rsidRPr="00A13556">
        <w:rPr>
          <w:rFonts w:ascii="Book Antiqua" w:eastAsia="宋体" w:hAnsi="Book Antiqua" w:cs="宋体"/>
          <w:lang w:eastAsia="zh-CN"/>
        </w:rPr>
        <w:t xml:space="preserve"> </w:t>
      </w:r>
      <w:proofErr w:type="spellStart"/>
      <w:r w:rsidRPr="00A13556">
        <w:rPr>
          <w:rFonts w:ascii="Book Antiqua" w:eastAsia="宋体" w:hAnsi="Book Antiqua" w:cs="宋体"/>
          <w:b/>
          <w:bCs/>
          <w:lang w:eastAsia="zh-CN"/>
        </w:rPr>
        <w:t>Fabrizi</w:t>
      </w:r>
      <w:proofErr w:type="spellEnd"/>
      <w:r w:rsidRPr="00A13556">
        <w:rPr>
          <w:rFonts w:ascii="Book Antiqua" w:eastAsia="宋体" w:hAnsi="Book Antiqua" w:cs="宋体"/>
          <w:b/>
          <w:bCs/>
          <w:lang w:eastAsia="zh-CN"/>
        </w:rPr>
        <w:t xml:space="preserve"> F</w:t>
      </w:r>
      <w:r w:rsidRPr="00A13556">
        <w:rPr>
          <w:rFonts w:ascii="Book Antiqua" w:eastAsia="宋体" w:hAnsi="Book Antiqua" w:cs="宋体"/>
          <w:lang w:eastAsia="zh-CN"/>
        </w:rPr>
        <w:t xml:space="preserve">, Dixit V, </w:t>
      </w:r>
      <w:proofErr w:type="spellStart"/>
      <w:r w:rsidRPr="00A13556">
        <w:rPr>
          <w:rFonts w:ascii="Book Antiqua" w:eastAsia="宋体" w:hAnsi="Book Antiqua" w:cs="宋体"/>
          <w:lang w:eastAsia="zh-CN"/>
        </w:rPr>
        <w:t>Bunnapradist</w:t>
      </w:r>
      <w:proofErr w:type="spellEnd"/>
      <w:r w:rsidRPr="00A13556">
        <w:rPr>
          <w:rFonts w:ascii="Book Antiqua" w:eastAsia="宋体" w:hAnsi="Book Antiqua" w:cs="宋体"/>
          <w:lang w:eastAsia="zh-CN"/>
        </w:rPr>
        <w:t xml:space="preserve"> S, Martin P. Meta-analysis: the dialysis mode and immunological response to hepatitis B virus vaccine in dialysis population. </w:t>
      </w:r>
      <w:r w:rsidRPr="00A13556">
        <w:rPr>
          <w:rFonts w:ascii="Book Antiqua" w:eastAsia="宋体" w:hAnsi="Book Antiqua" w:cs="宋体"/>
          <w:i/>
          <w:iCs/>
          <w:lang w:eastAsia="zh-CN"/>
        </w:rPr>
        <w:t xml:space="preserve">Aliment </w:t>
      </w:r>
      <w:proofErr w:type="spellStart"/>
      <w:r w:rsidRPr="00A13556">
        <w:rPr>
          <w:rFonts w:ascii="Book Antiqua" w:eastAsia="宋体" w:hAnsi="Book Antiqua" w:cs="宋体"/>
          <w:i/>
          <w:iCs/>
          <w:lang w:eastAsia="zh-CN"/>
        </w:rPr>
        <w:lastRenderedPageBreak/>
        <w:t>Pharmacol</w:t>
      </w:r>
      <w:proofErr w:type="spellEnd"/>
      <w:r w:rsidRPr="00A13556">
        <w:rPr>
          <w:rFonts w:ascii="Book Antiqua" w:eastAsia="宋体" w:hAnsi="Book Antiqua" w:cs="宋体"/>
          <w:i/>
          <w:iCs/>
          <w:lang w:eastAsia="zh-CN"/>
        </w:rPr>
        <w:t xml:space="preserve"> </w:t>
      </w:r>
      <w:proofErr w:type="spellStart"/>
      <w:r w:rsidRPr="00A13556">
        <w:rPr>
          <w:rFonts w:ascii="Book Antiqua" w:eastAsia="宋体" w:hAnsi="Book Antiqua" w:cs="宋体"/>
          <w:i/>
          <w:iCs/>
          <w:lang w:eastAsia="zh-CN"/>
        </w:rPr>
        <w:t>Ther</w:t>
      </w:r>
      <w:proofErr w:type="spellEnd"/>
      <w:r w:rsidRPr="00A13556">
        <w:rPr>
          <w:rFonts w:ascii="Book Antiqua" w:eastAsia="宋体" w:hAnsi="Book Antiqua" w:cs="宋体"/>
          <w:lang w:eastAsia="zh-CN"/>
        </w:rPr>
        <w:t xml:space="preserve"> 2006; </w:t>
      </w:r>
      <w:r w:rsidRPr="00A13556">
        <w:rPr>
          <w:rFonts w:ascii="Book Antiqua" w:eastAsia="宋体" w:hAnsi="Book Antiqua" w:cs="宋体"/>
          <w:b/>
          <w:bCs/>
          <w:lang w:eastAsia="zh-CN"/>
        </w:rPr>
        <w:t>23</w:t>
      </w:r>
      <w:r w:rsidRPr="00A13556">
        <w:rPr>
          <w:rFonts w:ascii="Book Antiqua" w:eastAsia="宋体" w:hAnsi="Book Antiqua" w:cs="宋体"/>
          <w:lang w:eastAsia="zh-CN"/>
        </w:rPr>
        <w:t>: 1105-1112 [PMID: 16611270 DOI: 10.1111/j.1365-2036.2006.02877.x]</w:t>
      </w:r>
    </w:p>
    <w:p w:rsidR="00B34A3C" w:rsidRPr="00A13556" w:rsidRDefault="00B34A3C" w:rsidP="00B34A3C">
      <w:pPr>
        <w:spacing w:line="360" w:lineRule="auto"/>
        <w:jc w:val="both"/>
        <w:rPr>
          <w:rFonts w:ascii="Book Antiqua" w:eastAsia="宋体" w:hAnsi="Book Antiqua" w:cs="宋体"/>
          <w:lang w:eastAsia="zh-CN"/>
        </w:rPr>
      </w:pPr>
      <w:r w:rsidRPr="00A13556">
        <w:rPr>
          <w:rFonts w:ascii="Book Antiqua" w:eastAsia="宋体" w:hAnsi="Book Antiqua" w:cs="宋体"/>
          <w:lang w:eastAsia="zh-CN"/>
        </w:rPr>
        <w:t>3</w:t>
      </w:r>
      <w:r w:rsidR="007969DF" w:rsidRPr="00A13556">
        <w:rPr>
          <w:rFonts w:ascii="Book Antiqua" w:eastAsia="宋体" w:hAnsi="Book Antiqua" w:cs="宋体" w:hint="eastAsia"/>
          <w:lang w:eastAsia="zh-CN"/>
        </w:rPr>
        <w:t>6</w:t>
      </w:r>
      <w:r w:rsidRPr="00A13556">
        <w:rPr>
          <w:rFonts w:ascii="Book Antiqua" w:eastAsia="宋体" w:hAnsi="Book Antiqua" w:cs="宋体"/>
          <w:lang w:eastAsia="zh-CN"/>
        </w:rPr>
        <w:t xml:space="preserve"> </w:t>
      </w:r>
      <w:proofErr w:type="spellStart"/>
      <w:r w:rsidRPr="00A13556">
        <w:rPr>
          <w:rFonts w:ascii="Book Antiqua" w:eastAsia="宋体" w:hAnsi="Book Antiqua" w:cs="宋体"/>
          <w:b/>
          <w:bCs/>
          <w:lang w:eastAsia="zh-CN"/>
        </w:rPr>
        <w:t>Fabrizi</w:t>
      </w:r>
      <w:proofErr w:type="spellEnd"/>
      <w:r w:rsidRPr="00A13556">
        <w:rPr>
          <w:rFonts w:ascii="Book Antiqua" w:eastAsia="宋体" w:hAnsi="Book Antiqua" w:cs="宋体"/>
          <w:b/>
          <w:bCs/>
          <w:lang w:eastAsia="zh-CN"/>
        </w:rPr>
        <w:t xml:space="preserve"> F</w:t>
      </w:r>
      <w:r w:rsidRPr="00A13556">
        <w:rPr>
          <w:rFonts w:ascii="Book Antiqua" w:eastAsia="宋体" w:hAnsi="Book Antiqua" w:cs="宋体"/>
          <w:lang w:eastAsia="zh-CN"/>
        </w:rPr>
        <w:t xml:space="preserve">, Dixit V, </w:t>
      </w:r>
      <w:proofErr w:type="spellStart"/>
      <w:r w:rsidRPr="00A13556">
        <w:rPr>
          <w:rFonts w:ascii="Book Antiqua" w:eastAsia="宋体" w:hAnsi="Book Antiqua" w:cs="宋体"/>
          <w:lang w:eastAsia="zh-CN"/>
        </w:rPr>
        <w:t>Messa</w:t>
      </w:r>
      <w:proofErr w:type="spellEnd"/>
      <w:r w:rsidRPr="00A13556">
        <w:rPr>
          <w:rFonts w:ascii="Book Antiqua" w:eastAsia="宋体" w:hAnsi="Book Antiqua" w:cs="宋体"/>
          <w:lang w:eastAsia="zh-CN"/>
        </w:rPr>
        <w:t xml:space="preserve"> P, Martin P. Intradermal </w:t>
      </w:r>
      <w:proofErr w:type="spellStart"/>
      <w:r w:rsidRPr="00A13556">
        <w:rPr>
          <w:rFonts w:ascii="Book Antiqua" w:eastAsia="宋体" w:hAnsi="Book Antiqua" w:cs="宋体"/>
          <w:lang w:eastAsia="zh-CN"/>
        </w:rPr>
        <w:t>vs</w:t>
      </w:r>
      <w:proofErr w:type="spellEnd"/>
      <w:r w:rsidRPr="00A13556">
        <w:rPr>
          <w:rFonts w:ascii="Book Antiqua" w:eastAsia="宋体" w:hAnsi="Book Antiqua" w:cs="宋体"/>
          <w:lang w:eastAsia="zh-CN"/>
        </w:rPr>
        <w:t xml:space="preserve"> intramuscular vaccine against hepatitis B infection in dialysis patients: a meta-analysis of randomized trials. </w:t>
      </w:r>
      <w:r w:rsidRPr="00A13556">
        <w:rPr>
          <w:rFonts w:ascii="Book Antiqua" w:eastAsia="宋体" w:hAnsi="Book Antiqua" w:cs="宋体"/>
          <w:i/>
          <w:iCs/>
          <w:lang w:eastAsia="zh-CN"/>
        </w:rPr>
        <w:t xml:space="preserve">J Viral </w:t>
      </w:r>
      <w:proofErr w:type="spellStart"/>
      <w:r w:rsidRPr="00A13556">
        <w:rPr>
          <w:rFonts w:ascii="Book Antiqua" w:eastAsia="宋体" w:hAnsi="Book Antiqua" w:cs="宋体"/>
          <w:i/>
          <w:iCs/>
          <w:lang w:eastAsia="zh-CN"/>
        </w:rPr>
        <w:t>Hepat</w:t>
      </w:r>
      <w:proofErr w:type="spellEnd"/>
      <w:r w:rsidRPr="00A13556">
        <w:rPr>
          <w:rFonts w:ascii="Book Antiqua" w:eastAsia="宋体" w:hAnsi="Book Antiqua" w:cs="宋体"/>
          <w:lang w:eastAsia="zh-CN"/>
        </w:rPr>
        <w:t xml:space="preserve"> 2011; </w:t>
      </w:r>
      <w:r w:rsidRPr="00A13556">
        <w:rPr>
          <w:rFonts w:ascii="Book Antiqua" w:eastAsia="宋体" w:hAnsi="Book Antiqua" w:cs="宋体"/>
          <w:b/>
          <w:bCs/>
          <w:lang w:eastAsia="zh-CN"/>
        </w:rPr>
        <w:t>18</w:t>
      </w:r>
      <w:r w:rsidRPr="00A13556">
        <w:rPr>
          <w:rFonts w:ascii="Book Antiqua" w:eastAsia="宋体" w:hAnsi="Book Antiqua" w:cs="宋体"/>
          <w:lang w:eastAsia="zh-CN"/>
        </w:rPr>
        <w:t>: 730-737 [PMID: 20819147 DOI: 10.1111/j.1365-2893.2010.01354.x]</w:t>
      </w:r>
    </w:p>
    <w:p w:rsidR="00B34A3C" w:rsidRPr="00A13556" w:rsidRDefault="00B34A3C" w:rsidP="00B34A3C">
      <w:pPr>
        <w:spacing w:line="360" w:lineRule="auto"/>
        <w:jc w:val="both"/>
        <w:rPr>
          <w:rFonts w:ascii="Book Antiqua" w:eastAsia="宋体" w:hAnsi="Book Antiqua" w:cs="宋体"/>
          <w:lang w:eastAsia="zh-CN"/>
        </w:rPr>
      </w:pPr>
      <w:r w:rsidRPr="00A13556">
        <w:rPr>
          <w:rFonts w:ascii="Book Antiqua" w:eastAsia="宋体" w:hAnsi="Book Antiqua" w:cs="宋体"/>
          <w:lang w:eastAsia="zh-CN"/>
        </w:rPr>
        <w:t>3</w:t>
      </w:r>
      <w:r w:rsidR="007969DF" w:rsidRPr="00A13556">
        <w:rPr>
          <w:rFonts w:ascii="Book Antiqua" w:eastAsia="宋体" w:hAnsi="Book Antiqua" w:cs="宋体" w:hint="eastAsia"/>
          <w:lang w:eastAsia="zh-CN"/>
        </w:rPr>
        <w:t>7</w:t>
      </w:r>
      <w:r w:rsidRPr="00A13556">
        <w:rPr>
          <w:rFonts w:ascii="Book Antiqua" w:eastAsia="宋体" w:hAnsi="Book Antiqua" w:cs="宋体"/>
          <w:lang w:eastAsia="zh-CN"/>
        </w:rPr>
        <w:t xml:space="preserve"> </w:t>
      </w:r>
      <w:proofErr w:type="spellStart"/>
      <w:r w:rsidRPr="00A13556">
        <w:rPr>
          <w:rFonts w:ascii="Book Antiqua" w:eastAsia="宋体" w:hAnsi="Book Antiqua" w:cs="宋体"/>
          <w:b/>
          <w:bCs/>
          <w:lang w:eastAsia="zh-CN"/>
        </w:rPr>
        <w:t>Fabrizi</w:t>
      </w:r>
      <w:proofErr w:type="spellEnd"/>
      <w:r w:rsidRPr="00A13556">
        <w:rPr>
          <w:rFonts w:ascii="Book Antiqua" w:eastAsia="宋体" w:hAnsi="Book Antiqua" w:cs="宋体"/>
          <w:b/>
          <w:bCs/>
          <w:lang w:eastAsia="zh-CN"/>
        </w:rPr>
        <w:t xml:space="preserve"> F</w:t>
      </w:r>
      <w:r w:rsidRPr="00A13556">
        <w:rPr>
          <w:rFonts w:ascii="Book Antiqua" w:eastAsia="宋体" w:hAnsi="Book Antiqua" w:cs="宋体"/>
          <w:lang w:eastAsia="zh-CN"/>
        </w:rPr>
        <w:t xml:space="preserve">, Dixit V, Martin P, </w:t>
      </w:r>
      <w:proofErr w:type="spellStart"/>
      <w:r w:rsidRPr="00A13556">
        <w:rPr>
          <w:rFonts w:ascii="Book Antiqua" w:eastAsia="宋体" w:hAnsi="Book Antiqua" w:cs="宋体"/>
          <w:lang w:eastAsia="zh-CN"/>
        </w:rPr>
        <w:t>Messa</w:t>
      </w:r>
      <w:proofErr w:type="spellEnd"/>
      <w:r w:rsidRPr="00A13556">
        <w:rPr>
          <w:rFonts w:ascii="Book Antiqua" w:eastAsia="宋体" w:hAnsi="Book Antiqua" w:cs="宋体"/>
          <w:lang w:eastAsia="zh-CN"/>
        </w:rPr>
        <w:t xml:space="preserve"> P. Meta-analysis: the impact of diabetes mellitus on the immunological response to hepatitis B virus vaccine in dialysis patients. </w:t>
      </w:r>
      <w:r w:rsidRPr="00A13556">
        <w:rPr>
          <w:rFonts w:ascii="Book Antiqua" w:eastAsia="宋体" w:hAnsi="Book Antiqua" w:cs="宋体"/>
          <w:i/>
          <w:iCs/>
          <w:lang w:eastAsia="zh-CN"/>
        </w:rPr>
        <w:t xml:space="preserve">Aliment </w:t>
      </w:r>
      <w:proofErr w:type="spellStart"/>
      <w:r w:rsidRPr="00A13556">
        <w:rPr>
          <w:rFonts w:ascii="Book Antiqua" w:eastAsia="宋体" w:hAnsi="Book Antiqua" w:cs="宋体"/>
          <w:i/>
          <w:iCs/>
          <w:lang w:eastAsia="zh-CN"/>
        </w:rPr>
        <w:t>Pharmacol</w:t>
      </w:r>
      <w:proofErr w:type="spellEnd"/>
      <w:r w:rsidRPr="00A13556">
        <w:rPr>
          <w:rFonts w:ascii="Book Antiqua" w:eastAsia="宋体" w:hAnsi="Book Antiqua" w:cs="宋体"/>
          <w:i/>
          <w:iCs/>
          <w:lang w:eastAsia="zh-CN"/>
        </w:rPr>
        <w:t xml:space="preserve"> </w:t>
      </w:r>
      <w:proofErr w:type="spellStart"/>
      <w:r w:rsidRPr="00A13556">
        <w:rPr>
          <w:rFonts w:ascii="Book Antiqua" w:eastAsia="宋体" w:hAnsi="Book Antiqua" w:cs="宋体"/>
          <w:i/>
          <w:iCs/>
          <w:lang w:eastAsia="zh-CN"/>
        </w:rPr>
        <w:t>Ther</w:t>
      </w:r>
      <w:proofErr w:type="spellEnd"/>
      <w:r w:rsidRPr="00A13556">
        <w:rPr>
          <w:rFonts w:ascii="Book Antiqua" w:eastAsia="宋体" w:hAnsi="Book Antiqua" w:cs="宋体"/>
          <w:lang w:eastAsia="zh-CN"/>
        </w:rPr>
        <w:t xml:space="preserve"> 2011; </w:t>
      </w:r>
      <w:r w:rsidRPr="00A13556">
        <w:rPr>
          <w:rFonts w:ascii="Book Antiqua" w:eastAsia="宋体" w:hAnsi="Book Antiqua" w:cs="宋体"/>
          <w:b/>
          <w:bCs/>
          <w:lang w:eastAsia="zh-CN"/>
        </w:rPr>
        <w:t>33</w:t>
      </w:r>
      <w:r w:rsidRPr="00A13556">
        <w:rPr>
          <w:rFonts w:ascii="Book Antiqua" w:eastAsia="宋体" w:hAnsi="Book Antiqua" w:cs="宋体"/>
          <w:lang w:eastAsia="zh-CN"/>
        </w:rPr>
        <w:t>: 815-821 [PMID: 21281319 DOI: 10.1111/j.1365-2036.2011.04589.x]</w:t>
      </w:r>
    </w:p>
    <w:p w:rsidR="00B34A3C" w:rsidRPr="00A13556" w:rsidRDefault="00B34A3C" w:rsidP="00B34A3C">
      <w:pPr>
        <w:spacing w:line="360" w:lineRule="auto"/>
        <w:jc w:val="both"/>
        <w:rPr>
          <w:rFonts w:ascii="Book Antiqua" w:eastAsia="宋体" w:hAnsi="Book Antiqua" w:cs="宋体"/>
          <w:lang w:eastAsia="zh-CN"/>
        </w:rPr>
      </w:pPr>
      <w:r w:rsidRPr="00A13556">
        <w:rPr>
          <w:rFonts w:ascii="Book Antiqua" w:eastAsia="宋体" w:hAnsi="Book Antiqua" w:cs="宋体"/>
          <w:lang w:eastAsia="zh-CN"/>
        </w:rPr>
        <w:t>3</w:t>
      </w:r>
      <w:r w:rsidR="007969DF" w:rsidRPr="00A13556">
        <w:rPr>
          <w:rFonts w:ascii="Book Antiqua" w:eastAsia="宋体" w:hAnsi="Book Antiqua" w:cs="宋体" w:hint="eastAsia"/>
          <w:lang w:eastAsia="zh-CN"/>
        </w:rPr>
        <w:t>8</w:t>
      </w:r>
      <w:r w:rsidRPr="00A13556">
        <w:rPr>
          <w:rFonts w:ascii="Book Antiqua" w:eastAsia="宋体" w:hAnsi="Book Antiqua" w:cs="宋体"/>
          <w:lang w:eastAsia="zh-CN"/>
        </w:rPr>
        <w:t xml:space="preserve"> </w:t>
      </w:r>
      <w:proofErr w:type="spellStart"/>
      <w:r w:rsidRPr="00A13556">
        <w:rPr>
          <w:rFonts w:ascii="Book Antiqua" w:eastAsia="宋体" w:hAnsi="Book Antiqua" w:cs="宋体"/>
          <w:b/>
          <w:bCs/>
          <w:lang w:eastAsia="zh-CN"/>
        </w:rPr>
        <w:t>Fabrizi</w:t>
      </w:r>
      <w:proofErr w:type="spellEnd"/>
      <w:r w:rsidRPr="00A13556">
        <w:rPr>
          <w:rFonts w:ascii="Book Antiqua" w:eastAsia="宋体" w:hAnsi="Book Antiqua" w:cs="宋体"/>
          <w:b/>
          <w:bCs/>
          <w:lang w:eastAsia="zh-CN"/>
        </w:rPr>
        <w:t xml:space="preserve"> F</w:t>
      </w:r>
      <w:r w:rsidRPr="00A13556">
        <w:rPr>
          <w:rFonts w:ascii="Book Antiqua" w:eastAsia="宋体" w:hAnsi="Book Antiqua" w:cs="宋体"/>
          <w:lang w:eastAsia="zh-CN"/>
        </w:rPr>
        <w:t xml:space="preserve">, Martin P, Dixit V, </w:t>
      </w:r>
      <w:proofErr w:type="spellStart"/>
      <w:r w:rsidRPr="00A13556">
        <w:rPr>
          <w:rFonts w:ascii="Book Antiqua" w:eastAsia="宋体" w:hAnsi="Book Antiqua" w:cs="宋体"/>
          <w:lang w:eastAsia="zh-CN"/>
        </w:rPr>
        <w:t>Bunnapradist</w:t>
      </w:r>
      <w:proofErr w:type="spellEnd"/>
      <w:r w:rsidRPr="00A13556">
        <w:rPr>
          <w:rFonts w:ascii="Book Antiqua" w:eastAsia="宋体" w:hAnsi="Book Antiqua" w:cs="宋体"/>
          <w:lang w:eastAsia="zh-CN"/>
        </w:rPr>
        <w:t xml:space="preserve"> S, </w:t>
      </w:r>
      <w:proofErr w:type="spellStart"/>
      <w:r w:rsidRPr="00A13556">
        <w:rPr>
          <w:rFonts w:ascii="Book Antiqua" w:eastAsia="宋体" w:hAnsi="Book Antiqua" w:cs="宋体"/>
          <w:lang w:eastAsia="zh-CN"/>
        </w:rPr>
        <w:t>Dulai</w:t>
      </w:r>
      <w:proofErr w:type="spellEnd"/>
      <w:r w:rsidRPr="00A13556">
        <w:rPr>
          <w:rFonts w:ascii="Book Antiqua" w:eastAsia="宋体" w:hAnsi="Book Antiqua" w:cs="宋体"/>
          <w:lang w:eastAsia="zh-CN"/>
        </w:rPr>
        <w:t xml:space="preserve"> G. Meta-analysis: the effect of age on immunological response to hepatitis B vaccine in end-stage renal disease. </w:t>
      </w:r>
      <w:r w:rsidRPr="00A13556">
        <w:rPr>
          <w:rFonts w:ascii="Book Antiqua" w:eastAsia="宋体" w:hAnsi="Book Antiqua" w:cs="宋体"/>
          <w:i/>
          <w:iCs/>
          <w:lang w:eastAsia="zh-CN"/>
        </w:rPr>
        <w:t xml:space="preserve">Aliment </w:t>
      </w:r>
      <w:proofErr w:type="spellStart"/>
      <w:r w:rsidRPr="00A13556">
        <w:rPr>
          <w:rFonts w:ascii="Book Antiqua" w:eastAsia="宋体" w:hAnsi="Book Antiqua" w:cs="宋体"/>
          <w:i/>
          <w:iCs/>
          <w:lang w:eastAsia="zh-CN"/>
        </w:rPr>
        <w:t>Pharmacol</w:t>
      </w:r>
      <w:proofErr w:type="spellEnd"/>
      <w:r w:rsidRPr="00A13556">
        <w:rPr>
          <w:rFonts w:ascii="Book Antiqua" w:eastAsia="宋体" w:hAnsi="Book Antiqua" w:cs="宋体"/>
          <w:i/>
          <w:iCs/>
          <w:lang w:eastAsia="zh-CN"/>
        </w:rPr>
        <w:t xml:space="preserve"> </w:t>
      </w:r>
      <w:proofErr w:type="spellStart"/>
      <w:r w:rsidRPr="00A13556">
        <w:rPr>
          <w:rFonts w:ascii="Book Antiqua" w:eastAsia="宋体" w:hAnsi="Book Antiqua" w:cs="宋体"/>
          <w:i/>
          <w:iCs/>
          <w:lang w:eastAsia="zh-CN"/>
        </w:rPr>
        <w:t>Ther</w:t>
      </w:r>
      <w:proofErr w:type="spellEnd"/>
      <w:r w:rsidRPr="00A13556">
        <w:rPr>
          <w:rFonts w:ascii="Book Antiqua" w:eastAsia="宋体" w:hAnsi="Book Antiqua" w:cs="宋体"/>
          <w:lang w:eastAsia="zh-CN"/>
        </w:rPr>
        <w:t xml:space="preserve"> 2004; </w:t>
      </w:r>
      <w:r w:rsidRPr="00A13556">
        <w:rPr>
          <w:rFonts w:ascii="Book Antiqua" w:eastAsia="宋体" w:hAnsi="Book Antiqua" w:cs="宋体"/>
          <w:b/>
          <w:bCs/>
          <w:lang w:eastAsia="zh-CN"/>
        </w:rPr>
        <w:t>20</w:t>
      </w:r>
      <w:r w:rsidRPr="00A13556">
        <w:rPr>
          <w:rFonts w:ascii="Book Antiqua" w:eastAsia="宋体" w:hAnsi="Book Antiqua" w:cs="宋体"/>
          <w:lang w:eastAsia="zh-CN"/>
        </w:rPr>
        <w:t>: 1053-1062 [PMID: 15569107 DOI: 10.1111/j.1365-2036.2004.02264.x]</w:t>
      </w:r>
    </w:p>
    <w:p w:rsidR="00B34A3C" w:rsidRPr="00A13556" w:rsidRDefault="007969DF" w:rsidP="00B34A3C">
      <w:pPr>
        <w:spacing w:line="360" w:lineRule="auto"/>
        <w:jc w:val="both"/>
        <w:rPr>
          <w:rFonts w:ascii="Book Antiqua" w:eastAsia="宋体" w:hAnsi="Book Antiqua" w:cs="宋体"/>
          <w:lang w:eastAsia="zh-CN"/>
        </w:rPr>
      </w:pPr>
      <w:r w:rsidRPr="00A13556">
        <w:rPr>
          <w:rFonts w:ascii="Book Antiqua" w:eastAsia="宋体" w:hAnsi="Book Antiqua" w:cs="宋体" w:hint="eastAsia"/>
          <w:lang w:eastAsia="zh-CN"/>
        </w:rPr>
        <w:t>39</w:t>
      </w:r>
      <w:r w:rsidR="00B34A3C" w:rsidRPr="00A13556">
        <w:rPr>
          <w:rFonts w:ascii="Book Antiqua" w:eastAsia="宋体" w:hAnsi="Book Antiqua" w:cs="宋体"/>
          <w:lang w:eastAsia="zh-CN"/>
        </w:rPr>
        <w:t xml:space="preserve"> </w:t>
      </w:r>
      <w:proofErr w:type="spellStart"/>
      <w:r w:rsidR="00B34A3C" w:rsidRPr="00A13556">
        <w:rPr>
          <w:rFonts w:ascii="Book Antiqua" w:eastAsia="宋体" w:hAnsi="Book Antiqua" w:cs="宋体"/>
          <w:b/>
          <w:bCs/>
          <w:lang w:eastAsia="zh-CN"/>
        </w:rPr>
        <w:t>Bonazzi</w:t>
      </w:r>
      <w:proofErr w:type="spellEnd"/>
      <w:r w:rsidR="00B34A3C" w:rsidRPr="00A13556">
        <w:rPr>
          <w:rFonts w:ascii="Book Antiqua" w:eastAsia="宋体" w:hAnsi="Book Antiqua" w:cs="宋体"/>
          <w:b/>
          <w:bCs/>
          <w:lang w:eastAsia="zh-CN"/>
        </w:rPr>
        <w:t xml:space="preserve"> PR</w:t>
      </w:r>
      <w:r w:rsidR="00B34A3C" w:rsidRPr="00A13556">
        <w:rPr>
          <w:rFonts w:ascii="Book Antiqua" w:eastAsia="宋体" w:hAnsi="Book Antiqua" w:cs="宋体"/>
          <w:lang w:eastAsia="zh-CN"/>
        </w:rPr>
        <w:t xml:space="preserve">, </w:t>
      </w:r>
      <w:proofErr w:type="spellStart"/>
      <w:r w:rsidR="00B34A3C" w:rsidRPr="00A13556">
        <w:rPr>
          <w:rFonts w:ascii="Book Antiqua" w:eastAsia="宋体" w:hAnsi="Book Antiqua" w:cs="宋体"/>
          <w:lang w:eastAsia="zh-CN"/>
        </w:rPr>
        <w:t>Bacchella</w:t>
      </w:r>
      <w:proofErr w:type="spellEnd"/>
      <w:r w:rsidR="00B34A3C" w:rsidRPr="00A13556">
        <w:rPr>
          <w:rFonts w:ascii="Book Antiqua" w:eastAsia="宋体" w:hAnsi="Book Antiqua" w:cs="宋体"/>
          <w:lang w:eastAsia="zh-CN"/>
        </w:rPr>
        <w:t xml:space="preserve"> T, </w:t>
      </w:r>
      <w:proofErr w:type="spellStart"/>
      <w:r w:rsidR="00B34A3C" w:rsidRPr="00A13556">
        <w:rPr>
          <w:rFonts w:ascii="Book Antiqua" w:eastAsia="宋体" w:hAnsi="Book Antiqua" w:cs="宋体"/>
          <w:lang w:eastAsia="zh-CN"/>
        </w:rPr>
        <w:t>Freitas</w:t>
      </w:r>
      <w:proofErr w:type="spellEnd"/>
      <w:r w:rsidR="00B34A3C" w:rsidRPr="00A13556">
        <w:rPr>
          <w:rFonts w:ascii="Book Antiqua" w:eastAsia="宋体" w:hAnsi="Book Antiqua" w:cs="宋体"/>
          <w:lang w:eastAsia="zh-CN"/>
        </w:rPr>
        <w:t xml:space="preserve"> AC, Osaki KT, Lopes MH, </w:t>
      </w:r>
      <w:proofErr w:type="spellStart"/>
      <w:r w:rsidR="00B34A3C" w:rsidRPr="00A13556">
        <w:rPr>
          <w:rFonts w:ascii="Book Antiqua" w:eastAsia="宋体" w:hAnsi="Book Antiqua" w:cs="宋体"/>
          <w:lang w:eastAsia="zh-CN"/>
        </w:rPr>
        <w:t>Freire</w:t>
      </w:r>
      <w:proofErr w:type="spellEnd"/>
      <w:r w:rsidR="00B34A3C" w:rsidRPr="00A13556">
        <w:rPr>
          <w:rFonts w:ascii="Book Antiqua" w:eastAsia="宋体" w:hAnsi="Book Antiqua" w:cs="宋体"/>
          <w:lang w:eastAsia="zh-CN"/>
        </w:rPr>
        <w:t xml:space="preserve"> MP, Machado MC, </w:t>
      </w:r>
      <w:proofErr w:type="spellStart"/>
      <w:r w:rsidR="00B34A3C" w:rsidRPr="00A13556">
        <w:rPr>
          <w:rFonts w:ascii="Book Antiqua" w:eastAsia="宋体" w:hAnsi="Book Antiqua" w:cs="宋体"/>
          <w:lang w:eastAsia="zh-CN"/>
        </w:rPr>
        <w:t>Abdala</w:t>
      </w:r>
      <w:proofErr w:type="spellEnd"/>
      <w:r w:rsidR="00B34A3C" w:rsidRPr="00A13556">
        <w:rPr>
          <w:rFonts w:ascii="Book Antiqua" w:eastAsia="宋体" w:hAnsi="Book Antiqua" w:cs="宋体"/>
          <w:lang w:eastAsia="zh-CN"/>
        </w:rPr>
        <w:t xml:space="preserve"> E. Double-dose hepatitis B vaccination in cirrhotic patients on a liver transplant waiting list. </w:t>
      </w:r>
      <w:proofErr w:type="spellStart"/>
      <w:r w:rsidR="00B34A3C" w:rsidRPr="00A13556">
        <w:rPr>
          <w:rFonts w:ascii="Book Antiqua" w:eastAsia="宋体" w:hAnsi="Book Antiqua" w:cs="宋体"/>
          <w:i/>
          <w:iCs/>
          <w:lang w:eastAsia="zh-CN"/>
        </w:rPr>
        <w:t>Braz</w:t>
      </w:r>
      <w:proofErr w:type="spellEnd"/>
      <w:r w:rsidR="00B34A3C" w:rsidRPr="00A13556">
        <w:rPr>
          <w:rFonts w:ascii="Book Antiqua" w:eastAsia="宋体" w:hAnsi="Book Antiqua" w:cs="宋体"/>
          <w:i/>
          <w:iCs/>
          <w:lang w:eastAsia="zh-CN"/>
        </w:rPr>
        <w:t xml:space="preserve"> J Infect Dis</w:t>
      </w:r>
      <w:r w:rsidR="00B34A3C" w:rsidRPr="00A13556">
        <w:rPr>
          <w:rFonts w:ascii="Book Antiqua" w:eastAsia="宋体" w:hAnsi="Book Antiqua" w:cs="宋体"/>
          <w:lang w:eastAsia="zh-CN"/>
        </w:rPr>
        <w:t xml:space="preserve"> 2008; </w:t>
      </w:r>
      <w:r w:rsidR="00B34A3C" w:rsidRPr="00A13556">
        <w:rPr>
          <w:rFonts w:ascii="Book Antiqua" w:eastAsia="宋体" w:hAnsi="Book Antiqua" w:cs="宋体"/>
          <w:b/>
          <w:bCs/>
          <w:lang w:eastAsia="zh-CN"/>
        </w:rPr>
        <w:t>12</w:t>
      </w:r>
      <w:r w:rsidR="00B34A3C" w:rsidRPr="00A13556">
        <w:rPr>
          <w:rFonts w:ascii="Book Antiqua" w:eastAsia="宋体" w:hAnsi="Book Antiqua" w:cs="宋体"/>
          <w:lang w:eastAsia="zh-CN"/>
        </w:rPr>
        <w:t>: 306-309 [PMID: 19030730 DOI: 10.1590/S1413-86702008000400009]</w:t>
      </w:r>
    </w:p>
    <w:p w:rsidR="001806A2" w:rsidRPr="00A13556" w:rsidRDefault="001806A2" w:rsidP="00B34A3C">
      <w:pPr>
        <w:snapToGrid w:val="0"/>
        <w:spacing w:line="360" w:lineRule="auto"/>
        <w:jc w:val="both"/>
        <w:rPr>
          <w:rFonts w:ascii="Book Antiqua" w:hAnsi="Book Antiqua" w:cs="Arial"/>
          <w:b/>
          <w:lang w:eastAsia="zh-CN"/>
        </w:rPr>
      </w:pPr>
    </w:p>
    <w:p w:rsidR="001806A2" w:rsidRPr="00A13556" w:rsidRDefault="001806A2" w:rsidP="004064CB">
      <w:pPr>
        <w:snapToGrid w:val="0"/>
        <w:spacing w:line="360" w:lineRule="auto"/>
        <w:jc w:val="right"/>
        <w:rPr>
          <w:rFonts w:ascii="Book Antiqua" w:hAnsi="Book Antiqua"/>
          <w:lang w:eastAsia="zh-CN"/>
        </w:rPr>
      </w:pPr>
      <w:r w:rsidRPr="00A13556">
        <w:rPr>
          <w:rFonts w:ascii="Book Antiqua" w:hAnsi="Book Antiqua"/>
          <w:b/>
        </w:rPr>
        <w:t>P-Reviewer:</w:t>
      </w:r>
      <w:r w:rsidRPr="00A13556">
        <w:rPr>
          <w:rFonts w:ascii="Book Antiqua" w:hAnsi="Book Antiqua" w:cs="Tahoma"/>
        </w:rPr>
        <w:t xml:space="preserve"> </w:t>
      </w:r>
      <w:proofErr w:type="spellStart"/>
      <w:r w:rsidRPr="00A13556">
        <w:rPr>
          <w:rFonts w:ascii="Book Antiqua" w:hAnsi="Book Antiqua" w:cs="Tahoma"/>
        </w:rPr>
        <w:t>Bhimma</w:t>
      </w:r>
      <w:proofErr w:type="spellEnd"/>
      <w:r w:rsidRPr="00A13556">
        <w:rPr>
          <w:rFonts w:ascii="Book Antiqua" w:hAnsi="Book Antiqua" w:cs="Tahoma"/>
          <w:lang w:eastAsia="zh-CN"/>
        </w:rPr>
        <w:t xml:space="preserve"> R, </w:t>
      </w:r>
      <w:r w:rsidRPr="00A13556">
        <w:rPr>
          <w:rFonts w:ascii="Book Antiqua" w:hAnsi="Book Antiqua" w:cs="Tahoma"/>
        </w:rPr>
        <w:t>Chang</w:t>
      </w:r>
      <w:r w:rsidRPr="00A13556">
        <w:rPr>
          <w:rFonts w:ascii="Book Antiqua" w:hAnsi="Book Antiqua" w:cs="Tahoma"/>
          <w:lang w:eastAsia="zh-CN"/>
        </w:rPr>
        <w:t xml:space="preserve"> CC, </w:t>
      </w:r>
      <w:proofErr w:type="spellStart"/>
      <w:r w:rsidRPr="00A13556">
        <w:rPr>
          <w:rFonts w:ascii="Book Antiqua" w:hAnsi="Book Antiqua" w:cs="Tahoma"/>
        </w:rPr>
        <w:t>Jaroszynski</w:t>
      </w:r>
      <w:proofErr w:type="spellEnd"/>
      <w:r w:rsidRPr="00A13556">
        <w:rPr>
          <w:rFonts w:ascii="Book Antiqua" w:hAnsi="Book Antiqua" w:cs="Tahoma"/>
          <w:lang w:eastAsia="zh-CN"/>
        </w:rPr>
        <w:t xml:space="preserve"> A</w:t>
      </w:r>
      <w:r w:rsidRPr="00A13556">
        <w:rPr>
          <w:rFonts w:ascii="Book Antiqua" w:hAnsi="Book Antiqua"/>
          <w:b/>
        </w:rPr>
        <w:t xml:space="preserve"> S-Editor: </w:t>
      </w:r>
      <w:proofErr w:type="spellStart"/>
      <w:r w:rsidRPr="00A13556">
        <w:rPr>
          <w:rFonts w:ascii="Book Antiqua" w:hAnsi="Book Antiqua"/>
        </w:rPr>
        <w:t>Ji</w:t>
      </w:r>
      <w:proofErr w:type="spellEnd"/>
      <w:r w:rsidRPr="00A13556">
        <w:rPr>
          <w:rFonts w:ascii="Book Antiqua" w:hAnsi="Book Antiqua"/>
        </w:rPr>
        <w:t xml:space="preserve"> FF</w:t>
      </w:r>
      <w:r w:rsidRPr="00A13556">
        <w:rPr>
          <w:rFonts w:ascii="Book Antiqua" w:hAnsi="Book Antiqua"/>
          <w:b/>
        </w:rPr>
        <w:t xml:space="preserve"> L-Editor: E-Editor:</w:t>
      </w:r>
    </w:p>
    <w:p w:rsidR="00B20EA2" w:rsidRPr="00A13556" w:rsidRDefault="00B20EA2" w:rsidP="00B34A3C">
      <w:pPr>
        <w:spacing w:line="360" w:lineRule="auto"/>
        <w:jc w:val="both"/>
        <w:rPr>
          <w:rFonts w:ascii="Book Antiqua" w:eastAsia="Times New Roman" w:hAnsi="Book Antiqua" w:cs="Times New Roman"/>
        </w:rPr>
      </w:pPr>
      <w:r w:rsidRPr="00A13556">
        <w:rPr>
          <w:rFonts w:ascii="Book Antiqua" w:hAnsi="Book Antiqua"/>
        </w:rPr>
        <w:br w:type="page"/>
      </w:r>
    </w:p>
    <w:p w:rsidR="00955B61" w:rsidRPr="00A13556" w:rsidRDefault="00955B61" w:rsidP="00B07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Book Antiqua" w:hAnsi="Book Antiqua" w:cs="Courier New"/>
          <w:i/>
          <w:iCs/>
        </w:rPr>
      </w:pPr>
      <w:r w:rsidRPr="00A13556">
        <w:rPr>
          <w:rFonts w:ascii="Book Antiqua" w:hAnsi="Book Antiqua" w:cs="Courier New"/>
          <w:i/>
          <w:iCs/>
          <w:noProof/>
        </w:rPr>
        <w:lastRenderedPageBreak/>
        <w:drawing>
          <wp:inline distT="0" distB="0" distL="0" distR="0">
            <wp:extent cx="5943600" cy="36699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3669956"/>
                    </a:xfrm>
                    <a:prstGeom prst="rect">
                      <a:avLst/>
                    </a:prstGeom>
                    <a:noFill/>
                    <a:ln w="9525">
                      <a:noFill/>
                      <a:miter lim="800000"/>
                      <a:headEnd/>
                      <a:tailEnd/>
                    </a:ln>
                  </pic:spPr>
                </pic:pic>
              </a:graphicData>
            </a:graphic>
          </wp:inline>
        </w:drawing>
      </w:r>
    </w:p>
    <w:p w:rsidR="005A5A1C" w:rsidRPr="00A13556" w:rsidRDefault="005A5A1C" w:rsidP="005A5A1C">
      <w:pPr>
        <w:spacing w:line="360" w:lineRule="auto"/>
        <w:jc w:val="both"/>
        <w:rPr>
          <w:rFonts w:ascii="Book Antiqua" w:hAnsi="Book Antiqua"/>
          <w:b/>
          <w:iCs/>
          <w:lang w:eastAsia="zh-CN"/>
        </w:rPr>
      </w:pPr>
      <w:r w:rsidRPr="00A13556">
        <w:rPr>
          <w:rFonts w:ascii="Book Antiqua" w:hAnsi="Book Antiqua"/>
          <w:b/>
          <w:iCs/>
        </w:rPr>
        <w:t xml:space="preserve">Figure 1 Forest plot: Meta-analysis of the association between gender of the </w:t>
      </w:r>
      <w:r w:rsidRPr="00A13556">
        <w:rPr>
          <w:rStyle w:val="Strong"/>
          <w:rFonts w:ascii="Book Antiqua" w:hAnsi="Book Antiqua"/>
        </w:rPr>
        <w:t>end-stage renal disease</w:t>
      </w:r>
      <w:r w:rsidRPr="00A13556">
        <w:rPr>
          <w:rFonts w:ascii="Book Antiqua" w:hAnsi="Book Antiqua"/>
          <w:b/>
          <w:iCs/>
        </w:rPr>
        <w:t xml:space="preserve"> patients and </w:t>
      </w:r>
      <w:proofErr w:type="spellStart"/>
      <w:r w:rsidRPr="00A13556">
        <w:rPr>
          <w:rFonts w:ascii="Book Antiqua" w:hAnsi="Book Antiqua"/>
          <w:b/>
          <w:iCs/>
        </w:rPr>
        <w:t>seroresponse</w:t>
      </w:r>
      <w:proofErr w:type="spellEnd"/>
      <w:r w:rsidRPr="00A13556">
        <w:rPr>
          <w:rFonts w:ascii="Book Antiqua" w:hAnsi="Book Antiqua"/>
          <w:b/>
          <w:iCs/>
        </w:rPr>
        <w:t xml:space="preserve"> to hepatitis B vaccination</w:t>
      </w:r>
      <w:r w:rsidRPr="00A13556">
        <w:rPr>
          <w:rFonts w:ascii="Book Antiqua" w:hAnsi="Book Antiqua" w:hint="eastAsia"/>
          <w:b/>
          <w:iCs/>
          <w:lang w:eastAsia="zh-CN"/>
        </w:rPr>
        <w:t>.</w:t>
      </w:r>
    </w:p>
    <w:p w:rsidR="00955B61" w:rsidRPr="00A13556" w:rsidRDefault="00955B61" w:rsidP="00B07E1A">
      <w:pPr>
        <w:spacing w:line="360" w:lineRule="auto"/>
        <w:jc w:val="both"/>
        <w:rPr>
          <w:rFonts w:ascii="Book Antiqua" w:hAnsi="Book Antiqua" w:cs="Courier New"/>
          <w:i/>
          <w:iCs/>
        </w:rPr>
      </w:pPr>
      <w:r w:rsidRPr="00A13556">
        <w:rPr>
          <w:rFonts w:ascii="Book Antiqua" w:hAnsi="Book Antiqua" w:cs="Courier New"/>
          <w:i/>
          <w:iCs/>
        </w:rPr>
        <w:br w:type="page"/>
      </w:r>
    </w:p>
    <w:p w:rsidR="005A5A1C" w:rsidRPr="00A13556" w:rsidRDefault="005A5A1C" w:rsidP="00B07E1A">
      <w:pPr>
        <w:spacing w:line="360" w:lineRule="auto"/>
        <w:jc w:val="both"/>
        <w:rPr>
          <w:rFonts w:ascii="Book Antiqua" w:hAnsi="Book Antiqua"/>
          <w:i/>
          <w:iCs/>
          <w:lang w:eastAsia="zh-CN"/>
        </w:rPr>
      </w:pPr>
    </w:p>
    <w:p w:rsidR="00955B61" w:rsidRPr="00A13556" w:rsidRDefault="00955B61" w:rsidP="00B07E1A">
      <w:pPr>
        <w:spacing w:line="360" w:lineRule="auto"/>
        <w:jc w:val="both"/>
        <w:rPr>
          <w:rFonts w:ascii="Book Antiqua" w:hAnsi="Book Antiqua"/>
          <w:i/>
          <w:iCs/>
          <w:lang w:eastAsia="zh-CN"/>
        </w:rPr>
      </w:pPr>
      <w:r w:rsidRPr="00A13556">
        <w:rPr>
          <w:rFonts w:ascii="Book Antiqua" w:hAnsi="Book Antiqua"/>
          <w:i/>
          <w:iCs/>
          <w:noProof/>
        </w:rPr>
        <w:drawing>
          <wp:inline distT="0" distB="0" distL="0" distR="0">
            <wp:extent cx="5943600" cy="477540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3600" cy="4775405"/>
                    </a:xfrm>
                    <a:prstGeom prst="rect">
                      <a:avLst/>
                    </a:prstGeom>
                    <a:noFill/>
                    <a:ln w="9525">
                      <a:noFill/>
                      <a:miter lim="800000"/>
                      <a:headEnd/>
                      <a:tailEnd/>
                    </a:ln>
                  </pic:spPr>
                </pic:pic>
              </a:graphicData>
            </a:graphic>
          </wp:inline>
        </w:drawing>
      </w:r>
    </w:p>
    <w:p w:rsidR="005A5A1C" w:rsidRPr="00A13556" w:rsidRDefault="005A5A1C" w:rsidP="005A5A1C">
      <w:pPr>
        <w:spacing w:line="360" w:lineRule="auto"/>
        <w:jc w:val="both"/>
        <w:rPr>
          <w:rFonts w:ascii="Book Antiqua" w:hAnsi="Book Antiqua"/>
          <w:b/>
          <w:iCs/>
        </w:rPr>
      </w:pPr>
      <w:r w:rsidRPr="00A13556">
        <w:rPr>
          <w:rFonts w:ascii="Book Antiqua" w:hAnsi="Book Antiqua"/>
          <w:b/>
          <w:iCs/>
        </w:rPr>
        <w:t>Figure 2</w:t>
      </w:r>
      <w:r w:rsidRPr="00A13556">
        <w:rPr>
          <w:rFonts w:ascii="Book Antiqua" w:hAnsi="Book Antiqua" w:hint="eastAsia"/>
          <w:b/>
          <w:iCs/>
        </w:rPr>
        <w:t xml:space="preserve"> </w:t>
      </w:r>
      <w:r w:rsidRPr="00A13556">
        <w:rPr>
          <w:rFonts w:ascii="Book Antiqua" w:hAnsi="Book Antiqua"/>
          <w:b/>
          <w:iCs/>
        </w:rPr>
        <w:t xml:space="preserve">Forest plot: Meta-analysis of the association between gender of the end-stage renal disease patients and </w:t>
      </w:r>
      <w:proofErr w:type="spellStart"/>
      <w:r w:rsidRPr="00A13556">
        <w:rPr>
          <w:rFonts w:ascii="Book Antiqua" w:hAnsi="Book Antiqua"/>
          <w:b/>
          <w:iCs/>
        </w:rPr>
        <w:t>seroresponse</w:t>
      </w:r>
      <w:proofErr w:type="spellEnd"/>
      <w:r w:rsidRPr="00A13556">
        <w:rPr>
          <w:rFonts w:ascii="Book Antiqua" w:hAnsi="Book Antiqua"/>
          <w:b/>
          <w:iCs/>
        </w:rPr>
        <w:t xml:space="preserve"> to hepatitis B vaccination in patients with different therapy modality</w:t>
      </w:r>
      <w:r w:rsidRPr="00A13556">
        <w:rPr>
          <w:rFonts w:ascii="Book Antiqua" w:hAnsi="Book Antiqua" w:hint="eastAsia"/>
          <w:b/>
          <w:iCs/>
        </w:rPr>
        <w:t>.</w:t>
      </w:r>
    </w:p>
    <w:p w:rsidR="005A5A1C" w:rsidRPr="00A13556" w:rsidRDefault="005A5A1C" w:rsidP="00B07E1A">
      <w:pPr>
        <w:spacing w:line="360" w:lineRule="auto"/>
        <w:jc w:val="both"/>
        <w:rPr>
          <w:rFonts w:ascii="Book Antiqua" w:hAnsi="Book Antiqua"/>
          <w:i/>
          <w:iCs/>
          <w:lang w:eastAsia="zh-CN"/>
        </w:rPr>
      </w:pPr>
    </w:p>
    <w:p w:rsidR="00955B61" w:rsidRPr="00A13556" w:rsidRDefault="00955B61" w:rsidP="00B07E1A">
      <w:pPr>
        <w:spacing w:line="360" w:lineRule="auto"/>
        <w:jc w:val="both"/>
        <w:rPr>
          <w:rFonts w:ascii="Book Antiqua" w:hAnsi="Book Antiqua" w:cs="Courier New"/>
          <w:i/>
          <w:iCs/>
        </w:rPr>
      </w:pPr>
      <w:r w:rsidRPr="00A13556">
        <w:rPr>
          <w:rFonts w:ascii="Book Antiqua" w:hAnsi="Book Antiqua" w:cs="Courier New"/>
          <w:i/>
          <w:iCs/>
        </w:rPr>
        <w:br w:type="page"/>
      </w:r>
    </w:p>
    <w:p w:rsidR="00955B61" w:rsidRPr="00A13556" w:rsidRDefault="00955B61" w:rsidP="00B07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Book Antiqua" w:hAnsi="Book Antiqua" w:cs="Courier New"/>
          <w:i/>
          <w:iCs/>
          <w:lang w:eastAsia="zh-CN"/>
        </w:rPr>
      </w:pPr>
      <w:r w:rsidRPr="00A13556">
        <w:rPr>
          <w:rFonts w:ascii="Book Antiqua" w:hAnsi="Book Antiqua" w:cs="Courier New"/>
          <w:i/>
          <w:iCs/>
          <w:noProof/>
        </w:rPr>
        <w:lastRenderedPageBreak/>
        <w:drawing>
          <wp:inline distT="0" distB="0" distL="0" distR="0">
            <wp:extent cx="5943600" cy="477540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943600" cy="4775405"/>
                    </a:xfrm>
                    <a:prstGeom prst="rect">
                      <a:avLst/>
                    </a:prstGeom>
                    <a:noFill/>
                    <a:ln w="9525">
                      <a:noFill/>
                      <a:miter lim="800000"/>
                      <a:headEnd/>
                      <a:tailEnd/>
                    </a:ln>
                  </pic:spPr>
                </pic:pic>
              </a:graphicData>
            </a:graphic>
          </wp:inline>
        </w:drawing>
      </w:r>
    </w:p>
    <w:p w:rsidR="005A5A1C" w:rsidRPr="00A13556" w:rsidRDefault="005A5A1C" w:rsidP="005A5A1C">
      <w:pPr>
        <w:spacing w:line="360" w:lineRule="auto"/>
        <w:jc w:val="both"/>
        <w:rPr>
          <w:rFonts w:ascii="Book Antiqua" w:hAnsi="Book Antiqua"/>
          <w:b/>
          <w:iCs/>
          <w:lang w:eastAsia="zh-CN"/>
        </w:rPr>
      </w:pPr>
      <w:r w:rsidRPr="00A13556">
        <w:rPr>
          <w:rFonts w:ascii="Book Antiqua" w:hAnsi="Book Antiqua"/>
          <w:b/>
          <w:iCs/>
        </w:rPr>
        <w:t xml:space="preserve">Figure 3 Forest plot: Meta-analysis of the association between gender of the </w:t>
      </w:r>
      <w:r w:rsidRPr="00A13556">
        <w:rPr>
          <w:rStyle w:val="Strong"/>
          <w:rFonts w:ascii="Book Antiqua" w:hAnsi="Book Antiqua"/>
        </w:rPr>
        <w:t>end-stage renal disease</w:t>
      </w:r>
      <w:r w:rsidRPr="00A13556">
        <w:rPr>
          <w:rFonts w:ascii="Book Antiqua" w:hAnsi="Book Antiqua"/>
          <w:iCs/>
        </w:rPr>
        <w:t xml:space="preserve"> </w:t>
      </w:r>
      <w:r w:rsidRPr="00A13556">
        <w:rPr>
          <w:rFonts w:ascii="Book Antiqua" w:hAnsi="Book Antiqua"/>
          <w:b/>
          <w:iCs/>
        </w:rPr>
        <w:t>patients and</w:t>
      </w:r>
      <w:r w:rsidRPr="00A13556">
        <w:rPr>
          <w:rFonts w:ascii="Book Antiqua" w:hAnsi="Book Antiqua"/>
          <w:iCs/>
        </w:rPr>
        <w:t xml:space="preserve"> </w:t>
      </w:r>
      <w:proofErr w:type="spellStart"/>
      <w:r w:rsidRPr="00A13556">
        <w:rPr>
          <w:rFonts w:ascii="Book Antiqua" w:hAnsi="Book Antiqua"/>
          <w:b/>
          <w:iCs/>
        </w:rPr>
        <w:t>seroresponse</w:t>
      </w:r>
      <w:proofErr w:type="spellEnd"/>
      <w:r w:rsidRPr="00A13556">
        <w:rPr>
          <w:rFonts w:ascii="Book Antiqua" w:hAnsi="Book Antiqua"/>
          <w:b/>
          <w:iCs/>
        </w:rPr>
        <w:t xml:space="preserve"> to hepatitis B vaccination in patients with different vaccination schedules</w:t>
      </w:r>
      <w:r w:rsidRPr="00A13556">
        <w:rPr>
          <w:rFonts w:ascii="Book Antiqua" w:hAnsi="Book Antiqua" w:hint="eastAsia"/>
          <w:b/>
          <w:iCs/>
          <w:lang w:eastAsia="zh-CN"/>
        </w:rPr>
        <w:t>.</w:t>
      </w:r>
    </w:p>
    <w:p w:rsidR="005A5A1C" w:rsidRPr="00A13556" w:rsidRDefault="005A5A1C" w:rsidP="00B07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Book Antiqua" w:hAnsi="Book Antiqua" w:cs="Courier New"/>
          <w:i/>
          <w:iCs/>
          <w:lang w:eastAsia="zh-CN"/>
        </w:rPr>
      </w:pPr>
    </w:p>
    <w:p w:rsidR="00955B61" w:rsidRPr="00A13556" w:rsidRDefault="00955B61" w:rsidP="00B07E1A">
      <w:pPr>
        <w:spacing w:line="360" w:lineRule="auto"/>
        <w:jc w:val="both"/>
        <w:rPr>
          <w:rFonts w:ascii="Book Antiqua" w:hAnsi="Book Antiqua"/>
          <w:i/>
          <w:iCs/>
        </w:rPr>
      </w:pPr>
      <w:r w:rsidRPr="00A13556">
        <w:rPr>
          <w:rFonts w:ascii="Book Antiqua" w:hAnsi="Book Antiqua"/>
          <w:i/>
          <w:iCs/>
        </w:rPr>
        <w:br w:type="page"/>
      </w:r>
    </w:p>
    <w:p w:rsidR="00B20EA2" w:rsidRPr="00A13556" w:rsidRDefault="005A5A1C" w:rsidP="00B07E1A">
      <w:pPr>
        <w:spacing w:line="360" w:lineRule="auto"/>
        <w:jc w:val="both"/>
        <w:rPr>
          <w:rFonts w:ascii="Book Antiqua" w:hAnsi="Book Antiqua"/>
          <w:b/>
          <w:iCs/>
        </w:rPr>
      </w:pPr>
      <w:r w:rsidRPr="00A13556">
        <w:rPr>
          <w:rFonts w:ascii="Book Antiqua" w:hAnsi="Book Antiqua"/>
          <w:b/>
          <w:iCs/>
        </w:rPr>
        <w:lastRenderedPageBreak/>
        <w:t>Table 1</w:t>
      </w:r>
      <w:r w:rsidR="00B20EA2" w:rsidRPr="00A13556">
        <w:rPr>
          <w:rFonts w:ascii="Book Antiqua" w:hAnsi="Book Antiqua"/>
          <w:b/>
          <w:iCs/>
        </w:rPr>
        <w:t xml:space="preserve"> </w:t>
      </w:r>
      <w:r w:rsidRPr="00A13556">
        <w:rPr>
          <w:rFonts w:ascii="Book Antiqua" w:hAnsi="Book Antiqua"/>
          <w:b/>
          <w:iCs/>
        </w:rPr>
        <w:t>Basic</w:t>
      </w:r>
      <w:r w:rsidR="00B20EA2" w:rsidRPr="00A13556">
        <w:rPr>
          <w:rFonts w:ascii="Book Antiqua" w:hAnsi="Book Antiqua"/>
          <w:b/>
          <w:iCs/>
        </w:rPr>
        <w:t xml:space="preserve"> </w:t>
      </w:r>
      <w:r w:rsidR="00A04AA4" w:rsidRPr="00A13556">
        <w:rPr>
          <w:rFonts w:ascii="Book Antiqua" w:hAnsi="Book Antiqua"/>
          <w:b/>
          <w:iCs/>
        </w:rPr>
        <w:t xml:space="preserve">demographic data </w:t>
      </w:r>
      <w:r w:rsidR="00B20EA2" w:rsidRPr="00A13556">
        <w:rPr>
          <w:rFonts w:ascii="Book Antiqua" w:hAnsi="Book Antiqua"/>
          <w:b/>
          <w:iCs/>
        </w:rPr>
        <w:t>of the included clinical trials</w:t>
      </w:r>
    </w:p>
    <w:tbl>
      <w:tblPr>
        <w:tblStyle w:val="TableGrid"/>
        <w:tblW w:w="0" w:type="auto"/>
        <w:tblLook w:val="04A0" w:firstRow="1" w:lastRow="0" w:firstColumn="1" w:lastColumn="0" w:noHBand="0" w:noVBand="1"/>
      </w:tblPr>
      <w:tblGrid>
        <w:gridCol w:w="1114"/>
        <w:gridCol w:w="1696"/>
        <w:gridCol w:w="632"/>
        <w:gridCol w:w="1340"/>
        <w:gridCol w:w="1558"/>
        <w:gridCol w:w="1735"/>
        <w:gridCol w:w="1501"/>
      </w:tblGrid>
      <w:tr w:rsidR="00A13556" w:rsidRPr="00A13556" w:rsidTr="00793DF8">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Study ID</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 xml:space="preserve">First author </w:t>
            </w:r>
          </w:p>
        </w:tc>
        <w:tc>
          <w:tcPr>
            <w:tcW w:w="0" w:type="auto"/>
          </w:tcPr>
          <w:p w:rsidR="00B20EA2" w:rsidRPr="00A13556" w:rsidRDefault="005A5A1C" w:rsidP="00B07E1A">
            <w:pPr>
              <w:spacing w:line="360" w:lineRule="auto"/>
              <w:jc w:val="both"/>
              <w:rPr>
                <w:rFonts w:ascii="Book Antiqua" w:hAnsi="Book Antiqua"/>
                <w:lang w:eastAsia="zh-CN"/>
              </w:rPr>
            </w:pPr>
            <w:r w:rsidRPr="00A13556">
              <w:rPr>
                <w:rFonts w:ascii="Book Antiqua" w:hAnsi="Book Antiqua"/>
              </w:rPr>
              <w:t>Ref.</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Year of publish</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Country of origin</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Participant number</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Dialysis mode</w:t>
            </w:r>
          </w:p>
        </w:tc>
      </w:tr>
      <w:tr w:rsidR="00A13556" w:rsidRPr="00A13556" w:rsidTr="00793DF8">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1</w:t>
            </w:r>
          </w:p>
        </w:tc>
        <w:tc>
          <w:tcPr>
            <w:tcW w:w="0" w:type="auto"/>
          </w:tcPr>
          <w:p w:rsidR="00B20EA2" w:rsidRPr="00A13556" w:rsidRDefault="005A5A1C" w:rsidP="00B07E1A">
            <w:pPr>
              <w:spacing w:line="360" w:lineRule="auto"/>
              <w:jc w:val="both"/>
              <w:rPr>
                <w:rFonts w:ascii="Book Antiqua" w:hAnsi="Book Antiqua"/>
              </w:rPr>
            </w:pPr>
            <w:r w:rsidRPr="00A13556">
              <w:rPr>
                <w:rFonts w:ascii="Book Antiqua" w:hAnsi="Book Antiqua"/>
              </w:rPr>
              <w:t>Abdul N</w:t>
            </w:r>
            <w:r w:rsidR="00B20EA2" w:rsidRPr="00A13556">
              <w:rPr>
                <w:rFonts w:ascii="Book Antiqua" w:hAnsi="Book Antiqua"/>
              </w:rPr>
              <w:t xml:space="preserve"> Khan</w:t>
            </w:r>
          </w:p>
        </w:tc>
        <w:tc>
          <w:tcPr>
            <w:tcW w:w="0" w:type="auto"/>
          </w:tcPr>
          <w:p w:rsidR="00B20EA2" w:rsidRPr="00A13556" w:rsidRDefault="005A5A1C" w:rsidP="00B07E1A">
            <w:pPr>
              <w:spacing w:line="360" w:lineRule="auto"/>
              <w:jc w:val="both"/>
              <w:rPr>
                <w:rFonts w:ascii="Book Antiqua" w:hAnsi="Book Antiqua"/>
                <w:lang w:eastAsia="zh-CN"/>
              </w:rPr>
            </w:pPr>
            <w:r w:rsidRPr="00A13556">
              <w:rPr>
                <w:rFonts w:ascii="Book Antiqua" w:hAnsi="Book Antiqua" w:hint="eastAsia"/>
                <w:lang w:eastAsia="zh-CN"/>
              </w:rPr>
              <w:t>[</w:t>
            </w:r>
            <w:r w:rsidR="00B20EA2" w:rsidRPr="00A13556">
              <w:rPr>
                <w:rFonts w:ascii="Book Antiqua" w:hAnsi="Book Antiqua"/>
              </w:rPr>
              <w:t>7</w:t>
            </w:r>
            <w:r w:rsidRPr="00A13556">
              <w:rPr>
                <w:rFonts w:ascii="Book Antiqua" w:hAnsi="Book Antiqua" w:hint="eastAsia"/>
                <w:lang w:eastAsia="zh-CN"/>
              </w:rPr>
              <w:t>]</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1996</w:t>
            </w:r>
          </w:p>
        </w:tc>
        <w:tc>
          <w:tcPr>
            <w:tcW w:w="0" w:type="auto"/>
          </w:tcPr>
          <w:p w:rsidR="00B20EA2" w:rsidRPr="00A13556" w:rsidRDefault="00B20EA2" w:rsidP="00B07E1A">
            <w:pPr>
              <w:spacing w:line="360" w:lineRule="auto"/>
              <w:jc w:val="both"/>
              <w:rPr>
                <w:rFonts w:ascii="Book Antiqua" w:hAnsi="Book Antiqua"/>
                <w:lang w:eastAsia="zh-CN"/>
              </w:rPr>
            </w:pPr>
            <w:r w:rsidRPr="00A13556">
              <w:rPr>
                <w:rFonts w:ascii="Book Antiqua" w:hAnsi="Book Antiqua"/>
              </w:rPr>
              <w:t>U</w:t>
            </w:r>
            <w:r w:rsidR="005A5A1C" w:rsidRPr="00A13556">
              <w:rPr>
                <w:rFonts w:ascii="Book Antiqua" w:hAnsi="Book Antiqua" w:hint="eastAsia"/>
                <w:lang w:eastAsia="zh-CN"/>
              </w:rPr>
              <w:t xml:space="preserve">nited </w:t>
            </w:r>
            <w:r w:rsidRPr="00A13556">
              <w:rPr>
                <w:rFonts w:ascii="Book Antiqua" w:hAnsi="Book Antiqua"/>
              </w:rPr>
              <w:t>S</w:t>
            </w:r>
            <w:r w:rsidR="005A5A1C" w:rsidRPr="00A13556">
              <w:rPr>
                <w:rFonts w:ascii="Book Antiqua" w:hAnsi="Book Antiqua" w:hint="eastAsia"/>
                <w:lang w:eastAsia="zh-CN"/>
              </w:rPr>
              <w:t>tates</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97</w:t>
            </w:r>
          </w:p>
        </w:tc>
        <w:tc>
          <w:tcPr>
            <w:tcW w:w="0" w:type="auto"/>
          </w:tcPr>
          <w:p w:rsidR="00B20EA2" w:rsidRPr="00A13556" w:rsidRDefault="00B20EA2" w:rsidP="00151337">
            <w:pPr>
              <w:spacing w:line="360" w:lineRule="auto"/>
              <w:jc w:val="both"/>
              <w:rPr>
                <w:rFonts w:ascii="Book Antiqua" w:hAnsi="Book Antiqua"/>
              </w:rPr>
            </w:pPr>
            <w:r w:rsidRPr="00A13556">
              <w:rPr>
                <w:rFonts w:ascii="Book Antiqua" w:hAnsi="Book Antiqua"/>
              </w:rPr>
              <w:t>HD</w:t>
            </w:r>
            <w:r w:rsidR="005A5A1C" w:rsidRPr="00A13556">
              <w:rPr>
                <w:rFonts w:ascii="Book Antiqua" w:hAnsi="Book Antiqua" w:hint="eastAsia"/>
                <w:lang w:eastAsia="zh-CN"/>
              </w:rPr>
              <w:t xml:space="preserve"> and</w:t>
            </w:r>
            <w:r w:rsidRPr="00A13556">
              <w:rPr>
                <w:rFonts w:ascii="Book Antiqua" w:hAnsi="Book Antiqua"/>
              </w:rPr>
              <w:t xml:space="preserve"> CAPD </w:t>
            </w:r>
          </w:p>
        </w:tc>
      </w:tr>
      <w:tr w:rsidR="00A13556" w:rsidRPr="00A13556" w:rsidTr="00793DF8">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2</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cs="Lucida Console"/>
              </w:rPr>
              <w:t>Kai Ming Chow</w:t>
            </w:r>
          </w:p>
        </w:tc>
        <w:tc>
          <w:tcPr>
            <w:tcW w:w="0" w:type="auto"/>
          </w:tcPr>
          <w:p w:rsidR="00B20EA2" w:rsidRPr="00A13556" w:rsidRDefault="005A5A1C" w:rsidP="00B07E1A">
            <w:pPr>
              <w:spacing w:line="360" w:lineRule="auto"/>
              <w:jc w:val="both"/>
              <w:rPr>
                <w:rFonts w:ascii="Book Antiqua" w:hAnsi="Book Antiqua"/>
                <w:lang w:eastAsia="zh-CN"/>
              </w:rPr>
            </w:pPr>
            <w:r w:rsidRPr="00A13556">
              <w:rPr>
                <w:rFonts w:ascii="Book Antiqua" w:hAnsi="Book Antiqua" w:hint="eastAsia"/>
                <w:lang w:eastAsia="zh-CN"/>
              </w:rPr>
              <w:t>[</w:t>
            </w:r>
            <w:r w:rsidR="00B20EA2" w:rsidRPr="00A13556">
              <w:rPr>
                <w:rFonts w:ascii="Book Antiqua" w:hAnsi="Book Antiqua"/>
              </w:rPr>
              <w:t>8</w:t>
            </w:r>
            <w:r w:rsidRPr="00A13556">
              <w:rPr>
                <w:rFonts w:ascii="Book Antiqua" w:hAnsi="Book Antiqua" w:hint="eastAsia"/>
                <w:lang w:eastAsia="zh-CN"/>
              </w:rPr>
              <w:t>]</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2010</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 xml:space="preserve">China </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87</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 xml:space="preserve">CAPD </w:t>
            </w:r>
          </w:p>
        </w:tc>
      </w:tr>
      <w:tr w:rsidR="00A13556" w:rsidRPr="00A13556" w:rsidTr="00793DF8">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3</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 xml:space="preserve">Ismail </w:t>
            </w:r>
            <w:proofErr w:type="spellStart"/>
            <w:r w:rsidRPr="00A13556">
              <w:rPr>
                <w:rFonts w:ascii="Book Antiqua" w:hAnsi="Book Antiqua"/>
              </w:rPr>
              <w:t>Hamdi</w:t>
            </w:r>
            <w:proofErr w:type="spellEnd"/>
            <w:r w:rsidRPr="00A13556">
              <w:rPr>
                <w:rFonts w:ascii="Book Antiqua" w:hAnsi="Book Antiqua"/>
              </w:rPr>
              <w:t xml:space="preserve"> Kara</w:t>
            </w:r>
          </w:p>
        </w:tc>
        <w:tc>
          <w:tcPr>
            <w:tcW w:w="0" w:type="auto"/>
          </w:tcPr>
          <w:p w:rsidR="00B20EA2" w:rsidRPr="00A13556" w:rsidRDefault="005A5A1C" w:rsidP="00B07E1A">
            <w:pPr>
              <w:spacing w:line="360" w:lineRule="auto"/>
              <w:jc w:val="both"/>
              <w:rPr>
                <w:rFonts w:ascii="Book Antiqua" w:hAnsi="Book Antiqua"/>
                <w:lang w:eastAsia="zh-CN"/>
              </w:rPr>
            </w:pPr>
            <w:r w:rsidRPr="00A13556">
              <w:rPr>
                <w:rFonts w:ascii="Book Antiqua" w:hAnsi="Book Antiqua" w:hint="eastAsia"/>
                <w:lang w:eastAsia="zh-CN"/>
              </w:rPr>
              <w:t>[</w:t>
            </w:r>
            <w:r w:rsidR="00B20EA2" w:rsidRPr="00A13556">
              <w:rPr>
                <w:rFonts w:ascii="Book Antiqua" w:hAnsi="Book Antiqua"/>
              </w:rPr>
              <w:t>9</w:t>
            </w:r>
            <w:r w:rsidRPr="00A13556">
              <w:rPr>
                <w:rFonts w:ascii="Book Antiqua" w:hAnsi="Book Antiqua" w:hint="eastAsia"/>
                <w:lang w:eastAsia="zh-CN"/>
              </w:rPr>
              <w:t>]</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2004</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Turkey</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34</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HD</w:t>
            </w:r>
          </w:p>
        </w:tc>
      </w:tr>
      <w:tr w:rsidR="00A13556" w:rsidRPr="00A13556" w:rsidTr="00793DF8">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4</w:t>
            </w:r>
          </w:p>
        </w:tc>
        <w:tc>
          <w:tcPr>
            <w:tcW w:w="0" w:type="auto"/>
          </w:tcPr>
          <w:p w:rsidR="00B20EA2" w:rsidRPr="00A13556" w:rsidRDefault="00B20EA2" w:rsidP="00B07E1A">
            <w:pPr>
              <w:spacing w:line="360" w:lineRule="auto"/>
              <w:jc w:val="both"/>
              <w:rPr>
                <w:rFonts w:ascii="Book Antiqua" w:hAnsi="Book Antiqua"/>
              </w:rPr>
            </w:pPr>
            <w:proofErr w:type="spellStart"/>
            <w:r w:rsidRPr="00A13556">
              <w:rPr>
                <w:rFonts w:ascii="Book Antiqua" w:hAnsi="Book Antiqua"/>
              </w:rPr>
              <w:t>Baris</w:t>
            </w:r>
            <w:proofErr w:type="spellEnd"/>
            <w:r w:rsidRPr="00A13556">
              <w:rPr>
                <w:rFonts w:ascii="Book Antiqua" w:hAnsi="Book Antiqua"/>
              </w:rPr>
              <w:t xml:space="preserve"> </w:t>
            </w:r>
            <w:proofErr w:type="spellStart"/>
            <w:r w:rsidRPr="00A13556">
              <w:rPr>
                <w:rFonts w:ascii="Book Antiqua" w:hAnsi="Book Antiqua"/>
              </w:rPr>
              <w:t>Afsar</w:t>
            </w:r>
            <w:proofErr w:type="spellEnd"/>
          </w:p>
        </w:tc>
        <w:tc>
          <w:tcPr>
            <w:tcW w:w="0" w:type="auto"/>
          </w:tcPr>
          <w:p w:rsidR="00B20EA2" w:rsidRPr="00A13556" w:rsidRDefault="005A5A1C" w:rsidP="00B07E1A">
            <w:pPr>
              <w:spacing w:line="360" w:lineRule="auto"/>
              <w:jc w:val="both"/>
              <w:rPr>
                <w:rFonts w:ascii="Book Antiqua" w:hAnsi="Book Antiqua"/>
                <w:lang w:eastAsia="zh-CN"/>
              </w:rPr>
            </w:pPr>
            <w:r w:rsidRPr="00A13556">
              <w:rPr>
                <w:rFonts w:ascii="Book Antiqua" w:hAnsi="Book Antiqua" w:hint="eastAsia"/>
                <w:lang w:eastAsia="zh-CN"/>
              </w:rPr>
              <w:t>[</w:t>
            </w:r>
            <w:r w:rsidR="00B20EA2" w:rsidRPr="00A13556">
              <w:rPr>
                <w:rFonts w:ascii="Book Antiqua" w:hAnsi="Book Antiqua"/>
              </w:rPr>
              <w:t>10</w:t>
            </w:r>
            <w:r w:rsidRPr="00A13556">
              <w:rPr>
                <w:rFonts w:ascii="Book Antiqua" w:hAnsi="Book Antiqua" w:hint="eastAsia"/>
                <w:lang w:eastAsia="zh-CN"/>
              </w:rPr>
              <w:t>]</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2009</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Turkey</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188</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HD</w:t>
            </w:r>
          </w:p>
        </w:tc>
      </w:tr>
      <w:tr w:rsidR="00A13556" w:rsidRPr="00A13556" w:rsidTr="00793DF8">
        <w:tc>
          <w:tcPr>
            <w:tcW w:w="0" w:type="auto"/>
          </w:tcPr>
          <w:p w:rsidR="00B20EA2" w:rsidRPr="00A13556" w:rsidRDefault="00B20EA2" w:rsidP="00151337">
            <w:pPr>
              <w:spacing w:line="360" w:lineRule="auto"/>
              <w:jc w:val="both"/>
              <w:rPr>
                <w:rFonts w:ascii="Book Antiqua" w:hAnsi="Book Antiqua"/>
              </w:rPr>
            </w:pPr>
            <w:r w:rsidRPr="00A13556">
              <w:rPr>
                <w:rFonts w:ascii="Book Antiqua" w:hAnsi="Book Antiqua"/>
              </w:rPr>
              <w:t>5 (ID) 6</w:t>
            </w:r>
            <w:r w:rsidR="00151337" w:rsidRPr="00A13556">
              <w:rPr>
                <w:rFonts w:ascii="Book Antiqua" w:hAnsi="Book Antiqua" w:hint="eastAsia"/>
                <w:lang w:eastAsia="zh-CN"/>
              </w:rPr>
              <w:t xml:space="preserve"> </w:t>
            </w:r>
            <w:r w:rsidRPr="00A13556">
              <w:rPr>
                <w:rFonts w:ascii="Book Antiqua" w:hAnsi="Book Antiqua"/>
              </w:rPr>
              <w:t>(IM)</w:t>
            </w:r>
          </w:p>
        </w:tc>
        <w:tc>
          <w:tcPr>
            <w:tcW w:w="0" w:type="auto"/>
          </w:tcPr>
          <w:p w:rsidR="00B20EA2" w:rsidRPr="00A13556" w:rsidRDefault="005A5A1C" w:rsidP="00B07E1A">
            <w:pPr>
              <w:spacing w:line="360" w:lineRule="auto"/>
              <w:jc w:val="both"/>
              <w:rPr>
                <w:rFonts w:ascii="Book Antiqua" w:hAnsi="Book Antiqua"/>
              </w:rPr>
            </w:pPr>
            <w:r w:rsidRPr="00A13556">
              <w:rPr>
                <w:rFonts w:ascii="Book Antiqua" w:hAnsi="Book Antiqua"/>
              </w:rPr>
              <w:t>Andre F</w:t>
            </w:r>
            <w:r w:rsidR="00B20EA2" w:rsidRPr="00A13556">
              <w:rPr>
                <w:rFonts w:ascii="Book Antiqua" w:hAnsi="Book Antiqua"/>
              </w:rPr>
              <w:t xml:space="preserve"> Charest</w:t>
            </w:r>
          </w:p>
        </w:tc>
        <w:tc>
          <w:tcPr>
            <w:tcW w:w="0" w:type="auto"/>
          </w:tcPr>
          <w:p w:rsidR="00B20EA2" w:rsidRPr="00A13556" w:rsidRDefault="005A5A1C" w:rsidP="00B07E1A">
            <w:pPr>
              <w:spacing w:line="360" w:lineRule="auto"/>
              <w:jc w:val="both"/>
              <w:rPr>
                <w:rFonts w:ascii="Book Antiqua" w:hAnsi="Book Antiqua"/>
                <w:lang w:eastAsia="zh-CN"/>
              </w:rPr>
            </w:pPr>
            <w:r w:rsidRPr="00A13556">
              <w:rPr>
                <w:rFonts w:ascii="Book Antiqua" w:hAnsi="Book Antiqua" w:hint="eastAsia"/>
                <w:lang w:eastAsia="zh-CN"/>
              </w:rPr>
              <w:t>[</w:t>
            </w:r>
            <w:r w:rsidR="00B20EA2" w:rsidRPr="00A13556">
              <w:rPr>
                <w:rFonts w:ascii="Book Antiqua" w:hAnsi="Book Antiqua"/>
              </w:rPr>
              <w:t>11</w:t>
            </w:r>
            <w:r w:rsidRPr="00A13556">
              <w:rPr>
                <w:rFonts w:ascii="Book Antiqua" w:hAnsi="Book Antiqua" w:hint="eastAsia"/>
                <w:lang w:eastAsia="zh-CN"/>
              </w:rPr>
              <w:t>]</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2000</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 xml:space="preserve">Canada </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97</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HD</w:t>
            </w:r>
          </w:p>
        </w:tc>
      </w:tr>
      <w:tr w:rsidR="00A13556" w:rsidRPr="00A13556" w:rsidTr="00793DF8">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7</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Yao-Lung Liu</w:t>
            </w:r>
          </w:p>
        </w:tc>
        <w:tc>
          <w:tcPr>
            <w:tcW w:w="0" w:type="auto"/>
          </w:tcPr>
          <w:p w:rsidR="00B20EA2" w:rsidRPr="00A13556" w:rsidRDefault="005A5A1C" w:rsidP="00B07E1A">
            <w:pPr>
              <w:spacing w:line="360" w:lineRule="auto"/>
              <w:jc w:val="both"/>
              <w:rPr>
                <w:rFonts w:ascii="Book Antiqua" w:hAnsi="Book Antiqua"/>
                <w:lang w:eastAsia="zh-CN"/>
              </w:rPr>
            </w:pPr>
            <w:r w:rsidRPr="00A13556">
              <w:rPr>
                <w:rFonts w:ascii="Book Antiqua" w:hAnsi="Book Antiqua" w:hint="eastAsia"/>
                <w:lang w:eastAsia="zh-CN"/>
              </w:rPr>
              <w:t>[</w:t>
            </w:r>
            <w:r w:rsidR="00B20EA2" w:rsidRPr="00A13556">
              <w:rPr>
                <w:rFonts w:ascii="Book Antiqua" w:hAnsi="Book Antiqua"/>
              </w:rPr>
              <w:t>12</w:t>
            </w:r>
            <w:r w:rsidRPr="00A13556">
              <w:rPr>
                <w:rFonts w:ascii="Book Antiqua" w:hAnsi="Book Antiqua" w:hint="eastAsia"/>
                <w:lang w:eastAsia="zh-CN"/>
              </w:rPr>
              <w:t>]</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2005</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 xml:space="preserve">Taiwan </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69</w:t>
            </w:r>
          </w:p>
        </w:tc>
        <w:tc>
          <w:tcPr>
            <w:tcW w:w="0" w:type="auto"/>
          </w:tcPr>
          <w:p w:rsidR="00B20EA2" w:rsidRPr="00A13556" w:rsidRDefault="00B20EA2" w:rsidP="005A5A1C">
            <w:pPr>
              <w:spacing w:line="360" w:lineRule="auto"/>
              <w:jc w:val="both"/>
              <w:rPr>
                <w:rFonts w:ascii="Book Antiqua" w:hAnsi="Book Antiqua"/>
              </w:rPr>
            </w:pPr>
            <w:r w:rsidRPr="00A13556">
              <w:rPr>
                <w:rFonts w:ascii="Book Antiqua" w:hAnsi="Book Antiqua"/>
              </w:rPr>
              <w:t>HD</w:t>
            </w:r>
            <w:r w:rsidR="005A5A1C" w:rsidRPr="00A13556">
              <w:rPr>
                <w:rFonts w:ascii="Book Antiqua" w:hAnsi="Book Antiqua" w:hint="eastAsia"/>
                <w:lang w:eastAsia="zh-CN"/>
              </w:rPr>
              <w:t xml:space="preserve"> and</w:t>
            </w:r>
            <w:r w:rsidRPr="00A13556">
              <w:rPr>
                <w:rFonts w:ascii="Book Antiqua" w:hAnsi="Book Antiqua"/>
              </w:rPr>
              <w:t xml:space="preserve"> CAPD</w:t>
            </w:r>
          </w:p>
        </w:tc>
      </w:tr>
      <w:tr w:rsidR="00A13556" w:rsidRPr="00A13556" w:rsidTr="00793DF8">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8</w:t>
            </w:r>
          </w:p>
        </w:tc>
        <w:tc>
          <w:tcPr>
            <w:tcW w:w="0" w:type="auto"/>
          </w:tcPr>
          <w:p w:rsidR="00B20EA2" w:rsidRPr="00A13556" w:rsidRDefault="005A5A1C" w:rsidP="00B07E1A">
            <w:pPr>
              <w:spacing w:line="360" w:lineRule="auto"/>
              <w:jc w:val="both"/>
              <w:rPr>
                <w:rFonts w:ascii="Book Antiqua" w:hAnsi="Book Antiqua"/>
              </w:rPr>
            </w:pPr>
            <w:r w:rsidRPr="00A13556">
              <w:rPr>
                <w:rFonts w:ascii="Book Antiqua" w:hAnsi="Book Antiqua"/>
              </w:rPr>
              <w:t>Nancy M</w:t>
            </w:r>
            <w:r w:rsidR="00B20EA2" w:rsidRPr="00A13556">
              <w:rPr>
                <w:rFonts w:ascii="Book Antiqua" w:hAnsi="Book Antiqua"/>
              </w:rPr>
              <w:t xml:space="preserve"> Waite</w:t>
            </w:r>
          </w:p>
        </w:tc>
        <w:tc>
          <w:tcPr>
            <w:tcW w:w="0" w:type="auto"/>
          </w:tcPr>
          <w:p w:rsidR="00B20EA2" w:rsidRPr="00A13556" w:rsidRDefault="005A5A1C" w:rsidP="00B07E1A">
            <w:pPr>
              <w:spacing w:line="360" w:lineRule="auto"/>
              <w:jc w:val="both"/>
              <w:rPr>
                <w:rFonts w:ascii="Book Antiqua" w:hAnsi="Book Antiqua"/>
                <w:lang w:eastAsia="zh-CN"/>
              </w:rPr>
            </w:pPr>
            <w:r w:rsidRPr="00A13556">
              <w:rPr>
                <w:rFonts w:ascii="Book Antiqua" w:hAnsi="Book Antiqua" w:hint="eastAsia"/>
                <w:lang w:eastAsia="zh-CN"/>
              </w:rPr>
              <w:t>[</w:t>
            </w:r>
            <w:r w:rsidR="00B20EA2" w:rsidRPr="00A13556">
              <w:rPr>
                <w:rFonts w:ascii="Book Antiqua" w:hAnsi="Book Antiqua"/>
              </w:rPr>
              <w:t>13</w:t>
            </w:r>
            <w:r w:rsidRPr="00A13556">
              <w:rPr>
                <w:rFonts w:ascii="Book Antiqua" w:hAnsi="Book Antiqua" w:hint="eastAsia"/>
                <w:lang w:eastAsia="zh-CN"/>
              </w:rPr>
              <w:t>]</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1995</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Canada</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77</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HD</w:t>
            </w:r>
          </w:p>
        </w:tc>
      </w:tr>
      <w:tr w:rsidR="00A13556" w:rsidRPr="00A13556" w:rsidTr="00793DF8">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9</w:t>
            </w:r>
          </w:p>
        </w:tc>
        <w:tc>
          <w:tcPr>
            <w:tcW w:w="0" w:type="auto"/>
          </w:tcPr>
          <w:p w:rsidR="00B20EA2" w:rsidRPr="00A13556" w:rsidRDefault="00B20EA2" w:rsidP="00B07E1A">
            <w:pPr>
              <w:spacing w:line="360" w:lineRule="auto"/>
              <w:jc w:val="both"/>
              <w:rPr>
                <w:rFonts w:ascii="Book Antiqua" w:hAnsi="Book Antiqua"/>
              </w:rPr>
            </w:pPr>
            <w:proofErr w:type="spellStart"/>
            <w:r w:rsidRPr="00A13556">
              <w:rPr>
                <w:rFonts w:ascii="Book Antiqua" w:hAnsi="Book Antiqua"/>
              </w:rPr>
              <w:t>Salwa</w:t>
            </w:r>
            <w:proofErr w:type="spellEnd"/>
            <w:r w:rsidRPr="00A13556">
              <w:rPr>
                <w:rFonts w:ascii="Book Antiqua" w:hAnsi="Book Antiqua"/>
              </w:rPr>
              <w:t xml:space="preserve"> Ibrahim</w:t>
            </w:r>
          </w:p>
        </w:tc>
        <w:tc>
          <w:tcPr>
            <w:tcW w:w="0" w:type="auto"/>
          </w:tcPr>
          <w:p w:rsidR="00B20EA2" w:rsidRPr="00A13556" w:rsidRDefault="005A5A1C" w:rsidP="00B07E1A">
            <w:pPr>
              <w:spacing w:line="360" w:lineRule="auto"/>
              <w:jc w:val="both"/>
              <w:rPr>
                <w:rFonts w:ascii="Book Antiqua" w:hAnsi="Book Antiqua"/>
                <w:lang w:eastAsia="zh-CN"/>
              </w:rPr>
            </w:pPr>
            <w:r w:rsidRPr="00A13556">
              <w:rPr>
                <w:rFonts w:ascii="Book Antiqua" w:hAnsi="Book Antiqua" w:hint="eastAsia"/>
                <w:lang w:eastAsia="zh-CN"/>
              </w:rPr>
              <w:t>[</w:t>
            </w:r>
            <w:r w:rsidR="00B20EA2" w:rsidRPr="00A13556">
              <w:rPr>
                <w:rFonts w:ascii="Book Antiqua" w:hAnsi="Book Antiqua"/>
              </w:rPr>
              <w:t>14</w:t>
            </w:r>
            <w:r w:rsidRPr="00A13556">
              <w:rPr>
                <w:rFonts w:ascii="Book Antiqua" w:hAnsi="Book Antiqua" w:hint="eastAsia"/>
                <w:lang w:eastAsia="zh-CN"/>
              </w:rPr>
              <w:t>]</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2006</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 xml:space="preserve">Egypt </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29</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HD</w:t>
            </w:r>
          </w:p>
        </w:tc>
      </w:tr>
      <w:tr w:rsidR="00A13556" w:rsidRPr="00A13556" w:rsidTr="00793DF8">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10</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cs="Lucida Console"/>
              </w:rPr>
              <w:t>Shih-Yi Lin</w:t>
            </w:r>
          </w:p>
        </w:tc>
        <w:tc>
          <w:tcPr>
            <w:tcW w:w="0" w:type="auto"/>
          </w:tcPr>
          <w:p w:rsidR="00B20EA2" w:rsidRPr="00A13556" w:rsidRDefault="005A5A1C" w:rsidP="00B07E1A">
            <w:pPr>
              <w:spacing w:line="360" w:lineRule="auto"/>
              <w:jc w:val="both"/>
              <w:rPr>
                <w:rFonts w:ascii="Book Antiqua" w:hAnsi="Book Antiqua"/>
                <w:lang w:eastAsia="zh-CN"/>
              </w:rPr>
            </w:pPr>
            <w:r w:rsidRPr="00A13556">
              <w:rPr>
                <w:rFonts w:ascii="Book Antiqua" w:hAnsi="Book Antiqua" w:hint="eastAsia"/>
                <w:lang w:eastAsia="zh-CN"/>
              </w:rPr>
              <w:t>[</w:t>
            </w:r>
            <w:r w:rsidR="00B20EA2" w:rsidRPr="00A13556">
              <w:rPr>
                <w:rFonts w:ascii="Book Antiqua" w:hAnsi="Book Antiqua"/>
              </w:rPr>
              <w:t>15</w:t>
            </w:r>
            <w:r w:rsidRPr="00A13556">
              <w:rPr>
                <w:rFonts w:ascii="Book Antiqua" w:hAnsi="Book Antiqua" w:hint="eastAsia"/>
                <w:lang w:eastAsia="zh-CN"/>
              </w:rPr>
              <w:t>]</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2012</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 xml:space="preserve">Taiwan </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156</w:t>
            </w:r>
          </w:p>
        </w:tc>
        <w:tc>
          <w:tcPr>
            <w:tcW w:w="0" w:type="auto"/>
          </w:tcPr>
          <w:p w:rsidR="00B20EA2" w:rsidRPr="00A13556" w:rsidRDefault="00B20EA2" w:rsidP="005A5A1C">
            <w:pPr>
              <w:spacing w:line="360" w:lineRule="auto"/>
              <w:jc w:val="both"/>
              <w:rPr>
                <w:rFonts w:ascii="Book Antiqua" w:hAnsi="Book Antiqua"/>
              </w:rPr>
            </w:pPr>
            <w:r w:rsidRPr="00A13556">
              <w:rPr>
                <w:rFonts w:ascii="Book Antiqua" w:hAnsi="Book Antiqua"/>
              </w:rPr>
              <w:t>HD</w:t>
            </w:r>
            <w:r w:rsidR="005A5A1C" w:rsidRPr="00A13556">
              <w:rPr>
                <w:rFonts w:ascii="Book Antiqua" w:hAnsi="Book Antiqua" w:hint="eastAsia"/>
                <w:lang w:eastAsia="zh-CN"/>
              </w:rPr>
              <w:t xml:space="preserve"> and</w:t>
            </w:r>
            <w:r w:rsidRPr="00A13556">
              <w:rPr>
                <w:rFonts w:ascii="Book Antiqua" w:hAnsi="Book Antiqua"/>
              </w:rPr>
              <w:t xml:space="preserve"> CAPD</w:t>
            </w:r>
          </w:p>
        </w:tc>
      </w:tr>
      <w:tr w:rsidR="00A13556" w:rsidRPr="00A13556" w:rsidTr="00793DF8">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11</w:t>
            </w:r>
          </w:p>
        </w:tc>
        <w:tc>
          <w:tcPr>
            <w:tcW w:w="0" w:type="auto"/>
          </w:tcPr>
          <w:p w:rsidR="00B20EA2" w:rsidRPr="00A13556" w:rsidRDefault="00B20EA2" w:rsidP="00B07E1A">
            <w:pPr>
              <w:spacing w:line="360" w:lineRule="auto"/>
              <w:jc w:val="both"/>
              <w:rPr>
                <w:rFonts w:ascii="Book Antiqua" w:hAnsi="Book Antiqua"/>
              </w:rPr>
            </w:pPr>
            <w:proofErr w:type="spellStart"/>
            <w:r w:rsidRPr="00A13556">
              <w:rPr>
                <w:rFonts w:ascii="Book Antiqua" w:hAnsi="Book Antiqua"/>
              </w:rPr>
              <w:t>Dede</w:t>
            </w:r>
            <w:proofErr w:type="spellEnd"/>
            <w:r w:rsidRPr="00A13556">
              <w:rPr>
                <w:rFonts w:ascii="Book Antiqua" w:hAnsi="Book Antiqua"/>
              </w:rPr>
              <w:t xml:space="preserve"> sit</w:t>
            </w:r>
          </w:p>
        </w:tc>
        <w:tc>
          <w:tcPr>
            <w:tcW w:w="0" w:type="auto"/>
          </w:tcPr>
          <w:p w:rsidR="00B20EA2" w:rsidRPr="00A13556" w:rsidRDefault="005A5A1C" w:rsidP="00B07E1A">
            <w:pPr>
              <w:spacing w:line="360" w:lineRule="auto"/>
              <w:jc w:val="both"/>
              <w:rPr>
                <w:rFonts w:ascii="Book Antiqua" w:hAnsi="Book Antiqua"/>
                <w:lang w:eastAsia="zh-CN"/>
              </w:rPr>
            </w:pPr>
            <w:r w:rsidRPr="00A13556">
              <w:rPr>
                <w:rFonts w:ascii="Book Antiqua" w:hAnsi="Book Antiqua" w:hint="eastAsia"/>
                <w:lang w:eastAsia="zh-CN"/>
              </w:rPr>
              <w:t>[</w:t>
            </w:r>
            <w:r w:rsidR="00B20EA2" w:rsidRPr="00A13556">
              <w:rPr>
                <w:rFonts w:ascii="Book Antiqua" w:hAnsi="Book Antiqua"/>
              </w:rPr>
              <w:t>16</w:t>
            </w:r>
            <w:r w:rsidRPr="00A13556">
              <w:rPr>
                <w:rFonts w:ascii="Book Antiqua" w:hAnsi="Book Antiqua" w:hint="eastAsia"/>
                <w:lang w:eastAsia="zh-CN"/>
              </w:rPr>
              <w:t>]</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2007</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 xml:space="preserve">Turkey </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64</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HD</w:t>
            </w:r>
          </w:p>
        </w:tc>
      </w:tr>
      <w:tr w:rsidR="00A13556" w:rsidRPr="00A13556" w:rsidTr="00793DF8">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12</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cs="Lucida Console"/>
              </w:rPr>
              <w:t xml:space="preserve">Gerald </w:t>
            </w:r>
            <w:proofErr w:type="spellStart"/>
            <w:r w:rsidRPr="00A13556">
              <w:rPr>
                <w:rFonts w:ascii="Book Antiqua" w:hAnsi="Book Antiqua" w:cs="Lucida Console"/>
              </w:rPr>
              <w:t>DaRoza</w:t>
            </w:r>
            <w:proofErr w:type="spellEnd"/>
          </w:p>
        </w:tc>
        <w:tc>
          <w:tcPr>
            <w:tcW w:w="0" w:type="auto"/>
          </w:tcPr>
          <w:p w:rsidR="00B20EA2" w:rsidRPr="00A13556" w:rsidRDefault="005A5A1C" w:rsidP="00B07E1A">
            <w:pPr>
              <w:spacing w:line="360" w:lineRule="auto"/>
              <w:jc w:val="both"/>
              <w:rPr>
                <w:rFonts w:ascii="Book Antiqua" w:hAnsi="Book Antiqua"/>
                <w:lang w:eastAsia="zh-CN"/>
              </w:rPr>
            </w:pPr>
            <w:r w:rsidRPr="00A13556">
              <w:rPr>
                <w:rFonts w:ascii="Book Antiqua" w:hAnsi="Book Antiqua" w:hint="eastAsia"/>
                <w:lang w:eastAsia="zh-CN"/>
              </w:rPr>
              <w:t>[</w:t>
            </w:r>
            <w:r w:rsidR="00B20EA2" w:rsidRPr="00A13556">
              <w:rPr>
                <w:rFonts w:ascii="Book Antiqua" w:hAnsi="Book Antiqua"/>
              </w:rPr>
              <w:t>17</w:t>
            </w:r>
            <w:r w:rsidRPr="00A13556">
              <w:rPr>
                <w:rFonts w:ascii="Book Antiqua" w:hAnsi="Book Antiqua" w:hint="eastAsia"/>
                <w:lang w:eastAsia="zh-CN"/>
              </w:rPr>
              <w:t>]</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2003</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 xml:space="preserve">Canada </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165</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CKD</w:t>
            </w:r>
          </w:p>
        </w:tc>
      </w:tr>
      <w:tr w:rsidR="00A13556" w:rsidRPr="00A13556" w:rsidTr="00793DF8">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13</w:t>
            </w:r>
          </w:p>
        </w:tc>
        <w:tc>
          <w:tcPr>
            <w:tcW w:w="0" w:type="auto"/>
          </w:tcPr>
          <w:p w:rsidR="00B20EA2" w:rsidRPr="00A13556" w:rsidRDefault="00B20EA2" w:rsidP="00B07E1A">
            <w:pPr>
              <w:spacing w:line="360" w:lineRule="auto"/>
              <w:jc w:val="both"/>
              <w:rPr>
                <w:rFonts w:ascii="Book Antiqua" w:hAnsi="Book Antiqua"/>
              </w:rPr>
            </w:pPr>
            <w:proofErr w:type="spellStart"/>
            <w:r w:rsidRPr="00A13556">
              <w:rPr>
                <w:rFonts w:ascii="Book Antiqua" w:hAnsi="Book Antiqua" w:cs="Lucida Console"/>
              </w:rPr>
              <w:t>Jamshid</w:t>
            </w:r>
            <w:proofErr w:type="spellEnd"/>
            <w:r w:rsidRPr="00A13556">
              <w:rPr>
                <w:rFonts w:ascii="Book Antiqua" w:hAnsi="Book Antiqua" w:cs="Lucida Console"/>
              </w:rPr>
              <w:t xml:space="preserve"> </w:t>
            </w:r>
            <w:proofErr w:type="spellStart"/>
            <w:r w:rsidRPr="00A13556">
              <w:rPr>
                <w:rFonts w:ascii="Book Antiqua" w:hAnsi="Book Antiqua" w:cs="Lucida Console"/>
              </w:rPr>
              <w:t>Roozbeh</w:t>
            </w:r>
            <w:proofErr w:type="spellEnd"/>
          </w:p>
        </w:tc>
        <w:tc>
          <w:tcPr>
            <w:tcW w:w="0" w:type="auto"/>
          </w:tcPr>
          <w:p w:rsidR="00B20EA2" w:rsidRPr="00A13556" w:rsidRDefault="005A5A1C" w:rsidP="00B07E1A">
            <w:pPr>
              <w:spacing w:line="360" w:lineRule="auto"/>
              <w:jc w:val="both"/>
              <w:rPr>
                <w:rFonts w:ascii="Book Antiqua" w:hAnsi="Book Antiqua"/>
                <w:lang w:eastAsia="zh-CN"/>
              </w:rPr>
            </w:pPr>
            <w:r w:rsidRPr="00A13556">
              <w:rPr>
                <w:rFonts w:ascii="Book Antiqua" w:hAnsi="Book Antiqua" w:hint="eastAsia"/>
                <w:lang w:eastAsia="zh-CN"/>
              </w:rPr>
              <w:t>[</w:t>
            </w:r>
            <w:r w:rsidR="00B20EA2" w:rsidRPr="00A13556">
              <w:rPr>
                <w:rFonts w:ascii="Book Antiqua" w:hAnsi="Book Antiqua"/>
              </w:rPr>
              <w:t>18</w:t>
            </w:r>
            <w:r w:rsidRPr="00A13556">
              <w:rPr>
                <w:rFonts w:ascii="Book Antiqua" w:hAnsi="Book Antiqua" w:hint="eastAsia"/>
                <w:lang w:eastAsia="zh-CN"/>
              </w:rPr>
              <w:t>]</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2005</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Iran</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62</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HD</w:t>
            </w:r>
          </w:p>
        </w:tc>
      </w:tr>
      <w:tr w:rsidR="00A13556" w:rsidRPr="00A13556" w:rsidTr="00793DF8">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14</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Khalid Al Saran</w:t>
            </w:r>
          </w:p>
        </w:tc>
        <w:tc>
          <w:tcPr>
            <w:tcW w:w="0" w:type="auto"/>
          </w:tcPr>
          <w:p w:rsidR="00B20EA2" w:rsidRPr="00A13556" w:rsidRDefault="005A5A1C" w:rsidP="00B07E1A">
            <w:pPr>
              <w:spacing w:line="360" w:lineRule="auto"/>
              <w:jc w:val="both"/>
              <w:rPr>
                <w:rFonts w:ascii="Book Antiqua" w:hAnsi="Book Antiqua"/>
                <w:lang w:eastAsia="zh-CN"/>
              </w:rPr>
            </w:pPr>
            <w:r w:rsidRPr="00A13556">
              <w:rPr>
                <w:rFonts w:ascii="Book Antiqua" w:hAnsi="Book Antiqua" w:hint="eastAsia"/>
                <w:lang w:eastAsia="zh-CN"/>
              </w:rPr>
              <w:t>[</w:t>
            </w:r>
            <w:r w:rsidR="00B20EA2" w:rsidRPr="00A13556">
              <w:rPr>
                <w:rFonts w:ascii="Book Antiqua" w:hAnsi="Book Antiqua"/>
              </w:rPr>
              <w:t>19</w:t>
            </w:r>
            <w:r w:rsidRPr="00A13556">
              <w:rPr>
                <w:rFonts w:ascii="Book Antiqua" w:hAnsi="Book Antiqua" w:hint="eastAsia"/>
                <w:lang w:eastAsia="zh-CN"/>
              </w:rPr>
              <w:t>]</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2014</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Saudi Arabia</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144</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HD</w:t>
            </w:r>
          </w:p>
        </w:tc>
      </w:tr>
      <w:tr w:rsidR="00A13556" w:rsidRPr="00A13556" w:rsidTr="00793DF8">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15</w:t>
            </w:r>
          </w:p>
        </w:tc>
        <w:tc>
          <w:tcPr>
            <w:tcW w:w="0" w:type="auto"/>
          </w:tcPr>
          <w:p w:rsidR="00B20EA2" w:rsidRPr="00A13556" w:rsidRDefault="005A5A1C" w:rsidP="00B07E1A">
            <w:pPr>
              <w:spacing w:line="360" w:lineRule="auto"/>
              <w:jc w:val="both"/>
              <w:rPr>
                <w:rFonts w:ascii="Book Antiqua" w:hAnsi="Book Antiqua" w:cs="Lucida Console"/>
              </w:rPr>
            </w:pPr>
            <w:r w:rsidRPr="00A13556">
              <w:rPr>
                <w:rFonts w:ascii="Book Antiqua" w:hAnsi="Book Antiqua" w:cs="AdvP497E2"/>
              </w:rPr>
              <w:t>Kevin S</w:t>
            </w:r>
            <w:r w:rsidR="00B20EA2" w:rsidRPr="00A13556">
              <w:rPr>
                <w:rFonts w:ascii="Book Antiqua" w:hAnsi="Book Antiqua" w:cs="AdvP497E2"/>
              </w:rPr>
              <w:t xml:space="preserve"> </w:t>
            </w:r>
            <w:proofErr w:type="spellStart"/>
            <w:r w:rsidR="00B20EA2" w:rsidRPr="00A13556">
              <w:rPr>
                <w:rFonts w:ascii="Book Antiqua" w:hAnsi="Book Antiqua" w:cs="AdvP497E2"/>
              </w:rPr>
              <w:t>Eardley</w:t>
            </w:r>
            <w:proofErr w:type="spellEnd"/>
          </w:p>
        </w:tc>
        <w:tc>
          <w:tcPr>
            <w:tcW w:w="0" w:type="auto"/>
          </w:tcPr>
          <w:p w:rsidR="00B20EA2" w:rsidRPr="00A13556" w:rsidRDefault="005A5A1C" w:rsidP="00B07E1A">
            <w:pPr>
              <w:spacing w:line="360" w:lineRule="auto"/>
              <w:jc w:val="both"/>
              <w:rPr>
                <w:rFonts w:ascii="Book Antiqua" w:hAnsi="Book Antiqua"/>
                <w:lang w:eastAsia="zh-CN"/>
              </w:rPr>
            </w:pPr>
            <w:r w:rsidRPr="00A13556">
              <w:rPr>
                <w:rFonts w:ascii="Book Antiqua" w:hAnsi="Book Antiqua" w:hint="eastAsia"/>
                <w:lang w:eastAsia="zh-CN"/>
              </w:rPr>
              <w:t>[</w:t>
            </w:r>
            <w:r w:rsidR="00B20EA2" w:rsidRPr="00A13556">
              <w:rPr>
                <w:rFonts w:ascii="Book Antiqua" w:hAnsi="Book Antiqua"/>
              </w:rPr>
              <w:t>20</w:t>
            </w:r>
            <w:r w:rsidRPr="00A13556">
              <w:rPr>
                <w:rFonts w:ascii="Book Antiqua" w:hAnsi="Book Antiqua" w:hint="eastAsia"/>
                <w:lang w:eastAsia="zh-CN"/>
              </w:rPr>
              <w:t>]</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2002</w:t>
            </w:r>
          </w:p>
        </w:tc>
        <w:tc>
          <w:tcPr>
            <w:tcW w:w="0" w:type="auto"/>
          </w:tcPr>
          <w:p w:rsidR="00B20EA2" w:rsidRPr="00A13556" w:rsidRDefault="00B20EA2" w:rsidP="00B07E1A">
            <w:pPr>
              <w:spacing w:line="360" w:lineRule="auto"/>
              <w:jc w:val="both"/>
              <w:rPr>
                <w:rFonts w:ascii="Book Antiqua" w:hAnsi="Book Antiqua"/>
                <w:lang w:eastAsia="zh-CN"/>
              </w:rPr>
            </w:pPr>
            <w:r w:rsidRPr="00A13556">
              <w:rPr>
                <w:rFonts w:ascii="Book Antiqua" w:hAnsi="Book Antiqua"/>
              </w:rPr>
              <w:t>U</w:t>
            </w:r>
            <w:r w:rsidR="005A5A1C" w:rsidRPr="00A13556">
              <w:rPr>
                <w:rFonts w:ascii="Book Antiqua" w:hAnsi="Book Antiqua" w:hint="eastAsia"/>
                <w:lang w:eastAsia="zh-CN"/>
              </w:rPr>
              <w:t xml:space="preserve">nited </w:t>
            </w:r>
            <w:r w:rsidRPr="00A13556">
              <w:rPr>
                <w:rFonts w:ascii="Book Antiqua" w:hAnsi="Book Antiqua"/>
              </w:rPr>
              <w:t>K</w:t>
            </w:r>
            <w:r w:rsidR="005A5A1C" w:rsidRPr="00A13556">
              <w:rPr>
                <w:rFonts w:ascii="Book Antiqua" w:hAnsi="Book Antiqua" w:hint="eastAsia"/>
                <w:lang w:eastAsia="zh-CN"/>
              </w:rPr>
              <w:t>ingdom</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105</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HD</w:t>
            </w:r>
          </w:p>
        </w:tc>
      </w:tr>
      <w:tr w:rsidR="00A13556" w:rsidRPr="00A13556" w:rsidTr="00793DF8">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16</w:t>
            </w:r>
          </w:p>
        </w:tc>
        <w:tc>
          <w:tcPr>
            <w:tcW w:w="0" w:type="auto"/>
          </w:tcPr>
          <w:p w:rsidR="00B20EA2" w:rsidRPr="00A13556" w:rsidRDefault="00B20EA2" w:rsidP="00B07E1A">
            <w:pPr>
              <w:spacing w:line="360" w:lineRule="auto"/>
              <w:jc w:val="both"/>
              <w:rPr>
                <w:rFonts w:ascii="Book Antiqua" w:hAnsi="Book Antiqua"/>
              </w:rPr>
            </w:pPr>
            <w:proofErr w:type="spellStart"/>
            <w:r w:rsidRPr="00A13556">
              <w:rPr>
                <w:rFonts w:ascii="Book Antiqua" w:hAnsi="Book Antiqua" w:cs="Goudy"/>
              </w:rPr>
              <w:t>Sabahattin</w:t>
            </w:r>
            <w:proofErr w:type="spellEnd"/>
            <w:r w:rsidRPr="00A13556">
              <w:rPr>
                <w:rFonts w:ascii="Book Antiqua" w:hAnsi="Book Antiqua" w:cs="Goudy"/>
              </w:rPr>
              <w:t xml:space="preserve"> </w:t>
            </w:r>
            <w:proofErr w:type="spellStart"/>
            <w:r w:rsidRPr="00A13556">
              <w:rPr>
                <w:rFonts w:ascii="Book Antiqua" w:hAnsi="Book Antiqua" w:cs="Goudy"/>
              </w:rPr>
              <w:t>Ocak</w:t>
            </w:r>
            <w:proofErr w:type="spellEnd"/>
          </w:p>
        </w:tc>
        <w:tc>
          <w:tcPr>
            <w:tcW w:w="0" w:type="auto"/>
          </w:tcPr>
          <w:p w:rsidR="00B20EA2" w:rsidRPr="00A13556" w:rsidRDefault="005A5A1C" w:rsidP="00B07E1A">
            <w:pPr>
              <w:spacing w:line="360" w:lineRule="auto"/>
              <w:jc w:val="both"/>
              <w:rPr>
                <w:rFonts w:ascii="Book Antiqua" w:hAnsi="Book Antiqua"/>
                <w:lang w:eastAsia="zh-CN"/>
              </w:rPr>
            </w:pPr>
            <w:r w:rsidRPr="00A13556">
              <w:rPr>
                <w:rFonts w:ascii="Book Antiqua" w:hAnsi="Book Antiqua" w:hint="eastAsia"/>
                <w:lang w:eastAsia="zh-CN"/>
              </w:rPr>
              <w:t>[</w:t>
            </w:r>
            <w:r w:rsidR="00B20EA2" w:rsidRPr="00A13556">
              <w:rPr>
                <w:rFonts w:ascii="Book Antiqua" w:hAnsi="Book Antiqua"/>
              </w:rPr>
              <w:t>21</w:t>
            </w:r>
            <w:r w:rsidRPr="00A13556">
              <w:rPr>
                <w:rFonts w:ascii="Book Antiqua" w:hAnsi="Book Antiqua" w:hint="eastAsia"/>
                <w:lang w:eastAsia="zh-CN"/>
              </w:rPr>
              <w:t>]</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2008</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 xml:space="preserve">Turkey </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49</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HD</w:t>
            </w:r>
          </w:p>
        </w:tc>
      </w:tr>
      <w:tr w:rsidR="00A13556" w:rsidRPr="00A13556" w:rsidTr="00793DF8">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17</w:t>
            </w:r>
          </w:p>
        </w:tc>
        <w:tc>
          <w:tcPr>
            <w:tcW w:w="0" w:type="auto"/>
          </w:tcPr>
          <w:p w:rsidR="00B20EA2" w:rsidRPr="00A13556" w:rsidRDefault="005A5A1C" w:rsidP="00B07E1A">
            <w:pPr>
              <w:spacing w:line="360" w:lineRule="auto"/>
              <w:jc w:val="both"/>
              <w:rPr>
                <w:rFonts w:ascii="Book Antiqua" w:hAnsi="Book Antiqua"/>
              </w:rPr>
            </w:pPr>
            <w:r w:rsidRPr="00A13556">
              <w:rPr>
                <w:rFonts w:ascii="Book Antiqua" w:hAnsi="Book Antiqua" w:cs="Lucida Console"/>
              </w:rPr>
              <w:t>EO</w:t>
            </w:r>
            <w:r w:rsidR="00B20EA2" w:rsidRPr="00A13556">
              <w:rPr>
                <w:rFonts w:ascii="Book Antiqua" w:hAnsi="Book Antiqua" w:cs="Lucida Console"/>
              </w:rPr>
              <w:t xml:space="preserve"> </w:t>
            </w:r>
            <w:proofErr w:type="spellStart"/>
            <w:r w:rsidR="00B20EA2" w:rsidRPr="00A13556">
              <w:rPr>
                <w:rFonts w:ascii="Book Antiqua" w:hAnsi="Book Antiqua" w:cs="Lucida Console"/>
              </w:rPr>
              <w:t>Morais</w:t>
            </w:r>
            <w:proofErr w:type="spellEnd"/>
          </w:p>
        </w:tc>
        <w:tc>
          <w:tcPr>
            <w:tcW w:w="0" w:type="auto"/>
          </w:tcPr>
          <w:p w:rsidR="00B20EA2" w:rsidRPr="00A13556" w:rsidRDefault="005A5A1C" w:rsidP="00B07E1A">
            <w:pPr>
              <w:spacing w:line="360" w:lineRule="auto"/>
              <w:jc w:val="both"/>
              <w:rPr>
                <w:rFonts w:ascii="Book Antiqua" w:hAnsi="Book Antiqua"/>
                <w:lang w:eastAsia="zh-CN"/>
              </w:rPr>
            </w:pPr>
            <w:r w:rsidRPr="00A13556">
              <w:rPr>
                <w:rFonts w:ascii="Book Antiqua" w:hAnsi="Book Antiqua" w:hint="eastAsia"/>
                <w:lang w:eastAsia="zh-CN"/>
              </w:rPr>
              <w:t>[</w:t>
            </w:r>
            <w:r w:rsidR="00B20EA2" w:rsidRPr="00A13556">
              <w:rPr>
                <w:rFonts w:ascii="Book Antiqua" w:hAnsi="Book Antiqua"/>
              </w:rPr>
              <w:t>22</w:t>
            </w:r>
            <w:r w:rsidRPr="00A13556">
              <w:rPr>
                <w:rFonts w:ascii="Book Antiqua" w:hAnsi="Book Antiqua" w:hint="eastAsia"/>
                <w:lang w:eastAsia="zh-CN"/>
              </w:rPr>
              <w:t>]</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2007</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Brazil</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70</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CKD</w:t>
            </w:r>
          </w:p>
        </w:tc>
      </w:tr>
      <w:tr w:rsidR="00A13556" w:rsidRPr="00A13556" w:rsidTr="00793DF8">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18</w:t>
            </w:r>
          </w:p>
        </w:tc>
        <w:tc>
          <w:tcPr>
            <w:tcW w:w="0" w:type="auto"/>
          </w:tcPr>
          <w:p w:rsidR="00B20EA2" w:rsidRPr="00A13556" w:rsidRDefault="005A5A1C" w:rsidP="00B07E1A">
            <w:pPr>
              <w:spacing w:line="360" w:lineRule="auto"/>
              <w:jc w:val="both"/>
              <w:rPr>
                <w:rFonts w:ascii="Book Antiqua" w:hAnsi="Book Antiqua" w:cs="Lucida Console"/>
              </w:rPr>
            </w:pPr>
            <w:proofErr w:type="spellStart"/>
            <w:r w:rsidRPr="00A13556">
              <w:rPr>
                <w:rFonts w:ascii="Book Antiqua" w:hAnsi="Book Antiqua" w:cs="Lucida Console"/>
              </w:rPr>
              <w:t>Sh</w:t>
            </w:r>
            <w:proofErr w:type="spellEnd"/>
            <w:r w:rsidR="00B20EA2" w:rsidRPr="00A13556">
              <w:rPr>
                <w:rFonts w:ascii="Book Antiqua" w:hAnsi="Book Antiqua" w:cs="Lucida Console"/>
              </w:rPr>
              <w:t xml:space="preserve"> </w:t>
            </w:r>
            <w:proofErr w:type="spellStart"/>
            <w:r w:rsidR="00B20EA2" w:rsidRPr="00A13556">
              <w:rPr>
                <w:rFonts w:ascii="Book Antiqua" w:hAnsi="Book Antiqua" w:cs="Lucida Console"/>
              </w:rPr>
              <w:t>Taheri</w:t>
            </w:r>
            <w:proofErr w:type="spellEnd"/>
          </w:p>
        </w:tc>
        <w:tc>
          <w:tcPr>
            <w:tcW w:w="0" w:type="auto"/>
          </w:tcPr>
          <w:p w:rsidR="00B20EA2" w:rsidRPr="00A13556" w:rsidRDefault="005A5A1C" w:rsidP="00B07E1A">
            <w:pPr>
              <w:spacing w:line="360" w:lineRule="auto"/>
              <w:jc w:val="both"/>
              <w:rPr>
                <w:rFonts w:ascii="Book Antiqua" w:hAnsi="Book Antiqua"/>
                <w:lang w:eastAsia="zh-CN"/>
              </w:rPr>
            </w:pPr>
            <w:r w:rsidRPr="00A13556">
              <w:rPr>
                <w:rFonts w:ascii="Book Antiqua" w:hAnsi="Book Antiqua" w:hint="eastAsia"/>
                <w:lang w:eastAsia="zh-CN"/>
              </w:rPr>
              <w:t>[</w:t>
            </w:r>
            <w:r w:rsidR="00B20EA2" w:rsidRPr="00A13556">
              <w:rPr>
                <w:rFonts w:ascii="Book Antiqua" w:hAnsi="Book Antiqua"/>
              </w:rPr>
              <w:t>23</w:t>
            </w:r>
            <w:r w:rsidRPr="00A13556">
              <w:rPr>
                <w:rFonts w:ascii="Book Antiqua" w:hAnsi="Book Antiqua" w:hint="eastAsia"/>
                <w:lang w:eastAsia="zh-CN"/>
              </w:rPr>
              <w:t>]</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2005</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Iran</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125</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CKD</w:t>
            </w:r>
            <w:r w:rsidR="005A5A1C" w:rsidRPr="00A13556">
              <w:rPr>
                <w:rFonts w:ascii="Book Antiqua" w:hAnsi="Book Antiqua" w:hint="eastAsia"/>
                <w:lang w:eastAsia="zh-CN"/>
              </w:rPr>
              <w:t xml:space="preserve"> </w:t>
            </w:r>
            <w:r w:rsidRPr="00A13556">
              <w:rPr>
                <w:rFonts w:ascii="Book Antiqua" w:hAnsi="Book Antiqua"/>
              </w:rPr>
              <w:t>(32),</w:t>
            </w:r>
            <w:r w:rsidR="005A5A1C" w:rsidRPr="00A13556">
              <w:rPr>
                <w:rFonts w:ascii="Book Antiqua" w:hAnsi="Book Antiqua" w:hint="eastAsia"/>
                <w:lang w:eastAsia="zh-CN"/>
              </w:rPr>
              <w:t xml:space="preserve"> </w:t>
            </w:r>
            <w:r w:rsidRPr="00A13556">
              <w:rPr>
                <w:rFonts w:ascii="Book Antiqua" w:hAnsi="Book Antiqua"/>
              </w:rPr>
              <w:lastRenderedPageBreak/>
              <w:t>HD</w:t>
            </w:r>
            <w:r w:rsidR="005A5A1C" w:rsidRPr="00A13556">
              <w:rPr>
                <w:rFonts w:ascii="Book Antiqua" w:hAnsi="Book Antiqua" w:hint="eastAsia"/>
                <w:lang w:eastAsia="zh-CN"/>
              </w:rPr>
              <w:t xml:space="preserve"> </w:t>
            </w:r>
            <w:r w:rsidRPr="00A13556">
              <w:rPr>
                <w:rFonts w:ascii="Book Antiqua" w:hAnsi="Book Antiqua"/>
              </w:rPr>
              <w:t>(93)</w:t>
            </w:r>
          </w:p>
        </w:tc>
      </w:tr>
      <w:tr w:rsidR="00A13556" w:rsidRPr="00A13556" w:rsidTr="00793DF8">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lastRenderedPageBreak/>
              <w:t>19</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 xml:space="preserve">Carol </w:t>
            </w:r>
            <w:proofErr w:type="spellStart"/>
            <w:r w:rsidRPr="00A13556">
              <w:rPr>
                <w:rFonts w:ascii="Book Antiqua" w:hAnsi="Book Antiqua"/>
              </w:rPr>
              <w:t>Dacko</w:t>
            </w:r>
            <w:proofErr w:type="spellEnd"/>
          </w:p>
        </w:tc>
        <w:tc>
          <w:tcPr>
            <w:tcW w:w="0" w:type="auto"/>
          </w:tcPr>
          <w:p w:rsidR="00B20EA2" w:rsidRPr="00A13556" w:rsidRDefault="005A5A1C" w:rsidP="00B07E1A">
            <w:pPr>
              <w:spacing w:line="360" w:lineRule="auto"/>
              <w:jc w:val="both"/>
              <w:rPr>
                <w:rFonts w:ascii="Book Antiqua" w:hAnsi="Book Antiqua"/>
                <w:lang w:eastAsia="zh-CN"/>
              </w:rPr>
            </w:pPr>
            <w:r w:rsidRPr="00A13556">
              <w:rPr>
                <w:rFonts w:ascii="Book Antiqua" w:hAnsi="Book Antiqua" w:hint="eastAsia"/>
                <w:lang w:eastAsia="zh-CN"/>
              </w:rPr>
              <w:t>[</w:t>
            </w:r>
            <w:r w:rsidR="00B20EA2" w:rsidRPr="00A13556">
              <w:rPr>
                <w:rFonts w:ascii="Book Antiqua" w:hAnsi="Book Antiqua"/>
              </w:rPr>
              <w:t>24</w:t>
            </w:r>
            <w:r w:rsidRPr="00A13556">
              <w:rPr>
                <w:rFonts w:ascii="Book Antiqua" w:hAnsi="Book Antiqua" w:hint="eastAsia"/>
                <w:lang w:eastAsia="zh-CN"/>
              </w:rPr>
              <w:t>]</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1996</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USA</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32</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 xml:space="preserve">CAPD </w:t>
            </w:r>
          </w:p>
        </w:tc>
      </w:tr>
      <w:tr w:rsidR="00A13556" w:rsidRPr="00A13556" w:rsidTr="00793DF8">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20</w:t>
            </w:r>
          </w:p>
        </w:tc>
        <w:tc>
          <w:tcPr>
            <w:tcW w:w="0" w:type="auto"/>
          </w:tcPr>
          <w:p w:rsidR="00B20EA2" w:rsidRPr="00A13556" w:rsidRDefault="005A5A1C" w:rsidP="00B07E1A">
            <w:pPr>
              <w:spacing w:line="360" w:lineRule="auto"/>
              <w:jc w:val="both"/>
              <w:rPr>
                <w:rFonts w:ascii="Book Antiqua" w:hAnsi="Book Antiqua"/>
              </w:rPr>
            </w:pPr>
            <w:r w:rsidRPr="00A13556">
              <w:rPr>
                <w:rFonts w:ascii="Book Antiqua" w:hAnsi="Book Antiqua"/>
              </w:rPr>
              <w:t>Gerald M</w:t>
            </w:r>
            <w:r w:rsidR="00B20EA2" w:rsidRPr="00A13556">
              <w:rPr>
                <w:rFonts w:ascii="Book Antiqua" w:hAnsi="Book Antiqua"/>
              </w:rPr>
              <w:t xml:space="preserve"> Fraser</w:t>
            </w:r>
          </w:p>
        </w:tc>
        <w:tc>
          <w:tcPr>
            <w:tcW w:w="0" w:type="auto"/>
          </w:tcPr>
          <w:p w:rsidR="00B20EA2" w:rsidRPr="00A13556" w:rsidRDefault="005A5A1C" w:rsidP="00B07E1A">
            <w:pPr>
              <w:spacing w:line="360" w:lineRule="auto"/>
              <w:jc w:val="both"/>
              <w:rPr>
                <w:rFonts w:ascii="Book Antiqua" w:hAnsi="Book Antiqua"/>
                <w:lang w:eastAsia="zh-CN"/>
              </w:rPr>
            </w:pPr>
            <w:r w:rsidRPr="00A13556">
              <w:rPr>
                <w:rFonts w:ascii="Book Antiqua" w:hAnsi="Book Antiqua" w:hint="eastAsia"/>
                <w:lang w:eastAsia="zh-CN"/>
              </w:rPr>
              <w:t>[</w:t>
            </w:r>
            <w:r w:rsidR="00B20EA2" w:rsidRPr="00A13556">
              <w:rPr>
                <w:rFonts w:ascii="Book Antiqua" w:hAnsi="Book Antiqua"/>
              </w:rPr>
              <w:t>25</w:t>
            </w:r>
            <w:r w:rsidRPr="00A13556">
              <w:rPr>
                <w:rFonts w:ascii="Book Antiqua" w:hAnsi="Book Antiqua" w:hint="eastAsia"/>
                <w:lang w:eastAsia="zh-CN"/>
              </w:rPr>
              <w:t>]</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1994</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USA</w:t>
            </w:r>
          </w:p>
        </w:tc>
        <w:tc>
          <w:tcPr>
            <w:tcW w:w="0" w:type="auto"/>
          </w:tcPr>
          <w:p w:rsidR="00B20EA2" w:rsidRPr="00A13556" w:rsidRDefault="00B20EA2" w:rsidP="00B07E1A">
            <w:pPr>
              <w:spacing w:line="360" w:lineRule="auto"/>
              <w:jc w:val="both"/>
              <w:rPr>
                <w:rFonts w:ascii="Book Antiqua" w:hAnsi="Book Antiqua"/>
              </w:rPr>
            </w:pPr>
            <w:r w:rsidRPr="00A13556">
              <w:rPr>
                <w:rFonts w:ascii="Book Antiqua" w:hAnsi="Book Antiqua"/>
              </w:rPr>
              <w:t>59</w:t>
            </w:r>
          </w:p>
        </w:tc>
        <w:tc>
          <w:tcPr>
            <w:tcW w:w="0" w:type="auto"/>
          </w:tcPr>
          <w:p w:rsidR="00B20EA2" w:rsidRPr="00A13556" w:rsidRDefault="00B20EA2" w:rsidP="00151337">
            <w:pPr>
              <w:spacing w:line="360" w:lineRule="auto"/>
              <w:jc w:val="both"/>
              <w:rPr>
                <w:rFonts w:ascii="Book Antiqua" w:hAnsi="Book Antiqua"/>
              </w:rPr>
            </w:pPr>
            <w:r w:rsidRPr="00A13556">
              <w:rPr>
                <w:rFonts w:ascii="Book Antiqua" w:hAnsi="Book Antiqua"/>
              </w:rPr>
              <w:t>HD</w:t>
            </w:r>
            <w:r w:rsidR="00151337" w:rsidRPr="00A13556">
              <w:rPr>
                <w:rFonts w:ascii="Book Antiqua" w:hAnsi="Book Antiqua" w:hint="eastAsia"/>
                <w:lang w:eastAsia="zh-CN"/>
              </w:rPr>
              <w:t xml:space="preserve"> and</w:t>
            </w:r>
            <w:r w:rsidRPr="00A13556">
              <w:rPr>
                <w:rFonts w:ascii="Book Antiqua" w:hAnsi="Book Antiqua"/>
              </w:rPr>
              <w:t xml:space="preserve"> CAPD</w:t>
            </w:r>
          </w:p>
        </w:tc>
      </w:tr>
    </w:tbl>
    <w:p w:rsidR="00B20EA2" w:rsidRPr="00A13556" w:rsidRDefault="00B20EA2" w:rsidP="00B07E1A">
      <w:pPr>
        <w:spacing w:line="360" w:lineRule="auto"/>
        <w:jc w:val="both"/>
        <w:rPr>
          <w:rFonts w:ascii="Book Antiqua" w:hAnsi="Book Antiqua"/>
          <w:iCs/>
          <w:lang w:eastAsia="zh-CN"/>
        </w:rPr>
      </w:pPr>
      <w:r w:rsidRPr="00A13556">
        <w:rPr>
          <w:rFonts w:ascii="Book Antiqua" w:hAnsi="Book Antiqua"/>
          <w:iCs/>
        </w:rPr>
        <w:t>CAPD</w:t>
      </w:r>
      <w:r w:rsidR="00151337" w:rsidRPr="00A13556">
        <w:rPr>
          <w:rFonts w:ascii="Book Antiqua" w:hAnsi="Book Antiqua" w:hint="eastAsia"/>
          <w:iCs/>
          <w:lang w:eastAsia="zh-CN"/>
        </w:rPr>
        <w:t>:</w:t>
      </w:r>
      <w:r w:rsidRPr="00A13556">
        <w:rPr>
          <w:rFonts w:ascii="Book Antiqua" w:hAnsi="Book Antiqua"/>
          <w:iCs/>
        </w:rPr>
        <w:t xml:space="preserve"> </w:t>
      </w:r>
      <w:r w:rsidR="00151337" w:rsidRPr="00A13556">
        <w:rPr>
          <w:rFonts w:ascii="Book Antiqua" w:hAnsi="Book Antiqua"/>
          <w:iCs/>
        </w:rPr>
        <w:t>C</w:t>
      </w:r>
      <w:r w:rsidRPr="00A13556">
        <w:rPr>
          <w:rFonts w:ascii="Book Antiqua" w:hAnsi="Book Antiqua"/>
          <w:iCs/>
        </w:rPr>
        <w:t xml:space="preserve">ontinuous ambulatory peritoneal dialysis; HD: </w:t>
      </w:r>
      <w:r w:rsidR="00151337" w:rsidRPr="00A13556">
        <w:rPr>
          <w:rFonts w:ascii="Book Antiqua" w:hAnsi="Book Antiqua"/>
          <w:iCs/>
        </w:rPr>
        <w:t>H</w:t>
      </w:r>
      <w:r w:rsidRPr="00A13556">
        <w:rPr>
          <w:rFonts w:ascii="Book Antiqua" w:hAnsi="Book Antiqua"/>
          <w:iCs/>
        </w:rPr>
        <w:t xml:space="preserve">emodialysis; ID: </w:t>
      </w:r>
      <w:r w:rsidR="00151337" w:rsidRPr="00A13556">
        <w:rPr>
          <w:rFonts w:ascii="Book Antiqua" w:hAnsi="Book Antiqua"/>
          <w:iCs/>
        </w:rPr>
        <w:t>I</w:t>
      </w:r>
      <w:r w:rsidRPr="00A13556">
        <w:rPr>
          <w:rFonts w:ascii="Book Antiqua" w:hAnsi="Book Antiqua"/>
          <w:iCs/>
        </w:rPr>
        <w:t xml:space="preserve">ntra-dermal; IM: </w:t>
      </w:r>
      <w:r w:rsidR="00151337" w:rsidRPr="00A13556">
        <w:rPr>
          <w:rFonts w:ascii="Book Antiqua" w:hAnsi="Book Antiqua"/>
          <w:iCs/>
        </w:rPr>
        <w:t>Intramuscular</w:t>
      </w:r>
      <w:r w:rsidR="00151337" w:rsidRPr="00A13556">
        <w:rPr>
          <w:rFonts w:ascii="Book Antiqua" w:hAnsi="Book Antiqua" w:hint="eastAsia"/>
          <w:iCs/>
          <w:lang w:eastAsia="zh-CN"/>
        </w:rPr>
        <w:t>.</w:t>
      </w:r>
    </w:p>
    <w:p w:rsidR="00B20EA2" w:rsidRPr="00A13556" w:rsidRDefault="00B20EA2" w:rsidP="00B07E1A">
      <w:pPr>
        <w:spacing w:line="360" w:lineRule="auto"/>
        <w:jc w:val="both"/>
        <w:rPr>
          <w:rFonts w:ascii="Book Antiqua" w:hAnsi="Book Antiqua"/>
          <w:i/>
          <w:iCs/>
        </w:rPr>
      </w:pPr>
    </w:p>
    <w:p w:rsidR="00B20EA2" w:rsidRPr="00A13556" w:rsidRDefault="00B20EA2" w:rsidP="00B07E1A">
      <w:pPr>
        <w:spacing w:line="360" w:lineRule="auto"/>
        <w:jc w:val="both"/>
        <w:rPr>
          <w:rFonts w:ascii="Book Antiqua" w:hAnsi="Book Antiqua"/>
          <w:i/>
          <w:iCs/>
        </w:rPr>
      </w:pPr>
      <w:r w:rsidRPr="00A13556">
        <w:rPr>
          <w:rFonts w:ascii="Book Antiqua" w:hAnsi="Book Antiqua"/>
          <w:i/>
          <w:iCs/>
        </w:rPr>
        <w:br w:type="page"/>
      </w:r>
    </w:p>
    <w:p w:rsidR="00B20EA2" w:rsidRPr="00A13556" w:rsidRDefault="00151337" w:rsidP="00B07E1A">
      <w:pPr>
        <w:spacing w:line="360" w:lineRule="auto"/>
        <w:jc w:val="both"/>
        <w:rPr>
          <w:rFonts w:ascii="Book Antiqua" w:hAnsi="Book Antiqua"/>
          <w:b/>
          <w:iCs/>
        </w:rPr>
      </w:pPr>
      <w:r w:rsidRPr="00A13556">
        <w:rPr>
          <w:rFonts w:ascii="Book Antiqua" w:hAnsi="Book Antiqua"/>
          <w:b/>
          <w:iCs/>
        </w:rPr>
        <w:lastRenderedPageBreak/>
        <w:t>Table 2</w:t>
      </w:r>
      <w:r w:rsidR="00B20EA2" w:rsidRPr="00A13556">
        <w:rPr>
          <w:rFonts w:ascii="Book Antiqua" w:hAnsi="Book Antiqua"/>
          <w:b/>
          <w:iCs/>
        </w:rPr>
        <w:t xml:space="preserve"> Demography of the participants in the studies included in the meta-analysis </w:t>
      </w:r>
    </w:p>
    <w:tbl>
      <w:tblPr>
        <w:tblStyle w:val="TableGrid"/>
        <w:tblW w:w="0" w:type="auto"/>
        <w:tblLook w:val="04A0" w:firstRow="1" w:lastRow="0" w:firstColumn="1" w:lastColumn="0" w:noHBand="0" w:noVBand="1"/>
      </w:tblPr>
      <w:tblGrid>
        <w:gridCol w:w="2199"/>
        <w:gridCol w:w="632"/>
        <w:gridCol w:w="1976"/>
        <w:gridCol w:w="1974"/>
        <w:gridCol w:w="2795"/>
      </w:tblGrid>
      <w:tr w:rsidR="00A13556" w:rsidRPr="00A13556" w:rsidTr="00793DF8">
        <w:tc>
          <w:tcPr>
            <w:tcW w:w="0" w:type="auto"/>
          </w:tcPr>
          <w:p w:rsidR="00B20EA2" w:rsidRPr="00A13556" w:rsidRDefault="00B20EA2" w:rsidP="00B07E1A">
            <w:pPr>
              <w:spacing w:line="360" w:lineRule="auto"/>
              <w:jc w:val="both"/>
              <w:rPr>
                <w:rFonts w:ascii="Book Antiqua" w:hAnsi="Book Antiqua"/>
                <w:iCs/>
              </w:rPr>
            </w:pPr>
            <w:r w:rsidRPr="00A13556">
              <w:rPr>
                <w:rFonts w:ascii="Book Antiqua" w:hAnsi="Book Antiqua"/>
                <w:iCs/>
              </w:rPr>
              <w:t xml:space="preserve">Author </w:t>
            </w:r>
          </w:p>
        </w:tc>
        <w:tc>
          <w:tcPr>
            <w:tcW w:w="0" w:type="auto"/>
          </w:tcPr>
          <w:p w:rsidR="00B20EA2" w:rsidRPr="00A13556" w:rsidRDefault="00B20EA2" w:rsidP="00151337">
            <w:pPr>
              <w:spacing w:line="360" w:lineRule="auto"/>
              <w:jc w:val="both"/>
              <w:rPr>
                <w:rFonts w:ascii="Book Antiqua" w:hAnsi="Book Antiqua"/>
                <w:iCs/>
                <w:lang w:eastAsia="zh-CN"/>
              </w:rPr>
            </w:pPr>
            <w:r w:rsidRPr="00A13556">
              <w:rPr>
                <w:rFonts w:ascii="Book Antiqua" w:hAnsi="Book Antiqua"/>
                <w:iCs/>
              </w:rPr>
              <w:t>Ref</w:t>
            </w:r>
            <w:r w:rsidR="00151337" w:rsidRPr="00A13556">
              <w:rPr>
                <w:rFonts w:ascii="Book Antiqua" w:hAnsi="Book Antiqua" w:hint="eastAsia"/>
                <w:iCs/>
                <w:lang w:eastAsia="zh-CN"/>
              </w:rPr>
              <w:t>.</w:t>
            </w:r>
          </w:p>
        </w:tc>
        <w:tc>
          <w:tcPr>
            <w:tcW w:w="0" w:type="auto"/>
          </w:tcPr>
          <w:p w:rsidR="00B20EA2" w:rsidRPr="00A13556" w:rsidRDefault="00B20EA2" w:rsidP="00151337">
            <w:pPr>
              <w:spacing w:line="360" w:lineRule="auto"/>
              <w:jc w:val="both"/>
              <w:rPr>
                <w:rFonts w:ascii="Book Antiqua" w:hAnsi="Book Antiqua"/>
                <w:iCs/>
              </w:rPr>
            </w:pPr>
            <w:r w:rsidRPr="00A13556">
              <w:rPr>
                <w:rFonts w:ascii="Book Antiqua" w:hAnsi="Book Antiqua"/>
                <w:iCs/>
              </w:rPr>
              <w:t>Age (mean</w:t>
            </w:r>
            <w:r w:rsidR="00151337" w:rsidRPr="00A13556">
              <w:rPr>
                <w:rFonts w:ascii="Book Antiqua" w:hAnsi="Book Antiqua" w:hint="eastAsia"/>
                <w:iCs/>
                <w:lang w:eastAsia="zh-CN"/>
              </w:rPr>
              <w:t xml:space="preserve"> </w:t>
            </w:r>
            <w:r w:rsidRPr="00A13556">
              <w:rPr>
                <w:rFonts w:ascii="Book Antiqua" w:hAnsi="Book Antiqua"/>
                <w:iCs/>
              </w:rPr>
              <w:t>±</w:t>
            </w:r>
            <w:r w:rsidR="00151337" w:rsidRPr="00A13556">
              <w:rPr>
                <w:rFonts w:ascii="Book Antiqua" w:hAnsi="Book Antiqua" w:hint="eastAsia"/>
                <w:iCs/>
                <w:lang w:eastAsia="zh-CN"/>
              </w:rPr>
              <w:t xml:space="preserve"> </w:t>
            </w:r>
            <w:r w:rsidRPr="00A13556">
              <w:rPr>
                <w:rFonts w:ascii="Book Antiqua" w:hAnsi="Book Antiqua"/>
                <w:iCs/>
              </w:rPr>
              <w:t>SD)</w:t>
            </w:r>
          </w:p>
        </w:tc>
        <w:tc>
          <w:tcPr>
            <w:tcW w:w="0" w:type="auto"/>
          </w:tcPr>
          <w:p w:rsidR="00B20EA2" w:rsidRPr="00A13556" w:rsidRDefault="00B20EA2" w:rsidP="00B07E1A">
            <w:pPr>
              <w:spacing w:line="360" w:lineRule="auto"/>
              <w:jc w:val="both"/>
              <w:rPr>
                <w:rFonts w:ascii="Book Antiqua" w:hAnsi="Book Antiqua"/>
                <w:iCs/>
              </w:rPr>
            </w:pPr>
            <w:r w:rsidRPr="00A13556">
              <w:rPr>
                <w:rFonts w:ascii="Book Antiqua" w:hAnsi="Book Antiqua"/>
                <w:iCs/>
              </w:rPr>
              <w:t>Gender male (%)</w:t>
            </w:r>
          </w:p>
        </w:tc>
        <w:tc>
          <w:tcPr>
            <w:tcW w:w="0" w:type="auto"/>
          </w:tcPr>
          <w:p w:rsidR="00B20EA2" w:rsidRPr="00A13556" w:rsidRDefault="00B20EA2" w:rsidP="00151337">
            <w:pPr>
              <w:spacing w:line="360" w:lineRule="auto"/>
              <w:jc w:val="both"/>
              <w:rPr>
                <w:rFonts w:ascii="Book Antiqua" w:hAnsi="Book Antiqua"/>
                <w:iCs/>
              </w:rPr>
            </w:pPr>
            <w:r w:rsidRPr="00A13556">
              <w:rPr>
                <w:rFonts w:ascii="Book Antiqua" w:hAnsi="Book Antiqua"/>
                <w:iCs/>
              </w:rPr>
              <w:t>Duration of dialysis (</w:t>
            </w:r>
            <w:proofErr w:type="spellStart"/>
            <w:r w:rsidRPr="00A13556">
              <w:rPr>
                <w:rFonts w:ascii="Book Antiqua" w:hAnsi="Book Antiqua"/>
                <w:iCs/>
              </w:rPr>
              <w:t>mo</w:t>
            </w:r>
            <w:proofErr w:type="spellEnd"/>
            <w:r w:rsidRPr="00A13556">
              <w:rPr>
                <w:rFonts w:ascii="Book Antiqua" w:hAnsi="Book Antiqua"/>
                <w:iCs/>
              </w:rPr>
              <w:t>)</w:t>
            </w:r>
          </w:p>
        </w:tc>
      </w:tr>
      <w:tr w:rsidR="00A13556" w:rsidRPr="00A13556" w:rsidTr="00793DF8">
        <w:tc>
          <w:tcPr>
            <w:tcW w:w="0" w:type="auto"/>
          </w:tcPr>
          <w:p w:rsidR="00151337" w:rsidRPr="00A13556" w:rsidRDefault="00151337" w:rsidP="00B07E1A">
            <w:pPr>
              <w:spacing w:line="360" w:lineRule="auto"/>
              <w:jc w:val="both"/>
              <w:rPr>
                <w:rFonts w:ascii="Book Antiqua" w:hAnsi="Book Antiqua"/>
              </w:rPr>
            </w:pPr>
            <w:r w:rsidRPr="00A13556">
              <w:rPr>
                <w:rFonts w:ascii="Book Antiqua" w:hAnsi="Book Antiqua"/>
              </w:rPr>
              <w:t>Abdul N Khan</w:t>
            </w:r>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7</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rPr>
            </w:pPr>
            <w:r w:rsidRPr="00A13556">
              <w:rPr>
                <w:rFonts w:ascii="Book Antiqua" w:hAnsi="Book Antiqua"/>
              </w:rPr>
              <w:t>47 ± 14 (CAPD)</w:t>
            </w:r>
          </w:p>
          <w:p w:rsidR="00151337" w:rsidRPr="00A13556" w:rsidRDefault="00151337" w:rsidP="00151337">
            <w:pPr>
              <w:spacing w:line="360" w:lineRule="auto"/>
              <w:jc w:val="both"/>
              <w:rPr>
                <w:rFonts w:ascii="Book Antiqua" w:hAnsi="Book Antiqua"/>
              </w:rPr>
            </w:pPr>
            <w:r w:rsidRPr="00A13556">
              <w:rPr>
                <w:rFonts w:ascii="Book Antiqua" w:hAnsi="Book Antiqua"/>
              </w:rPr>
              <w:t>51 ± 18 (HD)</w:t>
            </w:r>
          </w:p>
        </w:tc>
        <w:tc>
          <w:tcPr>
            <w:tcW w:w="0" w:type="auto"/>
          </w:tcPr>
          <w:p w:rsidR="00151337" w:rsidRPr="00A13556" w:rsidRDefault="00151337" w:rsidP="00B07E1A">
            <w:pPr>
              <w:spacing w:line="360" w:lineRule="auto"/>
              <w:jc w:val="both"/>
              <w:rPr>
                <w:rFonts w:ascii="Book Antiqua" w:hAnsi="Book Antiqua"/>
              </w:rPr>
            </w:pPr>
            <w:r w:rsidRPr="00A13556">
              <w:rPr>
                <w:rFonts w:ascii="Book Antiqua" w:hAnsi="Book Antiqua"/>
              </w:rPr>
              <w:t>26(55%; CAPD)</w:t>
            </w:r>
          </w:p>
          <w:p w:rsidR="00151337" w:rsidRPr="00A13556" w:rsidRDefault="00151337" w:rsidP="00B07E1A">
            <w:pPr>
              <w:spacing w:line="360" w:lineRule="auto"/>
              <w:jc w:val="both"/>
              <w:rPr>
                <w:rFonts w:ascii="Book Antiqua" w:hAnsi="Book Antiqua"/>
              </w:rPr>
            </w:pPr>
            <w:r w:rsidRPr="00A13556">
              <w:rPr>
                <w:rFonts w:ascii="Book Antiqua" w:hAnsi="Book Antiqua"/>
              </w:rPr>
              <w:t>26 (52%; HD)</w:t>
            </w:r>
          </w:p>
        </w:tc>
        <w:tc>
          <w:tcPr>
            <w:tcW w:w="0" w:type="auto"/>
          </w:tcPr>
          <w:p w:rsidR="00151337" w:rsidRPr="00A13556" w:rsidRDefault="00151337" w:rsidP="00B07E1A">
            <w:pPr>
              <w:spacing w:line="360" w:lineRule="auto"/>
              <w:jc w:val="both"/>
              <w:rPr>
                <w:rFonts w:ascii="Book Antiqua" w:hAnsi="Book Antiqua"/>
              </w:rPr>
            </w:pPr>
            <w:r w:rsidRPr="00A13556">
              <w:rPr>
                <w:rFonts w:ascii="Book Antiqua" w:hAnsi="Book Antiqua"/>
              </w:rPr>
              <w:t>18 ± 23 (CAPD)</w:t>
            </w:r>
          </w:p>
          <w:p w:rsidR="00151337" w:rsidRPr="00A13556" w:rsidRDefault="00151337" w:rsidP="00B07E1A">
            <w:pPr>
              <w:spacing w:line="360" w:lineRule="auto"/>
              <w:jc w:val="both"/>
              <w:rPr>
                <w:rFonts w:ascii="Book Antiqua" w:hAnsi="Book Antiqua"/>
              </w:rPr>
            </w:pPr>
            <w:r w:rsidRPr="00A13556">
              <w:rPr>
                <w:rFonts w:ascii="Book Antiqua" w:hAnsi="Book Antiqua"/>
              </w:rPr>
              <w:t>56 ± 73 (HD)</w:t>
            </w:r>
          </w:p>
        </w:tc>
      </w:tr>
      <w:tr w:rsidR="00A13556" w:rsidRPr="00A13556" w:rsidTr="00793DF8">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cs="Lucida Console"/>
                <w:iCs/>
              </w:rPr>
              <w:t>Kai Ming Chow</w:t>
            </w:r>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8</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60 ± 11</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51/87</w:t>
            </w:r>
            <w:r w:rsidRPr="00A13556">
              <w:rPr>
                <w:rFonts w:ascii="Book Antiqua" w:hAnsi="Book Antiqua" w:hint="eastAsia"/>
                <w:iCs/>
                <w:lang w:eastAsia="zh-CN"/>
              </w:rPr>
              <w:t xml:space="preserve"> </w:t>
            </w:r>
            <w:r w:rsidRPr="00A13556">
              <w:rPr>
                <w:rFonts w:ascii="Book Antiqua" w:hAnsi="Book Antiqua"/>
                <w:iCs/>
              </w:rPr>
              <w:t>(59)</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cs="AdvTT7c3c51d9"/>
                <w:iCs/>
              </w:rPr>
              <w:t>5.8 (median)</w:t>
            </w:r>
          </w:p>
        </w:tc>
      </w:tr>
      <w:tr w:rsidR="00A13556" w:rsidRPr="00A13556" w:rsidTr="00793DF8">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 xml:space="preserve">Ismail </w:t>
            </w:r>
            <w:proofErr w:type="spellStart"/>
            <w:r w:rsidRPr="00A13556">
              <w:rPr>
                <w:rFonts w:ascii="Book Antiqua" w:hAnsi="Book Antiqua"/>
                <w:iCs/>
              </w:rPr>
              <w:t>Hamdi</w:t>
            </w:r>
            <w:proofErr w:type="spellEnd"/>
            <w:r w:rsidRPr="00A13556">
              <w:rPr>
                <w:rFonts w:ascii="Book Antiqua" w:hAnsi="Book Antiqua"/>
                <w:iCs/>
              </w:rPr>
              <w:t xml:space="preserve"> Kara</w:t>
            </w:r>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9</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44 ± 15</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19 (56)</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27 ± 15</w:t>
            </w:r>
          </w:p>
        </w:tc>
      </w:tr>
      <w:tr w:rsidR="00A13556" w:rsidRPr="00A13556" w:rsidTr="00793DF8">
        <w:tc>
          <w:tcPr>
            <w:tcW w:w="0" w:type="auto"/>
          </w:tcPr>
          <w:p w:rsidR="00151337" w:rsidRPr="00A13556" w:rsidRDefault="00151337" w:rsidP="00B07E1A">
            <w:pPr>
              <w:spacing w:line="360" w:lineRule="auto"/>
              <w:jc w:val="both"/>
              <w:rPr>
                <w:rFonts w:ascii="Book Antiqua" w:hAnsi="Book Antiqua"/>
                <w:iCs/>
              </w:rPr>
            </w:pPr>
            <w:proofErr w:type="spellStart"/>
            <w:r w:rsidRPr="00A13556">
              <w:rPr>
                <w:rFonts w:ascii="Book Antiqua" w:hAnsi="Book Antiqua"/>
                <w:iCs/>
              </w:rPr>
              <w:t>Baris</w:t>
            </w:r>
            <w:proofErr w:type="spellEnd"/>
            <w:r w:rsidRPr="00A13556">
              <w:rPr>
                <w:rFonts w:ascii="Book Antiqua" w:hAnsi="Book Antiqua"/>
                <w:iCs/>
              </w:rPr>
              <w:t xml:space="preserve"> </w:t>
            </w:r>
            <w:proofErr w:type="spellStart"/>
            <w:r w:rsidRPr="00A13556">
              <w:rPr>
                <w:rFonts w:ascii="Book Antiqua" w:hAnsi="Book Antiqua"/>
                <w:iCs/>
              </w:rPr>
              <w:t>Afsar</w:t>
            </w:r>
            <w:proofErr w:type="spellEnd"/>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10</w:t>
            </w:r>
            <w:r w:rsidRPr="00A13556">
              <w:rPr>
                <w:rFonts w:ascii="Book Antiqua" w:hAnsi="Book Antiqua" w:hint="eastAsia"/>
                <w:lang w:eastAsia="zh-CN"/>
              </w:rPr>
              <w:t>]</w:t>
            </w:r>
          </w:p>
        </w:tc>
        <w:tc>
          <w:tcPr>
            <w:tcW w:w="0" w:type="auto"/>
          </w:tcPr>
          <w:p w:rsidR="00151337" w:rsidRPr="00A13556" w:rsidRDefault="00151337" w:rsidP="00151337">
            <w:pPr>
              <w:spacing w:line="360" w:lineRule="auto"/>
              <w:jc w:val="both"/>
              <w:rPr>
                <w:rFonts w:ascii="Book Antiqua" w:hAnsi="Book Antiqua"/>
                <w:iCs/>
              </w:rPr>
            </w:pPr>
            <w:r w:rsidRPr="00A13556">
              <w:rPr>
                <w:rFonts w:ascii="Book Antiqua" w:hAnsi="Book Antiqua"/>
                <w:iCs/>
              </w:rPr>
              <w:t>NA (for total)</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66</w:t>
            </w:r>
            <w:r w:rsidRPr="00A13556">
              <w:rPr>
                <w:rFonts w:ascii="Book Antiqua" w:hAnsi="Book Antiqua" w:hint="eastAsia"/>
                <w:iCs/>
                <w:lang w:eastAsia="zh-CN"/>
              </w:rPr>
              <w:t xml:space="preserve"> </w:t>
            </w:r>
            <w:r w:rsidRPr="00A13556">
              <w:rPr>
                <w:rFonts w:ascii="Book Antiqua" w:hAnsi="Book Antiqua"/>
                <w:iCs/>
              </w:rPr>
              <w:t>(35)</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NA (for total)</w:t>
            </w:r>
          </w:p>
        </w:tc>
      </w:tr>
      <w:tr w:rsidR="00A13556" w:rsidRPr="00A13556" w:rsidTr="00793DF8">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Andre F Charest</w:t>
            </w:r>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11</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cs="Arial"/>
                <w:iCs/>
              </w:rPr>
            </w:pPr>
            <w:r w:rsidRPr="00A13556">
              <w:rPr>
                <w:rFonts w:ascii="Book Antiqua" w:hAnsi="Book Antiqua" w:cs="Arial"/>
                <w:iCs/>
              </w:rPr>
              <w:t>52</w:t>
            </w:r>
            <w:r w:rsidRPr="00A13556">
              <w:rPr>
                <w:rFonts w:ascii="Book Antiqua" w:hAnsi="Book Antiqua"/>
                <w:iCs/>
              </w:rPr>
              <w:t xml:space="preserve"> ± </w:t>
            </w:r>
            <w:r w:rsidRPr="00A13556">
              <w:rPr>
                <w:rFonts w:ascii="Book Antiqua" w:hAnsi="Book Antiqua" w:cs="Arial"/>
                <w:iCs/>
              </w:rPr>
              <w:t>2 (ID)</w:t>
            </w:r>
          </w:p>
          <w:p w:rsidR="00151337" w:rsidRPr="00A13556" w:rsidRDefault="00151337" w:rsidP="00151337">
            <w:pPr>
              <w:spacing w:line="360" w:lineRule="auto"/>
              <w:jc w:val="both"/>
              <w:rPr>
                <w:rFonts w:ascii="Book Antiqua" w:hAnsi="Book Antiqua"/>
                <w:iCs/>
              </w:rPr>
            </w:pPr>
            <w:r w:rsidRPr="00A13556">
              <w:rPr>
                <w:rFonts w:ascii="Book Antiqua" w:hAnsi="Book Antiqua" w:cs="Arial"/>
                <w:iCs/>
              </w:rPr>
              <w:t>46</w:t>
            </w:r>
            <w:r w:rsidRPr="00A13556">
              <w:rPr>
                <w:rFonts w:ascii="Book Antiqua" w:hAnsi="Book Antiqua"/>
                <w:iCs/>
              </w:rPr>
              <w:t xml:space="preserve"> ± </w:t>
            </w:r>
            <w:r w:rsidRPr="00A13556">
              <w:rPr>
                <w:rFonts w:ascii="Book Antiqua" w:hAnsi="Book Antiqua" w:cs="Arial"/>
                <w:iCs/>
              </w:rPr>
              <w:t>2 (IM)</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73</w:t>
            </w:r>
            <w:r w:rsidRPr="00A13556">
              <w:rPr>
                <w:rFonts w:ascii="Book Antiqua" w:hAnsi="Book Antiqua" w:hint="eastAsia"/>
                <w:iCs/>
                <w:lang w:eastAsia="zh-CN"/>
              </w:rPr>
              <w:t xml:space="preserve"> </w:t>
            </w:r>
            <w:r w:rsidRPr="00A13556">
              <w:rPr>
                <w:rFonts w:ascii="Book Antiqua" w:hAnsi="Book Antiqua"/>
                <w:iCs/>
              </w:rPr>
              <w:t>(75)</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cs="Arial"/>
                <w:iCs/>
              </w:rPr>
              <w:t>3.4</w:t>
            </w:r>
            <w:r w:rsidRPr="00A13556">
              <w:rPr>
                <w:rFonts w:ascii="Book Antiqua" w:hAnsi="Book Antiqua"/>
                <w:iCs/>
              </w:rPr>
              <w:t xml:space="preserve"> ± </w:t>
            </w:r>
            <w:r w:rsidRPr="00A13556">
              <w:rPr>
                <w:rFonts w:ascii="Book Antiqua" w:hAnsi="Book Antiqua" w:cs="Arial"/>
                <w:iCs/>
              </w:rPr>
              <w:t>1.0 (ID)</w:t>
            </w:r>
          </w:p>
          <w:p w:rsidR="00151337" w:rsidRPr="00A13556" w:rsidRDefault="00151337" w:rsidP="00B07E1A">
            <w:pPr>
              <w:spacing w:line="360" w:lineRule="auto"/>
              <w:jc w:val="both"/>
              <w:rPr>
                <w:rFonts w:ascii="Book Antiqua" w:hAnsi="Book Antiqua"/>
                <w:iCs/>
              </w:rPr>
            </w:pPr>
            <w:r w:rsidRPr="00A13556">
              <w:rPr>
                <w:rFonts w:ascii="Book Antiqua" w:hAnsi="Book Antiqua" w:cs="Arial"/>
                <w:iCs/>
              </w:rPr>
              <w:t>4.8</w:t>
            </w:r>
            <w:r w:rsidRPr="00A13556">
              <w:rPr>
                <w:rFonts w:ascii="Book Antiqua" w:hAnsi="Book Antiqua"/>
                <w:iCs/>
              </w:rPr>
              <w:t xml:space="preserve"> ± </w:t>
            </w:r>
            <w:r w:rsidRPr="00A13556">
              <w:rPr>
                <w:rFonts w:ascii="Book Antiqua" w:hAnsi="Book Antiqua" w:cs="Arial"/>
                <w:iCs/>
              </w:rPr>
              <w:t>2.0 (IM)</w:t>
            </w:r>
          </w:p>
        </w:tc>
      </w:tr>
      <w:tr w:rsidR="00A13556" w:rsidRPr="00A13556" w:rsidTr="00793DF8">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Yao-Lung Liu</w:t>
            </w:r>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12</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cs="Times New Roman"/>
                <w:iCs/>
              </w:rPr>
            </w:pPr>
            <w:r w:rsidRPr="00A13556">
              <w:rPr>
                <w:rFonts w:ascii="Book Antiqua" w:hAnsi="Book Antiqua" w:cs="Times New Roman"/>
                <w:iCs/>
              </w:rPr>
              <w:t>52</w:t>
            </w:r>
            <w:r w:rsidRPr="00A13556">
              <w:rPr>
                <w:rFonts w:ascii="Book Antiqua" w:eastAsia="MTSY" w:hAnsi="Book Antiqua" w:cs="MTSY"/>
                <w:iCs/>
              </w:rPr>
              <w:t xml:space="preserve"> ± </w:t>
            </w:r>
            <w:r w:rsidRPr="00A13556">
              <w:rPr>
                <w:rFonts w:ascii="Book Antiqua" w:hAnsi="Book Antiqua" w:cs="Times New Roman"/>
                <w:iCs/>
              </w:rPr>
              <w:t>16 (CAPD)</w:t>
            </w:r>
          </w:p>
          <w:p w:rsidR="00151337" w:rsidRPr="00A13556" w:rsidRDefault="00151337" w:rsidP="00B07E1A">
            <w:pPr>
              <w:spacing w:line="360" w:lineRule="auto"/>
              <w:jc w:val="both"/>
              <w:rPr>
                <w:rFonts w:ascii="Book Antiqua" w:hAnsi="Book Antiqua"/>
                <w:iCs/>
              </w:rPr>
            </w:pPr>
            <w:r w:rsidRPr="00A13556">
              <w:rPr>
                <w:rFonts w:ascii="Book Antiqua" w:hAnsi="Book Antiqua" w:cs="Times New Roman"/>
                <w:iCs/>
              </w:rPr>
              <w:t>61</w:t>
            </w:r>
            <w:r w:rsidRPr="00A13556">
              <w:rPr>
                <w:rFonts w:ascii="Book Antiqua" w:eastAsia="MTSY" w:hAnsi="Book Antiqua" w:cs="MTSY"/>
                <w:iCs/>
              </w:rPr>
              <w:t xml:space="preserve"> ± </w:t>
            </w:r>
            <w:r w:rsidRPr="00A13556">
              <w:rPr>
                <w:rFonts w:ascii="Book Antiqua" w:hAnsi="Book Antiqua" w:cs="Times New Roman"/>
                <w:iCs/>
              </w:rPr>
              <w:t>11 (HD)</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28 (41)</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cs="Times New Roman"/>
                <w:iCs/>
              </w:rPr>
              <w:t>43</w:t>
            </w:r>
            <w:r w:rsidRPr="00A13556">
              <w:rPr>
                <w:rFonts w:ascii="Book Antiqua" w:eastAsia="MTSY" w:hAnsi="Book Antiqua" w:cs="MTSY"/>
                <w:iCs/>
              </w:rPr>
              <w:t xml:space="preserve"> ± </w:t>
            </w:r>
            <w:r w:rsidRPr="00A13556">
              <w:rPr>
                <w:rFonts w:ascii="Book Antiqua" w:hAnsi="Book Antiqua" w:cs="Times New Roman"/>
                <w:iCs/>
              </w:rPr>
              <w:t>33</w:t>
            </w:r>
            <w:r w:rsidRPr="00A13556">
              <w:rPr>
                <w:rFonts w:ascii="Book Antiqua" w:hAnsi="Book Antiqua"/>
                <w:iCs/>
              </w:rPr>
              <w:t xml:space="preserve"> (CAPD)</w:t>
            </w:r>
          </w:p>
          <w:p w:rsidR="00151337" w:rsidRPr="00A13556" w:rsidRDefault="00151337" w:rsidP="00B07E1A">
            <w:pPr>
              <w:spacing w:line="360" w:lineRule="auto"/>
              <w:jc w:val="both"/>
              <w:rPr>
                <w:rFonts w:ascii="Book Antiqua" w:hAnsi="Book Antiqua"/>
                <w:iCs/>
              </w:rPr>
            </w:pPr>
            <w:r w:rsidRPr="00A13556">
              <w:rPr>
                <w:rFonts w:ascii="Book Antiqua" w:hAnsi="Book Antiqua" w:cs="Times New Roman"/>
                <w:iCs/>
              </w:rPr>
              <w:t>60</w:t>
            </w:r>
            <w:r w:rsidRPr="00A13556">
              <w:rPr>
                <w:rFonts w:ascii="Book Antiqua" w:eastAsia="MTSY" w:hAnsi="Book Antiqua" w:cs="MTSY"/>
                <w:iCs/>
              </w:rPr>
              <w:t xml:space="preserve"> ± </w:t>
            </w:r>
            <w:r w:rsidRPr="00A13556">
              <w:rPr>
                <w:rFonts w:ascii="Book Antiqua" w:hAnsi="Book Antiqua" w:cs="Times New Roman"/>
                <w:iCs/>
              </w:rPr>
              <w:t>49</w:t>
            </w:r>
            <w:r w:rsidRPr="00A13556">
              <w:rPr>
                <w:rFonts w:ascii="Book Antiqua" w:hAnsi="Book Antiqua"/>
                <w:iCs/>
              </w:rPr>
              <w:t xml:space="preserve"> (HD)</w:t>
            </w:r>
          </w:p>
        </w:tc>
      </w:tr>
      <w:tr w:rsidR="00A13556" w:rsidRPr="00A13556" w:rsidTr="00793DF8">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Nancy M. Waite</w:t>
            </w:r>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13</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NA (for total)</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49 (64)</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NA (for total)</w:t>
            </w:r>
          </w:p>
        </w:tc>
      </w:tr>
      <w:tr w:rsidR="00A13556" w:rsidRPr="00A13556" w:rsidTr="00793DF8">
        <w:tc>
          <w:tcPr>
            <w:tcW w:w="0" w:type="auto"/>
          </w:tcPr>
          <w:p w:rsidR="00151337" w:rsidRPr="00A13556" w:rsidRDefault="00151337" w:rsidP="00B07E1A">
            <w:pPr>
              <w:spacing w:line="360" w:lineRule="auto"/>
              <w:jc w:val="both"/>
              <w:rPr>
                <w:rFonts w:ascii="Book Antiqua" w:hAnsi="Book Antiqua"/>
                <w:iCs/>
              </w:rPr>
            </w:pPr>
            <w:proofErr w:type="spellStart"/>
            <w:r w:rsidRPr="00A13556">
              <w:rPr>
                <w:rFonts w:ascii="Book Antiqua" w:hAnsi="Book Antiqua"/>
                <w:iCs/>
              </w:rPr>
              <w:t>Salwa</w:t>
            </w:r>
            <w:proofErr w:type="spellEnd"/>
            <w:r w:rsidRPr="00A13556">
              <w:rPr>
                <w:rFonts w:ascii="Book Antiqua" w:hAnsi="Book Antiqua"/>
                <w:iCs/>
              </w:rPr>
              <w:t xml:space="preserve"> Ibrahim</w:t>
            </w:r>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14</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cs="Courier"/>
                <w:iCs/>
              </w:rPr>
              <w:t>46 ± 11</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19(66)</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80</w:t>
            </w:r>
            <w:r w:rsidRPr="00A13556">
              <w:rPr>
                <w:rFonts w:ascii="Book Antiqua" w:eastAsia="MTSY" w:hAnsi="Book Antiqua" w:cs="MTSY"/>
                <w:iCs/>
              </w:rPr>
              <w:t xml:space="preserve"> ± 59</w:t>
            </w:r>
          </w:p>
        </w:tc>
      </w:tr>
      <w:tr w:rsidR="00A13556" w:rsidRPr="00A13556" w:rsidTr="00793DF8">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cs="Lucida Console"/>
                <w:iCs/>
              </w:rPr>
              <w:t>Shih-Yi Lin</w:t>
            </w:r>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15</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iCs/>
              </w:rPr>
            </w:pPr>
            <w:proofErr w:type="gramStart"/>
            <w:r w:rsidRPr="00A13556">
              <w:rPr>
                <w:rFonts w:ascii="Book Antiqua" w:hAnsi="Book Antiqua"/>
                <w:iCs/>
              </w:rPr>
              <w:t>NA(</w:t>
            </w:r>
            <w:proofErr w:type="gramEnd"/>
            <w:r w:rsidRPr="00A13556">
              <w:rPr>
                <w:rFonts w:ascii="Book Antiqua" w:hAnsi="Book Antiqua"/>
                <w:iCs/>
              </w:rPr>
              <w:t>for total)</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64/156(41)</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NA</w:t>
            </w:r>
          </w:p>
        </w:tc>
      </w:tr>
      <w:tr w:rsidR="00A13556" w:rsidRPr="00A13556" w:rsidTr="00793DF8">
        <w:tc>
          <w:tcPr>
            <w:tcW w:w="0" w:type="auto"/>
          </w:tcPr>
          <w:p w:rsidR="00151337" w:rsidRPr="00A13556" w:rsidRDefault="00151337" w:rsidP="00B07E1A">
            <w:pPr>
              <w:spacing w:line="360" w:lineRule="auto"/>
              <w:jc w:val="both"/>
              <w:rPr>
                <w:rFonts w:ascii="Book Antiqua" w:hAnsi="Book Antiqua"/>
                <w:iCs/>
              </w:rPr>
            </w:pPr>
            <w:proofErr w:type="spellStart"/>
            <w:r w:rsidRPr="00A13556">
              <w:rPr>
                <w:rFonts w:ascii="Book Antiqua" w:hAnsi="Book Antiqua"/>
                <w:iCs/>
              </w:rPr>
              <w:t>Dede</w:t>
            </w:r>
            <w:proofErr w:type="spellEnd"/>
            <w:r w:rsidRPr="00A13556">
              <w:rPr>
                <w:rFonts w:ascii="Book Antiqua" w:hAnsi="Book Antiqua"/>
                <w:iCs/>
              </w:rPr>
              <w:t xml:space="preserve"> sit</w:t>
            </w:r>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16</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NA (for total)</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31 (48)</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NA (for total)</w:t>
            </w:r>
          </w:p>
        </w:tc>
      </w:tr>
      <w:tr w:rsidR="00A13556" w:rsidRPr="00A13556" w:rsidTr="00793DF8">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cs="Lucida Console"/>
                <w:iCs/>
              </w:rPr>
              <w:t xml:space="preserve">Gerald </w:t>
            </w:r>
            <w:proofErr w:type="spellStart"/>
            <w:r w:rsidRPr="00A13556">
              <w:rPr>
                <w:rFonts w:ascii="Book Antiqua" w:hAnsi="Book Antiqua" w:cs="Lucida Console"/>
                <w:iCs/>
              </w:rPr>
              <w:t>DaRoza</w:t>
            </w:r>
            <w:proofErr w:type="spellEnd"/>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17</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60</w:t>
            </w:r>
            <w:r w:rsidRPr="00A13556">
              <w:rPr>
                <w:rFonts w:ascii="Book Antiqua" w:hAnsi="Book Antiqua" w:cs="Courier"/>
                <w:iCs/>
              </w:rPr>
              <w:t xml:space="preserve"> ± 15</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106</w:t>
            </w:r>
            <w:r w:rsidRPr="00A13556">
              <w:rPr>
                <w:rFonts w:ascii="Book Antiqua" w:hAnsi="Book Antiqua" w:hint="eastAsia"/>
                <w:iCs/>
                <w:lang w:eastAsia="zh-CN"/>
              </w:rPr>
              <w:t xml:space="preserve"> </w:t>
            </w:r>
            <w:r w:rsidRPr="00A13556">
              <w:rPr>
                <w:rFonts w:ascii="Book Antiqua" w:hAnsi="Book Antiqua"/>
                <w:iCs/>
              </w:rPr>
              <w:t>(46)</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NA</w:t>
            </w:r>
          </w:p>
        </w:tc>
      </w:tr>
      <w:tr w:rsidR="00A13556" w:rsidRPr="00A13556" w:rsidTr="00793DF8">
        <w:tc>
          <w:tcPr>
            <w:tcW w:w="0" w:type="auto"/>
          </w:tcPr>
          <w:p w:rsidR="00151337" w:rsidRPr="00A13556" w:rsidRDefault="00151337" w:rsidP="00B07E1A">
            <w:pPr>
              <w:spacing w:line="360" w:lineRule="auto"/>
              <w:jc w:val="both"/>
              <w:rPr>
                <w:rFonts w:ascii="Book Antiqua" w:hAnsi="Book Antiqua"/>
                <w:iCs/>
              </w:rPr>
            </w:pPr>
            <w:proofErr w:type="spellStart"/>
            <w:r w:rsidRPr="00A13556">
              <w:rPr>
                <w:rFonts w:ascii="Book Antiqua" w:hAnsi="Book Antiqua" w:cs="Lucida Console"/>
                <w:iCs/>
              </w:rPr>
              <w:t>Jamshid</w:t>
            </w:r>
            <w:proofErr w:type="spellEnd"/>
            <w:r w:rsidRPr="00A13556">
              <w:rPr>
                <w:rFonts w:ascii="Book Antiqua" w:hAnsi="Book Antiqua" w:cs="Lucida Console"/>
                <w:iCs/>
              </w:rPr>
              <w:t xml:space="preserve"> </w:t>
            </w:r>
            <w:proofErr w:type="spellStart"/>
            <w:r w:rsidRPr="00A13556">
              <w:rPr>
                <w:rFonts w:ascii="Book Antiqua" w:hAnsi="Book Antiqua" w:cs="Lucida Console"/>
                <w:iCs/>
              </w:rPr>
              <w:t>Roozbeh</w:t>
            </w:r>
            <w:proofErr w:type="spellEnd"/>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18</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iCs/>
              </w:rPr>
            </w:pPr>
            <w:proofErr w:type="gramStart"/>
            <w:r w:rsidRPr="00A13556">
              <w:rPr>
                <w:rFonts w:ascii="Book Antiqua" w:hAnsi="Book Antiqua"/>
                <w:iCs/>
              </w:rPr>
              <w:t>NA(</w:t>
            </w:r>
            <w:proofErr w:type="gramEnd"/>
            <w:r w:rsidRPr="00A13556">
              <w:rPr>
                <w:rFonts w:ascii="Book Antiqua" w:hAnsi="Book Antiqua"/>
                <w:iCs/>
              </w:rPr>
              <w:t>for total)</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37/62</w:t>
            </w:r>
            <w:r w:rsidRPr="00A13556">
              <w:rPr>
                <w:rFonts w:ascii="Book Antiqua" w:hAnsi="Book Antiqua" w:hint="eastAsia"/>
                <w:iCs/>
                <w:lang w:eastAsia="zh-CN"/>
              </w:rPr>
              <w:t xml:space="preserve"> </w:t>
            </w:r>
            <w:r w:rsidRPr="00A13556">
              <w:rPr>
                <w:rFonts w:ascii="Book Antiqua" w:hAnsi="Book Antiqua"/>
                <w:iCs/>
              </w:rPr>
              <w:t>(60)</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NA</w:t>
            </w:r>
          </w:p>
        </w:tc>
      </w:tr>
      <w:tr w:rsidR="00A13556" w:rsidRPr="00A13556" w:rsidTr="00793DF8">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Khalid Al Saran</w:t>
            </w:r>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19</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cs="Times New Roman"/>
                <w:iCs/>
              </w:rPr>
              <w:t>51 ± 15</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78/66 (54)</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40</w:t>
            </w:r>
          </w:p>
        </w:tc>
      </w:tr>
      <w:tr w:rsidR="00A13556" w:rsidRPr="00A13556" w:rsidTr="00793DF8">
        <w:tc>
          <w:tcPr>
            <w:tcW w:w="0" w:type="auto"/>
          </w:tcPr>
          <w:p w:rsidR="00151337" w:rsidRPr="00A13556" w:rsidRDefault="00151337" w:rsidP="00B07E1A">
            <w:pPr>
              <w:spacing w:line="360" w:lineRule="auto"/>
              <w:jc w:val="both"/>
              <w:rPr>
                <w:rFonts w:ascii="Book Antiqua" w:hAnsi="Book Antiqua" w:cs="Lucida Console"/>
              </w:rPr>
            </w:pPr>
            <w:r w:rsidRPr="00A13556">
              <w:rPr>
                <w:rFonts w:ascii="Book Antiqua" w:hAnsi="Book Antiqua" w:cs="AdvP497E2"/>
              </w:rPr>
              <w:t xml:space="preserve">Kevin S </w:t>
            </w:r>
            <w:proofErr w:type="spellStart"/>
            <w:r w:rsidRPr="00A13556">
              <w:rPr>
                <w:rFonts w:ascii="Book Antiqua" w:hAnsi="Book Antiqua" w:cs="AdvP497E2"/>
              </w:rPr>
              <w:t>Eardley</w:t>
            </w:r>
            <w:proofErr w:type="spellEnd"/>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20</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61</w:t>
            </w:r>
            <w:r w:rsidRPr="00A13556">
              <w:rPr>
                <w:rFonts w:ascii="Book Antiqua" w:hAnsi="Book Antiqua" w:cs="Times New Roman"/>
                <w:iCs/>
              </w:rPr>
              <w:t xml:space="preserve"> ± 13</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58/47 (55)</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18</w:t>
            </w:r>
          </w:p>
        </w:tc>
      </w:tr>
      <w:tr w:rsidR="00A13556" w:rsidRPr="00A13556" w:rsidTr="00793DF8">
        <w:tc>
          <w:tcPr>
            <w:tcW w:w="0" w:type="auto"/>
          </w:tcPr>
          <w:p w:rsidR="00151337" w:rsidRPr="00A13556" w:rsidRDefault="00151337" w:rsidP="00B07E1A">
            <w:pPr>
              <w:spacing w:line="360" w:lineRule="auto"/>
              <w:jc w:val="both"/>
              <w:rPr>
                <w:rFonts w:ascii="Book Antiqua" w:hAnsi="Book Antiqua"/>
              </w:rPr>
            </w:pPr>
            <w:proofErr w:type="spellStart"/>
            <w:r w:rsidRPr="00A13556">
              <w:rPr>
                <w:rFonts w:ascii="Book Antiqua" w:hAnsi="Book Antiqua" w:cs="Goudy"/>
              </w:rPr>
              <w:t>Sabahattin</w:t>
            </w:r>
            <w:proofErr w:type="spellEnd"/>
            <w:r w:rsidRPr="00A13556">
              <w:rPr>
                <w:rFonts w:ascii="Book Antiqua" w:hAnsi="Book Antiqua" w:cs="Goudy"/>
              </w:rPr>
              <w:t xml:space="preserve"> </w:t>
            </w:r>
            <w:proofErr w:type="spellStart"/>
            <w:r w:rsidRPr="00A13556">
              <w:rPr>
                <w:rFonts w:ascii="Book Antiqua" w:hAnsi="Book Antiqua" w:cs="Goudy"/>
              </w:rPr>
              <w:t>Ocak</w:t>
            </w:r>
            <w:proofErr w:type="spellEnd"/>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21</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54</w:t>
            </w:r>
            <w:r w:rsidRPr="00A13556">
              <w:rPr>
                <w:rFonts w:ascii="Book Antiqua" w:hAnsi="Book Antiqua" w:cs="Times New Roman"/>
                <w:iCs/>
              </w:rPr>
              <w:t xml:space="preserve"> ± 13</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56/30 (65)</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30</w:t>
            </w:r>
            <w:r w:rsidRPr="00A13556">
              <w:rPr>
                <w:rFonts w:ascii="Book Antiqua" w:hAnsi="Book Antiqua" w:cs="Times New Roman"/>
                <w:iCs/>
              </w:rPr>
              <w:t xml:space="preserve"> ± 18</w:t>
            </w:r>
          </w:p>
        </w:tc>
      </w:tr>
      <w:tr w:rsidR="00A13556" w:rsidRPr="00A13556" w:rsidTr="00793DF8">
        <w:tc>
          <w:tcPr>
            <w:tcW w:w="0" w:type="auto"/>
          </w:tcPr>
          <w:p w:rsidR="00151337" w:rsidRPr="00A13556" w:rsidRDefault="00151337" w:rsidP="00B07E1A">
            <w:pPr>
              <w:spacing w:line="360" w:lineRule="auto"/>
              <w:jc w:val="both"/>
              <w:rPr>
                <w:rFonts w:ascii="Book Antiqua" w:hAnsi="Book Antiqua"/>
              </w:rPr>
            </w:pPr>
            <w:r w:rsidRPr="00A13556">
              <w:rPr>
                <w:rFonts w:ascii="Book Antiqua" w:hAnsi="Book Antiqua" w:cs="Lucida Console"/>
              </w:rPr>
              <w:t xml:space="preserve">EO </w:t>
            </w:r>
            <w:proofErr w:type="spellStart"/>
            <w:r w:rsidRPr="00A13556">
              <w:rPr>
                <w:rFonts w:ascii="Book Antiqua" w:hAnsi="Book Antiqua" w:cs="Lucida Console"/>
              </w:rPr>
              <w:t>Morais</w:t>
            </w:r>
            <w:proofErr w:type="spellEnd"/>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22</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54.5 (median)</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40 (57)</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26</w:t>
            </w:r>
          </w:p>
        </w:tc>
      </w:tr>
      <w:tr w:rsidR="00A13556" w:rsidRPr="00A13556" w:rsidTr="00793DF8">
        <w:tc>
          <w:tcPr>
            <w:tcW w:w="0" w:type="auto"/>
          </w:tcPr>
          <w:p w:rsidR="00151337" w:rsidRPr="00A13556" w:rsidRDefault="00151337" w:rsidP="00B07E1A">
            <w:pPr>
              <w:spacing w:line="360" w:lineRule="auto"/>
              <w:jc w:val="both"/>
              <w:rPr>
                <w:rFonts w:ascii="Book Antiqua" w:hAnsi="Book Antiqua" w:cs="Lucida Console"/>
              </w:rPr>
            </w:pPr>
            <w:proofErr w:type="spellStart"/>
            <w:r w:rsidRPr="00A13556">
              <w:rPr>
                <w:rFonts w:ascii="Book Antiqua" w:hAnsi="Book Antiqua" w:cs="Lucida Console"/>
              </w:rPr>
              <w:t>Sh</w:t>
            </w:r>
            <w:proofErr w:type="spellEnd"/>
            <w:r w:rsidRPr="00A13556">
              <w:rPr>
                <w:rFonts w:ascii="Book Antiqua" w:hAnsi="Book Antiqua" w:cs="Lucida Console"/>
              </w:rPr>
              <w:t xml:space="preserve"> </w:t>
            </w:r>
            <w:proofErr w:type="spellStart"/>
            <w:r w:rsidRPr="00A13556">
              <w:rPr>
                <w:rFonts w:ascii="Book Antiqua" w:hAnsi="Book Antiqua" w:cs="Lucida Console"/>
              </w:rPr>
              <w:t>Taheri</w:t>
            </w:r>
            <w:proofErr w:type="spellEnd"/>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23</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50</w:t>
            </w:r>
            <w:r w:rsidRPr="00A13556">
              <w:rPr>
                <w:rFonts w:ascii="Book Antiqua" w:hAnsi="Book Antiqua" w:cs="Times New Roman"/>
                <w:iCs/>
              </w:rPr>
              <w:t xml:space="preserve"> ± 17</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77</w:t>
            </w:r>
            <w:r w:rsidRPr="00A13556">
              <w:rPr>
                <w:rFonts w:ascii="Book Antiqua" w:hAnsi="Book Antiqua" w:hint="eastAsia"/>
                <w:iCs/>
                <w:lang w:eastAsia="zh-CN"/>
              </w:rPr>
              <w:t xml:space="preserve"> </w:t>
            </w:r>
            <w:r w:rsidRPr="00A13556">
              <w:rPr>
                <w:rFonts w:ascii="Book Antiqua" w:hAnsi="Book Antiqua"/>
                <w:iCs/>
              </w:rPr>
              <w:t>(62)</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NA</w:t>
            </w:r>
          </w:p>
        </w:tc>
      </w:tr>
      <w:tr w:rsidR="00A13556" w:rsidRPr="00A13556" w:rsidTr="00793DF8">
        <w:tc>
          <w:tcPr>
            <w:tcW w:w="0" w:type="auto"/>
          </w:tcPr>
          <w:p w:rsidR="00151337" w:rsidRPr="00A13556" w:rsidRDefault="00151337" w:rsidP="00B07E1A">
            <w:pPr>
              <w:spacing w:line="360" w:lineRule="auto"/>
              <w:jc w:val="both"/>
              <w:rPr>
                <w:rFonts w:ascii="Book Antiqua" w:hAnsi="Book Antiqua"/>
              </w:rPr>
            </w:pPr>
            <w:r w:rsidRPr="00A13556">
              <w:rPr>
                <w:rFonts w:ascii="Book Antiqua" w:hAnsi="Book Antiqua"/>
              </w:rPr>
              <w:t xml:space="preserve">Carol </w:t>
            </w:r>
            <w:proofErr w:type="spellStart"/>
            <w:r w:rsidRPr="00A13556">
              <w:rPr>
                <w:rFonts w:ascii="Book Antiqua" w:hAnsi="Book Antiqua"/>
              </w:rPr>
              <w:t>Dacko</w:t>
            </w:r>
            <w:proofErr w:type="spellEnd"/>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24</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rPr>
            </w:pPr>
            <w:r w:rsidRPr="00A13556">
              <w:rPr>
                <w:rFonts w:ascii="Book Antiqua" w:hAnsi="Book Antiqua"/>
              </w:rPr>
              <w:t>NA (for total)</w:t>
            </w:r>
          </w:p>
        </w:tc>
        <w:tc>
          <w:tcPr>
            <w:tcW w:w="0" w:type="auto"/>
          </w:tcPr>
          <w:p w:rsidR="00151337" w:rsidRPr="00A13556" w:rsidRDefault="00151337" w:rsidP="00B07E1A">
            <w:pPr>
              <w:spacing w:line="360" w:lineRule="auto"/>
              <w:jc w:val="both"/>
              <w:rPr>
                <w:rFonts w:ascii="Book Antiqua" w:hAnsi="Book Antiqua"/>
              </w:rPr>
            </w:pPr>
            <w:r w:rsidRPr="00A13556">
              <w:rPr>
                <w:rFonts w:ascii="Book Antiqua" w:hAnsi="Book Antiqua"/>
              </w:rPr>
              <w:t>19</w:t>
            </w:r>
            <w:r w:rsidRPr="00A13556">
              <w:rPr>
                <w:rFonts w:ascii="Book Antiqua" w:hAnsi="Book Antiqua" w:hint="eastAsia"/>
                <w:lang w:eastAsia="zh-CN"/>
              </w:rPr>
              <w:t xml:space="preserve"> </w:t>
            </w:r>
            <w:r w:rsidRPr="00A13556">
              <w:rPr>
                <w:rFonts w:ascii="Book Antiqua" w:hAnsi="Book Antiqua"/>
              </w:rPr>
              <w:t>(59)</w:t>
            </w:r>
          </w:p>
        </w:tc>
        <w:tc>
          <w:tcPr>
            <w:tcW w:w="0" w:type="auto"/>
          </w:tcPr>
          <w:p w:rsidR="00151337" w:rsidRPr="00A13556" w:rsidRDefault="00151337" w:rsidP="00B07E1A">
            <w:pPr>
              <w:spacing w:line="360" w:lineRule="auto"/>
              <w:jc w:val="both"/>
              <w:rPr>
                <w:rFonts w:ascii="Book Antiqua" w:hAnsi="Book Antiqua"/>
              </w:rPr>
            </w:pPr>
            <w:r w:rsidRPr="00A13556">
              <w:rPr>
                <w:rFonts w:ascii="Book Antiqua" w:hAnsi="Book Antiqua"/>
              </w:rPr>
              <w:t>NA (for total)</w:t>
            </w:r>
          </w:p>
        </w:tc>
      </w:tr>
      <w:tr w:rsidR="00A13556" w:rsidRPr="00A13556" w:rsidTr="00793DF8">
        <w:tc>
          <w:tcPr>
            <w:tcW w:w="0" w:type="auto"/>
          </w:tcPr>
          <w:p w:rsidR="00151337" w:rsidRPr="00A13556" w:rsidRDefault="00151337" w:rsidP="00B07E1A">
            <w:pPr>
              <w:spacing w:line="360" w:lineRule="auto"/>
              <w:jc w:val="both"/>
              <w:rPr>
                <w:rFonts w:ascii="Book Antiqua" w:hAnsi="Book Antiqua"/>
              </w:rPr>
            </w:pPr>
            <w:r w:rsidRPr="00A13556">
              <w:rPr>
                <w:rFonts w:ascii="Book Antiqua" w:hAnsi="Book Antiqua"/>
              </w:rPr>
              <w:t>Gerald M Fraser</w:t>
            </w:r>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25</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rPr>
              <w:t>NA (for total)</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117 (58)</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NA</w:t>
            </w:r>
          </w:p>
        </w:tc>
      </w:tr>
    </w:tbl>
    <w:p w:rsidR="00B20EA2" w:rsidRPr="00A13556" w:rsidRDefault="00B20EA2" w:rsidP="00B07E1A">
      <w:pPr>
        <w:spacing w:line="360" w:lineRule="auto"/>
        <w:jc w:val="both"/>
        <w:rPr>
          <w:rFonts w:ascii="Book Antiqua" w:hAnsi="Book Antiqua"/>
          <w:iCs/>
          <w:lang w:eastAsia="zh-CN"/>
        </w:rPr>
      </w:pPr>
      <w:r w:rsidRPr="00A13556">
        <w:rPr>
          <w:rFonts w:ascii="Book Antiqua" w:hAnsi="Book Antiqua"/>
          <w:iCs/>
        </w:rPr>
        <w:t xml:space="preserve">SD: </w:t>
      </w:r>
      <w:r w:rsidR="00151337" w:rsidRPr="00A13556">
        <w:rPr>
          <w:rFonts w:ascii="Book Antiqua" w:hAnsi="Book Antiqua"/>
          <w:iCs/>
        </w:rPr>
        <w:t>S</w:t>
      </w:r>
      <w:r w:rsidRPr="00A13556">
        <w:rPr>
          <w:rFonts w:ascii="Book Antiqua" w:hAnsi="Book Antiqua"/>
          <w:iCs/>
        </w:rPr>
        <w:t xml:space="preserve">tandard deviation; CAPD: </w:t>
      </w:r>
      <w:r w:rsidR="00151337" w:rsidRPr="00A13556">
        <w:rPr>
          <w:rFonts w:ascii="Book Antiqua" w:hAnsi="Book Antiqua"/>
          <w:iCs/>
        </w:rPr>
        <w:t>C</w:t>
      </w:r>
      <w:r w:rsidRPr="00A13556">
        <w:rPr>
          <w:rFonts w:ascii="Book Antiqua" w:hAnsi="Book Antiqua"/>
          <w:iCs/>
        </w:rPr>
        <w:t xml:space="preserve">ontinuous ambulatory peritoneal dialysis; HD: </w:t>
      </w:r>
      <w:r w:rsidR="00151337" w:rsidRPr="00A13556">
        <w:rPr>
          <w:rFonts w:ascii="Book Antiqua" w:hAnsi="Book Antiqua"/>
          <w:iCs/>
        </w:rPr>
        <w:t>H</w:t>
      </w:r>
      <w:r w:rsidRPr="00A13556">
        <w:rPr>
          <w:rFonts w:ascii="Book Antiqua" w:hAnsi="Book Antiqua"/>
          <w:iCs/>
        </w:rPr>
        <w:t xml:space="preserve">emodialysis; NA: </w:t>
      </w:r>
      <w:r w:rsidR="00151337" w:rsidRPr="00A13556">
        <w:rPr>
          <w:rFonts w:ascii="Book Antiqua" w:hAnsi="Book Antiqua"/>
          <w:iCs/>
        </w:rPr>
        <w:t>N</w:t>
      </w:r>
      <w:r w:rsidRPr="00A13556">
        <w:rPr>
          <w:rFonts w:ascii="Book Antiqua" w:hAnsi="Book Antiqua"/>
          <w:iCs/>
        </w:rPr>
        <w:t xml:space="preserve">ot available; ID: </w:t>
      </w:r>
      <w:r w:rsidR="00151337" w:rsidRPr="00A13556">
        <w:rPr>
          <w:rFonts w:ascii="Book Antiqua" w:hAnsi="Book Antiqua"/>
          <w:iCs/>
        </w:rPr>
        <w:t>I</w:t>
      </w:r>
      <w:r w:rsidRPr="00A13556">
        <w:rPr>
          <w:rFonts w:ascii="Book Antiqua" w:hAnsi="Book Antiqua"/>
          <w:iCs/>
        </w:rPr>
        <w:t xml:space="preserve">ntra-dermal; IM: </w:t>
      </w:r>
      <w:r w:rsidR="00151337" w:rsidRPr="00A13556">
        <w:rPr>
          <w:rFonts w:ascii="Book Antiqua" w:hAnsi="Book Antiqua"/>
          <w:iCs/>
        </w:rPr>
        <w:t>Intramuscular</w:t>
      </w:r>
      <w:r w:rsidR="00151337" w:rsidRPr="00A13556">
        <w:rPr>
          <w:rFonts w:ascii="Book Antiqua" w:hAnsi="Book Antiqua" w:hint="eastAsia"/>
          <w:iCs/>
          <w:lang w:eastAsia="zh-CN"/>
        </w:rPr>
        <w:t>.</w:t>
      </w:r>
    </w:p>
    <w:p w:rsidR="00B20EA2" w:rsidRPr="00A13556" w:rsidRDefault="00151337" w:rsidP="00B07E1A">
      <w:pPr>
        <w:spacing w:line="360" w:lineRule="auto"/>
        <w:jc w:val="both"/>
        <w:rPr>
          <w:rFonts w:ascii="Book Antiqua" w:hAnsi="Book Antiqua"/>
          <w:i/>
          <w:iCs/>
        </w:rPr>
      </w:pPr>
      <w:r w:rsidRPr="00A13556">
        <w:rPr>
          <w:rFonts w:ascii="Book Antiqua" w:hAnsi="Book Antiqua"/>
          <w:b/>
          <w:iCs/>
        </w:rPr>
        <w:t>Table 3</w:t>
      </w:r>
      <w:r w:rsidR="00B20EA2" w:rsidRPr="00A13556">
        <w:rPr>
          <w:rFonts w:ascii="Book Antiqua" w:hAnsi="Book Antiqua"/>
          <w:b/>
          <w:iCs/>
        </w:rPr>
        <w:t xml:space="preserve"> Vaccination </w:t>
      </w:r>
      <w:r w:rsidR="00A04AA4" w:rsidRPr="00A13556">
        <w:rPr>
          <w:rFonts w:ascii="Book Antiqua" w:hAnsi="Book Antiqua"/>
          <w:b/>
          <w:iCs/>
        </w:rPr>
        <w:t xml:space="preserve">information </w:t>
      </w:r>
      <w:r w:rsidR="00B20EA2" w:rsidRPr="00A13556">
        <w:rPr>
          <w:rFonts w:ascii="Book Antiqua" w:hAnsi="Book Antiqua"/>
          <w:b/>
          <w:iCs/>
        </w:rPr>
        <w:t>details in the included clinical trials</w:t>
      </w:r>
    </w:p>
    <w:tbl>
      <w:tblPr>
        <w:tblStyle w:val="TableGrid"/>
        <w:tblW w:w="9640" w:type="dxa"/>
        <w:tblLook w:val="04A0" w:firstRow="1" w:lastRow="0" w:firstColumn="1" w:lastColumn="0" w:noHBand="0" w:noVBand="1"/>
      </w:tblPr>
      <w:tblGrid>
        <w:gridCol w:w="1623"/>
        <w:gridCol w:w="632"/>
        <w:gridCol w:w="1677"/>
        <w:gridCol w:w="2435"/>
        <w:gridCol w:w="1606"/>
        <w:gridCol w:w="1667"/>
      </w:tblGrid>
      <w:tr w:rsidR="00A13556" w:rsidRPr="00A13556" w:rsidTr="00793DF8">
        <w:tc>
          <w:tcPr>
            <w:tcW w:w="0" w:type="auto"/>
          </w:tcPr>
          <w:p w:rsidR="00B20EA2" w:rsidRPr="00A13556" w:rsidRDefault="00B20EA2" w:rsidP="00B07E1A">
            <w:pPr>
              <w:spacing w:line="360" w:lineRule="auto"/>
              <w:jc w:val="both"/>
              <w:rPr>
                <w:rFonts w:ascii="Book Antiqua" w:hAnsi="Book Antiqua"/>
                <w:iCs/>
              </w:rPr>
            </w:pPr>
            <w:r w:rsidRPr="00A13556">
              <w:rPr>
                <w:rFonts w:ascii="Book Antiqua" w:hAnsi="Book Antiqua"/>
                <w:iCs/>
              </w:rPr>
              <w:t xml:space="preserve">Author </w:t>
            </w:r>
          </w:p>
        </w:tc>
        <w:tc>
          <w:tcPr>
            <w:tcW w:w="0" w:type="auto"/>
          </w:tcPr>
          <w:p w:rsidR="00B20EA2" w:rsidRPr="00A13556" w:rsidRDefault="00B20EA2" w:rsidP="00151337">
            <w:pPr>
              <w:spacing w:line="360" w:lineRule="auto"/>
              <w:jc w:val="both"/>
              <w:rPr>
                <w:rFonts w:ascii="Book Antiqua" w:hAnsi="Book Antiqua"/>
                <w:iCs/>
                <w:lang w:eastAsia="zh-CN"/>
              </w:rPr>
            </w:pPr>
            <w:r w:rsidRPr="00A13556">
              <w:rPr>
                <w:rFonts w:ascii="Book Antiqua" w:hAnsi="Book Antiqua"/>
                <w:iCs/>
              </w:rPr>
              <w:t>Ref</w:t>
            </w:r>
            <w:r w:rsidR="00151337" w:rsidRPr="00A13556">
              <w:rPr>
                <w:rFonts w:ascii="Book Antiqua" w:hAnsi="Book Antiqua" w:hint="eastAsia"/>
                <w:iCs/>
                <w:lang w:eastAsia="zh-CN"/>
              </w:rPr>
              <w:t>.</w:t>
            </w:r>
          </w:p>
        </w:tc>
        <w:tc>
          <w:tcPr>
            <w:tcW w:w="0" w:type="auto"/>
          </w:tcPr>
          <w:p w:rsidR="00B20EA2" w:rsidRPr="00A13556" w:rsidRDefault="00B20EA2" w:rsidP="00B07E1A">
            <w:pPr>
              <w:spacing w:line="360" w:lineRule="auto"/>
              <w:jc w:val="both"/>
              <w:rPr>
                <w:rFonts w:ascii="Book Antiqua" w:hAnsi="Book Antiqua"/>
                <w:iCs/>
              </w:rPr>
            </w:pPr>
            <w:r w:rsidRPr="00A13556">
              <w:rPr>
                <w:rFonts w:ascii="Book Antiqua" w:hAnsi="Book Antiqua"/>
                <w:iCs/>
              </w:rPr>
              <w:t>Vaccination mode</w:t>
            </w:r>
          </w:p>
        </w:tc>
        <w:tc>
          <w:tcPr>
            <w:tcW w:w="0" w:type="auto"/>
          </w:tcPr>
          <w:p w:rsidR="00B20EA2" w:rsidRPr="00A13556" w:rsidRDefault="00B20EA2" w:rsidP="00B07E1A">
            <w:pPr>
              <w:spacing w:line="360" w:lineRule="auto"/>
              <w:jc w:val="both"/>
              <w:rPr>
                <w:rFonts w:ascii="Book Antiqua" w:hAnsi="Book Antiqua"/>
                <w:iCs/>
              </w:rPr>
            </w:pPr>
            <w:r w:rsidRPr="00A13556">
              <w:rPr>
                <w:rFonts w:ascii="Book Antiqua" w:hAnsi="Book Antiqua"/>
                <w:iCs/>
              </w:rPr>
              <w:t>Vaccine type</w:t>
            </w:r>
          </w:p>
        </w:tc>
        <w:tc>
          <w:tcPr>
            <w:tcW w:w="0" w:type="auto"/>
          </w:tcPr>
          <w:p w:rsidR="00B20EA2" w:rsidRPr="00A13556" w:rsidRDefault="00B20EA2" w:rsidP="00B07E1A">
            <w:pPr>
              <w:spacing w:line="360" w:lineRule="auto"/>
              <w:jc w:val="both"/>
              <w:rPr>
                <w:rFonts w:ascii="Book Antiqua" w:hAnsi="Book Antiqua"/>
                <w:iCs/>
              </w:rPr>
            </w:pPr>
            <w:r w:rsidRPr="00A13556">
              <w:rPr>
                <w:rFonts w:ascii="Book Antiqua" w:hAnsi="Book Antiqua"/>
                <w:iCs/>
              </w:rPr>
              <w:t>Vaccine dose</w:t>
            </w:r>
          </w:p>
        </w:tc>
        <w:tc>
          <w:tcPr>
            <w:tcW w:w="0" w:type="auto"/>
          </w:tcPr>
          <w:p w:rsidR="00B20EA2" w:rsidRPr="00A13556" w:rsidRDefault="00B20EA2" w:rsidP="00151337">
            <w:pPr>
              <w:spacing w:line="360" w:lineRule="auto"/>
              <w:jc w:val="both"/>
              <w:rPr>
                <w:rFonts w:ascii="Book Antiqua" w:hAnsi="Book Antiqua"/>
                <w:iCs/>
              </w:rPr>
            </w:pPr>
            <w:r w:rsidRPr="00A13556">
              <w:rPr>
                <w:rFonts w:ascii="Book Antiqua" w:hAnsi="Book Antiqua"/>
                <w:iCs/>
              </w:rPr>
              <w:t>Schedule (</w:t>
            </w:r>
            <w:proofErr w:type="spellStart"/>
            <w:r w:rsidRPr="00A13556">
              <w:rPr>
                <w:rFonts w:ascii="Book Antiqua" w:hAnsi="Book Antiqua"/>
                <w:iCs/>
              </w:rPr>
              <w:t>mo</w:t>
            </w:r>
            <w:proofErr w:type="spellEnd"/>
            <w:r w:rsidRPr="00A13556">
              <w:rPr>
                <w:rFonts w:ascii="Book Antiqua" w:hAnsi="Book Antiqua"/>
                <w:iCs/>
              </w:rPr>
              <w:t>)</w:t>
            </w:r>
          </w:p>
        </w:tc>
      </w:tr>
      <w:tr w:rsidR="00A13556" w:rsidRPr="00A13556" w:rsidTr="00793DF8">
        <w:tc>
          <w:tcPr>
            <w:tcW w:w="0" w:type="auto"/>
          </w:tcPr>
          <w:p w:rsidR="00151337" w:rsidRPr="00A13556" w:rsidRDefault="00151337" w:rsidP="00B07E1A">
            <w:pPr>
              <w:spacing w:line="360" w:lineRule="auto"/>
              <w:jc w:val="both"/>
              <w:rPr>
                <w:rFonts w:ascii="Book Antiqua" w:hAnsi="Book Antiqua"/>
              </w:rPr>
            </w:pPr>
            <w:r w:rsidRPr="00A13556">
              <w:rPr>
                <w:rFonts w:ascii="Book Antiqua" w:hAnsi="Book Antiqua"/>
              </w:rPr>
              <w:t>Abdul N Khan</w:t>
            </w:r>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7</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rPr>
            </w:pPr>
            <w:r w:rsidRPr="00A13556">
              <w:rPr>
                <w:rFonts w:ascii="Book Antiqua" w:hAnsi="Book Antiqua"/>
              </w:rPr>
              <w:t>IM*</w:t>
            </w:r>
          </w:p>
        </w:tc>
        <w:tc>
          <w:tcPr>
            <w:tcW w:w="0" w:type="auto"/>
          </w:tcPr>
          <w:p w:rsidR="00151337" w:rsidRPr="00A13556" w:rsidRDefault="00151337" w:rsidP="00B07E1A">
            <w:pPr>
              <w:spacing w:line="360" w:lineRule="auto"/>
              <w:jc w:val="both"/>
              <w:rPr>
                <w:rFonts w:ascii="Book Antiqua" w:hAnsi="Book Antiqua"/>
              </w:rPr>
            </w:pPr>
            <w:r w:rsidRPr="00A13556">
              <w:rPr>
                <w:rFonts w:ascii="Book Antiqua" w:hAnsi="Book Antiqua" w:cs="AdvROTIS-S"/>
              </w:rPr>
              <w:t>Recombinant (</w:t>
            </w:r>
            <w:proofErr w:type="spellStart"/>
            <w:r w:rsidRPr="00A13556">
              <w:rPr>
                <w:rFonts w:ascii="Book Antiqua" w:hAnsi="Book Antiqua" w:cs="AdvROTIS-S"/>
              </w:rPr>
              <w:t>Engerix</w:t>
            </w:r>
            <w:proofErr w:type="spellEnd"/>
            <w:r w:rsidRPr="00A13556">
              <w:rPr>
                <w:rFonts w:ascii="Book Antiqua" w:hAnsi="Book Antiqua" w:cs="AdvROTIS-S"/>
              </w:rPr>
              <w:t>-B)</w:t>
            </w:r>
          </w:p>
        </w:tc>
        <w:tc>
          <w:tcPr>
            <w:tcW w:w="0" w:type="auto"/>
          </w:tcPr>
          <w:p w:rsidR="00151337" w:rsidRPr="00A13556" w:rsidRDefault="00151337" w:rsidP="00B07E1A">
            <w:pPr>
              <w:spacing w:line="360" w:lineRule="auto"/>
              <w:jc w:val="both"/>
              <w:rPr>
                <w:rFonts w:ascii="Book Antiqua" w:hAnsi="Book Antiqua"/>
                <w:lang w:eastAsia="zh-CN"/>
              </w:rPr>
            </w:pPr>
            <w:r w:rsidRPr="00A13556">
              <w:rPr>
                <w:rFonts w:ascii="Book Antiqua" w:hAnsi="Book Antiqua"/>
              </w:rPr>
              <w:t>40</w:t>
            </w:r>
            <w:r w:rsidRPr="00A13556">
              <w:rPr>
                <w:rFonts w:ascii="Book Antiqua" w:hAnsi="Book Antiqua" w:hint="eastAsia"/>
                <w:lang w:eastAsia="zh-CN"/>
              </w:rPr>
              <w:t xml:space="preserve"> </w:t>
            </w:r>
            <w:r w:rsidRPr="00A13556">
              <w:rPr>
                <w:rFonts w:ascii="Book Antiqua" w:hAnsi="Book Antiqua"/>
              </w:rPr>
              <w:t>mcg</w:t>
            </w:r>
          </w:p>
        </w:tc>
        <w:tc>
          <w:tcPr>
            <w:tcW w:w="0" w:type="auto"/>
          </w:tcPr>
          <w:p w:rsidR="00151337" w:rsidRPr="00A13556" w:rsidRDefault="00151337" w:rsidP="00B07E1A">
            <w:pPr>
              <w:spacing w:line="360" w:lineRule="auto"/>
              <w:jc w:val="both"/>
              <w:rPr>
                <w:rFonts w:ascii="Book Antiqua" w:hAnsi="Book Antiqua"/>
              </w:rPr>
            </w:pPr>
            <w:r w:rsidRPr="00A13556">
              <w:rPr>
                <w:rFonts w:ascii="Book Antiqua" w:hAnsi="Book Antiqua"/>
              </w:rPr>
              <w:t>0,</w:t>
            </w:r>
            <w:r w:rsidRPr="00A13556">
              <w:rPr>
                <w:rFonts w:ascii="Book Antiqua" w:hAnsi="Book Antiqua" w:hint="eastAsia"/>
                <w:lang w:eastAsia="zh-CN"/>
              </w:rPr>
              <w:t xml:space="preserve"> </w:t>
            </w:r>
            <w:r w:rsidRPr="00A13556">
              <w:rPr>
                <w:rFonts w:ascii="Book Antiqua" w:hAnsi="Book Antiqua"/>
              </w:rPr>
              <w:t>1,</w:t>
            </w:r>
            <w:r w:rsidRPr="00A13556">
              <w:rPr>
                <w:rFonts w:ascii="Book Antiqua" w:hAnsi="Book Antiqua" w:hint="eastAsia"/>
                <w:lang w:eastAsia="zh-CN"/>
              </w:rPr>
              <w:t xml:space="preserve"> </w:t>
            </w:r>
            <w:r w:rsidRPr="00A13556">
              <w:rPr>
                <w:rFonts w:ascii="Book Antiqua" w:hAnsi="Book Antiqua"/>
              </w:rPr>
              <w:t>(2),</w:t>
            </w:r>
            <w:r w:rsidRPr="00A13556">
              <w:rPr>
                <w:rFonts w:ascii="Book Antiqua" w:hAnsi="Book Antiqua" w:hint="eastAsia"/>
                <w:lang w:eastAsia="zh-CN"/>
              </w:rPr>
              <w:t xml:space="preserve"> </w:t>
            </w:r>
            <w:r w:rsidRPr="00A13556">
              <w:rPr>
                <w:rFonts w:ascii="Book Antiqua" w:hAnsi="Book Antiqua"/>
              </w:rPr>
              <w:t>6</w:t>
            </w:r>
          </w:p>
        </w:tc>
      </w:tr>
      <w:tr w:rsidR="00A13556" w:rsidRPr="00A13556" w:rsidTr="00793DF8">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cs="Lucida Console"/>
                <w:iCs/>
              </w:rPr>
              <w:lastRenderedPageBreak/>
              <w:t>Kai Ming Chow</w:t>
            </w:r>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8</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IM</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cs="AdvROTIS-S"/>
                <w:iCs/>
              </w:rPr>
              <w:t>Recombinant (</w:t>
            </w:r>
            <w:proofErr w:type="spellStart"/>
            <w:r w:rsidRPr="00A13556">
              <w:rPr>
                <w:rFonts w:ascii="Book Antiqua" w:hAnsi="Book Antiqua" w:cs="AdvROTIS-S"/>
                <w:iCs/>
              </w:rPr>
              <w:t>Engerix</w:t>
            </w:r>
            <w:proofErr w:type="spellEnd"/>
            <w:r w:rsidRPr="00A13556">
              <w:rPr>
                <w:rFonts w:ascii="Book Antiqua" w:hAnsi="Book Antiqua" w:cs="AdvROTIS-S"/>
                <w:iCs/>
              </w:rPr>
              <w:t>-B)</w:t>
            </w:r>
          </w:p>
        </w:tc>
        <w:tc>
          <w:tcPr>
            <w:tcW w:w="0" w:type="auto"/>
          </w:tcPr>
          <w:p w:rsidR="00151337" w:rsidRPr="00A13556" w:rsidRDefault="00151337" w:rsidP="00151337">
            <w:pPr>
              <w:spacing w:line="360" w:lineRule="auto"/>
              <w:jc w:val="both"/>
              <w:rPr>
                <w:rFonts w:ascii="Book Antiqua" w:hAnsi="Book Antiqua"/>
                <w:iCs/>
              </w:rPr>
            </w:pPr>
            <w:r w:rsidRPr="00A13556">
              <w:rPr>
                <w:rFonts w:ascii="Book Antiqua" w:hAnsi="Book Antiqua"/>
                <w:iCs/>
              </w:rPr>
              <w:t>40</w:t>
            </w:r>
            <w:r w:rsidRPr="00A13556">
              <w:rPr>
                <w:rFonts w:ascii="Book Antiqua" w:hAnsi="Book Antiqua" w:hint="eastAsia"/>
                <w:iCs/>
                <w:lang w:eastAsia="zh-CN"/>
              </w:rPr>
              <w:t xml:space="preserve"> </w:t>
            </w:r>
            <w:r w:rsidRPr="00A13556">
              <w:rPr>
                <w:rFonts w:ascii="Book Antiqua" w:hAnsi="Book Antiqua"/>
                <w:iCs/>
              </w:rPr>
              <w:t xml:space="preserve">mcg </w:t>
            </w:r>
            <w:r w:rsidRPr="00A13556">
              <w:rPr>
                <w:rFonts w:ascii="Book Antiqua" w:hAnsi="Book Antiqua" w:hint="eastAsia"/>
                <w:iCs/>
                <w:lang w:eastAsia="zh-CN"/>
              </w:rPr>
              <w:t>and</w:t>
            </w:r>
            <w:r w:rsidRPr="00A13556">
              <w:rPr>
                <w:rFonts w:ascii="Book Antiqua" w:hAnsi="Book Antiqua"/>
                <w:iCs/>
              </w:rPr>
              <w:t xml:space="preserve"> 80</w:t>
            </w:r>
            <w:r w:rsidRPr="00A13556">
              <w:rPr>
                <w:rFonts w:ascii="Book Antiqua" w:hAnsi="Book Antiqua" w:hint="eastAsia"/>
                <w:iCs/>
                <w:lang w:eastAsia="zh-CN"/>
              </w:rPr>
              <w:t xml:space="preserve"> </w:t>
            </w:r>
            <w:r w:rsidRPr="00A13556">
              <w:rPr>
                <w:rFonts w:ascii="Book Antiqua" w:hAnsi="Book Antiqua"/>
                <w:iCs/>
              </w:rPr>
              <w:t xml:space="preserve">mcg </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0,</w:t>
            </w:r>
            <w:r w:rsidRPr="00A13556">
              <w:rPr>
                <w:rFonts w:ascii="Book Antiqua" w:hAnsi="Book Antiqua" w:hint="eastAsia"/>
                <w:iCs/>
                <w:lang w:eastAsia="zh-CN"/>
              </w:rPr>
              <w:t xml:space="preserve"> </w:t>
            </w:r>
            <w:r w:rsidRPr="00A13556">
              <w:rPr>
                <w:rFonts w:ascii="Book Antiqua" w:hAnsi="Book Antiqua"/>
                <w:iCs/>
              </w:rPr>
              <w:t>1,</w:t>
            </w:r>
            <w:r w:rsidRPr="00A13556">
              <w:rPr>
                <w:rFonts w:ascii="Book Antiqua" w:hAnsi="Book Antiqua" w:hint="eastAsia"/>
                <w:iCs/>
                <w:lang w:eastAsia="zh-CN"/>
              </w:rPr>
              <w:t xml:space="preserve"> </w:t>
            </w:r>
            <w:r w:rsidRPr="00A13556">
              <w:rPr>
                <w:rFonts w:ascii="Book Antiqua" w:hAnsi="Book Antiqua"/>
                <w:iCs/>
              </w:rPr>
              <w:t>6</w:t>
            </w:r>
          </w:p>
        </w:tc>
      </w:tr>
      <w:tr w:rsidR="00A13556" w:rsidRPr="00A13556" w:rsidTr="00793DF8">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 xml:space="preserve">Ismail </w:t>
            </w:r>
            <w:proofErr w:type="spellStart"/>
            <w:r w:rsidRPr="00A13556">
              <w:rPr>
                <w:rFonts w:ascii="Book Antiqua" w:hAnsi="Book Antiqua"/>
                <w:iCs/>
              </w:rPr>
              <w:t>Hamdi</w:t>
            </w:r>
            <w:proofErr w:type="spellEnd"/>
            <w:r w:rsidRPr="00A13556">
              <w:rPr>
                <w:rFonts w:ascii="Book Antiqua" w:hAnsi="Book Antiqua"/>
                <w:iCs/>
              </w:rPr>
              <w:t xml:space="preserve"> Kara</w:t>
            </w:r>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9</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IM</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cs="AdvROTIS-S"/>
                <w:iCs/>
              </w:rPr>
              <w:t>Recombinant (</w:t>
            </w:r>
            <w:proofErr w:type="spellStart"/>
            <w:r w:rsidRPr="00A13556">
              <w:rPr>
                <w:rFonts w:ascii="Book Antiqua" w:hAnsi="Book Antiqua" w:cs="AdvROTIS-S"/>
                <w:iCs/>
              </w:rPr>
              <w:t>Engerix</w:t>
            </w:r>
            <w:proofErr w:type="spellEnd"/>
            <w:r w:rsidRPr="00A13556">
              <w:rPr>
                <w:rFonts w:ascii="Book Antiqua" w:hAnsi="Book Antiqua" w:cs="AdvROTIS-S"/>
                <w:iCs/>
              </w:rPr>
              <w:t>-B)</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40</w:t>
            </w:r>
            <w:r w:rsidRPr="00A13556">
              <w:rPr>
                <w:rFonts w:ascii="Book Antiqua" w:hAnsi="Book Antiqua" w:hint="eastAsia"/>
                <w:iCs/>
                <w:lang w:eastAsia="zh-CN"/>
              </w:rPr>
              <w:t xml:space="preserve"> </w:t>
            </w:r>
            <w:r w:rsidRPr="00A13556">
              <w:rPr>
                <w:rFonts w:ascii="Book Antiqua" w:hAnsi="Book Antiqua"/>
                <w:iCs/>
              </w:rPr>
              <w:t>mcg</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0,</w:t>
            </w:r>
            <w:r w:rsidRPr="00A13556">
              <w:rPr>
                <w:rFonts w:ascii="Book Antiqua" w:hAnsi="Book Antiqua" w:hint="eastAsia"/>
                <w:iCs/>
                <w:lang w:eastAsia="zh-CN"/>
              </w:rPr>
              <w:t xml:space="preserve"> </w:t>
            </w:r>
            <w:r w:rsidRPr="00A13556">
              <w:rPr>
                <w:rFonts w:ascii="Book Antiqua" w:hAnsi="Book Antiqua"/>
                <w:iCs/>
              </w:rPr>
              <w:t>1,</w:t>
            </w:r>
            <w:r w:rsidRPr="00A13556">
              <w:rPr>
                <w:rFonts w:ascii="Book Antiqua" w:hAnsi="Book Antiqua" w:hint="eastAsia"/>
                <w:iCs/>
                <w:lang w:eastAsia="zh-CN"/>
              </w:rPr>
              <w:t xml:space="preserve"> </w:t>
            </w:r>
            <w:r w:rsidRPr="00A13556">
              <w:rPr>
                <w:rFonts w:ascii="Book Antiqua" w:hAnsi="Book Antiqua"/>
                <w:iCs/>
              </w:rPr>
              <w:t>2,</w:t>
            </w:r>
            <w:r w:rsidRPr="00A13556">
              <w:rPr>
                <w:rFonts w:ascii="Book Antiqua" w:hAnsi="Book Antiqua" w:hint="eastAsia"/>
                <w:iCs/>
                <w:lang w:eastAsia="zh-CN"/>
              </w:rPr>
              <w:t xml:space="preserve"> </w:t>
            </w:r>
            <w:r w:rsidRPr="00A13556">
              <w:rPr>
                <w:rFonts w:ascii="Book Antiqua" w:hAnsi="Book Antiqua"/>
                <w:iCs/>
              </w:rPr>
              <w:t>6</w:t>
            </w:r>
          </w:p>
        </w:tc>
      </w:tr>
      <w:tr w:rsidR="00A13556" w:rsidRPr="00A13556" w:rsidTr="00793DF8">
        <w:tc>
          <w:tcPr>
            <w:tcW w:w="0" w:type="auto"/>
          </w:tcPr>
          <w:p w:rsidR="00151337" w:rsidRPr="00A13556" w:rsidRDefault="00151337" w:rsidP="00B07E1A">
            <w:pPr>
              <w:spacing w:line="360" w:lineRule="auto"/>
              <w:jc w:val="both"/>
              <w:rPr>
                <w:rFonts w:ascii="Book Antiqua" w:hAnsi="Book Antiqua"/>
                <w:iCs/>
              </w:rPr>
            </w:pPr>
            <w:proofErr w:type="spellStart"/>
            <w:r w:rsidRPr="00A13556">
              <w:rPr>
                <w:rFonts w:ascii="Book Antiqua" w:hAnsi="Book Antiqua"/>
                <w:iCs/>
              </w:rPr>
              <w:t>Baris</w:t>
            </w:r>
            <w:proofErr w:type="spellEnd"/>
            <w:r w:rsidRPr="00A13556">
              <w:rPr>
                <w:rFonts w:ascii="Book Antiqua" w:hAnsi="Book Antiqua"/>
                <w:iCs/>
              </w:rPr>
              <w:t xml:space="preserve"> </w:t>
            </w:r>
            <w:proofErr w:type="spellStart"/>
            <w:r w:rsidRPr="00A13556">
              <w:rPr>
                <w:rFonts w:ascii="Book Antiqua" w:hAnsi="Book Antiqua"/>
                <w:iCs/>
              </w:rPr>
              <w:t>Afsar</w:t>
            </w:r>
            <w:proofErr w:type="spellEnd"/>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10</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IM</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eastAsia="OneGulliverA" w:hAnsi="Book Antiqua" w:cs="OneGulliverA"/>
                <w:iCs/>
              </w:rPr>
              <w:t>Recombinant</w:t>
            </w:r>
            <w:r w:rsidRPr="00A13556">
              <w:rPr>
                <w:rFonts w:ascii="Book Antiqua" w:hAnsi="Book Antiqua"/>
                <w:iCs/>
              </w:rPr>
              <w:t xml:space="preserve"> </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0,</w:t>
            </w:r>
            <w:r w:rsidRPr="00A13556">
              <w:rPr>
                <w:rFonts w:ascii="Book Antiqua" w:hAnsi="Book Antiqua" w:hint="eastAsia"/>
                <w:iCs/>
                <w:lang w:eastAsia="zh-CN"/>
              </w:rPr>
              <w:t xml:space="preserve"> </w:t>
            </w:r>
            <w:r w:rsidRPr="00A13556">
              <w:rPr>
                <w:rFonts w:ascii="Book Antiqua" w:hAnsi="Book Antiqua"/>
                <w:iCs/>
              </w:rPr>
              <w:t>1,</w:t>
            </w:r>
            <w:r w:rsidRPr="00A13556">
              <w:rPr>
                <w:rFonts w:ascii="Book Antiqua" w:hAnsi="Book Antiqua" w:hint="eastAsia"/>
                <w:iCs/>
                <w:lang w:eastAsia="zh-CN"/>
              </w:rPr>
              <w:t xml:space="preserve"> </w:t>
            </w:r>
            <w:r w:rsidRPr="00A13556">
              <w:rPr>
                <w:rFonts w:ascii="Book Antiqua" w:hAnsi="Book Antiqua"/>
                <w:iCs/>
              </w:rPr>
              <w:t>2,</w:t>
            </w:r>
            <w:r w:rsidRPr="00A13556">
              <w:rPr>
                <w:rFonts w:ascii="Book Antiqua" w:hAnsi="Book Antiqua" w:hint="eastAsia"/>
                <w:iCs/>
                <w:lang w:eastAsia="zh-CN"/>
              </w:rPr>
              <w:t xml:space="preserve"> </w:t>
            </w:r>
            <w:r w:rsidRPr="00A13556">
              <w:rPr>
                <w:rFonts w:ascii="Book Antiqua" w:hAnsi="Book Antiqua"/>
                <w:iCs/>
              </w:rPr>
              <w:t>6</w:t>
            </w:r>
          </w:p>
        </w:tc>
      </w:tr>
      <w:tr w:rsidR="00A13556" w:rsidRPr="00A13556" w:rsidTr="00793DF8">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Andre F Charest</w:t>
            </w:r>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11</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ID*&amp;IM</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cs="AdvROTIS-S"/>
                <w:iCs/>
              </w:rPr>
              <w:t>Recombinant (</w:t>
            </w:r>
            <w:proofErr w:type="spellStart"/>
            <w:r w:rsidRPr="00A13556">
              <w:rPr>
                <w:rFonts w:ascii="Book Antiqua" w:hAnsi="Book Antiqua" w:cs="AdvROTIS-S"/>
                <w:iCs/>
              </w:rPr>
              <w:t>Engerix</w:t>
            </w:r>
            <w:proofErr w:type="spellEnd"/>
            <w:r w:rsidRPr="00A13556">
              <w:rPr>
                <w:rFonts w:ascii="Book Antiqua" w:hAnsi="Book Antiqua" w:cs="AdvROTIS-S"/>
                <w:iCs/>
              </w:rPr>
              <w:t>-B)</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40</w:t>
            </w:r>
            <w:r w:rsidRPr="00A13556">
              <w:rPr>
                <w:rFonts w:ascii="Book Antiqua" w:hAnsi="Book Antiqua" w:hint="eastAsia"/>
                <w:iCs/>
                <w:lang w:eastAsia="zh-CN"/>
              </w:rPr>
              <w:t xml:space="preserve"> </w:t>
            </w:r>
            <w:r w:rsidRPr="00A13556">
              <w:rPr>
                <w:rFonts w:ascii="Book Antiqua" w:hAnsi="Book Antiqua"/>
                <w:iCs/>
              </w:rPr>
              <w:t>mcg (IM); 5 mcg (ID)</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0,</w:t>
            </w:r>
            <w:r w:rsidRPr="00A13556">
              <w:rPr>
                <w:rFonts w:ascii="Book Antiqua" w:hAnsi="Book Antiqua" w:hint="eastAsia"/>
                <w:iCs/>
                <w:lang w:eastAsia="zh-CN"/>
              </w:rPr>
              <w:t xml:space="preserve"> </w:t>
            </w:r>
            <w:r w:rsidRPr="00A13556">
              <w:rPr>
                <w:rFonts w:ascii="Book Antiqua" w:hAnsi="Book Antiqua"/>
                <w:iCs/>
              </w:rPr>
              <w:t>1,</w:t>
            </w:r>
            <w:r w:rsidRPr="00A13556">
              <w:rPr>
                <w:rFonts w:ascii="Book Antiqua" w:hAnsi="Book Antiqua" w:hint="eastAsia"/>
                <w:iCs/>
                <w:lang w:eastAsia="zh-CN"/>
              </w:rPr>
              <w:t xml:space="preserve"> </w:t>
            </w:r>
            <w:r w:rsidRPr="00A13556">
              <w:rPr>
                <w:rFonts w:ascii="Book Antiqua" w:hAnsi="Book Antiqua"/>
                <w:iCs/>
              </w:rPr>
              <w:t>2,</w:t>
            </w:r>
            <w:r w:rsidRPr="00A13556">
              <w:rPr>
                <w:rFonts w:ascii="Book Antiqua" w:hAnsi="Book Antiqua" w:hint="eastAsia"/>
                <w:iCs/>
                <w:lang w:eastAsia="zh-CN"/>
              </w:rPr>
              <w:t xml:space="preserve"> </w:t>
            </w:r>
            <w:r w:rsidRPr="00A13556">
              <w:rPr>
                <w:rFonts w:ascii="Book Antiqua" w:hAnsi="Book Antiqua"/>
                <w:iCs/>
              </w:rPr>
              <w:t>6</w:t>
            </w:r>
          </w:p>
        </w:tc>
      </w:tr>
      <w:tr w:rsidR="00A13556" w:rsidRPr="00A13556" w:rsidTr="00793DF8">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Yao-Lung Liu</w:t>
            </w:r>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12</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IM</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cs="AdvROTIS-S"/>
                <w:iCs/>
              </w:rPr>
              <w:t>Recombinant (</w:t>
            </w:r>
            <w:proofErr w:type="spellStart"/>
            <w:r w:rsidRPr="00A13556">
              <w:rPr>
                <w:rFonts w:ascii="Book Antiqua" w:hAnsi="Book Antiqua" w:cs="AdvROTIS-S"/>
                <w:iCs/>
              </w:rPr>
              <w:t>Engerix</w:t>
            </w:r>
            <w:proofErr w:type="spellEnd"/>
            <w:r w:rsidRPr="00A13556">
              <w:rPr>
                <w:rFonts w:ascii="Book Antiqua" w:hAnsi="Book Antiqua" w:cs="AdvROTIS-S"/>
                <w:iCs/>
              </w:rPr>
              <w:t>-B)</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40 mcg</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0,</w:t>
            </w:r>
            <w:r w:rsidRPr="00A13556">
              <w:rPr>
                <w:rFonts w:ascii="Book Antiqua" w:hAnsi="Book Antiqua" w:hint="eastAsia"/>
                <w:iCs/>
                <w:lang w:eastAsia="zh-CN"/>
              </w:rPr>
              <w:t xml:space="preserve"> </w:t>
            </w:r>
            <w:r w:rsidRPr="00A13556">
              <w:rPr>
                <w:rFonts w:ascii="Book Antiqua" w:hAnsi="Book Antiqua"/>
                <w:iCs/>
              </w:rPr>
              <w:t>1,</w:t>
            </w:r>
            <w:r w:rsidRPr="00A13556">
              <w:rPr>
                <w:rFonts w:ascii="Book Antiqua" w:hAnsi="Book Antiqua" w:hint="eastAsia"/>
                <w:iCs/>
                <w:lang w:eastAsia="zh-CN"/>
              </w:rPr>
              <w:t xml:space="preserve"> </w:t>
            </w:r>
            <w:r w:rsidRPr="00A13556">
              <w:rPr>
                <w:rFonts w:ascii="Book Antiqua" w:hAnsi="Book Antiqua"/>
                <w:iCs/>
              </w:rPr>
              <w:t>2,</w:t>
            </w:r>
            <w:r w:rsidRPr="00A13556">
              <w:rPr>
                <w:rFonts w:ascii="Book Antiqua" w:hAnsi="Book Antiqua" w:hint="eastAsia"/>
                <w:iCs/>
                <w:lang w:eastAsia="zh-CN"/>
              </w:rPr>
              <w:t xml:space="preserve"> </w:t>
            </w:r>
            <w:r w:rsidRPr="00A13556">
              <w:rPr>
                <w:rFonts w:ascii="Book Antiqua" w:hAnsi="Book Antiqua"/>
                <w:iCs/>
              </w:rPr>
              <w:t>6</w:t>
            </w:r>
          </w:p>
        </w:tc>
      </w:tr>
      <w:tr w:rsidR="00A13556" w:rsidRPr="00A13556" w:rsidTr="00793DF8">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Nancy M Waite</w:t>
            </w:r>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13</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IM</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cs="AdvROTIS-S"/>
                <w:iCs/>
              </w:rPr>
              <w:t>Recombinant (</w:t>
            </w:r>
            <w:proofErr w:type="spellStart"/>
            <w:r w:rsidRPr="00A13556">
              <w:rPr>
                <w:rFonts w:ascii="Book Antiqua" w:hAnsi="Book Antiqua" w:cs="AdvROTIS-S"/>
                <w:iCs/>
              </w:rPr>
              <w:t>Engerix</w:t>
            </w:r>
            <w:proofErr w:type="spellEnd"/>
            <w:r w:rsidRPr="00A13556">
              <w:rPr>
                <w:rFonts w:ascii="Book Antiqua" w:hAnsi="Book Antiqua" w:cs="AdvROTIS-S"/>
                <w:iCs/>
              </w:rPr>
              <w:t>-B)</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40 mcg</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0,1,2,6</w:t>
            </w:r>
          </w:p>
        </w:tc>
      </w:tr>
      <w:tr w:rsidR="00A13556" w:rsidRPr="00A13556" w:rsidTr="00793DF8">
        <w:tc>
          <w:tcPr>
            <w:tcW w:w="0" w:type="auto"/>
          </w:tcPr>
          <w:p w:rsidR="00151337" w:rsidRPr="00A13556" w:rsidRDefault="00151337" w:rsidP="00B07E1A">
            <w:pPr>
              <w:spacing w:line="360" w:lineRule="auto"/>
              <w:jc w:val="both"/>
              <w:rPr>
                <w:rFonts w:ascii="Book Antiqua" w:hAnsi="Book Antiqua"/>
                <w:iCs/>
              </w:rPr>
            </w:pPr>
            <w:proofErr w:type="spellStart"/>
            <w:r w:rsidRPr="00A13556">
              <w:rPr>
                <w:rFonts w:ascii="Book Antiqua" w:hAnsi="Book Antiqua"/>
                <w:iCs/>
              </w:rPr>
              <w:t>Salwa</w:t>
            </w:r>
            <w:proofErr w:type="spellEnd"/>
            <w:r w:rsidRPr="00A13556">
              <w:rPr>
                <w:rFonts w:ascii="Book Antiqua" w:hAnsi="Book Antiqua"/>
                <w:iCs/>
              </w:rPr>
              <w:t xml:space="preserve"> Ibrahim</w:t>
            </w:r>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14</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IM</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cs="AdvROTIS-S"/>
                <w:iCs/>
              </w:rPr>
              <w:t>Recombinant (</w:t>
            </w:r>
            <w:proofErr w:type="spellStart"/>
            <w:r w:rsidRPr="00A13556">
              <w:rPr>
                <w:rFonts w:ascii="Book Antiqua" w:hAnsi="Book Antiqua" w:cs="AdvROTIS-S"/>
                <w:iCs/>
              </w:rPr>
              <w:t>Engerix</w:t>
            </w:r>
            <w:proofErr w:type="spellEnd"/>
            <w:r w:rsidRPr="00A13556">
              <w:rPr>
                <w:rFonts w:ascii="Book Antiqua" w:hAnsi="Book Antiqua" w:cs="AdvROTIS-S"/>
                <w:iCs/>
              </w:rPr>
              <w:t>-B)</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40 mcg</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0,</w:t>
            </w:r>
            <w:r w:rsidRPr="00A13556">
              <w:rPr>
                <w:rFonts w:ascii="Book Antiqua" w:hAnsi="Book Antiqua" w:hint="eastAsia"/>
                <w:iCs/>
                <w:lang w:eastAsia="zh-CN"/>
              </w:rPr>
              <w:t xml:space="preserve"> </w:t>
            </w:r>
            <w:r w:rsidRPr="00A13556">
              <w:rPr>
                <w:rFonts w:ascii="Book Antiqua" w:hAnsi="Book Antiqua"/>
                <w:iCs/>
              </w:rPr>
              <w:t>1,</w:t>
            </w:r>
            <w:r w:rsidRPr="00A13556">
              <w:rPr>
                <w:rFonts w:ascii="Book Antiqua" w:hAnsi="Book Antiqua" w:hint="eastAsia"/>
                <w:iCs/>
                <w:lang w:eastAsia="zh-CN"/>
              </w:rPr>
              <w:t xml:space="preserve"> </w:t>
            </w:r>
            <w:r w:rsidRPr="00A13556">
              <w:rPr>
                <w:rFonts w:ascii="Book Antiqua" w:hAnsi="Book Antiqua"/>
                <w:iCs/>
              </w:rPr>
              <w:t>2,</w:t>
            </w:r>
            <w:r w:rsidRPr="00A13556">
              <w:rPr>
                <w:rFonts w:ascii="Book Antiqua" w:hAnsi="Book Antiqua" w:hint="eastAsia"/>
                <w:iCs/>
                <w:lang w:eastAsia="zh-CN"/>
              </w:rPr>
              <w:t xml:space="preserve"> </w:t>
            </w:r>
            <w:r w:rsidRPr="00A13556">
              <w:rPr>
                <w:rFonts w:ascii="Book Antiqua" w:hAnsi="Book Antiqua"/>
                <w:iCs/>
              </w:rPr>
              <w:t>6</w:t>
            </w:r>
          </w:p>
        </w:tc>
      </w:tr>
      <w:tr w:rsidR="00A13556" w:rsidRPr="00A13556" w:rsidTr="00793DF8">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cs="Lucida Console"/>
                <w:iCs/>
              </w:rPr>
              <w:t>Shih-Yi Lin</w:t>
            </w:r>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15</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IM</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cs="AdvROTIS-S"/>
                <w:iCs/>
              </w:rPr>
              <w:t>Recombinant (</w:t>
            </w:r>
            <w:proofErr w:type="spellStart"/>
            <w:r w:rsidRPr="00A13556">
              <w:rPr>
                <w:rFonts w:ascii="Book Antiqua" w:hAnsi="Book Antiqua" w:cs="AdvROTIS-S"/>
                <w:iCs/>
              </w:rPr>
              <w:t>Engerix</w:t>
            </w:r>
            <w:proofErr w:type="spellEnd"/>
            <w:r w:rsidRPr="00A13556">
              <w:rPr>
                <w:rFonts w:ascii="Book Antiqua" w:hAnsi="Book Antiqua" w:cs="AdvROTIS-S"/>
                <w:iCs/>
              </w:rPr>
              <w:t>-B)</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40 mcg</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0,</w:t>
            </w:r>
            <w:r w:rsidRPr="00A13556">
              <w:rPr>
                <w:rFonts w:ascii="Book Antiqua" w:hAnsi="Book Antiqua" w:hint="eastAsia"/>
                <w:iCs/>
                <w:lang w:eastAsia="zh-CN"/>
              </w:rPr>
              <w:t xml:space="preserve"> </w:t>
            </w:r>
            <w:r w:rsidRPr="00A13556">
              <w:rPr>
                <w:rFonts w:ascii="Book Antiqua" w:hAnsi="Book Antiqua"/>
                <w:iCs/>
              </w:rPr>
              <w:t>1,</w:t>
            </w:r>
            <w:r w:rsidRPr="00A13556">
              <w:rPr>
                <w:rFonts w:ascii="Book Antiqua" w:hAnsi="Book Antiqua" w:hint="eastAsia"/>
                <w:iCs/>
                <w:lang w:eastAsia="zh-CN"/>
              </w:rPr>
              <w:t xml:space="preserve"> </w:t>
            </w:r>
            <w:r w:rsidRPr="00A13556">
              <w:rPr>
                <w:rFonts w:ascii="Book Antiqua" w:hAnsi="Book Antiqua"/>
                <w:iCs/>
              </w:rPr>
              <w:t>2,</w:t>
            </w:r>
            <w:r w:rsidRPr="00A13556">
              <w:rPr>
                <w:rFonts w:ascii="Book Antiqua" w:hAnsi="Book Antiqua" w:hint="eastAsia"/>
                <w:iCs/>
                <w:lang w:eastAsia="zh-CN"/>
              </w:rPr>
              <w:t xml:space="preserve"> </w:t>
            </w:r>
            <w:r w:rsidRPr="00A13556">
              <w:rPr>
                <w:rFonts w:ascii="Book Antiqua" w:hAnsi="Book Antiqua"/>
                <w:iCs/>
              </w:rPr>
              <w:t>6</w:t>
            </w:r>
          </w:p>
        </w:tc>
      </w:tr>
      <w:tr w:rsidR="00A13556" w:rsidRPr="00A13556" w:rsidTr="00793DF8">
        <w:tc>
          <w:tcPr>
            <w:tcW w:w="0" w:type="auto"/>
          </w:tcPr>
          <w:p w:rsidR="00151337" w:rsidRPr="00A13556" w:rsidRDefault="00151337" w:rsidP="00B07E1A">
            <w:pPr>
              <w:spacing w:line="360" w:lineRule="auto"/>
              <w:jc w:val="both"/>
              <w:rPr>
                <w:rFonts w:ascii="Book Antiqua" w:hAnsi="Book Antiqua"/>
                <w:iCs/>
              </w:rPr>
            </w:pPr>
            <w:proofErr w:type="spellStart"/>
            <w:r w:rsidRPr="00A13556">
              <w:rPr>
                <w:rFonts w:ascii="Book Antiqua" w:hAnsi="Book Antiqua"/>
                <w:iCs/>
              </w:rPr>
              <w:t>Dede</w:t>
            </w:r>
            <w:proofErr w:type="spellEnd"/>
            <w:r w:rsidRPr="00A13556">
              <w:rPr>
                <w:rFonts w:ascii="Book Antiqua" w:hAnsi="Book Antiqua"/>
                <w:iCs/>
              </w:rPr>
              <w:t xml:space="preserve"> sit</w:t>
            </w:r>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16</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IM</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Recombinant (</w:t>
            </w:r>
            <w:proofErr w:type="spellStart"/>
            <w:r w:rsidRPr="00A13556">
              <w:rPr>
                <w:rFonts w:ascii="Book Antiqua" w:hAnsi="Book Antiqua"/>
                <w:iCs/>
              </w:rPr>
              <w:t>Hepavax</w:t>
            </w:r>
            <w:proofErr w:type="spellEnd"/>
            <w:r w:rsidRPr="00A13556">
              <w:rPr>
                <w:rFonts w:ascii="Book Antiqua" w:hAnsi="Book Antiqua"/>
                <w:iCs/>
              </w:rPr>
              <w:t>)</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40 mcg</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0,</w:t>
            </w:r>
            <w:r w:rsidRPr="00A13556">
              <w:rPr>
                <w:rFonts w:ascii="Book Antiqua" w:hAnsi="Book Antiqua" w:hint="eastAsia"/>
                <w:iCs/>
                <w:lang w:eastAsia="zh-CN"/>
              </w:rPr>
              <w:t xml:space="preserve"> </w:t>
            </w:r>
            <w:r w:rsidRPr="00A13556">
              <w:rPr>
                <w:rFonts w:ascii="Book Antiqua" w:hAnsi="Book Antiqua"/>
                <w:iCs/>
              </w:rPr>
              <w:t>1,</w:t>
            </w:r>
            <w:r w:rsidRPr="00A13556">
              <w:rPr>
                <w:rFonts w:ascii="Book Antiqua" w:hAnsi="Book Antiqua" w:hint="eastAsia"/>
                <w:iCs/>
                <w:lang w:eastAsia="zh-CN"/>
              </w:rPr>
              <w:t xml:space="preserve"> </w:t>
            </w:r>
            <w:r w:rsidRPr="00A13556">
              <w:rPr>
                <w:rFonts w:ascii="Book Antiqua" w:hAnsi="Book Antiqua"/>
                <w:iCs/>
              </w:rPr>
              <w:t>2,</w:t>
            </w:r>
            <w:r w:rsidRPr="00A13556">
              <w:rPr>
                <w:rFonts w:ascii="Book Antiqua" w:hAnsi="Book Antiqua" w:hint="eastAsia"/>
                <w:iCs/>
                <w:lang w:eastAsia="zh-CN"/>
              </w:rPr>
              <w:t xml:space="preserve"> </w:t>
            </w:r>
            <w:r w:rsidRPr="00A13556">
              <w:rPr>
                <w:rFonts w:ascii="Book Antiqua" w:hAnsi="Book Antiqua"/>
                <w:iCs/>
              </w:rPr>
              <w:t>6</w:t>
            </w:r>
          </w:p>
        </w:tc>
      </w:tr>
      <w:tr w:rsidR="00A13556" w:rsidRPr="00A13556" w:rsidTr="00793DF8">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cs="Lucida Console"/>
                <w:iCs/>
              </w:rPr>
              <w:t xml:space="preserve">Gerald </w:t>
            </w:r>
            <w:proofErr w:type="spellStart"/>
            <w:r w:rsidRPr="00A13556">
              <w:rPr>
                <w:rFonts w:ascii="Book Antiqua" w:hAnsi="Book Antiqua" w:cs="Lucida Console"/>
                <w:iCs/>
              </w:rPr>
              <w:t>DaRoza</w:t>
            </w:r>
            <w:proofErr w:type="spellEnd"/>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17</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IM</w:t>
            </w:r>
          </w:p>
        </w:tc>
        <w:tc>
          <w:tcPr>
            <w:tcW w:w="0" w:type="auto"/>
          </w:tcPr>
          <w:p w:rsidR="00151337" w:rsidRPr="00A13556" w:rsidRDefault="00151337" w:rsidP="00151337">
            <w:pPr>
              <w:spacing w:line="360" w:lineRule="auto"/>
              <w:jc w:val="both"/>
              <w:rPr>
                <w:rFonts w:ascii="Book Antiqua" w:hAnsi="Book Antiqua"/>
                <w:iCs/>
              </w:rPr>
            </w:pPr>
            <w:r w:rsidRPr="00A13556">
              <w:rPr>
                <w:rFonts w:ascii="Book Antiqua" w:hAnsi="Book Antiqua"/>
                <w:iCs/>
              </w:rPr>
              <w:t xml:space="preserve">Recombinant </w:t>
            </w:r>
            <w:r w:rsidRPr="00A13556">
              <w:rPr>
                <w:rFonts w:ascii="Book Antiqua" w:hAnsi="Book Antiqua" w:hint="eastAsia"/>
                <w:iCs/>
                <w:lang w:eastAsia="zh-CN"/>
              </w:rPr>
              <w:t>and</w:t>
            </w:r>
            <w:r w:rsidRPr="00A13556">
              <w:rPr>
                <w:rFonts w:ascii="Book Antiqua" w:hAnsi="Book Antiqua"/>
                <w:iCs/>
              </w:rPr>
              <w:t xml:space="preserve"> plasma derived</w:t>
            </w:r>
          </w:p>
        </w:tc>
        <w:tc>
          <w:tcPr>
            <w:tcW w:w="0" w:type="auto"/>
          </w:tcPr>
          <w:p w:rsidR="00151337" w:rsidRPr="00A13556" w:rsidRDefault="00151337" w:rsidP="00151337">
            <w:pPr>
              <w:spacing w:line="360" w:lineRule="auto"/>
              <w:jc w:val="both"/>
              <w:rPr>
                <w:rFonts w:ascii="Book Antiqua" w:hAnsi="Book Antiqua"/>
                <w:iCs/>
              </w:rPr>
            </w:pPr>
            <w:r w:rsidRPr="00A13556">
              <w:rPr>
                <w:rFonts w:ascii="Book Antiqua" w:hAnsi="Book Antiqua"/>
                <w:iCs/>
              </w:rPr>
              <w:t>20</w:t>
            </w:r>
            <w:r w:rsidRPr="00A13556">
              <w:rPr>
                <w:rFonts w:ascii="Book Antiqua" w:hAnsi="Book Antiqua" w:hint="eastAsia"/>
                <w:iCs/>
                <w:lang w:eastAsia="zh-CN"/>
              </w:rPr>
              <w:t xml:space="preserve">, </w:t>
            </w:r>
            <w:r w:rsidRPr="00A13556">
              <w:rPr>
                <w:rFonts w:ascii="Book Antiqua" w:hAnsi="Book Antiqua"/>
                <w:iCs/>
              </w:rPr>
              <w:t>40</w:t>
            </w:r>
            <w:r w:rsidRPr="00A13556">
              <w:rPr>
                <w:rFonts w:ascii="Book Antiqua" w:hAnsi="Book Antiqua" w:hint="eastAsia"/>
                <w:iCs/>
                <w:lang w:eastAsia="zh-CN"/>
              </w:rPr>
              <w:t xml:space="preserve"> and </w:t>
            </w:r>
            <w:r w:rsidRPr="00A13556">
              <w:rPr>
                <w:rFonts w:ascii="Book Antiqua" w:hAnsi="Book Antiqua"/>
                <w:iCs/>
              </w:rPr>
              <w:t>80 mcg</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0,</w:t>
            </w:r>
            <w:r w:rsidRPr="00A13556">
              <w:rPr>
                <w:rFonts w:ascii="Book Antiqua" w:hAnsi="Book Antiqua" w:hint="eastAsia"/>
                <w:iCs/>
                <w:lang w:eastAsia="zh-CN"/>
              </w:rPr>
              <w:t xml:space="preserve"> </w:t>
            </w:r>
            <w:r w:rsidRPr="00A13556">
              <w:rPr>
                <w:rFonts w:ascii="Book Antiqua" w:hAnsi="Book Antiqua"/>
                <w:iCs/>
              </w:rPr>
              <w:t>1,</w:t>
            </w:r>
            <w:r w:rsidRPr="00A13556">
              <w:rPr>
                <w:rFonts w:ascii="Book Antiqua" w:hAnsi="Book Antiqua" w:hint="eastAsia"/>
                <w:iCs/>
                <w:lang w:eastAsia="zh-CN"/>
              </w:rPr>
              <w:t xml:space="preserve"> </w:t>
            </w:r>
            <w:r w:rsidRPr="00A13556">
              <w:rPr>
                <w:rFonts w:ascii="Book Antiqua" w:hAnsi="Book Antiqua"/>
                <w:iCs/>
              </w:rPr>
              <w:t>6</w:t>
            </w:r>
          </w:p>
        </w:tc>
      </w:tr>
      <w:tr w:rsidR="00A13556" w:rsidRPr="00A13556" w:rsidTr="00793DF8">
        <w:tc>
          <w:tcPr>
            <w:tcW w:w="0" w:type="auto"/>
          </w:tcPr>
          <w:p w:rsidR="00151337" w:rsidRPr="00A13556" w:rsidRDefault="00151337" w:rsidP="00B07E1A">
            <w:pPr>
              <w:spacing w:line="360" w:lineRule="auto"/>
              <w:jc w:val="both"/>
              <w:rPr>
                <w:rFonts w:ascii="Book Antiqua" w:hAnsi="Book Antiqua"/>
                <w:iCs/>
              </w:rPr>
            </w:pPr>
            <w:proofErr w:type="spellStart"/>
            <w:r w:rsidRPr="00A13556">
              <w:rPr>
                <w:rFonts w:ascii="Book Antiqua" w:hAnsi="Book Antiqua" w:cs="Lucida Console"/>
                <w:iCs/>
              </w:rPr>
              <w:t>Jamshid</w:t>
            </w:r>
            <w:proofErr w:type="spellEnd"/>
            <w:r w:rsidRPr="00A13556">
              <w:rPr>
                <w:rFonts w:ascii="Book Antiqua" w:hAnsi="Book Antiqua" w:cs="Lucida Console"/>
                <w:iCs/>
              </w:rPr>
              <w:t xml:space="preserve"> </w:t>
            </w:r>
            <w:proofErr w:type="spellStart"/>
            <w:r w:rsidRPr="00A13556">
              <w:rPr>
                <w:rFonts w:ascii="Book Antiqua" w:hAnsi="Book Antiqua" w:cs="Lucida Console"/>
                <w:iCs/>
              </w:rPr>
              <w:t>Roozbeh</w:t>
            </w:r>
            <w:proofErr w:type="spellEnd"/>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18</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IM&amp;ID</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cs="AdvROTIS-S"/>
                <w:iCs/>
              </w:rPr>
              <w:t>Recombinant (</w:t>
            </w:r>
            <w:proofErr w:type="spellStart"/>
            <w:r w:rsidRPr="00A13556">
              <w:rPr>
                <w:rFonts w:ascii="Book Antiqua" w:hAnsi="Book Antiqua" w:cs="AGaramond-Regular"/>
                <w:iCs/>
              </w:rPr>
              <w:t>Herberbiovac</w:t>
            </w:r>
            <w:proofErr w:type="spellEnd"/>
            <w:r w:rsidRPr="00A13556">
              <w:rPr>
                <w:rFonts w:ascii="Book Antiqua" w:hAnsi="Book Antiqua" w:cs="AGaramond-Regular"/>
                <w:iCs/>
              </w:rPr>
              <w:t>-HB)</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40</w:t>
            </w:r>
            <w:r w:rsidRPr="00A13556">
              <w:rPr>
                <w:rFonts w:ascii="Book Antiqua" w:hAnsi="Book Antiqua" w:hint="eastAsia"/>
                <w:iCs/>
                <w:lang w:eastAsia="zh-CN"/>
              </w:rPr>
              <w:t xml:space="preserve"> </w:t>
            </w:r>
            <w:r w:rsidRPr="00A13556">
              <w:rPr>
                <w:rFonts w:ascii="Book Antiqua" w:hAnsi="Book Antiqua"/>
                <w:iCs/>
              </w:rPr>
              <w:t>mcg</w:t>
            </w:r>
            <w:r w:rsidRPr="00A13556">
              <w:rPr>
                <w:rFonts w:ascii="Book Antiqua" w:hAnsi="Book Antiqua" w:hint="eastAsia"/>
                <w:iCs/>
                <w:lang w:eastAsia="zh-CN"/>
              </w:rPr>
              <w:t xml:space="preserve"> </w:t>
            </w:r>
            <w:r w:rsidRPr="00A13556">
              <w:rPr>
                <w:rFonts w:ascii="Book Antiqua" w:hAnsi="Book Antiqua"/>
                <w:iCs/>
              </w:rPr>
              <w:t>(IM); 20 mcg (ID)</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0,</w:t>
            </w:r>
            <w:r w:rsidRPr="00A13556">
              <w:rPr>
                <w:rFonts w:ascii="Book Antiqua" w:hAnsi="Book Antiqua" w:hint="eastAsia"/>
                <w:iCs/>
                <w:lang w:eastAsia="zh-CN"/>
              </w:rPr>
              <w:t xml:space="preserve"> </w:t>
            </w:r>
            <w:r w:rsidRPr="00A13556">
              <w:rPr>
                <w:rFonts w:ascii="Book Antiqua" w:hAnsi="Book Antiqua"/>
                <w:iCs/>
              </w:rPr>
              <w:t>1,</w:t>
            </w:r>
            <w:r w:rsidRPr="00A13556">
              <w:rPr>
                <w:rFonts w:ascii="Book Antiqua" w:hAnsi="Book Antiqua" w:hint="eastAsia"/>
                <w:iCs/>
                <w:lang w:eastAsia="zh-CN"/>
              </w:rPr>
              <w:t xml:space="preserve"> </w:t>
            </w:r>
            <w:r w:rsidRPr="00A13556">
              <w:rPr>
                <w:rFonts w:ascii="Book Antiqua" w:hAnsi="Book Antiqua"/>
                <w:iCs/>
              </w:rPr>
              <w:t>4</w:t>
            </w:r>
          </w:p>
        </w:tc>
      </w:tr>
      <w:tr w:rsidR="00A13556" w:rsidRPr="00A13556" w:rsidTr="00793DF8">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Khalid Al Saran</w:t>
            </w:r>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19</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IM</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cs="AdvROTIS-S"/>
                <w:iCs/>
              </w:rPr>
              <w:t>Recombinant (</w:t>
            </w:r>
            <w:proofErr w:type="spellStart"/>
            <w:r w:rsidRPr="00A13556">
              <w:rPr>
                <w:rFonts w:ascii="Book Antiqua" w:hAnsi="Book Antiqua" w:cs="AdvROTIS-S"/>
                <w:iCs/>
              </w:rPr>
              <w:t>Engerix</w:t>
            </w:r>
            <w:proofErr w:type="spellEnd"/>
            <w:r w:rsidRPr="00A13556">
              <w:rPr>
                <w:rFonts w:ascii="Book Antiqua" w:hAnsi="Book Antiqua" w:cs="AdvROTIS-S"/>
                <w:iCs/>
              </w:rPr>
              <w:t>-B)</w:t>
            </w:r>
          </w:p>
        </w:tc>
        <w:tc>
          <w:tcPr>
            <w:tcW w:w="0" w:type="auto"/>
          </w:tcPr>
          <w:p w:rsidR="00151337" w:rsidRPr="00A13556" w:rsidRDefault="00151337" w:rsidP="00B07E1A">
            <w:pPr>
              <w:tabs>
                <w:tab w:val="left" w:pos="1352"/>
              </w:tabs>
              <w:spacing w:line="360" w:lineRule="auto"/>
              <w:jc w:val="both"/>
              <w:rPr>
                <w:rFonts w:ascii="Book Antiqua" w:hAnsi="Book Antiqua"/>
                <w:iCs/>
              </w:rPr>
            </w:pPr>
            <w:r w:rsidRPr="00A13556">
              <w:rPr>
                <w:rFonts w:ascii="Book Antiqua" w:hAnsi="Book Antiqua"/>
                <w:iCs/>
              </w:rPr>
              <w:t>40 mcg</w:t>
            </w:r>
            <w:r w:rsidRPr="00A13556">
              <w:rPr>
                <w:rFonts w:ascii="Book Antiqua" w:hAnsi="Book Antiqua"/>
                <w:iCs/>
              </w:rPr>
              <w:tab/>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0,</w:t>
            </w:r>
            <w:r w:rsidRPr="00A13556">
              <w:rPr>
                <w:rFonts w:ascii="Book Antiqua" w:hAnsi="Book Antiqua" w:hint="eastAsia"/>
                <w:iCs/>
                <w:lang w:eastAsia="zh-CN"/>
              </w:rPr>
              <w:t xml:space="preserve"> </w:t>
            </w:r>
            <w:r w:rsidRPr="00A13556">
              <w:rPr>
                <w:rFonts w:ascii="Book Antiqua" w:hAnsi="Book Antiqua"/>
                <w:iCs/>
              </w:rPr>
              <w:t>1,</w:t>
            </w:r>
            <w:r w:rsidRPr="00A13556">
              <w:rPr>
                <w:rFonts w:ascii="Book Antiqua" w:hAnsi="Book Antiqua" w:hint="eastAsia"/>
                <w:iCs/>
                <w:lang w:eastAsia="zh-CN"/>
              </w:rPr>
              <w:t xml:space="preserve"> </w:t>
            </w:r>
            <w:r w:rsidRPr="00A13556">
              <w:rPr>
                <w:rFonts w:ascii="Book Antiqua" w:hAnsi="Book Antiqua"/>
                <w:iCs/>
              </w:rPr>
              <w:t>2,</w:t>
            </w:r>
            <w:r w:rsidRPr="00A13556">
              <w:rPr>
                <w:rFonts w:ascii="Book Antiqua" w:hAnsi="Book Antiqua" w:hint="eastAsia"/>
                <w:iCs/>
                <w:lang w:eastAsia="zh-CN"/>
              </w:rPr>
              <w:t xml:space="preserve"> </w:t>
            </w:r>
            <w:r w:rsidRPr="00A13556">
              <w:rPr>
                <w:rFonts w:ascii="Book Antiqua" w:hAnsi="Book Antiqua"/>
                <w:iCs/>
              </w:rPr>
              <w:t>6</w:t>
            </w:r>
          </w:p>
        </w:tc>
      </w:tr>
      <w:tr w:rsidR="00A13556" w:rsidRPr="00A13556" w:rsidTr="00793DF8">
        <w:tc>
          <w:tcPr>
            <w:tcW w:w="0" w:type="auto"/>
          </w:tcPr>
          <w:p w:rsidR="00151337" w:rsidRPr="00A13556" w:rsidRDefault="00151337" w:rsidP="00B07E1A">
            <w:pPr>
              <w:spacing w:line="360" w:lineRule="auto"/>
              <w:jc w:val="both"/>
              <w:rPr>
                <w:rFonts w:ascii="Book Antiqua" w:hAnsi="Book Antiqua" w:cs="Lucida Console"/>
              </w:rPr>
            </w:pPr>
            <w:r w:rsidRPr="00A13556">
              <w:rPr>
                <w:rFonts w:ascii="Book Antiqua" w:hAnsi="Book Antiqua" w:cs="AdvP497E2"/>
              </w:rPr>
              <w:t xml:space="preserve">Kevin S </w:t>
            </w:r>
            <w:proofErr w:type="spellStart"/>
            <w:r w:rsidRPr="00A13556">
              <w:rPr>
                <w:rFonts w:ascii="Book Antiqua" w:hAnsi="Book Antiqua" w:cs="AdvP497E2"/>
              </w:rPr>
              <w:t>Eardley</w:t>
            </w:r>
            <w:proofErr w:type="spellEnd"/>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20</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IM</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Recombinant (</w:t>
            </w:r>
            <w:r w:rsidRPr="00A13556">
              <w:rPr>
                <w:rFonts w:ascii="Book Antiqua" w:hAnsi="Book Antiqua" w:cs="AdvP497E2"/>
              </w:rPr>
              <w:t>Aventis MSD)</w:t>
            </w:r>
          </w:p>
        </w:tc>
        <w:tc>
          <w:tcPr>
            <w:tcW w:w="0" w:type="auto"/>
          </w:tcPr>
          <w:p w:rsidR="00151337" w:rsidRPr="00A13556" w:rsidRDefault="00151337" w:rsidP="00B07E1A">
            <w:pPr>
              <w:tabs>
                <w:tab w:val="left" w:pos="1352"/>
              </w:tabs>
              <w:spacing w:line="360" w:lineRule="auto"/>
              <w:jc w:val="both"/>
              <w:rPr>
                <w:rFonts w:ascii="Book Antiqua" w:hAnsi="Book Antiqua"/>
                <w:iCs/>
              </w:rPr>
            </w:pPr>
            <w:r w:rsidRPr="00A13556">
              <w:rPr>
                <w:rFonts w:ascii="Book Antiqua" w:hAnsi="Book Antiqua"/>
                <w:iCs/>
              </w:rPr>
              <w:t>40 mcg</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0,</w:t>
            </w:r>
            <w:r w:rsidRPr="00A13556">
              <w:rPr>
                <w:rFonts w:ascii="Book Antiqua" w:hAnsi="Book Antiqua" w:hint="eastAsia"/>
                <w:iCs/>
                <w:lang w:eastAsia="zh-CN"/>
              </w:rPr>
              <w:t xml:space="preserve"> </w:t>
            </w:r>
            <w:r w:rsidRPr="00A13556">
              <w:rPr>
                <w:rFonts w:ascii="Book Antiqua" w:hAnsi="Book Antiqua"/>
                <w:iCs/>
              </w:rPr>
              <w:t>1,</w:t>
            </w:r>
            <w:r w:rsidRPr="00A13556">
              <w:rPr>
                <w:rFonts w:ascii="Book Antiqua" w:hAnsi="Book Antiqua" w:hint="eastAsia"/>
                <w:iCs/>
                <w:lang w:eastAsia="zh-CN"/>
              </w:rPr>
              <w:t xml:space="preserve"> </w:t>
            </w:r>
            <w:r w:rsidRPr="00A13556">
              <w:rPr>
                <w:rFonts w:ascii="Book Antiqua" w:hAnsi="Book Antiqua"/>
                <w:iCs/>
              </w:rPr>
              <w:t>2,</w:t>
            </w:r>
            <w:r w:rsidRPr="00A13556">
              <w:rPr>
                <w:rFonts w:ascii="Book Antiqua" w:hAnsi="Book Antiqua" w:hint="eastAsia"/>
                <w:iCs/>
                <w:lang w:eastAsia="zh-CN"/>
              </w:rPr>
              <w:t xml:space="preserve"> </w:t>
            </w:r>
            <w:r w:rsidRPr="00A13556">
              <w:rPr>
                <w:rFonts w:ascii="Book Antiqua" w:hAnsi="Book Antiqua"/>
                <w:iCs/>
              </w:rPr>
              <w:t>12</w:t>
            </w:r>
          </w:p>
        </w:tc>
      </w:tr>
      <w:tr w:rsidR="00A13556" w:rsidRPr="00A13556" w:rsidTr="00793DF8">
        <w:tc>
          <w:tcPr>
            <w:tcW w:w="0" w:type="auto"/>
          </w:tcPr>
          <w:p w:rsidR="00151337" w:rsidRPr="00A13556" w:rsidRDefault="00151337" w:rsidP="00B07E1A">
            <w:pPr>
              <w:spacing w:line="360" w:lineRule="auto"/>
              <w:jc w:val="both"/>
              <w:rPr>
                <w:rFonts w:ascii="Book Antiqua" w:hAnsi="Book Antiqua"/>
              </w:rPr>
            </w:pPr>
            <w:proofErr w:type="spellStart"/>
            <w:r w:rsidRPr="00A13556">
              <w:rPr>
                <w:rFonts w:ascii="Book Antiqua" w:hAnsi="Book Antiqua" w:cs="Goudy"/>
              </w:rPr>
              <w:t>Sabahattin</w:t>
            </w:r>
            <w:proofErr w:type="spellEnd"/>
            <w:r w:rsidRPr="00A13556">
              <w:rPr>
                <w:rFonts w:ascii="Book Antiqua" w:hAnsi="Book Antiqua" w:cs="Goudy"/>
              </w:rPr>
              <w:t xml:space="preserve"> </w:t>
            </w:r>
            <w:proofErr w:type="spellStart"/>
            <w:r w:rsidRPr="00A13556">
              <w:rPr>
                <w:rFonts w:ascii="Book Antiqua" w:hAnsi="Book Antiqua" w:cs="Goudy"/>
              </w:rPr>
              <w:t>Ocak</w:t>
            </w:r>
            <w:proofErr w:type="spellEnd"/>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21</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IM</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Recombinant</w:t>
            </w:r>
            <w:r w:rsidRPr="00A13556">
              <w:rPr>
                <w:rFonts w:ascii="Book Antiqua" w:hAnsi="Book Antiqua" w:cs="Goudy"/>
              </w:rPr>
              <w:t xml:space="preserve">  (</w:t>
            </w:r>
            <w:proofErr w:type="spellStart"/>
            <w:r w:rsidRPr="00A13556">
              <w:rPr>
                <w:rFonts w:ascii="Book Antiqua" w:hAnsi="Book Antiqua" w:cs="Goudy"/>
              </w:rPr>
              <w:t>Euvax</w:t>
            </w:r>
            <w:proofErr w:type="spellEnd"/>
            <w:r w:rsidRPr="00A13556">
              <w:rPr>
                <w:rFonts w:ascii="Book Antiqua" w:hAnsi="Book Antiqua" w:cs="Goudy"/>
              </w:rPr>
              <w:t>-B)</w:t>
            </w:r>
          </w:p>
        </w:tc>
        <w:tc>
          <w:tcPr>
            <w:tcW w:w="0" w:type="auto"/>
          </w:tcPr>
          <w:p w:rsidR="00151337" w:rsidRPr="00A13556" w:rsidRDefault="00151337" w:rsidP="00B07E1A">
            <w:pPr>
              <w:tabs>
                <w:tab w:val="left" w:pos="1352"/>
              </w:tabs>
              <w:spacing w:line="360" w:lineRule="auto"/>
              <w:jc w:val="both"/>
              <w:rPr>
                <w:rFonts w:ascii="Book Antiqua" w:hAnsi="Book Antiqua"/>
                <w:iCs/>
              </w:rPr>
            </w:pPr>
            <w:r w:rsidRPr="00A13556">
              <w:rPr>
                <w:rFonts w:ascii="Book Antiqua" w:hAnsi="Book Antiqua"/>
                <w:iCs/>
              </w:rPr>
              <w:t>40 mcg</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0,</w:t>
            </w:r>
            <w:r w:rsidRPr="00A13556">
              <w:rPr>
                <w:rFonts w:ascii="Book Antiqua" w:hAnsi="Book Antiqua" w:hint="eastAsia"/>
                <w:iCs/>
                <w:lang w:eastAsia="zh-CN"/>
              </w:rPr>
              <w:t xml:space="preserve"> </w:t>
            </w:r>
            <w:r w:rsidRPr="00A13556">
              <w:rPr>
                <w:rFonts w:ascii="Book Antiqua" w:hAnsi="Book Antiqua"/>
                <w:iCs/>
              </w:rPr>
              <w:t>1,</w:t>
            </w:r>
            <w:r w:rsidRPr="00A13556">
              <w:rPr>
                <w:rFonts w:ascii="Book Antiqua" w:hAnsi="Book Antiqua" w:hint="eastAsia"/>
                <w:iCs/>
                <w:lang w:eastAsia="zh-CN"/>
              </w:rPr>
              <w:t xml:space="preserve"> </w:t>
            </w:r>
            <w:r w:rsidRPr="00A13556">
              <w:rPr>
                <w:rFonts w:ascii="Book Antiqua" w:hAnsi="Book Antiqua"/>
                <w:iCs/>
              </w:rPr>
              <w:t>2,</w:t>
            </w:r>
            <w:r w:rsidRPr="00A13556">
              <w:rPr>
                <w:rFonts w:ascii="Book Antiqua" w:hAnsi="Book Antiqua" w:hint="eastAsia"/>
                <w:iCs/>
                <w:lang w:eastAsia="zh-CN"/>
              </w:rPr>
              <w:t xml:space="preserve"> </w:t>
            </w:r>
            <w:r w:rsidRPr="00A13556">
              <w:rPr>
                <w:rFonts w:ascii="Book Antiqua" w:hAnsi="Book Antiqua"/>
                <w:iCs/>
              </w:rPr>
              <w:t>6</w:t>
            </w:r>
          </w:p>
        </w:tc>
      </w:tr>
      <w:tr w:rsidR="00A13556" w:rsidRPr="00A13556" w:rsidTr="00793DF8">
        <w:tc>
          <w:tcPr>
            <w:tcW w:w="0" w:type="auto"/>
          </w:tcPr>
          <w:p w:rsidR="00151337" w:rsidRPr="00A13556" w:rsidRDefault="00151337" w:rsidP="00B07E1A">
            <w:pPr>
              <w:spacing w:line="360" w:lineRule="auto"/>
              <w:jc w:val="both"/>
              <w:rPr>
                <w:rFonts w:ascii="Book Antiqua" w:hAnsi="Book Antiqua"/>
              </w:rPr>
            </w:pPr>
            <w:r w:rsidRPr="00A13556">
              <w:rPr>
                <w:rFonts w:ascii="Book Antiqua" w:hAnsi="Book Antiqua" w:cs="Lucida Console"/>
              </w:rPr>
              <w:t xml:space="preserve">EO </w:t>
            </w:r>
            <w:proofErr w:type="spellStart"/>
            <w:r w:rsidRPr="00A13556">
              <w:rPr>
                <w:rFonts w:ascii="Book Antiqua" w:hAnsi="Book Antiqua" w:cs="Lucida Console"/>
              </w:rPr>
              <w:t>Morais</w:t>
            </w:r>
            <w:proofErr w:type="spellEnd"/>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22</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ID</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Recombinant (</w:t>
            </w:r>
            <w:proofErr w:type="spellStart"/>
            <w:r w:rsidRPr="00A13556">
              <w:rPr>
                <w:rFonts w:ascii="Book Antiqua" w:hAnsi="Book Antiqua" w:cs="AdvROTIS-S"/>
              </w:rPr>
              <w:t>Greencross</w:t>
            </w:r>
            <w:proofErr w:type="spellEnd"/>
            <w:r w:rsidRPr="00A13556">
              <w:rPr>
                <w:rFonts w:ascii="Book Antiqua" w:hAnsi="Book Antiqua" w:cs="AdvROTIS-S"/>
              </w:rPr>
              <w:t>)</w:t>
            </w:r>
          </w:p>
        </w:tc>
        <w:tc>
          <w:tcPr>
            <w:tcW w:w="0" w:type="auto"/>
          </w:tcPr>
          <w:p w:rsidR="00151337" w:rsidRPr="00A13556" w:rsidRDefault="00151337" w:rsidP="00B07E1A">
            <w:pPr>
              <w:tabs>
                <w:tab w:val="left" w:pos="1352"/>
              </w:tabs>
              <w:spacing w:line="360" w:lineRule="auto"/>
              <w:jc w:val="both"/>
              <w:rPr>
                <w:rFonts w:ascii="Book Antiqua" w:hAnsi="Book Antiqua"/>
                <w:iCs/>
              </w:rPr>
            </w:pPr>
            <w:r w:rsidRPr="00A13556">
              <w:rPr>
                <w:rFonts w:ascii="Book Antiqua" w:hAnsi="Book Antiqua"/>
                <w:iCs/>
              </w:rPr>
              <w:t>2</w:t>
            </w:r>
            <w:r w:rsidRPr="00A13556">
              <w:rPr>
                <w:rFonts w:ascii="Book Antiqua" w:hAnsi="Book Antiqua" w:hint="eastAsia"/>
                <w:iCs/>
                <w:lang w:eastAsia="zh-CN"/>
              </w:rPr>
              <w:t xml:space="preserve"> </w:t>
            </w:r>
            <w:r w:rsidRPr="00A13556">
              <w:rPr>
                <w:rFonts w:ascii="Book Antiqua" w:hAnsi="Book Antiqua" w:cs="Times New Roman"/>
              </w:rPr>
              <w:t>×</w:t>
            </w:r>
            <w:r w:rsidRPr="00A13556">
              <w:rPr>
                <w:rFonts w:ascii="Book Antiqua" w:hAnsi="Book Antiqua" w:hint="eastAsia"/>
                <w:iCs/>
                <w:lang w:eastAsia="zh-CN"/>
              </w:rPr>
              <w:t xml:space="preserve"> </w:t>
            </w:r>
            <w:r w:rsidRPr="00A13556">
              <w:rPr>
                <w:rFonts w:ascii="Book Antiqua" w:hAnsi="Book Antiqua"/>
                <w:iCs/>
              </w:rPr>
              <w:t>5 mcg</w:t>
            </w:r>
          </w:p>
        </w:tc>
        <w:tc>
          <w:tcPr>
            <w:tcW w:w="0" w:type="auto"/>
          </w:tcPr>
          <w:p w:rsidR="00151337" w:rsidRPr="00A13556" w:rsidRDefault="00151337" w:rsidP="00B07E1A">
            <w:pPr>
              <w:spacing w:line="360" w:lineRule="auto"/>
              <w:jc w:val="both"/>
              <w:rPr>
                <w:rFonts w:ascii="Book Antiqua" w:hAnsi="Book Antiqua"/>
                <w:iCs/>
                <w:lang w:eastAsia="zh-CN"/>
              </w:rPr>
            </w:pPr>
            <w:r w:rsidRPr="00A13556">
              <w:rPr>
                <w:rFonts w:ascii="Book Antiqua" w:hAnsi="Book Antiqua"/>
                <w:iCs/>
              </w:rPr>
              <w:t xml:space="preserve">16 injection within 8 </w:t>
            </w:r>
            <w:proofErr w:type="spellStart"/>
            <w:r w:rsidRPr="00A13556">
              <w:rPr>
                <w:rFonts w:ascii="Book Antiqua" w:hAnsi="Book Antiqua"/>
                <w:iCs/>
              </w:rPr>
              <w:t>wk</w:t>
            </w:r>
            <w:proofErr w:type="spellEnd"/>
          </w:p>
        </w:tc>
      </w:tr>
      <w:tr w:rsidR="00A13556" w:rsidRPr="00A13556" w:rsidTr="00793DF8">
        <w:tc>
          <w:tcPr>
            <w:tcW w:w="0" w:type="auto"/>
          </w:tcPr>
          <w:p w:rsidR="00151337" w:rsidRPr="00A13556" w:rsidRDefault="00151337" w:rsidP="00B07E1A">
            <w:pPr>
              <w:spacing w:line="360" w:lineRule="auto"/>
              <w:jc w:val="both"/>
              <w:rPr>
                <w:rFonts w:ascii="Book Antiqua" w:hAnsi="Book Antiqua" w:cs="Lucida Console"/>
              </w:rPr>
            </w:pPr>
            <w:proofErr w:type="spellStart"/>
            <w:r w:rsidRPr="00A13556">
              <w:rPr>
                <w:rFonts w:ascii="Book Antiqua" w:hAnsi="Book Antiqua" w:cs="Lucida Console"/>
              </w:rPr>
              <w:t>Sh</w:t>
            </w:r>
            <w:proofErr w:type="spellEnd"/>
            <w:r w:rsidRPr="00A13556">
              <w:rPr>
                <w:rFonts w:ascii="Book Antiqua" w:hAnsi="Book Antiqua" w:cs="Lucida Console"/>
              </w:rPr>
              <w:t xml:space="preserve"> </w:t>
            </w:r>
            <w:proofErr w:type="spellStart"/>
            <w:r w:rsidRPr="00A13556">
              <w:rPr>
                <w:rFonts w:ascii="Book Antiqua" w:hAnsi="Book Antiqua" w:cs="Lucida Console"/>
              </w:rPr>
              <w:t>Taheri</w:t>
            </w:r>
            <w:proofErr w:type="spellEnd"/>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23</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IM</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Recombinant (Havana)</w:t>
            </w:r>
          </w:p>
        </w:tc>
        <w:tc>
          <w:tcPr>
            <w:tcW w:w="0" w:type="auto"/>
          </w:tcPr>
          <w:p w:rsidR="00151337" w:rsidRPr="00A13556" w:rsidRDefault="00151337" w:rsidP="00B07E1A">
            <w:pPr>
              <w:tabs>
                <w:tab w:val="left" w:pos="1352"/>
              </w:tabs>
              <w:spacing w:line="360" w:lineRule="auto"/>
              <w:jc w:val="both"/>
              <w:rPr>
                <w:rFonts w:ascii="Book Antiqua" w:hAnsi="Book Antiqua"/>
                <w:iCs/>
              </w:rPr>
            </w:pPr>
            <w:r w:rsidRPr="00A13556">
              <w:rPr>
                <w:rFonts w:ascii="Book Antiqua" w:hAnsi="Book Antiqua"/>
                <w:iCs/>
              </w:rPr>
              <w:t>40 mcg</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0,</w:t>
            </w:r>
            <w:r w:rsidRPr="00A13556">
              <w:rPr>
                <w:rFonts w:ascii="Book Antiqua" w:hAnsi="Book Antiqua" w:hint="eastAsia"/>
                <w:iCs/>
                <w:lang w:eastAsia="zh-CN"/>
              </w:rPr>
              <w:t xml:space="preserve"> </w:t>
            </w:r>
            <w:r w:rsidRPr="00A13556">
              <w:rPr>
                <w:rFonts w:ascii="Book Antiqua" w:hAnsi="Book Antiqua"/>
                <w:iCs/>
              </w:rPr>
              <w:t>1,</w:t>
            </w:r>
            <w:r w:rsidRPr="00A13556">
              <w:rPr>
                <w:rFonts w:ascii="Book Antiqua" w:hAnsi="Book Antiqua" w:hint="eastAsia"/>
                <w:iCs/>
                <w:lang w:eastAsia="zh-CN"/>
              </w:rPr>
              <w:t xml:space="preserve"> </w:t>
            </w:r>
            <w:r w:rsidRPr="00A13556">
              <w:rPr>
                <w:rFonts w:ascii="Book Antiqua" w:hAnsi="Book Antiqua"/>
                <w:iCs/>
              </w:rPr>
              <w:t>6</w:t>
            </w:r>
          </w:p>
        </w:tc>
      </w:tr>
      <w:tr w:rsidR="00A13556" w:rsidRPr="00A13556" w:rsidTr="00793DF8">
        <w:tc>
          <w:tcPr>
            <w:tcW w:w="0" w:type="auto"/>
          </w:tcPr>
          <w:p w:rsidR="00151337" w:rsidRPr="00A13556" w:rsidRDefault="00151337" w:rsidP="00B07E1A">
            <w:pPr>
              <w:spacing w:line="360" w:lineRule="auto"/>
              <w:jc w:val="both"/>
              <w:rPr>
                <w:rFonts w:ascii="Book Antiqua" w:hAnsi="Book Antiqua"/>
              </w:rPr>
            </w:pPr>
            <w:r w:rsidRPr="00A13556">
              <w:rPr>
                <w:rFonts w:ascii="Book Antiqua" w:hAnsi="Book Antiqua"/>
              </w:rPr>
              <w:t xml:space="preserve">Carol </w:t>
            </w:r>
            <w:proofErr w:type="spellStart"/>
            <w:r w:rsidRPr="00A13556">
              <w:rPr>
                <w:rFonts w:ascii="Book Antiqua" w:hAnsi="Book Antiqua"/>
              </w:rPr>
              <w:t>Dacko</w:t>
            </w:r>
            <w:proofErr w:type="spellEnd"/>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24</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rPr>
            </w:pPr>
            <w:r w:rsidRPr="00A13556">
              <w:rPr>
                <w:rFonts w:ascii="Book Antiqua" w:hAnsi="Book Antiqua"/>
              </w:rPr>
              <w:t>IM</w:t>
            </w:r>
          </w:p>
        </w:tc>
        <w:tc>
          <w:tcPr>
            <w:tcW w:w="0" w:type="auto"/>
          </w:tcPr>
          <w:p w:rsidR="00151337" w:rsidRPr="00A13556" w:rsidRDefault="00151337" w:rsidP="00B07E1A">
            <w:pPr>
              <w:spacing w:line="360" w:lineRule="auto"/>
              <w:jc w:val="both"/>
              <w:rPr>
                <w:rFonts w:ascii="Book Antiqua" w:hAnsi="Book Antiqua"/>
              </w:rPr>
            </w:pPr>
            <w:r w:rsidRPr="00A13556">
              <w:rPr>
                <w:rFonts w:ascii="Book Antiqua" w:hAnsi="Book Antiqua" w:cs="AdvROTIS-S"/>
              </w:rPr>
              <w:t xml:space="preserve">Recombinant </w:t>
            </w:r>
            <w:r w:rsidRPr="00A13556">
              <w:rPr>
                <w:rFonts w:ascii="Book Antiqua" w:hAnsi="Book Antiqua" w:cs="AdvROTIS-S"/>
              </w:rPr>
              <w:lastRenderedPageBreak/>
              <w:t>(</w:t>
            </w:r>
            <w:proofErr w:type="spellStart"/>
            <w:r w:rsidRPr="00A13556">
              <w:rPr>
                <w:rFonts w:ascii="Book Antiqua" w:hAnsi="Book Antiqua" w:cs="AdvROTIS-S"/>
              </w:rPr>
              <w:t>Engerix</w:t>
            </w:r>
            <w:proofErr w:type="spellEnd"/>
            <w:r w:rsidRPr="00A13556">
              <w:rPr>
                <w:rFonts w:ascii="Book Antiqua" w:hAnsi="Book Antiqua" w:cs="AdvROTIS-S"/>
              </w:rPr>
              <w:t>)</w:t>
            </w:r>
          </w:p>
        </w:tc>
        <w:tc>
          <w:tcPr>
            <w:tcW w:w="0" w:type="auto"/>
          </w:tcPr>
          <w:p w:rsidR="00151337" w:rsidRPr="00A13556" w:rsidRDefault="00151337" w:rsidP="00B07E1A">
            <w:pPr>
              <w:spacing w:line="360" w:lineRule="auto"/>
              <w:jc w:val="both"/>
              <w:rPr>
                <w:rFonts w:ascii="Book Antiqua" w:hAnsi="Book Antiqua"/>
              </w:rPr>
            </w:pPr>
            <w:r w:rsidRPr="00A13556">
              <w:rPr>
                <w:rFonts w:ascii="Book Antiqua" w:hAnsi="Book Antiqua"/>
              </w:rPr>
              <w:lastRenderedPageBreak/>
              <w:t>40 mcg</w:t>
            </w:r>
          </w:p>
        </w:tc>
        <w:tc>
          <w:tcPr>
            <w:tcW w:w="0" w:type="auto"/>
          </w:tcPr>
          <w:p w:rsidR="00151337" w:rsidRPr="00A13556" w:rsidRDefault="00151337" w:rsidP="00B07E1A">
            <w:pPr>
              <w:spacing w:line="360" w:lineRule="auto"/>
              <w:jc w:val="both"/>
              <w:rPr>
                <w:rFonts w:ascii="Book Antiqua" w:hAnsi="Book Antiqua"/>
              </w:rPr>
            </w:pPr>
            <w:r w:rsidRPr="00A13556">
              <w:rPr>
                <w:rFonts w:ascii="Book Antiqua" w:hAnsi="Book Antiqua"/>
              </w:rPr>
              <w:t>0,</w:t>
            </w:r>
            <w:r w:rsidRPr="00A13556">
              <w:rPr>
                <w:rFonts w:ascii="Book Antiqua" w:hAnsi="Book Antiqua" w:hint="eastAsia"/>
                <w:lang w:eastAsia="zh-CN"/>
              </w:rPr>
              <w:t xml:space="preserve"> </w:t>
            </w:r>
            <w:r w:rsidRPr="00A13556">
              <w:rPr>
                <w:rFonts w:ascii="Book Antiqua" w:hAnsi="Book Antiqua"/>
              </w:rPr>
              <w:t>1,</w:t>
            </w:r>
            <w:r w:rsidRPr="00A13556">
              <w:rPr>
                <w:rFonts w:ascii="Book Antiqua" w:hAnsi="Book Antiqua" w:hint="eastAsia"/>
                <w:lang w:eastAsia="zh-CN"/>
              </w:rPr>
              <w:t xml:space="preserve"> </w:t>
            </w:r>
            <w:r w:rsidRPr="00A13556">
              <w:rPr>
                <w:rFonts w:ascii="Book Antiqua" w:hAnsi="Book Antiqua"/>
              </w:rPr>
              <w:t>2,</w:t>
            </w:r>
            <w:r w:rsidRPr="00A13556">
              <w:rPr>
                <w:rFonts w:ascii="Book Antiqua" w:hAnsi="Book Antiqua" w:hint="eastAsia"/>
                <w:lang w:eastAsia="zh-CN"/>
              </w:rPr>
              <w:t xml:space="preserve"> </w:t>
            </w:r>
            <w:r w:rsidRPr="00A13556">
              <w:rPr>
                <w:rFonts w:ascii="Book Antiqua" w:hAnsi="Book Antiqua"/>
              </w:rPr>
              <w:t>6</w:t>
            </w:r>
          </w:p>
        </w:tc>
      </w:tr>
      <w:tr w:rsidR="00A13556" w:rsidRPr="00A13556" w:rsidTr="00793DF8">
        <w:tc>
          <w:tcPr>
            <w:tcW w:w="0" w:type="auto"/>
          </w:tcPr>
          <w:p w:rsidR="00151337" w:rsidRPr="00A13556" w:rsidRDefault="00151337" w:rsidP="00B07E1A">
            <w:pPr>
              <w:spacing w:line="360" w:lineRule="auto"/>
              <w:jc w:val="both"/>
              <w:rPr>
                <w:rFonts w:ascii="Book Antiqua" w:hAnsi="Book Antiqua"/>
              </w:rPr>
            </w:pPr>
            <w:r w:rsidRPr="00A13556">
              <w:rPr>
                <w:rFonts w:ascii="Book Antiqua" w:hAnsi="Book Antiqua"/>
              </w:rPr>
              <w:lastRenderedPageBreak/>
              <w:t>Gerald M Fraser</w:t>
            </w:r>
          </w:p>
        </w:tc>
        <w:tc>
          <w:tcPr>
            <w:tcW w:w="0" w:type="auto"/>
          </w:tcPr>
          <w:p w:rsidR="00151337" w:rsidRPr="00A13556" w:rsidRDefault="00151337" w:rsidP="00164772">
            <w:pPr>
              <w:spacing w:line="360" w:lineRule="auto"/>
              <w:jc w:val="both"/>
              <w:rPr>
                <w:rFonts w:ascii="Book Antiqua" w:hAnsi="Book Antiqua"/>
                <w:lang w:eastAsia="zh-CN"/>
              </w:rPr>
            </w:pPr>
            <w:r w:rsidRPr="00A13556">
              <w:rPr>
                <w:rFonts w:ascii="Book Antiqua" w:hAnsi="Book Antiqua" w:hint="eastAsia"/>
                <w:lang w:eastAsia="zh-CN"/>
              </w:rPr>
              <w:t>[</w:t>
            </w:r>
            <w:r w:rsidRPr="00A13556">
              <w:rPr>
                <w:rFonts w:ascii="Book Antiqua" w:hAnsi="Book Antiqua"/>
              </w:rPr>
              <w:t>25</w:t>
            </w:r>
            <w:r w:rsidRPr="00A13556">
              <w:rPr>
                <w:rFonts w:ascii="Book Antiqua" w:hAnsi="Book Antiqua" w:hint="eastAsia"/>
                <w:lang w:eastAsia="zh-CN"/>
              </w:rPr>
              <w:t>]</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NA</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cs="AdvROTIS-S"/>
                <w:iCs/>
              </w:rPr>
              <w:t>Recombinant (</w:t>
            </w:r>
            <w:proofErr w:type="spellStart"/>
            <w:r w:rsidRPr="00A13556">
              <w:rPr>
                <w:rFonts w:ascii="Book Antiqua" w:hAnsi="Book Antiqua" w:cs="AdvROTIS-S"/>
                <w:iCs/>
              </w:rPr>
              <w:t>Engerix</w:t>
            </w:r>
            <w:proofErr w:type="spellEnd"/>
            <w:r w:rsidRPr="00A13556">
              <w:rPr>
                <w:rFonts w:ascii="Book Antiqua" w:hAnsi="Book Antiqua" w:cs="AdvROTIS-S"/>
                <w:iCs/>
              </w:rPr>
              <w:t>-B)</w:t>
            </w:r>
          </w:p>
        </w:tc>
        <w:tc>
          <w:tcPr>
            <w:tcW w:w="0" w:type="auto"/>
          </w:tcPr>
          <w:p w:rsidR="00151337" w:rsidRPr="00A13556" w:rsidRDefault="00151337" w:rsidP="00B07E1A">
            <w:pPr>
              <w:tabs>
                <w:tab w:val="left" w:pos="1352"/>
              </w:tabs>
              <w:spacing w:line="360" w:lineRule="auto"/>
              <w:jc w:val="both"/>
              <w:rPr>
                <w:rFonts w:ascii="Book Antiqua" w:hAnsi="Book Antiqua"/>
                <w:iCs/>
              </w:rPr>
            </w:pPr>
            <w:r w:rsidRPr="00A13556">
              <w:rPr>
                <w:rFonts w:ascii="Book Antiqua" w:hAnsi="Book Antiqua"/>
                <w:iCs/>
              </w:rPr>
              <w:t>20 mcg</w:t>
            </w:r>
          </w:p>
        </w:tc>
        <w:tc>
          <w:tcPr>
            <w:tcW w:w="0" w:type="auto"/>
          </w:tcPr>
          <w:p w:rsidR="00151337" w:rsidRPr="00A13556" w:rsidRDefault="00151337" w:rsidP="00B07E1A">
            <w:pPr>
              <w:spacing w:line="360" w:lineRule="auto"/>
              <w:jc w:val="both"/>
              <w:rPr>
                <w:rFonts w:ascii="Book Antiqua" w:hAnsi="Book Antiqua"/>
                <w:iCs/>
              </w:rPr>
            </w:pPr>
            <w:r w:rsidRPr="00A13556">
              <w:rPr>
                <w:rFonts w:ascii="Book Antiqua" w:hAnsi="Book Antiqua"/>
                <w:iCs/>
              </w:rPr>
              <w:t>0,</w:t>
            </w:r>
            <w:r w:rsidRPr="00A13556">
              <w:rPr>
                <w:rFonts w:ascii="Book Antiqua" w:hAnsi="Book Antiqua" w:hint="eastAsia"/>
                <w:iCs/>
                <w:lang w:eastAsia="zh-CN"/>
              </w:rPr>
              <w:t xml:space="preserve"> </w:t>
            </w:r>
            <w:r w:rsidRPr="00A13556">
              <w:rPr>
                <w:rFonts w:ascii="Book Antiqua" w:hAnsi="Book Antiqua"/>
                <w:iCs/>
              </w:rPr>
              <w:t>1,</w:t>
            </w:r>
            <w:r w:rsidRPr="00A13556">
              <w:rPr>
                <w:rFonts w:ascii="Book Antiqua" w:hAnsi="Book Antiqua" w:hint="eastAsia"/>
                <w:iCs/>
                <w:lang w:eastAsia="zh-CN"/>
              </w:rPr>
              <w:t xml:space="preserve"> </w:t>
            </w:r>
            <w:r w:rsidRPr="00A13556">
              <w:rPr>
                <w:rFonts w:ascii="Book Antiqua" w:hAnsi="Book Antiqua"/>
                <w:iCs/>
              </w:rPr>
              <w:t>2,</w:t>
            </w:r>
            <w:r w:rsidR="007969DF" w:rsidRPr="00A13556">
              <w:rPr>
                <w:rFonts w:ascii="Book Antiqua" w:hAnsi="Book Antiqua" w:hint="eastAsia"/>
                <w:iCs/>
                <w:lang w:eastAsia="zh-CN"/>
              </w:rPr>
              <w:t xml:space="preserve"> </w:t>
            </w:r>
            <w:r w:rsidRPr="00A13556">
              <w:rPr>
                <w:rFonts w:ascii="Book Antiqua" w:hAnsi="Book Antiqua"/>
                <w:iCs/>
              </w:rPr>
              <w:t>6</w:t>
            </w:r>
          </w:p>
        </w:tc>
      </w:tr>
    </w:tbl>
    <w:p w:rsidR="00B20EA2" w:rsidRPr="00A13556" w:rsidRDefault="00B20EA2" w:rsidP="00B07E1A">
      <w:pPr>
        <w:spacing w:line="360" w:lineRule="auto"/>
        <w:jc w:val="both"/>
        <w:rPr>
          <w:rFonts w:ascii="Book Antiqua" w:hAnsi="Book Antiqua"/>
          <w:iCs/>
          <w:lang w:eastAsia="zh-CN"/>
        </w:rPr>
      </w:pPr>
      <w:r w:rsidRPr="00A13556">
        <w:rPr>
          <w:rFonts w:ascii="Book Antiqua" w:hAnsi="Book Antiqua"/>
          <w:iCs/>
        </w:rPr>
        <w:t xml:space="preserve">ID: </w:t>
      </w:r>
      <w:r w:rsidR="00151337" w:rsidRPr="00A13556">
        <w:rPr>
          <w:rFonts w:ascii="Book Antiqua" w:hAnsi="Book Antiqua"/>
          <w:iCs/>
        </w:rPr>
        <w:t>I</w:t>
      </w:r>
      <w:r w:rsidRPr="00A13556">
        <w:rPr>
          <w:rFonts w:ascii="Book Antiqua" w:hAnsi="Book Antiqua"/>
          <w:iCs/>
        </w:rPr>
        <w:t>ntra-dermal</w:t>
      </w:r>
      <w:proofErr w:type="gramStart"/>
      <w:r w:rsidRPr="00A13556">
        <w:rPr>
          <w:rFonts w:ascii="Book Antiqua" w:hAnsi="Book Antiqua"/>
          <w:iCs/>
        </w:rPr>
        <w:t>;</w:t>
      </w:r>
      <w:proofErr w:type="gramEnd"/>
      <w:r w:rsidRPr="00A13556">
        <w:rPr>
          <w:rFonts w:ascii="Book Antiqua" w:hAnsi="Book Antiqua"/>
          <w:iCs/>
        </w:rPr>
        <w:t xml:space="preserve"> IM: </w:t>
      </w:r>
      <w:r w:rsidR="00151337" w:rsidRPr="00A13556">
        <w:rPr>
          <w:rFonts w:ascii="Book Antiqua" w:hAnsi="Book Antiqua"/>
          <w:iCs/>
        </w:rPr>
        <w:t>I</w:t>
      </w:r>
      <w:r w:rsidRPr="00A13556">
        <w:rPr>
          <w:rFonts w:ascii="Book Antiqua" w:hAnsi="Book Antiqua"/>
          <w:iCs/>
        </w:rPr>
        <w:t>ntramuscular</w:t>
      </w:r>
      <w:r w:rsidR="00151337" w:rsidRPr="00A13556">
        <w:rPr>
          <w:rFonts w:ascii="Book Antiqua" w:hAnsi="Book Antiqua" w:hint="eastAsia"/>
          <w:iCs/>
          <w:lang w:eastAsia="zh-CN"/>
        </w:rPr>
        <w:t>.</w:t>
      </w:r>
    </w:p>
    <w:p w:rsidR="001040F5" w:rsidRPr="00A13556" w:rsidRDefault="001040F5" w:rsidP="00B07E1A">
      <w:pPr>
        <w:spacing w:line="360" w:lineRule="auto"/>
        <w:jc w:val="both"/>
        <w:rPr>
          <w:rFonts w:ascii="Book Antiqua" w:hAnsi="Book Antiqua"/>
          <w:i/>
          <w:iCs/>
        </w:rPr>
      </w:pPr>
    </w:p>
    <w:sectPr w:rsidR="001040F5" w:rsidRPr="00A13556" w:rsidSect="00203B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B7C" w:rsidRDefault="000C7B7C" w:rsidP="00F954F7">
      <w:r>
        <w:separator/>
      </w:r>
    </w:p>
  </w:endnote>
  <w:endnote w:type="continuationSeparator" w:id="0">
    <w:p w:rsidR="000C7B7C" w:rsidRDefault="000C7B7C" w:rsidP="00F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ROTIS-S">
    <w:altName w:val="Times New Roman"/>
    <w:panose1 w:val="00000000000000000000"/>
    <w:charset w:val="00"/>
    <w:family w:val="roman"/>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GulliverRM">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dvROTIS-SB">
    <w:panose1 w:val="00000000000000000000"/>
    <w:charset w:val="00"/>
    <w:family w:val="roman"/>
    <w:notTrueType/>
    <w:pitch w:val="default"/>
    <w:sig w:usb0="00000003" w:usb1="00000000" w:usb2="00000000" w:usb3="00000000" w:csb0="00000001" w:csb1="00000000"/>
  </w:font>
  <w:font w:name="+PalatinoLinotype">
    <w:panose1 w:val="00000000000000000000"/>
    <w:charset w:val="00"/>
    <w:family w:val="auto"/>
    <w:notTrueType/>
    <w:pitch w:val="default"/>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AdvP497E2">
    <w:altName w:val="Times New Roman"/>
    <w:panose1 w:val="00000000000000000000"/>
    <w:charset w:val="00"/>
    <w:family w:val="roman"/>
    <w:notTrueType/>
    <w:pitch w:val="default"/>
    <w:sig w:usb0="00000003" w:usb1="00000000" w:usb2="00000000" w:usb3="00000000" w:csb0="00000001" w:csb1="00000000"/>
  </w:font>
  <w:font w:name="Goudy">
    <w:altName w:val="Times New Roman"/>
    <w:panose1 w:val="00000000000000000000"/>
    <w:charset w:val="00"/>
    <w:family w:val="roman"/>
    <w:notTrueType/>
    <w:pitch w:val="default"/>
    <w:sig w:usb0="00000003" w:usb1="00000000" w:usb2="00000000" w:usb3="00000000" w:csb0="00000001" w:csb1="00000000"/>
  </w:font>
  <w:font w:name="AdvTT7c3c51d9">
    <w:altName w:val="Times New Roman"/>
    <w:panose1 w:val="00000000000000000000"/>
    <w:charset w:val="00"/>
    <w:family w:val="roman"/>
    <w:notTrueType/>
    <w:pitch w:val="default"/>
    <w:sig w:usb0="00000003" w:usb1="00000000" w:usb2="00000000" w:usb3="00000000" w:csb0="00000001" w:csb1="00000000"/>
  </w:font>
  <w:font w:name="MTSY">
    <w:altName w:val="Arial Unicode MS"/>
    <w:panose1 w:val="00000000000000000000"/>
    <w:charset w:val="81"/>
    <w:family w:val="auto"/>
    <w:notTrueType/>
    <w:pitch w:val="default"/>
    <w:sig w:usb0="00000001" w:usb1="09060000" w:usb2="00000010" w:usb3="00000000" w:csb0="00080000" w:csb1="00000000"/>
  </w:font>
  <w:font w:name="Courier">
    <w:panose1 w:val="02000500000000000000"/>
    <w:charset w:val="00"/>
    <w:family w:val="auto"/>
    <w:pitch w:val="variable"/>
    <w:sig w:usb0="00000003" w:usb1="00000000" w:usb2="00000000" w:usb3="00000000" w:csb0="00000001" w:csb1="00000000"/>
  </w:font>
  <w:font w:name="OneGulliverA">
    <w:altName w:val="MS Mincho"/>
    <w:panose1 w:val="00000000000000000000"/>
    <w:charset w:val="80"/>
    <w:family w:val="auto"/>
    <w:notTrueType/>
    <w:pitch w:val="default"/>
    <w:sig w:usb0="00000000" w:usb1="08070000" w:usb2="00000010" w:usb3="00000000" w:csb0="00020000" w:csb1="00000000"/>
  </w:font>
  <w:font w:name="AGaramond-Regular">
    <w:altName w:val="宋体"/>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B7C" w:rsidRDefault="000C7B7C" w:rsidP="00F954F7">
      <w:r>
        <w:separator/>
      </w:r>
    </w:p>
  </w:footnote>
  <w:footnote w:type="continuationSeparator" w:id="0">
    <w:p w:rsidR="000C7B7C" w:rsidRDefault="000C7B7C" w:rsidP="00F954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77D"/>
    <w:multiLevelType w:val="multilevel"/>
    <w:tmpl w:val="7BF007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1A458A9"/>
    <w:multiLevelType w:val="hybridMultilevel"/>
    <w:tmpl w:val="0C04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00B46"/>
    <w:multiLevelType w:val="hybridMultilevel"/>
    <w:tmpl w:val="6816B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A80CA9"/>
    <w:multiLevelType w:val="multilevel"/>
    <w:tmpl w:val="DCDA4B28"/>
    <w:lvl w:ilvl="0">
      <w:start w:val="1"/>
      <w:numFmt w:val="decimal"/>
      <w:lvlText w:val="%1."/>
      <w:lvlJc w:val="left"/>
      <w:pPr>
        <w:ind w:left="360" w:hanging="36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4">
    <w:nsid w:val="432101E0"/>
    <w:multiLevelType w:val="hybridMultilevel"/>
    <w:tmpl w:val="C736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8B0029"/>
    <w:multiLevelType w:val="multilevel"/>
    <w:tmpl w:val="B47C749A"/>
    <w:lvl w:ilvl="0">
      <w:start w:val="1"/>
      <w:numFmt w:val="decimal"/>
      <w:lvlText w:val="%1."/>
      <w:lvlJc w:val="left"/>
      <w:pPr>
        <w:ind w:left="360" w:hanging="36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6">
    <w:nsid w:val="54405DE9"/>
    <w:multiLevelType w:val="hybridMultilevel"/>
    <w:tmpl w:val="50486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4A7AF0"/>
    <w:multiLevelType w:val="hybridMultilevel"/>
    <w:tmpl w:val="C6D0A3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5F"/>
    <w:rsid w:val="00035E38"/>
    <w:rsid w:val="00036219"/>
    <w:rsid w:val="000502B5"/>
    <w:rsid w:val="000546E5"/>
    <w:rsid w:val="00067829"/>
    <w:rsid w:val="00070720"/>
    <w:rsid w:val="00095FD0"/>
    <w:rsid w:val="0009752C"/>
    <w:rsid w:val="000A0625"/>
    <w:rsid w:val="000A167F"/>
    <w:rsid w:val="000A1FE9"/>
    <w:rsid w:val="000B7E63"/>
    <w:rsid w:val="000C7B7C"/>
    <w:rsid w:val="000E0E03"/>
    <w:rsid w:val="000E763A"/>
    <w:rsid w:val="000F07B1"/>
    <w:rsid w:val="00103AFC"/>
    <w:rsid w:val="001040F5"/>
    <w:rsid w:val="0011574B"/>
    <w:rsid w:val="001203CC"/>
    <w:rsid w:val="00140285"/>
    <w:rsid w:val="00144322"/>
    <w:rsid w:val="00151337"/>
    <w:rsid w:val="00155FB4"/>
    <w:rsid w:val="0016192C"/>
    <w:rsid w:val="001635D8"/>
    <w:rsid w:val="00165B4D"/>
    <w:rsid w:val="001806A2"/>
    <w:rsid w:val="0018478B"/>
    <w:rsid w:val="00191E2C"/>
    <w:rsid w:val="001A614D"/>
    <w:rsid w:val="001D0AD6"/>
    <w:rsid w:val="001D4628"/>
    <w:rsid w:val="001F23B9"/>
    <w:rsid w:val="001F25C5"/>
    <w:rsid w:val="001F29A7"/>
    <w:rsid w:val="001F50CE"/>
    <w:rsid w:val="00203B96"/>
    <w:rsid w:val="0021045F"/>
    <w:rsid w:val="002250BF"/>
    <w:rsid w:val="00270914"/>
    <w:rsid w:val="002731C2"/>
    <w:rsid w:val="002738C4"/>
    <w:rsid w:val="00290881"/>
    <w:rsid w:val="002B0E62"/>
    <w:rsid w:val="002B1829"/>
    <w:rsid w:val="002C3617"/>
    <w:rsid w:val="002D594A"/>
    <w:rsid w:val="002E3388"/>
    <w:rsid w:val="002E584E"/>
    <w:rsid w:val="002F0AE8"/>
    <w:rsid w:val="002F3C99"/>
    <w:rsid w:val="002F5E17"/>
    <w:rsid w:val="00301F1F"/>
    <w:rsid w:val="00314CFE"/>
    <w:rsid w:val="003226D5"/>
    <w:rsid w:val="00353021"/>
    <w:rsid w:val="0035469D"/>
    <w:rsid w:val="00363FC1"/>
    <w:rsid w:val="0036412A"/>
    <w:rsid w:val="0037153C"/>
    <w:rsid w:val="003748CF"/>
    <w:rsid w:val="003802CA"/>
    <w:rsid w:val="003868D4"/>
    <w:rsid w:val="0039617C"/>
    <w:rsid w:val="003B046E"/>
    <w:rsid w:val="003B320B"/>
    <w:rsid w:val="003E3B0E"/>
    <w:rsid w:val="003E3BC6"/>
    <w:rsid w:val="003F2048"/>
    <w:rsid w:val="00400ED7"/>
    <w:rsid w:val="004031DB"/>
    <w:rsid w:val="004064CB"/>
    <w:rsid w:val="004132E4"/>
    <w:rsid w:val="00415EC8"/>
    <w:rsid w:val="00424D27"/>
    <w:rsid w:val="00450949"/>
    <w:rsid w:val="00480564"/>
    <w:rsid w:val="00493376"/>
    <w:rsid w:val="00495699"/>
    <w:rsid w:val="004D27BA"/>
    <w:rsid w:val="004D4CAC"/>
    <w:rsid w:val="004D6FDC"/>
    <w:rsid w:val="00512597"/>
    <w:rsid w:val="0052641B"/>
    <w:rsid w:val="00542008"/>
    <w:rsid w:val="00546CF1"/>
    <w:rsid w:val="00551DA1"/>
    <w:rsid w:val="00556764"/>
    <w:rsid w:val="005615F3"/>
    <w:rsid w:val="00571084"/>
    <w:rsid w:val="00581B87"/>
    <w:rsid w:val="005A5A1C"/>
    <w:rsid w:val="005B6D8C"/>
    <w:rsid w:val="005C1676"/>
    <w:rsid w:val="005C58B6"/>
    <w:rsid w:val="005F6F39"/>
    <w:rsid w:val="006206D8"/>
    <w:rsid w:val="00625847"/>
    <w:rsid w:val="00666640"/>
    <w:rsid w:val="006768AF"/>
    <w:rsid w:val="006815F3"/>
    <w:rsid w:val="00694054"/>
    <w:rsid w:val="006A3C05"/>
    <w:rsid w:val="006C0CB5"/>
    <w:rsid w:val="006C53E1"/>
    <w:rsid w:val="006D1997"/>
    <w:rsid w:val="006D218D"/>
    <w:rsid w:val="006E20F4"/>
    <w:rsid w:val="006E4106"/>
    <w:rsid w:val="006E6460"/>
    <w:rsid w:val="00710430"/>
    <w:rsid w:val="00715DE1"/>
    <w:rsid w:val="00723F69"/>
    <w:rsid w:val="007243C1"/>
    <w:rsid w:val="00727561"/>
    <w:rsid w:val="007376C8"/>
    <w:rsid w:val="00764948"/>
    <w:rsid w:val="0078090B"/>
    <w:rsid w:val="00780E9F"/>
    <w:rsid w:val="00787251"/>
    <w:rsid w:val="00793DF8"/>
    <w:rsid w:val="007969DF"/>
    <w:rsid w:val="007A6BC5"/>
    <w:rsid w:val="007B211E"/>
    <w:rsid w:val="007B5740"/>
    <w:rsid w:val="007C70B7"/>
    <w:rsid w:val="007D0F86"/>
    <w:rsid w:val="007D3CD3"/>
    <w:rsid w:val="007E0CAE"/>
    <w:rsid w:val="007E14B8"/>
    <w:rsid w:val="007E5233"/>
    <w:rsid w:val="00803944"/>
    <w:rsid w:val="00804D5F"/>
    <w:rsid w:val="0083764C"/>
    <w:rsid w:val="00861A2D"/>
    <w:rsid w:val="008642EE"/>
    <w:rsid w:val="00870CE1"/>
    <w:rsid w:val="00884067"/>
    <w:rsid w:val="008862FC"/>
    <w:rsid w:val="008A7779"/>
    <w:rsid w:val="008C481B"/>
    <w:rsid w:val="008D0CB7"/>
    <w:rsid w:val="008D2DAB"/>
    <w:rsid w:val="008E58F5"/>
    <w:rsid w:val="008F02AB"/>
    <w:rsid w:val="009113DE"/>
    <w:rsid w:val="00924727"/>
    <w:rsid w:val="00955B61"/>
    <w:rsid w:val="009566AE"/>
    <w:rsid w:val="00960E51"/>
    <w:rsid w:val="009647A4"/>
    <w:rsid w:val="00964FE7"/>
    <w:rsid w:val="009742AE"/>
    <w:rsid w:val="009809C3"/>
    <w:rsid w:val="00980CD7"/>
    <w:rsid w:val="009840DB"/>
    <w:rsid w:val="009A22DE"/>
    <w:rsid w:val="009B2AEF"/>
    <w:rsid w:val="009C6EB3"/>
    <w:rsid w:val="009D022D"/>
    <w:rsid w:val="009D0D97"/>
    <w:rsid w:val="009D35AA"/>
    <w:rsid w:val="009D533F"/>
    <w:rsid w:val="009F2BFA"/>
    <w:rsid w:val="009F53E7"/>
    <w:rsid w:val="00A01152"/>
    <w:rsid w:val="00A04AA4"/>
    <w:rsid w:val="00A10CCF"/>
    <w:rsid w:val="00A13556"/>
    <w:rsid w:val="00A213ED"/>
    <w:rsid w:val="00A2580A"/>
    <w:rsid w:val="00A46994"/>
    <w:rsid w:val="00A4792B"/>
    <w:rsid w:val="00A47AAB"/>
    <w:rsid w:val="00A70DAB"/>
    <w:rsid w:val="00A72221"/>
    <w:rsid w:val="00A858E0"/>
    <w:rsid w:val="00A85FEF"/>
    <w:rsid w:val="00AA25DF"/>
    <w:rsid w:val="00AB23B4"/>
    <w:rsid w:val="00AC4EC3"/>
    <w:rsid w:val="00AE513E"/>
    <w:rsid w:val="00B06A07"/>
    <w:rsid w:val="00B07E1A"/>
    <w:rsid w:val="00B20EA2"/>
    <w:rsid w:val="00B34A3C"/>
    <w:rsid w:val="00B45DAA"/>
    <w:rsid w:val="00B85DF9"/>
    <w:rsid w:val="00BA3ECC"/>
    <w:rsid w:val="00BD0E58"/>
    <w:rsid w:val="00BE28A8"/>
    <w:rsid w:val="00BF0166"/>
    <w:rsid w:val="00BF494D"/>
    <w:rsid w:val="00BF7A89"/>
    <w:rsid w:val="00C117E8"/>
    <w:rsid w:val="00C142EE"/>
    <w:rsid w:val="00C379DE"/>
    <w:rsid w:val="00C4029C"/>
    <w:rsid w:val="00C41C93"/>
    <w:rsid w:val="00C86FA3"/>
    <w:rsid w:val="00C950CF"/>
    <w:rsid w:val="00CB3B59"/>
    <w:rsid w:val="00CC419B"/>
    <w:rsid w:val="00CE1A6F"/>
    <w:rsid w:val="00CE70A9"/>
    <w:rsid w:val="00CF2D8E"/>
    <w:rsid w:val="00D16D40"/>
    <w:rsid w:val="00D21DDC"/>
    <w:rsid w:val="00D24633"/>
    <w:rsid w:val="00D248B3"/>
    <w:rsid w:val="00D27C58"/>
    <w:rsid w:val="00D34B2C"/>
    <w:rsid w:val="00D579C1"/>
    <w:rsid w:val="00D8231C"/>
    <w:rsid w:val="00D9055E"/>
    <w:rsid w:val="00DA7B6C"/>
    <w:rsid w:val="00DA7F43"/>
    <w:rsid w:val="00DB50D4"/>
    <w:rsid w:val="00DC0B25"/>
    <w:rsid w:val="00DC14AB"/>
    <w:rsid w:val="00DC4196"/>
    <w:rsid w:val="00DC5CEE"/>
    <w:rsid w:val="00DE26A9"/>
    <w:rsid w:val="00DE61C5"/>
    <w:rsid w:val="00E540AC"/>
    <w:rsid w:val="00E70A78"/>
    <w:rsid w:val="00E817A1"/>
    <w:rsid w:val="00E842DE"/>
    <w:rsid w:val="00EA0678"/>
    <w:rsid w:val="00EA48A6"/>
    <w:rsid w:val="00EA4E2A"/>
    <w:rsid w:val="00EA786A"/>
    <w:rsid w:val="00EB0F52"/>
    <w:rsid w:val="00EC1338"/>
    <w:rsid w:val="00EC1778"/>
    <w:rsid w:val="00F02BE2"/>
    <w:rsid w:val="00F02E83"/>
    <w:rsid w:val="00F10BA2"/>
    <w:rsid w:val="00F1457E"/>
    <w:rsid w:val="00F25D3F"/>
    <w:rsid w:val="00F2722E"/>
    <w:rsid w:val="00F30CD3"/>
    <w:rsid w:val="00F44227"/>
    <w:rsid w:val="00F628FC"/>
    <w:rsid w:val="00F674FA"/>
    <w:rsid w:val="00F803A0"/>
    <w:rsid w:val="00F954F7"/>
    <w:rsid w:val="00FA617B"/>
    <w:rsid w:val="00FB500F"/>
    <w:rsid w:val="00FC2AF1"/>
    <w:rsid w:val="00FE1947"/>
    <w:rsid w:val="00FE4B03"/>
    <w:rsid w:val="00FF3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B3"/>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A70D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48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48B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248B3"/>
    <w:pPr>
      <w:ind w:left="720"/>
      <w:contextualSpacing/>
    </w:pPr>
    <w:rPr>
      <w:rFonts w:eastAsia="Times New Roman" w:cs="Times New Roman"/>
    </w:rPr>
  </w:style>
  <w:style w:type="character" w:styleId="Strong">
    <w:name w:val="Strong"/>
    <w:basedOn w:val="DefaultParagraphFont"/>
    <w:uiPriority w:val="22"/>
    <w:qFormat/>
    <w:rsid w:val="00A858E0"/>
    <w:rPr>
      <w:b/>
      <w:bCs/>
    </w:rPr>
  </w:style>
  <w:style w:type="character" w:styleId="Hyperlink">
    <w:name w:val="Hyperlink"/>
    <w:basedOn w:val="DefaultParagraphFont"/>
    <w:uiPriority w:val="99"/>
    <w:unhideWhenUsed/>
    <w:rsid w:val="00A858E0"/>
    <w:rPr>
      <w:color w:val="0000FF" w:themeColor="hyperlink"/>
      <w:u w:val="single"/>
    </w:rPr>
  </w:style>
  <w:style w:type="character" w:customStyle="1" w:styleId="Heading1Char">
    <w:name w:val="Heading 1 Char"/>
    <w:basedOn w:val="DefaultParagraphFont"/>
    <w:link w:val="Heading1"/>
    <w:uiPriority w:val="9"/>
    <w:rsid w:val="00A70DA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731C2"/>
    <w:rPr>
      <w:rFonts w:ascii="Tahoma" w:hAnsi="Tahoma" w:cs="Tahoma"/>
      <w:sz w:val="16"/>
      <w:szCs w:val="16"/>
    </w:rPr>
  </w:style>
  <w:style w:type="character" w:customStyle="1" w:styleId="BalloonTextChar">
    <w:name w:val="Balloon Text Char"/>
    <w:basedOn w:val="DefaultParagraphFont"/>
    <w:link w:val="BalloonText"/>
    <w:uiPriority w:val="99"/>
    <w:semiHidden/>
    <w:rsid w:val="002731C2"/>
    <w:rPr>
      <w:rFonts w:ascii="Tahoma" w:hAnsi="Tahoma" w:cs="Tahoma"/>
      <w:sz w:val="16"/>
      <w:szCs w:val="16"/>
    </w:rPr>
  </w:style>
  <w:style w:type="table" w:styleId="TableGrid">
    <w:name w:val="Table Grid"/>
    <w:basedOn w:val="TableNormal"/>
    <w:uiPriority w:val="59"/>
    <w:rsid w:val="002731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2C36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C3617"/>
    <w:rPr>
      <w:rFonts w:ascii="Times New Roman" w:hAnsi="Times New Roman"/>
      <w:b/>
      <w:bCs/>
      <w:i/>
      <w:iCs/>
      <w:color w:val="4F81BD" w:themeColor="accent1"/>
      <w:sz w:val="24"/>
      <w:szCs w:val="24"/>
    </w:rPr>
  </w:style>
  <w:style w:type="paragraph" w:styleId="HTMLPreformatted">
    <w:name w:val="HTML Preformatted"/>
    <w:basedOn w:val="Normal"/>
    <w:link w:val="HTMLPreformattedChar"/>
    <w:uiPriority w:val="99"/>
    <w:unhideWhenUsed/>
    <w:rsid w:val="00F80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803A0"/>
    <w:rPr>
      <w:rFonts w:ascii="Courier New" w:eastAsia="Times New Roman" w:hAnsi="Courier New" w:cs="Courier New"/>
      <w:sz w:val="20"/>
      <w:szCs w:val="20"/>
    </w:rPr>
  </w:style>
  <w:style w:type="paragraph" w:styleId="Header">
    <w:name w:val="header"/>
    <w:basedOn w:val="Normal"/>
    <w:link w:val="HeaderChar"/>
    <w:uiPriority w:val="99"/>
    <w:unhideWhenUsed/>
    <w:rsid w:val="00F954F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954F7"/>
    <w:rPr>
      <w:rFonts w:ascii="Times New Roman" w:hAnsi="Times New Roman"/>
      <w:sz w:val="18"/>
      <w:szCs w:val="18"/>
    </w:rPr>
  </w:style>
  <w:style w:type="paragraph" w:styleId="Footer">
    <w:name w:val="footer"/>
    <w:basedOn w:val="Normal"/>
    <w:link w:val="FooterChar"/>
    <w:uiPriority w:val="99"/>
    <w:unhideWhenUsed/>
    <w:rsid w:val="00F954F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954F7"/>
    <w:rPr>
      <w:rFonts w:ascii="Times New Roman" w:hAnsi="Times New Roman"/>
      <w:sz w:val="18"/>
      <w:szCs w:val="18"/>
    </w:rPr>
  </w:style>
  <w:style w:type="character" w:styleId="CommentReference">
    <w:name w:val="annotation reference"/>
    <w:basedOn w:val="DefaultParagraphFont"/>
    <w:uiPriority w:val="99"/>
    <w:semiHidden/>
    <w:unhideWhenUsed/>
    <w:rsid w:val="00F954F7"/>
    <w:rPr>
      <w:sz w:val="21"/>
      <w:szCs w:val="21"/>
    </w:rPr>
  </w:style>
  <w:style w:type="paragraph" w:styleId="CommentText">
    <w:name w:val="annotation text"/>
    <w:basedOn w:val="Normal"/>
    <w:link w:val="CommentTextChar"/>
    <w:uiPriority w:val="99"/>
    <w:semiHidden/>
    <w:unhideWhenUsed/>
    <w:rsid w:val="00F954F7"/>
  </w:style>
  <w:style w:type="character" w:customStyle="1" w:styleId="CommentTextChar">
    <w:name w:val="Comment Text Char"/>
    <w:basedOn w:val="DefaultParagraphFont"/>
    <w:link w:val="CommentText"/>
    <w:uiPriority w:val="99"/>
    <w:semiHidden/>
    <w:rsid w:val="00F954F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954F7"/>
    <w:rPr>
      <w:b/>
      <w:bCs/>
    </w:rPr>
  </w:style>
  <w:style w:type="character" w:customStyle="1" w:styleId="CommentSubjectChar">
    <w:name w:val="Comment Subject Char"/>
    <w:basedOn w:val="CommentTextChar"/>
    <w:link w:val="CommentSubject"/>
    <w:uiPriority w:val="99"/>
    <w:semiHidden/>
    <w:rsid w:val="00F954F7"/>
    <w:rPr>
      <w:rFonts w:ascii="Times New Roman" w:hAnsi="Times New Roman"/>
      <w:b/>
      <w:bCs/>
      <w:sz w:val="24"/>
      <w:szCs w:val="24"/>
    </w:rPr>
  </w:style>
  <w:style w:type="character" w:styleId="Emphasis">
    <w:name w:val="Emphasis"/>
    <w:qFormat/>
    <w:rsid w:val="00DC14A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B3"/>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A70D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48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48B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248B3"/>
    <w:pPr>
      <w:ind w:left="720"/>
      <w:contextualSpacing/>
    </w:pPr>
    <w:rPr>
      <w:rFonts w:eastAsia="Times New Roman" w:cs="Times New Roman"/>
    </w:rPr>
  </w:style>
  <w:style w:type="character" w:styleId="Strong">
    <w:name w:val="Strong"/>
    <w:basedOn w:val="DefaultParagraphFont"/>
    <w:uiPriority w:val="22"/>
    <w:qFormat/>
    <w:rsid w:val="00A858E0"/>
    <w:rPr>
      <w:b/>
      <w:bCs/>
    </w:rPr>
  </w:style>
  <w:style w:type="character" w:styleId="Hyperlink">
    <w:name w:val="Hyperlink"/>
    <w:basedOn w:val="DefaultParagraphFont"/>
    <w:uiPriority w:val="99"/>
    <w:unhideWhenUsed/>
    <w:rsid w:val="00A858E0"/>
    <w:rPr>
      <w:color w:val="0000FF" w:themeColor="hyperlink"/>
      <w:u w:val="single"/>
    </w:rPr>
  </w:style>
  <w:style w:type="character" w:customStyle="1" w:styleId="Heading1Char">
    <w:name w:val="Heading 1 Char"/>
    <w:basedOn w:val="DefaultParagraphFont"/>
    <w:link w:val="Heading1"/>
    <w:uiPriority w:val="9"/>
    <w:rsid w:val="00A70DA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731C2"/>
    <w:rPr>
      <w:rFonts w:ascii="Tahoma" w:hAnsi="Tahoma" w:cs="Tahoma"/>
      <w:sz w:val="16"/>
      <w:szCs w:val="16"/>
    </w:rPr>
  </w:style>
  <w:style w:type="character" w:customStyle="1" w:styleId="BalloonTextChar">
    <w:name w:val="Balloon Text Char"/>
    <w:basedOn w:val="DefaultParagraphFont"/>
    <w:link w:val="BalloonText"/>
    <w:uiPriority w:val="99"/>
    <w:semiHidden/>
    <w:rsid w:val="002731C2"/>
    <w:rPr>
      <w:rFonts w:ascii="Tahoma" w:hAnsi="Tahoma" w:cs="Tahoma"/>
      <w:sz w:val="16"/>
      <w:szCs w:val="16"/>
    </w:rPr>
  </w:style>
  <w:style w:type="table" w:styleId="TableGrid">
    <w:name w:val="Table Grid"/>
    <w:basedOn w:val="TableNormal"/>
    <w:uiPriority w:val="59"/>
    <w:rsid w:val="002731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2C36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C3617"/>
    <w:rPr>
      <w:rFonts w:ascii="Times New Roman" w:hAnsi="Times New Roman"/>
      <w:b/>
      <w:bCs/>
      <w:i/>
      <w:iCs/>
      <w:color w:val="4F81BD" w:themeColor="accent1"/>
      <w:sz w:val="24"/>
      <w:szCs w:val="24"/>
    </w:rPr>
  </w:style>
  <w:style w:type="paragraph" w:styleId="HTMLPreformatted">
    <w:name w:val="HTML Preformatted"/>
    <w:basedOn w:val="Normal"/>
    <w:link w:val="HTMLPreformattedChar"/>
    <w:uiPriority w:val="99"/>
    <w:unhideWhenUsed/>
    <w:rsid w:val="00F80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803A0"/>
    <w:rPr>
      <w:rFonts w:ascii="Courier New" w:eastAsia="Times New Roman" w:hAnsi="Courier New" w:cs="Courier New"/>
      <w:sz w:val="20"/>
      <w:szCs w:val="20"/>
    </w:rPr>
  </w:style>
  <w:style w:type="paragraph" w:styleId="Header">
    <w:name w:val="header"/>
    <w:basedOn w:val="Normal"/>
    <w:link w:val="HeaderChar"/>
    <w:uiPriority w:val="99"/>
    <w:unhideWhenUsed/>
    <w:rsid w:val="00F954F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954F7"/>
    <w:rPr>
      <w:rFonts w:ascii="Times New Roman" w:hAnsi="Times New Roman"/>
      <w:sz w:val="18"/>
      <w:szCs w:val="18"/>
    </w:rPr>
  </w:style>
  <w:style w:type="paragraph" w:styleId="Footer">
    <w:name w:val="footer"/>
    <w:basedOn w:val="Normal"/>
    <w:link w:val="FooterChar"/>
    <w:uiPriority w:val="99"/>
    <w:unhideWhenUsed/>
    <w:rsid w:val="00F954F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954F7"/>
    <w:rPr>
      <w:rFonts w:ascii="Times New Roman" w:hAnsi="Times New Roman"/>
      <w:sz w:val="18"/>
      <w:szCs w:val="18"/>
    </w:rPr>
  </w:style>
  <w:style w:type="character" w:styleId="CommentReference">
    <w:name w:val="annotation reference"/>
    <w:basedOn w:val="DefaultParagraphFont"/>
    <w:uiPriority w:val="99"/>
    <w:semiHidden/>
    <w:unhideWhenUsed/>
    <w:rsid w:val="00F954F7"/>
    <w:rPr>
      <w:sz w:val="21"/>
      <w:szCs w:val="21"/>
    </w:rPr>
  </w:style>
  <w:style w:type="paragraph" w:styleId="CommentText">
    <w:name w:val="annotation text"/>
    <w:basedOn w:val="Normal"/>
    <w:link w:val="CommentTextChar"/>
    <w:uiPriority w:val="99"/>
    <w:semiHidden/>
    <w:unhideWhenUsed/>
    <w:rsid w:val="00F954F7"/>
  </w:style>
  <w:style w:type="character" w:customStyle="1" w:styleId="CommentTextChar">
    <w:name w:val="Comment Text Char"/>
    <w:basedOn w:val="DefaultParagraphFont"/>
    <w:link w:val="CommentText"/>
    <w:uiPriority w:val="99"/>
    <w:semiHidden/>
    <w:rsid w:val="00F954F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954F7"/>
    <w:rPr>
      <w:b/>
      <w:bCs/>
    </w:rPr>
  </w:style>
  <w:style w:type="character" w:customStyle="1" w:styleId="CommentSubjectChar">
    <w:name w:val="Comment Subject Char"/>
    <w:basedOn w:val="CommentTextChar"/>
    <w:link w:val="CommentSubject"/>
    <w:uiPriority w:val="99"/>
    <w:semiHidden/>
    <w:rsid w:val="00F954F7"/>
    <w:rPr>
      <w:rFonts w:ascii="Times New Roman" w:hAnsi="Times New Roman"/>
      <w:b/>
      <w:bCs/>
      <w:sz w:val="24"/>
      <w:szCs w:val="24"/>
    </w:rPr>
  </w:style>
  <w:style w:type="character" w:styleId="Emphasis">
    <w:name w:val="Emphasis"/>
    <w:qFormat/>
    <w:rsid w:val="00DC14A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8276">
      <w:bodyDiv w:val="1"/>
      <w:marLeft w:val="0"/>
      <w:marRight w:val="0"/>
      <w:marTop w:val="0"/>
      <w:marBottom w:val="0"/>
      <w:divBdr>
        <w:top w:val="none" w:sz="0" w:space="0" w:color="auto"/>
        <w:left w:val="none" w:sz="0" w:space="0" w:color="auto"/>
        <w:bottom w:val="none" w:sz="0" w:space="0" w:color="auto"/>
        <w:right w:val="none" w:sz="0" w:space="0" w:color="auto"/>
      </w:divBdr>
      <w:divsChild>
        <w:div w:id="476149806">
          <w:marLeft w:val="0"/>
          <w:marRight w:val="0"/>
          <w:marTop w:val="0"/>
          <w:marBottom w:val="0"/>
          <w:divBdr>
            <w:top w:val="none" w:sz="0" w:space="0" w:color="auto"/>
            <w:left w:val="none" w:sz="0" w:space="0" w:color="auto"/>
            <w:bottom w:val="none" w:sz="0" w:space="0" w:color="auto"/>
            <w:right w:val="none" w:sz="0" w:space="0" w:color="auto"/>
          </w:divBdr>
          <w:divsChild>
            <w:div w:id="1055741928">
              <w:marLeft w:val="0"/>
              <w:marRight w:val="0"/>
              <w:marTop w:val="0"/>
              <w:marBottom w:val="0"/>
              <w:divBdr>
                <w:top w:val="none" w:sz="0" w:space="0" w:color="auto"/>
                <w:left w:val="none" w:sz="0" w:space="0" w:color="auto"/>
                <w:bottom w:val="none" w:sz="0" w:space="0" w:color="auto"/>
                <w:right w:val="none" w:sz="0" w:space="0" w:color="auto"/>
              </w:divBdr>
            </w:div>
            <w:div w:id="1938513964">
              <w:marLeft w:val="0"/>
              <w:marRight w:val="0"/>
              <w:marTop w:val="0"/>
              <w:marBottom w:val="0"/>
              <w:divBdr>
                <w:top w:val="none" w:sz="0" w:space="0" w:color="auto"/>
                <w:left w:val="none" w:sz="0" w:space="0" w:color="auto"/>
                <w:bottom w:val="none" w:sz="0" w:space="0" w:color="auto"/>
                <w:right w:val="none" w:sz="0" w:space="0" w:color="auto"/>
              </w:divBdr>
            </w:div>
            <w:div w:id="251747882">
              <w:marLeft w:val="0"/>
              <w:marRight w:val="0"/>
              <w:marTop w:val="0"/>
              <w:marBottom w:val="0"/>
              <w:divBdr>
                <w:top w:val="none" w:sz="0" w:space="0" w:color="auto"/>
                <w:left w:val="none" w:sz="0" w:space="0" w:color="auto"/>
                <w:bottom w:val="none" w:sz="0" w:space="0" w:color="auto"/>
                <w:right w:val="none" w:sz="0" w:space="0" w:color="auto"/>
              </w:divBdr>
            </w:div>
            <w:div w:id="181825540">
              <w:marLeft w:val="0"/>
              <w:marRight w:val="0"/>
              <w:marTop w:val="0"/>
              <w:marBottom w:val="0"/>
              <w:divBdr>
                <w:top w:val="none" w:sz="0" w:space="0" w:color="auto"/>
                <w:left w:val="none" w:sz="0" w:space="0" w:color="auto"/>
                <w:bottom w:val="none" w:sz="0" w:space="0" w:color="auto"/>
                <w:right w:val="none" w:sz="0" w:space="0" w:color="auto"/>
              </w:divBdr>
            </w:div>
            <w:div w:id="2051878241">
              <w:marLeft w:val="0"/>
              <w:marRight w:val="0"/>
              <w:marTop w:val="0"/>
              <w:marBottom w:val="0"/>
              <w:divBdr>
                <w:top w:val="none" w:sz="0" w:space="0" w:color="auto"/>
                <w:left w:val="none" w:sz="0" w:space="0" w:color="auto"/>
                <w:bottom w:val="none" w:sz="0" w:space="0" w:color="auto"/>
                <w:right w:val="none" w:sz="0" w:space="0" w:color="auto"/>
              </w:divBdr>
            </w:div>
            <w:div w:id="1853447033">
              <w:marLeft w:val="0"/>
              <w:marRight w:val="0"/>
              <w:marTop w:val="0"/>
              <w:marBottom w:val="0"/>
              <w:divBdr>
                <w:top w:val="none" w:sz="0" w:space="0" w:color="auto"/>
                <w:left w:val="none" w:sz="0" w:space="0" w:color="auto"/>
                <w:bottom w:val="none" w:sz="0" w:space="0" w:color="auto"/>
                <w:right w:val="none" w:sz="0" w:space="0" w:color="auto"/>
              </w:divBdr>
            </w:div>
            <w:div w:id="1270356377">
              <w:marLeft w:val="0"/>
              <w:marRight w:val="0"/>
              <w:marTop w:val="0"/>
              <w:marBottom w:val="0"/>
              <w:divBdr>
                <w:top w:val="none" w:sz="0" w:space="0" w:color="auto"/>
                <w:left w:val="none" w:sz="0" w:space="0" w:color="auto"/>
                <w:bottom w:val="none" w:sz="0" w:space="0" w:color="auto"/>
                <w:right w:val="none" w:sz="0" w:space="0" w:color="auto"/>
              </w:divBdr>
            </w:div>
            <w:div w:id="223805786">
              <w:marLeft w:val="0"/>
              <w:marRight w:val="0"/>
              <w:marTop w:val="0"/>
              <w:marBottom w:val="0"/>
              <w:divBdr>
                <w:top w:val="none" w:sz="0" w:space="0" w:color="auto"/>
                <w:left w:val="none" w:sz="0" w:space="0" w:color="auto"/>
                <w:bottom w:val="none" w:sz="0" w:space="0" w:color="auto"/>
                <w:right w:val="none" w:sz="0" w:space="0" w:color="auto"/>
              </w:divBdr>
            </w:div>
            <w:div w:id="1400909179">
              <w:marLeft w:val="0"/>
              <w:marRight w:val="0"/>
              <w:marTop w:val="0"/>
              <w:marBottom w:val="0"/>
              <w:divBdr>
                <w:top w:val="none" w:sz="0" w:space="0" w:color="auto"/>
                <w:left w:val="none" w:sz="0" w:space="0" w:color="auto"/>
                <w:bottom w:val="none" w:sz="0" w:space="0" w:color="auto"/>
                <w:right w:val="none" w:sz="0" w:space="0" w:color="auto"/>
              </w:divBdr>
            </w:div>
            <w:div w:id="1378310198">
              <w:marLeft w:val="0"/>
              <w:marRight w:val="0"/>
              <w:marTop w:val="0"/>
              <w:marBottom w:val="0"/>
              <w:divBdr>
                <w:top w:val="none" w:sz="0" w:space="0" w:color="auto"/>
                <w:left w:val="none" w:sz="0" w:space="0" w:color="auto"/>
                <w:bottom w:val="none" w:sz="0" w:space="0" w:color="auto"/>
                <w:right w:val="none" w:sz="0" w:space="0" w:color="auto"/>
              </w:divBdr>
            </w:div>
            <w:div w:id="1117069117">
              <w:marLeft w:val="0"/>
              <w:marRight w:val="0"/>
              <w:marTop w:val="0"/>
              <w:marBottom w:val="0"/>
              <w:divBdr>
                <w:top w:val="none" w:sz="0" w:space="0" w:color="auto"/>
                <w:left w:val="none" w:sz="0" w:space="0" w:color="auto"/>
                <w:bottom w:val="none" w:sz="0" w:space="0" w:color="auto"/>
                <w:right w:val="none" w:sz="0" w:space="0" w:color="auto"/>
              </w:divBdr>
            </w:div>
            <w:div w:id="2031638455">
              <w:marLeft w:val="0"/>
              <w:marRight w:val="0"/>
              <w:marTop w:val="0"/>
              <w:marBottom w:val="0"/>
              <w:divBdr>
                <w:top w:val="none" w:sz="0" w:space="0" w:color="auto"/>
                <w:left w:val="none" w:sz="0" w:space="0" w:color="auto"/>
                <w:bottom w:val="none" w:sz="0" w:space="0" w:color="auto"/>
                <w:right w:val="none" w:sz="0" w:space="0" w:color="auto"/>
              </w:divBdr>
            </w:div>
            <w:div w:id="482045456">
              <w:marLeft w:val="0"/>
              <w:marRight w:val="0"/>
              <w:marTop w:val="0"/>
              <w:marBottom w:val="0"/>
              <w:divBdr>
                <w:top w:val="none" w:sz="0" w:space="0" w:color="auto"/>
                <w:left w:val="none" w:sz="0" w:space="0" w:color="auto"/>
                <w:bottom w:val="none" w:sz="0" w:space="0" w:color="auto"/>
                <w:right w:val="none" w:sz="0" w:space="0" w:color="auto"/>
              </w:divBdr>
            </w:div>
            <w:div w:id="314994149">
              <w:marLeft w:val="0"/>
              <w:marRight w:val="0"/>
              <w:marTop w:val="0"/>
              <w:marBottom w:val="0"/>
              <w:divBdr>
                <w:top w:val="none" w:sz="0" w:space="0" w:color="auto"/>
                <w:left w:val="none" w:sz="0" w:space="0" w:color="auto"/>
                <w:bottom w:val="none" w:sz="0" w:space="0" w:color="auto"/>
                <w:right w:val="none" w:sz="0" w:space="0" w:color="auto"/>
              </w:divBdr>
            </w:div>
            <w:div w:id="297540115">
              <w:marLeft w:val="0"/>
              <w:marRight w:val="0"/>
              <w:marTop w:val="0"/>
              <w:marBottom w:val="0"/>
              <w:divBdr>
                <w:top w:val="none" w:sz="0" w:space="0" w:color="auto"/>
                <w:left w:val="none" w:sz="0" w:space="0" w:color="auto"/>
                <w:bottom w:val="none" w:sz="0" w:space="0" w:color="auto"/>
                <w:right w:val="none" w:sz="0" w:space="0" w:color="auto"/>
              </w:divBdr>
            </w:div>
            <w:div w:id="1425687663">
              <w:marLeft w:val="0"/>
              <w:marRight w:val="0"/>
              <w:marTop w:val="0"/>
              <w:marBottom w:val="0"/>
              <w:divBdr>
                <w:top w:val="none" w:sz="0" w:space="0" w:color="auto"/>
                <w:left w:val="none" w:sz="0" w:space="0" w:color="auto"/>
                <w:bottom w:val="none" w:sz="0" w:space="0" w:color="auto"/>
                <w:right w:val="none" w:sz="0" w:space="0" w:color="auto"/>
              </w:divBdr>
            </w:div>
            <w:div w:id="1785344481">
              <w:marLeft w:val="0"/>
              <w:marRight w:val="0"/>
              <w:marTop w:val="0"/>
              <w:marBottom w:val="0"/>
              <w:divBdr>
                <w:top w:val="none" w:sz="0" w:space="0" w:color="auto"/>
                <w:left w:val="none" w:sz="0" w:space="0" w:color="auto"/>
                <w:bottom w:val="none" w:sz="0" w:space="0" w:color="auto"/>
                <w:right w:val="none" w:sz="0" w:space="0" w:color="auto"/>
              </w:divBdr>
            </w:div>
            <w:div w:id="499582696">
              <w:marLeft w:val="0"/>
              <w:marRight w:val="0"/>
              <w:marTop w:val="0"/>
              <w:marBottom w:val="0"/>
              <w:divBdr>
                <w:top w:val="none" w:sz="0" w:space="0" w:color="auto"/>
                <w:left w:val="none" w:sz="0" w:space="0" w:color="auto"/>
                <w:bottom w:val="none" w:sz="0" w:space="0" w:color="auto"/>
                <w:right w:val="none" w:sz="0" w:space="0" w:color="auto"/>
              </w:divBdr>
            </w:div>
            <w:div w:id="1972320384">
              <w:marLeft w:val="0"/>
              <w:marRight w:val="0"/>
              <w:marTop w:val="0"/>
              <w:marBottom w:val="0"/>
              <w:divBdr>
                <w:top w:val="none" w:sz="0" w:space="0" w:color="auto"/>
                <w:left w:val="none" w:sz="0" w:space="0" w:color="auto"/>
                <w:bottom w:val="none" w:sz="0" w:space="0" w:color="auto"/>
                <w:right w:val="none" w:sz="0" w:space="0" w:color="auto"/>
              </w:divBdr>
            </w:div>
            <w:div w:id="757992506">
              <w:marLeft w:val="0"/>
              <w:marRight w:val="0"/>
              <w:marTop w:val="0"/>
              <w:marBottom w:val="0"/>
              <w:divBdr>
                <w:top w:val="none" w:sz="0" w:space="0" w:color="auto"/>
                <w:left w:val="none" w:sz="0" w:space="0" w:color="auto"/>
                <w:bottom w:val="none" w:sz="0" w:space="0" w:color="auto"/>
                <w:right w:val="none" w:sz="0" w:space="0" w:color="auto"/>
              </w:divBdr>
            </w:div>
            <w:div w:id="679090864">
              <w:marLeft w:val="0"/>
              <w:marRight w:val="0"/>
              <w:marTop w:val="0"/>
              <w:marBottom w:val="0"/>
              <w:divBdr>
                <w:top w:val="none" w:sz="0" w:space="0" w:color="auto"/>
                <w:left w:val="none" w:sz="0" w:space="0" w:color="auto"/>
                <w:bottom w:val="none" w:sz="0" w:space="0" w:color="auto"/>
                <w:right w:val="none" w:sz="0" w:space="0" w:color="auto"/>
              </w:divBdr>
            </w:div>
            <w:div w:id="1936865610">
              <w:marLeft w:val="0"/>
              <w:marRight w:val="0"/>
              <w:marTop w:val="0"/>
              <w:marBottom w:val="0"/>
              <w:divBdr>
                <w:top w:val="none" w:sz="0" w:space="0" w:color="auto"/>
                <w:left w:val="none" w:sz="0" w:space="0" w:color="auto"/>
                <w:bottom w:val="none" w:sz="0" w:space="0" w:color="auto"/>
                <w:right w:val="none" w:sz="0" w:space="0" w:color="auto"/>
              </w:divBdr>
            </w:div>
            <w:div w:id="1779131311">
              <w:marLeft w:val="0"/>
              <w:marRight w:val="0"/>
              <w:marTop w:val="0"/>
              <w:marBottom w:val="0"/>
              <w:divBdr>
                <w:top w:val="none" w:sz="0" w:space="0" w:color="auto"/>
                <w:left w:val="none" w:sz="0" w:space="0" w:color="auto"/>
                <w:bottom w:val="none" w:sz="0" w:space="0" w:color="auto"/>
                <w:right w:val="none" w:sz="0" w:space="0" w:color="auto"/>
              </w:divBdr>
            </w:div>
            <w:div w:id="1591961908">
              <w:marLeft w:val="0"/>
              <w:marRight w:val="0"/>
              <w:marTop w:val="0"/>
              <w:marBottom w:val="0"/>
              <w:divBdr>
                <w:top w:val="none" w:sz="0" w:space="0" w:color="auto"/>
                <w:left w:val="none" w:sz="0" w:space="0" w:color="auto"/>
                <w:bottom w:val="none" w:sz="0" w:space="0" w:color="auto"/>
                <w:right w:val="none" w:sz="0" w:space="0" w:color="auto"/>
              </w:divBdr>
            </w:div>
            <w:div w:id="263610580">
              <w:marLeft w:val="0"/>
              <w:marRight w:val="0"/>
              <w:marTop w:val="0"/>
              <w:marBottom w:val="0"/>
              <w:divBdr>
                <w:top w:val="none" w:sz="0" w:space="0" w:color="auto"/>
                <w:left w:val="none" w:sz="0" w:space="0" w:color="auto"/>
                <w:bottom w:val="none" w:sz="0" w:space="0" w:color="auto"/>
                <w:right w:val="none" w:sz="0" w:space="0" w:color="auto"/>
              </w:divBdr>
            </w:div>
            <w:div w:id="1301962438">
              <w:marLeft w:val="0"/>
              <w:marRight w:val="0"/>
              <w:marTop w:val="0"/>
              <w:marBottom w:val="0"/>
              <w:divBdr>
                <w:top w:val="none" w:sz="0" w:space="0" w:color="auto"/>
                <w:left w:val="none" w:sz="0" w:space="0" w:color="auto"/>
                <w:bottom w:val="none" w:sz="0" w:space="0" w:color="auto"/>
                <w:right w:val="none" w:sz="0" w:space="0" w:color="auto"/>
              </w:divBdr>
            </w:div>
            <w:div w:id="1876380577">
              <w:marLeft w:val="0"/>
              <w:marRight w:val="0"/>
              <w:marTop w:val="0"/>
              <w:marBottom w:val="0"/>
              <w:divBdr>
                <w:top w:val="none" w:sz="0" w:space="0" w:color="auto"/>
                <w:left w:val="none" w:sz="0" w:space="0" w:color="auto"/>
                <w:bottom w:val="none" w:sz="0" w:space="0" w:color="auto"/>
                <w:right w:val="none" w:sz="0" w:space="0" w:color="auto"/>
              </w:divBdr>
            </w:div>
            <w:div w:id="1893884094">
              <w:marLeft w:val="0"/>
              <w:marRight w:val="0"/>
              <w:marTop w:val="0"/>
              <w:marBottom w:val="0"/>
              <w:divBdr>
                <w:top w:val="none" w:sz="0" w:space="0" w:color="auto"/>
                <w:left w:val="none" w:sz="0" w:space="0" w:color="auto"/>
                <w:bottom w:val="none" w:sz="0" w:space="0" w:color="auto"/>
                <w:right w:val="none" w:sz="0" w:space="0" w:color="auto"/>
              </w:divBdr>
            </w:div>
            <w:div w:id="1800799061">
              <w:marLeft w:val="0"/>
              <w:marRight w:val="0"/>
              <w:marTop w:val="0"/>
              <w:marBottom w:val="0"/>
              <w:divBdr>
                <w:top w:val="none" w:sz="0" w:space="0" w:color="auto"/>
                <w:left w:val="none" w:sz="0" w:space="0" w:color="auto"/>
                <w:bottom w:val="none" w:sz="0" w:space="0" w:color="auto"/>
                <w:right w:val="none" w:sz="0" w:space="0" w:color="auto"/>
              </w:divBdr>
            </w:div>
            <w:div w:id="1669871335">
              <w:marLeft w:val="0"/>
              <w:marRight w:val="0"/>
              <w:marTop w:val="0"/>
              <w:marBottom w:val="0"/>
              <w:divBdr>
                <w:top w:val="none" w:sz="0" w:space="0" w:color="auto"/>
                <w:left w:val="none" w:sz="0" w:space="0" w:color="auto"/>
                <w:bottom w:val="none" w:sz="0" w:space="0" w:color="auto"/>
                <w:right w:val="none" w:sz="0" w:space="0" w:color="auto"/>
              </w:divBdr>
            </w:div>
            <w:div w:id="1158418275">
              <w:marLeft w:val="0"/>
              <w:marRight w:val="0"/>
              <w:marTop w:val="0"/>
              <w:marBottom w:val="0"/>
              <w:divBdr>
                <w:top w:val="none" w:sz="0" w:space="0" w:color="auto"/>
                <w:left w:val="none" w:sz="0" w:space="0" w:color="auto"/>
                <w:bottom w:val="none" w:sz="0" w:space="0" w:color="auto"/>
                <w:right w:val="none" w:sz="0" w:space="0" w:color="auto"/>
              </w:divBdr>
            </w:div>
            <w:div w:id="1240754559">
              <w:marLeft w:val="0"/>
              <w:marRight w:val="0"/>
              <w:marTop w:val="0"/>
              <w:marBottom w:val="0"/>
              <w:divBdr>
                <w:top w:val="none" w:sz="0" w:space="0" w:color="auto"/>
                <w:left w:val="none" w:sz="0" w:space="0" w:color="auto"/>
                <w:bottom w:val="none" w:sz="0" w:space="0" w:color="auto"/>
                <w:right w:val="none" w:sz="0" w:space="0" w:color="auto"/>
              </w:divBdr>
            </w:div>
            <w:div w:id="1547598166">
              <w:marLeft w:val="0"/>
              <w:marRight w:val="0"/>
              <w:marTop w:val="0"/>
              <w:marBottom w:val="0"/>
              <w:divBdr>
                <w:top w:val="none" w:sz="0" w:space="0" w:color="auto"/>
                <w:left w:val="none" w:sz="0" w:space="0" w:color="auto"/>
                <w:bottom w:val="none" w:sz="0" w:space="0" w:color="auto"/>
                <w:right w:val="none" w:sz="0" w:space="0" w:color="auto"/>
              </w:divBdr>
            </w:div>
            <w:div w:id="391078716">
              <w:marLeft w:val="0"/>
              <w:marRight w:val="0"/>
              <w:marTop w:val="0"/>
              <w:marBottom w:val="0"/>
              <w:divBdr>
                <w:top w:val="none" w:sz="0" w:space="0" w:color="auto"/>
                <w:left w:val="none" w:sz="0" w:space="0" w:color="auto"/>
                <w:bottom w:val="none" w:sz="0" w:space="0" w:color="auto"/>
                <w:right w:val="none" w:sz="0" w:space="0" w:color="auto"/>
              </w:divBdr>
            </w:div>
            <w:div w:id="297690485">
              <w:marLeft w:val="0"/>
              <w:marRight w:val="0"/>
              <w:marTop w:val="0"/>
              <w:marBottom w:val="0"/>
              <w:divBdr>
                <w:top w:val="none" w:sz="0" w:space="0" w:color="auto"/>
                <w:left w:val="none" w:sz="0" w:space="0" w:color="auto"/>
                <w:bottom w:val="none" w:sz="0" w:space="0" w:color="auto"/>
                <w:right w:val="none" w:sz="0" w:space="0" w:color="auto"/>
              </w:divBdr>
            </w:div>
            <w:div w:id="1896816022">
              <w:marLeft w:val="0"/>
              <w:marRight w:val="0"/>
              <w:marTop w:val="0"/>
              <w:marBottom w:val="0"/>
              <w:divBdr>
                <w:top w:val="none" w:sz="0" w:space="0" w:color="auto"/>
                <w:left w:val="none" w:sz="0" w:space="0" w:color="auto"/>
                <w:bottom w:val="none" w:sz="0" w:space="0" w:color="auto"/>
                <w:right w:val="none" w:sz="0" w:space="0" w:color="auto"/>
              </w:divBdr>
            </w:div>
            <w:div w:id="651834666">
              <w:marLeft w:val="0"/>
              <w:marRight w:val="0"/>
              <w:marTop w:val="0"/>
              <w:marBottom w:val="0"/>
              <w:divBdr>
                <w:top w:val="none" w:sz="0" w:space="0" w:color="auto"/>
                <w:left w:val="none" w:sz="0" w:space="0" w:color="auto"/>
                <w:bottom w:val="none" w:sz="0" w:space="0" w:color="auto"/>
                <w:right w:val="none" w:sz="0" w:space="0" w:color="auto"/>
              </w:divBdr>
            </w:div>
            <w:div w:id="781613438">
              <w:marLeft w:val="0"/>
              <w:marRight w:val="0"/>
              <w:marTop w:val="0"/>
              <w:marBottom w:val="0"/>
              <w:divBdr>
                <w:top w:val="none" w:sz="0" w:space="0" w:color="auto"/>
                <w:left w:val="none" w:sz="0" w:space="0" w:color="auto"/>
                <w:bottom w:val="none" w:sz="0" w:space="0" w:color="auto"/>
                <w:right w:val="none" w:sz="0" w:space="0" w:color="auto"/>
              </w:divBdr>
            </w:div>
            <w:div w:id="19200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9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ghamarchehre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09A87-51C8-234B-B674-502061C8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5425</Words>
  <Characters>30925</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 Ma</cp:lastModifiedBy>
  <cp:revision>2</cp:revision>
  <dcterms:created xsi:type="dcterms:W3CDTF">2015-12-05T04:10:00Z</dcterms:created>
  <dcterms:modified xsi:type="dcterms:W3CDTF">2015-12-05T04:10:00Z</dcterms:modified>
</cp:coreProperties>
</file>