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24" w:rsidRPr="00F74928" w:rsidRDefault="000E5E24" w:rsidP="006147C3">
      <w:pPr>
        <w:widowControl w:val="0"/>
        <w:adjustRightInd w:val="0"/>
        <w:snapToGrid w:val="0"/>
        <w:spacing w:after="0" w:line="360" w:lineRule="auto"/>
        <w:jc w:val="both"/>
        <w:rPr>
          <w:rFonts w:ascii="Book Antiqua" w:eastAsia="Times New Roman" w:hAnsi="Book Antiqua" w:cs="宋体"/>
          <w:i/>
          <w:kern w:val="2"/>
          <w:sz w:val="24"/>
          <w:szCs w:val="24"/>
          <w:lang w:val="en-US" w:eastAsia="zh-CN"/>
        </w:rPr>
      </w:pPr>
      <w:bookmarkStart w:id="0" w:name="OLE_LINK174"/>
      <w:bookmarkStart w:id="1" w:name="OLE_LINK2347"/>
      <w:bookmarkStart w:id="2" w:name="OLE_LINK2362"/>
      <w:bookmarkStart w:id="3" w:name="OLE_LINK139"/>
      <w:r w:rsidRPr="00F74928">
        <w:rPr>
          <w:rFonts w:ascii="Book Antiqua" w:eastAsia="Times New Roman" w:hAnsi="Book Antiqua" w:cs="宋体"/>
          <w:b/>
          <w:kern w:val="2"/>
          <w:sz w:val="24"/>
          <w:szCs w:val="24"/>
          <w:lang w:val="en-US" w:eastAsia="zh-CN"/>
        </w:rPr>
        <w:t xml:space="preserve">Name of journal: </w:t>
      </w:r>
      <w:bookmarkStart w:id="4" w:name="OLE_LINK718"/>
      <w:bookmarkStart w:id="5" w:name="OLE_LINK719"/>
      <w:r w:rsidRPr="00F74928">
        <w:rPr>
          <w:rFonts w:ascii="Book Antiqua" w:eastAsia="Times New Roman" w:hAnsi="Book Antiqua"/>
          <w:i/>
          <w:kern w:val="2"/>
          <w:sz w:val="24"/>
          <w:szCs w:val="24"/>
          <w:lang w:val="en-US" w:eastAsia="zh-CN"/>
        </w:rPr>
        <w:t>World Journal of Gastroenterology</w:t>
      </w:r>
      <w:bookmarkEnd w:id="4"/>
      <w:bookmarkEnd w:id="5"/>
    </w:p>
    <w:p w:rsidR="000E5E24" w:rsidRPr="00F74928" w:rsidRDefault="000E5E24" w:rsidP="006147C3">
      <w:pPr>
        <w:widowControl w:val="0"/>
        <w:adjustRightInd w:val="0"/>
        <w:snapToGrid w:val="0"/>
        <w:spacing w:after="0" w:line="360" w:lineRule="auto"/>
        <w:jc w:val="both"/>
        <w:rPr>
          <w:rFonts w:ascii="Book Antiqua" w:eastAsia="宋体" w:hAnsi="Book Antiqua" w:cs="Arial"/>
          <w:b/>
          <w:kern w:val="2"/>
          <w:sz w:val="24"/>
          <w:szCs w:val="24"/>
          <w:lang w:val="en" w:eastAsia="zh-CN"/>
        </w:rPr>
      </w:pPr>
      <w:r w:rsidRPr="00F74928">
        <w:rPr>
          <w:rFonts w:ascii="Book Antiqua" w:eastAsia="宋体" w:hAnsi="Book Antiqua" w:cs="Arial"/>
          <w:b/>
          <w:kern w:val="2"/>
          <w:sz w:val="24"/>
          <w:szCs w:val="24"/>
          <w:lang w:val="en" w:eastAsia="zh-CN"/>
        </w:rPr>
        <w:t>ESPS Manuscript NO: 16940</w:t>
      </w:r>
    </w:p>
    <w:p w:rsidR="000E5E24" w:rsidRPr="00F74928" w:rsidRDefault="000E5E24" w:rsidP="006147C3">
      <w:pPr>
        <w:widowControl w:val="0"/>
        <w:autoSpaceDE w:val="0"/>
        <w:autoSpaceDN w:val="0"/>
        <w:adjustRightInd w:val="0"/>
        <w:snapToGrid w:val="0"/>
        <w:spacing w:after="0" w:line="360" w:lineRule="auto"/>
        <w:jc w:val="both"/>
        <w:rPr>
          <w:rFonts w:ascii="Book Antiqua" w:eastAsia="宋体" w:hAnsi="Book Antiqua"/>
          <w:b/>
          <w:sz w:val="24"/>
          <w:szCs w:val="24"/>
          <w:lang w:val="en-US" w:eastAsia="zh-CN"/>
        </w:rPr>
      </w:pPr>
      <w:bookmarkStart w:id="6" w:name="OLE_LINK3"/>
      <w:bookmarkStart w:id="7" w:name="OLE_LINK4"/>
      <w:bookmarkStart w:id="8" w:name="OLE_LINK5"/>
      <w:bookmarkStart w:id="9" w:name="OLE_LINK6"/>
      <w:r w:rsidRPr="00F74928">
        <w:rPr>
          <w:rFonts w:ascii="Book Antiqua" w:eastAsia="宋体" w:hAnsi="Book Antiqua"/>
          <w:b/>
          <w:sz w:val="24"/>
          <w:szCs w:val="24"/>
          <w:lang w:val="en-US" w:eastAsia="zh-CN"/>
        </w:rPr>
        <w:t xml:space="preserve">Manuscript Type: </w:t>
      </w:r>
      <w:bookmarkEnd w:id="6"/>
      <w:bookmarkEnd w:id="7"/>
      <w:r w:rsidRPr="00F74928">
        <w:rPr>
          <w:rFonts w:ascii="Book Antiqua" w:eastAsia="宋体" w:hAnsi="Book Antiqua"/>
          <w:b/>
          <w:sz w:val="24"/>
          <w:szCs w:val="24"/>
          <w:lang w:val="en-US" w:eastAsia="zh-CN"/>
        </w:rPr>
        <w:t>ORIGINAL ARTICLE</w:t>
      </w:r>
    </w:p>
    <w:bookmarkEnd w:id="8"/>
    <w:bookmarkEnd w:id="9"/>
    <w:p w:rsidR="000E5E24" w:rsidRPr="00F74928" w:rsidRDefault="000E5E24" w:rsidP="006147C3">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p>
    <w:p w:rsidR="005E08E7" w:rsidRPr="00F74928" w:rsidRDefault="000E5E24" w:rsidP="006147C3">
      <w:pPr>
        <w:widowControl w:val="0"/>
        <w:adjustRightInd w:val="0"/>
        <w:snapToGrid w:val="0"/>
        <w:spacing w:after="0" w:line="360" w:lineRule="auto"/>
        <w:jc w:val="both"/>
        <w:rPr>
          <w:rFonts w:ascii="Book Antiqua" w:eastAsia="幼圆" w:hAnsi="Book Antiqua" w:cs="宋体"/>
          <w:b/>
          <w:bCs/>
          <w:i/>
          <w:sz w:val="24"/>
          <w:szCs w:val="24"/>
          <w:lang w:val="en-US" w:eastAsia="zh-CN"/>
        </w:rPr>
      </w:pPr>
      <w:r w:rsidRPr="00F74928">
        <w:rPr>
          <w:rFonts w:ascii="Book Antiqua" w:eastAsia="宋体" w:hAnsi="Book Antiqua"/>
          <w:b/>
          <w:i/>
          <w:kern w:val="2"/>
          <w:sz w:val="24"/>
          <w:szCs w:val="24"/>
          <w:lang w:val="en-US" w:eastAsia="zh-CN"/>
        </w:rPr>
        <w:t>Observational Study</w:t>
      </w:r>
      <w:bookmarkEnd w:id="0"/>
      <w:bookmarkEnd w:id="1"/>
      <w:bookmarkEnd w:id="2"/>
      <w:bookmarkEnd w:id="3"/>
    </w:p>
    <w:p w:rsidR="000E5E24" w:rsidRDefault="00380A59" w:rsidP="006147C3">
      <w:pPr>
        <w:adjustRightInd w:val="0"/>
        <w:snapToGrid w:val="0"/>
        <w:spacing w:after="0" w:line="360" w:lineRule="auto"/>
        <w:jc w:val="both"/>
        <w:rPr>
          <w:rFonts w:ascii="Book Antiqua" w:hAnsi="Book Antiqua" w:cs="Arial"/>
          <w:b/>
          <w:sz w:val="24"/>
          <w:szCs w:val="24"/>
          <w:lang w:val="en-US" w:eastAsia="zh-CN"/>
        </w:rPr>
      </w:pPr>
      <w:bookmarkStart w:id="10" w:name="OLE_LINK966"/>
      <w:bookmarkStart w:id="11" w:name="OLE_LINK967"/>
      <w:bookmarkStart w:id="12" w:name="OLE_LINK968"/>
      <w:bookmarkStart w:id="13" w:name="OLE_LINK969"/>
      <w:bookmarkStart w:id="14" w:name="OLE_LINK970"/>
      <w:bookmarkStart w:id="15" w:name="OLE_LINK1230"/>
      <w:r>
        <w:rPr>
          <w:rFonts w:ascii="Book Antiqua" w:hAnsi="Book Antiqua" w:cs="Arial" w:hint="eastAsia"/>
          <w:b/>
          <w:sz w:val="24"/>
          <w:szCs w:val="24"/>
          <w:lang w:val="en-US" w:eastAsia="zh-CN"/>
        </w:rPr>
        <w:t>EUS</w:t>
      </w:r>
      <w:r w:rsidR="0003343B" w:rsidRPr="00F74928">
        <w:rPr>
          <w:rFonts w:ascii="Book Antiqua" w:hAnsi="Book Antiqua" w:cs="Arial"/>
          <w:b/>
          <w:sz w:val="24"/>
          <w:szCs w:val="24"/>
          <w:lang w:val="en-US"/>
        </w:rPr>
        <w:t xml:space="preserve">-guided drainage of the pancreatic duct </w:t>
      </w:r>
      <w:r w:rsidR="005E08E7" w:rsidRPr="00F74928">
        <w:rPr>
          <w:rFonts w:ascii="Book Antiqua" w:hAnsi="Book Antiqua" w:cs="Arial"/>
          <w:b/>
          <w:sz w:val="24"/>
          <w:szCs w:val="24"/>
          <w:lang w:val="en-US"/>
        </w:rPr>
        <w:t xml:space="preserve">after unsuccessful </w:t>
      </w:r>
      <w:r>
        <w:rPr>
          <w:rFonts w:ascii="Book Antiqua" w:hAnsi="Book Antiqua" w:cs="Arial" w:hint="eastAsia"/>
          <w:b/>
          <w:sz w:val="24"/>
          <w:szCs w:val="24"/>
          <w:lang w:val="en-US" w:eastAsia="zh-CN"/>
        </w:rPr>
        <w:t>EUS</w:t>
      </w:r>
      <w:r w:rsidR="0003343B" w:rsidRPr="00F74928">
        <w:rPr>
          <w:rFonts w:ascii="Book Antiqua" w:hAnsi="Book Antiqua" w:cs="Arial"/>
          <w:b/>
          <w:sz w:val="24"/>
          <w:szCs w:val="24"/>
          <w:lang w:val="en-US"/>
        </w:rPr>
        <w:t>-</w:t>
      </w:r>
      <w:r>
        <w:rPr>
          <w:rFonts w:ascii="Book Antiqua" w:hAnsi="Book Antiqua" w:cs="Arial" w:hint="eastAsia"/>
          <w:b/>
          <w:sz w:val="24"/>
          <w:szCs w:val="24"/>
          <w:lang w:val="en-US" w:eastAsia="zh-CN"/>
        </w:rPr>
        <w:t>ERP</w:t>
      </w:r>
      <w:r w:rsidR="0003343B" w:rsidRPr="00F74928">
        <w:rPr>
          <w:rFonts w:ascii="Book Antiqua" w:hAnsi="Book Antiqua" w:cs="Arial"/>
          <w:b/>
          <w:sz w:val="24"/>
          <w:szCs w:val="24"/>
          <w:lang w:val="en-US"/>
        </w:rPr>
        <w:t xml:space="preserve"> </w:t>
      </w:r>
      <w:r w:rsidR="005E08E7" w:rsidRPr="00F74928">
        <w:rPr>
          <w:rFonts w:ascii="Book Antiqua" w:hAnsi="Book Antiqua" w:cs="Arial"/>
          <w:b/>
          <w:sz w:val="24"/>
          <w:szCs w:val="24"/>
          <w:lang w:val="en-US"/>
        </w:rPr>
        <w:t>in patients with symptomatic obstruction and enlargement of the pancreatic duct</w:t>
      </w:r>
      <w:bookmarkEnd w:id="10"/>
      <w:bookmarkEnd w:id="11"/>
      <w:bookmarkEnd w:id="12"/>
    </w:p>
    <w:bookmarkEnd w:id="13"/>
    <w:bookmarkEnd w:id="14"/>
    <w:bookmarkEnd w:id="15"/>
    <w:p w:rsidR="00DA789A" w:rsidRPr="00380A59" w:rsidRDefault="00DA789A" w:rsidP="006147C3">
      <w:pPr>
        <w:adjustRightInd w:val="0"/>
        <w:snapToGrid w:val="0"/>
        <w:spacing w:after="0" w:line="360" w:lineRule="auto"/>
        <w:jc w:val="both"/>
        <w:rPr>
          <w:rFonts w:ascii="Book Antiqua" w:hAnsi="Book Antiqua" w:cs="Arial"/>
          <w:b/>
          <w:sz w:val="24"/>
          <w:szCs w:val="24"/>
          <w:lang w:val="en-US" w:eastAsia="zh-CN"/>
        </w:rPr>
      </w:pPr>
    </w:p>
    <w:p w:rsidR="005E08E7" w:rsidRPr="00F74928" w:rsidRDefault="000E5E24"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sz w:val="24"/>
          <w:szCs w:val="24"/>
          <w:lang w:val="en-US"/>
        </w:rPr>
        <w:t xml:space="preserve">Will </w:t>
      </w:r>
      <w:r w:rsidRPr="00F74928">
        <w:rPr>
          <w:rFonts w:ascii="Book Antiqua" w:hAnsi="Book Antiqua" w:cs="Arial"/>
          <w:sz w:val="24"/>
          <w:szCs w:val="24"/>
          <w:lang w:val="en-US" w:eastAsia="zh-CN"/>
        </w:rPr>
        <w:t xml:space="preserve">U </w:t>
      </w:r>
      <w:r w:rsidRPr="00F74928">
        <w:rPr>
          <w:rFonts w:ascii="Book Antiqua" w:hAnsi="Book Antiqua" w:cs="Arial"/>
          <w:i/>
          <w:sz w:val="24"/>
          <w:szCs w:val="24"/>
          <w:lang w:val="en-US" w:eastAsia="zh-CN"/>
        </w:rPr>
        <w:t>et al.</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 xml:space="preserve">EUS-guided </w:t>
      </w:r>
      <w:proofErr w:type="spellStart"/>
      <w:r w:rsidR="005E08E7" w:rsidRPr="00F74928">
        <w:rPr>
          <w:rFonts w:ascii="Book Antiqua" w:hAnsi="Book Antiqua" w:cs="Arial"/>
          <w:sz w:val="24"/>
          <w:szCs w:val="24"/>
          <w:lang w:val="en-US"/>
        </w:rPr>
        <w:t>translumenal</w:t>
      </w:r>
      <w:proofErr w:type="spellEnd"/>
      <w:r w:rsidR="005E08E7" w:rsidRPr="00F74928">
        <w:rPr>
          <w:rFonts w:ascii="Book Antiqua" w:hAnsi="Book Antiqua" w:cs="Arial"/>
          <w:sz w:val="24"/>
          <w:szCs w:val="24"/>
          <w:lang w:val="en-US"/>
        </w:rPr>
        <w:t xml:space="preserve"> drainage of pancreatic duct – long-term results</w:t>
      </w:r>
      <w:r w:rsidRPr="00F74928">
        <w:rPr>
          <w:rFonts w:ascii="Book Antiqua" w:hAnsi="Book Antiqua" w:cs="Arial"/>
          <w:sz w:val="24"/>
          <w:szCs w:val="24"/>
          <w:lang w:val="en-US"/>
        </w:rPr>
        <w:t xml:space="preserve"> </w:t>
      </w:r>
    </w:p>
    <w:p w:rsidR="005E08E7" w:rsidRPr="00F74928" w:rsidRDefault="005E08E7" w:rsidP="006147C3">
      <w:pPr>
        <w:adjustRightInd w:val="0"/>
        <w:snapToGrid w:val="0"/>
        <w:spacing w:after="0" w:line="360" w:lineRule="auto"/>
        <w:jc w:val="both"/>
        <w:rPr>
          <w:rFonts w:ascii="Book Antiqua" w:hAnsi="Book Antiqua" w:cs="Arial"/>
          <w:b/>
          <w:sz w:val="24"/>
          <w:szCs w:val="24"/>
          <w:lang w:val="en-US"/>
        </w:rPr>
      </w:pPr>
    </w:p>
    <w:p w:rsidR="005E08E7" w:rsidRPr="00F74928" w:rsidRDefault="000E5E24" w:rsidP="006147C3">
      <w:pPr>
        <w:adjustRightInd w:val="0"/>
        <w:snapToGrid w:val="0"/>
        <w:spacing w:after="0" w:line="360" w:lineRule="auto"/>
        <w:jc w:val="both"/>
        <w:rPr>
          <w:rFonts w:ascii="Book Antiqua" w:hAnsi="Book Antiqua" w:cs="Arial"/>
          <w:sz w:val="24"/>
          <w:szCs w:val="24"/>
          <w:lang w:val="en-US" w:eastAsia="zh-CN"/>
        </w:rPr>
      </w:pPr>
      <w:bookmarkStart w:id="16" w:name="OLE_LINK995"/>
      <w:bookmarkStart w:id="17" w:name="OLE_LINK996"/>
      <w:bookmarkStart w:id="18" w:name="OLE_LINK971"/>
      <w:bookmarkStart w:id="19" w:name="OLE_LINK972"/>
      <w:r w:rsidRPr="00F74928">
        <w:rPr>
          <w:rFonts w:ascii="Book Antiqua" w:hAnsi="Book Antiqua" w:cs="Arial"/>
          <w:sz w:val="24"/>
          <w:szCs w:val="24"/>
          <w:lang w:val="en-US"/>
        </w:rPr>
        <w:t>Uwe Will</w:t>
      </w:r>
      <w:bookmarkEnd w:id="16"/>
      <w:bookmarkEnd w:id="17"/>
      <w:r w:rsidRPr="00F74928">
        <w:rPr>
          <w:rFonts w:ascii="Book Antiqua" w:hAnsi="Book Antiqua" w:cs="Arial"/>
          <w:sz w:val="24"/>
          <w:szCs w:val="24"/>
          <w:lang w:val="en-US"/>
        </w:rPr>
        <w:t xml:space="preserve">, Andreas </w:t>
      </w:r>
      <w:proofErr w:type="spellStart"/>
      <w:r w:rsidRPr="00F74928">
        <w:rPr>
          <w:rFonts w:ascii="Book Antiqua" w:hAnsi="Book Antiqua" w:cs="Arial"/>
          <w:sz w:val="24"/>
          <w:szCs w:val="24"/>
          <w:lang w:val="en-US"/>
        </w:rPr>
        <w:t>Reichel</w:t>
      </w:r>
      <w:proofErr w:type="spellEnd"/>
      <w:r w:rsidRPr="00F74928">
        <w:rPr>
          <w:rFonts w:ascii="Book Antiqua" w:hAnsi="Book Antiqua" w:cs="Arial"/>
          <w:sz w:val="24"/>
          <w:szCs w:val="24"/>
          <w:lang w:val="en-US"/>
        </w:rPr>
        <w:t xml:space="preserve">, Frank </w:t>
      </w:r>
      <w:proofErr w:type="spellStart"/>
      <w:r w:rsidRPr="00F74928">
        <w:rPr>
          <w:rFonts w:ascii="Book Antiqua" w:hAnsi="Book Antiqua" w:cs="Arial"/>
          <w:sz w:val="24"/>
          <w:szCs w:val="24"/>
          <w:lang w:val="en-US"/>
        </w:rPr>
        <w:t>Fueldner</w:t>
      </w:r>
      <w:proofErr w:type="spellEnd"/>
      <w:r w:rsidRPr="00F74928">
        <w:rPr>
          <w:rFonts w:ascii="Book Antiqua" w:hAnsi="Book Antiqua" w:cs="Arial"/>
          <w:sz w:val="24"/>
          <w:szCs w:val="24"/>
          <w:lang w:val="en-US"/>
        </w:rPr>
        <w:t>, Frank Meyer</w:t>
      </w:r>
    </w:p>
    <w:bookmarkEnd w:id="18"/>
    <w:bookmarkEnd w:id="19"/>
    <w:p w:rsidR="000E5E24" w:rsidRPr="00F74928" w:rsidRDefault="000E5E24"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0E5E24" w:rsidP="006147C3">
      <w:pPr>
        <w:adjustRightInd w:val="0"/>
        <w:snapToGrid w:val="0"/>
        <w:spacing w:after="0" w:line="360" w:lineRule="auto"/>
        <w:jc w:val="both"/>
        <w:rPr>
          <w:rFonts w:ascii="Book Antiqua" w:hAnsi="Book Antiqua" w:cs="Arial"/>
          <w:sz w:val="24"/>
          <w:szCs w:val="24"/>
          <w:lang w:val="en-US" w:eastAsia="zh-CN"/>
        </w:rPr>
      </w:pPr>
      <w:bookmarkStart w:id="20" w:name="OLE_LINK908"/>
      <w:bookmarkStart w:id="21" w:name="OLE_LINK909"/>
      <w:r w:rsidRPr="00F74928">
        <w:rPr>
          <w:rFonts w:ascii="Book Antiqua" w:hAnsi="Book Antiqua" w:cs="Arial"/>
          <w:b/>
          <w:sz w:val="24"/>
          <w:szCs w:val="24"/>
          <w:lang w:val="en-US"/>
        </w:rPr>
        <w:t>Uwe Will</w:t>
      </w:r>
      <w:bookmarkEnd w:id="20"/>
      <w:bookmarkEnd w:id="21"/>
      <w:r w:rsidRPr="00F74928">
        <w:rPr>
          <w:rFonts w:ascii="Book Antiqua" w:hAnsi="Book Antiqua" w:cs="Arial"/>
          <w:b/>
          <w:sz w:val="24"/>
          <w:szCs w:val="24"/>
          <w:lang w:val="en-US"/>
        </w:rPr>
        <w:t xml:space="preserve">, Andreas </w:t>
      </w:r>
      <w:proofErr w:type="spellStart"/>
      <w:r w:rsidRPr="00F74928">
        <w:rPr>
          <w:rFonts w:ascii="Book Antiqua" w:hAnsi="Book Antiqua" w:cs="Arial"/>
          <w:b/>
          <w:sz w:val="24"/>
          <w:szCs w:val="24"/>
          <w:lang w:val="en-US"/>
        </w:rPr>
        <w:t>Reichel</w:t>
      </w:r>
      <w:proofErr w:type="spellEnd"/>
      <w:r w:rsidRPr="00F74928">
        <w:rPr>
          <w:rFonts w:ascii="Book Antiqua" w:hAnsi="Book Antiqua" w:cs="Arial"/>
          <w:b/>
          <w:sz w:val="24"/>
          <w:szCs w:val="24"/>
          <w:lang w:val="en-US"/>
        </w:rPr>
        <w:t xml:space="preserve">, Frank </w:t>
      </w:r>
      <w:proofErr w:type="spellStart"/>
      <w:r w:rsidRPr="00F74928">
        <w:rPr>
          <w:rFonts w:ascii="Book Antiqua" w:hAnsi="Book Antiqua" w:cs="Arial"/>
          <w:b/>
          <w:sz w:val="24"/>
          <w:szCs w:val="24"/>
          <w:lang w:val="en-US"/>
        </w:rPr>
        <w:t>Fueldner</w:t>
      </w:r>
      <w:proofErr w:type="spellEnd"/>
      <w:r w:rsidR="005E08E7" w:rsidRPr="00F74928">
        <w:rPr>
          <w:rFonts w:ascii="Book Antiqua" w:hAnsi="Book Antiqua" w:cs="Arial"/>
          <w:b/>
          <w:sz w:val="24"/>
          <w:szCs w:val="24"/>
          <w:lang w:val="en-US"/>
        </w:rPr>
        <w:t xml:space="preserve">, </w:t>
      </w:r>
      <w:r w:rsidR="005E08E7" w:rsidRPr="00F74928">
        <w:rPr>
          <w:rFonts w:ascii="Book Antiqua" w:hAnsi="Book Antiqua" w:cs="Arial"/>
          <w:sz w:val="24"/>
          <w:szCs w:val="24"/>
          <w:lang w:val="en-US"/>
        </w:rPr>
        <w:t xml:space="preserve">Department of Internal Medicine III (Gastroenterology </w:t>
      </w:r>
      <w:r w:rsidRPr="00F74928">
        <w:rPr>
          <w:rFonts w:ascii="Book Antiqua" w:hAnsi="Book Antiqua" w:cs="Arial"/>
          <w:sz w:val="24"/>
          <w:szCs w:val="24"/>
          <w:lang w:val="en-US" w:eastAsia="zh-CN"/>
        </w:rPr>
        <w:t>and</w:t>
      </w:r>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Hepatology</w:t>
      </w:r>
      <w:proofErr w:type="spellEnd"/>
      <w:r w:rsidR="005E08E7" w:rsidRPr="00F74928">
        <w:rPr>
          <w:rFonts w:ascii="Book Antiqua" w:hAnsi="Book Antiqua" w:cs="Arial"/>
          <w:sz w:val="24"/>
          <w:szCs w:val="24"/>
          <w:lang w:val="en-US"/>
        </w:rPr>
        <w:t xml:space="preserve">), Municipal Hospital (SRH </w:t>
      </w:r>
      <w:proofErr w:type="spellStart"/>
      <w:r w:rsidR="005E08E7" w:rsidRPr="00F74928">
        <w:rPr>
          <w:rFonts w:ascii="Book Antiqua" w:hAnsi="Book Antiqua" w:cs="Arial"/>
          <w:sz w:val="24"/>
          <w:szCs w:val="24"/>
          <w:lang w:val="en-US"/>
        </w:rPr>
        <w:t>Waldklinikum</w:t>
      </w:r>
      <w:proofErr w:type="spellEnd"/>
      <w:r w:rsidR="005E08E7" w:rsidRPr="00F74928">
        <w:rPr>
          <w:rFonts w:ascii="Book Antiqua" w:hAnsi="Book Antiqua" w:cs="Arial"/>
          <w:sz w:val="24"/>
          <w:szCs w:val="24"/>
          <w:lang w:val="en-US"/>
        </w:rPr>
        <w:t xml:space="preserve"> GmbH), </w:t>
      </w:r>
      <w:r w:rsidR="00567080" w:rsidRPr="00F74928">
        <w:rPr>
          <w:rFonts w:ascii="Book Antiqua" w:hAnsi="Book Antiqua" w:cs="Arial"/>
          <w:sz w:val="24"/>
          <w:szCs w:val="24"/>
          <w:lang w:val="en-US"/>
        </w:rPr>
        <w:t xml:space="preserve">07548 </w:t>
      </w:r>
      <w:r w:rsidR="005E08E7" w:rsidRPr="00F74928">
        <w:rPr>
          <w:rFonts w:ascii="Book Antiqua" w:hAnsi="Book Antiqua" w:cs="Arial"/>
          <w:sz w:val="24"/>
          <w:szCs w:val="24"/>
          <w:lang w:val="en-US"/>
        </w:rPr>
        <w:t>Gera, Germany</w:t>
      </w:r>
    </w:p>
    <w:p w:rsidR="000E5E24" w:rsidRPr="00F74928" w:rsidRDefault="000E5E24"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0E5E24"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b/>
          <w:sz w:val="24"/>
          <w:szCs w:val="24"/>
          <w:lang w:val="en-US"/>
        </w:rPr>
        <w:t>Frank Meyer</w:t>
      </w:r>
      <w:r w:rsidRPr="00F74928">
        <w:rPr>
          <w:rFonts w:ascii="Book Antiqua" w:hAnsi="Book Antiqua" w:cs="Arial"/>
          <w:b/>
          <w:sz w:val="24"/>
          <w:szCs w:val="24"/>
          <w:lang w:val="en-US" w:eastAsia="zh-CN"/>
        </w:rPr>
        <w:t>,</w:t>
      </w:r>
      <w:r w:rsidR="005E08E7" w:rsidRPr="00F74928">
        <w:rPr>
          <w:rFonts w:ascii="Book Antiqua" w:hAnsi="Book Antiqua" w:cs="Arial"/>
          <w:sz w:val="24"/>
          <w:szCs w:val="24"/>
          <w:lang w:val="en-US"/>
        </w:rPr>
        <w:t xml:space="preserve"> Department of General, Abdominal and Vascular Surgery, University Hospital, </w:t>
      </w:r>
      <w:bookmarkStart w:id="22" w:name="OLE_LINK914"/>
      <w:bookmarkStart w:id="23" w:name="OLE_LINK915"/>
      <w:r w:rsidR="007C416F" w:rsidRPr="00F74928">
        <w:rPr>
          <w:rFonts w:ascii="Book Antiqua" w:hAnsi="Book Antiqua" w:cs="Arial"/>
          <w:sz w:val="24"/>
          <w:szCs w:val="24"/>
          <w:lang w:val="en-US"/>
        </w:rPr>
        <w:t xml:space="preserve">39104 </w:t>
      </w:r>
      <w:r w:rsidR="005E08E7" w:rsidRPr="00F74928">
        <w:rPr>
          <w:rFonts w:ascii="Book Antiqua" w:hAnsi="Book Antiqua" w:cs="Arial"/>
          <w:sz w:val="24"/>
          <w:szCs w:val="24"/>
          <w:lang w:val="en-US"/>
        </w:rPr>
        <w:t>Magdeburg</w:t>
      </w:r>
      <w:bookmarkEnd w:id="22"/>
      <w:bookmarkEnd w:id="23"/>
      <w:r w:rsidR="005E08E7" w:rsidRPr="00F74928">
        <w:rPr>
          <w:rFonts w:ascii="Book Antiqua" w:hAnsi="Book Antiqua" w:cs="Arial"/>
          <w:sz w:val="24"/>
          <w:szCs w:val="24"/>
          <w:lang w:val="en-US"/>
        </w:rPr>
        <w:t>, Germany</w:t>
      </w:r>
    </w:p>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p>
    <w:p w:rsidR="005E08E7" w:rsidRPr="00F74928" w:rsidRDefault="00567080"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b/>
          <w:sz w:val="24"/>
          <w:szCs w:val="24"/>
        </w:rPr>
        <w:t>Author contributions</w:t>
      </w:r>
      <w:r w:rsidRPr="00F74928">
        <w:rPr>
          <w:rFonts w:ascii="Book Antiqua" w:hAnsi="Book Antiqua"/>
          <w:sz w:val="24"/>
          <w:szCs w:val="24"/>
        </w:rPr>
        <w:t xml:space="preserve">: </w:t>
      </w:r>
      <w:r w:rsidR="005E08E7" w:rsidRPr="00F74928">
        <w:rPr>
          <w:rFonts w:ascii="Book Antiqua" w:hAnsi="Book Antiqua" w:cs="Arial"/>
          <w:sz w:val="24"/>
          <w:szCs w:val="24"/>
          <w:lang w:val="en-US"/>
        </w:rPr>
        <w:t>Will</w:t>
      </w:r>
      <w:r w:rsidRPr="00F74928">
        <w:rPr>
          <w:rFonts w:ascii="Book Antiqua" w:hAnsi="Book Antiqua" w:cs="Arial"/>
          <w:sz w:val="24"/>
          <w:szCs w:val="24"/>
          <w:lang w:val="en-US" w:eastAsia="zh-CN"/>
        </w:rPr>
        <w:t xml:space="preserve"> U</w:t>
      </w:r>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Reichel</w:t>
      </w:r>
      <w:proofErr w:type="spellEnd"/>
      <w:r w:rsidRPr="00F74928">
        <w:rPr>
          <w:rFonts w:ascii="Book Antiqua" w:hAnsi="Book Antiqua" w:cs="Arial"/>
          <w:sz w:val="24"/>
          <w:szCs w:val="24"/>
          <w:lang w:val="en-US" w:eastAsia="zh-CN"/>
        </w:rPr>
        <w:t xml:space="preserve"> A</w:t>
      </w:r>
      <w:r w:rsidR="005E08E7" w:rsidRPr="00F74928">
        <w:rPr>
          <w:rFonts w:ascii="Book Antiqua" w:hAnsi="Book Antiqua" w:cs="Arial"/>
          <w:sz w:val="24"/>
          <w:szCs w:val="24"/>
          <w:lang w:val="en-US"/>
        </w:rPr>
        <w:t xml:space="preserve">, and </w:t>
      </w:r>
      <w:proofErr w:type="spellStart"/>
      <w:r w:rsidR="005E08E7" w:rsidRPr="00F74928">
        <w:rPr>
          <w:rFonts w:ascii="Book Antiqua" w:hAnsi="Book Antiqua" w:cs="Arial"/>
          <w:sz w:val="24"/>
          <w:szCs w:val="24"/>
          <w:lang w:val="en-US"/>
        </w:rPr>
        <w:t>Fueldner</w:t>
      </w:r>
      <w:proofErr w:type="spellEnd"/>
      <w:r w:rsidR="005E08E7"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 xml:space="preserve">F </w:t>
      </w:r>
      <w:r w:rsidR="005E08E7" w:rsidRPr="00F74928">
        <w:rPr>
          <w:rFonts w:ascii="Book Antiqua" w:hAnsi="Book Antiqua" w:cs="Arial"/>
          <w:sz w:val="24"/>
          <w:szCs w:val="24"/>
          <w:lang w:val="en-US"/>
        </w:rPr>
        <w:t>designed and performed the research</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Will</w:t>
      </w:r>
      <w:r w:rsidRPr="00F74928">
        <w:rPr>
          <w:rFonts w:ascii="Book Antiqua" w:hAnsi="Book Antiqua" w:cs="Arial"/>
          <w:sz w:val="24"/>
          <w:szCs w:val="24"/>
          <w:lang w:val="en-US" w:eastAsia="zh-CN"/>
        </w:rPr>
        <w:t xml:space="preserve"> U</w:t>
      </w:r>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Reichel</w:t>
      </w:r>
      <w:proofErr w:type="spellEnd"/>
      <w:r w:rsidRPr="00F74928">
        <w:rPr>
          <w:rFonts w:ascii="Book Antiqua" w:hAnsi="Book Antiqua" w:cs="Arial"/>
          <w:sz w:val="24"/>
          <w:szCs w:val="24"/>
          <w:lang w:val="en-US" w:eastAsia="zh-CN"/>
        </w:rPr>
        <w:t xml:space="preserve"> A</w:t>
      </w:r>
      <w:r w:rsidR="00C47430" w:rsidRPr="00F74928">
        <w:rPr>
          <w:rFonts w:ascii="Book Antiqua" w:hAnsi="Book Antiqua" w:cs="Arial"/>
          <w:sz w:val="24"/>
          <w:szCs w:val="24"/>
          <w:lang w:val="en-US"/>
        </w:rPr>
        <w:t xml:space="preserve">, </w:t>
      </w:r>
      <w:proofErr w:type="spellStart"/>
      <w:r w:rsidR="00C47430" w:rsidRPr="00F74928">
        <w:rPr>
          <w:rFonts w:ascii="Book Antiqua" w:hAnsi="Book Antiqua" w:cs="Arial"/>
          <w:sz w:val="24"/>
          <w:szCs w:val="24"/>
          <w:lang w:val="en-US"/>
        </w:rPr>
        <w:t>Fueldner</w:t>
      </w:r>
      <w:proofErr w:type="spellEnd"/>
      <w:r w:rsidR="00C47430"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 xml:space="preserve">F </w:t>
      </w:r>
      <w:r w:rsidR="00C47430" w:rsidRPr="00F74928">
        <w:rPr>
          <w:rFonts w:ascii="Book Antiqua" w:hAnsi="Book Antiqua" w:cs="Arial"/>
          <w:sz w:val="24"/>
          <w:szCs w:val="24"/>
          <w:lang w:val="en-US"/>
        </w:rPr>
        <w:t xml:space="preserve">and Meyer </w:t>
      </w:r>
      <w:r w:rsidRPr="00F74928">
        <w:rPr>
          <w:rFonts w:ascii="Book Antiqua" w:hAnsi="Book Antiqua" w:cs="Arial"/>
          <w:sz w:val="24"/>
          <w:szCs w:val="24"/>
          <w:lang w:val="en-US" w:eastAsia="zh-CN"/>
        </w:rPr>
        <w:t xml:space="preserve">F </w:t>
      </w:r>
      <w:r w:rsidR="00C47430" w:rsidRPr="00F74928">
        <w:rPr>
          <w:rFonts w:ascii="Book Antiqua" w:hAnsi="Book Antiqua" w:cs="Arial"/>
          <w:sz w:val="24"/>
          <w:szCs w:val="24"/>
          <w:lang w:val="en-US"/>
        </w:rPr>
        <w:t>analy</w:t>
      </w:r>
      <w:r w:rsidRPr="00F74928">
        <w:rPr>
          <w:rFonts w:ascii="Book Antiqua" w:hAnsi="Book Antiqua" w:cs="Arial"/>
          <w:sz w:val="24"/>
          <w:szCs w:val="24"/>
          <w:lang w:val="en-US"/>
        </w:rPr>
        <w:t>zed and evaluated data</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Will</w:t>
      </w:r>
      <w:r w:rsidRPr="00F74928">
        <w:rPr>
          <w:rFonts w:ascii="Book Antiqua" w:hAnsi="Book Antiqua" w:cs="Arial"/>
          <w:sz w:val="24"/>
          <w:szCs w:val="24"/>
          <w:lang w:val="en-US" w:eastAsia="zh-CN"/>
        </w:rPr>
        <w:t xml:space="preserve"> U</w:t>
      </w:r>
      <w:r w:rsidR="005E08E7" w:rsidRPr="00F74928">
        <w:rPr>
          <w:rFonts w:ascii="Book Antiqua" w:hAnsi="Book Antiqua" w:cs="Arial"/>
          <w:sz w:val="24"/>
          <w:szCs w:val="24"/>
          <w:lang w:val="en-US"/>
        </w:rPr>
        <w:t xml:space="preserve">, Meyer </w:t>
      </w:r>
      <w:r w:rsidRPr="00F74928">
        <w:rPr>
          <w:rFonts w:ascii="Book Antiqua" w:hAnsi="Book Antiqua" w:cs="Arial"/>
          <w:sz w:val="24"/>
          <w:szCs w:val="24"/>
          <w:lang w:val="en-US" w:eastAsia="zh-CN"/>
        </w:rPr>
        <w:t xml:space="preserve">F </w:t>
      </w:r>
      <w:r w:rsidR="005E08E7" w:rsidRPr="00F74928">
        <w:rPr>
          <w:rFonts w:ascii="Book Antiqua" w:hAnsi="Book Antiqua" w:cs="Arial"/>
          <w:sz w:val="24"/>
          <w:szCs w:val="24"/>
          <w:lang w:val="en-US"/>
        </w:rPr>
        <w:t>wrote the paper</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Meyer</w:t>
      </w:r>
      <w:r w:rsidRPr="00F74928">
        <w:rPr>
          <w:rFonts w:ascii="Book Antiqua" w:hAnsi="Book Antiqua" w:cs="Arial"/>
          <w:sz w:val="24"/>
          <w:szCs w:val="24"/>
          <w:lang w:val="en-US" w:eastAsia="zh-CN"/>
        </w:rPr>
        <w:t xml:space="preserve"> F</w:t>
      </w:r>
      <w:r w:rsidR="005E08E7" w:rsidRPr="00F74928">
        <w:rPr>
          <w:rFonts w:ascii="Book Antiqua" w:hAnsi="Book Antiqua" w:cs="Arial"/>
          <w:sz w:val="24"/>
          <w:szCs w:val="24"/>
          <w:lang w:val="en-US"/>
        </w:rPr>
        <w:t xml:space="preserve"> proof-read the final version.</w:t>
      </w:r>
    </w:p>
    <w:p w:rsidR="005E08E7" w:rsidRPr="00F74928" w:rsidRDefault="005E08E7" w:rsidP="006147C3">
      <w:pPr>
        <w:adjustRightInd w:val="0"/>
        <w:snapToGrid w:val="0"/>
        <w:spacing w:after="0" w:line="360" w:lineRule="auto"/>
        <w:jc w:val="both"/>
        <w:rPr>
          <w:rFonts w:ascii="Book Antiqua" w:hAnsi="Book Antiqua" w:cs="Arial"/>
          <w:sz w:val="24"/>
          <w:szCs w:val="24"/>
          <w:lang w:val="en-US" w:eastAsia="zh-CN"/>
        </w:rPr>
      </w:pPr>
    </w:p>
    <w:p w:rsidR="00567080" w:rsidRPr="00F74928" w:rsidRDefault="00567080" w:rsidP="006147C3">
      <w:pPr>
        <w:adjustRightInd w:val="0"/>
        <w:snapToGrid w:val="0"/>
        <w:spacing w:after="0" w:line="360" w:lineRule="auto"/>
        <w:jc w:val="both"/>
        <w:rPr>
          <w:rFonts w:ascii="Book Antiqua" w:eastAsia="宋体" w:hAnsi="Book Antiqua" w:cs="宋体"/>
          <w:sz w:val="24"/>
          <w:szCs w:val="24"/>
          <w:lang w:val="en-US" w:eastAsia="zh-CN"/>
        </w:rPr>
      </w:pPr>
      <w:bookmarkStart w:id="24" w:name="OLE_LINK211"/>
      <w:bookmarkStart w:id="25" w:name="OLE_LINK212"/>
      <w:bookmarkStart w:id="26" w:name="OLE_LINK354"/>
      <w:bookmarkStart w:id="27" w:name="OLE_LINK396"/>
      <w:bookmarkStart w:id="28" w:name="OLE_LINK613"/>
      <w:bookmarkStart w:id="29" w:name="OLE_LINK732"/>
      <w:bookmarkStart w:id="30" w:name="OLE_LINK819"/>
      <w:bookmarkStart w:id="31" w:name="OLE_LINK833"/>
      <w:r w:rsidRPr="00F74928">
        <w:rPr>
          <w:rFonts w:ascii="Book Antiqua" w:eastAsia="宋体" w:hAnsi="Book Antiqua"/>
          <w:b/>
          <w:sz w:val="24"/>
          <w:szCs w:val="24"/>
          <w:lang w:val="en-US" w:eastAsia="zh-CN"/>
        </w:rPr>
        <w:t xml:space="preserve">Open-Access: </w:t>
      </w:r>
      <w:bookmarkStart w:id="32" w:name="OLE_LINK507"/>
      <w:bookmarkStart w:id="33" w:name="OLE_LINK506"/>
      <w:bookmarkStart w:id="34" w:name="OLE_LINK496"/>
      <w:bookmarkStart w:id="35" w:name="OLE_LINK479"/>
      <w:r w:rsidRPr="00F74928">
        <w:rPr>
          <w:rFonts w:ascii="Book Antiqua" w:eastAsia="宋体" w:hAnsi="Book Antiqua"/>
          <w:kern w:val="2"/>
          <w:sz w:val="24"/>
          <w:szCs w:val="24"/>
          <w:lang w:val="en-US" w:eastAsia="zh-CN"/>
        </w:rPr>
        <w:t xml:space="preserve">This article is an open-access article which was selected by an in-house </w:t>
      </w:r>
      <w:bookmarkStart w:id="36" w:name="OLE_LINK612"/>
      <w:bookmarkStart w:id="37" w:name="OLE_LINK611"/>
      <w:r w:rsidRPr="00F74928">
        <w:rPr>
          <w:rFonts w:ascii="Book Antiqua" w:eastAsia="宋体" w:hAnsi="Book Antiqua"/>
          <w:kern w:val="2"/>
          <w:sz w:val="24"/>
          <w:szCs w:val="24"/>
          <w:lang w:val="en-US" w:eastAsia="zh-CN"/>
        </w:rPr>
        <w:t xml:space="preserve">editor and fully peer-reviewed by external reviewers. It is distributed in accordance with </w:t>
      </w:r>
      <w:bookmarkEnd w:id="36"/>
      <w:bookmarkEnd w:id="37"/>
      <w:r w:rsidRPr="00F74928">
        <w:rPr>
          <w:rFonts w:ascii="Book Antiqua" w:eastAsia="宋体" w:hAnsi="Book Antiqua"/>
          <w:kern w:val="2"/>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74928">
          <w:rPr>
            <w:rFonts w:ascii="Book Antiqua" w:eastAsia="宋体" w:hAnsi="Book Antiqua"/>
            <w:kern w:val="2"/>
            <w:sz w:val="24"/>
            <w:szCs w:val="24"/>
            <w:lang w:val="en-US" w:eastAsia="zh-CN"/>
          </w:rPr>
          <w:t>http://creativecommons.org/licenses/by-nc/4.0/</w:t>
        </w:r>
      </w:hyperlink>
      <w:bookmarkEnd w:id="24"/>
      <w:bookmarkEnd w:id="25"/>
      <w:bookmarkEnd w:id="26"/>
      <w:bookmarkEnd w:id="27"/>
      <w:bookmarkEnd w:id="28"/>
      <w:bookmarkEnd w:id="29"/>
      <w:bookmarkEnd w:id="30"/>
      <w:bookmarkEnd w:id="31"/>
      <w:bookmarkEnd w:id="32"/>
      <w:bookmarkEnd w:id="33"/>
      <w:bookmarkEnd w:id="34"/>
      <w:bookmarkEnd w:id="35"/>
    </w:p>
    <w:p w:rsidR="00567080" w:rsidRPr="00F74928" w:rsidRDefault="00567080" w:rsidP="006147C3">
      <w:pPr>
        <w:adjustRightInd w:val="0"/>
        <w:snapToGrid w:val="0"/>
        <w:spacing w:after="0" w:line="360" w:lineRule="auto"/>
        <w:jc w:val="both"/>
        <w:rPr>
          <w:rFonts w:ascii="Book Antiqua" w:hAnsi="Book Antiqua" w:cs="Arial"/>
          <w:sz w:val="24"/>
          <w:szCs w:val="24"/>
          <w:lang w:val="en-US" w:eastAsia="zh-CN"/>
        </w:rPr>
      </w:pPr>
    </w:p>
    <w:p w:rsidR="00567080" w:rsidRPr="00F74928" w:rsidRDefault="00567080" w:rsidP="006147C3">
      <w:pPr>
        <w:adjustRightInd w:val="0"/>
        <w:snapToGrid w:val="0"/>
        <w:spacing w:after="0" w:line="360" w:lineRule="auto"/>
        <w:jc w:val="both"/>
        <w:rPr>
          <w:rFonts w:ascii="Book Antiqua" w:hAnsi="Book Antiqua" w:cs="Arial"/>
          <w:sz w:val="24"/>
          <w:szCs w:val="24"/>
          <w:lang w:val="en-US" w:eastAsia="zh-CN"/>
        </w:rPr>
      </w:pPr>
      <w:bookmarkStart w:id="38" w:name="OLE_LINK355"/>
      <w:bookmarkStart w:id="39" w:name="OLE_LINK356"/>
      <w:bookmarkStart w:id="40" w:name="OLE_LINK156"/>
      <w:r w:rsidRPr="00F74928">
        <w:rPr>
          <w:rFonts w:ascii="Book Antiqua" w:hAnsi="Book Antiqua"/>
          <w:b/>
          <w:bCs/>
          <w:sz w:val="24"/>
          <w:szCs w:val="24"/>
        </w:rPr>
        <w:t>Correspondence to:</w:t>
      </w:r>
      <w:bookmarkEnd w:id="38"/>
      <w:bookmarkEnd w:id="39"/>
      <w:bookmarkEnd w:id="40"/>
      <w:r w:rsidRPr="00F74928">
        <w:rPr>
          <w:rFonts w:ascii="Book Antiqua" w:hAnsi="Book Antiqua"/>
          <w:b/>
          <w:bCs/>
          <w:sz w:val="24"/>
          <w:szCs w:val="24"/>
          <w:lang w:eastAsia="zh-CN"/>
        </w:rPr>
        <w:t xml:space="preserve"> </w:t>
      </w:r>
      <w:bookmarkStart w:id="41" w:name="OLE_LINK973"/>
      <w:bookmarkStart w:id="42" w:name="OLE_LINK974"/>
      <w:r w:rsidRPr="00F74928">
        <w:rPr>
          <w:rFonts w:ascii="Book Antiqua" w:hAnsi="Book Antiqua" w:cs="Arial"/>
          <w:b/>
          <w:sz w:val="24"/>
          <w:szCs w:val="24"/>
          <w:lang w:val="en-US"/>
        </w:rPr>
        <w:t>Uwe Will</w:t>
      </w:r>
      <w:r w:rsidR="005E08E7" w:rsidRPr="00F74928">
        <w:rPr>
          <w:rFonts w:ascii="Book Antiqua" w:hAnsi="Book Antiqua" w:cs="Arial"/>
          <w:sz w:val="24"/>
          <w:szCs w:val="24"/>
          <w:lang w:val="en-US"/>
        </w:rPr>
        <w:t>,</w:t>
      </w:r>
      <w:r w:rsidR="005E08E7" w:rsidRPr="00F74928">
        <w:rPr>
          <w:rFonts w:ascii="Book Antiqua" w:hAnsi="Book Antiqua" w:cs="Arial"/>
          <w:b/>
          <w:sz w:val="24"/>
          <w:szCs w:val="24"/>
          <w:lang w:val="en-US"/>
        </w:rPr>
        <w:t xml:space="preserve"> </w:t>
      </w:r>
      <w:r w:rsidRPr="00F74928">
        <w:rPr>
          <w:rFonts w:ascii="Book Antiqua" w:hAnsi="Book Antiqua" w:cs="Arial"/>
          <w:b/>
          <w:sz w:val="24"/>
          <w:szCs w:val="24"/>
          <w:lang w:val="en-US" w:eastAsia="zh-CN"/>
        </w:rPr>
        <w:t xml:space="preserve">MD, </w:t>
      </w:r>
      <w:r w:rsidR="005E08E7" w:rsidRPr="00F74928">
        <w:rPr>
          <w:rFonts w:ascii="Book Antiqua" w:hAnsi="Book Antiqua" w:cs="Arial"/>
          <w:b/>
          <w:sz w:val="24"/>
          <w:szCs w:val="24"/>
          <w:lang w:val="en-US"/>
        </w:rPr>
        <w:t>Head</w:t>
      </w:r>
      <w:r w:rsidRPr="00F74928">
        <w:rPr>
          <w:rFonts w:ascii="Book Antiqua" w:hAnsi="Book Antiqua" w:cs="Arial"/>
          <w:b/>
          <w:sz w:val="24"/>
          <w:szCs w:val="24"/>
          <w:lang w:val="en-US" w:eastAsia="zh-CN"/>
        </w:rPr>
        <w:t>, Professor,</w:t>
      </w:r>
      <w:r w:rsidR="005E08E7" w:rsidRPr="00F74928">
        <w:rPr>
          <w:rFonts w:ascii="Book Antiqua" w:hAnsi="Book Antiqua" w:cs="Arial"/>
          <w:b/>
          <w:sz w:val="24"/>
          <w:szCs w:val="24"/>
          <w:lang w:val="en-US"/>
        </w:rPr>
        <w:t xml:space="preserve"> </w:t>
      </w:r>
      <w:r w:rsidR="005E08E7" w:rsidRPr="00F74928">
        <w:rPr>
          <w:rFonts w:ascii="Book Antiqua" w:hAnsi="Book Antiqua" w:cs="Arial"/>
          <w:sz w:val="24"/>
          <w:szCs w:val="24"/>
          <w:lang w:val="en-US"/>
        </w:rPr>
        <w:t xml:space="preserve">Department of Internal Medicine III (Gastroenterology </w:t>
      </w:r>
      <w:r w:rsidRPr="00F74928">
        <w:rPr>
          <w:rFonts w:ascii="Book Antiqua" w:hAnsi="Book Antiqua" w:cs="Arial"/>
          <w:sz w:val="24"/>
          <w:szCs w:val="24"/>
          <w:lang w:val="en-US" w:eastAsia="zh-CN"/>
        </w:rPr>
        <w:t>and</w:t>
      </w:r>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Hepatology</w:t>
      </w:r>
      <w:proofErr w:type="spellEnd"/>
      <w:r w:rsidR="005E08E7" w:rsidRPr="00F74928">
        <w:rPr>
          <w:rFonts w:ascii="Book Antiqua" w:hAnsi="Book Antiqua" w:cs="Arial"/>
          <w:sz w:val="24"/>
          <w:szCs w:val="24"/>
          <w:lang w:val="en-US"/>
        </w:rPr>
        <w:t xml:space="preserve">), Municipal Hospital (SRH </w:t>
      </w:r>
      <w:proofErr w:type="spellStart"/>
      <w:r w:rsidR="005E08E7" w:rsidRPr="00F74928">
        <w:rPr>
          <w:rFonts w:ascii="Book Antiqua" w:hAnsi="Book Antiqua" w:cs="Arial"/>
          <w:sz w:val="24"/>
          <w:szCs w:val="24"/>
          <w:lang w:val="en-US"/>
        </w:rPr>
        <w:t>Waldklinikum</w:t>
      </w:r>
      <w:proofErr w:type="spellEnd"/>
      <w:r w:rsidR="005E08E7" w:rsidRPr="00F74928">
        <w:rPr>
          <w:rFonts w:ascii="Book Antiqua" w:hAnsi="Book Antiqua" w:cs="Arial"/>
          <w:sz w:val="24"/>
          <w:szCs w:val="24"/>
          <w:lang w:val="en-US"/>
        </w:rPr>
        <w:t xml:space="preserve"> GmbH), </w:t>
      </w:r>
      <w:proofErr w:type="spellStart"/>
      <w:r w:rsidR="005E08E7" w:rsidRPr="00F74928">
        <w:rPr>
          <w:rFonts w:ascii="Book Antiqua" w:hAnsi="Book Antiqua" w:cs="Arial"/>
          <w:sz w:val="24"/>
          <w:szCs w:val="24"/>
          <w:lang w:val="en-US"/>
        </w:rPr>
        <w:t>Strasse</w:t>
      </w:r>
      <w:proofErr w:type="spellEnd"/>
      <w:r w:rsidR="005E08E7" w:rsidRPr="00F74928">
        <w:rPr>
          <w:rFonts w:ascii="Book Antiqua" w:hAnsi="Book Antiqua" w:cs="Arial"/>
          <w:sz w:val="24"/>
          <w:szCs w:val="24"/>
          <w:lang w:val="en-US"/>
        </w:rPr>
        <w:t xml:space="preserve"> des Friedens 122, </w:t>
      </w:r>
      <w:bookmarkStart w:id="43" w:name="OLE_LINK910"/>
      <w:bookmarkStart w:id="44" w:name="OLE_LINK911"/>
      <w:r w:rsidR="005E08E7" w:rsidRPr="00F74928">
        <w:rPr>
          <w:rFonts w:ascii="Book Antiqua" w:hAnsi="Book Antiqua" w:cs="Arial"/>
          <w:sz w:val="24"/>
          <w:szCs w:val="24"/>
          <w:lang w:val="en-US"/>
        </w:rPr>
        <w:t xml:space="preserve">07548 </w:t>
      </w:r>
      <w:bookmarkEnd w:id="43"/>
      <w:bookmarkEnd w:id="44"/>
      <w:r w:rsidR="005E08E7" w:rsidRPr="00F74928">
        <w:rPr>
          <w:rFonts w:ascii="Book Antiqua" w:hAnsi="Book Antiqua" w:cs="Arial"/>
          <w:sz w:val="24"/>
          <w:szCs w:val="24"/>
          <w:lang w:val="en-US"/>
        </w:rPr>
        <w:t xml:space="preserve">Gera, </w:t>
      </w:r>
      <w:r w:rsidRPr="00F74928">
        <w:rPr>
          <w:rFonts w:ascii="Book Antiqua" w:hAnsi="Book Antiqua" w:cs="Arial"/>
          <w:sz w:val="24"/>
          <w:szCs w:val="24"/>
          <w:lang w:val="en-US"/>
        </w:rPr>
        <w:t>Germany</w:t>
      </w:r>
      <w:r w:rsidRPr="00F74928">
        <w:rPr>
          <w:rFonts w:ascii="Book Antiqua" w:hAnsi="Book Antiqua" w:cs="Arial"/>
          <w:sz w:val="24"/>
          <w:szCs w:val="24"/>
          <w:lang w:val="en-US" w:eastAsia="zh-CN"/>
        </w:rPr>
        <w:t xml:space="preserve">. uwe.will@wkg.srh.de </w:t>
      </w:r>
    </w:p>
    <w:bookmarkEnd w:id="41"/>
    <w:bookmarkEnd w:id="42"/>
    <w:p w:rsidR="00567080" w:rsidRPr="00F74928" w:rsidRDefault="00567080"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b/>
          <w:sz w:val="24"/>
          <w:szCs w:val="24"/>
        </w:rPr>
        <w:t>Telephone:</w:t>
      </w:r>
      <w:r w:rsidRPr="00F74928">
        <w:rPr>
          <w:rFonts w:ascii="Book Antiqua" w:hAnsi="Book Antiqua"/>
          <w:b/>
          <w:sz w:val="24"/>
          <w:szCs w:val="24"/>
          <w:lang w:eastAsia="zh-CN"/>
        </w:rPr>
        <w:t xml:space="preserve"> </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49</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365</w:t>
      </w:r>
      <w:r w:rsidRPr="00F74928">
        <w:rPr>
          <w:rFonts w:ascii="Book Antiqua" w:hAnsi="Book Antiqua" w:cs="Arial"/>
          <w:sz w:val="24"/>
          <w:szCs w:val="24"/>
          <w:lang w:val="en-US" w:eastAsia="zh-CN"/>
        </w:rPr>
        <w:t>-</w:t>
      </w:r>
      <w:r w:rsidRPr="00F74928">
        <w:rPr>
          <w:rFonts w:ascii="Book Antiqua" w:hAnsi="Book Antiqua" w:cs="Arial"/>
          <w:sz w:val="24"/>
          <w:szCs w:val="24"/>
          <w:lang w:val="en-US"/>
        </w:rPr>
        <w:t>8282401</w:t>
      </w:r>
    </w:p>
    <w:p w:rsidR="005E08E7" w:rsidRPr="00F74928" w:rsidRDefault="00567080"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Fax:</w:t>
      </w:r>
      <w:r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w:t>
      </w:r>
      <w:r w:rsidRPr="00F74928">
        <w:rPr>
          <w:rFonts w:ascii="Book Antiqua" w:hAnsi="Book Antiqua" w:cs="Arial"/>
          <w:sz w:val="24"/>
          <w:szCs w:val="24"/>
          <w:lang w:val="en-US"/>
        </w:rPr>
        <w:t>49</w:t>
      </w:r>
      <w:r w:rsidRPr="00F74928">
        <w:rPr>
          <w:rFonts w:ascii="Book Antiqua" w:hAnsi="Book Antiqua" w:cs="Arial"/>
          <w:sz w:val="24"/>
          <w:szCs w:val="24"/>
          <w:lang w:val="en-US" w:eastAsia="zh-CN"/>
        </w:rPr>
        <w:t>-</w:t>
      </w:r>
      <w:r w:rsidRPr="00F74928">
        <w:rPr>
          <w:rFonts w:ascii="Book Antiqua" w:hAnsi="Book Antiqua" w:cs="Arial"/>
          <w:sz w:val="24"/>
          <w:szCs w:val="24"/>
          <w:lang w:val="en-US"/>
        </w:rPr>
        <w:t>365</w:t>
      </w:r>
      <w:r w:rsidRPr="00F74928">
        <w:rPr>
          <w:rFonts w:ascii="Book Antiqua" w:hAnsi="Book Antiqua" w:cs="Arial"/>
          <w:sz w:val="24"/>
          <w:szCs w:val="24"/>
          <w:lang w:val="en-US" w:eastAsia="zh-CN"/>
        </w:rPr>
        <w:t>-</w:t>
      </w:r>
      <w:r w:rsidRPr="00F74928">
        <w:rPr>
          <w:rFonts w:ascii="Book Antiqua" w:hAnsi="Book Antiqua" w:cs="Arial"/>
          <w:sz w:val="24"/>
          <w:szCs w:val="24"/>
          <w:lang w:val="en-US"/>
        </w:rPr>
        <w:t>8282402</w:t>
      </w:r>
    </w:p>
    <w:p w:rsidR="00567080" w:rsidRPr="00F74928" w:rsidRDefault="00567080" w:rsidP="006147C3">
      <w:pPr>
        <w:adjustRightInd w:val="0"/>
        <w:snapToGrid w:val="0"/>
        <w:spacing w:after="0" w:line="360" w:lineRule="auto"/>
        <w:jc w:val="both"/>
        <w:rPr>
          <w:rFonts w:ascii="Book Antiqua" w:hAnsi="Book Antiqua" w:cs="Arial"/>
          <w:sz w:val="24"/>
          <w:szCs w:val="24"/>
          <w:lang w:val="en-US" w:eastAsia="zh-CN"/>
        </w:rPr>
      </w:pPr>
    </w:p>
    <w:p w:rsidR="00567080" w:rsidRPr="00F74928" w:rsidRDefault="00567080" w:rsidP="006147C3">
      <w:pPr>
        <w:widowControl w:val="0"/>
        <w:adjustRightInd w:val="0"/>
        <w:snapToGrid w:val="0"/>
        <w:spacing w:after="0" w:line="360" w:lineRule="auto"/>
        <w:jc w:val="both"/>
        <w:rPr>
          <w:rFonts w:ascii="Book Antiqua" w:eastAsia="宋体" w:hAnsi="Book Antiqua"/>
          <w:kern w:val="2"/>
          <w:sz w:val="24"/>
          <w:szCs w:val="24"/>
          <w:lang w:val="en-US" w:eastAsia="zh-CN"/>
        </w:rPr>
      </w:pPr>
      <w:bookmarkStart w:id="45" w:name="OLE_LINK390"/>
      <w:bookmarkStart w:id="46" w:name="OLE_LINK391"/>
      <w:bookmarkStart w:id="47" w:name="OLE_LINK373"/>
      <w:bookmarkStart w:id="48" w:name="OLE_LINK822"/>
      <w:bookmarkStart w:id="49" w:name="OLE_LINK836"/>
      <w:r w:rsidRPr="00F74928">
        <w:rPr>
          <w:rFonts w:ascii="Book Antiqua" w:eastAsia="宋体" w:hAnsi="Book Antiqua"/>
          <w:b/>
          <w:kern w:val="2"/>
          <w:sz w:val="24"/>
          <w:szCs w:val="24"/>
          <w:lang w:val="en-US" w:eastAsia="zh-CN"/>
        </w:rPr>
        <w:t xml:space="preserve">Received: </w:t>
      </w:r>
      <w:r w:rsidRPr="00F74928">
        <w:rPr>
          <w:rFonts w:ascii="Book Antiqua" w:eastAsia="宋体" w:hAnsi="Book Antiqua"/>
          <w:kern w:val="2"/>
          <w:sz w:val="24"/>
          <w:szCs w:val="24"/>
          <w:lang w:val="en-US" w:eastAsia="zh-CN"/>
        </w:rPr>
        <w:t xml:space="preserve">February 3, 2015  </w:t>
      </w:r>
    </w:p>
    <w:p w:rsidR="00567080" w:rsidRPr="00F74928" w:rsidRDefault="00567080" w:rsidP="006147C3">
      <w:pPr>
        <w:widowControl w:val="0"/>
        <w:adjustRightInd w:val="0"/>
        <w:snapToGrid w:val="0"/>
        <w:spacing w:after="0" w:line="360" w:lineRule="auto"/>
        <w:jc w:val="both"/>
        <w:rPr>
          <w:rFonts w:ascii="Book Antiqua" w:eastAsia="宋体" w:hAnsi="Book Antiqua"/>
          <w:kern w:val="2"/>
          <w:sz w:val="24"/>
          <w:szCs w:val="24"/>
          <w:lang w:val="en-US" w:eastAsia="zh-CN"/>
        </w:rPr>
      </w:pPr>
      <w:r w:rsidRPr="00F74928">
        <w:rPr>
          <w:rFonts w:ascii="Book Antiqua" w:eastAsia="宋体" w:hAnsi="Book Antiqua"/>
          <w:b/>
          <w:kern w:val="2"/>
          <w:sz w:val="24"/>
          <w:szCs w:val="24"/>
          <w:lang w:val="en-US" w:eastAsia="zh-CN"/>
        </w:rPr>
        <w:t xml:space="preserve">Peer-review started: </w:t>
      </w:r>
      <w:r w:rsidRPr="00F74928">
        <w:rPr>
          <w:rFonts w:ascii="Book Antiqua" w:eastAsia="宋体" w:hAnsi="Book Antiqua"/>
          <w:kern w:val="2"/>
          <w:sz w:val="24"/>
          <w:szCs w:val="24"/>
          <w:lang w:val="en-US" w:eastAsia="zh-CN"/>
        </w:rPr>
        <w:t>February 6, 2015</w:t>
      </w:r>
    </w:p>
    <w:p w:rsidR="00567080" w:rsidRPr="00F74928" w:rsidRDefault="00567080" w:rsidP="006147C3">
      <w:pPr>
        <w:widowControl w:val="0"/>
        <w:adjustRightInd w:val="0"/>
        <w:snapToGrid w:val="0"/>
        <w:spacing w:after="0" w:line="360" w:lineRule="auto"/>
        <w:jc w:val="both"/>
        <w:rPr>
          <w:rFonts w:ascii="Book Antiqua" w:eastAsia="宋体" w:hAnsi="Book Antiqua"/>
          <w:kern w:val="2"/>
          <w:sz w:val="24"/>
          <w:szCs w:val="24"/>
          <w:lang w:val="en-US" w:eastAsia="zh-CN"/>
        </w:rPr>
      </w:pPr>
      <w:r w:rsidRPr="00F74928">
        <w:rPr>
          <w:rFonts w:ascii="Book Antiqua" w:eastAsia="宋体" w:hAnsi="Book Antiqua"/>
          <w:b/>
          <w:kern w:val="2"/>
          <w:sz w:val="24"/>
          <w:szCs w:val="24"/>
          <w:lang w:val="en-US" w:eastAsia="zh-CN"/>
        </w:rPr>
        <w:t xml:space="preserve">First decision: </w:t>
      </w:r>
      <w:r w:rsidRPr="00F74928">
        <w:rPr>
          <w:rFonts w:ascii="Book Antiqua" w:eastAsia="宋体" w:hAnsi="Book Antiqua"/>
          <w:kern w:val="2"/>
          <w:sz w:val="24"/>
          <w:szCs w:val="24"/>
          <w:lang w:val="en-US" w:eastAsia="zh-CN"/>
        </w:rPr>
        <w:t>April 13, 2015</w:t>
      </w:r>
    </w:p>
    <w:p w:rsidR="00567080" w:rsidRPr="00F74928" w:rsidRDefault="00567080" w:rsidP="006147C3">
      <w:pPr>
        <w:widowControl w:val="0"/>
        <w:adjustRightInd w:val="0"/>
        <w:snapToGrid w:val="0"/>
        <w:spacing w:after="0" w:line="360" w:lineRule="auto"/>
        <w:jc w:val="both"/>
        <w:rPr>
          <w:rFonts w:ascii="Book Antiqua" w:eastAsia="宋体" w:hAnsi="Book Antiqua"/>
          <w:kern w:val="2"/>
          <w:sz w:val="24"/>
          <w:szCs w:val="24"/>
          <w:lang w:val="en-US" w:eastAsia="zh-CN"/>
        </w:rPr>
      </w:pPr>
      <w:r w:rsidRPr="00F74928">
        <w:rPr>
          <w:rFonts w:ascii="Book Antiqua" w:eastAsia="宋体" w:hAnsi="Book Antiqua"/>
          <w:b/>
          <w:kern w:val="2"/>
          <w:sz w:val="24"/>
          <w:szCs w:val="24"/>
          <w:lang w:val="en-US" w:eastAsia="zh-CN"/>
        </w:rPr>
        <w:t xml:space="preserve">Revised: </w:t>
      </w:r>
      <w:r w:rsidRPr="00F74928">
        <w:rPr>
          <w:rFonts w:ascii="Book Antiqua" w:eastAsia="宋体" w:hAnsi="Book Antiqua"/>
          <w:kern w:val="2"/>
          <w:sz w:val="24"/>
          <w:szCs w:val="24"/>
          <w:lang w:val="en-US" w:eastAsia="zh-CN"/>
        </w:rPr>
        <w:t>June 17, 2015</w:t>
      </w:r>
    </w:p>
    <w:p w:rsidR="00567080" w:rsidRPr="00285646" w:rsidRDefault="00567080" w:rsidP="00285646">
      <w:pPr>
        <w:spacing w:line="360" w:lineRule="auto"/>
        <w:rPr>
          <w:rFonts w:ascii="Book Antiqua" w:hAnsi="Book Antiqua"/>
          <w:color w:val="000000"/>
          <w:sz w:val="24"/>
        </w:rPr>
      </w:pPr>
      <w:r w:rsidRPr="00F74928">
        <w:rPr>
          <w:rFonts w:ascii="Book Antiqua" w:eastAsia="宋体" w:hAnsi="Book Antiqua"/>
          <w:b/>
          <w:kern w:val="2"/>
          <w:sz w:val="24"/>
          <w:szCs w:val="24"/>
          <w:lang w:val="en-US" w:eastAsia="zh-CN"/>
        </w:rPr>
        <w:t>Accepted:</w:t>
      </w:r>
      <w:bookmarkStart w:id="50" w:name="OLE_LINK98"/>
      <w:bookmarkStart w:id="51" w:name="OLE_LINK99"/>
      <w:bookmarkStart w:id="52" w:name="OLE_LINK104"/>
      <w:bookmarkStart w:id="53" w:name="OLE_LINK110"/>
      <w:bookmarkStart w:id="54" w:name="OLE_LINK111"/>
      <w:bookmarkStart w:id="55" w:name="OLE_LINK115"/>
      <w:bookmarkStart w:id="56" w:name="OLE_LINK116"/>
      <w:bookmarkStart w:id="57" w:name="OLE_LINK117"/>
      <w:bookmarkStart w:id="58" w:name="OLE_LINK118"/>
      <w:bookmarkStart w:id="59" w:name="OLE_LINK119"/>
      <w:bookmarkStart w:id="60" w:name="OLE_LINK121"/>
      <w:bookmarkStart w:id="61" w:name="OLE_LINK122"/>
      <w:bookmarkStart w:id="62" w:name="OLE_LINK125"/>
      <w:bookmarkStart w:id="63" w:name="OLE_LINK126"/>
      <w:bookmarkStart w:id="64" w:name="OLE_LINK127"/>
      <w:r w:rsidR="00285646" w:rsidRPr="00285646">
        <w:rPr>
          <w:rFonts w:ascii="Book Antiqua" w:hAnsi="Book Antiqua"/>
          <w:color w:val="000000"/>
          <w:sz w:val="24"/>
        </w:rPr>
        <w:t xml:space="preserve"> </w:t>
      </w:r>
      <w:r w:rsidR="00285646">
        <w:rPr>
          <w:rFonts w:ascii="Book Antiqua" w:hAnsi="Book Antiqua"/>
          <w:color w:val="000000"/>
          <w:sz w:val="24"/>
        </w:rPr>
        <w:t>August 28</w:t>
      </w:r>
      <w:r w:rsidR="00285646" w:rsidRPr="006F0407">
        <w:rPr>
          <w:rFonts w:ascii="Book Antiqua" w:hAnsi="Book Antiqua"/>
          <w:color w:val="000000"/>
          <w:sz w:val="24"/>
        </w:rPr>
        <w:t>, 2015</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74928">
        <w:rPr>
          <w:rFonts w:ascii="Book Antiqua" w:eastAsia="宋体" w:hAnsi="Book Antiqua"/>
          <w:b/>
          <w:kern w:val="2"/>
          <w:sz w:val="24"/>
          <w:szCs w:val="24"/>
          <w:lang w:val="en-US" w:eastAsia="zh-CN"/>
        </w:rPr>
        <w:t xml:space="preserve">  </w:t>
      </w:r>
    </w:p>
    <w:p w:rsidR="00567080" w:rsidRPr="00F74928" w:rsidRDefault="00567080" w:rsidP="006147C3">
      <w:pPr>
        <w:widowControl w:val="0"/>
        <w:adjustRightInd w:val="0"/>
        <w:snapToGrid w:val="0"/>
        <w:spacing w:after="0" w:line="360" w:lineRule="auto"/>
        <w:jc w:val="both"/>
        <w:rPr>
          <w:rFonts w:ascii="Book Antiqua" w:eastAsia="宋体" w:hAnsi="Book Antiqua"/>
          <w:b/>
          <w:kern w:val="2"/>
          <w:sz w:val="24"/>
          <w:szCs w:val="24"/>
          <w:lang w:val="en-US" w:eastAsia="zh-CN"/>
        </w:rPr>
      </w:pPr>
      <w:r w:rsidRPr="00F74928">
        <w:rPr>
          <w:rFonts w:ascii="Book Antiqua" w:eastAsia="宋体" w:hAnsi="Book Antiqua"/>
          <w:b/>
          <w:kern w:val="2"/>
          <w:sz w:val="24"/>
          <w:szCs w:val="24"/>
          <w:lang w:val="en-US" w:eastAsia="zh-CN"/>
        </w:rPr>
        <w:t>Article in press:</w:t>
      </w:r>
    </w:p>
    <w:p w:rsidR="00567080" w:rsidRPr="00F74928" w:rsidRDefault="00567080" w:rsidP="006147C3">
      <w:pPr>
        <w:widowControl w:val="0"/>
        <w:adjustRightInd w:val="0"/>
        <w:snapToGrid w:val="0"/>
        <w:spacing w:after="0" w:line="360" w:lineRule="auto"/>
        <w:jc w:val="both"/>
        <w:rPr>
          <w:rFonts w:ascii="Book Antiqua" w:eastAsia="宋体" w:hAnsi="Book Antiqua"/>
          <w:b/>
          <w:kern w:val="2"/>
          <w:sz w:val="24"/>
          <w:szCs w:val="24"/>
          <w:lang w:val="en-US" w:eastAsia="zh-CN"/>
        </w:rPr>
      </w:pPr>
      <w:r w:rsidRPr="00F74928">
        <w:rPr>
          <w:rFonts w:ascii="Book Antiqua" w:eastAsia="宋体" w:hAnsi="Book Antiqua"/>
          <w:b/>
          <w:kern w:val="2"/>
          <w:sz w:val="24"/>
          <w:szCs w:val="24"/>
          <w:lang w:val="en-US" w:eastAsia="zh-CN"/>
        </w:rPr>
        <w:t xml:space="preserve">Published online: </w:t>
      </w:r>
    </w:p>
    <w:bookmarkEnd w:id="45"/>
    <w:bookmarkEnd w:id="46"/>
    <w:bookmarkEnd w:id="47"/>
    <w:bookmarkEnd w:id="48"/>
    <w:bookmarkEnd w:id="49"/>
    <w:p w:rsidR="00567080" w:rsidRPr="00F74928" w:rsidRDefault="00567080"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5E08E7" w:rsidP="006147C3">
      <w:pPr>
        <w:adjustRightInd w:val="0"/>
        <w:snapToGrid w:val="0"/>
        <w:spacing w:after="0" w:line="360" w:lineRule="auto"/>
        <w:jc w:val="both"/>
        <w:rPr>
          <w:rFonts w:ascii="Book Antiqua" w:hAnsi="Book Antiqua" w:cs="Arial"/>
          <w:b/>
          <w:sz w:val="24"/>
          <w:szCs w:val="24"/>
          <w:lang w:val="en-US"/>
        </w:rPr>
      </w:pPr>
    </w:p>
    <w:p w:rsidR="005E08E7" w:rsidRPr="00F74928" w:rsidRDefault="005E08E7" w:rsidP="006147C3">
      <w:pPr>
        <w:adjustRightInd w:val="0"/>
        <w:snapToGrid w:val="0"/>
        <w:spacing w:after="0" w:line="360" w:lineRule="auto"/>
        <w:jc w:val="both"/>
        <w:rPr>
          <w:rFonts w:ascii="Book Antiqua" w:hAnsi="Book Antiqua"/>
          <w:bCs/>
          <w:sz w:val="24"/>
          <w:szCs w:val="24"/>
          <w:lang w:val="en-US"/>
        </w:rPr>
      </w:pPr>
      <w:r w:rsidRPr="00F74928">
        <w:rPr>
          <w:rFonts w:ascii="Book Antiqua" w:hAnsi="Book Antiqua" w:cs="Arial"/>
          <w:sz w:val="24"/>
          <w:szCs w:val="24"/>
          <w:lang w:val="en-US"/>
        </w:rPr>
        <w:br w:type="page"/>
      </w:r>
      <w:r w:rsidR="007C416F" w:rsidRPr="00F74928">
        <w:rPr>
          <w:rFonts w:ascii="Book Antiqua" w:hAnsi="Book Antiqua"/>
          <w:bCs/>
          <w:sz w:val="24"/>
          <w:szCs w:val="24"/>
          <w:lang w:val="en-US"/>
        </w:rPr>
        <w:lastRenderedPageBreak/>
        <w:t xml:space="preserve"> </w:t>
      </w:r>
      <w:r w:rsidRPr="00F74928">
        <w:rPr>
          <w:rFonts w:ascii="Book Antiqua" w:hAnsi="Book Antiqua" w:cs="Arial"/>
          <w:b/>
          <w:sz w:val="24"/>
          <w:szCs w:val="24"/>
          <w:lang w:val="en-US"/>
        </w:rPr>
        <w:t>Abstract</w:t>
      </w:r>
    </w:p>
    <w:p w:rsidR="005E08E7" w:rsidRPr="00F74928" w:rsidRDefault="000E5E24"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AIM</w:t>
      </w:r>
      <w:r w:rsidRPr="00F74928">
        <w:rPr>
          <w:rFonts w:ascii="Book Antiqua" w:hAnsi="Book Antiqua" w:cs="Arial"/>
          <w:b/>
          <w:sz w:val="24"/>
          <w:szCs w:val="24"/>
          <w:lang w:val="en-US" w:eastAsia="zh-CN"/>
        </w:rPr>
        <w:t>:</w:t>
      </w:r>
      <w:r w:rsidRPr="00F74928">
        <w:rPr>
          <w:rFonts w:ascii="Book Antiqua" w:hAnsi="Book Antiqua" w:cs="Arial"/>
          <w:b/>
          <w:sz w:val="24"/>
          <w:szCs w:val="24"/>
          <w:lang w:val="en-US"/>
        </w:rPr>
        <w:t xml:space="preserve"> </w:t>
      </w:r>
      <w:r w:rsidR="007C416F" w:rsidRPr="00F74928">
        <w:rPr>
          <w:rFonts w:ascii="Book Antiqua" w:hAnsi="Book Antiqua" w:cs="Arial"/>
          <w:sz w:val="24"/>
          <w:szCs w:val="24"/>
          <w:lang w:val="en-US"/>
        </w:rPr>
        <w:t xml:space="preserve">To </w:t>
      </w:r>
      <w:r w:rsidR="005E08E7" w:rsidRPr="00F74928">
        <w:rPr>
          <w:rFonts w:ascii="Book Antiqua" w:hAnsi="Book Antiqua" w:cs="Arial"/>
          <w:sz w:val="24"/>
          <w:szCs w:val="24"/>
          <w:lang w:val="en-US"/>
        </w:rPr>
        <w:t xml:space="preserve">investigate, in a representative number of patients, the feasibility, safety, and long-term clinical outcome of the novel technique of </w:t>
      </w:r>
      <w:proofErr w:type="spellStart"/>
      <w:r w:rsidR="005E08E7" w:rsidRPr="00F74928">
        <w:rPr>
          <w:rFonts w:ascii="Book Antiqua" w:hAnsi="Book Antiqua" w:cs="Arial"/>
          <w:sz w:val="24"/>
          <w:szCs w:val="24"/>
          <w:lang w:val="en-US"/>
        </w:rPr>
        <w:t>translumenal</w:t>
      </w:r>
      <w:proofErr w:type="spellEnd"/>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pancreatography</w:t>
      </w:r>
      <w:proofErr w:type="spellEnd"/>
      <w:r w:rsidR="005E08E7" w:rsidRPr="00F74928">
        <w:rPr>
          <w:rFonts w:ascii="Book Antiqua" w:hAnsi="Book Antiqua" w:cs="Arial"/>
          <w:sz w:val="24"/>
          <w:szCs w:val="24"/>
          <w:lang w:val="en-US"/>
        </w:rPr>
        <w:t xml:space="preserve"> with placement of a drain </w:t>
      </w:r>
      <w:r w:rsidR="007C416F" w:rsidRPr="00F74928">
        <w:rPr>
          <w:rFonts w:ascii="Book Antiqua" w:hAnsi="Book Antiqua" w:cs="Arial"/>
          <w:sz w:val="24"/>
          <w:szCs w:val="24"/>
          <w:lang w:val="en-US" w:eastAsia="zh-CN"/>
        </w:rPr>
        <w:t>[</w:t>
      </w:r>
      <w:bookmarkStart w:id="65" w:name="OLE_LINK922"/>
      <w:bookmarkStart w:id="66" w:name="OLE_LINK923"/>
      <w:bookmarkStart w:id="67" w:name="OLE_LINK949"/>
      <w:bookmarkStart w:id="68" w:name="OLE_LINK950"/>
      <w:r w:rsidR="007C416F" w:rsidRPr="00F74928">
        <w:rPr>
          <w:rFonts w:ascii="Book Antiqua" w:hAnsi="Book Antiqua" w:cs="Arial"/>
          <w:sz w:val="24"/>
          <w:szCs w:val="24"/>
          <w:lang w:val="en-US"/>
        </w:rPr>
        <w:t>endoscopic ultrasonography</w:t>
      </w:r>
      <w:r w:rsidR="007C416F" w:rsidRPr="00F74928">
        <w:rPr>
          <w:rFonts w:ascii="Book Antiqua" w:hAnsi="Book Antiqua" w:cs="Arial"/>
          <w:sz w:val="24"/>
          <w:szCs w:val="24"/>
          <w:lang w:val="en-US" w:eastAsia="zh-CN"/>
        </w:rPr>
        <w:t xml:space="preserve"> (EUS)</w:t>
      </w:r>
      <w:bookmarkEnd w:id="65"/>
      <w:bookmarkEnd w:id="66"/>
      <w:r w:rsidR="007C416F" w:rsidRPr="00F74928">
        <w:rPr>
          <w:rFonts w:ascii="Book Antiqua" w:hAnsi="Book Antiqua" w:cs="Arial"/>
          <w:sz w:val="24"/>
          <w:szCs w:val="24"/>
          <w:lang w:val="en-US"/>
        </w:rPr>
        <w:t>-guided drainage of the pancreatic duct</w:t>
      </w:r>
      <w:r w:rsidR="00290D44" w:rsidRPr="00F74928">
        <w:rPr>
          <w:rFonts w:ascii="Book Antiqua" w:hAnsi="Book Antiqua" w:cs="Arial"/>
          <w:sz w:val="24"/>
          <w:szCs w:val="24"/>
          <w:lang w:val="en-US" w:eastAsia="zh-CN"/>
        </w:rPr>
        <w:t xml:space="preserve"> (EUPD)</w:t>
      </w:r>
      <w:bookmarkEnd w:id="67"/>
      <w:bookmarkEnd w:id="68"/>
      <w:r w:rsidR="007C416F"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w:t>
      </w:r>
    </w:p>
    <w:p w:rsidR="007C416F" w:rsidRPr="00F74928" w:rsidRDefault="007C416F" w:rsidP="006147C3">
      <w:pPr>
        <w:adjustRightInd w:val="0"/>
        <w:snapToGrid w:val="0"/>
        <w:spacing w:after="0" w:line="360" w:lineRule="auto"/>
        <w:jc w:val="both"/>
        <w:rPr>
          <w:rFonts w:ascii="Book Antiqua" w:hAnsi="Book Antiqua" w:cs="Arial"/>
          <w:b/>
          <w:sz w:val="24"/>
          <w:szCs w:val="24"/>
          <w:lang w:val="en-US" w:eastAsia="zh-CN"/>
        </w:rPr>
      </w:pPr>
    </w:p>
    <w:p w:rsidR="005E08E7" w:rsidRPr="00F74928" w:rsidRDefault="007C416F" w:rsidP="006147C3">
      <w:pPr>
        <w:adjustRightInd w:val="0"/>
        <w:snapToGrid w:val="0"/>
        <w:spacing w:after="0" w:line="360" w:lineRule="auto"/>
        <w:jc w:val="both"/>
        <w:rPr>
          <w:rFonts w:ascii="Book Antiqua" w:hAnsi="Book Antiqua" w:cs="Arial"/>
          <w:sz w:val="24"/>
          <w:szCs w:val="24"/>
          <w:lang w:val="en-US" w:eastAsia="zh-CN"/>
        </w:rPr>
      </w:pPr>
      <w:bookmarkStart w:id="69" w:name="OLE_LINK620"/>
      <w:bookmarkStart w:id="70" w:name="OLE_LINK621"/>
      <w:r w:rsidRPr="00F74928">
        <w:rPr>
          <w:rFonts w:ascii="Book Antiqua" w:hAnsi="Book Antiqua"/>
          <w:b/>
          <w:bCs/>
          <w:sz w:val="24"/>
          <w:szCs w:val="24"/>
        </w:rPr>
        <w:t>METHODS:</w:t>
      </w:r>
      <w:bookmarkEnd w:id="69"/>
      <w:bookmarkEnd w:id="70"/>
      <w:r w:rsidR="00AB4E36">
        <w:rPr>
          <w:rFonts w:ascii="Book Antiqua" w:hAnsi="Book Antiqua" w:hint="eastAsia"/>
          <w:b/>
          <w:bCs/>
          <w:sz w:val="24"/>
          <w:szCs w:val="24"/>
          <w:lang w:eastAsia="zh-CN"/>
        </w:rPr>
        <w:t xml:space="preserve"> </w:t>
      </w:r>
      <w:r w:rsidR="005E08E7" w:rsidRPr="00F74928">
        <w:rPr>
          <w:rFonts w:ascii="Book Antiqua" w:hAnsi="Book Antiqua" w:cs="Arial"/>
          <w:sz w:val="24"/>
          <w:szCs w:val="24"/>
          <w:lang w:val="en-US"/>
        </w:rPr>
        <w:t xml:space="preserve">From June 2002 to April 2014, all consecutive patients who underwent EUS-guided </w:t>
      </w:r>
      <w:proofErr w:type="spellStart"/>
      <w:r w:rsidR="005E08E7" w:rsidRPr="00F74928">
        <w:rPr>
          <w:rFonts w:ascii="Book Antiqua" w:hAnsi="Book Antiqua" w:cs="Arial"/>
          <w:sz w:val="24"/>
          <w:szCs w:val="24"/>
          <w:lang w:val="en-US"/>
        </w:rPr>
        <w:t>pancreatography</w:t>
      </w:r>
      <w:proofErr w:type="spellEnd"/>
      <w:r w:rsidR="005E08E7" w:rsidRPr="00F74928">
        <w:rPr>
          <w:rFonts w:ascii="Book Antiqua" w:hAnsi="Book Antiqua" w:cs="Arial"/>
          <w:sz w:val="24"/>
          <w:szCs w:val="24"/>
          <w:lang w:val="en-US"/>
        </w:rPr>
        <w:t xml:space="preserve"> and subsequent placement of a drain with symptomatic retention </w:t>
      </w:r>
      <w:r w:rsidR="00E61542" w:rsidRPr="00F74928">
        <w:rPr>
          <w:rFonts w:ascii="Book Antiqua" w:hAnsi="Book Antiqua" w:cs="Arial"/>
          <w:sz w:val="24"/>
          <w:szCs w:val="24"/>
          <w:lang w:val="en-US"/>
        </w:rPr>
        <w:t xml:space="preserve">of fluid </w:t>
      </w:r>
      <w:r w:rsidR="005E08E7" w:rsidRPr="00F74928">
        <w:rPr>
          <w:rFonts w:ascii="Book Antiqua" w:hAnsi="Book Antiqua" w:cs="Arial"/>
          <w:sz w:val="24"/>
          <w:szCs w:val="24"/>
          <w:lang w:val="en-US"/>
        </w:rPr>
        <w:t xml:space="preserve">in the pancreatic duct after one or more previous unsuccessful attempts at </w:t>
      </w:r>
      <w:r w:rsidRPr="00F74928">
        <w:rPr>
          <w:rFonts w:ascii="Book Antiqua" w:hAnsi="Book Antiqua" w:cs="Arial"/>
          <w:sz w:val="24"/>
          <w:szCs w:val="24"/>
          <w:lang w:val="en-US"/>
        </w:rPr>
        <w:t xml:space="preserve">endoscopic retrograde cannulation of the pancreatic </w:t>
      </w:r>
      <w:r w:rsidR="005E08E7" w:rsidRPr="00F74928">
        <w:rPr>
          <w:rFonts w:ascii="Book Antiqua" w:hAnsi="Book Antiqua" w:cs="Arial"/>
          <w:sz w:val="24"/>
          <w:szCs w:val="24"/>
          <w:lang w:val="en-US"/>
        </w:rPr>
        <w:t xml:space="preserve">were enrolled in this study to reflect daily practice and distinguishing three different approaches: </w:t>
      </w:r>
      <w:r w:rsidRPr="00F74928">
        <w:rPr>
          <w:rFonts w:ascii="Book Antiqua" w:hAnsi="Book Antiqua" w:cs="Arial"/>
          <w:sz w:val="24"/>
          <w:szCs w:val="24"/>
          <w:lang w:val="en-US" w:eastAsia="zh-CN"/>
        </w:rPr>
        <w:t>(1</w:t>
      </w:r>
      <w:r w:rsidR="005E08E7" w:rsidRPr="00F74928">
        <w:rPr>
          <w:rFonts w:ascii="Book Antiqua" w:hAnsi="Book Antiqua" w:cs="Arial"/>
          <w:sz w:val="24"/>
          <w:szCs w:val="24"/>
          <w:lang w:val="en-US"/>
        </w:rPr>
        <w:t xml:space="preserve">) the </w:t>
      </w:r>
      <w:bookmarkStart w:id="71" w:name="OLE_LINK947"/>
      <w:bookmarkStart w:id="72" w:name="OLE_LINK948"/>
      <w:r w:rsidR="005E08E7" w:rsidRPr="00F74928">
        <w:rPr>
          <w:rFonts w:ascii="Book Antiqua" w:hAnsi="Book Antiqua" w:cs="Arial"/>
          <w:sz w:val="24"/>
          <w:szCs w:val="24"/>
          <w:lang w:val="en-US"/>
        </w:rPr>
        <w:t>EUS-</w:t>
      </w:r>
      <w:bookmarkStart w:id="73" w:name="OLE_LINK928"/>
      <w:bookmarkStart w:id="74" w:name="OLE_LINK929"/>
      <w:bookmarkStart w:id="75" w:name="OLE_LINK999"/>
      <w:r w:rsidRPr="00F74928">
        <w:rPr>
          <w:rFonts w:ascii="Book Antiqua" w:hAnsi="Book Antiqua" w:cs="Arial"/>
          <w:sz w:val="24"/>
          <w:szCs w:val="24"/>
          <w:lang w:val="en-US"/>
        </w:rPr>
        <w:t xml:space="preserve">endoscopic retrograde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eastAsia="zh-CN"/>
        </w:rPr>
        <w:t xml:space="preserve"> (ERP)</w:t>
      </w:r>
      <w:bookmarkEnd w:id="71"/>
      <w:bookmarkEnd w:id="72"/>
      <w:bookmarkEnd w:id="73"/>
      <w:bookmarkEnd w:id="74"/>
      <w:bookmarkEnd w:id="75"/>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rendezvous technique</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(2</w:t>
      </w:r>
      <w:r w:rsidR="005E08E7" w:rsidRPr="00F74928">
        <w:rPr>
          <w:rFonts w:ascii="Book Antiqua" w:hAnsi="Book Antiqua" w:cs="Arial"/>
          <w:sz w:val="24"/>
          <w:szCs w:val="24"/>
          <w:lang w:val="en-US"/>
        </w:rPr>
        <w:t xml:space="preserve">) EUS-guided </w:t>
      </w:r>
      <w:r w:rsidRPr="00F74928">
        <w:rPr>
          <w:rFonts w:ascii="Book Antiqua" w:hAnsi="Book Antiqua" w:cs="Arial"/>
          <w:sz w:val="24"/>
          <w:szCs w:val="24"/>
          <w:lang w:val="en-US"/>
        </w:rPr>
        <w:t>drainage of the pancreatic duct</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and </w:t>
      </w:r>
      <w:r w:rsidRPr="00F74928">
        <w:rPr>
          <w:rFonts w:ascii="Book Antiqua" w:hAnsi="Book Antiqua" w:cs="Arial"/>
          <w:sz w:val="24"/>
          <w:szCs w:val="24"/>
          <w:lang w:val="en-US" w:eastAsia="zh-CN"/>
        </w:rPr>
        <w:t>(3</w:t>
      </w:r>
      <w:r w:rsidR="005E08E7" w:rsidRPr="00F74928">
        <w:rPr>
          <w:rFonts w:ascii="Book Antiqua" w:hAnsi="Book Antiqua" w:cs="Arial"/>
          <w:sz w:val="24"/>
          <w:szCs w:val="24"/>
          <w:lang w:val="en-US"/>
        </w:rPr>
        <w:t xml:space="preserve">) EUS-guided, internal </w:t>
      </w:r>
      <w:proofErr w:type="spellStart"/>
      <w:r w:rsidR="005E08E7" w:rsidRPr="00F74928">
        <w:rPr>
          <w:rFonts w:ascii="Book Antiqua" w:hAnsi="Book Antiqua" w:cs="Arial"/>
          <w:sz w:val="24"/>
          <w:szCs w:val="24"/>
          <w:lang w:val="en-US"/>
        </w:rPr>
        <w:t>antegrade</w:t>
      </w:r>
      <w:proofErr w:type="spellEnd"/>
      <w:r w:rsidR="005E08E7" w:rsidRPr="00F74928">
        <w:rPr>
          <w:rFonts w:ascii="Book Antiqua" w:hAnsi="Book Antiqua" w:cs="Arial"/>
          <w:sz w:val="24"/>
          <w:szCs w:val="24"/>
          <w:lang w:val="en-US"/>
        </w:rPr>
        <w:t xml:space="preserve"> drainage of the pancreatic duct.</w:t>
      </w:r>
    </w:p>
    <w:p w:rsidR="007C416F" w:rsidRPr="00F74928" w:rsidRDefault="007C416F" w:rsidP="006147C3">
      <w:pPr>
        <w:adjustRightInd w:val="0"/>
        <w:snapToGrid w:val="0"/>
        <w:spacing w:after="0" w:line="360" w:lineRule="auto"/>
        <w:jc w:val="both"/>
        <w:rPr>
          <w:rFonts w:ascii="Book Antiqua" w:hAnsi="Book Antiqua" w:cs="Arial"/>
          <w:b/>
          <w:sz w:val="24"/>
          <w:szCs w:val="24"/>
          <w:lang w:val="en-US" w:eastAsia="zh-CN"/>
        </w:rPr>
      </w:pPr>
    </w:p>
    <w:p w:rsidR="005E08E7" w:rsidRPr="00F74928" w:rsidRDefault="007C416F"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RESULTS:</w:t>
      </w:r>
      <w:r w:rsidR="005E08E7" w:rsidRPr="00F74928">
        <w:rPr>
          <w:rFonts w:ascii="Book Antiqua" w:hAnsi="Book Antiqua" w:cs="Arial"/>
          <w:sz w:val="24"/>
          <w:szCs w:val="24"/>
          <w:lang w:val="en-US"/>
        </w:rPr>
        <w:t xml:space="preserve"> Over the time period of the study, 111 interventions were performed in 94 patients (ERP failed in all of them) with the intention of carrying out EUS-guided </w:t>
      </w:r>
      <w:proofErr w:type="spellStart"/>
      <w:r w:rsidR="005E08E7" w:rsidRPr="00F74928">
        <w:rPr>
          <w:rFonts w:ascii="Book Antiqua" w:hAnsi="Book Antiqua" w:cs="Arial"/>
          <w:sz w:val="24"/>
          <w:szCs w:val="24"/>
          <w:lang w:val="en-US"/>
        </w:rPr>
        <w:t>transgastric</w:t>
      </w:r>
      <w:proofErr w:type="spellEnd"/>
      <w:r w:rsidR="005E08E7" w:rsidRPr="00F74928">
        <w:rPr>
          <w:rFonts w:ascii="Book Antiqua" w:hAnsi="Book Antiqua" w:cs="Arial"/>
          <w:sz w:val="24"/>
          <w:szCs w:val="24"/>
          <w:lang w:val="en-US"/>
        </w:rPr>
        <w:t xml:space="preserve"> </w:t>
      </w:r>
      <w:proofErr w:type="spellStart"/>
      <w:r w:rsidR="005E08E7" w:rsidRPr="00F74928">
        <w:rPr>
          <w:rFonts w:ascii="Book Antiqua" w:hAnsi="Book Antiqua" w:cs="Arial"/>
          <w:sz w:val="24"/>
          <w:szCs w:val="24"/>
          <w:lang w:val="en-US"/>
        </w:rPr>
        <w:t>pancreatography</w:t>
      </w:r>
      <w:proofErr w:type="spellEnd"/>
      <w:r w:rsidR="005E08E7" w:rsidRPr="00F74928">
        <w:rPr>
          <w:rFonts w:ascii="Book Antiqua" w:hAnsi="Book Antiqua" w:cs="Arial"/>
          <w:sz w:val="24"/>
          <w:szCs w:val="24"/>
          <w:lang w:val="en-US"/>
        </w:rPr>
        <w:t xml:space="preserve"> with subsequent drainage. The mean duration of the intervention was 21 (range, 15–69</w:t>
      </w:r>
      <w:r w:rsidR="00E61542"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 min. Median patient age was 54 (range, 28–87</w:t>
      </w:r>
      <w:r w:rsidR="00E61542"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 years; the sex ratio </w:t>
      </w:r>
      <w:r w:rsidRPr="00F74928">
        <w:rPr>
          <w:rFonts w:ascii="Book Antiqua" w:hAnsi="Book Antiqua" w:cs="Arial"/>
          <w:sz w:val="24"/>
          <w:szCs w:val="24"/>
          <w:lang w:val="en-US"/>
        </w:rPr>
        <w:t>M</w:t>
      </w:r>
      <w:proofErr w:type="gramStart"/>
      <w:r w:rsidRPr="00F74928">
        <w:rPr>
          <w:rFonts w:ascii="Book Antiqua" w:hAnsi="Book Antiqua" w:cs="Arial"/>
          <w:sz w:val="24"/>
          <w:szCs w:val="24"/>
          <w:lang w:val="en-US"/>
        </w:rPr>
        <w:t>:F</w:t>
      </w:r>
      <w:proofErr w:type="gramEnd"/>
      <w:r w:rsidR="005E08E7" w:rsidRPr="00F74928">
        <w:rPr>
          <w:rFonts w:ascii="Book Antiqua" w:hAnsi="Book Antiqua" w:cs="Arial"/>
          <w:sz w:val="24"/>
          <w:szCs w:val="24"/>
          <w:lang w:val="en-US"/>
        </w:rPr>
        <w:t xml:space="preserve"> was 60:34</w:t>
      </w:r>
      <w:r w:rsidR="00E61542"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 In all 94 patients, puncture of the pancreatic duct including </w:t>
      </w:r>
      <w:proofErr w:type="spellStart"/>
      <w:r w:rsidR="005E08E7" w:rsidRPr="00F74928">
        <w:rPr>
          <w:rFonts w:ascii="Book Antiqua" w:hAnsi="Book Antiqua" w:cs="Arial"/>
          <w:sz w:val="24"/>
          <w:szCs w:val="24"/>
          <w:lang w:val="en-US"/>
        </w:rPr>
        <w:t>pancreatography</w:t>
      </w:r>
      <w:proofErr w:type="spellEnd"/>
      <w:r w:rsidR="005E08E7" w:rsidRPr="00F74928">
        <w:rPr>
          <w:rFonts w:ascii="Book Antiqua" w:hAnsi="Book Antiqua" w:cs="Arial"/>
          <w:sz w:val="24"/>
          <w:szCs w:val="24"/>
          <w:lang w:val="en-US"/>
        </w:rPr>
        <w:t xml:space="preserve"> was achieved (technical success rate, 100%). However, in 10 patients with altered anatomy after previous surgery drainage was not required because there was sufficient flow of the contrast agent through the anastomosis (in one patient, </w:t>
      </w:r>
      <w:proofErr w:type="spellStart"/>
      <w:r w:rsidR="005E08E7" w:rsidRPr="00F74928">
        <w:rPr>
          <w:rFonts w:ascii="Book Antiqua" w:hAnsi="Book Antiqua" w:cs="Arial"/>
          <w:sz w:val="24"/>
          <w:szCs w:val="24"/>
          <w:lang w:val="en-US"/>
        </w:rPr>
        <w:t>Histoacryl</w:t>
      </w:r>
      <w:proofErr w:type="spellEnd"/>
      <w:r w:rsidR="005E08E7" w:rsidRPr="00F74928">
        <w:rPr>
          <w:rFonts w:ascii="Book Antiqua" w:hAnsi="Book Antiqua" w:cs="Arial"/>
          <w:sz w:val="24"/>
          <w:szCs w:val="24"/>
          <w:lang w:val="en-US"/>
        </w:rPr>
        <w:t xml:space="preserve"> was injected into the pancreatic duct as a primary procedure because of DPTS). Successful placement of a drain at first attempt was achieved in 47 of 83 patients (56.6%). Of these, 26 patients underwent </w:t>
      </w:r>
      <w:proofErr w:type="spellStart"/>
      <w:r w:rsidR="005E08E7" w:rsidRPr="00F74928">
        <w:rPr>
          <w:rFonts w:ascii="Book Antiqua" w:hAnsi="Book Antiqua" w:cs="Arial"/>
          <w:sz w:val="24"/>
          <w:szCs w:val="24"/>
          <w:lang w:val="en-US"/>
        </w:rPr>
        <w:t>transgastric</w:t>
      </w:r>
      <w:proofErr w:type="spellEnd"/>
      <w:r w:rsidR="005E08E7" w:rsidRPr="00F74928">
        <w:rPr>
          <w:rFonts w:ascii="Book Antiqua" w:hAnsi="Book Antiqua" w:cs="Arial"/>
          <w:sz w:val="24"/>
          <w:szCs w:val="24"/>
          <w:lang w:val="en-US"/>
        </w:rPr>
        <w:t>/</w:t>
      </w:r>
      <w:proofErr w:type="spellStart"/>
      <w:r w:rsidR="005E08E7" w:rsidRPr="00F74928">
        <w:rPr>
          <w:rFonts w:ascii="Book Antiqua" w:hAnsi="Book Antiqua" w:cs="Arial"/>
          <w:sz w:val="24"/>
          <w:szCs w:val="24"/>
          <w:lang w:val="en-US"/>
        </w:rPr>
        <w:t>transbulbar</w:t>
      </w:r>
      <w:proofErr w:type="spellEnd"/>
      <w:r w:rsidR="005E08E7" w:rsidRPr="00F74928">
        <w:rPr>
          <w:rFonts w:ascii="Book Antiqua" w:hAnsi="Book Antiqua" w:cs="Arial"/>
          <w:sz w:val="24"/>
          <w:szCs w:val="24"/>
          <w:lang w:val="en-US"/>
        </w:rPr>
        <w:t xml:space="preserve"> positioning of a stent, whereas in 21 drainage was performed through the papilla using the rendezvous technique. Of the 26 patients undergoing </w:t>
      </w:r>
      <w:proofErr w:type="spellStart"/>
      <w:r w:rsidR="005E08E7" w:rsidRPr="00F74928">
        <w:rPr>
          <w:rFonts w:ascii="Book Antiqua" w:hAnsi="Book Antiqua" w:cs="Arial"/>
          <w:sz w:val="24"/>
          <w:szCs w:val="24"/>
          <w:lang w:val="en-US"/>
        </w:rPr>
        <w:t>transgastric</w:t>
      </w:r>
      <w:proofErr w:type="spellEnd"/>
      <w:r w:rsidR="005E08E7" w:rsidRPr="00F74928">
        <w:rPr>
          <w:rFonts w:ascii="Book Antiqua" w:hAnsi="Book Antiqua" w:cs="Arial"/>
          <w:sz w:val="24"/>
          <w:szCs w:val="24"/>
          <w:lang w:val="en-US"/>
        </w:rPr>
        <w:t xml:space="preserve"> (retrograde) drainage, plastic prostheses were used in 11 and metal stents in 12. Three of the 26 patients received placement of a ring drain (</w:t>
      </w:r>
      <w:proofErr w:type="spellStart"/>
      <w:r w:rsidR="005E08E7" w:rsidRPr="00F74928">
        <w:rPr>
          <w:rFonts w:ascii="Book Antiqua" w:hAnsi="Book Antiqua" w:cs="Arial"/>
          <w:sz w:val="24"/>
          <w:szCs w:val="24"/>
          <w:lang w:val="en-US"/>
        </w:rPr>
        <w:t>antegrade</w:t>
      </w:r>
      <w:proofErr w:type="spellEnd"/>
      <w:r w:rsidR="005E08E7" w:rsidRPr="00F74928">
        <w:rPr>
          <w:rFonts w:ascii="Book Antiqua" w:hAnsi="Book Antiqua" w:cs="Arial"/>
          <w:sz w:val="24"/>
          <w:szCs w:val="24"/>
          <w:lang w:val="en-US"/>
        </w:rPr>
        <w:t xml:space="preserve"> internal drainage) because of anastomotic stenosis after a </w:t>
      </w:r>
      <w:r w:rsidR="005E08E7" w:rsidRPr="00F74928">
        <w:rPr>
          <w:rFonts w:ascii="Book Antiqua" w:hAnsi="Book Antiqua" w:cs="Arial"/>
          <w:sz w:val="24"/>
          <w:szCs w:val="24"/>
          <w:lang w:val="en-US"/>
        </w:rPr>
        <w:lastRenderedPageBreak/>
        <w:t xml:space="preserve">previous surgical intervention. Of the 21 patients with </w:t>
      </w:r>
      <w:proofErr w:type="spellStart"/>
      <w:r w:rsidR="005E08E7" w:rsidRPr="00F74928">
        <w:rPr>
          <w:rFonts w:ascii="Book Antiqua" w:hAnsi="Book Antiqua" w:cs="Arial"/>
          <w:sz w:val="24"/>
          <w:szCs w:val="24"/>
          <w:lang w:val="en-US"/>
        </w:rPr>
        <w:t>transpapillary</w:t>
      </w:r>
      <w:proofErr w:type="spellEnd"/>
      <w:r w:rsidR="005E08E7" w:rsidRPr="00F74928">
        <w:rPr>
          <w:rFonts w:ascii="Book Antiqua" w:hAnsi="Book Antiqua" w:cs="Arial"/>
          <w:sz w:val="24"/>
          <w:szCs w:val="24"/>
          <w:lang w:val="en-US"/>
        </w:rPr>
        <w:t xml:space="preserve"> drains, the majority (</w:t>
      </w:r>
      <w:r w:rsidR="00082D88" w:rsidRPr="00F74928">
        <w:rPr>
          <w:rFonts w:ascii="Book Antiqua" w:hAnsi="Book Antiqua" w:cs="Arial"/>
          <w:i/>
          <w:sz w:val="24"/>
          <w:szCs w:val="24"/>
          <w:lang w:val="en-US"/>
        </w:rPr>
        <w:t xml:space="preserve">n = </w:t>
      </w:r>
      <w:r w:rsidR="005E08E7" w:rsidRPr="00F74928">
        <w:rPr>
          <w:rFonts w:ascii="Book Antiqua" w:hAnsi="Book Antiqua" w:cs="Arial"/>
          <w:sz w:val="24"/>
          <w:szCs w:val="24"/>
          <w:lang w:val="en-US"/>
        </w:rPr>
        <w:t>19) received plastic prostheses; only 2 received metal stents (</w:t>
      </w:r>
      <w:r w:rsidR="001939FE" w:rsidRPr="00F74928">
        <w:rPr>
          <w:rFonts w:ascii="Book Antiqua" w:hAnsi="Book Antiqua" w:cs="Arial"/>
          <w:sz w:val="24"/>
          <w:szCs w:val="24"/>
          <w:lang w:val="en-US"/>
        </w:rPr>
        <w:t>covered self-expanding metal stents</w:t>
      </w:r>
      <w:r w:rsidR="005E08E7" w:rsidRPr="00F74928">
        <w:rPr>
          <w:rFonts w:ascii="Book Antiqua" w:hAnsi="Book Antiqua" w:cs="Arial"/>
          <w:sz w:val="24"/>
          <w:szCs w:val="24"/>
          <w:lang w:val="en-US"/>
        </w:rPr>
        <w:t xml:space="preserve">). The median follow-up time in the 21 patients with </w:t>
      </w:r>
      <w:proofErr w:type="spellStart"/>
      <w:r w:rsidR="005E08E7" w:rsidRPr="00F74928">
        <w:rPr>
          <w:rFonts w:ascii="Book Antiqua" w:hAnsi="Book Antiqua" w:cs="Arial"/>
          <w:sz w:val="24"/>
          <w:szCs w:val="24"/>
          <w:lang w:val="en-US"/>
        </w:rPr>
        <w:t>transpapillary</w:t>
      </w:r>
      <w:proofErr w:type="spellEnd"/>
      <w:r w:rsidR="005E08E7" w:rsidRPr="00F74928">
        <w:rPr>
          <w:rFonts w:ascii="Book Antiqua" w:hAnsi="Book Antiqua" w:cs="Arial"/>
          <w:sz w:val="24"/>
          <w:szCs w:val="24"/>
          <w:lang w:val="en-US"/>
        </w:rPr>
        <w:t xml:space="preserve"> drainage was 28 (range, 1–79</w:t>
      </w:r>
      <w:r w:rsidR="00E61542"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mo</w:t>
      </w:r>
      <w:r w:rsidR="005E08E7" w:rsidRPr="00F74928">
        <w:rPr>
          <w:rFonts w:ascii="Book Antiqua" w:hAnsi="Book Antiqua" w:cs="Arial"/>
          <w:sz w:val="24"/>
          <w:szCs w:val="24"/>
          <w:lang w:val="en-US"/>
        </w:rPr>
        <w:t xml:space="preserve">, while that of the 26 patients with successful </w:t>
      </w:r>
      <w:proofErr w:type="spellStart"/>
      <w:r w:rsidR="005E08E7" w:rsidRPr="00F74928">
        <w:rPr>
          <w:rFonts w:ascii="Book Antiqua" w:hAnsi="Book Antiqua" w:cs="Arial"/>
          <w:sz w:val="24"/>
          <w:szCs w:val="24"/>
          <w:lang w:val="en-US"/>
        </w:rPr>
        <w:t>transgastric</w:t>
      </w:r>
      <w:proofErr w:type="spellEnd"/>
      <w:r w:rsidR="005E08E7" w:rsidRPr="00F74928">
        <w:rPr>
          <w:rFonts w:ascii="Book Antiqua" w:hAnsi="Book Antiqua" w:cs="Arial"/>
          <w:sz w:val="24"/>
          <w:szCs w:val="24"/>
          <w:lang w:val="en-US"/>
        </w:rPr>
        <w:t>/</w:t>
      </w:r>
      <w:proofErr w:type="spellStart"/>
      <w:r w:rsidR="005E08E7" w:rsidRPr="00F74928">
        <w:rPr>
          <w:rFonts w:ascii="Book Antiqua" w:hAnsi="Book Antiqua" w:cs="Arial"/>
          <w:sz w:val="24"/>
          <w:szCs w:val="24"/>
          <w:lang w:val="en-US"/>
        </w:rPr>
        <w:t>transduodenal</w:t>
      </w:r>
      <w:proofErr w:type="spellEnd"/>
      <w:r w:rsidR="005E08E7" w:rsidRPr="00F74928">
        <w:rPr>
          <w:rFonts w:ascii="Book Antiqua" w:hAnsi="Book Antiqua" w:cs="Arial"/>
          <w:sz w:val="24"/>
          <w:szCs w:val="24"/>
          <w:lang w:val="en-US"/>
        </w:rPr>
        <w:t xml:space="preserve"> drainage was 9.5 (range, 1–82</w:t>
      </w:r>
      <w:r w:rsidR="00E61542"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 </w:t>
      </w:r>
      <w:r w:rsidRPr="00F74928">
        <w:rPr>
          <w:rFonts w:ascii="Book Antiqua" w:hAnsi="Book Antiqua" w:cs="Arial"/>
          <w:sz w:val="24"/>
          <w:szCs w:val="24"/>
          <w:lang w:val="en-US" w:eastAsia="zh-CN"/>
        </w:rPr>
        <w:t>mo</w:t>
      </w:r>
      <w:r w:rsidR="005E08E7" w:rsidRPr="00F74928">
        <w:rPr>
          <w:rFonts w:ascii="Book Antiqua" w:hAnsi="Book Antiqua" w:cs="Arial"/>
          <w:sz w:val="24"/>
          <w:szCs w:val="24"/>
          <w:lang w:val="en-US"/>
        </w:rPr>
        <w:t>. Clinical success, as indicated by reduced pain or absence of further pain after the EUS-guided intervention was achieved in 68/83 patients (81.9%); this number includes several patients who improved without drainage, but in whom manipulation of the access route obviously sufficed.</w:t>
      </w:r>
    </w:p>
    <w:p w:rsidR="007C416F" w:rsidRPr="00F74928" w:rsidRDefault="007C416F"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7C416F"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b/>
          <w:sz w:val="24"/>
          <w:szCs w:val="24"/>
          <w:lang w:val="en-US"/>
        </w:rPr>
        <w:t>CONCLUSION</w:t>
      </w:r>
      <w:r w:rsidR="005E08E7" w:rsidRPr="00F74928">
        <w:rPr>
          <w:rFonts w:ascii="Book Antiqua" w:hAnsi="Book Antiqua" w:cs="Arial"/>
          <w:sz w:val="24"/>
          <w:szCs w:val="24"/>
          <w:lang w:val="en-US"/>
        </w:rPr>
        <w:t xml:space="preserve">: </w:t>
      </w:r>
      <w:r w:rsidR="00290D44" w:rsidRPr="00F74928">
        <w:rPr>
          <w:rFonts w:ascii="Book Antiqua" w:hAnsi="Book Antiqua" w:cs="Arial"/>
          <w:sz w:val="24"/>
          <w:szCs w:val="24"/>
          <w:lang w:val="en-US"/>
        </w:rPr>
        <w:t>EU</w:t>
      </w:r>
      <w:r w:rsidR="005E08E7" w:rsidRPr="00F74928">
        <w:rPr>
          <w:rFonts w:ascii="Book Antiqua" w:hAnsi="Book Antiqua" w:cs="Arial"/>
          <w:sz w:val="24"/>
          <w:szCs w:val="24"/>
          <w:lang w:val="en-US"/>
        </w:rPr>
        <w:t xml:space="preserve">PD is a safe and feasible alternative approach to ERP, but it can only be performed by experienced interventional </w:t>
      </w:r>
      <w:proofErr w:type="spellStart"/>
      <w:proofErr w:type="gramStart"/>
      <w:r w:rsidR="005E08E7" w:rsidRPr="00F74928">
        <w:rPr>
          <w:rFonts w:ascii="Book Antiqua" w:hAnsi="Book Antiqua" w:cs="Arial"/>
          <w:sz w:val="24"/>
          <w:szCs w:val="24"/>
          <w:lang w:val="en-US"/>
        </w:rPr>
        <w:t>endoscopists</w:t>
      </w:r>
      <w:proofErr w:type="spellEnd"/>
      <w:proofErr w:type="gramEnd"/>
      <w:r w:rsidR="005E08E7" w:rsidRPr="00F74928">
        <w:rPr>
          <w:rFonts w:ascii="Book Antiqua" w:hAnsi="Book Antiqua" w:cs="Arial"/>
          <w:sz w:val="24"/>
          <w:szCs w:val="24"/>
          <w:lang w:val="en-US"/>
        </w:rPr>
        <w:t>/</w:t>
      </w:r>
      <w:r w:rsidR="00E05F48" w:rsidRPr="00F74928">
        <w:rPr>
          <w:rFonts w:ascii="Book Antiqua" w:hAnsi="Book Antiqua" w:cs="Arial"/>
          <w:sz w:val="24"/>
          <w:szCs w:val="24"/>
          <w:lang w:val="en-US"/>
        </w:rPr>
        <w:t>-</w:t>
      </w:r>
      <w:r w:rsidR="005E08E7" w:rsidRPr="00F74928">
        <w:rPr>
          <w:rFonts w:ascii="Book Antiqua" w:hAnsi="Book Antiqua" w:cs="Arial"/>
          <w:sz w:val="24"/>
          <w:szCs w:val="24"/>
          <w:lang w:val="en-US"/>
        </w:rPr>
        <w:t xml:space="preserve">sonographers in centers with great expertise in therapeutic EUS. EUPD deserves further systematic investigation and analysis in studies, possibly with a multicenter design, which needs to include an assessment of the subgroup of patients in whom this treatment is indicated before this novel therapeutic technique can be finally validated and recommended. For example, patients who have previously undergone GI surgery or those in whom the papilla cannot be reached </w:t>
      </w:r>
      <w:proofErr w:type="spellStart"/>
      <w:r w:rsidR="005E08E7" w:rsidRPr="00F74928">
        <w:rPr>
          <w:rFonts w:ascii="Book Antiqua" w:hAnsi="Book Antiqua" w:cs="Arial"/>
          <w:sz w:val="24"/>
          <w:szCs w:val="24"/>
          <w:lang w:val="en-US"/>
        </w:rPr>
        <w:t>endoscopically</w:t>
      </w:r>
      <w:proofErr w:type="spellEnd"/>
      <w:r w:rsidR="005E08E7" w:rsidRPr="00F74928">
        <w:rPr>
          <w:rFonts w:ascii="Book Antiqua" w:hAnsi="Book Antiqua" w:cs="Arial"/>
          <w:sz w:val="24"/>
          <w:szCs w:val="24"/>
          <w:lang w:val="en-US"/>
        </w:rPr>
        <w:t xml:space="preserve"> or catheterized due to severe changes caused by chronic pancreatitis may be</w:t>
      </w:r>
      <w:r w:rsidR="00B124E7" w:rsidRPr="00F74928">
        <w:rPr>
          <w:rFonts w:ascii="Book Antiqua" w:hAnsi="Book Antiqua" w:cs="Arial"/>
          <w:sz w:val="24"/>
          <w:szCs w:val="24"/>
          <w:lang w:val="en-US"/>
        </w:rPr>
        <w:t>, in particular,</w:t>
      </w:r>
      <w:r w:rsidR="005E08E7" w:rsidRPr="00F74928">
        <w:rPr>
          <w:rFonts w:ascii="Book Antiqua" w:hAnsi="Book Antiqua" w:cs="Arial"/>
          <w:sz w:val="24"/>
          <w:szCs w:val="24"/>
          <w:lang w:val="en-US"/>
        </w:rPr>
        <w:t xml:space="preserve"> suited to EUPD. </w:t>
      </w:r>
    </w:p>
    <w:p w:rsidR="005E08E7" w:rsidRPr="00F74928" w:rsidRDefault="005E08E7" w:rsidP="006147C3">
      <w:pPr>
        <w:adjustRightInd w:val="0"/>
        <w:snapToGrid w:val="0"/>
        <w:spacing w:after="0" w:line="360" w:lineRule="auto"/>
        <w:jc w:val="both"/>
        <w:rPr>
          <w:rFonts w:ascii="Book Antiqua" w:hAnsi="Book Antiqua" w:cs="Arial"/>
          <w:b/>
          <w:sz w:val="24"/>
          <w:szCs w:val="24"/>
          <w:lang w:val="en-US"/>
        </w:rPr>
      </w:pPr>
    </w:p>
    <w:p w:rsidR="005E08E7" w:rsidRPr="00F74928" w:rsidRDefault="005E08E7"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 xml:space="preserve">Key words: </w:t>
      </w:r>
      <w:bookmarkStart w:id="76" w:name="OLE_LINK975"/>
      <w:bookmarkStart w:id="77" w:name="OLE_LINK976"/>
      <w:r w:rsidRPr="00F74928">
        <w:rPr>
          <w:rFonts w:ascii="Book Antiqua" w:hAnsi="Book Antiqua" w:cs="Arial"/>
          <w:sz w:val="24"/>
          <w:szCs w:val="24"/>
          <w:lang w:val="en-US"/>
        </w:rPr>
        <w:t>Endoscopic ultrasonography</w:t>
      </w:r>
      <w:r w:rsidR="007C416F" w:rsidRPr="00F74928">
        <w:rPr>
          <w:rFonts w:ascii="Book Antiqua" w:hAnsi="Book Antiqua" w:cs="Arial"/>
          <w:sz w:val="24"/>
          <w:szCs w:val="24"/>
          <w:lang w:val="en-US" w:eastAsia="zh-CN"/>
        </w:rPr>
        <w:t xml:space="preserve">; </w:t>
      </w:r>
      <w:r w:rsidR="007C416F" w:rsidRPr="00F74928">
        <w:rPr>
          <w:rFonts w:ascii="Book Antiqua" w:hAnsi="Book Antiqua" w:cs="Arial"/>
          <w:sz w:val="24"/>
          <w:szCs w:val="24"/>
          <w:lang w:val="en-US"/>
        </w:rPr>
        <w:t>Endoscopic ultrasonography</w:t>
      </w:r>
      <w:r w:rsidRPr="00F74928">
        <w:rPr>
          <w:rFonts w:ascii="Book Antiqua" w:hAnsi="Book Antiqua" w:cs="Arial"/>
          <w:sz w:val="24"/>
          <w:szCs w:val="24"/>
          <w:lang w:val="en-US"/>
        </w:rPr>
        <w:t>-guided transmural</w:t>
      </w:r>
      <w:r w:rsidR="007C416F" w:rsidRPr="00F74928">
        <w:rPr>
          <w:rFonts w:ascii="Book Antiqua" w:hAnsi="Book Antiqua" w:cs="Arial"/>
          <w:sz w:val="24"/>
          <w:szCs w:val="24"/>
          <w:lang w:val="en-US" w:eastAsia="zh-CN"/>
        </w:rPr>
        <w:t xml:space="preserve"> </w:t>
      </w:r>
      <w:proofErr w:type="spellStart"/>
      <w:r w:rsidRPr="00F74928">
        <w:rPr>
          <w:rFonts w:ascii="Book Antiqua" w:hAnsi="Book Antiqua" w:cs="Arial"/>
          <w:sz w:val="24"/>
          <w:szCs w:val="24"/>
          <w:lang w:val="en-US"/>
        </w:rPr>
        <w:t>pancreatography</w:t>
      </w:r>
      <w:proofErr w:type="spellEnd"/>
      <w:r w:rsidR="007C416F" w:rsidRPr="00F74928">
        <w:rPr>
          <w:rFonts w:ascii="Book Antiqua" w:hAnsi="Book Antiqua" w:cs="Arial"/>
          <w:sz w:val="24"/>
          <w:szCs w:val="24"/>
          <w:lang w:val="en-US" w:eastAsia="zh-CN"/>
        </w:rPr>
        <w:t xml:space="preserve">; </w:t>
      </w:r>
      <w:r w:rsidR="007C416F" w:rsidRPr="00F74928">
        <w:rPr>
          <w:rFonts w:ascii="Book Antiqua" w:hAnsi="Book Antiqua" w:cs="Arial"/>
          <w:sz w:val="24"/>
          <w:szCs w:val="24"/>
          <w:lang w:val="en-US"/>
        </w:rPr>
        <w:t>Endoscopic ultrasonography</w:t>
      </w:r>
      <w:r w:rsidRPr="00F74928">
        <w:rPr>
          <w:rFonts w:ascii="Book Antiqua" w:hAnsi="Book Antiqua" w:cs="Arial"/>
          <w:sz w:val="24"/>
          <w:szCs w:val="24"/>
          <w:lang w:val="en-US"/>
        </w:rPr>
        <w:t>-guided drainage of the pancreatic duct</w:t>
      </w:r>
      <w:r w:rsidR="007C416F"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Prospective long-term single-center study</w:t>
      </w:r>
      <w:r w:rsidR="007C416F"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Technical success</w:t>
      </w:r>
      <w:r w:rsidR="007C416F"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Clinical success</w:t>
      </w:r>
      <w:r w:rsidR="007C416F"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w:t>
      </w:r>
      <w:r w:rsidR="007C416F" w:rsidRPr="00F74928">
        <w:rPr>
          <w:rFonts w:ascii="Book Antiqua" w:hAnsi="Book Antiqua" w:cs="Arial"/>
          <w:sz w:val="24"/>
          <w:szCs w:val="24"/>
          <w:lang w:val="en-US"/>
        </w:rPr>
        <w:t>Plastic prosthesis</w:t>
      </w:r>
      <w:r w:rsidR="007C416F"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Metal stent</w:t>
      </w:r>
    </w:p>
    <w:bookmarkEnd w:id="76"/>
    <w:bookmarkEnd w:id="77"/>
    <w:p w:rsidR="00290D44" w:rsidRPr="00F74928" w:rsidRDefault="00290D44" w:rsidP="006147C3">
      <w:pPr>
        <w:adjustRightInd w:val="0"/>
        <w:snapToGrid w:val="0"/>
        <w:spacing w:after="0" w:line="360" w:lineRule="auto"/>
        <w:jc w:val="both"/>
        <w:rPr>
          <w:rFonts w:ascii="Book Antiqua" w:hAnsi="Book Antiqua" w:cs="Arial"/>
          <w:sz w:val="24"/>
          <w:szCs w:val="24"/>
          <w:lang w:val="en-US" w:eastAsia="zh-CN"/>
        </w:rPr>
      </w:pPr>
    </w:p>
    <w:p w:rsidR="00290D44" w:rsidRPr="00F74928" w:rsidRDefault="00290D44" w:rsidP="006147C3">
      <w:pPr>
        <w:widowControl w:val="0"/>
        <w:adjustRightInd w:val="0"/>
        <w:snapToGrid w:val="0"/>
        <w:spacing w:after="0" w:line="360" w:lineRule="auto"/>
        <w:jc w:val="both"/>
        <w:rPr>
          <w:rFonts w:ascii="Book Antiqua" w:eastAsia="宋体" w:hAnsi="Book Antiqua"/>
          <w:kern w:val="2"/>
          <w:sz w:val="24"/>
          <w:szCs w:val="24"/>
          <w:lang w:val="en-US" w:eastAsia="zh-CN"/>
        </w:rPr>
      </w:pPr>
      <w:bookmarkStart w:id="78" w:name="OLE_LINK394"/>
      <w:bookmarkStart w:id="79" w:name="OLE_LINK395"/>
      <w:bookmarkStart w:id="80" w:name="OLE_LINK358"/>
      <w:bookmarkStart w:id="81" w:name="OLE_LINK405"/>
      <w:bookmarkStart w:id="82" w:name="OLE_LINK374"/>
      <w:bookmarkStart w:id="83" w:name="OLE_LINK161"/>
      <w:bookmarkStart w:id="84" w:name="OLE_LINK622"/>
      <w:bookmarkStart w:id="85" w:name="OLE_LINK764"/>
      <w:bookmarkStart w:id="86" w:name="OLE_LINK823"/>
      <w:bookmarkStart w:id="87" w:name="OLE_LINK977"/>
      <w:r w:rsidRPr="00F74928">
        <w:rPr>
          <w:rFonts w:ascii="Book Antiqua" w:eastAsia="宋体" w:hAnsi="Book Antiqua"/>
          <w:b/>
          <w:kern w:val="2"/>
          <w:sz w:val="24"/>
          <w:szCs w:val="24"/>
          <w:lang w:val="en-US" w:eastAsia="zh-CN"/>
        </w:rPr>
        <w:t xml:space="preserve">© The Author(s) 2015. </w:t>
      </w:r>
      <w:r w:rsidRPr="00F74928">
        <w:rPr>
          <w:rFonts w:ascii="Book Antiqua" w:eastAsia="宋体" w:hAnsi="Book Antiqua"/>
          <w:kern w:val="2"/>
          <w:sz w:val="24"/>
          <w:szCs w:val="24"/>
          <w:lang w:val="en-US" w:eastAsia="zh-CN"/>
        </w:rPr>
        <w:t xml:space="preserve">Published by </w:t>
      </w:r>
      <w:proofErr w:type="spellStart"/>
      <w:r w:rsidRPr="00F74928">
        <w:rPr>
          <w:rFonts w:ascii="Book Antiqua" w:eastAsia="宋体" w:hAnsi="Book Antiqua"/>
          <w:kern w:val="2"/>
          <w:sz w:val="24"/>
          <w:szCs w:val="24"/>
          <w:lang w:val="en-US" w:eastAsia="zh-CN"/>
        </w:rPr>
        <w:t>Baishideng</w:t>
      </w:r>
      <w:proofErr w:type="spellEnd"/>
      <w:r w:rsidRPr="00F74928">
        <w:rPr>
          <w:rFonts w:ascii="Book Antiqua" w:eastAsia="宋体" w:hAnsi="Book Antiqua"/>
          <w:kern w:val="2"/>
          <w:sz w:val="24"/>
          <w:szCs w:val="24"/>
          <w:lang w:val="en-US" w:eastAsia="zh-CN"/>
        </w:rPr>
        <w:t xml:space="preserve"> Publishing Group Inc. All rights reserved.</w:t>
      </w:r>
    </w:p>
    <w:bookmarkEnd w:id="78"/>
    <w:bookmarkEnd w:id="79"/>
    <w:bookmarkEnd w:id="80"/>
    <w:bookmarkEnd w:id="81"/>
    <w:bookmarkEnd w:id="82"/>
    <w:bookmarkEnd w:id="83"/>
    <w:bookmarkEnd w:id="84"/>
    <w:bookmarkEnd w:id="85"/>
    <w:bookmarkEnd w:id="86"/>
    <w:bookmarkEnd w:id="87"/>
    <w:p w:rsidR="00290D44" w:rsidRPr="00F74928" w:rsidRDefault="00290D44" w:rsidP="006147C3">
      <w:pPr>
        <w:adjustRightInd w:val="0"/>
        <w:snapToGrid w:val="0"/>
        <w:spacing w:after="0" w:line="360" w:lineRule="auto"/>
        <w:jc w:val="both"/>
        <w:rPr>
          <w:rFonts w:ascii="Book Antiqua" w:hAnsi="Book Antiqua" w:cs="Arial"/>
          <w:b/>
          <w:sz w:val="24"/>
          <w:szCs w:val="24"/>
          <w:lang w:val="en-US" w:eastAsia="zh-CN"/>
        </w:rPr>
      </w:pPr>
    </w:p>
    <w:p w:rsidR="005E08E7" w:rsidRPr="00F74928" w:rsidRDefault="005E08E7"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br w:type="page"/>
      </w:r>
    </w:p>
    <w:p w:rsidR="00290D44" w:rsidRPr="00F74928" w:rsidRDefault="00290D44" w:rsidP="001E3CAF">
      <w:pPr>
        <w:adjustRightInd w:val="0"/>
        <w:snapToGrid w:val="0"/>
        <w:spacing w:after="0" w:line="360" w:lineRule="auto"/>
        <w:jc w:val="both"/>
        <w:rPr>
          <w:rFonts w:ascii="Book Antiqua" w:hAnsi="Book Antiqua" w:cs="宋体"/>
          <w:sz w:val="24"/>
          <w:szCs w:val="24"/>
          <w:lang w:eastAsia="zh-CN"/>
        </w:rPr>
      </w:pPr>
      <w:r w:rsidRPr="00F74928">
        <w:rPr>
          <w:rFonts w:ascii="Book Antiqua" w:hAnsi="Book Antiqua" w:cs="宋体"/>
          <w:b/>
          <w:sz w:val="24"/>
          <w:szCs w:val="24"/>
        </w:rPr>
        <w:lastRenderedPageBreak/>
        <w:t>Core tip:</w:t>
      </w:r>
      <w:r w:rsidRPr="00F74928">
        <w:rPr>
          <w:rFonts w:ascii="Book Antiqua" w:hAnsi="Book Antiqua" w:cs="宋体"/>
          <w:b/>
          <w:sz w:val="24"/>
          <w:szCs w:val="24"/>
          <w:lang w:eastAsia="zh-CN"/>
        </w:rPr>
        <w:t xml:space="preserve"> </w:t>
      </w:r>
      <w:bookmarkStart w:id="88" w:name="OLE_LINK978"/>
      <w:bookmarkStart w:id="89" w:name="OLE_LINK979"/>
      <w:r w:rsidRPr="00F74928">
        <w:rPr>
          <w:rFonts w:ascii="Book Antiqua" w:hAnsi="Book Antiqua" w:cs="宋体"/>
          <w:sz w:val="24"/>
          <w:szCs w:val="24"/>
          <w:lang w:val="en-US" w:eastAsia="zh-CN"/>
        </w:rPr>
        <w:t xml:space="preserve">Endoscopic ultrasonography (EUS)-guided drainage of the pancreatic duct (EUPD) </w:t>
      </w:r>
      <w:r w:rsidR="00AB4E36">
        <w:rPr>
          <w:rFonts w:ascii="Book Antiqua" w:hAnsi="Book Antiqua" w:cs="宋体"/>
          <w:sz w:val="24"/>
          <w:szCs w:val="24"/>
          <w:lang w:eastAsia="zh-CN"/>
        </w:rPr>
        <w:t xml:space="preserve">can be considered </w:t>
      </w:r>
      <w:r w:rsidRPr="00F74928">
        <w:rPr>
          <w:rFonts w:ascii="Book Antiqua" w:hAnsi="Book Antiqua" w:cs="宋体"/>
          <w:sz w:val="24"/>
          <w:szCs w:val="24"/>
          <w:lang w:eastAsia="zh-CN"/>
        </w:rPr>
        <w:t>a safe and feasible procedure for a selected group of patients (with regard to age, comorbidities, difficult anatomy after former surgical intervention, DPTS, persisting fistula postoperatively, patient denies further surgical intervention), and an alternative trea</w:t>
      </w:r>
      <w:r w:rsidR="001E3CAF">
        <w:rPr>
          <w:rFonts w:ascii="Book Antiqua" w:hAnsi="Book Antiqua" w:cs="宋体"/>
          <w:sz w:val="24"/>
          <w:szCs w:val="24"/>
          <w:lang w:eastAsia="zh-CN"/>
        </w:rPr>
        <w:t>tment of surgical intervention.</w:t>
      </w:r>
      <w:r w:rsidR="001E3CAF">
        <w:rPr>
          <w:rFonts w:ascii="Book Antiqua" w:hAnsi="Book Antiqua" w:cs="宋体" w:hint="eastAsia"/>
          <w:sz w:val="24"/>
          <w:szCs w:val="24"/>
          <w:lang w:eastAsia="zh-CN"/>
        </w:rPr>
        <w:t xml:space="preserve"> </w:t>
      </w:r>
      <w:r w:rsidRPr="00F74928">
        <w:rPr>
          <w:rFonts w:ascii="Book Antiqua" w:hAnsi="Book Antiqua" w:cs="宋体"/>
          <w:sz w:val="24"/>
          <w:szCs w:val="24"/>
          <w:lang w:eastAsia="zh-CN"/>
        </w:rPr>
        <w:t>Currently, EUPD is still an experimental clinical procedure and it should be performed only in experienced hands with great expertise in interventional endoscopy/EUS. Further studies are recommendable perhaps in a multi-center design to finally assess clinical value of EUPD and to determine general selection criteria of patients for the procedure as well as criteria for the technical/clinical success.</w:t>
      </w:r>
    </w:p>
    <w:bookmarkEnd w:id="88"/>
    <w:bookmarkEnd w:id="89"/>
    <w:p w:rsidR="00290D44" w:rsidRPr="00F74928" w:rsidRDefault="00290D44" w:rsidP="006147C3">
      <w:pPr>
        <w:adjustRightInd w:val="0"/>
        <w:snapToGrid w:val="0"/>
        <w:spacing w:after="0" w:line="360" w:lineRule="auto"/>
        <w:jc w:val="both"/>
        <w:rPr>
          <w:rFonts w:ascii="Book Antiqua" w:hAnsi="Book Antiqua" w:cs="Arial"/>
          <w:b/>
          <w:sz w:val="24"/>
          <w:szCs w:val="24"/>
          <w:lang w:val="en-US" w:eastAsia="zh-CN"/>
        </w:rPr>
      </w:pPr>
    </w:p>
    <w:p w:rsidR="00082D88" w:rsidRPr="00F74928" w:rsidRDefault="00082D88" w:rsidP="006147C3">
      <w:pPr>
        <w:adjustRightInd w:val="0"/>
        <w:snapToGrid w:val="0"/>
        <w:spacing w:after="0" w:line="360" w:lineRule="auto"/>
        <w:jc w:val="both"/>
        <w:rPr>
          <w:rFonts w:ascii="Book Antiqua" w:eastAsia="宋体" w:hAnsi="Book Antiqua"/>
          <w:kern w:val="2"/>
          <w:sz w:val="24"/>
          <w:szCs w:val="24"/>
          <w:lang w:val="en-US" w:eastAsia="zh-CN"/>
        </w:rPr>
      </w:pPr>
      <w:bookmarkStart w:id="90" w:name="OLE_LINK982"/>
      <w:bookmarkStart w:id="91" w:name="OLE_LINK983"/>
      <w:r w:rsidRPr="00F74928">
        <w:rPr>
          <w:rFonts w:ascii="Book Antiqua" w:hAnsi="Book Antiqua" w:cs="Arial"/>
          <w:sz w:val="24"/>
          <w:szCs w:val="24"/>
          <w:lang w:val="en-US" w:eastAsia="zh-CN"/>
        </w:rPr>
        <w:t xml:space="preserve">Will U, </w:t>
      </w:r>
      <w:proofErr w:type="spellStart"/>
      <w:r w:rsidRPr="00F74928">
        <w:rPr>
          <w:rFonts w:ascii="Book Antiqua" w:hAnsi="Book Antiqua" w:cs="Arial"/>
          <w:sz w:val="24"/>
          <w:szCs w:val="24"/>
          <w:lang w:val="en-US" w:eastAsia="zh-CN"/>
        </w:rPr>
        <w:t>Reichel</w:t>
      </w:r>
      <w:proofErr w:type="spellEnd"/>
      <w:r w:rsidRPr="00F74928">
        <w:rPr>
          <w:rFonts w:ascii="Book Antiqua" w:hAnsi="Book Antiqua" w:cs="Arial"/>
          <w:sz w:val="24"/>
          <w:szCs w:val="24"/>
          <w:lang w:val="en-US" w:eastAsia="zh-CN"/>
        </w:rPr>
        <w:t xml:space="preserve"> A, </w:t>
      </w:r>
      <w:proofErr w:type="spellStart"/>
      <w:r w:rsidRPr="00F74928">
        <w:rPr>
          <w:rFonts w:ascii="Book Antiqua" w:hAnsi="Book Antiqua" w:cs="Arial"/>
          <w:sz w:val="24"/>
          <w:szCs w:val="24"/>
          <w:lang w:val="en-US" w:eastAsia="zh-CN"/>
        </w:rPr>
        <w:t>Fueldner</w:t>
      </w:r>
      <w:proofErr w:type="spellEnd"/>
      <w:r w:rsidRPr="00F74928">
        <w:rPr>
          <w:rFonts w:ascii="Book Antiqua" w:hAnsi="Book Antiqua" w:cs="Arial"/>
          <w:sz w:val="24"/>
          <w:szCs w:val="24"/>
          <w:lang w:val="en-US" w:eastAsia="zh-CN"/>
        </w:rPr>
        <w:t xml:space="preserve"> F, Meyer F. </w:t>
      </w:r>
      <w:r w:rsidR="006400C4" w:rsidRPr="006400C4">
        <w:rPr>
          <w:rFonts w:ascii="Book Antiqua" w:hAnsi="Book Antiqua" w:cs="Arial"/>
          <w:sz w:val="24"/>
          <w:szCs w:val="24"/>
          <w:lang w:val="en-US" w:eastAsia="zh-CN"/>
        </w:rPr>
        <w:t>EUS-guided drainage of the pancreatic duct after unsuccessful EUS-ERP in patients with symptomatic obstruction and enlargement of the pancreatic duct</w:t>
      </w:r>
      <w:bookmarkStart w:id="92" w:name="_GoBack"/>
      <w:bookmarkEnd w:id="92"/>
      <w:r w:rsidRPr="00F74928">
        <w:rPr>
          <w:rFonts w:ascii="Book Antiqua" w:hAnsi="Book Antiqua" w:cs="Arial"/>
          <w:sz w:val="24"/>
          <w:szCs w:val="24"/>
          <w:lang w:val="en-US" w:eastAsia="zh-CN"/>
        </w:rPr>
        <w:t xml:space="preserve">. </w:t>
      </w:r>
      <w:bookmarkStart w:id="93" w:name="OLE_LINK824"/>
      <w:bookmarkStart w:id="94" w:name="OLE_LINK376"/>
      <w:bookmarkStart w:id="95" w:name="OLE_LINK375"/>
      <w:bookmarkStart w:id="96" w:name="OLE_LINK9"/>
      <w:bookmarkStart w:id="97" w:name="OLE_LINK854"/>
      <w:bookmarkStart w:id="98" w:name="OLE_LINK763"/>
      <w:bookmarkStart w:id="99" w:name="OLE_LINK359"/>
      <w:bookmarkStart w:id="100" w:name="OLE_LINK281"/>
      <w:bookmarkStart w:id="101" w:name="OLE_LINK218"/>
      <w:bookmarkStart w:id="102" w:name="OLE_LINK217"/>
      <w:r w:rsidRPr="00F74928">
        <w:rPr>
          <w:rFonts w:ascii="Book Antiqua" w:eastAsia="宋体" w:hAnsi="Book Antiqua"/>
          <w:i/>
          <w:kern w:val="2"/>
          <w:sz w:val="24"/>
          <w:szCs w:val="24"/>
          <w:lang w:val="en-US" w:eastAsia="zh-CN"/>
        </w:rPr>
        <w:t xml:space="preserve">World J </w:t>
      </w:r>
      <w:proofErr w:type="spellStart"/>
      <w:r w:rsidRPr="00F74928">
        <w:rPr>
          <w:rFonts w:ascii="Book Antiqua" w:eastAsia="宋体" w:hAnsi="Book Antiqua"/>
          <w:i/>
          <w:kern w:val="2"/>
          <w:sz w:val="24"/>
          <w:szCs w:val="24"/>
          <w:lang w:val="en-US" w:eastAsia="zh-CN"/>
        </w:rPr>
        <w:t>Gastroenterol</w:t>
      </w:r>
      <w:proofErr w:type="spellEnd"/>
      <w:r w:rsidRPr="00F74928">
        <w:rPr>
          <w:rFonts w:ascii="Book Antiqua" w:eastAsia="宋体" w:hAnsi="Book Antiqua"/>
          <w:kern w:val="2"/>
          <w:sz w:val="24"/>
          <w:szCs w:val="24"/>
          <w:lang w:val="en-US" w:eastAsia="zh-CN"/>
        </w:rPr>
        <w:t xml:space="preserve"> 2015; </w:t>
      </w:r>
      <w:proofErr w:type="gramStart"/>
      <w:r w:rsidRPr="00F74928">
        <w:rPr>
          <w:rFonts w:ascii="Book Antiqua" w:eastAsia="宋体" w:hAnsi="Book Antiqua"/>
          <w:kern w:val="2"/>
          <w:sz w:val="24"/>
          <w:szCs w:val="24"/>
          <w:lang w:val="en-US" w:eastAsia="zh-CN"/>
        </w:rPr>
        <w:t>In</w:t>
      </w:r>
      <w:proofErr w:type="gramEnd"/>
      <w:r w:rsidRPr="00F74928">
        <w:rPr>
          <w:rFonts w:ascii="Book Antiqua" w:eastAsia="宋体" w:hAnsi="Book Antiqua"/>
          <w:kern w:val="2"/>
          <w:sz w:val="24"/>
          <w:szCs w:val="24"/>
          <w:lang w:val="en-US" w:eastAsia="zh-CN"/>
        </w:rPr>
        <w:t xml:space="preserve"> press</w:t>
      </w:r>
      <w:bookmarkEnd w:id="93"/>
      <w:bookmarkEnd w:id="94"/>
      <w:bookmarkEnd w:id="95"/>
      <w:bookmarkEnd w:id="96"/>
      <w:bookmarkEnd w:id="97"/>
      <w:bookmarkEnd w:id="98"/>
      <w:bookmarkEnd w:id="99"/>
      <w:bookmarkEnd w:id="100"/>
      <w:bookmarkEnd w:id="101"/>
      <w:bookmarkEnd w:id="102"/>
    </w:p>
    <w:bookmarkEnd w:id="90"/>
    <w:bookmarkEnd w:id="91"/>
    <w:p w:rsidR="00082D88" w:rsidRPr="00F74928" w:rsidRDefault="00082D88" w:rsidP="006147C3">
      <w:pPr>
        <w:adjustRightInd w:val="0"/>
        <w:snapToGrid w:val="0"/>
        <w:spacing w:after="0" w:line="360" w:lineRule="auto"/>
        <w:jc w:val="both"/>
        <w:rPr>
          <w:rFonts w:ascii="Book Antiqua" w:hAnsi="Book Antiqua" w:cs="Arial"/>
          <w:sz w:val="24"/>
          <w:szCs w:val="24"/>
          <w:lang w:val="en-US" w:eastAsia="zh-CN"/>
        </w:rPr>
      </w:pPr>
    </w:p>
    <w:p w:rsidR="00082D88" w:rsidRPr="00F74928" w:rsidRDefault="00082D88" w:rsidP="006147C3">
      <w:pPr>
        <w:adjustRightInd w:val="0"/>
        <w:snapToGrid w:val="0"/>
        <w:spacing w:after="0" w:line="360" w:lineRule="auto"/>
        <w:jc w:val="both"/>
        <w:rPr>
          <w:rFonts w:ascii="Book Antiqua" w:hAnsi="Book Antiqua" w:cs="Arial"/>
          <w:b/>
          <w:sz w:val="24"/>
          <w:szCs w:val="24"/>
          <w:lang w:val="en-US" w:eastAsia="zh-CN"/>
        </w:rPr>
      </w:pPr>
    </w:p>
    <w:p w:rsidR="00082D88" w:rsidRPr="00F74928" w:rsidRDefault="00082D88"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br w:type="page"/>
      </w:r>
    </w:p>
    <w:p w:rsidR="005E08E7" w:rsidRPr="00F74928" w:rsidRDefault="00082D88"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lastRenderedPageBreak/>
        <w:t>INTRODUCTION</w:t>
      </w:r>
    </w:p>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 xml:space="preserve">Pain is the most frequent symptom in patients with obstructed and enlarged pancreatic duct, and is associated with considerably reduced subjective well-being. Increased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pressure is regarded as causing the signs, symptoms, and complaints, so the therapeutic response is based on attempting endoscopic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dr</w:t>
      </w:r>
      <w:r w:rsidR="00082D88" w:rsidRPr="00F74928">
        <w:rPr>
          <w:rFonts w:ascii="Book Antiqua" w:hAnsi="Book Antiqua" w:cs="Arial"/>
          <w:sz w:val="24"/>
          <w:szCs w:val="24"/>
          <w:lang w:val="en-US"/>
        </w:rPr>
        <w:t xml:space="preserve">ainage or surgical </w:t>
      </w:r>
      <w:proofErr w:type="gramStart"/>
      <w:r w:rsidR="00082D88" w:rsidRPr="00F74928">
        <w:rPr>
          <w:rFonts w:ascii="Book Antiqua" w:hAnsi="Book Antiqua" w:cs="Arial"/>
          <w:sz w:val="24"/>
          <w:szCs w:val="24"/>
          <w:lang w:val="en-US"/>
        </w:rPr>
        <w:t>intervention</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1,2]</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For patients with symptomatic obstruction and enlargement of the pancreatic duct, in whom pancreatic carcinoma can be excluded, or those with leakage from a </w:t>
      </w:r>
      <w:r w:rsidR="00E61542" w:rsidRPr="00F74928">
        <w:rPr>
          <w:rFonts w:ascii="Book Antiqua" w:hAnsi="Book Antiqua" w:cs="Arial"/>
          <w:sz w:val="24"/>
          <w:szCs w:val="24"/>
          <w:lang w:val="en-US"/>
        </w:rPr>
        <w:t xml:space="preserve">postoperative </w:t>
      </w:r>
      <w:r w:rsidRPr="00F74928">
        <w:rPr>
          <w:rFonts w:ascii="Book Antiqua" w:hAnsi="Book Antiqua" w:cs="Arial"/>
          <w:sz w:val="24"/>
          <w:szCs w:val="24"/>
          <w:lang w:val="en-US"/>
        </w:rPr>
        <w:t xml:space="preserve">pancreatic fistula,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w:t>
      </w:r>
      <w:r w:rsidR="00C27647" w:rsidRPr="00F74928">
        <w:rPr>
          <w:rFonts w:ascii="Book Antiqua" w:hAnsi="Book Antiqua" w:cs="Arial"/>
          <w:sz w:val="24"/>
          <w:szCs w:val="24"/>
          <w:lang w:val="en-US"/>
        </w:rPr>
        <w:t xml:space="preserve">endoscopic retrograde </w:t>
      </w:r>
      <w:proofErr w:type="spellStart"/>
      <w:r w:rsidR="00C27647" w:rsidRPr="00F74928">
        <w:rPr>
          <w:rFonts w:ascii="Book Antiqua" w:hAnsi="Book Antiqua" w:cs="Arial"/>
          <w:sz w:val="24"/>
          <w:szCs w:val="24"/>
          <w:lang w:val="en-US"/>
        </w:rPr>
        <w:t>pancreatography</w:t>
      </w:r>
      <w:proofErr w:type="spellEnd"/>
      <w:r w:rsidR="00C27647" w:rsidRPr="00F74928">
        <w:rPr>
          <w:rFonts w:ascii="Book Antiqua" w:hAnsi="Book Antiqua" w:cs="Arial"/>
          <w:sz w:val="24"/>
          <w:szCs w:val="24"/>
          <w:lang w:val="en-US"/>
        </w:rPr>
        <w:t xml:space="preserve"> (ERP)</w:t>
      </w:r>
      <w:r w:rsidR="00C27647"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including placement of a drain has been established as</w:t>
      </w:r>
      <w:r w:rsidR="00082D88" w:rsidRPr="00F74928">
        <w:rPr>
          <w:rFonts w:ascii="Book Antiqua" w:hAnsi="Book Antiqua" w:cs="Arial"/>
          <w:sz w:val="24"/>
          <w:szCs w:val="24"/>
          <w:lang w:val="en-US"/>
        </w:rPr>
        <w:t xml:space="preserve"> the gold standard of </w:t>
      </w:r>
      <w:proofErr w:type="gramStart"/>
      <w:r w:rsidR="00082D88" w:rsidRPr="00F74928">
        <w:rPr>
          <w:rFonts w:ascii="Book Antiqua" w:hAnsi="Book Antiqua" w:cs="Arial"/>
          <w:sz w:val="24"/>
          <w:szCs w:val="24"/>
          <w:lang w:val="en-US"/>
        </w:rPr>
        <w:t>treatment</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3-9]</w:t>
      </w:r>
      <w:r w:rsidRPr="00F74928">
        <w:rPr>
          <w:rFonts w:ascii="Book Antiqua" w:hAnsi="Book Antiqua" w:cs="Arial"/>
          <w:sz w:val="24"/>
          <w:szCs w:val="24"/>
          <w:lang w:val="en-US"/>
        </w:rPr>
        <w:t xml:space="preserve">. In a certain proportion of these patients, the papilla of </w:t>
      </w:r>
      <w:proofErr w:type="spellStart"/>
      <w:r w:rsidRPr="00F74928">
        <w:rPr>
          <w:rFonts w:ascii="Book Antiqua" w:hAnsi="Book Antiqua" w:cs="Arial"/>
          <w:sz w:val="24"/>
          <w:szCs w:val="24"/>
          <w:lang w:val="en-US"/>
        </w:rPr>
        <w:t>Vater</w:t>
      </w:r>
      <w:proofErr w:type="spellEnd"/>
      <w:r w:rsidRPr="00F74928">
        <w:rPr>
          <w:rFonts w:ascii="Book Antiqua" w:hAnsi="Book Antiqua" w:cs="Arial"/>
          <w:sz w:val="24"/>
          <w:szCs w:val="24"/>
          <w:lang w:val="en-US"/>
        </w:rPr>
        <w:t xml:space="preserve"> (papilla) can be neither catheterized nor reached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xml:space="preserve">. To be specific, the catheter cannot be introduced into the pancreatic duct </w:t>
      </w:r>
      <w:r w:rsidR="00082D88" w:rsidRPr="00F74928">
        <w:rPr>
          <w:rFonts w:ascii="Book Antiqua" w:hAnsi="Book Antiqua" w:cs="Arial"/>
          <w:i/>
          <w:sz w:val="24"/>
          <w:szCs w:val="24"/>
          <w:lang w:val="en-US"/>
        </w:rPr>
        <w:t>via</w:t>
      </w:r>
      <w:r w:rsidRPr="00F74928">
        <w:rPr>
          <w:rFonts w:ascii="Book Antiqua" w:hAnsi="Book Antiqua" w:cs="Arial"/>
          <w:sz w:val="24"/>
          <w:szCs w:val="24"/>
          <w:lang w:val="en-US"/>
        </w:rPr>
        <w:t xml:space="preserve"> the major or minor papilla in patients with either chronic pancreatitis or pancreas </w:t>
      </w:r>
      <w:proofErr w:type="spellStart"/>
      <w:r w:rsidRPr="00F74928">
        <w:rPr>
          <w:rFonts w:ascii="Book Antiqua" w:hAnsi="Book Antiqua" w:cs="Arial"/>
          <w:sz w:val="24"/>
          <w:szCs w:val="24"/>
          <w:lang w:val="en-US"/>
        </w:rPr>
        <w:t>divisum</w:t>
      </w:r>
      <w:proofErr w:type="spellEnd"/>
      <w:r w:rsidRPr="00F74928">
        <w:rPr>
          <w:rFonts w:ascii="Book Antiqua" w:hAnsi="Book Antiqua" w:cs="Arial"/>
          <w:sz w:val="24"/>
          <w:szCs w:val="24"/>
          <w:lang w:val="en-US"/>
        </w:rPr>
        <w:t>. Postoperatively, where the</w:t>
      </w:r>
      <w:r w:rsidR="00082D88" w:rsidRPr="00F74928">
        <w:rPr>
          <w:rFonts w:ascii="Book Antiqua" w:hAnsi="Book Antiqua" w:cs="Arial"/>
          <w:sz w:val="24"/>
          <w:szCs w:val="24"/>
          <w:lang w:val="en-US"/>
        </w:rPr>
        <w:t xml:space="preserve"> anatomy in the upper abdomen/</w:t>
      </w:r>
      <w:r w:rsidRPr="00F74928">
        <w:rPr>
          <w:rFonts w:ascii="Book Antiqua" w:hAnsi="Book Antiqua" w:cs="Arial"/>
          <w:sz w:val="24"/>
          <w:szCs w:val="24"/>
          <w:lang w:val="en-US"/>
        </w:rPr>
        <w:t xml:space="preserve">gastrointestinal (GI) tract has been altered – </w:t>
      </w:r>
      <w:r w:rsidR="00082D88" w:rsidRPr="00F74928">
        <w:rPr>
          <w:rFonts w:ascii="Book Antiqua" w:hAnsi="Book Antiqua" w:cs="Arial"/>
          <w:i/>
          <w:sz w:val="24"/>
          <w:szCs w:val="24"/>
          <w:lang w:val="en-US"/>
        </w:rPr>
        <w:t>e.g</w:t>
      </w:r>
      <w:r w:rsidRPr="00F74928">
        <w:rPr>
          <w:rFonts w:ascii="Book Antiqua" w:hAnsi="Book Antiqua" w:cs="Arial"/>
          <w:sz w:val="24"/>
          <w:szCs w:val="24"/>
          <w:lang w:val="en-US"/>
        </w:rPr>
        <w:t>., after gastrectomy with Roux-</w:t>
      </w:r>
      <w:proofErr w:type="spellStart"/>
      <w:r w:rsidRPr="00F74928">
        <w:rPr>
          <w:rFonts w:ascii="Book Antiqua" w:hAnsi="Book Antiqua" w:cs="Arial"/>
          <w:sz w:val="24"/>
          <w:szCs w:val="24"/>
          <w:lang w:val="en-US"/>
        </w:rPr>
        <w:t>en</w:t>
      </w:r>
      <w:proofErr w:type="spellEnd"/>
      <w:r w:rsidRPr="00F74928">
        <w:rPr>
          <w:rFonts w:ascii="Book Antiqua" w:hAnsi="Book Antiqua" w:cs="Arial"/>
          <w:sz w:val="24"/>
          <w:szCs w:val="24"/>
          <w:lang w:val="en-US"/>
        </w:rPr>
        <w:t xml:space="preserve">-Y reconstruction or a </w:t>
      </w:r>
      <w:proofErr w:type="spellStart"/>
      <w:r w:rsidRPr="00F74928">
        <w:rPr>
          <w:rFonts w:ascii="Book Antiqua" w:hAnsi="Book Antiqua" w:cs="Arial"/>
          <w:sz w:val="24"/>
          <w:szCs w:val="24"/>
          <w:lang w:val="en-US"/>
        </w:rPr>
        <w:t>Kausch</w:t>
      </w:r>
      <w:proofErr w:type="spellEnd"/>
      <w:r w:rsidRPr="00F74928">
        <w:rPr>
          <w:rFonts w:ascii="Book Antiqua" w:hAnsi="Book Antiqua" w:cs="Arial"/>
          <w:sz w:val="24"/>
          <w:szCs w:val="24"/>
          <w:lang w:val="en-US"/>
        </w:rPr>
        <w:t xml:space="preserve">-Whipple procedure – the papilla or the anastomotic segment of a </w:t>
      </w:r>
      <w:proofErr w:type="spellStart"/>
      <w:r w:rsidRPr="00F74928">
        <w:rPr>
          <w:rFonts w:ascii="Book Antiqua" w:hAnsi="Book Antiqua" w:cs="Arial"/>
          <w:sz w:val="24"/>
          <w:szCs w:val="24"/>
          <w:lang w:val="en-US"/>
        </w:rPr>
        <w:t>hepaticojejunostomy</w:t>
      </w:r>
      <w:proofErr w:type="spellEnd"/>
      <w:r w:rsidRPr="00F74928">
        <w:rPr>
          <w:rFonts w:ascii="Book Antiqua" w:hAnsi="Book Antiqua" w:cs="Arial"/>
          <w:sz w:val="24"/>
          <w:szCs w:val="24"/>
          <w:lang w:val="en-US"/>
        </w:rPr>
        <w:t xml:space="preserve"> can no longer be reached, or cannot be easily reached </w:t>
      </w:r>
      <w:r w:rsidR="00082D88" w:rsidRPr="00F74928">
        <w:rPr>
          <w:rFonts w:ascii="Book Antiqua" w:hAnsi="Book Antiqua" w:cs="Arial"/>
          <w:i/>
          <w:sz w:val="24"/>
          <w:szCs w:val="24"/>
          <w:lang w:val="en-US"/>
        </w:rPr>
        <w:t>via</w:t>
      </w:r>
      <w:r w:rsidRPr="00F74928">
        <w:rPr>
          <w:rFonts w:ascii="Book Antiqua" w:hAnsi="Book Antiqua" w:cs="Arial"/>
          <w:sz w:val="24"/>
          <w:szCs w:val="24"/>
          <w:lang w:val="en-US"/>
        </w:rPr>
        <w:t xml:space="preserve"> the conventional endoscopic route. Other considerations include patients with considerable perioperative risk factors, such as comorbidities, advanced age, and others, in whom recurrent invasive surgical interventions are necessarily associated with considerable morbidity and mortality. For these selected groups of patients, or for patients who refuse to undergo surgical intervention, </w:t>
      </w:r>
      <w:r w:rsidR="00082D88" w:rsidRPr="00F74928">
        <w:rPr>
          <w:rFonts w:ascii="Book Antiqua" w:hAnsi="Book Antiqua" w:cs="Arial"/>
          <w:sz w:val="24"/>
          <w:szCs w:val="24"/>
          <w:lang w:val="en-US"/>
        </w:rPr>
        <w:t>endoscopic ultrasonography (EUS)</w:t>
      </w:r>
      <w:r w:rsidRPr="00F74928">
        <w:rPr>
          <w:rFonts w:ascii="Book Antiqua" w:hAnsi="Book Antiqua" w:cs="Arial"/>
          <w:sz w:val="24"/>
          <w:szCs w:val="24"/>
          <w:lang w:val="en-US"/>
        </w:rPr>
        <w:t>-guided internal drainage of the pancreatic duct (EUPD) can be considered a novel a</w:t>
      </w:r>
      <w:r w:rsidR="00082D88" w:rsidRPr="00F74928">
        <w:rPr>
          <w:rFonts w:ascii="Book Antiqua" w:hAnsi="Book Antiqua" w:cs="Arial"/>
          <w:sz w:val="24"/>
          <w:szCs w:val="24"/>
          <w:lang w:val="en-US"/>
        </w:rPr>
        <w:t xml:space="preserve">lternative therapeutic </w:t>
      </w:r>
      <w:proofErr w:type="gramStart"/>
      <w:r w:rsidR="00082D88" w:rsidRPr="00F74928">
        <w:rPr>
          <w:rFonts w:ascii="Book Antiqua" w:hAnsi="Book Antiqua" w:cs="Arial"/>
          <w:sz w:val="24"/>
          <w:szCs w:val="24"/>
          <w:lang w:val="en-US"/>
        </w:rPr>
        <w:t>approach</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10-22]</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The aim of this systematic single-center observational clinical study was to reflect on our own daily practice and analyze the indications, technical feasibility, safety and long-term clinical success of this novel interventional endoscopic technique in a representative number of patients. </w:t>
      </w:r>
      <w:bookmarkStart w:id="103" w:name="OLE_LINK932"/>
      <w:bookmarkStart w:id="104" w:name="OLE_LINK933"/>
      <w:r w:rsidRPr="00F74928">
        <w:rPr>
          <w:rFonts w:ascii="Book Antiqua" w:hAnsi="Book Antiqua" w:cs="Arial"/>
          <w:sz w:val="24"/>
          <w:szCs w:val="24"/>
          <w:lang w:val="en-US"/>
        </w:rPr>
        <w:t>The primary endpoint</w:t>
      </w:r>
      <w:r w:rsidR="002A7EE0" w:rsidRPr="00F74928">
        <w:rPr>
          <w:rFonts w:ascii="Book Antiqua" w:hAnsi="Book Antiqua" w:cs="Arial"/>
          <w:sz w:val="24"/>
          <w:szCs w:val="24"/>
          <w:lang w:val="en-US"/>
        </w:rPr>
        <w:t>s</w:t>
      </w:r>
      <w:r w:rsidRPr="00F74928">
        <w:rPr>
          <w:rFonts w:ascii="Book Antiqua" w:hAnsi="Book Antiqua" w:cs="Arial"/>
          <w:sz w:val="24"/>
          <w:szCs w:val="24"/>
          <w:lang w:val="en-US"/>
        </w:rPr>
        <w:t xml:space="preserve"> of the study w</w:t>
      </w:r>
      <w:r w:rsidR="002A7EE0" w:rsidRPr="00F74928">
        <w:rPr>
          <w:rFonts w:ascii="Book Antiqua" w:hAnsi="Book Antiqua" w:cs="Arial"/>
          <w:sz w:val="24"/>
          <w:szCs w:val="24"/>
          <w:lang w:val="en-US"/>
        </w:rPr>
        <w:t>ere</w:t>
      </w:r>
      <w:r w:rsidRPr="00F74928">
        <w:rPr>
          <w:rFonts w:ascii="Book Antiqua" w:hAnsi="Book Antiqua" w:cs="Arial"/>
          <w:sz w:val="24"/>
          <w:szCs w:val="24"/>
          <w:lang w:val="en-US"/>
        </w:rPr>
        <w:t xml:space="preserve"> the technical and clinical success rate. Secondary endpoint w</w:t>
      </w:r>
      <w:r w:rsidR="00B124E7" w:rsidRPr="00F74928">
        <w:rPr>
          <w:rFonts w:ascii="Book Antiqua" w:hAnsi="Book Antiqua" w:cs="Arial"/>
          <w:sz w:val="24"/>
          <w:szCs w:val="24"/>
          <w:lang w:val="en-US"/>
        </w:rPr>
        <w:t>as</w:t>
      </w:r>
      <w:r w:rsidRPr="00F74928">
        <w:rPr>
          <w:rFonts w:ascii="Book Antiqua" w:hAnsi="Book Antiqua" w:cs="Arial"/>
          <w:sz w:val="24"/>
          <w:szCs w:val="24"/>
          <w:lang w:val="en-US"/>
        </w:rPr>
        <w:t xml:space="preserve"> the safety of the approach as characterized by the range and frequency of adverse </w:t>
      </w:r>
      <w:r w:rsidRPr="00F74928">
        <w:rPr>
          <w:rFonts w:ascii="Book Antiqua" w:hAnsi="Book Antiqua" w:cs="Arial"/>
          <w:sz w:val="24"/>
          <w:szCs w:val="24"/>
          <w:lang w:val="en-US"/>
        </w:rPr>
        <w:lastRenderedPageBreak/>
        <w:t xml:space="preserve">events and by intervention-related mortality. In particular, we describe our own procedural experiences in comparison with published data from the literature. In addition, we discuss the advantages and disadvantages of the procedure and their relevance for routine clinical practice. </w:t>
      </w:r>
    </w:p>
    <w:bookmarkEnd w:id="103"/>
    <w:bookmarkEnd w:id="104"/>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p>
    <w:p w:rsidR="00082D88" w:rsidRPr="00F74928" w:rsidRDefault="00082D88" w:rsidP="006147C3">
      <w:pPr>
        <w:widowControl w:val="0"/>
        <w:adjustRightInd w:val="0"/>
        <w:snapToGrid w:val="0"/>
        <w:spacing w:after="0" w:line="360" w:lineRule="auto"/>
        <w:jc w:val="both"/>
        <w:rPr>
          <w:rFonts w:ascii="Book Antiqua" w:eastAsia="宋体" w:hAnsi="Book Antiqua"/>
          <w:b/>
          <w:kern w:val="2"/>
          <w:sz w:val="24"/>
          <w:szCs w:val="24"/>
          <w:lang w:val="en-US" w:eastAsia="zh-CN"/>
        </w:rPr>
      </w:pPr>
      <w:bookmarkStart w:id="105" w:name="OLE_LINK165"/>
      <w:bookmarkStart w:id="106" w:name="OLE_LINK166"/>
      <w:bookmarkStart w:id="107" w:name="OLE_LINK625"/>
      <w:r w:rsidRPr="00F74928">
        <w:rPr>
          <w:rFonts w:ascii="Book Antiqua" w:eastAsia="宋体" w:hAnsi="Book Antiqua"/>
          <w:b/>
          <w:kern w:val="2"/>
          <w:sz w:val="24"/>
          <w:szCs w:val="24"/>
          <w:lang w:val="en-US" w:eastAsia="zh-CN"/>
        </w:rPr>
        <w:t>MATERIALS AND METHODS</w:t>
      </w:r>
    </w:p>
    <w:bookmarkEnd w:id="105"/>
    <w:bookmarkEnd w:id="106"/>
    <w:bookmarkEnd w:id="107"/>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 xml:space="preserve">Over a period of almost 12 years (June 2002 to April 2014), all consecutive patients with symptomatic retained pancreatic duct after previous unsuccessful ERP who underwent EUS-guided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xml:space="preserve"> were enrolled in this systematic clinical, single-center observational study with prospective data collection and retrospective evaluation. The indications for which EUS-guided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xml:space="preserve"> was carried out are listed in Table 1.</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All interventions were performed by the same </w:t>
      </w:r>
      <w:proofErr w:type="spellStart"/>
      <w:r w:rsidRPr="00F74928">
        <w:rPr>
          <w:rFonts w:ascii="Book Antiqua" w:hAnsi="Book Antiqua" w:cs="Arial"/>
          <w:sz w:val="24"/>
          <w:szCs w:val="24"/>
          <w:lang w:val="en-US"/>
        </w:rPr>
        <w:t>endoscopist</w:t>
      </w:r>
      <w:proofErr w:type="spellEnd"/>
      <w:r w:rsidRPr="00F74928">
        <w:rPr>
          <w:rFonts w:ascii="Book Antiqua" w:hAnsi="Book Antiqua" w:cs="Arial"/>
          <w:sz w:val="24"/>
          <w:szCs w:val="24"/>
          <w:lang w:val="en-US"/>
        </w:rPr>
        <w:t>/</w:t>
      </w:r>
      <w:proofErr w:type="spellStart"/>
      <w:r w:rsidRPr="00F74928">
        <w:rPr>
          <w:rFonts w:ascii="Book Antiqua" w:hAnsi="Book Antiqua" w:cs="Arial"/>
          <w:sz w:val="24"/>
          <w:szCs w:val="24"/>
          <w:lang w:val="en-US"/>
        </w:rPr>
        <w:t>endosonographer</w:t>
      </w:r>
      <w:proofErr w:type="spellEnd"/>
      <w:r w:rsidRPr="00F74928">
        <w:rPr>
          <w:rFonts w:ascii="Book Antiqua" w:hAnsi="Book Antiqua" w:cs="Arial"/>
          <w:sz w:val="24"/>
          <w:szCs w:val="24"/>
          <w:lang w:val="en-US"/>
        </w:rPr>
        <w:t xml:space="preserve"> (</w:t>
      </w:r>
      <w:r w:rsidR="00082D88" w:rsidRPr="00F74928">
        <w:rPr>
          <w:rFonts w:ascii="Book Antiqua" w:hAnsi="Book Antiqua" w:cs="Arial"/>
          <w:sz w:val="24"/>
          <w:szCs w:val="24"/>
          <w:lang w:val="en-US"/>
        </w:rPr>
        <w:t>Will U</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For the procedure, the patient was positioned lying on the left side on a fluoroscopy table undergoing EUS with therapeutic longitudinal scanner (EG 3270 UK, Hitachi </w:t>
      </w:r>
      <w:proofErr w:type="spellStart"/>
      <w:r w:rsidRPr="00F74928">
        <w:rPr>
          <w:rFonts w:ascii="Book Antiqua" w:hAnsi="Book Antiqua" w:cs="Arial"/>
          <w:sz w:val="24"/>
          <w:szCs w:val="24"/>
          <w:lang w:val="en-US"/>
        </w:rPr>
        <w:t>Ultraschall</w:t>
      </w:r>
      <w:proofErr w:type="spellEnd"/>
      <w:r w:rsidRPr="00F74928">
        <w:rPr>
          <w:rFonts w:ascii="Book Antiqua" w:hAnsi="Book Antiqua" w:cs="Arial"/>
          <w:sz w:val="24"/>
          <w:szCs w:val="24"/>
          <w:lang w:val="en-US"/>
        </w:rPr>
        <w:t xml:space="preserve"> Berlin, Germany; GF-UCT 180, Olympus, Hamburg, Germany). </w:t>
      </w:r>
      <w:proofErr w:type="spellStart"/>
      <w:r w:rsidRPr="00F74928">
        <w:rPr>
          <w:rFonts w:ascii="Book Antiqua" w:hAnsi="Book Antiqua" w:cs="Arial"/>
          <w:sz w:val="24"/>
          <w:szCs w:val="24"/>
          <w:lang w:val="en-US"/>
        </w:rPr>
        <w:t>Peri-interventionally</w:t>
      </w:r>
      <w:proofErr w:type="spellEnd"/>
      <w:r w:rsidRPr="00F74928">
        <w:rPr>
          <w:rFonts w:ascii="Book Antiqua" w:hAnsi="Book Antiqua" w:cs="Arial"/>
          <w:sz w:val="24"/>
          <w:szCs w:val="24"/>
          <w:lang w:val="en-US"/>
        </w:rPr>
        <w:t>, ceftriaxone 2 g was given</w:t>
      </w:r>
      <w:r w:rsidR="00082D88" w:rsidRPr="00F74928">
        <w:rPr>
          <w:rFonts w:ascii="Book Antiqua" w:hAnsi="Book Antiqua" w:cs="Arial"/>
          <w:sz w:val="24"/>
          <w:szCs w:val="24"/>
          <w:lang w:val="en-US"/>
        </w:rPr>
        <w:t xml:space="preserve"> i</w:t>
      </w:r>
      <w:r w:rsidR="002A7EE0" w:rsidRPr="00F74928">
        <w:rPr>
          <w:rFonts w:ascii="Book Antiqua" w:hAnsi="Book Antiqua" w:cs="Arial"/>
          <w:sz w:val="24"/>
          <w:szCs w:val="24"/>
          <w:lang w:val="en-US"/>
        </w:rPr>
        <w:t>v</w:t>
      </w:r>
      <w:r w:rsidRPr="00F74928">
        <w:rPr>
          <w:rFonts w:ascii="Book Antiqua" w:hAnsi="Book Antiqua" w:cs="Arial"/>
          <w:sz w:val="24"/>
          <w:szCs w:val="24"/>
          <w:lang w:val="en-US"/>
        </w:rPr>
        <w:t xml:space="preserve"> The pancreatic duct was identified by EUS imaging and was punctured using a 19-G needle (Boston Scientific, Ratingen, Germany) </w:t>
      </w:r>
      <w:r w:rsidR="00082D88" w:rsidRPr="00F74928">
        <w:rPr>
          <w:rFonts w:ascii="Book Antiqua" w:hAnsi="Book Antiqua" w:cs="Arial"/>
          <w:i/>
          <w:sz w:val="24"/>
          <w:szCs w:val="24"/>
          <w:lang w:val="en-US"/>
        </w:rPr>
        <w:t>via</w:t>
      </w:r>
      <w:r w:rsidRPr="00F74928">
        <w:rPr>
          <w:rFonts w:ascii="Book Antiqua" w:hAnsi="Book Antiqua" w:cs="Arial"/>
          <w:sz w:val="24"/>
          <w:szCs w:val="24"/>
          <w:lang w:val="en-US"/>
        </w:rPr>
        <w:t xml:space="preserve"> a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or </w:t>
      </w:r>
      <w:proofErr w:type="spellStart"/>
      <w:r w:rsidRPr="00F74928">
        <w:rPr>
          <w:rFonts w:ascii="Book Antiqua" w:hAnsi="Book Antiqua" w:cs="Arial"/>
          <w:sz w:val="24"/>
          <w:szCs w:val="24"/>
          <w:lang w:val="en-US"/>
        </w:rPr>
        <w:t>transbulbar</w:t>
      </w:r>
      <w:proofErr w:type="spellEnd"/>
      <w:r w:rsidRPr="00F74928">
        <w:rPr>
          <w:rFonts w:ascii="Book Antiqua" w:hAnsi="Book Antiqua" w:cs="Arial"/>
          <w:sz w:val="24"/>
          <w:szCs w:val="24"/>
          <w:lang w:val="en-US"/>
        </w:rPr>
        <w:t xml:space="preserve"> route, using the shortest possible distance to minimize the potential for complications. Whenever possible, given the usually low amount of pancreatic fluid in the duct, a sample of pancreatic juice was obtained for routine cytological analysis (double check for pancreatic cancer) and microbiological study (for preparation of any antibiotic therapy required according to the </w:t>
      </w:r>
      <w:proofErr w:type="spellStart"/>
      <w:r w:rsidRPr="00F74928">
        <w:rPr>
          <w:rFonts w:ascii="Book Antiqua" w:hAnsi="Book Antiqua" w:cs="Arial"/>
          <w:sz w:val="24"/>
          <w:szCs w:val="24"/>
          <w:lang w:val="en-US"/>
        </w:rPr>
        <w:t>resistogram</w:t>
      </w:r>
      <w:proofErr w:type="spellEnd"/>
      <w:r w:rsidRPr="00F74928">
        <w:rPr>
          <w:rFonts w:ascii="Book Antiqua" w:hAnsi="Book Antiqua" w:cs="Arial"/>
          <w:sz w:val="24"/>
          <w:szCs w:val="24"/>
          <w:lang w:val="en-US"/>
        </w:rPr>
        <w:t xml:space="preserve"> in the presence of microbial colonization). After this, the pancreatic duct was imaged by the administration of contrast medium under fluoroscopy control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1). In addition, a 0.035-inch guide wire (Boston Scientific, Ratingen, Germany) was introduced into the pancreatic duct and advanced toward and through the papilla or anastomosis.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For EUS-guided drainage of the pancreatic duct, three options were tried:</w:t>
      </w:r>
    </w:p>
    <w:p w:rsidR="005E08E7" w:rsidRPr="00F74928" w:rsidRDefault="005E08E7"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lastRenderedPageBreak/>
        <w:t>EUS-ERP rendezvous technique</w:t>
      </w:r>
      <w:r w:rsidR="00082D88" w:rsidRPr="00F74928">
        <w:rPr>
          <w:rFonts w:ascii="Book Antiqua" w:hAnsi="Book Antiqua" w:cs="Arial"/>
          <w:b/>
          <w:sz w:val="24"/>
          <w:szCs w:val="24"/>
          <w:lang w:val="en-US"/>
        </w:rPr>
        <w:t>:</w:t>
      </w:r>
      <w:r w:rsidR="00082D88"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 xml:space="preserve">If the papilla could be reached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xml:space="preserve"> and the guide wire could be advanced toward and through the papilla from inside the ductal lumen, the </w:t>
      </w:r>
      <w:proofErr w:type="spellStart"/>
      <w:r w:rsidRPr="00F74928">
        <w:rPr>
          <w:rFonts w:ascii="Book Antiqua" w:hAnsi="Book Antiqua" w:cs="Arial"/>
          <w:sz w:val="24"/>
          <w:szCs w:val="24"/>
          <w:lang w:val="en-US"/>
        </w:rPr>
        <w:t>echoendoscope</w:t>
      </w:r>
      <w:proofErr w:type="spellEnd"/>
      <w:r w:rsidRPr="00F74928">
        <w:rPr>
          <w:rFonts w:ascii="Book Antiqua" w:hAnsi="Book Antiqua" w:cs="Arial"/>
          <w:sz w:val="24"/>
          <w:szCs w:val="24"/>
          <w:lang w:val="en-US"/>
        </w:rPr>
        <w:t xml:space="preserve"> was replaced by a </w:t>
      </w:r>
      <w:proofErr w:type="spellStart"/>
      <w:r w:rsidRPr="00F74928">
        <w:rPr>
          <w:rFonts w:ascii="Book Antiqua" w:hAnsi="Book Antiqua" w:cs="Arial"/>
          <w:sz w:val="24"/>
          <w:szCs w:val="24"/>
          <w:lang w:val="en-US"/>
        </w:rPr>
        <w:t>duodenoscope</w:t>
      </w:r>
      <w:proofErr w:type="spellEnd"/>
      <w:r w:rsidRPr="00F74928">
        <w:rPr>
          <w:rFonts w:ascii="Book Antiqua" w:hAnsi="Book Antiqua" w:cs="Arial"/>
          <w:sz w:val="24"/>
          <w:szCs w:val="24"/>
          <w:lang w:val="en-US"/>
        </w:rPr>
        <w:t>. The guide wire was gripped and pulled out further, and then conventional ERP including EPT and placement of a stent was performed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1</w:t>
      </w:r>
      <w:r w:rsidR="00082D88" w:rsidRPr="00F74928">
        <w:rPr>
          <w:rFonts w:ascii="Book Antiqua" w:hAnsi="Book Antiqua" w:cs="Arial"/>
          <w:sz w:val="24"/>
          <w:szCs w:val="24"/>
          <w:lang w:val="en-US" w:eastAsia="zh-CN"/>
        </w:rPr>
        <w:t xml:space="preserve"> A</w:t>
      </w:r>
      <w:r w:rsidRPr="00F74928">
        <w:rPr>
          <w:rFonts w:ascii="Book Antiqua" w:hAnsi="Book Antiqua" w:cs="Arial"/>
          <w:sz w:val="24"/>
          <w:szCs w:val="24"/>
          <w:lang w:val="en-US"/>
        </w:rPr>
        <w:t>-</w:t>
      </w:r>
      <w:r w:rsidR="00082D88" w:rsidRPr="00F74928">
        <w:rPr>
          <w:rFonts w:ascii="Book Antiqua" w:hAnsi="Book Antiqua" w:cs="Arial"/>
          <w:sz w:val="24"/>
          <w:szCs w:val="24"/>
          <w:lang w:val="en-US" w:eastAsia="zh-CN"/>
        </w:rPr>
        <w:t>D</w:t>
      </w:r>
      <w:r w:rsidRPr="00F74928">
        <w:rPr>
          <w:rFonts w:ascii="Book Antiqua" w:hAnsi="Book Antiqua" w:cs="Arial"/>
          <w:sz w:val="24"/>
          <w:szCs w:val="24"/>
          <w:lang w:val="en-US"/>
        </w:rPr>
        <w:t xml:space="preserve">). </w:t>
      </w:r>
    </w:p>
    <w:p w:rsidR="00082D88" w:rsidRPr="00F74928" w:rsidRDefault="00082D88"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5E08E7"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EUS-guided drainage of the pancreatic duct</w:t>
      </w:r>
      <w:r w:rsidR="00082D88" w:rsidRPr="00F74928">
        <w:rPr>
          <w:rFonts w:ascii="Book Antiqua" w:hAnsi="Book Antiqua" w:cs="Arial"/>
          <w:b/>
          <w:sz w:val="24"/>
          <w:szCs w:val="24"/>
          <w:lang w:val="en-US"/>
        </w:rPr>
        <w:t>:</w:t>
      </w:r>
      <w:r w:rsidR="00082D88" w:rsidRPr="00F74928">
        <w:rPr>
          <w:rFonts w:ascii="Book Antiqua" w:hAnsi="Book Antiqua" w:cs="Arial"/>
          <w:b/>
          <w:sz w:val="24"/>
          <w:szCs w:val="24"/>
          <w:lang w:val="en-US" w:eastAsia="zh-CN"/>
        </w:rPr>
        <w:t xml:space="preserve"> </w:t>
      </w:r>
      <w:r w:rsidRPr="00F74928">
        <w:rPr>
          <w:rFonts w:ascii="Book Antiqua" w:hAnsi="Book Antiqua" w:cs="Arial"/>
          <w:sz w:val="24"/>
          <w:szCs w:val="24"/>
          <w:lang w:val="en-US"/>
        </w:rPr>
        <w:t xml:space="preserve">If it was not possible to advance the guide wire toward or through the papilla, or if the papilla could not be reached using a </w:t>
      </w:r>
      <w:proofErr w:type="spellStart"/>
      <w:r w:rsidRPr="00F74928">
        <w:rPr>
          <w:rFonts w:ascii="Book Antiqua" w:hAnsi="Book Antiqua" w:cs="Arial"/>
          <w:sz w:val="24"/>
          <w:szCs w:val="24"/>
          <w:lang w:val="en-US"/>
        </w:rPr>
        <w:t>duodenoscope</w:t>
      </w:r>
      <w:proofErr w:type="spellEnd"/>
      <w:r w:rsidRPr="00F74928">
        <w:rPr>
          <w:rFonts w:ascii="Book Antiqua" w:hAnsi="Book Antiqua" w:cs="Arial"/>
          <w:sz w:val="24"/>
          <w:szCs w:val="24"/>
          <w:lang w:val="en-US"/>
        </w:rPr>
        <w:t xml:space="preserve"> (</w:t>
      </w:r>
      <w:r w:rsidR="00082D88" w:rsidRPr="00F74928">
        <w:rPr>
          <w:rFonts w:ascii="Book Antiqua" w:hAnsi="Book Antiqua" w:cs="Arial"/>
          <w:i/>
          <w:sz w:val="24"/>
          <w:szCs w:val="24"/>
          <w:lang w:val="en-US"/>
        </w:rPr>
        <w:t>e.g</w:t>
      </w:r>
      <w:r w:rsidRPr="00F74928">
        <w:rPr>
          <w:rFonts w:ascii="Book Antiqua" w:hAnsi="Book Antiqua" w:cs="Arial"/>
          <w:sz w:val="24"/>
          <w:szCs w:val="24"/>
          <w:lang w:val="en-US"/>
        </w:rPr>
        <w:t>., after a previous surgical intervention including Roux-</w:t>
      </w:r>
      <w:proofErr w:type="spellStart"/>
      <w:r w:rsidRPr="00F74928">
        <w:rPr>
          <w:rFonts w:ascii="Book Antiqua" w:hAnsi="Book Antiqua" w:cs="Arial"/>
          <w:sz w:val="24"/>
          <w:szCs w:val="24"/>
          <w:lang w:val="en-US"/>
        </w:rPr>
        <w:t>en</w:t>
      </w:r>
      <w:proofErr w:type="spellEnd"/>
      <w:r w:rsidRPr="00F74928">
        <w:rPr>
          <w:rFonts w:ascii="Book Antiqua" w:hAnsi="Book Antiqua" w:cs="Arial"/>
          <w:sz w:val="24"/>
          <w:szCs w:val="24"/>
          <w:lang w:val="en-US"/>
        </w:rPr>
        <w:t xml:space="preserve">-Y reconstruction, </w:t>
      </w:r>
      <w:proofErr w:type="spellStart"/>
      <w:r w:rsidRPr="00F74928">
        <w:rPr>
          <w:rFonts w:ascii="Book Antiqua" w:hAnsi="Book Antiqua" w:cs="Arial"/>
          <w:sz w:val="24"/>
          <w:szCs w:val="24"/>
          <w:lang w:val="en-US"/>
        </w:rPr>
        <w:t>Kausch</w:t>
      </w:r>
      <w:proofErr w:type="spellEnd"/>
      <w:r w:rsidRPr="00F74928">
        <w:rPr>
          <w:rFonts w:ascii="Book Antiqua" w:hAnsi="Book Antiqua" w:cs="Arial"/>
          <w:sz w:val="24"/>
          <w:szCs w:val="24"/>
          <w:lang w:val="en-US"/>
        </w:rPr>
        <w:t xml:space="preserve">-Whipple procedure, or a pylorus-preserving cephalic </w:t>
      </w:r>
      <w:proofErr w:type="spellStart"/>
      <w:r w:rsidRPr="00F74928">
        <w:rPr>
          <w:rFonts w:ascii="Book Antiqua" w:hAnsi="Book Antiqua" w:cs="Arial"/>
          <w:sz w:val="24"/>
          <w:szCs w:val="24"/>
          <w:lang w:val="en-US"/>
        </w:rPr>
        <w:t>pancreatoduodenectomy</w:t>
      </w:r>
      <w:proofErr w:type="spellEnd"/>
      <w:r w:rsidRPr="00F74928">
        <w:rPr>
          <w:rFonts w:ascii="Book Antiqua" w:hAnsi="Book Antiqua" w:cs="Arial"/>
          <w:sz w:val="24"/>
          <w:szCs w:val="24"/>
          <w:lang w:val="en-US"/>
        </w:rPr>
        <w:t xml:space="preserve">), the guide wire was advanced into the pancreatic duct as far as possible. </w:t>
      </w:r>
      <w:r w:rsidR="00082D88" w:rsidRPr="00F74928">
        <w:rPr>
          <w:rFonts w:ascii="Book Antiqua" w:hAnsi="Book Antiqua" w:cs="Arial"/>
          <w:i/>
          <w:sz w:val="24"/>
          <w:szCs w:val="24"/>
          <w:lang w:val="en-US"/>
        </w:rPr>
        <w:t>Via</w:t>
      </w:r>
      <w:r w:rsidRPr="00F74928">
        <w:rPr>
          <w:rFonts w:ascii="Book Antiqua" w:hAnsi="Book Antiqua" w:cs="Arial"/>
          <w:sz w:val="24"/>
          <w:szCs w:val="24"/>
          <w:lang w:val="en-US"/>
        </w:rPr>
        <w:t xml:space="preserve"> the guide wire, access to the pancreatic duct was created using Will’s high-frequency ring knife (MTW-</w:t>
      </w:r>
      <w:proofErr w:type="spellStart"/>
      <w:r w:rsidRPr="00F74928">
        <w:rPr>
          <w:rFonts w:ascii="Book Antiqua" w:hAnsi="Book Antiqua" w:cs="Arial"/>
          <w:sz w:val="24"/>
          <w:szCs w:val="24"/>
          <w:lang w:val="en-US"/>
        </w:rPr>
        <w:t>Endoskopie</w:t>
      </w:r>
      <w:proofErr w:type="spellEnd"/>
      <w:r w:rsidRPr="00F74928">
        <w:rPr>
          <w:rFonts w:ascii="Book Antiqua" w:hAnsi="Book Antiqua" w:cs="Arial"/>
          <w:sz w:val="24"/>
          <w:szCs w:val="24"/>
          <w:lang w:val="en-US"/>
        </w:rPr>
        <w:t>, Wesel, Germany)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2) and the duct was dilated with a 6-mm dilatation balloon specific for the biliary tree (Boston Scientific, Ratingen, Germany). The puncture site and the direction and diameter of the pancreatic duct were the relevant criteria for deciding on the type of prosthesis that was finally placed. Correct positioning of the drain was checked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xml:space="preserve"> by observing the </w:t>
      </w:r>
      <w:proofErr w:type="spellStart"/>
      <w:r w:rsidRPr="00F74928">
        <w:rPr>
          <w:rFonts w:ascii="Book Antiqua" w:hAnsi="Book Antiqua" w:cs="Arial"/>
          <w:sz w:val="24"/>
          <w:szCs w:val="24"/>
          <w:lang w:val="en-US"/>
        </w:rPr>
        <w:t>intragastric</w:t>
      </w:r>
      <w:proofErr w:type="spellEnd"/>
      <w:r w:rsidRPr="00F74928">
        <w:rPr>
          <w:rFonts w:ascii="Book Antiqua" w:hAnsi="Book Antiqua" w:cs="Arial"/>
          <w:sz w:val="24"/>
          <w:szCs w:val="24"/>
          <w:lang w:val="en-US"/>
        </w:rPr>
        <w:t xml:space="preserve"> end of the stent, and regular outflow of contrast medium </w:t>
      </w:r>
      <w:r w:rsidR="00082D88" w:rsidRPr="00F74928">
        <w:rPr>
          <w:rFonts w:ascii="Book Antiqua" w:hAnsi="Book Antiqua" w:cs="Arial"/>
          <w:i/>
          <w:sz w:val="24"/>
          <w:szCs w:val="24"/>
          <w:lang w:val="en-US"/>
        </w:rPr>
        <w:t>via</w:t>
      </w:r>
      <w:r w:rsidRPr="00F74928">
        <w:rPr>
          <w:rFonts w:ascii="Book Antiqua" w:hAnsi="Book Antiqua" w:cs="Arial"/>
          <w:sz w:val="24"/>
          <w:szCs w:val="24"/>
          <w:lang w:val="en-US"/>
        </w:rPr>
        <w:t xml:space="preserve"> the </w:t>
      </w:r>
      <w:r w:rsidR="002A7EE0" w:rsidRPr="00F74928">
        <w:rPr>
          <w:rFonts w:ascii="Book Antiqua" w:hAnsi="Book Antiqua" w:cs="Arial"/>
          <w:sz w:val="24"/>
          <w:szCs w:val="24"/>
          <w:lang w:val="en-US"/>
        </w:rPr>
        <w:t>“</w:t>
      </w:r>
      <w:proofErr w:type="spellStart"/>
      <w:r w:rsidRPr="00F74928">
        <w:rPr>
          <w:rFonts w:ascii="Book Antiqua" w:hAnsi="Book Antiqua" w:cs="Arial"/>
          <w:sz w:val="24"/>
          <w:szCs w:val="24"/>
          <w:lang w:val="en-US"/>
        </w:rPr>
        <w:t>pancreatointestinostomy</w:t>
      </w:r>
      <w:proofErr w:type="spellEnd"/>
      <w:r w:rsidR="002A7EE0" w:rsidRPr="00F74928">
        <w:rPr>
          <w:rFonts w:ascii="Book Antiqua" w:hAnsi="Book Antiqua" w:cs="Arial"/>
          <w:sz w:val="24"/>
          <w:szCs w:val="24"/>
          <w:lang w:val="en-US"/>
        </w:rPr>
        <w:t>”</w:t>
      </w:r>
      <w:r w:rsidRPr="00F74928">
        <w:rPr>
          <w:rFonts w:ascii="Book Antiqua" w:hAnsi="Book Antiqua" w:cs="Arial"/>
          <w:sz w:val="24"/>
          <w:szCs w:val="24"/>
          <w:lang w:val="en-US"/>
        </w:rPr>
        <w:t xml:space="preserve"> </w:t>
      </w:r>
      <w:r w:rsidR="002A7EE0" w:rsidRPr="00F74928">
        <w:rPr>
          <w:rFonts w:ascii="Book Antiqua" w:hAnsi="Book Antiqua" w:cs="Arial"/>
          <w:sz w:val="24"/>
          <w:szCs w:val="24"/>
          <w:lang w:val="en-US"/>
        </w:rPr>
        <w:t>(</w:t>
      </w:r>
      <w:r w:rsidR="002A7EE0" w:rsidRPr="00F74928">
        <w:rPr>
          <w:rFonts w:ascii="Book Antiqua" w:hAnsi="Book Antiqua" w:cs="Arial"/>
          <w:sz w:val="24"/>
          <w:szCs w:val="24"/>
        </w:rPr>
        <w:t xml:space="preserve">pancreatointestinostomy or pancreatoduodenostomy) </w:t>
      </w:r>
      <w:r w:rsidRPr="00F74928">
        <w:rPr>
          <w:rFonts w:ascii="Book Antiqua" w:hAnsi="Book Antiqua" w:cs="Arial"/>
          <w:sz w:val="24"/>
          <w:szCs w:val="24"/>
          <w:lang w:val="en-US"/>
        </w:rPr>
        <w:t>was checked fluoroscopically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3</w:t>
      </w:r>
      <w:r w:rsidR="00AB4F07" w:rsidRPr="00F74928">
        <w:rPr>
          <w:rFonts w:ascii="Book Antiqua" w:hAnsi="Book Antiqua" w:cs="Arial"/>
          <w:sz w:val="24"/>
          <w:szCs w:val="24"/>
          <w:lang w:val="en-US" w:eastAsia="zh-CN"/>
        </w:rPr>
        <w:t xml:space="preserve"> </w:t>
      </w:r>
      <w:r w:rsidR="00082D88" w:rsidRPr="00F74928">
        <w:rPr>
          <w:rFonts w:ascii="Book Antiqua" w:hAnsi="Book Antiqua" w:cs="Arial"/>
          <w:sz w:val="24"/>
          <w:szCs w:val="24"/>
          <w:lang w:val="en-US" w:eastAsia="zh-CN"/>
        </w:rPr>
        <w:t>A</w:t>
      </w:r>
      <w:r w:rsidRPr="00F74928">
        <w:rPr>
          <w:rFonts w:ascii="Book Antiqua" w:hAnsi="Book Antiqua" w:cs="Arial"/>
          <w:sz w:val="24"/>
          <w:szCs w:val="24"/>
          <w:lang w:val="en-US"/>
        </w:rPr>
        <w:t>-</w:t>
      </w:r>
      <w:r w:rsidR="00082D88" w:rsidRPr="00F74928">
        <w:rPr>
          <w:rFonts w:ascii="Book Antiqua" w:hAnsi="Book Antiqua" w:cs="Arial"/>
          <w:sz w:val="24"/>
          <w:szCs w:val="24"/>
          <w:lang w:val="en-US" w:eastAsia="zh-CN"/>
        </w:rPr>
        <w:t>D</w:t>
      </w:r>
      <w:r w:rsidRPr="00F74928">
        <w:rPr>
          <w:rFonts w:ascii="Book Antiqua" w:hAnsi="Book Antiqua" w:cs="Arial"/>
          <w:sz w:val="24"/>
          <w:szCs w:val="24"/>
          <w:lang w:val="en-US"/>
        </w:rPr>
        <w:t xml:space="preserve">). </w:t>
      </w:r>
    </w:p>
    <w:p w:rsidR="00082D88" w:rsidRPr="00F74928" w:rsidRDefault="00082D88"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b/>
          <w:sz w:val="24"/>
          <w:szCs w:val="24"/>
          <w:lang w:val="en-US"/>
        </w:rPr>
        <w:t xml:space="preserve">EUS-guided internal </w:t>
      </w:r>
      <w:proofErr w:type="spellStart"/>
      <w:r w:rsidRPr="00F74928">
        <w:rPr>
          <w:rFonts w:ascii="Book Antiqua" w:hAnsi="Book Antiqua" w:cs="Arial"/>
          <w:b/>
          <w:sz w:val="24"/>
          <w:szCs w:val="24"/>
          <w:lang w:val="en-US"/>
        </w:rPr>
        <w:t>antegrade</w:t>
      </w:r>
      <w:proofErr w:type="spellEnd"/>
      <w:r w:rsidRPr="00F74928">
        <w:rPr>
          <w:rFonts w:ascii="Book Antiqua" w:hAnsi="Book Antiqua" w:cs="Arial"/>
          <w:b/>
          <w:sz w:val="24"/>
          <w:szCs w:val="24"/>
          <w:lang w:val="en-US"/>
        </w:rPr>
        <w:t xml:space="preserve"> drainage of the pancreatic duct</w:t>
      </w:r>
      <w:r w:rsidR="00082D88" w:rsidRPr="00F74928">
        <w:rPr>
          <w:rFonts w:ascii="Book Antiqua" w:hAnsi="Book Antiqua" w:cs="Arial"/>
          <w:b/>
          <w:sz w:val="24"/>
          <w:szCs w:val="24"/>
          <w:lang w:val="en-US"/>
        </w:rPr>
        <w:t xml:space="preserve">: </w:t>
      </w:r>
      <w:r w:rsidRPr="00F74928">
        <w:rPr>
          <w:rFonts w:ascii="Book Antiqua" w:hAnsi="Book Antiqua" w:cs="Arial"/>
          <w:sz w:val="24"/>
          <w:szCs w:val="24"/>
          <w:lang w:val="en-US"/>
        </w:rPr>
        <w:t xml:space="preserve">If advancement of the guide wire through the stenosis succeeds but the papilla (or anastomosis) cannot be reached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access is created using Will’s high-frequency ring knife (MTW-</w:t>
      </w:r>
      <w:proofErr w:type="spellStart"/>
      <w:r w:rsidRPr="00F74928">
        <w:rPr>
          <w:rFonts w:ascii="Book Antiqua" w:hAnsi="Book Antiqua" w:cs="Arial"/>
          <w:sz w:val="24"/>
          <w:szCs w:val="24"/>
          <w:lang w:val="en-US"/>
        </w:rPr>
        <w:t>Endoskopie</w:t>
      </w:r>
      <w:proofErr w:type="spellEnd"/>
      <w:r w:rsidRPr="00F74928">
        <w:rPr>
          <w:rFonts w:ascii="Book Antiqua" w:hAnsi="Book Antiqua" w:cs="Arial"/>
          <w:sz w:val="24"/>
          <w:szCs w:val="24"/>
          <w:lang w:val="en-US"/>
        </w:rPr>
        <w:t>, Wesel, Germany). Using the ring knife, the stenotic segment can be reached and dilated with a balloon (6–12 mm). To</w:t>
      </w:r>
      <w:r w:rsidR="00B94AFB" w:rsidRPr="00F74928">
        <w:rPr>
          <w:rFonts w:ascii="Book Antiqua" w:hAnsi="Book Antiqua" w:cs="Arial"/>
          <w:sz w:val="24"/>
          <w:szCs w:val="24"/>
          <w:lang w:val="en-US"/>
        </w:rPr>
        <w:t xml:space="preserve"> keep</w:t>
      </w:r>
      <w:r w:rsidRPr="00F74928">
        <w:rPr>
          <w:rFonts w:ascii="Book Antiqua" w:hAnsi="Book Antiqua" w:cs="Arial"/>
          <w:sz w:val="24"/>
          <w:szCs w:val="24"/>
          <w:lang w:val="en-US"/>
        </w:rPr>
        <w:t xml:space="preserve"> the dilatation effect and further “conditioning” of the channel that has been created, pigtail drainage can be placed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4</w:t>
      </w:r>
      <w:r w:rsidR="00082D88" w:rsidRPr="00F74928">
        <w:rPr>
          <w:rFonts w:ascii="Book Antiqua" w:hAnsi="Book Antiqua" w:cs="Arial"/>
          <w:sz w:val="24"/>
          <w:szCs w:val="24"/>
          <w:lang w:val="en-US" w:eastAsia="zh-CN"/>
        </w:rPr>
        <w:t xml:space="preserve"> </w:t>
      </w:r>
      <w:r w:rsidR="00082D88" w:rsidRPr="00F74928">
        <w:rPr>
          <w:rFonts w:ascii="Book Antiqua" w:hAnsi="Book Antiqua" w:cs="Arial"/>
          <w:sz w:val="24"/>
          <w:szCs w:val="24"/>
          <w:lang w:val="en-US"/>
        </w:rPr>
        <w:t>A-D</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Implants available were double pigtail prostheses and straight plastic prostheses (diameter, 5 </w:t>
      </w:r>
      <w:r w:rsidR="00082D88" w:rsidRPr="00F74928">
        <w:rPr>
          <w:rFonts w:ascii="Book Antiqua" w:hAnsi="Book Antiqua" w:cs="Arial"/>
          <w:sz w:val="24"/>
          <w:szCs w:val="24"/>
          <w:lang w:val="en-US"/>
        </w:rPr>
        <w:t xml:space="preserve">Fr </w:t>
      </w:r>
      <w:r w:rsidRPr="00F74928">
        <w:rPr>
          <w:rFonts w:ascii="Book Antiqua" w:hAnsi="Book Antiqua" w:cs="Arial"/>
          <w:sz w:val="24"/>
          <w:szCs w:val="24"/>
          <w:lang w:val="en-US"/>
        </w:rPr>
        <w:t xml:space="preserve">to 10 Fr.; Amsterdam prosthesis, </w:t>
      </w:r>
      <w:proofErr w:type="spellStart"/>
      <w:r w:rsidRPr="00F74928">
        <w:rPr>
          <w:rFonts w:ascii="Book Antiqua" w:hAnsi="Book Antiqua" w:cs="Arial"/>
          <w:sz w:val="24"/>
          <w:szCs w:val="24"/>
          <w:lang w:val="en-US"/>
        </w:rPr>
        <w:t>Medi</w:t>
      </w:r>
      <w:proofErr w:type="spellEnd"/>
      <w:r w:rsidRPr="00F74928">
        <w:rPr>
          <w:rFonts w:ascii="Book Antiqua" w:hAnsi="Book Antiqua" w:cs="Arial"/>
          <w:sz w:val="24"/>
          <w:szCs w:val="24"/>
          <w:lang w:val="en-US"/>
        </w:rPr>
        <w:t xml:space="preserve">-Globe, </w:t>
      </w:r>
      <w:proofErr w:type="spellStart"/>
      <w:r w:rsidRPr="00F74928">
        <w:rPr>
          <w:rFonts w:ascii="Book Antiqua" w:hAnsi="Book Antiqua" w:cs="Arial"/>
          <w:sz w:val="24"/>
          <w:szCs w:val="24"/>
          <w:lang w:val="en-US"/>
        </w:rPr>
        <w:t>Achenmühle</w:t>
      </w:r>
      <w:proofErr w:type="spellEnd"/>
      <w:r w:rsidRPr="00F74928">
        <w:rPr>
          <w:rFonts w:ascii="Book Antiqua" w:hAnsi="Book Antiqua" w:cs="Arial"/>
          <w:sz w:val="24"/>
          <w:szCs w:val="24"/>
          <w:lang w:val="en-US"/>
        </w:rPr>
        <w:t xml:space="preserve">, </w:t>
      </w:r>
      <w:r w:rsidRPr="00F74928">
        <w:rPr>
          <w:rFonts w:ascii="Book Antiqua" w:hAnsi="Book Antiqua" w:cs="Arial"/>
          <w:sz w:val="24"/>
          <w:szCs w:val="24"/>
          <w:lang w:val="en-US"/>
        </w:rPr>
        <w:lastRenderedPageBreak/>
        <w:t xml:space="preserve">Germany), </w:t>
      </w:r>
      <w:bookmarkStart w:id="108" w:name="OLE_LINK926"/>
      <w:bookmarkStart w:id="109" w:name="OLE_LINK927"/>
      <w:r w:rsidRPr="00F74928">
        <w:rPr>
          <w:rFonts w:ascii="Book Antiqua" w:hAnsi="Book Antiqua" w:cs="Arial"/>
          <w:sz w:val="24"/>
          <w:szCs w:val="24"/>
          <w:lang w:val="en-US"/>
        </w:rPr>
        <w:t>covered self-expanding metal stents (</w:t>
      </w:r>
      <w:proofErr w:type="spellStart"/>
      <w:r w:rsidRPr="00F74928">
        <w:rPr>
          <w:rFonts w:ascii="Book Antiqua" w:hAnsi="Book Antiqua" w:cs="Arial"/>
          <w:sz w:val="24"/>
          <w:szCs w:val="24"/>
          <w:lang w:val="en-US"/>
        </w:rPr>
        <w:t>cSEM</w:t>
      </w:r>
      <w:bookmarkEnd w:id="108"/>
      <w:bookmarkEnd w:id="109"/>
      <w:proofErr w:type="spellEnd"/>
      <w:r w:rsidRPr="00F74928">
        <w:rPr>
          <w:rFonts w:ascii="Book Antiqua" w:hAnsi="Book Antiqua" w:cs="Arial"/>
          <w:sz w:val="24"/>
          <w:szCs w:val="24"/>
          <w:lang w:val="en-US"/>
        </w:rPr>
        <w:t>, Boston Scientific, Ratingen, Germany), and AXIOS</w:t>
      </w:r>
      <w:r w:rsidRPr="00F74928">
        <w:rPr>
          <w:rFonts w:ascii="Book Antiqua" w:hAnsi="Book Antiqua" w:cs="Arial"/>
          <w:sz w:val="24"/>
          <w:szCs w:val="24"/>
          <w:vertAlign w:val="superscript"/>
          <w:lang w:val="en-US"/>
        </w:rPr>
        <w:t>TM</w:t>
      </w:r>
      <w:r w:rsidRPr="00F74928">
        <w:rPr>
          <w:rFonts w:ascii="Book Antiqua" w:hAnsi="Book Antiqua" w:cs="Arial"/>
          <w:sz w:val="24"/>
          <w:szCs w:val="24"/>
          <w:lang w:val="en-US"/>
        </w:rPr>
        <w:t xml:space="preserve"> stents (</w:t>
      </w:r>
      <w:proofErr w:type="spellStart"/>
      <w:r w:rsidRPr="00F74928">
        <w:rPr>
          <w:rFonts w:ascii="Book Antiqua" w:hAnsi="Book Antiqua" w:cs="Arial"/>
          <w:sz w:val="24"/>
          <w:szCs w:val="24"/>
          <w:lang w:val="en-US"/>
        </w:rPr>
        <w:t>Xlumena</w:t>
      </w:r>
      <w:proofErr w:type="spellEnd"/>
      <w:r w:rsidRPr="00F74928">
        <w:rPr>
          <w:rFonts w:ascii="Book Antiqua" w:hAnsi="Book Antiqua" w:cs="Arial"/>
          <w:sz w:val="24"/>
          <w:szCs w:val="24"/>
          <w:lang w:val="en-US"/>
        </w:rPr>
        <w:t>, M</w:t>
      </w:r>
      <w:r w:rsidR="00082D88" w:rsidRPr="00F74928">
        <w:rPr>
          <w:rFonts w:ascii="Book Antiqua" w:hAnsi="Book Antiqua" w:cs="Arial"/>
          <w:sz w:val="24"/>
          <w:szCs w:val="24"/>
          <w:lang w:val="en-US"/>
        </w:rPr>
        <w:t>ountain View, California, USA</w:t>
      </w:r>
      <w:r w:rsidRPr="00F74928">
        <w:rPr>
          <w:rFonts w:ascii="Book Antiqua" w:hAnsi="Book Antiqua" w:cs="Arial"/>
          <w:sz w:val="24"/>
          <w:szCs w:val="24"/>
          <w:lang w:val="en-US"/>
        </w:rPr>
        <w:t xml:space="preserve">) (diameter, 10–15 mm) available. On the 1st </w:t>
      </w:r>
      <w:proofErr w:type="spellStart"/>
      <w:r w:rsidRPr="00F74928">
        <w:rPr>
          <w:rFonts w:ascii="Book Antiqua" w:hAnsi="Book Antiqua" w:cs="Arial"/>
          <w:sz w:val="24"/>
          <w:szCs w:val="24"/>
          <w:lang w:val="en-US"/>
        </w:rPr>
        <w:t>postinterventional</w:t>
      </w:r>
      <w:proofErr w:type="spellEnd"/>
      <w:r w:rsidRPr="00F74928">
        <w:rPr>
          <w:rFonts w:ascii="Book Antiqua" w:hAnsi="Book Antiqua" w:cs="Arial"/>
          <w:sz w:val="24"/>
          <w:szCs w:val="24"/>
          <w:lang w:val="en-US"/>
        </w:rPr>
        <w:t xml:space="preserve"> day, transabdominal ultrasonography was performed to document correct stent location. Air within the pancreatic duct, reduction of the ductal diameter, and/or reduced secretion from the pancreatic fistula (in patients with a fistula) were interpreted as indicating technically successful drainage of the pancreatic duct.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All patients were followed up within 3 to 6 </w:t>
      </w:r>
      <w:r w:rsidR="00082D88"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after the intervention – in particular, any new onset of clinical symptoms was assessed. The imaging criteria for adequate drainage were a smaller-diameter pancreatic duct and air within the duct.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Each patient gave written informed consent prior to the intervention. The study was performed according the recommendations of the 1964 Declaration of Helsinki for Biomedical Research and its later amendments, and according to the standards of the GCP and the guidelines of our hospital’s institutional review board.</w:t>
      </w:r>
    </w:p>
    <w:p w:rsidR="00AB4F07" w:rsidRPr="00F74928" w:rsidRDefault="00AB4F07" w:rsidP="006147C3">
      <w:pPr>
        <w:adjustRightInd w:val="0"/>
        <w:snapToGrid w:val="0"/>
        <w:spacing w:after="0" w:line="360" w:lineRule="auto"/>
        <w:jc w:val="both"/>
        <w:rPr>
          <w:rFonts w:ascii="Book Antiqua" w:hAnsi="Book Antiqua" w:cs="Arial"/>
          <w:sz w:val="24"/>
          <w:szCs w:val="24"/>
          <w:lang w:val="en-US" w:eastAsia="zh-CN"/>
        </w:rPr>
      </w:pPr>
    </w:p>
    <w:p w:rsidR="005E08E7" w:rsidRPr="00F74928" w:rsidRDefault="00082D88"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t>RESULTS</w:t>
      </w:r>
    </w:p>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 xml:space="preserve">From June 2002 to April 2014, 111 interventions were performed in 94 patients with the intention of carrying out EUS-guided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xml:space="preserve"> and drainage. Median patient age was 54 (range, 28–87</w:t>
      </w:r>
      <w:r w:rsidR="00B94AFB" w:rsidRPr="00F74928">
        <w:rPr>
          <w:rFonts w:ascii="Book Antiqua" w:hAnsi="Book Antiqua" w:cs="Arial"/>
          <w:sz w:val="24"/>
          <w:szCs w:val="24"/>
          <w:lang w:val="en-US"/>
        </w:rPr>
        <w:t>)</w:t>
      </w:r>
      <w:r w:rsidRPr="00F74928">
        <w:rPr>
          <w:rFonts w:ascii="Book Antiqua" w:hAnsi="Book Antiqua" w:cs="Arial"/>
          <w:sz w:val="24"/>
          <w:szCs w:val="24"/>
          <w:lang w:val="en-US"/>
        </w:rPr>
        <w:t xml:space="preserve"> years. Almost twice as many men as women were enrolled (</w:t>
      </w:r>
      <w:r w:rsidR="00082D88" w:rsidRPr="00F74928">
        <w:rPr>
          <w:rFonts w:ascii="Book Antiqua" w:hAnsi="Book Antiqua" w:cs="Arial"/>
          <w:sz w:val="24"/>
          <w:szCs w:val="24"/>
          <w:lang w:val="en-US"/>
        </w:rPr>
        <w:t>M</w:t>
      </w:r>
      <w:proofErr w:type="gramStart"/>
      <w:r w:rsidR="00082D88" w:rsidRPr="00F74928">
        <w:rPr>
          <w:rFonts w:ascii="Book Antiqua" w:hAnsi="Book Antiqua" w:cs="Arial"/>
          <w:sz w:val="24"/>
          <w:szCs w:val="24"/>
          <w:lang w:val="en-US"/>
        </w:rPr>
        <w:t>:F</w:t>
      </w:r>
      <w:proofErr w:type="gramEnd"/>
      <w:r w:rsidRPr="00F74928">
        <w:rPr>
          <w:rFonts w:ascii="Book Antiqua" w:hAnsi="Book Antiqua" w:cs="Arial"/>
          <w:sz w:val="24"/>
          <w:szCs w:val="24"/>
          <w:lang w:val="en-US"/>
        </w:rPr>
        <w:t xml:space="preserve"> = 60:34). The mean duration of the procedure was 21 (range, 15–69</w:t>
      </w:r>
      <w:r w:rsidR="00B94AFB" w:rsidRPr="00F74928">
        <w:rPr>
          <w:rFonts w:ascii="Book Antiqua" w:hAnsi="Book Antiqua" w:cs="Arial"/>
          <w:sz w:val="24"/>
          <w:szCs w:val="24"/>
          <w:lang w:val="en-US"/>
        </w:rPr>
        <w:t>)</w:t>
      </w:r>
      <w:r w:rsidRPr="00F74928">
        <w:rPr>
          <w:rFonts w:ascii="Book Antiqua" w:hAnsi="Book Antiqua" w:cs="Arial"/>
          <w:sz w:val="24"/>
          <w:szCs w:val="24"/>
          <w:lang w:val="en-US"/>
        </w:rPr>
        <w:t xml:space="preserve"> min.</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In all 94 patients, puncture of the pancreatic duct including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xml:space="preserve"> was achieved (technical success rate, 100%). However, in 10 patients with altered anatomy after previous surgical intervention, no drainage was required because there was sufficient flow of contrast medium through the anastomosis. In one further patient, </w:t>
      </w:r>
      <w:proofErr w:type="spellStart"/>
      <w:r w:rsidRPr="00F74928">
        <w:rPr>
          <w:rFonts w:ascii="Book Antiqua" w:hAnsi="Book Antiqua" w:cs="Arial"/>
          <w:sz w:val="24"/>
          <w:szCs w:val="24"/>
          <w:lang w:val="en-US"/>
        </w:rPr>
        <w:t>Histoacryl</w:t>
      </w:r>
      <w:proofErr w:type="spellEnd"/>
      <w:r w:rsidRPr="00F74928">
        <w:rPr>
          <w:rFonts w:ascii="Book Antiqua" w:hAnsi="Book Antiqua" w:cs="Arial"/>
          <w:sz w:val="24"/>
          <w:szCs w:val="24"/>
          <w:lang w:val="en-US"/>
        </w:rPr>
        <w:t xml:space="preserve"> was injected into the tail segment of the pancreatic duct as a primary procedure because of DPTS and a recurrent symptomatic retention cyst, which was drained </w:t>
      </w:r>
      <w:proofErr w:type="spellStart"/>
      <w:r w:rsidRPr="00F74928">
        <w:rPr>
          <w:rFonts w:ascii="Book Antiqua" w:hAnsi="Book Antiqua" w:cs="Arial"/>
          <w:sz w:val="24"/>
          <w:szCs w:val="24"/>
          <w:lang w:val="en-US"/>
        </w:rPr>
        <w:t>transmurally</w:t>
      </w:r>
      <w:proofErr w:type="spellEnd"/>
      <w:r w:rsidRPr="00F74928">
        <w:rPr>
          <w:rFonts w:ascii="Book Antiqua" w:hAnsi="Book Antiqua" w:cs="Arial"/>
          <w:sz w:val="24"/>
          <w:szCs w:val="24"/>
          <w:lang w:val="en-US"/>
        </w:rPr>
        <w:t xml:space="preserve"> during the same endoscopic session. </w:t>
      </w:r>
      <w:proofErr w:type="spellStart"/>
      <w:r w:rsidRPr="00F74928">
        <w:rPr>
          <w:rFonts w:ascii="Book Antiqua" w:hAnsi="Book Antiqua" w:cs="Arial"/>
          <w:sz w:val="24"/>
          <w:szCs w:val="24"/>
          <w:lang w:val="en-US"/>
        </w:rPr>
        <w:t>Postinterventionally</w:t>
      </w:r>
      <w:proofErr w:type="spellEnd"/>
      <w:r w:rsidRPr="00F74928">
        <w:rPr>
          <w:rFonts w:ascii="Book Antiqua" w:hAnsi="Book Antiqua" w:cs="Arial"/>
          <w:sz w:val="24"/>
          <w:szCs w:val="24"/>
          <w:lang w:val="en-US"/>
        </w:rPr>
        <w:t xml:space="preserve">, there were no complications and the patient was discharged </w:t>
      </w:r>
      <w:r w:rsidRPr="00F74928">
        <w:rPr>
          <w:rFonts w:ascii="Book Antiqua" w:hAnsi="Book Antiqua" w:cs="Arial"/>
          <w:sz w:val="24"/>
          <w:szCs w:val="24"/>
          <w:lang w:val="en-US"/>
        </w:rPr>
        <w:lastRenderedPageBreak/>
        <w:t>with no further complaints. Unfortunately, this patient did not attend as requested for clinical and imaging follow-up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5).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In the remaining 83 patients in whom obstruction of the pancreatic duct or anastomotic stenosis was found, drainage of the duct was indicated. In all patients a minimum of two ERP attempts had been made (range, 2–8), all of which failed. Successful placement of drainage at first attempt was achieved in 47 out of 83 patients (56.6%). Overall, 26 of the 47 underwent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w:t>
      </w:r>
      <w:proofErr w:type="spellStart"/>
      <w:r w:rsidRPr="00F74928">
        <w:rPr>
          <w:rFonts w:ascii="Book Antiqua" w:hAnsi="Book Antiqua" w:cs="Arial"/>
          <w:sz w:val="24"/>
          <w:szCs w:val="24"/>
          <w:lang w:val="en-US"/>
        </w:rPr>
        <w:t>transbulbar</w:t>
      </w:r>
      <w:proofErr w:type="spellEnd"/>
      <w:r w:rsidRPr="00F74928">
        <w:rPr>
          <w:rFonts w:ascii="Book Antiqua" w:hAnsi="Book Antiqua" w:cs="Arial"/>
          <w:sz w:val="24"/>
          <w:szCs w:val="24"/>
          <w:lang w:val="en-US"/>
        </w:rPr>
        <w:t xml:space="preserve"> positioning of a stent whereas in the other 21 patients drainage was through the papilla using the rendezvous technique. Of the 26 patients undergoing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(retrograde) drainage, plastic prostheses were used in 11 and metal stents in 12. The remaining 3/26 patients underwent placement of a ring drain (</w:t>
      </w:r>
      <w:proofErr w:type="spellStart"/>
      <w:r w:rsidRPr="00F74928">
        <w:rPr>
          <w:rFonts w:ascii="Book Antiqua" w:hAnsi="Book Antiqua" w:cs="Arial"/>
          <w:sz w:val="24"/>
          <w:szCs w:val="24"/>
          <w:lang w:val="en-US"/>
        </w:rPr>
        <w:t>antegrade</w:t>
      </w:r>
      <w:proofErr w:type="spellEnd"/>
      <w:r w:rsidRPr="00F74928">
        <w:rPr>
          <w:rFonts w:ascii="Book Antiqua" w:hAnsi="Book Antiqua" w:cs="Arial"/>
          <w:sz w:val="24"/>
          <w:szCs w:val="24"/>
          <w:lang w:val="en-US"/>
        </w:rPr>
        <w:t xml:space="preserve"> internal drainage) because of the presence of an anastomotic stenosis after former surgical intervention. Of the 21 patients with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drainage, the majority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19) received plastic prostheses; only 2 received metal stents </w:t>
      </w:r>
      <w:r w:rsidR="001939FE" w:rsidRPr="00F74928">
        <w:rPr>
          <w:rFonts w:ascii="Book Antiqua" w:hAnsi="Book Antiqua" w:cs="Arial"/>
          <w:sz w:val="24"/>
          <w:szCs w:val="24"/>
          <w:lang w:val="en-US" w:eastAsia="zh-CN"/>
        </w:rPr>
        <w:t>[</w:t>
      </w:r>
      <w:r w:rsidR="001939FE" w:rsidRPr="00F74928">
        <w:rPr>
          <w:rFonts w:ascii="Book Antiqua" w:hAnsi="Book Antiqua" w:cs="Arial"/>
          <w:sz w:val="24"/>
          <w:szCs w:val="24"/>
          <w:lang w:val="en-US"/>
        </w:rPr>
        <w:t>covered self-expanding metal stents (</w:t>
      </w:r>
      <w:proofErr w:type="spellStart"/>
      <w:r w:rsidR="001939FE" w:rsidRPr="00F74928">
        <w:rPr>
          <w:rFonts w:ascii="Book Antiqua" w:hAnsi="Book Antiqua" w:cs="Arial"/>
          <w:sz w:val="24"/>
          <w:szCs w:val="24"/>
          <w:lang w:val="en-US"/>
        </w:rPr>
        <w:t>cSEM</w:t>
      </w:r>
      <w:proofErr w:type="spellEnd"/>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w:t>
      </w:r>
      <w:r w:rsidRPr="00F74928">
        <w:rPr>
          <w:rFonts w:ascii="Book Antiqua" w:hAnsi="Book Antiqua" w:cs="Arial"/>
          <w:b/>
          <w:sz w:val="24"/>
          <w:szCs w:val="24"/>
          <w:lang w:val="en-US"/>
        </w:rPr>
        <w:t xml:space="preserve">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Of the 47 patients in whom primary placement of drainage was possible, 3 underwent a total of 6 </w:t>
      </w:r>
      <w:proofErr w:type="spellStart"/>
      <w:r w:rsidRPr="00F74928">
        <w:rPr>
          <w:rFonts w:ascii="Book Antiqua" w:hAnsi="Book Antiqua" w:cs="Arial"/>
          <w:sz w:val="24"/>
          <w:szCs w:val="24"/>
          <w:lang w:val="en-US"/>
        </w:rPr>
        <w:t>reinterventions</w:t>
      </w:r>
      <w:proofErr w:type="spellEnd"/>
      <w:r w:rsidRPr="00F74928">
        <w:rPr>
          <w:rFonts w:ascii="Book Antiqua" w:hAnsi="Book Antiqua" w:cs="Arial"/>
          <w:sz w:val="24"/>
          <w:szCs w:val="24"/>
          <w:lang w:val="en-US"/>
        </w:rPr>
        <w:t xml:space="preserve"> because of</w:t>
      </w:r>
      <w:r w:rsidR="00082D88" w:rsidRPr="00F74928">
        <w:rPr>
          <w:rFonts w:ascii="Book Antiqua" w:hAnsi="Book Antiqua" w:cs="Arial"/>
          <w:sz w:val="24"/>
          <w:szCs w:val="24"/>
          <w:lang w:val="en-US" w:eastAsia="zh-CN"/>
        </w:rPr>
        <w:t>:</w:t>
      </w:r>
      <w:r w:rsidR="00AB4E36">
        <w:rPr>
          <w:rFonts w:ascii="Book Antiqua" w:hAnsi="Book Antiqua" w:cs="Arial"/>
          <w:sz w:val="24"/>
          <w:szCs w:val="24"/>
          <w:lang w:val="en-US"/>
        </w:rPr>
        <w:t xml:space="preserve"> </w:t>
      </w:r>
      <w:r w:rsidR="00082D88" w:rsidRPr="00F74928">
        <w:rPr>
          <w:rFonts w:ascii="Book Antiqua" w:hAnsi="Book Antiqua" w:cs="Arial"/>
          <w:sz w:val="24"/>
          <w:szCs w:val="24"/>
          <w:lang w:val="en-US" w:eastAsia="zh-CN"/>
        </w:rPr>
        <w:t xml:space="preserve">(1) </w:t>
      </w:r>
      <w:r w:rsidRPr="00F74928">
        <w:rPr>
          <w:rFonts w:ascii="Book Antiqua" w:hAnsi="Book Antiqua" w:cs="Arial"/>
          <w:sz w:val="24"/>
          <w:szCs w:val="24"/>
          <w:lang w:val="en-US"/>
        </w:rPr>
        <w:t>Stent dislocations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2)</w:t>
      </w:r>
      <w:r w:rsidR="00082D88"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w:t>
      </w:r>
      <w:r w:rsidR="00082D88" w:rsidRPr="00F74928">
        <w:rPr>
          <w:rFonts w:ascii="Book Antiqua" w:hAnsi="Book Antiqua" w:cs="Arial"/>
          <w:sz w:val="24"/>
          <w:szCs w:val="24"/>
          <w:lang w:val="en-US" w:eastAsia="zh-CN"/>
        </w:rPr>
        <w:t xml:space="preserve">(2) </w:t>
      </w:r>
      <w:r w:rsidRPr="00F74928">
        <w:rPr>
          <w:rFonts w:ascii="Book Antiqua" w:hAnsi="Book Antiqua" w:cs="Arial"/>
          <w:sz w:val="24"/>
          <w:szCs w:val="24"/>
          <w:lang w:val="en-US"/>
        </w:rPr>
        <w:t>Stent occlusions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2)</w:t>
      </w:r>
      <w:r w:rsidR="00082D88"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or</w:t>
      </w:r>
      <w:r w:rsidR="00082D88" w:rsidRPr="00F74928">
        <w:rPr>
          <w:rFonts w:ascii="Book Antiqua" w:hAnsi="Book Antiqua" w:cs="Arial"/>
          <w:sz w:val="24"/>
          <w:szCs w:val="24"/>
          <w:lang w:val="en-US" w:eastAsia="zh-CN"/>
        </w:rPr>
        <w:t xml:space="preserve"> (3) </w:t>
      </w:r>
      <w:r w:rsidR="00266243" w:rsidRPr="00F74928">
        <w:rPr>
          <w:rFonts w:ascii="Book Antiqua" w:hAnsi="Book Antiqua" w:cs="Arial"/>
          <w:sz w:val="24"/>
          <w:szCs w:val="24"/>
          <w:lang w:val="en-US"/>
        </w:rPr>
        <w:t>Unsuccessful</w:t>
      </w:r>
      <w:r w:rsidRPr="00F74928">
        <w:rPr>
          <w:rFonts w:ascii="Book Antiqua" w:hAnsi="Book Antiqua" w:cs="Arial"/>
          <w:sz w:val="24"/>
          <w:szCs w:val="24"/>
          <w:lang w:val="en-US"/>
        </w:rPr>
        <w:t xml:space="preserve"> positioning of the drainage in a further intervention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2).</w:t>
      </w:r>
    </w:p>
    <w:p w:rsidR="005E08E7" w:rsidRPr="00F74928" w:rsidRDefault="005E08E7" w:rsidP="006147C3">
      <w:pPr>
        <w:adjustRightInd w:val="0"/>
        <w:snapToGrid w:val="0"/>
        <w:spacing w:after="0" w:line="360" w:lineRule="auto"/>
        <w:ind w:firstLine="360"/>
        <w:jc w:val="both"/>
        <w:rPr>
          <w:rFonts w:ascii="Book Antiqua" w:hAnsi="Book Antiqua" w:cs="Arial"/>
          <w:sz w:val="24"/>
          <w:szCs w:val="24"/>
          <w:lang w:val="en-US" w:eastAsia="zh-CN"/>
        </w:rPr>
      </w:pPr>
      <w:r w:rsidRPr="00F74928">
        <w:rPr>
          <w:rFonts w:ascii="Book Antiqua" w:hAnsi="Book Antiqua" w:cs="Arial"/>
          <w:sz w:val="24"/>
          <w:szCs w:val="24"/>
          <w:lang w:val="en-US"/>
        </w:rPr>
        <w:t xml:space="preserve">The median follow–up time in patients who had undergone placement of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drainage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21) was 28 </w:t>
      </w:r>
      <w:r w:rsidR="00082D88"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(range, 1–79 </w:t>
      </w:r>
      <w:r w:rsidR="00082D88" w:rsidRPr="00F74928">
        <w:rPr>
          <w:rFonts w:ascii="Book Antiqua" w:hAnsi="Book Antiqua" w:cs="Arial"/>
          <w:sz w:val="24"/>
          <w:szCs w:val="24"/>
          <w:lang w:val="en-US" w:eastAsia="zh-CN"/>
        </w:rPr>
        <w:t>mo</w:t>
      </w:r>
      <w:r w:rsidRPr="00F74928">
        <w:rPr>
          <w:rFonts w:ascii="Book Antiqua" w:hAnsi="Book Antiqua" w:cs="Arial"/>
          <w:sz w:val="24"/>
          <w:szCs w:val="24"/>
          <w:lang w:val="en-US"/>
        </w:rPr>
        <w:t>). Among these patients</w:t>
      </w:r>
      <w:r w:rsidR="001939FE" w:rsidRPr="00F74928">
        <w:rPr>
          <w:rFonts w:ascii="Book Antiqua" w:hAnsi="Book Antiqua" w:cs="Arial"/>
          <w:sz w:val="24"/>
          <w:szCs w:val="24"/>
          <w:lang w:val="en-US" w:eastAsia="zh-CN"/>
        </w:rPr>
        <w:t>,</w:t>
      </w:r>
    </w:p>
    <w:p w:rsidR="005E08E7" w:rsidRPr="00F74928" w:rsidRDefault="001939FE"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sz w:val="24"/>
          <w:szCs w:val="24"/>
          <w:lang w:val="en-US"/>
        </w:rPr>
        <w:t xml:space="preserve">in </w:t>
      </w:r>
      <w:r w:rsidR="005E08E7" w:rsidRPr="00F74928">
        <w:rPr>
          <w:rFonts w:ascii="Book Antiqua" w:hAnsi="Book Antiqua" w:cs="Arial"/>
          <w:sz w:val="24"/>
          <w:szCs w:val="24"/>
          <w:lang w:val="en-US"/>
        </w:rPr>
        <w:t xml:space="preserve">8/21 patients, the stent was </w:t>
      </w:r>
      <w:r w:rsidR="00266243" w:rsidRPr="00F74928">
        <w:rPr>
          <w:rFonts w:ascii="Book Antiqua" w:hAnsi="Book Antiqua" w:cs="Arial"/>
          <w:sz w:val="24"/>
          <w:szCs w:val="24"/>
          <w:lang w:val="en-US"/>
        </w:rPr>
        <w:t xml:space="preserve">minimally </w:t>
      </w:r>
      <w:r w:rsidR="005E08E7" w:rsidRPr="00F74928">
        <w:rPr>
          <w:rFonts w:ascii="Book Antiqua" w:hAnsi="Book Antiqua" w:cs="Arial"/>
          <w:sz w:val="24"/>
          <w:szCs w:val="24"/>
          <w:lang w:val="en-US"/>
        </w:rPr>
        <w:t>changed once later during the clinical course</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In 17/21 patients, drains were removed during the </w:t>
      </w:r>
      <w:proofErr w:type="spellStart"/>
      <w:r w:rsidR="005E08E7" w:rsidRPr="00F74928">
        <w:rPr>
          <w:rFonts w:ascii="Book Antiqua" w:hAnsi="Book Antiqua" w:cs="Arial"/>
          <w:sz w:val="24"/>
          <w:szCs w:val="24"/>
          <w:lang w:val="en-US"/>
        </w:rPr>
        <w:t>postinterventional</w:t>
      </w:r>
      <w:proofErr w:type="spellEnd"/>
      <w:r w:rsidR="005E08E7" w:rsidRPr="00F74928">
        <w:rPr>
          <w:rFonts w:ascii="Book Antiqua" w:hAnsi="Book Antiqua" w:cs="Arial"/>
          <w:sz w:val="24"/>
          <w:szCs w:val="24"/>
          <w:lang w:val="en-US"/>
        </w:rPr>
        <w:t xml:space="preserve"> </w:t>
      </w:r>
      <w:r w:rsidR="00266243" w:rsidRPr="00F74928">
        <w:rPr>
          <w:rFonts w:ascii="Book Antiqua" w:hAnsi="Book Antiqua" w:cs="Arial"/>
          <w:sz w:val="24"/>
          <w:szCs w:val="24"/>
          <w:lang w:val="en-US"/>
        </w:rPr>
        <w:t>time period</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In 2/21 patients, prostheses were still </w:t>
      </w:r>
      <w:r w:rsidR="005E08E7" w:rsidRPr="00F74928">
        <w:rPr>
          <w:rFonts w:ascii="Book Antiqua" w:hAnsi="Book Antiqua" w:cs="Arial"/>
          <w:i/>
          <w:sz w:val="24"/>
          <w:szCs w:val="24"/>
          <w:lang w:val="en-US"/>
        </w:rPr>
        <w:t>in situ</w:t>
      </w:r>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postinterventionally</w:t>
      </w:r>
      <w:proofErr w:type="spellEnd"/>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In one of the 21 patients, there was a spontaneous dislocation of the prosthesis, but </w:t>
      </w:r>
      <w:proofErr w:type="spellStart"/>
      <w:r w:rsidR="005E08E7" w:rsidRPr="00F74928">
        <w:rPr>
          <w:rFonts w:ascii="Book Antiqua" w:hAnsi="Book Antiqua" w:cs="Arial"/>
          <w:sz w:val="24"/>
          <w:szCs w:val="24"/>
          <w:lang w:val="en-US"/>
        </w:rPr>
        <w:t>reintervention</w:t>
      </w:r>
      <w:proofErr w:type="spellEnd"/>
      <w:r w:rsidR="005E08E7" w:rsidRPr="00F74928">
        <w:rPr>
          <w:rFonts w:ascii="Book Antiqua" w:hAnsi="Book Antiqua" w:cs="Arial"/>
          <w:sz w:val="24"/>
          <w:szCs w:val="24"/>
          <w:lang w:val="en-US"/>
        </w:rPr>
        <w:t xml:space="preserve"> was not immediately carried out since the</w:t>
      </w:r>
      <w:r w:rsidRPr="00F74928">
        <w:rPr>
          <w:rFonts w:ascii="Book Antiqua" w:hAnsi="Book Antiqua" w:cs="Arial"/>
          <w:sz w:val="24"/>
          <w:szCs w:val="24"/>
          <w:lang w:val="en-US"/>
        </w:rPr>
        <w:t xml:space="preserve"> patient reported no complaints</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One other patient of the 21 could not be included in the </w:t>
      </w:r>
      <w:proofErr w:type="spellStart"/>
      <w:r w:rsidR="005E08E7" w:rsidRPr="00F74928">
        <w:rPr>
          <w:rFonts w:ascii="Book Antiqua" w:hAnsi="Book Antiqua" w:cs="Arial"/>
          <w:sz w:val="24"/>
          <w:szCs w:val="24"/>
          <w:lang w:val="en-US"/>
        </w:rPr>
        <w:t>postinterventional</w:t>
      </w:r>
      <w:proofErr w:type="spellEnd"/>
      <w:r w:rsidR="005E08E7" w:rsidRPr="00F74928">
        <w:rPr>
          <w:rFonts w:ascii="Book Antiqua" w:hAnsi="Book Antiqua" w:cs="Arial"/>
          <w:sz w:val="24"/>
          <w:szCs w:val="24"/>
          <w:lang w:val="en-US"/>
        </w:rPr>
        <w:t xml:space="preserve"> follow-up investigation protocol since he did not attend as requested.</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 xml:space="preserve">The median </w:t>
      </w:r>
      <w:proofErr w:type="spellStart"/>
      <w:r w:rsidR="005E08E7" w:rsidRPr="00F74928">
        <w:rPr>
          <w:rFonts w:ascii="Book Antiqua" w:hAnsi="Book Antiqua" w:cs="Arial"/>
          <w:sz w:val="24"/>
          <w:szCs w:val="24"/>
          <w:lang w:val="en-US"/>
        </w:rPr>
        <w:t>postinterventional</w:t>
      </w:r>
      <w:proofErr w:type="spellEnd"/>
      <w:r w:rsidR="005E08E7" w:rsidRPr="00F74928">
        <w:rPr>
          <w:rFonts w:ascii="Book Antiqua" w:hAnsi="Book Antiqua" w:cs="Arial"/>
          <w:sz w:val="24"/>
          <w:szCs w:val="24"/>
          <w:lang w:val="en-US"/>
        </w:rPr>
        <w:t xml:space="preserve"> time for which patients had no complaints after successful </w:t>
      </w:r>
      <w:proofErr w:type="spellStart"/>
      <w:r w:rsidR="005E08E7" w:rsidRPr="00F74928">
        <w:rPr>
          <w:rFonts w:ascii="Book Antiqua" w:hAnsi="Book Antiqua" w:cs="Arial"/>
          <w:sz w:val="24"/>
          <w:szCs w:val="24"/>
          <w:lang w:val="en-US"/>
        </w:rPr>
        <w:t>transpapillary</w:t>
      </w:r>
      <w:proofErr w:type="spellEnd"/>
      <w:r w:rsidR="005E08E7" w:rsidRPr="00F74928">
        <w:rPr>
          <w:rFonts w:ascii="Book Antiqua" w:hAnsi="Book Antiqua" w:cs="Arial"/>
          <w:sz w:val="24"/>
          <w:szCs w:val="24"/>
          <w:lang w:val="en-US"/>
        </w:rPr>
        <w:t xml:space="preserve"> drainage was 12 </w:t>
      </w:r>
      <w:r w:rsidRPr="00F74928">
        <w:rPr>
          <w:rFonts w:ascii="Book Antiqua" w:hAnsi="Book Antiqua" w:cs="Arial"/>
          <w:sz w:val="24"/>
          <w:szCs w:val="24"/>
          <w:lang w:val="en-US" w:eastAsia="zh-CN"/>
        </w:rPr>
        <w:t>mo</w:t>
      </w:r>
      <w:r w:rsidR="00AB4E36">
        <w:rPr>
          <w:rFonts w:ascii="Book Antiqua" w:hAnsi="Book Antiqua" w:cs="Arial"/>
          <w:sz w:val="24"/>
          <w:szCs w:val="24"/>
          <w:lang w:val="en-US"/>
        </w:rPr>
        <w:t>.</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Interestingly,</w:t>
      </w:r>
      <w:r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 xml:space="preserve">in </w:t>
      </w:r>
      <w:r w:rsidR="005E08E7" w:rsidRPr="00F74928">
        <w:rPr>
          <w:rFonts w:ascii="Book Antiqua" w:hAnsi="Book Antiqua" w:cs="Arial"/>
          <w:sz w:val="24"/>
          <w:szCs w:val="24"/>
          <w:lang w:val="en-US"/>
        </w:rPr>
        <w:t xml:space="preserve">5 </w:t>
      </w:r>
      <w:r w:rsidR="005E08E7" w:rsidRPr="00F74928">
        <w:rPr>
          <w:rFonts w:ascii="Book Antiqua" w:hAnsi="Book Antiqua" w:cs="Arial"/>
          <w:sz w:val="24"/>
          <w:szCs w:val="24"/>
          <w:lang w:val="en-US"/>
        </w:rPr>
        <w:lastRenderedPageBreak/>
        <w:t xml:space="preserve">patients surgical intervention was required because of their underlying disease (chronic </w:t>
      </w:r>
      <w:r w:rsidRPr="00F74928">
        <w:rPr>
          <w:rFonts w:ascii="Book Antiqua" w:hAnsi="Book Antiqua" w:cs="Arial"/>
          <w:sz w:val="24"/>
          <w:szCs w:val="24"/>
          <w:lang w:val="en-US"/>
        </w:rPr>
        <w:t>pancreatitis)</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 xml:space="preserve">In 6 cases, further endoscopic interventions became necessary because of recurrent complaints and symptoms after removal of the prosthesis, and it was possible to perform these </w:t>
      </w:r>
      <w:r w:rsidR="00082D88" w:rsidRPr="00F74928">
        <w:rPr>
          <w:rFonts w:ascii="Book Antiqua" w:hAnsi="Book Antiqua" w:cs="Arial"/>
          <w:i/>
          <w:sz w:val="24"/>
          <w:szCs w:val="24"/>
          <w:lang w:val="en-US"/>
        </w:rPr>
        <w:t>via</w:t>
      </w:r>
      <w:r w:rsidR="005E08E7" w:rsidRPr="00F74928">
        <w:rPr>
          <w:rFonts w:ascii="Book Antiqua" w:hAnsi="Book Antiqua" w:cs="Arial"/>
          <w:sz w:val="24"/>
          <w:szCs w:val="24"/>
          <w:lang w:val="en-US"/>
        </w:rPr>
        <w:t xml:space="preserve"> the </w:t>
      </w:r>
      <w:r w:rsidRPr="00F74928">
        <w:rPr>
          <w:rFonts w:ascii="Book Antiqua" w:hAnsi="Book Antiqua" w:cs="Arial"/>
          <w:sz w:val="24"/>
          <w:szCs w:val="24"/>
          <w:lang w:val="en-US"/>
        </w:rPr>
        <w:t>conventional route</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In 1 patient, recurrent acute pancreatitis was successfully managed with analgesics alone</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In 8 individuals, no </w:t>
      </w:r>
      <w:proofErr w:type="spellStart"/>
      <w:r w:rsidR="00890EA9" w:rsidRPr="00F74928">
        <w:rPr>
          <w:rFonts w:ascii="Book Antiqua" w:hAnsi="Book Antiqua" w:cs="Arial"/>
          <w:sz w:val="24"/>
          <w:szCs w:val="24"/>
          <w:lang w:val="en-US"/>
        </w:rPr>
        <w:t>postinterventional</w:t>
      </w:r>
      <w:proofErr w:type="spellEnd"/>
      <w:r w:rsidR="00890EA9" w:rsidRPr="00F74928">
        <w:rPr>
          <w:rFonts w:ascii="Book Antiqua" w:hAnsi="Book Antiqua" w:cs="Arial"/>
          <w:sz w:val="24"/>
          <w:szCs w:val="24"/>
          <w:lang w:val="en-US"/>
        </w:rPr>
        <w:t xml:space="preserve"> </w:t>
      </w:r>
      <w:r w:rsidR="005E08E7" w:rsidRPr="00F74928">
        <w:rPr>
          <w:rFonts w:ascii="Book Antiqua" w:hAnsi="Book Antiqua" w:cs="Arial"/>
          <w:sz w:val="24"/>
          <w:szCs w:val="24"/>
          <w:lang w:val="en-US"/>
        </w:rPr>
        <w:t>complaints, signs, or symptoms occurred.</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eastAsia="zh-CN"/>
        </w:rPr>
      </w:pPr>
      <w:r w:rsidRPr="00F74928">
        <w:rPr>
          <w:rFonts w:ascii="Book Antiqua" w:hAnsi="Book Antiqua" w:cs="Arial"/>
          <w:sz w:val="24"/>
          <w:szCs w:val="24"/>
          <w:lang w:val="en-US"/>
        </w:rPr>
        <w:t xml:space="preserve">The 26 patients with successful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w:t>
      </w:r>
      <w:proofErr w:type="spellStart"/>
      <w:r w:rsidRPr="00F74928">
        <w:rPr>
          <w:rFonts w:ascii="Book Antiqua" w:hAnsi="Book Antiqua" w:cs="Arial"/>
          <w:sz w:val="24"/>
          <w:szCs w:val="24"/>
          <w:lang w:val="en-US"/>
        </w:rPr>
        <w:t>transduodenal</w:t>
      </w:r>
      <w:proofErr w:type="spellEnd"/>
      <w:r w:rsidRPr="00F74928">
        <w:rPr>
          <w:rFonts w:ascii="Book Antiqua" w:hAnsi="Book Antiqua" w:cs="Arial"/>
          <w:sz w:val="24"/>
          <w:szCs w:val="24"/>
          <w:lang w:val="en-US"/>
        </w:rPr>
        <w:t xml:space="preserve"> drainage did not undergo elective stent change, since if there were no complaints and recurrent obstruction and enlargement of the pancreatic duct was not detected, </w:t>
      </w:r>
      <w:r w:rsidR="00890EA9" w:rsidRPr="00F74928">
        <w:rPr>
          <w:rFonts w:ascii="Book Antiqua" w:hAnsi="Book Antiqua" w:cs="Arial"/>
          <w:sz w:val="24"/>
          <w:szCs w:val="24"/>
          <w:lang w:val="en-US"/>
        </w:rPr>
        <w:t>a</w:t>
      </w:r>
      <w:r w:rsidRPr="00F74928">
        <w:rPr>
          <w:rFonts w:ascii="Book Antiqua" w:hAnsi="Book Antiqua" w:cs="Arial"/>
          <w:sz w:val="24"/>
          <w:szCs w:val="24"/>
          <w:lang w:val="en-US"/>
        </w:rPr>
        <w:t xml:space="preserve"> change of stent was</w:t>
      </w:r>
      <w:r w:rsidR="00890EA9" w:rsidRPr="00F74928">
        <w:rPr>
          <w:rFonts w:ascii="Book Antiqua" w:hAnsi="Book Antiqua" w:cs="Arial"/>
          <w:sz w:val="24"/>
          <w:szCs w:val="24"/>
          <w:lang w:val="en-US"/>
        </w:rPr>
        <w:t xml:space="preserve"> not</w:t>
      </w:r>
      <w:r w:rsidRPr="00F74928">
        <w:rPr>
          <w:rFonts w:ascii="Book Antiqua" w:hAnsi="Book Antiqua" w:cs="Arial"/>
          <w:sz w:val="24"/>
          <w:szCs w:val="24"/>
          <w:lang w:val="en-US"/>
        </w:rPr>
        <w:t xml:space="preserve"> offered. The median follow-up time of these patients was 9.5 (range, 1–82</w:t>
      </w:r>
      <w:r w:rsidR="00890EA9" w:rsidRPr="00F74928">
        <w:rPr>
          <w:rFonts w:ascii="Book Antiqua" w:hAnsi="Book Antiqua" w:cs="Arial"/>
          <w:sz w:val="24"/>
          <w:szCs w:val="24"/>
          <w:lang w:val="en-US"/>
        </w:rPr>
        <w:t xml:space="preserve">) </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In 15/26 patients, drainage was left </w:t>
      </w:r>
      <w:r w:rsidRPr="00F74928">
        <w:rPr>
          <w:rFonts w:ascii="Book Antiqua" w:hAnsi="Book Antiqua" w:cs="Arial"/>
          <w:i/>
          <w:sz w:val="24"/>
          <w:szCs w:val="24"/>
          <w:lang w:val="en-US"/>
        </w:rPr>
        <w:t>in situ</w:t>
      </w:r>
      <w:r w:rsidRPr="00F74928">
        <w:rPr>
          <w:rFonts w:ascii="Book Antiqua" w:hAnsi="Book Antiqua" w:cs="Arial"/>
          <w:sz w:val="24"/>
          <w:szCs w:val="24"/>
          <w:lang w:val="en-US"/>
        </w:rPr>
        <w:t xml:space="preserve"> because they had no complaints</w:t>
      </w:r>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In 4 subjects, spontaneous dislocation of the prosthesis</w:t>
      </w:r>
      <w:r w:rsidR="00AB4E36">
        <w:rPr>
          <w:rFonts w:ascii="Book Antiqua" w:hAnsi="Book Antiqua" w:cs="Arial"/>
          <w:sz w:val="24"/>
          <w:szCs w:val="24"/>
          <w:lang w:val="en-US"/>
        </w:rPr>
        <w:t xml:space="preserve"> occurred; out of these, 3 did </w:t>
      </w:r>
      <w:r w:rsidRPr="00F74928">
        <w:rPr>
          <w:rFonts w:ascii="Book Antiqua" w:hAnsi="Book Antiqua" w:cs="Arial"/>
          <w:sz w:val="24"/>
          <w:szCs w:val="24"/>
          <w:lang w:val="en-US"/>
        </w:rPr>
        <w:t>not need any further re-intervention since they had no</w:t>
      </w:r>
      <w:r w:rsidR="001939FE" w:rsidRPr="00F74928">
        <w:rPr>
          <w:rFonts w:ascii="Book Antiqua" w:hAnsi="Book Antiqua" w:cs="Arial"/>
          <w:sz w:val="24"/>
          <w:szCs w:val="24"/>
          <w:lang w:val="en-US"/>
        </w:rPr>
        <w:t>t reported any further problems</w:t>
      </w:r>
      <w:r w:rsidR="001939FE"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In 1 patient, re-intervention for placement of ring drainage through the anastomotic stenosis after former surgica</w:t>
      </w:r>
      <w:r w:rsidR="001939FE" w:rsidRPr="00F74928">
        <w:rPr>
          <w:rFonts w:ascii="Book Antiqua" w:hAnsi="Book Antiqua" w:cs="Arial"/>
          <w:sz w:val="24"/>
          <w:szCs w:val="24"/>
          <w:lang w:val="en-US"/>
        </w:rPr>
        <w:t>l intervention became necessary</w:t>
      </w:r>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In 7 patients, drainage was removed later on – of these 7, 2 underwent surgical interventions because of recurrent complaints, 2 were successfully managed with analgesics, and 3 were stable (no complaints) after formation of a persistent fistula.</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eastAsia="zh-CN"/>
        </w:rPr>
      </w:pPr>
      <w:r w:rsidRPr="00F74928">
        <w:rPr>
          <w:rFonts w:ascii="Book Antiqua" w:hAnsi="Book Antiqua" w:cs="Arial"/>
          <w:sz w:val="24"/>
          <w:szCs w:val="24"/>
          <w:lang w:val="en-US"/>
        </w:rPr>
        <w:t>In total, 36 of 83 patients were not successfully drained by the primary intervention (</w:t>
      </w:r>
      <w:r w:rsidR="00890EA9" w:rsidRPr="00F74928">
        <w:rPr>
          <w:rFonts w:ascii="Book Antiqua" w:hAnsi="Book Antiqua" w:cs="Arial"/>
          <w:sz w:val="24"/>
          <w:szCs w:val="24"/>
          <w:lang w:val="en-US"/>
        </w:rPr>
        <w:t xml:space="preserve">primary </w:t>
      </w:r>
      <w:r w:rsidRPr="00F74928">
        <w:rPr>
          <w:rFonts w:ascii="Book Antiqua" w:hAnsi="Book Antiqua" w:cs="Arial"/>
          <w:sz w:val="24"/>
          <w:szCs w:val="24"/>
          <w:lang w:val="en-US"/>
        </w:rPr>
        <w:t>failure rate, 43.4%)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5)</w:t>
      </w:r>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In 5 out of 36 patients, drainage was achieved after re-intervention. These were: 1 patient with a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plastic prosthesis, 3 patients with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retrograde drainage (2 with a plastic prosthesis and one with SEM), and 1 patient with a ring drain as </w:t>
      </w:r>
      <w:proofErr w:type="spellStart"/>
      <w:r w:rsidRPr="00F74928">
        <w:rPr>
          <w:rFonts w:ascii="Book Antiqua" w:hAnsi="Book Antiqua" w:cs="Arial"/>
          <w:sz w:val="24"/>
          <w:szCs w:val="24"/>
          <w:lang w:val="en-US"/>
        </w:rPr>
        <w:t>antegrade</w:t>
      </w:r>
      <w:proofErr w:type="spellEnd"/>
      <w:r w:rsidRPr="00F74928">
        <w:rPr>
          <w:rFonts w:ascii="Book Antiqua" w:hAnsi="Book Antiqua" w:cs="Arial"/>
          <w:sz w:val="24"/>
          <w:szCs w:val="24"/>
          <w:lang w:val="en-US"/>
        </w:rPr>
        <w:t xml:space="preserve"> i</w:t>
      </w:r>
      <w:r w:rsidR="001939FE" w:rsidRPr="00F74928">
        <w:rPr>
          <w:rFonts w:ascii="Book Antiqua" w:hAnsi="Book Antiqua" w:cs="Arial"/>
          <w:sz w:val="24"/>
          <w:szCs w:val="24"/>
          <w:lang w:val="en-US"/>
        </w:rPr>
        <w:t>nternal drainage</w:t>
      </w:r>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 Three out of 36 patients showed distinct clinical improvement after guide wire manipulation at the pancreatic duct only, despite the failure to achieve placement of a drain (one patient had no problems for 19 </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one patient with chronic pancreatitis underwent resection of the pancreatic head, and one patient underwent a further intervention with successful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w:t>
      </w:r>
      <w:r w:rsidRPr="00F74928">
        <w:rPr>
          <w:rFonts w:ascii="Book Antiqua" w:hAnsi="Book Antiqua" w:cs="Arial"/>
          <w:sz w:val="24"/>
          <w:szCs w:val="24"/>
          <w:lang w:val="en-US"/>
        </w:rPr>
        <w:lastRenderedPageBreak/>
        <w:t>drainage b</w:t>
      </w:r>
      <w:r w:rsidR="001939FE" w:rsidRPr="00F74928">
        <w:rPr>
          <w:rFonts w:ascii="Book Antiqua" w:hAnsi="Book Antiqua" w:cs="Arial"/>
          <w:sz w:val="24"/>
          <w:szCs w:val="24"/>
          <w:lang w:val="en-US"/>
        </w:rPr>
        <w:t>ecause of recurrent complaints)</w:t>
      </w:r>
      <w:r w:rsidR="001939FE"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One out of 36 patients reported reduction of signs and symptoms after balloon dilatation only, following a previous unsuccessful attempt to place a drain</w:t>
      </w:r>
      <w:r w:rsidR="001939FE" w:rsidRPr="00F74928">
        <w:rPr>
          <w:rFonts w:ascii="Book Antiqua" w:hAnsi="Book Antiqua" w:cs="Arial"/>
          <w:sz w:val="24"/>
          <w:szCs w:val="24"/>
          <w:lang w:val="en-US"/>
        </w:rPr>
        <w:t xml:space="preserve"> using the rendezvous technique</w:t>
      </w:r>
      <w:r w:rsidR="001939FE"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One-third of the patients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12/36) in whom placement of a drainage had failed showed clinical improvement after additional manipulation at the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access site using a ring knife, combined – if required – with additional balloon dilatation (5/12 patients); in 2/12 patients, 3 re-interventions were necessary for recurrent abdominal pain (in one patient, placement of a ring drainage; in a second patient, freedom from any complaints, signs, or symptoms was achieved after repeat manipulation using a ring knife following the failed attempt at drainage placement). Three of the 12 patients were lost to follow-up. The remaining 9 patients developed no further problems in 52 </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50" w:firstLine="120"/>
        <w:jc w:val="both"/>
        <w:rPr>
          <w:rFonts w:ascii="Book Antiqua" w:hAnsi="Book Antiqua" w:cs="Arial"/>
          <w:sz w:val="24"/>
          <w:szCs w:val="24"/>
          <w:lang w:val="en-US"/>
        </w:rPr>
      </w:pPr>
      <w:r w:rsidRPr="00F74928">
        <w:rPr>
          <w:rFonts w:ascii="Book Antiqua" w:hAnsi="Book Antiqua" w:cs="Arial"/>
          <w:sz w:val="24"/>
          <w:szCs w:val="24"/>
          <w:lang w:val="en-US"/>
        </w:rPr>
        <w:t xml:space="preserve"> A total of 15/36 patients had persistent complaints after the failed intervention. One patient needed to undergo urgent surgical intervention (suturing) because of a perforation; this patient underwent resection of the pancreatic head after 6 </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later. Four patients underwent the same surgical procedure during further clinical </w:t>
      </w:r>
      <w:r w:rsidR="0062211C" w:rsidRPr="00F74928">
        <w:rPr>
          <w:rFonts w:ascii="Book Antiqua" w:hAnsi="Book Antiqua" w:cs="Arial"/>
          <w:sz w:val="24"/>
          <w:szCs w:val="24"/>
          <w:lang w:val="en-US"/>
        </w:rPr>
        <w:t>observation period</w:t>
      </w:r>
      <w:r w:rsidRPr="00F74928">
        <w:rPr>
          <w:rFonts w:ascii="Book Antiqua" w:hAnsi="Book Antiqua" w:cs="Arial"/>
          <w:sz w:val="24"/>
          <w:szCs w:val="24"/>
          <w:lang w:val="en-US"/>
        </w:rPr>
        <w:t>. In 4 patients the procedure was converted to conventional ERP, and this led to reduced complaints during a 60-</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follow-up. The remaining 6 patients were treated either conservatively (analgesics for symptom control) or using interventional endoscopy (plexus blockade).</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Clinical success, as indicated by the reduction or elimination of pain after the EUS-guided intervention, was achieved in 68/83 patients (success rate, 81.9%). For a better clinical success rate, the following technical point may play a substantial role. The most frequent cause for unsuccessful drainage placement is failure to advance the guide wire, or else dislocation of the guide wire, because of the difficulty of the access route. By optimizing (“conditioning”) the access route using a ring knife and – if required – additional balloon dilatation, a more stable access route can be created, facilitating interventions in the pancreatic duct. In addition, </w:t>
      </w:r>
      <w:proofErr w:type="spellStart"/>
      <w:r w:rsidRPr="00F74928">
        <w:rPr>
          <w:rFonts w:ascii="Book Antiqua" w:hAnsi="Book Antiqua" w:cs="Arial"/>
          <w:sz w:val="24"/>
          <w:szCs w:val="24"/>
          <w:lang w:val="en-US"/>
        </w:rPr>
        <w:t>fistulotomy</w:t>
      </w:r>
      <w:proofErr w:type="spellEnd"/>
      <w:r w:rsidRPr="00F74928">
        <w:rPr>
          <w:rFonts w:ascii="Book Antiqua" w:hAnsi="Book Antiqua" w:cs="Arial"/>
          <w:sz w:val="24"/>
          <w:szCs w:val="24"/>
          <w:lang w:val="en-US"/>
        </w:rPr>
        <w:t xml:space="preserve"> alone a</w:t>
      </w:r>
      <w:r w:rsidR="0062211C" w:rsidRPr="00F74928">
        <w:rPr>
          <w:rFonts w:ascii="Book Antiqua" w:hAnsi="Book Antiqua" w:cs="Arial"/>
          <w:sz w:val="24"/>
          <w:szCs w:val="24"/>
          <w:lang w:val="en-US"/>
        </w:rPr>
        <w:t>s the only result of</w:t>
      </w:r>
      <w:r w:rsidRPr="00F74928">
        <w:rPr>
          <w:rFonts w:ascii="Book Antiqua" w:hAnsi="Book Antiqua" w:cs="Arial"/>
          <w:sz w:val="24"/>
          <w:szCs w:val="24"/>
          <w:lang w:val="en-US"/>
        </w:rPr>
        <w:t xml:space="preserve"> manipulation, even without subsequent placement of a drainage, can lead to clinical improvement. Thus, our clinical </w:t>
      </w:r>
      <w:r w:rsidRPr="00F74928">
        <w:rPr>
          <w:rFonts w:ascii="Book Antiqua" w:hAnsi="Book Antiqua" w:cs="Arial"/>
          <w:sz w:val="24"/>
          <w:szCs w:val="24"/>
          <w:lang w:val="en-US"/>
        </w:rPr>
        <w:lastRenderedPageBreak/>
        <w:t>success rate improved by 20% after the ring knife was introduced to optimize the access route, and a marked reduction in the number of re-interventions and the adverse event rate was also seen (Table 2). This needs further thoughtful investigation.</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The median follow-up observation time was 15 (range, 1–94)</w:t>
      </w:r>
      <w:r w:rsidR="0062211C" w:rsidRPr="00F74928">
        <w:rPr>
          <w:rFonts w:ascii="Book Antiqua" w:hAnsi="Book Antiqua" w:cs="Arial"/>
          <w:sz w:val="24"/>
          <w:szCs w:val="24"/>
          <w:lang w:val="en-US"/>
        </w:rPr>
        <w:t xml:space="preserve"> months</w:t>
      </w:r>
      <w:r w:rsidRPr="00F74928">
        <w:rPr>
          <w:rFonts w:ascii="Book Antiqua" w:hAnsi="Book Antiqua" w:cs="Arial"/>
          <w:sz w:val="24"/>
          <w:szCs w:val="24"/>
          <w:lang w:val="en-US"/>
        </w:rPr>
        <w:t>; in drainage patients alone it was 9.5 (range, 1–82)</w:t>
      </w:r>
      <w:r w:rsidR="0062211C" w:rsidRPr="00F74928">
        <w:rPr>
          <w:rFonts w:ascii="Book Antiqua" w:hAnsi="Book Antiqua" w:cs="Arial"/>
          <w:sz w:val="24"/>
          <w:szCs w:val="24"/>
          <w:lang w:val="en-US"/>
        </w:rPr>
        <w:t xml:space="preserve"> </w:t>
      </w:r>
      <w:r w:rsidR="001939FE" w:rsidRPr="00F74928">
        <w:rPr>
          <w:rFonts w:ascii="Book Antiqua" w:hAnsi="Book Antiqua" w:cs="Arial"/>
          <w:sz w:val="24"/>
          <w:szCs w:val="24"/>
          <w:lang w:val="en-US" w:eastAsia="zh-CN"/>
        </w:rPr>
        <w:t>mo</w:t>
      </w:r>
      <w:r w:rsidRPr="00F74928">
        <w:rPr>
          <w:rFonts w:ascii="Book Antiqua" w:hAnsi="Book Antiqua" w:cs="Arial"/>
          <w:sz w:val="24"/>
          <w:szCs w:val="24"/>
          <w:lang w:val="en-US"/>
        </w:rPr>
        <w:t xml:space="preserve">. In total, 17 re-interventions were required for the following reasons: pain,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3/17; stent dislocation,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3/17; stent occlusion,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2/17; technical problems,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9/17. In addition, one patient needed urgent surgical intervention because of perforation, 2 patients died of malignant disease (tonsillar carcinoma,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 cancer of unknown primary,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 and 2 patients had metastasized bronchial carcinoma.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Overall, 12 patients underwent surgical intervention for their underlying disease (chronic pancreatitis).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No pancreatic cancer was found after EUPD </w:t>
      </w:r>
      <w:proofErr w:type="spellStart"/>
      <w:r w:rsidRPr="00F74928">
        <w:rPr>
          <w:rFonts w:ascii="Book Antiqua" w:hAnsi="Book Antiqua" w:cs="Arial"/>
          <w:sz w:val="24"/>
          <w:szCs w:val="24"/>
          <w:lang w:val="en-US"/>
        </w:rPr>
        <w:t>postinterventionally</w:t>
      </w:r>
      <w:proofErr w:type="spellEnd"/>
      <w:r w:rsidRPr="00F74928">
        <w:rPr>
          <w:rFonts w:ascii="Book Antiqua" w:hAnsi="Book Antiqua" w:cs="Arial"/>
          <w:sz w:val="24"/>
          <w:szCs w:val="24"/>
          <w:lang w:val="en-US"/>
        </w:rPr>
        <w:t xml:space="preserve"> – one of the predictions that can be ruled out as a cause of obstruction and enlargement of the pancreatic duct and thus an indication for performing EUPD.</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Adverse events occurred in 24 out of 111 interventions </w:t>
      </w:r>
      <w:r w:rsidR="001939FE" w:rsidRPr="00F74928">
        <w:rPr>
          <w:rFonts w:ascii="Book Antiqua" w:hAnsi="Book Antiqua" w:cs="Arial"/>
          <w:sz w:val="24"/>
          <w:szCs w:val="24"/>
          <w:lang w:val="en-US" w:eastAsia="zh-CN"/>
        </w:rPr>
        <w:t>(</w:t>
      </w:r>
      <w:r w:rsidRPr="00F74928">
        <w:rPr>
          <w:rFonts w:ascii="Book Antiqua" w:hAnsi="Book Antiqua" w:cs="Arial"/>
          <w:sz w:val="24"/>
          <w:szCs w:val="24"/>
          <w:lang w:val="en-US"/>
        </w:rPr>
        <w:t xml:space="preserve">21.6%) (Table 3). Bleeding occurred in 6/24 patients. In 1 patient it stopped spontaneously; in 4 further cases, it was controlled by epinephrine injection and/or clip application. In 1 patient, bleeding that led to a large hematoma needed to be externally drained.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Moderate pancreatitis occurred in 6/24 patients all of whom improved (no further symptoms) with conservative treatment (</w:t>
      </w:r>
      <w:r w:rsidR="00082D88" w:rsidRPr="00F74928">
        <w:rPr>
          <w:rFonts w:ascii="Book Antiqua" w:hAnsi="Book Antiqua" w:cs="Arial"/>
          <w:i/>
          <w:sz w:val="24"/>
          <w:szCs w:val="24"/>
          <w:lang w:val="en-US"/>
        </w:rPr>
        <w:t>e.g</w:t>
      </w:r>
      <w:r w:rsidRPr="00F74928">
        <w:rPr>
          <w:rFonts w:ascii="Book Antiqua" w:hAnsi="Book Antiqua" w:cs="Arial"/>
          <w:sz w:val="24"/>
          <w:szCs w:val="24"/>
          <w:lang w:val="en-US"/>
        </w:rPr>
        <w:t xml:space="preserve">., infusion therapy, analgesics). Four out of 24 patients developed an abscess. Internal drainage was placed in 2 of them, and external drainage in one; one abscess was drained laparoscopically.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eastAsia="zh-CN"/>
        </w:rPr>
      </w:pPr>
      <w:proofErr w:type="spellStart"/>
      <w:r w:rsidRPr="00F74928">
        <w:rPr>
          <w:rFonts w:ascii="Book Antiqua" w:hAnsi="Book Antiqua" w:cs="Arial"/>
          <w:sz w:val="24"/>
          <w:szCs w:val="24"/>
          <w:lang w:val="en-US"/>
        </w:rPr>
        <w:t>Perigastric</w:t>
      </w:r>
      <w:proofErr w:type="spellEnd"/>
      <w:r w:rsidRPr="00F74928">
        <w:rPr>
          <w:rFonts w:ascii="Book Antiqua" w:hAnsi="Book Antiqua" w:cs="Arial"/>
          <w:sz w:val="24"/>
          <w:szCs w:val="24"/>
          <w:lang w:val="en-US"/>
        </w:rPr>
        <w:t xml:space="preserve"> fluid collections were found in 3/24 patients. Conservative antibiotic treatment was successful as indicated by the fact that the fluid collections then reabsorbed spontaneously. One further patient (out of 24) needed to undergo urgent surgical intervention because of a perforation. In one patient (out of 24), a retention cyst occurred after the intervention. No further treatment was necessary because no symptoms were caused. In one patient (out of 24), aspiration occurred </w:t>
      </w:r>
      <w:r w:rsidRPr="00F74928">
        <w:rPr>
          <w:rFonts w:ascii="Book Antiqua" w:hAnsi="Book Antiqua" w:cs="Arial"/>
          <w:sz w:val="24"/>
          <w:szCs w:val="24"/>
          <w:lang w:val="en-US"/>
        </w:rPr>
        <w:lastRenderedPageBreak/>
        <w:t xml:space="preserve">during the intervention, but no need operation was necessary as suction and antibiotic therapy prevented any further problems.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Two patients (out of 24) with pain had pressure-associated ulcers. After endoscopic shortening of the stents (</w:t>
      </w:r>
      <w:proofErr w:type="spellStart"/>
      <w:r w:rsidRPr="00F74928">
        <w:rPr>
          <w:rFonts w:ascii="Book Antiqua" w:hAnsi="Book Antiqua" w:cs="Arial"/>
          <w:sz w:val="24"/>
          <w:szCs w:val="24"/>
          <w:lang w:val="en-US"/>
        </w:rPr>
        <w:t>cSEM</w:t>
      </w:r>
      <w:proofErr w:type="spellEnd"/>
      <w:r w:rsidRPr="00F74928">
        <w:rPr>
          <w:rFonts w:ascii="Book Antiqua" w:hAnsi="Book Antiqua" w:cs="Arial"/>
          <w:sz w:val="24"/>
          <w:szCs w:val="24"/>
          <w:lang w:val="en-US"/>
        </w:rPr>
        <w:t xml:space="preserve">) with argon plasma coagulation, the patients had no further complaints. </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Taken all together, there were 2 severe, 20 intermediate, and 2 minor adverse events. There was no intervention-related death (mortality, 0).</w:t>
      </w:r>
    </w:p>
    <w:p w:rsidR="005E08E7" w:rsidRPr="00F74928" w:rsidRDefault="005E08E7" w:rsidP="006147C3">
      <w:pPr>
        <w:adjustRightInd w:val="0"/>
        <w:snapToGrid w:val="0"/>
        <w:spacing w:after="0" w:line="360" w:lineRule="auto"/>
        <w:ind w:firstLine="708"/>
        <w:jc w:val="both"/>
        <w:rPr>
          <w:rFonts w:ascii="Book Antiqua" w:hAnsi="Book Antiqua" w:cs="Arial"/>
          <w:sz w:val="24"/>
          <w:szCs w:val="24"/>
          <w:lang w:val="en-US"/>
        </w:rPr>
      </w:pPr>
    </w:p>
    <w:p w:rsidR="005E08E7" w:rsidRPr="00F74928" w:rsidRDefault="001939FE"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t>DISCUSSION</w:t>
      </w:r>
    </w:p>
    <w:p w:rsidR="005E08E7" w:rsidRPr="00F74928" w:rsidRDefault="005E08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 xml:space="preserve">The main cause of pain in patients with benign retention </w:t>
      </w:r>
      <w:r w:rsidR="007B1504" w:rsidRPr="00F74928">
        <w:rPr>
          <w:rFonts w:ascii="Book Antiqua" w:hAnsi="Book Antiqua" w:cs="Arial"/>
          <w:sz w:val="24"/>
          <w:szCs w:val="24"/>
          <w:lang w:val="en-US"/>
        </w:rPr>
        <w:t xml:space="preserve">of fluid </w:t>
      </w:r>
      <w:r w:rsidRPr="00F74928">
        <w:rPr>
          <w:rFonts w:ascii="Book Antiqua" w:hAnsi="Book Antiqua" w:cs="Arial"/>
          <w:sz w:val="24"/>
          <w:szCs w:val="24"/>
          <w:lang w:val="en-US"/>
        </w:rPr>
        <w:t xml:space="preserve">in the pancreatic duct is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w:t>
      </w:r>
      <w:proofErr w:type="gramStart"/>
      <w:r w:rsidRPr="00F74928">
        <w:rPr>
          <w:rFonts w:ascii="Book Antiqua" w:hAnsi="Book Antiqua" w:cs="Arial"/>
          <w:sz w:val="24"/>
          <w:szCs w:val="24"/>
          <w:lang w:val="en-US"/>
        </w:rPr>
        <w:t>hypertension</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1,2]</w:t>
      </w:r>
      <w:r w:rsidRPr="00F74928">
        <w:rPr>
          <w:rFonts w:ascii="Book Antiqua" w:hAnsi="Book Antiqua" w:cs="Arial"/>
          <w:sz w:val="24"/>
          <w:szCs w:val="24"/>
          <w:lang w:val="en-US"/>
        </w:rPr>
        <w:t xml:space="preserve">. Most frequently, chronic pancreatitis with inflammatory stenosis of the duct (ductal system), obstructions due to </w:t>
      </w:r>
      <w:proofErr w:type="spellStart"/>
      <w:r w:rsidRPr="00F74928">
        <w:rPr>
          <w:rFonts w:ascii="Book Antiqua" w:hAnsi="Book Antiqua" w:cs="Arial"/>
          <w:sz w:val="24"/>
          <w:szCs w:val="24"/>
          <w:lang w:val="en-US"/>
        </w:rPr>
        <w:t>pancreatolithiasis</w:t>
      </w:r>
      <w:proofErr w:type="spellEnd"/>
      <w:r w:rsidRPr="00F74928">
        <w:rPr>
          <w:rFonts w:ascii="Book Antiqua" w:hAnsi="Book Antiqua" w:cs="Arial"/>
          <w:sz w:val="24"/>
          <w:szCs w:val="24"/>
          <w:lang w:val="en-US"/>
        </w:rPr>
        <w:t xml:space="preserve">, and </w:t>
      </w:r>
      <w:proofErr w:type="spellStart"/>
      <w:r w:rsidRPr="00F74928">
        <w:rPr>
          <w:rFonts w:ascii="Book Antiqua" w:hAnsi="Book Antiqua" w:cs="Arial"/>
          <w:sz w:val="24"/>
          <w:szCs w:val="24"/>
          <w:lang w:val="en-US"/>
        </w:rPr>
        <w:t>pseudocysts</w:t>
      </w:r>
      <w:proofErr w:type="spellEnd"/>
      <w:r w:rsidRPr="00F74928">
        <w:rPr>
          <w:rFonts w:ascii="Book Antiqua" w:hAnsi="Book Antiqua" w:cs="Arial"/>
          <w:sz w:val="24"/>
          <w:szCs w:val="24"/>
          <w:lang w:val="en-US"/>
        </w:rPr>
        <w:t xml:space="preserve"> or rupture of the pancreatic duct is the main cause. In addition, inflammatory stenosis of the papilla, anatomic variants (</w:t>
      </w:r>
      <w:r w:rsidR="00082D88" w:rsidRPr="00F74928">
        <w:rPr>
          <w:rFonts w:ascii="Book Antiqua" w:hAnsi="Book Antiqua" w:cs="Arial"/>
          <w:i/>
          <w:sz w:val="24"/>
          <w:szCs w:val="24"/>
          <w:lang w:val="en-US"/>
        </w:rPr>
        <w:t>e.g</w:t>
      </w:r>
      <w:r w:rsidRPr="00F74928">
        <w:rPr>
          <w:rFonts w:ascii="Book Antiqua" w:hAnsi="Book Antiqua" w:cs="Arial"/>
          <w:sz w:val="24"/>
          <w:szCs w:val="24"/>
          <w:lang w:val="en-US"/>
        </w:rPr>
        <w:t xml:space="preserve">., pancreas </w:t>
      </w:r>
      <w:proofErr w:type="spellStart"/>
      <w:r w:rsidRPr="00F74928">
        <w:rPr>
          <w:rFonts w:ascii="Book Antiqua" w:hAnsi="Book Antiqua" w:cs="Arial"/>
          <w:sz w:val="24"/>
          <w:szCs w:val="24"/>
          <w:lang w:val="en-US"/>
        </w:rPr>
        <w:t>divisum</w:t>
      </w:r>
      <w:proofErr w:type="spellEnd"/>
      <w:r w:rsidRPr="00F74928">
        <w:rPr>
          <w:rFonts w:ascii="Book Antiqua" w:hAnsi="Book Antiqua" w:cs="Arial"/>
          <w:sz w:val="24"/>
          <w:szCs w:val="24"/>
          <w:lang w:val="en-US"/>
        </w:rPr>
        <w:t xml:space="preserve">) and anastomotic stenosis after previous surgical intervention can lead to obstruction and enlargement of the pancreatic duct. The aim of all types of treatment is, therefore, to lower the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pressure, whether by endoscopic techniques or surgical intervention, to create a draining effect in the pancreatic duct. However, pain has a multifactorial background. While increased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pressure is probably an important factor, it is important to avoid attributing all pain to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pressure alone.</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Endoscopic and surgical measures allow success rates from 70% to 90% to be </w:t>
      </w:r>
      <w:proofErr w:type="gramStart"/>
      <w:r w:rsidRPr="00F74928">
        <w:rPr>
          <w:rFonts w:ascii="Book Antiqua" w:hAnsi="Book Antiqua" w:cs="Arial"/>
          <w:sz w:val="24"/>
          <w:szCs w:val="24"/>
          <w:lang w:val="en-US"/>
        </w:rPr>
        <w:t>achieved</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23-26]</w:t>
      </w:r>
      <w:r w:rsidRPr="00F74928">
        <w:rPr>
          <w:rFonts w:ascii="Book Antiqua" w:hAnsi="Book Antiqua" w:cs="Arial"/>
          <w:sz w:val="24"/>
          <w:szCs w:val="24"/>
          <w:lang w:val="en-US"/>
        </w:rPr>
        <w:t xml:space="preserve">. In this context, ERP as a minimally invasive procedure is considered the gold standard </w:t>
      </w:r>
      <w:r w:rsidR="00C27647" w:rsidRPr="00F74928">
        <w:rPr>
          <w:rFonts w:ascii="Book Antiqua" w:hAnsi="Book Antiqua" w:cs="Arial"/>
          <w:i/>
          <w:sz w:val="24"/>
          <w:szCs w:val="24"/>
          <w:lang w:val="en-US"/>
        </w:rPr>
        <w:t>vs</w:t>
      </w:r>
      <w:r w:rsidRPr="00F74928">
        <w:rPr>
          <w:rFonts w:ascii="Book Antiqua" w:hAnsi="Book Antiqua" w:cs="Arial"/>
          <w:sz w:val="24"/>
          <w:szCs w:val="24"/>
          <w:lang w:val="en-US"/>
        </w:rPr>
        <w:t xml:space="preserve"> surgical intervention. However, conventional ERP has limitations in cases where the papilla cannot be reached (due to previous surgical interventions) or a guide wire/catheter cannot be introduced. Until now, this has led to surgical intervention as the only remaining therapeutic option. Now, however, a novel alternative to avoid surgical intervention as the last option is EUS-guided drainage of the pancreatic duct (EUPD).</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Before EUPD is attempted, malignant tumor growth must be </w:t>
      </w:r>
      <w:r w:rsidR="007B1504" w:rsidRPr="00F74928">
        <w:rPr>
          <w:rFonts w:ascii="Book Antiqua" w:hAnsi="Book Antiqua" w:cs="Arial"/>
          <w:sz w:val="24"/>
          <w:szCs w:val="24"/>
          <w:lang w:val="en-US"/>
        </w:rPr>
        <w:t xml:space="preserve">definitely </w:t>
      </w:r>
      <w:r w:rsidRPr="00F74928">
        <w:rPr>
          <w:rFonts w:ascii="Book Antiqua" w:hAnsi="Book Antiqua" w:cs="Arial"/>
          <w:sz w:val="24"/>
          <w:szCs w:val="24"/>
          <w:lang w:val="en-US"/>
        </w:rPr>
        <w:t xml:space="preserve">ruled out as a cause of the obstruction and enlargement of the pancreatic duct. If there is any </w:t>
      </w:r>
      <w:r w:rsidRPr="00F74928">
        <w:rPr>
          <w:rFonts w:ascii="Book Antiqua" w:hAnsi="Book Antiqua" w:cs="Arial"/>
          <w:sz w:val="24"/>
          <w:szCs w:val="24"/>
          <w:lang w:val="en-US"/>
        </w:rPr>
        <w:lastRenderedPageBreak/>
        <w:t>doubt, explorative laparotomy and – if required – surgical resection are recommended to resolve symptomatic obstruction and enlargement of the pancreatic duct. In three studies, 3/20 (15%)</w:t>
      </w:r>
      <w:r w:rsidRPr="00F74928">
        <w:rPr>
          <w:rFonts w:ascii="Book Antiqua" w:hAnsi="Book Antiqua" w:cs="Arial"/>
          <w:sz w:val="24"/>
          <w:szCs w:val="24"/>
          <w:vertAlign w:val="superscript"/>
          <w:lang w:val="en-US"/>
        </w:rPr>
        <w:t xml:space="preserve"> [12]</w:t>
      </w:r>
      <w:r w:rsidRPr="00F74928">
        <w:rPr>
          <w:rFonts w:ascii="Book Antiqua" w:hAnsi="Book Antiqua" w:cs="Arial"/>
          <w:sz w:val="24"/>
          <w:szCs w:val="24"/>
          <w:lang w:val="en-US"/>
        </w:rPr>
        <w:t>, 4/36 (11%</w:t>
      </w:r>
      <w:proofErr w:type="gramStart"/>
      <w:r w:rsidRPr="00F74928">
        <w:rPr>
          <w:rFonts w:ascii="Book Antiqua" w:hAnsi="Book Antiqua" w:cs="Arial"/>
          <w:sz w:val="24"/>
          <w:szCs w:val="24"/>
          <w:lang w:val="en-US"/>
        </w:rPr>
        <w:t>)</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19]</w:t>
      </w:r>
      <w:r w:rsidRPr="00F74928">
        <w:rPr>
          <w:rFonts w:ascii="Book Antiqua" w:hAnsi="Book Antiqua" w:cs="Arial"/>
          <w:sz w:val="24"/>
          <w:szCs w:val="24"/>
          <w:lang w:val="en-US"/>
        </w:rPr>
        <w:t>, and 2/45 (4</w:t>
      </w:r>
      <w:r w:rsidR="00C27647" w:rsidRPr="00F74928">
        <w:rPr>
          <w:rFonts w:ascii="Book Antiqua" w:hAnsi="Book Antiqua" w:cs="Arial"/>
          <w:sz w:val="24"/>
          <w:szCs w:val="24"/>
          <w:lang w:val="en-US"/>
        </w:rPr>
        <w:t>%)</w:t>
      </w:r>
      <w:r w:rsidRPr="00F74928">
        <w:rPr>
          <w:rFonts w:ascii="Book Antiqua" w:hAnsi="Book Antiqua" w:cs="Arial"/>
          <w:sz w:val="24"/>
          <w:szCs w:val="24"/>
          <w:vertAlign w:val="superscript"/>
          <w:lang w:val="en-US"/>
        </w:rPr>
        <w:t>[13]</w:t>
      </w:r>
      <w:r w:rsidRPr="00F74928">
        <w:rPr>
          <w:rFonts w:ascii="Book Antiqua" w:hAnsi="Book Antiqua" w:cs="Arial"/>
          <w:sz w:val="24"/>
          <w:szCs w:val="24"/>
          <w:lang w:val="en-US"/>
        </w:rPr>
        <w:t xml:space="preserve"> patients, respectively, were diagnosed with malignant tumor growth. In our own group of patients, no pancreatic cancer was found after EUPD. However, in patients in whom symptoms persist after EUPD, early surgical intervention should be carried out.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eastAsia="zh-CN"/>
        </w:rPr>
      </w:pPr>
      <w:r w:rsidRPr="00F74928">
        <w:rPr>
          <w:rFonts w:ascii="Book Antiqua" w:hAnsi="Book Antiqua" w:cs="Arial"/>
          <w:sz w:val="24"/>
          <w:szCs w:val="24"/>
          <w:lang w:val="en-US"/>
        </w:rPr>
        <w:t>In performing EUPD, there are basically three options (</w:t>
      </w:r>
      <w:r w:rsidR="00082D88" w:rsidRPr="00F74928">
        <w:rPr>
          <w:rFonts w:ascii="Book Antiqua" w:hAnsi="Book Antiqua" w:cs="Arial"/>
          <w:sz w:val="24"/>
          <w:szCs w:val="24"/>
          <w:lang w:val="en-US"/>
        </w:rPr>
        <w:t>Figure</w:t>
      </w:r>
      <w:r w:rsidRPr="00F74928">
        <w:rPr>
          <w:rFonts w:ascii="Book Antiqua" w:hAnsi="Book Antiqua" w:cs="Arial"/>
          <w:sz w:val="24"/>
          <w:szCs w:val="24"/>
          <w:lang w:val="en-US"/>
        </w:rPr>
        <w:t xml:space="preserve"> 6)</w:t>
      </w:r>
      <w:r w:rsidR="00C27647" w:rsidRPr="00F74928">
        <w:rPr>
          <w:rFonts w:ascii="Book Antiqua" w:hAnsi="Book Antiqua" w:cs="Arial"/>
          <w:sz w:val="24"/>
          <w:szCs w:val="24"/>
          <w:lang w:val="en-US" w:eastAsia="zh-CN"/>
        </w:rPr>
        <w:t>: (1)</w:t>
      </w:r>
      <w:r w:rsidRPr="00F74928">
        <w:rPr>
          <w:rFonts w:ascii="Book Antiqua" w:hAnsi="Book Antiqua" w:cs="Arial"/>
          <w:sz w:val="24"/>
          <w:szCs w:val="24"/>
          <w:lang w:val="en-US"/>
        </w:rPr>
        <w:t xml:space="preserve"> If the papilla can be reached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xml:space="preserve"> but the catheter cannot be introduced, a rendezvous procedure should be used</w:t>
      </w:r>
      <w:r w:rsidR="00C27647" w:rsidRPr="00F74928">
        <w:rPr>
          <w:rFonts w:ascii="Book Antiqua" w:hAnsi="Book Antiqua" w:cs="Arial"/>
          <w:sz w:val="24"/>
          <w:szCs w:val="24"/>
          <w:lang w:val="en-US" w:eastAsia="zh-CN"/>
        </w:rPr>
        <w:t xml:space="preserve">; (2) </w:t>
      </w:r>
      <w:r w:rsidRPr="00F74928">
        <w:rPr>
          <w:rFonts w:ascii="Book Antiqua" w:hAnsi="Book Antiqua" w:cs="Arial"/>
          <w:sz w:val="24"/>
          <w:szCs w:val="24"/>
          <w:lang w:val="en-US"/>
        </w:rPr>
        <w:t xml:space="preserve">If the papilla cannot be reached </w:t>
      </w:r>
      <w:proofErr w:type="spellStart"/>
      <w:r w:rsidRPr="00F74928">
        <w:rPr>
          <w:rFonts w:ascii="Book Antiqua" w:hAnsi="Book Antiqua" w:cs="Arial"/>
          <w:sz w:val="24"/>
          <w:szCs w:val="24"/>
          <w:lang w:val="en-US"/>
        </w:rPr>
        <w:t>endoscopically</w:t>
      </w:r>
      <w:proofErr w:type="spellEnd"/>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or </w:t>
      </w:r>
      <w:proofErr w:type="spellStart"/>
      <w:r w:rsidRPr="00F74928">
        <w:rPr>
          <w:rFonts w:ascii="Book Antiqua" w:hAnsi="Book Antiqua" w:cs="Arial"/>
          <w:sz w:val="24"/>
          <w:szCs w:val="24"/>
          <w:lang w:val="en-US"/>
        </w:rPr>
        <w:t>transbulbar</w:t>
      </w:r>
      <w:proofErr w:type="spellEnd"/>
      <w:r w:rsidRPr="00F74928">
        <w:rPr>
          <w:rFonts w:ascii="Book Antiqua" w:hAnsi="Book Antiqua" w:cs="Arial"/>
          <w:sz w:val="24"/>
          <w:szCs w:val="24"/>
          <w:lang w:val="en-US"/>
        </w:rPr>
        <w:t xml:space="preserve"> drainage with ante- or retro</w:t>
      </w:r>
      <w:r w:rsidR="00C27647" w:rsidRPr="00F74928">
        <w:rPr>
          <w:rFonts w:ascii="Book Antiqua" w:hAnsi="Book Antiqua" w:cs="Arial"/>
          <w:sz w:val="24"/>
          <w:szCs w:val="24"/>
          <w:lang w:val="en-US"/>
        </w:rPr>
        <w:t>grade outflow should be created</w:t>
      </w:r>
      <w:r w:rsidR="00C27647" w:rsidRPr="00F74928">
        <w:rPr>
          <w:rFonts w:ascii="Book Antiqua" w:hAnsi="Book Antiqua" w:cs="Arial"/>
          <w:sz w:val="24"/>
          <w:szCs w:val="24"/>
          <w:lang w:val="en-US" w:eastAsia="zh-CN"/>
        </w:rPr>
        <w:t>; and (3)</w:t>
      </w:r>
      <w:r w:rsidRPr="00F74928">
        <w:rPr>
          <w:rFonts w:ascii="Book Antiqua" w:hAnsi="Book Antiqua" w:cs="Arial"/>
          <w:sz w:val="24"/>
          <w:szCs w:val="24"/>
          <w:lang w:val="en-US"/>
        </w:rPr>
        <w:t xml:space="preserve"> Alternatively, if the papilla cannot be reached but the stenotic ductal segment can be passed, internal </w:t>
      </w:r>
      <w:proofErr w:type="spellStart"/>
      <w:r w:rsidRPr="00F74928">
        <w:rPr>
          <w:rFonts w:ascii="Book Antiqua" w:hAnsi="Book Antiqua" w:cs="Arial"/>
          <w:sz w:val="24"/>
          <w:szCs w:val="24"/>
          <w:lang w:val="en-US"/>
        </w:rPr>
        <w:t>antegrade</w:t>
      </w:r>
      <w:proofErr w:type="spellEnd"/>
      <w:r w:rsidRPr="00F74928">
        <w:rPr>
          <w:rFonts w:ascii="Book Antiqua" w:hAnsi="Book Antiqua" w:cs="Arial"/>
          <w:sz w:val="24"/>
          <w:szCs w:val="24"/>
          <w:lang w:val="en-US"/>
        </w:rPr>
        <w:t xml:space="preserve"> drainage can be placed in the form of “ring drainage”.</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In the available studies,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xml:space="preserve"> was achieved in almost 100% of cases, as also in the present study; however, the technical success rate varied – sometimes due in part to low case numbers – ranging between 25% and 92</w:t>
      </w:r>
      <w:proofErr w:type="gramStart"/>
      <w:r w:rsidRPr="00F74928">
        <w:rPr>
          <w:rFonts w:ascii="Book Antiqua" w:hAnsi="Book Antiqua" w:cs="Arial"/>
          <w:sz w:val="24"/>
          <w:szCs w:val="24"/>
          <w:lang w:val="en-US"/>
        </w:rPr>
        <w:t>%</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10-22]</w:t>
      </w:r>
      <w:r w:rsidRPr="00F74928">
        <w:rPr>
          <w:rFonts w:ascii="Book Antiqua" w:hAnsi="Book Antiqua" w:cs="Arial"/>
          <w:sz w:val="24"/>
          <w:szCs w:val="24"/>
          <w:lang w:val="en-US"/>
        </w:rPr>
        <w:t xml:space="preserve"> (Table 4). The most frequent cause of failed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drainage is the difficulty of the puncture route; for example, often the guide wire cannot be advanced because of fibrotic changes in the pancreatic parenchyma, or because the guide wire dislocates. Using a high-frequency diathermy knife, balloons, </w:t>
      </w:r>
      <w:proofErr w:type="spellStart"/>
      <w:r w:rsidRPr="00F74928">
        <w:rPr>
          <w:rFonts w:ascii="Book Antiqua" w:hAnsi="Book Antiqua" w:cs="Arial"/>
          <w:sz w:val="24"/>
          <w:szCs w:val="24"/>
          <w:lang w:val="en-US"/>
        </w:rPr>
        <w:t>bougies</w:t>
      </w:r>
      <w:proofErr w:type="spellEnd"/>
      <w:r w:rsidRPr="00F74928">
        <w:rPr>
          <w:rFonts w:ascii="Book Antiqua" w:hAnsi="Book Antiqua" w:cs="Arial"/>
          <w:sz w:val="24"/>
          <w:szCs w:val="24"/>
          <w:lang w:val="en-US"/>
        </w:rPr>
        <w:t>, or retrievers, it is usually possible to “stabilize” the access route, giving easier access and making intervention in the pancreatic duct possible. In the present authors’ own experience, the introduction of Will’s ring knife (MTW-</w:t>
      </w:r>
      <w:proofErr w:type="spellStart"/>
      <w:r w:rsidRPr="00F74928">
        <w:rPr>
          <w:rFonts w:ascii="Book Antiqua" w:hAnsi="Book Antiqua" w:cs="Arial"/>
          <w:sz w:val="24"/>
          <w:szCs w:val="24"/>
          <w:lang w:val="en-US"/>
        </w:rPr>
        <w:t>Endoskopie</w:t>
      </w:r>
      <w:proofErr w:type="spellEnd"/>
      <w:r w:rsidRPr="00F74928">
        <w:rPr>
          <w:rFonts w:ascii="Book Antiqua" w:hAnsi="Book Antiqua" w:cs="Arial"/>
          <w:sz w:val="24"/>
          <w:szCs w:val="24"/>
          <w:lang w:val="en-US"/>
        </w:rPr>
        <w:t>, Wesel, Germany) into clinical endoscopic practice has led to a marked rise in the clinical success rate (up to 90%) and, simultaneously, to a fall in the number of re-interventions (from 31% down to 12%) and the adverse event rate (40% down to 22%). In addition to the technical elements, the experience of the investigator is on</w:t>
      </w:r>
      <w:r w:rsidR="00C27647" w:rsidRPr="00F74928">
        <w:rPr>
          <w:rFonts w:ascii="Book Antiqua" w:hAnsi="Book Antiqua" w:cs="Arial"/>
          <w:sz w:val="24"/>
          <w:szCs w:val="24"/>
          <w:lang w:val="en-US"/>
        </w:rPr>
        <w:t xml:space="preserve">e of the most important </w:t>
      </w:r>
      <w:proofErr w:type="gramStart"/>
      <w:r w:rsidR="00C27647" w:rsidRPr="00F74928">
        <w:rPr>
          <w:rFonts w:ascii="Book Antiqua" w:hAnsi="Book Antiqua" w:cs="Arial"/>
          <w:sz w:val="24"/>
          <w:szCs w:val="24"/>
          <w:lang w:val="en-US"/>
        </w:rPr>
        <w:t>factors</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13]</w:t>
      </w:r>
      <w:r w:rsidRPr="00F74928">
        <w:rPr>
          <w:rFonts w:ascii="Book Antiqua" w:hAnsi="Book Antiqua" w:cs="Arial"/>
          <w:sz w:val="24"/>
          <w:szCs w:val="24"/>
          <w:lang w:val="en-US"/>
        </w:rPr>
        <w:t>. For this reason, EUPD should only be carried out in centers with great expertise in ERCP and interventional EUS.</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lastRenderedPageBreak/>
        <w:t xml:space="preserve">Clinical long-term success rates ranging from 50% to 100% have been reported in the available </w:t>
      </w:r>
      <w:proofErr w:type="gramStart"/>
      <w:r w:rsidRPr="00F74928">
        <w:rPr>
          <w:rFonts w:ascii="Book Antiqua" w:hAnsi="Book Antiqua" w:cs="Arial"/>
          <w:sz w:val="24"/>
          <w:szCs w:val="24"/>
          <w:lang w:val="en-US"/>
        </w:rPr>
        <w:t>literature</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10-22]</w:t>
      </w:r>
      <w:r w:rsidRPr="00F74928">
        <w:rPr>
          <w:rFonts w:ascii="Book Antiqua" w:hAnsi="Book Antiqua" w:cs="Arial"/>
          <w:sz w:val="24"/>
          <w:szCs w:val="24"/>
          <w:lang w:val="en-US"/>
        </w:rPr>
        <w:t xml:space="preserve"> (Table 4). The enormous difference in rates can be explained by the variability of case numbers, which in some studies were low. Because of the heterogeneity of the patient groups, it is not really possible to compare the treatment results. However, the success rate of EUPD is comparable to those of ERP or surgical </w:t>
      </w:r>
      <w:proofErr w:type="gramStart"/>
      <w:r w:rsidRPr="00F74928">
        <w:rPr>
          <w:rFonts w:ascii="Book Antiqua" w:hAnsi="Book Antiqua" w:cs="Arial"/>
          <w:sz w:val="24"/>
          <w:szCs w:val="24"/>
          <w:lang w:val="en-US"/>
        </w:rPr>
        <w:t>intervention</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23-26]</w:t>
      </w:r>
      <w:r w:rsidRPr="00F74928">
        <w:rPr>
          <w:rFonts w:ascii="Book Antiqua" w:hAnsi="Book Antiqua" w:cs="Arial"/>
          <w:sz w:val="24"/>
          <w:szCs w:val="24"/>
          <w:lang w:val="en-US"/>
        </w:rPr>
        <w:t xml:space="preserve"> as achieved in this study. In our own group of patients, stents were routinely changed only in patients with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drainage in order to avoid stent-induced strictures of the pancreatic duct as reported in the </w:t>
      </w:r>
      <w:proofErr w:type="gramStart"/>
      <w:r w:rsidRPr="00F74928">
        <w:rPr>
          <w:rFonts w:ascii="Book Antiqua" w:hAnsi="Book Antiqua" w:cs="Arial"/>
          <w:sz w:val="24"/>
          <w:szCs w:val="24"/>
          <w:lang w:val="en-US"/>
        </w:rPr>
        <w:t>literature</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27,28]</w:t>
      </w:r>
      <w:r w:rsidRPr="00F74928">
        <w:rPr>
          <w:rFonts w:ascii="Book Antiqua" w:hAnsi="Book Antiqua" w:cs="Arial"/>
          <w:sz w:val="24"/>
          <w:szCs w:val="24"/>
          <w:lang w:val="en-US"/>
        </w:rPr>
        <w:t xml:space="preserve">. Elective stent change was not regularly scheduled in patients with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drainage: if the patient was free of complaints, signs, and symptoms, and if </w:t>
      </w:r>
      <w:proofErr w:type="spellStart"/>
      <w:r w:rsidRPr="00F74928">
        <w:rPr>
          <w:rFonts w:ascii="Book Antiqua" w:hAnsi="Book Antiqua" w:cs="Arial"/>
          <w:sz w:val="24"/>
          <w:szCs w:val="24"/>
          <w:lang w:val="en-US"/>
        </w:rPr>
        <w:t>postinterventional</w:t>
      </w:r>
      <w:proofErr w:type="spellEnd"/>
      <w:r w:rsidRPr="00F74928">
        <w:rPr>
          <w:rFonts w:ascii="Book Antiqua" w:hAnsi="Book Antiqua" w:cs="Arial"/>
          <w:sz w:val="24"/>
          <w:szCs w:val="24"/>
          <w:lang w:val="en-US"/>
        </w:rPr>
        <w:t xml:space="preserve"> imaging showed characteristics of adequate drainage (</w:t>
      </w:r>
      <w:r w:rsidR="00082D88" w:rsidRPr="00F74928">
        <w:rPr>
          <w:rFonts w:ascii="Book Antiqua" w:hAnsi="Book Antiqua" w:cs="Arial"/>
          <w:i/>
          <w:sz w:val="24"/>
          <w:szCs w:val="24"/>
          <w:lang w:val="en-US"/>
        </w:rPr>
        <w:t>e.g</w:t>
      </w:r>
      <w:r w:rsidRPr="00F74928">
        <w:rPr>
          <w:rFonts w:ascii="Book Antiqua" w:hAnsi="Book Antiqua" w:cs="Arial"/>
          <w:sz w:val="24"/>
          <w:szCs w:val="24"/>
          <w:lang w:val="en-US"/>
        </w:rPr>
        <w:t xml:space="preserve">., the pancreatic duct no longer showed obstruction/enlargement as previously, the duct’s caliber was small, and air bubbles were seen within it), the stent was left </w:t>
      </w:r>
      <w:r w:rsidRPr="00F74928">
        <w:rPr>
          <w:rFonts w:ascii="Book Antiqua" w:hAnsi="Book Antiqua" w:cs="Arial"/>
          <w:i/>
          <w:sz w:val="24"/>
          <w:szCs w:val="24"/>
          <w:lang w:val="en-US"/>
        </w:rPr>
        <w:t>in situ</w:t>
      </w:r>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Stent-associated changes of the pancreatic duct have not been observed yet. Whether a regular change of the stent in case of no complaints is necessary at all is still a matter of debate. Greater case numbers and a long-term follow-up time period for </w:t>
      </w:r>
      <w:proofErr w:type="spellStart"/>
      <w:r w:rsidRPr="00F74928">
        <w:rPr>
          <w:rFonts w:ascii="Book Antiqua" w:hAnsi="Book Antiqua" w:cs="Arial"/>
          <w:sz w:val="24"/>
          <w:szCs w:val="24"/>
          <w:lang w:val="en-US"/>
        </w:rPr>
        <w:t>postinterventional</w:t>
      </w:r>
      <w:proofErr w:type="spellEnd"/>
      <w:r w:rsidRPr="00F74928">
        <w:rPr>
          <w:rFonts w:ascii="Book Antiqua" w:hAnsi="Book Antiqua" w:cs="Arial"/>
          <w:sz w:val="24"/>
          <w:szCs w:val="24"/>
          <w:lang w:val="en-US"/>
        </w:rPr>
        <w:t xml:space="preserve"> observation are required to clarify this point. In a cer</w:t>
      </w:r>
      <w:r w:rsidR="00AB4F07" w:rsidRPr="00F74928">
        <w:rPr>
          <w:rFonts w:ascii="Book Antiqua" w:hAnsi="Book Antiqua" w:cs="Arial"/>
          <w:sz w:val="24"/>
          <w:szCs w:val="24"/>
          <w:lang w:val="en-US"/>
        </w:rPr>
        <w:t>tain proportion of patients (14</w:t>
      </w:r>
      <w:r w:rsidRPr="00F74928">
        <w:rPr>
          <w:rFonts w:ascii="Book Antiqua" w:hAnsi="Book Antiqua" w:cs="Arial"/>
          <w:sz w:val="24"/>
          <w:szCs w:val="24"/>
          <w:lang w:val="en-US"/>
        </w:rPr>
        <w:t xml:space="preserve">%; </w:t>
      </w:r>
      <w:r w:rsidR="00082D88"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12/83), sole manipulation at the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access route using a ring knife – in part combined with balloon dilatation – can result in clinical improvement. This can be explained by formation of a chronic fistula or of a neo-ostium, through which overshooting </w:t>
      </w:r>
      <w:proofErr w:type="spellStart"/>
      <w:r w:rsidRPr="00F74928">
        <w:rPr>
          <w:rFonts w:ascii="Book Antiqua" w:hAnsi="Book Antiqua" w:cs="Arial"/>
          <w:sz w:val="24"/>
          <w:szCs w:val="24"/>
          <w:lang w:val="en-US"/>
        </w:rPr>
        <w:t>intraductal</w:t>
      </w:r>
      <w:proofErr w:type="spellEnd"/>
      <w:r w:rsidRPr="00F74928">
        <w:rPr>
          <w:rFonts w:ascii="Book Antiqua" w:hAnsi="Book Antiqua" w:cs="Arial"/>
          <w:sz w:val="24"/>
          <w:szCs w:val="24"/>
          <w:lang w:val="en-US"/>
        </w:rPr>
        <w:t xml:space="preserve"> pressure can be drained. Even after a longer time period of </w:t>
      </w:r>
      <w:proofErr w:type="spellStart"/>
      <w:r w:rsidRPr="00F74928">
        <w:rPr>
          <w:rFonts w:ascii="Book Antiqua" w:hAnsi="Book Antiqua" w:cs="Arial"/>
          <w:sz w:val="24"/>
          <w:szCs w:val="24"/>
          <w:lang w:val="en-US"/>
        </w:rPr>
        <w:t>transgastric</w:t>
      </w:r>
      <w:proofErr w:type="spellEnd"/>
      <w:r w:rsidRPr="00F74928">
        <w:rPr>
          <w:rFonts w:ascii="Book Antiqua" w:hAnsi="Book Antiqua" w:cs="Arial"/>
          <w:sz w:val="24"/>
          <w:szCs w:val="24"/>
          <w:lang w:val="en-US"/>
        </w:rPr>
        <w:t xml:space="preserve"> drainage </w:t>
      </w:r>
      <w:r w:rsidRPr="00F74928">
        <w:rPr>
          <w:rFonts w:ascii="Book Antiqua" w:hAnsi="Book Antiqua" w:cs="Arial"/>
          <w:i/>
          <w:sz w:val="24"/>
          <w:szCs w:val="24"/>
          <w:lang w:val="en-US"/>
        </w:rPr>
        <w:t>in situ</w:t>
      </w:r>
      <w:r w:rsidRPr="00F74928">
        <w:rPr>
          <w:rFonts w:ascii="Book Antiqua" w:hAnsi="Book Antiqua" w:cs="Arial"/>
          <w:sz w:val="24"/>
          <w:szCs w:val="24"/>
          <w:lang w:val="en-US"/>
        </w:rPr>
        <w:t xml:space="preserve">, a persisting </w:t>
      </w:r>
      <w:proofErr w:type="spellStart"/>
      <w:r w:rsidRPr="00F74928">
        <w:rPr>
          <w:rFonts w:ascii="Book Antiqua" w:hAnsi="Book Antiqua" w:cs="Arial"/>
          <w:sz w:val="24"/>
          <w:szCs w:val="24"/>
          <w:lang w:val="en-US"/>
        </w:rPr>
        <w:t>pancreatogastric</w:t>
      </w:r>
      <w:proofErr w:type="spellEnd"/>
      <w:r w:rsidRPr="00F74928">
        <w:rPr>
          <w:rFonts w:ascii="Book Antiqua" w:hAnsi="Book Antiqua" w:cs="Arial"/>
          <w:sz w:val="24"/>
          <w:szCs w:val="24"/>
          <w:lang w:val="en-US"/>
        </w:rPr>
        <w:t xml:space="preserve"> fistula could still be found after removal of the prosthesis. Whether sole </w:t>
      </w:r>
      <w:proofErr w:type="spellStart"/>
      <w:r w:rsidRPr="00F74928">
        <w:rPr>
          <w:rFonts w:ascii="Book Antiqua" w:hAnsi="Book Antiqua" w:cs="Arial"/>
          <w:sz w:val="24"/>
          <w:szCs w:val="24"/>
          <w:lang w:val="en-US"/>
        </w:rPr>
        <w:t>fistulotomy</w:t>
      </w:r>
      <w:proofErr w:type="spellEnd"/>
      <w:r w:rsidRPr="00F74928">
        <w:rPr>
          <w:rFonts w:ascii="Book Antiqua" w:hAnsi="Book Antiqua" w:cs="Arial"/>
          <w:sz w:val="24"/>
          <w:szCs w:val="24"/>
          <w:lang w:val="en-US"/>
        </w:rPr>
        <w:t xml:space="preserve"> or a temporary stenting can be sufficient and which factor(s) are the most important one(s) cannot be clarified at presence.</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Adverse event rates reported in the literature have ranged from 14% to 25</w:t>
      </w:r>
      <w:proofErr w:type="gramStart"/>
      <w:r w:rsidR="00AB4F07" w:rsidRPr="00F74928">
        <w:rPr>
          <w:rFonts w:ascii="Book Antiqua" w:hAnsi="Book Antiqua" w:cs="Arial"/>
          <w:sz w:val="24"/>
          <w:szCs w:val="24"/>
          <w:lang w:val="en-US"/>
        </w:rPr>
        <w:t>%</w:t>
      </w:r>
      <w:r w:rsidRPr="00F74928">
        <w:rPr>
          <w:rFonts w:ascii="Book Antiqua" w:hAnsi="Book Antiqua" w:cs="Arial"/>
          <w:sz w:val="24"/>
          <w:szCs w:val="24"/>
          <w:vertAlign w:val="superscript"/>
          <w:lang w:val="en-US"/>
        </w:rPr>
        <w:t>[</w:t>
      </w:r>
      <w:proofErr w:type="gramEnd"/>
      <w:r w:rsidRPr="00F74928">
        <w:rPr>
          <w:rFonts w:ascii="Book Antiqua" w:hAnsi="Book Antiqua" w:cs="Arial"/>
          <w:sz w:val="24"/>
          <w:szCs w:val="24"/>
          <w:vertAlign w:val="superscript"/>
          <w:lang w:val="en-US"/>
        </w:rPr>
        <w:t>10-22]</w:t>
      </w:r>
      <w:r w:rsidRPr="00F74928">
        <w:rPr>
          <w:rFonts w:ascii="Book Antiqua" w:hAnsi="Book Antiqua" w:cs="Arial"/>
          <w:sz w:val="24"/>
          <w:szCs w:val="24"/>
          <w:lang w:val="en-US"/>
        </w:rPr>
        <w:t xml:space="preserve"> (Table 4). So far, no intervention-related death has been reported. Reported adverse events have included bleedings, perforations, pancreatitis episodes, and the formation of </w:t>
      </w:r>
      <w:proofErr w:type="spellStart"/>
      <w:r w:rsidRPr="00F74928">
        <w:rPr>
          <w:rFonts w:ascii="Book Antiqua" w:hAnsi="Book Antiqua" w:cs="Arial"/>
          <w:sz w:val="24"/>
          <w:szCs w:val="24"/>
          <w:lang w:val="en-US"/>
        </w:rPr>
        <w:t>pseudocysts</w:t>
      </w:r>
      <w:proofErr w:type="spellEnd"/>
      <w:r w:rsidRPr="00F74928">
        <w:rPr>
          <w:rFonts w:ascii="Book Antiqua" w:hAnsi="Book Antiqua" w:cs="Arial"/>
          <w:sz w:val="24"/>
          <w:szCs w:val="24"/>
          <w:lang w:val="en-US"/>
        </w:rPr>
        <w:t xml:space="preserve">, all of which were successfully managed </w:t>
      </w:r>
      <w:r w:rsidRPr="00F74928">
        <w:rPr>
          <w:rFonts w:ascii="Book Antiqua" w:hAnsi="Book Antiqua" w:cs="Arial"/>
          <w:sz w:val="24"/>
          <w:szCs w:val="24"/>
          <w:lang w:val="en-US"/>
        </w:rPr>
        <w:lastRenderedPageBreak/>
        <w:t>conservatively (pancreatic enzyme replacement therapy, analgesics) or by interventional endoscopy.</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The strengths of the present study are that it </w:t>
      </w:r>
      <w:r w:rsidR="00AB4F07" w:rsidRPr="00F74928">
        <w:rPr>
          <w:rFonts w:ascii="Book Antiqua" w:hAnsi="Book Antiqua" w:cs="Arial"/>
          <w:sz w:val="24"/>
          <w:szCs w:val="24"/>
          <w:lang w:val="en-US"/>
        </w:rPr>
        <w:t xml:space="preserve">includes </w:t>
      </w:r>
      <w:r w:rsidRPr="00F74928">
        <w:rPr>
          <w:rFonts w:ascii="Book Antiqua" w:hAnsi="Book Antiqua" w:cs="Arial"/>
          <w:sz w:val="24"/>
          <w:szCs w:val="24"/>
          <w:lang w:val="en-US"/>
        </w:rPr>
        <w:t>the largest number of patients in any published study on EUPD so far</w:t>
      </w:r>
      <w:r w:rsidR="00AB4F07" w:rsidRPr="00F74928">
        <w:rPr>
          <w:rFonts w:ascii="Book Antiqua" w:hAnsi="Book Antiqua" w:cs="Arial"/>
          <w:sz w:val="24"/>
          <w:szCs w:val="24"/>
          <w:lang w:val="en-US" w:eastAsia="zh-CN"/>
        </w:rPr>
        <w:t xml:space="preserve">; </w:t>
      </w:r>
      <w:r w:rsidR="00AB4F07" w:rsidRPr="00F74928">
        <w:rPr>
          <w:rFonts w:ascii="Book Antiqua" w:hAnsi="Book Antiqua" w:cs="Arial"/>
          <w:sz w:val="24"/>
          <w:szCs w:val="24"/>
          <w:lang w:val="en-US"/>
        </w:rPr>
        <w:t xml:space="preserve">excludes </w:t>
      </w:r>
      <w:r w:rsidRPr="00F74928">
        <w:rPr>
          <w:rFonts w:ascii="Book Antiqua" w:hAnsi="Book Antiqua" w:cs="Arial"/>
          <w:sz w:val="24"/>
          <w:szCs w:val="24"/>
          <w:lang w:val="en-US"/>
        </w:rPr>
        <w:t>inter-</w:t>
      </w:r>
      <w:proofErr w:type="spellStart"/>
      <w:r w:rsidRPr="00F74928">
        <w:rPr>
          <w:rFonts w:ascii="Book Antiqua" w:hAnsi="Book Antiqua" w:cs="Arial"/>
          <w:sz w:val="24"/>
          <w:szCs w:val="24"/>
          <w:lang w:val="en-US"/>
        </w:rPr>
        <w:t>endoscopist</w:t>
      </w:r>
      <w:proofErr w:type="spellEnd"/>
      <w:r w:rsidRPr="00F74928">
        <w:rPr>
          <w:rFonts w:ascii="Book Antiqua" w:hAnsi="Book Antiqua" w:cs="Arial"/>
          <w:sz w:val="24"/>
          <w:szCs w:val="24"/>
          <w:lang w:val="en-US"/>
        </w:rPr>
        <w:t xml:space="preserve"> variability (depending on perspective, this can be also regarded as a limitation – see below), and </w:t>
      </w:r>
      <w:r w:rsidR="00AB4F07" w:rsidRPr="00F74928">
        <w:rPr>
          <w:rFonts w:ascii="Book Antiqua" w:hAnsi="Book Antiqua" w:cs="Arial"/>
          <w:sz w:val="24"/>
          <w:szCs w:val="24"/>
          <w:lang w:val="en-US"/>
        </w:rPr>
        <w:t xml:space="preserve">reports </w:t>
      </w:r>
      <w:r w:rsidRPr="00F74928">
        <w:rPr>
          <w:rFonts w:ascii="Book Antiqua" w:hAnsi="Book Antiqua" w:cs="Arial"/>
          <w:sz w:val="24"/>
          <w:szCs w:val="24"/>
          <w:lang w:val="en-US"/>
        </w:rPr>
        <w:t>no intervention-related deaths, indicating appropriate patient selection.</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The limitations of the study relate to the incomplete follow-up, the single-center study design and, associated with this, the fact that the experience is that of one single </w:t>
      </w:r>
      <w:proofErr w:type="spellStart"/>
      <w:r w:rsidRPr="00F74928">
        <w:rPr>
          <w:rFonts w:ascii="Book Antiqua" w:hAnsi="Book Antiqua" w:cs="Arial"/>
          <w:sz w:val="24"/>
          <w:szCs w:val="24"/>
          <w:lang w:val="en-US"/>
        </w:rPr>
        <w:t>endoscopist</w:t>
      </w:r>
      <w:proofErr w:type="spellEnd"/>
      <w:r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This study supplies further strong support for EUPD as a safe and practicable procedure that is steadily becoming more established in the daily clinical endoscopic practice of therapeutic EUS. However, it should still be carried out in multidisciplinary centers that provide the back-up possibility of abdominal surgery.</w:t>
      </w:r>
    </w:p>
    <w:p w:rsidR="005E08E7" w:rsidRPr="00F74928" w:rsidRDefault="00AB4F07" w:rsidP="006147C3">
      <w:pPr>
        <w:adjustRightInd w:val="0"/>
        <w:snapToGrid w:val="0"/>
        <w:spacing w:after="0" w:line="360" w:lineRule="auto"/>
        <w:ind w:firstLineChars="100" w:firstLine="240"/>
        <w:jc w:val="both"/>
        <w:rPr>
          <w:rFonts w:ascii="Book Antiqua" w:hAnsi="Book Antiqua" w:cs="Arial"/>
          <w:sz w:val="24"/>
          <w:szCs w:val="24"/>
          <w:lang w:val="en-US" w:eastAsia="zh-CN"/>
        </w:rPr>
      </w:pPr>
      <w:r w:rsidRPr="00F74928">
        <w:rPr>
          <w:rFonts w:ascii="Book Antiqua" w:hAnsi="Book Antiqua" w:cs="Arial"/>
          <w:sz w:val="24"/>
          <w:szCs w:val="24"/>
          <w:lang w:val="en-US" w:eastAsia="zh-CN"/>
        </w:rPr>
        <w:t xml:space="preserve">In </w:t>
      </w:r>
      <w:r w:rsidRPr="00F74928">
        <w:rPr>
          <w:rFonts w:ascii="Book Antiqua" w:hAnsi="Book Antiqua" w:cs="Arial"/>
          <w:sz w:val="24"/>
          <w:szCs w:val="24"/>
          <w:lang w:val="en-US"/>
        </w:rPr>
        <w:t>conclusion</w:t>
      </w:r>
      <w:r w:rsidRPr="00F74928">
        <w:rPr>
          <w:rFonts w:ascii="Book Antiqua" w:hAnsi="Book Antiqua" w:cs="Arial"/>
          <w:sz w:val="24"/>
          <w:szCs w:val="24"/>
          <w:lang w:val="en-US" w:eastAsia="zh-CN"/>
        </w:rPr>
        <w:t xml:space="preserve">, </w:t>
      </w:r>
      <w:r w:rsidRPr="00F74928">
        <w:rPr>
          <w:rFonts w:ascii="Book Antiqua" w:hAnsi="Book Antiqua" w:cs="Arial"/>
          <w:sz w:val="24"/>
          <w:szCs w:val="24"/>
          <w:lang w:val="en-US"/>
        </w:rPr>
        <w:t xml:space="preserve">the </w:t>
      </w:r>
      <w:r w:rsidR="005E08E7" w:rsidRPr="00F74928">
        <w:rPr>
          <w:rFonts w:ascii="Book Antiqua" w:hAnsi="Book Antiqua" w:cs="Arial"/>
          <w:sz w:val="24"/>
          <w:szCs w:val="24"/>
          <w:lang w:val="en-US"/>
        </w:rPr>
        <w:t xml:space="preserve">place of EUPD in the spectrum of therapeutic options for approaching symptomatic obstruction and enlargement of the pancreatic duct cannot be satisfactorily </w:t>
      </w:r>
      <w:r w:rsidR="003F4E6C" w:rsidRPr="00F74928">
        <w:rPr>
          <w:rFonts w:ascii="Book Antiqua" w:hAnsi="Book Antiqua" w:cs="Arial"/>
          <w:sz w:val="24"/>
          <w:szCs w:val="24"/>
          <w:lang w:val="en-US"/>
        </w:rPr>
        <w:t xml:space="preserve">and finally </w:t>
      </w:r>
      <w:r w:rsidR="005E08E7" w:rsidRPr="00F74928">
        <w:rPr>
          <w:rFonts w:ascii="Book Antiqua" w:hAnsi="Book Antiqua" w:cs="Arial"/>
          <w:sz w:val="24"/>
          <w:szCs w:val="24"/>
          <w:lang w:val="en-US"/>
        </w:rPr>
        <w:t>answered at the present time. In the light of current experience, EUPD can be regarded as</w:t>
      </w:r>
      <w:r w:rsidRPr="00F74928">
        <w:rPr>
          <w:rFonts w:ascii="Book Antiqua" w:hAnsi="Book Antiqua" w:cs="Arial"/>
          <w:sz w:val="24"/>
          <w:szCs w:val="24"/>
          <w:lang w:val="en-US" w:eastAsia="zh-CN"/>
        </w:rPr>
        <w:t xml:space="preserve">: (1) </w:t>
      </w:r>
      <w:r w:rsidR="005E08E7" w:rsidRPr="00F74928">
        <w:rPr>
          <w:rFonts w:ascii="Book Antiqua" w:hAnsi="Book Antiqua" w:cs="Arial"/>
          <w:sz w:val="24"/>
          <w:szCs w:val="24"/>
          <w:lang w:val="en-US"/>
        </w:rPr>
        <w:t>a safe and feasible procedure for a selected group of patients (in terms of age, comorbidities, altered anatomy after previous surgical intervention, DPTS, persistent postoperative fistula, or refusal to undergo further surgical intervention)</w:t>
      </w:r>
      <w:r w:rsidRPr="00F74928">
        <w:rPr>
          <w:rFonts w:ascii="Book Antiqua" w:hAnsi="Book Antiqua" w:cs="Arial"/>
          <w:sz w:val="24"/>
          <w:szCs w:val="24"/>
          <w:lang w:val="en-US" w:eastAsia="zh-CN"/>
        </w:rPr>
        <w:t>;</w:t>
      </w:r>
      <w:r w:rsidR="005E08E7" w:rsidRPr="00F74928">
        <w:rPr>
          <w:rFonts w:ascii="Book Antiqua" w:hAnsi="Book Antiqua" w:cs="Arial"/>
          <w:sz w:val="24"/>
          <w:szCs w:val="24"/>
          <w:lang w:val="en-US"/>
        </w:rPr>
        <w:t xml:space="preserve"> and</w:t>
      </w:r>
      <w:r w:rsidRPr="00F74928">
        <w:rPr>
          <w:rFonts w:ascii="Book Antiqua" w:hAnsi="Book Antiqua" w:cs="Arial"/>
          <w:sz w:val="24"/>
          <w:szCs w:val="24"/>
          <w:lang w:val="en-US" w:eastAsia="zh-CN"/>
        </w:rPr>
        <w:t xml:space="preserve"> (2</w:t>
      </w:r>
      <w:r w:rsidR="005E08E7" w:rsidRPr="00F74928">
        <w:rPr>
          <w:rFonts w:ascii="Book Antiqua" w:hAnsi="Book Antiqua" w:cs="Arial"/>
          <w:sz w:val="24"/>
          <w:szCs w:val="24"/>
          <w:lang w:val="en-US"/>
        </w:rPr>
        <w:t>) an alternative to surgical intervention.</w:t>
      </w:r>
      <w:r w:rsidRPr="00F74928">
        <w:rPr>
          <w:rFonts w:ascii="Book Antiqua" w:hAnsi="Book Antiqua" w:cs="Arial"/>
          <w:sz w:val="24"/>
          <w:szCs w:val="24"/>
          <w:lang w:val="en-US" w:eastAsia="zh-CN"/>
        </w:rPr>
        <w:t xml:space="preserve"> </w:t>
      </w:r>
      <w:r w:rsidR="005E08E7" w:rsidRPr="00F74928">
        <w:rPr>
          <w:rFonts w:ascii="Book Antiqua" w:hAnsi="Book Antiqua" w:cs="Arial"/>
          <w:sz w:val="24"/>
          <w:szCs w:val="24"/>
          <w:lang w:val="en-US"/>
        </w:rPr>
        <w:t>Given the limited number of cases</w:t>
      </w:r>
      <w:r w:rsidR="003F4E6C" w:rsidRPr="00F74928">
        <w:rPr>
          <w:rFonts w:ascii="Book Antiqua" w:hAnsi="Book Antiqua" w:cs="Arial"/>
          <w:sz w:val="24"/>
          <w:szCs w:val="24"/>
          <w:lang w:val="en-US"/>
        </w:rPr>
        <w:t xml:space="preserve"> in the majority of studies</w:t>
      </w:r>
      <w:r w:rsidR="005E08E7" w:rsidRPr="00F74928">
        <w:rPr>
          <w:rFonts w:ascii="Book Antiqua" w:hAnsi="Book Antiqua" w:cs="Arial"/>
          <w:sz w:val="24"/>
          <w:szCs w:val="24"/>
          <w:lang w:val="en-US"/>
        </w:rPr>
        <w:t xml:space="preserve">, adequate comparison of EUPD with established procedures and approaches (such as ERCP and surgical intervention) in respect of adverse events or technical or long-term clinical success does not appear to be </w:t>
      </w:r>
      <w:r w:rsidR="003F4E6C" w:rsidRPr="00F74928">
        <w:rPr>
          <w:rFonts w:ascii="Book Antiqua" w:hAnsi="Book Antiqua" w:cs="Arial"/>
          <w:sz w:val="24"/>
          <w:szCs w:val="24"/>
          <w:lang w:val="en-US"/>
        </w:rPr>
        <w:t xml:space="preserve">satisfyingly </w:t>
      </w:r>
      <w:r w:rsidRPr="00F74928">
        <w:rPr>
          <w:rFonts w:ascii="Book Antiqua" w:hAnsi="Book Antiqua" w:cs="Arial"/>
          <w:sz w:val="24"/>
          <w:szCs w:val="24"/>
          <w:lang w:val="en-US"/>
        </w:rPr>
        <w:t>possible at present</w:t>
      </w:r>
      <w:r w:rsidR="005E08E7" w:rsidRPr="00F74928">
        <w:rPr>
          <w:rFonts w:ascii="Book Antiqua" w:hAnsi="Book Antiqua" w:cs="Arial"/>
          <w:sz w:val="24"/>
          <w:szCs w:val="24"/>
          <w:vertAlign w:val="superscript"/>
          <w:lang w:val="en-US"/>
        </w:rPr>
        <w:t>[3-9]</w:t>
      </w:r>
      <w:r w:rsidR="005E08E7" w:rsidRPr="00F74928">
        <w:rPr>
          <w:rFonts w:ascii="Book Antiqua" w:hAnsi="Book Antiqua" w:cs="Arial"/>
          <w:sz w:val="24"/>
          <w:szCs w:val="24"/>
          <w:lang w:val="en-US"/>
        </w:rPr>
        <w:t>.</w:t>
      </w:r>
    </w:p>
    <w:p w:rsidR="005E08E7" w:rsidRPr="00F74928" w:rsidRDefault="005E08E7" w:rsidP="006147C3">
      <w:pPr>
        <w:adjustRightInd w:val="0"/>
        <w:snapToGrid w:val="0"/>
        <w:spacing w:after="0" w:line="360" w:lineRule="auto"/>
        <w:ind w:firstLineChars="100" w:firstLine="240"/>
        <w:jc w:val="both"/>
        <w:rPr>
          <w:rFonts w:ascii="Book Antiqua" w:hAnsi="Book Antiqua" w:cs="Arial"/>
          <w:sz w:val="24"/>
          <w:szCs w:val="24"/>
          <w:lang w:val="en-US"/>
        </w:rPr>
      </w:pPr>
      <w:r w:rsidRPr="00F74928">
        <w:rPr>
          <w:rFonts w:ascii="Book Antiqua" w:hAnsi="Book Antiqua" w:cs="Arial"/>
          <w:sz w:val="24"/>
          <w:szCs w:val="24"/>
          <w:lang w:val="en-US"/>
        </w:rPr>
        <w:t xml:space="preserve">Currently, EUPD is still an experimental clinical procedure and should be performed only by experienced </w:t>
      </w:r>
      <w:proofErr w:type="spellStart"/>
      <w:r w:rsidRPr="00F74928">
        <w:rPr>
          <w:rFonts w:ascii="Book Antiqua" w:hAnsi="Book Antiqua" w:cs="Arial"/>
          <w:sz w:val="24"/>
          <w:szCs w:val="24"/>
          <w:lang w:val="en-US"/>
        </w:rPr>
        <w:t>endoscopists</w:t>
      </w:r>
      <w:proofErr w:type="spellEnd"/>
      <w:r w:rsidRPr="00F74928">
        <w:rPr>
          <w:rFonts w:ascii="Book Antiqua" w:hAnsi="Book Antiqua" w:cs="Arial"/>
          <w:sz w:val="24"/>
          <w:szCs w:val="24"/>
          <w:lang w:val="en-US"/>
        </w:rPr>
        <w:t xml:space="preserve"> with great expertise in interventional endoscopy and EUS. Further prospective studies and, in addition, greater numbers of cases and studies (possibly of multicenter design) are needed to validate and </w:t>
      </w:r>
      <w:r w:rsidRPr="00F74928">
        <w:rPr>
          <w:rFonts w:ascii="Book Antiqua" w:hAnsi="Book Antiqua" w:cs="Arial"/>
          <w:sz w:val="24"/>
          <w:szCs w:val="24"/>
          <w:lang w:val="en-US"/>
        </w:rPr>
        <w:lastRenderedPageBreak/>
        <w:t>assess technical and clinical success as well as to allow general recommendations as to which patients are likely to benefit most from EUPD.</w:t>
      </w:r>
    </w:p>
    <w:p w:rsidR="005E08E7" w:rsidRPr="00F74928" w:rsidRDefault="005E08E7" w:rsidP="006147C3">
      <w:pPr>
        <w:adjustRightInd w:val="0"/>
        <w:snapToGrid w:val="0"/>
        <w:spacing w:after="0" w:line="360" w:lineRule="auto"/>
        <w:jc w:val="both"/>
        <w:rPr>
          <w:rFonts w:ascii="Book Antiqua" w:hAnsi="Book Antiqua" w:cs="Arial"/>
          <w:sz w:val="24"/>
          <w:szCs w:val="24"/>
          <w:lang w:val="en-US" w:eastAsia="zh-CN"/>
        </w:rPr>
      </w:pPr>
    </w:p>
    <w:p w:rsidR="00AB4F07" w:rsidRPr="00F74928" w:rsidRDefault="00AB4F07" w:rsidP="006147C3">
      <w:pPr>
        <w:widowControl w:val="0"/>
        <w:adjustRightInd w:val="0"/>
        <w:snapToGrid w:val="0"/>
        <w:spacing w:after="0" w:line="360" w:lineRule="auto"/>
        <w:jc w:val="both"/>
        <w:rPr>
          <w:rFonts w:ascii="Book Antiqua" w:eastAsia="宋体" w:hAnsi="Book Antiqua"/>
          <w:b/>
          <w:bCs/>
          <w:kern w:val="2"/>
          <w:sz w:val="24"/>
          <w:szCs w:val="24"/>
          <w:lang w:val="en-US" w:eastAsia="zh-CN"/>
        </w:rPr>
      </w:pPr>
      <w:r w:rsidRPr="00F74928">
        <w:rPr>
          <w:rFonts w:ascii="Book Antiqua" w:eastAsia="宋体" w:hAnsi="Book Antiqua"/>
          <w:b/>
          <w:bCs/>
          <w:kern w:val="2"/>
          <w:sz w:val="24"/>
          <w:szCs w:val="24"/>
          <w:lang w:val="en-US" w:eastAsia="zh-CN"/>
        </w:rPr>
        <w:t>COMMENTS</w:t>
      </w: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Background</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r w:rsidRPr="00064326">
        <w:rPr>
          <w:rFonts w:ascii="Book Antiqua" w:eastAsia="宋体" w:hAnsi="Book Antiqua"/>
          <w:bCs/>
          <w:kern w:val="2"/>
          <w:sz w:val="24"/>
          <w:szCs w:val="24"/>
          <w:lang w:val="en-US" w:eastAsia="zh-CN"/>
        </w:rPr>
        <w:t xml:space="preserve">For patients with symptomatic obstruction and enlargement of the pancreatic duct, in whom pancreatic carcinoma can be excluded, or those with leakage from a postoperative pancreatic fistula, </w:t>
      </w:r>
      <w:proofErr w:type="spellStart"/>
      <w:r w:rsidRPr="00064326">
        <w:rPr>
          <w:rFonts w:ascii="Book Antiqua" w:eastAsia="宋体" w:hAnsi="Book Antiqua"/>
          <w:bCs/>
          <w:kern w:val="2"/>
          <w:sz w:val="24"/>
          <w:szCs w:val="24"/>
          <w:lang w:val="en-US" w:eastAsia="zh-CN"/>
        </w:rPr>
        <w:t>transpapillary</w:t>
      </w:r>
      <w:proofErr w:type="spellEnd"/>
      <w:r w:rsidRPr="00064326">
        <w:rPr>
          <w:rFonts w:ascii="Book Antiqua" w:eastAsia="宋体" w:hAnsi="Book Antiqua"/>
          <w:bCs/>
          <w:kern w:val="2"/>
          <w:sz w:val="24"/>
          <w:szCs w:val="24"/>
          <w:lang w:val="en-US" w:eastAsia="zh-CN"/>
        </w:rPr>
        <w:t xml:space="preserve"> </w:t>
      </w:r>
      <w:r w:rsidR="00F976B9" w:rsidRPr="00F976B9">
        <w:rPr>
          <w:rFonts w:ascii="Book Antiqua" w:eastAsia="宋体" w:hAnsi="Book Antiqua"/>
          <w:bCs/>
          <w:kern w:val="2"/>
          <w:sz w:val="24"/>
          <w:szCs w:val="24"/>
          <w:lang w:val="en-US" w:eastAsia="zh-CN"/>
        </w:rPr>
        <w:t xml:space="preserve">endoscopic retrograde </w:t>
      </w:r>
      <w:proofErr w:type="spellStart"/>
      <w:r w:rsidR="00F976B9" w:rsidRPr="00F976B9">
        <w:rPr>
          <w:rFonts w:ascii="Book Antiqua" w:eastAsia="宋体" w:hAnsi="Book Antiqua"/>
          <w:bCs/>
          <w:kern w:val="2"/>
          <w:sz w:val="24"/>
          <w:szCs w:val="24"/>
          <w:lang w:val="en-US" w:eastAsia="zh-CN"/>
        </w:rPr>
        <w:t>pancreatography</w:t>
      </w:r>
      <w:proofErr w:type="spellEnd"/>
      <w:r w:rsidR="00F976B9" w:rsidRPr="00F976B9">
        <w:rPr>
          <w:rFonts w:ascii="Book Antiqua" w:eastAsia="宋体" w:hAnsi="Book Antiqua"/>
          <w:bCs/>
          <w:kern w:val="2"/>
          <w:sz w:val="24"/>
          <w:szCs w:val="24"/>
          <w:lang w:val="en-US" w:eastAsia="zh-CN"/>
        </w:rPr>
        <w:t xml:space="preserve"> (ERP)</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 xml:space="preserve">including placement of a drain has been established as the gold standard of treatment. In particular, increased </w:t>
      </w:r>
      <w:proofErr w:type="spellStart"/>
      <w:r w:rsidRPr="00064326">
        <w:rPr>
          <w:rFonts w:ascii="Book Antiqua" w:eastAsia="宋体" w:hAnsi="Book Antiqua"/>
          <w:bCs/>
          <w:kern w:val="2"/>
          <w:sz w:val="24"/>
          <w:szCs w:val="24"/>
          <w:lang w:val="en-US" w:eastAsia="zh-CN"/>
        </w:rPr>
        <w:t>intraductal</w:t>
      </w:r>
      <w:proofErr w:type="spellEnd"/>
      <w:r w:rsidRPr="00064326">
        <w:rPr>
          <w:rFonts w:ascii="Book Antiqua" w:eastAsia="宋体" w:hAnsi="Book Antiqua"/>
          <w:bCs/>
          <w:kern w:val="2"/>
          <w:sz w:val="24"/>
          <w:szCs w:val="24"/>
          <w:lang w:val="en-US" w:eastAsia="zh-CN"/>
        </w:rPr>
        <w:t xml:space="preserve"> pressure is regarded as causing the signs, symptoms, and complaints, so the therapeutic response is based on attempting endoscopic </w:t>
      </w:r>
      <w:proofErr w:type="spellStart"/>
      <w:r w:rsidRPr="00064326">
        <w:rPr>
          <w:rFonts w:ascii="Book Antiqua" w:eastAsia="宋体" w:hAnsi="Book Antiqua"/>
          <w:bCs/>
          <w:kern w:val="2"/>
          <w:sz w:val="24"/>
          <w:szCs w:val="24"/>
          <w:lang w:val="en-US" w:eastAsia="zh-CN"/>
        </w:rPr>
        <w:t>transpapillary</w:t>
      </w:r>
      <w:proofErr w:type="spellEnd"/>
      <w:r w:rsidRPr="00064326">
        <w:rPr>
          <w:rFonts w:ascii="Book Antiqua" w:eastAsia="宋体" w:hAnsi="Book Antiqua"/>
          <w:bCs/>
          <w:kern w:val="2"/>
          <w:sz w:val="24"/>
          <w:szCs w:val="24"/>
          <w:lang w:val="en-US" w:eastAsia="zh-CN"/>
        </w:rPr>
        <w:t xml:space="preserve"> drainage or even surgical intervention.</w:t>
      </w: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 xml:space="preserve">Research frontiers </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r w:rsidRPr="00064326">
        <w:rPr>
          <w:rFonts w:ascii="Book Antiqua" w:eastAsia="宋体" w:hAnsi="Book Antiqua"/>
          <w:bCs/>
          <w:kern w:val="2"/>
          <w:sz w:val="24"/>
          <w:szCs w:val="24"/>
          <w:lang w:val="en-US" w:eastAsia="zh-CN"/>
        </w:rPr>
        <w:t>In a</w:t>
      </w:r>
      <w:r w:rsidR="00F976B9">
        <w:rPr>
          <w:rFonts w:ascii="Book Antiqua" w:eastAsia="宋体" w:hAnsi="Book Antiqua"/>
          <w:bCs/>
          <w:kern w:val="2"/>
          <w:sz w:val="24"/>
          <w:szCs w:val="24"/>
          <w:lang w:val="en-US" w:eastAsia="zh-CN"/>
        </w:rPr>
        <w:t xml:space="preserve"> certain proportion of patients</w:t>
      </w:r>
      <w:r w:rsidR="00F976B9">
        <w:rPr>
          <w:rFonts w:ascii="Book Antiqua" w:eastAsia="宋体" w:hAnsi="Book Antiqua" w:hint="eastAsia"/>
          <w:bCs/>
          <w:kern w:val="2"/>
          <w:sz w:val="24"/>
          <w:szCs w:val="24"/>
          <w:lang w:val="en-US" w:eastAsia="zh-CN"/>
        </w:rPr>
        <w:t>:</w:t>
      </w:r>
      <w:r w:rsidRPr="00064326">
        <w:rPr>
          <w:rFonts w:ascii="Book Antiqua" w:eastAsia="宋体" w:hAnsi="Book Antiqua"/>
          <w:bCs/>
          <w:kern w:val="2"/>
          <w:sz w:val="24"/>
          <w:szCs w:val="24"/>
          <w:lang w:val="en-US" w:eastAsia="zh-CN"/>
        </w:rPr>
        <w:t xml:space="preserve"> </w:t>
      </w:r>
      <w:r w:rsidR="00F976B9">
        <w:rPr>
          <w:rFonts w:ascii="Book Antiqua" w:eastAsia="宋体" w:hAnsi="Book Antiqua" w:hint="eastAsia"/>
          <w:bCs/>
          <w:kern w:val="2"/>
          <w:sz w:val="24"/>
          <w:szCs w:val="24"/>
          <w:lang w:val="en-US" w:eastAsia="zh-CN"/>
        </w:rPr>
        <w:t>(1</w:t>
      </w:r>
      <w:r w:rsidRPr="00064326">
        <w:rPr>
          <w:rFonts w:ascii="Book Antiqua" w:eastAsia="宋体" w:hAnsi="Book Antiqua"/>
          <w:bCs/>
          <w:kern w:val="2"/>
          <w:sz w:val="24"/>
          <w:szCs w:val="24"/>
          <w:lang w:val="en-US" w:eastAsia="zh-CN"/>
        </w:rPr>
        <w:t xml:space="preserve">) the papilla of </w:t>
      </w:r>
      <w:proofErr w:type="spellStart"/>
      <w:r w:rsidRPr="00064326">
        <w:rPr>
          <w:rFonts w:ascii="Book Antiqua" w:eastAsia="宋体" w:hAnsi="Book Antiqua"/>
          <w:bCs/>
          <w:kern w:val="2"/>
          <w:sz w:val="24"/>
          <w:szCs w:val="24"/>
          <w:lang w:val="en-US" w:eastAsia="zh-CN"/>
        </w:rPr>
        <w:t>Vater</w:t>
      </w:r>
      <w:proofErr w:type="spellEnd"/>
      <w:r w:rsidRPr="00064326">
        <w:rPr>
          <w:rFonts w:ascii="Book Antiqua" w:eastAsia="宋体" w:hAnsi="Book Antiqua"/>
          <w:bCs/>
          <w:kern w:val="2"/>
          <w:sz w:val="24"/>
          <w:szCs w:val="24"/>
          <w:lang w:val="en-US" w:eastAsia="zh-CN"/>
        </w:rPr>
        <w:t xml:space="preserve"> (papilla) can be neither catheterized (due to chronic pancreatitis or pancreas </w:t>
      </w:r>
      <w:proofErr w:type="spellStart"/>
      <w:r w:rsidRPr="00064326">
        <w:rPr>
          <w:rFonts w:ascii="Book Antiqua" w:eastAsia="宋体" w:hAnsi="Book Antiqua"/>
          <w:bCs/>
          <w:kern w:val="2"/>
          <w:sz w:val="24"/>
          <w:szCs w:val="24"/>
          <w:lang w:val="en-US" w:eastAsia="zh-CN"/>
        </w:rPr>
        <w:t>divisum</w:t>
      </w:r>
      <w:proofErr w:type="spellEnd"/>
      <w:r w:rsidRPr="00064326">
        <w:rPr>
          <w:rFonts w:ascii="Book Antiqua" w:eastAsia="宋体" w:hAnsi="Book Antiqua"/>
          <w:bCs/>
          <w:kern w:val="2"/>
          <w:sz w:val="24"/>
          <w:szCs w:val="24"/>
          <w:lang w:val="en-US" w:eastAsia="zh-CN"/>
        </w:rPr>
        <w:t xml:space="preserve">) nor reached </w:t>
      </w:r>
      <w:proofErr w:type="spellStart"/>
      <w:r w:rsidRPr="00064326">
        <w:rPr>
          <w:rFonts w:ascii="Book Antiqua" w:eastAsia="宋体" w:hAnsi="Book Antiqua"/>
          <w:bCs/>
          <w:kern w:val="2"/>
          <w:sz w:val="24"/>
          <w:szCs w:val="24"/>
          <w:lang w:val="en-US" w:eastAsia="zh-CN"/>
        </w:rPr>
        <w:t>endoscopically</w:t>
      </w:r>
      <w:proofErr w:type="spellEnd"/>
      <w:r w:rsidRPr="00064326">
        <w:rPr>
          <w:rFonts w:ascii="Book Antiqua" w:eastAsia="宋体" w:hAnsi="Book Antiqua"/>
          <w:bCs/>
          <w:kern w:val="2"/>
          <w:sz w:val="24"/>
          <w:szCs w:val="24"/>
          <w:lang w:val="en-US" w:eastAsia="zh-CN"/>
        </w:rPr>
        <w:t xml:space="preserve"> (if the anatomy in the up</w:t>
      </w:r>
      <w:r w:rsidR="00F976B9">
        <w:rPr>
          <w:rFonts w:ascii="Book Antiqua" w:eastAsia="宋体" w:hAnsi="Book Antiqua"/>
          <w:bCs/>
          <w:kern w:val="2"/>
          <w:sz w:val="24"/>
          <w:szCs w:val="24"/>
          <w:lang w:val="en-US" w:eastAsia="zh-CN"/>
        </w:rPr>
        <w:t xml:space="preserve">per abdomen/gastrointestinal </w:t>
      </w:r>
      <w:r w:rsidR="00F976B9">
        <w:rPr>
          <w:rFonts w:ascii="Book Antiqua" w:eastAsia="宋体" w:hAnsi="Book Antiqua" w:hint="eastAsia"/>
          <w:bCs/>
          <w:kern w:val="2"/>
          <w:sz w:val="24"/>
          <w:szCs w:val="24"/>
          <w:lang w:val="en-US" w:eastAsia="zh-CN"/>
        </w:rPr>
        <w:t>(</w:t>
      </w:r>
      <w:r w:rsidR="00F976B9">
        <w:rPr>
          <w:rFonts w:ascii="Book Antiqua" w:eastAsia="宋体" w:hAnsi="Book Antiqua"/>
          <w:bCs/>
          <w:kern w:val="2"/>
          <w:sz w:val="24"/>
          <w:szCs w:val="24"/>
          <w:lang w:val="en-US" w:eastAsia="zh-CN"/>
        </w:rPr>
        <w:t>GI</w:t>
      </w:r>
      <w:r w:rsidR="00F976B9">
        <w:rPr>
          <w:rFonts w:ascii="Book Antiqua" w:eastAsia="宋体" w:hAnsi="Book Antiqua" w:hint="eastAsia"/>
          <w:bCs/>
          <w:kern w:val="2"/>
          <w:sz w:val="24"/>
          <w:szCs w:val="24"/>
          <w:lang w:val="en-US" w:eastAsia="zh-CN"/>
        </w:rPr>
        <w:t>)</w:t>
      </w:r>
      <w:r w:rsidRPr="00064326">
        <w:rPr>
          <w:rFonts w:ascii="Book Antiqua" w:eastAsia="宋体" w:hAnsi="Book Antiqua"/>
          <w:bCs/>
          <w:kern w:val="2"/>
          <w:sz w:val="24"/>
          <w:szCs w:val="24"/>
          <w:lang w:val="en-US" w:eastAsia="zh-CN"/>
        </w:rPr>
        <w:t xml:space="preserve"> tract has been altered postoperatively – </w:t>
      </w:r>
      <w:r w:rsidRPr="00F976B9">
        <w:rPr>
          <w:rFonts w:ascii="Book Antiqua" w:eastAsia="宋体" w:hAnsi="Book Antiqua"/>
          <w:bCs/>
          <w:i/>
          <w:kern w:val="2"/>
          <w:sz w:val="24"/>
          <w:szCs w:val="24"/>
          <w:lang w:val="en-US" w:eastAsia="zh-CN"/>
        </w:rPr>
        <w:t>e.g.</w:t>
      </w:r>
      <w:r w:rsidRPr="00064326">
        <w:rPr>
          <w:rFonts w:ascii="Book Antiqua" w:eastAsia="宋体" w:hAnsi="Book Antiqua"/>
          <w:bCs/>
          <w:kern w:val="2"/>
          <w:sz w:val="24"/>
          <w:szCs w:val="24"/>
          <w:lang w:val="en-US" w:eastAsia="zh-CN"/>
        </w:rPr>
        <w:t>, after gastrectomy with Roux-</w:t>
      </w:r>
      <w:proofErr w:type="spellStart"/>
      <w:r w:rsidRPr="00064326">
        <w:rPr>
          <w:rFonts w:ascii="Book Antiqua" w:eastAsia="宋体" w:hAnsi="Book Antiqua"/>
          <w:bCs/>
          <w:kern w:val="2"/>
          <w:sz w:val="24"/>
          <w:szCs w:val="24"/>
          <w:lang w:val="en-US" w:eastAsia="zh-CN"/>
        </w:rPr>
        <w:t>en</w:t>
      </w:r>
      <w:proofErr w:type="spellEnd"/>
      <w:r w:rsidRPr="00064326">
        <w:rPr>
          <w:rFonts w:ascii="Book Antiqua" w:eastAsia="宋体" w:hAnsi="Book Antiqua"/>
          <w:bCs/>
          <w:kern w:val="2"/>
          <w:sz w:val="24"/>
          <w:szCs w:val="24"/>
          <w:lang w:val="en-US" w:eastAsia="zh-CN"/>
        </w:rPr>
        <w:t xml:space="preserve">-Y reconstruction, </w:t>
      </w:r>
      <w:proofErr w:type="spellStart"/>
      <w:r w:rsidRPr="00064326">
        <w:rPr>
          <w:rFonts w:ascii="Book Antiqua" w:eastAsia="宋体" w:hAnsi="Book Antiqua"/>
          <w:bCs/>
          <w:kern w:val="2"/>
          <w:sz w:val="24"/>
          <w:szCs w:val="24"/>
          <w:lang w:val="en-US" w:eastAsia="zh-CN"/>
        </w:rPr>
        <w:t>Kausch</w:t>
      </w:r>
      <w:proofErr w:type="spellEnd"/>
      <w:r w:rsidRPr="00064326">
        <w:rPr>
          <w:rFonts w:ascii="Book Antiqua" w:eastAsia="宋体" w:hAnsi="Book Antiqua"/>
          <w:bCs/>
          <w:kern w:val="2"/>
          <w:sz w:val="24"/>
          <w:szCs w:val="24"/>
          <w:lang w:val="en-US" w:eastAsia="zh-CN"/>
        </w:rPr>
        <w:t xml:space="preserve">-Whipple procedure or </w:t>
      </w:r>
      <w:proofErr w:type="spellStart"/>
      <w:r w:rsidRPr="00064326">
        <w:rPr>
          <w:rFonts w:ascii="Book Antiqua" w:eastAsia="宋体" w:hAnsi="Book Antiqua"/>
          <w:bCs/>
          <w:kern w:val="2"/>
          <w:sz w:val="24"/>
          <w:szCs w:val="24"/>
          <w:lang w:val="en-US" w:eastAsia="zh-CN"/>
        </w:rPr>
        <w:t>hepaticojejunostomy</w:t>
      </w:r>
      <w:proofErr w:type="spellEnd"/>
      <w:r w:rsidRPr="00064326">
        <w:rPr>
          <w:rFonts w:ascii="Book Antiqua" w:eastAsia="宋体" w:hAnsi="Book Antiqua"/>
          <w:bCs/>
          <w:kern w:val="2"/>
          <w:sz w:val="24"/>
          <w:szCs w:val="24"/>
          <w:lang w:val="en-US" w:eastAsia="zh-CN"/>
        </w:rPr>
        <w:t xml:space="preserve">); </w:t>
      </w:r>
      <w:r w:rsidR="00F976B9">
        <w:rPr>
          <w:rFonts w:ascii="Book Antiqua" w:eastAsia="宋体" w:hAnsi="Book Antiqua" w:hint="eastAsia"/>
          <w:bCs/>
          <w:kern w:val="2"/>
          <w:sz w:val="24"/>
          <w:szCs w:val="24"/>
          <w:lang w:val="en-US" w:eastAsia="zh-CN"/>
        </w:rPr>
        <w:t>(2)</w:t>
      </w:r>
      <w:r w:rsidRPr="00064326">
        <w:rPr>
          <w:rFonts w:ascii="Book Antiqua" w:eastAsia="宋体" w:hAnsi="Book Antiqua"/>
          <w:bCs/>
          <w:kern w:val="2"/>
          <w:sz w:val="24"/>
          <w:szCs w:val="24"/>
          <w:lang w:val="en-US" w:eastAsia="zh-CN"/>
        </w:rPr>
        <w:t xml:space="preserve"> there are considerable perioperative risk factors (comorbidities, advanced age); or </w:t>
      </w:r>
      <w:r w:rsidR="00F976B9">
        <w:rPr>
          <w:rFonts w:ascii="Book Antiqua" w:eastAsia="宋体" w:hAnsi="Book Antiqua" w:hint="eastAsia"/>
          <w:bCs/>
          <w:kern w:val="2"/>
          <w:sz w:val="24"/>
          <w:szCs w:val="24"/>
          <w:lang w:val="en-US" w:eastAsia="zh-CN"/>
        </w:rPr>
        <w:t>(3)</w:t>
      </w:r>
      <w:r w:rsidRPr="00064326">
        <w:rPr>
          <w:rFonts w:ascii="Book Antiqua" w:eastAsia="宋体" w:hAnsi="Book Antiqua"/>
          <w:bCs/>
          <w:kern w:val="2"/>
          <w:sz w:val="24"/>
          <w:szCs w:val="24"/>
          <w:lang w:val="en-US" w:eastAsia="zh-CN"/>
        </w:rPr>
        <w:t xml:space="preserve"> patient refuses to undergo surgical intervention. Then, </w:t>
      </w:r>
      <w:r w:rsidR="00F976B9" w:rsidRPr="00F976B9">
        <w:rPr>
          <w:rFonts w:ascii="Book Antiqua" w:eastAsia="宋体" w:hAnsi="Book Antiqua"/>
          <w:bCs/>
          <w:kern w:val="2"/>
          <w:sz w:val="24"/>
          <w:szCs w:val="24"/>
          <w:lang w:val="en-US" w:eastAsia="zh-CN"/>
        </w:rPr>
        <w:t>endoscopic ultrasonography (EUS)</w:t>
      </w:r>
      <w:r w:rsidRPr="00064326">
        <w:rPr>
          <w:rFonts w:ascii="Book Antiqua" w:eastAsia="宋体" w:hAnsi="Book Antiqua"/>
          <w:bCs/>
          <w:kern w:val="2"/>
          <w:sz w:val="24"/>
          <w:szCs w:val="24"/>
          <w:lang w:val="en-US" w:eastAsia="zh-CN"/>
        </w:rPr>
        <w:t xml:space="preserve">-guided transluminal </w:t>
      </w:r>
      <w:proofErr w:type="spellStart"/>
      <w:r w:rsidRPr="00064326">
        <w:rPr>
          <w:rFonts w:ascii="Book Antiqua" w:eastAsia="宋体" w:hAnsi="Book Antiqua"/>
          <w:bCs/>
          <w:kern w:val="2"/>
          <w:sz w:val="24"/>
          <w:szCs w:val="24"/>
          <w:lang w:val="en-US" w:eastAsia="zh-CN"/>
        </w:rPr>
        <w:t>pancreatography</w:t>
      </w:r>
      <w:proofErr w:type="spellEnd"/>
      <w:r w:rsidRPr="00064326">
        <w:rPr>
          <w:rFonts w:ascii="Book Antiqua" w:eastAsia="宋体" w:hAnsi="Book Antiqua"/>
          <w:bCs/>
          <w:kern w:val="2"/>
          <w:sz w:val="24"/>
          <w:szCs w:val="24"/>
          <w:lang w:val="en-US" w:eastAsia="zh-CN"/>
        </w:rPr>
        <w:t xml:space="preserve"> with following internal drainage of the pancreatic duct (EUPD) can be considered a novel alternative therapeutic approach.</w:t>
      </w: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Innovations and breakthroughs</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r w:rsidRPr="00064326">
        <w:rPr>
          <w:rFonts w:ascii="Book Antiqua" w:eastAsia="宋体" w:hAnsi="Book Antiqua"/>
          <w:bCs/>
          <w:kern w:val="2"/>
          <w:sz w:val="24"/>
          <w:szCs w:val="24"/>
          <w:lang w:val="en-US" w:eastAsia="zh-CN"/>
        </w:rPr>
        <w:t xml:space="preserve">The aim of this systematic single-center observational clinical study was to reflect on our own daily practice and analyze the indications, technical feasibility, safety and long-term clinical success of this novel interventional endoscopic technique in a consecutive patient cohort. The primary endpoints of the study were the technical and clinical success rate. Secondary endpoint was the safety of the </w:t>
      </w:r>
      <w:r w:rsidRPr="00064326">
        <w:rPr>
          <w:rFonts w:ascii="Book Antiqua" w:eastAsia="宋体" w:hAnsi="Book Antiqua"/>
          <w:bCs/>
          <w:kern w:val="2"/>
          <w:sz w:val="24"/>
          <w:szCs w:val="24"/>
          <w:lang w:val="en-US" w:eastAsia="zh-CN"/>
        </w:rPr>
        <w:lastRenderedPageBreak/>
        <w:t>approach as characterized by the range and frequency of adverse events and by intervention-related mortality.</w:t>
      </w:r>
    </w:p>
    <w:p w:rsidR="00064326" w:rsidRPr="00064326" w:rsidRDefault="00F976B9" w:rsidP="00064326">
      <w:pPr>
        <w:adjustRightInd w:val="0"/>
        <w:snapToGrid w:val="0"/>
        <w:spacing w:after="0" w:line="360" w:lineRule="auto"/>
        <w:ind w:firstLineChars="100" w:firstLine="240"/>
        <w:jc w:val="both"/>
        <w:rPr>
          <w:rFonts w:ascii="Book Antiqua" w:eastAsia="宋体" w:hAnsi="Book Antiqua"/>
          <w:bCs/>
          <w:kern w:val="2"/>
          <w:sz w:val="24"/>
          <w:szCs w:val="24"/>
          <w:lang w:val="en-US" w:eastAsia="zh-CN"/>
        </w:rPr>
      </w:pPr>
      <w:r>
        <w:rPr>
          <w:rFonts w:ascii="Book Antiqua" w:eastAsia="宋体" w:hAnsi="Book Antiqua"/>
          <w:bCs/>
          <w:kern w:val="2"/>
          <w:sz w:val="24"/>
          <w:szCs w:val="24"/>
          <w:lang w:val="en-US" w:eastAsia="zh-CN"/>
        </w:rPr>
        <w:t>From the authors’</w:t>
      </w:r>
      <w:r w:rsidR="00064326" w:rsidRPr="00064326">
        <w:rPr>
          <w:rFonts w:ascii="Book Antiqua" w:eastAsia="宋体" w:hAnsi="Book Antiqua"/>
          <w:bCs/>
          <w:kern w:val="2"/>
          <w:sz w:val="24"/>
          <w:szCs w:val="24"/>
          <w:lang w:val="en-US" w:eastAsia="zh-CN"/>
        </w:rPr>
        <w:t xml:space="preserve"> point of view, EUPD can provide excellent technical and acceptable clinical success rate even in the mid-term time period based on the own initial procedural experiences in comparison with published data from the literature. Derived from this, the advantages and disadvantages of the procedure and their relevance for routine clinical practice can be first more extensively discussed based on a rather representative number of patients.</w:t>
      </w: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 xml:space="preserve">Applications </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r w:rsidRPr="00064326">
        <w:rPr>
          <w:rFonts w:ascii="Book Antiqua" w:eastAsia="宋体" w:hAnsi="Book Antiqua"/>
          <w:bCs/>
          <w:kern w:val="2"/>
          <w:sz w:val="24"/>
          <w:szCs w:val="24"/>
          <w:lang w:val="en-US" w:eastAsia="zh-CN"/>
        </w:rPr>
        <w:t xml:space="preserve">EUPD is a safe and feasible alternative approach to ERP for a selected group of patients (in terms of age, comorbidities, altered anatomy after previous surgical intervention, DPTS, persistent postoperative fistula, or refusal to undergo further surgical intervention), and an alternative to surgical intervention, but it can only be performed by experienced interventional </w:t>
      </w:r>
      <w:proofErr w:type="spellStart"/>
      <w:r w:rsidRPr="00064326">
        <w:rPr>
          <w:rFonts w:ascii="Book Antiqua" w:eastAsia="宋体" w:hAnsi="Book Antiqua"/>
          <w:bCs/>
          <w:kern w:val="2"/>
          <w:sz w:val="24"/>
          <w:szCs w:val="24"/>
          <w:lang w:val="en-US" w:eastAsia="zh-CN"/>
        </w:rPr>
        <w:t>endoscopists</w:t>
      </w:r>
      <w:proofErr w:type="spellEnd"/>
      <w:r w:rsidRPr="00064326">
        <w:rPr>
          <w:rFonts w:ascii="Book Antiqua" w:eastAsia="宋体" w:hAnsi="Book Antiqua"/>
          <w:bCs/>
          <w:kern w:val="2"/>
          <w:sz w:val="24"/>
          <w:szCs w:val="24"/>
          <w:lang w:val="en-US" w:eastAsia="zh-CN"/>
        </w:rPr>
        <w:t xml:space="preserve">/-sonographers in centers with great expertise in therapeutic EUS since it has to be considered still an experimental clinical procedure. </w:t>
      </w: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Terminology</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bookmarkStart w:id="110" w:name="OLE_LINK1000"/>
      <w:bookmarkStart w:id="111" w:name="OLE_LINK1001"/>
      <w:r w:rsidRPr="00064326">
        <w:rPr>
          <w:rFonts w:ascii="Book Antiqua" w:eastAsia="宋体" w:hAnsi="Book Antiqua"/>
          <w:bCs/>
          <w:kern w:val="2"/>
          <w:sz w:val="24"/>
          <w:szCs w:val="24"/>
          <w:lang w:val="en-US" w:eastAsia="zh-CN"/>
        </w:rPr>
        <w:t>ERP</w:t>
      </w:r>
      <w:bookmarkEnd w:id="110"/>
      <w:bookmarkEnd w:id="111"/>
      <w:r w:rsidR="00F976B9">
        <w:rPr>
          <w:rFonts w:ascii="Book Antiqua" w:eastAsia="宋体" w:hAnsi="Book Antiqua" w:hint="eastAsia"/>
          <w:bCs/>
          <w:kern w:val="2"/>
          <w:sz w:val="24"/>
          <w:szCs w:val="24"/>
          <w:lang w:val="en-US" w:eastAsia="zh-CN"/>
        </w:rPr>
        <w:t>/ERCP</w:t>
      </w:r>
      <w:r w:rsidRPr="00064326">
        <w:rPr>
          <w:rFonts w:ascii="Book Antiqua" w:eastAsia="宋体" w:hAnsi="Book Antiqua"/>
          <w:bCs/>
          <w:kern w:val="2"/>
          <w:sz w:val="24"/>
          <w:szCs w:val="24"/>
          <w:lang w:val="en-US" w:eastAsia="zh-CN"/>
        </w:rPr>
        <w:t xml:space="preserve"> is regarded as the gold standard for symptomatic therapy in pati</w:t>
      </w:r>
      <w:r w:rsidR="00F976B9">
        <w:rPr>
          <w:rFonts w:ascii="Book Antiqua" w:eastAsia="宋体" w:hAnsi="Book Antiqua"/>
          <w:bCs/>
          <w:kern w:val="2"/>
          <w:sz w:val="24"/>
          <w:szCs w:val="24"/>
          <w:lang w:val="en-US" w:eastAsia="zh-CN"/>
        </w:rPr>
        <w:t>ents with chronic pancreatitis.</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 xml:space="preserve">EUS-guided transluminal </w:t>
      </w:r>
      <w:proofErr w:type="spellStart"/>
      <w:r w:rsidRPr="00064326">
        <w:rPr>
          <w:rFonts w:ascii="Book Antiqua" w:eastAsia="宋体" w:hAnsi="Book Antiqua"/>
          <w:bCs/>
          <w:kern w:val="2"/>
          <w:sz w:val="24"/>
          <w:szCs w:val="24"/>
          <w:lang w:val="en-US" w:eastAsia="zh-CN"/>
        </w:rPr>
        <w:t>pancreatography</w:t>
      </w:r>
      <w:proofErr w:type="spellEnd"/>
      <w:r w:rsidRPr="00064326">
        <w:rPr>
          <w:rFonts w:ascii="Book Antiqua" w:eastAsia="宋体" w:hAnsi="Book Antiqua"/>
          <w:bCs/>
          <w:kern w:val="2"/>
          <w:sz w:val="24"/>
          <w:szCs w:val="24"/>
          <w:lang w:val="en-US" w:eastAsia="zh-CN"/>
        </w:rPr>
        <w:t xml:space="preserve"> with following internal drainage of the pancreatic duct (EUPD) can be considered a novel minimally invasive technique of inte</w:t>
      </w:r>
      <w:r w:rsidR="00F976B9">
        <w:rPr>
          <w:rFonts w:ascii="Book Antiqua" w:eastAsia="宋体" w:hAnsi="Book Antiqua"/>
          <w:bCs/>
          <w:kern w:val="2"/>
          <w:sz w:val="24"/>
          <w:szCs w:val="24"/>
          <w:lang w:val="en-US" w:eastAsia="zh-CN"/>
        </w:rPr>
        <w:t>rventional endoscopy/EUS</w:t>
      </w:r>
      <w:r w:rsidRPr="00064326">
        <w:rPr>
          <w:rFonts w:ascii="Book Antiqua" w:eastAsia="宋体" w:hAnsi="Book Antiqua"/>
          <w:bCs/>
          <w:kern w:val="2"/>
          <w:sz w:val="24"/>
          <w:szCs w:val="24"/>
          <w:lang w:val="en-US" w:eastAsia="zh-CN"/>
        </w:rPr>
        <w:t xml:space="preserve"> and therapeutic alternative for ERCP or even surgical intervention where the </w:t>
      </w:r>
      <w:r w:rsidR="00F976B9">
        <w:rPr>
          <w:rFonts w:ascii="Book Antiqua" w:eastAsia="宋体" w:hAnsi="Book Antiqua" w:hint="eastAsia"/>
          <w:bCs/>
          <w:kern w:val="2"/>
          <w:sz w:val="24"/>
          <w:szCs w:val="24"/>
          <w:lang w:val="en-US" w:eastAsia="zh-CN"/>
        </w:rPr>
        <w:t>(1</w:t>
      </w:r>
      <w:r w:rsidRPr="00064326">
        <w:rPr>
          <w:rFonts w:ascii="Book Antiqua" w:eastAsia="宋体" w:hAnsi="Book Antiqua"/>
          <w:bCs/>
          <w:kern w:val="2"/>
          <w:sz w:val="24"/>
          <w:szCs w:val="24"/>
          <w:lang w:val="en-US" w:eastAsia="zh-CN"/>
        </w:rPr>
        <w:t>) anatomy of the upper GI tract has been altered by previous surgery</w:t>
      </w:r>
      <w:r w:rsidR="00F976B9">
        <w:rPr>
          <w:rFonts w:ascii="Book Antiqua" w:eastAsia="宋体" w:hAnsi="Book Antiqua" w:hint="eastAsia"/>
          <w:bCs/>
          <w:kern w:val="2"/>
          <w:sz w:val="24"/>
          <w:szCs w:val="24"/>
          <w:lang w:val="en-US" w:eastAsia="zh-CN"/>
        </w:rPr>
        <w:t>;</w:t>
      </w:r>
      <w:r w:rsidRPr="00064326">
        <w:rPr>
          <w:rFonts w:ascii="Book Antiqua" w:eastAsia="宋体" w:hAnsi="Book Antiqua"/>
          <w:bCs/>
          <w:kern w:val="2"/>
          <w:sz w:val="24"/>
          <w:szCs w:val="24"/>
          <w:lang w:val="en-US" w:eastAsia="zh-CN"/>
        </w:rPr>
        <w:t xml:space="preserve"> </w:t>
      </w:r>
      <w:r w:rsidR="00F976B9">
        <w:rPr>
          <w:rFonts w:ascii="Book Antiqua" w:eastAsia="宋体" w:hAnsi="Book Antiqua" w:hint="eastAsia"/>
          <w:bCs/>
          <w:kern w:val="2"/>
          <w:sz w:val="24"/>
          <w:szCs w:val="24"/>
          <w:lang w:val="en-US" w:eastAsia="zh-CN"/>
        </w:rPr>
        <w:t>(2</w:t>
      </w:r>
      <w:r w:rsidRPr="00064326">
        <w:rPr>
          <w:rFonts w:ascii="Book Antiqua" w:eastAsia="宋体" w:hAnsi="Book Antiqua"/>
          <w:bCs/>
          <w:kern w:val="2"/>
          <w:sz w:val="24"/>
          <w:szCs w:val="24"/>
          <w:lang w:val="en-US" w:eastAsia="zh-CN"/>
        </w:rPr>
        <w:t>) patient’s surgical risk is high, or iii) patient has withheld consent.</w:t>
      </w:r>
    </w:p>
    <w:p w:rsidR="00064326" w:rsidRPr="00064326" w:rsidRDefault="00064326" w:rsidP="00064326">
      <w:pPr>
        <w:adjustRightInd w:val="0"/>
        <w:snapToGrid w:val="0"/>
        <w:spacing w:after="0" w:line="360" w:lineRule="auto"/>
        <w:jc w:val="both"/>
        <w:rPr>
          <w:rFonts w:ascii="Book Antiqua" w:eastAsia="宋体" w:hAnsi="Book Antiqua"/>
          <w:bCs/>
          <w:kern w:val="2"/>
          <w:sz w:val="24"/>
          <w:szCs w:val="24"/>
          <w:lang w:val="en-US" w:eastAsia="zh-CN"/>
        </w:rPr>
      </w:pPr>
    </w:p>
    <w:p w:rsidR="00064326" w:rsidRPr="00064326" w:rsidRDefault="00064326" w:rsidP="00064326">
      <w:pPr>
        <w:adjustRightInd w:val="0"/>
        <w:snapToGrid w:val="0"/>
        <w:spacing w:after="0" w:line="360" w:lineRule="auto"/>
        <w:jc w:val="both"/>
        <w:rPr>
          <w:rFonts w:ascii="Book Antiqua" w:eastAsia="宋体" w:hAnsi="Book Antiqua"/>
          <w:b/>
          <w:bCs/>
          <w:i/>
          <w:kern w:val="2"/>
          <w:sz w:val="24"/>
          <w:szCs w:val="24"/>
          <w:lang w:val="en-US" w:eastAsia="zh-CN"/>
        </w:rPr>
      </w:pPr>
      <w:r w:rsidRPr="00064326">
        <w:rPr>
          <w:rFonts w:ascii="Book Antiqua" w:eastAsia="宋体" w:hAnsi="Book Antiqua"/>
          <w:b/>
          <w:bCs/>
          <w:i/>
          <w:kern w:val="2"/>
          <w:sz w:val="24"/>
          <w:szCs w:val="24"/>
          <w:lang w:val="en-US" w:eastAsia="zh-CN"/>
        </w:rPr>
        <w:t>Peer</w:t>
      </w:r>
      <w:r>
        <w:rPr>
          <w:rFonts w:ascii="Book Antiqua" w:eastAsia="宋体" w:hAnsi="Book Antiqua" w:hint="eastAsia"/>
          <w:b/>
          <w:bCs/>
          <w:i/>
          <w:kern w:val="2"/>
          <w:sz w:val="24"/>
          <w:szCs w:val="24"/>
          <w:lang w:val="en-US" w:eastAsia="zh-CN"/>
        </w:rPr>
        <w:t>-</w:t>
      </w:r>
      <w:r w:rsidRPr="00064326">
        <w:rPr>
          <w:rFonts w:ascii="Book Antiqua" w:eastAsia="宋体" w:hAnsi="Book Antiqua"/>
          <w:b/>
          <w:bCs/>
          <w:i/>
          <w:kern w:val="2"/>
          <w:sz w:val="24"/>
          <w:szCs w:val="24"/>
          <w:lang w:val="en-US" w:eastAsia="zh-CN"/>
        </w:rPr>
        <w:t xml:space="preserve">review  </w:t>
      </w:r>
    </w:p>
    <w:p w:rsidR="005E08E7" w:rsidRPr="00064326" w:rsidRDefault="00064326" w:rsidP="00064326">
      <w:pPr>
        <w:adjustRightInd w:val="0"/>
        <w:snapToGrid w:val="0"/>
        <w:spacing w:after="0" w:line="360" w:lineRule="auto"/>
        <w:jc w:val="both"/>
        <w:rPr>
          <w:rFonts w:ascii="Book Antiqua" w:hAnsi="Book Antiqua" w:cs="Arial"/>
          <w:sz w:val="24"/>
          <w:szCs w:val="24"/>
        </w:rPr>
      </w:pPr>
      <w:r w:rsidRPr="00064326">
        <w:rPr>
          <w:rFonts w:ascii="Book Antiqua" w:eastAsia="宋体" w:hAnsi="Book Antiqua"/>
          <w:bCs/>
          <w:kern w:val="2"/>
          <w:sz w:val="24"/>
          <w:szCs w:val="24"/>
          <w:lang w:val="en-US" w:eastAsia="zh-CN"/>
        </w:rPr>
        <w:t xml:space="preserve">The place of EUPD in the spectrum of therapeutic options for approaching symptomatic obstruction and enlargement of the pancreatic duct cannot be satisfactorily and finally answered at the present time. In the light of current </w:t>
      </w:r>
      <w:r w:rsidRPr="00064326">
        <w:rPr>
          <w:rFonts w:ascii="Book Antiqua" w:eastAsia="宋体" w:hAnsi="Book Antiqua"/>
          <w:bCs/>
          <w:kern w:val="2"/>
          <w:sz w:val="24"/>
          <w:szCs w:val="24"/>
          <w:lang w:val="en-US" w:eastAsia="zh-CN"/>
        </w:rPr>
        <w:lastRenderedPageBreak/>
        <w:t xml:space="preserve">experience, EUPD can be regarded as a safe and feasible procedure (study-specific results: </w:t>
      </w:r>
      <w:r w:rsidR="00F976B9">
        <w:rPr>
          <w:rFonts w:ascii="Book Antiqua" w:eastAsia="宋体" w:hAnsi="Book Antiqua"/>
          <w:bCs/>
          <w:kern w:val="2"/>
          <w:sz w:val="24"/>
          <w:szCs w:val="24"/>
          <w:lang w:val="en-US" w:eastAsia="zh-CN"/>
        </w:rPr>
        <w:t>total</w:t>
      </w:r>
      <w:r w:rsidR="00F976B9">
        <w:rPr>
          <w:rFonts w:ascii="Book Antiqua" w:eastAsia="宋体" w:hAnsi="Book Antiqua" w:hint="eastAsia"/>
          <w:bCs/>
          <w:kern w:val="2"/>
          <w:sz w:val="24"/>
          <w:szCs w:val="24"/>
          <w:lang w:val="en-US" w:eastAsia="zh-CN"/>
        </w:rPr>
        <w:t xml:space="preserve">, </w:t>
      </w:r>
      <w:r w:rsidRPr="00F976B9">
        <w:rPr>
          <w:rFonts w:ascii="Book Antiqua" w:eastAsia="宋体" w:hAnsi="Book Antiqua"/>
          <w:bCs/>
          <w:i/>
          <w:kern w:val="2"/>
          <w:sz w:val="24"/>
          <w:szCs w:val="24"/>
          <w:lang w:val="en-US" w:eastAsia="zh-CN"/>
        </w:rPr>
        <w:t>n</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94 patients;</w:t>
      </w:r>
      <w:r w:rsidR="00F976B9" w:rsidRPr="00F976B9">
        <w:rPr>
          <w:rFonts w:ascii="Book Antiqua" w:eastAsia="宋体" w:hAnsi="Book Antiqua"/>
          <w:bCs/>
          <w:kern w:val="2"/>
          <w:sz w:val="24"/>
          <w:szCs w:val="24"/>
          <w:lang w:val="en-US" w:eastAsia="zh-CN"/>
        </w:rPr>
        <w:t xml:space="preserve"> procedures</w:t>
      </w:r>
      <w:r w:rsidR="00F976B9">
        <w:rPr>
          <w:rFonts w:ascii="Book Antiqua" w:eastAsia="宋体" w:hAnsi="Book Antiqua" w:hint="eastAsia"/>
          <w:bCs/>
          <w:kern w:val="2"/>
          <w:sz w:val="24"/>
          <w:szCs w:val="24"/>
          <w:lang w:val="en-US" w:eastAsia="zh-CN"/>
        </w:rPr>
        <w:t>,</w:t>
      </w:r>
      <w:r w:rsidRPr="00064326">
        <w:rPr>
          <w:rFonts w:ascii="Book Antiqua" w:eastAsia="宋体" w:hAnsi="Book Antiqua"/>
          <w:bCs/>
          <w:kern w:val="2"/>
          <w:sz w:val="24"/>
          <w:szCs w:val="24"/>
          <w:lang w:val="en-US" w:eastAsia="zh-CN"/>
        </w:rPr>
        <w:t xml:space="preserve"> </w:t>
      </w:r>
      <w:r w:rsidRPr="00F976B9">
        <w:rPr>
          <w:rFonts w:ascii="Book Antiqua" w:eastAsia="宋体" w:hAnsi="Book Antiqua"/>
          <w:bCs/>
          <w:i/>
          <w:kern w:val="2"/>
          <w:sz w:val="24"/>
          <w:szCs w:val="24"/>
          <w:lang w:val="en-US" w:eastAsia="zh-CN"/>
        </w:rPr>
        <w:t>n</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w:t>
      </w:r>
      <w:r w:rsidR="00F976B9">
        <w:rPr>
          <w:rFonts w:ascii="Book Antiqua" w:eastAsia="宋体" w:hAnsi="Book Antiqua" w:hint="eastAsia"/>
          <w:bCs/>
          <w:kern w:val="2"/>
          <w:sz w:val="24"/>
          <w:szCs w:val="24"/>
          <w:lang w:val="en-US" w:eastAsia="zh-CN"/>
        </w:rPr>
        <w:t xml:space="preserve"> </w:t>
      </w:r>
      <w:r w:rsidRPr="00064326">
        <w:rPr>
          <w:rFonts w:ascii="Book Antiqua" w:eastAsia="宋体" w:hAnsi="Book Antiqua"/>
          <w:bCs/>
          <w:kern w:val="2"/>
          <w:sz w:val="24"/>
          <w:szCs w:val="24"/>
          <w:lang w:val="en-US" w:eastAsia="zh-CN"/>
        </w:rPr>
        <w:t xml:space="preserve">111; technical success rate for </w:t>
      </w:r>
      <w:proofErr w:type="spellStart"/>
      <w:r w:rsidRPr="00064326">
        <w:rPr>
          <w:rFonts w:ascii="Book Antiqua" w:eastAsia="宋体" w:hAnsi="Book Antiqua"/>
          <w:bCs/>
          <w:kern w:val="2"/>
          <w:sz w:val="24"/>
          <w:szCs w:val="24"/>
          <w:lang w:val="en-US" w:eastAsia="zh-CN"/>
        </w:rPr>
        <w:t>pa</w:t>
      </w:r>
      <w:r w:rsidR="00F976B9">
        <w:rPr>
          <w:rFonts w:ascii="Book Antiqua" w:eastAsia="宋体" w:hAnsi="Book Antiqua"/>
          <w:bCs/>
          <w:kern w:val="2"/>
          <w:sz w:val="24"/>
          <w:szCs w:val="24"/>
          <w:lang w:val="en-US" w:eastAsia="zh-CN"/>
        </w:rPr>
        <w:t>ncreatography</w:t>
      </w:r>
      <w:proofErr w:type="spellEnd"/>
      <w:r w:rsidR="00F976B9">
        <w:rPr>
          <w:rFonts w:ascii="Book Antiqua" w:eastAsia="宋体" w:hAnsi="Book Antiqua"/>
          <w:bCs/>
          <w:kern w:val="2"/>
          <w:sz w:val="24"/>
          <w:szCs w:val="24"/>
          <w:lang w:val="en-US" w:eastAsia="zh-CN"/>
        </w:rPr>
        <w:t xml:space="preserve"> and drainage, 100% and 56.6</w:t>
      </w:r>
      <w:r w:rsidRPr="00064326">
        <w:rPr>
          <w:rFonts w:ascii="Book Antiqua" w:eastAsia="宋体" w:hAnsi="Book Antiqua"/>
          <w:bCs/>
          <w:kern w:val="2"/>
          <w:sz w:val="24"/>
          <w:szCs w:val="24"/>
          <w:lang w:val="en-US" w:eastAsia="zh-CN"/>
        </w:rPr>
        <w:t>%, respect</w:t>
      </w:r>
      <w:r w:rsidR="00F976B9">
        <w:rPr>
          <w:rFonts w:ascii="Book Antiqua" w:eastAsia="宋体" w:hAnsi="Book Antiqua"/>
          <w:bCs/>
          <w:kern w:val="2"/>
          <w:sz w:val="24"/>
          <w:szCs w:val="24"/>
          <w:lang w:val="en-US" w:eastAsia="zh-CN"/>
        </w:rPr>
        <w:t>ively; adverse event rate, 21.6</w:t>
      </w:r>
      <w:r w:rsidRPr="00064326">
        <w:rPr>
          <w:rFonts w:ascii="Book Antiqua" w:eastAsia="宋体" w:hAnsi="Book Antiqua"/>
          <w:bCs/>
          <w:kern w:val="2"/>
          <w:sz w:val="24"/>
          <w:szCs w:val="24"/>
          <w:lang w:val="en-US" w:eastAsia="zh-CN"/>
        </w:rPr>
        <w:t xml:space="preserve">%; no intervention-related death) for a selected group of patients. EUPD deserves further systematic investigation and analysis in studies, possibly with a multicenter design, which needs to include an assessment of the subgroup of patients in whom this treatment is indicated before this novel therapeutic technique can be finally validated and recommended. For example, patients who have previously undergone GI surgery or those in whom the papilla cannot be reached </w:t>
      </w:r>
      <w:proofErr w:type="spellStart"/>
      <w:r w:rsidRPr="00064326">
        <w:rPr>
          <w:rFonts w:ascii="Book Antiqua" w:eastAsia="宋体" w:hAnsi="Book Antiqua"/>
          <w:bCs/>
          <w:kern w:val="2"/>
          <w:sz w:val="24"/>
          <w:szCs w:val="24"/>
          <w:lang w:val="en-US" w:eastAsia="zh-CN"/>
        </w:rPr>
        <w:t>endoscopically</w:t>
      </w:r>
      <w:proofErr w:type="spellEnd"/>
      <w:r w:rsidRPr="00064326">
        <w:rPr>
          <w:rFonts w:ascii="Book Antiqua" w:eastAsia="宋体" w:hAnsi="Book Antiqua"/>
          <w:bCs/>
          <w:kern w:val="2"/>
          <w:sz w:val="24"/>
          <w:szCs w:val="24"/>
          <w:lang w:val="en-US" w:eastAsia="zh-CN"/>
        </w:rPr>
        <w:t xml:space="preserve"> or catheterized due to severe changes caused by chronic pancreatitis may be, in particular, suited to EUPD. Given the limited number of cases in the majority of studies, adequate comparison of EUPD with established procedures and approaches (such as ERCP and surgical intervention) in respect of adverse events or technical or long-term clinical success does not appear to be satisfyingly possible at present. Further prospective studies and, in addition, greater numbers of cases and studies are needed to validate and assess technical and clinical success as well as to allow general recommendations as to which patients are likely to benefit most from EUPD.</w:t>
      </w:r>
    </w:p>
    <w:p w:rsidR="0003343B" w:rsidRPr="00F976B9" w:rsidRDefault="005E08E7" w:rsidP="006147C3">
      <w:pPr>
        <w:adjustRightInd w:val="0"/>
        <w:snapToGrid w:val="0"/>
        <w:spacing w:after="0" w:line="360" w:lineRule="auto"/>
        <w:jc w:val="both"/>
        <w:rPr>
          <w:rFonts w:ascii="Book Antiqua" w:hAnsi="Book Antiqua" w:cs="Arial"/>
          <w:sz w:val="24"/>
          <w:szCs w:val="24"/>
          <w:lang w:val="en-US" w:eastAsia="zh-CN"/>
        </w:rPr>
      </w:pPr>
      <w:r w:rsidRPr="00064326">
        <w:rPr>
          <w:rFonts w:ascii="Book Antiqua" w:hAnsi="Book Antiqua" w:cs="Arial"/>
          <w:sz w:val="24"/>
          <w:szCs w:val="24"/>
          <w:lang w:val="en-US"/>
        </w:rPr>
        <w:br w:type="page"/>
      </w:r>
    </w:p>
    <w:p w:rsidR="005E08E7" w:rsidRPr="00F74928" w:rsidRDefault="0003343B"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lastRenderedPageBreak/>
        <w:t>REFERENCES</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 </w:t>
      </w:r>
      <w:proofErr w:type="spellStart"/>
      <w:r w:rsidRPr="00F74928">
        <w:rPr>
          <w:rFonts w:ascii="Book Antiqua" w:eastAsia="宋体" w:hAnsi="Book Antiqua" w:cs="宋体"/>
          <w:b/>
          <w:bCs/>
          <w:sz w:val="24"/>
          <w:szCs w:val="24"/>
          <w:lang w:val="en-US" w:eastAsia="zh-CN"/>
        </w:rPr>
        <w:t>Ebbehøj</w:t>
      </w:r>
      <w:proofErr w:type="spellEnd"/>
      <w:r w:rsidRPr="00F74928">
        <w:rPr>
          <w:rFonts w:ascii="Book Antiqua" w:eastAsia="宋体" w:hAnsi="Book Antiqua" w:cs="宋体"/>
          <w:b/>
          <w:bCs/>
          <w:sz w:val="24"/>
          <w:szCs w:val="24"/>
          <w:lang w:val="en-US" w:eastAsia="zh-CN"/>
        </w:rPr>
        <w:t xml:space="preserve"> N</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Borly</w:t>
      </w:r>
      <w:proofErr w:type="spellEnd"/>
      <w:r w:rsidRPr="00F74928">
        <w:rPr>
          <w:rFonts w:ascii="Book Antiqua" w:eastAsia="宋体" w:hAnsi="Book Antiqua" w:cs="宋体"/>
          <w:sz w:val="24"/>
          <w:szCs w:val="24"/>
          <w:lang w:val="en-US" w:eastAsia="zh-CN"/>
        </w:rPr>
        <w:t xml:space="preserve"> L, </w:t>
      </w:r>
      <w:proofErr w:type="spellStart"/>
      <w:r w:rsidRPr="00F74928">
        <w:rPr>
          <w:rFonts w:ascii="Book Antiqua" w:eastAsia="宋体" w:hAnsi="Book Antiqua" w:cs="宋体"/>
          <w:sz w:val="24"/>
          <w:szCs w:val="24"/>
          <w:lang w:val="en-US" w:eastAsia="zh-CN"/>
        </w:rPr>
        <w:t>Bülow</w:t>
      </w:r>
      <w:proofErr w:type="spellEnd"/>
      <w:r w:rsidRPr="00F74928">
        <w:rPr>
          <w:rFonts w:ascii="Book Antiqua" w:eastAsia="宋体" w:hAnsi="Book Antiqua" w:cs="宋体"/>
          <w:sz w:val="24"/>
          <w:szCs w:val="24"/>
          <w:lang w:val="en-US" w:eastAsia="zh-CN"/>
        </w:rPr>
        <w:t xml:space="preserve"> J, Rasmussen SG, Madsen P, </w:t>
      </w:r>
      <w:proofErr w:type="spellStart"/>
      <w:r w:rsidRPr="00F74928">
        <w:rPr>
          <w:rFonts w:ascii="Book Antiqua" w:eastAsia="宋体" w:hAnsi="Book Antiqua" w:cs="宋体"/>
          <w:sz w:val="24"/>
          <w:szCs w:val="24"/>
          <w:lang w:val="en-US" w:eastAsia="zh-CN"/>
        </w:rPr>
        <w:t>Matzen</w:t>
      </w:r>
      <w:proofErr w:type="spellEnd"/>
      <w:r w:rsidRPr="00F74928">
        <w:rPr>
          <w:rFonts w:ascii="Book Antiqua" w:eastAsia="宋体" w:hAnsi="Book Antiqua" w:cs="宋体"/>
          <w:sz w:val="24"/>
          <w:szCs w:val="24"/>
          <w:lang w:val="en-US" w:eastAsia="zh-CN"/>
        </w:rPr>
        <w:t xml:space="preserve"> P, </w:t>
      </w:r>
      <w:proofErr w:type="spellStart"/>
      <w:r w:rsidRPr="00F74928">
        <w:rPr>
          <w:rFonts w:ascii="Book Antiqua" w:eastAsia="宋体" w:hAnsi="Book Antiqua" w:cs="宋体"/>
          <w:sz w:val="24"/>
          <w:szCs w:val="24"/>
          <w:lang w:val="en-US" w:eastAsia="zh-CN"/>
        </w:rPr>
        <w:t>Owre</w:t>
      </w:r>
      <w:proofErr w:type="spellEnd"/>
      <w:r w:rsidRPr="00F74928">
        <w:rPr>
          <w:rFonts w:ascii="Book Antiqua" w:eastAsia="宋体" w:hAnsi="Book Antiqua" w:cs="宋体"/>
          <w:sz w:val="24"/>
          <w:szCs w:val="24"/>
          <w:lang w:val="en-US" w:eastAsia="zh-CN"/>
        </w:rPr>
        <w:t xml:space="preserve"> A. Pancreatic tissue fluid pressure in chronic pancreatitis. Relation to pain, morphology, and function. </w:t>
      </w:r>
      <w:proofErr w:type="spellStart"/>
      <w:r w:rsidRPr="00F74928">
        <w:rPr>
          <w:rFonts w:ascii="Book Antiqua" w:eastAsia="宋体" w:hAnsi="Book Antiqua" w:cs="宋体"/>
          <w:i/>
          <w:iCs/>
          <w:sz w:val="24"/>
          <w:szCs w:val="24"/>
          <w:lang w:val="en-US" w:eastAsia="zh-CN"/>
        </w:rPr>
        <w:t>Scand</w:t>
      </w:r>
      <w:proofErr w:type="spellEnd"/>
      <w:r w:rsidRPr="00F74928">
        <w:rPr>
          <w:rFonts w:ascii="Book Antiqua" w:eastAsia="宋体" w:hAnsi="Book Antiqua" w:cs="宋体"/>
          <w:i/>
          <w:iCs/>
          <w:sz w:val="24"/>
          <w:szCs w:val="24"/>
          <w:lang w:val="en-US" w:eastAsia="zh-CN"/>
        </w:rPr>
        <w:t xml:space="preserve"> J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sz w:val="24"/>
          <w:szCs w:val="24"/>
          <w:lang w:val="en-US" w:eastAsia="zh-CN"/>
        </w:rPr>
        <w:t xml:space="preserve"> 1990; </w:t>
      </w:r>
      <w:r w:rsidRPr="00F74928">
        <w:rPr>
          <w:rFonts w:ascii="Book Antiqua" w:eastAsia="宋体" w:hAnsi="Book Antiqua" w:cs="宋体"/>
          <w:b/>
          <w:bCs/>
          <w:sz w:val="24"/>
          <w:szCs w:val="24"/>
          <w:lang w:val="en-US" w:eastAsia="zh-CN"/>
        </w:rPr>
        <w:t>25</w:t>
      </w:r>
      <w:r w:rsidRPr="00F74928">
        <w:rPr>
          <w:rFonts w:ascii="Book Antiqua" w:eastAsia="宋体" w:hAnsi="Book Antiqua" w:cs="宋体"/>
          <w:sz w:val="24"/>
          <w:szCs w:val="24"/>
          <w:lang w:val="en-US" w:eastAsia="zh-CN"/>
        </w:rPr>
        <w:t>: 1046-1051 [PMID: 2263877]</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 </w:t>
      </w:r>
      <w:proofErr w:type="spellStart"/>
      <w:r w:rsidRPr="00F74928">
        <w:rPr>
          <w:rFonts w:ascii="Book Antiqua" w:eastAsia="宋体" w:hAnsi="Book Antiqua" w:cs="宋体"/>
          <w:b/>
          <w:bCs/>
          <w:sz w:val="24"/>
          <w:szCs w:val="24"/>
          <w:lang w:val="en-US" w:eastAsia="zh-CN"/>
        </w:rPr>
        <w:t>Widdison</w:t>
      </w:r>
      <w:proofErr w:type="spellEnd"/>
      <w:r w:rsidRPr="00F74928">
        <w:rPr>
          <w:rFonts w:ascii="Book Antiqua" w:eastAsia="宋体" w:hAnsi="Book Antiqua" w:cs="宋体"/>
          <w:b/>
          <w:bCs/>
          <w:sz w:val="24"/>
          <w:szCs w:val="24"/>
          <w:lang w:val="en-US" w:eastAsia="zh-CN"/>
        </w:rPr>
        <w:t xml:space="preserve"> AL</w:t>
      </w:r>
      <w:r w:rsidRPr="00F74928">
        <w:rPr>
          <w:rFonts w:ascii="Book Antiqua" w:eastAsia="宋体" w:hAnsi="Book Antiqua" w:cs="宋体"/>
          <w:sz w:val="24"/>
          <w:szCs w:val="24"/>
          <w:lang w:val="en-US" w:eastAsia="zh-CN"/>
        </w:rPr>
        <w:t xml:space="preserve">, Alvarez C, </w:t>
      </w:r>
      <w:proofErr w:type="spellStart"/>
      <w:r w:rsidRPr="00F74928">
        <w:rPr>
          <w:rFonts w:ascii="Book Antiqua" w:eastAsia="宋体" w:hAnsi="Book Antiqua" w:cs="宋体"/>
          <w:sz w:val="24"/>
          <w:szCs w:val="24"/>
          <w:lang w:val="en-US" w:eastAsia="zh-CN"/>
        </w:rPr>
        <w:t>Karanjia</w:t>
      </w:r>
      <w:proofErr w:type="spellEnd"/>
      <w:r w:rsidRPr="00F74928">
        <w:rPr>
          <w:rFonts w:ascii="Book Antiqua" w:eastAsia="宋体" w:hAnsi="Book Antiqua" w:cs="宋体"/>
          <w:sz w:val="24"/>
          <w:szCs w:val="24"/>
          <w:lang w:val="en-US" w:eastAsia="zh-CN"/>
        </w:rPr>
        <w:t xml:space="preserve"> ND, </w:t>
      </w:r>
      <w:proofErr w:type="spellStart"/>
      <w:r w:rsidRPr="00F74928">
        <w:rPr>
          <w:rFonts w:ascii="Book Antiqua" w:eastAsia="宋体" w:hAnsi="Book Antiqua" w:cs="宋体"/>
          <w:sz w:val="24"/>
          <w:szCs w:val="24"/>
          <w:lang w:val="en-US" w:eastAsia="zh-CN"/>
        </w:rPr>
        <w:t>Reber</w:t>
      </w:r>
      <w:proofErr w:type="spellEnd"/>
      <w:r w:rsidRPr="00F74928">
        <w:rPr>
          <w:rFonts w:ascii="Book Antiqua" w:eastAsia="宋体" w:hAnsi="Book Antiqua" w:cs="宋体"/>
          <w:sz w:val="24"/>
          <w:szCs w:val="24"/>
          <w:lang w:val="en-US" w:eastAsia="zh-CN"/>
        </w:rPr>
        <w:t xml:space="preserve"> HA. Experimental evidence of beneficial effects of ductal decompression in chronic pancreatitis.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1991; </w:t>
      </w:r>
      <w:r w:rsidRPr="00F74928">
        <w:rPr>
          <w:rFonts w:ascii="Book Antiqua" w:eastAsia="宋体" w:hAnsi="Book Antiqua" w:cs="宋体"/>
          <w:b/>
          <w:bCs/>
          <w:sz w:val="24"/>
          <w:szCs w:val="24"/>
          <w:lang w:val="en-US" w:eastAsia="zh-CN"/>
        </w:rPr>
        <w:t>23</w:t>
      </w:r>
      <w:r w:rsidRPr="00F74928">
        <w:rPr>
          <w:rFonts w:ascii="Book Antiqua" w:eastAsia="宋体" w:hAnsi="Book Antiqua" w:cs="宋体"/>
          <w:sz w:val="24"/>
          <w:szCs w:val="24"/>
          <w:lang w:val="en-US" w:eastAsia="zh-CN"/>
        </w:rPr>
        <w:t>: 151-154 [PMID: 1860444]</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3 </w:t>
      </w:r>
      <w:r w:rsidRPr="00F74928">
        <w:rPr>
          <w:rFonts w:ascii="Book Antiqua" w:eastAsia="宋体" w:hAnsi="Book Antiqua" w:cs="宋体"/>
          <w:b/>
          <w:bCs/>
          <w:sz w:val="24"/>
          <w:szCs w:val="24"/>
          <w:lang w:val="en-US" w:eastAsia="zh-CN"/>
        </w:rPr>
        <w:t>Chauhan S</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Forsmark</w:t>
      </w:r>
      <w:proofErr w:type="spellEnd"/>
      <w:r w:rsidRPr="00F74928">
        <w:rPr>
          <w:rFonts w:ascii="Book Antiqua" w:eastAsia="宋体" w:hAnsi="Book Antiqua" w:cs="宋体"/>
          <w:sz w:val="24"/>
          <w:szCs w:val="24"/>
          <w:lang w:val="en-US" w:eastAsia="zh-CN"/>
        </w:rPr>
        <w:t xml:space="preserve"> CE. Pain management in chronic pancreatitis: A treatment algorithm. </w:t>
      </w:r>
      <w:r w:rsidRPr="00F74928">
        <w:rPr>
          <w:rFonts w:ascii="Book Antiqua" w:eastAsia="宋体" w:hAnsi="Book Antiqua" w:cs="宋体"/>
          <w:i/>
          <w:iCs/>
          <w:sz w:val="24"/>
          <w:szCs w:val="24"/>
          <w:lang w:val="en-US" w:eastAsia="zh-CN"/>
        </w:rPr>
        <w:t xml:space="preserve">Best </w:t>
      </w:r>
      <w:proofErr w:type="spellStart"/>
      <w:r w:rsidRPr="00F74928">
        <w:rPr>
          <w:rFonts w:ascii="Book Antiqua" w:eastAsia="宋体" w:hAnsi="Book Antiqua" w:cs="宋体"/>
          <w:i/>
          <w:iCs/>
          <w:sz w:val="24"/>
          <w:szCs w:val="24"/>
          <w:lang w:val="en-US" w:eastAsia="zh-CN"/>
        </w:rPr>
        <w:t>Pract</w:t>
      </w:r>
      <w:proofErr w:type="spellEnd"/>
      <w:r w:rsidRPr="00F74928">
        <w:rPr>
          <w:rFonts w:ascii="Book Antiqua" w:eastAsia="宋体" w:hAnsi="Book Antiqua" w:cs="宋体"/>
          <w:i/>
          <w:iCs/>
          <w:sz w:val="24"/>
          <w:szCs w:val="24"/>
          <w:lang w:val="en-US" w:eastAsia="zh-CN"/>
        </w:rPr>
        <w:t xml:space="preserve"> Res </w:t>
      </w:r>
      <w:proofErr w:type="spellStart"/>
      <w:r w:rsidRPr="00F74928">
        <w:rPr>
          <w:rFonts w:ascii="Book Antiqua" w:eastAsia="宋体" w:hAnsi="Book Antiqua" w:cs="宋体"/>
          <w:i/>
          <w:iCs/>
          <w:sz w:val="24"/>
          <w:szCs w:val="24"/>
          <w:lang w:val="en-US" w:eastAsia="zh-CN"/>
        </w:rPr>
        <w:t>Clin</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sz w:val="24"/>
          <w:szCs w:val="24"/>
          <w:lang w:val="en-US" w:eastAsia="zh-CN"/>
        </w:rPr>
        <w:t xml:space="preserve"> 2010; </w:t>
      </w:r>
      <w:r w:rsidRPr="00F74928">
        <w:rPr>
          <w:rFonts w:ascii="Book Antiqua" w:eastAsia="宋体" w:hAnsi="Book Antiqua" w:cs="宋体"/>
          <w:b/>
          <w:bCs/>
          <w:sz w:val="24"/>
          <w:szCs w:val="24"/>
          <w:lang w:val="en-US" w:eastAsia="zh-CN"/>
        </w:rPr>
        <w:t>24</w:t>
      </w:r>
      <w:r w:rsidRPr="00F74928">
        <w:rPr>
          <w:rFonts w:ascii="Book Antiqua" w:eastAsia="宋体" w:hAnsi="Book Antiqua" w:cs="宋体"/>
          <w:sz w:val="24"/>
          <w:szCs w:val="24"/>
          <w:lang w:val="en-US" w:eastAsia="zh-CN"/>
        </w:rPr>
        <w:t>: 323-335 [PMID: 20510832</w:t>
      </w:r>
      <w:r w:rsidR="00655B0C" w:rsidRPr="00F74928">
        <w:rPr>
          <w:rFonts w:ascii="Book Antiqua" w:eastAsia="宋体" w:hAnsi="Book Antiqua" w:cs="宋体"/>
          <w:sz w:val="24"/>
          <w:szCs w:val="24"/>
          <w:lang w:val="en-US" w:eastAsia="zh-CN"/>
        </w:rPr>
        <w:t xml:space="preserve"> DOI: 10.1016/j.bpg.2010.03.007</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4 </w:t>
      </w:r>
      <w:r w:rsidRPr="00F74928">
        <w:rPr>
          <w:rFonts w:ascii="Book Antiqua" w:eastAsia="宋体" w:hAnsi="Book Antiqua" w:cs="宋体"/>
          <w:b/>
          <w:bCs/>
          <w:sz w:val="24"/>
          <w:szCs w:val="24"/>
          <w:lang w:val="en-US" w:eastAsia="zh-CN"/>
        </w:rPr>
        <w:t>Cotton PB</w:t>
      </w:r>
      <w:r w:rsidRPr="00F74928">
        <w:rPr>
          <w:rFonts w:ascii="Book Antiqua" w:eastAsia="宋体" w:hAnsi="Book Antiqua" w:cs="宋体"/>
          <w:sz w:val="24"/>
          <w:szCs w:val="24"/>
          <w:lang w:val="en-US" w:eastAsia="zh-CN"/>
        </w:rPr>
        <w:t xml:space="preserve">. Endoscopic retrograde </w:t>
      </w:r>
      <w:proofErr w:type="spellStart"/>
      <w:r w:rsidRPr="00F74928">
        <w:rPr>
          <w:rFonts w:ascii="Book Antiqua" w:eastAsia="宋体" w:hAnsi="Book Antiqua" w:cs="宋体"/>
          <w:sz w:val="24"/>
          <w:szCs w:val="24"/>
          <w:lang w:val="en-US" w:eastAsia="zh-CN"/>
        </w:rPr>
        <w:t>cholangiopancreatography</w:t>
      </w:r>
      <w:proofErr w:type="spellEnd"/>
      <w:r w:rsidRPr="00F74928">
        <w:rPr>
          <w:rFonts w:ascii="Book Antiqua" w:eastAsia="宋体" w:hAnsi="Book Antiqua" w:cs="宋体"/>
          <w:sz w:val="24"/>
          <w:szCs w:val="24"/>
          <w:lang w:val="en-US" w:eastAsia="zh-CN"/>
        </w:rPr>
        <w:t xml:space="preserve">: maximizing benefits and minimizing risks.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Clin</w:t>
      </w:r>
      <w:proofErr w:type="spellEnd"/>
      <w:r w:rsidRPr="00F74928">
        <w:rPr>
          <w:rFonts w:ascii="Book Antiqua" w:eastAsia="宋体" w:hAnsi="Book Antiqua" w:cs="宋体"/>
          <w:i/>
          <w:iCs/>
          <w:sz w:val="24"/>
          <w:szCs w:val="24"/>
          <w:lang w:val="en-US" w:eastAsia="zh-CN"/>
        </w:rPr>
        <w:t xml:space="preserve"> N Am</w:t>
      </w:r>
      <w:r w:rsidRPr="00F74928">
        <w:rPr>
          <w:rFonts w:ascii="Book Antiqua" w:eastAsia="宋体" w:hAnsi="Book Antiqua" w:cs="宋体"/>
          <w:sz w:val="24"/>
          <w:szCs w:val="24"/>
          <w:lang w:val="en-US" w:eastAsia="zh-CN"/>
        </w:rPr>
        <w:t xml:space="preserve"> 2012; </w:t>
      </w:r>
      <w:r w:rsidRPr="00F74928">
        <w:rPr>
          <w:rFonts w:ascii="Book Antiqua" w:eastAsia="宋体" w:hAnsi="Book Antiqua" w:cs="宋体"/>
          <w:b/>
          <w:bCs/>
          <w:sz w:val="24"/>
          <w:szCs w:val="24"/>
          <w:lang w:val="en-US" w:eastAsia="zh-CN"/>
        </w:rPr>
        <w:t>22</w:t>
      </w:r>
      <w:r w:rsidRPr="00F74928">
        <w:rPr>
          <w:rFonts w:ascii="Book Antiqua" w:eastAsia="宋体" w:hAnsi="Book Antiqua" w:cs="宋体"/>
          <w:sz w:val="24"/>
          <w:szCs w:val="24"/>
          <w:lang w:val="en-US" w:eastAsia="zh-CN"/>
        </w:rPr>
        <w:t>: 587-599 [PMID: 22748250 DOI: 10.1016/j.giec.2012.05.002)]</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5 </w:t>
      </w:r>
      <w:proofErr w:type="spellStart"/>
      <w:r w:rsidRPr="00F74928">
        <w:rPr>
          <w:rFonts w:ascii="Book Antiqua" w:eastAsia="宋体" w:hAnsi="Book Antiqua" w:cs="宋体"/>
          <w:b/>
          <w:bCs/>
          <w:sz w:val="24"/>
          <w:szCs w:val="24"/>
          <w:lang w:val="en-US" w:eastAsia="zh-CN"/>
        </w:rPr>
        <w:t>Díte</w:t>
      </w:r>
      <w:proofErr w:type="spellEnd"/>
      <w:r w:rsidRPr="00F74928">
        <w:rPr>
          <w:rFonts w:ascii="Book Antiqua" w:eastAsia="宋体" w:hAnsi="Book Antiqua" w:cs="宋体"/>
          <w:b/>
          <w:bCs/>
          <w:sz w:val="24"/>
          <w:szCs w:val="24"/>
          <w:lang w:val="en-US" w:eastAsia="zh-CN"/>
        </w:rPr>
        <w:t xml:space="preserve"> P</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Ruzicka</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Zboril</w:t>
      </w:r>
      <w:proofErr w:type="spellEnd"/>
      <w:r w:rsidRPr="00F74928">
        <w:rPr>
          <w:rFonts w:ascii="Book Antiqua" w:eastAsia="宋体" w:hAnsi="Book Antiqua" w:cs="宋体"/>
          <w:sz w:val="24"/>
          <w:szCs w:val="24"/>
          <w:lang w:val="en-US" w:eastAsia="zh-CN"/>
        </w:rPr>
        <w:t xml:space="preserve"> V, </w:t>
      </w:r>
      <w:proofErr w:type="spellStart"/>
      <w:r w:rsidRPr="00F74928">
        <w:rPr>
          <w:rFonts w:ascii="Book Antiqua" w:eastAsia="宋体" w:hAnsi="Book Antiqua" w:cs="宋体"/>
          <w:sz w:val="24"/>
          <w:szCs w:val="24"/>
          <w:lang w:val="en-US" w:eastAsia="zh-CN"/>
        </w:rPr>
        <w:t>Novotný</w:t>
      </w:r>
      <w:proofErr w:type="spellEnd"/>
      <w:r w:rsidRPr="00F74928">
        <w:rPr>
          <w:rFonts w:ascii="Book Antiqua" w:eastAsia="宋体" w:hAnsi="Book Antiqua" w:cs="宋体"/>
          <w:sz w:val="24"/>
          <w:szCs w:val="24"/>
          <w:lang w:val="en-US" w:eastAsia="zh-CN"/>
        </w:rPr>
        <w:t xml:space="preserve"> I. A prospective, randomized trial comparing endoscopic and surgical therapy for chronic pancreatitis.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2003; </w:t>
      </w:r>
      <w:r w:rsidRPr="00F74928">
        <w:rPr>
          <w:rFonts w:ascii="Book Antiqua" w:eastAsia="宋体" w:hAnsi="Book Antiqua" w:cs="宋体"/>
          <w:b/>
          <w:bCs/>
          <w:sz w:val="24"/>
          <w:szCs w:val="24"/>
          <w:lang w:val="en-US" w:eastAsia="zh-CN"/>
        </w:rPr>
        <w:t>35</w:t>
      </w:r>
      <w:r w:rsidRPr="00F74928">
        <w:rPr>
          <w:rFonts w:ascii="Book Antiqua" w:eastAsia="宋体" w:hAnsi="Book Antiqua" w:cs="宋体"/>
          <w:sz w:val="24"/>
          <w:szCs w:val="24"/>
          <w:lang w:val="en-US" w:eastAsia="zh-CN"/>
        </w:rPr>
        <w:t>: 553-558 [PMID: 12822088]</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6 </w:t>
      </w:r>
      <w:proofErr w:type="spellStart"/>
      <w:r w:rsidRPr="00F74928">
        <w:rPr>
          <w:rFonts w:ascii="Book Antiqua" w:eastAsia="宋体" w:hAnsi="Book Antiqua" w:cs="宋体"/>
          <w:b/>
          <w:bCs/>
          <w:sz w:val="24"/>
          <w:szCs w:val="24"/>
          <w:lang w:val="en-US" w:eastAsia="zh-CN"/>
        </w:rPr>
        <w:t>Dumonceau</w:t>
      </w:r>
      <w:proofErr w:type="spellEnd"/>
      <w:r w:rsidRPr="00F74928">
        <w:rPr>
          <w:rFonts w:ascii="Book Antiqua" w:eastAsia="宋体" w:hAnsi="Book Antiqua" w:cs="宋体"/>
          <w:b/>
          <w:bCs/>
          <w:sz w:val="24"/>
          <w:szCs w:val="24"/>
          <w:lang w:val="en-US" w:eastAsia="zh-CN"/>
        </w:rPr>
        <w:t xml:space="preserve"> JM</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Delhaye</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Tringali</w:t>
      </w:r>
      <w:proofErr w:type="spellEnd"/>
      <w:r w:rsidRPr="00F74928">
        <w:rPr>
          <w:rFonts w:ascii="Book Antiqua" w:eastAsia="宋体" w:hAnsi="Book Antiqua" w:cs="宋体"/>
          <w:sz w:val="24"/>
          <w:szCs w:val="24"/>
          <w:lang w:val="en-US" w:eastAsia="zh-CN"/>
        </w:rPr>
        <w:t xml:space="preserve"> A, Dominguez-Munoz JE, </w:t>
      </w:r>
      <w:proofErr w:type="spellStart"/>
      <w:r w:rsidRPr="00F74928">
        <w:rPr>
          <w:rFonts w:ascii="Book Antiqua" w:eastAsia="宋体" w:hAnsi="Book Antiqua" w:cs="宋体"/>
          <w:sz w:val="24"/>
          <w:szCs w:val="24"/>
          <w:lang w:val="en-US" w:eastAsia="zh-CN"/>
        </w:rPr>
        <w:t>Poley</w:t>
      </w:r>
      <w:proofErr w:type="spellEnd"/>
      <w:r w:rsidRPr="00F74928">
        <w:rPr>
          <w:rFonts w:ascii="Book Antiqua" w:eastAsia="宋体" w:hAnsi="Book Antiqua" w:cs="宋体"/>
          <w:sz w:val="24"/>
          <w:szCs w:val="24"/>
          <w:lang w:val="en-US" w:eastAsia="zh-CN"/>
        </w:rPr>
        <w:t xml:space="preserve"> JW, </w:t>
      </w:r>
      <w:proofErr w:type="spellStart"/>
      <w:r w:rsidRPr="00F74928">
        <w:rPr>
          <w:rFonts w:ascii="Book Antiqua" w:eastAsia="宋体" w:hAnsi="Book Antiqua" w:cs="宋体"/>
          <w:sz w:val="24"/>
          <w:szCs w:val="24"/>
          <w:lang w:val="en-US" w:eastAsia="zh-CN"/>
        </w:rPr>
        <w:t>Arvanitaki</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Costamagna</w:t>
      </w:r>
      <w:proofErr w:type="spellEnd"/>
      <w:r w:rsidRPr="00F74928">
        <w:rPr>
          <w:rFonts w:ascii="Book Antiqua" w:eastAsia="宋体" w:hAnsi="Book Antiqua" w:cs="宋体"/>
          <w:sz w:val="24"/>
          <w:szCs w:val="24"/>
          <w:lang w:val="en-US" w:eastAsia="zh-CN"/>
        </w:rPr>
        <w:t xml:space="preserve"> G, </w:t>
      </w:r>
      <w:proofErr w:type="spellStart"/>
      <w:r w:rsidRPr="00F74928">
        <w:rPr>
          <w:rFonts w:ascii="Book Antiqua" w:eastAsia="宋体" w:hAnsi="Book Antiqua" w:cs="宋体"/>
          <w:sz w:val="24"/>
          <w:szCs w:val="24"/>
          <w:lang w:val="en-US" w:eastAsia="zh-CN"/>
        </w:rPr>
        <w:t>Costea</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Devière</w:t>
      </w:r>
      <w:proofErr w:type="spellEnd"/>
      <w:r w:rsidRPr="00F74928">
        <w:rPr>
          <w:rFonts w:ascii="Book Antiqua" w:eastAsia="宋体" w:hAnsi="Book Antiqua" w:cs="宋体"/>
          <w:sz w:val="24"/>
          <w:szCs w:val="24"/>
          <w:lang w:val="en-US" w:eastAsia="zh-CN"/>
        </w:rPr>
        <w:t xml:space="preserve"> J, </w:t>
      </w:r>
      <w:proofErr w:type="spellStart"/>
      <w:r w:rsidRPr="00F74928">
        <w:rPr>
          <w:rFonts w:ascii="Book Antiqua" w:eastAsia="宋体" w:hAnsi="Book Antiqua" w:cs="宋体"/>
          <w:sz w:val="24"/>
          <w:szCs w:val="24"/>
          <w:lang w:val="en-US" w:eastAsia="zh-CN"/>
        </w:rPr>
        <w:t>Eisendrath</w:t>
      </w:r>
      <w:proofErr w:type="spellEnd"/>
      <w:r w:rsidRPr="00F74928">
        <w:rPr>
          <w:rFonts w:ascii="Book Antiqua" w:eastAsia="宋体" w:hAnsi="Book Antiqua" w:cs="宋体"/>
          <w:sz w:val="24"/>
          <w:szCs w:val="24"/>
          <w:lang w:val="en-US" w:eastAsia="zh-CN"/>
        </w:rPr>
        <w:t xml:space="preserve"> P, </w:t>
      </w:r>
      <w:proofErr w:type="spellStart"/>
      <w:r w:rsidRPr="00F74928">
        <w:rPr>
          <w:rFonts w:ascii="Book Antiqua" w:eastAsia="宋体" w:hAnsi="Book Antiqua" w:cs="宋体"/>
          <w:sz w:val="24"/>
          <w:szCs w:val="24"/>
          <w:lang w:val="en-US" w:eastAsia="zh-CN"/>
        </w:rPr>
        <w:t>Lakhtakia</w:t>
      </w:r>
      <w:proofErr w:type="spellEnd"/>
      <w:r w:rsidRPr="00F74928">
        <w:rPr>
          <w:rFonts w:ascii="Book Antiqua" w:eastAsia="宋体" w:hAnsi="Book Antiqua" w:cs="宋体"/>
          <w:sz w:val="24"/>
          <w:szCs w:val="24"/>
          <w:lang w:val="en-US" w:eastAsia="zh-CN"/>
        </w:rPr>
        <w:t xml:space="preserve"> S, Reddy N, </w:t>
      </w:r>
      <w:proofErr w:type="spellStart"/>
      <w:r w:rsidRPr="00F74928">
        <w:rPr>
          <w:rFonts w:ascii="Book Antiqua" w:eastAsia="宋体" w:hAnsi="Book Antiqua" w:cs="宋体"/>
          <w:sz w:val="24"/>
          <w:szCs w:val="24"/>
          <w:lang w:val="en-US" w:eastAsia="zh-CN"/>
        </w:rPr>
        <w:t>Fockens</w:t>
      </w:r>
      <w:proofErr w:type="spellEnd"/>
      <w:r w:rsidRPr="00F74928">
        <w:rPr>
          <w:rFonts w:ascii="Book Antiqua" w:eastAsia="宋体" w:hAnsi="Book Antiqua" w:cs="宋体"/>
          <w:sz w:val="24"/>
          <w:szCs w:val="24"/>
          <w:lang w:val="en-US" w:eastAsia="zh-CN"/>
        </w:rPr>
        <w:t xml:space="preserve"> P, </w:t>
      </w:r>
      <w:proofErr w:type="spellStart"/>
      <w:r w:rsidRPr="00F74928">
        <w:rPr>
          <w:rFonts w:ascii="Book Antiqua" w:eastAsia="宋体" w:hAnsi="Book Antiqua" w:cs="宋体"/>
          <w:sz w:val="24"/>
          <w:szCs w:val="24"/>
          <w:lang w:val="en-US" w:eastAsia="zh-CN"/>
        </w:rPr>
        <w:t>Ponchon</w:t>
      </w:r>
      <w:proofErr w:type="spellEnd"/>
      <w:r w:rsidRPr="00F74928">
        <w:rPr>
          <w:rFonts w:ascii="Book Antiqua" w:eastAsia="宋体" w:hAnsi="Book Antiqua" w:cs="宋体"/>
          <w:sz w:val="24"/>
          <w:szCs w:val="24"/>
          <w:lang w:val="en-US" w:eastAsia="zh-CN"/>
        </w:rPr>
        <w:t xml:space="preserve"> T, Bruno M. Endoscopic treatment of chronic pancreatitis: European Society of Gastrointestinal Endoscopy (ESGE) Clinical Guideline.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2012; </w:t>
      </w:r>
      <w:r w:rsidRPr="00F74928">
        <w:rPr>
          <w:rFonts w:ascii="Book Antiqua" w:eastAsia="宋体" w:hAnsi="Book Antiqua" w:cs="宋体"/>
          <w:b/>
          <w:bCs/>
          <w:sz w:val="24"/>
          <w:szCs w:val="24"/>
          <w:lang w:val="en-US" w:eastAsia="zh-CN"/>
        </w:rPr>
        <w:t>44</w:t>
      </w:r>
      <w:r w:rsidRPr="00F74928">
        <w:rPr>
          <w:rFonts w:ascii="Book Antiqua" w:eastAsia="宋体" w:hAnsi="Book Antiqua" w:cs="宋体"/>
          <w:sz w:val="24"/>
          <w:szCs w:val="24"/>
          <w:lang w:val="en-US" w:eastAsia="zh-CN"/>
        </w:rPr>
        <w:t>: 784-800 [PMID: 22752888 DOI: 10.1055/s-0032-1309840)]</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7 </w:t>
      </w:r>
      <w:r w:rsidRPr="00F74928">
        <w:rPr>
          <w:rFonts w:ascii="Book Antiqua" w:eastAsia="宋体" w:hAnsi="Book Antiqua" w:cs="宋体"/>
          <w:b/>
          <w:bCs/>
          <w:sz w:val="24"/>
          <w:szCs w:val="24"/>
          <w:lang w:val="en-US" w:eastAsia="zh-CN"/>
        </w:rPr>
        <w:t>Freeman ML</w:t>
      </w:r>
      <w:r w:rsidRPr="00F74928">
        <w:rPr>
          <w:rFonts w:ascii="Book Antiqua" w:eastAsia="宋体" w:hAnsi="Book Antiqua" w:cs="宋体"/>
          <w:sz w:val="24"/>
          <w:szCs w:val="24"/>
          <w:lang w:val="en-US" w:eastAsia="zh-CN"/>
        </w:rPr>
        <w:t xml:space="preserve">. Complications of endoscopic retrograde </w:t>
      </w:r>
      <w:proofErr w:type="spellStart"/>
      <w:r w:rsidRPr="00F74928">
        <w:rPr>
          <w:rFonts w:ascii="Book Antiqua" w:eastAsia="宋体" w:hAnsi="Book Antiqua" w:cs="宋体"/>
          <w:sz w:val="24"/>
          <w:szCs w:val="24"/>
          <w:lang w:val="en-US" w:eastAsia="zh-CN"/>
        </w:rPr>
        <w:t>cholangiopancreatography</w:t>
      </w:r>
      <w:proofErr w:type="spellEnd"/>
      <w:r w:rsidRPr="00F74928">
        <w:rPr>
          <w:rFonts w:ascii="Book Antiqua" w:eastAsia="宋体" w:hAnsi="Book Antiqua" w:cs="宋体"/>
          <w:sz w:val="24"/>
          <w:szCs w:val="24"/>
          <w:lang w:val="en-US" w:eastAsia="zh-CN"/>
        </w:rPr>
        <w:t xml:space="preserve">: avoidance and management.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Clin</w:t>
      </w:r>
      <w:proofErr w:type="spellEnd"/>
      <w:r w:rsidRPr="00F74928">
        <w:rPr>
          <w:rFonts w:ascii="Book Antiqua" w:eastAsia="宋体" w:hAnsi="Book Antiqua" w:cs="宋体"/>
          <w:i/>
          <w:iCs/>
          <w:sz w:val="24"/>
          <w:szCs w:val="24"/>
          <w:lang w:val="en-US" w:eastAsia="zh-CN"/>
        </w:rPr>
        <w:t xml:space="preserve"> N Am</w:t>
      </w:r>
      <w:r w:rsidRPr="00F74928">
        <w:rPr>
          <w:rFonts w:ascii="Book Antiqua" w:eastAsia="宋体" w:hAnsi="Book Antiqua" w:cs="宋体"/>
          <w:sz w:val="24"/>
          <w:szCs w:val="24"/>
          <w:lang w:val="en-US" w:eastAsia="zh-CN"/>
        </w:rPr>
        <w:t xml:space="preserve"> 2012; </w:t>
      </w:r>
      <w:r w:rsidRPr="00F74928">
        <w:rPr>
          <w:rFonts w:ascii="Book Antiqua" w:eastAsia="宋体" w:hAnsi="Book Antiqua" w:cs="宋体"/>
          <w:b/>
          <w:bCs/>
          <w:sz w:val="24"/>
          <w:szCs w:val="24"/>
          <w:lang w:val="en-US" w:eastAsia="zh-CN"/>
        </w:rPr>
        <w:t>22</w:t>
      </w:r>
      <w:r w:rsidRPr="00F74928">
        <w:rPr>
          <w:rFonts w:ascii="Book Antiqua" w:eastAsia="宋体" w:hAnsi="Book Antiqua" w:cs="宋体"/>
          <w:sz w:val="24"/>
          <w:szCs w:val="24"/>
          <w:lang w:val="en-US" w:eastAsia="zh-CN"/>
        </w:rPr>
        <w:t xml:space="preserve">: 567-586 [PMID: 22748249 </w:t>
      </w:r>
      <w:r w:rsidR="00655B0C" w:rsidRPr="00F74928">
        <w:rPr>
          <w:rFonts w:ascii="Book Antiqua" w:eastAsia="宋体" w:hAnsi="Book Antiqua" w:cs="宋体"/>
          <w:sz w:val="24"/>
          <w:szCs w:val="24"/>
          <w:lang w:val="en-US" w:eastAsia="zh-CN"/>
        </w:rPr>
        <w:t>DOI: 10.1016/j.giec.2012.05.001</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8 </w:t>
      </w:r>
      <w:proofErr w:type="spellStart"/>
      <w:r w:rsidRPr="00F74928">
        <w:rPr>
          <w:rFonts w:ascii="Book Antiqua" w:eastAsia="宋体" w:hAnsi="Book Antiqua" w:cs="宋体"/>
          <w:b/>
          <w:bCs/>
          <w:sz w:val="24"/>
          <w:szCs w:val="24"/>
          <w:lang w:val="en-US" w:eastAsia="zh-CN"/>
        </w:rPr>
        <w:t>Hoffmeister</w:t>
      </w:r>
      <w:proofErr w:type="spellEnd"/>
      <w:r w:rsidRPr="00F74928">
        <w:rPr>
          <w:rFonts w:ascii="Book Antiqua" w:eastAsia="宋体" w:hAnsi="Book Antiqua" w:cs="宋体"/>
          <w:b/>
          <w:bCs/>
          <w:sz w:val="24"/>
          <w:szCs w:val="24"/>
          <w:lang w:val="en-US" w:eastAsia="zh-CN"/>
        </w:rPr>
        <w:t xml:space="preserve"> A</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Mayerle</w:t>
      </w:r>
      <w:proofErr w:type="spellEnd"/>
      <w:r w:rsidRPr="00F74928">
        <w:rPr>
          <w:rFonts w:ascii="Book Antiqua" w:eastAsia="宋体" w:hAnsi="Book Antiqua" w:cs="宋体"/>
          <w:sz w:val="24"/>
          <w:szCs w:val="24"/>
          <w:lang w:val="en-US" w:eastAsia="zh-CN"/>
        </w:rPr>
        <w:t xml:space="preserve"> J, </w:t>
      </w:r>
      <w:proofErr w:type="spellStart"/>
      <w:r w:rsidRPr="00F74928">
        <w:rPr>
          <w:rFonts w:ascii="Book Antiqua" w:eastAsia="宋体" w:hAnsi="Book Antiqua" w:cs="宋体"/>
          <w:sz w:val="24"/>
          <w:szCs w:val="24"/>
          <w:lang w:val="en-US" w:eastAsia="zh-CN"/>
        </w:rPr>
        <w:t>Beglinger</w:t>
      </w:r>
      <w:proofErr w:type="spellEnd"/>
      <w:r w:rsidRPr="00F74928">
        <w:rPr>
          <w:rFonts w:ascii="Book Antiqua" w:eastAsia="宋体" w:hAnsi="Book Antiqua" w:cs="宋体"/>
          <w:sz w:val="24"/>
          <w:szCs w:val="24"/>
          <w:lang w:val="en-US" w:eastAsia="zh-CN"/>
        </w:rPr>
        <w:t xml:space="preserve"> C, </w:t>
      </w:r>
      <w:proofErr w:type="spellStart"/>
      <w:r w:rsidRPr="00F74928">
        <w:rPr>
          <w:rFonts w:ascii="Book Antiqua" w:eastAsia="宋体" w:hAnsi="Book Antiqua" w:cs="宋体"/>
          <w:sz w:val="24"/>
          <w:szCs w:val="24"/>
          <w:lang w:val="en-US" w:eastAsia="zh-CN"/>
        </w:rPr>
        <w:t>Büchler</w:t>
      </w:r>
      <w:proofErr w:type="spellEnd"/>
      <w:r w:rsidRPr="00F74928">
        <w:rPr>
          <w:rFonts w:ascii="Book Antiqua" w:eastAsia="宋体" w:hAnsi="Book Antiqua" w:cs="宋体"/>
          <w:sz w:val="24"/>
          <w:szCs w:val="24"/>
          <w:lang w:val="en-US" w:eastAsia="zh-CN"/>
        </w:rPr>
        <w:t xml:space="preserve"> MW, </w:t>
      </w:r>
      <w:proofErr w:type="spellStart"/>
      <w:r w:rsidRPr="00F74928">
        <w:rPr>
          <w:rFonts w:ascii="Book Antiqua" w:eastAsia="宋体" w:hAnsi="Book Antiqua" w:cs="宋体"/>
          <w:sz w:val="24"/>
          <w:szCs w:val="24"/>
          <w:lang w:val="en-US" w:eastAsia="zh-CN"/>
        </w:rPr>
        <w:t>Bufler</w:t>
      </w:r>
      <w:proofErr w:type="spellEnd"/>
      <w:r w:rsidRPr="00F74928">
        <w:rPr>
          <w:rFonts w:ascii="Book Antiqua" w:eastAsia="宋体" w:hAnsi="Book Antiqua" w:cs="宋体"/>
          <w:sz w:val="24"/>
          <w:szCs w:val="24"/>
          <w:lang w:val="en-US" w:eastAsia="zh-CN"/>
        </w:rPr>
        <w:t xml:space="preserve"> P, </w:t>
      </w:r>
      <w:proofErr w:type="spellStart"/>
      <w:r w:rsidRPr="00F74928">
        <w:rPr>
          <w:rFonts w:ascii="Book Antiqua" w:eastAsia="宋体" w:hAnsi="Book Antiqua" w:cs="宋体"/>
          <w:sz w:val="24"/>
          <w:szCs w:val="24"/>
          <w:lang w:val="en-US" w:eastAsia="zh-CN"/>
        </w:rPr>
        <w:t>Dathe</w:t>
      </w:r>
      <w:proofErr w:type="spellEnd"/>
      <w:r w:rsidRPr="00F74928">
        <w:rPr>
          <w:rFonts w:ascii="Book Antiqua" w:eastAsia="宋体" w:hAnsi="Book Antiqua" w:cs="宋体"/>
          <w:sz w:val="24"/>
          <w:szCs w:val="24"/>
          <w:lang w:val="en-US" w:eastAsia="zh-CN"/>
        </w:rPr>
        <w:t xml:space="preserve"> K, </w:t>
      </w:r>
      <w:proofErr w:type="spellStart"/>
      <w:r w:rsidRPr="00F74928">
        <w:rPr>
          <w:rFonts w:ascii="Book Antiqua" w:eastAsia="宋体" w:hAnsi="Book Antiqua" w:cs="宋体"/>
          <w:sz w:val="24"/>
          <w:szCs w:val="24"/>
          <w:lang w:val="en-US" w:eastAsia="zh-CN"/>
        </w:rPr>
        <w:t>Fölsch</w:t>
      </w:r>
      <w:proofErr w:type="spellEnd"/>
      <w:r w:rsidRPr="00F74928">
        <w:rPr>
          <w:rFonts w:ascii="Book Antiqua" w:eastAsia="宋体" w:hAnsi="Book Antiqua" w:cs="宋体"/>
          <w:sz w:val="24"/>
          <w:szCs w:val="24"/>
          <w:lang w:val="en-US" w:eastAsia="zh-CN"/>
        </w:rPr>
        <w:t xml:space="preserve"> UR, </w:t>
      </w:r>
      <w:proofErr w:type="spellStart"/>
      <w:r w:rsidRPr="00F74928">
        <w:rPr>
          <w:rFonts w:ascii="Book Antiqua" w:eastAsia="宋体" w:hAnsi="Book Antiqua" w:cs="宋体"/>
          <w:sz w:val="24"/>
          <w:szCs w:val="24"/>
          <w:lang w:val="en-US" w:eastAsia="zh-CN"/>
        </w:rPr>
        <w:t>Friess</w:t>
      </w:r>
      <w:proofErr w:type="spellEnd"/>
      <w:r w:rsidRPr="00F74928">
        <w:rPr>
          <w:rFonts w:ascii="Book Antiqua" w:eastAsia="宋体" w:hAnsi="Book Antiqua" w:cs="宋体"/>
          <w:sz w:val="24"/>
          <w:szCs w:val="24"/>
          <w:lang w:val="en-US" w:eastAsia="zh-CN"/>
        </w:rPr>
        <w:t xml:space="preserve"> H, </w:t>
      </w:r>
      <w:proofErr w:type="spellStart"/>
      <w:r w:rsidRPr="00F74928">
        <w:rPr>
          <w:rFonts w:ascii="Book Antiqua" w:eastAsia="宋体" w:hAnsi="Book Antiqua" w:cs="宋体"/>
          <w:sz w:val="24"/>
          <w:szCs w:val="24"/>
          <w:lang w:val="en-US" w:eastAsia="zh-CN"/>
        </w:rPr>
        <w:t>Izbicki</w:t>
      </w:r>
      <w:proofErr w:type="spellEnd"/>
      <w:r w:rsidRPr="00F74928">
        <w:rPr>
          <w:rFonts w:ascii="Book Antiqua" w:eastAsia="宋体" w:hAnsi="Book Antiqua" w:cs="宋体"/>
          <w:sz w:val="24"/>
          <w:szCs w:val="24"/>
          <w:lang w:val="en-US" w:eastAsia="zh-CN"/>
        </w:rPr>
        <w:t xml:space="preserve"> J, </w:t>
      </w:r>
      <w:proofErr w:type="spellStart"/>
      <w:r w:rsidRPr="00F74928">
        <w:rPr>
          <w:rFonts w:ascii="Book Antiqua" w:eastAsia="宋体" w:hAnsi="Book Antiqua" w:cs="宋体"/>
          <w:sz w:val="24"/>
          <w:szCs w:val="24"/>
          <w:lang w:val="en-US" w:eastAsia="zh-CN"/>
        </w:rPr>
        <w:t>Kahl</w:t>
      </w:r>
      <w:proofErr w:type="spellEnd"/>
      <w:r w:rsidRPr="00F74928">
        <w:rPr>
          <w:rFonts w:ascii="Book Antiqua" w:eastAsia="宋体" w:hAnsi="Book Antiqua" w:cs="宋体"/>
          <w:sz w:val="24"/>
          <w:szCs w:val="24"/>
          <w:lang w:val="en-US" w:eastAsia="zh-CN"/>
        </w:rPr>
        <w:t xml:space="preserve"> S, </w:t>
      </w:r>
      <w:proofErr w:type="spellStart"/>
      <w:r w:rsidRPr="00F74928">
        <w:rPr>
          <w:rFonts w:ascii="Book Antiqua" w:eastAsia="宋体" w:hAnsi="Book Antiqua" w:cs="宋体"/>
          <w:sz w:val="24"/>
          <w:szCs w:val="24"/>
          <w:lang w:val="en-US" w:eastAsia="zh-CN"/>
        </w:rPr>
        <w:t>Klar</w:t>
      </w:r>
      <w:proofErr w:type="spellEnd"/>
      <w:r w:rsidRPr="00F74928">
        <w:rPr>
          <w:rFonts w:ascii="Book Antiqua" w:eastAsia="宋体" w:hAnsi="Book Antiqua" w:cs="宋体"/>
          <w:sz w:val="24"/>
          <w:szCs w:val="24"/>
          <w:lang w:val="en-US" w:eastAsia="zh-CN"/>
        </w:rPr>
        <w:t xml:space="preserve"> E, Keller J, </w:t>
      </w:r>
      <w:proofErr w:type="spellStart"/>
      <w:r w:rsidRPr="00F74928">
        <w:rPr>
          <w:rFonts w:ascii="Book Antiqua" w:eastAsia="宋体" w:hAnsi="Book Antiqua" w:cs="宋体"/>
          <w:sz w:val="24"/>
          <w:szCs w:val="24"/>
          <w:lang w:val="en-US" w:eastAsia="zh-CN"/>
        </w:rPr>
        <w:t>Knoefel</w:t>
      </w:r>
      <w:proofErr w:type="spellEnd"/>
      <w:r w:rsidRPr="00F74928">
        <w:rPr>
          <w:rFonts w:ascii="Book Antiqua" w:eastAsia="宋体" w:hAnsi="Book Antiqua" w:cs="宋体"/>
          <w:sz w:val="24"/>
          <w:szCs w:val="24"/>
          <w:lang w:val="en-US" w:eastAsia="zh-CN"/>
        </w:rPr>
        <w:t xml:space="preserve"> WT, Layer P, </w:t>
      </w:r>
      <w:proofErr w:type="spellStart"/>
      <w:r w:rsidRPr="00F74928">
        <w:rPr>
          <w:rFonts w:ascii="Book Antiqua" w:eastAsia="宋体" w:hAnsi="Book Antiqua" w:cs="宋体"/>
          <w:sz w:val="24"/>
          <w:szCs w:val="24"/>
          <w:lang w:val="en-US" w:eastAsia="zh-CN"/>
        </w:rPr>
        <w:t>Loehr</w:t>
      </w:r>
      <w:proofErr w:type="spellEnd"/>
      <w:r w:rsidRPr="00F74928">
        <w:rPr>
          <w:rFonts w:ascii="Book Antiqua" w:eastAsia="宋体" w:hAnsi="Book Antiqua" w:cs="宋体"/>
          <w:sz w:val="24"/>
          <w:szCs w:val="24"/>
          <w:lang w:val="en-US" w:eastAsia="zh-CN"/>
        </w:rPr>
        <w:t xml:space="preserve"> M, Meier R, Riemann JF, </w:t>
      </w:r>
      <w:proofErr w:type="spellStart"/>
      <w:r w:rsidRPr="00F74928">
        <w:rPr>
          <w:rFonts w:ascii="Book Antiqua" w:eastAsia="宋体" w:hAnsi="Book Antiqua" w:cs="宋体"/>
          <w:sz w:val="24"/>
          <w:szCs w:val="24"/>
          <w:lang w:val="en-US" w:eastAsia="zh-CN"/>
        </w:rPr>
        <w:t>Rünzi</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Schmid</w:t>
      </w:r>
      <w:proofErr w:type="spellEnd"/>
      <w:r w:rsidRPr="00F74928">
        <w:rPr>
          <w:rFonts w:ascii="Book Antiqua" w:eastAsia="宋体" w:hAnsi="Book Antiqua" w:cs="宋体"/>
          <w:sz w:val="24"/>
          <w:szCs w:val="24"/>
          <w:lang w:val="en-US" w:eastAsia="zh-CN"/>
        </w:rPr>
        <w:t xml:space="preserve"> RM, Schreyer A, </w:t>
      </w:r>
      <w:proofErr w:type="spellStart"/>
      <w:r w:rsidRPr="00F74928">
        <w:rPr>
          <w:rFonts w:ascii="Book Antiqua" w:eastAsia="宋体" w:hAnsi="Book Antiqua" w:cs="宋体"/>
          <w:sz w:val="24"/>
          <w:szCs w:val="24"/>
          <w:lang w:val="en-US" w:eastAsia="zh-CN"/>
        </w:rPr>
        <w:t>Tribl</w:t>
      </w:r>
      <w:proofErr w:type="spellEnd"/>
      <w:r w:rsidRPr="00F74928">
        <w:rPr>
          <w:rFonts w:ascii="Book Antiqua" w:eastAsia="宋体" w:hAnsi="Book Antiqua" w:cs="宋体"/>
          <w:sz w:val="24"/>
          <w:szCs w:val="24"/>
          <w:lang w:val="en-US" w:eastAsia="zh-CN"/>
        </w:rPr>
        <w:t xml:space="preserve"> B, Werner J, Witt H, </w:t>
      </w:r>
      <w:proofErr w:type="spellStart"/>
      <w:r w:rsidRPr="00F74928">
        <w:rPr>
          <w:rFonts w:ascii="Book Antiqua" w:eastAsia="宋体" w:hAnsi="Book Antiqua" w:cs="宋体"/>
          <w:sz w:val="24"/>
          <w:szCs w:val="24"/>
          <w:lang w:val="en-US" w:eastAsia="zh-CN"/>
        </w:rPr>
        <w:t>Mössner</w:t>
      </w:r>
      <w:proofErr w:type="spellEnd"/>
      <w:r w:rsidRPr="00F74928">
        <w:rPr>
          <w:rFonts w:ascii="Book Antiqua" w:eastAsia="宋体" w:hAnsi="Book Antiqua" w:cs="宋体"/>
          <w:sz w:val="24"/>
          <w:szCs w:val="24"/>
          <w:lang w:val="en-US" w:eastAsia="zh-CN"/>
        </w:rPr>
        <w:t xml:space="preserve"> J, </w:t>
      </w:r>
      <w:proofErr w:type="spellStart"/>
      <w:r w:rsidRPr="00F74928">
        <w:rPr>
          <w:rFonts w:ascii="Book Antiqua" w:eastAsia="宋体" w:hAnsi="Book Antiqua" w:cs="宋体"/>
          <w:sz w:val="24"/>
          <w:szCs w:val="24"/>
          <w:lang w:val="en-US" w:eastAsia="zh-CN"/>
        </w:rPr>
        <w:t>Lerch</w:t>
      </w:r>
      <w:proofErr w:type="spellEnd"/>
      <w:r w:rsidRPr="00F74928">
        <w:rPr>
          <w:rFonts w:ascii="Book Antiqua" w:eastAsia="宋体" w:hAnsi="Book Antiqua" w:cs="宋体"/>
          <w:sz w:val="24"/>
          <w:szCs w:val="24"/>
          <w:lang w:val="en-US" w:eastAsia="zh-CN"/>
        </w:rPr>
        <w:t xml:space="preserve"> MM. [S3-Consensus guidelines on definition, etiology, diagnosis and medical, endoscopic and surgical management of chronic pancreatitis German </w:t>
      </w:r>
      <w:r w:rsidRPr="00F74928">
        <w:rPr>
          <w:rFonts w:ascii="Book Antiqua" w:eastAsia="宋体" w:hAnsi="Book Antiqua" w:cs="宋体"/>
          <w:sz w:val="24"/>
          <w:szCs w:val="24"/>
          <w:lang w:val="en-US" w:eastAsia="zh-CN"/>
        </w:rPr>
        <w:lastRenderedPageBreak/>
        <w:t xml:space="preserve">Society of Digestive and Metabolic Diseases (DGVS)]. </w:t>
      </w:r>
      <w:r w:rsidRPr="00F74928">
        <w:rPr>
          <w:rFonts w:ascii="Book Antiqua" w:eastAsia="宋体" w:hAnsi="Book Antiqua" w:cs="宋体"/>
          <w:i/>
          <w:iCs/>
          <w:sz w:val="24"/>
          <w:szCs w:val="24"/>
          <w:lang w:val="en-US" w:eastAsia="zh-CN"/>
        </w:rPr>
        <w:t xml:space="preserve">Z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sz w:val="24"/>
          <w:szCs w:val="24"/>
          <w:lang w:val="en-US" w:eastAsia="zh-CN"/>
        </w:rPr>
        <w:t xml:space="preserve"> 2012; </w:t>
      </w:r>
      <w:r w:rsidRPr="00F74928">
        <w:rPr>
          <w:rFonts w:ascii="Book Antiqua" w:eastAsia="宋体" w:hAnsi="Book Antiqua" w:cs="宋体"/>
          <w:b/>
          <w:bCs/>
          <w:sz w:val="24"/>
          <w:szCs w:val="24"/>
          <w:lang w:val="en-US" w:eastAsia="zh-CN"/>
        </w:rPr>
        <w:t>50</w:t>
      </w:r>
      <w:r w:rsidRPr="00F74928">
        <w:rPr>
          <w:rFonts w:ascii="Book Antiqua" w:eastAsia="宋体" w:hAnsi="Book Antiqua" w:cs="宋体"/>
          <w:sz w:val="24"/>
          <w:szCs w:val="24"/>
          <w:lang w:val="en-US" w:eastAsia="zh-CN"/>
        </w:rPr>
        <w:t>: 1176-1224 [PMID: 23150</w:t>
      </w:r>
      <w:r w:rsidR="00655B0C" w:rsidRPr="00F74928">
        <w:rPr>
          <w:rFonts w:ascii="Book Antiqua" w:eastAsia="宋体" w:hAnsi="Book Antiqua" w:cs="宋体"/>
          <w:sz w:val="24"/>
          <w:szCs w:val="24"/>
          <w:lang w:val="en-US" w:eastAsia="zh-CN"/>
        </w:rPr>
        <w:t>111 DOI: 10.1055/s-0032-1325479</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9 </w:t>
      </w:r>
      <w:r w:rsidRPr="00F74928">
        <w:rPr>
          <w:rFonts w:ascii="Book Antiqua" w:eastAsia="宋体" w:hAnsi="Book Antiqua" w:cs="宋体"/>
          <w:b/>
          <w:bCs/>
          <w:sz w:val="24"/>
          <w:szCs w:val="24"/>
          <w:lang w:val="en-US" w:eastAsia="zh-CN"/>
        </w:rPr>
        <w:t>Nguyen-Tang T</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Dumonceau</w:t>
      </w:r>
      <w:proofErr w:type="spellEnd"/>
      <w:r w:rsidRPr="00F74928">
        <w:rPr>
          <w:rFonts w:ascii="Book Antiqua" w:eastAsia="宋体" w:hAnsi="Book Antiqua" w:cs="宋体"/>
          <w:sz w:val="24"/>
          <w:szCs w:val="24"/>
          <w:lang w:val="en-US" w:eastAsia="zh-CN"/>
        </w:rPr>
        <w:t xml:space="preserve"> JM. Endoscopic treatment in chronic pancreatitis, timing, duration and type of intervention. </w:t>
      </w:r>
      <w:r w:rsidRPr="00F74928">
        <w:rPr>
          <w:rFonts w:ascii="Book Antiqua" w:eastAsia="宋体" w:hAnsi="Book Antiqua" w:cs="宋体"/>
          <w:i/>
          <w:iCs/>
          <w:sz w:val="24"/>
          <w:szCs w:val="24"/>
          <w:lang w:val="en-US" w:eastAsia="zh-CN"/>
        </w:rPr>
        <w:t xml:space="preserve">Best </w:t>
      </w:r>
      <w:proofErr w:type="spellStart"/>
      <w:r w:rsidRPr="00F74928">
        <w:rPr>
          <w:rFonts w:ascii="Book Antiqua" w:eastAsia="宋体" w:hAnsi="Book Antiqua" w:cs="宋体"/>
          <w:i/>
          <w:iCs/>
          <w:sz w:val="24"/>
          <w:szCs w:val="24"/>
          <w:lang w:val="en-US" w:eastAsia="zh-CN"/>
        </w:rPr>
        <w:t>Pract</w:t>
      </w:r>
      <w:proofErr w:type="spellEnd"/>
      <w:r w:rsidRPr="00F74928">
        <w:rPr>
          <w:rFonts w:ascii="Book Antiqua" w:eastAsia="宋体" w:hAnsi="Book Antiqua" w:cs="宋体"/>
          <w:i/>
          <w:iCs/>
          <w:sz w:val="24"/>
          <w:szCs w:val="24"/>
          <w:lang w:val="en-US" w:eastAsia="zh-CN"/>
        </w:rPr>
        <w:t xml:space="preserve"> Res </w:t>
      </w:r>
      <w:proofErr w:type="spellStart"/>
      <w:r w:rsidRPr="00F74928">
        <w:rPr>
          <w:rFonts w:ascii="Book Antiqua" w:eastAsia="宋体" w:hAnsi="Book Antiqua" w:cs="宋体"/>
          <w:i/>
          <w:iCs/>
          <w:sz w:val="24"/>
          <w:szCs w:val="24"/>
          <w:lang w:val="en-US" w:eastAsia="zh-CN"/>
        </w:rPr>
        <w:t>Clin</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sz w:val="24"/>
          <w:szCs w:val="24"/>
          <w:lang w:val="en-US" w:eastAsia="zh-CN"/>
        </w:rPr>
        <w:t xml:space="preserve"> 2010; </w:t>
      </w:r>
      <w:r w:rsidRPr="00F74928">
        <w:rPr>
          <w:rFonts w:ascii="Book Antiqua" w:eastAsia="宋体" w:hAnsi="Book Antiqua" w:cs="宋体"/>
          <w:b/>
          <w:bCs/>
          <w:sz w:val="24"/>
          <w:szCs w:val="24"/>
          <w:lang w:val="en-US" w:eastAsia="zh-CN"/>
        </w:rPr>
        <w:t>24</w:t>
      </w:r>
      <w:r w:rsidRPr="00F74928">
        <w:rPr>
          <w:rFonts w:ascii="Book Antiqua" w:eastAsia="宋体" w:hAnsi="Book Antiqua" w:cs="宋体"/>
          <w:sz w:val="24"/>
          <w:szCs w:val="24"/>
          <w:lang w:val="en-US" w:eastAsia="zh-CN"/>
        </w:rPr>
        <w:t>: 281-298 [PMID: 20510829</w:t>
      </w:r>
      <w:r w:rsidR="00655B0C" w:rsidRPr="00F74928">
        <w:rPr>
          <w:rFonts w:ascii="Book Antiqua" w:eastAsia="宋体" w:hAnsi="Book Antiqua" w:cs="宋体"/>
          <w:sz w:val="24"/>
          <w:szCs w:val="24"/>
          <w:lang w:val="en-US" w:eastAsia="zh-CN"/>
        </w:rPr>
        <w:t xml:space="preserve"> DOI: 10.1016/j.bpg.2010.03.002</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10 </w:t>
      </w:r>
      <w:proofErr w:type="spellStart"/>
      <w:r w:rsidRPr="00F74928">
        <w:rPr>
          <w:rFonts w:ascii="Book Antiqua" w:eastAsia="宋体" w:hAnsi="Book Antiqua" w:cs="宋体"/>
          <w:b/>
          <w:bCs/>
          <w:sz w:val="24"/>
          <w:szCs w:val="24"/>
          <w:lang w:val="en-US" w:eastAsia="zh-CN"/>
        </w:rPr>
        <w:t>Barkay</w:t>
      </w:r>
      <w:proofErr w:type="spellEnd"/>
      <w:r w:rsidRPr="00F74928">
        <w:rPr>
          <w:rFonts w:ascii="Book Antiqua" w:eastAsia="宋体" w:hAnsi="Book Antiqua" w:cs="宋体"/>
          <w:b/>
          <w:bCs/>
          <w:sz w:val="24"/>
          <w:szCs w:val="24"/>
          <w:lang w:val="en-US" w:eastAsia="zh-CN"/>
        </w:rPr>
        <w:t xml:space="preserve"> O</w:t>
      </w:r>
      <w:r w:rsidRPr="00F74928">
        <w:rPr>
          <w:rFonts w:ascii="Book Antiqua" w:eastAsia="宋体" w:hAnsi="Book Antiqua" w:cs="宋体"/>
          <w:sz w:val="24"/>
          <w:szCs w:val="24"/>
          <w:lang w:val="en-US" w:eastAsia="zh-CN"/>
        </w:rPr>
        <w:t xml:space="preserve">, Sherman S, McHenry L, </w:t>
      </w:r>
      <w:proofErr w:type="spellStart"/>
      <w:r w:rsidRPr="00F74928">
        <w:rPr>
          <w:rFonts w:ascii="Book Antiqua" w:eastAsia="宋体" w:hAnsi="Book Antiqua" w:cs="宋体"/>
          <w:sz w:val="24"/>
          <w:szCs w:val="24"/>
          <w:lang w:val="en-US" w:eastAsia="zh-CN"/>
        </w:rPr>
        <w:t>Yoo</w:t>
      </w:r>
      <w:proofErr w:type="spellEnd"/>
      <w:r w:rsidRPr="00F74928">
        <w:rPr>
          <w:rFonts w:ascii="Book Antiqua" w:eastAsia="宋体" w:hAnsi="Book Antiqua" w:cs="宋体"/>
          <w:sz w:val="24"/>
          <w:szCs w:val="24"/>
          <w:lang w:val="en-US" w:eastAsia="zh-CN"/>
        </w:rPr>
        <w:t xml:space="preserve"> BM, </w:t>
      </w:r>
      <w:proofErr w:type="spellStart"/>
      <w:r w:rsidRPr="00F74928">
        <w:rPr>
          <w:rFonts w:ascii="Book Antiqua" w:eastAsia="宋体" w:hAnsi="Book Antiqua" w:cs="宋体"/>
          <w:sz w:val="24"/>
          <w:szCs w:val="24"/>
          <w:lang w:val="en-US" w:eastAsia="zh-CN"/>
        </w:rPr>
        <w:t>Fogel</w:t>
      </w:r>
      <w:proofErr w:type="spellEnd"/>
      <w:r w:rsidRPr="00F74928">
        <w:rPr>
          <w:rFonts w:ascii="Book Antiqua" w:eastAsia="宋体" w:hAnsi="Book Antiqua" w:cs="宋体"/>
          <w:sz w:val="24"/>
          <w:szCs w:val="24"/>
          <w:lang w:val="en-US" w:eastAsia="zh-CN"/>
        </w:rPr>
        <w:t xml:space="preserve"> EL, Watkins JL, DeWitt J, Al-Haddad MA, Lehman GA. Therapeutic EUS-assisted endoscopic retrograde </w:t>
      </w:r>
      <w:proofErr w:type="spellStart"/>
      <w:r w:rsidRPr="00F74928">
        <w:rPr>
          <w:rFonts w:ascii="Book Antiqua" w:eastAsia="宋体" w:hAnsi="Book Antiqua" w:cs="宋体"/>
          <w:sz w:val="24"/>
          <w:szCs w:val="24"/>
          <w:lang w:val="en-US" w:eastAsia="zh-CN"/>
        </w:rPr>
        <w:t>pancreatography</w:t>
      </w:r>
      <w:proofErr w:type="spellEnd"/>
      <w:r w:rsidRPr="00F74928">
        <w:rPr>
          <w:rFonts w:ascii="Book Antiqua" w:eastAsia="宋体" w:hAnsi="Book Antiqua" w:cs="宋体"/>
          <w:sz w:val="24"/>
          <w:szCs w:val="24"/>
          <w:lang w:val="en-US" w:eastAsia="zh-CN"/>
        </w:rPr>
        <w:t xml:space="preserve"> after failed pancreatic duct cannulation at ERCP.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2010; </w:t>
      </w:r>
      <w:r w:rsidRPr="00F74928">
        <w:rPr>
          <w:rFonts w:ascii="Book Antiqua" w:eastAsia="宋体" w:hAnsi="Book Antiqua" w:cs="宋体"/>
          <w:b/>
          <w:bCs/>
          <w:sz w:val="24"/>
          <w:szCs w:val="24"/>
          <w:lang w:val="en-US" w:eastAsia="zh-CN"/>
        </w:rPr>
        <w:t>71</w:t>
      </w:r>
      <w:r w:rsidRPr="00F74928">
        <w:rPr>
          <w:rFonts w:ascii="Book Antiqua" w:eastAsia="宋体" w:hAnsi="Book Antiqua" w:cs="宋体"/>
          <w:sz w:val="24"/>
          <w:szCs w:val="24"/>
          <w:lang w:val="en-US" w:eastAsia="zh-CN"/>
        </w:rPr>
        <w:t>: 1166-1173 [PMID: 20303489</w:t>
      </w:r>
      <w:r w:rsidR="00655B0C" w:rsidRPr="00F74928">
        <w:rPr>
          <w:rFonts w:ascii="Book Antiqua" w:eastAsia="宋体" w:hAnsi="Book Antiqua" w:cs="宋体"/>
          <w:sz w:val="24"/>
          <w:szCs w:val="24"/>
          <w:lang w:val="en-US" w:eastAsia="zh-CN"/>
        </w:rPr>
        <w:t xml:space="preserve"> DOI: 10.1016/j.gie.2009.10.048</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11 </w:t>
      </w:r>
      <w:proofErr w:type="spellStart"/>
      <w:r w:rsidRPr="00F74928">
        <w:rPr>
          <w:rFonts w:ascii="Book Antiqua" w:eastAsia="宋体" w:hAnsi="Book Antiqua" w:cs="宋体"/>
          <w:b/>
          <w:bCs/>
          <w:sz w:val="24"/>
          <w:szCs w:val="24"/>
          <w:lang w:val="en-US" w:eastAsia="zh-CN"/>
        </w:rPr>
        <w:t>Brauer</w:t>
      </w:r>
      <w:proofErr w:type="spellEnd"/>
      <w:r w:rsidRPr="00F74928">
        <w:rPr>
          <w:rFonts w:ascii="Book Antiqua" w:eastAsia="宋体" w:hAnsi="Book Antiqua" w:cs="宋体"/>
          <w:b/>
          <w:bCs/>
          <w:sz w:val="24"/>
          <w:szCs w:val="24"/>
          <w:lang w:val="en-US" w:eastAsia="zh-CN"/>
        </w:rPr>
        <w:t xml:space="preserve"> BC</w:t>
      </w:r>
      <w:r w:rsidRPr="00F74928">
        <w:rPr>
          <w:rFonts w:ascii="Book Antiqua" w:eastAsia="宋体" w:hAnsi="Book Antiqua" w:cs="宋体"/>
          <w:sz w:val="24"/>
          <w:szCs w:val="24"/>
          <w:lang w:val="en-US" w:eastAsia="zh-CN"/>
        </w:rPr>
        <w:t xml:space="preserve">, Chen YK, </w:t>
      </w:r>
      <w:proofErr w:type="spellStart"/>
      <w:r w:rsidRPr="00F74928">
        <w:rPr>
          <w:rFonts w:ascii="Book Antiqua" w:eastAsia="宋体" w:hAnsi="Book Antiqua" w:cs="宋体"/>
          <w:sz w:val="24"/>
          <w:szCs w:val="24"/>
          <w:lang w:val="en-US" w:eastAsia="zh-CN"/>
        </w:rPr>
        <w:t>Fukami</w:t>
      </w:r>
      <w:proofErr w:type="spellEnd"/>
      <w:r w:rsidRPr="00F74928">
        <w:rPr>
          <w:rFonts w:ascii="Book Antiqua" w:eastAsia="宋体" w:hAnsi="Book Antiqua" w:cs="宋体"/>
          <w:sz w:val="24"/>
          <w:szCs w:val="24"/>
          <w:lang w:val="en-US" w:eastAsia="zh-CN"/>
        </w:rPr>
        <w:t xml:space="preserve"> N, Shah RJ. Single-operator EUS-guided </w:t>
      </w:r>
      <w:proofErr w:type="spellStart"/>
      <w:r w:rsidRPr="00F74928">
        <w:rPr>
          <w:rFonts w:ascii="Book Antiqua" w:eastAsia="宋体" w:hAnsi="Book Antiqua" w:cs="宋体"/>
          <w:sz w:val="24"/>
          <w:szCs w:val="24"/>
          <w:lang w:val="en-US" w:eastAsia="zh-CN"/>
        </w:rPr>
        <w:t>cholangiopancreatography</w:t>
      </w:r>
      <w:proofErr w:type="spellEnd"/>
      <w:r w:rsidRPr="00F74928">
        <w:rPr>
          <w:rFonts w:ascii="Book Antiqua" w:eastAsia="宋体" w:hAnsi="Book Antiqua" w:cs="宋体"/>
          <w:sz w:val="24"/>
          <w:szCs w:val="24"/>
          <w:lang w:val="en-US" w:eastAsia="zh-CN"/>
        </w:rPr>
        <w:t xml:space="preserve"> for difficult </w:t>
      </w:r>
      <w:proofErr w:type="spellStart"/>
      <w:r w:rsidRPr="00F74928">
        <w:rPr>
          <w:rFonts w:ascii="Book Antiqua" w:eastAsia="宋体" w:hAnsi="Book Antiqua" w:cs="宋体"/>
          <w:sz w:val="24"/>
          <w:szCs w:val="24"/>
          <w:lang w:val="en-US" w:eastAsia="zh-CN"/>
        </w:rPr>
        <w:t>pancreaticobiliary</w:t>
      </w:r>
      <w:proofErr w:type="spellEnd"/>
      <w:r w:rsidRPr="00F74928">
        <w:rPr>
          <w:rFonts w:ascii="Book Antiqua" w:eastAsia="宋体" w:hAnsi="Book Antiqua" w:cs="宋体"/>
          <w:sz w:val="24"/>
          <w:szCs w:val="24"/>
          <w:lang w:val="en-US" w:eastAsia="zh-CN"/>
        </w:rPr>
        <w:t xml:space="preserve"> access (with video).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2009; </w:t>
      </w:r>
      <w:r w:rsidRPr="00F74928">
        <w:rPr>
          <w:rFonts w:ascii="Book Antiqua" w:eastAsia="宋体" w:hAnsi="Book Antiqua" w:cs="宋体"/>
          <w:b/>
          <w:bCs/>
          <w:sz w:val="24"/>
          <w:szCs w:val="24"/>
          <w:lang w:val="en-US" w:eastAsia="zh-CN"/>
        </w:rPr>
        <w:t>70</w:t>
      </w:r>
      <w:r w:rsidRPr="00F74928">
        <w:rPr>
          <w:rFonts w:ascii="Book Antiqua" w:eastAsia="宋体" w:hAnsi="Book Antiqua" w:cs="宋体"/>
          <w:sz w:val="24"/>
          <w:szCs w:val="24"/>
          <w:lang w:val="en-US" w:eastAsia="zh-CN"/>
        </w:rPr>
        <w:t>: 471-479 [PMID: 19560768</w:t>
      </w:r>
      <w:r w:rsidR="00655B0C" w:rsidRPr="00F74928">
        <w:rPr>
          <w:rFonts w:ascii="Book Antiqua" w:eastAsia="宋体" w:hAnsi="Book Antiqua" w:cs="宋体"/>
          <w:sz w:val="24"/>
          <w:szCs w:val="24"/>
          <w:lang w:val="en-US" w:eastAsia="zh-CN"/>
        </w:rPr>
        <w:t xml:space="preserve"> DOI: 10.1016/j.gie.2008.12.233</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12 </w:t>
      </w:r>
      <w:r w:rsidRPr="00F74928">
        <w:rPr>
          <w:rFonts w:ascii="Book Antiqua" w:eastAsia="宋体" w:hAnsi="Book Antiqua" w:cs="宋体"/>
          <w:b/>
          <w:bCs/>
          <w:sz w:val="24"/>
          <w:szCs w:val="24"/>
          <w:lang w:val="en-US" w:eastAsia="zh-CN"/>
        </w:rPr>
        <w:t>Ergun M</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Aouattah</w:t>
      </w:r>
      <w:proofErr w:type="spellEnd"/>
      <w:r w:rsidRPr="00F74928">
        <w:rPr>
          <w:rFonts w:ascii="Book Antiqua" w:eastAsia="宋体" w:hAnsi="Book Antiqua" w:cs="宋体"/>
          <w:sz w:val="24"/>
          <w:szCs w:val="24"/>
          <w:lang w:val="en-US" w:eastAsia="zh-CN"/>
        </w:rPr>
        <w:t xml:space="preserve"> T, </w:t>
      </w:r>
      <w:proofErr w:type="spellStart"/>
      <w:r w:rsidRPr="00F74928">
        <w:rPr>
          <w:rFonts w:ascii="Book Antiqua" w:eastAsia="宋体" w:hAnsi="Book Antiqua" w:cs="宋体"/>
          <w:sz w:val="24"/>
          <w:szCs w:val="24"/>
          <w:lang w:val="en-US" w:eastAsia="zh-CN"/>
        </w:rPr>
        <w:t>Gillain</w:t>
      </w:r>
      <w:proofErr w:type="spellEnd"/>
      <w:r w:rsidRPr="00F74928">
        <w:rPr>
          <w:rFonts w:ascii="Book Antiqua" w:eastAsia="宋体" w:hAnsi="Book Antiqua" w:cs="宋体"/>
          <w:sz w:val="24"/>
          <w:szCs w:val="24"/>
          <w:lang w:val="en-US" w:eastAsia="zh-CN"/>
        </w:rPr>
        <w:t xml:space="preserve"> C, Gigot JF, Hubert C, </w:t>
      </w:r>
      <w:proofErr w:type="spellStart"/>
      <w:r w:rsidRPr="00F74928">
        <w:rPr>
          <w:rFonts w:ascii="Book Antiqua" w:eastAsia="宋体" w:hAnsi="Book Antiqua" w:cs="宋体"/>
          <w:sz w:val="24"/>
          <w:szCs w:val="24"/>
          <w:lang w:val="en-US" w:eastAsia="zh-CN"/>
        </w:rPr>
        <w:t>Deprez</w:t>
      </w:r>
      <w:proofErr w:type="spellEnd"/>
      <w:r w:rsidRPr="00F74928">
        <w:rPr>
          <w:rFonts w:ascii="Book Antiqua" w:eastAsia="宋体" w:hAnsi="Book Antiqua" w:cs="宋体"/>
          <w:sz w:val="24"/>
          <w:szCs w:val="24"/>
          <w:lang w:val="en-US" w:eastAsia="zh-CN"/>
        </w:rPr>
        <w:t xml:space="preserve"> PH. Endoscopic ultrasound-guided transluminal drainage of pancreatic duct obstruction: long-term outcome.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2011; </w:t>
      </w:r>
      <w:r w:rsidRPr="00F74928">
        <w:rPr>
          <w:rFonts w:ascii="Book Antiqua" w:eastAsia="宋体" w:hAnsi="Book Antiqua" w:cs="宋体"/>
          <w:b/>
          <w:bCs/>
          <w:sz w:val="24"/>
          <w:szCs w:val="24"/>
          <w:lang w:val="en-US" w:eastAsia="zh-CN"/>
        </w:rPr>
        <w:t>43</w:t>
      </w:r>
      <w:r w:rsidRPr="00F74928">
        <w:rPr>
          <w:rFonts w:ascii="Book Antiqua" w:eastAsia="宋体" w:hAnsi="Book Antiqua" w:cs="宋体"/>
          <w:sz w:val="24"/>
          <w:szCs w:val="24"/>
          <w:lang w:val="en-US" w:eastAsia="zh-CN"/>
        </w:rPr>
        <w:t>: 518-525 [PMID: 21437</w:t>
      </w:r>
      <w:r w:rsidR="00655B0C" w:rsidRPr="00F74928">
        <w:rPr>
          <w:rFonts w:ascii="Book Antiqua" w:eastAsia="宋体" w:hAnsi="Book Antiqua" w:cs="宋体"/>
          <w:sz w:val="24"/>
          <w:szCs w:val="24"/>
          <w:lang w:val="en-US" w:eastAsia="zh-CN"/>
        </w:rPr>
        <w:t>853 DOI: 10.1055/s-0030-1256333</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13 </w:t>
      </w:r>
      <w:proofErr w:type="spellStart"/>
      <w:r w:rsidRPr="00F74928">
        <w:rPr>
          <w:rFonts w:ascii="Book Antiqua" w:eastAsia="宋体" w:hAnsi="Book Antiqua" w:cs="宋体"/>
          <w:b/>
          <w:bCs/>
          <w:sz w:val="24"/>
          <w:szCs w:val="24"/>
          <w:lang w:val="en-US" w:eastAsia="zh-CN"/>
        </w:rPr>
        <w:t>Fujii</w:t>
      </w:r>
      <w:proofErr w:type="spellEnd"/>
      <w:r w:rsidRPr="00F74928">
        <w:rPr>
          <w:rFonts w:ascii="Book Antiqua" w:eastAsia="宋体" w:hAnsi="Book Antiqua" w:cs="宋体"/>
          <w:b/>
          <w:bCs/>
          <w:sz w:val="24"/>
          <w:szCs w:val="24"/>
          <w:lang w:val="en-US" w:eastAsia="zh-CN"/>
        </w:rPr>
        <w:t xml:space="preserve"> LL</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Topazian</w:t>
      </w:r>
      <w:proofErr w:type="spellEnd"/>
      <w:r w:rsidRPr="00F74928">
        <w:rPr>
          <w:rFonts w:ascii="Book Antiqua" w:eastAsia="宋体" w:hAnsi="Book Antiqua" w:cs="宋体"/>
          <w:sz w:val="24"/>
          <w:szCs w:val="24"/>
          <w:lang w:val="en-US" w:eastAsia="zh-CN"/>
        </w:rPr>
        <w:t xml:space="preserve"> MD, Abu </w:t>
      </w:r>
      <w:proofErr w:type="spellStart"/>
      <w:r w:rsidRPr="00F74928">
        <w:rPr>
          <w:rFonts w:ascii="Book Antiqua" w:eastAsia="宋体" w:hAnsi="Book Antiqua" w:cs="宋体"/>
          <w:sz w:val="24"/>
          <w:szCs w:val="24"/>
          <w:lang w:val="en-US" w:eastAsia="zh-CN"/>
        </w:rPr>
        <w:t>Dayyeh</w:t>
      </w:r>
      <w:proofErr w:type="spellEnd"/>
      <w:r w:rsidRPr="00F74928">
        <w:rPr>
          <w:rFonts w:ascii="Book Antiqua" w:eastAsia="宋体" w:hAnsi="Book Antiqua" w:cs="宋体"/>
          <w:sz w:val="24"/>
          <w:szCs w:val="24"/>
          <w:lang w:val="en-US" w:eastAsia="zh-CN"/>
        </w:rPr>
        <w:t xml:space="preserve"> BK, Baron TH, Chari ST, </w:t>
      </w:r>
      <w:proofErr w:type="spellStart"/>
      <w:r w:rsidRPr="00F74928">
        <w:rPr>
          <w:rFonts w:ascii="Book Antiqua" w:eastAsia="宋体" w:hAnsi="Book Antiqua" w:cs="宋体"/>
          <w:sz w:val="24"/>
          <w:szCs w:val="24"/>
          <w:lang w:val="en-US" w:eastAsia="zh-CN"/>
        </w:rPr>
        <w:t>Farnell</w:t>
      </w:r>
      <w:proofErr w:type="spellEnd"/>
      <w:r w:rsidRPr="00F74928">
        <w:rPr>
          <w:rFonts w:ascii="Book Antiqua" w:eastAsia="宋体" w:hAnsi="Book Antiqua" w:cs="宋体"/>
          <w:sz w:val="24"/>
          <w:szCs w:val="24"/>
          <w:lang w:val="en-US" w:eastAsia="zh-CN"/>
        </w:rPr>
        <w:t xml:space="preserve"> MB, Gleeson FC, </w:t>
      </w:r>
      <w:proofErr w:type="spellStart"/>
      <w:r w:rsidRPr="00F74928">
        <w:rPr>
          <w:rFonts w:ascii="Book Antiqua" w:eastAsia="宋体" w:hAnsi="Book Antiqua" w:cs="宋体"/>
          <w:sz w:val="24"/>
          <w:szCs w:val="24"/>
          <w:lang w:val="en-US" w:eastAsia="zh-CN"/>
        </w:rPr>
        <w:t>Gostout</w:t>
      </w:r>
      <w:proofErr w:type="spellEnd"/>
      <w:r w:rsidRPr="00F74928">
        <w:rPr>
          <w:rFonts w:ascii="Book Antiqua" w:eastAsia="宋体" w:hAnsi="Book Antiqua" w:cs="宋体"/>
          <w:sz w:val="24"/>
          <w:szCs w:val="24"/>
          <w:lang w:val="en-US" w:eastAsia="zh-CN"/>
        </w:rPr>
        <w:t xml:space="preserve"> CJ, Kendrick ML, Pearson RK, Petersen BT, </w:t>
      </w:r>
      <w:proofErr w:type="spellStart"/>
      <w:r w:rsidRPr="00F74928">
        <w:rPr>
          <w:rFonts w:ascii="Book Antiqua" w:eastAsia="宋体" w:hAnsi="Book Antiqua" w:cs="宋体"/>
          <w:sz w:val="24"/>
          <w:szCs w:val="24"/>
          <w:lang w:val="en-US" w:eastAsia="zh-CN"/>
        </w:rPr>
        <w:t>Truty</w:t>
      </w:r>
      <w:proofErr w:type="spellEnd"/>
      <w:r w:rsidRPr="00F74928">
        <w:rPr>
          <w:rFonts w:ascii="Book Antiqua" w:eastAsia="宋体" w:hAnsi="Book Antiqua" w:cs="宋体"/>
          <w:sz w:val="24"/>
          <w:szCs w:val="24"/>
          <w:lang w:val="en-US" w:eastAsia="zh-CN"/>
        </w:rPr>
        <w:t xml:space="preserve"> MJ, Vege SS, Levy MJ. EUS-guided pancreatic duct intervention: outcomes of a single tertiary-care referral center experience.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2013; </w:t>
      </w:r>
      <w:r w:rsidRPr="00F74928">
        <w:rPr>
          <w:rFonts w:ascii="Book Antiqua" w:eastAsia="宋体" w:hAnsi="Book Antiqua" w:cs="宋体"/>
          <w:b/>
          <w:bCs/>
          <w:sz w:val="24"/>
          <w:szCs w:val="24"/>
          <w:lang w:val="en-US" w:eastAsia="zh-CN"/>
        </w:rPr>
        <w:t>78</w:t>
      </w:r>
      <w:r w:rsidRPr="00F74928">
        <w:rPr>
          <w:rFonts w:ascii="Book Antiqua" w:eastAsia="宋体" w:hAnsi="Book Antiqua" w:cs="宋体"/>
          <w:sz w:val="24"/>
          <w:szCs w:val="24"/>
          <w:lang w:val="en-US" w:eastAsia="zh-CN"/>
        </w:rPr>
        <w:t>: 854-864.e1 [PMID: 23891418</w:t>
      </w:r>
      <w:r w:rsidR="00655B0C" w:rsidRPr="00F74928">
        <w:rPr>
          <w:rFonts w:ascii="Book Antiqua" w:eastAsia="宋体" w:hAnsi="Book Antiqua" w:cs="宋体"/>
          <w:sz w:val="24"/>
          <w:szCs w:val="24"/>
          <w:lang w:val="en-US" w:eastAsia="zh-CN"/>
        </w:rPr>
        <w:t xml:space="preserve"> DOI: 10.1016/j.gie.2013.05.016</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14 </w:t>
      </w:r>
      <w:proofErr w:type="spellStart"/>
      <w:r w:rsidRPr="00F74928">
        <w:rPr>
          <w:rFonts w:ascii="Book Antiqua" w:eastAsia="宋体" w:hAnsi="Book Antiqua" w:cs="宋体"/>
          <w:b/>
          <w:bCs/>
          <w:sz w:val="24"/>
          <w:szCs w:val="24"/>
          <w:lang w:val="en-US" w:eastAsia="zh-CN"/>
        </w:rPr>
        <w:t>Giovannini</w:t>
      </w:r>
      <w:proofErr w:type="spellEnd"/>
      <w:r w:rsidRPr="00F74928">
        <w:rPr>
          <w:rFonts w:ascii="Book Antiqua" w:eastAsia="宋体" w:hAnsi="Book Antiqua" w:cs="宋体"/>
          <w:b/>
          <w:bCs/>
          <w:sz w:val="24"/>
          <w:szCs w:val="24"/>
          <w:lang w:val="en-US" w:eastAsia="zh-CN"/>
        </w:rPr>
        <w:t xml:space="preserve"> M</w:t>
      </w:r>
      <w:r w:rsidRPr="00F74928">
        <w:rPr>
          <w:rFonts w:ascii="Book Antiqua" w:eastAsia="宋体" w:hAnsi="Book Antiqua" w:cs="宋体"/>
          <w:sz w:val="24"/>
          <w:szCs w:val="24"/>
          <w:lang w:val="en-US" w:eastAsia="zh-CN"/>
        </w:rPr>
        <w:t xml:space="preserve">. EUS-guided pancreatic duct drainage: ready for prime time?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2013; </w:t>
      </w:r>
      <w:r w:rsidRPr="00F74928">
        <w:rPr>
          <w:rFonts w:ascii="Book Antiqua" w:eastAsia="宋体" w:hAnsi="Book Antiqua" w:cs="宋体"/>
          <w:b/>
          <w:bCs/>
          <w:sz w:val="24"/>
          <w:szCs w:val="24"/>
          <w:lang w:val="en-US" w:eastAsia="zh-CN"/>
        </w:rPr>
        <w:t>78</w:t>
      </w:r>
      <w:r w:rsidRPr="00F74928">
        <w:rPr>
          <w:rFonts w:ascii="Book Antiqua" w:eastAsia="宋体" w:hAnsi="Book Antiqua" w:cs="宋体"/>
          <w:sz w:val="24"/>
          <w:szCs w:val="24"/>
          <w:lang w:val="en-US" w:eastAsia="zh-CN"/>
        </w:rPr>
        <w:t>: 865-867 [PMID: 24237945</w:t>
      </w:r>
      <w:r w:rsidR="00655B0C" w:rsidRPr="00F74928">
        <w:rPr>
          <w:rFonts w:ascii="Book Antiqua" w:eastAsia="宋体" w:hAnsi="Book Antiqua" w:cs="宋体"/>
          <w:sz w:val="24"/>
          <w:szCs w:val="24"/>
          <w:lang w:val="en-US" w:eastAsia="zh-CN"/>
        </w:rPr>
        <w:t xml:space="preserve"> DOI: 10.1016/j.gie.2013.10.019</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15 </w:t>
      </w:r>
      <w:proofErr w:type="spellStart"/>
      <w:r w:rsidRPr="00F74928">
        <w:rPr>
          <w:rFonts w:ascii="Book Antiqua" w:eastAsia="宋体" w:hAnsi="Book Antiqua" w:cs="宋体"/>
          <w:b/>
          <w:bCs/>
          <w:sz w:val="24"/>
          <w:szCs w:val="24"/>
          <w:lang w:val="en-US" w:eastAsia="zh-CN"/>
        </w:rPr>
        <w:t>Kahaleh</w:t>
      </w:r>
      <w:proofErr w:type="spellEnd"/>
      <w:r w:rsidRPr="00F74928">
        <w:rPr>
          <w:rFonts w:ascii="Book Antiqua" w:eastAsia="宋体" w:hAnsi="Book Antiqua" w:cs="宋体"/>
          <w:b/>
          <w:bCs/>
          <w:sz w:val="24"/>
          <w:szCs w:val="24"/>
          <w:lang w:val="en-US" w:eastAsia="zh-CN"/>
        </w:rPr>
        <w:t xml:space="preserve"> M</w:t>
      </w:r>
      <w:r w:rsidRPr="00F74928">
        <w:rPr>
          <w:rFonts w:ascii="Book Antiqua" w:eastAsia="宋体" w:hAnsi="Book Antiqua" w:cs="宋体"/>
          <w:sz w:val="24"/>
          <w:szCs w:val="24"/>
          <w:lang w:val="en-US" w:eastAsia="zh-CN"/>
        </w:rPr>
        <w:t xml:space="preserve">, Hernandez AJ, </w:t>
      </w:r>
      <w:proofErr w:type="spellStart"/>
      <w:r w:rsidRPr="00F74928">
        <w:rPr>
          <w:rFonts w:ascii="Book Antiqua" w:eastAsia="宋体" w:hAnsi="Book Antiqua" w:cs="宋体"/>
          <w:sz w:val="24"/>
          <w:szCs w:val="24"/>
          <w:lang w:val="en-US" w:eastAsia="zh-CN"/>
        </w:rPr>
        <w:t>Tokar</w:t>
      </w:r>
      <w:proofErr w:type="spellEnd"/>
      <w:r w:rsidRPr="00F74928">
        <w:rPr>
          <w:rFonts w:ascii="Book Antiqua" w:eastAsia="宋体" w:hAnsi="Book Antiqua" w:cs="宋体"/>
          <w:sz w:val="24"/>
          <w:szCs w:val="24"/>
          <w:lang w:val="en-US" w:eastAsia="zh-CN"/>
        </w:rPr>
        <w:t xml:space="preserve"> J, Adams RB, </w:t>
      </w:r>
      <w:proofErr w:type="spellStart"/>
      <w:r w:rsidRPr="00F74928">
        <w:rPr>
          <w:rFonts w:ascii="Book Antiqua" w:eastAsia="宋体" w:hAnsi="Book Antiqua" w:cs="宋体"/>
          <w:sz w:val="24"/>
          <w:szCs w:val="24"/>
          <w:lang w:val="en-US" w:eastAsia="zh-CN"/>
        </w:rPr>
        <w:t>Shami</w:t>
      </w:r>
      <w:proofErr w:type="spellEnd"/>
      <w:r w:rsidRPr="00F74928">
        <w:rPr>
          <w:rFonts w:ascii="Book Antiqua" w:eastAsia="宋体" w:hAnsi="Book Antiqua" w:cs="宋体"/>
          <w:sz w:val="24"/>
          <w:szCs w:val="24"/>
          <w:lang w:val="en-US" w:eastAsia="zh-CN"/>
        </w:rPr>
        <w:t xml:space="preserve"> VM, </w:t>
      </w:r>
      <w:proofErr w:type="spellStart"/>
      <w:r w:rsidRPr="00F74928">
        <w:rPr>
          <w:rFonts w:ascii="Book Antiqua" w:eastAsia="宋体" w:hAnsi="Book Antiqua" w:cs="宋体"/>
          <w:sz w:val="24"/>
          <w:szCs w:val="24"/>
          <w:lang w:val="en-US" w:eastAsia="zh-CN"/>
        </w:rPr>
        <w:t>Yeaton</w:t>
      </w:r>
      <w:proofErr w:type="spellEnd"/>
      <w:r w:rsidRPr="00F74928">
        <w:rPr>
          <w:rFonts w:ascii="Book Antiqua" w:eastAsia="宋体" w:hAnsi="Book Antiqua" w:cs="宋体"/>
          <w:sz w:val="24"/>
          <w:szCs w:val="24"/>
          <w:lang w:val="en-US" w:eastAsia="zh-CN"/>
        </w:rPr>
        <w:t xml:space="preserve"> P. EUS-guided </w:t>
      </w:r>
      <w:proofErr w:type="spellStart"/>
      <w:r w:rsidRPr="00F74928">
        <w:rPr>
          <w:rFonts w:ascii="Book Antiqua" w:eastAsia="宋体" w:hAnsi="Book Antiqua" w:cs="宋体"/>
          <w:sz w:val="24"/>
          <w:szCs w:val="24"/>
          <w:lang w:val="en-US" w:eastAsia="zh-CN"/>
        </w:rPr>
        <w:t>pancreaticogastrostomy</w:t>
      </w:r>
      <w:proofErr w:type="spellEnd"/>
      <w:r w:rsidRPr="00F74928">
        <w:rPr>
          <w:rFonts w:ascii="Book Antiqua" w:eastAsia="宋体" w:hAnsi="Book Antiqua" w:cs="宋体"/>
          <w:sz w:val="24"/>
          <w:szCs w:val="24"/>
          <w:lang w:val="en-US" w:eastAsia="zh-CN"/>
        </w:rPr>
        <w:t xml:space="preserve">: analysis of its efficacy to drain inaccessible pancreatic ducts.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2007; </w:t>
      </w:r>
      <w:r w:rsidRPr="00F74928">
        <w:rPr>
          <w:rFonts w:ascii="Book Antiqua" w:eastAsia="宋体" w:hAnsi="Book Antiqua" w:cs="宋体"/>
          <w:b/>
          <w:bCs/>
          <w:sz w:val="24"/>
          <w:szCs w:val="24"/>
          <w:lang w:val="en-US" w:eastAsia="zh-CN"/>
        </w:rPr>
        <w:t>65</w:t>
      </w:r>
      <w:r w:rsidRPr="00F74928">
        <w:rPr>
          <w:rFonts w:ascii="Book Antiqua" w:eastAsia="宋体" w:hAnsi="Book Antiqua" w:cs="宋体"/>
          <w:sz w:val="24"/>
          <w:szCs w:val="24"/>
          <w:lang w:val="en-US" w:eastAsia="zh-CN"/>
        </w:rPr>
        <w:t>: 224-230 [PMID: 17141775]</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16 </w:t>
      </w:r>
      <w:proofErr w:type="spellStart"/>
      <w:r w:rsidRPr="00F74928">
        <w:rPr>
          <w:rFonts w:ascii="Book Antiqua" w:eastAsia="宋体" w:hAnsi="Book Antiqua" w:cs="宋体"/>
          <w:b/>
          <w:bCs/>
          <w:sz w:val="24"/>
          <w:szCs w:val="24"/>
          <w:lang w:val="en-US" w:eastAsia="zh-CN"/>
        </w:rPr>
        <w:t>Kurihara</w:t>
      </w:r>
      <w:proofErr w:type="spellEnd"/>
      <w:r w:rsidRPr="00F74928">
        <w:rPr>
          <w:rFonts w:ascii="Book Antiqua" w:eastAsia="宋体" w:hAnsi="Book Antiqua" w:cs="宋体"/>
          <w:b/>
          <w:bCs/>
          <w:sz w:val="24"/>
          <w:szCs w:val="24"/>
          <w:lang w:val="en-US" w:eastAsia="zh-CN"/>
        </w:rPr>
        <w:t xml:space="preserve"> T</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Itoi</w:t>
      </w:r>
      <w:proofErr w:type="spellEnd"/>
      <w:r w:rsidRPr="00F74928">
        <w:rPr>
          <w:rFonts w:ascii="Book Antiqua" w:eastAsia="宋体" w:hAnsi="Book Antiqua" w:cs="宋体"/>
          <w:sz w:val="24"/>
          <w:szCs w:val="24"/>
          <w:lang w:val="en-US" w:eastAsia="zh-CN"/>
        </w:rPr>
        <w:t xml:space="preserve"> T, </w:t>
      </w:r>
      <w:proofErr w:type="spellStart"/>
      <w:r w:rsidRPr="00F74928">
        <w:rPr>
          <w:rFonts w:ascii="Book Antiqua" w:eastAsia="宋体" w:hAnsi="Book Antiqua" w:cs="宋体"/>
          <w:sz w:val="24"/>
          <w:szCs w:val="24"/>
          <w:lang w:val="en-US" w:eastAsia="zh-CN"/>
        </w:rPr>
        <w:t>Sofuni</w:t>
      </w:r>
      <w:proofErr w:type="spellEnd"/>
      <w:r w:rsidRPr="00F74928">
        <w:rPr>
          <w:rFonts w:ascii="Book Antiqua" w:eastAsia="宋体" w:hAnsi="Book Antiqua" w:cs="宋体"/>
          <w:sz w:val="24"/>
          <w:szCs w:val="24"/>
          <w:lang w:val="en-US" w:eastAsia="zh-CN"/>
        </w:rPr>
        <w:t xml:space="preserve"> A, Itokawa F, </w:t>
      </w:r>
      <w:proofErr w:type="spellStart"/>
      <w:r w:rsidRPr="00F74928">
        <w:rPr>
          <w:rFonts w:ascii="Book Antiqua" w:eastAsia="宋体" w:hAnsi="Book Antiqua" w:cs="宋体"/>
          <w:sz w:val="24"/>
          <w:szCs w:val="24"/>
          <w:lang w:val="en-US" w:eastAsia="zh-CN"/>
        </w:rPr>
        <w:t>Moriyasu</w:t>
      </w:r>
      <w:proofErr w:type="spellEnd"/>
      <w:r w:rsidRPr="00F74928">
        <w:rPr>
          <w:rFonts w:ascii="Book Antiqua" w:eastAsia="宋体" w:hAnsi="Book Antiqua" w:cs="宋体"/>
          <w:sz w:val="24"/>
          <w:szCs w:val="24"/>
          <w:lang w:val="en-US" w:eastAsia="zh-CN"/>
        </w:rPr>
        <w:t xml:space="preserve"> F. Endoscopic ultrasonography-guided pancreatic duct drainage after failed endoscopic </w:t>
      </w:r>
      <w:r w:rsidRPr="00F74928">
        <w:rPr>
          <w:rFonts w:ascii="Book Antiqua" w:eastAsia="宋体" w:hAnsi="Book Antiqua" w:cs="宋体"/>
          <w:sz w:val="24"/>
          <w:szCs w:val="24"/>
          <w:lang w:val="en-US" w:eastAsia="zh-CN"/>
        </w:rPr>
        <w:lastRenderedPageBreak/>
        <w:t xml:space="preserve">retrograde </w:t>
      </w:r>
      <w:proofErr w:type="spellStart"/>
      <w:r w:rsidRPr="00F74928">
        <w:rPr>
          <w:rFonts w:ascii="Book Antiqua" w:eastAsia="宋体" w:hAnsi="Book Antiqua" w:cs="宋体"/>
          <w:sz w:val="24"/>
          <w:szCs w:val="24"/>
          <w:lang w:val="en-US" w:eastAsia="zh-CN"/>
        </w:rPr>
        <w:t>cholangiopancreatography</w:t>
      </w:r>
      <w:proofErr w:type="spellEnd"/>
      <w:r w:rsidRPr="00F74928">
        <w:rPr>
          <w:rFonts w:ascii="Book Antiqua" w:eastAsia="宋体" w:hAnsi="Book Antiqua" w:cs="宋体"/>
          <w:sz w:val="24"/>
          <w:szCs w:val="24"/>
          <w:lang w:val="en-US" w:eastAsia="zh-CN"/>
        </w:rPr>
        <w:t xml:space="preserve"> in patients with malignant and benign pancreatic duct obstructions. </w:t>
      </w:r>
      <w:r w:rsidRPr="00F74928">
        <w:rPr>
          <w:rFonts w:ascii="Book Antiqua" w:eastAsia="宋体" w:hAnsi="Book Antiqua" w:cs="宋体"/>
          <w:i/>
          <w:iCs/>
          <w:sz w:val="24"/>
          <w:szCs w:val="24"/>
          <w:lang w:val="en-US" w:eastAsia="zh-CN"/>
        </w:rPr>
        <w:t xml:space="preserve">Dig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2013; </w:t>
      </w:r>
      <w:r w:rsidRPr="00F74928">
        <w:rPr>
          <w:rFonts w:ascii="Book Antiqua" w:eastAsia="宋体" w:hAnsi="Book Antiqua" w:cs="宋体"/>
          <w:b/>
          <w:bCs/>
          <w:sz w:val="24"/>
          <w:szCs w:val="24"/>
          <w:lang w:val="en-US" w:eastAsia="zh-CN"/>
        </w:rPr>
        <w:t xml:space="preserve">25 </w:t>
      </w:r>
      <w:proofErr w:type="spellStart"/>
      <w:r w:rsidRPr="00F74928">
        <w:rPr>
          <w:rFonts w:ascii="Book Antiqua" w:eastAsia="宋体" w:hAnsi="Book Antiqua" w:cs="宋体"/>
          <w:b/>
          <w:bCs/>
          <w:sz w:val="24"/>
          <w:szCs w:val="24"/>
          <w:lang w:val="en-US" w:eastAsia="zh-CN"/>
        </w:rPr>
        <w:t>Suppl</w:t>
      </w:r>
      <w:proofErr w:type="spellEnd"/>
      <w:r w:rsidRPr="00F74928">
        <w:rPr>
          <w:rFonts w:ascii="Book Antiqua" w:eastAsia="宋体" w:hAnsi="Book Antiqua" w:cs="宋体"/>
          <w:b/>
          <w:bCs/>
          <w:sz w:val="24"/>
          <w:szCs w:val="24"/>
          <w:lang w:val="en-US" w:eastAsia="zh-CN"/>
        </w:rPr>
        <w:t xml:space="preserve"> 2</w:t>
      </w:r>
      <w:r w:rsidRPr="00F74928">
        <w:rPr>
          <w:rFonts w:ascii="Book Antiqua" w:eastAsia="宋体" w:hAnsi="Book Antiqua" w:cs="宋体"/>
          <w:sz w:val="24"/>
          <w:szCs w:val="24"/>
          <w:lang w:val="en-US" w:eastAsia="zh-CN"/>
        </w:rPr>
        <w:t>: 109-116 [PMID: 23617660]</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17 </w:t>
      </w:r>
      <w:proofErr w:type="spellStart"/>
      <w:r w:rsidRPr="00F74928">
        <w:rPr>
          <w:rFonts w:ascii="Book Antiqua" w:eastAsia="宋体" w:hAnsi="Book Antiqua" w:cs="宋体"/>
          <w:b/>
          <w:bCs/>
          <w:sz w:val="24"/>
          <w:szCs w:val="24"/>
          <w:lang w:val="en-US" w:eastAsia="zh-CN"/>
        </w:rPr>
        <w:t>Mallery</w:t>
      </w:r>
      <w:proofErr w:type="spellEnd"/>
      <w:r w:rsidRPr="00F74928">
        <w:rPr>
          <w:rFonts w:ascii="Book Antiqua" w:eastAsia="宋体" w:hAnsi="Book Antiqua" w:cs="宋体"/>
          <w:b/>
          <w:bCs/>
          <w:sz w:val="24"/>
          <w:szCs w:val="24"/>
          <w:lang w:val="en-US" w:eastAsia="zh-CN"/>
        </w:rPr>
        <w:t xml:space="preserve"> S</w:t>
      </w:r>
      <w:r w:rsidRPr="00F74928">
        <w:rPr>
          <w:rFonts w:ascii="Book Antiqua" w:eastAsia="宋体" w:hAnsi="Book Antiqua" w:cs="宋体"/>
          <w:sz w:val="24"/>
          <w:szCs w:val="24"/>
          <w:lang w:val="en-US" w:eastAsia="zh-CN"/>
        </w:rPr>
        <w:t xml:space="preserve">, Matlock J, Freeman ML. EUS-guided rendezvous drainage of obstructed biliary and pancreatic ducts: Report of 6 cases.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2004; </w:t>
      </w:r>
      <w:r w:rsidRPr="00F74928">
        <w:rPr>
          <w:rFonts w:ascii="Book Antiqua" w:eastAsia="宋体" w:hAnsi="Book Antiqua" w:cs="宋体"/>
          <w:b/>
          <w:bCs/>
          <w:sz w:val="24"/>
          <w:szCs w:val="24"/>
          <w:lang w:val="en-US" w:eastAsia="zh-CN"/>
        </w:rPr>
        <w:t>59</w:t>
      </w:r>
      <w:r w:rsidRPr="00F74928">
        <w:rPr>
          <w:rFonts w:ascii="Book Antiqua" w:eastAsia="宋体" w:hAnsi="Book Antiqua" w:cs="宋体"/>
          <w:sz w:val="24"/>
          <w:szCs w:val="24"/>
          <w:lang w:val="en-US" w:eastAsia="zh-CN"/>
        </w:rPr>
        <w:t>: 100-107 [PMID: 14722561]</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18 </w:t>
      </w:r>
      <w:r w:rsidRPr="00F74928">
        <w:rPr>
          <w:rFonts w:ascii="Book Antiqua" w:eastAsia="宋体" w:hAnsi="Book Antiqua" w:cs="宋体"/>
          <w:b/>
          <w:bCs/>
          <w:sz w:val="24"/>
          <w:szCs w:val="24"/>
          <w:lang w:val="en-US" w:eastAsia="zh-CN"/>
        </w:rPr>
        <w:t>Shah JN</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Marson</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Weilert</w:t>
      </w:r>
      <w:proofErr w:type="spellEnd"/>
      <w:r w:rsidRPr="00F74928">
        <w:rPr>
          <w:rFonts w:ascii="Book Antiqua" w:eastAsia="宋体" w:hAnsi="Book Antiqua" w:cs="宋体"/>
          <w:sz w:val="24"/>
          <w:szCs w:val="24"/>
          <w:lang w:val="en-US" w:eastAsia="zh-CN"/>
        </w:rPr>
        <w:t xml:space="preserve"> F, Bhat YM, Nguyen-Tang T, Shaw RE, </w:t>
      </w:r>
      <w:proofErr w:type="spellStart"/>
      <w:r w:rsidRPr="00F74928">
        <w:rPr>
          <w:rFonts w:ascii="Book Antiqua" w:eastAsia="宋体" w:hAnsi="Book Antiqua" w:cs="宋体"/>
          <w:sz w:val="24"/>
          <w:szCs w:val="24"/>
          <w:lang w:val="en-US" w:eastAsia="zh-CN"/>
        </w:rPr>
        <w:t>Binmoeller</w:t>
      </w:r>
      <w:proofErr w:type="spellEnd"/>
      <w:r w:rsidRPr="00F74928">
        <w:rPr>
          <w:rFonts w:ascii="Book Antiqua" w:eastAsia="宋体" w:hAnsi="Book Antiqua" w:cs="宋体"/>
          <w:sz w:val="24"/>
          <w:szCs w:val="24"/>
          <w:lang w:val="en-US" w:eastAsia="zh-CN"/>
        </w:rPr>
        <w:t xml:space="preserve"> KF. Single-operator, single-session EUS-guided anterograde </w:t>
      </w:r>
      <w:proofErr w:type="spellStart"/>
      <w:r w:rsidRPr="00F74928">
        <w:rPr>
          <w:rFonts w:ascii="Book Antiqua" w:eastAsia="宋体" w:hAnsi="Book Antiqua" w:cs="宋体"/>
          <w:sz w:val="24"/>
          <w:szCs w:val="24"/>
          <w:lang w:val="en-US" w:eastAsia="zh-CN"/>
        </w:rPr>
        <w:t>cholangiopancreatography</w:t>
      </w:r>
      <w:proofErr w:type="spellEnd"/>
      <w:r w:rsidRPr="00F74928">
        <w:rPr>
          <w:rFonts w:ascii="Book Antiqua" w:eastAsia="宋体" w:hAnsi="Book Antiqua" w:cs="宋体"/>
          <w:sz w:val="24"/>
          <w:szCs w:val="24"/>
          <w:lang w:val="en-US" w:eastAsia="zh-CN"/>
        </w:rPr>
        <w:t xml:space="preserve"> in failed ERCP or inaccessible papilla.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2012; </w:t>
      </w:r>
      <w:r w:rsidRPr="00F74928">
        <w:rPr>
          <w:rFonts w:ascii="Book Antiqua" w:eastAsia="宋体" w:hAnsi="Book Antiqua" w:cs="宋体"/>
          <w:b/>
          <w:bCs/>
          <w:sz w:val="24"/>
          <w:szCs w:val="24"/>
          <w:lang w:val="en-US" w:eastAsia="zh-CN"/>
        </w:rPr>
        <w:t>75</w:t>
      </w:r>
      <w:r w:rsidRPr="00F74928">
        <w:rPr>
          <w:rFonts w:ascii="Book Antiqua" w:eastAsia="宋体" w:hAnsi="Book Antiqua" w:cs="宋体"/>
          <w:sz w:val="24"/>
          <w:szCs w:val="24"/>
          <w:lang w:val="en-US" w:eastAsia="zh-CN"/>
        </w:rPr>
        <w:t>: 56-64 [PMID: 22018554 DOI: 10.1016/</w:t>
      </w:r>
      <w:r w:rsidR="00655B0C" w:rsidRPr="00F74928">
        <w:rPr>
          <w:rFonts w:ascii="Book Antiqua" w:eastAsia="宋体" w:hAnsi="Book Antiqua" w:cs="宋体"/>
          <w:sz w:val="24"/>
          <w:szCs w:val="24"/>
          <w:lang w:val="en-US" w:eastAsia="zh-CN"/>
        </w:rPr>
        <w:t>j.gie.2011.08.032</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19 </w:t>
      </w:r>
      <w:r w:rsidRPr="00F74928">
        <w:rPr>
          <w:rFonts w:ascii="Book Antiqua" w:eastAsia="宋体" w:hAnsi="Book Antiqua" w:cs="宋体"/>
          <w:b/>
          <w:bCs/>
          <w:sz w:val="24"/>
          <w:szCs w:val="24"/>
          <w:lang w:val="en-US" w:eastAsia="zh-CN"/>
        </w:rPr>
        <w:t>Tessier G</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Bories</w:t>
      </w:r>
      <w:proofErr w:type="spellEnd"/>
      <w:r w:rsidRPr="00F74928">
        <w:rPr>
          <w:rFonts w:ascii="Book Antiqua" w:eastAsia="宋体" w:hAnsi="Book Antiqua" w:cs="宋体"/>
          <w:sz w:val="24"/>
          <w:szCs w:val="24"/>
          <w:lang w:val="en-US" w:eastAsia="zh-CN"/>
        </w:rPr>
        <w:t xml:space="preserve"> E, </w:t>
      </w:r>
      <w:proofErr w:type="spellStart"/>
      <w:r w:rsidRPr="00F74928">
        <w:rPr>
          <w:rFonts w:ascii="Book Antiqua" w:eastAsia="宋体" w:hAnsi="Book Antiqua" w:cs="宋体"/>
          <w:sz w:val="24"/>
          <w:szCs w:val="24"/>
          <w:lang w:val="en-US" w:eastAsia="zh-CN"/>
        </w:rPr>
        <w:t>Arvanitakis</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Hittelet</w:t>
      </w:r>
      <w:proofErr w:type="spellEnd"/>
      <w:r w:rsidRPr="00F74928">
        <w:rPr>
          <w:rFonts w:ascii="Book Antiqua" w:eastAsia="宋体" w:hAnsi="Book Antiqua" w:cs="宋体"/>
          <w:sz w:val="24"/>
          <w:szCs w:val="24"/>
          <w:lang w:val="en-US" w:eastAsia="zh-CN"/>
        </w:rPr>
        <w:t xml:space="preserve"> A, </w:t>
      </w:r>
      <w:proofErr w:type="spellStart"/>
      <w:r w:rsidRPr="00F74928">
        <w:rPr>
          <w:rFonts w:ascii="Book Antiqua" w:eastAsia="宋体" w:hAnsi="Book Antiqua" w:cs="宋体"/>
          <w:sz w:val="24"/>
          <w:szCs w:val="24"/>
          <w:lang w:val="en-US" w:eastAsia="zh-CN"/>
        </w:rPr>
        <w:t>Pesenti</w:t>
      </w:r>
      <w:proofErr w:type="spellEnd"/>
      <w:r w:rsidRPr="00F74928">
        <w:rPr>
          <w:rFonts w:ascii="Book Antiqua" w:eastAsia="宋体" w:hAnsi="Book Antiqua" w:cs="宋体"/>
          <w:sz w:val="24"/>
          <w:szCs w:val="24"/>
          <w:lang w:val="en-US" w:eastAsia="zh-CN"/>
        </w:rPr>
        <w:t xml:space="preserve"> C, Le </w:t>
      </w:r>
      <w:proofErr w:type="spellStart"/>
      <w:r w:rsidRPr="00F74928">
        <w:rPr>
          <w:rFonts w:ascii="Book Antiqua" w:eastAsia="宋体" w:hAnsi="Book Antiqua" w:cs="宋体"/>
          <w:sz w:val="24"/>
          <w:szCs w:val="24"/>
          <w:lang w:val="en-US" w:eastAsia="zh-CN"/>
        </w:rPr>
        <w:t>Moine</w:t>
      </w:r>
      <w:proofErr w:type="spellEnd"/>
      <w:r w:rsidRPr="00F74928">
        <w:rPr>
          <w:rFonts w:ascii="Book Antiqua" w:eastAsia="宋体" w:hAnsi="Book Antiqua" w:cs="宋体"/>
          <w:sz w:val="24"/>
          <w:szCs w:val="24"/>
          <w:lang w:val="en-US" w:eastAsia="zh-CN"/>
        </w:rPr>
        <w:t xml:space="preserve"> O, </w:t>
      </w:r>
      <w:proofErr w:type="spellStart"/>
      <w:r w:rsidRPr="00F74928">
        <w:rPr>
          <w:rFonts w:ascii="Book Antiqua" w:eastAsia="宋体" w:hAnsi="Book Antiqua" w:cs="宋体"/>
          <w:sz w:val="24"/>
          <w:szCs w:val="24"/>
          <w:lang w:val="en-US" w:eastAsia="zh-CN"/>
        </w:rPr>
        <w:t>Giovannini</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Devière</w:t>
      </w:r>
      <w:proofErr w:type="spellEnd"/>
      <w:r w:rsidRPr="00F74928">
        <w:rPr>
          <w:rFonts w:ascii="Book Antiqua" w:eastAsia="宋体" w:hAnsi="Book Antiqua" w:cs="宋体"/>
          <w:sz w:val="24"/>
          <w:szCs w:val="24"/>
          <w:lang w:val="en-US" w:eastAsia="zh-CN"/>
        </w:rPr>
        <w:t xml:space="preserve"> J. EUS-guided </w:t>
      </w:r>
      <w:proofErr w:type="spellStart"/>
      <w:r w:rsidRPr="00F74928">
        <w:rPr>
          <w:rFonts w:ascii="Book Antiqua" w:eastAsia="宋体" w:hAnsi="Book Antiqua" w:cs="宋体"/>
          <w:sz w:val="24"/>
          <w:szCs w:val="24"/>
          <w:lang w:val="en-US" w:eastAsia="zh-CN"/>
        </w:rPr>
        <w:t>pancreatogastrostomy</w:t>
      </w:r>
      <w:proofErr w:type="spellEnd"/>
      <w:r w:rsidRPr="00F74928">
        <w:rPr>
          <w:rFonts w:ascii="Book Antiqua" w:eastAsia="宋体" w:hAnsi="Book Antiqua" w:cs="宋体"/>
          <w:sz w:val="24"/>
          <w:szCs w:val="24"/>
          <w:lang w:val="en-US" w:eastAsia="zh-CN"/>
        </w:rPr>
        <w:t xml:space="preserve"> and </w:t>
      </w:r>
      <w:proofErr w:type="spellStart"/>
      <w:r w:rsidRPr="00F74928">
        <w:rPr>
          <w:rFonts w:ascii="Book Antiqua" w:eastAsia="宋体" w:hAnsi="Book Antiqua" w:cs="宋体"/>
          <w:sz w:val="24"/>
          <w:szCs w:val="24"/>
          <w:lang w:val="en-US" w:eastAsia="zh-CN"/>
        </w:rPr>
        <w:t>pancreatobulbostomy</w:t>
      </w:r>
      <w:proofErr w:type="spellEnd"/>
      <w:r w:rsidRPr="00F74928">
        <w:rPr>
          <w:rFonts w:ascii="Book Antiqua" w:eastAsia="宋体" w:hAnsi="Book Antiqua" w:cs="宋体"/>
          <w:sz w:val="24"/>
          <w:szCs w:val="24"/>
          <w:lang w:val="en-US" w:eastAsia="zh-CN"/>
        </w:rPr>
        <w:t xml:space="preserve"> for the treatment of pain in patients with pancreatic ductal dilatation inaccessible for </w:t>
      </w:r>
      <w:proofErr w:type="spellStart"/>
      <w:r w:rsidRPr="00F74928">
        <w:rPr>
          <w:rFonts w:ascii="Book Antiqua" w:eastAsia="宋体" w:hAnsi="Book Antiqua" w:cs="宋体"/>
          <w:sz w:val="24"/>
          <w:szCs w:val="24"/>
          <w:lang w:val="en-US" w:eastAsia="zh-CN"/>
        </w:rPr>
        <w:t>transpapillary</w:t>
      </w:r>
      <w:proofErr w:type="spellEnd"/>
      <w:r w:rsidRPr="00F74928">
        <w:rPr>
          <w:rFonts w:ascii="Book Antiqua" w:eastAsia="宋体" w:hAnsi="Book Antiqua" w:cs="宋体"/>
          <w:sz w:val="24"/>
          <w:szCs w:val="24"/>
          <w:lang w:val="en-US" w:eastAsia="zh-CN"/>
        </w:rPr>
        <w:t xml:space="preserve"> endoscopic therapy.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2007; </w:t>
      </w:r>
      <w:r w:rsidRPr="00F74928">
        <w:rPr>
          <w:rFonts w:ascii="Book Antiqua" w:eastAsia="宋体" w:hAnsi="Book Antiqua" w:cs="宋体"/>
          <w:b/>
          <w:bCs/>
          <w:sz w:val="24"/>
          <w:szCs w:val="24"/>
          <w:lang w:val="en-US" w:eastAsia="zh-CN"/>
        </w:rPr>
        <w:t>65</w:t>
      </w:r>
      <w:r w:rsidRPr="00F74928">
        <w:rPr>
          <w:rFonts w:ascii="Book Antiqua" w:eastAsia="宋体" w:hAnsi="Book Antiqua" w:cs="宋体"/>
          <w:sz w:val="24"/>
          <w:szCs w:val="24"/>
          <w:lang w:val="en-US" w:eastAsia="zh-CN"/>
        </w:rPr>
        <w:t>: 233-241 [PMID: 17258981]</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20 </w:t>
      </w:r>
      <w:r w:rsidRPr="00F74928">
        <w:rPr>
          <w:rFonts w:ascii="Book Antiqua" w:eastAsia="宋体" w:hAnsi="Book Antiqua" w:cs="宋体"/>
          <w:b/>
          <w:bCs/>
          <w:sz w:val="24"/>
          <w:szCs w:val="24"/>
          <w:lang w:val="en-US" w:eastAsia="zh-CN"/>
        </w:rPr>
        <w:t>Will U</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Fueldner</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Thieme</w:t>
      </w:r>
      <w:proofErr w:type="spellEnd"/>
      <w:r w:rsidRPr="00F74928">
        <w:rPr>
          <w:rFonts w:ascii="Book Antiqua" w:eastAsia="宋体" w:hAnsi="Book Antiqua" w:cs="宋体"/>
          <w:sz w:val="24"/>
          <w:szCs w:val="24"/>
          <w:lang w:val="en-US" w:eastAsia="zh-CN"/>
        </w:rPr>
        <w:t xml:space="preserve"> AK, </w:t>
      </w:r>
      <w:proofErr w:type="spellStart"/>
      <w:r w:rsidRPr="00F74928">
        <w:rPr>
          <w:rFonts w:ascii="Book Antiqua" w:eastAsia="宋体" w:hAnsi="Book Antiqua" w:cs="宋体"/>
          <w:sz w:val="24"/>
          <w:szCs w:val="24"/>
          <w:lang w:val="en-US" w:eastAsia="zh-CN"/>
        </w:rPr>
        <w:t>Goldmann</w:t>
      </w:r>
      <w:proofErr w:type="spellEnd"/>
      <w:r w:rsidRPr="00F74928">
        <w:rPr>
          <w:rFonts w:ascii="Book Antiqua" w:eastAsia="宋体" w:hAnsi="Book Antiqua" w:cs="宋体"/>
          <w:sz w:val="24"/>
          <w:szCs w:val="24"/>
          <w:lang w:val="en-US" w:eastAsia="zh-CN"/>
        </w:rPr>
        <w:t xml:space="preserve"> B, </w:t>
      </w:r>
      <w:proofErr w:type="spellStart"/>
      <w:r w:rsidRPr="00F74928">
        <w:rPr>
          <w:rFonts w:ascii="Book Antiqua" w:eastAsia="宋体" w:hAnsi="Book Antiqua" w:cs="宋体"/>
          <w:sz w:val="24"/>
          <w:szCs w:val="24"/>
          <w:lang w:val="en-US" w:eastAsia="zh-CN"/>
        </w:rPr>
        <w:t>Gerlach</w:t>
      </w:r>
      <w:proofErr w:type="spellEnd"/>
      <w:r w:rsidRPr="00F74928">
        <w:rPr>
          <w:rFonts w:ascii="Book Antiqua" w:eastAsia="宋体" w:hAnsi="Book Antiqua" w:cs="宋体"/>
          <w:sz w:val="24"/>
          <w:szCs w:val="24"/>
          <w:lang w:val="en-US" w:eastAsia="zh-CN"/>
        </w:rPr>
        <w:t xml:space="preserve"> R, </w:t>
      </w:r>
      <w:proofErr w:type="spellStart"/>
      <w:r w:rsidRPr="00F74928">
        <w:rPr>
          <w:rFonts w:ascii="Book Antiqua" w:eastAsia="宋体" w:hAnsi="Book Antiqua" w:cs="宋体"/>
          <w:sz w:val="24"/>
          <w:szCs w:val="24"/>
          <w:lang w:val="en-US" w:eastAsia="zh-CN"/>
        </w:rPr>
        <w:t>Wanzar</w:t>
      </w:r>
      <w:proofErr w:type="spellEnd"/>
      <w:r w:rsidRPr="00F74928">
        <w:rPr>
          <w:rFonts w:ascii="Book Antiqua" w:eastAsia="宋体" w:hAnsi="Book Antiqua" w:cs="宋体"/>
          <w:sz w:val="24"/>
          <w:szCs w:val="24"/>
          <w:lang w:val="en-US" w:eastAsia="zh-CN"/>
        </w:rPr>
        <w:t xml:space="preserve"> I, Meyer F. </w:t>
      </w:r>
      <w:proofErr w:type="spellStart"/>
      <w:r w:rsidRPr="00F74928">
        <w:rPr>
          <w:rFonts w:ascii="Book Antiqua" w:eastAsia="宋体" w:hAnsi="Book Antiqua" w:cs="宋体"/>
          <w:sz w:val="24"/>
          <w:szCs w:val="24"/>
          <w:lang w:val="en-US" w:eastAsia="zh-CN"/>
        </w:rPr>
        <w:t>Transgastric</w:t>
      </w:r>
      <w:proofErr w:type="spellEnd"/>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pancreatography</w:t>
      </w:r>
      <w:proofErr w:type="spellEnd"/>
      <w:r w:rsidRPr="00F74928">
        <w:rPr>
          <w:rFonts w:ascii="Book Antiqua" w:eastAsia="宋体" w:hAnsi="Book Antiqua" w:cs="宋体"/>
          <w:sz w:val="24"/>
          <w:szCs w:val="24"/>
          <w:lang w:val="en-US" w:eastAsia="zh-CN"/>
        </w:rPr>
        <w:t xml:space="preserve"> and EUS-guided drainage of the pancreatic duct. </w:t>
      </w:r>
      <w:r w:rsidRPr="00F74928">
        <w:rPr>
          <w:rFonts w:ascii="Book Antiqua" w:eastAsia="宋体" w:hAnsi="Book Antiqua" w:cs="宋体"/>
          <w:i/>
          <w:iCs/>
          <w:sz w:val="24"/>
          <w:szCs w:val="24"/>
          <w:lang w:val="en-US" w:eastAsia="zh-CN"/>
        </w:rPr>
        <w:t xml:space="preserve">J Hepatobiliary </w:t>
      </w:r>
      <w:proofErr w:type="spellStart"/>
      <w:r w:rsidRPr="00F74928">
        <w:rPr>
          <w:rFonts w:ascii="Book Antiqua" w:eastAsia="宋体" w:hAnsi="Book Antiqua" w:cs="宋体"/>
          <w:i/>
          <w:iCs/>
          <w:sz w:val="24"/>
          <w:szCs w:val="24"/>
          <w:lang w:val="en-US" w:eastAsia="zh-CN"/>
        </w:rPr>
        <w:t>Pancreat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Surg</w:t>
      </w:r>
      <w:proofErr w:type="spellEnd"/>
      <w:r w:rsidRPr="00F74928">
        <w:rPr>
          <w:rFonts w:ascii="Book Antiqua" w:eastAsia="宋体" w:hAnsi="Book Antiqua" w:cs="宋体"/>
          <w:sz w:val="24"/>
          <w:szCs w:val="24"/>
          <w:lang w:val="en-US" w:eastAsia="zh-CN"/>
        </w:rPr>
        <w:t xml:space="preserve"> 2007; </w:t>
      </w:r>
      <w:r w:rsidRPr="00F74928">
        <w:rPr>
          <w:rFonts w:ascii="Book Antiqua" w:eastAsia="宋体" w:hAnsi="Book Antiqua" w:cs="宋体"/>
          <w:b/>
          <w:bCs/>
          <w:sz w:val="24"/>
          <w:szCs w:val="24"/>
          <w:lang w:val="en-US" w:eastAsia="zh-CN"/>
        </w:rPr>
        <w:t>14</w:t>
      </w:r>
      <w:r w:rsidRPr="00F74928">
        <w:rPr>
          <w:rFonts w:ascii="Book Antiqua" w:eastAsia="宋体" w:hAnsi="Book Antiqua" w:cs="宋体"/>
          <w:sz w:val="24"/>
          <w:szCs w:val="24"/>
          <w:lang w:val="en-US" w:eastAsia="zh-CN"/>
        </w:rPr>
        <w:t>: 377-382 [PMID: 17653636]</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21 </w:t>
      </w:r>
      <w:r w:rsidRPr="00F74928">
        <w:rPr>
          <w:rFonts w:ascii="Book Antiqua" w:eastAsia="宋体" w:hAnsi="Book Antiqua" w:cs="宋体"/>
          <w:b/>
          <w:bCs/>
          <w:sz w:val="24"/>
          <w:szCs w:val="24"/>
          <w:lang w:val="en-US" w:eastAsia="zh-CN"/>
        </w:rPr>
        <w:t>Will U</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Fueldner</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Goldmann</w:t>
      </w:r>
      <w:proofErr w:type="spellEnd"/>
      <w:r w:rsidRPr="00F74928">
        <w:rPr>
          <w:rFonts w:ascii="Book Antiqua" w:eastAsia="宋体" w:hAnsi="Book Antiqua" w:cs="宋体"/>
          <w:sz w:val="24"/>
          <w:szCs w:val="24"/>
          <w:lang w:val="en-US" w:eastAsia="zh-CN"/>
        </w:rPr>
        <w:t xml:space="preserve"> B, Mueller AK, </w:t>
      </w:r>
      <w:proofErr w:type="spellStart"/>
      <w:r w:rsidRPr="00F74928">
        <w:rPr>
          <w:rFonts w:ascii="Book Antiqua" w:eastAsia="宋体" w:hAnsi="Book Antiqua" w:cs="宋体"/>
          <w:sz w:val="24"/>
          <w:szCs w:val="24"/>
          <w:lang w:val="en-US" w:eastAsia="zh-CN"/>
        </w:rPr>
        <w:t>Wanzar</w:t>
      </w:r>
      <w:proofErr w:type="spellEnd"/>
      <w:r w:rsidRPr="00F74928">
        <w:rPr>
          <w:rFonts w:ascii="Book Antiqua" w:eastAsia="宋体" w:hAnsi="Book Antiqua" w:cs="宋体"/>
          <w:sz w:val="24"/>
          <w:szCs w:val="24"/>
          <w:lang w:val="en-US" w:eastAsia="zh-CN"/>
        </w:rPr>
        <w:t xml:space="preserve"> I, Meyer F. Successful </w:t>
      </w:r>
      <w:proofErr w:type="spellStart"/>
      <w:r w:rsidRPr="00F74928">
        <w:rPr>
          <w:rFonts w:ascii="Book Antiqua" w:eastAsia="宋体" w:hAnsi="Book Antiqua" w:cs="宋体"/>
          <w:sz w:val="24"/>
          <w:szCs w:val="24"/>
          <w:lang w:val="en-US" w:eastAsia="zh-CN"/>
        </w:rPr>
        <w:t>transgastric</w:t>
      </w:r>
      <w:proofErr w:type="spellEnd"/>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pancreaticography</w:t>
      </w:r>
      <w:proofErr w:type="spellEnd"/>
      <w:r w:rsidRPr="00F74928">
        <w:rPr>
          <w:rFonts w:ascii="Book Antiqua" w:eastAsia="宋体" w:hAnsi="Book Antiqua" w:cs="宋体"/>
          <w:sz w:val="24"/>
          <w:szCs w:val="24"/>
          <w:lang w:val="en-US" w:eastAsia="zh-CN"/>
        </w:rPr>
        <w:t xml:space="preserve"> and endoscopic ultrasound-guided drainage of a disconnected pancreatic tail syndrome. </w:t>
      </w:r>
      <w:proofErr w:type="spellStart"/>
      <w:r w:rsidRPr="00F74928">
        <w:rPr>
          <w:rFonts w:ascii="Book Antiqua" w:eastAsia="宋体" w:hAnsi="Book Antiqua" w:cs="宋体"/>
          <w:i/>
          <w:iCs/>
          <w:sz w:val="24"/>
          <w:szCs w:val="24"/>
          <w:lang w:val="en-US" w:eastAsia="zh-CN"/>
        </w:rPr>
        <w:t>Therap</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Adv</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sz w:val="24"/>
          <w:szCs w:val="24"/>
          <w:lang w:val="en-US" w:eastAsia="zh-CN"/>
        </w:rPr>
        <w:t xml:space="preserve"> 2011; </w:t>
      </w:r>
      <w:r w:rsidRPr="00F74928">
        <w:rPr>
          <w:rFonts w:ascii="Book Antiqua" w:eastAsia="宋体" w:hAnsi="Book Antiqua" w:cs="宋体"/>
          <w:b/>
          <w:bCs/>
          <w:sz w:val="24"/>
          <w:szCs w:val="24"/>
          <w:lang w:val="en-US" w:eastAsia="zh-CN"/>
        </w:rPr>
        <w:t>4</w:t>
      </w:r>
      <w:r w:rsidRPr="00F74928">
        <w:rPr>
          <w:rFonts w:ascii="Book Antiqua" w:eastAsia="宋体" w:hAnsi="Book Antiqua" w:cs="宋体"/>
          <w:sz w:val="24"/>
          <w:szCs w:val="24"/>
          <w:lang w:val="en-US" w:eastAsia="zh-CN"/>
        </w:rPr>
        <w:t>: 213-218 [PMID: 2176586</w:t>
      </w:r>
      <w:r w:rsidR="00655B0C" w:rsidRPr="00F74928">
        <w:rPr>
          <w:rFonts w:ascii="Book Antiqua" w:eastAsia="宋体" w:hAnsi="Book Antiqua" w:cs="宋体"/>
          <w:sz w:val="24"/>
          <w:szCs w:val="24"/>
          <w:lang w:val="en-US" w:eastAsia="zh-CN"/>
        </w:rPr>
        <w:t>5 DOI: 10.1177/1756283X10394232</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22 </w:t>
      </w:r>
      <w:r w:rsidRPr="00F74928">
        <w:rPr>
          <w:rFonts w:ascii="Book Antiqua" w:eastAsia="宋体" w:hAnsi="Book Antiqua" w:cs="宋体"/>
          <w:b/>
          <w:bCs/>
          <w:sz w:val="24"/>
          <w:szCs w:val="24"/>
          <w:lang w:val="en-US" w:eastAsia="zh-CN"/>
        </w:rPr>
        <w:t>Will U</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Füldner</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Reichel</w:t>
      </w:r>
      <w:proofErr w:type="spellEnd"/>
      <w:r w:rsidRPr="00F74928">
        <w:rPr>
          <w:rFonts w:ascii="Book Antiqua" w:eastAsia="宋体" w:hAnsi="Book Antiqua" w:cs="宋体"/>
          <w:sz w:val="24"/>
          <w:szCs w:val="24"/>
          <w:lang w:val="en-US" w:eastAsia="zh-CN"/>
        </w:rPr>
        <w:t xml:space="preserve"> A, Meyer F. [EUS-guided drainage of the pancreatic duct (EUPD)--promising therapeutic alternative to surgical intervention in case of symptomatic retention of the pancreatic duct and unsuccessful ERP]. </w:t>
      </w:r>
      <w:proofErr w:type="spellStart"/>
      <w:r w:rsidRPr="00F74928">
        <w:rPr>
          <w:rFonts w:ascii="Book Antiqua" w:eastAsia="宋体" w:hAnsi="Book Antiqua" w:cs="宋体"/>
          <w:i/>
          <w:iCs/>
          <w:sz w:val="24"/>
          <w:szCs w:val="24"/>
          <w:lang w:val="en-US" w:eastAsia="zh-CN"/>
        </w:rPr>
        <w:t>Zentralbl</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Chir</w:t>
      </w:r>
      <w:proofErr w:type="spellEnd"/>
      <w:r w:rsidRPr="00F74928">
        <w:rPr>
          <w:rFonts w:ascii="Book Antiqua" w:eastAsia="宋体" w:hAnsi="Book Antiqua" w:cs="宋体"/>
          <w:sz w:val="24"/>
          <w:szCs w:val="24"/>
          <w:lang w:val="en-US" w:eastAsia="zh-CN"/>
        </w:rPr>
        <w:t xml:space="preserve"> 2014; </w:t>
      </w:r>
      <w:r w:rsidRPr="00F74928">
        <w:rPr>
          <w:rFonts w:ascii="Book Antiqua" w:eastAsia="宋体" w:hAnsi="Book Antiqua" w:cs="宋体"/>
          <w:b/>
          <w:bCs/>
          <w:sz w:val="24"/>
          <w:szCs w:val="24"/>
          <w:lang w:val="en-US" w:eastAsia="zh-CN"/>
        </w:rPr>
        <w:t>139</w:t>
      </w:r>
      <w:r w:rsidRPr="00F74928">
        <w:rPr>
          <w:rFonts w:ascii="Book Antiqua" w:eastAsia="宋体" w:hAnsi="Book Antiqua" w:cs="宋体"/>
          <w:sz w:val="24"/>
          <w:szCs w:val="24"/>
          <w:lang w:val="en-US" w:eastAsia="zh-CN"/>
        </w:rPr>
        <w:t>: 318-325 [PMID: 24293</w:t>
      </w:r>
      <w:r w:rsidR="00655B0C" w:rsidRPr="00F74928">
        <w:rPr>
          <w:rFonts w:ascii="Book Antiqua" w:eastAsia="宋体" w:hAnsi="Book Antiqua" w:cs="宋体"/>
          <w:sz w:val="24"/>
          <w:szCs w:val="24"/>
          <w:lang w:val="en-US" w:eastAsia="zh-CN"/>
        </w:rPr>
        <w:t>122 DOI: 10.1055/s-0033-1350868</w:t>
      </w:r>
      <w:r w:rsidRPr="00F74928">
        <w:rPr>
          <w:rFonts w:ascii="Book Antiqua" w:eastAsia="宋体" w:hAnsi="Book Antiqua" w:cs="宋体"/>
          <w:sz w:val="24"/>
          <w:szCs w:val="24"/>
          <w:lang w:val="en-US" w:eastAsia="zh-CN"/>
        </w:rPr>
        <w:t>]</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23 </w:t>
      </w:r>
      <w:proofErr w:type="spellStart"/>
      <w:r w:rsidRPr="00F74928">
        <w:rPr>
          <w:rFonts w:ascii="Book Antiqua" w:eastAsia="宋体" w:hAnsi="Book Antiqua" w:cs="宋体"/>
          <w:b/>
          <w:bCs/>
          <w:sz w:val="24"/>
          <w:szCs w:val="24"/>
          <w:lang w:val="en-US" w:eastAsia="zh-CN"/>
        </w:rPr>
        <w:t>Cahen</w:t>
      </w:r>
      <w:proofErr w:type="spellEnd"/>
      <w:r w:rsidRPr="00F74928">
        <w:rPr>
          <w:rFonts w:ascii="Book Antiqua" w:eastAsia="宋体" w:hAnsi="Book Antiqua" w:cs="宋体"/>
          <w:b/>
          <w:bCs/>
          <w:sz w:val="24"/>
          <w:szCs w:val="24"/>
          <w:lang w:val="en-US" w:eastAsia="zh-CN"/>
        </w:rPr>
        <w:t xml:space="preserve"> DL</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Gouma</w:t>
      </w:r>
      <w:proofErr w:type="spellEnd"/>
      <w:r w:rsidRPr="00F74928">
        <w:rPr>
          <w:rFonts w:ascii="Book Antiqua" w:eastAsia="宋体" w:hAnsi="Book Antiqua" w:cs="宋体"/>
          <w:sz w:val="24"/>
          <w:szCs w:val="24"/>
          <w:lang w:val="en-US" w:eastAsia="zh-CN"/>
        </w:rPr>
        <w:t xml:space="preserve"> DJ, </w:t>
      </w:r>
      <w:proofErr w:type="spellStart"/>
      <w:r w:rsidRPr="00F74928">
        <w:rPr>
          <w:rFonts w:ascii="Book Antiqua" w:eastAsia="宋体" w:hAnsi="Book Antiqua" w:cs="宋体"/>
          <w:sz w:val="24"/>
          <w:szCs w:val="24"/>
          <w:lang w:val="en-US" w:eastAsia="zh-CN"/>
        </w:rPr>
        <w:t>Nio</w:t>
      </w:r>
      <w:proofErr w:type="spellEnd"/>
      <w:r w:rsidRPr="00F74928">
        <w:rPr>
          <w:rFonts w:ascii="Book Antiqua" w:eastAsia="宋体" w:hAnsi="Book Antiqua" w:cs="宋体"/>
          <w:sz w:val="24"/>
          <w:szCs w:val="24"/>
          <w:lang w:val="en-US" w:eastAsia="zh-CN"/>
        </w:rPr>
        <w:t xml:space="preserve"> Y, </w:t>
      </w:r>
      <w:proofErr w:type="spellStart"/>
      <w:r w:rsidRPr="00F74928">
        <w:rPr>
          <w:rFonts w:ascii="Book Antiqua" w:eastAsia="宋体" w:hAnsi="Book Antiqua" w:cs="宋体"/>
          <w:sz w:val="24"/>
          <w:szCs w:val="24"/>
          <w:lang w:val="en-US" w:eastAsia="zh-CN"/>
        </w:rPr>
        <w:t>Rauws</w:t>
      </w:r>
      <w:proofErr w:type="spellEnd"/>
      <w:r w:rsidRPr="00F74928">
        <w:rPr>
          <w:rFonts w:ascii="Book Antiqua" w:eastAsia="宋体" w:hAnsi="Book Antiqua" w:cs="宋体"/>
          <w:sz w:val="24"/>
          <w:szCs w:val="24"/>
          <w:lang w:val="en-US" w:eastAsia="zh-CN"/>
        </w:rPr>
        <w:t xml:space="preserve"> EA, </w:t>
      </w:r>
      <w:proofErr w:type="spellStart"/>
      <w:r w:rsidRPr="00F74928">
        <w:rPr>
          <w:rFonts w:ascii="Book Antiqua" w:eastAsia="宋体" w:hAnsi="Book Antiqua" w:cs="宋体"/>
          <w:sz w:val="24"/>
          <w:szCs w:val="24"/>
          <w:lang w:val="en-US" w:eastAsia="zh-CN"/>
        </w:rPr>
        <w:t>Boermeester</w:t>
      </w:r>
      <w:proofErr w:type="spellEnd"/>
      <w:r w:rsidRPr="00F74928">
        <w:rPr>
          <w:rFonts w:ascii="Book Antiqua" w:eastAsia="宋体" w:hAnsi="Book Antiqua" w:cs="宋体"/>
          <w:sz w:val="24"/>
          <w:szCs w:val="24"/>
          <w:lang w:val="en-US" w:eastAsia="zh-CN"/>
        </w:rPr>
        <w:t xml:space="preserve"> MA, Busch OR, Stoker J, </w:t>
      </w:r>
      <w:proofErr w:type="spellStart"/>
      <w:r w:rsidRPr="00F74928">
        <w:rPr>
          <w:rFonts w:ascii="Book Antiqua" w:eastAsia="宋体" w:hAnsi="Book Antiqua" w:cs="宋体"/>
          <w:sz w:val="24"/>
          <w:szCs w:val="24"/>
          <w:lang w:val="en-US" w:eastAsia="zh-CN"/>
        </w:rPr>
        <w:t>Laméris</w:t>
      </w:r>
      <w:proofErr w:type="spellEnd"/>
      <w:r w:rsidRPr="00F74928">
        <w:rPr>
          <w:rFonts w:ascii="Book Antiqua" w:eastAsia="宋体" w:hAnsi="Book Antiqua" w:cs="宋体"/>
          <w:sz w:val="24"/>
          <w:szCs w:val="24"/>
          <w:lang w:val="en-US" w:eastAsia="zh-CN"/>
        </w:rPr>
        <w:t xml:space="preserve"> JS, </w:t>
      </w:r>
      <w:proofErr w:type="spellStart"/>
      <w:r w:rsidRPr="00F74928">
        <w:rPr>
          <w:rFonts w:ascii="Book Antiqua" w:eastAsia="宋体" w:hAnsi="Book Antiqua" w:cs="宋体"/>
          <w:sz w:val="24"/>
          <w:szCs w:val="24"/>
          <w:lang w:val="en-US" w:eastAsia="zh-CN"/>
        </w:rPr>
        <w:t>Dijkgraaf</w:t>
      </w:r>
      <w:proofErr w:type="spellEnd"/>
      <w:r w:rsidRPr="00F74928">
        <w:rPr>
          <w:rFonts w:ascii="Book Antiqua" w:eastAsia="宋体" w:hAnsi="Book Antiqua" w:cs="宋体"/>
          <w:sz w:val="24"/>
          <w:szCs w:val="24"/>
          <w:lang w:val="en-US" w:eastAsia="zh-CN"/>
        </w:rPr>
        <w:t xml:space="preserve"> MG, </w:t>
      </w:r>
      <w:proofErr w:type="spellStart"/>
      <w:r w:rsidRPr="00F74928">
        <w:rPr>
          <w:rFonts w:ascii="Book Antiqua" w:eastAsia="宋体" w:hAnsi="Book Antiqua" w:cs="宋体"/>
          <w:sz w:val="24"/>
          <w:szCs w:val="24"/>
          <w:lang w:val="en-US" w:eastAsia="zh-CN"/>
        </w:rPr>
        <w:t>Huibregtse</w:t>
      </w:r>
      <w:proofErr w:type="spellEnd"/>
      <w:r w:rsidRPr="00F74928">
        <w:rPr>
          <w:rFonts w:ascii="Book Antiqua" w:eastAsia="宋体" w:hAnsi="Book Antiqua" w:cs="宋体"/>
          <w:sz w:val="24"/>
          <w:szCs w:val="24"/>
          <w:lang w:val="en-US" w:eastAsia="zh-CN"/>
        </w:rPr>
        <w:t xml:space="preserve"> K, Bruno MJ. Endoscopic versus surgical drainage of the pancreatic duct in chronic pancreatitis. </w:t>
      </w:r>
      <w:r w:rsidRPr="00F74928">
        <w:rPr>
          <w:rFonts w:ascii="Book Antiqua" w:eastAsia="宋体" w:hAnsi="Book Antiqua" w:cs="宋体"/>
          <w:i/>
          <w:iCs/>
          <w:sz w:val="24"/>
          <w:szCs w:val="24"/>
          <w:lang w:val="en-US" w:eastAsia="zh-CN"/>
        </w:rPr>
        <w:t xml:space="preserve">N </w:t>
      </w:r>
      <w:proofErr w:type="spellStart"/>
      <w:r w:rsidRPr="00F74928">
        <w:rPr>
          <w:rFonts w:ascii="Book Antiqua" w:eastAsia="宋体" w:hAnsi="Book Antiqua" w:cs="宋体"/>
          <w:i/>
          <w:iCs/>
          <w:sz w:val="24"/>
          <w:szCs w:val="24"/>
          <w:lang w:val="en-US" w:eastAsia="zh-CN"/>
        </w:rPr>
        <w:t>Engl</w:t>
      </w:r>
      <w:proofErr w:type="spellEnd"/>
      <w:r w:rsidRPr="00F74928">
        <w:rPr>
          <w:rFonts w:ascii="Book Antiqua" w:eastAsia="宋体" w:hAnsi="Book Antiqua" w:cs="宋体"/>
          <w:i/>
          <w:iCs/>
          <w:sz w:val="24"/>
          <w:szCs w:val="24"/>
          <w:lang w:val="en-US" w:eastAsia="zh-CN"/>
        </w:rPr>
        <w:t xml:space="preserve"> J Med</w:t>
      </w:r>
      <w:r w:rsidRPr="00F74928">
        <w:rPr>
          <w:rFonts w:ascii="Book Antiqua" w:eastAsia="宋体" w:hAnsi="Book Antiqua" w:cs="宋体"/>
          <w:sz w:val="24"/>
          <w:szCs w:val="24"/>
          <w:lang w:val="en-US" w:eastAsia="zh-CN"/>
        </w:rPr>
        <w:t xml:space="preserve"> 2007; </w:t>
      </w:r>
      <w:r w:rsidRPr="00F74928">
        <w:rPr>
          <w:rFonts w:ascii="Book Antiqua" w:eastAsia="宋体" w:hAnsi="Book Antiqua" w:cs="宋体"/>
          <w:b/>
          <w:bCs/>
          <w:sz w:val="24"/>
          <w:szCs w:val="24"/>
          <w:lang w:val="en-US" w:eastAsia="zh-CN"/>
        </w:rPr>
        <w:t>356</w:t>
      </w:r>
      <w:r w:rsidRPr="00F74928">
        <w:rPr>
          <w:rFonts w:ascii="Book Antiqua" w:eastAsia="宋体" w:hAnsi="Book Antiqua" w:cs="宋体"/>
          <w:sz w:val="24"/>
          <w:szCs w:val="24"/>
          <w:lang w:val="en-US" w:eastAsia="zh-CN"/>
        </w:rPr>
        <w:t>: 676-684 [PMID: 17301298]</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lastRenderedPageBreak/>
        <w:t xml:space="preserve">24 </w:t>
      </w:r>
      <w:proofErr w:type="spellStart"/>
      <w:r w:rsidRPr="00F74928">
        <w:rPr>
          <w:rFonts w:ascii="Book Antiqua" w:eastAsia="宋体" w:hAnsi="Book Antiqua" w:cs="宋体"/>
          <w:b/>
          <w:bCs/>
          <w:sz w:val="24"/>
          <w:szCs w:val="24"/>
          <w:lang w:val="en-US" w:eastAsia="zh-CN"/>
        </w:rPr>
        <w:t>Delhaye</w:t>
      </w:r>
      <w:proofErr w:type="spellEnd"/>
      <w:r w:rsidRPr="00F74928">
        <w:rPr>
          <w:rFonts w:ascii="Book Antiqua" w:eastAsia="宋体" w:hAnsi="Book Antiqua" w:cs="宋体"/>
          <w:b/>
          <w:bCs/>
          <w:sz w:val="24"/>
          <w:szCs w:val="24"/>
          <w:lang w:val="en-US" w:eastAsia="zh-CN"/>
        </w:rPr>
        <w:t xml:space="preserve"> M</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Arvanitakis</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Verset</w:t>
      </w:r>
      <w:proofErr w:type="spellEnd"/>
      <w:r w:rsidRPr="00F74928">
        <w:rPr>
          <w:rFonts w:ascii="Book Antiqua" w:eastAsia="宋体" w:hAnsi="Book Antiqua" w:cs="宋体"/>
          <w:sz w:val="24"/>
          <w:szCs w:val="24"/>
          <w:lang w:val="en-US" w:eastAsia="zh-CN"/>
        </w:rPr>
        <w:t xml:space="preserve"> G, Cremer M, </w:t>
      </w:r>
      <w:proofErr w:type="spellStart"/>
      <w:r w:rsidRPr="00F74928">
        <w:rPr>
          <w:rFonts w:ascii="Book Antiqua" w:eastAsia="宋体" w:hAnsi="Book Antiqua" w:cs="宋体"/>
          <w:sz w:val="24"/>
          <w:szCs w:val="24"/>
          <w:lang w:val="en-US" w:eastAsia="zh-CN"/>
        </w:rPr>
        <w:t>Devière</w:t>
      </w:r>
      <w:proofErr w:type="spellEnd"/>
      <w:r w:rsidRPr="00F74928">
        <w:rPr>
          <w:rFonts w:ascii="Book Antiqua" w:eastAsia="宋体" w:hAnsi="Book Antiqua" w:cs="宋体"/>
          <w:sz w:val="24"/>
          <w:szCs w:val="24"/>
          <w:lang w:val="en-US" w:eastAsia="zh-CN"/>
        </w:rPr>
        <w:t xml:space="preserve"> J. Long-term clinical outcome after endoscopic pancreatic ductal drainage for patients with painful chronic pancreatitis. </w:t>
      </w:r>
      <w:proofErr w:type="spellStart"/>
      <w:r w:rsidRPr="00F74928">
        <w:rPr>
          <w:rFonts w:ascii="Book Antiqua" w:eastAsia="宋体" w:hAnsi="Book Antiqua" w:cs="宋体"/>
          <w:i/>
          <w:iCs/>
          <w:sz w:val="24"/>
          <w:szCs w:val="24"/>
          <w:lang w:val="en-US" w:eastAsia="zh-CN"/>
        </w:rPr>
        <w:t>Clin</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Gastroenterol</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Hepatol</w:t>
      </w:r>
      <w:proofErr w:type="spellEnd"/>
      <w:r w:rsidRPr="00F74928">
        <w:rPr>
          <w:rFonts w:ascii="Book Antiqua" w:eastAsia="宋体" w:hAnsi="Book Antiqua" w:cs="宋体"/>
          <w:sz w:val="24"/>
          <w:szCs w:val="24"/>
          <w:lang w:val="en-US" w:eastAsia="zh-CN"/>
        </w:rPr>
        <w:t xml:space="preserve"> 2004; </w:t>
      </w:r>
      <w:r w:rsidRPr="00F74928">
        <w:rPr>
          <w:rFonts w:ascii="Book Antiqua" w:eastAsia="宋体" w:hAnsi="Book Antiqua" w:cs="宋体"/>
          <w:b/>
          <w:bCs/>
          <w:sz w:val="24"/>
          <w:szCs w:val="24"/>
          <w:lang w:val="en-US" w:eastAsia="zh-CN"/>
        </w:rPr>
        <w:t>2</w:t>
      </w:r>
      <w:r w:rsidRPr="00F74928">
        <w:rPr>
          <w:rFonts w:ascii="Book Antiqua" w:eastAsia="宋体" w:hAnsi="Book Antiqua" w:cs="宋体"/>
          <w:sz w:val="24"/>
          <w:szCs w:val="24"/>
          <w:lang w:val="en-US" w:eastAsia="zh-CN"/>
        </w:rPr>
        <w:t>: 1096-1106 [PMID: 15625655]</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25 </w:t>
      </w:r>
      <w:proofErr w:type="spellStart"/>
      <w:r w:rsidRPr="00F74928">
        <w:rPr>
          <w:rFonts w:ascii="Book Antiqua" w:eastAsia="宋体" w:hAnsi="Book Antiqua" w:cs="宋体"/>
          <w:b/>
          <w:bCs/>
          <w:sz w:val="24"/>
          <w:szCs w:val="24"/>
          <w:lang w:val="en-US" w:eastAsia="zh-CN"/>
        </w:rPr>
        <w:t>Eleftherladis</w:t>
      </w:r>
      <w:proofErr w:type="spellEnd"/>
      <w:r w:rsidRPr="00F74928">
        <w:rPr>
          <w:rFonts w:ascii="Book Antiqua" w:eastAsia="宋体" w:hAnsi="Book Antiqua" w:cs="宋体"/>
          <w:b/>
          <w:bCs/>
          <w:sz w:val="24"/>
          <w:szCs w:val="24"/>
          <w:lang w:val="en-US" w:eastAsia="zh-CN"/>
        </w:rPr>
        <w:t xml:space="preserve"> N</w:t>
      </w:r>
      <w:r w:rsidRPr="00F74928">
        <w:rPr>
          <w:rFonts w:ascii="Book Antiqua" w:eastAsia="宋体" w:hAnsi="Book Antiqua" w:cs="宋体"/>
          <w:sz w:val="24"/>
          <w:szCs w:val="24"/>
          <w:lang w:val="en-US" w:eastAsia="zh-CN"/>
        </w:rPr>
        <w:t xml:space="preserve">, </w:t>
      </w:r>
      <w:proofErr w:type="spellStart"/>
      <w:r w:rsidRPr="00F74928">
        <w:rPr>
          <w:rFonts w:ascii="Book Antiqua" w:eastAsia="宋体" w:hAnsi="Book Antiqua" w:cs="宋体"/>
          <w:sz w:val="24"/>
          <w:szCs w:val="24"/>
          <w:lang w:val="en-US" w:eastAsia="zh-CN"/>
        </w:rPr>
        <w:t>Dinu</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Delhaye</w:t>
      </w:r>
      <w:proofErr w:type="spellEnd"/>
      <w:r w:rsidRPr="00F74928">
        <w:rPr>
          <w:rFonts w:ascii="Book Antiqua" w:eastAsia="宋体" w:hAnsi="Book Antiqua" w:cs="宋体"/>
          <w:sz w:val="24"/>
          <w:szCs w:val="24"/>
          <w:lang w:val="en-US" w:eastAsia="zh-CN"/>
        </w:rPr>
        <w:t xml:space="preserve"> M, Le </w:t>
      </w:r>
      <w:proofErr w:type="spellStart"/>
      <w:r w:rsidRPr="00F74928">
        <w:rPr>
          <w:rFonts w:ascii="Book Antiqua" w:eastAsia="宋体" w:hAnsi="Book Antiqua" w:cs="宋体"/>
          <w:sz w:val="24"/>
          <w:szCs w:val="24"/>
          <w:lang w:val="en-US" w:eastAsia="zh-CN"/>
        </w:rPr>
        <w:t>Moine</w:t>
      </w:r>
      <w:proofErr w:type="spellEnd"/>
      <w:r w:rsidRPr="00F74928">
        <w:rPr>
          <w:rFonts w:ascii="Book Antiqua" w:eastAsia="宋体" w:hAnsi="Book Antiqua" w:cs="宋体"/>
          <w:sz w:val="24"/>
          <w:szCs w:val="24"/>
          <w:lang w:val="en-US" w:eastAsia="zh-CN"/>
        </w:rPr>
        <w:t xml:space="preserve"> O, Baize M, </w:t>
      </w:r>
      <w:proofErr w:type="spellStart"/>
      <w:r w:rsidRPr="00F74928">
        <w:rPr>
          <w:rFonts w:ascii="Book Antiqua" w:eastAsia="宋体" w:hAnsi="Book Antiqua" w:cs="宋体"/>
          <w:sz w:val="24"/>
          <w:szCs w:val="24"/>
          <w:lang w:val="en-US" w:eastAsia="zh-CN"/>
        </w:rPr>
        <w:t>Vandermeeren</w:t>
      </w:r>
      <w:proofErr w:type="spellEnd"/>
      <w:r w:rsidRPr="00F74928">
        <w:rPr>
          <w:rFonts w:ascii="Book Antiqua" w:eastAsia="宋体" w:hAnsi="Book Antiqua" w:cs="宋体"/>
          <w:sz w:val="24"/>
          <w:szCs w:val="24"/>
          <w:lang w:val="en-US" w:eastAsia="zh-CN"/>
        </w:rPr>
        <w:t xml:space="preserve"> A, </w:t>
      </w:r>
      <w:proofErr w:type="spellStart"/>
      <w:r w:rsidRPr="00F74928">
        <w:rPr>
          <w:rFonts w:ascii="Book Antiqua" w:eastAsia="宋体" w:hAnsi="Book Antiqua" w:cs="宋体"/>
          <w:sz w:val="24"/>
          <w:szCs w:val="24"/>
          <w:lang w:val="en-US" w:eastAsia="zh-CN"/>
        </w:rPr>
        <w:t>Hookey</w:t>
      </w:r>
      <w:proofErr w:type="spellEnd"/>
      <w:r w:rsidRPr="00F74928">
        <w:rPr>
          <w:rFonts w:ascii="Book Antiqua" w:eastAsia="宋体" w:hAnsi="Book Antiqua" w:cs="宋体"/>
          <w:sz w:val="24"/>
          <w:szCs w:val="24"/>
          <w:lang w:val="en-US" w:eastAsia="zh-CN"/>
        </w:rPr>
        <w:t xml:space="preserve"> L, </w:t>
      </w:r>
      <w:proofErr w:type="spellStart"/>
      <w:r w:rsidRPr="00F74928">
        <w:rPr>
          <w:rFonts w:ascii="Book Antiqua" w:eastAsia="宋体" w:hAnsi="Book Antiqua" w:cs="宋体"/>
          <w:sz w:val="24"/>
          <w:szCs w:val="24"/>
          <w:lang w:val="en-US" w:eastAsia="zh-CN"/>
        </w:rPr>
        <w:t>Devière</w:t>
      </w:r>
      <w:proofErr w:type="spellEnd"/>
      <w:r w:rsidRPr="00F74928">
        <w:rPr>
          <w:rFonts w:ascii="Book Antiqua" w:eastAsia="宋体" w:hAnsi="Book Antiqua" w:cs="宋体"/>
          <w:sz w:val="24"/>
          <w:szCs w:val="24"/>
          <w:lang w:val="en-US" w:eastAsia="zh-CN"/>
        </w:rPr>
        <w:t xml:space="preserve"> J. Long-term outcome after pancreatic stenting in severe chronic pancreatitis.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2005; </w:t>
      </w:r>
      <w:r w:rsidRPr="00F74928">
        <w:rPr>
          <w:rFonts w:ascii="Book Antiqua" w:eastAsia="宋体" w:hAnsi="Book Antiqua" w:cs="宋体"/>
          <w:b/>
          <w:bCs/>
          <w:sz w:val="24"/>
          <w:szCs w:val="24"/>
          <w:lang w:val="en-US" w:eastAsia="zh-CN"/>
        </w:rPr>
        <w:t>37</w:t>
      </w:r>
      <w:r w:rsidRPr="00F74928">
        <w:rPr>
          <w:rFonts w:ascii="Book Antiqua" w:eastAsia="宋体" w:hAnsi="Book Antiqua" w:cs="宋体"/>
          <w:sz w:val="24"/>
          <w:szCs w:val="24"/>
          <w:lang w:val="en-US" w:eastAsia="zh-CN"/>
        </w:rPr>
        <w:t>: 223-230 [PMID: 18556820]</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26 </w:t>
      </w:r>
      <w:proofErr w:type="spellStart"/>
      <w:r w:rsidRPr="00F74928">
        <w:rPr>
          <w:rFonts w:ascii="Book Antiqua" w:eastAsia="宋体" w:hAnsi="Book Antiqua" w:cs="宋体"/>
          <w:b/>
          <w:bCs/>
          <w:sz w:val="24"/>
          <w:szCs w:val="24"/>
          <w:lang w:val="en-US" w:eastAsia="zh-CN"/>
        </w:rPr>
        <w:t>Rösch</w:t>
      </w:r>
      <w:proofErr w:type="spellEnd"/>
      <w:r w:rsidRPr="00F74928">
        <w:rPr>
          <w:rFonts w:ascii="Book Antiqua" w:eastAsia="宋体" w:hAnsi="Book Antiqua" w:cs="宋体"/>
          <w:b/>
          <w:bCs/>
          <w:sz w:val="24"/>
          <w:szCs w:val="24"/>
          <w:lang w:val="en-US" w:eastAsia="zh-CN"/>
        </w:rPr>
        <w:t xml:space="preserve"> T</w:t>
      </w:r>
      <w:r w:rsidRPr="00F74928">
        <w:rPr>
          <w:rFonts w:ascii="Book Antiqua" w:eastAsia="宋体" w:hAnsi="Book Antiqua" w:cs="宋体"/>
          <w:sz w:val="24"/>
          <w:szCs w:val="24"/>
          <w:lang w:val="en-US" w:eastAsia="zh-CN"/>
        </w:rPr>
        <w:t xml:space="preserve">, Daniel S, </w:t>
      </w:r>
      <w:proofErr w:type="spellStart"/>
      <w:r w:rsidRPr="00F74928">
        <w:rPr>
          <w:rFonts w:ascii="Book Antiqua" w:eastAsia="宋体" w:hAnsi="Book Antiqua" w:cs="宋体"/>
          <w:sz w:val="24"/>
          <w:szCs w:val="24"/>
          <w:lang w:val="en-US" w:eastAsia="zh-CN"/>
        </w:rPr>
        <w:t>Scholz</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Huibregtse</w:t>
      </w:r>
      <w:proofErr w:type="spellEnd"/>
      <w:r w:rsidRPr="00F74928">
        <w:rPr>
          <w:rFonts w:ascii="Book Antiqua" w:eastAsia="宋体" w:hAnsi="Book Antiqua" w:cs="宋体"/>
          <w:sz w:val="24"/>
          <w:szCs w:val="24"/>
          <w:lang w:val="en-US" w:eastAsia="zh-CN"/>
        </w:rPr>
        <w:t xml:space="preserve"> K, Smits M, Schneider T, Ell C, Haber G, Riemann JF, </w:t>
      </w:r>
      <w:proofErr w:type="spellStart"/>
      <w:r w:rsidRPr="00F74928">
        <w:rPr>
          <w:rFonts w:ascii="Book Antiqua" w:eastAsia="宋体" w:hAnsi="Book Antiqua" w:cs="宋体"/>
          <w:sz w:val="24"/>
          <w:szCs w:val="24"/>
          <w:lang w:val="en-US" w:eastAsia="zh-CN"/>
        </w:rPr>
        <w:t>Jakobs</w:t>
      </w:r>
      <w:proofErr w:type="spellEnd"/>
      <w:r w:rsidRPr="00F74928">
        <w:rPr>
          <w:rFonts w:ascii="Book Antiqua" w:eastAsia="宋体" w:hAnsi="Book Antiqua" w:cs="宋体"/>
          <w:sz w:val="24"/>
          <w:szCs w:val="24"/>
          <w:lang w:val="en-US" w:eastAsia="zh-CN"/>
        </w:rPr>
        <w:t xml:space="preserve"> R, </w:t>
      </w:r>
      <w:proofErr w:type="spellStart"/>
      <w:r w:rsidRPr="00F74928">
        <w:rPr>
          <w:rFonts w:ascii="Book Antiqua" w:eastAsia="宋体" w:hAnsi="Book Antiqua" w:cs="宋体"/>
          <w:sz w:val="24"/>
          <w:szCs w:val="24"/>
          <w:lang w:val="en-US" w:eastAsia="zh-CN"/>
        </w:rPr>
        <w:t>Hintze</w:t>
      </w:r>
      <w:proofErr w:type="spellEnd"/>
      <w:r w:rsidRPr="00F74928">
        <w:rPr>
          <w:rFonts w:ascii="Book Antiqua" w:eastAsia="宋体" w:hAnsi="Book Antiqua" w:cs="宋体"/>
          <w:sz w:val="24"/>
          <w:szCs w:val="24"/>
          <w:lang w:val="en-US" w:eastAsia="zh-CN"/>
        </w:rPr>
        <w:t xml:space="preserve"> R, Adler A, </w:t>
      </w:r>
      <w:proofErr w:type="spellStart"/>
      <w:r w:rsidRPr="00F74928">
        <w:rPr>
          <w:rFonts w:ascii="Book Antiqua" w:eastAsia="宋体" w:hAnsi="Book Antiqua" w:cs="宋体"/>
          <w:sz w:val="24"/>
          <w:szCs w:val="24"/>
          <w:lang w:val="en-US" w:eastAsia="zh-CN"/>
        </w:rPr>
        <w:t>Neuhaus</w:t>
      </w:r>
      <w:proofErr w:type="spellEnd"/>
      <w:r w:rsidRPr="00F74928">
        <w:rPr>
          <w:rFonts w:ascii="Book Antiqua" w:eastAsia="宋体" w:hAnsi="Book Antiqua" w:cs="宋体"/>
          <w:sz w:val="24"/>
          <w:szCs w:val="24"/>
          <w:lang w:val="en-US" w:eastAsia="zh-CN"/>
        </w:rPr>
        <w:t xml:space="preserve"> H, </w:t>
      </w:r>
      <w:proofErr w:type="spellStart"/>
      <w:r w:rsidRPr="00F74928">
        <w:rPr>
          <w:rFonts w:ascii="Book Antiqua" w:eastAsia="宋体" w:hAnsi="Book Antiqua" w:cs="宋体"/>
          <w:sz w:val="24"/>
          <w:szCs w:val="24"/>
          <w:lang w:val="en-US" w:eastAsia="zh-CN"/>
        </w:rPr>
        <w:t>Zavoral</w:t>
      </w:r>
      <w:proofErr w:type="spellEnd"/>
      <w:r w:rsidRPr="00F74928">
        <w:rPr>
          <w:rFonts w:ascii="Book Antiqua" w:eastAsia="宋体" w:hAnsi="Book Antiqua" w:cs="宋体"/>
          <w:sz w:val="24"/>
          <w:szCs w:val="24"/>
          <w:lang w:val="en-US" w:eastAsia="zh-CN"/>
        </w:rPr>
        <w:t xml:space="preserve"> M, </w:t>
      </w:r>
      <w:proofErr w:type="spellStart"/>
      <w:r w:rsidRPr="00F74928">
        <w:rPr>
          <w:rFonts w:ascii="Book Antiqua" w:eastAsia="宋体" w:hAnsi="Book Antiqua" w:cs="宋体"/>
          <w:sz w:val="24"/>
          <w:szCs w:val="24"/>
          <w:lang w:val="en-US" w:eastAsia="zh-CN"/>
        </w:rPr>
        <w:t>Zavada</w:t>
      </w:r>
      <w:proofErr w:type="spellEnd"/>
      <w:r w:rsidRPr="00F74928">
        <w:rPr>
          <w:rFonts w:ascii="Book Antiqua" w:eastAsia="宋体" w:hAnsi="Book Antiqua" w:cs="宋体"/>
          <w:sz w:val="24"/>
          <w:szCs w:val="24"/>
          <w:lang w:val="en-US" w:eastAsia="zh-CN"/>
        </w:rPr>
        <w:t xml:space="preserve"> F, </w:t>
      </w:r>
      <w:proofErr w:type="spellStart"/>
      <w:r w:rsidRPr="00F74928">
        <w:rPr>
          <w:rFonts w:ascii="Book Antiqua" w:eastAsia="宋体" w:hAnsi="Book Antiqua" w:cs="宋体"/>
          <w:sz w:val="24"/>
          <w:szCs w:val="24"/>
          <w:lang w:val="en-US" w:eastAsia="zh-CN"/>
        </w:rPr>
        <w:t>Schusdziarra</w:t>
      </w:r>
      <w:proofErr w:type="spellEnd"/>
      <w:r w:rsidRPr="00F74928">
        <w:rPr>
          <w:rFonts w:ascii="Book Antiqua" w:eastAsia="宋体" w:hAnsi="Book Antiqua" w:cs="宋体"/>
          <w:sz w:val="24"/>
          <w:szCs w:val="24"/>
          <w:lang w:val="en-US" w:eastAsia="zh-CN"/>
        </w:rPr>
        <w:t xml:space="preserve"> V, </w:t>
      </w:r>
      <w:proofErr w:type="spellStart"/>
      <w:r w:rsidRPr="00F74928">
        <w:rPr>
          <w:rFonts w:ascii="Book Antiqua" w:eastAsia="宋体" w:hAnsi="Book Antiqua" w:cs="宋体"/>
          <w:sz w:val="24"/>
          <w:szCs w:val="24"/>
          <w:lang w:val="en-US" w:eastAsia="zh-CN"/>
        </w:rPr>
        <w:t>Soehendra</w:t>
      </w:r>
      <w:proofErr w:type="spellEnd"/>
      <w:r w:rsidRPr="00F74928">
        <w:rPr>
          <w:rFonts w:ascii="Book Antiqua" w:eastAsia="宋体" w:hAnsi="Book Antiqua" w:cs="宋体"/>
          <w:sz w:val="24"/>
          <w:szCs w:val="24"/>
          <w:lang w:val="en-US" w:eastAsia="zh-CN"/>
        </w:rPr>
        <w:t xml:space="preserve"> N. Endoscopic treatment of chronic pancreatitis: a multicenter study of 1000 patients with long-term follow-up. </w:t>
      </w:r>
      <w:r w:rsidRPr="00F74928">
        <w:rPr>
          <w:rFonts w:ascii="Book Antiqua" w:eastAsia="宋体" w:hAnsi="Book Antiqua" w:cs="宋体"/>
          <w:i/>
          <w:iCs/>
          <w:sz w:val="24"/>
          <w:szCs w:val="24"/>
          <w:lang w:val="en-US" w:eastAsia="zh-CN"/>
        </w:rPr>
        <w:t>Endoscopy</w:t>
      </w:r>
      <w:r w:rsidRPr="00F74928">
        <w:rPr>
          <w:rFonts w:ascii="Book Antiqua" w:eastAsia="宋体" w:hAnsi="Book Antiqua" w:cs="宋体"/>
          <w:sz w:val="24"/>
          <w:szCs w:val="24"/>
          <w:lang w:val="en-US" w:eastAsia="zh-CN"/>
        </w:rPr>
        <w:t xml:space="preserve"> 2002; </w:t>
      </w:r>
      <w:r w:rsidRPr="00F74928">
        <w:rPr>
          <w:rFonts w:ascii="Book Antiqua" w:eastAsia="宋体" w:hAnsi="Book Antiqua" w:cs="宋体"/>
          <w:b/>
          <w:bCs/>
          <w:sz w:val="24"/>
          <w:szCs w:val="24"/>
          <w:lang w:val="en-US" w:eastAsia="zh-CN"/>
        </w:rPr>
        <w:t>34</w:t>
      </w:r>
      <w:r w:rsidRPr="00F74928">
        <w:rPr>
          <w:rFonts w:ascii="Book Antiqua" w:eastAsia="宋体" w:hAnsi="Book Antiqua" w:cs="宋体"/>
          <w:sz w:val="24"/>
          <w:szCs w:val="24"/>
          <w:lang w:val="en-US" w:eastAsia="zh-CN"/>
        </w:rPr>
        <w:t>: 765-771 [PMID: 12244496]</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27 </w:t>
      </w:r>
      <w:r w:rsidRPr="00F74928">
        <w:rPr>
          <w:rFonts w:ascii="Book Antiqua" w:eastAsia="宋体" w:hAnsi="Book Antiqua" w:cs="宋体"/>
          <w:b/>
          <w:bCs/>
          <w:sz w:val="24"/>
          <w:szCs w:val="24"/>
          <w:lang w:val="en-US" w:eastAsia="zh-CN"/>
        </w:rPr>
        <w:t>Smith MT</w:t>
      </w:r>
      <w:r w:rsidRPr="00F74928">
        <w:rPr>
          <w:rFonts w:ascii="Book Antiqua" w:eastAsia="宋体" w:hAnsi="Book Antiqua" w:cs="宋体"/>
          <w:sz w:val="24"/>
          <w:szCs w:val="24"/>
          <w:lang w:val="en-US" w:eastAsia="zh-CN"/>
        </w:rPr>
        <w:t xml:space="preserve">, Sherman S, </w:t>
      </w:r>
      <w:proofErr w:type="spellStart"/>
      <w:r w:rsidRPr="00F74928">
        <w:rPr>
          <w:rFonts w:ascii="Book Antiqua" w:eastAsia="宋体" w:hAnsi="Book Antiqua" w:cs="宋体"/>
          <w:sz w:val="24"/>
          <w:szCs w:val="24"/>
          <w:lang w:val="en-US" w:eastAsia="zh-CN"/>
        </w:rPr>
        <w:t>Ikenberry</w:t>
      </w:r>
      <w:proofErr w:type="spellEnd"/>
      <w:r w:rsidRPr="00F74928">
        <w:rPr>
          <w:rFonts w:ascii="Book Antiqua" w:eastAsia="宋体" w:hAnsi="Book Antiqua" w:cs="宋体"/>
          <w:sz w:val="24"/>
          <w:szCs w:val="24"/>
          <w:lang w:val="en-US" w:eastAsia="zh-CN"/>
        </w:rPr>
        <w:t xml:space="preserve"> SO, Hawes RH, Lehman GA. Alterations in pancreatic ductal morphology following polyethylene pancreatic stent therapy.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1996; </w:t>
      </w:r>
      <w:r w:rsidRPr="00F74928">
        <w:rPr>
          <w:rFonts w:ascii="Book Antiqua" w:eastAsia="宋体" w:hAnsi="Book Antiqua" w:cs="宋体"/>
          <w:b/>
          <w:bCs/>
          <w:sz w:val="24"/>
          <w:szCs w:val="24"/>
          <w:lang w:val="en-US" w:eastAsia="zh-CN"/>
        </w:rPr>
        <w:t>44</w:t>
      </w:r>
      <w:r w:rsidRPr="00F74928">
        <w:rPr>
          <w:rFonts w:ascii="Book Antiqua" w:eastAsia="宋体" w:hAnsi="Book Antiqua" w:cs="宋体"/>
          <w:sz w:val="24"/>
          <w:szCs w:val="24"/>
          <w:lang w:val="en-US" w:eastAsia="zh-CN"/>
        </w:rPr>
        <w:t>: 268-275 [PMID: 8885345]</w:t>
      </w:r>
    </w:p>
    <w:p w:rsidR="0003343B" w:rsidRPr="00F74928" w:rsidRDefault="0003343B" w:rsidP="006147C3">
      <w:pPr>
        <w:adjustRightInd w:val="0"/>
        <w:snapToGrid w:val="0"/>
        <w:spacing w:after="0" w:line="360" w:lineRule="auto"/>
        <w:jc w:val="both"/>
        <w:rPr>
          <w:rFonts w:ascii="Book Antiqua" w:eastAsia="宋体" w:hAnsi="Book Antiqua" w:cs="宋体"/>
          <w:sz w:val="24"/>
          <w:szCs w:val="24"/>
          <w:lang w:val="en-US" w:eastAsia="zh-CN"/>
        </w:rPr>
      </w:pPr>
      <w:r w:rsidRPr="00F74928">
        <w:rPr>
          <w:rFonts w:ascii="Book Antiqua" w:eastAsia="宋体" w:hAnsi="Book Antiqua" w:cs="宋体"/>
          <w:sz w:val="24"/>
          <w:szCs w:val="24"/>
          <w:lang w:val="en-US" w:eastAsia="zh-CN"/>
        </w:rPr>
        <w:t xml:space="preserve">28 </w:t>
      </w:r>
      <w:proofErr w:type="spellStart"/>
      <w:r w:rsidRPr="00F74928">
        <w:rPr>
          <w:rFonts w:ascii="Book Antiqua" w:eastAsia="宋体" w:hAnsi="Book Antiqua" w:cs="宋体"/>
          <w:b/>
          <w:bCs/>
          <w:sz w:val="24"/>
          <w:szCs w:val="24"/>
          <w:lang w:val="en-US" w:eastAsia="zh-CN"/>
        </w:rPr>
        <w:t>Kozarek</w:t>
      </w:r>
      <w:proofErr w:type="spellEnd"/>
      <w:r w:rsidRPr="00F74928">
        <w:rPr>
          <w:rFonts w:ascii="Book Antiqua" w:eastAsia="宋体" w:hAnsi="Book Antiqua" w:cs="宋体"/>
          <w:b/>
          <w:bCs/>
          <w:sz w:val="24"/>
          <w:szCs w:val="24"/>
          <w:lang w:val="en-US" w:eastAsia="zh-CN"/>
        </w:rPr>
        <w:t xml:space="preserve"> RA</w:t>
      </w:r>
      <w:r w:rsidRPr="00F74928">
        <w:rPr>
          <w:rFonts w:ascii="Book Antiqua" w:eastAsia="宋体" w:hAnsi="Book Antiqua" w:cs="宋体"/>
          <w:sz w:val="24"/>
          <w:szCs w:val="24"/>
          <w:lang w:val="en-US" w:eastAsia="zh-CN"/>
        </w:rPr>
        <w:t xml:space="preserve">. Pancreatic stents can induce ductal changes consistent with chronic pancreatitis. </w:t>
      </w:r>
      <w:proofErr w:type="spellStart"/>
      <w:r w:rsidRPr="00F74928">
        <w:rPr>
          <w:rFonts w:ascii="Book Antiqua" w:eastAsia="宋体" w:hAnsi="Book Antiqua" w:cs="宋体"/>
          <w:i/>
          <w:iCs/>
          <w:sz w:val="24"/>
          <w:szCs w:val="24"/>
          <w:lang w:val="en-US" w:eastAsia="zh-CN"/>
        </w:rPr>
        <w:t>Gastrointest</w:t>
      </w:r>
      <w:proofErr w:type="spellEnd"/>
      <w:r w:rsidRPr="00F74928">
        <w:rPr>
          <w:rFonts w:ascii="Book Antiqua" w:eastAsia="宋体" w:hAnsi="Book Antiqua" w:cs="宋体"/>
          <w:i/>
          <w:iCs/>
          <w:sz w:val="24"/>
          <w:szCs w:val="24"/>
          <w:lang w:val="en-US" w:eastAsia="zh-CN"/>
        </w:rPr>
        <w:t xml:space="preserve"> </w:t>
      </w:r>
      <w:proofErr w:type="spellStart"/>
      <w:r w:rsidRPr="00F74928">
        <w:rPr>
          <w:rFonts w:ascii="Book Antiqua" w:eastAsia="宋体" w:hAnsi="Book Antiqua" w:cs="宋体"/>
          <w:i/>
          <w:iCs/>
          <w:sz w:val="24"/>
          <w:szCs w:val="24"/>
          <w:lang w:val="en-US" w:eastAsia="zh-CN"/>
        </w:rPr>
        <w:t>Endosc</w:t>
      </w:r>
      <w:proofErr w:type="spellEnd"/>
      <w:r w:rsidRPr="00F74928">
        <w:rPr>
          <w:rFonts w:ascii="Book Antiqua" w:eastAsia="宋体" w:hAnsi="Book Antiqua" w:cs="宋体"/>
          <w:sz w:val="24"/>
          <w:szCs w:val="24"/>
          <w:lang w:val="en-US" w:eastAsia="zh-CN"/>
        </w:rPr>
        <w:t xml:space="preserve"> </w:t>
      </w:r>
      <w:r w:rsidR="00667A39" w:rsidRPr="00F74928">
        <w:rPr>
          <w:rFonts w:ascii="Book Antiqua" w:eastAsia="宋体" w:hAnsi="Book Antiqua" w:cs="宋体"/>
          <w:sz w:val="24"/>
          <w:szCs w:val="24"/>
          <w:lang w:val="en-US" w:eastAsia="zh-CN"/>
        </w:rPr>
        <w:t>1990</w:t>
      </w:r>
      <w:r w:rsidRPr="00F74928">
        <w:rPr>
          <w:rFonts w:ascii="Book Antiqua" w:eastAsia="宋体" w:hAnsi="Book Antiqua" w:cs="宋体"/>
          <w:sz w:val="24"/>
          <w:szCs w:val="24"/>
          <w:lang w:val="en-US" w:eastAsia="zh-CN"/>
        </w:rPr>
        <w:t xml:space="preserve">; </w:t>
      </w:r>
      <w:r w:rsidRPr="00F74928">
        <w:rPr>
          <w:rFonts w:ascii="Book Antiqua" w:eastAsia="宋体" w:hAnsi="Book Antiqua" w:cs="宋体"/>
          <w:b/>
          <w:bCs/>
          <w:sz w:val="24"/>
          <w:szCs w:val="24"/>
          <w:lang w:val="en-US" w:eastAsia="zh-CN"/>
        </w:rPr>
        <w:t>36</w:t>
      </w:r>
      <w:r w:rsidRPr="00F74928">
        <w:rPr>
          <w:rFonts w:ascii="Book Antiqua" w:eastAsia="宋体" w:hAnsi="Book Antiqua" w:cs="宋体"/>
          <w:sz w:val="24"/>
          <w:szCs w:val="24"/>
          <w:lang w:val="en-US" w:eastAsia="zh-CN"/>
        </w:rPr>
        <w:t>: 93-95 [PMID: 2335298]</w:t>
      </w:r>
    </w:p>
    <w:p w:rsidR="0003343B" w:rsidRPr="00F74928" w:rsidRDefault="0003343B" w:rsidP="006147C3">
      <w:pPr>
        <w:adjustRightInd w:val="0"/>
        <w:snapToGrid w:val="0"/>
        <w:spacing w:after="0" w:line="360" w:lineRule="auto"/>
        <w:jc w:val="both"/>
        <w:rPr>
          <w:rFonts w:ascii="Book Antiqua" w:hAnsi="Book Antiqua" w:cs="Arial"/>
          <w:b/>
          <w:sz w:val="24"/>
          <w:szCs w:val="24"/>
          <w:lang w:val="en-US" w:eastAsia="zh-CN"/>
        </w:rPr>
      </w:pPr>
    </w:p>
    <w:p w:rsidR="0003343B" w:rsidRPr="00F74928" w:rsidRDefault="0003343B" w:rsidP="00AB4E36">
      <w:pPr>
        <w:spacing w:line="360" w:lineRule="auto"/>
        <w:ind w:left="361" w:hangingChars="150" w:hanging="361"/>
        <w:jc w:val="right"/>
        <w:rPr>
          <w:rFonts w:ascii="Book Antiqua" w:hAnsi="Book Antiqua"/>
          <w:sz w:val="24"/>
          <w:szCs w:val="24"/>
        </w:rPr>
      </w:pPr>
      <w:bookmarkStart w:id="112" w:name="OLE_LINK51"/>
      <w:bookmarkStart w:id="113" w:name="OLE_LINK52"/>
      <w:bookmarkStart w:id="114" w:name="OLE_LINK75"/>
      <w:bookmarkStart w:id="115" w:name="OLE_LINK120"/>
      <w:bookmarkStart w:id="116" w:name="OLE_LINK148"/>
      <w:bookmarkStart w:id="117" w:name="OLE_LINK72"/>
      <w:bookmarkStart w:id="118" w:name="OLE_LINK112"/>
      <w:bookmarkStart w:id="119" w:name="OLE_LINK320"/>
      <w:bookmarkStart w:id="120" w:name="OLE_LINK387"/>
      <w:bookmarkStart w:id="121" w:name="OLE_LINK183"/>
      <w:bookmarkStart w:id="122" w:name="OLE_LINK254"/>
      <w:bookmarkStart w:id="123" w:name="OLE_LINK149"/>
      <w:bookmarkStart w:id="124" w:name="OLE_LINK225"/>
      <w:bookmarkStart w:id="125" w:name="OLE_LINK207"/>
      <w:bookmarkStart w:id="126" w:name="OLE_LINK226"/>
      <w:bookmarkStart w:id="127" w:name="OLE_LINK250"/>
      <w:bookmarkStart w:id="128" w:name="OLE_LINK240"/>
      <w:bookmarkStart w:id="129" w:name="OLE_LINK282"/>
      <w:bookmarkStart w:id="130" w:name="OLE_LINK313"/>
      <w:bookmarkStart w:id="131" w:name="OLE_LINK304"/>
      <w:bookmarkStart w:id="132" w:name="OLE_LINK321"/>
      <w:bookmarkStart w:id="133" w:name="OLE_LINK385"/>
      <w:bookmarkStart w:id="134" w:name="OLE_LINK400"/>
      <w:bookmarkStart w:id="135" w:name="OLE_LINK346"/>
      <w:bookmarkStart w:id="136" w:name="OLE_LINK371"/>
      <w:bookmarkStart w:id="137" w:name="OLE_LINK334"/>
      <w:bookmarkStart w:id="138" w:name="OLE_LINK1830"/>
      <w:bookmarkStart w:id="139" w:name="OLE_LINK442"/>
      <w:bookmarkStart w:id="140" w:name="OLE_LINK457"/>
      <w:bookmarkStart w:id="141" w:name="OLE_LINK288"/>
      <w:bookmarkStart w:id="142" w:name="OLE_LINK384"/>
      <w:bookmarkStart w:id="143" w:name="OLE_LINK379"/>
      <w:bookmarkStart w:id="144" w:name="OLE_LINK303"/>
      <w:bookmarkStart w:id="145" w:name="OLE_LINK450"/>
      <w:bookmarkStart w:id="146" w:name="OLE_LINK489"/>
      <w:bookmarkStart w:id="147" w:name="OLE_LINK535"/>
      <w:bookmarkStart w:id="148" w:name="OLE_LINK648"/>
      <w:bookmarkStart w:id="149" w:name="OLE_LINK686"/>
      <w:bookmarkStart w:id="150" w:name="OLE_LINK430"/>
      <w:bookmarkStart w:id="151" w:name="OLE_LINK471"/>
      <w:bookmarkStart w:id="152" w:name="OLE_LINK462"/>
      <w:bookmarkStart w:id="153" w:name="OLE_LINK519"/>
      <w:bookmarkStart w:id="154" w:name="OLE_LINK575"/>
      <w:bookmarkStart w:id="155" w:name="OLE_LINK491"/>
      <w:bookmarkStart w:id="156" w:name="OLE_LINK532"/>
      <w:bookmarkStart w:id="157" w:name="OLE_LINK572"/>
      <w:bookmarkStart w:id="158" w:name="OLE_LINK574"/>
      <w:bookmarkStart w:id="159" w:name="OLE_LINK480"/>
      <w:bookmarkStart w:id="160" w:name="OLE_LINK567"/>
      <w:bookmarkStart w:id="161" w:name="OLE_LINK2700"/>
      <w:bookmarkStart w:id="162" w:name="OLE_LINK581"/>
      <w:bookmarkStart w:id="163" w:name="OLE_LINK639"/>
      <w:bookmarkStart w:id="164" w:name="OLE_LINK688"/>
      <w:bookmarkStart w:id="165" w:name="OLE_LINK722"/>
      <w:bookmarkStart w:id="166" w:name="OLE_LINK542"/>
      <w:bookmarkStart w:id="167" w:name="OLE_LINK589"/>
      <w:bookmarkStart w:id="168" w:name="OLE_LINK582"/>
      <w:bookmarkStart w:id="169" w:name="OLE_LINK640"/>
      <w:bookmarkStart w:id="170" w:name="OLE_LINK714"/>
      <w:bookmarkStart w:id="171" w:name="OLE_LINK593"/>
      <w:bookmarkStart w:id="172" w:name="OLE_LINK716"/>
      <w:bookmarkStart w:id="173" w:name="OLE_LINK770"/>
      <w:bookmarkStart w:id="174" w:name="OLE_LINK801"/>
      <w:bookmarkStart w:id="175" w:name="OLE_LINK660"/>
      <w:bookmarkStart w:id="176" w:name="OLE_LINK739"/>
      <w:bookmarkStart w:id="177" w:name="OLE_LINK781"/>
      <w:bookmarkStart w:id="178" w:name="OLE_LINK642"/>
      <w:bookmarkStart w:id="179" w:name="OLE_LINK700"/>
      <w:bookmarkStart w:id="180" w:name="OLE_LINK792"/>
      <w:bookmarkStart w:id="181" w:name="OLE_LINK2882"/>
      <w:bookmarkStart w:id="182" w:name="OLE_LINK889"/>
      <w:bookmarkStart w:id="183" w:name="OLE_LINK782"/>
      <w:bookmarkStart w:id="184" w:name="OLE_LINK826"/>
      <w:bookmarkStart w:id="185" w:name="OLE_LINK865"/>
      <w:bookmarkStart w:id="186" w:name="OLE_LINK2898"/>
      <w:bookmarkStart w:id="187" w:name="OLE_LINK856"/>
      <w:bookmarkStart w:id="188" w:name="OLE_LINK980"/>
      <w:bookmarkStart w:id="189" w:name="OLE_LINK1018"/>
      <w:bookmarkStart w:id="190" w:name="OLE_LINK1049"/>
      <w:bookmarkStart w:id="191" w:name="OLE_LINK1076"/>
      <w:bookmarkStart w:id="192" w:name="OLE_LINK1106"/>
      <w:bookmarkStart w:id="193" w:name="OLE_LINK891"/>
      <w:bookmarkStart w:id="194" w:name="OLE_LINK943"/>
      <w:bookmarkStart w:id="195" w:name="OLE_LINK981"/>
      <w:bookmarkStart w:id="196" w:name="OLE_LINK1030"/>
      <w:bookmarkStart w:id="197" w:name="OLE_LINK847"/>
      <w:bookmarkStart w:id="198" w:name="OLE_LINK898"/>
      <w:bookmarkStart w:id="199" w:name="OLE_LINK906"/>
      <w:bookmarkStart w:id="200" w:name="OLE_LINK992"/>
      <w:bookmarkStart w:id="201" w:name="OLE_LINK993"/>
      <w:bookmarkStart w:id="202" w:name="OLE_LINK1052"/>
      <w:bookmarkStart w:id="203" w:name="OLE_LINK934"/>
      <w:bookmarkStart w:id="204" w:name="OLE_LINK935"/>
      <w:r w:rsidRPr="00F74928">
        <w:rPr>
          <w:rFonts w:ascii="Book Antiqua" w:hAnsi="Book Antiqua"/>
          <w:b/>
          <w:bCs/>
          <w:sz w:val="24"/>
          <w:szCs w:val="24"/>
        </w:rPr>
        <w:t xml:space="preserve">P-Reviewer: </w:t>
      </w:r>
      <w:r w:rsidR="00655B0C" w:rsidRPr="00F74928">
        <w:rPr>
          <w:rFonts w:ascii="Book Antiqua" w:hAnsi="Book Antiqua"/>
          <w:bCs/>
          <w:sz w:val="24"/>
          <w:szCs w:val="24"/>
        </w:rPr>
        <w:t>Ammendola M</w:t>
      </w:r>
      <w:r w:rsidR="00655B0C" w:rsidRPr="00F74928">
        <w:rPr>
          <w:rFonts w:ascii="Book Antiqua" w:hAnsi="Book Antiqua"/>
          <w:bCs/>
          <w:sz w:val="24"/>
          <w:szCs w:val="24"/>
          <w:lang w:eastAsia="zh-CN"/>
        </w:rPr>
        <w:t xml:space="preserve">, </w:t>
      </w:r>
      <w:r w:rsidR="00655B0C" w:rsidRPr="00F74928">
        <w:rPr>
          <w:rFonts w:ascii="Book Antiqua" w:hAnsi="Book Antiqua"/>
          <w:bCs/>
          <w:sz w:val="24"/>
          <w:szCs w:val="24"/>
        </w:rPr>
        <w:t xml:space="preserve">Cucu D </w:t>
      </w:r>
      <w:r w:rsidRPr="00F74928">
        <w:rPr>
          <w:rFonts w:ascii="Book Antiqua" w:hAnsi="Book Antiqua"/>
          <w:b/>
          <w:bCs/>
          <w:sz w:val="24"/>
          <w:szCs w:val="24"/>
        </w:rPr>
        <w:t>S-Editor:</w:t>
      </w:r>
      <w:r w:rsidRPr="00F74928">
        <w:rPr>
          <w:rFonts w:ascii="Book Antiqua" w:hAnsi="Book Antiqua"/>
          <w:sz w:val="24"/>
          <w:szCs w:val="24"/>
        </w:rPr>
        <w:t xml:space="preserve"> Yu J </w:t>
      </w:r>
      <w:r w:rsidRPr="00F74928">
        <w:rPr>
          <w:rFonts w:ascii="Book Antiqua" w:hAnsi="Book Antiqua"/>
          <w:b/>
          <w:bCs/>
          <w:sz w:val="24"/>
          <w:szCs w:val="24"/>
        </w:rPr>
        <w:t>L-Editor:</w:t>
      </w:r>
      <w:r w:rsidR="00AB4E36">
        <w:rPr>
          <w:rFonts w:ascii="Book Antiqua" w:hAnsi="Book Antiqua"/>
          <w:sz w:val="24"/>
          <w:szCs w:val="24"/>
        </w:rPr>
        <w:t xml:space="preserve"> </w:t>
      </w:r>
      <w:r w:rsidRPr="00F74928">
        <w:rPr>
          <w:rFonts w:ascii="Book Antiqua" w:hAnsi="Book Antiqua"/>
          <w:b/>
          <w:bCs/>
          <w:sz w:val="24"/>
          <w:szCs w:val="24"/>
        </w:rPr>
        <w:t>E-Editor:</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5E08E7" w:rsidRPr="00F74928" w:rsidRDefault="005E08E7" w:rsidP="006147C3">
      <w:pPr>
        <w:tabs>
          <w:tab w:val="center" w:pos="4536"/>
        </w:tabs>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sz w:val="24"/>
          <w:szCs w:val="24"/>
          <w:lang w:val="en-US" w:eastAsia="de-DE"/>
        </w:rPr>
        <w:br w:type="page"/>
      </w:r>
      <w:bookmarkEnd w:id="203"/>
      <w:bookmarkEnd w:id="204"/>
    </w:p>
    <w:p w:rsidR="00B124E7" w:rsidRPr="00F74928" w:rsidRDefault="00803CEF" w:rsidP="006147C3">
      <w:pPr>
        <w:tabs>
          <w:tab w:val="center" w:pos="4536"/>
        </w:tabs>
        <w:jc w:val="both"/>
        <w:rPr>
          <w:rFonts w:ascii="Book Antiqua" w:hAnsi="Book Antiqua" w:cs="Arial"/>
          <w:sz w:val="24"/>
          <w:szCs w:val="24"/>
          <w:lang w:val="en-US" w:eastAsia="zh-CN"/>
        </w:rPr>
      </w:pPr>
      <w:r w:rsidRPr="00F74928">
        <w:rPr>
          <w:rFonts w:ascii="Book Antiqua" w:hAnsi="Book Antiqua" w:cs="Arial"/>
          <w:b/>
          <w:noProof/>
          <w:sz w:val="24"/>
          <w:szCs w:val="24"/>
          <w:lang w:val="en-US" w:eastAsia="zh-CN"/>
        </w:rPr>
        <w:lastRenderedPageBreak/>
        <w:drawing>
          <wp:inline distT="0" distB="0" distL="0" distR="0" wp14:anchorId="057D1E1A" wp14:editId="2BF871E3">
            <wp:extent cx="5723890" cy="4453255"/>
            <wp:effectExtent l="0" t="0" r="0" b="4445"/>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b="25301"/>
                    <a:stretch>
                      <a:fillRect/>
                    </a:stretch>
                  </pic:blipFill>
                  <pic:spPr bwMode="auto">
                    <a:xfrm>
                      <a:off x="0" y="0"/>
                      <a:ext cx="5723890" cy="4453255"/>
                    </a:xfrm>
                    <a:prstGeom prst="rect">
                      <a:avLst/>
                    </a:prstGeom>
                    <a:noFill/>
                    <a:ln>
                      <a:noFill/>
                    </a:ln>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1</w:t>
      </w:r>
      <w:r w:rsidR="00B124E7" w:rsidRPr="00F74928">
        <w:rPr>
          <w:rFonts w:ascii="Book Antiqua" w:hAnsi="Book Antiqua" w:cs="Arial"/>
          <w:b/>
          <w:sz w:val="24"/>
          <w:szCs w:val="24"/>
          <w:lang w:val="en-US"/>
        </w:rPr>
        <w:t xml:space="preserve"> Patient with dilated pancreatic duct and recurrent pancreatitis. The patient has pancreas </w:t>
      </w:r>
      <w:proofErr w:type="spellStart"/>
      <w:r w:rsidR="00B124E7" w:rsidRPr="00F74928">
        <w:rPr>
          <w:rFonts w:ascii="Book Antiqua" w:hAnsi="Book Antiqua" w:cs="Arial"/>
          <w:b/>
          <w:sz w:val="24"/>
          <w:szCs w:val="24"/>
          <w:lang w:val="en-US"/>
        </w:rPr>
        <w:t>divi</w:t>
      </w:r>
      <w:r w:rsidR="00756DC4" w:rsidRPr="00F74928">
        <w:rPr>
          <w:rFonts w:ascii="Book Antiqua" w:hAnsi="Book Antiqua" w:cs="Arial"/>
          <w:b/>
          <w:sz w:val="24"/>
          <w:szCs w:val="24"/>
          <w:lang w:val="en-US"/>
        </w:rPr>
        <w:t>sum</w:t>
      </w:r>
      <w:proofErr w:type="spellEnd"/>
      <w:r w:rsidR="00756DC4" w:rsidRPr="00F74928">
        <w:rPr>
          <w:rFonts w:ascii="Book Antiqua" w:hAnsi="Book Antiqua" w:cs="Arial"/>
          <w:b/>
          <w:sz w:val="24"/>
          <w:szCs w:val="24"/>
          <w:lang w:val="en-US"/>
        </w:rPr>
        <w:t xml:space="preserve"> and endoscopic retrograde </w:t>
      </w:r>
      <w:proofErr w:type="spellStart"/>
      <w:r w:rsidR="00756DC4" w:rsidRPr="00F74928">
        <w:rPr>
          <w:rFonts w:ascii="Book Antiqua" w:hAnsi="Book Antiqua" w:cs="Arial"/>
          <w:b/>
          <w:sz w:val="24"/>
          <w:szCs w:val="24"/>
          <w:lang w:val="en-US"/>
        </w:rPr>
        <w:t>cholangio</w:t>
      </w:r>
      <w:proofErr w:type="spellEnd"/>
      <w:r w:rsidR="00756DC4" w:rsidRPr="00F74928">
        <w:rPr>
          <w:rFonts w:ascii="Book Antiqua" w:hAnsi="Book Antiqua" w:cs="Arial"/>
          <w:b/>
          <w:sz w:val="24"/>
          <w:szCs w:val="24"/>
          <w:lang w:val="en-US"/>
        </w:rPr>
        <w:t xml:space="preserve"> </w:t>
      </w:r>
      <w:proofErr w:type="spellStart"/>
      <w:r w:rsidR="00756DC4" w:rsidRPr="00F74928">
        <w:rPr>
          <w:rFonts w:ascii="Book Antiqua" w:hAnsi="Book Antiqua" w:cs="Arial"/>
          <w:b/>
          <w:sz w:val="24"/>
          <w:szCs w:val="24"/>
          <w:lang w:val="en-US"/>
        </w:rPr>
        <w:t>pancreatography</w:t>
      </w:r>
      <w:proofErr w:type="spellEnd"/>
      <w:r w:rsidR="00756DC4" w:rsidRPr="00F74928">
        <w:rPr>
          <w:rFonts w:ascii="Book Antiqua" w:hAnsi="Book Antiqua" w:cs="Arial"/>
          <w:b/>
          <w:sz w:val="24"/>
          <w:szCs w:val="24"/>
          <w:lang w:val="en-US" w:eastAsia="zh-CN"/>
        </w:rPr>
        <w:t xml:space="preserve"> </w:t>
      </w:r>
      <w:r w:rsidR="00756DC4" w:rsidRPr="00F74928">
        <w:rPr>
          <w:rFonts w:ascii="Book Antiqua" w:hAnsi="Book Antiqua" w:cs="Arial"/>
          <w:b/>
          <w:sz w:val="24"/>
          <w:szCs w:val="24"/>
          <w:lang w:val="en-US"/>
        </w:rPr>
        <w:t>has already failed</w:t>
      </w:r>
      <w:r w:rsidR="00756DC4" w:rsidRPr="00F74928">
        <w:rPr>
          <w:rFonts w:ascii="Book Antiqua" w:hAnsi="Book Antiqua" w:cs="Arial"/>
          <w:b/>
          <w:sz w:val="24"/>
          <w:szCs w:val="24"/>
          <w:lang w:val="en-US" w:eastAsia="zh-CN"/>
        </w:rPr>
        <w:t xml:space="preserve">. </w:t>
      </w:r>
      <w:r w:rsidR="00756DC4" w:rsidRPr="00F74928">
        <w:rPr>
          <w:rFonts w:ascii="Book Antiqua" w:hAnsi="Book Antiqua" w:cs="Arial"/>
          <w:sz w:val="24"/>
          <w:szCs w:val="24"/>
          <w:lang w:val="en-US" w:eastAsia="zh-CN"/>
        </w:rPr>
        <w:t xml:space="preserve">A: </w:t>
      </w:r>
      <w:r w:rsidR="00B124E7" w:rsidRPr="00F74928">
        <w:rPr>
          <w:rFonts w:ascii="Book Antiqua" w:hAnsi="Book Antiqua" w:cs="Arial"/>
          <w:sz w:val="24"/>
          <w:szCs w:val="24"/>
          <w:lang w:val="en-US"/>
        </w:rPr>
        <w:t xml:space="preserve">After </w:t>
      </w:r>
      <w:r w:rsidR="00756DC4" w:rsidRPr="00F74928">
        <w:rPr>
          <w:rFonts w:ascii="Book Antiqua" w:hAnsi="Book Antiqua" w:cs="Arial"/>
          <w:sz w:val="24"/>
          <w:szCs w:val="24"/>
          <w:lang w:val="en-US"/>
        </w:rPr>
        <w:t xml:space="preserve">endoscopic ultrasonography </w:t>
      </w:r>
      <w:r w:rsidR="00756DC4" w:rsidRPr="00F74928">
        <w:rPr>
          <w:rFonts w:ascii="Book Antiqua" w:hAnsi="Book Antiqua" w:cs="Arial"/>
          <w:sz w:val="24"/>
          <w:szCs w:val="24"/>
          <w:lang w:val="en-US" w:eastAsia="zh-CN"/>
        </w:rPr>
        <w:t>(EUS)</w:t>
      </w:r>
      <w:r w:rsidR="00B124E7" w:rsidRPr="00F74928">
        <w:rPr>
          <w:rFonts w:ascii="Book Antiqua" w:hAnsi="Book Antiqua" w:cs="Arial"/>
          <w:sz w:val="24"/>
          <w:szCs w:val="24"/>
          <w:lang w:val="en-US"/>
        </w:rPr>
        <w:t>-guided puncture and administration of contrast medium, imaging of the pancreatic duct under fluoroscopic control shows there is almost no outflow of contrast out of the minor papilla</w:t>
      </w:r>
      <w:r w:rsidR="00756DC4" w:rsidRPr="00F74928">
        <w:rPr>
          <w:rFonts w:ascii="Book Antiqua" w:hAnsi="Book Antiqua" w:cs="Arial"/>
          <w:sz w:val="24"/>
          <w:szCs w:val="24"/>
          <w:lang w:val="en-US" w:eastAsia="zh-CN"/>
        </w:rPr>
        <w:t xml:space="preserve">; B: </w:t>
      </w:r>
      <w:r w:rsidR="00B124E7" w:rsidRPr="00F74928">
        <w:rPr>
          <w:rFonts w:ascii="Book Antiqua" w:hAnsi="Book Antiqua" w:cs="Arial"/>
          <w:sz w:val="24"/>
          <w:szCs w:val="24"/>
          <w:lang w:val="en-US"/>
        </w:rPr>
        <w:t>The guide wire is advanced into the pancreatic duct and on through and out of the minor papilla</w:t>
      </w:r>
      <w:r w:rsidR="00756DC4" w:rsidRPr="00F74928">
        <w:rPr>
          <w:rFonts w:ascii="Book Antiqua" w:hAnsi="Book Antiqua" w:cs="Arial"/>
          <w:sz w:val="24"/>
          <w:szCs w:val="24"/>
          <w:lang w:val="en-US" w:eastAsia="zh-CN"/>
        </w:rPr>
        <w:t xml:space="preserve">; C: </w:t>
      </w:r>
      <w:r w:rsidR="00B124E7" w:rsidRPr="00F74928">
        <w:rPr>
          <w:rFonts w:ascii="Book Antiqua" w:hAnsi="Book Antiqua" w:cs="Arial"/>
          <w:sz w:val="24"/>
          <w:szCs w:val="24"/>
          <w:lang w:val="en-US"/>
        </w:rPr>
        <w:t xml:space="preserve">After changing to a </w:t>
      </w:r>
      <w:proofErr w:type="spellStart"/>
      <w:r w:rsidR="00B124E7" w:rsidRPr="00F74928">
        <w:rPr>
          <w:rFonts w:ascii="Book Antiqua" w:hAnsi="Book Antiqua" w:cs="Arial"/>
          <w:sz w:val="24"/>
          <w:szCs w:val="24"/>
          <w:lang w:val="en-US"/>
        </w:rPr>
        <w:t>duodenoscope</w:t>
      </w:r>
      <w:proofErr w:type="spellEnd"/>
      <w:r w:rsidR="00B124E7" w:rsidRPr="00F74928">
        <w:rPr>
          <w:rFonts w:ascii="Book Antiqua" w:hAnsi="Book Antiqua" w:cs="Arial"/>
          <w:sz w:val="24"/>
          <w:szCs w:val="24"/>
          <w:lang w:val="en-US"/>
        </w:rPr>
        <w:t>, the guide wire was identified and an extending papillotomy performed using conventional technique</w:t>
      </w:r>
      <w:r w:rsidR="00756DC4" w:rsidRPr="00F74928">
        <w:rPr>
          <w:rFonts w:ascii="Book Antiqua" w:hAnsi="Book Antiqua" w:cs="Arial"/>
          <w:sz w:val="24"/>
          <w:szCs w:val="24"/>
          <w:lang w:val="en-US" w:eastAsia="zh-CN"/>
        </w:rPr>
        <w:t xml:space="preserve">; D: </w:t>
      </w:r>
      <w:r w:rsidR="00B124E7" w:rsidRPr="00F74928">
        <w:rPr>
          <w:rFonts w:ascii="Book Antiqua" w:hAnsi="Book Antiqua" w:cs="Arial"/>
          <w:sz w:val="24"/>
          <w:szCs w:val="24"/>
          <w:lang w:val="en-US"/>
        </w:rPr>
        <w:t xml:space="preserve">An 11.5-Fr. prosthesis is placed into the minor papilla, with subsequent adequate outflow of contrast medium.   </w:t>
      </w:r>
    </w:p>
    <w:p w:rsidR="00B124E7" w:rsidRPr="00F74928" w:rsidRDefault="00B124E7" w:rsidP="006147C3">
      <w:pPr>
        <w:adjustRightInd w:val="0"/>
        <w:snapToGrid w:val="0"/>
        <w:spacing w:after="0" w:line="360" w:lineRule="auto"/>
        <w:jc w:val="both"/>
        <w:rPr>
          <w:rFonts w:ascii="Book Antiqua" w:hAnsi="Book Antiqua" w:cs="Arial"/>
          <w:b/>
          <w:sz w:val="24"/>
          <w:szCs w:val="24"/>
          <w:lang w:val="en-US" w:eastAsia="zh-CN"/>
        </w:rPr>
      </w:pPr>
    </w:p>
    <w:p w:rsidR="00803CEF" w:rsidRPr="00F74928" w:rsidRDefault="00803CEF" w:rsidP="006147C3">
      <w:pPr>
        <w:pStyle w:val="a3"/>
        <w:spacing w:line="360" w:lineRule="auto"/>
        <w:ind w:left="0"/>
        <w:jc w:val="both"/>
        <w:rPr>
          <w:rFonts w:ascii="Book Antiqua" w:hAnsi="Book Antiqua" w:cs="Arial"/>
          <w:sz w:val="24"/>
          <w:szCs w:val="24"/>
          <w:lang w:val="en-US" w:eastAsia="zh-CN"/>
        </w:rPr>
      </w:pPr>
      <w:r w:rsidRPr="00F74928">
        <w:rPr>
          <w:rFonts w:ascii="Book Antiqua" w:hAnsi="Book Antiqua" w:cs="Arial"/>
          <w:b/>
          <w:noProof/>
          <w:sz w:val="24"/>
          <w:szCs w:val="24"/>
          <w:lang w:val="en-US" w:eastAsia="zh-CN"/>
        </w:rPr>
        <w:lastRenderedPageBreak/>
        <w:drawing>
          <wp:inline distT="0" distB="0" distL="0" distR="0" wp14:anchorId="691242B2" wp14:editId="7C95A224">
            <wp:extent cx="5735955" cy="3811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811905"/>
                    </a:xfrm>
                    <a:prstGeom prst="rect">
                      <a:avLst/>
                    </a:prstGeom>
                    <a:noFill/>
                    <a:ln>
                      <a:noFill/>
                    </a:ln>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2</w:t>
      </w:r>
      <w:r w:rsidR="00B124E7" w:rsidRPr="00F74928">
        <w:rPr>
          <w:rFonts w:ascii="Book Antiqua" w:hAnsi="Book Antiqua" w:cs="Arial"/>
          <w:b/>
          <w:sz w:val="24"/>
          <w:szCs w:val="24"/>
          <w:lang w:val="en-US"/>
        </w:rPr>
        <w:t xml:space="preserve"> Will’s high-frequency ring knife (MTW-</w:t>
      </w:r>
      <w:proofErr w:type="spellStart"/>
      <w:r w:rsidR="00B124E7" w:rsidRPr="00F74928">
        <w:rPr>
          <w:rFonts w:ascii="Book Antiqua" w:hAnsi="Book Antiqua" w:cs="Arial"/>
          <w:b/>
          <w:sz w:val="24"/>
          <w:szCs w:val="24"/>
          <w:lang w:val="en-US"/>
        </w:rPr>
        <w:t>Endoskopie</w:t>
      </w:r>
      <w:proofErr w:type="spellEnd"/>
      <w:r w:rsidR="00B124E7" w:rsidRPr="00F74928">
        <w:rPr>
          <w:rFonts w:ascii="Book Antiqua" w:hAnsi="Book Antiqua" w:cs="Arial"/>
          <w:b/>
          <w:sz w:val="24"/>
          <w:szCs w:val="24"/>
          <w:lang w:val="en-US"/>
        </w:rPr>
        <w:t>, Wesel, Germany).</w:t>
      </w:r>
      <w:r w:rsidR="00B124E7" w:rsidRPr="00F74928">
        <w:rPr>
          <w:rFonts w:ascii="Book Antiqua" w:hAnsi="Book Antiqua" w:cs="Arial"/>
          <w:sz w:val="24"/>
          <w:szCs w:val="24"/>
          <w:lang w:val="en-US"/>
        </w:rPr>
        <w:t xml:space="preserve"> The inset top left shows the tip of the device, enlarged.</w:t>
      </w:r>
    </w:p>
    <w:p w:rsidR="00B124E7" w:rsidRPr="00F74928" w:rsidRDefault="00B124E7" w:rsidP="006147C3">
      <w:pPr>
        <w:adjustRightInd w:val="0"/>
        <w:snapToGrid w:val="0"/>
        <w:spacing w:after="0" w:line="360" w:lineRule="auto"/>
        <w:jc w:val="both"/>
        <w:rPr>
          <w:rFonts w:ascii="Book Antiqua" w:hAnsi="Book Antiqua" w:cs="Arial"/>
          <w:b/>
          <w:sz w:val="24"/>
          <w:szCs w:val="24"/>
          <w:lang w:val="en-US" w:eastAsia="zh-CN"/>
        </w:rPr>
      </w:pPr>
    </w:p>
    <w:p w:rsidR="00803CEF" w:rsidRPr="00F74928" w:rsidRDefault="00803CEF" w:rsidP="006147C3">
      <w:pPr>
        <w:spacing w:line="360" w:lineRule="auto"/>
        <w:jc w:val="both"/>
        <w:rPr>
          <w:rFonts w:ascii="Book Antiqua" w:hAnsi="Book Antiqua" w:cs="Arial"/>
          <w:sz w:val="24"/>
          <w:szCs w:val="24"/>
          <w:lang w:val="en-US" w:eastAsia="zh-CN"/>
        </w:rPr>
      </w:pPr>
      <w:r w:rsidRPr="00F74928">
        <w:rPr>
          <w:rFonts w:ascii="Book Antiqua" w:hAnsi="Book Antiqua" w:cs="Arial"/>
          <w:b/>
          <w:noProof/>
          <w:sz w:val="24"/>
          <w:szCs w:val="24"/>
          <w:lang w:val="en-US" w:eastAsia="zh-CN"/>
        </w:rPr>
        <w:lastRenderedPageBreak/>
        <w:drawing>
          <wp:inline distT="0" distB="0" distL="0" distR="0" wp14:anchorId="6E5A38EE" wp14:editId="1646FA0D">
            <wp:extent cx="5735955" cy="46551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b="23706"/>
                    <a:stretch>
                      <a:fillRect/>
                    </a:stretch>
                  </pic:blipFill>
                  <pic:spPr bwMode="auto">
                    <a:xfrm>
                      <a:off x="0" y="0"/>
                      <a:ext cx="5735955" cy="4655185"/>
                    </a:xfrm>
                    <a:prstGeom prst="rect">
                      <a:avLst/>
                    </a:prstGeom>
                    <a:noFill/>
                    <a:ln>
                      <a:noFill/>
                    </a:ln>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sz w:val="24"/>
          <w:szCs w:val="24"/>
          <w:lang w:val="en-US" w:eastAsia="zh-CN"/>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3</w:t>
      </w:r>
      <w:r w:rsidR="00B124E7" w:rsidRPr="00F74928">
        <w:rPr>
          <w:rFonts w:ascii="Book Antiqua" w:hAnsi="Book Antiqua" w:cs="Arial"/>
          <w:b/>
          <w:sz w:val="24"/>
          <w:szCs w:val="24"/>
          <w:lang w:val="en-US"/>
        </w:rPr>
        <w:t xml:space="preserve"> Patient with recurrent episodes of severe chronic pancreatitis and manifest retention of fluid in the pancreatic duct against a background of </w:t>
      </w:r>
      <w:proofErr w:type="spellStart"/>
      <w:r w:rsidR="00B124E7" w:rsidRPr="00F74928">
        <w:rPr>
          <w:rFonts w:ascii="Book Antiqua" w:hAnsi="Book Antiqua" w:cs="Arial"/>
          <w:b/>
          <w:sz w:val="24"/>
          <w:szCs w:val="24"/>
          <w:lang w:val="en-US"/>
        </w:rPr>
        <w:t>pancreatolithiasis</w:t>
      </w:r>
      <w:proofErr w:type="spellEnd"/>
      <w:r w:rsidR="00B124E7" w:rsidRPr="00F74928">
        <w:rPr>
          <w:rFonts w:ascii="Book Antiqua" w:hAnsi="Book Antiqua" w:cs="Arial"/>
          <w:b/>
          <w:sz w:val="24"/>
          <w:szCs w:val="24"/>
          <w:lang w:val="en-US"/>
        </w:rPr>
        <w:t>.</w:t>
      </w:r>
      <w:r w:rsidR="00B124E7" w:rsidRPr="00F74928">
        <w:rPr>
          <w:rFonts w:ascii="Book Antiqua" w:hAnsi="Book Antiqua" w:cs="Arial"/>
          <w:sz w:val="24"/>
          <w:szCs w:val="24"/>
          <w:lang w:val="en-US"/>
        </w:rPr>
        <w:t xml:space="preserve"> </w:t>
      </w:r>
      <w:bookmarkStart w:id="205" w:name="OLE_LINK964"/>
      <w:bookmarkStart w:id="206" w:name="OLE_LINK965"/>
      <w:r w:rsidR="00AB4E36" w:rsidRPr="00AB4E36">
        <w:rPr>
          <w:rFonts w:ascii="Book Antiqua" w:hAnsi="Book Antiqua" w:cs="Arial"/>
          <w:sz w:val="24"/>
          <w:szCs w:val="24"/>
          <w:lang w:val="en-US"/>
        </w:rPr>
        <w:t xml:space="preserve">Endoscopic retrograde </w:t>
      </w:r>
      <w:proofErr w:type="spellStart"/>
      <w:r w:rsidR="00AB4E36" w:rsidRPr="00AB4E36">
        <w:rPr>
          <w:rFonts w:ascii="Book Antiqua" w:hAnsi="Book Antiqua" w:cs="Arial"/>
          <w:sz w:val="24"/>
          <w:szCs w:val="24"/>
          <w:lang w:val="en-US"/>
        </w:rPr>
        <w:t>cholangio</w:t>
      </w:r>
      <w:proofErr w:type="spellEnd"/>
      <w:r w:rsidR="00AB4E36" w:rsidRPr="00AB4E36">
        <w:rPr>
          <w:rFonts w:ascii="Book Antiqua" w:hAnsi="Book Antiqua" w:cs="Arial"/>
          <w:sz w:val="24"/>
          <w:szCs w:val="24"/>
          <w:lang w:val="en-US"/>
        </w:rPr>
        <w:t xml:space="preserve"> </w:t>
      </w:r>
      <w:proofErr w:type="spellStart"/>
      <w:r w:rsidR="00AB4E36" w:rsidRPr="00AB4E36">
        <w:rPr>
          <w:rFonts w:ascii="Book Antiqua" w:hAnsi="Book Antiqua" w:cs="Arial"/>
          <w:sz w:val="24"/>
          <w:szCs w:val="24"/>
          <w:lang w:val="en-US"/>
        </w:rPr>
        <w:t>pancreatography</w:t>
      </w:r>
      <w:proofErr w:type="spellEnd"/>
      <w:r w:rsidR="00AB4E36">
        <w:rPr>
          <w:rFonts w:ascii="Book Antiqua" w:hAnsi="Book Antiqua" w:cs="Arial" w:hint="eastAsia"/>
          <w:sz w:val="24"/>
          <w:szCs w:val="24"/>
          <w:lang w:val="en-US" w:eastAsia="zh-CN"/>
        </w:rPr>
        <w:t xml:space="preserve"> </w:t>
      </w:r>
      <w:bookmarkEnd w:id="205"/>
      <w:bookmarkEnd w:id="206"/>
      <w:r w:rsidR="00B124E7" w:rsidRPr="00F74928">
        <w:rPr>
          <w:rFonts w:ascii="Book Antiqua" w:hAnsi="Book Antiqua" w:cs="Arial"/>
          <w:sz w:val="24"/>
          <w:szCs w:val="24"/>
          <w:lang w:val="en-US"/>
        </w:rPr>
        <w:t>has failed to bring relief:</w:t>
      </w:r>
      <w:r w:rsidR="00756DC4" w:rsidRPr="00F74928">
        <w:rPr>
          <w:rFonts w:ascii="Book Antiqua" w:hAnsi="Book Antiqua" w:cs="Arial"/>
          <w:sz w:val="24"/>
          <w:szCs w:val="24"/>
          <w:lang w:val="en-US" w:eastAsia="zh-CN"/>
        </w:rPr>
        <w:t xml:space="preserve"> A: </w:t>
      </w:r>
      <w:r w:rsidR="00756DC4" w:rsidRPr="00F74928">
        <w:rPr>
          <w:rFonts w:ascii="Book Antiqua" w:hAnsi="Book Antiqua" w:cs="Arial"/>
          <w:sz w:val="24"/>
          <w:szCs w:val="24"/>
          <w:lang w:val="en-US"/>
        </w:rPr>
        <w:t>Endoscopic ultrasonography (EUS)</w:t>
      </w:r>
      <w:r w:rsidR="00B124E7" w:rsidRPr="00F74928">
        <w:rPr>
          <w:rFonts w:ascii="Book Antiqua" w:hAnsi="Book Antiqua" w:cs="Arial"/>
          <w:sz w:val="24"/>
          <w:szCs w:val="24"/>
          <w:lang w:val="en-US"/>
        </w:rPr>
        <w:t>-guided puncture of the clearly dilated pancreatic duct</w:t>
      </w:r>
      <w:r w:rsidR="00756DC4" w:rsidRPr="00F74928">
        <w:rPr>
          <w:rFonts w:ascii="Book Antiqua" w:hAnsi="Book Antiqua" w:cs="Arial"/>
          <w:sz w:val="24"/>
          <w:szCs w:val="24"/>
          <w:lang w:val="en-US" w:eastAsia="zh-CN"/>
        </w:rPr>
        <w:t xml:space="preserve">; B: </w:t>
      </w:r>
      <w:proofErr w:type="spellStart"/>
      <w:r w:rsidR="00B124E7" w:rsidRPr="00F74928">
        <w:rPr>
          <w:rFonts w:ascii="Book Antiqua" w:hAnsi="Book Antiqua" w:cs="Arial"/>
          <w:sz w:val="24"/>
          <w:szCs w:val="24"/>
          <w:lang w:val="en-US"/>
        </w:rPr>
        <w:t>Pancreatography</w:t>
      </w:r>
      <w:proofErr w:type="spellEnd"/>
      <w:r w:rsidR="00B124E7" w:rsidRPr="00F74928">
        <w:rPr>
          <w:rFonts w:ascii="Book Antiqua" w:hAnsi="Book Antiqua" w:cs="Arial"/>
          <w:sz w:val="24"/>
          <w:szCs w:val="24"/>
          <w:lang w:val="en-US"/>
        </w:rPr>
        <w:t xml:space="preserve"> showed complete </w:t>
      </w:r>
      <w:proofErr w:type="spellStart"/>
      <w:r w:rsidR="00B124E7" w:rsidRPr="00F74928">
        <w:rPr>
          <w:rFonts w:ascii="Book Antiqua" w:hAnsi="Book Antiqua" w:cs="Arial"/>
          <w:sz w:val="24"/>
          <w:szCs w:val="24"/>
          <w:lang w:val="en-US"/>
        </w:rPr>
        <w:t>obturation</w:t>
      </w:r>
      <w:proofErr w:type="spellEnd"/>
      <w:r w:rsidR="00B124E7" w:rsidRPr="00F74928">
        <w:rPr>
          <w:rFonts w:ascii="Book Antiqua" w:hAnsi="Book Antiqua" w:cs="Arial"/>
          <w:sz w:val="24"/>
          <w:szCs w:val="24"/>
          <w:lang w:val="en-US"/>
        </w:rPr>
        <w:t xml:space="preserve"> of the pancreatic duct</w:t>
      </w:r>
      <w:r w:rsidR="00756DC4" w:rsidRPr="00F74928">
        <w:rPr>
          <w:rFonts w:ascii="Book Antiqua" w:hAnsi="Book Antiqua" w:cs="Arial"/>
          <w:sz w:val="24"/>
          <w:szCs w:val="24"/>
          <w:lang w:val="en-US" w:eastAsia="zh-CN"/>
        </w:rPr>
        <w:t xml:space="preserve">; C: </w:t>
      </w:r>
      <w:r w:rsidR="00B124E7" w:rsidRPr="00F74928">
        <w:rPr>
          <w:rFonts w:ascii="Book Antiqua" w:hAnsi="Book Antiqua" w:cs="Arial"/>
          <w:sz w:val="24"/>
          <w:szCs w:val="24"/>
          <w:lang w:val="en-US"/>
        </w:rPr>
        <w:t>After failure to advance the guide wire through and out of the papilla, a 10</w:t>
      </w:r>
      <w:r w:rsidR="00756DC4" w:rsidRPr="00F74928">
        <w:rPr>
          <w:rFonts w:ascii="Book Antiqua" w:hAnsi="Book Antiqua" w:cs="Arial"/>
          <w:sz w:val="24"/>
          <w:szCs w:val="24"/>
          <w:lang w:val="en-US" w:eastAsia="zh-CN"/>
        </w:rPr>
        <w:t xml:space="preserve"> </w:t>
      </w:r>
      <w:r w:rsidR="00B124E7" w:rsidRPr="00F74928">
        <w:rPr>
          <w:rFonts w:ascii="Book Antiqua" w:hAnsi="Book Antiqua" w:cs="Arial"/>
          <w:sz w:val="24"/>
          <w:szCs w:val="24"/>
          <w:lang w:val="en-US"/>
        </w:rPr>
        <w:t>×</w:t>
      </w:r>
      <w:r w:rsidR="00756DC4" w:rsidRPr="00F74928">
        <w:rPr>
          <w:rFonts w:ascii="Book Antiqua" w:hAnsi="Book Antiqua" w:cs="Arial"/>
          <w:sz w:val="24"/>
          <w:szCs w:val="24"/>
          <w:lang w:val="en-US" w:eastAsia="zh-CN"/>
        </w:rPr>
        <w:t xml:space="preserve"> </w:t>
      </w:r>
      <w:r w:rsidR="00B124E7" w:rsidRPr="00F74928">
        <w:rPr>
          <w:rFonts w:ascii="Book Antiqua" w:hAnsi="Book Antiqua" w:cs="Arial"/>
          <w:sz w:val="24"/>
          <w:szCs w:val="24"/>
          <w:lang w:val="en-US"/>
        </w:rPr>
        <w:t>10 mm AXIOS</w:t>
      </w:r>
      <w:r w:rsidR="00B124E7" w:rsidRPr="00F74928">
        <w:rPr>
          <w:rFonts w:ascii="Book Antiqua" w:hAnsi="Book Antiqua" w:cs="Arial"/>
          <w:sz w:val="24"/>
          <w:szCs w:val="24"/>
          <w:vertAlign w:val="superscript"/>
          <w:lang w:val="en-US"/>
        </w:rPr>
        <w:t>TM</w:t>
      </w:r>
      <w:r w:rsidR="00B124E7" w:rsidRPr="00F74928">
        <w:rPr>
          <w:rFonts w:ascii="Book Antiqua" w:hAnsi="Book Antiqua" w:cs="Arial"/>
          <w:sz w:val="24"/>
          <w:szCs w:val="24"/>
          <w:lang w:val="en-US"/>
        </w:rPr>
        <w:t xml:space="preserve"> stent was released and the position of the </w:t>
      </w:r>
      <w:proofErr w:type="spellStart"/>
      <w:r w:rsidR="00B124E7" w:rsidRPr="00F74928">
        <w:rPr>
          <w:rFonts w:ascii="Book Antiqua" w:hAnsi="Book Antiqua" w:cs="Arial"/>
          <w:sz w:val="24"/>
          <w:szCs w:val="24"/>
          <w:lang w:val="en-US"/>
        </w:rPr>
        <w:t>intraductal</w:t>
      </w:r>
      <w:proofErr w:type="spellEnd"/>
      <w:r w:rsidR="00B124E7" w:rsidRPr="00F74928">
        <w:rPr>
          <w:rFonts w:ascii="Book Antiqua" w:hAnsi="Book Antiqua" w:cs="Arial"/>
          <w:sz w:val="24"/>
          <w:szCs w:val="24"/>
          <w:lang w:val="en-US"/>
        </w:rPr>
        <w:t xml:space="preserve"> part of the stent checked using EUS</w:t>
      </w:r>
      <w:r w:rsidR="00756DC4" w:rsidRPr="00F74928">
        <w:rPr>
          <w:rFonts w:ascii="Book Antiqua" w:hAnsi="Book Antiqua" w:cs="Arial"/>
          <w:sz w:val="24"/>
          <w:szCs w:val="24"/>
          <w:lang w:val="en-US" w:eastAsia="zh-CN"/>
        </w:rPr>
        <w:t xml:space="preserve">; D: </w:t>
      </w:r>
      <w:r w:rsidR="00B124E7" w:rsidRPr="00F74928">
        <w:rPr>
          <w:rFonts w:ascii="Book Antiqua" w:hAnsi="Book Antiqua" w:cs="Arial"/>
          <w:sz w:val="24"/>
          <w:szCs w:val="24"/>
          <w:lang w:val="en-US"/>
        </w:rPr>
        <w:t xml:space="preserve">The </w:t>
      </w:r>
      <w:proofErr w:type="spellStart"/>
      <w:r w:rsidR="00B124E7" w:rsidRPr="00F74928">
        <w:rPr>
          <w:rFonts w:ascii="Book Antiqua" w:hAnsi="Book Antiqua" w:cs="Arial"/>
          <w:sz w:val="24"/>
          <w:szCs w:val="24"/>
          <w:lang w:val="en-US"/>
        </w:rPr>
        <w:t>intragastric</w:t>
      </w:r>
      <w:proofErr w:type="spellEnd"/>
      <w:r w:rsidR="00B124E7" w:rsidRPr="00F74928">
        <w:rPr>
          <w:rFonts w:ascii="Book Antiqua" w:hAnsi="Book Antiqua" w:cs="Arial"/>
          <w:sz w:val="24"/>
          <w:szCs w:val="24"/>
          <w:lang w:val="en-US"/>
        </w:rPr>
        <w:t xml:space="preserve"> part of the AXIOS</w:t>
      </w:r>
      <w:r w:rsidR="00B124E7" w:rsidRPr="00F74928">
        <w:rPr>
          <w:rFonts w:ascii="Book Antiqua" w:hAnsi="Book Antiqua" w:cs="Arial"/>
          <w:sz w:val="24"/>
          <w:szCs w:val="24"/>
          <w:vertAlign w:val="superscript"/>
          <w:lang w:val="en-US"/>
        </w:rPr>
        <w:t>TM</w:t>
      </w:r>
      <w:r w:rsidR="00B124E7" w:rsidRPr="00F74928">
        <w:rPr>
          <w:rFonts w:ascii="Book Antiqua" w:hAnsi="Book Antiqua" w:cs="Arial"/>
          <w:sz w:val="24"/>
          <w:szCs w:val="24"/>
          <w:lang w:val="en-US"/>
        </w:rPr>
        <w:t xml:space="preserve"> stent with secreted opaque pancreatic juice flowing into the gastric lumen. </w:t>
      </w:r>
    </w:p>
    <w:p w:rsidR="00803CEF" w:rsidRPr="00F74928" w:rsidRDefault="00803CEF" w:rsidP="006147C3">
      <w:pPr>
        <w:adjustRightInd w:val="0"/>
        <w:snapToGrid w:val="0"/>
        <w:spacing w:after="0" w:line="360" w:lineRule="auto"/>
        <w:jc w:val="both"/>
        <w:rPr>
          <w:rFonts w:ascii="Book Antiqua" w:hAnsi="Book Antiqua" w:cs="Arial"/>
          <w:sz w:val="24"/>
          <w:szCs w:val="24"/>
          <w:lang w:val="en-US" w:eastAsia="zh-CN"/>
        </w:rPr>
      </w:pPr>
    </w:p>
    <w:p w:rsidR="00B124E7" w:rsidRPr="00F74928" w:rsidRDefault="00803CEF"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noProof/>
          <w:sz w:val="24"/>
          <w:szCs w:val="24"/>
          <w:lang w:val="en-US" w:eastAsia="zh-CN"/>
        </w:rPr>
        <w:lastRenderedPageBreak/>
        <w:drawing>
          <wp:inline distT="0" distB="0" distL="0" distR="0" wp14:anchorId="62FE6C8B" wp14:editId="5596F413">
            <wp:extent cx="5213350" cy="4880610"/>
            <wp:effectExtent l="0" t="0" r="0" b="0"/>
            <wp:docPr id="4" name="Bild 4"/>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12">
                      <a:extLst>
                        <a:ext uri="{28A0092B-C50C-407E-A947-70E740481C1C}">
                          <a14:useLocalDpi xmlns:a14="http://schemas.microsoft.com/office/drawing/2010/main" val="0"/>
                        </a:ext>
                      </a:extLst>
                    </a:blip>
                    <a:srcRect b="20793"/>
                    <a:stretch>
                      <a:fillRect/>
                    </a:stretch>
                  </pic:blipFill>
                  <pic:spPr bwMode="auto">
                    <a:xfrm>
                      <a:off x="0" y="0"/>
                      <a:ext cx="5213350" cy="4880610"/>
                    </a:xfrm>
                    <a:prstGeom prst="rect">
                      <a:avLst/>
                    </a:prstGeom>
                    <a:noFill/>
                    <a:ln>
                      <a:noFill/>
                    </a:ln>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4</w:t>
      </w:r>
      <w:r w:rsidR="00B124E7" w:rsidRPr="00F74928">
        <w:rPr>
          <w:rFonts w:ascii="Book Antiqua" w:hAnsi="Book Antiqua" w:cs="Arial"/>
          <w:b/>
          <w:sz w:val="24"/>
          <w:szCs w:val="24"/>
          <w:lang w:val="en-US"/>
        </w:rPr>
        <w:t xml:space="preserve"> Patient with anastomotic stenosis and painful r</w:t>
      </w:r>
      <w:r w:rsidR="00756DC4" w:rsidRPr="00F74928">
        <w:rPr>
          <w:rFonts w:ascii="Book Antiqua" w:hAnsi="Book Antiqua" w:cs="Arial"/>
          <w:b/>
          <w:sz w:val="24"/>
          <w:szCs w:val="24"/>
          <w:lang w:val="en-US"/>
        </w:rPr>
        <w:t>etention in the pancreatic duct</w:t>
      </w:r>
      <w:r w:rsidR="00756DC4" w:rsidRPr="00F74928">
        <w:rPr>
          <w:rFonts w:ascii="Book Antiqua" w:hAnsi="Book Antiqua" w:cs="Arial"/>
          <w:b/>
          <w:sz w:val="24"/>
          <w:szCs w:val="24"/>
          <w:lang w:val="en-US" w:eastAsia="zh-CN"/>
        </w:rPr>
        <w:t xml:space="preserve"> </w:t>
      </w:r>
      <w:r w:rsidR="00756DC4" w:rsidRPr="00F74928">
        <w:rPr>
          <w:rFonts w:ascii="Book Antiqua" w:hAnsi="Book Antiqua" w:cs="Arial"/>
          <w:b/>
          <w:sz w:val="24"/>
          <w:szCs w:val="24"/>
          <w:lang w:val="en-US"/>
        </w:rPr>
        <w:t>after</w:t>
      </w:r>
      <w:r w:rsidR="00756DC4" w:rsidRPr="00F74928">
        <w:rPr>
          <w:rFonts w:ascii="Book Antiqua" w:hAnsi="Book Antiqua" w:cs="Arial"/>
          <w:b/>
          <w:sz w:val="24"/>
          <w:szCs w:val="24"/>
          <w:lang w:val="en-US"/>
        </w:rPr>
        <w:br/>
      </w:r>
      <w:r w:rsidR="00B124E7" w:rsidRPr="00F74928">
        <w:rPr>
          <w:rFonts w:ascii="Book Antiqua" w:hAnsi="Book Antiqua" w:cs="Arial"/>
          <w:b/>
          <w:sz w:val="24"/>
          <w:szCs w:val="24"/>
          <w:lang w:val="en-US"/>
        </w:rPr>
        <w:t>previous resection of the pancreatic head for metastasized bronchial</w:t>
      </w:r>
      <w:r w:rsidR="00B124E7" w:rsidRPr="00F74928">
        <w:rPr>
          <w:rFonts w:ascii="Book Antiqua" w:hAnsi="Book Antiqua" w:cs="Arial"/>
          <w:b/>
          <w:sz w:val="24"/>
          <w:szCs w:val="24"/>
          <w:lang w:val="en-US"/>
        </w:rPr>
        <w:br/>
        <w:t xml:space="preserve">  </w:t>
      </w:r>
      <w:r w:rsidR="00756DC4" w:rsidRPr="00F74928">
        <w:rPr>
          <w:rFonts w:ascii="Book Antiqua" w:hAnsi="Book Antiqua" w:cs="Arial"/>
          <w:b/>
          <w:sz w:val="24"/>
          <w:szCs w:val="24"/>
          <w:lang w:val="en-US"/>
        </w:rPr>
        <w:t>carcinoma</w:t>
      </w:r>
      <w:r w:rsidR="00756DC4" w:rsidRPr="00F74928">
        <w:rPr>
          <w:rFonts w:ascii="Book Antiqua" w:hAnsi="Book Antiqua" w:cs="Arial"/>
          <w:b/>
          <w:sz w:val="24"/>
          <w:szCs w:val="24"/>
          <w:lang w:val="en-US" w:eastAsia="zh-CN"/>
        </w:rPr>
        <w:t xml:space="preserve">. A: </w:t>
      </w:r>
      <w:r w:rsidR="00B124E7" w:rsidRPr="00F74928">
        <w:rPr>
          <w:rFonts w:ascii="Book Antiqua" w:hAnsi="Book Antiqua" w:cs="Arial"/>
          <w:sz w:val="24"/>
          <w:szCs w:val="24"/>
          <w:lang w:val="en-US"/>
        </w:rPr>
        <w:t xml:space="preserve">After </w:t>
      </w:r>
      <w:r w:rsidR="00756DC4" w:rsidRPr="00F74928">
        <w:rPr>
          <w:rFonts w:ascii="Book Antiqua" w:hAnsi="Book Antiqua" w:cs="Arial"/>
          <w:sz w:val="24"/>
          <w:szCs w:val="24"/>
          <w:lang w:val="en-US"/>
        </w:rPr>
        <w:t xml:space="preserve">endoscopic ultrasonography </w:t>
      </w:r>
      <w:r w:rsidR="00756DC4" w:rsidRPr="00F74928">
        <w:rPr>
          <w:rFonts w:ascii="Book Antiqua" w:hAnsi="Book Antiqua" w:cs="Arial"/>
          <w:sz w:val="24"/>
          <w:szCs w:val="24"/>
          <w:lang w:val="en-US" w:eastAsia="zh-CN"/>
        </w:rPr>
        <w:t>(</w:t>
      </w:r>
      <w:r w:rsidR="00B124E7" w:rsidRPr="00F74928">
        <w:rPr>
          <w:rFonts w:ascii="Book Antiqua" w:hAnsi="Book Antiqua" w:cs="Arial"/>
          <w:sz w:val="24"/>
          <w:szCs w:val="24"/>
          <w:lang w:val="en-US"/>
        </w:rPr>
        <w:t>EUS</w:t>
      </w:r>
      <w:r w:rsidR="00756DC4" w:rsidRPr="00F74928">
        <w:rPr>
          <w:rFonts w:ascii="Book Antiqua" w:hAnsi="Book Antiqua" w:cs="Arial"/>
          <w:sz w:val="24"/>
          <w:szCs w:val="24"/>
          <w:lang w:val="en-US" w:eastAsia="zh-CN"/>
        </w:rPr>
        <w:t>)</w:t>
      </w:r>
      <w:r w:rsidR="00B124E7" w:rsidRPr="00F74928">
        <w:rPr>
          <w:rFonts w:ascii="Book Antiqua" w:hAnsi="Book Antiqua" w:cs="Arial"/>
          <w:sz w:val="24"/>
          <w:szCs w:val="24"/>
          <w:lang w:val="en-US"/>
        </w:rPr>
        <w:t xml:space="preserve">-guided puncture and </w:t>
      </w:r>
      <w:proofErr w:type="spellStart"/>
      <w:r w:rsidR="00B124E7" w:rsidRPr="00F74928">
        <w:rPr>
          <w:rFonts w:ascii="Book Antiqua" w:hAnsi="Book Antiqua" w:cs="Arial"/>
          <w:sz w:val="24"/>
          <w:szCs w:val="24"/>
          <w:lang w:val="en-US"/>
        </w:rPr>
        <w:t>pancreatography</w:t>
      </w:r>
      <w:proofErr w:type="spellEnd"/>
      <w:r w:rsidR="00B124E7" w:rsidRPr="00F74928">
        <w:rPr>
          <w:rFonts w:ascii="Book Antiqua" w:hAnsi="Book Antiqua" w:cs="Arial"/>
          <w:sz w:val="24"/>
          <w:szCs w:val="24"/>
          <w:lang w:val="en-US"/>
        </w:rPr>
        <w:t>, retention of fluid in the</w:t>
      </w:r>
      <w:r w:rsidR="00B124E7" w:rsidRPr="00F74928">
        <w:rPr>
          <w:rFonts w:ascii="Book Antiqua" w:hAnsi="Book Antiqua" w:cs="Arial"/>
          <w:sz w:val="24"/>
          <w:szCs w:val="24"/>
          <w:lang w:val="en-US"/>
        </w:rPr>
        <w:br/>
        <w:t>pancreatic duct is revealed – there is no flow of contrast through the stenotic</w:t>
      </w:r>
      <w:r w:rsidR="00B124E7" w:rsidRPr="00F74928">
        <w:rPr>
          <w:rFonts w:ascii="Book Antiqua" w:hAnsi="Book Antiqua" w:cs="Arial"/>
          <w:sz w:val="24"/>
          <w:szCs w:val="24"/>
          <w:lang w:val="en-US"/>
        </w:rPr>
        <w:br/>
        <w:t>anastomosis</w:t>
      </w:r>
      <w:r w:rsidR="00756DC4" w:rsidRPr="00F74928">
        <w:rPr>
          <w:rFonts w:ascii="Book Antiqua" w:hAnsi="Book Antiqua" w:cs="Arial"/>
          <w:sz w:val="24"/>
          <w:szCs w:val="24"/>
          <w:lang w:val="en-US" w:eastAsia="zh-CN"/>
        </w:rPr>
        <w:t xml:space="preserve">; B: </w:t>
      </w:r>
      <w:r w:rsidR="00B124E7" w:rsidRPr="00F74928">
        <w:rPr>
          <w:rFonts w:ascii="Book Antiqua" w:hAnsi="Book Antiqua" w:cs="Arial"/>
          <w:sz w:val="24"/>
          <w:szCs w:val="24"/>
          <w:lang w:val="en-US"/>
        </w:rPr>
        <w:t>The guide wire is advanced through the anastomotic stenosis</w:t>
      </w:r>
      <w:r w:rsidR="00756DC4" w:rsidRPr="00F74928">
        <w:rPr>
          <w:rFonts w:ascii="Book Antiqua" w:hAnsi="Book Antiqua" w:cs="Arial"/>
          <w:sz w:val="24"/>
          <w:szCs w:val="24"/>
          <w:lang w:val="en-US" w:eastAsia="zh-CN"/>
        </w:rPr>
        <w:t xml:space="preserve">; C: </w:t>
      </w:r>
      <w:r w:rsidR="00B124E7" w:rsidRPr="00F74928">
        <w:rPr>
          <w:rFonts w:ascii="Book Antiqua" w:hAnsi="Book Antiqua" w:cs="Arial"/>
          <w:sz w:val="24"/>
          <w:szCs w:val="24"/>
          <w:lang w:val="en-US"/>
        </w:rPr>
        <w:t>Balloon dilatation of the anastomotic stenosis up to 8 mm</w:t>
      </w:r>
      <w:r w:rsidR="00756DC4" w:rsidRPr="00F74928">
        <w:rPr>
          <w:rFonts w:ascii="Book Antiqua" w:hAnsi="Book Antiqua" w:cs="Arial"/>
          <w:sz w:val="24"/>
          <w:szCs w:val="24"/>
          <w:lang w:val="en-US" w:eastAsia="zh-CN"/>
        </w:rPr>
        <w:t xml:space="preserve">; D: </w:t>
      </w:r>
      <w:proofErr w:type="spellStart"/>
      <w:r w:rsidR="00B124E7" w:rsidRPr="00F74928">
        <w:rPr>
          <w:rFonts w:ascii="Book Antiqua" w:hAnsi="Book Antiqua" w:cs="Arial"/>
          <w:sz w:val="24"/>
          <w:szCs w:val="24"/>
          <w:lang w:val="en-US"/>
        </w:rPr>
        <w:t>Transgastric</w:t>
      </w:r>
      <w:proofErr w:type="spellEnd"/>
      <w:r w:rsidR="00B124E7" w:rsidRPr="00F74928">
        <w:rPr>
          <w:rFonts w:ascii="Book Antiqua" w:hAnsi="Book Antiqua" w:cs="Arial"/>
          <w:sz w:val="24"/>
          <w:szCs w:val="24"/>
          <w:lang w:val="en-US"/>
        </w:rPr>
        <w:t xml:space="preserve"> implantation of a 7-Fr. </w:t>
      </w:r>
      <w:r w:rsidR="00756DC4" w:rsidRPr="00F74928">
        <w:rPr>
          <w:rFonts w:ascii="Book Antiqua" w:hAnsi="Book Antiqua" w:cs="Arial"/>
          <w:sz w:val="24"/>
          <w:szCs w:val="24"/>
          <w:lang w:val="en-US"/>
        </w:rPr>
        <w:t xml:space="preserve">Double </w:t>
      </w:r>
      <w:r w:rsidR="00B124E7" w:rsidRPr="00F74928">
        <w:rPr>
          <w:rFonts w:ascii="Book Antiqua" w:hAnsi="Book Antiqua" w:cs="Arial"/>
          <w:sz w:val="24"/>
          <w:szCs w:val="24"/>
          <w:lang w:val="en-US"/>
        </w:rPr>
        <w:t>pigtail prosthesis as a so-called “ring drainage” (</w:t>
      </w:r>
      <w:proofErr w:type="spellStart"/>
      <w:r w:rsidR="00B124E7" w:rsidRPr="00F74928">
        <w:rPr>
          <w:rFonts w:ascii="Book Antiqua" w:hAnsi="Book Antiqua" w:cs="Arial"/>
          <w:sz w:val="24"/>
          <w:szCs w:val="24"/>
          <w:lang w:val="en-US"/>
        </w:rPr>
        <w:t>gastropancreatojejunostomy</w:t>
      </w:r>
      <w:proofErr w:type="spellEnd"/>
      <w:r w:rsidR="00B124E7" w:rsidRPr="00F74928">
        <w:rPr>
          <w:rFonts w:ascii="Book Antiqua" w:hAnsi="Book Antiqua" w:cs="Arial"/>
          <w:sz w:val="24"/>
          <w:szCs w:val="24"/>
          <w:lang w:val="en-US"/>
        </w:rPr>
        <w:t>).</w:t>
      </w: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415E63" w:rsidRPr="00F74928" w:rsidRDefault="00415E63" w:rsidP="006147C3">
      <w:pPr>
        <w:adjustRightInd w:val="0"/>
        <w:snapToGrid w:val="0"/>
        <w:spacing w:after="0" w:line="360" w:lineRule="auto"/>
        <w:jc w:val="both"/>
        <w:rPr>
          <w:rFonts w:ascii="Book Antiqua" w:hAnsi="Book Antiqua" w:cs="Arial"/>
          <w:b/>
          <w:sz w:val="24"/>
          <w:szCs w:val="24"/>
          <w:lang w:val="en-US" w:eastAsia="zh-CN"/>
        </w:rPr>
      </w:pPr>
    </w:p>
    <w:p w:rsidR="00415E63" w:rsidRPr="00F74928" w:rsidRDefault="00415E63" w:rsidP="006147C3">
      <w:pPr>
        <w:pStyle w:val="a3"/>
        <w:spacing w:line="360" w:lineRule="auto"/>
        <w:ind w:left="0"/>
        <w:jc w:val="both"/>
        <w:rPr>
          <w:rFonts w:ascii="Book Antiqua" w:hAnsi="Book Antiqua" w:cs="Arial"/>
          <w:sz w:val="24"/>
          <w:szCs w:val="24"/>
          <w:lang w:val="en-US" w:eastAsia="zh-CN"/>
        </w:rPr>
      </w:pPr>
      <w:r w:rsidRPr="00F74928">
        <w:rPr>
          <w:rFonts w:ascii="Book Antiqua" w:hAnsi="Book Antiqua"/>
          <w:noProof/>
          <w:sz w:val="24"/>
          <w:szCs w:val="24"/>
          <w:lang w:val="en-US" w:eastAsia="zh-CN"/>
        </w:rPr>
        <w:lastRenderedPageBreak/>
        <w:drawing>
          <wp:inline distT="0" distB="0" distL="0" distR="0" wp14:anchorId="0C008BC7" wp14:editId="0BFF103C">
            <wp:extent cx="5486400" cy="4009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009390"/>
                    </a:xfrm>
                    <a:prstGeom prst="rect">
                      <a:avLst/>
                    </a:prstGeom>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b/>
          <w:sz w:val="24"/>
          <w:szCs w:val="24"/>
          <w:lang w:val="en-US"/>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5</w:t>
      </w:r>
      <w:r w:rsidR="00B124E7" w:rsidRPr="00F74928">
        <w:rPr>
          <w:rFonts w:ascii="Book Antiqua" w:hAnsi="Book Antiqua" w:cs="Arial"/>
          <w:b/>
          <w:sz w:val="24"/>
          <w:szCs w:val="24"/>
          <w:lang w:val="en-US"/>
        </w:rPr>
        <w:t xml:space="preserve"> Overview of the </w:t>
      </w:r>
      <w:r w:rsidR="00756DC4" w:rsidRPr="00F74928">
        <w:rPr>
          <w:rFonts w:ascii="Book Antiqua" w:hAnsi="Book Antiqua" w:cs="Arial"/>
          <w:b/>
          <w:sz w:val="24"/>
          <w:szCs w:val="24"/>
          <w:lang w:val="en-US"/>
        </w:rPr>
        <w:t>endoscopic ultrasonography</w:t>
      </w:r>
      <w:r w:rsidR="00B124E7" w:rsidRPr="00F74928">
        <w:rPr>
          <w:rFonts w:ascii="Book Antiqua" w:hAnsi="Book Antiqua" w:cs="Arial"/>
          <w:b/>
          <w:sz w:val="24"/>
          <w:szCs w:val="24"/>
          <w:lang w:val="en-US"/>
        </w:rPr>
        <w:t>-guided interventions of the pancreatic duct performed at the Gera Municipal Hospital from June 2002 to April 2014.</w:t>
      </w:r>
    </w:p>
    <w:p w:rsidR="00B124E7" w:rsidRPr="00F74928" w:rsidRDefault="00B124E7" w:rsidP="006147C3">
      <w:pPr>
        <w:adjustRightInd w:val="0"/>
        <w:snapToGrid w:val="0"/>
        <w:spacing w:after="0" w:line="360" w:lineRule="auto"/>
        <w:jc w:val="both"/>
        <w:rPr>
          <w:rFonts w:ascii="Book Antiqua" w:hAnsi="Book Antiqua" w:cs="Arial"/>
          <w:b/>
          <w:sz w:val="24"/>
          <w:szCs w:val="24"/>
          <w:lang w:val="en-US" w:eastAsia="zh-CN"/>
        </w:rPr>
      </w:pPr>
    </w:p>
    <w:p w:rsidR="00803CEF" w:rsidRPr="00F74928" w:rsidRDefault="001D0ABF"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noProof/>
          <w:sz w:val="24"/>
          <w:szCs w:val="24"/>
          <w:lang w:val="en-US" w:eastAsia="zh-CN"/>
        </w:rPr>
        <w:lastRenderedPageBreak/>
        <w:drawing>
          <wp:inline distT="0" distB="0" distL="0" distR="0" wp14:anchorId="760C47F1" wp14:editId="5030EF45">
            <wp:extent cx="5486400" cy="3907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907155"/>
                    </a:xfrm>
                    <a:prstGeom prst="rect">
                      <a:avLst/>
                    </a:prstGeom>
                  </pic:spPr>
                </pic:pic>
              </a:graphicData>
            </a:graphic>
          </wp:inline>
        </w:drawing>
      </w:r>
    </w:p>
    <w:p w:rsidR="00B124E7" w:rsidRPr="00F74928" w:rsidRDefault="00082D88"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b/>
          <w:sz w:val="24"/>
          <w:szCs w:val="24"/>
          <w:lang w:val="en-US"/>
        </w:rPr>
        <w:t>Figure</w:t>
      </w:r>
      <w:r w:rsidR="00756DC4" w:rsidRPr="00F74928">
        <w:rPr>
          <w:rFonts w:ascii="Book Antiqua" w:hAnsi="Book Antiqua" w:cs="Arial"/>
          <w:b/>
          <w:sz w:val="24"/>
          <w:szCs w:val="24"/>
          <w:lang w:val="en-US"/>
        </w:rPr>
        <w:t xml:space="preserve"> 6</w:t>
      </w:r>
      <w:r w:rsidR="00B124E7" w:rsidRPr="00F74928">
        <w:rPr>
          <w:rFonts w:ascii="Book Antiqua" w:hAnsi="Book Antiqua" w:cs="Arial"/>
          <w:b/>
          <w:sz w:val="24"/>
          <w:szCs w:val="24"/>
          <w:lang w:val="en-US"/>
        </w:rPr>
        <w:t xml:space="preserve"> Treatment algorithm for patients with symptomatic retention in the pancreatic duct. </w:t>
      </w:r>
      <w:r w:rsidR="00756DC4" w:rsidRPr="00F74928">
        <w:rPr>
          <w:rFonts w:ascii="Book Antiqua" w:hAnsi="Book Antiqua" w:cs="Arial"/>
          <w:sz w:val="24"/>
          <w:szCs w:val="24"/>
          <w:lang w:val="en-US"/>
        </w:rPr>
        <w:t>EUS</w:t>
      </w:r>
      <w:r w:rsidR="00756DC4" w:rsidRPr="00F74928">
        <w:rPr>
          <w:rFonts w:ascii="Book Antiqua" w:hAnsi="Book Antiqua" w:cs="Arial"/>
          <w:sz w:val="24"/>
          <w:szCs w:val="24"/>
          <w:lang w:val="en-US" w:eastAsia="zh-CN"/>
        </w:rPr>
        <w:t>: Endoscopic ultrasonography;</w:t>
      </w:r>
      <w:r w:rsidR="00756DC4" w:rsidRPr="00F74928">
        <w:rPr>
          <w:rFonts w:ascii="Book Antiqua" w:hAnsi="Book Antiqua" w:cs="Arial"/>
          <w:sz w:val="24"/>
          <w:szCs w:val="24"/>
          <w:lang w:val="en-US"/>
        </w:rPr>
        <w:t xml:space="preserve"> </w:t>
      </w:r>
      <w:r w:rsidR="00B124E7" w:rsidRPr="00F74928">
        <w:rPr>
          <w:rFonts w:ascii="Book Antiqua" w:hAnsi="Book Antiqua" w:cs="Arial"/>
          <w:sz w:val="24"/>
          <w:szCs w:val="24"/>
          <w:lang w:val="en-US"/>
        </w:rPr>
        <w:t>EUS-RT: EUS-guided rendezvous technique; DPTS: disconnected pancreatic tail syndrome.</w:t>
      </w: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4D4A02" w:rsidRDefault="004D4A02">
      <w:pPr>
        <w:spacing w:after="0" w:line="240" w:lineRule="auto"/>
        <w:rPr>
          <w:rFonts w:ascii="Book Antiqua" w:hAnsi="Book Antiqua" w:cs="Arial"/>
          <w:sz w:val="24"/>
          <w:szCs w:val="24"/>
          <w:lang w:val="en-US" w:eastAsia="de-DE"/>
        </w:rPr>
      </w:pPr>
      <w:r>
        <w:rPr>
          <w:rFonts w:ascii="Book Antiqua" w:hAnsi="Book Antiqua" w:cs="Arial"/>
          <w:sz w:val="24"/>
          <w:szCs w:val="24"/>
          <w:lang w:val="en-US" w:eastAsia="de-DE"/>
        </w:rPr>
        <w:br w:type="page"/>
      </w:r>
    </w:p>
    <w:p w:rsidR="00B124E7" w:rsidRPr="00F74928" w:rsidRDefault="00B124E7" w:rsidP="006147C3">
      <w:pPr>
        <w:adjustRightInd w:val="0"/>
        <w:snapToGrid w:val="0"/>
        <w:spacing w:after="0" w:line="360" w:lineRule="auto"/>
        <w:jc w:val="both"/>
        <w:rPr>
          <w:rFonts w:ascii="Book Antiqua" w:hAnsi="Book Antiqua" w:cs="Arial"/>
          <w:sz w:val="24"/>
          <w:szCs w:val="24"/>
          <w:lang w:val="en-US" w:eastAsia="de-DE"/>
        </w:rPr>
      </w:pPr>
    </w:p>
    <w:p w:rsidR="00B124E7" w:rsidRPr="00F74928" w:rsidRDefault="00756DC4"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t>Table 1</w:t>
      </w:r>
      <w:r w:rsidR="00B124E7" w:rsidRPr="00F74928">
        <w:rPr>
          <w:rFonts w:ascii="Book Antiqua" w:hAnsi="Book Antiqua" w:cs="Arial"/>
          <w:b/>
          <w:sz w:val="24"/>
          <w:szCs w:val="24"/>
          <w:lang w:val="en-US"/>
        </w:rPr>
        <w:t xml:space="preserve"> Clinical and pathological characteristics of 94 patients who underwent </w:t>
      </w:r>
      <w:r w:rsidRPr="00F74928">
        <w:rPr>
          <w:rFonts w:ascii="Book Antiqua" w:hAnsi="Book Antiqua" w:cs="Arial"/>
          <w:b/>
          <w:sz w:val="24"/>
          <w:szCs w:val="24"/>
          <w:lang w:val="en-US"/>
        </w:rPr>
        <w:t xml:space="preserve">endoscopic ultrasonography-guided drainage of the pancreatic duct </w:t>
      </w:r>
      <w:r w:rsidR="00B124E7" w:rsidRPr="00F74928">
        <w:rPr>
          <w:rFonts w:ascii="Book Antiqua" w:hAnsi="Book Antiqua" w:cs="Arial"/>
          <w:b/>
          <w:sz w:val="24"/>
          <w:szCs w:val="24"/>
          <w:lang w:val="en-US"/>
        </w:rPr>
        <w:t>b</w:t>
      </w:r>
      <w:r w:rsidRPr="00F74928">
        <w:rPr>
          <w:rFonts w:ascii="Book Antiqua" w:hAnsi="Book Antiqua" w:cs="Arial"/>
          <w:b/>
          <w:sz w:val="24"/>
          <w:szCs w:val="24"/>
          <w:lang w:val="en-US"/>
        </w:rPr>
        <w:t>etween June 2002 and April 2014</w:t>
      </w:r>
    </w:p>
    <w:tbl>
      <w:tblPr>
        <w:tblW w:w="9212" w:type="dxa"/>
        <w:tblLook w:val="00A0" w:firstRow="1" w:lastRow="0" w:firstColumn="1" w:lastColumn="0" w:noHBand="0" w:noVBand="0"/>
      </w:tblPr>
      <w:tblGrid>
        <w:gridCol w:w="4928"/>
        <w:gridCol w:w="2126"/>
        <w:gridCol w:w="2158"/>
      </w:tblGrid>
      <w:tr w:rsidR="00F74928" w:rsidRPr="00F74928" w:rsidTr="006147C3">
        <w:tc>
          <w:tcPr>
            <w:tcW w:w="4928" w:type="dxa"/>
            <w:tcBorders>
              <w:top w:val="single" w:sz="4" w:space="0" w:color="auto"/>
              <w:bottom w:val="single" w:sz="4" w:space="0" w:color="auto"/>
            </w:tcBorders>
          </w:tcPr>
          <w:p w:rsidR="006147C3" w:rsidRPr="00F74928" w:rsidRDefault="006147C3" w:rsidP="006147C3">
            <w:pPr>
              <w:adjustRightInd w:val="0"/>
              <w:snapToGrid w:val="0"/>
              <w:spacing w:after="0" w:line="360" w:lineRule="auto"/>
              <w:rPr>
                <w:rFonts w:ascii="Book Antiqua" w:hAnsi="Book Antiqua" w:cs="Arial"/>
                <w:b/>
                <w:sz w:val="24"/>
                <w:szCs w:val="24"/>
                <w:lang w:val="en-US"/>
              </w:rPr>
            </w:pPr>
          </w:p>
          <w:p w:rsidR="006147C3" w:rsidRPr="00F74928" w:rsidRDefault="006147C3" w:rsidP="006147C3">
            <w:pPr>
              <w:adjustRightInd w:val="0"/>
              <w:snapToGrid w:val="0"/>
              <w:spacing w:after="0" w:line="360" w:lineRule="auto"/>
              <w:ind w:left="4248" w:hanging="4248"/>
              <w:rPr>
                <w:rFonts w:ascii="Book Antiqua" w:hAnsi="Book Antiqua" w:cs="Arial"/>
                <w:sz w:val="24"/>
                <w:szCs w:val="24"/>
                <w:lang w:val="en-US"/>
              </w:rPr>
            </w:pPr>
            <w:r w:rsidRPr="00F74928">
              <w:rPr>
                <w:rFonts w:ascii="Book Antiqua" w:hAnsi="Book Antiqua" w:cs="Arial"/>
                <w:b/>
                <w:sz w:val="24"/>
                <w:szCs w:val="24"/>
                <w:lang w:val="en-US"/>
              </w:rPr>
              <w:t>Category</w:t>
            </w:r>
          </w:p>
        </w:tc>
        <w:tc>
          <w:tcPr>
            <w:tcW w:w="4284" w:type="dxa"/>
            <w:gridSpan w:val="2"/>
            <w:tcBorders>
              <w:top w:val="single" w:sz="4" w:space="0" w:color="auto"/>
              <w:bottom w:val="single" w:sz="4" w:space="0" w:color="auto"/>
            </w:tcBorders>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line="360" w:lineRule="auto"/>
              <w:jc w:val="center"/>
              <w:rPr>
                <w:rFonts w:ascii="Book Antiqua" w:hAnsi="Book Antiqua" w:cs="Arial"/>
                <w:b/>
                <w:sz w:val="24"/>
                <w:szCs w:val="24"/>
                <w:lang w:val="en-US"/>
              </w:rPr>
            </w:pPr>
            <w:r w:rsidRPr="00F74928">
              <w:rPr>
                <w:rFonts w:ascii="Book Antiqua" w:hAnsi="Book Antiqua" w:cs="Arial"/>
                <w:b/>
                <w:sz w:val="24"/>
                <w:szCs w:val="24"/>
                <w:lang w:val="en-US"/>
              </w:rPr>
              <w:t>Data</w:t>
            </w:r>
          </w:p>
        </w:tc>
      </w:tr>
      <w:tr w:rsidR="00F74928" w:rsidRPr="00F74928" w:rsidTr="006147C3">
        <w:tc>
          <w:tcPr>
            <w:tcW w:w="4928" w:type="dxa"/>
            <w:tcBorders>
              <w:top w:val="single" w:sz="4" w:space="0" w:color="auto"/>
            </w:tcBorders>
          </w:tcPr>
          <w:p w:rsidR="006147C3" w:rsidRPr="00F74928" w:rsidRDefault="006147C3" w:rsidP="006147C3">
            <w:pPr>
              <w:adjustRightInd w:val="0"/>
              <w:snapToGrid w:val="0"/>
              <w:spacing w:after="0" w:line="360" w:lineRule="auto"/>
              <w:rPr>
                <w:rFonts w:ascii="Book Antiqua" w:hAnsi="Book Antiqua" w:cs="Arial"/>
                <w:sz w:val="24"/>
                <w:szCs w:val="24"/>
                <w:lang w:val="en-US" w:eastAsia="zh-CN"/>
              </w:rPr>
            </w:pPr>
          </w:p>
        </w:tc>
        <w:tc>
          <w:tcPr>
            <w:tcW w:w="2126" w:type="dxa"/>
            <w:tcBorders>
              <w:top w:val="single" w:sz="4" w:space="0" w:color="auto"/>
            </w:tcBorders>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c>
          <w:tcPr>
            <w:tcW w:w="2158" w:type="dxa"/>
            <w:tcBorders>
              <w:top w:val="single" w:sz="4" w:space="0" w:color="auto"/>
            </w:tcBorders>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b/>
                <w:sz w:val="24"/>
                <w:szCs w:val="24"/>
                <w:lang w:val="en-US"/>
              </w:rPr>
            </w:pPr>
            <w:r w:rsidRPr="00F74928">
              <w:rPr>
                <w:rFonts w:ascii="Book Antiqua" w:hAnsi="Book Antiqua" w:cs="Arial"/>
                <w:b/>
                <w:sz w:val="24"/>
                <w:szCs w:val="24"/>
                <w:lang w:val="en-US"/>
              </w:rPr>
              <w:t>Clinical/pathological characteristics</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line="360" w:lineRule="auto"/>
              <w:rPr>
                <w:rFonts w:ascii="Book Antiqua" w:hAnsi="Book Antiqua" w:cs="Arial"/>
                <w:sz w:val="24"/>
                <w:szCs w:val="24"/>
                <w:lang w:val="en-US"/>
              </w:rPr>
            </w:pPr>
            <w:r w:rsidRPr="00F74928">
              <w:rPr>
                <w:rFonts w:ascii="Book Antiqua" w:hAnsi="Book Antiqua" w:cs="Arial"/>
                <w:sz w:val="24"/>
                <w:szCs w:val="24"/>
                <w:lang w:val="en-US"/>
              </w:rPr>
              <w:t>Patients</w:t>
            </w:r>
            <w:r w:rsidRPr="00F74928">
              <w:rPr>
                <w:rFonts w:ascii="Book Antiqua" w:hAnsi="Book Antiqua" w:cs="Arial" w:hint="eastAsia"/>
                <w:sz w:val="24"/>
                <w:szCs w:val="24"/>
                <w:lang w:val="en-US" w:eastAsia="zh-CN"/>
              </w:rPr>
              <w:t>,</w:t>
            </w:r>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(total enrolled)</w:t>
            </w:r>
          </w:p>
        </w:tc>
        <w:tc>
          <w:tcPr>
            <w:tcW w:w="2126" w:type="dxa"/>
          </w:tcPr>
          <w:p w:rsidR="006147C3" w:rsidRPr="00F74928" w:rsidRDefault="006147C3" w:rsidP="006147C3">
            <w:pPr>
              <w:tabs>
                <w:tab w:val="center" w:pos="4536"/>
                <w:tab w:val="right" w:pos="9072"/>
              </w:tabs>
              <w:adjustRightInd w:val="0"/>
              <w:snapToGrid w:val="0"/>
              <w:spacing w:after="0" w:line="360" w:lineRule="auto"/>
              <w:jc w:val="center"/>
              <w:rPr>
                <w:rFonts w:ascii="Book Antiqua" w:hAnsi="Book Antiqua" w:cs="Arial"/>
                <w:i/>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94</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 xml:space="preserve">               </w:t>
            </w:r>
            <w:r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Age  </w:t>
            </w:r>
            <w:r w:rsidRPr="00F74928">
              <w:rPr>
                <w:rFonts w:ascii="Book Antiqua" w:hAnsi="Book Antiqua" w:cs="Arial" w:hint="eastAsia"/>
                <w:sz w:val="24"/>
                <w:szCs w:val="24"/>
                <w:lang w:val="en-US" w:eastAsia="zh-CN"/>
              </w:rPr>
              <w:t>(</w:t>
            </w:r>
            <w:proofErr w:type="spellStart"/>
            <w:r w:rsidRPr="00F74928">
              <w:rPr>
                <w:rFonts w:ascii="Book Antiqua" w:hAnsi="Book Antiqua" w:cs="Arial" w:hint="eastAsia"/>
                <w:sz w:val="24"/>
                <w:szCs w:val="24"/>
                <w:lang w:val="en-US" w:eastAsia="zh-CN"/>
              </w:rPr>
              <w:t>yr</w:t>
            </w:r>
            <w:proofErr w:type="spellEnd"/>
            <w:r w:rsidRPr="00F74928">
              <w:rPr>
                <w:rFonts w:ascii="Book Antiqua" w:hAnsi="Book Antiqua" w:cs="Arial" w:hint="eastAsia"/>
                <w:sz w:val="24"/>
                <w:szCs w:val="24"/>
                <w:lang w:val="en-US" w:eastAsia="zh-CN"/>
              </w:rPr>
              <w:t>)</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Mean, 54</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Range, 28-87</w:t>
            </w:r>
          </w:p>
        </w:tc>
      </w:tr>
      <w:tr w:rsidR="00F74928" w:rsidRPr="00F74928" w:rsidTr="006147C3">
        <w:tc>
          <w:tcPr>
            <w:tcW w:w="4928" w:type="dxa"/>
          </w:tcPr>
          <w:p w:rsidR="006147C3" w:rsidRPr="00F74928" w:rsidRDefault="006147C3" w:rsidP="006147C3">
            <w:pPr>
              <w:adjustRightInd w:val="0"/>
              <w:snapToGrid w:val="0"/>
              <w:spacing w:line="360" w:lineRule="auto"/>
              <w:rPr>
                <w:rFonts w:ascii="Book Antiqua" w:hAnsi="Book Antiqua" w:cs="Arial"/>
                <w:sz w:val="24"/>
                <w:szCs w:val="24"/>
                <w:lang w:val="en-US"/>
              </w:rPr>
            </w:pPr>
            <w:r w:rsidRPr="00F74928">
              <w:rPr>
                <w:rFonts w:ascii="Book Antiqua" w:hAnsi="Book Antiqua" w:cs="Arial"/>
                <w:sz w:val="24"/>
                <w:szCs w:val="24"/>
                <w:lang w:val="en-US"/>
              </w:rPr>
              <w:t xml:space="preserve">               </w:t>
            </w:r>
            <w:r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Sex ratio</w:t>
            </w:r>
            <w:r w:rsidRPr="00F74928">
              <w:rPr>
                <w:rFonts w:ascii="Book Antiqua" w:hAnsi="Book Antiqua" w:cs="Arial"/>
                <w:i/>
                <w:sz w:val="24"/>
                <w:szCs w:val="24"/>
                <w:lang w:val="en-US"/>
              </w:rPr>
              <w:t>, n</w:t>
            </w:r>
          </w:p>
        </w:tc>
        <w:tc>
          <w:tcPr>
            <w:tcW w:w="2126" w:type="dxa"/>
          </w:tcPr>
          <w:p w:rsidR="006147C3" w:rsidRPr="00F74928" w:rsidRDefault="00791426" w:rsidP="006147C3">
            <w:pPr>
              <w:adjustRightInd w:val="0"/>
              <w:snapToGrid w:val="0"/>
              <w:spacing w:after="0" w:line="360" w:lineRule="auto"/>
              <w:jc w:val="center"/>
              <w:rPr>
                <w:rFonts w:ascii="Book Antiqua" w:hAnsi="Book Antiqua" w:cs="Arial"/>
                <w:sz w:val="24"/>
                <w:szCs w:val="24"/>
                <w:lang w:val="en-US" w:eastAsia="zh-CN"/>
              </w:rPr>
            </w:pPr>
            <w:r>
              <w:rPr>
                <w:rFonts w:ascii="Book Antiqua" w:hAnsi="Book Antiqua" w:cs="Arial" w:hint="eastAsia"/>
                <w:sz w:val="24"/>
                <w:szCs w:val="24"/>
                <w:lang w:val="en-US" w:eastAsia="zh-CN"/>
              </w:rPr>
              <w:t>M:F</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60:34</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Interventions</w:t>
            </w:r>
            <w:r w:rsidRPr="00F74928">
              <w:rPr>
                <w:rFonts w:ascii="Book Antiqua" w:hAnsi="Book Antiqua" w:cs="Arial" w:hint="eastAsia"/>
                <w:sz w:val="24"/>
                <w:szCs w:val="24"/>
                <w:lang w:val="en-US" w:eastAsia="zh-CN"/>
              </w:rPr>
              <w:t xml:space="preserve">, </w:t>
            </w: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111</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Duration of the procedure</w:t>
            </w:r>
            <w:r w:rsidRPr="00F74928">
              <w:rPr>
                <w:rFonts w:ascii="Book Antiqua" w:hAnsi="Book Antiqua" w:cs="Arial" w:hint="eastAsia"/>
                <w:sz w:val="24"/>
                <w:szCs w:val="24"/>
                <w:lang w:val="en-US" w:eastAsia="zh-CN"/>
              </w:rPr>
              <w:t xml:space="preserve"> (min)</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Mean, 21</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Range, 15-69</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EUS-guided </w:t>
            </w:r>
            <w:proofErr w:type="spellStart"/>
            <w:r w:rsidRPr="00F74928">
              <w:rPr>
                <w:rFonts w:ascii="Book Antiqua" w:hAnsi="Book Antiqua" w:cs="Arial"/>
                <w:sz w:val="24"/>
                <w:szCs w:val="24"/>
                <w:lang w:val="en-US"/>
              </w:rPr>
              <w:t>pancreatography</w:t>
            </w:r>
            <w:proofErr w:type="spellEnd"/>
            <w:r w:rsidRPr="00F74928">
              <w:rPr>
                <w:rFonts w:ascii="Book Antiqua" w:hAnsi="Book Antiqua" w:cs="Arial"/>
                <w:sz w:val="24"/>
                <w:szCs w:val="24"/>
                <w:lang w:val="en-US"/>
              </w:rPr>
              <w:t>:  Indication</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94</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                                              </w:t>
            </w:r>
            <w:r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Success rate</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94</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EUS-guided drainage: Indication</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83</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 xml:space="preserve">(88.3 % out of </w:t>
            </w:r>
            <w:r w:rsidRPr="00F74928">
              <w:rPr>
                <w:rFonts w:ascii="Book Antiqua" w:hAnsi="Book Antiqua" w:cs="Arial"/>
                <w:i/>
                <w:sz w:val="24"/>
                <w:szCs w:val="24"/>
                <w:lang w:val="en-US"/>
              </w:rPr>
              <w:t xml:space="preserve">n = </w:t>
            </w:r>
            <w:r w:rsidRPr="00F74928">
              <w:rPr>
                <w:rFonts w:ascii="Book Antiqua" w:hAnsi="Book Antiqua" w:cs="Arial"/>
                <w:sz w:val="24"/>
                <w:szCs w:val="24"/>
                <w:lang w:val="en-US"/>
              </w:rPr>
              <w:t>94)</w:t>
            </w:r>
          </w:p>
        </w:tc>
      </w:tr>
      <w:tr w:rsidR="00F74928" w:rsidRPr="00F74928" w:rsidTr="006147C3">
        <w:tc>
          <w:tcPr>
            <w:tcW w:w="4928" w:type="dxa"/>
          </w:tcPr>
          <w:p w:rsidR="006147C3" w:rsidRPr="00F74928" w:rsidRDefault="006147C3" w:rsidP="006147C3">
            <w:pPr>
              <w:adjustRightInd w:val="0"/>
              <w:snapToGrid w:val="0"/>
              <w:spacing w:line="360" w:lineRule="auto"/>
              <w:rPr>
                <w:rFonts w:ascii="Book Antiqua" w:hAnsi="Book Antiqua" w:cs="Arial"/>
                <w:sz w:val="24"/>
                <w:szCs w:val="24"/>
                <w:lang w:val="en-US"/>
              </w:rPr>
            </w:pPr>
            <w:r w:rsidRPr="00F74928">
              <w:rPr>
                <w:rFonts w:ascii="Book Antiqua" w:hAnsi="Book Antiqua" w:cs="Arial"/>
                <w:sz w:val="24"/>
                <w:szCs w:val="24"/>
                <w:lang w:val="en-US"/>
              </w:rPr>
              <w:t xml:space="preserve">                                     </w:t>
            </w:r>
            <w:r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 Success rate</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r w:rsidRPr="00F74928">
              <w:rPr>
                <w:rFonts w:ascii="Book Antiqua" w:hAnsi="Book Antiqua" w:cs="Arial"/>
                <w:sz w:val="24"/>
                <w:szCs w:val="24"/>
                <w:lang w:val="en-US"/>
              </w:rPr>
              <w:t xml:space="preserve"> = 47</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56.6 %</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b/>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 xml:space="preserve">Indication for EUPD  </w:t>
            </w:r>
            <w:r w:rsidRPr="00F74928">
              <w:rPr>
                <w:rFonts w:ascii="Book Antiqua" w:hAnsi="Book Antiqua" w:cs="Arial" w:hint="eastAsia"/>
                <w:sz w:val="24"/>
                <w:szCs w:val="24"/>
                <w:lang w:val="en-US" w:eastAsia="zh-CN"/>
              </w:rPr>
              <w:t xml:space="preserve">(total, </w:t>
            </w:r>
            <w:r w:rsidRPr="00F74928">
              <w:rPr>
                <w:rFonts w:ascii="Book Antiqua" w:hAnsi="Book Antiqua" w:cs="Arial"/>
                <w:i/>
                <w:sz w:val="24"/>
                <w:szCs w:val="24"/>
                <w:lang w:val="en-US"/>
              </w:rPr>
              <w:t>n</w:t>
            </w:r>
            <w:r w:rsidRPr="00F74928">
              <w:rPr>
                <w:rFonts w:ascii="Book Antiqua" w:hAnsi="Book Antiqua" w:cs="Arial"/>
                <w:sz w:val="24"/>
                <w:szCs w:val="24"/>
                <w:vertAlign w:val="subscript"/>
                <w:lang w:val="en-US"/>
              </w:rPr>
              <w:t xml:space="preserve"> </w:t>
            </w:r>
            <w:r w:rsidRPr="00F74928">
              <w:rPr>
                <w:rFonts w:ascii="Book Antiqua" w:hAnsi="Book Antiqua" w:cs="Arial"/>
                <w:sz w:val="24"/>
                <w:szCs w:val="24"/>
                <w:lang w:val="en-US"/>
              </w:rPr>
              <w:t>= 94</w:t>
            </w:r>
            <w:r w:rsidRPr="00F74928">
              <w:rPr>
                <w:rFonts w:ascii="Book Antiqua" w:hAnsi="Book Antiqua" w:cs="Arial" w:hint="eastAsia"/>
                <w:sz w:val="24"/>
                <w:szCs w:val="24"/>
                <w:lang w:val="en-US" w:eastAsia="zh-CN"/>
              </w:rPr>
              <w:t>)</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eastAsia="zh-CN"/>
              </w:rPr>
            </w:pPr>
          </w:p>
          <w:p w:rsidR="006147C3" w:rsidRPr="00F74928" w:rsidRDefault="00666EFE" w:rsidP="006147C3">
            <w:pPr>
              <w:adjustRightInd w:val="0"/>
              <w:snapToGrid w:val="0"/>
              <w:spacing w:after="0" w:line="360" w:lineRule="auto"/>
              <w:jc w:val="center"/>
              <w:rPr>
                <w:rFonts w:ascii="Book Antiqua" w:hAnsi="Book Antiqua" w:cs="Arial"/>
                <w:i/>
                <w:sz w:val="24"/>
                <w:szCs w:val="24"/>
                <w:lang w:val="en-US" w:eastAsia="zh-CN"/>
              </w:rPr>
            </w:pPr>
            <w:r w:rsidRPr="00F74928">
              <w:rPr>
                <w:rFonts w:ascii="Book Antiqua" w:hAnsi="Book Antiqua" w:cs="Arial" w:hint="eastAsia"/>
                <w:i/>
                <w:sz w:val="24"/>
                <w:szCs w:val="24"/>
                <w:lang w:val="en-US" w:eastAsia="zh-CN"/>
              </w:rPr>
              <w:t>n</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66EFE" w:rsidP="006147C3">
            <w:pPr>
              <w:adjustRightInd w:val="0"/>
              <w:snapToGrid w:val="0"/>
              <w:spacing w:after="0" w:line="360" w:lineRule="auto"/>
              <w:jc w:val="center"/>
              <w:rPr>
                <w:rFonts w:ascii="Book Antiqua" w:hAnsi="Book Antiqua" w:cs="Arial"/>
                <w:sz w:val="24"/>
                <w:szCs w:val="24"/>
                <w:lang w:val="en-US" w:eastAsia="zh-CN"/>
              </w:rPr>
            </w:pPr>
            <w:r w:rsidRPr="00F74928">
              <w:rPr>
                <w:rFonts w:ascii="Book Antiqua" w:hAnsi="Book Antiqua" w:cs="Arial"/>
                <w:sz w:val="24"/>
                <w:szCs w:val="24"/>
                <w:lang w:val="en-US"/>
              </w:rPr>
              <w:t>%</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Chronic pancreatitis</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35</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37</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Previous surgical intervention with retention of fluid in the pancreatic duct</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30</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32</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Pancreas </w:t>
            </w:r>
            <w:proofErr w:type="spellStart"/>
            <w:r w:rsidRPr="00F74928">
              <w:rPr>
                <w:rFonts w:ascii="Book Antiqua" w:hAnsi="Book Antiqua" w:cs="Arial"/>
                <w:sz w:val="24"/>
                <w:szCs w:val="24"/>
                <w:lang w:val="en-US"/>
              </w:rPr>
              <w:t>divisum</w:t>
            </w:r>
            <w:proofErr w:type="spellEnd"/>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15</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16</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Disconnected pancreatic tail syndrome</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9</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Persistent postoperative fistula</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EUS-guided drainage of the pancreatic duct</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n</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E27DC5" w:rsidP="006147C3">
            <w:pPr>
              <w:adjustRightInd w:val="0"/>
              <w:snapToGrid w:val="0"/>
              <w:spacing w:after="0" w:line="360" w:lineRule="auto"/>
              <w:jc w:val="center"/>
              <w:rPr>
                <w:rFonts w:ascii="Book Antiqua" w:hAnsi="Book Antiqua" w:cs="Arial"/>
                <w:sz w:val="24"/>
                <w:szCs w:val="24"/>
                <w:lang w:val="en-US" w:eastAsia="zh-CN"/>
              </w:rPr>
            </w:pPr>
            <w:r w:rsidRPr="00F74928">
              <w:rPr>
                <w:rFonts w:ascii="Book Antiqua" w:hAnsi="Book Antiqua" w:cs="Arial"/>
                <w:sz w:val="24"/>
                <w:szCs w:val="24"/>
                <w:lang w:val="en-US"/>
              </w:rPr>
              <w:t>%</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Total No.</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83</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tc>
      </w:tr>
      <w:tr w:rsidR="00F74928" w:rsidRPr="00F74928" w:rsidTr="006147C3">
        <w:tc>
          <w:tcPr>
            <w:tcW w:w="4928" w:type="dxa"/>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6147C3">
            <w:pPr>
              <w:adjustRightInd w:val="0"/>
              <w:snapToGrid w:val="0"/>
              <w:spacing w:after="0" w:line="360" w:lineRule="auto"/>
              <w:rPr>
                <w:rFonts w:ascii="Book Antiqua" w:hAnsi="Book Antiqua" w:cs="Arial"/>
                <w:sz w:val="24"/>
                <w:szCs w:val="24"/>
                <w:lang w:val="en-US"/>
              </w:rPr>
            </w:pPr>
            <w:r w:rsidRPr="00F74928">
              <w:rPr>
                <w:rFonts w:ascii="Book Antiqua" w:hAnsi="Book Antiqua" w:cs="Arial"/>
                <w:sz w:val="24"/>
                <w:szCs w:val="24"/>
                <w:lang w:val="en-US"/>
              </w:rPr>
              <w:t>Success rate</w:t>
            </w:r>
          </w:p>
        </w:tc>
        <w:tc>
          <w:tcPr>
            <w:tcW w:w="2126"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47</w:t>
            </w:r>
          </w:p>
        </w:tc>
        <w:tc>
          <w:tcPr>
            <w:tcW w:w="2158" w:type="dxa"/>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E27DC5">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56</w:t>
            </w:r>
            <w:r w:rsidR="00E27DC5" w:rsidRPr="00F74928">
              <w:rPr>
                <w:rFonts w:ascii="Book Antiqua" w:hAnsi="Book Antiqua" w:cs="Arial" w:hint="eastAsia"/>
                <w:sz w:val="24"/>
                <w:szCs w:val="24"/>
                <w:lang w:val="en-US" w:eastAsia="zh-CN"/>
              </w:rPr>
              <w:t>.</w:t>
            </w:r>
            <w:r w:rsidRPr="00F74928">
              <w:rPr>
                <w:rFonts w:ascii="Book Antiqua" w:hAnsi="Book Antiqua" w:cs="Arial"/>
                <w:sz w:val="24"/>
                <w:szCs w:val="24"/>
                <w:lang w:val="en-US"/>
              </w:rPr>
              <w:t>6</w:t>
            </w:r>
          </w:p>
        </w:tc>
      </w:tr>
      <w:tr w:rsidR="00F74928" w:rsidRPr="00F74928" w:rsidTr="006147C3">
        <w:tc>
          <w:tcPr>
            <w:tcW w:w="4928" w:type="dxa"/>
            <w:tcBorders>
              <w:bottom w:val="single" w:sz="4" w:space="0" w:color="auto"/>
            </w:tcBorders>
          </w:tcPr>
          <w:p w:rsidR="006147C3" w:rsidRPr="00F74928" w:rsidRDefault="006147C3" w:rsidP="006147C3">
            <w:pPr>
              <w:adjustRightInd w:val="0"/>
              <w:snapToGrid w:val="0"/>
              <w:spacing w:after="0" w:line="360" w:lineRule="auto"/>
              <w:rPr>
                <w:rFonts w:ascii="Book Antiqua" w:hAnsi="Book Antiqua" w:cs="Arial"/>
                <w:sz w:val="24"/>
                <w:szCs w:val="24"/>
                <w:lang w:val="en-US"/>
              </w:rPr>
            </w:pPr>
          </w:p>
          <w:p w:rsidR="006147C3" w:rsidRPr="00F74928" w:rsidRDefault="006147C3" w:rsidP="00E73613">
            <w:pPr>
              <w:adjustRightInd w:val="0"/>
              <w:snapToGrid w:val="0"/>
              <w:spacing w:after="0" w:line="360" w:lineRule="auto"/>
              <w:ind w:left="2760" w:hangingChars="1150" w:hanging="2760"/>
              <w:rPr>
                <w:rFonts w:ascii="Book Antiqua" w:hAnsi="Book Antiqua" w:cs="Arial"/>
                <w:sz w:val="24"/>
                <w:szCs w:val="24"/>
                <w:lang w:val="en-US"/>
              </w:rPr>
            </w:pPr>
            <w:r w:rsidRPr="00F74928">
              <w:rPr>
                <w:rFonts w:ascii="Book Antiqua" w:hAnsi="Book Antiqua" w:cs="Arial"/>
                <w:sz w:val="24"/>
                <w:szCs w:val="24"/>
                <w:lang w:val="en-US"/>
              </w:rPr>
              <w:t xml:space="preserve">Route of access  </w:t>
            </w:r>
            <w:r w:rsidRPr="00F74928">
              <w:rPr>
                <w:rFonts w:ascii="Book Antiqua" w:hAnsi="Book Antiqua" w:cs="Arial" w:hint="eastAsia"/>
                <w:sz w:val="24"/>
                <w:szCs w:val="24"/>
                <w:lang w:val="en-US" w:eastAsia="zh-CN"/>
              </w:rPr>
              <w:t>(</w:t>
            </w:r>
            <w:r w:rsidRPr="00F74928">
              <w:rPr>
                <w:rFonts w:ascii="Book Antiqua" w:hAnsi="Book Antiqua" w:cs="Arial"/>
                <w:i/>
                <w:sz w:val="24"/>
                <w:szCs w:val="24"/>
                <w:lang w:val="en-US"/>
              </w:rPr>
              <w:t xml:space="preserve">n = </w:t>
            </w:r>
            <w:r w:rsidRPr="00F74928">
              <w:rPr>
                <w:rFonts w:ascii="Book Antiqua" w:hAnsi="Book Antiqua" w:cs="Arial"/>
                <w:sz w:val="24"/>
                <w:szCs w:val="24"/>
                <w:lang w:val="en-US"/>
              </w:rPr>
              <w:t>47</w:t>
            </w:r>
            <w:r w:rsidRPr="00F74928">
              <w:rPr>
                <w:rFonts w:ascii="Book Antiqua" w:hAnsi="Book Antiqua" w:cs="Arial" w:hint="eastAsia"/>
                <w:sz w:val="24"/>
                <w:szCs w:val="24"/>
                <w:lang w:val="en-US" w:eastAsia="zh-CN"/>
              </w:rPr>
              <w:t>)</w:t>
            </w:r>
            <w:r w:rsidR="00E73613">
              <w:rPr>
                <w:rFonts w:ascii="Book Antiqua" w:hAnsi="Book Antiqua" w:cs="Arial"/>
                <w:sz w:val="24"/>
                <w:szCs w:val="24"/>
                <w:lang w:val="en-US"/>
              </w:rPr>
              <w:t xml:space="preserve">: </w:t>
            </w:r>
            <w:r w:rsidRPr="00F74928">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Transpapillary</w:t>
            </w:r>
            <w:proofErr w:type="spellEnd"/>
            <w:r w:rsidRPr="00F74928">
              <w:rPr>
                <w:rFonts w:ascii="Book Antiqua" w:hAnsi="Book Antiqua" w:cs="Arial"/>
                <w:sz w:val="24"/>
                <w:szCs w:val="24"/>
                <w:lang w:val="en-US"/>
              </w:rPr>
              <w:t xml:space="preserve">            </w:t>
            </w:r>
            <w:r w:rsidR="00E73613">
              <w:rPr>
                <w:rFonts w:ascii="Book Antiqua" w:hAnsi="Book Antiqua" w:cs="Arial"/>
                <w:sz w:val="24"/>
                <w:szCs w:val="24"/>
                <w:lang w:val="en-US"/>
              </w:rPr>
              <w:t xml:space="preserve">                              </w:t>
            </w:r>
            <w:proofErr w:type="spellStart"/>
            <w:r w:rsidRPr="00F74928">
              <w:rPr>
                <w:rFonts w:ascii="Book Antiqua" w:hAnsi="Book Antiqua" w:cs="Arial"/>
                <w:sz w:val="24"/>
                <w:szCs w:val="24"/>
                <w:lang w:val="en-US"/>
              </w:rPr>
              <w:t>Transgastric</w:t>
            </w:r>
            <w:proofErr w:type="spellEnd"/>
          </w:p>
        </w:tc>
        <w:tc>
          <w:tcPr>
            <w:tcW w:w="2126" w:type="dxa"/>
            <w:tcBorders>
              <w:bottom w:val="single" w:sz="4" w:space="0" w:color="auto"/>
            </w:tcBorders>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21</w:t>
            </w: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26</w:t>
            </w:r>
          </w:p>
        </w:tc>
        <w:tc>
          <w:tcPr>
            <w:tcW w:w="2158" w:type="dxa"/>
            <w:tcBorders>
              <w:bottom w:val="single" w:sz="4" w:space="0" w:color="auto"/>
            </w:tcBorders>
          </w:tcPr>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44.7</w:t>
            </w:r>
          </w:p>
          <w:p w:rsidR="006147C3" w:rsidRPr="00F74928" w:rsidRDefault="006147C3" w:rsidP="006147C3">
            <w:pPr>
              <w:adjustRightInd w:val="0"/>
              <w:snapToGrid w:val="0"/>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55.3</w:t>
            </w:r>
          </w:p>
        </w:tc>
      </w:tr>
    </w:tbl>
    <w:p w:rsidR="006147C3" w:rsidRPr="00F74928" w:rsidRDefault="006147C3" w:rsidP="006147C3">
      <w:pPr>
        <w:adjustRightInd w:val="0"/>
        <w:snapToGrid w:val="0"/>
        <w:spacing w:after="0" w:line="360" w:lineRule="auto"/>
        <w:jc w:val="both"/>
        <w:rPr>
          <w:rFonts w:ascii="Book Antiqua" w:hAnsi="Book Antiqua" w:cs="Arial"/>
          <w:b/>
          <w:sz w:val="24"/>
          <w:szCs w:val="24"/>
          <w:lang w:val="en-US" w:eastAsia="zh-CN"/>
        </w:rPr>
      </w:pPr>
    </w:p>
    <w:p w:rsidR="00B124E7" w:rsidRPr="00F74928" w:rsidRDefault="00B124E7" w:rsidP="006147C3">
      <w:pPr>
        <w:adjustRightInd w:val="0"/>
        <w:snapToGrid w:val="0"/>
        <w:spacing w:after="0" w:line="360" w:lineRule="auto"/>
        <w:jc w:val="both"/>
        <w:rPr>
          <w:rFonts w:ascii="Book Antiqua" w:hAnsi="Book Antiqua" w:cs="Arial"/>
          <w:sz w:val="24"/>
          <w:szCs w:val="24"/>
          <w:lang w:val="en-US"/>
        </w:rPr>
      </w:pPr>
    </w:p>
    <w:p w:rsidR="00B124E7" w:rsidRPr="00F74928" w:rsidRDefault="00B124E7" w:rsidP="006147C3">
      <w:pPr>
        <w:adjustRightInd w:val="0"/>
        <w:snapToGrid w:val="0"/>
        <w:spacing w:after="0" w:line="360" w:lineRule="auto"/>
        <w:jc w:val="both"/>
        <w:rPr>
          <w:rFonts w:ascii="Book Antiqua" w:hAnsi="Book Antiqua" w:cs="Arial"/>
          <w:b/>
          <w:sz w:val="24"/>
          <w:szCs w:val="24"/>
          <w:lang w:val="en-US"/>
        </w:rPr>
      </w:pPr>
    </w:p>
    <w:p w:rsidR="00B124E7" w:rsidRPr="00F74928" w:rsidRDefault="00756DC4"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t>Table 2</w:t>
      </w:r>
      <w:r w:rsidR="00B124E7" w:rsidRPr="00F74928">
        <w:rPr>
          <w:rFonts w:ascii="Book Antiqua" w:hAnsi="Book Antiqua" w:cs="Arial"/>
          <w:b/>
          <w:sz w:val="24"/>
          <w:szCs w:val="24"/>
          <w:lang w:val="en-US"/>
        </w:rPr>
        <w:t xml:space="preserve"> Comparison of clinical success, re-intervention, and adverse event rate in </w:t>
      </w:r>
      <w:r w:rsidRPr="00F74928">
        <w:rPr>
          <w:rFonts w:ascii="Book Antiqua" w:hAnsi="Book Antiqua" w:cs="Arial"/>
          <w:b/>
          <w:sz w:val="24"/>
          <w:szCs w:val="24"/>
          <w:lang w:val="en-US"/>
        </w:rPr>
        <w:t xml:space="preserve">endoscopic ultrasonography-guided drainage of the pancreatic duct </w:t>
      </w:r>
      <w:r w:rsidR="00B124E7" w:rsidRPr="00F74928">
        <w:rPr>
          <w:rFonts w:ascii="Book Antiqua" w:hAnsi="Book Antiqua" w:cs="Arial"/>
          <w:b/>
          <w:sz w:val="24"/>
          <w:szCs w:val="24"/>
          <w:lang w:val="en-US"/>
        </w:rPr>
        <w:t>performed before and after introduction of Will’s HF ring knife in</w:t>
      </w:r>
      <w:r w:rsidRPr="00F74928">
        <w:rPr>
          <w:rFonts w:ascii="Book Antiqua" w:hAnsi="Book Antiqua" w:cs="Arial"/>
          <w:b/>
          <w:sz w:val="24"/>
          <w:szCs w:val="24"/>
          <w:lang w:val="en-US"/>
        </w:rPr>
        <w:t>to clinical endoscopic practice</w:t>
      </w:r>
      <w:r w:rsidR="00735375" w:rsidRPr="00735375">
        <w:rPr>
          <w:rFonts w:ascii="Book Antiqua" w:hAnsi="Book Antiqua" w:cs="Arial" w:hint="eastAsia"/>
          <w:b/>
          <w:i/>
          <w:sz w:val="24"/>
          <w:szCs w:val="24"/>
          <w:lang w:val="en-US" w:eastAsia="zh-CN"/>
        </w:rPr>
        <w:t xml:space="preserve"> n </w:t>
      </w:r>
      <w:r w:rsidR="00735375">
        <w:rPr>
          <w:rFonts w:ascii="Book Antiqua" w:hAnsi="Book Antiqua" w:cs="Arial" w:hint="eastAsia"/>
          <w:b/>
          <w:sz w:val="24"/>
          <w:szCs w:val="24"/>
          <w:lang w:val="en-US" w:eastAsia="zh-CN"/>
        </w:rPr>
        <w:t>(%)</w:t>
      </w:r>
    </w:p>
    <w:tbl>
      <w:tblPr>
        <w:tblW w:w="0" w:type="auto"/>
        <w:tblLook w:val="00A0" w:firstRow="1" w:lastRow="0" w:firstColumn="1" w:lastColumn="0" w:noHBand="0" w:noVBand="0"/>
      </w:tblPr>
      <w:tblGrid>
        <w:gridCol w:w="3488"/>
        <w:gridCol w:w="1898"/>
        <w:gridCol w:w="1854"/>
        <w:gridCol w:w="1820"/>
      </w:tblGrid>
      <w:tr w:rsidR="00F74928" w:rsidRPr="00F74928" w:rsidTr="00E27DC5">
        <w:tc>
          <w:tcPr>
            <w:tcW w:w="3607" w:type="dxa"/>
            <w:tcBorders>
              <w:top w:val="single" w:sz="4" w:space="0" w:color="auto"/>
              <w:bottom w:val="single" w:sz="4" w:space="0" w:color="auto"/>
            </w:tcBorders>
          </w:tcPr>
          <w:p w:rsidR="006147C3" w:rsidRPr="00F74928" w:rsidRDefault="006147C3" w:rsidP="006147C3">
            <w:pPr>
              <w:spacing w:after="0" w:line="240" w:lineRule="auto"/>
              <w:jc w:val="both"/>
              <w:rPr>
                <w:rFonts w:ascii="Book Antiqua" w:hAnsi="Book Antiqua" w:cs="Arial"/>
                <w:b/>
                <w:sz w:val="24"/>
                <w:szCs w:val="24"/>
                <w:lang w:val="en-US"/>
              </w:rPr>
            </w:pPr>
          </w:p>
        </w:tc>
        <w:tc>
          <w:tcPr>
            <w:tcW w:w="1951" w:type="dxa"/>
            <w:tcBorders>
              <w:top w:val="single" w:sz="4" w:space="0" w:color="auto"/>
              <w:bottom w:val="single" w:sz="4" w:space="0" w:color="auto"/>
            </w:tcBorders>
          </w:tcPr>
          <w:p w:rsidR="006147C3" w:rsidRPr="00F74928" w:rsidRDefault="006147C3" w:rsidP="00E27DC5">
            <w:pPr>
              <w:spacing w:after="0" w:line="240" w:lineRule="auto"/>
              <w:jc w:val="center"/>
              <w:rPr>
                <w:rFonts w:ascii="Book Antiqua" w:hAnsi="Book Antiqua" w:cs="Arial"/>
                <w:b/>
                <w:sz w:val="24"/>
                <w:szCs w:val="24"/>
                <w:lang w:val="en-US"/>
              </w:rPr>
            </w:pPr>
          </w:p>
          <w:p w:rsidR="006147C3" w:rsidRPr="00F74928" w:rsidRDefault="006147C3" w:rsidP="00E27DC5">
            <w:pPr>
              <w:spacing w:after="0" w:line="240" w:lineRule="auto"/>
              <w:jc w:val="center"/>
              <w:rPr>
                <w:rFonts w:ascii="Book Antiqua" w:hAnsi="Book Antiqua" w:cs="Arial"/>
                <w:b/>
                <w:sz w:val="24"/>
                <w:szCs w:val="24"/>
                <w:lang w:val="en-US"/>
              </w:rPr>
            </w:pPr>
            <w:r w:rsidRPr="00F74928">
              <w:rPr>
                <w:rFonts w:ascii="Book Antiqua" w:hAnsi="Book Antiqua" w:cs="Arial"/>
                <w:b/>
                <w:sz w:val="24"/>
                <w:szCs w:val="24"/>
                <w:lang w:val="en-US"/>
              </w:rPr>
              <w:t>Clinical success</w:t>
            </w:r>
          </w:p>
        </w:tc>
        <w:tc>
          <w:tcPr>
            <w:tcW w:w="1865" w:type="dxa"/>
            <w:tcBorders>
              <w:top w:val="single" w:sz="4" w:space="0" w:color="auto"/>
              <w:bottom w:val="single" w:sz="4" w:space="0" w:color="auto"/>
            </w:tcBorders>
          </w:tcPr>
          <w:p w:rsidR="006147C3" w:rsidRPr="00F74928" w:rsidRDefault="006147C3" w:rsidP="00E27DC5">
            <w:pPr>
              <w:spacing w:after="0" w:line="240" w:lineRule="auto"/>
              <w:jc w:val="center"/>
              <w:rPr>
                <w:rFonts w:ascii="Book Antiqua" w:hAnsi="Book Antiqua" w:cs="Arial"/>
                <w:b/>
                <w:sz w:val="24"/>
                <w:szCs w:val="24"/>
                <w:lang w:val="en-US"/>
              </w:rPr>
            </w:pPr>
          </w:p>
          <w:p w:rsidR="006147C3" w:rsidRPr="00F74928" w:rsidRDefault="006147C3" w:rsidP="00E27DC5">
            <w:pPr>
              <w:spacing w:after="0" w:line="240" w:lineRule="auto"/>
              <w:jc w:val="center"/>
              <w:rPr>
                <w:rFonts w:ascii="Book Antiqua" w:hAnsi="Book Antiqua" w:cs="Arial"/>
                <w:b/>
                <w:sz w:val="24"/>
                <w:szCs w:val="24"/>
                <w:lang w:val="en-US"/>
              </w:rPr>
            </w:pPr>
            <w:r w:rsidRPr="00F74928">
              <w:rPr>
                <w:rFonts w:ascii="Book Antiqua" w:hAnsi="Book Antiqua" w:cs="Arial"/>
                <w:b/>
                <w:sz w:val="24"/>
                <w:szCs w:val="24"/>
                <w:lang w:val="en-US"/>
              </w:rPr>
              <w:t>Re-interventions</w:t>
            </w:r>
          </w:p>
        </w:tc>
        <w:tc>
          <w:tcPr>
            <w:tcW w:w="1865" w:type="dxa"/>
            <w:tcBorders>
              <w:top w:val="single" w:sz="4" w:space="0" w:color="auto"/>
              <w:bottom w:val="single" w:sz="4" w:space="0" w:color="auto"/>
            </w:tcBorders>
          </w:tcPr>
          <w:p w:rsidR="006147C3" w:rsidRPr="00F74928" w:rsidRDefault="006147C3" w:rsidP="00E27DC5">
            <w:pPr>
              <w:spacing w:after="0" w:line="240" w:lineRule="auto"/>
              <w:jc w:val="center"/>
              <w:rPr>
                <w:rFonts w:ascii="Book Antiqua" w:hAnsi="Book Antiqua" w:cs="Arial"/>
                <w:b/>
                <w:sz w:val="24"/>
                <w:szCs w:val="24"/>
                <w:lang w:val="en-US"/>
              </w:rPr>
            </w:pPr>
          </w:p>
          <w:p w:rsidR="006147C3" w:rsidRPr="00F74928" w:rsidRDefault="006147C3" w:rsidP="00E27DC5">
            <w:pPr>
              <w:spacing w:after="0" w:line="240" w:lineRule="auto"/>
              <w:jc w:val="center"/>
              <w:rPr>
                <w:rFonts w:ascii="Book Antiqua" w:hAnsi="Book Antiqua" w:cs="Arial"/>
                <w:b/>
                <w:sz w:val="24"/>
                <w:szCs w:val="24"/>
                <w:lang w:val="en-US"/>
              </w:rPr>
            </w:pPr>
            <w:r w:rsidRPr="00F74928">
              <w:rPr>
                <w:rFonts w:ascii="Book Antiqua" w:hAnsi="Book Antiqua" w:cs="Arial"/>
                <w:b/>
                <w:sz w:val="24"/>
                <w:szCs w:val="24"/>
                <w:lang w:val="en-US"/>
              </w:rPr>
              <w:t>Adverse events</w:t>
            </w:r>
          </w:p>
        </w:tc>
      </w:tr>
      <w:tr w:rsidR="00F74928" w:rsidRPr="00F74928" w:rsidTr="00E27DC5">
        <w:tc>
          <w:tcPr>
            <w:tcW w:w="3607" w:type="dxa"/>
            <w:tcBorders>
              <w:top w:val="single" w:sz="4" w:space="0" w:color="auto"/>
            </w:tcBorders>
          </w:tcPr>
          <w:p w:rsidR="006147C3" w:rsidRPr="00F74928" w:rsidRDefault="006147C3" w:rsidP="00E27DC5">
            <w:pPr>
              <w:spacing w:after="0" w:line="360" w:lineRule="auto"/>
              <w:rPr>
                <w:rFonts w:ascii="Book Antiqua" w:hAnsi="Book Antiqua" w:cs="Arial"/>
                <w:sz w:val="24"/>
                <w:szCs w:val="24"/>
                <w:lang w:val="en-US"/>
              </w:rPr>
            </w:pPr>
          </w:p>
          <w:p w:rsidR="006147C3" w:rsidRPr="00F74928" w:rsidRDefault="006147C3" w:rsidP="00E27DC5">
            <w:pPr>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Interventions befor</w:t>
            </w:r>
            <w:r w:rsidR="00E27DC5" w:rsidRPr="00F74928">
              <w:rPr>
                <w:rFonts w:ascii="Book Antiqua" w:hAnsi="Book Antiqua" w:cs="Arial"/>
                <w:sz w:val="24"/>
                <w:szCs w:val="24"/>
                <w:lang w:val="en-US"/>
              </w:rPr>
              <w:t xml:space="preserve">e introduction of ring knife  </w:t>
            </w:r>
            <w:r w:rsidR="00E27DC5" w:rsidRPr="00F74928">
              <w:rPr>
                <w:rFonts w:ascii="Book Antiqua" w:hAnsi="Book Antiqua" w:cs="Arial" w:hint="eastAsia"/>
                <w:sz w:val="24"/>
                <w:szCs w:val="24"/>
                <w:lang w:val="en-US" w:eastAsia="zh-CN"/>
              </w:rPr>
              <w:t>(</w:t>
            </w:r>
            <w:r w:rsidRPr="00F74928">
              <w:rPr>
                <w:rFonts w:ascii="Book Antiqua" w:hAnsi="Book Antiqua" w:cs="Arial"/>
                <w:i/>
                <w:sz w:val="24"/>
                <w:szCs w:val="24"/>
                <w:lang w:val="en-US"/>
              </w:rPr>
              <w:t xml:space="preserve">n = </w:t>
            </w:r>
            <w:r w:rsidR="00E27DC5" w:rsidRPr="00F74928">
              <w:rPr>
                <w:rFonts w:ascii="Book Antiqua" w:hAnsi="Book Antiqua" w:cs="Arial"/>
                <w:sz w:val="24"/>
                <w:szCs w:val="24"/>
                <w:lang w:val="en-US"/>
              </w:rPr>
              <w:t>35</w:t>
            </w:r>
            <w:r w:rsidR="00E27DC5" w:rsidRPr="00F74928">
              <w:rPr>
                <w:rFonts w:ascii="Book Antiqua" w:hAnsi="Book Antiqua" w:cs="Arial" w:hint="eastAsia"/>
                <w:sz w:val="24"/>
                <w:szCs w:val="24"/>
                <w:lang w:val="en-US" w:eastAsia="zh-CN"/>
              </w:rPr>
              <w:t>)</w:t>
            </w:r>
          </w:p>
        </w:tc>
        <w:tc>
          <w:tcPr>
            <w:tcW w:w="1951" w:type="dxa"/>
            <w:tcBorders>
              <w:top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00735375">
              <w:rPr>
                <w:rFonts w:ascii="Book Antiqua" w:hAnsi="Book Antiqua" w:cs="Arial"/>
                <w:sz w:val="24"/>
                <w:szCs w:val="24"/>
                <w:lang w:val="en-US"/>
              </w:rPr>
              <w:t>25 (71.4</w:t>
            </w:r>
            <w:r w:rsidRPr="00F74928">
              <w:rPr>
                <w:rFonts w:ascii="Book Antiqua" w:hAnsi="Book Antiqua" w:cs="Arial"/>
                <w:sz w:val="24"/>
                <w:szCs w:val="24"/>
                <w:lang w:val="en-US"/>
              </w:rPr>
              <w:t>)</w:t>
            </w:r>
          </w:p>
        </w:tc>
        <w:tc>
          <w:tcPr>
            <w:tcW w:w="1865" w:type="dxa"/>
            <w:tcBorders>
              <w:top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00735375">
              <w:rPr>
                <w:rFonts w:ascii="Book Antiqua" w:hAnsi="Book Antiqua" w:cs="Arial"/>
                <w:sz w:val="24"/>
                <w:szCs w:val="24"/>
                <w:lang w:val="en-US"/>
              </w:rPr>
              <w:t>11 (31.4</w:t>
            </w:r>
            <w:r w:rsidRPr="00F74928">
              <w:rPr>
                <w:rFonts w:ascii="Book Antiqua" w:hAnsi="Book Antiqua" w:cs="Arial"/>
                <w:sz w:val="24"/>
                <w:szCs w:val="24"/>
                <w:lang w:val="en-US"/>
              </w:rPr>
              <w:t>)</w:t>
            </w:r>
          </w:p>
        </w:tc>
        <w:tc>
          <w:tcPr>
            <w:tcW w:w="1865" w:type="dxa"/>
            <w:tcBorders>
              <w:top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00735375">
              <w:rPr>
                <w:rFonts w:ascii="Book Antiqua" w:hAnsi="Book Antiqua" w:cs="Arial"/>
                <w:sz w:val="24"/>
                <w:szCs w:val="24"/>
                <w:lang w:val="en-US"/>
              </w:rPr>
              <w:t>14 (40.0</w:t>
            </w:r>
            <w:r w:rsidRPr="00F74928">
              <w:rPr>
                <w:rFonts w:ascii="Book Antiqua" w:hAnsi="Book Antiqua" w:cs="Arial"/>
                <w:sz w:val="24"/>
                <w:szCs w:val="24"/>
                <w:lang w:val="en-US"/>
              </w:rPr>
              <w:t>)</w:t>
            </w:r>
          </w:p>
        </w:tc>
      </w:tr>
      <w:tr w:rsidR="00F74928" w:rsidRPr="00F74928" w:rsidTr="00E27DC5">
        <w:tc>
          <w:tcPr>
            <w:tcW w:w="3607" w:type="dxa"/>
            <w:tcBorders>
              <w:bottom w:val="single" w:sz="4" w:space="0" w:color="auto"/>
            </w:tcBorders>
          </w:tcPr>
          <w:p w:rsidR="006147C3" w:rsidRPr="00F74928" w:rsidRDefault="006147C3" w:rsidP="00E27DC5">
            <w:pPr>
              <w:spacing w:after="0" w:line="360" w:lineRule="auto"/>
              <w:rPr>
                <w:rFonts w:ascii="Book Antiqua" w:hAnsi="Book Antiqua" w:cs="Arial"/>
                <w:sz w:val="24"/>
                <w:szCs w:val="24"/>
                <w:lang w:val="en-US"/>
              </w:rPr>
            </w:pPr>
          </w:p>
          <w:p w:rsidR="006147C3" w:rsidRPr="00F74928" w:rsidRDefault="006147C3" w:rsidP="00E27DC5">
            <w:pPr>
              <w:spacing w:after="0" w:line="360" w:lineRule="auto"/>
              <w:rPr>
                <w:rFonts w:ascii="Book Antiqua" w:hAnsi="Book Antiqua" w:cs="Arial"/>
                <w:sz w:val="24"/>
                <w:szCs w:val="24"/>
                <w:lang w:val="en-US" w:eastAsia="zh-CN"/>
              </w:rPr>
            </w:pPr>
            <w:r w:rsidRPr="00F74928">
              <w:rPr>
                <w:rFonts w:ascii="Book Antiqua" w:hAnsi="Book Antiqua" w:cs="Arial"/>
                <w:sz w:val="24"/>
                <w:szCs w:val="24"/>
                <w:lang w:val="en-US"/>
              </w:rPr>
              <w:t xml:space="preserve">Interventions after introduction of ring knife  </w:t>
            </w:r>
            <w:r w:rsidR="00E27DC5" w:rsidRPr="00F74928">
              <w:rPr>
                <w:rFonts w:ascii="Book Antiqua" w:hAnsi="Book Antiqua" w:cs="Arial" w:hint="eastAsia"/>
                <w:sz w:val="24"/>
                <w:szCs w:val="24"/>
                <w:lang w:val="en-US" w:eastAsia="zh-CN"/>
              </w:rPr>
              <w:t>(</w:t>
            </w:r>
            <w:r w:rsidRPr="00F74928">
              <w:rPr>
                <w:rFonts w:ascii="Book Antiqua" w:hAnsi="Book Antiqua" w:cs="Arial"/>
                <w:i/>
                <w:sz w:val="24"/>
                <w:szCs w:val="24"/>
                <w:lang w:val="en-US"/>
              </w:rPr>
              <w:t xml:space="preserve">n = </w:t>
            </w:r>
            <w:r w:rsidR="00E27DC5" w:rsidRPr="00F74928">
              <w:rPr>
                <w:rFonts w:ascii="Book Antiqua" w:hAnsi="Book Antiqua" w:cs="Arial"/>
                <w:sz w:val="24"/>
                <w:szCs w:val="24"/>
                <w:lang w:val="en-US"/>
              </w:rPr>
              <w:t>48</w:t>
            </w:r>
            <w:r w:rsidR="00E27DC5" w:rsidRPr="00F74928">
              <w:rPr>
                <w:rFonts w:ascii="Book Antiqua" w:hAnsi="Book Antiqua" w:cs="Arial" w:hint="eastAsia"/>
                <w:sz w:val="24"/>
                <w:szCs w:val="24"/>
                <w:lang w:val="en-US" w:eastAsia="zh-CN"/>
              </w:rPr>
              <w:t>)</w:t>
            </w:r>
          </w:p>
        </w:tc>
        <w:tc>
          <w:tcPr>
            <w:tcW w:w="1951" w:type="dxa"/>
            <w:tcBorders>
              <w:bottom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00735375">
              <w:rPr>
                <w:rFonts w:ascii="Book Antiqua" w:hAnsi="Book Antiqua" w:cs="Arial"/>
                <w:sz w:val="24"/>
                <w:szCs w:val="24"/>
                <w:lang w:val="en-US"/>
              </w:rPr>
              <w:t>43 (89.6</w:t>
            </w:r>
            <w:r w:rsidRPr="00F74928">
              <w:rPr>
                <w:rFonts w:ascii="Book Antiqua" w:hAnsi="Book Antiqua" w:cs="Arial"/>
                <w:sz w:val="24"/>
                <w:szCs w:val="24"/>
                <w:lang w:val="en-US"/>
              </w:rPr>
              <w:t>)</w:t>
            </w:r>
          </w:p>
        </w:tc>
        <w:tc>
          <w:tcPr>
            <w:tcW w:w="1865" w:type="dxa"/>
            <w:tcBorders>
              <w:bottom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00735375">
              <w:rPr>
                <w:rFonts w:ascii="Book Antiqua" w:hAnsi="Book Antiqua" w:cs="Arial"/>
                <w:sz w:val="24"/>
                <w:szCs w:val="24"/>
                <w:lang w:val="en-US"/>
              </w:rPr>
              <w:t xml:space="preserve">  6 (12.5</w:t>
            </w:r>
            <w:r w:rsidRPr="00F74928">
              <w:rPr>
                <w:rFonts w:ascii="Book Antiqua" w:hAnsi="Book Antiqua" w:cs="Arial"/>
                <w:sz w:val="24"/>
                <w:szCs w:val="24"/>
                <w:lang w:val="en-US"/>
              </w:rPr>
              <w:t>)</w:t>
            </w:r>
          </w:p>
        </w:tc>
        <w:tc>
          <w:tcPr>
            <w:tcW w:w="1865" w:type="dxa"/>
            <w:tcBorders>
              <w:bottom w:val="single" w:sz="4" w:space="0" w:color="auto"/>
            </w:tcBorders>
          </w:tcPr>
          <w:p w:rsidR="006147C3" w:rsidRPr="00F74928" w:rsidRDefault="006147C3" w:rsidP="00E27DC5">
            <w:pPr>
              <w:spacing w:after="0" w:line="360" w:lineRule="auto"/>
              <w:jc w:val="center"/>
              <w:rPr>
                <w:rFonts w:ascii="Book Antiqua" w:hAnsi="Book Antiqua" w:cs="Arial"/>
                <w:sz w:val="24"/>
                <w:szCs w:val="24"/>
                <w:lang w:val="en-US"/>
              </w:rPr>
            </w:pPr>
          </w:p>
          <w:p w:rsidR="006147C3" w:rsidRPr="00F74928" w:rsidRDefault="006147C3" w:rsidP="00E27DC5">
            <w:pPr>
              <w:spacing w:after="0" w:line="360" w:lineRule="auto"/>
              <w:jc w:val="center"/>
              <w:rPr>
                <w:rFonts w:ascii="Book Antiqua" w:hAnsi="Book Antiqua" w:cs="Arial"/>
                <w:sz w:val="24"/>
                <w:szCs w:val="24"/>
                <w:lang w:val="en-US"/>
              </w:rPr>
            </w:pPr>
            <w:r w:rsidRPr="00F74928">
              <w:rPr>
                <w:rFonts w:ascii="Book Antiqua" w:hAnsi="Book Antiqua" w:cs="Arial"/>
                <w:i/>
                <w:sz w:val="24"/>
                <w:szCs w:val="24"/>
                <w:lang w:val="en-US"/>
              </w:rPr>
              <w:t xml:space="preserve">n = </w:t>
            </w:r>
            <w:r w:rsidRPr="00F74928">
              <w:rPr>
                <w:rFonts w:ascii="Book Antiqua" w:hAnsi="Book Antiqua" w:cs="Arial"/>
                <w:sz w:val="24"/>
                <w:szCs w:val="24"/>
                <w:lang w:val="en-US"/>
              </w:rPr>
              <w:t xml:space="preserve">11 </w:t>
            </w:r>
            <w:r w:rsidR="00735375">
              <w:rPr>
                <w:rFonts w:ascii="Book Antiqua" w:hAnsi="Book Antiqua" w:cs="Arial"/>
                <w:sz w:val="24"/>
                <w:szCs w:val="24"/>
                <w:lang w:val="en-US"/>
              </w:rPr>
              <w:t>(22.9</w:t>
            </w:r>
            <w:r w:rsidRPr="00F74928">
              <w:rPr>
                <w:rFonts w:ascii="Book Antiqua" w:hAnsi="Book Antiqua" w:cs="Arial"/>
                <w:sz w:val="24"/>
                <w:szCs w:val="24"/>
                <w:lang w:val="en-US"/>
              </w:rPr>
              <w:t>)</w:t>
            </w:r>
          </w:p>
        </w:tc>
      </w:tr>
    </w:tbl>
    <w:p w:rsidR="00B124E7" w:rsidRPr="00F74928" w:rsidRDefault="00B124E7" w:rsidP="006147C3">
      <w:pPr>
        <w:adjustRightInd w:val="0"/>
        <w:snapToGrid w:val="0"/>
        <w:spacing w:after="0" w:line="360" w:lineRule="auto"/>
        <w:jc w:val="both"/>
        <w:rPr>
          <w:rFonts w:ascii="Book Antiqua" w:hAnsi="Book Antiqua" w:cs="Arial"/>
          <w:sz w:val="24"/>
          <w:szCs w:val="24"/>
          <w:lang w:val="en-US" w:eastAsia="zh-CN"/>
        </w:rPr>
      </w:pPr>
    </w:p>
    <w:p w:rsidR="006147C3" w:rsidRPr="00F74928" w:rsidRDefault="006147C3" w:rsidP="006147C3">
      <w:pPr>
        <w:adjustRightInd w:val="0"/>
        <w:snapToGrid w:val="0"/>
        <w:spacing w:after="0" w:line="360" w:lineRule="auto"/>
        <w:jc w:val="both"/>
        <w:rPr>
          <w:rFonts w:ascii="Book Antiqua" w:hAnsi="Book Antiqua" w:cs="Arial"/>
          <w:sz w:val="24"/>
          <w:szCs w:val="24"/>
          <w:lang w:val="en-US" w:eastAsia="zh-CN"/>
        </w:rPr>
      </w:pPr>
    </w:p>
    <w:p w:rsidR="00B124E7" w:rsidRPr="00F74928" w:rsidRDefault="00756DC4"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t>Table 3</w:t>
      </w:r>
      <w:r w:rsidRPr="00F74928">
        <w:rPr>
          <w:rFonts w:ascii="Book Antiqua" w:hAnsi="Book Antiqua" w:cs="Arial"/>
          <w:b/>
          <w:sz w:val="24"/>
          <w:szCs w:val="24"/>
          <w:lang w:val="en-US" w:eastAsia="zh-CN"/>
        </w:rPr>
        <w:t xml:space="preserve"> </w:t>
      </w:r>
      <w:r w:rsidR="00B124E7" w:rsidRPr="00F74928">
        <w:rPr>
          <w:rFonts w:ascii="Book Antiqua" w:hAnsi="Book Antiqua" w:cs="Arial"/>
          <w:b/>
          <w:sz w:val="24"/>
          <w:szCs w:val="24"/>
          <w:lang w:val="en-US"/>
        </w:rPr>
        <w:t xml:space="preserve">Adverse events related to </w:t>
      </w:r>
      <w:r w:rsidRPr="00F74928">
        <w:rPr>
          <w:rFonts w:ascii="Book Antiqua" w:hAnsi="Book Antiqua" w:cs="Arial"/>
          <w:b/>
          <w:sz w:val="24"/>
          <w:szCs w:val="24"/>
          <w:lang w:val="en-US"/>
        </w:rPr>
        <w:t>endoscopic ultrasonography-guided drainage of the pancreatic duct</w:t>
      </w:r>
      <w:r w:rsidRPr="00F74928">
        <w:rPr>
          <w:rFonts w:ascii="Book Antiqua" w:hAnsi="Book Antiqua" w:cs="Arial"/>
          <w:b/>
          <w:sz w:val="24"/>
          <w:szCs w:val="24"/>
          <w:lang w:val="en-US" w:eastAsia="zh-CN"/>
        </w:rPr>
        <w:t xml:space="preserve"> </w:t>
      </w:r>
      <w:r w:rsidR="00B124E7" w:rsidRPr="00F74928">
        <w:rPr>
          <w:rFonts w:ascii="Book Antiqua" w:hAnsi="Book Antiqua" w:cs="Arial"/>
          <w:b/>
          <w:sz w:val="24"/>
          <w:szCs w:val="24"/>
          <w:lang w:val="en-US"/>
        </w:rPr>
        <w:t>in 111 interventions performed between June 2002 a</w:t>
      </w:r>
      <w:r w:rsidRPr="00F74928">
        <w:rPr>
          <w:rFonts w:ascii="Book Antiqua" w:hAnsi="Book Antiqua" w:cs="Arial"/>
          <w:b/>
          <w:sz w:val="24"/>
          <w:szCs w:val="24"/>
          <w:lang w:val="en-US"/>
        </w:rPr>
        <w:t>nd April 2014</w:t>
      </w:r>
    </w:p>
    <w:p w:rsidR="006147C3" w:rsidRPr="00F74928" w:rsidRDefault="00B124E7" w:rsidP="006147C3">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 xml:space="preserve"> </w:t>
      </w:r>
    </w:p>
    <w:tbl>
      <w:tblPr>
        <w:tblW w:w="0" w:type="auto"/>
        <w:tblLook w:val="00A0" w:firstRow="1" w:lastRow="0" w:firstColumn="1" w:lastColumn="0" w:noHBand="0" w:noVBand="0"/>
      </w:tblPr>
      <w:tblGrid>
        <w:gridCol w:w="4503"/>
        <w:gridCol w:w="2835"/>
      </w:tblGrid>
      <w:tr w:rsidR="00AB4E36" w:rsidRPr="00F74928" w:rsidTr="00F4657B">
        <w:tc>
          <w:tcPr>
            <w:tcW w:w="4503" w:type="dxa"/>
            <w:tcBorders>
              <w:top w:val="single" w:sz="4" w:space="0" w:color="auto"/>
              <w:bottom w:val="single" w:sz="4" w:space="0" w:color="auto"/>
            </w:tcBorders>
          </w:tcPr>
          <w:p w:rsidR="006147C3" w:rsidRPr="00F74928" w:rsidRDefault="006147C3" w:rsidP="00F4657B">
            <w:pPr>
              <w:rPr>
                <w:rFonts w:ascii="Book Antiqua" w:hAnsi="Book Antiqua" w:cs="Arial"/>
                <w:b/>
                <w:sz w:val="24"/>
                <w:szCs w:val="24"/>
                <w:lang w:val="en-US"/>
              </w:rPr>
            </w:pPr>
          </w:p>
          <w:p w:rsidR="006147C3" w:rsidRPr="00F74928" w:rsidRDefault="00F4657B" w:rsidP="00F4657B">
            <w:pPr>
              <w:rPr>
                <w:rFonts w:ascii="Book Antiqua" w:hAnsi="Book Antiqua" w:cs="Arial"/>
                <w:b/>
                <w:sz w:val="24"/>
                <w:szCs w:val="24"/>
                <w:lang w:val="en-US"/>
              </w:rPr>
            </w:pPr>
            <w:r w:rsidRPr="00F74928">
              <w:rPr>
                <w:rFonts w:ascii="Book Antiqua" w:hAnsi="Book Antiqua" w:cs="Arial"/>
                <w:b/>
                <w:sz w:val="24"/>
                <w:szCs w:val="24"/>
                <w:lang w:val="en-US"/>
              </w:rPr>
              <w:t>Adverse event (severity</w:t>
            </w:r>
            <w:r w:rsidR="006147C3" w:rsidRPr="00F74928">
              <w:rPr>
                <w:rFonts w:ascii="Book Antiqua" w:hAnsi="Book Antiqua" w:cs="Arial"/>
                <w:b/>
                <w:sz w:val="24"/>
                <w:szCs w:val="24"/>
                <w:lang w:val="en-US"/>
              </w:rPr>
              <w:t>/ type)</w:t>
            </w:r>
          </w:p>
        </w:tc>
        <w:tc>
          <w:tcPr>
            <w:tcW w:w="2835" w:type="dxa"/>
            <w:tcBorders>
              <w:top w:val="single" w:sz="4" w:space="0" w:color="auto"/>
              <w:bottom w:val="single" w:sz="4" w:space="0" w:color="auto"/>
            </w:tcBorders>
          </w:tcPr>
          <w:p w:rsidR="006147C3" w:rsidRPr="00F74928" w:rsidRDefault="006147C3" w:rsidP="001E5F3E">
            <w:pPr>
              <w:jc w:val="center"/>
              <w:rPr>
                <w:rFonts w:ascii="Book Antiqua" w:hAnsi="Book Antiqua" w:cs="Arial"/>
                <w:b/>
                <w:sz w:val="24"/>
                <w:szCs w:val="24"/>
                <w:lang w:val="en-US"/>
              </w:rPr>
            </w:pPr>
          </w:p>
          <w:p w:rsidR="006147C3" w:rsidRPr="00F74928" w:rsidRDefault="00F4657B" w:rsidP="001E5F3E">
            <w:pPr>
              <w:jc w:val="center"/>
              <w:rPr>
                <w:rFonts w:ascii="Book Antiqua" w:hAnsi="Book Antiqua" w:cs="Arial"/>
                <w:b/>
                <w:sz w:val="24"/>
                <w:szCs w:val="24"/>
                <w:lang w:val="en-US"/>
              </w:rPr>
            </w:pPr>
            <w:r w:rsidRPr="00F74928">
              <w:rPr>
                <w:rFonts w:ascii="Book Antiqua" w:hAnsi="Book Antiqua" w:cs="Arial"/>
                <w:b/>
                <w:sz w:val="24"/>
                <w:szCs w:val="24"/>
                <w:lang w:val="en-US"/>
              </w:rPr>
              <w:t xml:space="preserve">Number  </w:t>
            </w:r>
            <w:r w:rsidRPr="00F74928">
              <w:rPr>
                <w:rFonts w:ascii="Book Antiqua" w:hAnsi="Book Antiqua" w:cs="Arial" w:hint="eastAsia"/>
                <w:b/>
                <w:sz w:val="24"/>
                <w:szCs w:val="24"/>
                <w:lang w:val="en-US" w:eastAsia="zh-CN"/>
              </w:rPr>
              <w:t xml:space="preserve">(total, </w:t>
            </w:r>
            <w:r w:rsidR="006147C3" w:rsidRPr="00F74928">
              <w:rPr>
                <w:rFonts w:ascii="Book Antiqua" w:hAnsi="Book Antiqua" w:cs="Arial"/>
                <w:b/>
                <w:i/>
                <w:sz w:val="24"/>
                <w:szCs w:val="24"/>
                <w:lang w:val="en-US"/>
              </w:rPr>
              <w:t>n</w:t>
            </w:r>
            <w:r w:rsidR="001E5F3E" w:rsidRPr="00F74928">
              <w:rPr>
                <w:rFonts w:ascii="Book Antiqua" w:hAnsi="Book Antiqua" w:cs="Arial" w:hint="eastAsia"/>
                <w:b/>
                <w:i/>
                <w:sz w:val="24"/>
                <w:szCs w:val="24"/>
                <w:lang w:val="en-US" w:eastAsia="zh-CN"/>
              </w:rPr>
              <w:t xml:space="preserve"> </w:t>
            </w:r>
            <w:r w:rsidR="006147C3" w:rsidRPr="00F74928">
              <w:rPr>
                <w:rFonts w:ascii="Book Antiqua" w:hAnsi="Book Antiqua" w:cs="Arial"/>
                <w:b/>
                <w:sz w:val="24"/>
                <w:szCs w:val="24"/>
                <w:lang w:val="en-US"/>
              </w:rPr>
              <w:t>= 24</w:t>
            </w:r>
            <w:r w:rsidRPr="00F74928">
              <w:rPr>
                <w:rFonts w:ascii="Book Antiqua" w:hAnsi="Book Antiqua" w:cs="Arial" w:hint="eastAsia"/>
                <w:b/>
                <w:sz w:val="24"/>
                <w:szCs w:val="24"/>
                <w:lang w:val="en-US" w:eastAsia="zh-CN"/>
              </w:rPr>
              <w:t>)</w:t>
            </w:r>
          </w:p>
        </w:tc>
      </w:tr>
      <w:tr w:rsidR="00AB4E36" w:rsidRPr="00F74928" w:rsidTr="00F4657B">
        <w:tc>
          <w:tcPr>
            <w:tcW w:w="4503" w:type="dxa"/>
            <w:tcBorders>
              <w:top w:val="single" w:sz="4" w:space="0" w:color="auto"/>
            </w:tcBorders>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spacing w:after="0" w:line="240" w:lineRule="auto"/>
              <w:rPr>
                <w:rFonts w:ascii="Book Antiqua" w:hAnsi="Book Antiqua" w:cs="Arial"/>
                <w:sz w:val="24"/>
                <w:szCs w:val="24"/>
                <w:lang w:val="en-US"/>
              </w:rPr>
            </w:pPr>
            <w:r w:rsidRPr="00F74928">
              <w:rPr>
                <w:rFonts w:ascii="Book Antiqua" w:hAnsi="Book Antiqua" w:cs="Arial"/>
                <w:sz w:val="24"/>
                <w:szCs w:val="24"/>
                <w:lang w:val="en-US"/>
              </w:rPr>
              <w:t>Major (</w:t>
            </w:r>
            <w:r w:rsidRPr="00F74928">
              <w:rPr>
                <w:rFonts w:ascii="Book Antiqua" w:hAnsi="Book Antiqua" w:cs="Arial"/>
                <w:i/>
                <w:sz w:val="24"/>
                <w:szCs w:val="24"/>
                <w:lang w:val="en-US"/>
              </w:rPr>
              <w:t xml:space="preserve">n = </w:t>
            </w:r>
            <w:r w:rsidR="00F4657B" w:rsidRPr="00F74928">
              <w:rPr>
                <w:rFonts w:ascii="Book Antiqua" w:hAnsi="Book Antiqua" w:cs="Arial"/>
                <w:sz w:val="24"/>
                <w:szCs w:val="24"/>
                <w:lang w:val="en-US"/>
              </w:rPr>
              <w:t>2)</w:t>
            </w:r>
            <w:r w:rsidRPr="00F74928">
              <w:rPr>
                <w:rFonts w:ascii="Book Antiqua" w:hAnsi="Book Antiqua" w:cs="Arial"/>
                <w:sz w:val="24"/>
                <w:szCs w:val="24"/>
                <w:lang w:val="en-US"/>
              </w:rPr>
              <w:br/>
            </w:r>
          </w:p>
          <w:p w:rsidR="006147C3" w:rsidRPr="00F74928" w:rsidRDefault="006147C3" w:rsidP="00F4657B">
            <w:pPr>
              <w:spacing w:after="0" w:line="240" w:lineRule="auto"/>
              <w:ind w:firstLineChars="50" w:firstLine="120"/>
              <w:rPr>
                <w:rFonts w:ascii="Book Antiqua" w:hAnsi="Book Antiqua" w:cs="Arial"/>
                <w:sz w:val="24"/>
                <w:szCs w:val="24"/>
                <w:lang w:val="en-US"/>
              </w:rPr>
            </w:pPr>
            <w:r w:rsidRPr="00F74928">
              <w:rPr>
                <w:rFonts w:ascii="Book Antiqua" w:hAnsi="Book Antiqua" w:cs="Arial"/>
                <w:sz w:val="24"/>
                <w:szCs w:val="24"/>
                <w:lang w:val="en-US"/>
              </w:rPr>
              <w:t>Perforation</w:t>
            </w:r>
          </w:p>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r w:rsidRPr="00F74928">
              <w:rPr>
                <w:rFonts w:ascii="Book Antiqua" w:hAnsi="Book Antiqua" w:cs="Arial"/>
                <w:sz w:val="24"/>
                <w:szCs w:val="24"/>
                <w:lang w:val="en-US"/>
              </w:rPr>
              <w:t>Abscess</w:t>
            </w:r>
          </w:p>
        </w:tc>
        <w:tc>
          <w:tcPr>
            <w:tcW w:w="2835" w:type="dxa"/>
            <w:tcBorders>
              <w:top w:val="single" w:sz="4" w:space="0" w:color="auto"/>
            </w:tcBorders>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66EFE" w:rsidP="001E5F3E">
            <w:pPr>
              <w:spacing w:after="0" w:line="240" w:lineRule="auto"/>
              <w:jc w:val="center"/>
              <w:rPr>
                <w:rFonts w:ascii="Book Antiqua" w:hAnsi="Book Antiqua" w:cs="Arial"/>
                <w:sz w:val="24"/>
                <w:szCs w:val="24"/>
                <w:lang w:val="en-US" w:eastAsia="zh-CN"/>
              </w:rPr>
            </w:pPr>
            <w:r w:rsidRPr="00F74928">
              <w:rPr>
                <w:rFonts w:ascii="Book Antiqua" w:hAnsi="Book Antiqua" w:cs="Arial"/>
                <w:sz w:val="24"/>
                <w:szCs w:val="24"/>
                <w:lang w:val="en-US"/>
              </w:rPr>
              <w:t xml:space="preserve">1 </w:t>
            </w: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666EF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 xml:space="preserve">1 </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spacing w:after="0" w:line="240" w:lineRule="auto"/>
              <w:rPr>
                <w:rFonts w:ascii="Book Antiqua" w:hAnsi="Book Antiqua" w:cs="Arial"/>
                <w:sz w:val="24"/>
                <w:szCs w:val="24"/>
                <w:lang w:val="en-US"/>
              </w:rPr>
            </w:pPr>
            <w:r w:rsidRPr="00F74928">
              <w:rPr>
                <w:rFonts w:ascii="Book Antiqua" w:hAnsi="Book Antiqua" w:cs="Arial"/>
                <w:sz w:val="24"/>
                <w:szCs w:val="24"/>
                <w:lang w:val="en-US"/>
              </w:rPr>
              <w:t>Intermediate (</w:t>
            </w:r>
            <w:r w:rsidRPr="00F74928">
              <w:rPr>
                <w:rFonts w:ascii="Book Antiqua" w:hAnsi="Book Antiqua" w:cs="Arial"/>
                <w:i/>
                <w:sz w:val="24"/>
                <w:szCs w:val="24"/>
                <w:lang w:val="en-US"/>
              </w:rPr>
              <w:t xml:space="preserve">n = </w:t>
            </w:r>
            <w:r w:rsidRPr="00F74928">
              <w:rPr>
                <w:rFonts w:ascii="Book Antiqua" w:hAnsi="Book Antiqua" w:cs="Arial"/>
                <w:sz w:val="24"/>
                <w:szCs w:val="24"/>
                <w:lang w:val="en-US"/>
              </w:rPr>
              <w:t>20):</w:t>
            </w:r>
          </w:p>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r w:rsidRPr="00F74928">
              <w:rPr>
                <w:rFonts w:ascii="Book Antiqua" w:hAnsi="Book Antiqua" w:cs="Arial"/>
                <w:sz w:val="24"/>
                <w:szCs w:val="24"/>
                <w:lang w:val="en-US"/>
              </w:rPr>
              <w:t>Bleeding</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6</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proofErr w:type="spellStart"/>
            <w:r w:rsidRPr="00F74928">
              <w:rPr>
                <w:rFonts w:ascii="Book Antiqua" w:hAnsi="Book Antiqua" w:cs="Arial"/>
                <w:sz w:val="24"/>
                <w:szCs w:val="24"/>
                <w:lang w:val="en-US"/>
              </w:rPr>
              <w:t>oderate</w:t>
            </w:r>
            <w:proofErr w:type="spellEnd"/>
            <w:r w:rsidRPr="00F74928">
              <w:rPr>
                <w:rFonts w:ascii="Book Antiqua" w:hAnsi="Book Antiqua" w:cs="Arial"/>
                <w:sz w:val="24"/>
                <w:szCs w:val="24"/>
                <w:lang w:val="en-US"/>
              </w:rPr>
              <w:t xml:space="preserve"> pancreatitis</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6</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rPr>
                <w:rFonts w:ascii="Book Antiqua" w:hAnsi="Book Antiqua" w:cs="Arial"/>
                <w:sz w:val="24"/>
                <w:szCs w:val="24"/>
                <w:lang w:val="en-US"/>
              </w:rPr>
            </w:pPr>
            <w:r w:rsidRPr="00F74928">
              <w:rPr>
                <w:rFonts w:ascii="Book Antiqua" w:hAnsi="Book Antiqua" w:cs="Arial"/>
                <w:sz w:val="24"/>
                <w:szCs w:val="24"/>
                <w:lang w:val="en-US"/>
              </w:rPr>
              <w:t xml:space="preserve"> </w:t>
            </w:r>
            <w:r w:rsidR="00F4657B"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Abscess</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3</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proofErr w:type="spellStart"/>
            <w:r w:rsidRPr="00F74928">
              <w:rPr>
                <w:rFonts w:ascii="Book Antiqua" w:hAnsi="Book Antiqua" w:cs="Arial"/>
                <w:sz w:val="24"/>
                <w:szCs w:val="24"/>
                <w:lang w:val="en-US"/>
              </w:rPr>
              <w:t>Perigastric</w:t>
            </w:r>
            <w:proofErr w:type="spellEnd"/>
            <w:r w:rsidRPr="00F74928">
              <w:rPr>
                <w:rFonts w:ascii="Book Antiqua" w:hAnsi="Book Antiqua" w:cs="Arial"/>
                <w:sz w:val="24"/>
                <w:szCs w:val="24"/>
                <w:lang w:val="en-US"/>
              </w:rPr>
              <w:t xml:space="preserve"> fluid</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2</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r w:rsidRPr="00F74928">
              <w:rPr>
                <w:rFonts w:ascii="Book Antiqua" w:hAnsi="Book Antiqua" w:cs="Arial"/>
                <w:sz w:val="24"/>
                <w:szCs w:val="24"/>
                <w:lang w:val="en-US"/>
              </w:rPr>
              <w:lastRenderedPageBreak/>
              <w:t>Ulcer caused by pressure</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lastRenderedPageBreak/>
              <w:t>2</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r w:rsidRPr="00F74928">
              <w:rPr>
                <w:rFonts w:ascii="Book Antiqua" w:hAnsi="Book Antiqua" w:cs="Arial"/>
                <w:sz w:val="24"/>
                <w:szCs w:val="24"/>
                <w:lang w:val="en-US"/>
              </w:rPr>
              <w:t>Aspiration</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1</w:t>
            </w:r>
          </w:p>
        </w:tc>
      </w:tr>
      <w:tr w:rsidR="00AB4E36" w:rsidRPr="00F74928" w:rsidTr="00F4657B">
        <w:tc>
          <w:tcPr>
            <w:tcW w:w="4503" w:type="dxa"/>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spacing w:after="0" w:line="240" w:lineRule="auto"/>
              <w:rPr>
                <w:rFonts w:ascii="Book Antiqua" w:hAnsi="Book Antiqua" w:cs="Arial"/>
                <w:sz w:val="24"/>
                <w:szCs w:val="24"/>
                <w:lang w:val="en-US" w:eastAsia="zh-CN"/>
              </w:rPr>
            </w:pPr>
            <w:r w:rsidRPr="00F74928">
              <w:rPr>
                <w:rFonts w:ascii="Book Antiqua" w:hAnsi="Book Antiqua" w:cs="Arial"/>
                <w:sz w:val="24"/>
                <w:szCs w:val="24"/>
                <w:lang w:val="en-US"/>
              </w:rPr>
              <w:t>Minor (</w:t>
            </w:r>
            <w:r w:rsidRPr="00F74928">
              <w:rPr>
                <w:rFonts w:ascii="Book Antiqua" w:hAnsi="Book Antiqua" w:cs="Arial"/>
                <w:i/>
                <w:sz w:val="24"/>
                <w:szCs w:val="24"/>
                <w:lang w:val="en-US"/>
              </w:rPr>
              <w:t xml:space="preserve">n = </w:t>
            </w:r>
            <w:r w:rsidR="00F4657B" w:rsidRPr="00F74928">
              <w:rPr>
                <w:rFonts w:ascii="Book Antiqua" w:hAnsi="Book Antiqua" w:cs="Arial"/>
                <w:sz w:val="24"/>
                <w:szCs w:val="24"/>
                <w:lang w:val="en-US"/>
              </w:rPr>
              <w:t>2)</w:t>
            </w:r>
          </w:p>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ind w:firstLineChars="50" w:firstLine="120"/>
              <w:rPr>
                <w:rFonts w:ascii="Book Antiqua" w:hAnsi="Book Antiqua" w:cs="Arial"/>
                <w:sz w:val="24"/>
                <w:szCs w:val="24"/>
                <w:lang w:val="en-US"/>
              </w:rPr>
            </w:pPr>
            <w:proofErr w:type="spellStart"/>
            <w:r w:rsidRPr="00F74928">
              <w:rPr>
                <w:rFonts w:ascii="Book Antiqua" w:hAnsi="Book Antiqua" w:cs="Arial"/>
                <w:sz w:val="24"/>
                <w:szCs w:val="24"/>
                <w:lang w:val="en-US"/>
              </w:rPr>
              <w:t>Perigastric</w:t>
            </w:r>
            <w:proofErr w:type="spellEnd"/>
            <w:r w:rsidRPr="00F74928">
              <w:rPr>
                <w:rFonts w:ascii="Book Antiqua" w:hAnsi="Book Antiqua" w:cs="Arial"/>
                <w:sz w:val="24"/>
                <w:szCs w:val="24"/>
                <w:lang w:val="en-US"/>
              </w:rPr>
              <w:t xml:space="preserve"> fluid</w:t>
            </w:r>
          </w:p>
        </w:tc>
        <w:tc>
          <w:tcPr>
            <w:tcW w:w="2835" w:type="dxa"/>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1</w:t>
            </w:r>
          </w:p>
        </w:tc>
      </w:tr>
      <w:tr w:rsidR="00AB4E36" w:rsidRPr="00F74928" w:rsidTr="00F4657B">
        <w:tc>
          <w:tcPr>
            <w:tcW w:w="4503" w:type="dxa"/>
            <w:tcBorders>
              <w:bottom w:val="single" w:sz="4" w:space="0" w:color="auto"/>
            </w:tcBorders>
          </w:tcPr>
          <w:p w:rsidR="006147C3" w:rsidRPr="00F74928" w:rsidRDefault="006147C3" w:rsidP="00F4657B">
            <w:pPr>
              <w:spacing w:after="0" w:line="240" w:lineRule="auto"/>
              <w:rPr>
                <w:rFonts w:ascii="Book Antiqua" w:hAnsi="Book Antiqua" w:cs="Arial"/>
                <w:sz w:val="24"/>
                <w:szCs w:val="24"/>
                <w:lang w:val="en-US"/>
              </w:rPr>
            </w:pPr>
          </w:p>
          <w:p w:rsidR="006147C3" w:rsidRPr="00F74928" w:rsidRDefault="006147C3" w:rsidP="00F4657B">
            <w:pPr>
              <w:rPr>
                <w:rFonts w:ascii="Book Antiqua" w:hAnsi="Book Antiqua" w:cs="Arial"/>
                <w:sz w:val="24"/>
                <w:szCs w:val="24"/>
                <w:lang w:val="en-US"/>
              </w:rPr>
            </w:pPr>
            <w:r w:rsidRPr="00F74928">
              <w:rPr>
                <w:rFonts w:ascii="Book Antiqua" w:hAnsi="Book Antiqua" w:cs="Arial"/>
                <w:sz w:val="24"/>
                <w:szCs w:val="24"/>
                <w:lang w:val="en-US"/>
              </w:rPr>
              <w:t xml:space="preserve"> </w:t>
            </w:r>
            <w:r w:rsidR="00F4657B"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Retention cyst</w:t>
            </w:r>
          </w:p>
        </w:tc>
        <w:tc>
          <w:tcPr>
            <w:tcW w:w="2835" w:type="dxa"/>
            <w:tcBorders>
              <w:bottom w:val="single" w:sz="4" w:space="0" w:color="auto"/>
            </w:tcBorders>
          </w:tcPr>
          <w:p w:rsidR="006147C3" w:rsidRPr="00F74928" w:rsidRDefault="006147C3" w:rsidP="001E5F3E">
            <w:pPr>
              <w:spacing w:after="0" w:line="240" w:lineRule="auto"/>
              <w:jc w:val="center"/>
              <w:rPr>
                <w:rFonts w:ascii="Book Antiqua" w:hAnsi="Book Antiqua" w:cs="Arial"/>
                <w:sz w:val="24"/>
                <w:szCs w:val="24"/>
                <w:lang w:val="en-US"/>
              </w:rPr>
            </w:pPr>
          </w:p>
          <w:p w:rsidR="006147C3" w:rsidRPr="00F74928" w:rsidRDefault="006147C3" w:rsidP="001E5F3E">
            <w:pPr>
              <w:spacing w:after="0" w:line="240" w:lineRule="auto"/>
              <w:jc w:val="center"/>
              <w:rPr>
                <w:rFonts w:ascii="Book Antiqua" w:hAnsi="Book Antiqua" w:cs="Arial"/>
                <w:sz w:val="24"/>
                <w:szCs w:val="24"/>
                <w:lang w:val="en-US"/>
              </w:rPr>
            </w:pPr>
            <w:r w:rsidRPr="00F74928">
              <w:rPr>
                <w:rFonts w:ascii="Book Antiqua" w:hAnsi="Book Antiqua" w:cs="Arial"/>
                <w:sz w:val="24"/>
                <w:szCs w:val="24"/>
                <w:lang w:val="en-US"/>
              </w:rPr>
              <w:t>1</w:t>
            </w:r>
          </w:p>
        </w:tc>
      </w:tr>
    </w:tbl>
    <w:p w:rsidR="00B124E7" w:rsidRPr="00F74928" w:rsidRDefault="00B124E7" w:rsidP="006147C3">
      <w:pPr>
        <w:adjustRightInd w:val="0"/>
        <w:snapToGrid w:val="0"/>
        <w:spacing w:after="0" w:line="360" w:lineRule="auto"/>
        <w:jc w:val="both"/>
        <w:rPr>
          <w:rFonts w:ascii="Book Antiqua" w:hAnsi="Book Antiqua" w:cs="Arial"/>
          <w:sz w:val="24"/>
          <w:szCs w:val="24"/>
          <w:lang w:val="en-US"/>
        </w:rPr>
      </w:pPr>
    </w:p>
    <w:p w:rsidR="00B124E7" w:rsidRPr="00F74928" w:rsidRDefault="00B124E7" w:rsidP="006147C3">
      <w:pPr>
        <w:adjustRightInd w:val="0"/>
        <w:snapToGrid w:val="0"/>
        <w:spacing w:after="0" w:line="360" w:lineRule="auto"/>
        <w:jc w:val="both"/>
        <w:rPr>
          <w:rFonts w:ascii="Book Antiqua" w:hAnsi="Book Antiqua" w:cs="Arial"/>
          <w:sz w:val="24"/>
          <w:szCs w:val="24"/>
          <w:lang w:val="en-US"/>
        </w:rPr>
      </w:pPr>
    </w:p>
    <w:p w:rsidR="00B124E7" w:rsidRPr="00F74928" w:rsidRDefault="00756DC4" w:rsidP="006147C3">
      <w:pPr>
        <w:adjustRightInd w:val="0"/>
        <w:snapToGrid w:val="0"/>
        <w:spacing w:after="0" w:line="360" w:lineRule="auto"/>
        <w:jc w:val="both"/>
        <w:rPr>
          <w:rFonts w:ascii="Book Antiqua" w:hAnsi="Book Antiqua" w:cs="Arial"/>
          <w:b/>
          <w:sz w:val="24"/>
          <w:szCs w:val="24"/>
          <w:lang w:val="en-US" w:eastAsia="zh-CN"/>
        </w:rPr>
      </w:pPr>
      <w:r w:rsidRPr="00F74928">
        <w:rPr>
          <w:rFonts w:ascii="Book Antiqua" w:hAnsi="Book Antiqua" w:cs="Arial"/>
          <w:b/>
          <w:sz w:val="24"/>
          <w:szCs w:val="24"/>
          <w:lang w:val="en-US"/>
        </w:rPr>
        <w:t>Table 4</w:t>
      </w:r>
      <w:r w:rsidR="00B124E7" w:rsidRPr="00F74928">
        <w:rPr>
          <w:rFonts w:ascii="Book Antiqua" w:hAnsi="Book Antiqua" w:cs="Arial"/>
          <w:b/>
          <w:sz w:val="24"/>
          <w:szCs w:val="24"/>
          <w:lang w:val="en-US"/>
        </w:rPr>
        <w:t xml:space="preserve"> Results of </w:t>
      </w:r>
      <w:r w:rsidRPr="00F74928">
        <w:rPr>
          <w:rFonts w:ascii="Book Antiqua" w:hAnsi="Book Antiqua" w:cs="Arial"/>
          <w:b/>
          <w:sz w:val="24"/>
          <w:szCs w:val="24"/>
          <w:lang w:val="en-US"/>
        </w:rPr>
        <w:t xml:space="preserve">endoscopic ultrasonography-guided drainage of the pancreatic duct </w:t>
      </w:r>
      <w:r w:rsidR="00B124E7" w:rsidRPr="00F74928">
        <w:rPr>
          <w:rFonts w:ascii="Book Antiqua" w:hAnsi="Book Antiqua" w:cs="Arial"/>
          <w:b/>
          <w:sz w:val="24"/>
          <w:szCs w:val="24"/>
          <w:lang w:val="en-US"/>
        </w:rPr>
        <w:t xml:space="preserve">as assessed by </w:t>
      </w:r>
      <w:r w:rsidRPr="00F74928">
        <w:rPr>
          <w:rFonts w:ascii="Book Antiqua" w:hAnsi="Book Antiqua" w:cs="Arial"/>
          <w:b/>
          <w:sz w:val="24"/>
          <w:szCs w:val="24"/>
          <w:lang w:val="en-US"/>
        </w:rPr>
        <w:t>endoscopic ultrasonography</w:t>
      </w:r>
      <w:r w:rsidR="00B124E7" w:rsidRPr="00F74928">
        <w:rPr>
          <w:rFonts w:ascii="Book Antiqua" w:hAnsi="Book Antiqua" w:cs="Arial"/>
          <w:b/>
          <w:sz w:val="24"/>
          <w:szCs w:val="24"/>
          <w:lang w:val="en-US"/>
        </w:rPr>
        <w:t xml:space="preserve">-guided </w:t>
      </w:r>
      <w:proofErr w:type="spellStart"/>
      <w:r w:rsidR="00B124E7" w:rsidRPr="00F74928">
        <w:rPr>
          <w:rFonts w:ascii="Book Antiqua" w:hAnsi="Book Antiqua" w:cs="Arial"/>
          <w:b/>
          <w:sz w:val="24"/>
          <w:szCs w:val="24"/>
          <w:lang w:val="en-US"/>
        </w:rPr>
        <w:t>transgastric</w:t>
      </w:r>
      <w:proofErr w:type="spellEnd"/>
      <w:r w:rsidR="00B124E7" w:rsidRPr="00F74928">
        <w:rPr>
          <w:rFonts w:ascii="Book Antiqua" w:hAnsi="Book Antiqua" w:cs="Arial"/>
          <w:b/>
          <w:sz w:val="24"/>
          <w:szCs w:val="24"/>
          <w:lang w:val="en-US"/>
        </w:rPr>
        <w:t xml:space="preserve"> </w:t>
      </w:r>
      <w:proofErr w:type="spellStart"/>
      <w:r w:rsidRPr="00F74928">
        <w:rPr>
          <w:rFonts w:ascii="Book Antiqua" w:hAnsi="Book Antiqua" w:cs="Arial"/>
          <w:b/>
          <w:sz w:val="24"/>
          <w:szCs w:val="24"/>
          <w:lang w:val="en-US"/>
        </w:rPr>
        <w:t>pancreatography</w:t>
      </w:r>
      <w:proofErr w:type="spellEnd"/>
      <w:r w:rsidRPr="00F74928">
        <w:rPr>
          <w:rFonts w:ascii="Book Antiqua" w:hAnsi="Book Antiqua" w:cs="Arial"/>
          <w:b/>
          <w:sz w:val="24"/>
          <w:szCs w:val="24"/>
          <w:lang w:val="en-US"/>
        </w:rPr>
        <w:t xml:space="preserve"> </w:t>
      </w:r>
    </w:p>
    <w:tbl>
      <w:tblPr>
        <w:tblW w:w="0" w:type="auto"/>
        <w:tblLook w:val="00A0" w:firstRow="1" w:lastRow="0" w:firstColumn="1" w:lastColumn="0" w:noHBand="0" w:noVBand="0"/>
      </w:tblPr>
      <w:tblGrid>
        <w:gridCol w:w="2870"/>
        <w:gridCol w:w="1594"/>
        <w:gridCol w:w="1537"/>
        <w:gridCol w:w="1529"/>
        <w:gridCol w:w="1530"/>
      </w:tblGrid>
      <w:tr w:rsidR="00AB4E36" w:rsidRPr="00F74928" w:rsidTr="001E5F3E">
        <w:tc>
          <w:tcPr>
            <w:tcW w:w="2870" w:type="dxa"/>
            <w:tcBorders>
              <w:top w:val="single" w:sz="4" w:space="0" w:color="auto"/>
              <w:bottom w:val="single" w:sz="4" w:space="0" w:color="auto"/>
            </w:tcBorders>
          </w:tcPr>
          <w:p w:rsidR="006147C3" w:rsidRPr="00F74928" w:rsidRDefault="006147C3" w:rsidP="001E5F3E">
            <w:pPr>
              <w:spacing w:after="0" w:line="360" w:lineRule="auto"/>
              <w:rPr>
                <w:rFonts w:ascii="Book Antiqua" w:hAnsi="Book Antiqua" w:cs="Arial"/>
                <w:b/>
                <w:sz w:val="24"/>
                <w:szCs w:val="24"/>
                <w:lang w:val="en-US" w:eastAsia="zh-CN"/>
              </w:rPr>
            </w:pPr>
          </w:p>
          <w:p w:rsidR="006147C3" w:rsidRPr="00F74928" w:rsidRDefault="006147C3" w:rsidP="001E5F3E">
            <w:pPr>
              <w:spacing w:after="0" w:line="360" w:lineRule="auto"/>
              <w:rPr>
                <w:rFonts w:ascii="Book Antiqua" w:hAnsi="Book Antiqua" w:cs="Arial"/>
                <w:b/>
                <w:sz w:val="24"/>
                <w:szCs w:val="24"/>
                <w:lang w:val="en-US"/>
              </w:rPr>
            </w:pPr>
            <w:r w:rsidRPr="00F74928">
              <w:rPr>
                <w:rFonts w:ascii="Book Antiqua" w:hAnsi="Book Antiqua" w:cs="Arial"/>
                <w:b/>
                <w:sz w:val="24"/>
                <w:szCs w:val="24"/>
                <w:lang w:val="en-US"/>
              </w:rPr>
              <w:t>Authors</w:t>
            </w:r>
          </w:p>
        </w:tc>
        <w:tc>
          <w:tcPr>
            <w:tcW w:w="1594" w:type="dxa"/>
            <w:tcBorders>
              <w:top w:val="single" w:sz="4" w:space="0" w:color="auto"/>
              <w:bottom w:val="single" w:sz="4" w:space="0" w:color="auto"/>
            </w:tcBorders>
          </w:tcPr>
          <w:p w:rsidR="006147C3" w:rsidRPr="00F74928" w:rsidRDefault="006147C3" w:rsidP="001E5F3E">
            <w:pPr>
              <w:spacing w:after="0" w:line="360" w:lineRule="auto"/>
              <w:jc w:val="center"/>
              <w:rPr>
                <w:rFonts w:ascii="Book Antiqua" w:hAnsi="Book Antiqua" w:cs="Arial"/>
                <w:b/>
                <w:sz w:val="24"/>
                <w:szCs w:val="24"/>
                <w:lang w:val="en-US"/>
              </w:rPr>
            </w:pPr>
          </w:p>
          <w:p w:rsidR="006147C3" w:rsidRPr="00F74928" w:rsidRDefault="001E5F3E" w:rsidP="001E5F3E">
            <w:pPr>
              <w:spacing w:after="0" w:line="360" w:lineRule="auto"/>
              <w:jc w:val="center"/>
              <w:rPr>
                <w:rFonts w:ascii="Book Antiqua" w:hAnsi="Book Antiqua" w:cs="Arial"/>
                <w:b/>
                <w:i/>
                <w:sz w:val="24"/>
                <w:szCs w:val="24"/>
                <w:lang w:val="en-US" w:eastAsia="zh-CN"/>
              </w:rPr>
            </w:pPr>
            <w:r w:rsidRPr="00F74928">
              <w:rPr>
                <w:rFonts w:ascii="Book Antiqua" w:hAnsi="Book Antiqua" w:cs="Arial" w:hint="eastAsia"/>
                <w:b/>
                <w:i/>
                <w:sz w:val="24"/>
                <w:szCs w:val="24"/>
                <w:lang w:val="en-US" w:eastAsia="zh-CN"/>
              </w:rPr>
              <w:t>n</w:t>
            </w:r>
          </w:p>
        </w:tc>
        <w:tc>
          <w:tcPr>
            <w:tcW w:w="1537" w:type="dxa"/>
            <w:tcBorders>
              <w:top w:val="single" w:sz="4" w:space="0" w:color="auto"/>
              <w:bottom w:val="single" w:sz="4" w:space="0" w:color="auto"/>
            </w:tcBorders>
          </w:tcPr>
          <w:p w:rsidR="006147C3" w:rsidRPr="00F74928" w:rsidRDefault="006147C3" w:rsidP="001E5F3E">
            <w:pPr>
              <w:spacing w:after="0" w:line="360" w:lineRule="auto"/>
              <w:jc w:val="center"/>
              <w:rPr>
                <w:rFonts w:ascii="Book Antiqua" w:hAnsi="Book Antiqua" w:cs="Arial"/>
                <w:b/>
                <w:sz w:val="24"/>
                <w:szCs w:val="24"/>
                <w:lang w:val="en-US"/>
              </w:rPr>
            </w:pPr>
            <w:r w:rsidRPr="00F74928">
              <w:rPr>
                <w:rFonts w:ascii="Book Antiqua" w:hAnsi="Book Antiqua" w:cs="Arial"/>
                <w:b/>
                <w:sz w:val="24"/>
                <w:szCs w:val="24"/>
                <w:lang w:val="en-US"/>
              </w:rPr>
              <w:t xml:space="preserve">Technical success </w:t>
            </w:r>
            <w:r w:rsidR="001E5F3E" w:rsidRPr="00F74928">
              <w:rPr>
                <w:rFonts w:ascii="Book Antiqua" w:hAnsi="Book Antiqua" w:cs="Arial"/>
                <w:b/>
                <w:sz w:val="24"/>
                <w:szCs w:val="24"/>
                <w:lang w:val="en-US"/>
              </w:rPr>
              <w:t>(%)</w:t>
            </w:r>
          </w:p>
        </w:tc>
        <w:tc>
          <w:tcPr>
            <w:tcW w:w="1529" w:type="dxa"/>
            <w:tcBorders>
              <w:top w:val="single" w:sz="4" w:space="0" w:color="auto"/>
              <w:bottom w:val="single" w:sz="4" w:space="0" w:color="auto"/>
            </w:tcBorders>
          </w:tcPr>
          <w:p w:rsidR="006147C3" w:rsidRPr="00F74928" w:rsidRDefault="006147C3" w:rsidP="001E5F3E">
            <w:pPr>
              <w:spacing w:after="0" w:line="360" w:lineRule="auto"/>
              <w:jc w:val="center"/>
              <w:rPr>
                <w:rFonts w:ascii="Book Antiqua" w:hAnsi="Book Antiqua" w:cs="Arial"/>
                <w:b/>
                <w:sz w:val="24"/>
                <w:szCs w:val="24"/>
                <w:lang w:val="en-US"/>
              </w:rPr>
            </w:pPr>
            <w:r w:rsidRPr="00F74928">
              <w:rPr>
                <w:rFonts w:ascii="Book Antiqua" w:hAnsi="Book Antiqua" w:cs="Arial"/>
                <w:b/>
                <w:sz w:val="24"/>
                <w:szCs w:val="24"/>
                <w:lang w:val="en-US"/>
              </w:rPr>
              <w:t xml:space="preserve">Clinical success </w:t>
            </w:r>
            <w:r w:rsidR="001E5F3E" w:rsidRPr="00F74928">
              <w:rPr>
                <w:rFonts w:ascii="Book Antiqua" w:hAnsi="Book Antiqua" w:cs="Arial"/>
                <w:b/>
                <w:sz w:val="24"/>
                <w:szCs w:val="24"/>
                <w:lang w:val="en-US"/>
              </w:rPr>
              <w:t>(%)</w:t>
            </w:r>
          </w:p>
        </w:tc>
        <w:tc>
          <w:tcPr>
            <w:tcW w:w="1530" w:type="dxa"/>
            <w:tcBorders>
              <w:top w:val="single" w:sz="4" w:space="0" w:color="auto"/>
              <w:bottom w:val="single" w:sz="4" w:space="0" w:color="auto"/>
            </w:tcBorders>
          </w:tcPr>
          <w:p w:rsidR="006147C3" w:rsidRPr="00F74928" w:rsidRDefault="006147C3" w:rsidP="001E5F3E">
            <w:pPr>
              <w:spacing w:after="0" w:line="360" w:lineRule="auto"/>
              <w:jc w:val="center"/>
              <w:rPr>
                <w:rFonts w:ascii="Book Antiqua" w:hAnsi="Book Antiqua" w:cs="Arial"/>
                <w:b/>
                <w:sz w:val="24"/>
                <w:szCs w:val="24"/>
                <w:lang w:val="en-US"/>
              </w:rPr>
            </w:pPr>
            <w:r w:rsidRPr="00F74928">
              <w:rPr>
                <w:rFonts w:ascii="Book Antiqua" w:hAnsi="Book Antiqua" w:cs="Arial"/>
                <w:b/>
                <w:sz w:val="24"/>
                <w:szCs w:val="24"/>
                <w:lang w:val="en-US"/>
              </w:rPr>
              <w:t xml:space="preserve">Adverse events </w:t>
            </w:r>
            <w:r w:rsidR="001E5F3E" w:rsidRPr="00F74928">
              <w:rPr>
                <w:rFonts w:ascii="Book Antiqua" w:hAnsi="Book Antiqua" w:cs="Arial"/>
                <w:b/>
                <w:sz w:val="24"/>
                <w:szCs w:val="24"/>
                <w:lang w:val="en-US"/>
              </w:rPr>
              <w:t>(%)</w:t>
            </w:r>
          </w:p>
        </w:tc>
      </w:tr>
      <w:tr w:rsidR="00AB4E36" w:rsidRPr="00F74928" w:rsidTr="001E5F3E">
        <w:tc>
          <w:tcPr>
            <w:tcW w:w="2870" w:type="dxa"/>
            <w:tcBorders>
              <w:top w:val="single" w:sz="4" w:space="0" w:color="auto"/>
            </w:tcBorders>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proofErr w:type="spellStart"/>
            <w:r w:rsidRPr="00F74928">
              <w:rPr>
                <w:rFonts w:ascii="Book Antiqua" w:hAnsi="Book Antiqua" w:cs="Arial"/>
                <w:sz w:val="24"/>
                <w:szCs w:val="24"/>
                <w:lang w:val="en-US"/>
              </w:rPr>
              <w:t>Mallery</w:t>
            </w:r>
            <w:proofErr w:type="spellEnd"/>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[17]</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2004 </w:t>
            </w:r>
          </w:p>
        </w:tc>
        <w:tc>
          <w:tcPr>
            <w:tcW w:w="1594" w:type="dxa"/>
            <w:tcBorders>
              <w:top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4</w:t>
            </w:r>
          </w:p>
        </w:tc>
        <w:tc>
          <w:tcPr>
            <w:tcW w:w="1537" w:type="dxa"/>
            <w:tcBorders>
              <w:top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25</w:t>
            </w:r>
          </w:p>
        </w:tc>
        <w:tc>
          <w:tcPr>
            <w:tcW w:w="1529" w:type="dxa"/>
            <w:tcBorders>
              <w:top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1E5F3E" w:rsidP="001E5F3E">
            <w:pPr>
              <w:spacing w:after="0" w:line="360" w:lineRule="auto"/>
              <w:jc w:val="center"/>
              <w:rPr>
                <w:rFonts w:ascii="Book Antiqua" w:hAnsi="Book Antiqua" w:cs="Arial"/>
                <w:sz w:val="24"/>
                <w:szCs w:val="24"/>
                <w:lang w:val="en-US" w:eastAsia="zh-CN"/>
              </w:rPr>
            </w:pPr>
            <w:r w:rsidRPr="00F74928">
              <w:rPr>
                <w:rFonts w:ascii="Book Antiqua" w:hAnsi="Book Antiqua" w:cs="Arial" w:hint="eastAsia"/>
                <w:sz w:val="24"/>
                <w:szCs w:val="24"/>
                <w:lang w:val="en-US" w:eastAsia="zh-CN"/>
              </w:rPr>
              <w:t>ND</w:t>
            </w:r>
          </w:p>
        </w:tc>
        <w:tc>
          <w:tcPr>
            <w:tcW w:w="1530" w:type="dxa"/>
            <w:tcBorders>
              <w:top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25</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B17308">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Will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[20]</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2007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14</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69</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78</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15</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proofErr w:type="spellStart"/>
            <w:r w:rsidRPr="00F74928">
              <w:rPr>
                <w:rFonts w:ascii="Book Antiqua" w:hAnsi="Book Antiqua" w:cs="Arial"/>
                <w:sz w:val="24"/>
                <w:szCs w:val="24"/>
                <w:lang w:val="en-US"/>
              </w:rPr>
              <w:t>Kahaleh</w:t>
            </w:r>
            <w:proofErr w:type="spellEnd"/>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[15]</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2007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13</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76</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69</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15</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Tessier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[19]</w:t>
            </w:r>
            <w:r w:rsidRPr="00F74928">
              <w:rPr>
                <w:rFonts w:ascii="Book Antiqua" w:hAnsi="Book Antiqua" w:cs="Arial"/>
                <w:sz w:val="24"/>
                <w:szCs w:val="24"/>
                <w:lang w:val="en-US"/>
              </w:rPr>
              <w:t xml:space="preserve"> 2007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36</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92</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69</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14</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proofErr w:type="spellStart"/>
            <w:r w:rsidRPr="00F74928">
              <w:rPr>
                <w:rFonts w:ascii="Book Antiqua" w:hAnsi="Book Antiqua" w:cs="Arial"/>
                <w:sz w:val="24"/>
                <w:szCs w:val="24"/>
                <w:lang w:val="en-US"/>
              </w:rPr>
              <w:t>Brauer</w:t>
            </w:r>
            <w:proofErr w:type="spellEnd"/>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[11]</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2009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88</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50</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0</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proofErr w:type="spellStart"/>
            <w:r w:rsidRPr="00F74928">
              <w:rPr>
                <w:rFonts w:ascii="Book Antiqua" w:hAnsi="Book Antiqua" w:cs="Arial"/>
                <w:sz w:val="24"/>
                <w:szCs w:val="24"/>
                <w:lang w:val="en-US"/>
              </w:rPr>
              <w:t>Barkay</w:t>
            </w:r>
            <w:proofErr w:type="spellEnd"/>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[10]</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2010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21</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48</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100</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10</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Ergun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[12]</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2011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20</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90</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72</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19</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lastRenderedPageBreak/>
              <w:t xml:space="preserve">Will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[21]</w:t>
            </w:r>
            <w:r w:rsidR="00B17308" w:rsidRPr="00F74928">
              <w:rPr>
                <w:rFonts w:ascii="Book Antiqua" w:hAnsi="Book Antiqua" w:cs="Arial" w:hint="eastAsia"/>
                <w:sz w:val="24"/>
                <w:szCs w:val="24"/>
                <w:lang w:val="en-US" w:eastAsia="zh-CN"/>
              </w:rPr>
              <w:t xml:space="preserve">, </w:t>
            </w:r>
            <w:r w:rsidRPr="00F74928">
              <w:rPr>
                <w:rFonts w:ascii="Book Antiqua" w:hAnsi="Book Antiqua" w:cs="Arial"/>
                <w:sz w:val="24"/>
                <w:szCs w:val="24"/>
                <w:lang w:val="en-US"/>
              </w:rPr>
              <w:t xml:space="preserve">2011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lastRenderedPageBreak/>
              <w:t>65</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lastRenderedPageBreak/>
              <w:t>60</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lastRenderedPageBreak/>
              <w:t>74</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lastRenderedPageBreak/>
              <w:t>15</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Shah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[18]</w:t>
            </w:r>
            <w:r w:rsidR="00B17308" w:rsidRPr="00F74928">
              <w:rPr>
                <w:rFonts w:ascii="Book Antiqua" w:hAnsi="Book Antiqua" w:cs="Arial"/>
                <w:sz w:val="24"/>
                <w:szCs w:val="24"/>
                <w:lang w:val="en-US" w:eastAsia="zh-CN"/>
              </w:rPr>
              <w:t>,</w:t>
            </w:r>
            <w:r w:rsidR="00B17308" w:rsidRPr="00F74928">
              <w:rPr>
                <w:rFonts w:ascii="Book Antiqua" w:hAnsi="Book Antiqua" w:cs="Arial"/>
                <w:sz w:val="24"/>
                <w:szCs w:val="24"/>
                <w:lang w:val="en-US"/>
              </w:rPr>
              <w:t xml:space="preserve"> </w:t>
            </w:r>
            <w:r w:rsidR="001E5F3E" w:rsidRPr="00F74928">
              <w:rPr>
                <w:rFonts w:ascii="Book Antiqua" w:hAnsi="Book Antiqua" w:cs="Arial" w:hint="eastAsia"/>
                <w:sz w:val="24"/>
                <w:szCs w:val="24"/>
                <w:vertAlign w:val="superscript"/>
                <w:lang w:val="en-US" w:eastAsia="zh-CN"/>
              </w:rPr>
              <w:t xml:space="preserve"> </w:t>
            </w:r>
            <w:r w:rsidRPr="00F74928">
              <w:rPr>
                <w:rFonts w:ascii="Book Antiqua" w:hAnsi="Book Antiqua" w:cs="Arial"/>
                <w:sz w:val="24"/>
                <w:szCs w:val="24"/>
                <w:lang w:val="en-US"/>
              </w:rPr>
              <w:t xml:space="preserve">2012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25</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88</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3C6741" w:rsidP="001E5F3E">
            <w:pPr>
              <w:spacing w:after="0" w:line="360" w:lineRule="auto"/>
              <w:jc w:val="center"/>
              <w:rPr>
                <w:rFonts w:ascii="Book Antiqua" w:hAnsi="Book Antiqua" w:cs="Arial"/>
                <w:sz w:val="24"/>
                <w:szCs w:val="24"/>
                <w:lang w:val="en-US" w:eastAsia="zh-CN"/>
              </w:rPr>
            </w:pPr>
            <w:r>
              <w:rPr>
                <w:rFonts w:ascii="Book Antiqua" w:hAnsi="Book Antiqua" w:cs="Arial" w:hint="eastAsia"/>
                <w:sz w:val="24"/>
                <w:szCs w:val="24"/>
                <w:lang w:val="en-US" w:eastAsia="zh-CN"/>
              </w:rPr>
              <w:t>ND</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16</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proofErr w:type="spellStart"/>
            <w:r w:rsidRPr="00F74928">
              <w:rPr>
                <w:rFonts w:ascii="Book Antiqua" w:hAnsi="Book Antiqua" w:cs="Arial"/>
                <w:sz w:val="24"/>
                <w:szCs w:val="24"/>
                <w:lang w:val="en-US"/>
              </w:rPr>
              <w:t>Kurihara</w:t>
            </w:r>
            <w:proofErr w:type="spellEnd"/>
            <w:r w:rsidRPr="00F74928">
              <w:rPr>
                <w:rFonts w:ascii="Book Antiqua" w:hAnsi="Book Antiqua" w:cs="Arial"/>
                <w:sz w:val="24"/>
                <w:szCs w:val="24"/>
                <w:lang w:val="en-US"/>
              </w:rPr>
              <w:t xml:space="preserve">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[16]</w:t>
            </w:r>
            <w:r w:rsidR="00B17308" w:rsidRPr="00F74928">
              <w:rPr>
                <w:rFonts w:ascii="Book Antiqua" w:hAnsi="Book Antiqua" w:cs="Arial"/>
                <w:sz w:val="24"/>
                <w:szCs w:val="24"/>
                <w:lang w:val="en-US" w:eastAsia="zh-CN"/>
              </w:rPr>
              <w:t>,</w:t>
            </w:r>
            <w:r w:rsidR="00B17308" w:rsidRPr="00F74928">
              <w:rPr>
                <w:rFonts w:ascii="Book Antiqua" w:hAnsi="Book Antiqua" w:cs="Arial"/>
                <w:sz w:val="24"/>
                <w:szCs w:val="24"/>
                <w:lang w:val="en-US"/>
              </w:rPr>
              <w:t xml:space="preserve"> </w:t>
            </w:r>
            <w:r w:rsidRPr="00F74928">
              <w:rPr>
                <w:rFonts w:ascii="Book Antiqua" w:hAnsi="Book Antiqua" w:cs="Arial"/>
                <w:sz w:val="24"/>
                <w:szCs w:val="24"/>
                <w:lang w:val="en-US"/>
              </w:rPr>
              <w:t xml:space="preserve"> 2013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14</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88</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3C6741" w:rsidP="003C6741">
            <w:pPr>
              <w:spacing w:after="0" w:line="360" w:lineRule="auto"/>
              <w:jc w:val="center"/>
              <w:rPr>
                <w:rFonts w:ascii="Book Antiqua" w:hAnsi="Book Antiqua" w:cs="Arial"/>
                <w:sz w:val="24"/>
                <w:szCs w:val="24"/>
                <w:lang w:val="en-US"/>
              </w:rPr>
            </w:pPr>
            <w:r>
              <w:rPr>
                <w:rFonts w:ascii="Book Antiqua" w:hAnsi="Book Antiqua" w:cs="Arial" w:hint="eastAsia"/>
                <w:sz w:val="24"/>
                <w:szCs w:val="24"/>
                <w:lang w:val="en-US" w:eastAsia="zh-CN"/>
              </w:rPr>
              <w:t>ND</w:t>
            </w:r>
            <w:r w:rsidR="006147C3" w:rsidRPr="00F74928">
              <w:rPr>
                <w:rFonts w:ascii="Book Antiqua" w:hAnsi="Book Antiqua" w:cs="Arial"/>
                <w:sz w:val="24"/>
                <w:szCs w:val="24"/>
                <w:lang w:val="en-US"/>
              </w:rPr>
              <w:t>.</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w:t>
            </w:r>
          </w:p>
        </w:tc>
      </w:tr>
      <w:tr w:rsidR="00AB4E36" w:rsidRPr="00F74928" w:rsidTr="001E5F3E">
        <w:tc>
          <w:tcPr>
            <w:tcW w:w="2870" w:type="dxa"/>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1E5F3E">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Fuji </w:t>
            </w:r>
            <w:r w:rsidRPr="00F74928">
              <w:rPr>
                <w:rFonts w:ascii="Book Antiqua" w:hAnsi="Book Antiqua" w:cs="Arial"/>
                <w:i/>
                <w:sz w:val="24"/>
                <w:szCs w:val="24"/>
                <w:lang w:val="en-US"/>
              </w:rPr>
              <w:t>et al</w:t>
            </w:r>
            <w:r w:rsidR="001E5F3E" w:rsidRPr="00F74928">
              <w:rPr>
                <w:rFonts w:ascii="Book Antiqua" w:hAnsi="Book Antiqua" w:cs="Arial"/>
                <w:sz w:val="24"/>
                <w:szCs w:val="24"/>
                <w:vertAlign w:val="superscript"/>
                <w:lang w:val="en-US"/>
              </w:rPr>
              <w:t>[13]</w:t>
            </w:r>
            <w:r w:rsidR="00B17308" w:rsidRPr="00F74928">
              <w:rPr>
                <w:rFonts w:ascii="Book Antiqua" w:hAnsi="Book Antiqua" w:cs="Arial" w:hint="eastAsia"/>
                <w:sz w:val="24"/>
                <w:szCs w:val="24"/>
                <w:lang w:val="en-US" w:eastAsia="zh-CN"/>
              </w:rPr>
              <w:t>,</w:t>
            </w:r>
            <w:r w:rsidR="00B17308" w:rsidRPr="00F74928">
              <w:rPr>
                <w:rFonts w:ascii="Book Antiqua" w:hAnsi="Book Antiqua" w:cs="Arial"/>
                <w:sz w:val="24"/>
                <w:szCs w:val="24"/>
                <w:lang w:val="en-US"/>
              </w:rPr>
              <w:t xml:space="preserve"> </w:t>
            </w:r>
            <w:r w:rsidR="001E5F3E" w:rsidRPr="00F74928">
              <w:rPr>
                <w:rFonts w:ascii="Book Antiqua" w:hAnsi="Book Antiqua" w:cs="Arial" w:hint="eastAsia"/>
                <w:sz w:val="24"/>
                <w:szCs w:val="24"/>
                <w:vertAlign w:val="superscript"/>
                <w:lang w:val="en-US" w:eastAsia="zh-CN"/>
              </w:rPr>
              <w:t xml:space="preserve"> </w:t>
            </w:r>
            <w:r w:rsidRPr="00F74928">
              <w:rPr>
                <w:rFonts w:ascii="Book Antiqua" w:hAnsi="Book Antiqua" w:cs="Arial"/>
                <w:sz w:val="24"/>
                <w:szCs w:val="24"/>
                <w:lang w:val="en-US"/>
              </w:rPr>
              <w:t xml:space="preserve">2013 </w:t>
            </w:r>
          </w:p>
        </w:tc>
        <w:tc>
          <w:tcPr>
            <w:tcW w:w="1594"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45</w:t>
            </w:r>
          </w:p>
        </w:tc>
        <w:tc>
          <w:tcPr>
            <w:tcW w:w="1537"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74</w:t>
            </w:r>
          </w:p>
        </w:tc>
        <w:tc>
          <w:tcPr>
            <w:tcW w:w="1529"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83</w:t>
            </w:r>
          </w:p>
        </w:tc>
        <w:tc>
          <w:tcPr>
            <w:tcW w:w="1530" w:type="dxa"/>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6</w:t>
            </w:r>
          </w:p>
        </w:tc>
      </w:tr>
      <w:tr w:rsidR="00AB4E36" w:rsidRPr="00F74928" w:rsidTr="001E5F3E">
        <w:tc>
          <w:tcPr>
            <w:tcW w:w="2870" w:type="dxa"/>
            <w:tcBorders>
              <w:bottom w:val="single" w:sz="4" w:space="0" w:color="auto"/>
            </w:tcBorders>
          </w:tcPr>
          <w:p w:rsidR="006147C3" w:rsidRPr="00F74928" w:rsidRDefault="006147C3" w:rsidP="001E5F3E">
            <w:pPr>
              <w:spacing w:after="0" w:line="360" w:lineRule="auto"/>
              <w:rPr>
                <w:rFonts w:ascii="Book Antiqua" w:hAnsi="Book Antiqua" w:cs="Arial"/>
                <w:sz w:val="24"/>
                <w:szCs w:val="24"/>
                <w:lang w:val="en-US"/>
              </w:rPr>
            </w:pPr>
          </w:p>
          <w:p w:rsidR="006147C3" w:rsidRPr="00F74928" w:rsidRDefault="006147C3" w:rsidP="00B17308">
            <w:pPr>
              <w:spacing w:after="0" w:line="360" w:lineRule="auto"/>
              <w:rPr>
                <w:rFonts w:ascii="Book Antiqua" w:hAnsi="Book Antiqua" w:cs="Arial"/>
                <w:sz w:val="24"/>
                <w:szCs w:val="24"/>
                <w:lang w:val="en-US"/>
              </w:rPr>
            </w:pPr>
            <w:r w:rsidRPr="00F74928">
              <w:rPr>
                <w:rFonts w:ascii="Book Antiqua" w:hAnsi="Book Antiqua" w:cs="Arial"/>
                <w:sz w:val="24"/>
                <w:szCs w:val="24"/>
                <w:lang w:val="en-US"/>
              </w:rPr>
              <w:t xml:space="preserve">Will </w:t>
            </w:r>
            <w:r w:rsidRPr="00F74928">
              <w:rPr>
                <w:rFonts w:ascii="Book Antiqua" w:hAnsi="Book Antiqua" w:cs="Arial"/>
                <w:i/>
                <w:sz w:val="24"/>
                <w:szCs w:val="24"/>
                <w:lang w:val="en-US"/>
              </w:rPr>
              <w:t>et al</w:t>
            </w:r>
            <w:r w:rsidR="00B17308" w:rsidRPr="00F74928">
              <w:rPr>
                <w:rFonts w:ascii="Book Antiqua" w:hAnsi="Book Antiqua" w:cs="Arial"/>
                <w:sz w:val="24"/>
                <w:szCs w:val="24"/>
                <w:vertAlign w:val="superscript"/>
                <w:lang w:val="en-US"/>
              </w:rPr>
              <w:t>[22]</w:t>
            </w:r>
            <w:bookmarkStart w:id="207" w:name="OLE_LINK962"/>
            <w:bookmarkStart w:id="208" w:name="OLE_LINK963"/>
            <w:r w:rsidR="00B17308" w:rsidRPr="00F74928">
              <w:rPr>
                <w:rFonts w:ascii="Book Antiqua" w:hAnsi="Book Antiqua" w:cs="Arial" w:hint="eastAsia"/>
                <w:sz w:val="24"/>
                <w:szCs w:val="24"/>
                <w:lang w:val="en-US" w:eastAsia="zh-CN"/>
              </w:rPr>
              <w:t>,</w:t>
            </w:r>
            <w:r w:rsidRPr="00F74928">
              <w:rPr>
                <w:rFonts w:ascii="Book Antiqua" w:hAnsi="Book Antiqua" w:cs="Arial"/>
                <w:sz w:val="24"/>
                <w:szCs w:val="24"/>
                <w:lang w:val="en-US"/>
              </w:rPr>
              <w:t xml:space="preserve"> </w:t>
            </w:r>
            <w:bookmarkEnd w:id="207"/>
            <w:bookmarkEnd w:id="208"/>
            <w:r w:rsidRPr="00F74928">
              <w:rPr>
                <w:rFonts w:ascii="Book Antiqua" w:hAnsi="Book Antiqua" w:cs="Arial"/>
                <w:sz w:val="24"/>
                <w:szCs w:val="24"/>
                <w:lang w:val="en-US"/>
              </w:rPr>
              <w:t xml:space="preserve">2013 </w:t>
            </w:r>
          </w:p>
        </w:tc>
        <w:tc>
          <w:tcPr>
            <w:tcW w:w="1594" w:type="dxa"/>
            <w:tcBorders>
              <w:bottom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84</w:t>
            </w:r>
          </w:p>
        </w:tc>
        <w:tc>
          <w:tcPr>
            <w:tcW w:w="1537" w:type="dxa"/>
            <w:tcBorders>
              <w:bottom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59</w:t>
            </w:r>
          </w:p>
        </w:tc>
        <w:tc>
          <w:tcPr>
            <w:tcW w:w="1529" w:type="dxa"/>
            <w:tcBorders>
              <w:bottom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78</w:t>
            </w:r>
          </w:p>
        </w:tc>
        <w:tc>
          <w:tcPr>
            <w:tcW w:w="1530" w:type="dxa"/>
            <w:tcBorders>
              <w:bottom w:val="single" w:sz="4" w:space="0" w:color="auto"/>
            </w:tcBorders>
          </w:tcPr>
          <w:p w:rsidR="006147C3" w:rsidRPr="00F74928" w:rsidRDefault="006147C3" w:rsidP="001E5F3E">
            <w:pPr>
              <w:spacing w:after="0" w:line="360" w:lineRule="auto"/>
              <w:jc w:val="center"/>
              <w:rPr>
                <w:rFonts w:ascii="Book Antiqua" w:hAnsi="Book Antiqua" w:cs="Arial"/>
                <w:sz w:val="24"/>
                <w:szCs w:val="24"/>
                <w:lang w:val="en-US"/>
              </w:rPr>
            </w:pPr>
          </w:p>
          <w:p w:rsidR="006147C3" w:rsidRPr="00F74928" w:rsidRDefault="006147C3" w:rsidP="001E5F3E">
            <w:pPr>
              <w:spacing w:after="0" w:line="360" w:lineRule="auto"/>
              <w:jc w:val="center"/>
              <w:rPr>
                <w:rFonts w:ascii="Book Antiqua" w:hAnsi="Book Antiqua" w:cs="Arial"/>
                <w:sz w:val="24"/>
                <w:szCs w:val="24"/>
                <w:lang w:val="en-US"/>
              </w:rPr>
            </w:pPr>
            <w:r w:rsidRPr="00F74928">
              <w:rPr>
                <w:rFonts w:ascii="Book Antiqua" w:hAnsi="Book Antiqua" w:cs="Arial"/>
                <w:sz w:val="24"/>
                <w:szCs w:val="24"/>
                <w:lang w:val="en-US"/>
              </w:rPr>
              <w:t>18</w:t>
            </w:r>
          </w:p>
        </w:tc>
      </w:tr>
    </w:tbl>
    <w:p w:rsidR="007734A6" w:rsidRPr="00F74928" w:rsidRDefault="006147C3" w:rsidP="001E5F3E">
      <w:pPr>
        <w:adjustRightInd w:val="0"/>
        <w:snapToGrid w:val="0"/>
        <w:spacing w:after="0" w:line="360" w:lineRule="auto"/>
        <w:jc w:val="both"/>
        <w:rPr>
          <w:rFonts w:ascii="Book Antiqua" w:hAnsi="Book Antiqua" w:cs="Arial"/>
          <w:sz w:val="24"/>
          <w:szCs w:val="24"/>
          <w:lang w:val="en-US"/>
        </w:rPr>
      </w:pPr>
      <w:r w:rsidRPr="00F74928">
        <w:rPr>
          <w:rFonts w:ascii="Book Antiqua" w:hAnsi="Book Antiqua" w:cs="Arial"/>
          <w:sz w:val="24"/>
          <w:szCs w:val="24"/>
          <w:lang w:val="en-US"/>
        </w:rPr>
        <w:t>ND: No data.</w:t>
      </w:r>
    </w:p>
    <w:sectPr w:rsidR="007734A6" w:rsidRPr="00F74928" w:rsidSect="007734A6">
      <w:headerReference w:type="default" r:id="rId15"/>
      <w:pgSz w:w="11906" w:h="16838"/>
      <w:pgMar w:top="1418" w:right="1531" w:bottom="170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CAB" w:rsidRDefault="00555CAB" w:rsidP="009D5172">
      <w:pPr>
        <w:spacing w:after="0" w:line="240" w:lineRule="auto"/>
      </w:pPr>
      <w:r>
        <w:separator/>
      </w:r>
    </w:p>
  </w:endnote>
  <w:endnote w:type="continuationSeparator" w:id="0">
    <w:p w:rsidR="00555CAB" w:rsidRDefault="00555CAB" w:rsidP="009D5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MS Minfalt">
    <w:altName w:val="MS Mincho"/>
    <w:panose1 w:val="00000000000000000000"/>
    <w:charset w:val="80"/>
    <w:family w:val="roman"/>
    <w:notTrueType/>
    <w:pitch w:val="fixed"/>
    <w:sig w:usb0="00000000"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CAB" w:rsidRDefault="00555CAB" w:rsidP="009D5172">
      <w:pPr>
        <w:spacing w:after="0" w:line="240" w:lineRule="auto"/>
      </w:pPr>
      <w:r>
        <w:separator/>
      </w:r>
    </w:p>
  </w:footnote>
  <w:footnote w:type="continuationSeparator" w:id="0">
    <w:p w:rsidR="00555CAB" w:rsidRDefault="00555CAB" w:rsidP="009D51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CEF" w:rsidRDefault="00803CEF">
    <w:pPr>
      <w:pStyle w:val="a6"/>
    </w:pPr>
    <w:r>
      <w:rPr>
        <w:rFonts w:ascii="Arial" w:hAnsi="Arial" w:cs="Arial"/>
        <w:sz w:val="16"/>
        <w:szCs w:val="16"/>
        <w:lang w:val="en-US"/>
      </w:rPr>
      <w:t>Will</w:t>
    </w:r>
    <w:r w:rsidRPr="009D5172">
      <w:rPr>
        <w:rFonts w:ascii="Arial" w:hAnsi="Arial" w:cs="Arial"/>
        <w:sz w:val="16"/>
        <w:szCs w:val="16"/>
        <w:lang w:val="en-US"/>
      </w:rPr>
      <w:t xml:space="preserve"> </w:t>
    </w:r>
    <w:r w:rsidRPr="009D5172">
      <w:rPr>
        <w:rFonts w:ascii="Arial" w:hAnsi="Arial" w:cs="Arial"/>
        <w:i/>
        <w:sz w:val="16"/>
        <w:szCs w:val="16"/>
        <w:lang w:val="en-US"/>
      </w:rPr>
      <w:t>et al</w:t>
    </w:r>
    <w:r w:rsidRPr="009D5172">
      <w:rPr>
        <w:rFonts w:ascii="Arial" w:hAnsi="Arial" w:cs="Arial"/>
        <w:sz w:val="16"/>
        <w:szCs w:val="16"/>
        <w:lang w:val="en-US"/>
      </w:rPr>
      <w:t xml:space="preserve">.: </w:t>
    </w:r>
    <w:r w:rsidRPr="009D5172">
      <w:rPr>
        <w:rFonts w:ascii="Arial" w:hAnsi="Arial" w:cs="Arial"/>
        <w:sz w:val="16"/>
        <w:szCs w:val="16"/>
        <w:lang w:val="en-US"/>
      </w:rPr>
      <w:tab/>
      <w:t xml:space="preserve">EUS-guided </w:t>
    </w:r>
    <w:proofErr w:type="spellStart"/>
    <w:r w:rsidRPr="009D5172">
      <w:rPr>
        <w:rFonts w:ascii="Arial" w:hAnsi="Arial" w:cs="Arial"/>
        <w:sz w:val="16"/>
        <w:szCs w:val="16"/>
        <w:lang w:val="en-US"/>
      </w:rPr>
      <w:t>translumenal</w:t>
    </w:r>
    <w:proofErr w:type="spellEnd"/>
    <w:r w:rsidRPr="009D5172">
      <w:rPr>
        <w:rFonts w:ascii="Arial" w:hAnsi="Arial" w:cs="Arial"/>
        <w:sz w:val="16"/>
        <w:szCs w:val="16"/>
        <w:lang w:val="en-US"/>
      </w:rPr>
      <w:t xml:space="preserve"> drainage of pancreatic duct – long-term results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C1"/>
    <w:multiLevelType w:val="hybridMultilevel"/>
    <w:tmpl w:val="CB32CA68"/>
    <w:lvl w:ilvl="0" w:tplc="82B4BC30">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0FD7504C"/>
    <w:multiLevelType w:val="hybridMultilevel"/>
    <w:tmpl w:val="5114F56E"/>
    <w:lvl w:ilvl="0" w:tplc="FD6E0AE4">
      <w:start w:val="100"/>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32B0A40"/>
    <w:multiLevelType w:val="hybridMultilevel"/>
    <w:tmpl w:val="89A045B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19911250"/>
    <w:multiLevelType w:val="hybridMultilevel"/>
    <w:tmpl w:val="2004A680"/>
    <w:lvl w:ilvl="0" w:tplc="CE90F002">
      <w:start w:val="100"/>
      <w:numFmt w:val="bullet"/>
      <w:lvlText w:val=""/>
      <w:lvlJc w:val="left"/>
      <w:pPr>
        <w:ind w:left="2445" w:hanging="360"/>
      </w:pPr>
      <w:rPr>
        <w:rFonts w:ascii="Symbol" w:eastAsia="Times New Roman" w:hAnsi="Symbol" w:hint="default"/>
      </w:rPr>
    </w:lvl>
    <w:lvl w:ilvl="1" w:tplc="04070003" w:tentative="1">
      <w:start w:val="1"/>
      <w:numFmt w:val="bullet"/>
      <w:lvlText w:val="o"/>
      <w:lvlJc w:val="left"/>
      <w:pPr>
        <w:ind w:left="3165" w:hanging="360"/>
      </w:pPr>
      <w:rPr>
        <w:rFonts w:ascii="Courier New" w:hAnsi="Courier New" w:hint="default"/>
      </w:rPr>
    </w:lvl>
    <w:lvl w:ilvl="2" w:tplc="04070005" w:tentative="1">
      <w:start w:val="1"/>
      <w:numFmt w:val="bullet"/>
      <w:lvlText w:val=""/>
      <w:lvlJc w:val="left"/>
      <w:pPr>
        <w:ind w:left="3885" w:hanging="360"/>
      </w:pPr>
      <w:rPr>
        <w:rFonts w:ascii="Wingdings" w:hAnsi="Wingdings" w:hint="default"/>
      </w:rPr>
    </w:lvl>
    <w:lvl w:ilvl="3" w:tplc="04070001" w:tentative="1">
      <w:start w:val="1"/>
      <w:numFmt w:val="bullet"/>
      <w:lvlText w:val=""/>
      <w:lvlJc w:val="left"/>
      <w:pPr>
        <w:ind w:left="4605" w:hanging="360"/>
      </w:pPr>
      <w:rPr>
        <w:rFonts w:ascii="Symbol" w:hAnsi="Symbol" w:hint="default"/>
      </w:rPr>
    </w:lvl>
    <w:lvl w:ilvl="4" w:tplc="04070003" w:tentative="1">
      <w:start w:val="1"/>
      <w:numFmt w:val="bullet"/>
      <w:lvlText w:val="o"/>
      <w:lvlJc w:val="left"/>
      <w:pPr>
        <w:ind w:left="5325" w:hanging="360"/>
      </w:pPr>
      <w:rPr>
        <w:rFonts w:ascii="Courier New" w:hAnsi="Courier New" w:hint="default"/>
      </w:rPr>
    </w:lvl>
    <w:lvl w:ilvl="5" w:tplc="04070005" w:tentative="1">
      <w:start w:val="1"/>
      <w:numFmt w:val="bullet"/>
      <w:lvlText w:val=""/>
      <w:lvlJc w:val="left"/>
      <w:pPr>
        <w:ind w:left="6045" w:hanging="360"/>
      </w:pPr>
      <w:rPr>
        <w:rFonts w:ascii="Wingdings" w:hAnsi="Wingdings" w:hint="default"/>
      </w:rPr>
    </w:lvl>
    <w:lvl w:ilvl="6" w:tplc="04070001" w:tentative="1">
      <w:start w:val="1"/>
      <w:numFmt w:val="bullet"/>
      <w:lvlText w:val=""/>
      <w:lvlJc w:val="left"/>
      <w:pPr>
        <w:ind w:left="6765" w:hanging="360"/>
      </w:pPr>
      <w:rPr>
        <w:rFonts w:ascii="Symbol" w:hAnsi="Symbol" w:hint="default"/>
      </w:rPr>
    </w:lvl>
    <w:lvl w:ilvl="7" w:tplc="04070003" w:tentative="1">
      <w:start w:val="1"/>
      <w:numFmt w:val="bullet"/>
      <w:lvlText w:val="o"/>
      <w:lvlJc w:val="left"/>
      <w:pPr>
        <w:ind w:left="7485" w:hanging="360"/>
      </w:pPr>
      <w:rPr>
        <w:rFonts w:ascii="Courier New" w:hAnsi="Courier New" w:hint="default"/>
      </w:rPr>
    </w:lvl>
    <w:lvl w:ilvl="8" w:tplc="04070005" w:tentative="1">
      <w:start w:val="1"/>
      <w:numFmt w:val="bullet"/>
      <w:lvlText w:val=""/>
      <w:lvlJc w:val="left"/>
      <w:pPr>
        <w:ind w:left="8205" w:hanging="360"/>
      </w:pPr>
      <w:rPr>
        <w:rFonts w:ascii="Wingdings" w:hAnsi="Wingdings" w:hint="default"/>
      </w:rPr>
    </w:lvl>
  </w:abstractNum>
  <w:abstractNum w:abstractNumId="4">
    <w:nsid w:val="35554561"/>
    <w:multiLevelType w:val="hybridMultilevel"/>
    <w:tmpl w:val="64266B1C"/>
    <w:lvl w:ilvl="0" w:tplc="FA58C8A8">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D885E3A"/>
    <w:multiLevelType w:val="hybridMultilevel"/>
    <w:tmpl w:val="E0A6F89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E5C5F8D"/>
    <w:multiLevelType w:val="hybridMultilevel"/>
    <w:tmpl w:val="D1867D24"/>
    <w:lvl w:ilvl="0" w:tplc="DDEAE104">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A9021C3"/>
    <w:multiLevelType w:val="hybridMultilevel"/>
    <w:tmpl w:val="D438257E"/>
    <w:lvl w:ilvl="0" w:tplc="C6ECD79A">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A9670B6"/>
    <w:multiLevelType w:val="hybridMultilevel"/>
    <w:tmpl w:val="5BDA3EC0"/>
    <w:lvl w:ilvl="0" w:tplc="578869C0">
      <w:start w:val="1"/>
      <w:numFmt w:val="bullet"/>
      <w:lvlText w:val=""/>
      <w:lvlJc w:val="left"/>
      <w:pPr>
        <w:ind w:left="1155" w:hanging="360"/>
      </w:pPr>
      <w:rPr>
        <w:rFonts w:ascii="Symbol" w:eastAsia="Times New Roman" w:hAnsi="Symbol"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9">
    <w:nsid w:val="5CF27BFF"/>
    <w:multiLevelType w:val="hybridMultilevel"/>
    <w:tmpl w:val="DC9CD490"/>
    <w:lvl w:ilvl="0" w:tplc="ED883496">
      <w:start w:val="28"/>
      <w:numFmt w:val="bullet"/>
      <w:lvlText w:val="-"/>
      <w:lvlJc w:val="left"/>
      <w:pPr>
        <w:ind w:left="1425" w:hanging="360"/>
      </w:pPr>
      <w:rPr>
        <w:rFonts w:ascii="Times New Roman" w:eastAsia="Times New Roman" w:hAnsi="Times New Roman" w:hint="default"/>
      </w:rPr>
    </w:lvl>
    <w:lvl w:ilvl="1" w:tplc="04070003" w:tentative="1">
      <w:start w:val="1"/>
      <w:numFmt w:val="bullet"/>
      <w:lvlText w:val="o"/>
      <w:lvlJc w:val="left"/>
      <w:pPr>
        <w:ind w:left="2145" w:hanging="360"/>
      </w:pPr>
      <w:rPr>
        <w:rFonts w:ascii="Courier New" w:hAnsi="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0">
    <w:nsid w:val="5F307829"/>
    <w:multiLevelType w:val="hybridMultilevel"/>
    <w:tmpl w:val="7C3C9234"/>
    <w:lvl w:ilvl="0" w:tplc="77BE44B4">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65FB2399"/>
    <w:multiLevelType w:val="hybridMultilevel"/>
    <w:tmpl w:val="09AC735E"/>
    <w:lvl w:ilvl="0" w:tplc="ED5440B0">
      <w:start w:val="19"/>
      <w:numFmt w:val="bullet"/>
      <w:lvlText w:val="-"/>
      <w:lvlJc w:val="left"/>
      <w:pPr>
        <w:ind w:left="1065" w:hanging="360"/>
      </w:pPr>
      <w:rPr>
        <w:rFonts w:ascii="Times New Roman" w:eastAsia="Times New Roman" w:hAnsi="Times New Roman" w:hint="default"/>
      </w:rPr>
    </w:lvl>
    <w:lvl w:ilvl="1" w:tplc="04070003" w:tentative="1">
      <w:start w:val="1"/>
      <w:numFmt w:val="bullet"/>
      <w:lvlText w:val="o"/>
      <w:lvlJc w:val="left"/>
      <w:pPr>
        <w:ind w:left="1785" w:hanging="360"/>
      </w:pPr>
      <w:rPr>
        <w:rFonts w:ascii="Courier New" w:hAnsi="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2">
    <w:nsid w:val="6B1730DF"/>
    <w:multiLevelType w:val="hybridMultilevel"/>
    <w:tmpl w:val="0AB6622E"/>
    <w:lvl w:ilvl="0" w:tplc="353834DA">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ED07E17"/>
    <w:multiLevelType w:val="hybridMultilevel"/>
    <w:tmpl w:val="D89096E6"/>
    <w:lvl w:ilvl="0" w:tplc="4BDCC7C2">
      <w:start w:val="1"/>
      <w:numFmt w:val="bullet"/>
      <w:lvlText w:val=""/>
      <w:lvlJc w:val="left"/>
      <w:pPr>
        <w:ind w:left="1155" w:hanging="360"/>
      </w:pPr>
      <w:rPr>
        <w:rFonts w:ascii="Symbol" w:eastAsia="Times New Roman" w:hAnsi="Symbol"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14">
    <w:nsid w:val="7869312F"/>
    <w:multiLevelType w:val="hybridMultilevel"/>
    <w:tmpl w:val="5FE8B47E"/>
    <w:lvl w:ilvl="0" w:tplc="B80C2DF2">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14"/>
  </w:num>
  <w:num w:numId="2">
    <w:abstractNumId w:val="10"/>
  </w:num>
  <w:num w:numId="3">
    <w:abstractNumId w:val="0"/>
  </w:num>
  <w:num w:numId="4">
    <w:abstractNumId w:val="11"/>
  </w:num>
  <w:num w:numId="5">
    <w:abstractNumId w:val="9"/>
  </w:num>
  <w:num w:numId="6">
    <w:abstractNumId w:val="2"/>
  </w:num>
  <w:num w:numId="7">
    <w:abstractNumId w:val="5"/>
  </w:num>
  <w:num w:numId="8">
    <w:abstractNumId w:val="4"/>
  </w:num>
  <w:num w:numId="9">
    <w:abstractNumId w:val="12"/>
  </w:num>
  <w:num w:numId="10">
    <w:abstractNumId w:val="6"/>
  </w:num>
  <w:num w:numId="11">
    <w:abstractNumId w:val="7"/>
  </w:num>
  <w:num w:numId="12">
    <w:abstractNumId w:val="8"/>
  </w:num>
  <w:num w:numId="13">
    <w:abstractNumId w:val="13"/>
  </w:num>
  <w:num w:numId="14">
    <w:abstractNumId w:val="3"/>
  </w:num>
  <w:num w:numId="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F4B"/>
    <w:rsid w:val="00002F61"/>
    <w:rsid w:val="000034B7"/>
    <w:rsid w:val="0000502A"/>
    <w:rsid w:val="00005EF4"/>
    <w:rsid w:val="000064B3"/>
    <w:rsid w:val="0001245C"/>
    <w:rsid w:val="00014260"/>
    <w:rsid w:val="00016E24"/>
    <w:rsid w:val="0002330D"/>
    <w:rsid w:val="00030D8F"/>
    <w:rsid w:val="00032E0C"/>
    <w:rsid w:val="0003343B"/>
    <w:rsid w:val="00034454"/>
    <w:rsid w:val="00034750"/>
    <w:rsid w:val="00034E17"/>
    <w:rsid w:val="00041424"/>
    <w:rsid w:val="00042BCD"/>
    <w:rsid w:val="00043B6B"/>
    <w:rsid w:val="000445A3"/>
    <w:rsid w:val="00044FE4"/>
    <w:rsid w:val="00053E03"/>
    <w:rsid w:val="00054EE2"/>
    <w:rsid w:val="0006134C"/>
    <w:rsid w:val="0006151D"/>
    <w:rsid w:val="00062CDD"/>
    <w:rsid w:val="000639D5"/>
    <w:rsid w:val="00064326"/>
    <w:rsid w:val="0006747C"/>
    <w:rsid w:val="000675F2"/>
    <w:rsid w:val="00077D62"/>
    <w:rsid w:val="00080C45"/>
    <w:rsid w:val="00081E34"/>
    <w:rsid w:val="00081F14"/>
    <w:rsid w:val="00082D88"/>
    <w:rsid w:val="000901C0"/>
    <w:rsid w:val="000915AA"/>
    <w:rsid w:val="00091BFB"/>
    <w:rsid w:val="00091D1C"/>
    <w:rsid w:val="0009246D"/>
    <w:rsid w:val="0009526D"/>
    <w:rsid w:val="000959B7"/>
    <w:rsid w:val="00095BF1"/>
    <w:rsid w:val="0009776E"/>
    <w:rsid w:val="000A1C98"/>
    <w:rsid w:val="000A5755"/>
    <w:rsid w:val="000A70E1"/>
    <w:rsid w:val="000A7B12"/>
    <w:rsid w:val="000B0A21"/>
    <w:rsid w:val="000B0C3F"/>
    <w:rsid w:val="000B1397"/>
    <w:rsid w:val="000B1D1C"/>
    <w:rsid w:val="000B25C0"/>
    <w:rsid w:val="000B4B65"/>
    <w:rsid w:val="000B721A"/>
    <w:rsid w:val="000C7475"/>
    <w:rsid w:val="000D2C2E"/>
    <w:rsid w:val="000D32FA"/>
    <w:rsid w:val="000D6679"/>
    <w:rsid w:val="000D6DF7"/>
    <w:rsid w:val="000E203D"/>
    <w:rsid w:val="000E2105"/>
    <w:rsid w:val="000E3C47"/>
    <w:rsid w:val="000E5E24"/>
    <w:rsid w:val="000F020B"/>
    <w:rsid w:val="000F4F24"/>
    <w:rsid w:val="000F617F"/>
    <w:rsid w:val="001012D5"/>
    <w:rsid w:val="001041EB"/>
    <w:rsid w:val="001058D9"/>
    <w:rsid w:val="0010678B"/>
    <w:rsid w:val="0010761C"/>
    <w:rsid w:val="001124FF"/>
    <w:rsid w:val="00113D4E"/>
    <w:rsid w:val="00114118"/>
    <w:rsid w:val="001237F6"/>
    <w:rsid w:val="00125D3B"/>
    <w:rsid w:val="00127588"/>
    <w:rsid w:val="00127BEF"/>
    <w:rsid w:val="001319BC"/>
    <w:rsid w:val="001363CF"/>
    <w:rsid w:val="00142527"/>
    <w:rsid w:val="00143B56"/>
    <w:rsid w:val="00146807"/>
    <w:rsid w:val="00151262"/>
    <w:rsid w:val="00156452"/>
    <w:rsid w:val="001565A8"/>
    <w:rsid w:val="00160DA7"/>
    <w:rsid w:val="0016347D"/>
    <w:rsid w:val="0016498C"/>
    <w:rsid w:val="001701DF"/>
    <w:rsid w:val="0017049D"/>
    <w:rsid w:val="00172596"/>
    <w:rsid w:val="0017580D"/>
    <w:rsid w:val="00182698"/>
    <w:rsid w:val="00183CD4"/>
    <w:rsid w:val="00184BBF"/>
    <w:rsid w:val="00186D71"/>
    <w:rsid w:val="001939FE"/>
    <w:rsid w:val="00195BAF"/>
    <w:rsid w:val="001963F6"/>
    <w:rsid w:val="001A0AA6"/>
    <w:rsid w:val="001A0C85"/>
    <w:rsid w:val="001A0D08"/>
    <w:rsid w:val="001A181F"/>
    <w:rsid w:val="001A3D10"/>
    <w:rsid w:val="001A4247"/>
    <w:rsid w:val="001A4397"/>
    <w:rsid w:val="001B2D1E"/>
    <w:rsid w:val="001B584D"/>
    <w:rsid w:val="001B739F"/>
    <w:rsid w:val="001C06F1"/>
    <w:rsid w:val="001C08EA"/>
    <w:rsid w:val="001C2F6B"/>
    <w:rsid w:val="001C35D0"/>
    <w:rsid w:val="001C6056"/>
    <w:rsid w:val="001D0ABF"/>
    <w:rsid w:val="001D2AC7"/>
    <w:rsid w:val="001D2B14"/>
    <w:rsid w:val="001D6CA7"/>
    <w:rsid w:val="001E2545"/>
    <w:rsid w:val="001E3C4B"/>
    <w:rsid w:val="001E3CAF"/>
    <w:rsid w:val="001E4BC6"/>
    <w:rsid w:val="001E5F3E"/>
    <w:rsid w:val="001E7E7C"/>
    <w:rsid w:val="001F07BB"/>
    <w:rsid w:val="001F6AE4"/>
    <w:rsid w:val="002003A9"/>
    <w:rsid w:val="00203C65"/>
    <w:rsid w:val="002051F8"/>
    <w:rsid w:val="00205A60"/>
    <w:rsid w:val="00206F18"/>
    <w:rsid w:val="002134FD"/>
    <w:rsid w:val="0021472D"/>
    <w:rsid w:val="00214D00"/>
    <w:rsid w:val="002156F4"/>
    <w:rsid w:val="00217EBA"/>
    <w:rsid w:val="002238F8"/>
    <w:rsid w:val="002250CE"/>
    <w:rsid w:val="00225F40"/>
    <w:rsid w:val="00230575"/>
    <w:rsid w:val="002308DE"/>
    <w:rsid w:val="00234099"/>
    <w:rsid w:val="00235102"/>
    <w:rsid w:val="00240F13"/>
    <w:rsid w:val="00245B26"/>
    <w:rsid w:val="002548F5"/>
    <w:rsid w:val="002572BF"/>
    <w:rsid w:val="00257F54"/>
    <w:rsid w:val="00266243"/>
    <w:rsid w:val="00267A23"/>
    <w:rsid w:val="00270B7F"/>
    <w:rsid w:val="00272071"/>
    <w:rsid w:val="002805D5"/>
    <w:rsid w:val="00280BAC"/>
    <w:rsid w:val="00284A70"/>
    <w:rsid w:val="00285646"/>
    <w:rsid w:val="00286BFB"/>
    <w:rsid w:val="002872D6"/>
    <w:rsid w:val="00290D44"/>
    <w:rsid w:val="00291968"/>
    <w:rsid w:val="002941E9"/>
    <w:rsid w:val="002958D5"/>
    <w:rsid w:val="00296E08"/>
    <w:rsid w:val="002A3FA7"/>
    <w:rsid w:val="002A58AC"/>
    <w:rsid w:val="002A7486"/>
    <w:rsid w:val="002A7EE0"/>
    <w:rsid w:val="002B1220"/>
    <w:rsid w:val="002B26EA"/>
    <w:rsid w:val="002B3D31"/>
    <w:rsid w:val="002B4ED4"/>
    <w:rsid w:val="002B799C"/>
    <w:rsid w:val="002C04F2"/>
    <w:rsid w:val="002C279D"/>
    <w:rsid w:val="002C4E88"/>
    <w:rsid w:val="002C70D2"/>
    <w:rsid w:val="002D0F88"/>
    <w:rsid w:val="002D2014"/>
    <w:rsid w:val="002D2EC1"/>
    <w:rsid w:val="002D3A6E"/>
    <w:rsid w:val="002D53CA"/>
    <w:rsid w:val="002D58C9"/>
    <w:rsid w:val="002D5A25"/>
    <w:rsid w:val="002D64ED"/>
    <w:rsid w:val="002D7AE9"/>
    <w:rsid w:val="002E35CD"/>
    <w:rsid w:val="002E4ABF"/>
    <w:rsid w:val="002E5634"/>
    <w:rsid w:val="002E62B4"/>
    <w:rsid w:val="002E707D"/>
    <w:rsid w:val="002F10BB"/>
    <w:rsid w:val="002F2654"/>
    <w:rsid w:val="002F3350"/>
    <w:rsid w:val="002F4665"/>
    <w:rsid w:val="003057E5"/>
    <w:rsid w:val="0030728E"/>
    <w:rsid w:val="0031689F"/>
    <w:rsid w:val="003228BF"/>
    <w:rsid w:val="00323D8E"/>
    <w:rsid w:val="00325B6D"/>
    <w:rsid w:val="00330A3C"/>
    <w:rsid w:val="00331D43"/>
    <w:rsid w:val="003321AB"/>
    <w:rsid w:val="00332A76"/>
    <w:rsid w:val="003347CE"/>
    <w:rsid w:val="00335FB1"/>
    <w:rsid w:val="00341506"/>
    <w:rsid w:val="00345B4C"/>
    <w:rsid w:val="00346BBF"/>
    <w:rsid w:val="0034760E"/>
    <w:rsid w:val="0035287F"/>
    <w:rsid w:val="00354B70"/>
    <w:rsid w:val="00365D85"/>
    <w:rsid w:val="00367496"/>
    <w:rsid w:val="00371151"/>
    <w:rsid w:val="00377AF1"/>
    <w:rsid w:val="00380A59"/>
    <w:rsid w:val="0038521C"/>
    <w:rsid w:val="00393F8E"/>
    <w:rsid w:val="003A0B97"/>
    <w:rsid w:val="003A30FE"/>
    <w:rsid w:val="003A5009"/>
    <w:rsid w:val="003B7EB8"/>
    <w:rsid w:val="003C00D8"/>
    <w:rsid w:val="003C2457"/>
    <w:rsid w:val="003C6741"/>
    <w:rsid w:val="003C70BF"/>
    <w:rsid w:val="003D2B26"/>
    <w:rsid w:val="003E14AD"/>
    <w:rsid w:val="003E3116"/>
    <w:rsid w:val="003E5263"/>
    <w:rsid w:val="003E666B"/>
    <w:rsid w:val="003F2A3E"/>
    <w:rsid w:val="003F4E6C"/>
    <w:rsid w:val="003F5558"/>
    <w:rsid w:val="003F75E7"/>
    <w:rsid w:val="003F7D81"/>
    <w:rsid w:val="00400258"/>
    <w:rsid w:val="00400804"/>
    <w:rsid w:val="00400E30"/>
    <w:rsid w:val="004015C7"/>
    <w:rsid w:val="00402B0F"/>
    <w:rsid w:val="00403803"/>
    <w:rsid w:val="004070BD"/>
    <w:rsid w:val="00413BE6"/>
    <w:rsid w:val="00413E80"/>
    <w:rsid w:val="00415E63"/>
    <w:rsid w:val="0041630C"/>
    <w:rsid w:val="00430C68"/>
    <w:rsid w:val="004326E4"/>
    <w:rsid w:val="00432D27"/>
    <w:rsid w:val="00433E20"/>
    <w:rsid w:val="00436FC5"/>
    <w:rsid w:val="004420E3"/>
    <w:rsid w:val="00443377"/>
    <w:rsid w:val="00443606"/>
    <w:rsid w:val="00444F79"/>
    <w:rsid w:val="00446475"/>
    <w:rsid w:val="0044676C"/>
    <w:rsid w:val="004469FE"/>
    <w:rsid w:val="00446D15"/>
    <w:rsid w:val="00450898"/>
    <w:rsid w:val="00451335"/>
    <w:rsid w:val="00462DF6"/>
    <w:rsid w:val="0047063D"/>
    <w:rsid w:val="00470BE6"/>
    <w:rsid w:val="00473ECE"/>
    <w:rsid w:val="0047459B"/>
    <w:rsid w:val="00477E98"/>
    <w:rsid w:val="004837ED"/>
    <w:rsid w:val="00485EDE"/>
    <w:rsid w:val="00486DDD"/>
    <w:rsid w:val="004877BD"/>
    <w:rsid w:val="00491E32"/>
    <w:rsid w:val="00495419"/>
    <w:rsid w:val="004975B7"/>
    <w:rsid w:val="004A63E8"/>
    <w:rsid w:val="004B0098"/>
    <w:rsid w:val="004B5B06"/>
    <w:rsid w:val="004B75B9"/>
    <w:rsid w:val="004C31A2"/>
    <w:rsid w:val="004C3ACA"/>
    <w:rsid w:val="004D085B"/>
    <w:rsid w:val="004D3F49"/>
    <w:rsid w:val="004D4A02"/>
    <w:rsid w:val="004E22B8"/>
    <w:rsid w:val="004E6C57"/>
    <w:rsid w:val="004F218F"/>
    <w:rsid w:val="004F5BCB"/>
    <w:rsid w:val="00501569"/>
    <w:rsid w:val="00506AC2"/>
    <w:rsid w:val="00512D53"/>
    <w:rsid w:val="0051472C"/>
    <w:rsid w:val="00522C7A"/>
    <w:rsid w:val="005233B1"/>
    <w:rsid w:val="00523662"/>
    <w:rsid w:val="005245D5"/>
    <w:rsid w:val="00527D5A"/>
    <w:rsid w:val="00530375"/>
    <w:rsid w:val="0054057D"/>
    <w:rsid w:val="00541E08"/>
    <w:rsid w:val="00543AD2"/>
    <w:rsid w:val="0055322D"/>
    <w:rsid w:val="00554AD3"/>
    <w:rsid w:val="00554FD8"/>
    <w:rsid w:val="00555CAB"/>
    <w:rsid w:val="00561FA7"/>
    <w:rsid w:val="00562293"/>
    <w:rsid w:val="00567080"/>
    <w:rsid w:val="00573B42"/>
    <w:rsid w:val="00574750"/>
    <w:rsid w:val="00575C62"/>
    <w:rsid w:val="00580A74"/>
    <w:rsid w:val="00585D2C"/>
    <w:rsid w:val="00586DE8"/>
    <w:rsid w:val="00587942"/>
    <w:rsid w:val="00594304"/>
    <w:rsid w:val="005945EC"/>
    <w:rsid w:val="00596426"/>
    <w:rsid w:val="0059673A"/>
    <w:rsid w:val="0059675E"/>
    <w:rsid w:val="005A1A98"/>
    <w:rsid w:val="005A436E"/>
    <w:rsid w:val="005A542D"/>
    <w:rsid w:val="005A55A9"/>
    <w:rsid w:val="005A778C"/>
    <w:rsid w:val="005B0196"/>
    <w:rsid w:val="005B04AE"/>
    <w:rsid w:val="005B2959"/>
    <w:rsid w:val="005B297A"/>
    <w:rsid w:val="005B30F9"/>
    <w:rsid w:val="005B5380"/>
    <w:rsid w:val="005B571E"/>
    <w:rsid w:val="005B5FC5"/>
    <w:rsid w:val="005C1088"/>
    <w:rsid w:val="005C3DFE"/>
    <w:rsid w:val="005C57BD"/>
    <w:rsid w:val="005C58A8"/>
    <w:rsid w:val="005C64AD"/>
    <w:rsid w:val="005C78A6"/>
    <w:rsid w:val="005D085A"/>
    <w:rsid w:val="005D4067"/>
    <w:rsid w:val="005E08E7"/>
    <w:rsid w:val="005E2207"/>
    <w:rsid w:val="005E2665"/>
    <w:rsid w:val="005F3FB9"/>
    <w:rsid w:val="005F56FB"/>
    <w:rsid w:val="005F6E30"/>
    <w:rsid w:val="005F7614"/>
    <w:rsid w:val="005F7C6E"/>
    <w:rsid w:val="006022A0"/>
    <w:rsid w:val="00603DC4"/>
    <w:rsid w:val="00613076"/>
    <w:rsid w:val="00614394"/>
    <w:rsid w:val="006147C3"/>
    <w:rsid w:val="0061548D"/>
    <w:rsid w:val="00615F3F"/>
    <w:rsid w:val="006201CA"/>
    <w:rsid w:val="0062211C"/>
    <w:rsid w:val="0062434D"/>
    <w:rsid w:val="00627789"/>
    <w:rsid w:val="0063070A"/>
    <w:rsid w:val="00635C87"/>
    <w:rsid w:val="00636A8F"/>
    <w:rsid w:val="00637E3F"/>
    <w:rsid w:val="006400C4"/>
    <w:rsid w:val="00641114"/>
    <w:rsid w:val="00641F6D"/>
    <w:rsid w:val="0064476D"/>
    <w:rsid w:val="00650402"/>
    <w:rsid w:val="006535DB"/>
    <w:rsid w:val="00655159"/>
    <w:rsid w:val="00655B0C"/>
    <w:rsid w:val="00656627"/>
    <w:rsid w:val="00657BCF"/>
    <w:rsid w:val="00657EB5"/>
    <w:rsid w:val="006603E0"/>
    <w:rsid w:val="0066349E"/>
    <w:rsid w:val="00664017"/>
    <w:rsid w:val="006649BC"/>
    <w:rsid w:val="00666317"/>
    <w:rsid w:val="00666E3D"/>
    <w:rsid w:val="00666EFE"/>
    <w:rsid w:val="00667A39"/>
    <w:rsid w:val="0067100A"/>
    <w:rsid w:val="006736C0"/>
    <w:rsid w:val="00673EBB"/>
    <w:rsid w:val="00674718"/>
    <w:rsid w:val="006770A3"/>
    <w:rsid w:val="006771A6"/>
    <w:rsid w:val="00677A2C"/>
    <w:rsid w:val="00680E30"/>
    <w:rsid w:val="0068259F"/>
    <w:rsid w:val="00684F14"/>
    <w:rsid w:val="006868A2"/>
    <w:rsid w:val="00690E69"/>
    <w:rsid w:val="00691ECA"/>
    <w:rsid w:val="006957F7"/>
    <w:rsid w:val="006A2265"/>
    <w:rsid w:val="006A4235"/>
    <w:rsid w:val="006A5D29"/>
    <w:rsid w:val="006A69B0"/>
    <w:rsid w:val="006B0718"/>
    <w:rsid w:val="006B13EE"/>
    <w:rsid w:val="006C0137"/>
    <w:rsid w:val="006C04C1"/>
    <w:rsid w:val="006C0B42"/>
    <w:rsid w:val="006C4797"/>
    <w:rsid w:val="006C75E4"/>
    <w:rsid w:val="006D5C5F"/>
    <w:rsid w:val="006D5EBB"/>
    <w:rsid w:val="006D6744"/>
    <w:rsid w:val="006E0976"/>
    <w:rsid w:val="006E12CE"/>
    <w:rsid w:val="006E228A"/>
    <w:rsid w:val="006E2385"/>
    <w:rsid w:val="006E26F9"/>
    <w:rsid w:val="006E2738"/>
    <w:rsid w:val="006E324A"/>
    <w:rsid w:val="006E4661"/>
    <w:rsid w:val="006E5204"/>
    <w:rsid w:val="006F701B"/>
    <w:rsid w:val="006F76C6"/>
    <w:rsid w:val="006F7BB2"/>
    <w:rsid w:val="007054B1"/>
    <w:rsid w:val="007063CB"/>
    <w:rsid w:val="007164F8"/>
    <w:rsid w:val="007166FA"/>
    <w:rsid w:val="00722830"/>
    <w:rsid w:val="00731FBF"/>
    <w:rsid w:val="00735375"/>
    <w:rsid w:val="00752A5B"/>
    <w:rsid w:val="0075412E"/>
    <w:rsid w:val="007550C2"/>
    <w:rsid w:val="0075675C"/>
    <w:rsid w:val="007568C6"/>
    <w:rsid w:val="007569FF"/>
    <w:rsid w:val="00756DC4"/>
    <w:rsid w:val="0076041D"/>
    <w:rsid w:val="007702B3"/>
    <w:rsid w:val="0077047B"/>
    <w:rsid w:val="007708B5"/>
    <w:rsid w:val="00770FC9"/>
    <w:rsid w:val="00771683"/>
    <w:rsid w:val="00772492"/>
    <w:rsid w:val="00772550"/>
    <w:rsid w:val="007727D2"/>
    <w:rsid w:val="00772A18"/>
    <w:rsid w:val="007734A6"/>
    <w:rsid w:val="0078079D"/>
    <w:rsid w:val="00787449"/>
    <w:rsid w:val="00790CCC"/>
    <w:rsid w:val="00791426"/>
    <w:rsid w:val="007955AD"/>
    <w:rsid w:val="0079792A"/>
    <w:rsid w:val="007A2880"/>
    <w:rsid w:val="007A3D0C"/>
    <w:rsid w:val="007B1105"/>
    <w:rsid w:val="007B1504"/>
    <w:rsid w:val="007B28D3"/>
    <w:rsid w:val="007B30DE"/>
    <w:rsid w:val="007B328B"/>
    <w:rsid w:val="007B32C4"/>
    <w:rsid w:val="007B32CB"/>
    <w:rsid w:val="007B58FE"/>
    <w:rsid w:val="007B5CA6"/>
    <w:rsid w:val="007B5E31"/>
    <w:rsid w:val="007B7DE8"/>
    <w:rsid w:val="007C3576"/>
    <w:rsid w:val="007C3C8B"/>
    <w:rsid w:val="007C416F"/>
    <w:rsid w:val="007C76A4"/>
    <w:rsid w:val="007D4226"/>
    <w:rsid w:val="007D6C39"/>
    <w:rsid w:val="007E0AB3"/>
    <w:rsid w:val="007E20BB"/>
    <w:rsid w:val="007E3566"/>
    <w:rsid w:val="007E5353"/>
    <w:rsid w:val="007F0041"/>
    <w:rsid w:val="007F0EB8"/>
    <w:rsid w:val="007F6EF1"/>
    <w:rsid w:val="008024A2"/>
    <w:rsid w:val="008027AB"/>
    <w:rsid w:val="00803CEF"/>
    <w:rsid w:val="00806B76"/>
    <w:rsid w:val="0081358E"/>
    <w:rsid w:val="00815764"/>
    <w:rsid w:val="00820E1F"/>
    <w:rsid w:val="00821D9A"/>
    <w:rsid w:val="00830299"/>
    <w:rsid w:val="008325E0"/>
    <w:rsid w:val="0083427B"/>
    <w:rsid w:val="008375B1"/>
    <w:rsid w:val="0084113A"/>
    <w:rsid w:val="0085084B"/>
    <w:rsid w:val="00853156"/>
    <w:rsid w:val="00853A9E"/>
    <w:rsid w:val="00854162"/>
    <w:rsid w:val="00854F99"/>
    <w:rsid w:val="00856384"/>
    <w:rsid w:val="00857AFF"/>
    <w:rsid w:val="0086102C"/>
    <w:rsid w:val="00861389"/>
    <w:rsid w:val="00862F13"/>
    <w:rsid w:val="008664C0"/>
    <w:rsid w:val="00873186"/>
    <w:rsid w:val="00873E59"/>
    <w:rsid w:val="0087527F"/>
    <w:rsid w:val="00877DAE"/>
    <w:rsid w:val="00877DBE"/>
    <w:rsid w:val="00882269"/>
    <w:rsid w:val="00882C23"/>
    <w:rsid w:val="00883ABD"/>
    <w:rsid w:val="00886F13"/>
    <w:rsid w:val="00887F48"/>
    <w:rsid w:val="00890500"/>
    <w:rsid w:val="00890EA9"/>
    <w:rsid w:val="00893607"/>
    <w:rsid w:val="0089368D"/>
    <w:rsid w:val="00897A8F"/>
    <w:rsid w:val="008A2F8B"/>
    <w:rsid w:val="008B33C3"/>
    <w:rsid w:val="008B6E93"/>
    <w:rsid w:val="008C6ED7"/>
    <w:rsid w:val="008C716A"/>
    <w:rsid w:val="008D1B54"/>
    <w:rsid w:val="008D6867"/>
    <w:rsid w:val="008D774B"/>
    <w:rsid w:val="008D7A8F"/>
    <w:rsid w:val="008E0EAF"/>
    <w:rsid w:val="008E1F5F"/>
    <w:rsid w:val="008F04EA"/>
    <w:rsid w:val="008F0C6B"/>
    <w:rsid w:val="008F3493"/>
    <w:rsid w:val="00910D4A"/>
    <w:rsid w:val="00915E51"/>
    <w:rsid w:val="00921A00"/>
    <w:rsid w:val="009233CD"/>
    <w:rsid w:val="0092445D"/>
    <w:rsid w:val="00924F63"/>
    <w:rsid w:val="00935FE4"/>
    <w:rsid w:val="009404D1"/>
    <w:rsid w:val="00941E11"/>
    <w:rsid w:val="009512E7"/>
    <w:rsid w:val="0095635B"/>
    <w:rsid w:val="00957DCC"/>
    <w:rsid w:val="00962616"/>
    <w:rsid w:val="00962635"/>
    <w:rsid w:val="00962B12"/>
    <w:rsid w:val="00963200"/>
    <w:rsid w:val="00964E0E"/>
    <w:rsid w:val="0096615D"/>
    <w:rsid w:val="00966FEF"/>
    <w:rsid w:val="00972D6B"/>
    <w:rsid w:val="0097652C"/>
    <w:rsid w:val="00980E3B"/>
    <w:rsid w:val="0099723F"/>
    <w:rsid w:val="00997741"/>
    <w:rsid w:val="009A51F9"/>
    <w:rsid w:val="009A5CC6"/>
    <w:rsid w:val="009B0421"/>
    <w:rsid w:val="009B2898"/>
    <w:rsid w:val="009B62EE"/>
    <w:rsid w:val="009B6379"/>
    <w:rsid w:val="009C481F"/>
    <w:rsid w:val="009C4EB7"/>
    <w:rsid w:val="009D0811"/>
    <w:rsid w:val="009D5172"/>
    <w:rsid w:val="009D6209"/>
    <w:rsid w:val="009D7370"/>
    <w:rsid w:val="009E31D3"/>
    <w:rsid w:val="009E3A05"/>
    <w:rsid w:val="009E3A28"/>
    <w:rsid w:val="009E5283"/>
    <w:rsid w:val="009E5F02"/>
    <w:rsid w:val="009F2FBC"/>
    <w:rsid w:val="009F4DF8"/>
    <w:rsid w:val="00A00DD8"/>
    <w:rsid w:val="00A04FDC"/>
    <w:rsid w:val="00A05D26"/>
    <w:rsid w:val="00A13964"/>
    <w:rsid w:val="00A155F8"/>
    <w:rsid w:val="00A1607F"/>
    <w:rsid w:val="00A163EB"/>
    <w:rsid w:val="00A17511"/>
    <w:rsid w:val="00A21276"/>
    <w:rsid w:val="00A227C0"/>
    <w:rsid w:val="00A23119"/>
    <w:rsid w:val="00A2370D"/>
    <w:rsid w:val="00A41A67"/>
    <w:rsid w:val="00A45C85"/>
    <w:rsid w:val="00A50308"/>
    <w:rsid w:val="00A56B5B"/>
    <w:rsid w:val="00A57B84"/>
    <w:rsid w:val="00A65AFE"/>
    <w:rsid w:val="00A75290"/>
    <w:rsid w:val="00A77E8C"/>
    <w:rsid w:val="00A82467"/>
    <w:rsid w:val="00A83480"/>
    <w:rsid w:val="00A86933"/>
    <w:rsid w:val="00A9084D"/>
    <w:rsid w:val="00A929E5"/>
    <w:rsid w:val="00A9418F"/>
    <w:rsid w:val="00A9620F"/>
    <w:rsid w:val="00A97489"/>
    <w:rsid w:val="00AA6D92"/>
    <w:rsid w:val="00AB0D35"/>
    <w:rsid w:val="00AB2F89"/>
    <w:rsid w:val="00AB4E36"/>
    <w:rsid w:val="00AB4F07"/>
    <w:rsid w:val="00AB5C8F"/>
    <w:rsid w:val="00AC0B81"/>
    <w:rsid w:val="00AC6499"/>
    <w:rsid w:val="00AD2D20"/>
    <w:rsid w:val="00AE022D"/>
    <w:rsid w:val="00AE408E"/>
    <w:rsid w:val="00AE472A"/>
    <w:rsid w:val="00AE5A7E"/>
    <w:rsid w:val="00AE7FC4"/>
    <w:rsid w:val="00B01AB3"/>
    <w:rsid w:val="00B03E8C"/>
    <w:rsid w:val="00B04500"/>
    <w:rsid w:val="00B06F73"/>
    <w:rsid w:val="00B10750"/>
    <w:rsid w:val="00B11589"/>
    <w:rsid w:val="00B124E7"/>
    <w:rsid w:val="00B136BF"/>
    <w:rsid w:val="00B17308"/>
    <w:rsid w:val="00B179EB"/>
    <w:rsid w:val="00B202B8"/>
    <w:rsid w:val="00B20A3A"/>
    <w:rsid w:val="00B256BE"/>
    <w:rsid w:val="00B2580B"/>
    <w:rsid w:val="00B2711E"/>
    <w:rsid w:val="00B40ED7"/>
    <w:rsid w:val="00B4152F"/>
    <w:rsid w:val="00B4250A"/>
    <w:rsid w:val="00B4266B"/>
    <w:rsid w:val="00B45B41"/>
    <w:rsid w:val="00B46B9B"/>
    <w:rsid w:val="00B508E6"/>
    <w:rsid w:val="00B51132"/>
    <w:rsid w:val="00B5782A"/>
    <w:rsid w:val="00B63688"/>
    <w:rsid w:val="00B64E35"/>
    <w:rsid w:val="00B66F4A"/>
    <w:rsid w:val="00B670BD"/>
    <w:rsid w:val="00B74EC7"/>
    <w:rsid w:val="00B817F3"/>
    <w:rsid w:val="00B878A4"/>
    <w:rsid w:val="00B9485A"/>
    <w:rsid w:val="00B94AFB"/>
    <w:rsid w:val="00B95BF9"/>
    <w:rsid w:val="00BA2AAE"/>
    <w:rsid w:val="00BA2FF8"/>
    <w:rsid w:val="00BA3A8B"/>
    <w:rsid w:val="00BA4D8F"/>
    <w:rsid w:val="00BA6507"/>
    <w:rsid w:val="00BB1359"/>
    <w:rsid w:val="00BB225E"/>
    <w:rsid w:val="00BB5559"/>
    <w:rsid w:val="00BD2146"/>
    <w:rsid w:val="00BD22E0"/>
    <w:rsid w:val="00BE017E"/>
    <w:rsid w:val="00BE02A8"/>
    <w:rsid w:val="00BE4159"/>
    <w:rsid w:val="00BE4491"/>
    <w:rsid w:val="00BE4A77"/>
    <w:rsid w:val="00BE5C9C"/>
    <w:rsid w:val="00BE676A"/>
    <w:rsid w:val="00BF6DCD"/>
    <w:rsid w:val="00C03544"/>
    <w:rsid w:val="00C04CD8"/>
    <w:rsid w:val="00C05CC2"/>
    <w:rsid w:val="00C07D97"/>
    <w:rsid w:val="00C1104F"/>
    <w:rsid w:val="00C13609"/>
    <w:rsid w:val="00C1509A"/>
    <w:rsid w:val="00C1614E"/>
    <w:rsid w:val="00C164FB"/>
    <w:rsid w:val="00C22FE0"/>
    <w:rsid w:val="00C254D7"/>
    <w:rsid w:val="00C26039"/>
    <w:rsid w:val="00C27647"/>
    <w:rsid w:val="00C325A2"/>
    <w:rsid w:val="00C3497E"/>
    <w:rsid w:val="00C36722"/>
    <w:rsid w:val="00C371E0"/>
    <w:rsid w:val="00C41D9D"/>
    <w:rsid w:val="00C45434"/>
    <w:rsid w:val="00C47430"/>
    <w:rsid w:val="00C50D89"/>
    <w:rsid w:val="00C517D7"/>
    <w:rsid w:val="00C52440"/>
    <w:rsid w:val="00C57E70"/>
    <w:rsid w:val="00C60A09"/>
    <w:rsid w:val="00C63245"/>
    <w:rsid w:val="00C66941"/>
    <w:rsid w:val="00C761CE"/>
    <w:rsid w:val="00C824DB"/>
    <w:rsid w:val="00C828A4"/>
    <w:rsid w:val="00C84124"/>
    <w:rsid w:val="00C90D8F"/>
    <w:rsid w:val="00C974C4"/>
    <w:rsid w:val="00CA1B53"/>
    <w:rsid w:val="00CA25BE"/>
    <w:rsid w:val="00CA4826"/>
    <w:rsid w:val="00CA49EB"/>
    <w:rsid w:val="00CA738A"/>
    <w:rsid w:val="00CB16B8"/>
    <w:rsid w:val="00CB1B17"/>
    <w:rsid w:val="00CB2C5D"/>
    <w:rsid w:val="00CB39E5"/>
    <w:rsid w:val="00CB6077"/>
    <w:rsid w:val="00CC2A9C"/>
    <w:rsid w:val="00CC3E35"/>
    <w:rsid w:val="00CC5D55"/>
    <w:rsid w:val="00CD1273"/>
    <w:rsid w:val="00CD2231"/>
    <w:rsid w:val="00CD4329"/>
    <w:rsid w:val="00CD4BFC"/>
    <w:rsid w:val="00CD6054"/>
    <w:rsid w:val="00CE1E9C"/>
    <w:rsid w:val="00CE4E90"/>
    <w:rsid w:val="00CE68CF"/>
    <w:rsid w:val="00CF11ED"/>
    <w:rsid w:val="00CF1ED4"/>
    <w:rsid w:val="00CF2125"/>
    <w:rsid w:val="00CF3AA3"/>
    <w:rsid w:val="00CF652D"/>
    <w:rsid w:val="00D0065E"/>
    <w:rsid w:val="00D02B82"/>
    <w:rsid w:val="00D13735"/>
    <w:rsid w:val="00D16621"/>
    <w:rsid w:val="00D2016E"/>
    <w:rsid w:val="00D229EA"/>
    <w:rsid w:val="00D2362A"/>
    <w:rsid w:val="00D25311"/>
    <w:rsid w:val="00D274F1"/>
    <w:rsid w:val="00D301B1"/>
    <w:rsid w:val="00D30717"/>
    <w:rsid w:val="00D32AEC"/>
    <w:rsid w:val="00D374E2"/>
    <w:rsid w:val="00D40D7B"/>
    <w:rsid w:val="00D44E63"/>
    <w:rsid w:val="00D46303"/>
    <w:rsid w:val="00D473DE"/>
    <w:rsid w:val="00D504D2"/>
    <w:rsid w:val="00D51622"/>
    <w:rsid w:val="00D53A49"/>
    <w:rsid w:val="00D53C12"/>
    <w:rsid w:val="00D55BA0"/>
    <w:rsid w:val="00D612A8"/>
    <w:rsid w:val="00D6237A"/>
    <w:rsid w:val="00D70514"/>
    <w:rsid w:val="00D708FA"/>
    <w:rsid w:val="00D73D57"/>
    <w:rsid w:val="00D73F4E"/>
    <w:rsid w:val="00D74ABC"/>
    <w:rsid w:val="00D81132"/>
    <w:rsid w:val="00D83CEB"/>
    <w:rsid w:val="00D84861"/>
    <w:rsid w:val="00D85D1F"/>
    <w:rsid w:val="00D86CBA"/>
    <w:rsid w:val="00D875DA"/>
    <w:rsid w:val="00D91CFD"/>
    <w:rsid w:val="00D92FB2"/>
    <w:rsid w:val="00D9554C"/>
    <w:rsid w:val="00D960FD"/>
    <w:rsid w:val="00D96D02"/>
    <w:rsid w:val="00D978FD"/>
    <w:rsid w:val="00DA0103"/>
    <w:rsid w:val="00DA0BD5"/>
    <w:rsid w:val="00DA174E"/>
    <w:rsid w:val="00DA789A"/>
    <w:rsid w:val="00DB2033"/>
    <w:rsid w:val="00DB7F69"/>
    <w:rsid w:val="00DC1FA6"/>
    <w:rsid w:val="00DC619E"/>
    <w:rsid w:val="00DD073A"/>
    <w:rsid w:val="00DD7F5F"/>
    <w:rsid w:val="00DE0894"/>
    <w:rsid w:val="00DF4E2F"/>
    <w:rsid w:val="00DF59F7"/>
    <w:rsid w:val="00DF650C"/>
    <w:rsid w:val="00E04700"/>
    <w:rsid w:val="00E05F48"/>
    <w:rsid w:val="00E0737E"/>
    <w:rsid w:val="00E1683D"/>
    <w:rsid w:val="00E20F4C"/>
    <w:rsid w:val="00E23624"/>
    <w:rsid w:val="00E267CE"/>
    <w:rsid w:val="00E27A2B"/>
    <w:rsid w:val="00E27DC5"/>
    <w:rsid w:val="00E30D1E"/>
    <w:rsid w:val="00E3333A"/>
    <w:rsid w:val="00E346AB"/>
    <w:rsid w:val="00E41B48"/>
    <w:rsid w:val="00E430E1"/>
    <w:rsid w:val="00E45BE0"/>
    <w:rsid w:val="00E50C9F"/>
    <w:rsid w:val="00E61542"/>
    <w:rsid w:val="00E6160C"/>
    <w:rsid w:val="00E61701"/>
    <w:rsid w:val="00E6336B"/>
    <w:rsid w:val="00E649D2"/>
    <w:rsid w:val="00E66953"/>
    <w:rsid w:val="00E706EC"/>
    <w:rsid w:val="00E72B2D"/>
    <w:rsid w:val="00E73613"/>
    <w:rsid w:val="00E74E52"/>
    <w:rsid w:val="00E77340"/>
    <w:rsid w:val="00E77D4D"/>
    <w:rsid w:val="00E8087E"/>
    <w:rsid w:val="00E828B7"/>
    <w:rsid w:val="00E87907"/>
    <w:rsid w:val="00E91453"/>
    <w:rsid w:val="00E972F9"/>
    <w:rsid w:val="00E97572"/>
    <w:rsid w:val="00EA0855"/>
    <w:rsid w:val="00EA10A6"/>
    <w:rsid w:val="00EA13CD"/>
    <w:rsid w:val="00EA16D1"/>
    <w:rsid w:val="00EA32A9"/>
    <w:rsid w:val="00EA42FE"/>
    <w:rsid w:val="00EA5141"/>
    <w:rsid w:val="00EB0DC4"/>
    <w:rsid w:val="00EB7938"/>
    <w:rsid w:val="00EC0961"/>
    <w:rsid w:val="00EC1650"/>
    <w:rsid w:val="00EC6833"/>
    <w:rsid w:val="00EC7404"/>
    <w:rsid w:val="00EE446A"/>
    <w:rsid w:val="00EE53B6"/>
    <w:rsid w:val="00EE5D44"/>
    <w:rsid w:val="00EF4F73"/>
    <w:rsid w:val="00F01775"/>
    <w:rsid w:val="00F03554"/>
    <w:rsid w:val="00F14D9F"/>
    <w:rsid w:val="00F168FD"/>
    <w:rsid w:val="00F224B8"/>
    <w:rsid w:val="00F22C8B"/>
    <w:rsid w:val="00F30A36"/>
    <w:rsid w:val="00F37B13"/>
    <w:rsid w:val="00F43084"/>
    <w:rsid w:val="00F4657B"/>
    <w:rsid w:val="00F4780E"/>
    <w:rsid w:val="00F47D06"/>
    <w:rsid w:val="00F47F85"/>
    <w:rsid w:val="00F51215"/>
    <w:rsid w:val="00F51F04"/>
    <w:rsid w:val="00F53B6A"/>
    <w:rsid w:val="00F600C8"/>
    <w:rsid w:val="00F6576F"/>
    <w:rsid w:val="00F7186A"/>
    <w:rsid w:val="00F72B8D"/>
    <w:rsid w:val="00F72EFC"/>
    <w:rsid w:val="00F74928"/>
    <w:rsid w:val="00F77D8C"/>
    <w:rsid w:val="00F833B6"/>
    <w:rsid w:val="00F843A9"/>
    <w:rsid w:val="00F857D5"/>
    <w:rsid w:val="00F86EC2"/>
    <w:rsid w:val="00F91FEA"/>
    <w:rsid w:val="00F92E4C"/>
    <w:rsid w:val="00F9571D"/>
    <w:rsid w:val="00F976B9"/>
    <w:rsid w:val="00F977E4"/>
    <w:rsid w:val="00FA0C7B"/>
    <w:rsid w:val="00FA5953"/>
    <w:rsid w:val="00FA7BA1"/>
    <w:rsid w:val="00FB0E09"/>
    <w:rsid w:val="00FB0F4B"/>
    <w:rsid w:val="00FB1189"/>
    <w:rsid w:val="00FB163E"/>
    <w:rsid w:val="00FB4D9D"/>
    <w:rsid w:val="00FC6A53"/>
    <w:rsid w:val="00FD0BAB"/>
    <w:rsid w:val="00FD3E37"/>
    <w:rsid w:val="00FD42E3"/>
    <w:rsid w:val="00FD68F5"/>
    <w:rsid w:val="00FD79E8"/>
    <w:rsid w:val="00FE5DDD"/>
    <w:rsid w:val="00FE63F0"/>
    <w:rsid w:val="00FE67D0"/>
    <w:rsid w:val="00FF206E"/>
    <w:rsid w:val="00FF5CD8"/>
    <w:rsid w:val="00FF6A70"/>
    <w:rsid w:val="00FF6E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lang w:val="de-DE" w:eastAsia="en-US"/>
    </w:rPr>
  </w:style>
  <w:style w:type="paragraph" w:styleId="2">
    <w:name w:val="heading 2"/>
    <w:basedOn w:val="a"/>
    <w:next w:val="a"/>
    <w:link w:val="2Char"/>
    <w:uiPriority w:val="99"/>
    <w:qFormat/>
    <w:rsid w:val="0051472C"/>
    <w:pPr>
      <w:keepNext/>
      <w:spacing w:before="240" w:after="60" w:line="240" w:lineRule="auto"/>
      <w:outlineLvl w:val="1"/>
    </w:pPr>
    <w:rPr>
      <w:rFonts w:ascii="Arial" w:eastAsia="Times New Roman" w:hAnsi="Arial" w:cs="Arial"/>
      <w:b/>
      <w:bCs/>
      <w:i/>
      <w:iCs/>
      <w:sz w:val="28"/>
      <w:szCs w:val="2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locked/>
    <w:rsid w:val="0051472C"/>
    <w:rPr>
      <w:rFonts w:ascii="Arial" w:hAnsi="Arial"/>
      <w:b/>
      <w:i/>
      <w:sz w:val="28"/>
      <w:lang w:val="x-none" w:eastAsia="de-DE"/>
    </w:rPr>
  </w:style>
  <w:style w:type="paragraph" w:styleId="a3">
    <w:name w:val="List Paragraph"/>
    <w:basedOn w:val="a"/>
    <w:uiPriority w:val="34"/>
    <w:qFormat/>
    <w:rsid w:val="00FB0F4B"/>
    <w:pPr>
      <w:ind w:left="720"/>
      <w:contextualSpacing/>
    </w:pPr>
  </w:style>
  <w:style w:type="paragraph" w:styleId="a4">
    <w:name w:val="Balloon Text"/>
    <w:basedOn w:val="a"/>
    <w:link w:val="Char"/>
    <w:uiPriority w:val="99"/>
    <w:semiHidden/>
    <w:rsid w:val="008027AB"/>
    <w:pPr>
      <w:spacing w:after="0" w:line="240" w:lineRule="auto"/>
    </w:pPr>
    <w:rPr>
      <w:rFonts w:ascii="Tahoma" w:hAnsi="Tahoma" w:cs="Tahoma"/>
      <w:sz w:val="16"/>
      <w:szCs w:val="16"/>
    </w:rPr>
  </w:style>
  <w:style w:type="character" w:customStyle="1" w:styleId="Char">
    <w:name w:val="批注框文本 Char"/>
    <w:basedOn w:val="a0"/>
    <w:link w:val="a4"/>
    <w:uiPriority w:val="99"/>
    <w:semiHidden/>
    <w:locked/>
    <w:rsid w:val="008027AB"/>
    <w:rPr>
      <w:rFonts w:ascii="Tahoma" w:hAnsi="Tahoma"/>
      <w:sz w:val="16"/>
    </w:rPr>
  </w:style>
  <w:style w:type="paragraph" w:styleId="a5">
    <w:name w:val="Normal (Web)"/>
    <w:basedOn w:val="a"/>
    <w:uiPriority w:val="99"/>
    <w:rsid w:val="00477E98"/>
    <w:pPr>
      <w:spacing w:before="100" w:beforeAutospacing="1" w:after="100" w:afterAutospacing="1" w:line="240" w:lineRule="auto"/>
    </w:pPr>
    <w:rPr>
      <w:rFonts w:ascii="Times New Roman" w:eastAsia="MS Minfalt" w:hAnsi="Times New Roman"/>
      <w:sz w:val="24"/>
      <w:szCs w:val="24"/>
      <w:lang w:eastAsia="de-DE"/>
    </w:rPr>
  </w:style>
  <w:style w:type="character" w:customStyle="1" w:styleId="highlight2">
    <w:name w:val="highlight2"/>
    <w:uiPriority w:val="99"/>
    <w:rsid w:val="005233B1"/>
  </w:style>
  <w:style w:type="paragraph" w:styleId="a6">
    <w:name w:val="header"/>
    <w:basedOn w:val="a"/>
    <w:link w:val="Char0"/>
    <w:uiPriority w:val="99"/>
    <w:rsid w:val="009D5172"/>
    <w:pPr>
      <w:tabs>
        <w:tab w:val="center" w:pos="4536"/>
        <w:tab w:val="right" w:pos="9072"/>
      </w:tabs>
      <w:spacing w:after="0" w:line="240" w:lineRule="auto"/>
    </w:pPr>
  </w:style>
  <w:style w:type="character" w:customStyle="1" w:styleId="Char0">
    <w:name w:val="页眉 Char"/>
    <w:basedOn w:val="a0"/>
    <w:link w:val="a6"/>
    <w:uiPriority w:val="99"/>
    <w:locked/>
    <w:rsid w:val="009D5172"/>
    <w:rPr>
      <w:rFonts w:cs="Times New Roman"/>
    </w:rPr>
  </w:style>
  <w:style w:type="paragraph" w:styleId="a7">
    <w:name w:val="footer"/>
    <w:basedOn w:val="a"/>
    <w:link w:val="Char1"/>
    <w:uiPriority w:val="99"/>
    <w:rsid w:val="009D5172"/>
    <w:pPr>
      <w:tabs>
        <w:tab w:val="center" w:pos="4536"/>
        <w:tab w:val="right" w:pos="9072"/>
      </w:tabs>
      <w:spacing w:after="0" w:line="240" w:lineRule="auto"/>
    </w:pPr>
  </w:style>
  <w:style w:type="character" w:customStyle="1" w:styleId="Char1">
    <w:name w:val="页脚 Char"/>
    <w:basedOn w:val="a0"/>
    <w:link w:val="a7"/>
    <w:uiPriority w:val="99"/>
    <w:locked/>
    <w:rsid w:val="009D5172"/>
    <w:rPr>
      <w:rFonts w:cs="Times New Roman"/>
    </w:rPr>
  </w:style>
  <w:style w:type="table" w:styleId="a8">
    <w:name w:val="Table Grid"/>
    <w:basedOn w:val="a1"/>
    <w:uiPriority w:val="59"/>
    <w:rsid w:val="00FE5DD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Char2"/>
    <w:uiPriority w:val="99"/>
    <w:rsid w:val="0051472C"/>
    <w:pPr>
      <w:spacing w:after="0" w:line="360" w:lineRule="auto"/>
      <w:jc w:val="both"/>
    </w:pPr>
    <w:rPr>
      <w:rFonts w:ascii="Times New Roman" w:eastAsia="Times New Roman" w:hAnsi="Times New Roman"/>
      <w:b/>
      <w:sz w:val="28"/>
      <w:szCs w:val="20"/>
      <w:lang w:val="en-GB" w:eastAsia="de-DE"/>
    </w:rPr>
  </w:style>
  <w:style w:type="character" w:customStyle="1" w:styleId="Char2">
    <w:name w:val="正文文本 Char"/>
    <w:basedOn w:val="a0"/>
    <w:link w:val="a9"/>
    <w:uiPriority w:val="99"/>
    <w:locked/>
    <w:rsid w:val="0051472C"/>
    <w:rPr>
      <w:rFonts w:ascii="Times New Roman" w:hAnsi="Times New Roman"/>
      <w:b/>
      <w:sz w:val="20"/>
      <w:lang w:val="en-GB" w:eastAsia="de-DE"/>
    </w:rPr>
  </w:style>
  <w:style w:type="character" w:customStyle="1" w:styleId="st1">
    <w:name w:val="st1"/>
    <w:uiPriority w:val="99"/>
    <w:rsid w:val="0051472C"/>
  </w:style>
  <w:style w:type="character" w:styleId="aa">
    <w:name w:val="Hyperlink"/>
    <w:basedOn w:val="a0"/>
    <w:uiPriority w:val="99"/>
    <w:semiHidden/>
    <w:rsid w:val="00853A9E"/>
    <w:rPr>
      <w:rFonts w:cs="Times New Roman"/>
      <w:color w:val="0000FF"/>
      <w:u w:val="single"/>
    </w:rPr>
  </w:style>
  <w:style w:type="paragraph" w:styleId="ab">
    <w:name w:val="Plain Text"/>
    <w:basedOn w:val="a"/>
    <w:link w:val="Char3"/>
    <w:uiPriority w:val="99"/>
    <w:rsid w:val="00E61701"/>
    <w:pPr>
      <w:spacing w:after="0" w:line="240" w:lineRule="auto"/>
    </w:pPr>
    <w:rPr>
      <w:rFonts w:cs="Consolas"/>
      <w:szCs w:val="21"/>
    </w:rPr>
  </w:style>
  <w:style w:type="character" w:customStyle="1" w:styleId="Char3">
    <w:name w:val="纯文本 Char"/>
    <w:basedOn w:val="a0"/>
    <w:link w:val="ab"/>
    <w:uiPriority w:val="99"/>
    <w:locked/>
    <w:rsid w:val="00E61701"/>
    <w:rPr>
      <w:rFonts w:ascii="Calibri" w:hAnsi="Calibri"/>
      <w:sz w:val="21"/>
    </w:rPr>
  </w:style>
  <w:style w:type="character" w:styleId="ac">
    <w:name w:val="page number"/>
    <w:basedOn w:val="a0"/>
    <w:uiPriority w:val="99"/>
    <w:rsid w:val="00043B6B"/>
    <w:rPr>
      <w:rFonts w:cs="Times New Roman"/>
    </w:rPr>
  </w:style>
  <w:style w:type="character" w:styleId="ad">
    <w:name w:val="Emphasis"/>
    <w:basedOn w:val="a0"/>
    <w:uiPriority w:val="99"/>
    <w:qFormat/>
    <w:rsid w:val="001D6CA7"/>
    <w:rPr>
      <w:rFonts w:cs="Times New Roman"/>
      <w:b/>
    </w:rPr>
  </w:style>
  <w:style w:type="character" w:styleId="ae">
    <w:name w:val="annotation reference"/>
    <w:basedOn w:val="a0"/>
    <w:uiPriority w:val="99"/>
    <w:semiHidden/>
    <w:rsid w:val="00F72EFC"/>
    <w:rPr>
      <w:rFonts w:cs="Times New Roman"/>
      <w:sz w:val="16"/>
    </w:rPr>
  </w:style>
  <w:style w:type="paragraph" w:styleId="af">
    <w:name w:val="annotation text"/>
    <w:basedOn w:val="a"/>
    <w:link w:val="Char4"/>
    <w:uiPriority w:val="99"/>
    <w:semiHidden/>
    <w:rsid w:val="00F72EFC"/>
    <w:rPr>
      <w:sz w:val="20"/>
      <w:szCs w:val="20"/>
    </w:rPr>
  </w:style>
  <w:style w:type="character" w:customStyle="1" w:styleId="Char4">
    <w:name w:val="批注文字 Char"/>
    <w:basedOn w:val="a0"/>
    <w:link w:val="af"/>
    <w:uiPriority w:val="99"/>
    <w:semiHidden/>
    <w:locked/>
    <w:rPr>
      <w:sz w:val="20"/>
      <w:lang w:val="de-DE" w:eastAsia="en-US"/>
    </w:rPr>
  </w:style>
  <w:style w:type="paragraph" w:styleId="af0">
    <w:name w:val="annotation subject"/>
    <w:basedOn w:val="af"/>
    <w:next w:val="af"/>
    <w:link w:val="Char5"/>
    <w:uiPriority w:val="99"/>
    <w:semiHidden/>
    <w:rsid w:val="00F72EFC"/>
    <w:rPr>
      <w:b/>
      <w:bCs/>
    </w:rPr>
  </w:style>
  <w:style w:type="character" w:customStyle="1" w:styleId="Char5">
    <w:name w:val="批注主题 Char"/>
    <w:basedOn w:val="Char4"/>
    <w:link w:val="af0"/>
    <w:uiPriority w:val="99"/>
    <w:semiHidden/>
    <w:locked/>
    <w:rPr>
      <w:b/>
      <w:sz w:val="20"/>
      <w:lang w:val="de-DE" w:eastAsia="en-US"/>
    </w:rPr>
  </w:style>
  <w:style w:type="paragraph" w:styleId="af1">
    <w:name w:val="Document Map"/>
    <w:basedOn w:val="a"/>
    <w:link w:val="Char6"/>
    <w:uiPriority w:val="99"/>
    <w:semiHidden/>
    <w:rsid w:val="00C57E70"/>
    <w:pPr>
      <w:shd w:val="clear" w:color="auto" w:fill="000080"/>
    </w:pPr>
    <w:rPr>
      <w:rFonts w:ascii="Tahoma" w:hAnsi="Tahoma" w:cs="Tahoma"/>
      <w:sz w:val="20"/>
      <w:szCs w:val="20"/>
    </w:rPr>
  </w:style>
  <w:style w:type="character" w:customStyle="1" w:styleId="Char6">
    <w:name w:val="文档结构图 Char"/>
    <w:basedOn w:val="a0"/>
    <w:link w:val="af1"/>
    <w:uiPriority w:val="99"/>
    <w:semiHidden/>
    <w:locked/>
    <w:rPr>
      <w:rFonts w:ascii="Times New Roman" w:hAnsi="Times New Roman"/>
      <w:sz w:val="2"/>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lang w:val="de-DE" w:eastAsia="en-US"/>
    </w:rPr>
  </w:style>
  <w:style w:type="paragraph" w:styleId="2">
    <w:name w:val="heading 2"/>
    <w:basedOn w:val="a"/>
    <w:next w:val="a"/>
    <w:link w:val="2Char"/>
    <w:uiPriority w:val="99"/>
    <w:qFormat/>
    <w:rsid w:val="0051472C"/>
    <w:pPr>
      <w:keepNext/>
      <w:spacing w:before="240" w:after="60" w:line="240" w:lineRule="auto"/>
      <w:outlineLvl w:val="1"/>
    </w:pPr>
    <w:rPr>
      <w:rFonts w:ascii="Arial" w:eastAsia="Times New Roman" w:hAnsi="Arial" w:cs="Arial"/>
      <w:b/>
      <w:bCs/>
      <w:i/>
      <w:iCs/>
      <w:sz w:val="28"/>
      <w:szCs w:val="2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locked/>
    <w:rsid w:val="0051472C"/>
    <w:rPr>
      <w:rFonts w:ascii="Arial" w:hAnsi="Arial"/>
      <w:b/>
      <w:i/>
      <w:sz w:val="28"/>
      <w:lang w:val="x-none" w:eastAsia="de-DE"/>
    </w:rPr>
  </w:style>
  <w:style w:type="paragraph" w:styleId="a3">
    <w:name w:val="List Paragraph"/>
    <w:basedOn w:val="a"/>
    <w:uiPriority w:val="34"/>
    <w:qFormat/>
    <w:rsid w:val="00FB0F4B"/>
    <w:pPr>
      <w:ind w:left="720"/>
      <w:contextualSpacing/>
    </w:pPr>
  </w:style>
  <w:style w:type="paragraph" w:styleId="a4">
    <w:name w:val="Balloon Text"/>
    <w:basedOn w:val="a"/>
    <w:link w:val="Char"/>
    <w:uiPriority w:val="99"/>
    <w:semiHidden/>
    <w:rsid w:val="008027AB"/>
    <w:pPr>
      <w:spacing w:after="0" w:line="240" w:lineRule="auto"/>
    </w:pPr>
    <w:rPr>
      <w:rFonts w:ascii="Tahoma" w:hAnsi="Tahoma" w:cs="Tahoma"/>
      <w:sz w:val="16"/>
      <w:szCs w:val="16"/>
    </w:rPr>
  </w:style>
  <w:style w:type="character" w:customStyle="1" w:styleId="Char">
    <w:name w:val="批注框文本 Char"/>
    <w:basedOn w:val="a0"/>
    <w:link w:val="a4"/>
    <w:uiPriority w:val="99"/>
    <w:semiHidden/>
    <w:locked/>
    <w:rsid w:val="008027AB"/>
    <w:rPr>
      <w:rFonts w:ascii="Tahoma" w:hAnsi="Tahoma"/>
      <w:sz w:val="16"/>
    </w:rPr>
  </w:style>
  <w:style w:type="paragraph" w:styleId="a5">
    <w:name w:val="Normal (Web)"/>
    <w:basedOn w:val="a"/>
    <w:uiPriority w:val="99"/>
    <w:rsid w:val="00477E98"/>
    <w:pPr>
      <w:spacing w:before="100" w:beforeAutospacing="1" w:after="100" w:afterAutospacing="1" w:line="240" w:lineRule="auto"/>
    </w:pPr>
    <w:rPr>
      <w:rFonts w:ascii="Times New Roman" w:eastAsia="MS Minfalt" w:hAnsi="Times New Roman"/>
      <w:sz w:val="24"/>
      <w:szCs w:val="24"/>
      <w:lang w:eastAsia="de-DE"/>
    </w:rPr>
  </w:style>
  <w:style w:type="character" w:customStyle="1" w:styleId="highlight2">
    <w:name w:val="highlight2"/>
    <w:uiPriority w:val="99"/>
    <w:rsid w:val="005233B1"/>
  </w:style>
  <w:style w:type="paragraph" w:styleId="a6">
    <w:name w:val="header"/>
    <w:basedOn w:val="a"/>
    <w:link w:val="Char0"/>
    <w:uiPriority w:val="99"/>
    <w:rsid w:val="009D5172"/>
    <w:pPr>
      <w:tabs>
        <w:tab w:val="center" w:pos="4536"/>
        <w:tab w:val="right" w:pos="9072"/>
      </w:tabs>
      <w:spacing w:after="0" w:line="240" w:lineRule="auto"/>
    </w:pPr>
  </w:style>
  <w:style w:type="character" w:customStyle="1" w:styleId="Char0">
    <w:name w:val="页眉 Char"/>
    <w:basedOn w:val="a0"/>
    <w:link w:val="a6"/>
    <w:uiPriority w:val="99"/>
    <w:locked/>
    <w:rsid w:val="009D5172"/>
    <w:rPr>
      <w:rFonts w:cs="Times New Roman"/>
    </w:rPr>
  </w:style>
  <w:style w:type="paragraph" w:styleId="a7">
    <w:name w:val="footer"/>
    <w:basedOn w:val="a"/>
    <w:link w:val="Char1"/>
    <w:uiPriority w:val="99"/>
    <w:rsid w:val="009D5172"/>
    <w:pPr>
      <w:tabs>
        <w:tab w:val="center" w:pos="4536"/>
        <w:tab w:val="right" w:pos="9072"/>
      </w:tabs>
      <w:spacing w:after="0" w:line="240" w:lineRule="auto"/>
    </w:pPr>
  </w:style>
  <w:style w:type="character" w:customStyle="1" w:styleId="Char1">
    <w:name w:val="页脚 Char"/>
    <w:basedOn w:val="a0"/>
    <w:link w:val="a7"/>
    <w:uiPriority w:val="99"/>
    <w:locked/>
    <w:rsid w:val="009D5172"/>
    <w:rPr>
      <w:rFonts w:cs="Times New Roman"/>
    </w:rPr>
  </w:style>
  <w:style w:type="table" w:styleId="a8">
    <w:name w:val="Table Grid"/>
    <w:basedOn w:val="a1"/>
    <w:uiPriority w:val="59"/>
    <w:rsid w:val="00FE5DD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Char2"/>
    <w:uiPriority w:val="99"/>
    <w:rsid w:val="0051472C"/>
    <w:pPr>
      <w:spacing w:after="0" w:line="360" w:lineRule="auto"/>
      <w:jc w:val="both"/>
    </w:pPr>
    <w:rPr>
      <w:rFonts w:ascii="Times New Roman" w:eastAsia="Times New Roman" w:hAnsi="Times New Roman"/>
      <w:b/>
      <w:sz w:val="28"/>
      <w:szCs w:val="20"/>
      <w:lang w:val="en-GB" w:eastAsia="de-DE"/>
    </w:rPr>
  </w:style>
  <w:style w:type="character" w:customStyle="1" w:styleId="Char2">
    <w:name w:val="正文文本 Char"/>
    <w:basedOn w:val="a0"/>
    <w:link w:val="a9"/>
    <w:uiPriority w:val="99"/>
    <w:locked/>
    <w:rsid w:val="0051472C"/>
    <w:rPr>
      <w:rFonts w:ascii="Times New Roman" w:hAnsi="Times New Roman"/>
      <w:b/>
      <w:sz w:val="20"/>
      <w:lang w:val="en-GB" w:eastAsia="de-DE"/>
    </w:rPr>
  </w:style>
  <w:style w:type="character" w:customStyle="1" w:styleId="st1">
    <w:name w:val="st1"/>
    <w:uiPriority w:val="99"/>
    <w:rsid w:val="0051472C"/>
  </w:style>
  <w:style w:type="character" w:styleId="aa">
    <w:name w:val="Hyperlink"/>
    <w:basedOn w:val="a0"/>
    <w:uiPriority w:val="99"/>
    <w:semiHidden/>
    <w:rsid w:val="00853A9E"/>
    <w:rPr>
      <w:rFonts w:cs="Times New Roman"/>
      <w:color w:val="0000FF"/>
      <w:u w:val="single"/>
    </w:rPr>
  </w:style>
  <w:style w:type="paragraph" w:styleId="ab">
    <w:name w:val="Plain Text"/>
    <w:basedOn w:val="a"/>
    <w:link w:val="Char3"/>
    <w:uiPriority w:val="99"/>
    <w:rsid w:val="00E61701"/>
    <w:pPr>
      <w:spacing w:after="0" w:line="240" w:lineRule="auto"/>
    </w:pPr>
    <w:rPr>
      <w:rFonts w:cs="Consolas"/>
      <w:szCs w:val="21"/>
    </w:rPr>
  </w:style>
  <w:style w:type="character" w:customStyle="1" w:styleId="Char3">
    <w:name w:val="纯文本 Char"/>
    <w:basedOn w:val="a0"/>
    <w:link w:val="ab"/>
    <w:uiPriority w:val="99"/>
    <w:locked/>
    <w:rsid w:val="00E61701"/>
    <w:rPr>
      <w:rFonts w:ascii="Calibri" w:hAnsi="Calibri"/>
      <w:sz w:val="21"/>
    </w:rPr>
  </w:style>
  <w:style w:type="character" w:styleId="ac">
    <w:name w:val="page number"/>
    <w:basedOn w:val="a0"/>
    <w:uiPriority w:val="99"/>
    <w:rsid w:val="00043B6B"/>
    <w:rPr>
      <w:rFonts w:cs="Times New Roman"/>
    </w:rPr>
  </w:style>
  <w:style w:type="character" w:styleId="ad">
    <w:name w:val="Emphasis"/>
    <w:basedOn w:val="a0"/>
    <w:uiPriority w:val="99"/>
    <w:qFormat/>
    <w:rsid w:val="001D6CA7"/>
    <w:rPr>
      <w:rFonts w:cs="Times New Roman"/>
      <w:b/>
    </w:rPr>
  </w:style>
  <w:style w:type="character" w:styleId="ae">
    <w:name w:val="annotation reference"/>
    <w:basedOn w:val="a0"/>
    <w:uiPriority w:val="99"/>
    <w:semiHidden/>
    <w:rsid w:val="00F72EFC"/>
    <w:rPr>
      <w:rFonts w:cs="Times New Roman"/>
      <w:sz w:val="16"/>
    </w:rPr>
  </w:style>
  <w:style w:type="paragraph" w:styleId="af">
    <w:name w:val="annotation text"/>
    <w:basedOn w:val="a"/>
    <w:link w:val="Char4"/>
    <w:uiPriority w:val="99"/>
    <w:semiHidden/>
    <w:rsid w:val="00F72EFC"/>
    <w:rPr>
      <w:sz w:val="20"/>
      <w:szCs w:val="20"/>
    </w:rPr>
  </w:style>
  <w:style w:type="character" w:customStyle="1" w:styleId="Char4">
    <w:name w:val="批注文字 Char"/>
    <w:basedOn w:val="a0"/>
    <w:link w:val="af"/>
    <w:uiPriority w:val="99"/>
    <w:semiHidden/>
    <w:locked/>
    <w:rPr>
      <w:sz w:val="20"/>
      <w:lang w:val="de-DE" w:eastAsia="en-US"/>
    </w:rPr>
  </w:style>
  <w:style w:type="paragraph" w:styleId="af0">
    <w:name w:val="annotation subject"/>
    <w:basedOn w:val="af"/>
    <w:next w:val="af"/>
    <w:link w:val="Char5"/>
    <w:uiPriority w:val="99"/>
    <w:semiHidden/>
    <w:rsid w:val="00F72EFC"/>
    <w:rPr>
      <w:b/>
      <w:bCs/>
    </w:rPr>
  </w:style>
  <w:style w:type="character" w:customStyle="1" w:styleId="Char5">
    <w:name w:val="批注主题 Char"/>
    <w:basedOn w:val="Char4"/>
    <w:link w:val="af0"/>
    <w:uiPriority w:val="99"/>
    <w:semiHidden/>
    <w:locked/>
    <w:rPr>
      <w:b/>
      <w:sz w:val="20"/>
      <w:lang w:val="de-DE" w:eastAsia="en-US"/>
    </w:rPr>
  </w:style>
  <w:style w:type="paragraph" w:styleId="af1">
    <w:name w:val="Document Map"/>
    <w:basedOn w:val="a"/>
    <w:link w:val="Char6"/>
    <w:uiPriority w:val="99"/>
    <w:semiHidden/>
    <w:rsid w:val="00C57E70"/>
    <w:pPr>
      <w:shd w:val="clear" w:color="auto" w:fill="000080"/>
    </w:pPr>
    <w:rPr>
      <w:rFonts w:ascii="Tahoma" w:hAnsi="Tahoma" w:cs="Tahoma"/>
      <w:sz w:val="20"/>
      <w:szCs w:val="20"/>
    </w:rPr>
  </w:style>
  <w:style w:type="character" w:customStyle="1" w:styleId="Char6">
    <w:name w:val="文档结构图 Char"/>
    <w:basedOn w:val="a0"/>
    <w:link w:val="af1"/>
    <w:uiPriority w:val="99"/>
    <w:semiHidden/>
    <w:locked/>
    <w:rPr>
      <w:rFonts w:ascii="Times New Roman" w:hAnsi="Times New Roman"/>
      <w:sz w:val="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85024">
      <w:bodyDiv w:val="1"/>
      <w:marLeft w:val="0"/>
      <w:marRight w:val="0"/>
      <w:marTop w:val="0"/>
      <w:marBottom w:val="0"/>
      <w:divBdr>
        <w:top w:val="none" w:sz="0" w:space="0" w:color="auto"/>
        <w:left w:val="none" w:sz="0" w:space="0" w:color="auto"/>
        <w:bottom w:val="none" w:sz="0" w:space="0" w:color="auto"/>
        <w:right w:val="none" w:sz="0" w:space="0" w:color="auto"/>
      </w:divBdr>
    </w:div>
    <w:div w:id="721245713">
      <w:bodyDiv w:val="1"/>
      <w:marLeft w:val="0"/>
      <w:marRight w:val="0"/>
      <w:marTop w:val="0"/>
      <w:marBottom w:val="0"/>
      <w:divBdr>
        <w:top w:val="none" w:sz="0" w:space="0" w:color="auto"/>
        <w:left w:val="none" w:sz="0" w:space="0" w:color="auto"/>
        <w:bottom w:val="none" w:sz="0" w:space="0" w:color="auto"/>
        <w:right w:val="none" w:sz="0" w:space="0" w:color="auto"/>
      </w:divBdr>
    </w:div>
    <w:div w:id="1302466119">
      <w:bodyDiv w:val="1"/>
      <w:marLeft w:val="0"/>
      <w:marRight w:val="0"/>
      <w:marTop w:val="0"/>
      <w:marBottom w:val="0"/>
      <w:divBdr>
        <w:top w:val="none" w:sz="0" w:space="0" w:color="auto"/>
        <w:left w:val="none" w:sz="0" w:space="0" w:color="auto"/>
        <w:bottom w:val="none" w:sz="0" w:space="0" w:color="auto"/>
        <w:right w:val="none" w:sz="0" w:space="0" w:color="auto"/>
      </w:divBdr>
    </w:div>
    <w:div w:id="1512794477">
      <w:bodyDiv w:val="1"/>
      <w:marLeft w:val="0"/>
      <w:marRight w:val="0"/>
      <w:marTop w:val="0"/>
      <w:marBottom w:val="0"/>
      <w:divBdr>
        <w:top w:val="none" w:sz="0" w:space="0" w:color="auto"/>
        <w:left w:val="none" w:sz="0" w:space="0" w:color="auto"/>
        <w:bottom w:val="none" w:sz="0" w:space="0" w:color="auto"/>
        <w:right w:val="none" w:sz="0" w:space="0" w:color="auto"/>
      </w:divBdr>
    </w:div>
    <w:div w:id="1513764867">
      <w:marLeft w:val="0"/>
      <w:marRight w:val="0"/>
      <w:marTop w:val="0"/>
      <w:marBottom w:val="0"/>
      <w:divBdr>
        <w:top w:val="none" w:sz="0" w:space="0" w:color="auto"/>
        <w:left w:val="none" w:sz="0" w:space="0" w:color="auto"/>
        <w:bottom w:val="none" w:sz="0" w:space="0" w:color="auto"/>
        <w:right w:val="none" w:sz="0" w:space="0" w:color="auto"/>
      </w:divBdr>
      <w:divsChild>
        <w:div w:id="1513765160">
          <w:marLeft w:val="0"/>
          <w:marRight w:val="1"/>
          <w:marTop w:val="0"/>
          <w:marBottom w:val="0"/>
          <w:divBdr>
            <w:top w:val="none" w:sz="0" w:space="0" w:color="auto"/>
            <w:left w:val="none" w:sz="0" w:space="0" w:color="auto"/>
            <w:bottom w:val="none" w:sz="0" w:space="0" w:color="auto"/>
            <w:right w:val="none" w:sz="0" w:space="0" w:color="auto"/>
          </w:divBdr>
          <w:divsChild>
            <w:div w:id="1513765082">
              <w:marLeft w:val="0"/>
              <w:marRight w:val="0"/>
              <w:marTop w:val="0"/>
              <w:marBottom w:val="0"/>
              <w:divBdr>
                <w:top w:val="none" w:sz="0" w:space="0" w:color="auto"/>
                <w:left w:val="none" w:sz="0" w:space="0" w:color="auto"/>
                <w:bottom w:val="none" w:sz="0" w:space="0" w:color="auto"/>
                <w:right w:val="none" w:sz="0" w:space="0" w:color="auto"/>
              </w:divBdr>
              <w:divsChild>
                <w:div w:id="1513764921">
                  <w:marLeft w:val="0"/>
                  <w:marRight w:val="1"/>
                  <w:marTop w:val="0"/>
                  <w:marBottom w:val="0"/>
                  <w:divBdr>
                    <w:top w:val="none" w:sz="0" w:space="0" w:color="auto"/>
                    <w:left w:val="none" w:sz="0" w:space="0" w:color="auto"/>
                    <w:bottom w:val="none" w:sz="0" w:space="0" w:color="auto"/>
                    <w:right w:val="none" w:sz="0" w:space="0" w:color="auto"/>
                  </w:divBdr>
                  <w:divsChild>
                    <w:div w:id="1513765020">
                      <w:marLeft w:val="0"/>
                      <w:marRight w:val="0"/>
                      <w:marTop w:val="0"/>
                      <w:marBottom w:val="0"/>
                      <w:divBdr>
                        <w:top w:val="none" w:sz="0" w:space="0" w:color="auto"/>
                        <w:left w:val="none" w:sz="0" w:space="0" w:color="auto"/>
                        <w:bottom w:val="none" w:sz="0" w:space="0" w:color="auto"/>
                        <w:right w:val="none" w:sz="0" w:space="0" w:color="auto"/>
                      </w:divBdr>
                      <w:divsChild>
                        <w:div w:id="1513765086">
                          <w:marLeft w:val="0"/>
                          <w:marRight w:val="0"/>
                          <w:marTop w:val="0"/>
                          <w:marBottom w:val="0"/>
                          <w:divBdr>
                            <w:top w:val="none" w:sz="0" w:space="0" w:color="auto"/>
                            <w:left w:val="none" w:sz="0" w:space="0" w:color="auto"/>
                            <w:bottom w:val="none" w:sz="0" w:space="0" w:color="auto"/>
                            <w:right w:val="none" w:sz="0" w:space="0" w:color="auto"/>
                          </w:divBdr>
                          <w:divsChild>
                            <w:div w:id="1513765064">
                              <w:marLeft w:val="0"/>
                              <w:marRight w:val="0"/>
                              <w:marTop w:val="120"/>
                              <w:marBottom w:val="360"/>
                              <w:divBdr>
                                <w:top w:val="none" w:sz="0" w:space="0" w:color="auto"/>
                                <w:left w:val="none" w:sz="0" w:space="0" w:color="auto"/>
                                <w:bottom w:val="none" w:sz="0" w:space="0" w:color="auto"/>
                                <w:right w:val="none" w:sz="0" w:space="0" w:color="auto"/>
                              </w:divBdr>
                              <w:divsChild>
                                <w:div w:id="1513764894">
                                  <w:marLeft w:val="0"/>
                                  <w:marRight w:val="0"/>
                                  <w:marTop w:val="0"/>
                                  <w:marBottom w:val="0"/>
                                  <w:divBdr>
                                    <w:top w:val="none" w:sz="0" w:space="0" w:color="auto"/>
                                    <w:left w:val="none" w:sz="0" w:space="0" w:color="auto"/>
                                    <w:bottom w:val="none" w:sz="0" w:space="0" w:color="auto"/>
                                    <w:right w:val="none" w:sz="0" w:space="0" w:color="auto"/>
                                  </w:divBdr>
                                  <w:divsChild>
                                    <w:div w:id="1513765024">
                                      <w:marLeft w:val="0"/>
                                      <w:marRight w:val="0"/>
                                      <w:marTop w:val="0"/>
                                      <w:marBottom w:val="0"/>
                                      <w:divBdr>
                                        <w:top w:val="none" w:sz="0" w:space="0" w:color="auto"/>
                                        <w:left w:val="none" w:sz="0" w:space="0" w:color="auto"/>
                                        <w:bottom w:val="none" w:sz="0" w:space="0" w:color="auto"/>
                                        <w:right w:val="none" w:sz="0" w:space="0" w:color="auto"/>
                                      </w:divBdr>
                                    </w:div>
                                  </w:divsChild>
                                </w:div>
                                <w:div w:id="1513765100">
                                  <w:marLeft w:val="0"/>
                                  <w:marRight w:val="0"/>
                                  <w:marTop w:val="0"/>
                                  <w:marBottom w:val="0"/>
                                  <w:divBdr>
                                    <w:top w:val="none" w:sz="0" w:space="0" w:color="auto"/>
                                    <w:left w:val="none" w:sz="0" w:space="0" w:color="auto"/>
                                    <w:bottom w:val="none" w:sz="0" w:space="0" w:color="auto"/>
                                    <w:right w:val="none" w:sz="0" w:space="0" w:color="auto"/>
                                  </w:divBdr>
                                  <w:divsChild>
                                    <w:div w:id="15137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881">
      <w:marLeft w:val="0"/>
      <w:marRight w:val="0"/>
      <w:marTop w:val="0"/>
      <w:marBottom w:val="0"/>
      <w:divBdr>
        <w:top w:val="none" w:sz="0" w:space="0" w:color="auto"/>
        <w:left w:val="none" w:sz="0" w:space="0" w:color="auto"/>
        <w:bottom w:val="none" w:sz="0" w:space="0" w:color="auto"/>
        <w:right w:val="none" w:sz="0" w:space="0" w:color="auto"/>
      </w:divBdr>
      <w:divsChild>
        <w:div w:id="1513765117">
          <w:marLeft w:val="0"/>
          <w:marRight w:val="1"/>
          <w:marTop w:val="0"/>
          <w:marBottom w:val="0"/>
          <w:divBdr>
            <w:top w:val="none" w:sz="0" w:space="0" w:color="auto"/>
            <w:left w:val="none" w:sz="0" w:space="0" w:color="auto"/>
            <w:bottom w:val="none" w:sz="0" w:space="0" w:color="auto"/>
            <w:right w:val="none" w:sz="0" w:space="0" w:color="auto"/>
          </w:divBdr>
          <w:divsChild>
            <w:div w:id="1513765158">
              <w:marLeft w:val="0"/>
              <w:marRight w:val="0"/>
              <w:marTop w:val="0"/>
              <w:marBottom w:val="0"/>
              <w:divBdr>
                <w:top w:val="none" w:sz="0" w:space="0" w:color="auto"/>
                <w:left w:val="none" w:sz="0" w:space="0" w:color="auto"/>
                <w:bottom w:val="none" w:sz="0" w:space="0" w:color="auto"/>
                <w:right w:val="none" w:sz="0" w:space="0" w:color="auto"/>
              </w:divBdr>
              <w:divsChild>
                <w:div w:id="1513765162">
                  <w:marLeft w:val="0"/>
                  <w:marRight w:val="1"/>
                  <w:marTop w:val="0"/>
                  <w:marBottom w:val="0"/>
                  <w:divBdr>
                    <w:top w:val="none" w:sz="0" w:space="0" w:color="auto"/>
                    <w:left w:val="none" w:sz="0" w:space="0" w:color="auto"/>
                    <w:bottom w:val="none" w:sz="0" w:space="0" w:color="auto"/>
                    <w:right w:val="none" w:sz="0" w:space="0" w:color="auto"/>
                  </w:divBdr>
                  <w:divsChild>
                    <w:div w:id="1513765124">
                      <w:marLeft w:val="0"/>
                      <w:marRight w:val="0"/>
                      <w:marTop w:val="0"/>
                      <w:marBottom w:val="0"/>
                      <w:divBdr>
                        <w:top w:val="none" w:sz="0" w:space="0" w:color="auto"/>
                        <w:left w:val="none" w:sz="0" w:space="0" w:color="auto"/>
                        <w:bottom w:val="none" w:sz="0" w:space="0" w:color="auto"/>
                        <w:right w:val="none" w:sz="0" w:space="0" w:color="auto"/>
                      </w:divBdr>
                      <w:divsChild>
                        <w:div w:id="1513764951">
                          <w:marLeft w:val="0"/>
                          <w:marRight w:val="0"/>
                          <w:marTop w:val="0"/>
                          <w:marBottom w:val="0"/>
                          <w:divBdr>
                            <w:top w:val="none" w:sz="0" w:space="0" w:color="auto"/>
                            <w:left w:val="none" w:sz="0" w:space="0" w:color="auto"/>
                            <w:bottom w:val="none" w:sz="0" w:space="0" w:color="auto"/>
                            <w:right w:val="none" w:sz="0" w:space="0" w:color="auto"/>
                          </w:divBdr>
                          <w:divsChild>
                            <w:div w:id="1513764997">
                              <w:marLeft w:val="0"/>
                              <w:marRight w:val="0"/>
                              <w:marTop w:val="120"/>
                              <w:marBottom w:val="360"/>
                              <w:divBdr>
                                <w:top w:val="none" w:sz="0" w:space="0" w:color="auto"/>
                                <w:left w:val="none" w:sz="0" w:space="0" w:color="auto"/>
                                <w:bottom w:val="none" w:sz="0" w:space="0" w:color="auto"/>
                                <w:right w:val="none" w:sz="0" w:space="0" w:color="auto"/>
                              </w:divBdr>
                              <w:divsChild>
                                <w:div w:id="1513764939">
                                  <w:marLeft w:val="0"/>
                                  <w:marRight w:val="0"/>
                                  <w:marTop w:val="0"/>
                                  <w:marBottom w:val="0"/>
                                  <w:divBdr>
                                    <w:top w:val="none" w:sz="0" w:space="0" w:color="auto"/>
                                    <w:left w:val="none" w:sz="0" w:space="0" w:color="auto"/>
                                    <w:bottom w:val="none" w:sz="0" w:space="0" w:color="auto"/>
                                    <w:right w:val="none" w:sz="0" w:space="0" w:color="auto"/>
                                  </w:divBdr>
                                  <w:divsChild>
                                    <w:div w:id="15137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884">
      <w:marLeft w:val="0"/>
      <w:marRight w:val="0"/>
      <w:marTop w:val="0"/>
      <w:marBottom w:val="0"/>
      <w:divBdr>
        <w:top w:val="none" w:sz="0" w:space="0" w:color="auto"/>
        <w:left w:val="none" w:sz="0" w:space="0" w:color="auto"/>
        <w:bottom w:val="none" w:sz="0" w:space="0" w:color="auto"/>
        <w:right w:val="none" w:sz="0" w:space="0" w:color="auto"/>
      </w:divBdr>
      <w:divsChild>
        <w:div w:id="1513765121">
          <w:marLeft w:val="0"/>
          <w:marRight w:val="1"/>
          <w:marTop w:val="0"/>
          <w:marBottom w:val="0"/>
          <w:divBdr>
            <w:top w:val="none" w:sz="0" w:space="0" w:color="auto"/>
            <w:left w:val="none" w:sz="0" w:space="0" w:color="auto"/>
            <w:bottom w:val="none" w:sz="0" w:space="0" w:color="auto"/>
            <w:right w:val="none" w:sz="0" w:space="0" w:color="auto"/>
          </w:divBdr>
          <w:divsChild>
            <w:div w:id="1513764972">
              <w:marLeft w:val="0"/>
              <w:marRight w:val="0"/>
              <w:marTop w:val="0"/>
              <w:marBottom w:val="0"/>
              <w:divBdr>
                <w:top w:val="none" w:sz="0" w:space="0" w:color="auto"/>
                <w:left w:val="none" w:sz="0" w:space="0" w:color="auto"/>
                <w:bottom w:val="none" w:sz="0" w:space="0" w:color="auto"/>
                <w:right w:val="none" w:sz="0" w:space="0" w:color="auto"/>
              </w:divBdr>
              <w:divsChild>
                <w:div w:id="1513765029">
                  <w:marLeft w:val="0"/>
                  <w:marRight w:val="1"/>
                  <w:marTop w:val="0"/>
                  <w:marBottom w:val="0"/>
                  <w:divBdr>
                    <w:top w:val="none" w:sz="0" w:space="0" w:color="auto"/>
                    <w:left w:val="none" w:sz="0" w:space="0" w:color="auto"/>
                    <w:bottom w:val="none" w:sz="0" w:space="0" w:color="auto"/>
                    <w:right w:val="none" w:sz="0" w:space="0" w:color="auto"/>
                  </w:divBdr>
                  <w:divsChild>
                    <w:div w:id="1513764911">
                      <w:marLeft w:val="0"/>
                      <w:marRight w:val="0"/>
                      <w:marTop w:val="0"/>
                      <w:marBottom w:val="0"/>
                      <w:divBdr>
                        <w:top w:val="none" w:sz="0" w:space="0" w:color="auto"/>
                        <w:left w:val="none" w:sz="0" w:space="0" w:color="auto"/>
                        <w:bottom w:val="none" w:sz="0" w:space="0" w:color="auto"/>
                        <w:right w:val="none" w:sz="0" w:space="0" w:color="auto"/>
                      </w:divBdr>
                      <w:divsChild>
                        <w:div w:id="1513765095">
                          <w:marLeft w:val="0"/>
                          <w:marRight w:val="0"/>
                          <w:marTop w:val="0"/>
                          <w:marBottom w:val="0"/>
                          <w:divBdr>
                            <w:top w:val="none" w:sz="0" w:space="0" w:color="auto"/>
                            <w:left w:val="none" w:sz="0" w:space="0" w:color="auto"/>
                            <w:bottom w:val="none" w:sz="0" w:space="0" w:color="auto"/>
                            <w:right w:val="none" w:sz="0" w:space="0" w:color="auto"/>
                          </w:divBdr>
                          <w:divsChild>
                            <w:div w:id="1513764901">
                              <w:marLeft w:val="0"/>
                              <w:marRight w:val="0"/>
                              <w:marTop w:val="120"/>
                              <w:marBottom w:val="360"/>
                              <w:divBdr>
                                <w:top w:val="none" w:sz="0" w:space="0" w:color="auto"/>
                                <w:left w:val="none" w:sz="0" w:space="0" w:color="auto"/>
                                <w:bottom w:val="none" w:sz="0" w:space="0" w:color="auto"/>
                                <w:right w:val="none" w:sz="0" w:space="0" w:color="auto"/>
                              </w:divBdr>
                              <w:divsChild>
                                <w:div w:id="1513765147">
                                  <w:marLeft w:val="0"/>
                                  <w:marRight w:val="0"/>
                                  <w:marTop w:val="0"/>
                                  <w:marBottom w:val="0"/>
                                  <w:divBdr>
                                    <w:top w:val="none" w:sz="0" w:space="0" w:color="auto"/>
                                    <w:left w:val="none" w:sz="0" w:space="0" w:color="auto"/>
                                    <w:bottom w:val="none" w:sz="0" w:space="0" w:color="auto"/>
                                    <w:right w:val="none" w:sz="0" w:space="0" w:color="auto"/>
                                  </w:divBdr>
                                  <w:divsChild>
                                    <w:div w:id="15137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892">
      <w:marLeft w:val="0"/>
      <w:marRight w:val="0"/>
      <w:marTop w:val="0"/>
      <w:marBottom w:val="0"/>
      <w:divBdr>
        <w:top w:val="none" w:sz="0" w:space="0" w:color="auto"/>
        <w:left w:val="none" w:sz="0" w:space="0" w:color="auto"/>
        <w:bottom w:val="none" w:sz="0" w:space="0" w:color="auto"/>
        <w:right w:val="none" w:sz="0" w:space="0" w:color="auto"/>
      </w:divBdr>
      <w:divsChild>
        <w:div w:id="1513764991">
          <w:marLeft w:val="0"/>
          <w:marRight w:val="1"/>
          <w:marTop w:val="0"/>
          <w:marBottom w:val="0"/>
          <w:divBdr>
            <w:top w:val="none" w:sz="0" w:space="0" w:color="auto"/>
            <w:left w:val="none" w:sz="0" w:space="0" w:color="auto"/>
            <w:bottom w:val="none" w:sz="0" w:space="0" w:color="auto"/>
            <w:right w:val="none" w:sz="0" w:space="0" w:color="auto"/>
          </w:divBdr>
          <w:divsChild>
            <w:div w:id="1513765071">
              <w:marLeft w:val="0"/>
              <w:marRight w:val="0"/>
              <w:marTop w:val="0"/>
              <w:marBottom w:val="0"/>
              <w:divBdr>
                <w:top w:val="none" w:sz="0" w:space="0" w:color="auto"/>
                <w:left w:val="none" w:sz="0" w:space="0" w:color="auto"/>
                <w:bottom w:val="none" w:sz="0" w:space="0" w:color="auto"/>
                <w:right w:val="none" w:sz="0" w:space="0" w:color="auto"/>
              </w:divBdr>
              <w:divsChild>
                <w:div w:id="1513764979">
                  <w:marLeft w:val="0"/>
                  <w:marRight w:val="1"/>
                  <w:marTop w:val="0"/>
                  <w:marBottom w:val="0"/>
                  <w:divBdr>
                    <w:top w:val="none" w:sz="0" w:space="0" w:color="auto"/>
                    <w:left w:val="none" w:sz="0" w:space="0" w:color="auto"/>
                    <w:bottom w:val="none" w:sz="0" w:space="0" w:color="auto"/>
                    <w:right w:val="none" w:sz="0" w:space="0" w:color="auto"/>
                  </w:divBdr>
                  <w:divsChild>
                    <w:div w:id="1513765062">
                      <w:marLeft w:val="0"/>
                      <w:marRight w:val="0"/>
                      <w:marTop w:val="0"/>
                      <w:marBottom w:val="0"/>
                      <w:divBdr>
                        <w:top w:val="none" w:sz="0" w:space="0" w:color="auto"/>
                        <w:left w:val="none" w:sz="0" w:space="0" w:color="auto"/>
                        <w:bottom w:val="none" w:sz="0" w:space="0" w:color="auto"/>
                        <w:right w:val="none" w:sz="0" w:space="0" w:color="auto"/>
                      </w:divBdr>
                      <w:divsChild>
                        <w:div w:id="1513764967">
                          <w:marLeft w:val="0"/>
                          <w:marRight w:val="0"/>
                          <w:marTop w:val="0"/>
                          <w:marBottom w:val="0"/>
                          <w:divBdr>
                            <w:top w:val="none" w:sz="0" w:space="0" w:color="auto"/>
                            <w:left w:val="none" w:sz="0" w:space="0" w:color="auto"/>
                            <w:bottom w:val="none" w:sz="0" w:space="0" w:color="auto"/>
                            <w:right w:val="none" w:sz="0" w:space="0" w:color="auto"/>
                          </w:divBdr>
                          <w:divsChild>
                            <w:div w:id="1513765149">
                              <w:marLeft w:val="0"/>
                              <w:marRight w:val="0"/>
                              <w:marTop w:val="120"/>
                              <w:marBottom w:val="360"/>
                              <w:divBdr>
                                <w:top w:val="none" w:sz="0" w:space="0" w:color="auto"/>
                                <w:left w:val="none" w:sz="0" w:space="0" w:color="auto"/>
                                <w:bottom w:val="none" w:sz="0" w:space="0" w:color="auto"/>
                                <w:right w:val="none" w:sz="0" w:space="0" w:color="auto"/>
                              </w:divBdr>
                              <w:divsChild>
                                <w:div w:id="1513764895">
                                  <w:marLeft w:val="0"/>
                                  <w:marRight w:val="0"/>
                                  <w:marTop w:val="0"/>
                                  <w:marBottom w:val="0"/>
                                  <w:divBdr>
                                    <w:top w:val="none" w:sz="0" w:space="0" w:color="auto"/>
                                    <w:left w:val="none" w:sz="0" w:space="0" w:color="auto"/>
                                    <w:bottom w:val="none" w:sz="0" w:space="0" w:color="auto"/>
                                    <w:right w:val="none" w:sz="0" w:space="0" w:color="auto"/>
                                  </w:divBdr>
                                  <w:divsChild>
                                    <w:div w:id="15137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897">
      <w:marLeft w:val="0"/>
      <w:marRight w:val="0"/>
      <w:marTop w:val="0"/>
      <w:marBottom w:val="0"/>
      <w:divBdr>
        <w:top w:val="none" w:sz="0" w:space="0" w:color="auto"/>
        <w:left w:val="none" w:sz="0" w:space="0" w:color="auto"/>
        <w:bottom w:val="none" w:sz="0" w:space="0" w:color="auto"/>
        <w:right w:val="none" w:sz="0" w:space="0" w:color="auto"/>
      </w:divBdr>
      <w:divsChild>
        <w:div w:id="1513764868">
          <w:marLeft w:val="0"/>
          <w:marRight w:val="1"/>
          <w:marTop w:val="0"/>
          <w:marBottom w:val="0"/>
          <w:divBdr>
            <w:top w:val="none" w:sz="0" w:space="0" w:color="auto"/>
            <w:left w:val="none" w:sz="0" w:space="0" w:color="auto"/>
            <w:bottom w:val="none" w:sz="0" w:space="0" w:color="auto"/>
            <w:right w:val="none" w:sz="0" w:space="0" w:color="auto"/>
          </w:divBdr>
          <w:divsChild>
            <w:div w:id="1513765101">
              <w:marLeft w:val="0"/>
              <w:marRight w:val="0"/>
              <w:marTop w:val="0"/>
              <w:marBottom w:val="0"/>
              <w:divBdr>
                <w:top w:val="none" w:sz="0" w:space="0" w:color="auto"/>
                <w:left w:val="none" w:sz="0" w:space="0" w:color="auto"/>
                <w:bottom w:val="none" w:sz="0" w:space="0" w:color="auto"/>
                <w:right w:val="none" w:sz="0" w:space="0" w:color="auto"/>
              </w:divBdr>
              <w:divsChild>
                <w:div w:id="1513764977">
                  <w:marLeft w:val="0"/>
                  <w:marRight w:val="1"/>
                  <w:marTop w:val="0"/>
                  <w:marBottom w:val="0"/>
                  <w:divBdr>
                    <w:top w:val="none" w:sz="0" w:space="0" w:color="auto"/>
                    <w:left w:val="none" w:sz="0" w:space="0" w:color="auto"/>
                    <w:bottom w:val="none" w:sz="0" w:space="0" w:color="auto"/>
                    <w:right w:val="none" w:sz="0" w:space="0" w:color="auto"/>
                  </w:divBdr>
                  <w:divsChild>
                    <w:div w:id="1513764871">
                      <w:marLeft w:val="0"/>
                      <w:marRight w:val="0"/>
                      <w:marTop w:val="0"/>
                      <w:marBottom w:val="0"/>
                      <w:divBdr>
                        <w:top w:val="none" w:sz="0" w:space="0" w:color="auto"/>
                        <w:left w:val="none" w:sz="0" w:space="0" w:color="auto"/>
                        <w:bottom w:val="none" w:sz="0" w:space="0" w:color="auto"/>
                        <w:right w:val="none" w:sz="0" w:space="0" w:color="auto"/>
                      </w:divBdr>
                      <w:divsChild>
                        <w:div w:id="1513765131">
                          <w:marLeft w:val="0"/>
                          <w:marRight w:val="0"/>
                          <w:marTop w:val="0"/>
                          <w:marBottom w:val="0"/>
                          <w:divBdr>
                            <w:top w:val="none" w:sz="0" w:space="0" w:color="auto"/>
                            <w:left w:val="none" w:sz="0" w:space="0" w:color="auto"/>
                            <w:bottom w:val="none" w:sz="0" w:space="0" w:color="auto"/>
                            <w:right w:val="none" w:sz="0" w:space="0" w:color="auto"/>
                          </w:divBdr>
                          <w:divsChild>
                            <w:div w:id="1513764885">
                              <w:marLeft w:val="0"/>
                              <w:marRight w:val="0"/>
                              <w:marTop w:val="120"/>
                              <w:marBottom w:val="360"/>
                              <w:divBdr>
                                <w:top w:val="none" w:sz="0" w:space="0" w:color="auto"/>
                                <w:left w:val="none" w:sz="0" w:space="0" w:color="auto"/>
                                <w:bottom w:val="none" w:sz="0" w:space="0" w:color="auto"/>
                                <w:right w:val="none" w:sz="0" w:space="0" w:color="auto"/>
                              </w:divBdr>
                              <w:divsChild>
                                <w:div w:id="1513764953">
                                  <w:marLeft w:val="0"/>
                                  <w:marRight w:val="0"/>
                                  <w:marTop w:val="0"/>
                                  <w:marBottom w:val="0"/>
                                  <w:divBdr>
                                    <w:top w:val="none" w:sz="0" w:space="0" w:color="auto"/>
                                    <w:left w:val="none" w:sz="0" w:space="0" w:color="auto"/>
                                    <w:bottom w:val="none" w:sz="0" w:space="0" w:color="auto"/>
                                    <w:right w:val="none" w:sz="0" w:space="0" w:color="auto"/>
                                  </w:divBdr>
                                  <w:divsChild>
                                    <w:div w:id="15137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02">
      <w:marLeft w:val="0"/>
      <w:marRight w:val="0"/>
      <w:marTop w:val="0"/>
      <w:marBottom w:val="0"/>
      <w:divBdr>
        <w:top w:val="none" w:sz="0" w:space="0" w:color="auto"/>
        <w:left w:val="none" w:sz="0" w:space="0" w:color="auto"/>
        <w:bottom w:val="none" w:sz="0" w:space="0" w:color="auto"/>
        <w:right w:val="none" w:sz="0" w:space="0" w:color="auto"/>
      </w:divBdr>
      <w:divsChild>
        <w:div w:id="1513765109">
          <w:marLeft w:val="0"/>
          <w:marRight w:val="1"/>
          <w:marTop w:val="0"/>
          <w:marBottom w:val="0"/>
          <w:divBdr>
            <w:top w:val="none" w:sz="0" w:space="0" w:color="auto"/>
            <w:left w:val="none" w:sz="0" w:space="0" w:color="auto"/>
            <w:bottom w:val="none" w:sz="0" w:space="0" w:color="auto"/>
            <w:right w:val="none" w:sz="0" w:space="0" w:color="auto"/>
          </w:divBdr>
          <w:divsChild>
            <w:div w:id="1513764948">
              <w:marLeft w:val="0"/>
              <w:marRight w:val="0"/>
              <w:marTop w:val="0"/>
              <w:marBottom w:val="0"/>
              <w:divBdr>
                <w:top w:val="none" w:sz="0" w:space="0" w:color="auto"/>
                <w:left w:val="none" w:sz="0" w:space="0" w:color="auto"/>
                <w:bottom w:val="none" w:sz="0" w:space="0" w:color="auto"/>
                <w:right w:val="none" w:sz="0" w:space="0" w:color="auto"/>
              </w:divBdr>
              <w:divsChild>
                <w:div w:id="1513765091">
                  <w:marLeft w:val="0"/>
                  <w:marRight w:val="1"/>
                  <w:marTop w:val="0"/>
                  <w:marBottom w:val="0"/>
                  <w:divBdr>
                    <w:top w:val="none" w:sz="0" w:space="0" w:color="auto"/>
                    <w:left w:val="none" w:sz="0" w:space="0" w:color="auto"/>
                    <w:bottom w:val="none" w:sz="0" w:space="0" w:color="auto"/>
                    <w:right w:val="none" w:sz="0" w:space="0" w:color="auto"/>
                  </w:divBdr>
                  <w:divsChild>
                    <w:div w:id="1513764880">
                      <w:marLeft w:val="0"/>
                      <w:marRight w:val="0"/>
                      <w:marTop w:val="0"/>
                      <w:marBottom w:val="0"/>
                      <w:divBdr>
                        <w:top w:val="none" w:sz="0" w:space="0" w:color="auto"/>
                        <w:left w:val="none" w:sz="0" w:space="0" w:color="auto"/>
                        <w:bottom w:val="none" w:sz="0" w:space="0" w:color="auto"/>
                        <w:right w:val="none" w:sz="0" w:space="0" w:color="auto"/>
                      </w:divBdr>
                      <w:divsChild>
                        <w:div w:id="1513765144">
                          <w:marLeft w:val="0"/>
                          <w:marRight w:val="0"/>
                          <w:marTop w:val="0"/>
                          <w:marBottom w:val="0"/>
                          <w:divBdr>
                            <w:top w:val="none" w:sz="0" w:space="0" w:color="auto"/>
                            <w:left w:val="none" w:sz="0" w:space="0" w:color="auto"/>
                            <w:bottom w:val="none" w:sz="0" w:space="0" w:color="auto"/>
                            <w:right w:val="none" w:sz="0" w:space="0" w:color="auto"/>
                          </w:divBdr>
                          <w:divsChild>
                            <w:div w:id="1513764875">
                              <w:marLeft w:val="0"/>
                              <w:marRight w:val="0"/>
                              <w:marTop w:val="120"/>
                              <w:marBottom w:val="360"/>
                              <w:divBdr>
                                <w:top w:val="none" w:sz="0" w:space="0" w:color="auto"/>
                                <w:left w:val="none" w:sz="0" w:space="0" w:color="auto"/>
                                <w:bottom w:val="none" w:sz="0" w:space="0" w:color="auto"/>
                                <w:right w:val="none" w:sz="0" w:space="0" w:color="auto"/>
                              </w:divBdr>
                              <w:divsChild>
                                <w:div w:id="1513765043">
                                  <w:marLeft w:val="0"/>
                                  <w:marRight w:val="0"/>
                                  <w:marTop w:val="0"/>
                                  <w:marBottom w:val="0"/>
                                  <w:divBdr>
                                    <w:top w:val="none" w:sz="0" w:space="0" w:color="auto"/>
                                    <w:left w:val="none" w:sz="0" w:space="0" w:color="auto"/>
                                    <w:bottom w:val="none" w:sz="0" w:space="0" w:color="auto"/>
                                    <w:right w:val="none" w:sz="0" w:space="0" w:color="auto"/>
                                  </w:divBdr>
                                  <w:divsChild>
                                    <w:div w:id="15137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06">
      <w:marLeft w:val="0"/>
      <w:marRight w:val="0"/>
      <w:marTop w:val="0"/>
      <w:marBottom w:val="0"/>
      <w:divBdr>
        <w:top w:val="none" w:sz="0" w:space="0" w:color="auto"/>
        <w:left w:val="none" w:sz="0" w:space="0" w:color="auto"/>
        <w:bottom w:val="none" w:sz="0" w:space="0" w:color="auto"/>
        <w:right w:val="none" w:sz="0" w:space="0" w:color="auto"/>
      </w:divBdr>
      <w:divsChild>
        <w:div w:id="1513764965">
          <w:marLeft w:val="0"/>
          <w:marRight w:val="1"/>
          <w:marTop w:val="0"/>
          <w:marBottom w:val="0"/>
          <w:divBdr>
            <w:top w:val="none" w:sz="0" w:space="0" w:color="auto"/>
            <w:left w:val="none" w:sz="0" w:space="0" w:color="auto"/>
            <w:bottom w:val="none" w:sz="0" w:space="0" w:color="auto"/>
            <w:right w:val="none" w:sz="0" w:space="0" w:color="auto"/>
          </w:divBdr>
          <w:divsChild>
            <w:div w:id="1513765065">
              <w:marLeft w:val="0"/>
              <w:marRight w:val="0"/>
              <w:marTop w:val="0"/>
              <w:marBottom w:val="0"/>
              <w:divBdr>
                <w:top w:val="none" w:sz="0" w:space="0" w:color="auto"/>
                <w:left w:val="none" w:sz="0" w:space="0" w:color="auto"/>
                <w:bottom w:val="none" w:sz="0" w:space="0" w:color="auto"/>
                <w:right w:val="none" w:sz="0" w:space="0" w:color="auto"/>
              </w:divBdr>
              <w:divsChild>
                <w:div w:id="1513765056">
                  <w:marLeft w:val="0"/>
                  <w:marRight w:val="1"/>
                  <w:marTop w:val="0"/>
                  <w:marBottom w:val="0"/>
                  <w:divBdr>
                    <w:top w:val="none" w:sz="0" w:space="0" w:color="auto"/>
                    <w:left w:val="none" w:sz="0" w:space="0" w:color="auto"/>
                    <w:bottom w:val="none" w:sz="0" w:space="0" w:color="auto"/>
                    <w:right w:val="none" w:sz="0" w:space="0" w:color="auto"/>
                  </w:divBdr>
                  <w:divsChild>
                    <w:div w:id="1513764957">
                      <w:marLeft w:val="0"/>
                      <w:marRight w:val="0"/>
                      <w:marTop w:val="0"/>
                      <w:marBottom w:val="0"/>
                      <w:divBdr>
                        <w:top w:val="none" w:sz="0" w:space="0" w:color="auto"/>
                        <w:left w:val="none" w:sz="0" w:space="0" w:color="auto"/>
                        <w:bottom w:val="none" w:sz="0" w:space="0" w:color="auto"/>
                        <w:right w:val="none" w:sz="0" w:space="0" w:color="auto"/>
                      </w:divBdr>
                      <w:divsChild>
                        <w:div w:id="1513765118">
                          <w:marLeft w:val="0"/>
                          <w:marRight w:val="0"/>
                          <w:marTop w:val="0"/>
                          <w:marBottom w:val="0"/>
                          <w:divBdr>
                            <w:top w:val="none" w:sz="0" w:space="0" w:color="auto"/>
                            <w:left w:val="none" w:sz="0" w:space="0" w:color="auto"/>
                            <w:bottom w:val="none" w:sz="0" w:space="0" w:color="auto"/>
                            <w:right w:val="none" w:sz="0" w:space="0" w:color="auto"/>
                          </w:divBdr>
                          <w:divsChild>
                            <w:div w:id="1513764938">
                              <w:marLeft w:val="0"/>
                              <w:marRight w:val="0"/>
                              <w:marTop w:val="120"/>
                              <w:marBottom w:val="360"/>
                              <w:divBdr>
                                <w:top w:val="none" w:sz="0" w:space="0" w:color="auto"/>
                                <w:left w:val="none" w:sz="0" w:space="0" w:color="auto"/>
                                <w:bottom w:val="none" w:sz="0" w:space="0" w:color="auto"/>
                                <w:right w:val="none" w:sz="0" w:space="0" w:color="auto"/>
                              </w:divBdr>
                              <w:divsChild>
                                <w:div w:id="1513765079">
                                  <w:marLeft w:val="0"/>
                                  <w:marRight w:val="0"/>
                                  <w:marTop w:val="0"/>
                                  <w:marBottom w:val="0"/>
                                  <w:divBdr>
                                    <w:top w:val="none" w:sz="0" w:space="0" w:color="auto"/>
                                    <w:left w:val="none" w:sz="0" w:space="0" w:color="auto"/>
                                    <w:bottom w:val="none" w:sz="0" w:space="0" w:color="auto"/>
                                    <w:right w:val="none" w:sz="0" w:space="0" w:color="auto"/>
                                  </w:divBdr>
                                </w:div>
                                <w:div w:id="15137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764916">
      <w:marLeft w:val="0"/>
      <w:marRight w:val="0"/>
      <w:marTop w:val="0"/>
      <w:marBottom w:val="0"/>
      <w:divBdr>
        <w:top w:val="none" w:sz="0" w:space="0" w:color="auto"/>
        <w:left w:val="none" w:sz="0" w:space="0" w:color="auto"/>
        <w:bottom w:val="none" w:sz="0" w:space="0" w:color="auto"/>
        <w:right w:val="none" w:sz="0" w:space="0" w:color="auto"/>
      </w:divBdr>
    </w:div>
    <w:div w:id="1513764920">
      <w:marLeft w:val="0"/>
      <w:marRight w:val="0"/>
      <w:marTop w:val="0"/>
      <w:marBottom w:val="0"/>
      <w:divBdr>
        <w:top w:val="none" w:sz="0" w:space="0" w:color="auto"/>
        <w:left w:val="none" w:sz="0" w:space="0" w:color="auto"/>
        <w:bottom w:val="none" w:sz="0" w:space="0" w:color="auto"/>
        <w:right w:val="none" w:sz="0" w:space="0" w:color="auto"/>
      </w:divBdr>
      <w:divsChild>
        <w:div w:id="1513764925">
          <w:marLeft w:val="0"/>
          <w:marRight w:val="1"/>
          <w:marTop w:val="0"/>
          <w:marBottom w:val="0"/>
          <w:divBdr>
            <w:top w:val="none" w:sz="0" w:space="0" w:color="auto"/>
            <w:left w:val="none" w:sz="0" w:space="0" w:color="auto"/>
            <w:bottom w:val="none" w:sz="0" w:space="0" w:color="auto"/>
            <w:right w:val="none" w:sz="0" w:space="0" w:color="auto"/>
          </w:divBdr>
          <w:divsChild>
            <w:div w:id="1513764883">
              <w:marLeft w:val="0"/>
              <w:marRight w:val="0"/>
              <w:marTop w:val="0"/>
              <w:marBottom w:val="0"/>
              <w:divBdr>
                <w:top w:val="none" w:sz="0" w:space="0" w:color="auto"/>
                <w:left w:val="none" w:sz="0" w:space="0" w:color="auto"/>
                <w:bottom w:val="none" w:sz="0" w:space="0" w:color="auto"/>
                <w:right w:val="none" w:sz="0" w:space="0" w:color="auto"/>
              </w:divBdr>
              <w:divsChild>
                <w:div w:id="1513765154">
                  <w:marLeft w:val="0"/>
                  <w:marRight w:val="1"/>
                  <w:marTop w:val="0"/>
                  <w:marBottom w:val="0"/>
                  <w:divBdr>
                    <w:top w:val="none" w:sz="0" w:space="0" w:color="auto"/>
                    <w:left w:val="none" w:sz="0" w:space="0" w:color="auto"/>
                    <w:bottom w:val="none" w:sz="0" w:space="0" w:color="auto"/>
                    <w:right w:val="none" w:sz="0" w:space="0" w:color="auto"/>
                  </w:divBdr>
                  <w:divsChild>
                    <w:div w:id="1513765087">
                      <w:marLeft w:val="0"/>
                      <w:marRight w:val="0"/>
                      <w:marTop w:val="0"/>
                      <w:marBottom w:val="0"/>
                      <w:divBdr>
                        <w:top w:val="none" w:sz="0" w:space="0" w:color="auto"/>
                        <w:left w:val="none" w:sz="0" w:space="0" w:color="auto"/>
                        <w:bottom w:val="none" w:sz="0" w:space="0" w:color="auto"/>
                        <w:right w:val="none" w:sz="0" w:space="0" w:color="auto"/>
                      </w:divBdr>
                      <w:divsChild>
                        <w:div w:id="1513765096">
                          <w:marLeft w:val="0"/>
                          <w:marRight w:val="0"/>
                          <w:marTop w:val="0"/>
                          <w:marBottom w:val="0"/>
                          <w:divBdr>
                            <w:top w:val="none" w:sz="0" w:space="0" w:color="auto"/>
                            <w:left w:val="none" w:sz="0" w:space="0" w:color="auto"/>
                            <w:bottom w:val="none" w:sz="0" w:space="0" w:color="auto"/>
                            <w:right w:val="none" w:sz="0" w:space="0" w:color="auto"/>
                          </w:divBdr>
                          <w:divsChild>
                            <w:div w:id="1513764987">
                              <w:marLeft w:val="0"/>
                              <w:marRight w:val="0"/>
                              <w:marTop w:val="120"/>
                              <w:marBottom w:val="360"/>
                              <w:divBdr>
                                <w:top w:val="none" w:sz="0" w:space="0" w:color="auto"/>
                                <w:left w:val="none" w:sz="0" w:space="0" w:color="auto"/>
                                <w:bottom w:val="none" w:sz="0" w:space="0" w:color="auto"/>
                                <w:right w:val="none" w:sz="0" w:space="0" w:color="auto"/>
                              </w:divBdr>
                              <w:divsChild>
                                <w:div w:id="1513764971">
                                  <w:marLeft w:val="0"/>
                                  <w:marRight w:val="0"/>
                                  <w:marTop w:val="0"/>
                                  <w:marBottom w:val="0"/>
                                  <w:divBdr>
                                    <w:top w:val="none" w:sz="0" w:space="0" w:color="auto"/>
                                    <w:left w:val="none" w:sz="0" w:space="0" w:color="auto"/>
                                    <w:bottom w:val="none" w:sz="0" w:space="0" w:color="auto"/>
                                    <w:right w:val="none" w:sz="0" w:space="0" w:color="auto"/>
                                  </w:divBdr>
                                  <w:divsChild>
                                    <w:div w:id="15137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27">
      <w:marLeft w:val="0"/>
      <w:marRight w:val="0"/>
      <w:marTop w:val="0"/>
      <w:marBottom w:val="0"/>
      <w:divBdr>
        <w:top w:val="none" w:sz="0" w:space="0" w:color="auto"/>
        <w:left w:val="none" w:sz="0" w:space="0" w:color="auto"/>
        <w:bottom w:val="none" w:sz="0" w:space="0" w:color="auto"/>
        <w:right w:val="none" w:sz="0" w:space="0" w:color="auto"/>
      </w:divBdr>
      <w:divsChild>
        <w:div w:id="1513764988">
          <w:marLeft w:val="0"/>
          <w:marRight w:val="1"/>
          <w:marTop w:val="0"/>
          <w:marBottom w:val="0"/>
          <w:divBdr>
            <w:top w:val="none" w:sz="0" w:space="0" w:color="auto"/>
            <w:left w:val="none" w:sz="0" w:space="0" w:color="auto"/>
            <w:bottom w:val="none" w:sz="0" w:space="0" w:color="auto"/>
            <w:right w:val="none" w:sz="0" w:space="0" w:color="auto"/>
          </w:divBdr>
          <w:divsChild>
            <w:div w:id="1513765004">
              <w:marLeft w:val="0"/>
              <w:marRight w:val="0"/>
              <w:marTop w:val="0"/>
              <w:marBottom w:val="0"/>
              <w:divBdr>
                <w:top w:val="none" w:sz="0" w:space="0" w:color="auto"/>
                <w:left w:val="none" w:sz="0" w:space="0" w:color="auto"/>
                <w:bottom w:val="none" w:sz="0" w:space="0" w:color="auto"/>
                <w:right w:val="none" w:sz="0" w:space="0" w:color="auto"/>
              </w:divBdr>
              <w:divsChild>
                <w:div w:id="1513764913">
                  <w:marLeft w:val="0"/>
                  <w:marRight w:val="1"/>
                  <w:marTop w:val="0"/>
                  <w:marBottom w:val="0"/>
                  <w:divBdr>
                    <w:top w:val="none" w:sz="0" w:space="0" w:color="auto"/>
                    <w:left w:val="none" w:sz="0" w:space="0" w:color="auto"/>
                    <w:bottom w:val="none" w:sz="0" w:space="0" w:color="auto"/>
                    <w:right w:val="none" w:sz="0" w:space="0" w:color="auto"/>
                  </w:divBdr>
                  <w:divsChild>
                    <w:div w:id="1513765041">
                      <w:marLeft w:val="0"/>
                      <w:marRight w:val="0"/>
                      <w:marTop w:val="0"/>
                      <w:marBottom w:val="0"/>
                      <w:divBdr>
                        <w:top w:val="none" w:sz="0" w:space="0" w:color="auto"/>
                        <w:left w:val="none" w:sz="0" w:space="0" w:color="auto"/>
                        <w:bottom w:val="none" w:sz="0" w:space="0" w:color="auto"/>
                        <w:right w:val="none" w:sz="0" w:space="0" w:color="auto"/>
                      </w:divBdr>
                      <w:divsChild>
                        <w:div w:id="1513764954">
                          <w:marLeft w:val="0"/>
                          <w:marRight w:val="0"/>
                          <w:marTop w:val="0"/>
                          <w:marBottom w:val="0"/>
                          <w:divBdr>
                            <w:top w:val="none" w:sz="0" w:space="0" w:color="auto"/>
                            <w:left w:val="none" w:sz="0" w:space="0" w:color="auto"/>
                            <w:bottom w:val="none" w:sz="0" w:space="0" w:color="auto"/>
                            <w:right w:val="none" w:sz="0" w:space="0" w:color="auto"/>
                          </w:divBdr>
                          <w:divsChild>
                            <w:div w:id="1513765031">
                              <w:marLeft w:val="0"/>
                              <w:marRight w:val="0"/>
                              <w:marTop w:val="120"/>
                              <w:marBottom w:val="360"/>
                              <w:divBdr>
                                <w:top w:val="none" w:sz="0" w:space="0" w:color="auto"/>
                                <w:left w:val="none" w:sz="0" w:space="0" w:color="auto"/>
                                <w:bottom w:val="none" w:sz="0" w:space="0" w:color="auto"/>
                                <w:right w:val="none" w:sz="0" w:space="0" w:color="auto"/>
                              </w:divBdr>
                              <w:divsChild>
                                <w:div w:id="1513765077">
                                  <w:marLeft w:val="0"/>
                                  <w:marRight w:val="0"/>
                                  <w:marTop w:val="0"/>
                                  <w:marBottom w:val="0"/>
                                  <w:divBdr>
                                    <w:top w:val="none" w:sz="0" w:space="0" w:color="auto"/>
                                    <w:left w:val="none" w:sz="0" w:space="0" w:color="auto"/>
                                    <w:bottom w:val="none" w:sz="0" w:space="0" w:color="auto"/>
                                    <w:right w:val="none" w:sz="0" w:space="0" w:color="auto"/>
                                  </w:divBdr>
                                  <w:divsChild>
                                    <w:div w:id="15137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42">
      <w:marLeft w:val="0"/>
      <w:marRight w:val="0"/>
      <w:marTop w:val="0"/>
      <w:marBottom w:val="0"/>
      <w:divBdr>
        <w:top w:val="none" w:sz="0" w:space="0" w:color="auto"/>
        <w:left w:val="none" w:sz="0" w:space="0" w:color="auto"/>
        <w:bottom w:val="none" w:sz="0" w:space="0" w:color="auto"/>
        <w:right w:val="none" w:sz="0" w:space="0" w:color="auto"/>
      </w:divBdr>
      <w:divsChild>
        <w:div w:id="1513764970">
          <w:marLeft w:val="0"/>
          <w:marRight w:val="1"/>
          <w:marTop w:val="0"/>
          <w:marBottom w:val="0"/>
          <w:divBdr>
            <w:top w:val="none" w:sz="0" w:space="0" w:color="auto"/>
            <w:left w:val="none" w:sz="0" w:space="0" w:color="auto"/>
            <w:bottom w:val="none" w:sz="0" w:space="0" w:color="auto"/>
            <w:right w:val="none" w:sz="0" w:space="0" w:color="auto"/>
          </w:divBdr>
          <w:divsChild>
            <w:div w:id="1513765136">
              <w:marLeft w:val="0"/>
              <w:marRight w:val="0"/>
              <w:marTop w:val="0"/>
              <w:marBottom w:val="0"/>
              <w:divBdr>
                <w:top w:val="none" w:sz="0" w:space="0" w:color="auto"/>
                <w:left w:val="none" w:sz="0" w:space="0" w:color="auto"/>
                <w:bottom w:val="none" w:sz="0" w:space="0" w:color="auto"/>
                <w:right w:val="none" w:sz="0" w:space="0" w:color="auto"/>
              </w:divBdr>
              <w:divsChild>
                <w:div w:id="1513764909">
                  <w:marLeft w:val="0"/>
                  <w:marRight w:val="1"/>
                  <w:marTop w:val="0"/>
                  <w:marBottom w:val="0"/>
                  <w:divBdr>
                    <w:top w:val="none" w:sz="0" w:space="0" w:color="auto"/>
                    <w:left w:val="none" w:sz="0" w:space="0" w:color="auto"/>
                    <w:bottom w:val="none" w:sz="0" w:space="0" w:color="auto"/>
                    <w:right w:val="none" w:sz="0" w:space="0" w:color="auto"/>
                  </w:divBdr>
                  <w:divsChild>
                    <w:div w:id="1513765026">
                      <w:marLeft w:val="0"/>
                      <w:marRight w:val="0"/>
                      <w:marTop w:val="0"/>
                      <w:marBottom w:val="0"/>
                      <w:divBdr>
                        <w:top w:val="none" w:sz="0" w:space="0" w:color="auto"/>
                        <w:left w:val="none" w:sz="0" w:space="0" w:color="auto"/>
                        <w:bottom w:val="none" w:sz="0" w:space="0" w:color="auto"/>
                        <w:right w:val="none" w:sz="0" w:space="0" w:color="auto"/>
                      </w:divBdr>
                      <w:divsChild>
                        <w:div w:id="1513765103">
                          <w:marLeft w:val="0"/>
                          <w:marRight w:val="0"/>
                          <w:marTop w:val="0"/>
                          <w:marBottom w:val="0"/>
                          <w:divBdr>
                            <w:top w:val="none" w:sz="0" w:space="0" w:color="auto"/>
                            <w:left w:val="none" w:sz="0" w:space="0" w:color="auto"/>
                            <w:bottom w:val="none" w:sz="0" w:space="0" w:color="auto"/>
                            <w:right w:val="none" w:sz="0" w:space="0" w:color="auto"/>
                          </w:divBdr>
                          <w:divsChild>
                            <w:div w:id="1513764999">
                              <w:marLeft w:val="0"/>
                              <w:marRight w:val="0"/>
                              <w:marTop w:val="120"/>
                              <w:marBottom w:val="360"/>
                              <w:divBdr>
                                <w:top w:val="none" w:sz="0" w:space="0" w:color="auto"/>
                                <w:left w:val="none" w:sz="0" w:space="0" w:color="auto"/>
                                <w:bottom w:val="none" w:sz="0" w:space="0" w:color="auto"/>
                                <w:right w:val="none" w:sz="0" w:space="0" w:color="auto"/>
                              </w:divBdr>
                              <w:divsChild>
                                <w:div w:id="1513764996">
                                  <w:marLeft w:val="0"/>
                                  <w:marRight w:val="0"/>
                                  <w:marTop w:val="0"/>
                                  <w:marBottom w:val="0"/>
                                  <w:divBdr>
                                    <w:top w:val="none" w:sz="0" w:space="0" w:color="auto"/>
                                    <w:left w:val="none" w:sz="0" w:space="0" w:color="auto"/>
                                    <w:bottom w:val="none" w:sz="0" w:space="0" w:color="auto"/>
                                    <w:right w:val="none" w:sz="0" w:space="0" w:color="auto"/>
                                  </w:divBdr>
                                </w:div>
                                <w:div w:id="1513765010">
                                  <w:marLeft w:val="0"/>
                                  <w:marRight w:val="0"/>
                                  <w:marTop w:val="0"/>
                                  <w:marBottom w:val="0"/>
                                  <w:divBdr>
                                    <w:top w:val="none" w:sz="0" w:space="0" w:color="auto"/>
                                    <w:left w:val="none" w:sz="0" w:space="0" w:color="auto"/>
                                    <w:bottom w:val="none" w:sz="0" w:space="0" w:color="auto"/>
                                    <w:right w:val="none" w:sz="0" w:space="0" w:color="auto"/>
                                  </w:divBdr>
                                </w:div>
                                <w:div w:id="15137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764945">
      <w:marLeft w:val="0"/>
      <w:marRight w:val="0"/>
      <w:marTop w:val="0"/>
      <w:marBottom w:val="0"/>
      <w:divBdr>
        <w:top w:val="none" w:sz="0" w:space="0" w:color="auto"/>
        <w:left w:val="none" w:sz="0" w:space="0" w:color="auto"/>
        <w:bottom w:val="none" w:sz="0" w:space="0" w:color="auto"/>
        <w:right w:val="none" w:sz="0" w:space="0" w:color="auto"/>
      </w:divBdr>
      <w:divsChild>
        <w:div w:id="1513764915">
          <w:marLeft w:val="0"/>
          <w:marRight w:val="1"/>
          <w:marTop w:val="0"/>
          <w:marBottom w:val="0"/>
          <w:divBdr>
            <w:top w:val="none" w:sz="0" w:space="0" w:color="auto"/>
            <w:left w:val="none" w:sz="0" w:space="0" w:color="auto"/>
            <w:bottom w:val="none" w:sz="0" w:space="0" w:color="auto"/>
            <w:right w:val="none" w:sz="0" w:space="0" w:color="auto"/>
          </w:divBdr>
          <w:divsChild>
            <w:div w:id="1513765107">
              <w:marLeft w:val="0"/>
              <w:marRight w:val="0"/>
              <w:marTop w:val="0"/>
              <w:marBottom w:val="0"/>
              <w:divBdr>
                <w:top w:val="none" w:sz="0" w:space="0" w:color="auto"/>
                <w:left w:val="none" w:sz="0" w:space="0" w:color="auto"/>
                <w:bottom w:val="none" w:sz="0" w:space="0" w:color="auto"/>
                <w:right w:val="none" w:sz="0" w:space="0" w:color="auto"/>
              </w:divBdr>
              <w:divsChild>
                <w:div w:id="1513765033">
                  <w:marLeft w:val="0"/>
                  <w:marRight w:val="1"/>
                  <w:marTop w:val="0"/>
                  <w:marBottom w:val="0"/>
                  <w:divBdr>
                    <w:top w:val="none" w:sz="0" w:space="0" w:color="auto"/>
                    <w:left w:val="none" w:sz="0" w:space="0" w:color="auto"/>
                    <w:bottom w:val="none" w:sz="0" w:space="0" w:color="auto"/>
                    <w:right w:val="none" w:sz="0" w:space="0" w:color="auto"/>
                  </w:divBdr>
                  <w:divsChild>
                    <w:div w:id="1513765139">
                      <w:marLeft w:val="0"/>
                      <w:marRight w:val="0"/>
                      <w:marTop w:val="0"/>
                      <w:marBottom w:val="0"/>
                      <w:divBdr>
                        <w:top w:val="none" w:sz="0" w:space="0" w:color="auto"/>
                        <w:left w:val="none" w:sz="0" w:space="0" w:color="auto"/>
                        <w:bottom w:val="none" w:sz="0" w:space="0" w:color="auto"/>
                        <w:right w:val="none" w:sz="0" w:space="0" w:color="auto"/>
                      </w:divBdr>
                      <w:divsChild>
                        <w:div w:id="1513765008">
                          <w:marLeft w:val="0"/>
                          <w:marRight w:val="0"/>
                          <w:marTop w:val="0"/>
                          <w:marBottom w:val="0"/>
                          <w:divBdr>
                            <w:top w:val="none" w:sz="0" w:space="0" w:color="auto"/>
                            <w:left w:val="none" w:sz="0" w:space="0" w:color="auto"/>
                            <w:bottom w:val="none" w:sz="0" w:space="0" w:color="auto"/>
                            <w:right w:val="none" w:sz="0" w:space="0" w:color="auto"/>
                          </w:divBdr>
                          <w:divsChild>
                            <w:div w:id="1513765130">
                              <w:marLeft w:val="0"/>
                              <w:marRight w:val="0"/>
                              <w:marTop w:val="120"/>
                              <w:marBottom w:val="360"/>
                              <w:divBdr>
                                <w:top w:val="none" w:sz="0" w:space="0" w:color="auto"/>
                                <w:left w:val="none" w:sz="0" w:space="0" w:color="auto"/>
                                <w:bottom w:val="none" w:sz="0" w:space="0" w:color="auto"/>
                                <w:right w:val="none" w:sz="0" w:space="0" w:color="auto"/>
                              </w:divBdr>
                              <w:divsChild>
                                <w:div w:id="1513764956">
                                  <w:marLeft w:val="0"/>
                                  <w:marRight w:val="0"/>
                                  <w:marTop w:val="0"/>
                                  <w:marBottom w:val="0"/>
                                  <w:divBdr>
                                    <w:top w:val="none" w:sz="0" w:space="0" w:color="auto"/>
                                    <w:left w:val="none" w:sz="0" w:space="0" w:color="auto"/>
                                    <w:bottom w:val="none" w:sz="0" w:space="0" w:color="auto"/>
                                    <w:right w:val="none" w:sz="0" w:space="0" w:color="auto"/>
                                  </w:divBdr>
                                  <w:divsChild>
                                    <w:div w:id="15137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50">
      <w:marLeft w:val="0"/>
      <w:marRight w:val="0"/>
      <w:marTop w:val="0"/>
      <w:marBottom w:val="0"/>
      <w:divBdr>
        <w:top w:val="none" w:sz="0" w:space="0" w:color="auto"/>
        <w:left w:val="none" w:sz="0" w:space="0" w:color="auto"/>
        <w:bottom w:val="none" w:sz="0" w:space="0" w:color="auto"/>
        <w:right w:val="none" w:sz="0" w:space="0" w:color="auto"/>
      </w:divBdr>
      <w:divsChild>
        <w:div w:id="1513764955">
          <w:marLeft w:val="0"/>
          <w:marRight w:val="1"/>
          <w:marTop w:val="0"/>
          <w:marBottom w:val="0"/>
          <w:divBdr>
            <w:top w:val="none" w:sz="0" w:space="0" w:color="auto"/>
            <w:left w:val="none" w:sz="0" w:space="0" w:color="auto"/>
            <w:bottom w:val="none" w:sz="0" w:space="0" w:color="auto"/>
            <w:right w:val="none" w:sz="0" w:space="0" w:color="auto"/>
          </w:divBdr>
          <w:divsChild>
            <w:div w:id="1513765169">
              <w:marLeft w:val="0"/>
              <w:marRight w:val="0"/>
              <w:marTop w:val="0"/>
              <w:marBottom w:val="0"/>
              <w:divBdr>
                <w:top w:val="none" w:sz="0" w:space="0" w:color="auto"/>
                <w:left w:val="none" w:sz="0" w:space="0" w:color="auto"/>
                <w:bottom w:val="none" w:sz="0" w:space="0" w:color="auto"/>
                <w:right w:val="none" w:sz="0" w:space="0" w:color="auto"/>
              </w:divBdr>
              <w:divsChild>
                <w:div w:id="1513765093">
                  <w:marLeft w:val="0"/>
                  <w:marRight w:val="1"/>
                  <w:marTop w:val="0"/>
                  <w:marBottom w:val="0"/>
                  <w:divBdr>
                    <w:top w:val="none" w:sz="0" w:space="0" w:color="auto"/>
                    <w:left w:val="none" w:sz="0" w:space="0" w:color="auto"/>
                    <w:bottom w:val="none" w:sz="0" w:space="0" w:color="auto"/>
                    <w:right w:val="none" w:sz="0" w:space="0" w:color="auto"/>
                  </w:divBdr>
                  <w:divsChild>
                    <w:div w:id="1513765119">
                      <w:marLeft w:val="0"/>
                      <w:marRight w:val="0"/>
                      <w:marTop w:val="0"/>
                      <w:marBottom w:val="0"/>
                      <w:divBdr>
                        <w:top w:val="none" w:sz="0" w:space="0" w:color="auto"/>
                        <w:left w:val="none" w:sz="0" w:space="0" w:color="auto"/>
                        <w:bottom w:val="none" w:sz="0" w:space="0" w:color="auto"/>
                        <w:right w:val="none" w:sz="0" w:space="0" w:color="auto"/>
                      </w:divBdr>
                      <w:divsChild>
                        <w:div w:id="1513765113">
                          <w:marLeft w:val="0"/>
                          <w:marRight w:val="0"/>
                          <w:marTop w:val="0"/>
                          <w:marBottom w:val="0"/>
                          <w:divBdr>
                            <w:top w:val="none" w:sz="0" w:space="0" w:color="auto"/>
                            <w:left w:val="none" w:sz="0" w:space="0" w:color="auto"/>
                            <w:bottom w:val="none" w:sz="0" w:space="0" w:color="auto"/>
                            <w:right w:val="none" w:sz="0" w:space="0" w:color="auto"/>
                          </w:divBdr>
                          <w:divsChild>
                            <w:div w:id="1513764870">
                              <w:marLeft w:val="0"/>
                              <w:marRight w:val="0"/>
                              <w:marTop w:val="120"/>
                              <w:marBottom w:val="360"/>
                              <w:divBdr>
                                <w:top w:val="none" w:sz="0" w:space="0" w:color="auto"/>
                                <w:left w:val="none" w:sz="0" w:space="0" w:color="auto"/>
                                <w:bottom w:val="none" w:sz="0" w:space="0" w:color="auto"/>
                                <w:right w:val="none" w:sz="0" w:space="0" w:color="auto"/>
                              </w:divBdr>
                              <w:divsChild>
                                <w:div w:id="1513764869">
                                  <w:marLeft w:val="0"/>
                                  <w:marRight w:val="0"/>
                                  <w:marTop w:val="0"/>
                                  <w:marBottom w:val="0"/>
                                  <w:divBdr>
                                    <w:top w:val="none" w:sz="0" w:space="0" w:color="auto"/>
                                    <w:left w:val="none" w:sz="0" w:space="0" w:color="auto"/>
                                    <w:bottom w:val="none" w:sz="0" w:space="0" w:color="auto"/>
                                    <w:right w:val="none" w:sz="0" w:space="0" w:color="auto"/>
                                  </w:divBdr>
                                  <w:divsChild>
                                    <w:div w:id="1513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59">
      <w:marLeft w:val="0"/>
      <w:marRight w:val="0"/>
      <w:marTop w:val="0"/>
      <w:marBottom w:val="0"/>
      <w:divBdr>
        <w:top w:val="none" w:sz="0" w:space="0" w:color="auto"/>
        <w:left w:val="none" w:sz="0" w:space="0" w:color="auto"/>
        <w:bottom w:val="none" w:sz="0" w:space="0" w:color="auto"/>
        <w:right w:val="none" w:sz="0" w:space="0" w:color="auto"/>
      </w:divBdr>
      <w:divsChild>
        <w:div w:id="1513765165">
          <w:marLeft w:val="0"/>
          <w:marRight w:val="1"/>
          <w:marTop w:val="0"/>
          <w:marBottom w:val="0"/>
          <w:divBdr>
            <w:top w:val="none" w:sz="0" w:space="0" w:color="auto"/>
            <w:left w:val="none" w:sz="0" w:space="0" w:color="auto"/>
            <w:bottom w:val="none" w:sz="0" w:space="0" w:color="auto"/>
            <w:right w:val="none" w:sz="0" w:space="0" w:color="auto"/>
          </w:divBdr>
          <w:divsChild>
            <w:div w:id="1513765129">
              <w:marLeft w:val="0"/>
              <w:marRight w:val="0"/>
              <w:marTop w:val="0"/>
              <w:marBottom w:val="0"/>
              <w:divBdr>
                <w:top w:val="none" w:sz="0" w:space="0" w:color="auto"/>
                <w:left w:val="none" w:sz="0" w:space="0" w:color="auto"/>
                <w:bottom w:val="none" w:sz="0" w:space="0" w:color="auto"/>
                <w:right w:val="none" w:sz="0" w:space="0" w:color="auto"/>
              </w:divBdr>
              <w:divsChild>
                <w:div w:id="1513764874">
                  <w:marLeft w:val="0"/>
                  <w:marRight w:val="1"/>
                  <w:marTop w:val="0"/>
                  <w:marBottom w:val="0"/>
                  <w:divBdr>
                    <w:top w:val="none" w:sz="0" w:space="0" w:color="auto"/>
                    <w:left w:val="none" w:sz="0" w:space="0" w:color="auto"/>
                    <w:bottom w:val="none" w:sz="0" w:space="0" w:color="auto"/>
                    <w:right w:val="none" w:sz="0" w:space="0" w:color="auto"/>
                  </w:divBdr>
                  <w:divsChild>
                    <w:div w:id="1513765052">
                      <w:marLeft w:val="0"/>
                      <w:marRight w:val="0"/>
                      <w:marTop w:val="0"/>
                      <w:marBottom w:val="0"/>
                      <w:divBdr>
                        <w:top w:val="none" w:sz="0" w:space="0" w:color="auto"/>
                        <w:left w:val="none" w:sz="0" w:space="0" w:color="auto"/>
                        <w:bottom w:val="none" w:sz="0" w:space="0" w:color="auto"/>
                        <w:right w:val="none" w:sz="0" w:space="0" w:color="auto"/>
                      </w:divBdr>
                      <w:divsChild>
                        <w:div w:id="1513765042">
                          <w:marLeft w:val="0"/>
                          <w:marRight w:val="0"/>
                          <w:marTop w:val="0"/>
                          <w:marBottom w:val="0"/>
                          <w:divBdr>
                            <w:top w:val="none" w:sz="0" w:space="0" w:color="auto"/>
                            <w:left w:val="none" w:sz="0" w:space="0" w:color="auto"/>
                            <w:bottom w:val="none" w:sz="0" w:space="0" w:color="auto"/>
                            <w:right w:val="none" w:sz="0" w:space="0" w:color="auto"/>
                          </w:divBdr>
                          <w:divsChild>
                            <w:div w:id="1513765040">
                              <w:marLeft w:val="0"/>
                              <w:marRight w:val="0"/>
                              <w:marTop w:val="120"/>
                              <w:marBottom w:val="360"/>
                              <w:divBdr>
                                <w:top w:val="none" w:sz="0" w:space="0" w:color="auto"/>
                                <w:left w:val="none" w:sz="0" w:space="0" w:color="auto"/>
                                <w:bottom w:val="none" w:sz="0" w:space="0" w:color="auto"/>
                                <w:right w:val="none" w:sz="0" w:space="0" w:color="auto"/>
                              </w:divBdr>
                              <w:divsChild>
                                <w:div w:id="1513765133">
                                  <w:marLeft w:val="0"/>
                                  <w:marRight w:val="0"/>
                                  <w:marTop w:val="0"/>
                                  <w:marBottom w:val="0"/>
                                  <w:divBdr>
                                    <w:top w:val="none" w:sz="0" w:space="0" w:color="auto"/>
                                    <w:left w:val="none" w:sz="0" w:space="0" w:color="auto"/>
                                    <w:bottom w:val="none" w:sz="0" w:space="0" w:color="auto"/>
                                    <w:right w:val="none" w:sz="0" w:space="0" w:color="auto"/>
                                  </w:divBdr>
                                  <w:divsChild>
                                    <w:div w:id="15137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61">
      <w:marLeft w:val="0"/>
      <w:marRight w:val="0"/>
      <w:marTop w:val="0"/>
      <w:marBottom w:val="0"/>
      <w:divBdr>
        <w:top w:val="none" w:sz="0" w:space="0" w:color="auto"/>
        <w:left w:val="none" w:sz="0" w:space="0" w:color="auto"/>
        <w:bottom w:val="none" w:sz="0" w:space="0" w:color="auto"/>
        <w:right w:val="none" w:sz="0" w:space="0" w:color="auto"/>
      </w:divBdr>
      <w:divsChild>
        <w:div w:id="1513765153">
          <w:marLeft w:val="0"/>
          <w:marRight w:val="1"/>
          <w:marTop w:val="0"/>
          <w:marBottom w:val="0"/>
          <w:divBdr>
            <w:top w:val="none" w:sz="0" w:space="0" w:color="auto"/>
            <w:left w:val="none" w:sz="0" w:space="0" w:color="auto"/>
            <w:bottom w:val="none" w:sz="0" w:space="0" w:color="auto"/>
            <w:right w:val="none" w:sz="0" w:space="0" w:color="auto"/>
          </w:divBdr>
          <w:divsChild>
            <w:div w:id="1513765164">
              <w:marLeft w:val="0"/>
              <w:marRight w:val="0"/>
              <w:marTop w:val="0"/>
              <w:marBottom w:val="0"/>
              <w:divBdr>
                <w:top w:val="none" w:sz="0" w:space="0" w:color="auto"/>
                <w:left w:val="none" w:sz="0" w:space="0" w:color="auto"/>
                <w:bottom w:val="none" w:sz="0" w:space="0" w:color="auto"/>
                <w:right w:val="none" w:sz="0" w:space="0" w:color="auto"/>
              </w:divBdr>
              <w:divsChild>
                <w:div w:id="1513765172">
                  <w:marLeft w:val="0"/>
                  <w:marRight w:val="1"/>
                  <w:marTop w:val="0"/>
                  <w:marBottom w:val="0"/>
                  <w:divBdr>
                    <w:top w:val="none" w:sz="0" w:space="0" w:color="auto"/>
                    <w:left w:val="none" w:sz="0" w:space="0" w:color="auto"/>
                    <w:bottom w:val="none" w:sz="0" w:space="0" w:color="auto"/>
                    <w:right w:val="none" w:sz="0" w:space="0" w:color="auto"/>
                  </w:divBdr>
                  <w:divsChild>
                    <w:div w:id="1513765125">
                      <w:marLeft w:val="0"/>
                      <w:marRight w:val="0"/>
                      <w:marTop w:val="0"/>
                      <w:marBottom w:val="0"/>
                      <w:divBdr>
                        <w:top w:val="none" w:sz="0" w:space="0" w:color="auto"/>
                        <w:left w:val="none" w:sz="0" w:space="0" w:color="auto"/>
                        <w:bottom w:val="none" w:sz="0" w:space="0" w:color="auto"/>
                        <w:right w:val="none" w:sz="0" w:space="0" w:color="auto"/>
                      </w:divBdr>
                      <w:divsChild>
                        <w:div w:id="1513765048">
                          <w:marLeft w:val="0"/>
                          <w:marRight w:val="0"/>
                          <w:marTop w:val="0"/>
                          <w:marBottom w:val="0"/>
                          <w:divBdr>
                            <w:top w:val="none" w:sz="0" w:space="0" w:color="auto"/>
                            <w:left w:val="none" w:sz="0" w:space="0" w:color="auto"/>
                            <w:bottom w:val="none" w:sz="0" w:space="0" w:color="auto"/>
                            <w:right w:val="none" w:sz="0" w:space="0" w:color="auto"/>
                          </w:divBdr>
                          <w:divsChild>
                            <w:div w:id="1513765055">
                              <w:marLeft w:val="0"/>
                              <w:marRight w:val="0"/>
                              <w:marTop w:val="120"/>
                              <w:marBottom w:val="360"/>
                              <w:divBdr>
                                <w:top w:val="none" w:sz="0" w:space="0" w:color="auto"/>
                                <w:left w:val="none" w:sz="0" w:space="0" w:color="auto"/>
                                <w:bottom w:val="none" w:sz="0" w:space="0" w:color="auto"/>
                                <w:right w:val="none" w:sz="0" w:space="0" w:color="auto"/>
                              </w:divBdr>
                              <w:divsChild>
                                <w:div w:id="1513764990">
                                  <w:marLeft w:val="0"/>
                                  <w:marRight w:val="0"/>
                                  <w:marTop w:val="0"/>
                                  <w:marBottom w:val="0"/>
                                  <w:divBdr>
                                    <w:top w:val="none" w:sz="0" w:space="0" w:color="auto"/>
                                    <w:left w:val="none" w:sz="0" w:space="0" w:color="auto"/>
                                    <w:bottom w:val="none" w:sz="0" w:space="0" w:color="auto"/>
                                    <w:right w:val="none" w:sz="0" w:space="0" w:color="auto"/>
                                  </w:divBdr>
                                  <w:divsChild>
                                    <w:div w:id="15137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66">
      <w:marLeft w:val="0"/>
      <w:marRight w:val="0"/>
      <w:marTop w:val="0"/>
      <w:marBottom w:val="0"/>
      <w:divBdr>
        <w:top w:val="none" w:sz="0" w:space="0" w:color="auto"/>
        <w:left w:val="none" w:sz="0" w:space="0" w:color="auto"/>
        <w:bottom w:val="none" w:sz="0" w:space="0" w:color="auto"/>
        <w:right w:val="none" w:sz="0" w:space="0" w:color="auto"/>
      </w:divBdr>
      <w:divsChild>
        <w:div w:id="1513765132">
          <w:marLeft w:val="0"/>
          <w:marRight w:val="1"/>
          <w:marTop w:val="0"/>
          <w:marBottom w:val="0"/>
          <w:divBdr>
            <w:top w:val="none" w:sz="0" w:space="0" w:color="auto"/>
            <w:left w:val="none" w:sz="0" w:space="0" w:color="auto"/>
            <w:bottom w:val="none" w:sz="0" w:space="0" w:color="auto"/>
            <w:right w:val="none" w:sz="0" w:space="0" w:color="auto"/>
          </w:divBdr>
          <w:divsChild>
            <w:div w:id="1513764931">
              <w:marLeft w:val="0"/>
              <w:marRight w:val="0"/>
              <w:marTop w:val="0"/>
              <w:marBottom w:val="0"/>
              <w:divBdr>
                <w:top w:val="none" w:sz="0" w:space="0" w:color="auto"/>
                <w:left w:val="none" w:sz="0" w:space="0" w:color="auto"/>
                <w:bottom w:val="none" w:sz="0" w:space="0" w:color="auto"/>
                <w:right w:val="none" w:sz="0" w:space="0" w:color="auto"/>
              </w:divBdr>
              <w:divsChild>
                <w:div w:id="1513765076">
                  <w:marLeft w:val="0"/>
                  <w:marRight w:val="1"/>
                  <w:marTop w:val="0"/>
                  <w:marBottom w:val="0"/>
                  <w:divBdr>
                    <w:top w:val="none" w:sz="0" w:space="0" w:color="auto"/>
                    <w:left w:val="none" w:sz="0" w:space="0" w:color="auto"/>
                    <w:bottom w:val="none" w:sz="0" w:space="0" w:color="auto"/>
                    <w:right w:val="none" w:sz="0" w:space="0" w:color="auto"/>
                  </w:divBdr>
                  <w:divsChild>
                    <w:div w:id="1513764889">
                      <w:marLeft w:val="0"/>
                      <w:marRight w:val="0"/>
                      <w:marTop w:val="0"/>
                      <w:marBottom w:val="0"/>
                      <w:divBdr>
                        <w:top w:val="none" w:sz="0" w:space="0" w:color="auto"/>
                        <w:left w:val="none" w:sz="0" w:space="0" w:color="auto"/>
                        <w:bottom w:val="none" w:sz="0" w:space="0" w:color="auto"/>
                        <w:right w:val="none" w:sz="0" w:space="0" w:color="auto"/>
                      </w:divBdr>
                      <w:divsChild>
                        <w:div w:id="1513764873">
                          <w:marLeft w:val="0"/>
                          <w:marRight w:val="0"/>
                          <w:marTop w:val="0"/>
                          <w:marBottom w:val="0"/>
                          <w:divBdr>
                            <w:top w:val="none" w:sz="0" w:space="0" w:color="auto"/>
                            <w:left w:val="none" w:sz="0" w:space="0" w:color="auto"/>
                            <w:bottom w:val="none" w:sz="0" w:space="0" w:color="auto"/>
                            <w:right w:val="none" w:sz="0" w:space="0" w:color="auto"/>
                          </w:divBdr>
                          <w:divsChild>
                            <w:div w:id="1513765099">
                              <w:marLeft w:val="0"/>
                              <w:marRight w:val="0"/>
                              <w:marTop w:val="120"/>
                              <w:marBottom w:val="360"/>
                              <w:divBdr>
                                <w:top w:val="none" w:sz="0" w:space="0" w:color="auto"/>
                                <w:left w:val="none" w:sz="0" w:space="0" w:color="auto"/>
                                <w:bottom w:val="none" w:sz="0" w:space="0" w:color="auto"/>
                                <w:right w:val="none" w:sz="0" w:space="0" w:color="auto"/>
                              </w:divBdr>
                              <w:divsChild>
                                <w:div w:id="1513764976">
                                  <w:marLeft w:val="0"/>
                                  <w:marRight w:val="0"/>
                                  <w:marTop w:val="0"/>
                                  <w:marBottom w:val="0"/>
                                  <w:divBdr>
                                    <w:top w:val="none" w:sz="0" w:space="0" w:color="auto"/>
                                    <w:left w:val="none" w:sz="0" w:space="0" w:color="auto"/>
                                    <w:bottom w:val="none" w:sz="0" w:space="0" w:color="auto"/>
                                    <w:right w:val="none" w:sz="0" w:space="0" w:color="auto"/>
                                  </w:divBdr>
                                  <w:divsChild>
                                    <w:div w:id="1513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4993">
      <w:marLeft w:val="0"/>
      <w:marRight w:val="0"/>
      <w:marTop w:val="0"/>
      <w:marBottom w:val="0"/>
      <w:divBdr>
        <w:top w:val="none" w:sz="0" w:space="0" w:color="auto"/>
        <w:left w:val="none" w:sz="0" w:space="0" w:color="auto"/>
        <w:bottom w:val="none" w:sz="0" w:space="0" w:color="auto"/>
        <w:right w:val="none" w:sz="0" w:space="0" w:color="auto"/>
      </w:divBdr>
      <w:divsChild>
        <w:div w:id="1513765152">
          <w:marLeft w:val="0"/>
          <w:marRight w:val="1"/>
          <w:marTop w:val="0"/>
          <w:marBottom w:val="0"/>
          <w:divBdr>
            <w:top w:val="none" w:sz="0" w:space="0" w:color="auto"/>
            <w:left w:val="none" w:sz="0" w:space="0" w:color="auto"/>
            <w:bottom w:val="none" w:sz="0" w:space="0" w:color="auto"/>
            <w:right w:val="none" w:sz="0" w:space="0" w:color="auto"/>
          </w:divBdr>
          <w:divsChild>
            <w:div w:id="1513765112">
              <w:marLeft w:val="0"/>
              <w:marRight w:val="0"/>
              <w:marTop w:val="0"/>
              <w:marBottom w:val="0"/>
              <w:divBdr>
                <w:top w:val="none" w:sz="0" w:space="0" w:color="auto"/>
                <w:left w:val="none" w:sz="0" w:space="0" w:color="auto"/>
                <w:bottom w:val="none" w:sz="0" w:space="0" w:color="auto"/>
                <w:right w:val="none" w:sz="0" w:space="0" w:color="auto"/>
              </w:divBdr>
              <w:divsChild>
                <w:div w:id="1513765106">
                  <w:marLeft w:val="0"/>
                  <w:marRight w:val="1"/>
                  <w:marTop w:val="0"/>
                  <w:marBottom w:val="0"/>
                  <w:divBdr>
                    <w:top w:val="none" w:sz="0" w:space="0" w:color="auto"/>
                    <w:left w:val="none" w:sz="0" w:space="0" w:color="auto"/>
                    <w:bottom w:val="none" w:sz="0" w:space="0" w:color="auto"/>
                    <w:right w:val="none" w:sz="0" w:space="0" w:color="auto"/>
                  </w:divBdr>
                  <w:divsChild>
                    <w:div w:id="1513764982">
                      <w:marLeft w:val="0"/>
                      <w:marRight w:val="0"/>
                      <w:marTop w:val="0"/>
                      <w:marBottom w:val="0"/>
                      <w:divBdr>
                        <w:top w:val="none" w:sz="0" w:space="0" w:color="auto"/>
                        <w:left w:val="none" w:sz="0" w:space="0" w:color="auto"/>
                        <w:bottom w:val="none" w:sz="0" w:space="0" w:color="auto"/>
                        <w:right w:val="none" w:sz="0" w:space="0" w:color="auto"/>
                      </w:divBdr>
                      <w:divsChild>
                        <w:div w:id="1513764886">
                          <w:marLeft w:val="0"/>
                          <w:marRight w:val="0"/>
                          <w:marTop w:val="0"/>
                          <w:marBottom w:val="0"/>
                          <w:divBdr>
                            <w:top w:val="none" w:sz="0" w:space="0" w:color="auto"/>
                            <w:left w:val="none" w:sz="0" w:space="0" w:color="auto"/>
                            <w:bottom w:val="none" w:sz="0" w:space="0" w:color="auto"/>
                            <w:right w:val="none" w:sz="0" w:space="0" w:color="auto"/>
                          </w:divBdr>
                          <w:divsChild>
                            <w:div w:id="1513765066">
                              <w:marLeft w:val="0"/>
                              <w:marRight w:val="0"/>
                              <w:marTop w:val="120"/>
                              <w:marBottom w:val="360"/>
                              <w:divBdr>
                                <w:top w:val="none" w:sz="0" w:space="0" w:color="auto"/>
                                <w:left w:val="none" w:sz="0" w:space="0" w:color="auto"/>
                                <w:bottom w:val="none" w:sz="0" w:space="0" w:color="auto"/>
                                <w:right w:val="none" w:sz="0" w:space="0" w:color="auto"/>
                              </w:divBdr>
                              <w:divsChild>
                                <w:div w:id="1513764917">
                                  <w:marLeft w:val="0"/>
                                  <w:marRight w:val="0"/>
                                  <w:marTop w:val="0"/>
                                  <w:marBottom w:val="0"/>
                                  <w:divBdr>
                                    <w:top w:val="none" w:sz="0" w:space="0" w:color="auto"/>
                                    <w:left w:val="none" w:sz="0" w:space="0" w:color="auto"/>
                                    <w:bottom w:val="none" w:sz="0" w:space="0" w:color="auto"/>
                                    <w:right w:val="none" w:sz="0" w:space="0" w:color="auto"/>
                                  </w:divBdr>
                                  <w:divsChild>
                                    <w:div w:id="15137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05">
      <w:marLeft w:val="0"/>
      <w:marRight w:val="0"/>
      <w:marTop w:val="0"/>
      <w:marBottom w:val="0"/>
      <w:divBdr>
        <w:top w:val="none" w:sz="0" w:space="0" w:color="auto"/>
        <w:left w:val="none" w:sz="0" w:space="0" w:color="auto"/>
        <w:bottom w:val="none" w:sz="0" w:space="0" w:color="auto"/>
        <w:right w:val="none" w:sz="0" w:space="0" w:color="auto"/>
      </w:divBdr>
      <w:divsChild>
        <w:div w:id="1513765090">
          <w:marLeft w:val="0"/>
          <w:marRight w:val="1"/>
          <w:marTop w:val="0"/>
          <w:marBottom w:val="0"/>
          <w:divBdr>
            <w:top w:val="none" w:sz="0" w:space="0" w:color="auto"/>
            <w:left w:val="none" w:sz="0" w:space="0" w:color="auto"/>
            <w:bottom w:val="none" w:sz="0" w:space="0" w:color="auto"/>
            <w:right w:val="none" w:sz="0" w:space="0" w:color="auto"/>
          </w:divBdr>
          <w:divsChild>
            <w:div w:id="1513765044">
              <w:marLeft w:val="0"/>
              <w:marRight w:val="0"/>
              <w:marTop w:val="0"/>
              <w:marBottom w:val="0"/>
              <w:divBdr>
                <w:top w:val="none" w:sz="0" w:space="0" w:color="auto"/>
                <w:left w:val="none" w:sz="0" w:space="0" w:color="auto"/>
                <w:bottom w:val="none" w:sz="0" w:space="0" w:color="auto"/>
                <w:right w:val="none" w:sz="0" w:space="0" w:color="auto"/>
              </w:divBdr>
              <w:divsChild>
                <w:div w:id="1513764946">
                  <w:marLeft w:val="0"/>
                  <w:marRight w:val="1"/>
                  <w:marTop w:val="0"/>
                  <w:marBottom w:val="0"/>
                  <w:divBdr>
                    <w:top w:val="none" w:sz="0" w:space="0" w:color="auto"/>
                    <w:left w:val="none" w:sz="0" w:space="0" w:color="auto"/>
                    <w:bottom w:val="none" w:sz="0" w:space="0" w:color="auto"/>
                    <w:right w:val="none" w:sz="0" w:space="0" w:color="auto"/>
                  </w:divBdr>
                  <w:divsChild>
                    <w:div w:id="1513764944">
                      <w:marLeft w:val="0"/>
                      <w:marRight w:val="0"/>
                      <w:marTop w:val="0"/>
                      <w:marBottom w:val="0"/>
                      <w:divBdr>
                        <w:top w:val="none" w:sz="0" w:space="0" w:color="auto"/>
                        <w:left w:val="none" w:sz="0" w:space="0" w:color="auto"/>
                        <w:bottom w:val="none" w:sz="0" w:space="0" w:color="auto"/>
                        <w:right w:val="none" w:sz="0" w:space="0" w:color="auto"/>
                      </w:divBdr>
                      <w:divsChild>
                        <w:div w:id="1513764995">
                          <w:marLeft w:val="0"/>
                          <w:marRight w:val="0"/>
                          <w:marTop w:val="0"/>
                          <w:marBottom w:val="0"/>
                          <w:divBdr>
                            <w:top w:val="none" w:sz="0" w:space="0" w:color="auto"/>
                            <w:left w:val="none" w:sz="0" w:space="0" w:color="auto"/>
                            <w:bottom w:val="none" w:sz="0" w:space="0" w:color="auto"/>
                            <w:right w:val="none" w:sz="0" w:space="0" w:color="auto"/>
                          </w:divBdr>
                          <w:divsChild>
                            <w:div w:id="1513764896">
                              <w:marLeft w:val="0"/>
                              <w:marRight w:val="0"/>
                              <w:marTop w:val="120"/>
                              <w:marBottom w:val="360"/>
                              <w:divBdr>
                                <w:top w:val="none" w:sz="0" w:space="0" w:color="auto"/>
                                <w:left w:val="none" w:sz="0" w:space="0" w:color="auto"/>
                                <w:bottom w:val="none" w:sz="0" w:space="0" w:color="auto"/>
                                <w:right w:val="none" w:sz="0" w:space="0" w:color="auto"/>
                              </w:divBdr>
                              <w:divsChild>
                                <w:div w:id="1513764958">
                                  <w:marLeft w:val="0"/>
                                  <w:marRight w:val="0"/>
                                  <w:marTop w:val="0"/>
                                  <w:marBottom w:val="0"/>
                                  <w:divBdr>
                                    <w:top w:val="none" w:sz="0" w:space="0" w:color="auto"/>
                                    <w:left w:val="none" w:sz="0" w:space="0" w:color="auto"/>
                                    <w:bottom w:val="none" w:sz="0" w:space="0" w:color="auto"/>
                                    <w:right w:val="none" w:sz="0" w:space="0" w:color="auto"/>
                                  </w:divBdr>
                                  <w:divsChild>
                                    <w:div w:id="15137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12">
      <w:marLeft w:val="0"/>
      <w:marRight w:val="0"/>
      <w:marTop w:val="0"/>
      <w:marBottom w:val="0"/>
      <w:divBdr>
        <w:top w:val="none" w:sz="0" w:space="0" w:color="auto"/>
        <w:left w:val="none" w:sz="0" w:space="0" w:color="auto"/>
        <w:bottom w:val="none" w:sz="0" w:space="0" w:color="auto"/>
        <w:right w:val="none" w:sz="0" w:space="0" w:color="auto"/>
      </w:divBdr>
    </w:div>
    <w:div w:id="1513765015">
      <w:marLeft w:val="0"/>
      <w:marRight w:val="0"/>
      <w:marTop w:val="0"/>
      <w:marBottom w:val="0"/>
      <w:divBdr>
        <w:top w:val="none" w:sz="0" w:space="0" w:color="auto"/>
        <w:left w:val="none" w:sz="0" w:space="0" w:color="auto"/>
        <w:bottom w:val="none" w:sz="0" w:space="0" w:color="auto"/>
        <w:right w:val="none" w:sz="0" w:space="0" w:color="auto"/>
      </w:divBdr>
    </w:div>
    <w:div w:id="1513765022">
      <w:marLeft w:val="0"/>
      <w:marRight w:val="0"/>
      <w:marTop w:val="0"/>
      <w:marBottom w:val="0"/>
      <w:divBdr>
        <w:top w:val="none" w:sz="0" w:space="0" w:color="auto"/>
        <w:left w:val="none" w:sz="0" w:space="0" w:color="auto"/>
        <w:bottom w:val="none" w:sz="0" w:space="0" w:color="auto"/>
        <w:right w:val="none" w:sz="0" w:space="0" w:color="auto"/>
      </w:divBdr>
    </w:div>
    <w:div w:id="1513765037">
      <w:marLeft w:val="0"/>
      <w:marRight w:val="0"/>
      <w:marTop w:val="0"/>
      <w:marBottom w:val="0"/>
      <w:divBdr>
        <w:top w:val="none" w:sz="0" w:space="0" w:color="auto"/>
        <w:left w:val="none" w:sz="0" w:space="0" w:color="auto"/>
        <w:bottom w:val="none" w:sz="0" w:space="0" w:color="auto"/>
        <w:right w:val="none" w:sz="0" w:space="0" w:color="auto"/>
      </w:divBdr>
      <w:divsChild>
        <w:div w:id="1513765003">
          <w:marLeft w:val="0"/>
          <w:marRight w:val="1"/>
          <w:marTop w:val="0"/>
          <w:marBottom w:val="0"/>
          <w:divBdr>
            <w:top w:val="none" w:sz="0" w:space="0" w:color="auto"/>
            <w:left w:val="none" w:sz="0" w:space="0" w:color="auto"/>
            <w:bottom w:val="none" w:sz="0" w:space="0" w:color="auto"/>
            <w:right w:val="none" w:sz="0" w:space="0" w:color="auto"/>
          </w:divBdr>
          <w:divsChild>
            <w:div w:id="1513765035">
              <w:marLeft w:val="0"/>
              <w:marRight w:val="0"/>
              <w:marTop w:val="0"/>
              <w:marBottom w:val="0"/>
              <w:divBdr>
                <w:top w:val="none" w:sz="0" w:space="0" w:color="auto"/>
                <w:left w:val="none" w:sz="0" w:space="0" w:color="auto"/>
                <w:bottom w:val="none" w:sz="0" w:space="0" w:color="auto"/>
                <w:right w:val="none" w:sz="0" w:space="0" w:color="auto"/>
              </w:divBdr>
              <w:divsChild>
                <w:div w:id="1513765141">
                  <w:marLeft w:val="0"/>
                  <w:marRight w:val="1"/>
                  <w:marTop w:val="0"/>
                  <w:marBottom w:val="0"/>
                  <w:divBdr>
                    <w:top w:val="none" w:sz="0" w:space="0" w:color="auto"/>
                    <w:left w:val="none" w:sz="0" w:space="0" w:color="auto"/>
                    <w:bottom w:val="none" w:sz="0" w:space="0" w:color="auto"/>
                    <w:right w:val="none" w:sz="0" w:space="0" w:color="auto"/>
                  </w:divBdr>
                  <w:divsChild>
                    <w:div w:id="1513765085">
                      <w:marLeft w:val="0"/>
                      <w:marRight w:val="0"/>
                      <w:marTop w:val="0"/>
                      <w:marBottom w:val="0"/>
                      <w:divBdr>
                        <w:top w:val="none" w:sz="0" w:space="0" w:color="auto"/>
                        <w:left w:val="none" w:sz="0" w:space="0" w:color="auto"/>
                        <w:bottom w:val="none" w:sz="0" w:space="0" w:color="auto"/>
                        <w:right w:val="none" w:sz="0" w:space="0" w:color="auto"/>
                      </w:divBdr>
                      <w:divsChild>
                        <w:div w:id="1513765072">
                          <w:marLeft w:val="0"/>
                          <w:marRight w:val="0"/>
                          <w:marTop w:val="0"/>
                          <w:marBottom w:val="0"/>
                          <w:divBdr>
                            <w:top w:val="none" w:sz="0" w:space="0" w:color="auto"/>
                            <w:left w:val="none" w:sz="0" w:space="0" w:color="auto"/>
                            <w:bottom w:val="none" w:sz="0" w:space="0" w:color="auto"/>
                            <w:right w:val="none" w:sz="0" w:space="0" w:color="auto"/>
                          </w:divBdr>
                          <w:divsChild>
                            <w:div w:id="1513765127">
                              <w:marLeft w:val="0"/>
                              <w:marRight w:val="0"/>
                              <w:marTop w:val="120"/>
                              <w:marBottom w:val="360"/>
                              <w:divBdr>
                                <w:top w:val="none" w:sz="0" w:space="0" w:color="auto"/>
                                <w:left w:val="none" w:sz="0" w:space="0" w:color="auto"/>
                                <w:bottom w:val="none" w:sz="0" w:space="0" w:color="auto"/>
                                <w:right w:val="none" w:sz="0" w:space="0" w:color="auto"/>
                              </w:divBdr>
                              <w:divsChild>
                                <w:div w:id="1513764975">
                                  <w:marLeft w:val="0"/>
                                  <w:marRight w:val="0"/>
                                  <w:marTop w:val="0"/>
                                  <w:marBottom w:val="0"/>
                                  <w:divBdr>
                                    <w:top w:val="none" w:sz="0" w:space="0" w:color="auto"/>
                                    <w:left w:val="none" w:sz="0" w:space="0" w:color="auto"/>
                                    <w:bottom w:val="none" w:sz="0" w:space="0" w:color="auto"/>
                                    <w:right w:val="none" w:sz="0" w:space="0" w:color="auto"/>
                                  </w:divBdr>
                                  <w:divsChild>
                                    <w:div w:id="15137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38">
      <w:marLeft w:val="0"/>
      <w:marRight w:val="0"/>
      <w:marTop w:val="0"/>
      <w:marBottom w:val="0"/>
      <w:divBdr>
        <w:top w:val="none" w:sz="0" w:space="0" w:color="auto"/>
        <w:left w:val="none" w:sz="0" w:space="0" w:color="auto"/>
        <w:bottom w:val="none" w:sz="0" w:space="0" w:color="auto"/>
        <w:right w:val="none" w:sz="0" w:space="0" w:color="auto"/>
      </w:divBdr>
      <w:divsChild>
        <w:div w:id="1513764933">
          <w:marLeft w:val="0"/>
          <w:marRight w:val="1"/>
          <w:marTop w:val="0"/>
          <w:marBottom w:val="0"/>
          <w:divBdr>
            <w:top w:val="none" w:sz="0" w:space="0" w:color="auto"/>
            <w:left w:val="none" w:sz="0" w:space="0" w:color="auto"/>
            <w:bottom w:val="none" w:sz="0" w:space="0" w:color="auto"/>
            <w:right w:val="none" w:sz="0" w:space="0" w:color="auto"/>
          </w:divBdr>
          <w:divsChild>
            <w:div w:id="1513765126">
              <w:marLeft w:val="0"/>
              <w:marRight w:val="0"/>
              <w:marTop w:val="0"/>
              <w:marBottom w:val="0"/>
              <w:divBdr>
                <w:top w:val="none" w:sz="0" w:space="0" w:color="auto"/>
                <w:left w:val="none" w:sz="0" w:space="0" w:color="auto"/>
                <w:bottom w:val="none" w:sz="0" w:space="0" w:color="auto"/>
                <w:right w:val="none" w:sz="0" w:space="0" w:color="auto"/>
              </w:divBdr>
              <w:divsChild>
                <w:div w:id="1513764891">
                  <w:marLeft w:val="0"/>
                  <w:marRight w:val="1"/>
                  <w:marTop w:val="0"/>
                  <w:marBottom w:val="0"/>
                  <w:divBdr>
                    <w:top w:val="none" w:sz="0" w:space="0" w:color="auto"/>
                    <w:left w:val="none" w:sz="0" w:space="0" w:color="auto"/>
                    <w:bottom w:val="none" w:sz="0" w:space="0" w:color="auto"/>
                    <w:right w:val="none" w:sz="0" w:space="0" w:color="auto"/>
                  </w:divBdr>
                  <w:divsChild>
                    <w:div w:id="1513764877">
                      <w:marLeft w:val="0"/>
                      <w:marRight w:val="0"/>
                      <w:marTop w:val="0"/>
                      <w:marBottom w:val="0"/>
                      <w:divBdr>
                        <w:top w:val="none" w:sz="0" w:space="0" w:color="auto"/>
                        <w:left w:val="none" w:sz="0" w:space="0" w:color="auto"/>
                        <w:bottom w:val="none" w:sz="0" w:space="0" w:color="auto"/>
                        <w:right w:val="none" w:sz="0" w:space="0" w:color="auto"/>
                      </w:divBdr>
                      <w:divsChild>
                        <w:div w:id="1513765151">
                          <w:marLeft w:val="0"/>
                          <w:marRight w:val="0"/>
                          <w:marTop w:val="0"/>
                          <w:marBottom w:val="0"/>
                          <w:divBdr>
                            <w:top w:val="none" w:sz="0" w:space="0" w:color="auto"/>
                            <w:left w:val="none" w:sz="0" w:space="0" w:color="auto"/>
                            <w:bottom w:val="none" w:sz="0" w:space="0" w:color="auto"/>
                            <w:right w:val="none" w:sz="0" w:space="0" w:color="auto"/>
                          </w:divBdr>
                          <w:divsChild>
                            <w:div w:id="1513765078">
                              <w:marLeft w:val="0"/>
                              <w:marRight w:val="0"/>
                              <w:marTop w:val="120"/>
                              <w:marBottom w:val="360"/>
                              <w:divBdr>
                                <w:top w:val="none" w:sz="0" w:space="0" w:color="auto"/>
                                <w:left w:val="none" w:sz="0" w:space="0" w:color="auto"/>
                                <w:bottom w:val="none" w:sz="0" w:space="0" w:color="auto"/>
                                <w:right w:val="none" w:sz="0" w:space="0" w:color="auto"/>
                              </w:divBdr>
                              <w:divsChild>
                                <w:div w:id="1513765094">
                                  <w:marLeft w:val="0"/>
                                  <w:marRight w:val="0"/>
                                  <w:marTop w:val="0"/>
                                  <w:marBottom w:val="0"/>
                                  <w:divBdr>
                                    <w:top w:val="none" w:sz="0" w:space="0" w:color="auto"/>
                                    <w:left w:val="none" w:sz="0" w:space="0" w:color="auto"/>
                                    <w:bottom w:val="none" w:sz="0" w:space="0" w:color="auto"/>
                                    <w:right w:val="none" w:sz="0" w:space="0" w:color="auto"/>
                                  </w:divBdr>
                                  <w:divsChild>
                                    <w:div w:id="15137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46">
      <w:marLeft w:val="0"/>
      <w:marRight w:val="0"/>
      <w:marTop w:val="0"/>
      <w:marBottom w:val="0"/>
      <w:divBdr>
        <w:top w:val="none" w:sz="0" w:space="0" w:color="auto"/>
        <w:left w:val="none" w:sz="0" w:space="0" w:color="auto"/>
        <w:bottom w:val="none" w:sz="0" w:space="0" w:color="auto"/>
        <w:right w:val="none" w:sz="0" w:space="0" w:color="auto"/>
      </w:divBdr>
      <w:divsChild>
        <w:div w:id="1513765002">
          <w:marLeft w:val="0"/>
          <w:marRight w:val="1"/>
          <w:marTop w:val="0"/>
          <w:marBottom w:val="0"/>
          <w:divBdr>
            <w:top w:val="none" w:sz="0" w:space="0" w:color="auto"/>
            <w:left w:val="none" w:sz="0" w:space="0" w:color="auto"/>
            <w:bottom w:val="none" w:sz="0" w:space="0" w:color="auto"/>
            <w:right w:val="none" w:sz="0" w:space="0" w:color="auto"/>
          </w:divBdr>
          <w:divsChild>
            <w:div w:id="1513764934">
              <w:marLeft w:val="0"/>
              <w:marRight w:val="0"/>
              <w:marTop w:val="0"/>
              <w:marBottom w:val="0"/>
              <w:divBdr>
                <w:top w:val="none" w:sz="0" w:space="0" w:color="auto"/>
                <w:left w:val="none" w:sz="0" w:space="0" w:color="auto"/>
                <w:bottom w:val="none" w:sz="0" w:space="0" w:color="auto"/>
                <w:right w:val="none" w:sz="0" w:space="0" w:color="auto"/>
              </w:divBdr>
              <w:divsChild>
                <w:div w:id="1513765021">
                  <w:marLeft w:val="0"/>
                  <w:marRight w:val="1"/>
                  <w:marTop w:val="0"/>
                  <w:marBottom w:val="0"/>
                  <w:divBdr>
                    <w:top w:val="none" w:sz="0" w:space="0" w:color="auto"/>
                    <w:left w:val="none" w:sz="0" w:space="0" w:color="auto"/>
                    <w:bottom w:val="none" w:sz="0" w:space="0" w:color="auto"/>
                    <w:right w:val="none" w:sz="0" w:space="0" w:color="auto"/>
                  </w:divBdr>
                  <w:divsChild>
                    <w:div w:id="1513765025">
                      <w:marLeft w:val="0"/>
                      <w:marRight w:val="0"/>
                      <w:marTop w:val="0"/>
                      <w:marBottom w:val="0"/>
                      <w:divBdr>
                        <w:top w:val="none" w:sz="0" w:space="0" w:color="auto"/>
                        <w:left w:val="none" w:sz="0" w:space="0" w:color="auto"/>
                        <w:bottom w:val="none" w:sz="0" w:space="0" w:color="auto"/>
                        <w:right w:val="none" w:sz="0" w:space="0" w:color="auto"/>
                      </w:divBdr>
                      <w:divsChild>
                        <w:div w:id="1513765135">
                          <w:marLeft w:val="0"/>
                          <w:marRight w:val="0"/>
                          <w:marTop w:val="0"/>
                          <w:marBottom w:val="0"/>
                          <w:divBdr>
                            <w:top w:val="none" w:sz="0" w:space="0" w:color="auto"/>
                            <w:left w:val="none" w:sz="0" w:space="0" w:color="auto"/>
                            <w:bottom w:val="none" w:sz="0" w:space="0" w:color="auto"/>
                            <w:right w:val="none" w:sz="0" w:space="0" w:color="auto"/>
                          </w:divBdr>
                          <w:divsChild>
                            <w:div w:id="1513765156">
                              <w:marLeft w:val="0"/>
                              <w:marRight w:val="0"/>
                              <w:marTop w:val="120"/>
                              <w:marBottom w:val="360"/>
                              <w:divBdr>
                                <w:top w:val="none" w:sz="0" w:space="0" w:color="auto"/>
                                <w:left w:val="none" w:sz="0" w:space="0" w:color="auto"/>
                                <w:bottom w:val="none" w:sz="0" w:space="0" w:color="auto"/>
                                <w:right w:val="none" w:sz="0" w:space="0" w:color="auto"/>
                              </w:divBdr>
                              <w:divsChild>
                                <w:div w:id="1513765036">
                                  <w:marLeft w:val="0"/>
                                  <w:marRight w:val="0"/>
                                  <w:marTop w:val="0"/>
                                  <w:marBottom w:val="0"/>
                                  <w:divBdr>
                                    <w:top w:val="none" w:sz="0" w:space="0" w:color="auto"/>
                                    <w:left w:val="none" w:sz="0" w:space="0" w:color="auto"/>
                                    <w:bottom w:val="none" w:sz="0" w:space="0" w:color="auto"/>
                                    <w:right w:val="none" w:sz="0" w:space="0" w:color="auto"/>
                                  </w:divBdr>
                                  <w:divsChild>
                                    <w:div w:id="15137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47">
      <w:marLeft w:val="0"/>
      <w:marRight w:val="0"/>
      <w:marTop w:val="0"/>
      <w:marBottom w:val="0"/>
      <w:divBdr>
        <w:top w:val="none" w:sz="0" w:space="0" w:color="auto"/>
        <w:left w:val="none" w:sz="0" w:space="0" w:color="auto"/>
        <w:bottom w:val="none" w:sz="0" w:space="0" w:color="auto"/>
        <w:right w:val="none" w:sz="0" w:space="0" w:color="auto"/>
      </w:divBdr>
      <w:divsChild>
        <w:div w:id="1513764923">
          <w:marLeft w:val="0"/>
          <w:marRight w:val="1"/>
          <w:marTop w:val="0"/>
          <w:marBottom w:val="0"/>
          <w:divBdr>
            <w:top w:val="none" w:sz="0" w:space="0" w:color="auto"/>
            <w:left w:val="none" w:sz="0" w:space="0" w:color="auto"/>
            <w:bottom w:val="none" w:sz="0" w:space="0" w:color="auto"/>
            <w:right w:val="none" w:sz="0" w:space="0" w:color="auto"/>
          </w:divBdr>
          <w:divsChild>
            <w:div w:id="1513764905">
              <w:marLeft w:val="0"/>
              <w:marRight w:val="0"/>
              <w:marTop w:val="0"/>
              <w:marBottom w:val="0"/>
              <w:divBdr>
                <w:top w:val="none" w:sz="0" w:space="0" w:color="auto"/>
                <w:left w:val="none" w:sz="0" w:space="0" w:color="auto"/>
                <w:bottom w:val="none" w:sz="0" w:space="0" w:color="auto"/>
                <w:right w:val="none" w:sz="0" w:space="0" w:color="auto"/>
              </w:divBdr>
              <w:divsChild>
                <w:div w:id="1513765171">
                  <w:marLeft w:val="0"/>
                  <w:marRight w:val="1"/>
                  <w:marTop w:val="0"/>
                  <w:marBottom w:val="0"/>
                  <w:divBdr>
                    <w:top w:val="none" w:sz="0" w:space="0" w:color="auto"/>
                    <w:left w:val="none" w:sz="0" w:space="0" w:color="auto"/>
                    <w:bottom w:val="none" w:sz="0" w:space="0" w:color="auto"/>
                    <w:right w:val="none" w:sz="0" w:space="0" w:color="auto"/>
                  </w:divBdr>
                  <w:divsChild>
                    <w:div w:id="1513765049">
                      <w:marLeft w:val="0"/>
                      <w:marRight w:val="0"/>
                      <w:marTop w:val="0"/>
                      <w:marBottom w:val="0"/>
                      <w:divBdr>
                        <w:top w:val="none" w:sz="0" w:space="0" w:color="auto"/>
                        <w:left w:val="none" w:sz="0" w:space="0" w:color="auto"/>
                        <w:bottom w:val="none" w:sz="0" w:space="0" w:color="auto"/>
                        <w:right w:val="none" w:sz="0" w:space="0" w:color="auto"/>
                      </w:divBdr>
                      <w:divsChild>
                        <w:div w:id="1513764887">
                          <w:marLeft w:val="0"/>
                          <w:marRight w:val="0"/>
                          <w:marTop w:val="0"/>
                          <w:marBottom w:val="0"/>
                          <w:divBdr>
                            <w:top w:val="none" w:sz="0" w:space="0" w:color="auto"/>
                            <w:left w:val="none" w:sz="0" w:space="0" w:color="auto"/>
                            <w:bottom w:val="none" w:sz="0" w:space="0" w:color="auto"/>
                            <w:right w:val="none" w:sz="0" w:space="0" w:color="auto"/>
                          </w:divBdr>
                          <w:divsChild>
                            <w:div w:id="1513765007">
                              <w:marLeft w:val="0"/>
                              <w:marRight w:val="0"/>
                              <w:marTop w:val="120"/>
                              <w:marBottom w:val="360"/>
                              <w:divBdr>
                                <w:top w:val="none" w:sz="0" w:space="0" w:color="auto"/>
                                <w:left w:val="none" w:sz="0" w:space="0" w:color="auto"/>
                                <w:bottom w:val="none" w:sz="0" w:space="0" w:color="auto"/>
                                <w:right w:val="none" w:sz="0" w:space="0" w:color="auto"/>
                              </w:divBdr>
                              <w:divsChild>
                                <w:div w:id="1513764947">
                                  <w:marLeft w:val="0"/>
                                  <w:marRight w:val="0"/>
                                  <w:marTop w:val="0"/>
                                  <w:marBottom w:val="0"/>
                                  <w:divBdr>
                                    <w:top w:val="none" w:sz="0" w:space="0" w:color="auto"/>
                                    <w:left w:val="none" w:sz="0" w:space="0" w:color="auto"/>
                                    <w:bottom w:val="none" w:sz="0" w:space="0" w:color="auto"/>
                                    <w:right w:val="none" w:sz="0" w:space="0" w:color="auto"/>
                                  </w:divBdr>
                                </w:div>
                                <w:div w:id="1513765017">
                                  <w:marLeft w:val="0"/>
                                  <w:marRight w:val="0"/>
                                  <w:marTop w:val="0"/>
                                  <w:marBottom w:val="0"/>
                                  <w:divBdr>
                                    <w:top w:val="none" w:sz="0" w:space="0" w:color="auto"/>
                                    <w:left w:val="none" w:sz="0" w:space="0" w:color="auto"/>
                                    <w:bottom w:val="none" w:sz="0" w:space="0" w:color="auto"/>
                                    <w:right w:val="none" w:sz="0" w:space="0" w:color="auto"/>
                                  </w:divBdr>
                                </w:div>
                                <w:div w:id="15137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765054">
      <w:marLeft w:val="0"/>
      <w:marRight w:val="0"/>
      <w:marTop w:val="0"/>
      <w:marBottom w:val="0"/>
      <w:divBdr>
        <w:top w:val="none" w:sz="0" w:space="0" w:color="auto"/>
        <w:left w:val="none" w:sz="0" w:space="0" w:color="auto"/>
        <w:bottom w:val="none" w:sz="0" w:space="0" w:color="auto"/>
        <w:right w:val="none" w:sz="0" w:space="0" w:color="auto"/>
      </w:divBdr>
      <w:divsChild>
        <w:div w:id="1513764918">
          <w:marLeft w:val="0"/>
          <w:marRight w:val="1"/>
          <w:marTop w:val="0"/>
          <w:marBottom w:val="0"/>
          <w:divBdr>
            <w:top w:val="none" w:sz="0" w:space="0" w:color="auto"/>
            <w:left w:val="none" w:sz="0" w:space="0" w:color="auto"/>
            <w:bottom w:val="none" w:sz="0" w:space="0" w:color="auto"/>
            <w:right w:val="none" w:sz="0" w:space="0" w:color="auto"/>
          </w:divBdr>
          <w:divsChild>
            <w:div w:id="1513765001">
              <w:marLeft w:val="0"/>
              <w:marRight w:val="0"/>
              <w:marTop w:val="0"/>
              <w:marBottom w:val="0"/>
              <w:divBdr>
                <w:top w:val="none" w:sz="0" w:space="0" w:color="auto"/>
                <w:left w:val="none" w:sz="0" w:space="0" w:color="auto"/>
                <w:bottom w:val="none" w:sz="0" w:space="0" w:color="auto"/>
                <w:right w:val="none" w:sz="0" w:space="0" w:color="auto"/>
              </w:divBdr>
              <w:divsChild>
                <w:div w:id="1513764930">
                  <w:marLeft w:val="0"/>
                  <w:marRight w:val="1"/>
                  <w:marTop w:val="0"/>
                  <w:marBottom w:val="0"/>
                  <w:divBdr>
                    <w:top w:val="none" w:sz="0" w:space="0" w:color="auto"/>
                    <w:left w:val="none" w:sz="0" w:space="0" w:color="auto"/>
                    <w:bottom w:val="none" w:sz="0" w:space="0" w:color="auto"/>
                    <w:right w:val="none" w:sz="0" w:space="0" w:color="auto"/>
                  </w:divBdr>
                  <w:divsChild>
                    <w:div w:id="1513765000">
                      <w:marLeft w:val="0"/>
                      <w:marRight w:val="0"/>
                      <w:marTop w:val="0"/>
                      <w:marBottom w:val="0"/>
                      <w:divBdr>
                        <w:top w:val="none" w:sz="0" w:space="0" w:color="auto"/>
                        <w:left w:val="none" w:sz="0" w:space="0" w:color="auto"/>
                        <w:bottom w:val="none" w:sz="0" w:space="0" w:color="auto"/>
                        <w:right w:val="none" w:sz="0" w:space="0" w:color="auto"/>
                      </w:divBdr>
                      <w:divsChild>
                        <w:div w:id="1513765034">
                          <w:marLeft w:val="0"/>
                          <w:marRight w:val="0"/>
                          <w:marTop w:val="0"/>
                          <w:marBottom w:val="0"/>
                          <w:divBdr>
                            <w:top w:val="none" w:sz="0" w:space="0" w:color="auto"/>
                            <w:left w:val="none" w:sz="0" w:space="0" w:color="auto"/>
                            <w:bottom w:val="none" w:sz="0" w:space="0" w:color="auto"/>
                            <w:right w:val="none" w:sz="0" w:space="0" w:color="auto"/>
                          </w:divBdr>
                          <w:divsChild>
                            <w:div w:id="1513764960">
                              <w:marLeft w:val="0"/>
                              <w:marRight w:val="0"/>
                              <w:marTop w:val="120"/>
                              <w:marBottom w:val="360"/>
                              <w:divBdr>
                                <w:top w:val="none" w:sz="0" w:space="0" w:color="auto"/>
                                <w:left w:val="none" w:sz="0" w:space="0" w:color="auto"/>
                                <w:bottom w:val="none" w:sz="0" w:space="0" w:color="auto"/>
                                <w:right w:val="none" w:sz="0" w:space="0" w:color="auto"/>
                              </w:divBdr>
                              <w:divsChild>
                                <w:div w:id="1513765070">
                                  <w:marLeft w:val="0"/>
                                  <w:marRight w:val="0"/>
                                  <w:marTop w:val="0"/>
                                  <w:marBottom w:val="0"/>
                                  <w:divBdr>
                                    <w:top w:val="none" w:sz="0" w:space="0" w:color="auto"/>
                                    <w:left w:val="none" w:sz="0" w:space="0" w:color="auto"/>
                                    <w:bottom w:val="none" w:sz="0" w:space="0" w:color="auto"/>
                                    <w:right w:val="none" w:sz="0" w:space="0" w:color="auto"/>
                                  </w:divBdr>
                                  <w:divsChild>
                                    <w:div w:id="15137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58">
      <w:marLeft w:val="0"/>
      <w:marRight w:val="0"/>
      <w:marTop w:val="0"/>
      <w:marBottom w:val="0"/>
      <w:divBdr>
        <w:top w:val="none" w:sz="0" w:space="0" w:color="auto"/>
        <w:left w:val="none" w:sz="0" w:space="0" w:color="auto"/>
        <w:bottom w:val="none" w:sz="0" w:space="0" w:color="auto"/>
        <w:right w:val="none" w:sz="0" w:space="0" w:color="auto"/>
      </w:divBdr>
    </w:div>
    <w:div w:id="1513765075">
      <w:marLeft w:val="0"/>
      <w:marRight w:val="0"/>
      <w:marTop w:val="0"/>
      <w:marBottom w:val="0"/>
      <w:divBdr>
        <w:top w:val="none" w:sz="0" w:space="0" w:color="auto"/>
        <w:left w:val="none" w:sz="0" w:space="0" w:color="auto"/>
        <w:bottom w:val="none" w:sz="0" w:space="0" w:color="auto"/>
        <w:right w:val="none" w:sz="0" w:space="0" w:color="auto"/>
      </w:divBdr>
      <w:divsChild>
        <w:div w:id="1513765128">
          <w:marLeft w:val="0"/>
          <w:marRight w:val="1"/>
          <w:marTop w:val="0"/>
          <w:marBottom w:val="0"/>
          <w:divBdr>
            <w:top w:val="none" w:sz="0" w:space="0" w:color="auto"/>
            <w:left w:val="none" w:sz="0" w:space="0" w:color="auto"/>
            <w:bottom w:val="none" w:sz="0" w:space="0" w:color="auto"/>
            <w:right w:val="none" w:sz="0" w:space="0" w:color="auto"/>
          </w:divBdr>
          <w:divsChild>
            <w:div w:id="1513765110">
              <w:marLeft w:val="0"/>
              <w:marRight w:val="0"/>
              <w:marTop w:val="0"/>
              <w:marBottom w:val="0"/>
              <w:divBdr>
                <w:top w:val="none" w:sz="0" w:space="0" w:color="auto"/>
                <w:left w:val="none" w:sz="0" w:space="0" w:color="auto"/>
                <w:bottom w:val="none" w:sz="0" w:space="0" w:color="auto"/>
                <w:right w:val="none" w:sz="0" w:space="0" w:color="auto"/>
              </w:divBdr>
              <w:divsChild>
                <w:div w:id="1513765006">
                  <w:marLeft w:val="0"/>
                  <w:marRight w:val="1"/>
                  <w:marTop w:val="0"/>
                  <w:marBottom w:val="0"/>
                  <w:divBdr>
                    <w:top w:val="none" w:sz="0" w:space="0" w:color="auto"/>
                    <w:left w:val="none" w:sz="0" w:space="0" w:color="auto"/>
                    <w:bottom w:val="none" w:sz="0" w:space="0" w:color="auto"/>
                    <w:right w:val="none" w:sz="0" w:space="0" w:color="auto"/>
                  </w:divBdr>
                  <w:divsChild>
                    <w:div w:id="1513765104">
                      <w:marLeft w:val="0"/>
                      <w:marRight w:val="0"/>
                      <w:marTop w:val="0"/>
                      <w:marBottom w:val="0"/>
                      <w:divBdr>
                        <w:top w:val="none" w:sz="0" w:space="0" w:color="auto"/>
                        <w:left w:val="none" w:sz="0" w:space="0" w:color="auto"/>
                        <w:bottom w:val="none" w:sz="0" w:space="0" w:color="auto"/>
                        <w:right w:val="none" w:sz="0" w:space="0" w:color="auto"/>
                      </w:divBdr>
                      <w:divsChild>
                        <w:div w:id="1513765098">
                          <w:marLeft w:val="0"/>
                          <w:marRight w:val="0"/>
                          <w:marTop w:val="0"/>
                          <w:marBottom w:val="0"/>
                          <w:divBdr>
                            <w:top w:val="none" w:sz="0" w:space="0" w:color="auto"/>
                            <w:left w:val="none" w:sz="0" w:space="0" w:color="auto"/>
                            <w:bottom w:val="none" w:sz="0" w:space="0" w:color="auto"/>
                            <w:right w:val="none" w:sz="0" w:space="0" w:color="auto"/>
                          </w:divBdr>
                          <w:divsChild>
                            <w:div w:id="1513765159">
                              <w:marLeft w:val="0"/>
                              <w:marRight w:val="0"/>
                              <w:marTop w:val="120"/>
                              <w:marBottom w:val="360"/>
                              <w:divBdr>
                                <w:top w:val="none" w:sz="0" w:space="0" w:color="auto"/>
                                <w:left w:val="none" w:sz="0" w:space="0" w:color="auto"/>
                                <w:bottom w:val="none" w:sz="0" w:space="0" w:color="auto"/>
                                <w:right w:val="none" w:sz="0" w:space="0" w:color="auto"/>
                              </w:divBdr>
                              <w:divsChild>
                                <w:div w:id="1513765166">
                                  <w:marLeft w:val="0"/>
                                  <w:marRight w:val="0"/>
                                  <w:marTop w:val="0"/>
                                  <w:marBottom w:val="0"/>
                                  <w:divBdr>
                                    <w:top w:val="none" w:sz="0" w:space="0" w:color="auto"/>
                                    <w:left w:val="none" w:sz="0" w:space="0" w:color="auto"/>
                                    <w:bottom w:val="none" w:sz="0" w:space="0" w:color="auto"/>
                                    <w:right w:val="none" w:sz="0" w:space="0" w:color="auto"/>
                                  </w:divBdr>
                                  <w:divsChild>
                                    <w:div w:id="15137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84">
      <w:marLeft w:val="0"/>
      <w:marRight w:val="0"/>
      <w:marTop w:val="0"/>
      <w:marBottom w:val="0"/>
      <w:divBdr>
        <w:top w:val="none" w:sz="0" w:space="0" w:color="auto"/>
        <w:left w:val="none" w:sz="0" w:space="0" w:color="auto"/>
        <w:bottom w:val="none" w:sz="0" w:space="0" w:color="auto"/>
        <w:right w:val="none" w:sz="0" w:space="0" w:color="auto"/>
      </w:divBdr>
      <w:divsChild>
        <w:div w:id="1513765116">
          <w:marLeft w:val="0"/>
          <w:marRight w:val="1"/>
          <w:marTop w:val="0"/>
          <w:marBottom w:val="0"/>
          <w:divBdr>
            <w:top w:val="none" w:sz="0" w:space="0" w:color="auto"/>
            <w:left w:val="none" w:sz="0" w:space="0" w:color="auto"/>
            <w:bottom w:val="none" w:sz="0" w:space="0" w:color="auto"/>
            <w:right w:val="none" w:sz="0" w:space="0" w:color="auto"/>
          </w:divBdr>
          <w:divsChild>
            <w:div w:id="1513764908">
              <w:marLeft w:val="0"/>
              <w:marRight w:val="0"/>
              <w:marTop w:val="0"/>
              <w:marBottom w:val="0"/>
              <w:divBdr>
                <w:top w:val="none" w:sz="0" w:space="0" w:color="auto"/>
                <w:left w:val="none" w:sz="0" w:space="0" w:color="auto"/>
                <w:bottom w:val="none" w:sz="0" w:space="0" w:color="auto"/>
                <w:right w:val="none" w:sz="0" w:space="0" w:color="auto"/>
              </w:divBdr>
              <w:divsChild>
                <w:div w:id="1513765137">
                  <w:marLeft w:val="0"/>
                  <w:marRight w:val="1"/>
                  <w:marTop w:val="0"/>
                  <w:marBottom w:val="0"/>
                  <w:divBdr>
                    <w:top w:val="none" w:sz="0" w:space="0" w:color="auto"/>
                    <w:left w:val="none" w:sz="0" w:space="0" w:color="auto"/>
                    <w:bottom w:val="none" w:sz="0" w:space="0" w:color="auto"/>
                    <w:right w:val="none" w:sz="0" w:space="0" w:color="auto"/>
                  </w:divBdr>
                  <w:divsChild>
                    <w:div w:id="1513765016">
                      <w:marLeft w:val="0"/>
                      <w:marRight w:val="0"/>
                      <w:marTop w:val="0"/>
                      <w:marBottom w:val="0"/>
                      <w:divBdr>
                        <w:top w:val="none" w:sz="0" w:space="0" w:color="auto"/>
                        <w:left w:val="none" w:sz="0" w:space="0" w:color="auto"/>
                        <w:bottom w:val="none" w:sz="0" w:space="0" w:color="auto"/>
                        <w:right w:val="none" w:sz="0" w:space="0" w:color="auto"/>
                      </w:divBdr>
                      <w:divsChild>
                        <w:div w:id="1513764903">
                          <w:marLeft w:val="0"/>
                          <w:marRight w:val="0"/>
                          <w:marTop w:val="0"/>
                          <w:marBottom w:val="0"/>
                          <w:divBdr>
                            <w:top w:val="none" w:sz="0" w:space="0" w:color="auto"/>
                            <w:left w:val="none" w:sz="0" w:space="0" w:color="auto"/>
                            <w:bottom w:val="none" w:sz="0" w:space="0" w:color="auto"/>
                            <w:right w:val="none" w:sz="0" w:space="0" w:color="auto"/>
                          </w:divBdr>
                          <w:divsChild>
                            <w:div w:id="1513765059">
                              <w:marLeft w:val="0"/>
                              <w:marRight w:val="0"/>
                              <w:marTop w:val="120"/>
                              <w:marBottom w:val="360"/>
                              <w:divBdr>
                                <w:top w:val="none" w:sz="0" w:space="0" w:color="auto"/>
                                <w:left w:val="none" w:sz="0" w:space="0" w:color="auto"/>
                                <w:bottom w:val="none" w:sz="0" w:space="0" w:color="auto"/>
                                <w:right w:val="none" w:sz="0" w:space="0" w:color="auto"/>
                              </w:divBdr>
                              <w:divsChild>
                                <w:div w:id="1513764964">
                                  <w:marLeft w:val="0"/>
                                  <w:marRight w:val="0"/>
                                  <w:marTop w:val="0"/>
                                  <w:marBottom w:val="0"/>
                                  <w:divBdr>
                                    <w:top w:val="none" w:sz="0" w:space="0" w:color="auto"/>
                                    <w:left w:val="none" w:sz="0" w:space="0" w:color="auto"/>
                                    <w:bottom w:val="none" w:sz="0" w:space="0" w:color="auto"/>
                                    <w:right w:val="none" w:sz="0" w:space="0" w:color="auto"/>
                                  </w:divBdr>
                                  <w:divsChild>
                                    <w:div w:id="1513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88">
      <w:marLeft w:val="0"/>
      <w:marRight w:val="0"/>
      <w:marTop w:val="0"/>
      <w:marBottom w:val="0"/>
      <w:divBdr>
        <w:top w:val="none" w:sz="0" w:space="0" w:color="auto"/>
        <w:left w:val="none" w:sz="0" w:space="0" w:color="auto"/>
        <w:bottom w:val="none" w:sz="0" w:space="0" w:color="auto"/>
        <w:right w:val="none" w:sz="0" w:space="0" w:color="auto"/>
      </w:divBdr>
      <w:divsChild>
        <w:div w:id="1513764893">
          <w:marLeft w:val="0"/>
          <w:marRight w:val="1"/>
          <w:marTop w:val="0"/>
          <w:marBottom w:val="0"/>
          <w:divBdr>
            <w:top w:val="none" w:sz="0" w:space="0" w:color="auto"/>
            <w:left w:val="none" w:sz="0" w:space="0" w:color="auto"/>
            <w:bottom w:val="none" w:sz="0" w:space="0" w:color="auto"/>
            <w:right w:val="none" w:sz="0" w:space="0" w:color="auto"/>
          </w:divBdr>
          <w:divsChild>
            <w:div w:id="1513764910">
              <w:marLeft w:val="0"/>
              <w:marRight w:val="0"/>
              <w:marTop w:val="0"/>
              <w:marBottom w:val="0"/>
              <w:divBdr>
                <w:top w:val="none" w:sz="0" w:space="0" w:color="auto"/>
                <w:left w:val="none" w:sz="0" w:space="0" w:color="auto"/>
                <w:bottom w:val="none" w:sz="0" w:space="0" w:color="auto"/>
                <w:right w:val="none" w:sz="0" w:space="0" w:color="auto"/>
              </w:divBdr>
              <w:divsChild>
                <w:div w:id="1513765028">
                  <w:marLeft w:val="0"/>
                  <w:marRight w:val="1"/>
                  <w:marTop w:val="0"/>
                  <w:marBottom w:val="0"/>
                  <w:divBdr>
                    <w:top w:val="none" w:sz="0" w:space="0" w:color="auto"/>
                    <w:left w:val="none" w:sz="0" w:space="0" w:color="auto"/>
                    <w:bottom w:val="none" w:sz="0" w:space="0" w:color="auto"/>
                    <w:right w:val="none" w:sz="0" w:space="0" w:color="auto"/>
                  </w:divBdr>
                  <w:divsChild>
                    <w:div w:id="1513765074">
                      <w:marLeft w:val="0"/>
                      <w:marRight w:val="0"/>
                      <w:marTop w:val="0"/>
                      <w:marBottom w:val="0"/>
                      <w:divBdr>
                        <w:top w:val="none" w:sz="0" w:space="0" w:color="auto"/>
                        <w:left w:val="none" w:sz="0" w:space="0" w:color="auto"/>
                        <w:bottom w:val="none" w:sz="0" w:space="0" w:color="auto"/>
                        <w:right w:val="none" w:sz="0" w:space="0" w:color="auto"/>
                      </w:divBdr>
                      <w:divsChild>
                        <w:div w:id="1513765067">
                          <w:marLeft w:val="0"/>
                          <w:marRight w:val="0"/>
                          <w:marTop w:val="0"/>
                          <w:marBottom w:val="0"/>
                          <w:divBdr>
                            <w:top w:val="none" w:sz="0" w:space="0" w:color="auto"/>
                            <w:left w:val="none" w:sz="0" w:space="0" w:color="auto"/>
                            <w:bottom w:val="none" w:sz="0" w:space="0" w:color="auto"/>
                            <w:right w:val="none" w:sz="0" w:space="0" w:color="auto"/>
                          </w:divBdr>
                          <w:divsChild>
                            <w:div w:id="1513764974">
                              <w:marLeft w:val="0"/>
                              <w:marRight w:val="0"/>
                              <w:marTop w:val="120"/>
                              <w:marBottom w:val="360"/>
                              <w:divBdr>
                                <w:top w:val="none" w:sz="0" w:space="0" w:color="auto"/>
                                <w:left w:val="none" w:sz="0" w:space="0" w:color="auto"/>
                                <w:bottom w:val="none" w:sz="0" w:space="0" w:color="auto"/>
                                <w:right w:val="none" w:sz="0" w:space="0" w:color="auto"/>
                              </w:divBdr>
                              <w:divsChild>
                                <w:div w:id="1513764978">
                                  <w:marLeft w:val="0"/>
                                  <w:marRight w:val="0"/>
                                  <w:marTop w:val="0"/>
                                  <w:marBottom w:val="0"/>
                                  <w:divBdr>
                                    <w:top w:val="none" w:sz="0" w:space="0" w:color="auto"/>
                                    <w:left w:val="none" w:sz="0" w:space="0" w:color="auto"/>
                                    <w:bottom w:val="none" w:sz="0" w:space="0" w:color="auto"/>
                                    <w:right w:val="none" w:sz="0" w:space="0" w:color="auto"/>
                                  </w:divBdr>
                                  <w:divsChild>
                                    <w:div w:id="15137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097">
      <w:marLeft w:val="0"/>
      <w:marRight w:val="0"/>
      <w:marTop w:val="0"/>
      <w:marBottom w:val="0"/>
      <w:divBdr>
        <w:top w:val="none" w:sz="0" w:space="0" w:color="auto"/>
        <w:left w:val="none" w:sz="0" w:space="0" w:color="auto"/>
        <w:bottom w:val="none" w:sz="0" w:space="0" w:color="auto"/>
        <w:right w:val="none" w:sz="0" w:space="0" w:color="auto"/>
      </w:divBdr>
      <w:divsChild>
        <w:div w:id="1513765032">
          <w:marLeft w:val="0"/>
          <w:marRight w:val="1"/>
          <w:marTop w:val="0"/>
          <w:marBottom w:val="0"/>
          <w:divBdr>
            <w:top w:val="none" w:sz="0" w:space="0" w:color="auto"/>
            <w:left w:val="none" w:sz="0" w:space="0" w:color="auto"/>
            <w:bottom w:val="none" w:sz="0" w:space="0" w:color="auto"/>
            <w:right w:val="none" w:sz="0" w:space="0" w:color="auto"/>
          </w:divBdr>
          <w:divsChild>
            <w:div w:id="1513765138">
              <w:marLeft w:val="0"/>
              <w:marRight w:val="0"/>
              <w:marTop w:val="0"/>
              <w:marBottom w:val="0"/>
              <w:divBdr>
                <w:top w:val="none" w:sz="0" w:space="0" w:color="auto"/>
                <w:left w:val="none" w:sz="0" w:space="0" w:color="auto"/>
                <w:bottom w:val="none" w:sz="0" w:space="0" w:color="auto"/>
                <w:right w:val="none" w:sz="0" w:space="0" w:color="auto"/>
              </w:divBdr>
              <w:divsChild>
                <w:div w:id="1513765053">
                  <w:marLeft w:val="0"/>
                  <w:marRight w:val="1"/>
                  <w:marTop w:val="0"/>
                  <w:marBottom w:val="0"/>
                  <w:divBdr>
                    <w:top w:val="none" w:sz="0" w:space="0" w:color="auto"/>
                    <w:left w:val="none" w:sz="0" w:space="0" w:color="auto"/>
                    <w:bottom w:val="none" w:sz="0" w:space="0" w:color="auto"/>
                    <w:right w:val="none" w:sz="0" w:space="0" w:color="auto"/>
                  </w:divBdr>
                  <w:divsChild>
                    <w:div w:id="1513765155">
                      <w:marLeft w:val="0"/>
                      <w:marRight w:val="0"/>
                      <w:marTop w:val="0"/>
                      <w:marBottom w:val="0"/>
                      <w:divBdr>
                        <w:top w:val="none" w:sz="0" w:space="0" w:color="auto"/>
                        <w:left w:val="none" w:sz="0" w:space="0" w:color="auto"/>
                        <w:bottom w:val="none" w:sz="0" w:space="0" w:color="auto"/>
                        <w:right w:val="none" w:sz="0" w:space="0" w:color="auto"/>
                      </w:divBdr>
                      <w:divsChild>
                        <w:div w:id="1513765050">
                          <w:marLeft w:val="0"/>
                          <w:marRight w:val="0"/>
                          <w:marTop w:val="0"/>
                          <w:marBottom w:val="0"/>
                          <w:divBdr>
                            <w:top w:val="none" w:sz="0" w:space="0" w:color="auto"/>
                            <w:left w:val="none" w:sz="0" w:space="0" w:color="auto"/>
                            <w:bottom w:val="none" w:sz="0" w:space="0" w:color="auto"/>
                            <w:right w:val="none" w:sz="0" w:space="0" w:color="auto"/>
                          </w:divBdr>
                          <w:divsChild>
                            <w:div w:id="1513765140">
                              <w:marLeft w:val="0"/>
                              <w:marRight w:val="0"/>
                              <w:marTop w:val="120"/>
                              <w:marBottom w:val="360"/>
                              <w:divBdr>
                                <w:top w:val="none" w:sz="0" w:space="0" w:color="auto"/>
                                <w:left w:val="none" w:sz="0" w:space="0" w:color="auto"/>
                                <w:bottom w:val="none" w:sz="0" w:space="0" w:color="auto"/>
                                <w:right w:val="none" w:sz="0" w:space="0" w:color="auto"/>
                              </w:divBdr>
                              <w:divsChild>
                                <w:div w:id="1513765102">
                                  <w:marLeft w:val="0"/>
                                  <w:marRight w:val="0"/>
                                  <w:marTop w:val="0"/>
                                  <w:marBottom w:val="0"/>
                                  <w:divBdr>
                                    <w:top w:val="none" w:sz="0" w:space="0" w:color="auto"/>
                                    <w:left w:val="none" w:sz="0" w:space="0" w:color="auto"/>
                                    <w:bottom w:val="none" w:sz="0" w:space="0" w:color="auto"/>
                                    <w:right w:val="none" w:sz="0" w:space="0" w:color="auto"/>
                                  </w:divBdr>
                                  <w:divsChild>
                                    <w:div w:id="15137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08">
      <w:marLeft w:val="0"/>
      <w:marRight w:val="0"/>
      <w:marTop w:val="0"/>
      <w:marBottom w:val="0"/>
      <w:divBdr>
        <w:top w:val="none" w:sz="0" w:space="0" w:color="auto"/>
        <w:left w:val="none" w:sz="0" w:space="0" w:color="auto"/>
        <w:bottom w:val="none" w:sz="0" w:space="0" w:color="auto"/>
        <w:right w:val="none" w:sz="0" w:space="0" w:color="auto"/>
      </w:divBdr>
      <w:divsChild>
        <w:div w:id="1513764949">
          <w:marLeft w:val="0"/>
          <w:marRight w:val="1"/>
          <w:marTop w:val="0"/>
          <w:marBottom w:val="0"/>
          <w:divBdr>
            <w:top w:val="none" w:sz="0" w:space="0" w:color="auto"/>
            <w:left w:val="none" w:sz="0" w:space="0" w:color="auto"/>
            <w:bottom w:val="none" w:sz="0" w:space="0" w:color="auto"/>
            <w:right w:val="none" w:sz="0" w:space="0" w:color="auto"/>
          </w:divBdr>
          <w:divsChild>
            <w:div w:id="1513764984">
              <w:marLeft w:val="0"/>
              <w:marRight w:val="0"/>
              <w:marTop w:val="0"/>
              <w:marBottom w:val="0"/>
              <w:divBdr>
                <w:top w:val="none" w:sz="0" w:space="0" w:color="auto"/>
                <w:left w:val="none" w:sz="0" w:space="0" w:color="auto"/>
                <w:bottom w:val="none" w:sz="0" w:space="0" w:color="auto"/>
                <w:right w:val="none" w:sz="0" w:space="0" w:color="auto"/>
              </w:divBdr>
              <w:divsChild>
                <w:div w:id="1513765057">
                  <w:marLeft w:val="0"/>
                  <w:marRight w:val="1"/>
                  <w:marTop w:val="0"/>
                  <w:marBottom w:val="0"/>
                  <w:divBdr>
                    <w:top w:val="none" w:sz="0" w:space="0" w:color="auto"/>
                    <w:left w:val="none" w:sz="0" w:space="0" w:color="auto"/>
                    <w:bottom w:val="none" w:sz="0" w:space="0" w:color="auto"/>
                    <w:right w:val="none" w:sz="0" w:space="0" w:color="auto"/>
                  </w:divBdr>
                  <w:divsChild>
                    <w:div w:id="1513765173">
                      <w:marLeft w:val="0"/>
                      <w:marRight w:val="0"/>
                      <w:marTop w:val="0"/>
                      <w:marBottom w:val="0"/>
                      <w:divBdr>
                        <w:top w:val="none" w:sz="0" w:space="0" w:color="auto"/>
                        <w:left w:val="none" w:sz="0" w:space="0" w:color="auto"/>
                        <w:bottom w:val="none" w:sz="0" w:space="0" w:color="auto"/>
                        <w:right w:val="none" w:sz="0" w:space="0" w:color="auto"/>
                      </w:divBdr>
                      <w:divsChild>
                        <w:div w:id="1513764983">
                          <w:marLeft w:val="0"/>
                          <w:marRight w:val="0"/>
                          <w:marTop w:val="0"/>
                          <w:marBottom w:val="0"/>
                          <w:divBdr>
                            <w:top w:val="none" w:sz="0" w:space="0" w:color="auto"/>
                            <w:left w:val="none" w:sz="0" w:space="0" w:color="auto"/>
                            <w:bottom w:val="none" w:sz="0" w:space="0" w:color="auto"/>
                            <w:right w:val="none" w:sz="0" w:space="0" w:color="auto"/>
                          </w:divBdr>
                          <w:divsChild>
                            <w:div w:id="1513764963">
                              <w:marLeft w:val="0"/>
                              <w:marRight w:val="0"/>
                              <w:marTop w:val="120"/>
                              <w:marBottom w:val="360"/>
                              <w:divBdr>
                                <w:top w:val="none" w:sz="0" w:space="0" w:color="auto"/>
                                <w:left w:val="none" w:sz="0" w:space="0" w:color="auto"/>
                                <w:bottom w:val="none" w:sz="0" w:space="0" w:color="auto"/>
                                <w:right w:val="none" w:sz="0" w:space="0" w:color="auto"/>
                              </w:divBdr>
                              <w:divsChild>
                                <w:div w:id="1513764952">
                                  <w:marLeft w:val="0"/>
                                  <w:marRight w:val="0"/>
                                  <w:marTop w:val="0"/>
                                  <w:marBottom w:val="0"/>
                                  <w:divBdr>
                                    <w:top w:val="none" w:sz="0" w:space="0" w:color="auto"/>
                                    <w:left w:val="none" w:sz="0" w:space="0" w:color="auto"/>
                                    <w:bottom w:val="none" w:sz="0" w:space="0" w:color="auto"/>
                                    <w:right w:val="none" w:sz="0" w:space="0" w:color="auto"/>
                                  </w:divBdr>
                                </w:div>
                                <w:div w:id="1513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765114">
      <w:marLeft w:val="0"/>
      <w:marRight w:val="0"/>
      <w:marTop w:val="0"/>
      <w:marBottom w:val="0"/>
      <w:divBdr>
        <w:top w:val="none" w:sz="0" w:space="0" w:color="auto"/>
        <w:left w:val="none" w:sz="0" w:space="0" w:color="auto"/>
        <w:bottom w:val="none" w:sz="0" w:space="0" w:color="auto"/>
        <w:right w:val="none" w:sz="0" w:space="0" w:color="auto"/>
      </w:divBdr>
      <w:divsChild>
        <w:div w:id="1513764876">
          <w:marLeft w:val="0"/>
          <w:marRight w:val="1"/>
          <w:marTop w:val="0"/>
          <w:marBottom w:val="0"/>
          <w:divBdr>
            <w:top w:val="none" w:sz="0" w:space="0" w:color="auto"/>
            <w:left w:val="none" w:sz="0" w:space="0" w:color="auto"/>
            <w:bottom w:val="none" w:sz="0" w:space="0" w:color="auto"/>
            <w:right w:val="none" w:sz="0" w:space="0" w:color="auto"/>
          </w:divBdr>
          <w:divsChild>
            <w:div w:id="1513764981">
              <w:marLeft w:val="0"/>
              <w:marRight w:val="0"/>
              <w:marTop w:val="0"/>
              <w:marBottom w:val="0"/>
              <w:divBdr>
                <w:top w:val="none" w:sz="0" w:space="0" w:color="auto"/>
                <w:left w:val="none" w:sz="0" w:space="0" w:color="auto"/>
                <w:bottom w:val="none" w:sz="0" w:space="0" w:color="auto"/>
                <w:right w:val="none" w:sz="0" w:space="0" w:color="auto"/>
              </w:divBdr>
              <w:divsChild>
                <w:div w:id="1513765073">
                  <w:marLeft w:val="0"/>
                  <w:marRight w:val="1"/>
                  <w:marTop w:val="0"/>
                  <w:marBottom w:val="0"/>
                  <w:divBdr>
                    <w:top w:val="none" w:sz="0" w:space="0" w:color="auto"/>
                    <w:left w:val="none" w:sz="0" w:space="0" w:color="auto"/>
                    <w:bottom w:val="none" w:sz="0" w:space="0" w:color="auto"/>
                    <w:right w:val="none" w:sz="0" w:space="0" w:color="auto"/>
                  </w:divBdr>
                  <w:divsChild>
                    <w:div w:id="1513765089">
                      <w:marLeft w:val="0"/>
                      <w:marRight w:val="0"/>
                      <w:marTop w:val="0"/>
                      <w:marBottom w:val="0"/>
                      <w:divBdr>
                        <w:top w:val="none" w:sz="0" w:space="0" w:color="auto"/>
                        <w:left w:val="none" w:sz="0" w:space="0" w:color="auto"/>
                        <w:bottom w:val="none" w:sz="0" w:space="0" w:color="auto"/>
                        <w:right w:val="none" w:sz="0" w:space="0" w:color="auto"/>
                      </w:divBdr>
                      <w:divsChild>
                        <w:div w:id="1513764986">
                          <w:marLeft w:val="0"/>
                          <w:marRight w:val="0"/>
                          <w:marTop w:val="0"/>
                          <w:marBottom w:val="0"/>
                          <w:divBdr>
                            <w:top w:val="none" w:sz="0" w:space="0" w:color="auto"/>
                            <w:left w:val="none" w:sz="0" w:space="0" w:color="auto"/>
                            <w:bottom w:val="none" w:sz="0" w:space="0" w:color="auto"/>
                            <w:right w:val="none" w:sz="0" w:space="0" w:color="auto"/>
                          </w:divBdr>
                          <w:divsChild>
                            <w:div w:id="1513765146">
                              <w:marLeft w:val="0"/>
                              <w:marRight w:val="0"/>
                              <w:marTop w:val="120"/>
                              <w:marBottom w:val="360"/>
                              <w:divBdr>
                                <w:top w:val="none" w:sz="0" w:space="0" w:color="auto"/>
                                <w:left w:val="none" w:sz="0" w:space="0" w:color="auto"/>
                                <w:bottom w:val="none" w:sz="0" w:space="0" w:color="auto"/>
                                <w:right w:val="none" w:sz="0" w:space="0" w:color="auto"/>
                              </w:divBdr>
                              <w:divsChild>
                                <w:div w:id="1513764924">
                                  <w:marLeft w:val="0"/>
                                  <w:marRight w:val="0"/>
                                  <w:marTop w:val="0"/>
                                  <w:marBottom w:val="0"/>
                                  <w:divBdr>
                                    <w:top w:val="none" w:sz="0" w:space="0" w:color="auto"/>
                                    <w:left w:val="none" w:sz="0" w:space="0" w:color="auto"/>
                                    <w:bottom w:val="none" w:sz="0" w:space="0" w:color="auto"/>
                                    <w:right w:val="none" w:sz="0" w:space="0" w:color="auto"/>
                                  </w:divBdr>
                                  <w:divsChild>
                                    <w:div w:id="15137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23">
      <w:marLeft w:val="0"/>
      <w:marRight w:val="0"/>
      <w:marTop w:val="0"/>
      <w:marBottom w:val="0"/>
      <w:divBdr>
        <w:top w:val="none" w:sz="0" w:space="0" w:color="auto"/>
        <w:left w:val="none" w:sz="0" w:space="0" w:color="auto"/>
        <w:bottom w:val="none" w:sz="0" w:space="0" w:color="auto"/>
        <w:right w:val="none" w:sz="0" w:space="0" w:color="auto"/>
      </w:divBdr>
    </w:div>
    <w:div w:id="1513765134">
      <w:marLeft w:val="0"/>
      <w:marRight w:val="0"/>
      <w:marTop w:val="0"/>
      <w:marBottom w:val="0"/>
      <w:divBdr>
        <w:top w:val="none" w:sz="0" w:space="0" w:color="auto"/>
        <w:left w:val="none" w:sz="0" w:space="0" w:color="auto"/>
        <w:bottom w:val="none" w:sz="0" w:space="0" w:color="auto"/>
        <w:right w:val="none" w:sz="0" w:space="0" w:color="auto"/>
      </w:divBdr>
      <w:divsChild>
        <w:div w:id="1513765111">
          <w:marLeft w:val="0"/>
          <w:marRight w:val="1"/>
          <w:marTop w:val="0"/>
          <w:marBottom w:val="0"/>
          <w:divBdr>
            <w:top w:val="none" w:sz="0" w:space="0" w:color="auto"/>
            <w:left w:val="none" w:sz="0" w:space="0" w:color="auto"/>
            <w:bottom w:val="none" w:sz="0" w:space="0" w:color="auto"/>
            <w:right w:val="none" w:sz="0" w:space="0" w:color="auto"/>
          </w:divBdr>
          <w:divsChild>
            <w:div w:id="1513765120">
              <w:marLeft w:val="0"/>
              <w:marRight w:val="0"/>
              <w:marTop w:val="0"/>
              <w:marBottom w:val="0"/>
              <w:divBdr>
                <w:top w:val="none" w:sz="0" w:space="0" w:color="auto"/>
                <w:left w:val="none" w:sz="0" w:space="0" w:color="auto"/>
                <w:bottom w:val="none" w:sz="0" w:space="0" w:color="auto"/>
                <w:right w:val="none" w:sz="0" w:space="0" w:color="auto"/>
              </w:divBdr>
              <w:divsChild>
                <w:div w:id="1513765150">
                  <w:marLeft w:val="0"/>
                  <w:marRight w:val="1"/>
                  <w:marTop w:val="0"/>
                  <w:marBottom w:val="0"/>
                  <w:divBdr>
                    <w:top w:val="none" w:sz="0" w:space="0" w:color="auto"/>
                    <w:left w:val="none" w:sz="0" w:space="0" w:color="auto"/>
                    <w:bottom w:val="none" w:sz="0" w:space="0" w:color="auto"/>
                    <w:right w:val="none" w:sz="0" w:space="0" w:color="auto"/>
                  </w:divBdr>
                  <w:divsChild>
                    <w:div w:id="1513765030">
                      <w:marLeft w:val="0"/>
                      <w:marRight w:val="0"/>
                      <w:marTop w:val="0"/>
                      <w:marBottom w:val="0"/>
                      <w:divBdr>
                        <w:top w:val="none" w:sz="0" w:space="0" w:color="auto"/>
                        <w:left w:val="none" w:sz="0" w:space="0" w:color="auto"/>
                        <w:bottom w:val="none" w:sz="0" w:space="0" w:color="auto"/>
                        <w:right w:val="none" w:sz="0" w:space="0" w:color="auto"/>
                      </w:divBdr>
                      <w:divsChild>
                        <w:div w:id="1513764926">
                          <w:marLeft w:val="0"/>
                          <w:marRight w:val="0"/>
                          <w:marTop w:val="0"/>
                          <w:marBottom w:val="0"/>
                          <w:divBdr>
                            <w:top w:val="none" w:sz="0" w:space="0" w:color="auto"/>
                            <w:left w:val="none" w:sz="0" w:space="0" w:color="auto"/>
                            <w:bottom w:val="none" w:sz="0" w:space="0" w:color="auto"/>
                            <w:right w:val="none" w:sz="0" w:space="0" w:color="auto"/>
                          </w:divBdr>
                          <w:divsChild>
                            <w:div w:id="1513764879">
                              <w:marLeft w:val="0"/>
                              <w:marRight w:val="0"/>
                              <w:marTop w:val="120"/>
                              <w:marBottom w:val="360"/>
                              <w:divBdr>
                                <w:top w:val="none" w:sz="0" w:space="0" w:color="auto"/>
                                <w:left w:val="none" w:sz="0" w:space="0" w:color="auto"/>
                                <w:bottom w:val="none" w:sz="0" w:space="0" w:color="auto"/>
                                <w:right w:val="none" w:sz="0" w:space="0" w:color="auto"/>
                              </w:divBdr>
                              <w:divsChild>
                                <w:div w:id="1513764912">
                                  <w:marLeft w:val="0"/>
                                  <w:marRight w:val="0"/>
                                  <w:marTop w:val="0"/>
                                  <w:marBottom w:val="0"/>
                                  <w:divBdr>
                                    <w:top w:val="none" w:sz="0" w:space="0" w:color="auto"/>
                                    <w:left w:val="none" w:sz="0" w:space="0" w:color="auto"/>
                                    <w:bottom w:val="none" w:sz="0" w:space="0" w:color="auto"/>
                                    <w:right w:val="none" w:sz="0" w:space="0" w:color="auto"/>
                                  </w:divBdr>
                                  <w:divsChild>
                                    <w:div w:id="15137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43">
      <w:marLeft w:val="0"/>
      <w:marRight w:val="0"/>
      <w:marTop w:val="0"/>
      <w:marBottom w:val="0"/>
      <w:divBdr>
        <w:top w:val="none" w:sz="0" w:space="0" w:color="auto"/>
        <w:left w:val="none" w:sz="0" w:space="0" w:color="auto"/>
        <w:bottom w:val="none" w:sz="0" w:space="0" w:color="auto"/>
        <w:right w:val="none" w:sz="0" w:space="0" w:color="auto"/>
      </w:divBdr>
      <w:divsChild>
        <w:div w:id="1513765039">
          <w:marLeft w:val="0"/>
          <w:marRight w:val="1"/>
          <w:marTop w:val="0"/>
          <w:marBottom w:val="0"/>
          <w:divBdr>
            <w:top w:val="none" w:sz="0" w:space="0" w:color="auto"/>
            <w:left w:val="none" w:sz="0" w:space="0" w:color="auto"/>
            <w:bottom w:val="none" w:sz="0" w:space="0" w:color="auto"/>
            <w:right w:val="none" w:sz="0" w:space="0" w:color="auto"/>
          </w:divBdr>
          <w:divsChild>
            <w:div w:id="1513764962">
              <w:marLeft w:val="0"/>
              <w:marRight w:val="0"/>
              <w:marTop w:val="0"/>
              <w:marBottom w:val="0"/>
              <w:divBdr>
                <w:top w:val="none" w:sz="0" w:space="0" w:color="auto"/>
                <w:left w:val="none" w:sz="0" w:space="0" w:color="auto"/>
                <w:bottom w:val="none" w:sz="0" w:space="0" w:color="auto"/>
                <w:right w:val="none" w:sz="0" w:space="0" w:color="auto"/>
              </w:divBdr>
              <w:divsChild>
                <w:div w:id="1513764914">
                  <w:marLeft w:val="0"/>
                  <w:marRight w:val="1"/>
                  <w:marTop w:val="0"/>
                  <w:marBottom w:val="0"/>
                  <w:divBdr>
                    <w:top w:val="none" w:sz="0" w:space="0" w:color="auto"/>
                    <w:left w:val="none" w:sz="0" w:space="0" w:color="auto"/>
                    <w:bottom w:val="none" w:sz="0" w:space="0" w:color="auto"/>
                    <w:right w:val="none" w:sz="0" w:space="0" w:color="auto"/>
                  </w:divBdr>
                  <w:divsChild>
                    <w:div w:id="1513765023">
                      <w:marLeft w:val="0"/>
                      <w:marRight w:val="0"/>
                      <w:marTop w:val="0"/>
                      <w:marBottom w:val="0"/>
                      <w:divBdr>
                        <w:top w:val="none" w:sz="0" w:space="0" w:color="auto"/>
                        <w:left w:val="none" w:sz="0" w:space="0" w:color="auto"/>
                        <w:bottom w:val="none" w:sz="0" w:space="0" w:color="auto"/>
                        <w:right w:val="none" w:sz="0" w:space="0" w:color="auto"/>
                      </w:divBdr>
                      <w:divsChild>
                        <w:div w:id="1513764929">
                          <w:marLeft w:val="0"/>
                          <w:marRight w:val="0"/>
                          <w:marTop w:val="0"/>
                          <w:marBottom w:val="0"/>
                          <w:divBdr>
                            <w:top w:val="none" w:sz="0" w:space="0" w:color="auto"/>
                            <w:left w:val="none" w:sz="0" w:space="0" w:color="auto"/>
                            <w:bottom w:val="none" w:sz="0" w:space="0" w:color="auto"/>
                            <w:right w:val="none" w:sz="0" w:space="0" w:color="auto"/>
                          </w:divBdr>
                          <w:divsChild>
                            <w:div w:id="1513764907">
                              <w:marLeft w:val="0"/>
                              <w:marRight w:val="0"/>
                              <w:marTop w:val="120"/>
                              <w:marBottom w:val="360"/>
                              <w:divBdr>
                                <w:top w:val="none" w:sz="0" w:space="0" w:color="auto"/>
                                <w:left w:val="none" w:sz="0" w:space="0" w:color="auto"/>
                                <w:bottom w:val="none" w:sz="0" w:space="0" w:color="auto"/>
                                <w:right w:val="none" w:sz="0" w:space="0" w:color="auto"/>
                              </w:divBdr>
                              <w:divsChild>
                                <w:div w:id="1513765080">
                                  <w:marLeft w:val="0"/>
                                  <w:marRight w:val="0"/>
                                  <w:marTop w:val="0"/>
                                  <w:marBottom w:val="0"/>
                                  <w:divBdr>
                                    <w:top w:val="none" w:sz="0" w:space="0" w:color="auto"/>
                                    <w:left w:val="none" w:sz="0" w:space="0" w:color="auto"/>
                                    <w:bottom w:val="none" w:sz="0" w:space="0" w:color="auto"/>
                                    <w:right w:val="none" w:sz="0" w:space="0" w:color="auto"/>
                                  </w:divBdr>
                                  <w:divsChild>
                                    <w:div w:id="15137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57">
      <w:marLeft w:val="0"/>
      <w:marRight w:val="0"/>
      <w:marTop w:val="0"/>
      <w:marBottom w:val="0"/>
      <w:divBdr>
        <w:top w:val="none" w:sz="0" w:space="0" w:color="auto"/>
        <w:left w:val="none" w:sz="0" w:space="0" w:color="auto"/>
        <w:bottom w:val="none" w:sz="0" w:space="0" w:color="auto"/>
        <w:right w:val="none" w:sz="0" w:space="0" w:color="auto"/>
      </w:divBdr>
      <w:divsChild>
        <w:div w:id="1513764994">
          <w:marLeft w:val="0"/>
          <w:marRight w:val="1"/>
          <w:marTop w:val="0"/>
          <w:marBottom w:val="0"/>
          <w:divBdr>
            <w:top w:val="none" w:sz="0" w:space="0" w:color="auto"/>
            <w:left w:val="none" w:sz="0" w:space="0" w:color="auto"/>
            <w:bottom w:val="none" w:sz="0" w:space="0" w:color="auto"/>
            <w:right w:val="none" w:sz="0" w:space="0" w:color="auto"/>
          </w:divBdr>
          <w:divsChild>
            <w:div w:id="1513765081">
              <w:marLeft w:val="0"/>
              <w:marRight w:val="0"/>
              <w:marTop w:val="0"/>
              <w:marBottom w:val="0"/>
              <w:divBdr>
                <w:top w:val="none" w:sz="0" w:space="0" w:color="auto"/>
                <w:left w:val="none" w:sz="0" w:space="0" w:color="auto"/>
                <w:bottom w:val="none" w:sz="0" w:space="0" w:color="auto"/>
                <w:right w:val="none" w:sz="0" w:space="0" w:color="auto"/>
              </w:divBdr>
              <w:divsChild>
                <w:div w:id="1513765145">
                  <w:marLeft w:val="0"/>
                  <w:marRight w:val="1"/>
                  <w:marTop w:val="0"/>
                  <w:marBottom w:val="0"/>
                  <w:divBdr>
                    <w:top w:val="none" w:sz="0" w:space="0" w:color="auto"/>
                    <w:left w:val="none" w:sz="0" w:space="0" w:color="auto"/>
                    <w:bottom w:val="none" w:sz="0" w:space="0" w:color="auto"/>
                    <w:right w:val="none" w:sz="0" w:space="0" w:color="auto"/>
                  </w:divBdr>
                  <w:divsChild>
                    <w:div w:id="1513764935">
                      <w:marLeft w:val="0"/>
                      <w:marRight w:val="0"/>
                      <w:marTop w:val="0"/>
                      <w:marBottom w:val="0"/>
                      <w:divBdr>
                        <w:top w:val="none" w:sz="0" w:space="0" w:color="auto"/>
                        <w:left w:val="none" w:sz="0" w:space="0" w:color="auto"/>
                        <w:bottom w:val="none" w:sz="0" w:space="0" w:color="auto"/>
                        <w:right w:val="none" w:sz="0" w:space="0" w:color="auto"/>
                      </w:divBdr>
                      <w:divsChild>
                        <w:div w:id="1513765161">
                          <w:marLeft w:val="0"/>
                          <w:marRight w:val="0"/>
                          <w:marTop w:val="0"/>
                          <w:marBottom w:val="0"/>
                          <w:divBdr>
                            <w:top w:val="none" w:sz="0" w:space="0" w:color="auto"/>
                            <w:left w:val="none" w:sz="0" w:space="0" w:color="auto"/>
                            <w:bottom w:val="none" w:sz="0" w:space="0" w:color="auto"/>
                            <w:right w:val="none" w:sz="0" w:space="0" w:color="auto"/>
                          </w:divBdr>
                          <w:divsChild>
                            <w:div w:id="1513764878">
                              <w:marLeft w:val="0"/>
                              <w:marRight w:val="0"/>
                              <w:marTop w:val="120"/>
                              <w:marBottom w:val="360"/>
                              <w:divBdr>
                                <w:top w:val="none" w:sz="0" w:space="0" w:color="auto"/>
                                <w:left w:val="none" w:sz="0" w:space="0" w:color="auto"/>
                                <w:bottom w:val="none" w:sz="0" w:space="0" w:color="auto"/>
                                <w:right w:val="none" w:sz="0" w:space="0" w:color="auto"/>
                              </w:divBdr>
                              <w:divsChild>
                                <w:div w:id="1513765083">
                                  <w:marLeft w:val="0"/>
                                  <w:marRight w:val="0"/>
                                  <w:marTop w:val="0"/>
                                  <w:marBottom w:val="0"/>
                                  <w:divBdr>
                                    <w:top w:val="none" w:sz="0" w:space="0" w:color="auto"/>
                                    <w:left w:val="none" w:sz="0" w:space="0" w:color="auto"/>
                                    <w:bottom w:val="none" w:sz="0" w:space="0" w:color="auto"/>
                                    <w:right w:val="none" w:sz="0" w:space="0" w:color="auto"/>
                                  </w:divBdr>
                                  <w:divsChild>
                                    <w:div w:id="15137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63">
      <w:marLeft w:val="0"/>
      <w:marRight w:val="0"/>
      <w:marTop w:val="0"/>
      <w:marBottom w:val="0"/>
      <w:divBdr>
        <w:top w:val="none" w:sz="0" w:space="0" w:color="auto"/>
        <w:left w:val="none" w:sz="0" w:space="0" w:color="auto"/>
        <w:bottom w:val="none" w:sz="0" w:space="0" w:color="auto"/>
        <w:right w:val="none" w:sz="0" w:space="0" w:color="auto"/>
      </w:divBdr>
      <w:divsChild>
        <w:div w:id="1513764890">
          <w:marLeft w:val="0"/>
          <w:marRight w:val="1"/>
          <w:marTop w:val="0"/>
          <w:marBottom w:val="0"/>
          <w:divBdr>
            <w:top w:val="none" w:sz="0" w:space="0" w:color="auto"/>
            <w:left w:val="none" w:sz="0" w:space="0" w:color="auto"/>
            <w:bottom w:val="none" w:sz="0" w:space="0" w:color="auto"/>
            <w:right w:val="none" w:sz="0" w:space="0" w:color="auto"/>
          </w:divBdr>
          <w:divsChild>
            <w:div w:id="1513765069">
              <w:marLeft w:val="0"/>
              <w:marRight w:val="0"/>
              <w:marTop w:val="0"/>
              <w:marBottom w:val="0"/>
              <w:divBdr>
                <w:top w:val="none" w:sz="0" w:space="0" w:color="auto"/>
                <w:left w:val="none" w:sz="0" w:space="0" w:color="auto"/>
                <w:bottom w:val="none" w:sz="0" w:space="0" w:color="auto"/>
                <w:right w:val="none" w:sz="0" w:space="0" w:color="auto"/>
              </w:divBdr>
              <w:divsChild>
                <w:div w:id="1513765063">
                  <w:marLeft w:val="0"/>
                  <w:marRight w:val="1"/>
                  <w:marTop w:val="0"/>
                  <w:marBottom w:val="0"/>
                  <w:divBdr>
                    <w:top w:val="none" w:sz="0" w:space="0" w:color="auto"/>
                    <w:left w:val="none" w:sz="0" w:space="0" w:color="auto"/>
                    <w:bottom w:val="none" w:sz="0" w:space="0" w:color="auto"/>
                    <w:right w:val="none" w:sz="0" w:space="0" w:color="auto"/>
                  </w:divBdr>
                  <w:divsChild>
                    <w:div w:id="1513764998">
                      <w:marLeft w:val="0"/>
                      <w:marRight w:val="0"/>
                      <w:marTop w:val="0"/>
                      <w:marBottom w:val="0"/>
                      <w:divBdr>
                        <w:top w:val="none" w:sz="0" w:space="0" w:color="auto"/>
                        <w:left w:val="none" w:sz="0" w:space="0" w:color="auto"/>
                        <w:bottom w:val="none" w:sz="0" w:space="0" w:color="auto"/>
                        <w:right w:val="none" w:sz="0" w:space="0" w:color="auto"/>
                      </w:divBdr>
                      <w:divsChild>
                        <w:div w:id="1513765019">
                          <w:marLeft w:val="0"/>
                          <w:marRight w:val="0"/>
                          <w:marTop w:val="0"/>
                          <w:marBottom w:val="0"/>
                          <w:divBdr>
                            <w:top w:val="none" w:sz="0" w:space="0" w:color="auto"/>
                            <w:left w:val="none" w:sz="0" w:space="0" w:color="auto"/>
                            <w:bottom w:val="none" w:sz="0" w:space="0" w:color="auto"/>
                            <w:right w:val="none" w:sz="0" w:space="0" w:color="auto"/>
                          </w:divBdr>
                          <w:divsChild>
                            <w:div w:id="1513764941">
                              <w:marLeft w:val="0"/>
                              <w:marRight w:val="0"/>
                              <w:marTop w:val="120"/>
                              <w:marBottom w:val="360"/>
                              <w:divBdr>
                                <w:top w:val="none" w:sz="0" w:space="0" w:color="auto"/>
                                <w:left w:val="none" w:sz="0" w:space="0" w:color="auto"/>
                                <w:bottom w:val="none" w:sz="0" w:space="0" w:color="auto"/>
                                <w:right w:val="none" w:sz="0" w:space="0" w:color="auto"/>
                              </w:divBdr>
                              <w:divsChild>
                                <w:div w:id="1513764969">
                                  <w:marLeft w:val="0"/>
                                  <w:marRight w:val="0"/>
                                  <w:marTop w:val="0"/>
                                  <w:marBottom w:val="0"/>
                                  <w:divBdr>
                                    <w:top w:val="none" w:sz="0" w:space="0" w:color="auto"/>
                                    <w:left w:val="none" w:sz="0" w:space="0" w:color="auto"/>
                                    <w:bottom w:val="none" w:sz="0" w:space="0" w:color="auto"/>
                                    <w:right w:val="none" w:sz="0" w:space="0" w:color="auto"/>
                                  </w:divBdr>
                                  <w:divsChild>
                                    <w:div w:id="15137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765170">
      <w:marLeft w:val="0"/>
      <w:marRight w:val="0"/>
      <w:marTop w:val="0"/>
      <w:marBottom w:val="0"/>
      <w:divBdr>
        <w:top w:val="none" w:sz="0" w:space="0" w:color="auto"/>
        <w:left w:val="none" w:sz="0" w:space="0" w:color="auto"/>
        <w:bottom w:val="none" w:sz="0" w:space="0" w:color="auto"/>
        <w:right w:val="none" w:sz="0" w:space="0" w:color="auto"/>
      </w:divBdr>
      <w:divsChild>
        <w:div w:id="1513765027">
          <w:marLeft w:val="0"/>
          <w:marRight w:val="1"/>
          <w:marTop w:val="0"/>
          <w:marBottom w:val="0"/>
          <w:divBdr>
            <w:top w:val="none" w:sz="0" w:space="0" w:color="auto"/>
            <w:left w:val="none" w:sz="0" w:space="0" w:color="auto"/>
            <w:bottom w:val="none" w:sz="0" w:space="0" w:color="auto"/>
            <w:right w:val="none" w:sz="0" w:space="0" w:color="auto"/>
          </w:divBdr>
          <w:divsChild>
            <w:div w:id="1513764989">
              <w:marLeft w:val="0"/>
              <w:marRight w:val="0"/>
              <w:marTop w:val="0"/>
              <w:marBottom w:val="0"/>
              <w:divBdr>
                <w:top w:val="none" w:sz="0" w:space="0" w:color="auto"/>
                <w:left w:val="none" w:sz="0" w:space="0" w:color="auto"/>
                <w:bottom w:val="none" w:sz="0" w:space="0" w:color="auto"/>
                <w:right w:val="none" w:sz="0" w:space="0" w:color="auto"/>
              </w:divBdr>
              <w:divsChild>
                <w:div w:id="1513764932">
                  <w:marLeft w:val="0"/>
                  <w:marRight w:val="1"/>
                  <w:marTop w:val="0"/>
                  <w:marBottom w:val="0"/>
                  <w:divBdr>
                    <w:top w:val="none" w:sz="0" w:space="0" w:color="auto"/>
                    <w:left w:val="none" w:sz="0" w:space="0" w:color="auto"/>
                    <w:bottom w:val="none" w:sz="0" w:space="0" w:color="auto"/>
                    <w:right w:val="none" w:sz="0" w:space="0" w:color="auto"/>
                  </w:divBdr>
                  <w:divsChild>
                    <w:div w:id="1513765142">
                      <w:marLeft w:val="0"/>
                      <w:marRight w:val="0"/>
                      <w:marTop w:val="0"/>
                      <w:marBottom w:val="0"/>
                      <w:divBdr>
                        <w:top w:val="none" w:sz="0" w:space="0" w:color="auto"/>
                        <w:left w:val="none" w:sz="0" w:space="0" w:color="auto"/>
                        <w:bottom w:val="none" w:sz="0" w:space="0" w:color="auto"/>
                        <w:right w:val="none" w:sz="0" w:space="0" w:color="auto"/>
                      </w:divBdr>
                      <w:divsChild>
                        <w:div w:id="1513764898">
                          <w:marLeft w:val="0"/>
                          <w:marRight w:val="0"/>
                          <w:marTop w:val="0"/>
                          <w:marBottom w:val="0"/>
                          <w:divBdr>
                            <w:top w:val="none" w:sz="0" w:space="0" w:color="auto"/>
                            <w:left w:val="none" w:sz="0" w:space="0" w:color="auto"/>
                            <w:bottom w:val="none" w:sz="0" w:space="0" w:color="auto"/>
                            <w:right w:val="none" w:sz="0" w:space="0" w:color="auto"/>
                          </w:divBdr>
                          <w:divsChild>
                            <w:div w:id="1513764928">
                              <w:marLeft w:val="0"/>
                              <w:marRight w:val="0"/>
                              <w:marTop w:val="120"/>
                              <w:marBottom w:val="360"/>
                              <w:divBdr>
                                <w:top w:val="none" w:sz="0" w:space="0" w:color="auto"/>
                                <w:left w:val="none" w:sz="0" w:space="0" w:color="auto"/>
                                <w:bottom w:val="none" w:sz="0" w:space="0" w:color="auto"/>
                                <w:right w:val="none" w:sz="0" w:space="0" w:color="auto"/>
                              </w:divBdr>
                              <w:divsChild>
                                <w:div w:id="1513764872">
                                  <w:marLeft w:val="0"/>
                                  <w:marRight w:val="0"/>
                                  <w:marTop w:val="0"/>
                                  <w:marBottom w:val="0"/>
                                  <w:divBdr>
                                    <w:top w:val="none" w:sz="0" w:space="0" w:color="auto"/>
                                    <w:left w:val="none" w:sz="0" w:space="0" w:color="auto"/>
                                    <w:bottom w:val="none" w:sz="0" w:space="0" w:color="auto"/>
                                    <w:right w:val="none" w:sz="0" w:space="0" w:color="auto"/>
                                  </w:divBdr>
                                </w:div>
                                <w:div w:id="15137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86022">
      <w:bodyDiv w:val="1"/>
      <w:marLeft w:val="0"/>
      <w:marRight w:val="0"/>
      <w:marTop w:val="0"/>
      <w:marBottom w:val="0"/>
      <w:divBdr>
        <w:top w:val="none" w:sz="0" w:space="0" w:color="auto"/>
        <w:left w:val="none" w:sz="0" w:space="0" w:color="auto"/>
        <w:bottom w:val="none" w:sz="0" w:space="0" w:color="auto"/>
        <w:right w:val="none" w:sz="0" w:space="0" w:color="auto"/>
      </w:divBdr>
      <w:divsChild>
        <w:div w:id="1400593052">
          <w:marLeft w:val="0"/>
          <w:marRight w:val="0"/>
          <w:marTop w:val="0"/>
          <w:marBottom w:val="0"/>
          <w:divBdr>
            <w:top w:val="none" w:sz="0" w:space="0" w:color="auto"/>
            <w:left w:val="none" w:sz="0" w:space="0" w:color="auto"/>
            <w:bottom w:val="none" w:sz="0" w:space="0" w:color="auto"/>
            <w:right w:val="none" w:sz="0" w:space="0" w:color="auto"/>
          </w:divBdr>
          <w:divsChild>
            <w:div w:id="796029782">
              <w:marLeft w:val="0"/>
              <w:marRight w:val="0"/>
              <w:marTop w:val="0"/>
              <w:marBottom w:val="0"/>
              <w:divBdr>
                <w:top w:val="none" w:sz="0" w:space="0" w:color="auto"/>
                <w:left w:val="none" w:sz="0" w:space="0" w:color="auto"/>
                <w:bottom w:val="none" w:sz="0" w:space="0" w:color="auto"/>
                <w:right w:val="none" w:sz="0" w:space="0" w:color="auto"/>
              </w:divBdr>
            </w:div>
            <w:div w:id="1310983869">
              <w:marLeft w:val="0"/>
              <w:marRight w:val="0"/>
              <w:marTop w:val="0"/>
              <w:marBottom w:val="0"/>
              <w:divBdr>
                <w:top w:val="none" w:sz="0" w:space="0" w:color="auto"/>
                <w:left w:val="none" w:sz="0" w:space="0" w:color="auto"/>
                <w:bottom w:val="none" w:sz="0" w:space="0" w:color="auto"/>
                <w:right w:val="none" w:sz="0" w:space="0" w:color="auto"/>
              </w:divBdr>
            </w:div>
            <w:div w:id="12417244">
              <w:marLeft w:val="0"/>
              <w:marRight w:val="0"/>
              <w:marTop w:val="0"/>
              <w:marBottom w:val="0"/>
              <w:divBdr>
                <w:top w:val="none" w:sz="0" w:space="0" w:color="auto"/>
                <w:left w:val="none" w:sz="0" w:space="0" w:color="auto"/>
                <w:bottom w:val="none" w:sz="0" w:space="0" w:color="auto"/>
                <w:right w:val="none" w:sz="0" w:space="0" w:color="auto"/>
              </w:divBdr>
            </w:div>
            <w:div w:id="1032345301">
              <w:marLeft w:val="0"/>
              <w:marRight w:val="0"/>
              <w:marTop w:val="0"/>
              <w:marBottom w:val="0"/>
              <w:divBdr>
                <w:top w:val="none" w:sz="0" w:space="0" w:color="auto"/>
                <w:left w:val="none" w:sz="0" w:space="0" w:color="auto"/>
                <w:bottom w:val="none" w:sz="0" w:space="0" w:color="auto"/>
                <w:right w:val="none" w:sz="0" w:space="0" w:color="auto"/>
              </w:divBdr>
            </w:div>
            <w:div w:id="1378241824">
              <w:marLeft w:val="0"/>
              <w:marRight w:val="0"/>
              <w:marTop w:val="0"/>
              <w:marBottom w:val="0"/>
              <w:divBdr>
                <w:top w:val="none" w:sz="0" w:space="0" w:color="auto"/>
                <w:left w:val="none" w:sz="0" w:space="0" w:color="auto"/>
                <w:bottom w:val="none" w:sz="0" w:space="0" w:color="auto"/>
                <w:right w:val="none" w:sz="0" w:space="0" w:color="auto"/>
              </w:divBdr>
            </w:div>
            <w:div w:id="1669938620">
              <w:marLeft w:val="0"/>
              <w:marRight w:val="0"/>
              <w:marTop w:val="0"/>
              <w:marBottom w:val="0"/>
              <w:divBdr>
                <w:top w:val="none" w:sz="0" w:space="0" w:color="auto"/>
                <w:left w:val="none" w:sz="0" w:space="0" w:color="auto"/>
                <w:bottom w:val="none" w:sz="0" w:space="0" w:color="auto"/>
                <w:right w:val="none" w:sz="0" w:space="0" w:color="auto"/>
              </w:divBdr>
            </w:div>
            <w:div w:id="1941908965">
              <w:marLeft w:val="0"/>
              <w:marRight w:val="0"/>
              <w:marTop w:val="0"/>
              <w:marBottom w:val="0"/>
              <w:divBdr>
                <w:top w:val="none" w:sz="0" w:space="0" w:color="auto"/>
                <w:left w:val="none" w:sz="0" w:space="0" w:color="auto"/>
                <w:bottom w:val="none" w:sz="0" w:space="0" w:color="auto"/>
                <w:right w:val="none" w:sz="0" w:space="0" w:color="auto"/>
              </w:divBdr>
            </w:div>
            <w:div w:id="1240020200">
              <w:marLeft w:val="0"/>
              <w:marRight w:val="0"/>
              <w:marTop w:val="0"/>
              <w:marBottom w:val="0"/>
              <w:divBdr>
                <w:top w:val="none" w:sz="0" w:space="0" w:color="auto"/>
                <w:left w:val="none" w:sz="0" w:space="0" w:color="auto"/>
                <w:bottom w:val="none" w:sz="0" w:space="0" w:color="auto"/>
                <w:right w:val="none" w:sz="0" w:space="0" w:color="auto"/>
              </w:divBdr>
            </w:div>
            <w:div w:id="1064837674">
              <w:marLeft w:val="0"/>
              <w:marRight w:val="0"/>
              <w:marTop w:val="0"/>
              <w:marBottom w:val="0"/>
              <w:divBdr>
                <w:top w:val="none" w:sz="0" w:space="0" w:color="auto"/>
                <w:left w:val="none" w:sz="0" w:space="0" w:color="auto"/>
                <w:bottom w:val="none" w:sz="0" w:space="0" w:color="auto"/>
                <w:right w:val="none" w:sz="0" w:space="0" w:color="auto"/>
              </w:divBdr>
            </w:div>
            <w:div w:id="627904409">
              <w:marLeft w:val="0"/>
              <w:marRight w:val="0"/>
              <w:marTop w:val="0"/>
              <w:marBottom w:val="0"/>
              <w:divBdr>
                <w:top w:val="none" w:sz="0" w:space="0" w:color="auto"/>
                <w:left w:val="none" w:sz="0" w:space="0" w:color="auto"/>
                <w:bottom w:val="none" w:sz="0" w:space="0" w:color="auto"/>
                <w:right w:val="none" w:sz="0" w:space="0" w:color="auto"/>
              </w:divBdr>
            </w:div>
            <w:div w:id="2135516628">
              <w:marLeft w:val="0"/>
              <w:marRight w:val="0"/>
              <w:marTop w:val="0"/>
              <w:marBottom w:val="0"/>
              <w:divBdr>
                <w:top w:val="none" w:sz="0" w:space="0" w:color="auto"/>
                <w:left w:val="none" w:sz="0" w:space="0" w:color="auto"/>
                <w:bottom w:val="none" w:sz="0" w:space="0" w:color="auto"/>
                <w:right w:val="none" w:sz="0" w:space="0" w:color="auto"/>
              </w:divBdr>
            </w:div>
            <w:div w:id="492990611">
              <w:marLeft w:val="0"/>
              <w:marRight w:val="0"/>
              <w:marTop w:val="0"/>
              <w:marBottom w:val="0"/>
              <w:divBdr>
                <w:top w:val="none" w:sz="0" w:space="0" w:color="auto"/>
                <w:left w:val="none" w:sz="0" w:space="0" w:color="auto"/>
                <w:bottom w:val="none" w:sz="0" w:space="0" w:color="auto"/>
                <w:right w:val="none" w:sz="0" w:space="0" w:color="auto"/>
              </w:divBdr>
            </w:div>
            <w:div w:id="1382317324">
              <w:marLeft w:val="0"/>
              <w:marRight w:val="0"/>
              <w:marTop w:val="0"/>
              <w:marBottom w:val="0"/>
              <w:divBdr>
                <w:top w:val="none" w:sz="0" w:space="0" w:color="auto"/>
                <w:left w:val="none" w:sz="0" w:space="0" w:color="auto"/>
                <w:bottom w:val="none" w:sz="0" w:space="0" w:color="auto"/>
                <w:right w:val="none" w:sz="0" w:space="0" w:color="auto"/>
              </w:divBdr>
            </w:div>
            <w:div w:id="1660620234">
              <w:marLeft w:val="0"/>
              <w:marRight w:val="0"/>
              <w:marTop w:val="0"/>
              <w:marBottom w:val="0"/>
              <w:divBdr>
                <w:top w:val="none" w:sz="0" w:space="0" w:color="auto"/>
                <w:left w:val="none" w:sz="0" w:space="0" w:color="auto"/>
                <w:bottom w:val="none" w:sz="0" w:space="0" w:color="auto"/>
                <w:right w:val="none" w:sz="0" w:space="0" w:color="auto"/>
              </w:divBdr>
            </w:div>
            <w:div w:id="2044357515">
              <w:marLeft w:val="0"/>
              <w:marRight w:val="0"/>
              <w:marTop w:val="0"/>
              <w:marBottom w:val="0"/>
              <w:divBdr>
                <w:top w:val="none" w:sz="0" w:space="0" w:color="auto"/>
                <w:left w:val="none" w:sz="0" w:space="0" w:color="auto"/>
                <w:bottom w:val="none" w:sz="0" w:space="0" w:color="auto"/>
                <w:right w:val="none" w:sz="0" w:space="0" w:color="auto"/>
              </w:divBdr>
            </w:div>
            <w:div w:id="1631203849">
              <w:marLeft w:val="0"/>
              <w:marRight w:val="0"/>
              <w:marTop w:val="0"/>
              <w:marBottom w:val="0"/>
              <w:divBdr>
                <w:top w:val="none" w:sz="0" w:space="0" w:color="auto"/>
                <w:left w:val="none" w:sz="0" w:space="0" w:color="auto"/>
                <w:bottom w:val="none" w:sz="0" w:space="0" w:color="auto"/>
                <w:right w:val="none" w:sz="0" w:space="0" w:color="auto"/>
              </w:divBdr>
            </w:div>
            <w:div w:id="549076552">
              <w:marLeft w:val="0"/>
              <w:marRight w:val="0"/>
              <w:marTop w:val="0"/>
              <w:marBottom w:val="0"/>
              <w:divBdr>
                <w:top w:val="none" w:sz="0" w:space="0" w:color="auto"/>
                <w:left w:val="none" w:sz="0" w:space="0" w:color="auto"/>
                <w:bottom w:val="none" w:sz="0" w:space="0" w:color="auto"/>
                <w:right w:val="none" w:sz="0" w:space="0" w:color="auto"/>
              </w:divBdr>
            </w:div>
            <w:div w:id="1747339812">
              <w:marLeft w:val="0"/>
              <w:marRight w:val="0"/>
              <w:marTop w:val="0"/>
              <w:marBottom w:val="0"/>
              <w:divBdr>
                <w:top w:val="none" w:sz="0" w:space="0" w:color="auto"/>
                <w:left w:val="none" w:sz="0" w:space="0" w:color="auto"/>
                <w:bottom w:val="none" w:sz="0" w:space="0" w:color="auto"/>
                <w:right w:val="none" w:sz="0" w:space="0" w:color="auto"/>
              </w:divBdr>
            </w:div>
            <w:div w:id="1996910798">
              <w:marLeft w:val="0"/>
              <w:marRight w:val="0"/>
              <w:marTop w:val="0"/>
              <w:marBottom w:val="0"/>
              <w:divBdr>
                <w:top w:val="none" w:sz="0" w:space="0" w:color="auto"/>
                <w:left w:val="none" w:sz="0" w:space="0" w:color="auto"/>
                <w:bottom w:val="none" w:sz="0" w:space="0" w:color="auto"/>
                <w:right w:val="none" w:sz="0" w:space="0" w:color="auto"/>
              </w:divBdr>
            </w:div>
            <w:div w:id="1039628600">
              <w:marLeft w:val="0"/>
              <w:marRight w:val="0"/>
              <w:marTop w:val="0"/>
              <w:marBottom w:val="0"/>
              <w:divBdr>
                <w:top w:val="none" w:sz="0" w:space="0" w:color="auto"/>
                <w:left w:val="none" w:sz="0" w:space="0" w:color="auto"/>
                <w:bottom w:val="none" w:sz="0" w:space="0" w:color="auto"/>
                <w:right w:val="none" w:sz="0" w:space="0" w:color="auto"/>
              </w:divBdr>
            </w:div>
            <w:div w:id="1967539378">
              <w:marLeft w:val="0"/>
              <w:marRight w:val="0"/>
              <w:marTop w:val="0"/>
              <w:marBottom w:val="0"/>
              <w:divBdr>
                <w:top w:val="none" w:sz="0" w:space="0" w:color="auto"/>
                <w:left w:val="none" w:sz="0" w:space="0" w:color="auto"/>
                <w:bottom w:val="none" w:sz="0" w:space="0" w:color="auto"/>
                <w:right w:val="none" w:sz="0" w:space="0" w:color="auto"/>
              </w:divBdr>
            </w:div>
            <w:div w:id="1879076773">
              <w:marLeft w:val="0"/>
              <w:marRight w:val="0"/>
              <w:marTop w:val="0"/>
              <w:marBottom w:val="0"/>
              <w:divBdr>
                <w:top w:val="none" w:sz="0" w:space="0" w:color="auto"/>
                <w:left w:val="none" w:sz="0" w:space="0" w:color="auto"/>
                <w:bottom w:val="none" w:sz="0" w:space="0" w:color="auto"/>
                <w:right w:val="none" w:sz="0" w:space="0" w:color="auto"/>
              </w:divBdr>
            </w:div>
            <w:div w:id="816649123">
              <w:marLeft w:val="0"/>
              <w:marRight w:val="0"/>
              <w:marTop w:val="0"/>
              <w:marBottom w:val="0"/>
              <w:divBdr>
                <w:top w:val="none" w:sz="0" w:space="0" w:color="auto"/>
                <w:left w:val="none" w:sz="0" w:space="0" w:color="auto"/>
                <w:bottom w:val="none" w:sz="0" w:space="0" w:color="auto"/>
                <w:right w:val="none" w:sz="0" w:space="0" w:color="auto"/>
              </w:divBdr>
            </w:div>
            <w:div w:id="1369642985">
              <w:marLeft w:val="0"/>
              <w:marRight w:val="0"/>
              <w:marTop w:val="0"/>
              <w:marBottom w:val="0"/>
              <w:divBdr>
                <w:top w:val="none" w:sz="0" w:space="0" w:color="auto"/>
                <w:left w:val="none" w:sz="0" w:space="0" w:color="auto"/>
                <w:bottom w:val="none" w:sz="0" w:space="0" w:color="auto"/>
                <w:right w:val="none" w:sz="0" w:space="0" w:color="auto"/>
              </w:divBdr>
            </w:div>
            <w:div w:id="1367177951">
              <w:marLeft w:val="0"/>
              <w:marRight w:val="0"/>
              <w:marTop w:val="0"/>
              <w:marBottom w:val="0"/>
              <w:divBdr>
                <w:top w:val="none" w:sz="0" w:space="0" w:color="auto"/>
                <w:left w:val="none" w:sz="0" w:space="0" w:color="auto"/>
                <w:bottom w:val="none" w:sz="0" w:space="0" w:color="auto"/>
                <w:right w:val="none" w:sz="0" w:space="0" w:color="auto"/>
              </w:divBdr>
            </w:div>
            <w:div w:id="1506165750">
              <w:marLeft w:val="0"/>
              <w:marRight w:val="0"/>
              <w:marTop w:val="0"/>
              <w:marBottom w:val="0"/>
              <w:divBdr>
                <w:top w:val="none" w:sz="0" w:space="0" w:color="auto"/>
                <w:left w:val="none" w:sz="0" w:space="0" w:color="auto"/>
                <w:bottom w:val="none" w:sz="0" w:space="0" w:color="auto"/>
                <w:right w:val="none" w:sz="0" w:space="0" w:color="auto"/>
              </w:divBdr>
            </w:div>
            <w:div w:id="1463113049">
              <w:marLeft w:val="0"/>
              <w:marRight w:val="0"/>
              <w:marTop w:val="0"/>
              <w:marBottom w:val="0"/>
              <w:divBdr>
                <w:top w:val="none" w:sz="0" w:space="0" w:color="auto"/>
                <w:left w:val="none" w:sz="0" w:space="0" w:color="auto"/>
                <w:bottom w:val="none" w:sz="0" w:space="0" w:color="auto"/>
                <w:right w:val="none" w:sz="0" w:space="0" w:color="auto"/>
              </w:divBdr>
            </w:div>
            <w:div w:id="14024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2103">
      <w:bodyDiv w:val="1"/>
      <w:marLeft w:val="0"/>
      <w:marRight w:val="0"/>
      <w:marTop w:val="0"/>
      <w:marBottom w:val="0"/>
      <w:divBdr>
        <w:top w:val="none" w:sz="0" w:space="0" w:color="auto"/>
        <w:left w:val="none" w:sz="0" w:space="0" w:color="auto"/>
        <w:bottom w:val="none" w:sz="0" w:space="0" w:color="auto"/>
        <w:right w:val="none" w:sz="0" w:space="0" w:color="auto"/>
      </w:divBdr>
    </w:div>
    <w:div w:id="206911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7745</Words>
  <Characters>44147</Characters>
  <Application>Microsoft Office Word</Application>
  <DocSecurity>0</DocSecurity>
  <Lines>367</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vt:lpstr>
      <vt:lpstr>Prof</vt:lpstr>
    </vt:vector>
  </TitlesOfParts>
  <Company>Microsoft</Company>
  <LinksUpToDate>false</LinksUpToDate>
  <CharactersWithSpaces>51789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Andreas</dc:creator>
  <cp:lastModifiedBy>WangJL</cp:lastModifiedBy>
  <cp:revision>4</cp:revision>
  <cp:lastPrinted>2015-06-08T22:05:00Z</cp:lastPrinted>
  <dcterms:created xsi:type="dcterms:W3CDTF">2015-08-28T13:45:00Z</dcterms:created>
  <dcterms:modified xsi:type="dcterms:W3CDTF">2015-08-31T03:35:00Z</dcterms:modified>
</cp:coreProperties>
</file>