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1008B" w14:textId="4E25B774" w:rsidR="00CF650F" w:rsidRPr="00F210C7" w:rsidRDefault="00CF650F" w:rsidP="00F210C7">
      <w:pPr>
        <w:widowControl w:val="0"/>
        <w:spacing w:after="0" w:line="360" w:lineRule="auto"/>
        <w:jc w:val="both"/>
        <w:outlineLvl w:val="0"/>
        <w:rPr>
          <w:rFonts w:ascii="Book Antiqua" w:hAnsi="Book Antiqua"/>
          <w:b/>
          <w:sz w:val="24"/>
          <w:szCs w:val="24"/>
          <w:lang w:eastAsia="zh-CN"/>
        </w:rPr>
      </w:pPr>
      <w:r w:rsidRPr="00F210C7">
        <w:rPr>
          <w:rFonts w:ascii="Book Antiqua" w:hAnsi="Book Antiqua"/>
          <w:b/>
          <w:sz w:val="24"/>
          <w:szCs w:val="24"/>
          <w:lang w:eastAsia="zh-CN"/>
        </w:rPr>
        <w:t xml:space="preserve">Name of </w:t>
      </w:r>
      <w:r w:rsidR="00221F51" w:rsidRPr="00F210C7">
        <w:rPr>
          <w:rFonts w:ascii="Book Antiqua" w:hAnsi="Book Antiqua"/>
          <w:b/>
          <w:sz w:val="24"/>
          <w:szCs w:val="24"/>
          <w:lang w:eastAsia="zh-CN"/>
        </w:rPr>
        <w:t>J</w:t>
      </w:r>
      <w:r w:rsidRPr="00F210C7">
        <w:rPr>
          <w:rFonts w:ascii="Book Antiqua" w:hAnsi="Book Antiqua"/>
          <w:b/>
          <w:sz w:val="24"/>
          <w:szCs w:val="24"/>
          <w:lang w:eastAsia="zh-CN"/>
        </w:rPr>
        <w:t xml:space="preserve">ournal: </w:t>
      </w:r>
      <w:r w:rsidRPr="00F210C7">
        <w:rPr>
          <w:rFonts w:ascii="Book Antiqua" w:hAnsi="Book Antiqua"/>
          <w:b/>
          <w:i/>
          <w:sz w:val="24"/>
          <w:szCs w:val="24"/>
          <w:lang w:eastAsia="zh-CN"/>
        </w:rPr>
        <w:t>World Journal of Radiology</w:t>
      </w:r>
    </w:p>
    <w:p w14:paraId="482EA664" w14:textId="7B42CF63" w:rsidR="00CF650F" w:rsidRPr="00F210C7" w:rsidRDefault="00CF650F" w:rsidP="00F210C7">
      <w:pPr>
        <w:widowControl w:val="0"/>
        <w:spacing w:after="0" w:line="360" w:lineRule="auto"/>
        <w:jc w:val="both"/>
        <w:outlineLvl w:val="0"/>
        <w:rPr>
          <w:rFonts w:ascii="Book Antiqua" w:hAnsi="Book Antiqua"/>
          <w:b/>
          <w:sz w:val="24"/>
          <w:szCs w:val="24"/>
          <w:lang w:eastAsia="zh-CN"/>
        </w:rPr>
      </w:pPr>
      <w:r w:rsidRPr="00F210C7">
        <w:rPr>
          <w:rFonts w:ascii="Book Antiqua" w:hAnsi="Book Antiqua"/>
          <w:b/>
          <w:sz w:val="24"/>
          <w:szCs w:val="24"/>
          <w:lang w:eastAsia="zh-CN"/>
        </w:rPr>
        <w:t>ESPS Manuscript NO: 17083</w:t>
      </w:r>
    </w:p>
    <w:p w14:paraId="737E906E" w14:textId="4E36D1AE" w:rsidR="00CF650F" w:rsidRPr="00F210C7" w:rsidRDefault="00221F51" w:rsidP="00F210C7">
      <w:pPr>
        <w:widowControl w:val="0"/>
        <w:spacing w:after="0" w:line="360" w:lineRule="auto"/>
        <w:jc w:val="both"/>
        <w:outlineLvl w:val="0"/>
        <w:rPr>
          <w:rFonts w:ascii="Book Antiqua" w:hAnsi="Book Antiqua"/>
          <w:b/>
          <w:sz w:val="24"/>
          <w:szCs w:val="24"/>
          <w:lang w:eastAsia="zh-CN"/>
        </w:rPr>
      </w:pPr>
      <w:r w:rsidRPr="00F210C7">
        <w:rPr>
          <w:rFonts w:ascii="Book Antiqua" w:hAnsi="Book Antiqua"/>
          <w:b/>
          <w:sz w:val="24"/>
          <w:szCs w:val="24"/>
          <w:lang w:eastAsia="zh-CN"/>
        </w:rPr>
        <w:t xml:space="preserve">Manuscript Type: </w:t>
      </w:r>
      <w:r w:rsidR="00CF650F" w:rsidRPr="00F210C7">
        <w:rPr>
          <w:rFonts w:ascii="Book Antiqua" w:hAnsi="Book Antiqua"/>
          <w:b/>
          <w:sz w:val="24"/>
          <w:szCs w:val="24"/>
          <w:lang w:eastAsia="zh-CN"/>
        </w:rPr>
        <w:t>Original Article</w:t>
      </w:r>
    </w:p>
    <w:p w14:paraId="6A1E8755" w14:textId="77777777" w:rsidR="00CF650F" w:rsidRPr="00F210C7" w:rsidRDefault="00CF650F" w:rsidP="00F210C7">
      <w:pPr>
        <w:widowControl w:val="0"/>
        <w:spacing w:after="0" w:line="360" w:lineRule="auto"/>
        <w:jc w:val="both"/>
        <w:outlineLvl w:val="0"/>
        <w:rPr>
          <w:rFonts w:ascii="Book Antiqua" w:hAnsi="Book Antiqua"/>
          <w:b/>
          <w:sz w:val="24"/>
          <w:szCs w:val="24"/>
          <w:lang w:eastAsia="zh-CN"/>
        </w:rPr>
      </w:pPr>
    </w:p>
    <w:p w14:paraId="5977C6C4" w14:textId="74425D8F" w:rsidR="00CF650F" w:rsidRPr="00F210C7" w:rsidRDefault="00CF650F" w:rsidP="00F210C7">
      <w:pPr>
        <w:widowControl w:val="0"/>
        <w:spacing w:after="0" w:line="360" w:lineRule="auto"/>
        <w:jc w:val="both"/>
        <w:outlineLvl w:val="0"/>
        <w:rPr>
          <w:rFonts w:ascii="Book Antiqua" w:hAnsi="Book Antiqua"/>
          <w:b/>
          <w:i/>
          <w:sz w:val="24"/>
          <w:szCs w:val="24"/>
          <w:lang w:eastAsia="zh-CN"/>
        </w:rPr>
      </w:pPr>
      <w:r w:rsidRPr="00F210C7">
        <w:rPr>
          <w:rFonts w:ascii="Book Antiqua" w:hAnsi="Book Antiqua"/>
          <w:b/>
          <w:i/>
          <w:sz w:val="24"/>
          <w:szCs w:val="24"/>
          <w:lang w:eastAsia="zh-CN"/>
        </w:rPr>
        <w:t xml:space="preserve">Retrospective </w:t>
      </w:r>
      <w:r w:rsidR="00221F51" w:rsidRPr="00F210C7">
        <w:rPr>
          <w:rFonts w:ascii="Book Antiqua" w:hAnsi="Book Antiqua"/>
          <w:b/>
          <w:i/>
          <w:sz w:val="24"/>
          <w:szCs w:val="24"/>
          <w:lang w:eastAsia="zh-CN"/>
        </w:rPr>
        <w:t>C</w:t>
      </w:r>
      <w:r w:rsidRPr="00F210C7">
        <w:rPr>
          <w:rFonts w:ascii="Book Antiqua" w:hAnsi="Book Antiqua"/>
          <w:b/>
          <w:i/>
          <w:sz w:val="24"/>
          <w:szCs w:val="24"/>
          <w:lang w:eastAsia="zh-CN"/>
        </w:rPr>
        <w:t xml:space="preserve">ohort </w:t>
      </w:r>
      <w:r w:rsidR="00221F51" w:rsidRPr="00F210C7">
        <w:rPr>
          <w:rFonts w:ascii="Book Antiqua" w:hAnsi="Book Antiqua"/>
          <w:b/>
          <w:i/>
          <w:sz w:val="24"/>
          <w:szCs w:val="24"/>
          <w:lang w:eastAsia="zh-CN"/>
        </w:rPr>
        <w:t>S</w:t>
      </w:r>
      <w:r w:rsidRPr="00F210C7">
        <w:rPr>
          <w:rFonts w:ascii="Book Antiqua" w:hAnsi="Book Antiqua"/>
          <w:b/>
          <w:i/>
          <w:sz w:val="24"/>
          <w:szCs w:val="24"/>
          <w:lang w:eastAsia="zh-CN"/>
        </w:rPr>
        <w:t>tudy</w:t>
      </w:r>
    </w:p>
    <w:p w14:paraId="303AC8C2" w14:textId="77777777" w:rsidR="00CF650F" w:rsidRPr="00F210C7" w:rsidRDefault="00CF650F" w:rsidP="00F210C7">
      <w:pPr>
        <w:widowControl w:val="0"/>
        <w:spacing w:after="0" w:line="360" w:lineRule="auto"/>
        <w:jc w:val="both"/>
        <w:outlineLvl w:val="0"/>
        <w:rPr>
          <w:rFonts w:ascii="Book Antiqua" w:hAnsi="Book Antiqua"/>
          <w:b/>
          <w:sz w:val="24"/>
          <w:szCs w:val="24"/>
          <w:lang w:eastAsia="zh-CN"/>
        </w:rPr>
      </w:pPr>
    </w:p>
    <w:p w14:paraId="71C966F4" w14:textId="6FB65B0E" w:rsidR="00440020" w:rsidRPr="00F210C7" w:rsidRDefault="00440020" w:rsidP="00F210C7">
      <w:pPr>
        <w:widowControl w:val="0"/>
        <w:spacing w:after="0" w:line="360" w:lineRule="auto"/>
        <w:jc w:val="both"/>
        <w:outlineLvl w:val="0"/>
        <w:rPr>
          <w:rFonts w:ascii="Book Antiqua" w:hAnsi="Book Antiqua"/>
          <w:b/>
          <w:sz w:val="24"/>
          <w:szCs w:val="24"/>
        </w:rPr>
      </w:pPr>
      <w:r w:rsidRPr="00F210C7">
        <w:rPr>
          <w:rFonts w:ascii="Book Antiqua" w:hAnsi="Book Antiqua"/>
          <w:b/>
          <w:sz w:val="24"/>
          <w:szCs w:val="24"/>
        </w:rPr>
        <w:t xml:space="preserve">Inter- and </w:t>
      </w:r>
      <w:r w:rsidR="00E822AE" w:rsidRPr="00F210C7">
        <w:rPr>
          <w:rFonts w:ascii="Book Antiqua" w:hAnsi="Book Antiqua"/>
          <w:b/>
          <w:sz w:val="24"/>
          <w:szCs w:val="24"/>
          <w:lang w:eastAsia="zh-CN"/>
        </w:rPr>
        <w:t>i</w:t>
      </w:r>
      <w:r w:rsidRPr="00F210C7">
        <w:rPr>
          <w:rFonts w:ascii="Book Antiqua" w:hAnsi="Book Antiqua"/>
          <w:b/>
          <w:sz w:val="24"/>
          <w:szCs w:val="24"/>
        </w:rPr>
        <w:t xml:space="preserve">ntra-rater </w:t>
      </w:r>
      <w:r w:rsidR="00E822AE" w:rsidRPr="00F210C7">
        <w:rPr>
          <w:rFonts w:ascii="Book Antiqua" w:hAnsi="Book Antiqua"/>
          <w:b/>
          <w:sz w:val="24"/>
          <w:szCs w:val="24"/>
          <w:lang w:eastAsia="zh-CN"/>
        </w:rPr>
        <w:t>r</w:t>
      </w:r>
      <w:r w:rsidRPr="00F210C7">
        <w:rPr>
          <w:rFonts w:ascii="Book Antiqua" w:hAnsi="Book Antiqua"/>
          <w:b/>
          <w:sz w:val="24"/>
          <w:szCs w:val="24"/>
        </w:rPr>
        <w:t xml:space="preserve">eliability of </w:t>
      </w:r>
      <w:r w:rsidR="00CF650F" w:rsidRPr="00F210C7">
        <w:rPr>
          <w:rFonts w:ascii="Book Antiqua" w:hAnsi="Book Antiqua"/>
          <w:b/>
          <w:sz w:val="24"/>
          <w:szCs w:val="24"/>
        </w:rPr>
        <w:t>diffusion tensor imaging</w:t>
      </w:r>
      <w:r w:rsidRPr="00F210C7">
        <w:rPr>
          <w:rFonts w:ascii="Book Antiqua" w:hAnsi="Book Antiqua"/>
          <w:b/>
          <w:sz w:val="24"/>
          <w:szCs w:val="24"/>
        </w:rPr>
        <w:t xml:space="preserve"> </w:t>
      </w:r>
      <w:r w:rsidR="00CF650F" w:rsidRPr="00F210C7">
        <w:rPr>
          <w:rFonts w:ascii="Book Antiqua" w:hAnsi="Book Antiqua"/>
          <w:b/>
          <w:sz w:val="24"/>
          <w:szCs w:val="24"/>
        </w:rPr>
        <w:t>parameters in the normal pediatric spinal cord</w:t>
      </w:r>
    </w:p>
    <w:p w14:paraId="6A8962DB" w14:textId="77777777" w:rsidR="00440020" w:rsidRPr="00F210C7" w:rsidRDefault="00440020" w:rsidP="00F210C7">
      <w:pPr>
        <w:widowControl w:val="0"/>
        <w:autoSpaceDE w:val="0"/>
        <w:autoSpaceDN w:val="0"/>
        <w:adjustRightInd w:val="0"/>
        <w:spacing w:after="0" w:line="360" w:lineRule="auto"/>
        <w:jc w:val="both"/>
        <w:rPr>
          <w:rFonts w:ascii="Book Antiqua" w:hAnsi="Book Antiqua"/>
          <w:sz w:val="24"/>
          <w:szCs w:val="24"/>
          <w:lang w:eastAsia="zh-CN"/>
        </w:rPr>
      </w:pPr>
    </w:p>
    <w:p w14:paraId="76B78B74" w14:textId="07C231C2" w:rsidR="00221F51" w:rsidRPr="00F210C7" w:rsidRDefault="00E822AE" w:rsidP="00F210C7">
      <w:pPr>
        <w:widowControl w:val="0"/>
        <w:spacing w:after="0" w:line="360" w:lineRule="auto"/>
        <w:jc w:val="both"/>
        <w:outlineLvl w:val="0"/>
        <w:rPr>
          <w:rFonts w:ascii="Book Antiqua" w:hAnsi="Book Antiqua"/>
          <w:sz w:val="24"/>
          <w:szCs w:val="24"/>
        </w:rPr>
      </w:pPr>
      <w:proofErr w:type="spellStart"/>
      <w:r w:rsidRPr="00F210C7">
        <w:rPr>
          <w:rFonts w:ascii="Book Antiqua" w:hAnsi="Book Antiqua"/>
          <w:sz w:val="24"/>
          <w:szCs w:val="24"/>
        </w:rPr>
        <w:t>Barakat</w:t>
      </w:r>
      <w:proofErr w:type="spellEnd"/>
      <w:r w:rsidRPr="00F210C7">
        <w:rPr>
          <w:rFonts w:ascii="Book Antiqua" w:hAnsi="Book Antiqua"/>
          <w:sz w:val="24"/>
          <w:szCs w:val="24"/>
        </w:rPr>
        <w:t xml:space="preserve"> </w:t>
      </w:r>
      <w:r w:rsidRPr="00F210C7">
        <w:rPr>
          <w:rFonts w:ascii="Book Antiqua" w:hAnsi="Book Antiqua"/>
          <w:sz w:val="24"/>
          <w:szCs w:val="24"/>
          <w:lang w:eastAsia="zh-CN"/>
        </w:rPr>
        <w:t xml:space="preserve">N </w:t>
      </w:r>
      <w:r w:rsidRPr="00F210C7">
        <w:rPr>
          <w:rFonts w:ascii="Book Antiqua" w:hAnsi="Book Antiqua"/>
          <w:i/>
          <w:sz w:val="24"/>
          <w:szCs w:val="24"/>
          <w:lang w:eastAsia="zh-CN"/>
        </w:rPr>
        <w:t>et al</w:t>
      </w:r>
      <w:r w:rsidRPr="00F210C7">
        <w:rPr>
          <w:rFonts w:ascii="Book Antiqua" w:hAnsi="Book Antiqua"/>
          <w:sz w:val="24"/>
          <w:szCs w:val="24"/>
          <w:lang w:eastAsia="zh-CN"/>
        </w:rPr>
        <w:t xml:space="preserve">. </w:t>
      </w:r>
      <w:r w:rsidR="00221F51" w:rsidRPr="00F210C7">
        <w:rPr>
          <w:rFonts w:ascii="Book Antiqua" w:hAnsi="Book Antiqua"/>
          <w:sz w:val="24"/>
          <w:szCs w:val="24"/>
        </w:rPr>
        <w:t xml:space="preserve">Reliability in </w:t>
      </w:r>
      <w:r w:rsidRPr="00F210C7">
        <w:rPr>
          <w:rFonts w:ascii="Book Antiqua" w:hAnsi="Book Antiqua"/>
          <w:sz w:val="24"/>
          <w:szCs w:val="24"/>
          <w:lang w:eastAsia="zh-CN"/>
        </w:rPr>
        <w:t>p</w:t>
      </w:r>
      <w:r w:rsidR="00221F51" w:rsidRPr="00F210C7">
        <w:rPr>
          <w:rFonts w:ascii="Book Antiqua" w:hAnsi="Book Antiqua"/>
          <w:sz w:val="24"/>
          <w:szCs w:val="24"/>
        </w:rPr>
        <w:t xml:space="preserve">ediatric </w:t>
      </w:r>
      <w:r w:rsidRPr="00F210C7">
        <w:rPr>
          <w:rFonts w:ascii="Book Antiqua" w:hAnsi="Book Antiqua"/>
          <w:sz w:val="24"/>
          <w:szCs w:val="24"/>
          <w:lang w:eastAsia="zh-CN"/>
        </w:rPr>
        <w:t>s</w:t>
      </w:r>
      <w:r w:rsidR="00221F51" w:rsidRPr="00F210C7">
        <w:rPr>
          <w:rFonts w:ascii="Book Antiqua" w:hAnsi="Book Antiqua"/>
          <w:sz w:val="24"/>
          <w:szCs w:val="24"/>
        </w:rPr>
        <w:t xml:space="preserve">pinal </w:t>
      </w:r>
      <w:r w:rsidRPr="00F210C7">
        <w:rPr>
          <w:rFonts w:ascii="Book Antiqua" w:hAnsi="Book Antiqua"/>
          <w:sz w:val="24"/>
          <w:szCs w:val="24"/>
          <w:lang w:eastAsia="zh-CN"/>
        </w:rPr>
        <w:t>c</w:t>
      </w:r>
      <w:r w:rsidR="00221F51" w:rsidRPr="00F210C7">
        <w:rPr>
          <w:rFonts w:ascii="Book Antiqua" w:hAnsi="Book Antiqua"/>
          <w:sz w:val="24"/>
          <w:szCs w:val="24"/>
        </w:rPr>
        <w:t>ord DTI</w:t>
      </w:r>
    </w:p>
    <w:p w14:paraId="7A6DD14E" w14:textId="77777777" w:rsidR="00221F51" w:rsidRPr="00F210C7" w:rsidRDefault="00221F51" w:rsidP="00F210C7">
      <w:pPr>
        <w:widowControl w:val="0"/>
        <w:autoSpaceDE w:val="0"/>
        <w:autoSpaceDN w:val="0"/>
        <w:adjustRightInd w:val="0"/>
        <w:spacing w:after="0" w:line="360" w:lineRule="auto"/>
        <w:jc w:val="both"/>
        <w:rPr>
          <w:rFonts w:ascii="Book Antiqua" w:hAnsi="Book Antiqua"/>
          <w:sz w:val="24"/>
          <w:szCs w:val="24"/>
          <w:lang w:eastAsia="zh-CN"/>
        </w:rPr>
      </w:pPr>
    </w:p>
    <w:p w14:paraId="792F67F5" w14:textId="3FFBA768" w:rsidR="00440020" w:rsidRPr="00F210C7" w:rsidRDefault="00440020" w:rsidP="00F210C7">
      <w:pPr>
        <w:widowControl w:val="0"/>
        <w:autoSpaceDE w:val="0"/>
        <w:autoSpaceDN w:val="0"/>
        <w:adjustRightInd w:val="0"/>
        <w:spacing w:after="0" w:line="360" w:lineRule="auto"/>
        <w:jc w:val="both"/>
        <w:rPr>
          <w:rFonts w:ascii="Book Antiqua" w:hAnsi="Book Antiqua"/>
          <w:b/>
          <w:sz w:val="24"/>
          <w:szCs w:val="24"/>
          <w:lang w:eastAsia="zh-CN"/>
        </w:rPr>
      </w:pPr>
      <w:r w:rsidRPr="00F210C7">
        <w:rPr>
          <w:rFonts w:ascii="Book Antiqua" w:hAnsi="Book Antiqua"/>
          <w:b/>
          <w:sz w:val="24"/>
          <w:szCs w:val="24"/>
        </w:rPr>
        <w:t xml:space="preserve">Nadia </w:t>
      </w:r>
      <w:proofErr w:type="spellStart"/>
      <w:r w:rsidRPr="00F210C7">
        <w:rPr>
          <w:rFonts w:ascii="Book Antiqua" w:hAnsi="Book Antiqua"/>
          <w:b/>
          <w:sz w:val="24"/>
          <w:szCs w:val="24"/>
        </w:rPr>
        <w:t>Barakat</w:t>
      </w:r>
      <w:proofErr w:type="spellEnd"/>
      <w:r w:rsidRPr="00F210C7">
        <w:rPr>
          <w:rFonts w:ascii="Book Antiqua" w:hAnsi="Book Antiqua"/>
          <w:b/>
          <w:sz w:val="24"/>
          <w:szCs w:val="24"/>
        </w:rPr>
        <w:t>,</w:t>
      </w:r>
      <w:r w:rsidR="00221F51" w:rsidRPr="00F210C7">
        <w:rPr>
          <w:rFonts w:ascii="Book Antiqua" w:hAnsi="Book Antiqua"/>
          <w:b/>
          <w:sz w:val="24"/>
          <w:szCs w:val="24"/>
        </w:rPr>
        <w:t xml:space="preserve"> </w:t>
      </w:r>
      <w:proofErr w:type="spellStart"/>
      <w:r w:rsidRPr="00F210C7">
        <w:rPr>
          <w:rFonts w:ascii="Book Antiqua" w:hAnsi="Book Antiqua"/>
          <w:b/>
          <w:sz w:val="24"/>
          <w:szCs w:val="24"/>
        </w:rPr>
        <w:t>Pallav</w:t>
      </w:r>
      <w:proofErr w:type="spellEnd"/>
      <w:r w:rsidRPr="00F210C7">
        <w:rPr>
          <w:rFonts w:ascii="Book Antiqua" w:hAnsi="Book Antiqua"/>
          <w:b/>
          <w:sz w:val="24"/>
          <w:szCs w:val="24"/>
        </w:rPr>
        <w:t xml:space="preserve"> Shah</w:t>
      </w:r>
      <w:r w:rsidR="00221F51" w:rsidRPr="00F210C7">
        <w:rPr>
          <w:rFonts w:ascii="Book Antiqua" w:hAnsi="Book Antiqua"/>
          <w:b/>
          <w:sz w:val="24"/>
          <w:szCs w:val="24"/>
          <w:lang w:eastAsia="zh-CN"/>
        </w:rPr>
        <w:t>,</w:t>
      </w:r>
      <w:r w:rsidR="00221F51" w:rsidRPr="00F210C7">
        <w:rPr>
          <w:rFonts w:ascii="Book Antiqua" w:hAnsi="Book Antiqua"/>
          <w:b/>
          <w:sz w:val="24"/>
          <w:szCs w:val="24"/>
        </w:rPr>
        <w:t xml:space="preserve"> Scott H</w:t>
      </w:r>
      <w:r w:rsidRPr="00F210C7">
        <w:rPr>
          <w:rFonts w:ascii="Book Antiqua" w:hAnsi="Book Antiqua"/>
          <w:b/>
          <w:sz w:val="24"/>
          <w:szCs w:val="24"/>
        </w:rPr>
        <w:t xml:space="preserve"> Faro</w:t>
      </w:r>
      <w:r w:rsidR="00221F51" w:rsidRPr="00F210C7">
        <w:rPr>
          <w:rFonts w:ascii="Book Antiqua" w:hAnsi="Book Antiqua"/>
          <w:b/>
          <w:sz w:val="24"/>
          <w:szCs w:val="24"/>
          <w:lang w:eastAsia="zh-CN"/>
        </w:rPr>
        <w:t>,</w:t>
      </w:r>
      <w:r w:rsidRPr="00F210C7">
        <w:rPr>
          <w:rFonts w:ascii="Book Antiqua" w:hAnsi="Book Antiqua"/>
          <w:b/>
          <w:sz w:val="24"/>
          <w:szCs w:val="24"/>
        </w:rPr>
        <w:t xml:space="preserve"> John P </w:t>
      </w:r>
      <w:proofErr w:type="spellStart"/>
      <w:r w:rsidRPr="00F210C7">
        <w:rPr>
          <w:rFonts w:ascii="Book Antiqua" w:hAnsi="Book Antiqua"/>
          <w:b/>
          <w:sz w:val="24"/>
          <w:szCs w:val="24"/>
        </w:rPr>
        <w:t>Gaughan</w:t>
      </w:r>
      <w:proofErr w:type="spellEnd"/>
      <w:r w:rsidR="00221F51" w:rsidRPr="00F210C7">
        <w:rPr>
          <w:rFonts w:ascii="Book Antiqua" w:hAnsi="Book Antiqua"/>
          <w:b/>
          <w:sz w:val="24"/>
          <w:szCs w:val="24"/>
          <w:lang w:eastAsia="zh-CN"/>
        </w:rPr>
        <w:t>,</w:t>
      </w:r>
      <w:r w:rsidR="00221F51" w:rsidRPr="00F210C7">
        <w:rPr>
          <w:rFonts w:ascii="Book Antiqua" w:hAnsi="Book Antiqua"/>
          <w:b/>
          <w:sz w:val="24"/>
          <w:szCs w:val="24"/>
        </w:rPr>
        <w:t xml:space="preserve"> </w:t>
      </w:r>
      <w:r w:rsidRPr="00F210C7">
        <w:rPr>
          <w:rFonts w:ascii="Book Antiqua" w:hAnsi="Book Antiqua"/>
          <w:b/>
          <w:sz w:val="24"/>
          <w:szCs w:val="24"/>
        </w:rPr>
        <w:t>Devon</w:t>
      </w:r>
      <w:r w:rsidR="00221F51" w:rsidRPr="00F210C7">
        <w:rPr>
          <w:rFonts w:ascii="Book Antiqua" w:hAnsi="Book Antiqua"/>
          <w:b/>
          <w:sz w:val="24"/>
          <w:szCs w:val="24"/>
        </w:rPr>
        <w:t xml:space="preserve"> </w:t>
      </w:r>
      <w:r w:rsidRPr="00F210C7">
        <w:rPr>
          <w:rFonts w:ascii="Book Antiqua" w:hAnsi="Book Antiqua"/>
          <w:b/>
          <w:sz w:val="24"/>
          <w:szCs w:val="24"/>
        </w:rPr>
        <w:t xml:space="preserve">Middleton, MJ </w:t>
      </w:r>
      <w:proofErr w:type="spellStart"/>
      <w:r w:rsidRPr="00F210C7">
        <w:rPr>
          <w:rFonts w:ascii="Book Antiqua" w:hAnsi="Book Antiqua"/>
          <w:b/>
          <w:sz w:val="24"/>
          <w:szCs w:val="24"/>
        </w:rPr>
        <w:t>Mulcahey</w:t>
      </w:r>
      <w:proofErr w:type="spellEnd"/>
      <w:r w:rsidR="00221F51" w:rsidRPr="00F210C7">
        <w:rPr>
          <w:rFonts w:ascii="Book Antiqua" w:hAnsi="Book Antiqua"/>
          <w:b/>
          <w:sz w:val="24"/>
          <w:szCs w:val="24"/>
          <w:lang w:eastAsia="zh-CN"/>
        </w:rPr>
        <w:t>,</w:t>
      </w:r>
      <w:r w:rsidR="00221F51" w:rsidRPr="00F210C7">
        <w:rPr>
          <w:rFonts w:ascii="Book Antiqua" w:hAnsi="Book Antiqua"/>
          <w:b/>
          <w:sz w:val="24"/>
          <w:szCs w:val="24"/>
        </w:rPr>
        <w:t xml:space="preserve"> </w:t>
      </w:r>
      <w:proofErr w:type="spellStart"/>
      <w:r w:rsidR="00221F51" w:rsidRPr="00F210C7">
        <w:rPr>
          <w:rFonts w:ascii="Book Antiqua" w:hAnsi="Book Antiqua"/>
          <w:b/>
          <w:sz w:val="24"/>
          <w:szCs w:val="24"/>
        </w:rPr>
        <w:t>Feroze</w:t>
      </w:r>
      <w:proofErr w:type="spellEnd"/>
      <w:r w:rsidR="00221F51" w:rsidRPr="00F210C7">
        <w:rPr>
          <w:rFonts w:ascii="Book Antiqua" w:hAnsi="Book Antiqua"/>
          <w:b/>
          <w:sz w:val="24"/>
          <w:szCs w:val="24"/>
        </w:rPr>
        <w:t xml:space="preserve"> B</w:t>
      </w:r>
      <w:r w:rsidRPr="00F210C7">
        <w:rPr>
          <w:rFonts w:ascii="Book Antiqua" w:hAnsi="Book Antiqua"/>
          <w:b/>
          <w:sz w:val="24"/>
          <w:szCs w:val="24"/>
        </w:rPr>
        <w:t xml:space="preserve"> Mohamed </w:t>
      </w:r>
    </w:p>
    <w:p w14:paraId="6CD36D10" w14:textId="77777777" w:rsidR="00221F51" w:rsidRPr="00F210C7" w:rsidRDefault="00221F51" w:rsidP="00F210C7">
      <w:pPr>
        <w:widowControl w:val="0"/>
        <w:autoSpaceDE w:val="0"/>
        <w:autoSpaceDN w:val="0"/>
        <w:adjustRightInd w:val="0"/>
        <w:spacing w:after="0" w:line="360" w:lineRule="auto"/>
        <w:jc w:val="both"/>
        <w:rPr>
          <w:rFonts w:ascii="Book Antiqua" w:hAnsi="Book Antiqua"/>
          <w:b/>
          <w:sz w:val="24"/>
          <w:szCs w:val="24"/>
          <w:lang w:eastAsia="zh-CN"/>
        </w:rPr>
      </w:pPr>
    </w:p>
    <w:p w14:paraId="060C0311" w14:textId="69855CE9" w:rsidR="00221F51" w:rsidRPr="00F210C7" w:rsidRDefault="00221F51" w:rsidP="00F210C7">
      <w:pPr>
        <w:widowControl w:val="0"/>
        <w:autoSpaceDE w:val="0"/>
        <w:autoSpaceDN w:val="0"/>
        <w:adjustRightInd w:val="0"/>
        <w:spacing w:after="0" w:line="360" w:lineRule="auto"/>
        <w:jc w:val="both"/>
        <w:rPr>
          <w:rFonts w:ascii="Book Antiqua" w:hAnsi="Book Antiqua"/>
          <w:sz w:val="24"/>
          <w:szCs w:val="24"/>
          <w:lang w:eastAsia="zh-CN"/>
        </w:rPr>
      </w:pPr>
      <w:r w:rsidRPr="00F210C7">
        <w:rPr>
          <w:rFonts w:ascii="Book Antiqua" w:hAnsi="Book Antiqua"/>
          <w:b/>
          <w:sz w:val="24"/>
          <w:szCs w:val="24"/>
        </w:rPr>
        <w:t xml:space="preserve">Nadia </w:t>
      </w:r>
      <w:proofErr w:type="spellStart"/>
      <w:r w:rsidRPr="00F210C7">
        <w:rPr>
          <w:rFonts w:ascii="Book Antiqua" w:hAnsi="Book Antiqua"/>
          <w:b/>
          <w:sz w:val="24"/>
          <w:szCs w:val="24"/>
        </w:rPr>
        <w:t>Barakat</w:t>
      </w:r>
      <w:proofErr w:type="spellEnd"/>
      <w:r w:rsidRPr="00F210C7">
        <w:rPr>
          <w:rFonts w:ascii="Book Antiqua" w:hAnsi="Book Antiqua"/>
          <w:b/>
          <w:sz w:val="24"/>
          <w:szCs w:val="24"/>
        </w:rPr>
        <w:t xml:space="preserve">, </w:t>
      </w:r>
      <w:proofErr w:type="spellStart"/>
      <w:r w:rsidRPr="00F210C7">
        <w:rPr>
          <w:rFonts w:ascii="Book Antiqua" w:hAnsi="Book Antiqua"/>
          <w:b/>
          <w:sz w:val="24"/>
          <w:szCs w:val="24"/>
        </w:rPr>
        <w:t>Pallav</w:t>
      </w:r>
      <w:proofErr w:type="spellEnd"/>
      <w:r w:rsidRPr="00F210C7">
        <w:rPr>
          <w:rFonts w:ascii="Book Antiqua" w:hAnsi="Book Antiqua"/>
          <w:b/>
          <w:sz w:val="24"/>
          <w:szCs w:val="24"/>
        </w:rPr>
        <w:t xml:space="preserve"> Shah</w:t>
      </w:r>
      <w:r w:rsidR="00E822AE" w:rsidRPr="00F210C7">
        <w:rPr>
          <w:rFonts w:ascii="Book Antiqua" w:hAnsi="Book Antiqua"/>
          <w:b/>
          <w:sz w:val="24"/>
          <w:szCs w:val="24"/>
          <w:lang w:eastAsia="zh-CN"/>
        </w:rPr>
        <w:t>,</w:t>
      </w:r>
      <w:r w:rsidRPr="00F210C7">
        <w:rPr>
          <w:rFonts w:ascii="Book Antiqua" w:hAnsi="Book Antiqua"/>
          <w:b/>
          <w:sz w:val="24"/>
          <w:szCs w:val="24"/>
        </w:rPr>
        <w:t xml:space="preserve"> </w:t>
      </w:r>
      <w:r w:rsidR="00E822AE" w:rsidRPr="00F210C7">
        <w:rPr>
          <w:rFonts w:ascii="Book Antiqua" w:hAnsi="Book Antiqua"/>
          <w:b/>
          <w:sz w:val="24"/>
          <w:szCs w:val="24"/>
        </w:rPr>
        <w:t>Scott H</w:t>
      </w:r>
      <w:r w:rsidRPr="00F210C7">
        <w:rPr>
          <w:rFonts w:ascii="Book Antiqua" w:hAnsi="Book Antiqua"/>
          <w:b/>
          <w:sz w:val="24"/>
          <w:szCs w:val="24"/>
        </w:rPr>
        <w:t xml:space="preserve"> Faro</w:t>
      </w:r>
      <w:r w:rsidR="00E822AE" w:rsidRPr="00F210C7">
        <w:rPr>
          <w:rFonts w:ascii="Book Antiqua" w:hAnsi="Book Antiqua"/>
          <w:b/>
          <w:sz w:val="24"/>
          <w:szCs w:val="24"/>
          <w:lang w:eastAsia="zh-CN"/>
        </w:rPr>
        <w:t>,</w:t>
      </w:r>
      <w:r w:rsidRPr="00F210C7">
        <w:rPr>
          <w:rFonts w:ascii="Book Antiqua" w:hAnsi="Book Antiqua"/>
          <w:b/>
          <w:sz w:val="24"/>
          <w:szCs w:val="24"/>
        </w:rPr>
        <w:t xml:space="preserve"> Devon Middleton, </w:t>
      </w:r>
      <w:proofErr w:type="spellStart"/>
      <w:r w:rsidR="00E822AE" w:rsidRPr="00F210C7">
        <w:rPr>
          <w:rFonts w:ascii="Book Antiqua" w:hAnsi="Book Antiqua"/>
          <w:b/>
          <w:sz w:val="24"/>
          <w:szCs w:val="24"/>
        </w:rPr>
        <w:t>Feroze</w:t>
      </w:r>
      <w:proofErr w:type="spellEnd"/>
      <w:r w:rsidR="00E822AE" w:rsidRPr="00F210C7">
        <w:rPr>
          <w:rFonts w:ascii="Book Antiqua" w:hAnsi="Book Antiqua"/>
          <w:b/>
          <w:sz w:val="24"/>
          <w:szCs w:val="24"/>
        </w:rPr>
        <w:t xml:space="preserve"> B</w:t>
      </w:r>
      <w:r w:rsidRPr="00F210C7">
        <w:rPr>
          <w:rFonts w:ascii="Book Antiqua" w:hAnsi="Book Antiqua"/>
          <w:b/>
          <w:sz w:val="24"/>
          <w:szCs w:val="24"/>
        </w:rPr>
        <w:t xml:space="preserve"> Mohamed</w:t>
      </w:r>
      <w:r w:rsidR="00E822AE" w:rsidRPr="00F210C7">
        <w:rPr>
          <w:rFonts w:ascii="Book Antiqua" w:hAnsi="Book Antiqua"/>
          <w:b/>
          <w:sz w:val="24"/>
          <w:szCs w:val="24"/>
          <w:lang w:eastAsia="zh-CN"/>
        </w:rPr>
        <w:t>,</w:t>
      </w:r>
      <w:r w:rsidR="00E822AE" w:rsidRPr="00F210C7">
        <w:rPr>
          <w:rFonts w:ascii="Book Antiqua" w:hAnsi="Book Antiqua"/>
          <w:sz w:val="24"/>
          <w:szCs w:val="24"/>
          <w:lang w:eastAsia="zh-CN"/>
        </w:rPr>
        <w:t xml:space="preserve"> </w:t>
      </w:r>
      <w:r w:rsidR="00E822AE" w:rsidRPr="00F210C7">
        <w:rPr>
          <w:rFonts w:ascii="Book Antiqua" w:hAnsi="Book Antiqua"/>
          <w:sz w:val="24"/>
          <w:szCs w:val="24"/>
        </w:rPr>
        <w:t xml:space="preserve">Department of Radiology, Temple University, </w:t>
      </w:r>
      <w:r w:rsidR="0077737C" w:rsidRPr="00F210C7">
        <w:rPr>
          <w:rFonts w:ascii="Book Antiqua" w:hAnsi="Book Antiqua"/>
          <w:sz w:val="24"/>
          <w:szCs w:val="24"/>
        </w:rPr>
        <w:t>Philadelphia,</w:t>
      </w:r>
      <w:r w:rsidR="00E822AE" w:rsidRPr="00F210C7">
        <w:rPr>
          <w:rFonts w:ascii="Book Antiqua" w:hAnsi="Book Antiqua"/>
          <w:sz w:val="24"/>
          <w:szCs w:val="24"/>
        </w:rPr>
        <w:t> </w:t>
      </w:r>
      <w:r w:rsidR="0077737C" w:rsidRPr="00F210C7">
        <w:rPr>
          <w:rFonts w:ascii="Book Antiqua" w:hAnsi="Book Antiqua"/>
          <w:sz w:val="24"/>
          <w:szCs w:val="24"/>
        </w:rPr>
        <w:t>PA 19140</w:t>
      </w:r>
      <w:r w:rsidR="00E822AE" w:rsidRPr="00F210C7">
        <w:rPr>
          <w:rFonts w:ascii="Book Antiqua" w:hAnsi="Book Antiqua"/>
          <w:sz w:val="24"/>
          <w:szCs w:val="24"/>
          <w:lang w:eastAsia="zh-CN"/>
        </w:rPr>
        <w:t>, United States</w:t>
      </w:r>
    </w:p>
    <w:p w14:paraId="0B5EF0FC" w14:textId="77777777" w:rsidR="00221F51" w:rsidRPr="00F210C7" w:rsidRDefault="00221F51" w:rsidP="00F210C7">
      <w:pPr>
        <w:widowControl w:val="0"/>
        <w:autoSpaceDE w:val="0"/>
        <w:autoSpaceDN w:val="0"/>
        <w:adjustRightInd w:val="0"/>
        <w:spacing w:after="0" w:line="360" w:lineRule="auto"/>
        <w:jc w:val="both"/>
        <w:rPr>
          <w:rFonts w:ascii="Book Antiqua" w:hAnsi="Book Antiqua"/>
          <w:sz w:val="24"/>
          <w:szCs w:val="24"/>
          <w:lang w:eastAsia="zh-CN"/>
        </w:rPr>
      </w:pPr>
    </w:p>
    <w:p w14:paraId="15DE4738" w14:textId="5DF6CC30" w:rsidR="00221F51" w:rsidRPr="00F210C7" w:rsidRDefault="0077737C" w:rsidP="00F210C7">
      <w:pPr>
        <w:widowControl w:val="0"/>
        <w:autoSpaceDE w:val="0"/>
        <w:autoSpaceDN w:val="0"/>
        <w:adjustRightInd w:val="0"/>
        <w:spacing w:after="0" w:line="360" w:lineRule="auto"/>
        <w:jc w:val="both"/>
        <w:rPr>
          <w:rFonts w:ascii="Book Antiqua" w:hAnsi="Book Antiqua"/>
          <w:sz w:val="24"/>
          <w:szCs w:val="24"/>
          <w:lang w:eastAsia="zh-CN"/>
        </w:rPr>
      </w:pPr>
      <w:r w:rsidRPr="00F210C7">
        <w:rPr>
          <w:rFonts w:ascii="Book Antiqua" w:hAnsi="Book Antiqua"/>
          <w:b/>
          <w:sz w:val="24"/>
          <w:szCs w:val="24"/>
        </w:rPr>
        <w:t xml:space="preserve">Nadia </w:t>
      </w:r>
      <w:proofErr w:type="spellStart"/>
      <w:r w:rsidRPr="00F210C7">
        <w:rPr>
          <w:rFonts w:ascii="Book Antiqua" w:hAnsi="Book Antiqua"/>
          <w:b/>
          <w:sz w:val="24"/>
          <w:szCs w:val="24"/>
        </w:rPr>
        <w:t>Barakat</w:t>
      </w:r>
      <w:proofErr w:type="spellEnd"/>
      <w:r w:rsidRPr="00F210C7">
        <w:rPr>
          <w:rFonts w:ascii="Book Antiqua" w:hAnsi="Book Antiqua"/>
          <w:b/>
          <w:sz w:val="24"/>
          <w:szCs w:val="24"/>
        </w:rPr>
        <w:t>,</w:t>
      </w:r>
      <w:r w:rsidRPr="00F210C7">
        <w:rPr>
          <w:rFonts w:ascii="Book Antiqua" w:hAnsi="Book Antiqua"/>
          <w:b/>
          <w:sz w:val="24"/>
          <w:szCs w:val="24"/>
          <w:lang w:eastAsia="zh-CN"/>
        </w:rPr>
        <w:t xml:space="preserve"> </w:t>
      </w:r>
      <w:r w:rsidR="00E822AE" w:rsidRPr="00F210C7">
        <w:rPr>
          <w:rFonts w:ascii="Book Antiqua" w:hAnsi="Book Antiqua"/>
          <w:b/>
          <w:sz w:val="24"/>
          <w:szCs w:val="24"/>
        </w:rPr>
        <w:t>John P</w:t>
      </w:r>
      <w:r w:rsidR="00221F51" w:rsidRPr="00F210C7">
        <w:rPr>
          <w:rFonts w:ascii="Book Antiqua" w:hAnsi="Book Antiqua"/>
          <w:b/>
          <w:sz w:val="24"/>
          <w:szCs w:val="24"/>
        </w:rPr>
        <w:t xml:space="preserve"> </w:t>
      </w:r>
      <w:proofErr w:type="spellStart"/>
      <w:r w:rsidR="00221F51" w:rsidRPr="00F210C7">
        <w:rPr>
          <w:rFonts w:ascii="Book Antiqua" w:hAnsi="Book Antiqua"/>
          <w:b/>
          <w:sz w:val="24"/>
          <w:szCs w:val="24"/>
        </w:rPr>
        <w:t>Gaughan</w:t>
      </w:r>
      <w:proofErr w:type="spellEnd"/>
      <w:r w:rsidR="00E822AE" w:rsidRPr="00F210C7">
        <w:rPr>
          <w:rFonts w:ascii="Book Antiqua" w:hAnsi="Book Antiqua"/>
          <w:b/>
          <w:sz w:val="24"/>
          <w:szCs w:val="24"/>
          <w:lang w:eastAsia="zh-CN"/>
        </w:rPr>
        <w:t>,</w:t>
      </w:r>
      <w:r w:rsidR="00221F51" w:rsidRPr="00F210C7">
        <w:rPr>
          <w:rFonts w:ascii="Book Antiqua" w:hAnsi="Book Antiqua"/>
          <w:sz w:val="24"/>
          <w:szCs w:val="24"/>
        </w:rPr>
        <w:t xml:space="preserve"> </w:t>
      </w:r>
      <w:r w:rsidR="00E822AE" w:rsidRPr="00F210C7">
        <w:rPr>
          <w:rFonts w:ascii="Book Antiqua" w:hAnsi="Book Antiqua"/>
          <w:sz w:val="24"/>
          <w:szCs w:val="24"/>
        </w:rPr>
        <w:t>Biostatistics Consulting Center, Temple University School of Medicine, Philadelphia, PA</w:t>
      </w:r>
      <w:r w:rsidR="00E822AE" w:rsidRPr="00F210C7">
        <w:rPr>
          <w:rFonts w:ascii="Book Antiqua" w:hAnsi="Book Antiqua"/>
          <w:sz w:val="24"/>
          <w:szCs w:val="24"/>
          <w:lang w:eastAsia="zh-CN"/>
        </w:rPr>
        <w:t xml:space="preserve"> 19140, United States</w:t>
      </w:r>
    </w:p>
    <w:p w14:paraId="6AA8F006" w14:textId="77777777" w:rsidR="00221F51" w:rsidRPr="00F210C7" w:rsidRDefault="00221F51" w:rsidP="00F210C7">
      <w:pPr>
        <w:widowControl w:val="0"/>
        <w:autoSpaceDE w:val="0"/>
        <w:autoSpaceDN w:val="0"/>
        <w:adjustRightInd w:val="0"/>
        <w:spacing w:after="0" w:line="360" w:lineRule="auto"/>
        <w:jc w:val="both"/>
        <w:rPr>
          <w:rFonts w:ascii="Book Antiqua" w:hAnsi="Book Antiqua"/>
          <w:sz w:val="24"/>
          <w:szCs w:val="24"/>
          <w:lang w:eastAsia="zh-CN"/>
        </w:rPr>
      </w:pPr>
    </w:p>
    <w:p w14:paraId="12B6B633" w14:textId="5A07A446" w:rsidR="00440020" w:rsidRPr="00F210C7" w:rsidRDefault="00221F51" w:rsidP="00F210C7">
      <w:pPr>
        <w:widowControl w:val="0"/>
        <w:autoSpaceDE w:val="0"/>
        <w:autoSpaceDN w:val="0"/>
        <w:adjustRightInd w:val="0"/>
        <w:spacing w:after="0" w:line="360" w:lineRule="auto"/>
        <w:jc w:val="both"/>
        <w:rPr>
          <w:rFonts w:ascii="Book Antiqua" w:hAnsi="Book Antiqua"/>
          <w:sz w:val="24"/>
          <w:szCs w:val="24"/>
          <w:lang w:eastAsia="zh-CN"/>
        </w:rPr>
      </w:pPr>
      <w:r w:rsidRPr="00F210C7">
        <w:rPr>
          <w:rFonts w:ascii="Book Antiqua" w:hAnsi="Book Antiqua"/>
          <w:b/>
          <w:sz w:val="24"/>
          <w:szCs w:val="24"/>
        </w:rPr>
        <w:t xml:space="preserve">MJ </w:t>
      </w:r>
      <w:proofErr w:type="spellStart"/>
      <w:r w:rsidRPr="00F210C7">
        <w:rPr>
          <w:rFonts w:ascii="Book Antiqua" w:hAnsi="Book Antiqua"/>
          <w:b/>
          <w:sz w:val="24"/>
          <w:szCs w:val="24"/>
        </w:rPr>
        <w:t>Mulcahey</w:t>
      </w:r>
      <w:proofErr w:type="spellEnd"/>
      <w:r w:rsidR="00E822AE" w:rsidRPr="00F210C7">
        <w:rPr>
          <w:rFonts w:ascii="Book Antiqua" w:hAnsi="Book Antiqua"/>
          <w:b/>
          <w:sz w:val="24"/>
          <w:szCs w:val="24"/>
          <w:lang w:eastAsia="zh-CN"/>
        </w:rPr>
        <w:t>,</w:t>
      </w:r>
      <w:r w:rsidR="00E822AE" w:rsidRPr="00F210C7">
        <w:rPr>
          <w:rFonts w:ascii="Book Antiqua" w:hAnsi="Book Antiqua"/>
          <w:sz w:val="24"/>
          <w:szCs w:val="24"/>
          <w:lang w:eastAsia="zh-CN"/>
        </w:rPr>
        <w:t xml:space="preserve"> </w:t>
      </w:r>
      <w:r w:rsidR="00440020" w:rsidRPr="00F210C7">
        <w:rPr>
          <w:rFonts w:ascii="Book Antiqua" w:hAnsi="Book Antiqua"/>
          <w:sz w:val="24"/>
          <w:szCs w:val="24"/>
        </w:rPr>
        <w:t>Thomas Jefferson University School of Health Professions, Philadelphia, PA</w:t>
      </w:r>
      <w:r w:rsidR="00E822AE" w:rsidRPr="00F210C7">
        <w:rPr>
          <w:rFonts w:ascii="Book Antiqua" w:hAnsi="Book Antiqua"/>
          <w:sz w:val="24"/>
          <w:szCs w:val="24"/>
          <w:lang w:eastAsia="zh-CN"/>
        </w:rPr>
        <w:t xml:space="preserve"> 19107, United States</w:t>
      </w:r>
    </w:p>
    <w:p w14:paraId="0678794E" w14:textId="77777777" w:rsidR="00440020" w:rsidRPr="00F210C7" w:rsidRDefault="00440020" w:rsidP="00F210C7">
      <w:pPr>
        <w:widowControl w:val="0"/>
        <w:spacing w:after="0" w:line="360" w:lineRule="auto"/>
        <w:jc w:val="both"/>
        <w:outlineLvl w:val="0"/>
        <w:rPr>
          <w:rFonts w:ascii="Book Antiqua" w:hAnsi="Book Antiqua"/>
          <w:sz w:val="24"/>
          <w:szCs w:val="24"/>
          <w:lang w:eastAsia="zh-CN"/>
        </w:rPr>
      </w:pPr>
    </w:p>
    <w:p w14:paraId="7E7B7E61" w14:textId="77777777" w:rsidR="00E822AE" w:rsidRPr="00F210C7" w:rsidRDefault="00E822AE" w:rsidP="00F210C7">
      <w:pPr>
        <w:widowControl w:val="0"/>
        <w:spacing w:after="0" w:line="360" w:lineRule="auto"/>
        <w:jc w:val="both"/>
        <w:rPr>
          <w:rFonts w:ascii="Book Antiqua" w:hAnsi="Book Antiqua" w:cs="Arial"/>
          <w:b/>
          <w:sz w:val="24"/>
          <w:szCs w:val="24"/>
          <w:lang w:eastAsia="zh-CN"/>
        </w:rPr>
      </w:pPr>
      <w:r w:rsidRPr="00F210C7">
        <w:rPr>
          <w:rFonts w:ascii="Book Antiqua" w:hAnsi="Book Antiqua" w:cs="Arial"/>
          <w:b/>
          <w:sz w:val="24"/>
          <w:szCs w:val="24"/>
        </w:rPr>
        <w:t>Author contributions:</w:t>
      </w:r>
      <w:r w:rsidRPr="00F210C7">
        <w:rPr>
          <w:rFonts w:ascii="Book Antiqua" w:hAnsi="Book Antiqua" w:cs="Arial"/>
          <w:b/>
          <w:sz w:val="24"/>
          <w:szCs w:val="24"/>
          <w:lang w:eastAsia="zh-CN"/>
        </w:rPr>
        <w:t xml:space="preserve"> </w:t>
      </w:r>
      <w:r w:rsidRPr="00F210C7">
        <w:rPr>
          <w:rFonts w:ascii="Book Antiqua" w:hAnsi="Book Antiqua" w:cs="Arial"/>
          <w:sz w:val="24"/>
          <w:szCs w:val="24"/>
          <w:lang w:eastAsia="zh-CN"/>
        </w:rPr>
        <w:t xml:space="preserve">All the authors </w:t>
      </w:r>
      <w:r w:rsidRPr="00F210C7">
        <w:rPr>
          <w:rFonts w:ascii="Book Antiqua" w:hAnsi="Book Antiqua" w:cs="Tahoma"/>
          <w:spacing w:val="-5"/>
          <w:sz w:val="24"/>
          <w:szCs w:val="24"/>
        </w:rPr>
        <w:t>solely contributed to this paper</w:t>
      </w:r>
      <w:r w:rsidRPr="00F210C7">
        <w:rPr>
          <w:rFonts w:ascii="Book Antiqua" w:hAnsi="Book Antiqua" w:cs="Tahoma"/>
          <w:spacing w:val="-5"/>
          <w:sz w:val="24"/>
          <w:szCs w:val="24"/>
          <w:lang w:eastAsia="zh-CN"/>
        </w:rPr>
        <w:t>.</w:t>
      </w:r>
    </w:p>
    <w:p w14:paraId="5DA42DBC" w14:textId="77777777" w:rsidR="00E822AE" w:rsidRPr="00F210C7" w:rsidRDefault="00E822AE" w:rsidP="00F210C7">
      <w:pPr>
        <w:widowControl w:val="0"/>
        <w:spacing w:after="0" w:line="360" w:lineRule="auto"/>
        <w:jc w:val="both"/>
        <w:outlineLvl w:val="0"/>
        <w:rPr>
          <w:rFonts w:ascii="Book Antiqua" w:hAnsi="Book Antiqua"/>
          <w:b/>
          <w:sz w:val="24"/>
          <w:szCs w:val="24"/>
          <w:lang w:eastAsia="zh-CN"/>
        </w:rPr>
      </w:pPr>
    </w:p>
    <w:p w14:paraId="7423221D" w14:textId="1259B14B" w:rsidR="00F210C7" w:rsidRPr="00F210C7" w:rsidRDefault="00F210C7" w:rsidP="00F210C7">
      <w:pPr>
        <w:widowControl w:val="0"/>
        <w:spacing w:after="0" w:line="360" w:lineRule="auto"/>
        <w:jc w:val="both"/>
        <w:rPr>
          <w:rFonts w:ascii="Book Antiqua" w:hAnsi="Book Antiqua"/>
          <w:sz w:val="24"/>
          <w:szCs w:val="24"/>
        </w:rPr>
      </w:pPr>
      <w:r w:rsidRPr="00F210C7">
        <w:rPr>
          <w:rFonts w:ascii="Book Antiqua" w:hAnsi="Book Antiqua" w:hint="eastAsia"/>
          <w:b/>
          <w:sz w:val="24"/>
          <w:szCs w:val="24"/>
          <w:lang w:eastAsia="zh-CN"/>
        </w:rPr>
        <w:t>S</w:t>
      </w:r>
      <w:r w:rsidRPr="00F210C7">
        <w:rPr>
          <w:rFonts w:ascii="Book Antiqua" w:hAnsi="Book Antiqua"/>
          <w:b/>
          <w:sz w:val="24"/>
          <w:szCs w:val="24"/>
        </w:rPr>
        <w:t xml:space="preserve">upported by </w:t>
      </w:r>
      <w:r w:rsidRPr="00F210C7">
        <w:rPr>
          <w:rFonts w:ascii="Book Antiqua" w:hAnsi="Book Antiqua"/>
          <w:sz w:val="24"/>
          <w:szCs w:val="24"/>
        </w:rPr>
        <w:t>the Shriners Hospitals for Childre</w:t>
      </w:r>
      <w:r>
        <w:rPr>
          <w:rFonts w:ascii="Book Antiqua" w:hAnsi="Book Antiqua" w:hint="eastAsia"/>
          <w:sz w:val="24"/>
          <w:szCs w:val="24"/>
          <w:lang w:eastAsia="zh-CN"/>
        </w:rPr>
        <w:t>n, No.</w:t>
      </w:r>
      <w:r w:rsidRPr="00F210C7">
        <w:rPr>
          <w:rFonts w:ascii="Book Antiqua" w:hAnsi="Book Antiqua"/>
          <w:sz w:val="24"/>
          <w:szCs w:val="24"/>
        </w:rPr>
        <w:t xml:space="preserve"> #8956. </w:t>
      </w:r>
    </w:p>
    <w:p w14:paraId="42593A6C" w14:textId="77777777" w:rsidR="00F210C7" w:rsidRPr="00F210C7" w:rsidRDefault="00F210C7" w:rsidP="00F210C7">
      <w:pPr>
        <w:widowControl w:val="0"/>
        <w:spacing w:after="0" w:line="360" w:lineRule="auto"/>
        <w:jc w:val="both"/>
        <w:outlineLvl w:val="0"/>
        <w:rPr>
          <w:rFonts w:ascii="Book Antiqua" w:hAnsi="Book Antiqua"/>
          <w:sz w:val="24"/>
          <w:szCs w:val="24"/>
          <w:lang w:eastAsia="zh-CN"/>
        </w:rPr>
      </w:pPr>
    </w:p>
    <w:p w14:paraId="5341CAF9" w14:textId="77777777" w:rsidR="00E822AE" w:rsidRPr="00F210C7" w:rsidRDefault="00E822AE" w:rsidP="00F210C7">
      <w:pPr>
        <w:widowControl w:val="0"/>
        <w:spacing w:after="0" w:line="360" w:lineRule="auto"/>
        <w:jc w:val="both"/>
        <w:rPr>
          <w:rFonts w:ascii="Book Antiqua" w:hAnsi="Book Antiqua"/>
          <w:sz w:val="24"/>
          <w:szCs w:val="24"/>
        </w:rPr>
      </w:pPr>
      <w:r w:rsidRPr="00F210C7">
        <w:rPr>
          <w:rFonts w:ascii="Book Antiqua" w:hAnsi="Book Antiqua"/>
          <w:b/>
          <w:color w:val="000000"/>
          <w:sz w:val="24"/>
          <w:szCs w:val="24"/>
        </w:rPr>
        <w:t>Institutional review board statement</w:t>
      </w:r>
      <w:r w:rsidRPr="00F210C7">
        <w:rPr>
          <w:rFonts w:ascii="Book Antiqua" w:hAnsi="Book Antiqua"/>
          <w:b/>
          <w:bCs/>
          <w:iCs/>
          <w:color w:val="000000"/>
          <w:sz w:val="24"/>
          <w:szCs w:val="24"/>
        </w:rPr>
        <w:t>:</w:t>
      </w:r>
      <w:r w:rsidRPr="00F210C7">
        <w:rPr>
          <w:rFonts w:ascii="Book Antiqua" w:hAnsi="Book Antiqua"/>
          <w:b/>
          <w:bCs/>
          <w:iCs/>
          <w:color w:val="000000"/>
          <w:sz w:val="24"/>
          <w:szCs w:val="24"/>
          <w:lang w:eastAsia="zh-CN"/>
        </w:rPr>
        <w:t xml:space="preserve"> </w:t>
      </w:r>
      <w:r w:rsidRPr="00F210C7">
        <w:rPr>
          <w:rFonts w:ascii="Book Antiqua" w:hAnsi="Book Antiqua"/>
          <w:sz w:val="24"/>
          <w:szCs w:val="24"/>
        </w:rPr>
        <w:t xml:space="preserve">Subjects and their parents provided written informed assent and consent of the IRB-approved protocol.  </w:t>
      </w:r>
    </w:p>
    <w:p w14:paraId="440057B2" w14:textId="4F4A10A7" w:rsidR="00DE1175" w:rsidRPr="00F210C7" w:rsidRDefault="00DE1175" w:rsidP="00F210C7">
      <w:pPr>
        <w:widowControl w:val="0"/>
        <w:autoSpaceDE w:val="0"/>
        <w:autoSpaceDN w:val="0"/>
        <w:adjustRightInd w:val="0"/>
        <w:spacing w:after="0" w:line="360" w:lineRule="auto"/>
        <w:jc w:val="both"/>
        <w:rPr>
          <w:rFonts w:ascii="Book Antiqua" w:hAnsi="Book Antiqua"/>
          <w:b/>
          <w:bCs/>
          <w:iCs/>
          <w:color w:val="000000"/>
          <w:sz w:val="24"/>
          <w:szCs w:val="24"/>
        </w:rPr>
      </w:pPr>
    </w:p>
    <w:p w14:paraId="65AB0ED7" w14:textId="1F91AAC5" w:rsidR="00DE1175" w:rsidRPr="00F210C7" w:rsidRDefault="00E822AE" w:rsidP="00F210C7">
      <w:pPr>
        <w:widowControl w:val="0"/>
        <w:spacing w:after="0" w:line="360" w:lineRule="auto"/>
        <w:jc w:val="both"/>
        <w:rPr>
          <w:rFonts w:ascii="Book Antiqua" w:hAnsi="Book Antiqua"/>
          <w:sz w:val="24"/>
          <w:szCs w:val="24"/>
          <w:lang w:eastAsia="zh-CN"/>
        </w:rPr>
      </w:pPr>
      <w:r w:rsidRPr="00F210C7">
        <w:rPr>
          <w:rFonts w:ascii="Book Antiqua" w:hAnsi="Book Antiqua"/>
          <w:b/>
          <w:color w:val="000000"/>
          <w:sz w:val="24"/>
          <w:szCs w:val="24"/>
        </w:rPr>
        <w:lastRenderedPageBreak/>
        <w:t>Informed consent statement</w:t>
      </w:r>
      <w:r w:rsidRPr="00F210C7">
        <w:rPr>
          <w:rFonts w:ascii="Book Antiqua" w:hAnsi="Book Antiqua"/>
          <w:b/>
          <w:bCs/>
          <w:iCs/>
          <w:color w:val="000000"/>
          <w:sz w:val="24"/>
          <w:szCs w:val="24"/>
          <w:lang w:eastAsia="zh-CN"/>
        </w:rPr>
        <w:t>:</w:t>
      </w:r>
      <w:r w:rsidRPr="00F210C7">
        <w:rPr>
          <w:rFonts w:ascii="Book Antiqua" w:hAnsi="Book Antiqua"/>
          <w:b/>
          <w:bCs/>
          <w:iCs/>
          <w:color w:val="000000"/>
          <w:sz w:val="24"/>
          <w:szCs w:val="24"/>
        </w:rPr>
        <w:t xml:space="preserve"> </w:t>
      </w:r>
      <w:r w:rsidRPr="00F210C7">
        <w:rPr>
          <w:rFonts w:ascii="Book Antiqua" w:hAnsi="Book Antiqua"/>
          <w:sz w:val="24"/>
          <w:szCs w:val="24"/>
        </w:rPr>
        <w:t xml:space="preserve">Subjects and their parents provided written informed assent and consent of the IRB-approved protocol.  </w:t>
      </w:r>
    </w:p>
    <w:p w14:paraId="6E6546AA" w14:textId="77777777" w:rsidR="00DE1175" w:rsidRPr="00F210C7" w:rsidRDefault="00DE1175" w:rsidP="00F210C7">
      <w:pPr>
        <w:widowControl w:val="0"/>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071FCC84" w14:textId="6180774B" w:rsidR="00DE1175" w:rsidRPr="00F210C7" w:rsidRDefault="00E822AE" w:rsidP="00F210C7">
      <w:pPr>
        <w:pStyle w:val="ListParagraph"/>
        <w:widowControl w:val="0"/>
        <w:spacing w:after="0" w:line="360" w:lineRule="auto"/>
        <w:ind w:left="0"/>
        <w:jc w:val="both"/>
        <w:rPr>
          <w:rFonts w:ascii="Book Antiqua" w:hAnsi="Book Antiqua"/>
          <w:sz w:val="24"/>
          <w:szCs w:val="24"/>
        </w:rPr>
      </w:pPr>
      <w:r w:rsidRPr="00F210C7">
        <w:rPr>
          <w:rFonts w:ascii="Book Antiqua" w:hAnsi="Book Antiqua"/>
          <w:b/>
          <w:color w:val="000000"/>
          <w:sz w:val="24"/>
          <w:szCs w:val="24"/>
        </w:rPr>
        <w:t>Conflict-of-interest statement</w:t>
      </w:r>
      <w:r w:rsidRPr="00F210C7">
        <w:rPr>
          <w:rFonts w:ascii="Book Antiqua" w:hAnsi="Book Antiqua" w:cs="TimesNewRomanPS-BoldItalicMT"/>
          <w:b/>
          <w:bCs/>
          <w:iCs/>
          <w:color w:val="000000"/>
          <w:sz w:val="24"/>
          <w:szCs w:val="24"/>
          <w:lang w:eastAsia="zh-CN"/>
        </w:rPr>
        <w:t>:</w:t>
      </w:r>
      <w:r w:rsidRPr="00F210C7">
        <w:rPr>
          <w:rFonts w:ascii="Book Antiqua" w:hAnsi="Book Antiqua"/>
          <w:sz w:val="24"/>
          <w:szCs w:val="24"/>
          <w:lang w:val="en-GB"/>
        </w:rPr>
        <w:t xml:space="preserve"> </w:t>
      </w:r>
      <w:r w:rsidR="00DE1175" w:rsidRPr="00F210C7">
        <w:rPr>
          <w:rFonts w:ascii="Book Antiqua" w:hAnsi="Book Antiqua"/>
          <w:sz w:val="24"/>
          <w:szCs w:val="24"/>
        </w:rPr>
        <w:t>All the authors participated in this work do not have any conflict of interest.</w:t>
      </w:r>
    </w:p>
    <w:p w14:paraId="2295E09F" w14:textId="77777777" w:rsidR="00E822AE" w:rsidRPr="00F210C7" w:rsidRDefault="00E822AE" w:rsidP="00F210C7">
      <w:pPr>
        <w:widowControl w:val="0"/>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14:paraId="328D7B41" w14:textId="763BBB58" w:rsidR="00802BF3" w:rsidRPr="00F210C7" w:rsidRDefault="00E822AE" w:rsidP="00F210C7">
      <w:pPr>
        <w:widowControl w:val="0"/>
        <w:autoSpaceDE w:val="0"/>
        <w:autoSpaceDN w:val="0"/>
        <w:adjustRightInd w:val="0"/>
        <w:spacing w:after="0" w:line="360" w:lineRule="auto"/>
        <w:jc w:val="both"/>
        <w:rPr>
          <w:rFonts w:ascii="Book Antiqua" w:hAnsi="Book Antiqua"/>
          <w:bCs/>
          <w:iCs/>
          <w:color w:val="000000"/>
          <w:sz w:val="24"/>
          <w:szCs w:val="24"/>
          <w:lang w:eastAsia="zh-CN"/>
        </w:rPr>
      </w:pPr>
      <w:r w:rsidRPr="00F210C7">
        <w:rPr>
          <w:rFonts w:ascii="Book Antiqua" w:hAnsi="Book Antiqua" w:cs="TimesNewRomanPS-BoldItalicMT"/>
          <w:b/>
          <w:bCs/>
          <w:iCs/>
          <w:color w:val="000000"/>
          <w:sz w:val="24"/>
          <w:szCs w:val="24"/>
        </w:rPr>
        <w:t xml:space="preserve">Data sharing </w:t>
      </w:r>
      <w:r w:rsidRPr="00F210C7">
        <w:rPr>
          <w:rFonts w:ascii="Book Antiqua" w:hAnsi="Book Antiqua"/>
          <w:b/>
          <w:color w:val="000000"/>
          <w:sz w:val="24"/>
          <w:szCs w:val="24"/>
        </w:rPr>
        <w:t>statement</w:t>
      </w:r>
      <w:r w:rsidRPr="00F210C7">
        <w:rPr>
          <w:rFonts w:ascii="Book Antiqua" w:hAnsi="Book Antiqua" w:cs="TimesNewRomanPS-BoldItalicMT"/>
          <w:b/>
          <w:bCs/>
          <w:iCs/>
          <w:color w:val="000000"/>
          <w:sz w:val="24"/>
          <w:szCs w:val="24"/>
          <w:lang w:eastAsia="zh-CN"/>
        </w:rPr>
        <w:t>:</w:t>
      </w:r>
      <w:r w:rsidRPr="00F210C7">
        <w:rPr>
          <w:rFonts w:ascii="Book Antiqua" w:hAnsi="Book Antiqua"/>
          <w:sz w:val="24"/>
          <w:szCs w:val="24"/>
          <w:lang w:val="en-GB"/>
        </w:rPr>
        <w:t xml:space="preserve"> </w:t>
      </w:r>
      <w:r w:rsidRPr="00F210C7">
        <w:rPr>
          <w:rFonts w:ascii="Book Antiqua" w:hAnsi="Book Antiqua"/>
          <w:sz w:val="24"/>
          <w:szCs w:val="24"/>
        </w:rPr>
        <w:t>All the authors participated in this work do not have</w:t>
      </w:r>
      <w:r w:rsidRPr="00F210C7">
        <w:rPr>
          <w:rFonts w:ascii="Book Antiqua" w:hAnsi="Book Antiqua"/>
          <w:sz w:val="24"/>
          <w:szCs w:val="24"/>
          <w:lang w:eastAsia="zh-CN"/>
        </w:rPr>
        <w:t xml:space="preserve"> any </w:t>
      </w:r>
      <w:r w:rsidRPr="00F210C7">
        <w:rPr>
          <w:rFonts w:ascii="Book Antiqua" w:hAnsi="Book Antiqua" w:cs="TimesNewRomanPS-BoldItalicMT"/>
          <w:bCs/>
          <w:iCs/>
          <w:color w:val="000000"/>
          <w:sz w:val="24"/>
          <w:szCs w:val="24"/>
          <w:lang w:eastAsia="zh-CN"/>
        </w:rPr>
        <w:t>d</w:t>
      </w:r>
      <w:r w:rsidRPr="00F210C7">
        <w:rPr>
          <w:rFonts w:ascii="Book Antiqua" w:hAnsi="Book Antiqua" w:cs="TimesNewRomanPS-BoldItalicMT"/>
          <w:bCs/>
          <w:iCs/>
          <w:color w:val="000000"/>
          <w:sz w:val="24"/>
          <w:szCs w:val="24"/>
        </w:rPr>
        <w:t>ata sharing</w:t>
      </w:r>
      <w:r w:rsidRPr="00F210C7">
        <w:rPr>
          <w:rFonts w:ascii="Book Antiqua" w:hAnsi="Book Antiqua" w:cs="TimesNewRomanPS-BoldItalicMT"/>
          <w:bCs/>
          <w:iCs/>
          <w:color w:val="000000"/>
          <w:sz w:val="24"/>
          <w:szCs w:val="24"/>
          <w:lang w:eastAsia="zh-CN"/>
        </w:rPr>
        <w:t>.</w:t>
      </w:r>
    </w:p>
    <w:p w14:paraId="78BE3810" w14:textId="77777777" w:rsidR="00802BF3" w:rsidRPr="00F210C7" w:rsidRDefault="00802BF3" w:rsidP="00F210C7">
      <w:pPr>
        <w:widowControl w:val="0"/>
        <w:autoSpaceDE w:val="0"/>
        <w:autoSpaceDN w:val="0"/>
        <w:adjustRightInd w:val="0"/>
        <w:spacing w:after="0" w:line="360" w:lineRule="auto"/>
        <w:jc w:val="both"/>
        <w:rPr>
          <w:rFonts w:ascii="Book Antiqua" w:hAnsi="Book Antiqua"/>
          <w:b/>
          <w:sz w:val="24"/>
          <w:szCs w:val="24"/>
        </w:rPr>
      </w:pPr>
    </w:p>
    <w:p w14:paraId="6DF621B4" w14:textId="77777777" w:rsidR="00E822AE" w:rsidRPr="00F210C7" w:rsidRDefault="00E822AE" w:rsidP="00F210C7">
      <w:pPr>
        <w:pStyle w:val="CommentText"/>
        <w:widowControl w:val="0"/>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F210C7">
        <w:rPr>
          <w:rFonts w:ascii="Book Antiqua" w:hAnsi="Book Antiqua"/>
          <w:b/>
          <w:sz w:val="24"/>
          <w:szCs w:val="24"/>
        </w:rPr>
        <w:t xml:space="preserve">Open-Access: </w:t>
      </w:r>
      <w:r w:rsidRPr="00F210C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677E9A2" w14:textId="77777777" w:rsidR="00E822AE" w:rsidRPr="00F210C7" w:rsidRDefault="00E822AE" w:rsidP="00F210C7">
      <w:pPr>
        <w:widowControl w:val="0"/>
        <w:spacing w:after="0" w:line="360" w:lineRule="auto"/>
        <w:jc w:val="both"/>
        <w:rPr>
          <w:rFonts w:ascii="Book Antiqua" w:hAnsi="Book Antiqua" w:cs="Arial"/>
          <w:b/>
          <w:sz w:val="24"/>
          <w:szCs w:val="24"/>
        </w:rPr>
      </w:pPr>
    </w:p>
    <w:p w14:paraId="3717F433" w14:textId="5FD56908" w:rsidR="0077737C" w:rsidRPr="00F210C7" w:rsidRDefault="00E822AE" w:rsidP="00F210C7">
      <w:pPr>
        <w:pStyle w:val="NormalWeb"/>
        <w:widowControl w:val="0"/>
        <w:spacing w:before="0" w:beforeAutospacing="0" w:after="0" w:afterAutospacing="0" w:line="360" w:lineRule="auto"/>
        <w:jc w:val="both"/>
        <w:rPr>
          <w:rFonts w:ascii="Book Antiqua" w:eastAsia="宋体" w:hAnsi="Book Antiqua"/>
          <w:lang w:eastAsia="zh-CN"/>
        </w:rPr>
      </w:pPr>
      <w:r w:rsidRPr="00F210C7">
        <w:rPr>
          <w:rFonts w:ascii="Book Antiqua" w:hAnsi="Book Antiqua" w:cs="Arial"/>
          <w:b/>
        </w:rPr>
        <w:t>Correspondence to:</w:t>
      </w:r>
      <w:r w:rsidRPr="00F210C7">
        <w:rPr>
          <w:rFonts w:ascii="Book Antiqua" w:hAnsi="Book Antiqua" w:cs="Arial"/>
          <w:b/>
          <w:lang w:eastAsia="zh-CN"/>
        </w:rPr>
        <w:t xml:space="preserve"> </w:t>
      </w:r>
      <w:r w:rsidRPr="00F210C7">
        <w:rPr>
          <w:rFonts w:ascii="Book Antiqua" w:hAnsi="Book Antiqua"/>
          <w:b/>
        </w:rPr>
        <w:t xml:space="preserve">Nadia </w:t>
      </w:r>
      <w:proofErr w:type="spellStart"/>
      <w:r w:rsidRPr="00F210C7">
        <w:rPr>
          <w:rFonts w:ascii="Book Antiqua" w:hAnsi="Book Antiqua"/>
          <w:b/>
        </w:rPr>
        <w:t>Barakat</w:t>
      </w:r>
      <w:proofErr w:type="spellEnd"/>
      <w:r w:rsidRPr="00F210C7">
        <w:rPr>
          <w:rFonts w:ascii="Book Antiqua" w:hAnsi="Book Antiqua"/>
          <w:b/>
        </w:rPr>
        <w:t>, PhD</w:t>
      </w:r>
      <w:r w:rsidRPr="00F210C7">
        <w:rPr>
          <w:rFonts w:ascii="Book Antiqua" w:hAnsi="Book Antiqua"/>
          <w:b/>
          <w:lang w:eastAsia="zh-CN"/>
        </w:rPr>
        <w:t>,</w:t>
      </w:r>
      <w:r w:rsidRPr="00F210C7">
        <w:rPr>
          <w:rFonts w:ascii="Book Antiqua" w:hAnsi="Book Antiqua"/>
          <w:lang w:eastAsia="zh-CN"/>
        </w:rPr>
        <w:t xml:space="preserve"> </w:t>
      </w:r>
      <w:r w:rsidR="0077737C" w:rsidRPr="00F210C7">
        <w:rPr>
          <w:rFonts w:ascii="Book Antiqua" w:hAnsi="Book Antiqua"/>
        </w:rPr>
        <w:t>Department of Radiology, Temple University, 3401 N. Broad St.</w:t>
      </w:r>
      <w:r w:rsidR="0077737C" w:rsidRPr="00F210C7">
        <w:rPr>
          <w:rFonts w:ascii="Book Antiqua" w:eastAsia="宋体" w:hAnsi="Book Antiqua"/>
          <w:lang w:eastAsia="zh-CN"/>
        </w:rPr>
        <w:t xml:space="preserve">, </w:t>
      </w:r>
      <w:r w:rsidR="0077737C" w:rsidRPr="00F210C7">
        <w:rPr>
          <w:rFonts w:ascii="Book Antiqua" w:hAnsi="Book Antiqua"/>
        </w:rPr>
        <w:t>Philadelphia, PA 19140</w:t>
      </w:r>
      <w:r w:rsidR="0077737C" w:rsidRPr="00F210C7">
        <w:rPr>
          <w:rFonts w:ascii="Book Antiqua" w:hAnsi="Book Antiqua"/>
          <w:lang w:eastAsia="zh-CN"/>
        </w:rPr>
        <w:t>, United States</w:t>
      </w:r>
      <w:r w:rsidR="0077737C" w:rsidRPr="00F210C7">
        <w:rPr>
          <w:rFonts w:ascii="Book Antiqua" w:eastAsia="宋体" w:hAnsi="Book Antiqua"/>
          <w:lang w:eastAsia="zh-CN"/>
        </w:rPr>
        <w:t>.</w:t>
      </w:r>
      <w:r w:rsidR="0077737C" w:rsidRPr="00F210C7">
        <w:rPr>
          <w:rFonts w:ascii="Book Antiqua" w:hAnsi="Book Antiqua"/>
        </w:rPr>
        <w:t xml:space="preserve"> nadia.barakat@temple.edu</w:t>
      </w:r>
    </w:p>
    <w:p w14:paraId="776F78DA" w14:textId="3F544CE2" w:rsidR="00440020" w:rsidRPr="00F210C7" w:rsidRDefault="0077737C" w:rsidP="00F210C7">
      <w:pPr>
        <w:pStyle w:val="NormalWeb"/>
        <w:widowControl w:val="0"/>
        <w:spacing w:before="0" w:beforeAutospacing="0" w:after="0" w:afterAutospacing="0" w:line="360" w:lineRule="auto"/>
        <w:jc w:val="both"/>
        <w:rPr>
          <w:rFonts w:ascii="Book Antiqua" w:hAnsi="Book Antiqua"/>
        </w:rPr>
      </w:pPr>
      <w:r w:rsidRPr="00F210C7">
        <w:rPr>
          <w:rFonts w:ascii="Book Antiqua" w:hAnsi="Book Antiqua" w:cs="Arial"/>
          <w:b/>
        </w:rPr>
        <w:t>Telephone:</w:t>
      </w:r>
      <w:r w:rsidRPr="00F210C7">
        <w:rPr>
          <w:rFonts w:ascii="Book Antiqua" w:eastAsia="宋体" w:hAnsi="Book Antiqua" w:cs="Arial"/>
          <w:b/>
          <w:lang w:eastAsia="zh-CN"/>
        </w:rPr>
        <w:t xml:space="preserve"> </w:t>
      </w:r>
      <w:r w:rsidRPr="00F210C7">
        <w:rPr>
          <w:rFonts w:ascii="Book Antiqua" w:eastAsia="宋体" w:hAnsi="Book Antiqua" w:cs="Arial"/>
          <w:lang w:eastAsia="zh-CN"/>
        </w:rPr>
        <w:t>+1-</w:t>
      </w:r>
      <w:r w:rsidRPr="00F210C7">
        <w:rPr>
          <w:rFonts w:ascii="Book Antiqua" w:hAnsi="Book Antiqua"/>
        </w:rPr>
        <w:t>215-707</w:t>
      </w:r>
      <w:r w:rsidR="00440020" w:rsidRPr="00F210C7">
        <w:rPr>
          <w:rFonts w:ascii="Book Antiqua" w:hAnsi="Book Antiqua"/>
        </w:rPr>
        <w:t>9047</w:t>
      </w:r>
    </w:p>
    <w:p w14:paraId="59F66B76" w14:textId="77777777" w:rsidR="00440020" w:rsidRPr="00F210C7" w:rsidRDefault="00440020" w:rsidP="00F210C7">
      <w:pPr>
        <w:widowControl w:val="0"/>
        <w:spacing w:after="0" w:line="360" w:lineRule="auto"/>
        <w:jc w:val="both"/>
        <w:outlineLvl w:val="0"/>
        <w:rPr>
          <w:rFonts w:ascii="Book Antiqua" w:hAnsi="Book Antiqua"/>
          <w:b/>
          <w:sz w:val="24"/>
          <w:szCs w:val="24"/>
          <w:lang w:eastAsia="zh-CN"/>
        </w:rPr>
      </w:pPr>
    </w:p>
    <w:p w14:paraId="15F6CFA0" w14:textId="7DA97C32" w:rsidR="0077737C" w:rsidRPr="00F210C7" w:rsidRDefault="0077737C" w:rsidP="00F210C7">
      <w:pPr>
        <w:widowControl w:val="0"/>
        <w:spacing w:after="0" w:line="360" w:lineRule="auto"/>
        <w:rPr>
          <w:rFonts w:ascii="Book Antiqua" w:hAnsi="Book Antiqua"/>
          <w:sz w:val="24"/>
          <w:szCs w:val="24"/>
          <w:lang w:eastAsia="zh-CN"/>
        </w:rPr>
      </w:pPr>
      <w:r w:rsidRPr="00F210C7">
        <w:rPr>
          <w:rFonts w:ascii="Book Antiqua" w:hAnsi="Book Antiqua"/>
          <w:b/>
          <w:sz w:val="24"/>
          <w:szCs w:val="24"/>
        </w:rPr>
        <w:t xml:space="preserve">Received: </w:t>
      </w:r>
      <w:r w:rsidRPr="00F210C7">
        <w:rPr>
          <w:rFonts w:ascii="Book Antiqua" w:hAnsi="Book Antiqua"/>
          <w:sz w:val="24"/>
          <w:szCs w:val="24"/>
          <w:lang w:eastAsia="zh-CN"/>
        </w:rPr>
        <w:t>February 11, 2015</w:t>
      </w:r>
    </w:p>
    <w:p w14:paraId="4C4379DC" w14:textId="77777777" w:rsidR="0077737C" w:rsidRPr="00F210C7" w:rsidRDefault="0077737C" w:rsidP="00F210C7">
      <w:pPr>
        <w:widowControl w:val="0"/>
        <w:spacing w:after="0" w:line="360" w:lineRule="auto"/>
        <w:rPr>
          <w:rFonts w:ascii="Book Antiqua" w:hAnsi="Book Antiqua"/>
          <w:sz w:val="24"/>
          <w:szCs w:val="24"/>
          <w:lang w:eastAsia="zh-CN"/>
        </w:rPr>
      </w:pPr>
      <w:r w:rsidRPr="00F210C7">
        <w:rPr>
          <w:rFonts w:ascii="Book Antiqua" w:hAnsi="Book Antiqua"/>
          <w:b/>
          <w:sz w:val="24"/>
          <w:szCs w:val="24"/>
        </w:rPr>
        <w:t>Peer-review started:</w:t>
      </w:r>
      <w:r w:rsidRPr="00F210C7">
        <w:rPr>
          <w:rFonts w:ascii="Book Antiqua" w:hAnsi="Book Antiqua"/>
          <w:sz w:val="24"/>
          <w:szCs w:val="24"/>
          <w:lang w:eastAsia="zh-CN"/>
        </w:rPr>
        <w:t xml:space="preserve"> February 11, 2015</w:t>
      </w:r>
    </w:p>
    <w:p w14:paraId="539199A5" w14:textId="53A6C0FE" w:rsidR="0077737C" w:rsidRPr="00F210C7" w:rsidRDefault="0077737C" w:rsidP="00F210C7">
      <w:pPr>
        <w:widowControl w:val="0"/>
        <w:spacing w:after="0" w:line="360" w:lineRule="auto"/>
        <w:rPr>
          <w:rFonts w:ascii="Book Antiqua" w:hAnsi="Book Antiqua"/>
          <w:sz w:val="24"/>
          <w:szCs w:val="24"/>
          <w:lang w:eastAsia="zh-CN"/>
        </w:rPr>
      </w:pPr>
      <w:r w:rsidRPr="00F210C7">
        <w:rPr>
          <w:rFonts w:ascii="Book Antiqua" w:hAnsi="Book Antiqua"/>
          <w:b/>
          <w:sz w:val="24"/>
          <w:szCs w:val="24"/>
        </w:rPr>
        <w:t>First decision:</w:t>
      </w:r>
      <w:r w:rsidRPr="00F210C7">
        <w:rPr>
          <w:rFonts w:ascii="Book Antiqua" w:hAnsi="Book Antiqua"/>
          <w:b/>
          <w:sz w:val="24"/>
          <w:szCs w:val="24"/>
          <w:lang w:eastAsia="zh-CN"/>
        </w:rPr>
        <w:t xml:space="preserve"> </w:t>
      </w:r>
      <w:r w:rsidRPr="00F210C7">
        <w:rPr>
          <w:rFonts w:ascii="Book Antiqua" w:hAnsi="Book Antiqua"/>
          <w:sz w:val="24"/>
          <w:szCs w:val="24"/>
          <w:lang w:eastAsia="zh-CN"/>
        </w:rPr>
        <w:t>March 6, 2015</w:t>
      </w:r>
    </w:p>
    <w:p w14:paraId="13C03A9E" w14:textId="3F46A278" w:rsidR="0077737C" w:rsidRPr="00F210C7" w:rsidRDefault="0077737C" w:rsidP="00F210C7">
      <w:pPr>
        <w:widowControl w:val="0"/>
        <w:spacing w:after="0" w:line="360" w:lineRule="auto"/>
        <w:jc w:val="both"/>
        <w:rPr>
          <w:rFonts w:ascii="Book Antiqua" w:hAnsi="Book Antiqua"/>
          <w:sz w:val="24"/>
          <w:szCs w:val="24"/>
          <w:lang w:eastAsia="zh-CN"/>
        </w:rPr>
      </w:pPr>
      <w:r w:rsidRPr="00F210C7">
        <w:rPr>
          <w:rFonts w:ascii="Book Antiqua" w:hAnsi="Book Antiqua"/>
          <w:b/>
          <w:sz w:val="24"/>
          <w:szCs w:val="24"/>
        </w:rPr>
        <w:t xml:space="preserve">Revised: </w:t>
      </w:r>
      <w:r w:rsidRPr="00F210C7">
        <w:rPr>
          <w:rFonts w:ascii="Book Antiqua" w:hAnsi="Book Antiqua"/>
          <w:sz w:val="24"/>
          <w:szCs w:val="24"/>
          <w:lang w:eastAsia="zh-CN"/>
        </w:rPr>
        <w:t>June 24, 2015</w:t>
      </w:r>
    </w:p>
    <w:p w14:paraId="5095738C" w14:textId="0E38996B" w:rsidR="0077737C" w:rsidRPr="00A32F5C" w:rsidRDefault="0077737C" w:rsidP="00A32F5C">
      <w:pPr>
        <w:rPr>
          <w:rFonts w:ascii="Book Antiqua" w:hAnsi="Book Antiqua" w:cs="宋体" w:hint="eastAsia"/>
          <w:sz w:val="24"/>
          <w:lang w:eastAsia="zh-CN"/>
        </w:rPr>
      </w:pPr>
      <w:r w:rsidRPr="00F210C7">
        <w:rPr>
          <w:rFonts w:ascii="Book Antiqua" w:hAnsi="Book Antiqua"/>
          <w:b/>
          <w:sz w:val="24"/>
          <w:szCs w:val="24"/>
        </w:rPr>
        <w:t xml:space="preserve">Accepted: </w:t>
      </w:r>
      <w:r w:rsidR="00A32F5C">
        <w:rPr>
          <w:rFonts w:ascii="Book Antiqua" w:hAnsi="Book Antiqua" w:cs="宋体"/>
          <w:sz w:val="24"/>
        </w:rPr>
        <w:t>July 29</w:t>
      </w:r>
      <w:r w:rsidR="00A32F5C" w:rsidRPr="00AF30D4">
        <w:rPr>
          <w:rFonts w:ascii="Book Antiqua" w:hAnsi="Book Antiqua" w:cs="宋体"/>
          <w:sz w:val="24"/>
        </w:rPr>
        <w:t>, 2015</w:t>
      </w:r>
      <w:bookmarkStart w:id="4" w:name="_GoBack"/>
      <w:bookmarkEnd w:id="4"/>
    </w:p>
    <w:p w14:paraId="107EABE3" w14:textId="77777777" w:rsidR="0077737C" w:rsidRPr="00F210C7" w:rsidRDefault="0077737C" w:rsidP="00F210C7">
      <w:pPr>
        <w:widowControl w:val="0"/>
        <w:spacing w:after="0" w:line="360" w:lineRule="auto"/>
        <w:jc w:val="both"/>
        <w:rPr>
          <w:rFonts w:ascii="Book Antiqua" w:hAnsi="Book Antiqua"/>
          <w:b/>
          <w:sz w:val="24"/>
          <w:szCs w:val="24"/>
        </w:rPr>
      </w:pPr>
      <w:r w:rsidRPr="00F210C7">
        <w:rPr>
          <w:rFonts w:ascii="Book Antiqua" w:hAnsi="Book Antiqua"/>
          <w:b/>
          <w:sz w:val="24"/>
          <w:szCs w:val="24"/>
        </w:rPr>
        <w:t>Article in press:</w:t>
      </w:r>
    </w:p>
    <w:p w14:paraId="6694D7C3" w14:textId="77777777" w:rsidR="0077737C" w:rsidRPr="00F210C7" w:rsidRDefault="0077737C" w:rsidP="00F210C7">
      <w:pPr>
        <w:widowControl w:val="0"/>
        <w:spacing w:after="0" w:line="360" w:lineRule="auto"/>
        <w:jc w:val="both"/>
        <w:rPr>
          <w:rFonts w:ascii="Book Antiqua" w:hAnsi="Book Antiqua"/>
          <w:sz w:val="24"/>
          <w:szCs w:val="24"/>
          <w:lang w:eastAsia="zh-CN"/>
        </w:rPr>
      </w:pPr>
      <w:r w:rsidRPr="00F210C7">
        <w:rPr>
          <w:rFonts w:ascii="Book Antiqua" w:hAnsi="Book Antiqua"/>
          <w:b/>
          <w:sz w:val="24"/>
          <w:szCs w:val="24"/>
        </w:rPr>
        <w:t>Published online:</w:t>
      </w:r>
    </w:p>
    <w:p w14:paraId="48EACCF5" w14:textId="77777777" w:rsidR="00152164" w:rsidRPr="00F210C7" w:rsidRDefault="00152164" w:rsidP="00F210C7">
      <w:pPr>
        <w:widowControl w:val="0"/>
        <w:spacing w:after="0" w:line="360" w:lineRule="auto"/>
        <w:jc w:val="both"/>
        <w:outlineLvl w:val="0"/>
        <w:rPr>
          <w:rFonts w:ascii="Book Antiqua" w:hAnsi="Book Antiqua"/>
          <w:b/>
          <w:sz w:val="24"/>
          <w:szCs w:val="24"/>
        </w:rPr>
      </w:pPr>
      <w:r w:rsidRPr="00F210C7">
        <w:rPr>
          <w:rFonts w:ascii="Book Antiqua" w:hAnsi="Book Antiqua"/>
          <w:b/>
          <w:sz w:val="24"/>
          <w:szCs w:val="24"/>
        </w:rPr>
        <w:t>Abstract</w:t>
      </w:r>
    </w:p>
    <w:p w14:paraId="72C5A738" w14:textId="3C7DC415" w:rsidR="00B51E26" w:rsidRPr="00F210C7" w:rsidRDefault="00CF650F" w:rsidP="00F210C7">
      <w:pPr>
        <w:widowControl w:val="0"/>
        <w:spacing w:after="0" w:line="360" w:lineRule="auto"/>
        <w:jc w:val="both"/>
        <w:rPr>
          <w:rFonts w:ascii="Book Antiqua" w:hAnsi="Book Antiqua"/>
          <w:sz w:val="24"/>
          <w:szCs w:val="24"/>
        </w:rPr>
      </w:pPr>
      <w:r w:rsidRPr="00F210C7">
        <w:rPr>
          <w:rFonts w:ascii="Book Antiqua" w:hAnsi="Book Antiqua"/>
          <w:b/>
          <w:sz w:val="24"/>
          <w:szCs w:val="24"/>
          <w:lang w:eastAsia="zh-CN"/>
        </w:rPr>
        <w:lastRenderedPageBreak/>
        <w:t>AIM</w:t>
      </w:r>
      <w:r w:rsidR="00B51E26" w:rsidRPr="00F210C7">
        <w:rPr>
          <w:rFonts w:ascii="Book Antiqua" w:hAnsi="Book Antiqua"/>
          <w:b/>
          <w:sz w:val="24"/>
          <w:szCs w:val="24"/>
        </w:rPr>
        <w:t xml:space="preserve">: </w:t>
      </w:r>
      <w:r w:rsidR="00B51E26" w:rsidRPr="00F210C7">
        <w:rPr>
          <w:rFonts w:ascii="Book Antiqua" w:hAnsi="Book Antiqua"/>
          <w:sz w:val="24"/>
          <w:szCs w:val="24"/>
        </w:rPr>
        <w:t xml:space="preserve">To assess inter- and intra-rater reliability (agreement) between two </w:t>
      </w:r>
      <w:r w:rsidR="00F210C7">
        <w:rPr>
          <w:rFonts w:ascii="Book Antiqua" w:hAnsi="Book Antiqua" w:hint="eastAsia"/>
          <w:sz w:val="24"/>
          <w:szCs w:val="24"/>
          <w:lang w:eastAsia="zh-CN"/>
        </w:rPr>
        <w:t>r</w:t>
      </w:r>
      <w:r w:rsidR="00F210C7" w:rsidRPr="00F210C7">
        <w:rPr>
          <w:rFonts w:ascii="Book Antiqua" w:hAnsi="Book Antiqua"/>
          <w:sz w:val="24"/>
          <w:szCs w:val="24"/>
        </w:rPr>
        <w:t>egion of interest (ROI)</w:t>
      </w:r>
      <w:r w:rsidR="00B51E26" w:rsidRPr="00F210C7">
        <w:rPr>
          <w:rFonts w:ascii="Book Antiqua" w:hAnsi="Book Antiqua"/>
          <w:sz w:val="24"/>
          <w:szCs w:val="24"/>
        </w:rPr>
        <w:t xml:space="preserve"> methods in pediatric spinal cord </w:t>
      </w:r>
      <w:r w:rsidR="00AC3070" w:rsidRPr="00F210C7">
        <w:rPr>
          <w:rFonts w:ascii="Book Antiqua" w:hAnsi="Book Antiqua"/>
          <w:sz w:val="24"/>
          <w:szCs w:val="24"/>
          <w:lang w:eastAsia="zh-CN"/>
        </w:rPr>
        <w:t>d</w:t>
      </w:r>
      <w:r w:rsidR="00AC3070" w:rsidRPr="00F210C7">
        <w:rPr>
          <w:rFonts w:ascii="Book Antiqua" w:hAnsi="Book Antiqua"/>
          <w:sz w:val="24"/>
          <w:szCs w:val="24"/>
        </w:rPr>
        <w:t xml:space="preserve">iffusion </w:t>
      </w:r>
      <w:r w:rsidR="00AC3070" w:rsidRPr="00F210C7">
        <w:rPr>
          <w:rFonts w:ascii="Book Antiqua" w:hAnsi="Book Antiqua"/>
          <w:sz w:val="24"/>
          <w:szCs w:val="24"/>
          <w:lang w:eastAsia="zh-CN"/>
        </w:rPr>
        <w:t>t</w:t>
      </w:r>
      <w:r w:rsidR="00AC3070" w:rsidRPr="00F210C7">
        <w:rPr>
          <w:rFonts w:ascii="Book Antiqua" w:hAnsi="Book Antiqua"/>
          <w:sz w:val="24"/>
          <w:szCs w:val="24"/>
        </w:rPr>
        <w:t xml:space="preserve">ensor </w:t>
      </w:r>
      <w:r w:rsidR="00AC3070" w:rsidRPr="00F210C7">
        <w:rPr>
          <w:rFonts w:ascii="Book Antiqua" w:hAnsi="Book Antiqua"/>
          <w:sz w:val="24"/>
          <w:szCs w:val="24"/>
          <w:lang w:eastAsia="zh-CN"/>
        </w:rPr>
        <w:t>i</w:t>
      </w:r>
      <w:r w:rsidR="00AC3070" w:rsidRPr="00F210C7">
        <w:rPr>
          <w:rFonts w:ascii="Book Antiqua" w:hAnsi="Book Antiqua"/>
          <w:sz w:val="24"/>
          <w:szCs w:val="24"/>
        </w:rPr>
        <w:t>maging (DTI)</w:t>
      </w:r>
      <w:r w:rsidR="00B51E26" w:rsidRPr="00F210C7">
        <w:rPr>
          <w:rFonts w:ascii="Book Antiqua" w:hAnsi="Book Antiqua"/>
          <w:sz w:val="24"/>
          <w:szCs w:val="24"/>
        </w:rPr>
        <w:t>.</w:t>
      </w:r>
      <w:r w:rsidR="00221F51" w:rsidRPr="00F210C7">
        <w:rPr>
          <w:rFonts w:ascii="Book Antiqua" w:hAnsi="Book Antiqua"/>
          <w:sz w:val="24"/>
          <w:szCs w:val="24"/>
        </w:rPr>
        <w:t xml:space="preserve"> </w:t>
      </w:r>
    </w:p>
    <w:p w14:paraId="1411D978" w14:textId="77777777" w:rsidR="00CF650F" w:rsidRPr="00F210C7" w:rsidRDefault="00CF650F" w:rsidP="00F210C7">
      <w:pPr>
        <w:widowControl w:val="0"/>
        <w:spacing w:after="0" w:line="360" w:lineRule="auto"/>
        <w:jc w:val="both"/>
        <w:rPr>
          <w:rFonts w:ascii="Book Antiqua" w:hAnsi="Book Antiqua"/>
          <w:sz w:val="24"/>
          <w:szCs w:val="24"/>
          <w:lang w:eastAsia="zh-CN"/>
        </w:rPr>
      </w:pPr>
    </w:p>
    <w:p w14:paraId="23AD15D8" w14:textId="24C3A3CB" w:rsidR="00B51E26" w:rsidRPr="00F210C7" w:rsidRDefault="00CF650F" w:rsidP="00F210C7">
      <w:pPr>
        <w:widowControl w:val="0"/>
        <w:spacing w:after="0" w:line="360" w:lineRule="auto"/>
        <w:jc w:val="both"/>
        <w:rPr>
          <w:rFonts w:ascii="Book Antiqua" w:hAnsi="Book Antiqua"/>
          <w:sz w:val="24"/>
          <w:szCs w:val="24"/>
        </w:rPr>
      </w:pPr>
      <w:r w:rsidRPr="00F210C7">
        <w:rPr>
          <w:rFonts w:ascii="Book Antiqua" w:hAnsi="Book Antiqua"/>
          <w:b/>
          <w:sz w:val="24"/>
          <w:szCs w:val="24"/>
        </w:rPr>
        <w:t>METHODS:</w:t>
      </w:r>
      <w:r w:rsidR="00B51E26" w:rsidRPr="00F210C7">
        <w:rPr>
          <w:rFonts w:ascii="Book Antiqua" w:hAnsi="Book Antiqua"/>
          <w:sz w:val="24"/>
          <w:szCs w:val="24"/>
        </w:rPr>
        <w:t xml:space="preserve"> Inner-Field-of-View DTI data previously acquired from ten pediatric healthy subjects (mean age</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 xml:space="preserve">12.10 years) was used to assess for reliability. </w:t>
      </w:r>
      <w:r w:rsidR="00AC3070" w:rsidRPr="00F210C7">
        <w:rPr>
          <w:rFonts w:ascii="Book Antiqua" w:hAnsi="Book Antiqua"/>
          <w:sz w:val="24"/>
          <w:szCs w:val="24"/>
        </w:rPr>
        <w:t>ROIs</w:t>
      </w:r>
      <w:r w:rsidR="00B51E26" w:rsidRPr="00F210C7">
        <w:rPr>
          <w:rFonts w:ascii="Book Antiqua" w:hAnsi="Book Antiqua"/>
          <w:sz w:val="24"/>
          <w:szCs w:val="24"/>
        </w:rPr>
        <w:t xml:space="preserve"> were drawn by two </w:t>
      </w:r>
      <w:proofErr w:type="spellStart"/>
      <w:r w:rsidR="00B51E26" w:rsidRPr="00F210C7">
        <w:rPr>
          <w:rFonts w:ascii="Book Antiqua" w:hAnsi="Book Antiqua"/>
          <w:sz w:val="24"/>
          <w:szCs w:val="24"/>
        </w:rPr>
        <w:t>neuroradiologists</w:t>
      </w:r>
      <w:proofErr w:type="spellEnd"/>
      <w:r w:rsidR="00B51E26" w:rsidRPr="00F210C7">
        <w:rPr>
          <w:rFonts w:ascii="Book Antiqua" w:hAnsi="Book Antiqua"/>
          <w:sz w:val="24"/>
          <w:szCs w:val="24"/>
        </w:rPr>
        <w:t xml:space="preserve"> on each subject data twice within a 3-mo interval. ROIs were placed on axial B</w:t>
      </w:r>
      <w:r w:rsidR="00B51E26" w:rsidRPr="00F210C7">
        <w:rPr>
          <w:rFonts w:ascii="Book Antiqua" w:hAnsi="Book Antiqua"/>
          <w:sz w:val="24"/>
          <w:szCs w:val="24"/>
          <w:vertAlign w:val="subscript"/>
        </w:rPr>
        <w:t>0</w:t>
      </w:r>
      <w:r w:rsidR="00B51E26" w:rsidRPr="00F210C7">
        <w:rPr>
          <w:rFonts w:ascii="Book Antiqua" w:hAnsi="Book Antiqua"/>
          <w:sz w:val="24"/>
          <w:szCs w:val="24"/>
        </w:rPr>
        <w:t xml:space="preserve"> maps along the cervical spine using free-hand and fixed-size ROIs. Agreement analyses for </w:t>
      </w:r>
      <w:r w:rsidR="00AC3070" w:rsidRPr="00F210C7">
        <w:rPr>
          <w:rFonts w:ascii="Book Antiqua" w:hAnsi="Book Antiqua"/>
          <w:sz w:val="24"/>
          <w:szCs w:val="24"/>
          <w:lang w:eastAsia="zh-CN"/>
        </w:rPr>
        <w:t>f</w:t>
      </w:r>
      <w:r w:rsidR="00AC3070" w:rsidRPr="00F210C7">
        <w:rPr>
          <w:rFonts w:ascii="Book Antiqua" w:hAnsi="Book Antiqua"/>
          <w:sz w:val="24"/>
          <w:szCs w:val="24"/>
        </w:rPr>
        <w:t xml:space="preserve">ractional </w:t>
      </w:r>
      <w:r w:rsidR="00AC3070" w:rsidRPr="00F210C7">
        <w:rPr>
          <w:rFonts w:ascii="Book Antiqua" w:hAnsi="Book Antiqua"/>
          <w:sz w:val="24"/>
          <w:szCs w:val="24"/>
          <w:lang w:eastAsia="zh-CN"/>
        </w:rPr>
        <w:t>a</w:t>
      </w:r>
      <w:r w:rsidR="00AC3070" w:rsidRPr="00F210C7">
        <w:rPr>
          <w:rFonts w:ascii="Book Antiqua" w:hAnsi="Book Antiqua"/>
          <w:sz w:val="24"/>
          <w:szCs w:val="24"/>
        </w:rPr>
        <w:t xml:space="preserve">nisotropy (FA), </w:t>
      </w:r>
      <w:r w:rsidR="00AC3070" w:rsidRPr="00F210C7">
        <w:rPr>
          <w:rFonts w:ascii="Book Antiqua" w:hAnsi="Book Antiqua"/>
          <w:sz w:val="24"/>
          <w:szCs w:val="24"/>
          <w:lang w:eastAsia="zh-CN"/>
        </w:rPr>
        <w:t>a</w:t>
      </w:r>
      <w:r w:rsidR="00AC3070" w:rsidRPr="00F210C7">
        <w:rPr>
          <w:rFonts w:ascii="Book Antiqua" w:hAnsi="Book Antiqua"/>
          <w:sz w:val="24"/>
          <w:szCs w:val="24"/>
        </w:rPr>
        <w:t xml:space="preserve">xial </w:t>
      </w:r>
      <w:r w:rsidR="00AC3070" w:rsidRPr="00F210C7">
        <w:rPr>
          <w:rFonts w:ascii="Book Antiqua" w:hAnsi="Book Antiqua"/>
          <w:sz w:val="24"/>
          <w:szCs w:val="24"/>
          <w:lang w:eastAsia="zh-CN"/>
        </w:rPr>
        <w:t>d</w:t>
      </w:r>
      <w:r w:rsidR="00AC3070" w:rsidRPr="00F210C7">
        <w:rPr>
          <w:rFonts w:ascii="Book Antiqua" w:hAnsi="Book Antiqua"/>
          <w:sz w:val="24"/>
          <w:szCs w:val="24"/>
        </w:rPr>
        <w:t xml:space="preserve">iffusivity, </w:t>
      </w:r>
      <w:r w:rsidR="00AC3070" w:rsidRPr="00F210C7">
        <w:rPr>
          <w:rFonts w:ascii="Book Antiqua" w:hAnsi="Book Antiqua"/>
          <w:sz w:val="24"/>
          <w:szCs w:val="24"/>
          <w:lang w:eastAsia="zh-CN"/>
        </w:rPr>
        <w:t>r</w:t>
      </w:r>
      <w:r w:rsidR="00AC3070" w:rsidRPr="00F210C7">
        <w:rPr>
          <w:rFonts w:ascii="Book Antiqua" w:hAnsi="Book Antiqua"/>
          <w:sz w:val="24"/>
          <w:szCs w:val="24"/>
        </w:rPr>
        <w:t xml:space="preserve">adial </w:t>
      </w:r>
      <w:r w:rsidR="00AC3070" w:rsidRPr="00F210C7">
        <w:rPr>
          <w:rFonts w:ascii="Book Antiqua" w:hAnsi="Book Antiqua"/>
          <w:sz w:val="24"/>
          <w:szCs w:val="24"/>
          <w:lang w:eastAsia="zh-CN"/>
        </w:rPr>
        <w:t>d</w:t>
      </w:r>
      <w:r w:rsidR="00AC3070" w:rsidRPr="00F210C7">
        <w:rPr>
          <w:rFonts w:ascii="Book Antiqua" w:hAnsi="Book Antiqua"/>
          <w:sz w:val="24"/>
          <w:szCs w:val="24"/>
        </w:rPr>
        <w:t xml:space="preserve">iffusivity and </w:t>
      </w:r>
      <w:r w:rsidR="00AC3070" w:rsidRPr="00F210C7">
        <w:rPr>
          <w:rFonts w:ascii="Book Antiqua" w:hAnsi="Book Antiqua"/>
          <w:sz w:val="24"/>
          <w:szCs w:val="24"/>
          <w:lang w:eastAsia="zh-CN"/>
        </w:rPr>
        <w:t>m</w:t>
      </w:r>
      <w:r w:rsidR="00AC3070" w:rsidRPr="00F210C7">
        <w:rPr>
          <w:rFonts w:ascii="Book Antiqua" w:hAnsi="Book Antiqua"/>
          <w:sz w:val="24"/>
          <w:szCs w:val="24"/>
        </w:rPr>
        <w:t xml:space="preserve">ean </w:t>
      </w:r>
      <w:r w:rsidR="00AC3070" w:rsidRPr="00F210C7">
        <w:rPr>
          <w:rFonts w:ascii="Book Antiqua" w:hAnsi="Book Antiqua"/>
          <w:sz w:val="24"/>
          <w:szCs w:val="24"/>
          <w:lang w:eastAsia="zh-CN"/>
        </w:rPr>
        <w:t>d</w:t>
      </w:r>
      <w:r w:rsidR="00AC3070" w:rsidRPr="00F210C7">
        <w:rPr>
          <w:rFonts w:ascii="Book Antiqua" w:hAnsi="Book Antiqua"/>
          <w:sz w:val="24"/>
          <w:szCs w:val="24"/>
        </w:rPr>
        <w:t>iffusivity</w:t>
      </w:r>
      <w:r w:rsidR="00B51E26" w:rsidRPr="00F210C7">
        <w:rPr>
          <w:rFonts w:ascii="Book Antiqua" w:hAnsi="Book Antiqua"/>
          <w:sz w:val="24"/>
          <w:szCs w:val="24"/>
        </w:rPr>
        <w:t xml:space="preserve"> were performed using </w:t>
      </w:r>
      <w:r w:rsidR="00AC3070" w:rsidRPr="00F210C7">
        <w:rPr>
          <w:rFonts w:ascii="Book Antiqua" w:hAnsi="Book Antiqua"/>
          <w:sz w:val="24"/>
          <w:szCs w:val="24"/>
          <w:lang w:eastAsia="zh-CN"/>
        </w:rPr>
        <w:t>i</w:t>
      </w:r>
      <w:r w:rsidR="00AC3070" w:rsidRPr="00F210C7">
        <w:rPr>
          <w:rFonts w:ascii="Book Antiqua" w:hAnsi="Book Antiqua"/>
          <w:sz w:val="24"/>
          <w:szCs w:val="24"/>
        </w:rPr>
        <w:t>ntra-</w:t>
      </w:r>
      <w:r w:rsidR="00AC3070" w:rsidRPr="00F210C7">
        <w:rPr>
          <w:rFonts w:ascii="Book Antiqua" w:hAnsi="Book Antiqua"/>
          <w:sz w:val="24"/>
          <w:szCs w:val="24"/>
          <w:lang w:eastAsia="zh-CN"/>
        </w:rPr>
        <w:t>c</w:t>
      </w:r>
      <w:r w:rsidR="00AC3070" w:rsidRPr="00F210C7">
        <w:rPr>
          <w:rFonts w:ascii="Book Antiqua" w:hAnsi="Book Antiqua"/>
          <w:sz w:val="24"/>
          <w:szCs w:val="24"/>
        </w:rPr>
        <w:t>lass-</w:t>
      </w:r>
      <w:r w:rsidR="00AC3070" w:rsidRPr="00F210C7">
        <w:rPr>
          <w:rFonts w:ascii="Book Antiqua" w:hAnsi="Book Antiqua"/>
          <w:sz w:val="24"/>
          <w:szCs w:val="24"/>
          <w:lang w:eastAsia="zh-CN"/>
        </w:rPr>
        <w:t>c</w:t>
      </w:r>
      <w:r w:rsidR="00AC3070" w:rsidRPr="00F210C7">
        <w:rPr>
          <w:rFonts w:ascii="Book Antiqua" w:hAnsi="Book Antiqua"/>
          <w:sz w:val="24"/>
          <w:szCs w:val="24"/>
        </w:rPr>
        <w:t>orrelation (ICC)</w:t>
      </w:r>
      <w:r w:rsidR="00B51E26" w:rsidRPr="00F210C7">
        <w:rPr>
          <w:rFonts w:ascii="Book Antiqua" w:hAnsi="Book Antiqua"/>
          <w:sz w:val="24"/>
          <w:szCs w:val="24"/>
        </w:rPr>
        <w:t xml:space="preserve"> and Cronbach’s alpha statistical methods.</w:t>
      </w:r>
    </w:p>
    <w:p w14:paraId="16975F14" w14:textId="77777777" w:rsidR="00CF650F" w:rsidRPr="00F210C7" w:rsidRDefault="00CF650F" w:rsidP="00F210C7">
      <w:pPr>
        <w:widowControl w:val="0"/>
        <w:spacing w:after="0" w:line="360" w:lineRule="auto"/>
        <w:jc w:val="both"/>
        <w:rPr>
          <w:rFonts w:ascii="Book Antiqua" w:hAnsi="Book Antiqua"/>
          <w:sz w:val="24"/>
          <w:szCs w:val="24"/>
          <w:lang w:eastAsia="zh-CN"/>
        </w:rPr>
      </w:pPr>
    </w:p>
    <w:p w14:paraId="422BB4BE" w14:textId="087D4569" w:rsidR="00013D79" w:rsidRPr="00F210C7" w:rsidRDefault="00CF650F" w:rsidP="00F210C7">
      <w:pPr>
        <w:widowControl w:val="0"/>
        <w:spacing w:after="0" w:line="360" w:lineRule="auto"/>
        <w:jc w:val="both"/>
        <w:rPr>
          <w:rFonts w:ascii="Book Antiqua" w:hAnsi="Book Antiqua"/>
          <w:sz w:val="24"/>
          <w:szCs w:val="24"/>
        </w:rPr>
      </w:pPr>
      <w:r w:rsidRPr="00F210C7">
        <w:rPr>
          <w:rFonts w:ascii="Book Antiqua" w:hAnsi="Book Antiqua"/>
          <w:b/>
          <w:sz w:val="24"/>
          <w:szCs w:val="24"/>
        </w:rPr>
        <w:t xml:space="preserve">RESULTS: </w:t>
      </w:r>
      <w:r w:rsidR="00B51E26" w:rsidRPr="00F210C7">
        <w:rPr>
          <w:rFonts w:ascii="Book Antiqua" w:hAnsi="Book Antiqua"/>
          <w:sz w:val="24"/>
          <w:szCs w:val="24"/>
        </w:rPr>
        <w:t>Inter- and intra-rater agreement between the two ROI methods showed moderate (ICC</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0.5) to strong (ICC</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w:t>
      </w:r>
      <w:r w:rsidR="0077737C" w:rsidRPr="00F210C7">
        <w:rPr>
          <w:rFonts w:ascii="Book Antiqua" w:hAnsi="Book Antiqua"/>
          <w:sz w:val="24"/>
          <w:szCs w:val="24"/>
          <w:lang w:eastAsia="zh-CN"/>
        </w:rPr>
        <w:t xml:space="preserve"> </w:t>
      </w:r>
      <w:r w:rsidR="00B51E26" w:rsidRPr="00F210C7">
        <w:rPr>
          <w:rFonts w:ascii="Book Antiqua" w:hAnsi="Book Antiqua"/>
          <w:sz w:val="24"/>
          <w:szCs w:val="24"/>
        </w:rPr>
        <w:t xml:space="preserve">0.84). </w:t>
      </w:r>
      <w:r w:rsidR="00EB53D1" w:rsidRPr="00F210C7">
        <w:rPr>
          <w:rFonts w:ascii="Book Antiqua" w:hAnsi="Book Antiqua"/>
          <w:sz w:val="24"/>
          <w:szCs w:val="24"/>
        </w:rPr>
        <w:t>T</w:t>
      </w:r>
      <w:r w:rsidR="00114AEF" w:rsidRPr="00F210C7">
        <w:rPr>
          <w:rFonts w:ascii="Book Antiqua" w:hAnsi="Book Antiqua"/>
          <w:sz w:val="24"/>
          <w:szCs w:val="24"/>
        </w:rPr>
        <w:t xml:space="preserve">here were significant differences between raters in the number of pixels </w:t>
      </w:r>
      <w:r w:rsidR="00C47F5D" w:rsidRPr="00F210C7">
        <w:rPr>
          <w:rFonts w:ascii="Book Antiqua" w:hAnsi="Book Antiqua"/>
          <w:sz w:val="24"/>
          <w:szCs w:val="24"/>
        </w:rPr>
        <w:t>selected</w:t>
      </w:r>
      <w:r w:rsidR="004F0ED0" w:rsidRPr="00F210C7">
        <w:rPr>
          <w:rFonts w:ascii="Book Antiqua" w:hAnsi="Book Antiqua"/>
          <w:sz w:val="24"/>
          <w:szCs w:val="24"/>
        </w:rPr>
        <w:t xml:space="preserve"> using</w:t>
      </w:r>
      <w:r w:rsidR="00760661" w:rsidRPr="00F210C7">
        <w:rPr>
          <w:rFonts w:ascii="Book Antiqua" w:hAnsi="Book Antiqua"/>
          <w:sz w:val="24"/>
          <w:szCs w:val="24"/>
        </w:rPr>
        <w:t xml:space="preserve"> free-hand ROIs </w:t>
      </w:r>
      <w:r w:rsidR="004D691A" w:rsidRPr="00F210C7">
        <w:rPr>
          <w:rFonts w:ascii="Book Antiqua" w:hAnsi="Book Antiqua"/>
          <w:sz w:val="24"/>
          <w:szCs w:val="24"/>
        </w:rPr>
        <w:t>(</w:t>
      </w:r>
      <w:r w:rsidR="00352847" w:rsidRPr="00F210C7">
        <w:rPr>
          <w:rFonts w:ascii="Book Antiqua" w:hAnsi="Book Antiqua"/>
          <w:i/>
          <w:sz w:val="24"/>
          <w:szCs w:val="24"/>
        </w:rPr>
        <w:t>P</w:t>
      </w:r>
      <w:r w:rsidR="0077737C" w:rsidRPr="00F210C7">
        <w:rPr>
          <w:rFonts w:ascii="Book Antiqua" w:hAnsi="Book Antiqua"/>
          <w:sz w:val="24"/>
          <w:szCs w:val="24"/>
          <w:lang w:eastAsia="zh-CN"/>
        </w:rPr>
        <w:t xml:space="preserve"> </w:t>
      </w:r>
      <w:r w:rsidR="004D691A" w:rsidRPr="00F210C7">
        <w:rPr>
          <w:rFonts w:ascii="Book Antiqua" w:hAnsi="Book Antiqua"/>
          <w:sz w:val="24"/>
          <w:szCs w:val="24"/>
        </w:rPr>
        <w:t>&lt;</w:t>
      </w:r>
      <w:r w:rsidR="0077737C" w:rsidRPr="00F210C7">
        <w:rPr>
          <w:rFonts w:ascii="Book Antiqua" w:hAnsi="Book Antiqua"/>
          <w:sz w:val="24"/>
          <w:szCs w:val="24"/>
          <w:lang w:eastAsia="zh-CN"/>
        </w:rPr>
        <w:t xml:space="preserve"> </w:t>
      </w:r>
      <w:r w:rsidR="004D691A" w:rsidRPr="00F210C7">
        <w:rPr>
          <w:rFonts w:ascii="Book Antiqua" w:hAnsi="Book Antiqua"/>
          <w:sz w:val="24"/>
          <w:szCs w:val="24"/>
        </w:rPr>
        <w:t>0.05)</w:t>
      </w:r>
      <w:r w:rsidR="00B51E26" w:rsidRPr="00F210C7">
        <w:rPr>
          <w:rFonts w:ascii="Book Antiqua" w:hAnsi="Book Antiqua"/>
          <w:sz w:val="24"/>
          <w:szCs w:val="24"/>
        </w:rPr>
        <w:t>. However, no significant differences were observed in DTI parameter values</w:t>
      </w:r>
      <w:r w:rsidR="00114AEF" w:rsidRPr="00F210C7">
        <w:rPr>
          <w:rFonts w:ascii="Book Antiqua" w:hAnsi="Book Antiqua"/>
          <w:sz w:val="24"/>
          <w:szCs w:val="24"/>
        </w:rPr>
        <w:t xml:space="preserve">. FA showed highest variability in ICC values </w:t>
      </w:r>
      <w:r w:rsidR="00E04714" w:rsidRPr="00F210C7">
        <w:rPr>
          <w:rFonts w:ascii="Book Antiqua" w:hAnsi="Book Antiqua"/>
          <w:sz w:val="24"/>
          <w:szCs w:val="24"/>
        </w:rPr>
        <w:t>(</w:t>
      </w:r>
      <w:r w:rsidR="00114AEF" w:rsidRPr="00F210C7">
        <w:rPr>
          <w:rFonts w:ascii="Book Antiqua" w:hAnsi="Book Antiqua"/>
          <w:sz w:val="24"/>
          <w:szCs w:val="24"/>
        </w:rPr>
        <w:t>0.10</w:t>
      </w:r>
      <w:r w:rsidR="00E04714" w:rsidRPr="00F210C7">
        <w:rPr>
          <w:rFonts w:ascii="Book Antiqua" w:hAnsi="Book Antiqua"/>
          <w:sz w:val="24"/>
          <w:szCs w:val="24"/>
        </w:rPr>
        <w:t>-</w:t>
      </w:r>
      <w:r w:rsidR="00114AEF" w:rsidRPr="00F210C7">
        <w:rPr>
          <w:rFonts w:ascii="Book Antiqua" w:hAnsi="Book Antiqua"/>
          <w:sz w:val="24"/>
          <w:szCs w:val="24"/>
        </w:rPr>
        <w:t>0.87</w:t>
      </w:r>
      <w:r w:rsidR="00E04714" w:rsidRPr="00F210C7">
        <w:rPr>
          <w:rFonts w:ascii="Book Antiqua" w:hAnsi="Book Antiqua"/>
          <w:sz w:val="24"/>
          <w:szCs w:val="24"/>
        </w:rPr>
        <w:t>)</w:t>
      </w:r>
      <w:r w:rsidR="00114AEF" w:rsidRPr="00F210C7">
        <w:rPr>
          <w:rFonts w:ascii="Book Antiqua" w:hAnsi="Book Antiqua"/>
          <w:sz w:val="24"/>
          <w:szCs w:val="24"/>
        </w:rPr>
        <w:t>. Cronbach’s alpha showed m</w:t>
      </w:r>
      <w:r w:rsidR="009C4188" w:rsidRPr="00F210C7">
        <w:rPr>
          <w:rFonts w:ascii="Book Antiqua" w:hAnsi="Book Antiqua"/>
          <w:sz w:val="24"/>
          <w:szCs w:val="24"/>
        </w:rPr>
        <w:t>oderate-</w:t>
      </w:r>
      <w:r w:rsidR="00114AEF" w:rsidRPr="00F210C7">
        <w:rPr>
          <w:rFonts w:ascii="Book Antiqua" w:hAnsi="Book Antiqua"/>
          <w:sz w:val="24"/>
          <w:szCs w:val="24"/>
        </w:rPr>
        <w:t xml:space="preserve">high </w:t>
      </w:r>
      <w:r w:rsidR="00E04714" w:rsidRPr="00F210C7">
        <w:rPr>
          <w:rFonts w:ascii="Book Antiqua" w:hAnsi="Book Antiqua"/>
          <w:sz w:val="24"/>
          <w:szCs w:val="24"/>
        </w:rPr>
        <w:t>values for</w:t>
      </w:r>
      <w:r w:rsidR="00114AEF" w:rsidRPr="00F210C7">
        <w:rPr>
          <w:rFonts w:ascii="Book Antiqua" w:hAnsi="Book Antiqua"/>
          <w:sz w:val="24"/>
          <w:szCs w:val="24"/>
        </w:rPr>
        <w:t xml:space="preserve"> raters and ROI methods. </w:t>
      </w:r>
    </w:p>
    <w:p w14:paraId="26224E54" w14:textId="77777777" w:rsidR="00CF650F" w:rsidRPr="00F210C7" w:rsidRDefault="00CF650F" w:rsidP="00F210C7">
      <w:pPr>
        <w:widowControl w:val="0"/>
        <w:spacing w:after="0" w:line="360" w:lineRule="auto"/>
        <w:jc w:val="both"/>
        <w:rPr>
          <w:rFonts w:ascii="Book Antiqua" w:hAnsi="Book Antiqua"/>
          <w:sz w:val="24"/>
          <w:szCs w:val="24"/>
          <w:lang w:eastAsia="zh-CN"/>
        </w:rPr>
      </w:pPr>
    </w:p>
    <w:p w14:paraId="21C1BC7C" w14:textId="2E4B08A2" w:rsidR="00B51E26" w:rsidRPr="00F210C7" w:rsidRDefault="00CF650F" w:rsidP="00F210C7">
      <w:pPr>
        <w:widowControl w:val="0"/>
        <w:spacing w:after="0" w:line="360" w:lineRule="auto"/>
        <w:jc w:val="both"/>
        <w:rPr>
          <w:rFonts w:ascii="Book Antiqua" w:hAnsi="Book Antiqua"/>
          <w:sz w:val="24"/>
          <w:szCs w:val="24"/>
        </w:rPr>
      </w:pPr>
      <w:r w:rsidRPr="00F210C7">
        <w:rPr>
          <w:rFonts w:ascii="Book Antiqua" w:hAnsi="Book Antiqua"/>
          <w:b/>
          <w:sz w:val="24"/>
          <w:szCs w:val="24"/>
        </w:rPr>
        <w:t>CONCLUSION:</w:t>
      </w:r>
      <w:r w:rsidR="00B51E26" w:rsidRPr="00F210C7">
        <w:rPr>
          <w:rFonts w:ascii="Book Antiqua" w:hAnsi="Book Antiqua"/>
          <w:sz w:val="24"/>
          <w:szCs w:val="24"/>
        </w:rPr>
        <w:t xml:space="preserve"> The study showed that high reproducibility in spinal cord DTI can be achieved, and demonstrated the importance of setting detailed methodology for post-processing DTI data</w:t>
      </w:r>
      <w:r w:rsidR="00B964E7" w:rsidRPr="00F210C7">
        <w:rPr>
          <w:rFonts w:ascii="Book Antiqua" w:hAnsi="Book Antiqua"/>
          <w:sz w:val="24"/>
          <w:szCs w:val="24"/>
        </w:rPr>
        <w:t>, specifically the placement of ROIs</w:t>
      </w:r>
      <w:r w:rsidR="00B51E26" w:rsidRPr="00F210C7">
        <w:rPr>
          <w:rFonts w:ascii="Book Antiqua" w:hAnsi="Book Antiqua"/>
          <w:sz w:val="24"/>
          <w:szCs w:val="24"/>
        </w:rPr>
        <w:t>.</w:t>
      </w:r>
      <w:r w:rsidR="00221F51" w:rsidRPr="00F210C7">
        <w:rPr>
          <w:rFonts w:ascii="Book Antiqua" w:hAnsi="Book Antiqua"/>
          <w:sz w:val="24"/>
          <w:szCs w:val="24"/>
        </w:rPr>
        <w:t xml:space="preserve"> </w:t>
      </w:r>
    </w:p>
    <w:p w14:paraId="2068A443" w14:textId="77777777" w:rsidR="00150D12" w:rsidRPr="00F210C7" w:rsidRDefault="00150D12" w:rsidP="00F210C7">
      <w:pPr>
        <w:widowControl w:val="0"/>
        <w:spacing w:after="0" w:line="360" w:lineRule="auto"/>
        <w:jc w:val="both"/>
        <w:outlineLvl w:val="0"/>
        <w:rPr>
          <w:rFonts w:ascii="Book Antiqua" w:hAnsi="Book Antiqua"/>
          <w:b/>
          <w:sz w:val="24"/>
          <w:szCs w:val="24"/>
        </w:rPr>
      </w:pPr>
    </w:p>
    <w:p w14:paraId="11D3143E" w14:textId="5E5FE53B" w:rsidR="00CF650F" w:rsidRPr="00F210C7" w:rsidRDefault="00CF650F" w:rsidP="00F210C7">
      <w:pPr>
        <w:widowControl w:val="0"/>
        <w:spacing w:after="0" w:line="360" w:lineRule="auto"/>
        <w:jc w:val="both"/>
        <w:outlineLvl w:val="0"/>
        <w:rPr>
          <w:rFonts w:ascii="Book Antiqua" w:hAnsi="Book Antiqua"/>
          <w:sz w:val="24"/>
          <w:szCs w:val="24"/>
          <w:lang w:eastAsia="zh-CN"/>
        </w:rPr>
      </w:pPr>
      <w:r w:rsidRPr="00F210C7">
        <w:rPr>
          <w:rFonts w:ascii="Book Antiqua" w:hAnsi="Book Antiqua"/>
          <w:b/>
          <w:sz w:val="24"/>
          <w:szCs w:val="24"/>
        </w:rPr>
        <w:t xml:space="preserve">Key words: </w:t>
      </w:r>
      <w:r w:rsidR="00AC3070" w:rsidRPr="00F210C7">
        <w:rPr>
          <w:rFonts w:ascii="Book Antiqua" w:hAnsi="Book Antiqua"/>
          <w:sz w:val="24"/>
          <w:szCs w:val="24"/>
        </w:rPr>
        <w:t xml:space="preserve">Diffusion </w:t>
      </w:r>
      <w:r w:rsidR="00AC3070" w:rsidRPr="00F210C7">
        <w:rPr>
          <w:rFonts w:ascii="Book Antiqua" w:hAnsi="Book Antiqua"/>
          <w:sz w:val="24"/>
          <w:szCs w:val="24"/>
          <w:lang w:eastAsia="zh-CN"/>
        </w:rPr>
        <w:t>t</w:t>
      </w:r>
      <w:r w:rsidR="00AC3070" w:rsidRPr="00F210C7">
        <w:rPr>
          <w:rFonts w:ascii="Book Antiqua" w:hAnsi="Book Antiqua"/>
          <w:sz w:val="24"/>
          <w:szCs w:val="24"/>
        </w:rPr>
        <w:t xml:space="preserve">ensor </w:t>
      </w:r>
      <w:r w:rsidR="00AC3070" w:rsidRPr="00F210C7">
        <w:rPr>
          <w:rFonts w:ascii="Book Antiqua" w:hAnsi="Book Antiqua"/>
          <w:sz w:val="24"/>
          <w:szCs w:val="24"/>
          <w:lang w:eastAsia="zh-CN"/>
        </w:rPr>
        <w:t>i</w:t>
      </w:r>
      <w:r w:rsidR="00AC3070" w:rsidRPr="00F210C7">
        <w:rPr>
          <w:rFonts w:ascii="Book Antiqua" w:hAnsi="Book Antiqua"/>
          <w:sz w:val="24"/>
          <w:szCs w:val="24"/>
        </w:rPr>
        <w:t>maging</w:t>
      </w:r>
      <w:r w:rsidRPr="00F210C7">
        <w:rPr>
          <w:rFonts w:ascii="Book Antiqua" w:hAnsi="Book Antiqua"/>
          <w:sz w:val="24"/>
          <w:szCs w:val="24"/>
        </w:rPr>
        <w:t xml:space="preserve">; </w:t>
      </w:r>
      <w:r w:rsidR="0077737C" w:rsidRPr="00F210C7">
        <w:rPr>
          <w:rFonts w:ascii="Book Antiqua" w:hAnsi="Book Antiqua"/>
          <w:sz w:val="24"/>
          <w:szCs w:val="24"/>
          <w:lang w:eastAsia="zh-CN"/>
        </w:rPr>
        <w:t>R</w:t>
      </w:r>
      <w:r w:rsidRPr="00F210C7">
        <w:rPr>
          <w:rFonts w:ascii="Book Antiqua" w:hAnsi="Book Antiqua"/>
          <w:sz w:val="24"/>
          <w:szCs w:val="24"/>
        </w:rPr>
        <w:t xml:space="preserve">eproducibility; </w:t>
      </w:r>
      <w:r w:rsidR="0077737C" w:rsidRPr="00F210C7">
        <w:rPr>
          <w:rFonts w:ascii="Book Antiqua" w:hAnsi="Book Antiqua"/>
          <w:sz w:val="24"/>
          <w:szCs w:val="24"/>
          <w:lang w:eastAsia="zh-CN"/>
        </w:rPr>
        <w:t>R</w:t>
      </w:r>
      <w:r w:rsidRPr="00F210C7">
        <w:rPr>
          <w:rFonts w:ascii="Book Antiqua" w:hAnsi="Book Antiqua"/>
          <w:sz w:val="24"/>
          <w:szCs w:val="24"/>
        </w:rPr>
        <w:t xml:space="preserve">eliability; </w:t>
      </w:r>
      <w:r w:rsidR="0077737C" w:rsidRPr="00F210C7">
        <w:rPr>
          <w:rFonts w:ascii="Book Antiqua" w:hAnsi="Book Antiqua"/>
          <w:sz w:val="24"/>
          <w:szCs w:val="24"/>
          <w:lang w:eastAsia="zh-CN"/>
        </w:rPr>
        <w:t>S</w:t>
      </w:r>
      <w:r w:rsidRPr="00F210C7">
        <w:rPr>
          <w:rFonts w:ascii="Book Antiqua" w:hAnsi="Book Antiqua"/>
          <w:sz w:val="24"/>
          <w:szCs w:val="24"/>
        </w:rPr>
        <w:t xml:space="preserve">pinal cord; </w:t>
      </w:r>
      <w:r w:rsidR="0077737C" w:rsidRPr="00F210C7">
        <w:rPr>
          <w:rFonts w:ascii="Book Antiqua" w:hAnsi="Book Antiqua"/>
          <w:sz w:val="24"/>
          <w:szCs w:val="24"/>
          <w:lang w:eastAsia="zh-CN"/>
        </w:rPr>
        <w:t>I</w:t>
      </w:r>
      <w:r w:rsidRPr="00F210C7">
        <w:rPr>
          <w:rFonts w:ascii="Book Antiqua" w:hAnsi="Book Antiqua"/>
          <w:sz w:val="24"/>
          <w:szCs w:val="24"/>
        </w:rPr>
        <w:t xml:space="preserve">nter-rater; </w:t>
      </w:r>
      <w:r w:rsidR="0077737C" w:rsidRPr="00F210C7">
        <w:rPr>
          <w:rFonts w:ascii="Book Antiqua" w:hAnsi="Book Antiqua"/>
          <w:sz w:val="24"/>
          <w:szCs w:val="24"/>
          <w:lang w:eastAsia="zh-CN"/>
        </w:rPr>
        <w:t>I</w:t>
      </w:r>
      <w:r w:rsidRPr="00F210C7">
        <w:rPr>
          <w:rFonts w:ascii="Book Antiqua" w:hAnsi="Book Antiqua"/>
          <w:sz w:val="24"/>
          <w:szCs w:val="24"/>
        </w:rPr>
        <w:t>ntra-rater</w:t>
      </w:r>
    </w:p>
    <w:p w14:paraId="7487DF54" w14:textId="77777777" w:rsidR="00CF650F" w:rsidRPr="00F210C7" w:rsidRDefault="00CF650F" w:rsidP="00F210C7">
      <w:pPr>
        <w:widowControl w:val="0"/>
        <w:spacing w:after="0" w:line="360" w:lineRule="auto"/>
        <w:jc w:val="both"/>
        <w:outlineLvl w:val="0"/>
        <w:rPr>
          <w:rFonts w:ascii="Book Antiqua" w:hAnsi="Book Antiqua"/>
          <w:b/>
          <w:sz w:val="24"/>
          <w:szCs w:val="24"/>
          <w:lang w:eastAsia="zh-CN"/>
        </w:rPr>
      </w:pPr>
    </w:p>
    <w:p w14:paraId="402668FC" w14:textId="77777777" w:rsidR="0077737C" w:rsidRPr="00F210C7" w:rsidRDefault="0077737C" w:rsidP="00F210C7">
      <w:pPr>
        <w:widowControl w:val="0"/>
        <w:spacing w:after="0" w:line="360" w:lineRule="auto"/>
        <w:jc w:val="both"/>
        <w:rPr>
          <w:rFonts w:ascii="Book Antiqua" w:hAnsi="Book Antiqua"/>
          <w:bCs/>
          <w:sz w:val="24"/>
          <w:szCs w:val="24"/>
          <w:lang w:eastAsia="zh-CN"/>
        </w:rPr>
      </w:pPr>
      <w:proofErr w:type="gramStart"/>
      <w:r w:rsidRPr="00F210C7">
        <w:rPr>
          <w:rFonts w:ascii="Book Antiqua" w:hAnsi="Book Antiqua"/>
          <w:b/>
          <w:bCs/>
          <w:sz w:val="24"/>
          <w:szCs w:val="24"/>
        </w:rPr>
        <w:t>© The Author(s) 2015.</w:t>
      </w:r>
      <w:proofErr w:type="gramEnd"/>
      <w:r w:rsidRPr="00F210C7">
        <w:rPr>
          <w:rFonts w:ascii="Book Antiqua" w:hAnsi="Book Antiqua"/>
          <w:b/>
          <w:bCs/>
          <w:sz w:val="24"/>
          <w:szCs w:val="24"/>
        </w:rPr>
        <w:t xml:space="preserve"> </w:t>
      </w:r>
      <w:r w:rsidRPr="00F210C7">
        <w:rPr>
          <w:rFonts w:ascii="Book Antiqua" w:hAnsi="Book Antiqua"/>
          <w:bCs/>
          <w:sz w:val="24"/>
          <w:szCs w:val="24"/>
        </w:rPr>
        <w:t xml:space="preserve">Published by </w:t>
      </w:r>
      <w:proofErr w:type="spellStart"/>
      <w:r w:rsidRPr="00F210C7">
        <w:rPr>
          <w:rFonts w:ascii="Book Antiqua" w:hAnsi="Book Antiqua"/>
          <w:bCs/>
          <w:sz w:val="24"/>
          <w:szCs w:val="24"/>
        </w:rPr>
        <w:t>Baishideng</w:t>
      </w:r>
      <w:proofErr w:type="spellEnd"/>
      <w:r w:rsidRPr="00F210C7">
        <w:rPr>
          <w:rFonts w:ascii="Book Antiqua" w:hAnsi="Book Antiqua"/>
          <w:bCs/>
          <w:sz w:val="24"/>
          <w:szCs w:val="24"/>
        </w:rPr>
        <w:t xml:space="preserve"> Publishing Group Inc. All rights reserved.</w:t>
      </w:r>
    </w:p>
    <w:p w14:paraId="37E0A4FE"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69724F31" w14:textId="46B8D986" w:rsidR="00DF3EDE" w:rsidRPr="00F210C7" w:rsidRDefault="00CF650F" w:rsidP="00F210C7">
      <w:pPr>
        <w:widowControl w:val="0"/>
        <w:spacing w:after="0" w:line="360" w:lineRule="auto"/>
        <w:jc w:val="both"/>
        <w:outlineLvl w:val="0"/>
        <w:rPr>
          <w:rFonts w:ascii="Book Antiqua" w:hAnsi="Book Antiqua"/>
          <w:sz w:val="24"/>
          <w:szCs w:val="24"/>
          <w:lang w:eastAsia="zh-CN"/>
        </w:rPr>
      </w:pPr>
      <w:r w:rsidRPr="00F210C7">
        <w:rPr>
          <w:rFonts w:ascii="Book Antiqua" w:hAnsi="Book Antiqua"/>
          <w:b/>
          <w:sz w:val="24"/>
          <w:szCs w:val="24"/>
          <w:lang w:eastAsia="zh-CN"/>
        </w:rPr>
        <w:t xml:space="preserve">Core tip: </w:t>
      </w:r>
      <w:r w:rsidRPr="00F210C7">
        <w:rPr>
          <w:rFonts w:ascii="Book Antiqua" w:hAnsi="Book Antiqua"/>
          <w:sz w:val="24"/>
          <w:szCs w:val="24"/>
        </w:rPr>
        <w:t xml:space="preserve">We tested the reliability of spinal cord </w:t>
      </w:r>
      <w:r w:rsidR="00AC3070" w:rsidRPr="00F210C7">
        <w:rPr>
          <w:rFonts w:ascii="Book Antiqua" w:hAnsi="Book Antiqua"/>
          <w:sz w:val="24"/>
          <w:szCs w:val="24"/>
          <w:lang w:eastAsia="zh-CN"/>
        </w:rPr>
        <w:t>d</w:t>
      </w:r>
      <w:r w:rsidR="00AC3070" w:rsidRPr="00F210C7">
        <w:rPr>
          <w:rFonts w:ascii="Book Antiqua" w:hAnsi="Book Antiqua"/>
          <w:sz w:val="24"/>
          <w:szCs w:val="24"/>
        </w:rPr>
        <w:t xml:space="preserve">iffusion </w:t>
      </w:r>
      <w:r w:rsidR="00AC3070" w:rsidRPr="00F210C7">
        <w:rPr>
          <w:rFonts w:ascii="Book Antiqua" w:hAnsi="Book Antiqua"/>
          <w:sz w:val="24"/>
          <w:szCs w:val="24"/>
          <w:lang w:eastAsia="zh-CN"/>
        </w:rPr>
        <w:t>t</w:t>
      </w:r>
      <w:r w:rsidR="00AC3070" w:rsidRPr="00F210C7">
        <w:rPr>
          <w:rFonts w:ascii="Book Antiqua" w:hAnsi="Book Antiqua"/>
          <w:sz w:val="24"/>
          <w:szCs w:val="24"/>
        </w:rPr>
        <w:t xml:space="preserve">ensor </w:t>
      </w:r>
      <w:r w:rsidR="00AC3070" w:rsidRPr="00F210C7">
        <w:rPr>
          <w:rFonts w:ascii="Book Antiqua" w:hAnsi="Book Antiqua"/>
          <w:sz w:val="24"/>
          <w:szCs w:val="24"/>
          <w:lang w:eastAsia="zh-CN"/>
        </w:rPr>
        <w:t>i</w:t>
      </w:r>
      <w:r w:rsidR="00AC3070" w:rsidRPr="00F210C7">
        <w:rPr>
          <w:rFonts w:ascii="Book Antiqua" w:hAnsi="Book Antiqua"/>
          <w:sz w:val="24"/>
          <w:szCs w:val="24"/>
        </w:rPr>
        <w:t>maging (DTI)</w:t>
      </w:r>
      <w:r w:rsidRPr="00F210C7">
        <w:rPr>
          <w:rFonts w:ascii="Book Antiqua" w:hAnsi="Book Antiqua"/>
          <w:sz w:val="24"/>
          <w:szCs w:val="24"/>
        </w:rPr>
        <w:t xml:space="preserve"> by assessing inter- and intra-rater agreement between two </w:t>
      </w:r>
      <w:proofErr w:type="gramStart"/>
      <w:r w:rsidR="00AC3070" w:rsidRPr="00F210C7">
        <w:rPr>
          <w:rFonts w:ascii="Book Antiqua" w:hAnsi="Book Antiqua"/>
          <w:sz w:val="24"/>
          <w:szCs w:val="24"/>
          <w:lang w:eastAsia="zh-CN"/>
        </w:rPr>
        <w:t>r</w:t>
      </w:r>
      <w:r w:rsidR="00AC3070" w:rsidRPr="00F210C7">
        <w:rPr>
          <w:rFonts w:ascii="Book Antiqua" w:hAnsi="Book Antiqua"/>
          <w:sz w:val="24"/>
          <w:szCs w:val="24"/>
        </w:rPr>
        <w:t>egion</w:t>
      </w:r>
      <w:proofErr w:type="gramEnd"/>
      <w:r w:rsidR="00AC3070" w:rsidRPr="00F210C7">
        <w:rPr>
          <w:rFonts w:ascii="Book Antiqua" w:hAnsi="Book Antiqua"/>
          <w:sz w:val="24"/>
          <w:szCs w:val="24"/>
        </w:rPr>
        <w:t xml:space="preserve"> of interest (ROI)</w:t>
      </w:r>
      <w:r w:rsidRPr="00F210C7">
        <w:rPr>
          <w:rFonts w:ascii="Book Antiqua" w:hAnsi="Book Antiqua"/>
          <w:sz w:val="24"/>
          <w:szCs w:val="24"/>
        </w:rPr>
        <w:t xml:space="preserve"> selection </w:t>
      </w:r>
      <w:r w:rsidRPr="00F210C7">
        <w:rPr>
          <w:rFonts w:ascii="Book Antiqua" w:hAnsi="Book Antiqua"/>
          <w:sz w:val="24"/>
          <w:szCs w:val="24"/>
        </w:rPr>
        <w:lastRenderedPageBreak/>
        <w:t xml:space="preserve">methods. Results showed moderate to strong agreement between repeated measurements. There was a variation in DTI parameters at lower and upper spinal cord levels and significant differences between raters in the number of pixels they chose to outline ROIs. There were no significant differences in DTI parameter values derived from these ROIs. The study showed that strong reproducibility in spinal cord DTI can be achieved, and highlighted the importance of setting detailed methodology to standardize ROI drawing techniques. </w:t>
      </w:r>
    </w:p>
    <w:p w14:paraId="6BFC5999" w14:textId="77777777" w:rsidR="00CF650F" w:rsidRPr="00F210C7" w:rsidRDefault="00CF650F" w:rsidP="00F210C7">
      <w:pPr>
        <w:widowControl w:val="0"/>
        <w:spacing w:after="0" w:line="360" w:lineRule="auto"/>
        <w:jc w:val="both"/>
        <w:outlineLvl w:val="0"/>
        <w:rPr>
          <w:rFonts w:ascii="Book Antiqua" w:hAnsi="Book Antiqua"/>
          <w:sz w:val="24"/>
          <w:szCs w:val="24"/>
          <w:lang w:eastAsia="zh-CN"/>
        </w:rPr>
      </w:pPr>
    </w:p>
    <w:p w14:paraId="4BA06F99" w14:textId="5DA1223B" w:rsidR="0077737C" w:rsidRPr="00F210C7" w:rsidRDefault="00AC3070" w:rsidP="00F210C7">
      <w:pPr>
        <w:widowControl w:val="0"/>
        <w:autoSpaceDE w:val="0"/>
        <w:autoSpaceDN w:val="0"/>
        <w:adjustRightInd w:val="0"/>
        <w:spacing w:after="0" w:line="360" w:lineRule="auto"/>
        <w:jc w:val="both"/>
        <w:rPr>
          <w:rFonts w:ascii="Book Antiqua" w:hAnsi="Book Antiqua"/>
          <w:sz w:val="24"/>
          <w:szCs w:val="24"/>
          <w:lang w:eastAsia="zh-CN"/>
        </w:rPr>
      </w:pPr>
      <w:proofErr w:type="spellStart"/>
      <w:proofErr w:type="gramStart"/>
      <w:r w:rsidRPr="00F210C7">
        <w:rPr>
          <w:rFonts w:ascii="Book Antiqua" w:hAnsi="Book Antiqua"/>
          <w:sz w:val="24"/>
          <w:szCs w:val="24"/>
        </w:rPr>
        <w:t>Barakat</w:t>
      </w:r>
      <w:proofErr w:type="spellEnd"/>
      <w:r w:rsidRPr="00F210C7">
        <w:rPr>
          <w:rFonts w:ascii="Book Antiqua" w:hAnsi="Book Antiqua"/>
          <w:sz w:val="24"/>
          <w:szCs w:val="24"/>
          <w:lang w:eastAsia="zh-CN"/>
        </w:rPr>
        <w:t xml:space="preserve"> B</w:t>
      </w:r>
      <w:r w:rsidRPr="00F210C7">
        <w:rPr>
          <w:rFonts w:ascii="Book Antiqua" w:hAnsi="Book Antiqua"/>
          <w:sz w:val="24"/>
          <w:szCs w:val="24"/>
        </w:rPr>
        <w:t>, Shah</w:t>
      </w:r>
      <w:r w:rsidRPr="00F210C7">
        <w:rPr>
          <w:rFonts w:ascii="Book Antiqua" w:hAnsi="Book Antiqua"/>
          <w:sz w:val="24"/>
          <w:szCs w:val="24"/>
          <w:lang w:eastAsia="zh-CN"/>
        </w:rPr>
        <w:t xml:space="preserve"> P,</w:t>
      </w:r>
      <w:r w:rsidRPr="00F210C7">
        <w:rPr>
          <w:rFonts w:ascii="Book Antiqua" w:hAnsi="Book Antiqua"/>
          <w:sz w:val="24"/>
          <w:szCs w:val="24"/>
        </w:rPr>
        <w:t xml:space="preserve"> Faro</w:t>
      </w:r>
      <w:r w:rsidRPr="00F210C7">
        <w:rPr>
          <w:rFonts w:ascii="Book Antiqua" w:hAnsi="Book Antiqua"/>
          <w:sz w:val="24"/>
          <w:szCs w:val="24"/>
          <w:lang w:eastAsia="zh-CN"/>
        </w:rPr>
        <w:t xml:space="preserve"> SH,</w:t>
      </w:r>
      <w:r w:rsidRPr="00F210C7">
        <w:rPr>
          <w:rFonts w:ascii="Book Antiqua" w:hAnsi="Book Antiqua"/>
          <w:sz w:val="24"/>
          <w:szCs w:val="24"/>
        </w:rPr>
        <w:t xml:space="preserve"> </w:t>
      </w:r>
      <w:proofErr w:type="spellStart"/>
      <w:r w:rsidRPr="00F210C7">
        <w:rPr>
          <w:rFonts w:ascii="Book Antiqua" w:hAnsi="Book Antiqua"/>
          <w:sz w:val="24"/>
          <w:szCs w:val="24"/>
        </w:rPr>
        <w:t>Gaughan</w:t>
      </w:r>
      <w:proofErr w:type="spellEnd"/>
      <w:r w:rsidRPr="00F210C7">
        <w:rPr>
          <w:rFonts w:ascii="Book Antiqua" w:hAnsi="Book Antiqua"/>
          <w:sz w:val="24"/>
          <w:szCs w:val="24"/>
          <w:lang w:eastAsia="zh-CN"/>
        </w:rPr>
        <w:t xml:space="preserve"> JP,</w:t>
      </w:r>
      <w:r w:rsidRPr="00F210C7">
        <w:rPr>
          <w:rFonts w:ascii="Book Antiqua" w:hAnsi="Book Antiqua"/>
          <w:sz w:val="24"/>
          <w:szCs w:val="24"/>
        </w:rPr>
        <w:t xml:space="preserve"> Middleton</w:t>
      </w:r>
      <w:r w:rsidRPr="00F210C7">
        <w:rPr>
          <w:rFonts w:ascii="Book Antiqua" w:hAnsi="Book Antiqua"/>
          <w:sz w:val="24"/>
          <w:szCs w:val="24"/>
          <w:lang w:eastAsia="zh-CN"/>
        </w:rPr>
        <w:t xml:space="preserve"> D</w:t>
      </w:r>
      <w:r w:rsidRPr="00F210C7">
        <w:rPr>
          <w:rFonts w:ascii="Book Antiqua" w:hAnsi="Book Antiqua"/>
          <w:sz w:val="24"/>
          <w:szCs w:val="24"/>
        </w:rPr>
        <w:t xml:space="preserve">, </w:t>
      </w:r>
      <w:proofErr w:type="spellStart"/>
      <w:r w:rsidRPr="00F210C7">
        <w:rPr>
          <w:rFonts w:ascii="Book Antiqua" w:hAnsi="Book Antiqua"/>
          <w:sz w:val="24"/>
          <w:szCs w:val="24"/>
        </w:rPr>
        <w:t>Mulcahey</w:t>
      </w:r>
      <w:proofErr w:type="spellEnd"/>
      <w:r w:rsidRPr="00F210C7">
        <w:rPr>
          <w:rFonts w:ascii="Book Antiqua" w:hAnsi="Book Antiqua"/>
          <w:sz w:val="24"/>
          <w:szCs w:val="24"/>
        </w:rPr>
        <w:t xml:space="preserve"> MJ</w:t>
      </w:r>
      <w:r w:rsidRPr="00F210C7">
        <w:rPr>
          <w:rFonts w:ascii="Book Antiqua" w:hAnsi="Book Antiqua"/>
          <w:sz w:val="24"/>
          <w:szCs w:val="24"/>
          <w:lang w:eastAsia="zh-CN"/>
        </w:rPr>
        <w:t>,</w:t>
      </w:r>
      <w:r w:rsidRPr="00F210C7">
        <w:rPr>
          <w:rFonts w:ascii="Book Antiqua" w:hAnsi="Book Antiqua"/>
          <w:sz w:val="24"/>
          <w:szCs w:val="24"/>
        </w:rPr>
        <w:t xml:space="preserve"> Mohamed </w:t>
      </w:r>
      <w:r w:rsidRPr="00F210C7">
        <w:rPr>
          <w:rFonts w:ascii="Book Antiqua" w:hAnsi="Book Antiqua"/>
          <w:sz w:val="24"/>
          <w:szCs w:val="24"/>
          <w:lang w:eastAsia="zh-CN"/>
        </w:rPr>
        <w:t>FB.</w:t>
      </w:r>
      <w:proofErr w:type="gramEnd"/>
      <w:r w:rsidRPr="00F210C7">
        <w:rPr>
          <w:rFonts w:ascii="Book Antiqua" w:hAnsi="Book Antiqua"/>
          <w:sz w:val="24"/>
          <w:szCs w:val="24"/>
          <w:lang w:eastAsia="zh-CN"/>
        </w:rPr>
        <w:t xml:space="preserve"> </w:t>
      </w:r>
      <w:proofErr w:type="gramStart"/>
      <w:r w:rsidR="0077737C" w:rsidRPr="00F210C7">
        <w:rPr>
          <w:rFonts w:ascii="Book Antiqua" w:hAnsi="Book Antiqua"/>
          <w:sz w:val="24"/>
          <w:szCs w:val="24"/>
        </w:rPr>
        <w:t xml:space="preserve">Inter- and </w:t>
      </w:r>
      <w:r w:rsidR="0077737C" w:rsidRPr="00F210C7">
        <w:rPr>
          <w:rFonts w:ascii="Book Antiqua" w:hAnsi="Book Antiqua"/>
          <w:sz w:val="24"/>
          <w:szCs w:val="24"/>
          <w:lang w:eastAsia="zh-CN"/>
        </w:rPr>
        <w:t>i</w:t>
      </w:r>
      <w:r w:rsidR="0077737C" w:rsidRPr="00F210C7">
        <w:rPr>
          <w:rFonts w:ascii="Book Antiqua" w:hAnsi="Book Antiqua"/>
          <w:sz w:val="24"/>
          <w:szCs w:val="24"/>
        </w:rPr>
        <w:t xml:space="preserve">ntra-rater </w:t>
      </w:r>
      <w:r w:rsidR="0077737C" w:rsidRPr="00F210C7">
        <w:rPr>
          <w:rFonts w:ascii="Book Antiqua" w:hAnsi="Book Antiqua"/>
          <w:sz w:val="24"/>
          <w:szCs w:val="24"/>
          <w:lang w:eastAsia="zh-CN"/>
        </w:rPr>
        <w:t>r</w:t>
      </w:r>
      <w:r w:rsidR="0077737C" w:rsidRPr="00F210C7">
        <w:rPr>
          <w:rFonts w:ascii="Book Antiqua" w:hAnsi="Book Antiqua"/>
          <w:sz w:val="24"/>
          <w:szCs w:val="24"/>
        </w:rPr>
        <w:t>eliability of diffusion tensor imaging parameters in the normal pediatric spinal cord</w:t>
      </w:r>
      <w:r w:rsidRPr="00F210C7">
        <w:rPr>
          <w:rFonts w:ascii="Book Antiqua" w:hAnsi="Book Antiqua"/>
          <w:sz w:val="24"/>
          <w:szCs w:val="24"/>
          <w:lang w:eastAsia="zh-CN"/>
        </w:rPr>
        <w:t>.</w:t>
      </w:r>
      <w:proofErr w:type="gramEnd"/>
      <w:r w:rsidRPr="00F210C7">
        <w:rPr>
          <w:rFonts w:ascii="Book Antiqua" w:hAnsi="Book Antiqua"/>
          <w:sz w:val="24"/>
          <w:szCs w:val="24"/>
          <w:lang w:eastAsia="zh-CN"/>
        </w:rPr>
        <w:t xml:space="preserve"> </w:t>
      </w:r>
      <w:r w:rsidRPr="00F210C7">
        <w:rPr>
          <w:rFonts w:ascii="Book Antiqua" w:hAnsi="Book Antiqua"/>
          <w:i/>
          <w:iCs/>
          <w:sz w:val="24"/>
          <w:szCs w:val="24"/>
        </w:rPr>
        <w:t xml:space="preserve">World J </w:t>
      </w:r>
      <w:proofErr w:type="spellStart"/>
      <w:r w:rsidRPr="00F210C7">
        <w:rPr>
          <w:rFonts w:ascii="Book Antiqua" w:hAnsi="Book Antiqua"/>
          <w:i/>
          <w:iCs/>
          <w:sz w:val="24"/>
          <w:szCs w:val="24"/>
        </w:rPr>
        <w:t>Radiol</w:t>
      </w:r>
      <w:proofErr w:type="spellEnd"/>
      <w:r w:rsidRPr="00F210C7">
        <w:rPr>
          <w:rFonts w:ascii="Book Antiqua" w:hAnsi="Book Antiqua"/>
          <w:iCs/>
          <w:sz w:val="24"/>
          <w:szCs w:val="24"/>
          <w:lang w:eastAsia="zh-CN"/>
        </w:rPr>
        <w:t xml:space="preserve"> 2015; </w:t>
      </w:r>
      <w:proofErr w:type="gramStart"/>
      <w:r w:rsidRPr="00F210C7">
        <w:rPr>
          <w:rFonts w:ascii="Book Antiqua" w:hAnsi="Book Antiqua"/>
          <w:iCs/>
          <w:sz w:val="24"/>
          <w:szCs w:val="24"/>
          <w:lang w:eastAsia="zh-CN"/>
        </w:rPr>
        <w:t>In</w:t>
      </w:r>
      <w:proofErr w:type="gramEnd"/>
      <w:r w:rsidRPr="00F210C7">
        <w:rPr>
          <w:rFonts w:ascii="Book Antiqua" w:hAnsi="Book Antiqua"/>
          <w:iCs/>
          <w:sz w:val="24"/>
          <w:szCs w:val="24"/>
          <w:lang w:eastAsia="zh-CN"/>
        </w:rPr>
        <w:t xml:space="preserve"> press</w:t>
      </w:r>
    </w:p>
    <w:p w14:paraId="65AADC91" w14:textId="77777777" w:rsidR="0077737C" w:rsidRPr="00F210C7" w:rsidRDefault="0077737C" w:rsidP="00F210C7">
      <w:pPr>
        <w:widowControl w:val="0"/>
        <w:autoSpaceDE w:val="0"/>
        <w:autoSpaceDN w:val="0"/>
        <w:adjustRightInd w:val="0"/>
        <w:spacing w:after="0" w:line="360" w:lineRule="auto"/>
        <w:jc w:val="both"/>
        <w:rPr>
          <w:rFonts w:ascii="Book Antiqua" w:hAnsi="Book Antiqua"/>
          <w:sz w:val="24"/>
          <w:szCs w:val="24"/>
          <w:lang w:eastAsia="zh-CN"/>
        </w:rPr>
      </w:pPr>
    </w:p>
    <w:p w14:paraId="51AAE2C6"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3CA9701"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E0FC95F"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EAD0A58"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3F729AB9"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AA6935C"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536FF654"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0949E06B"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72330B8F"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B4F70F9"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1ADDC3F"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5E723EC"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F59CFB4"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2382045C"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4DEDFA57" w14:textId="77777777" w:rsidR="0077737C" w:rsidRPr="00F210C7" w:rsidRDefault="0077737C" w:rsidP="00F210C7">
      <w:pPr>
        <w:widowControl w:val="0"/>
        <w:spacing w:after="0" w:line="360" w:lineRule="auto"/>
        <w:jc w:val="both"/>
        <w:outlineLvl w:val="0"/>
        <w:rPr>
          <w:rFonts w:ascii="Book Antiqua" w:hAnsi="Book Antiqua"/>
          <w:b/>
          <w:sz w:val="24"/>
          <w:szCs w:val="24"/>
          <w:lang w:eastAsia="zh-CN"/>
        </w:rPr>
      </w:pPr>
    </w:p>
    <w:p w14:paraId="61FEA017" w14:textId="77777777" w:rsidR="00CF650F" w:rsidRPr="00F210C7" w:rsidRDefault="00CF650F" w:rsidP="00F210C7">
      <w:pPr>
        <w:widowControl w:val="0"/>
        <w:spacing w:after="0" w:line="360" w:lineRule="auto"/>
        <w:jc w:val="both"/>
        <w:rPr>
          <w:rFonts w:ascii="Book Antiqua" w:hAnsi="Book Antiqua"/>
          <w:b/>
          <w:bCs/>
          <w:sz w:val="24"/>
          <w:szCs w:val="24"/>
          <w:lang w:eastAsia="zh-CN"/>
        </w:rPr>
      </w:pPr>
      <w:r w:rsidRPr="00F210C7">
        <w:rPr>
          <w:rFonts w:ascii="Book Antiqua" w:hAnsi="Book Antiqua"/>
          <w:b/>
          <w:bCs/>
          <w:sz w:val="24"/>
          <w:szCs w:val="24"/>
        </w:rPr>
        <w:t>INTRODUCTIO</w:t>
      </w:r>
      <w:r w:rsidRPr="00F210C7">
        <w:rPr>
          <w:rFonts w:ascii="Book Antiqua" w:hAnsi="Book Antiqua"/>
          <w:b/>
          <w:bCs/>
          <w:sz w:val="24"/>
          <w:szCs w:val="24"/>
          <w:lang w:eastAsia="zh-CN"/>
        </w:rPr>
        <w:t>N</w:t>
      </w:r>
    </w:p>
    <w:p w14:paraId="134C9CCD" w14:textId="07E76090" w:rsidR="00152164" w:rsidRPr="00F210C7" w:rsidRDefault="00152164"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Diffusion </w:t>
      </w:r>
      <w:r w:rsidR="00AC3070" w:rsidRPr="00F210C7">
        <w:rPr>
          <w:rFonts w:ascii="Book Antiqua" w:hAnsi="Book Antiqua"/>
          <w:sz w:val="24"/>
          <w:szCs w:val="24"/>
          <w:lang w:eastAsia="zh-CN"/>
        </w:rPr>
        <w:t>t</w:t>
      </w:r>
      <w:r w:rsidRPr="00F210C7">
        <w:rPr>
          <w:rFonts w:ascii="Book Antiqua" w:hAnsi="Book Antiqua"/>
          <w:sz w:val="24"/>
          <w:szCs w:val="24"/>
        </w:rPr>
        <w:t xml:space="preserve">ensor </w:t>
      </w:r>
      <w:r w:rsidR="00AC3070" w:rsidRPr="00F210C7">
        <w:rPr>
          <w:rFonts w:ascii="Book Antiqua" w:hAnsi="Book Antiqua"/>
          <w:sz w:val="24"/>
          <w:szCs w:val="24"/>
          <w:lang w:eastAsia="zh-CN"/>
        </w:rPr>
        <w:t>i</w:t>
      </w:r>
      <w:r w:rsidRPr="00F210C7">
        <w:rPr>
          <w:rFonts w:ascii="Book Antiqua" w:hAnsi="Book Antiqua"/>
          <w:sz w:val="24"/>
          <w:szCs w:val="24"/>
        </w:rPr>
        <w:t xml:space="preserve">maging (DTI) </w:t>
      </w:r>
      <w:r w:rsidR="009F73AD" w:rsidRPr="00F210C7">
        <w:rPr>
          <w:rFonts w:ascii="Book Antiqua" w:hAnsi="Book Antiqua"/>
          <w:sz w:val="24"/>
          <w:szCs w:val="24"/>
        </w:rPr>
        <w:t>has become an important</w:t>
      </w:r>
      <w:r w:rsidRPr="00F210C7">
        <w:rPr>
          <w:rFonts w:ascii="Book Antiqua" w:hAnsi="Book Antiqua"/>
          <w:sz w:val="24"/>
          <w:szCs w:val="24"/>
        </w:rPr>
        <w:t xml:space="preserve"> technique </w:t>
      </w:r>
      <w:r w:rsidR="009F73AD" w:rsidRPr="00F210C7">
        <w:rPr>
          <w:rFonts w:ascii="Book Antiqua" w:hAnsi="Book Antiqua"/>
          <w:sz w:val="24"/>
          <w:szCs w:val="24"/>
        </w:rPr>
        <w:t>for</w:t>
      </w:r>
      <w:r w:rsidRPr="00F210C7">
        <w:rPr>
          <w:rFonts w:ascii="Book Antiqua" w:hAnsi="Book Antiqua"/>
          <w:sz w:val="24"/>
          <w:szCs w:val="24"/>
        </w:rPr>
        <w:t xml:space="preserve"> </w:t>
      </w:r>
      <w:r w:rsidR="009F73AD" w:rsidRPr="00F210C7">
        <w:rPr>
          <w:rFonts w:ascii="Book Antiqua" w:hAnsi="Book Antiqua"/>
          <w:sz w:val="24"/>
          <w:szCs w:val="24"/>
        </w:rPr>
        <w:t xml:space="preserve">evaluating </w:t>
      </w:r>
      <w:r w:rsidRPr="00F210C7">
        <w:rPr>
          <w:rFonts w:ascii="Book Antiqua" w:hAnsi="Book Antiqua"/>
          <w:sz w:val="24"/>
          <w:szCs w:val="24"/>
        </w:rPr>
        <w:t xml:space="preserve">the </w:t>
      </w:r>
      <w:r w:rsidR="006051C0" w:rsidRPr="00F210C7">
        <w:rPr>
          <w:rFonts w:ascii="Book Antiqua" w:hAnsi="Book Antiqua"/>
          <w:sz w:val="24"/>
          <w:szCs w:val="24"/>
        </w:rPr>
        <w:t xml:space="preserve">central </w:t>
      </w:r>
      <w:r w:rsidR="00120483" w:rsidRPr="00F210C7">
        <w:rPr>
          <w:rFonts w:ascii="Book Antiqua" w:hAnsi="Book Antiqua"/>
          <w:sz w:val="24"/>
          <w:szCs w:val="24"/>
        </w:rPr>
        <w:t>nervous system</w:t>
      </w:r>
      <w:r w:rsidRPr="00F210C7">
        <w:rPr>
          <w:rFonts w:ascii="Book Antiqua" w:hAnsi="Book Antiqua"/>
          <w:sz w:val="24"/>
          <w:szCs w:val="24"/>
        </w:rPr>
        <w:t xml:space="preserve"> </w:t>
      </w:r>
      <w:r w:rsidR="00120483" w:rsidRPr="00F210C7">
        <w:rPr>
          <w:rFonts w:ascii="Book Antiqua" w:hAnsi="Book Antiqua"/>
          <w:sz w:val="24"/>
          <w:szCs w:val="24"/>
        </w:rPr>
        <w:t>noninvasively</w:t>
      </w:r>
      <w:r w:rsidRPr="00F210C7">
        <w:rPr>
          <w:rFonts w:ascii="Book Antiqua" w:hAnsi="Book Antiqua"/>
          <w:sz w:val="24"/>
          <w:szCs w:val="24"/>
        </w:rPr>
        <w:t xml:space="preserve">. </w:t>
      </w:r>
      <w:r w:rsidR="001D4B0F" w:rsidRPr="00F210C7">
        <w:rPr>
          <w:rFonts w:ascii="Book Antiqua" w:hAnsi="Book Antiqua"/>
          <w:sz w:val="24"/>
          <w:szCs w:val="24"/>
        </w:rPr>
        <w:t xml:space="preserve">The application of DTI in the spinal cord is </w:t>
      </w:r>
      <w:r w:rsidR="001D4B0F" w:rsidRPr="00F210C7">
        <w:rPr>
          <w:rFonts w:ascii="Book Antiqua" w:hAnsi="Book Antiqua"/>
          <w:sz w:val="24"/>
          <w:szCs w:val="24"/>
        </w:rPr>
        <w:lastRenderedPageBreak/>
        <w:t>technically limited by the small cross-sectional size of the spinal cord, cerebral spinal fluid pulsation</w:t>
      </w:r>
      <w:r w:rsidR="006051C0" w:rsidRPr="00F210C7">
        <w:rPr>
          <w:rFonts w:ascii="Book Antiqua" w:hAnsi="Book Antiqua"/>
          <w:sz w:val="24"/>
          <w:szCs w:val="24"/>
        </w:rPr>
        <w:t xml:space="preserve"> (CSF)</w:t>
      </w:r>
      <w:r w:rsidR="001D4B0F" w:rsidRPr="00F210C7">
        <w:rPr>
          <w:rFonts w:ascii="Book Antiqua" w:hAnsi="Book Antiqua"/>
          <w:sz w:val="24"/>
          <w:szCs w:val="24"/>
        </w:rPr>
        <w:t>, the presence of nearby vascular and osseous structures, respiratory and cardiac motion</w:t>
      </w:r>
      <w:r w:rsidR="00CF6729" w:rsidRPr="00F210C7">
        <w:rPr>
          <w:rFonts w:ascii="Book Antiqua" w:hAnsi="Book Antiqua"/>
          <w:sz w:val="24"/>
          <w:szCs w:val="24"/>
        </w:rPr>
        <w:t>.</w:t>
      </w:r>
      <w:r w:rsidR="00221F51" w:rsidRPr="00F210C7">
        <w:rPr>
          <w:rFonts w:ascii="Book Antiqua" w:hAnsi="Book Antiqua"/>
          <w:sz w:val="24"/>
          <w:szCs w:val="24"/>
        </w:rPr>
        <w:t xml:space="preserve"> </w:t>
      </w:r>
    </w:p>
    <w:p w14:paraId="7D282595" w14:textId="5209CCE9" w:rsidR="002D7F47" w:rsidRPr="00F210C7" w:rsidRDefault="00D90E94"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Despite these challenges</w:t>
      </w:r>
      <w:r w:rsidR="00CF6729" w:rsidRPr="00F210C7">
        <w:rPr>
          <w:rFonts w:ascii="Book Antiqua" w:hAnsi="Book Antiqua"/>
          <w:sz w:val="24"/>
          <w:szCs w:val="24"/>
        </w:rPr>
        <w:t xml:space="preserve">, studies have successfully reported diffusion measures in </w:t>
      </w:r>
      <w:r w:rsidR="00857E1C" w:rsidRPr="00F210C7">
        <w:rPr>
          <w:rFonts w:ascii="Book Antiqua" w:hAnsi="Book Antiqua"/>
          <w:sz w:val="24"/>
          <w:szCs w:val="24"/>
        </w:rPr>
        <w:t xml:space="preserve">the </w:t>
      </w:r>
      <w:r w:rsidR="00036681" w:rsidRPr="00F210C7">
        <w:rPr>
          <w:rFonts w:ascii="Book Antiqua" w:hAnsi="Book Antiqua"/>
          <w:sz w:val="24"/>
          <w:szCs w:val="24"/>
        </w:rPr>
        <w:t xml:space="preserve">intact </w:t>
      </w:r>
      <w:r w:rsidR="00ED0A24" w:rsidRPr="00F210C7">
        <w:rPr>
          <w:rFonts w:ascii="Book Antiqua" w:hAnsi="Book Antiqua"/>
          <w:sz w:val="24"/>
          <w:szCs w:val="24"/>
        </w:rPr>
        <w:t>human</w:t>
      </w:r>
      <w:r w:rsidR="00147B27" w:rsidRPr="00F210C7">
        <w:rPr>
          <w:rFonts w:ascii="Book Antiqua" w:hAnsi="Book Antiqua"/>
          <w:sz w:val="24"/>
          <w:szCs w:val="24"/>
        </w:rPr>
        <w:t xml:space="preserve"> spinal </w:t>
      </w:r>
      <w:proofErr w:type="gramStart"/>
      <w:r w:rsidR="00147B27" w:rsidRPr="00F210C7">
        <w:rPr>
          <w:rFonts w:ascii="Book Antiqua" w:hAnsi="Book Antiqua"/>
          <w:sz w:val="24"/>
          <w:szCs w:val="24"/>
        </w:rPr>
        <w:t>cord</w:t>
      </w:r>
      <w:r w:rsidR="0046491E" w:rsidRPr="00F210C7">
        <w:rPr>
          <w:rFonts w:ascii="Book Antiqua" w:eastAsia="Times New Roman" w:hAnsi="Book Antiqua"/>
          <w:sz w:val="24"/>
          <w:szCs w:val="24"/>
          <w:vertAlign w:val="superscript"/>
        </w:rPr>
        <w:t>[</w:t>
      </w:r>
      <w:proofErr w:type="gramEnd"/>
      <w:r w:rsidR="0046491E" w:rsidRPr="00F210C7">
        <w:rPr>
          <w:rFonts w:ascii="Book Antiqua" w:eastAsia="Times New Roman" w:hAnsi="Book Antiqua"/>
          <w:sz w:val="24"/>
          <w:szCs w:val="24"/>
          <w:vertAlign w:val="superscript"/>
        </w:rPr>
        <w:t>1-9]</w:t>
      </w:r>
      <w:r w:rsidR="00072EFA" w:rsidRPr="00F210C7">
        <w:rPr>
          <w:rFonts w:ascii="Book Antiqua" w:hAnsi="Book Antiqua"/>
          <w:sz w:val="24"/>
          <w:szCs w:val="24"/>
        </w:rPr>
        <w:t>.</w:t>
      </w:r>
      <w:r w:rsidR="00D93D1C" w:rsidRPr="00F210C7">
        <w:rPr>
          <w:rFonts w:ascii="Book Antiqua" w:hAnsi="Book Antiqua"/>
          <w:sz w:val="24"/>
          <w:szCs w:val="24"/>
          <w:vertAlign w:val="superscript"/>
        </w:rPr>
        <w:t xml:space="preserve"> </w:t>
      </w:r>
      <w:r w:rsidR="00D93D1C" w:rsidRPr="00F210C7">
        <w:rPr>
          <w:rFonts w:ascii="Book Antiqua" w:hAnsi="Book Antiqua"/>
          <w:sz w:val="24"/>
          <w:szCs w:val="24"/>
          <w:vertAlign w:val="superscript"/>
        </w:rPr>
        <w:fldChar w:fldCharType="begin"/>
      </w:r>
      <w:r w:rsidR="00D81281" w:rsidRPr="00F210C7">
        <w:rPr>
          <w:rFonts w:ascii="Book Antiqua" w:hAnsi="Book Antiqua"/>
          <w:sz w:val="24"/>
          <w:szCs w:val="24"/>
          <w:vertAlign w:val="superscript"/>
        </w:rPr>
        <w:instrText>ADDIN RW.CITE{{339 Van Hecke,Wim 2009;637 Vedantam,A. 2013;202 Ellingson,B. 2008;203 Ellingson,B.M. 2008;547 Fujiyoshi,K. 2012;129 Clark,Chris A. 2000;746 Andre,J.B. 2012;75 Akter,Masuma 2009;331 Andre, Jalal. 2010}}</w:instrText>
      </w:r>
      <w:r w:rsidR="00D93D1C" w:rsidRPr="00F210C7">
        <w:rPr>
          <w:rFonts w:ascii="Book Antiqua" w:hAnsi="Book Antiqua"/>
          <w:sz w:val="24"/>
          <w:szCs w:val="24"/>
          <w:vertAlign w:val="superscript"/>
        </w:rPr>
        <w:fldChar w:fldCharType="separate"/>
      </w:r>
      <w:r w:rsidR="00B81C6B" w:rsidRPr="00F210C7">
        <w:rPr>
          <w:rFonts w:ascii="Book Antiqua" w:eastAsia="Times New Roman" w:hAnsi="Book Antiqua"/>
          <w:sz w:val="24"/>
          <w:szCs w:val="24"/>
        </w:rPr>
        <w:t xml:space="preserve"> </w:t>
      </w:r>
      <w:r w:rsidR="00D93D1C" w:rsidRPr="00F210C7">
        <w:rPr>
          <w:rFonts w:ascii="Book Antiqua" w:hAnsi="Book Antiqua"/>
          <w:sz w:val="24"/>
          <w:szCs w:val="24"/>
          <w:vertAlign w:val="superscript"/>
        </w:rPr>
        <w:fldChar w:fldCharType="end"/>
      </w:r>
      <w:r w:rsidR="00C85269" w:rsidRPr="00F210C7">
        <w:rPr>
          <w:rFonts w:ascii="Book Antiqua" w:hAnsi="Book Antiqua"/>
          <w:sz w:val="24"/>
          <w:szCs w:val="24"/>
          <w:vertAlign w:val="superscript"/>
        </w:rPr>
        <w:t xml:space="preserve"> </w:t>
      </w:r>
      <w:r w:rsidR="00C85269" w:rsidRPr="00F210C7">
        <w:rPr>
          <w:rFonts w:ascii="Book Antiqua" w:hAnsi="Book Antiqua"/>
          <w:sz w:val="24"/>
          <w:szCs w:val="24"/>
        </w:rPr>
        <w:t>S</w:t>
      </w:r>
      <w:r w:rsidR="000D0F33" w:rsidRPr="00F210C7">
        <w:rPr>
          <w:rFonts w:ascii="Book Antiqua" w:hAnsi="Book Antiqua"/>
          <w:sz w:val="24"/>
          <w:szCs w:val="24"/>
        </w:rPr>
        <w:t>everal studies have investigated the</w:t>
      </w:r>
      <w:r w:rsidR="00857E1C" w:rsidRPr="00F210C7">
        <w:rPr>
          <w:rFonts w:ascii="Book Antiqua" w:hAnsi="Book Antiqua"/>
          <w:sz w:val="24"/>
          <w:szCs w:val="24"/>
        </w:rPr>
        <w:t xml:space="preserve"> </w:t>
      </w:r>
      <w:r w:rsidR="00DD5F98" w:rsidRPr="00F210C7">
        <w:rPr>
          <w:rFonts w:ascii="Book Antiqua" w:hAnsi="Book Antiqua"/>
          <w:sz w:val="24"/>
          <w:szCs w:val="24"/>
        </w:rPr>
        <w:t>cl</w:t>
      </w:r>
      <w:r w:rsidRPr="00F210C7">
        <w:rPr>
          <w:rFonts w:ascii="Book Antiqua" w:hAnsi="Book Antiqua"/>
          <w:sz w:val="24"/>
          <w:szCs w:val="24"/>
        </w:rPr>
        <w:t>i</w:t>
      </w:r>
      <w:r w:rsidR="00036681" w:rsidRPr="00F210C7">
        <w:rPr>
          <w:rFonts w:ascii="Book Antiqua" w:hAnsi="Book Antiqua"/>
          <w:sz w:val="24"/>
          <w:szCs w:val="24"/>
        </w:rPr>
        <w:t xml:space="preserve">nical utility of </w:t>
      </w:r>
      <w:r w:rsidR="0083497B" w:rsidRPr="00F210C7">
        <w:rPr>
          <w:rFonts w:ascii="Book Antiqua" w:hAnsi="Book Antiqua"/>
          <w:sz w:val="24"/>
          <w:szCs w:val="24"/>
        </w:rPr>
        <w:t xml:space="preserve">DTI </w:t>
      </w:r>
      <w:r w:rsidR="00036681" w:rsidRPr="00F210C7">
        <w:rPr>
          <w:rFonts w:ascii="Book Antiqua" w:hAnsi="Book Antiqua"/>
          <w:sz w:val="24"/>
          <w:szCs w:val="24"/>
        </w:rPr>
        <w:t xml:space="preserve">in </w:t>
      </w:r>
      <w:r w:rsidR="00120483" w:rsidRPr="00F210C7">
        <w:rPr>
          <w:rFonts w:ascii="Book Antiqua" w:hAnsi="Book Antiqua"/>
          <w:sz w:val="24"/>
          <w:szCs w:val="24"/>
        </w:rPr>
        <w:t>assessing</w:t>
      </w:r>
      <w:r w:rsidR="00036681" w:rsidRPr="00F210C7">
        <w:rPr>
          <w:rFonts w:ascii="Book Antiqua" w:hAnsi="Book Antiqua"/>
          <w:sz w:val="24"/>
          <w:szCs w:val="24"/>
        </w:rPr>
        <w:t xml:space="preserve"> spinal cord</w:t>
      </w:r>
      <w:r w:rsidR="00120483" w:rsidRPr="00F210C7">
        <w:rPr>
          <w:rFonts w:ascii="Book Antiqua" w:hAnsi="Book Antiqua"/>
          <w:sz w:val="24"/>
          <w:szCs w:val="24"/>
        </w:rPr>
        <w:t xml:space="preserve"> pathology</w:t>
      </w:r>
      <w:r w:rsidR="00D86146" w:rsidRPr="00F210C7">
        <w:rPr>
          <w:rFonts w:ascii="Book Antiqua" w:hAnsi="Book Antiqua"/>
          <w:sz w:val="24"/>
          <w:szCs w:val="24"/>
        </w:rPr>
        <w:t xml:space="preserve"> and have shown correlations between DTI and clinical scores</w:t>
      </w:r>
      <w:r w:rsidR="00AC55F6" w:rsidRPr="00F210C7">
        <w:rPr>
          <w:rFonts w:ascii="Book Antiqua" w:hAnsi="Book Antiqua"/>
          <w:sz w:val="24"/>
          <w:szCs w:val="24"/>
          <w:vertAlign w:val="superscript"/>
        </w:rPr>
        <w:fldChar w:fldCharType="begin"/>
      </w:r>
      <w:r w:rsidR="00AC55F6" w:rsidRPr="00F210C7">
        <w:rPr>
          <w:rFonts w:ascii="Book Antiqua" w:hAnsi="Book Antiqua"/>
          <w:sz w:val="24"/>
          <w:szCs w:val="24"/>
          <w:vertAlign w:val="superscript"/>
        </w:rPr>
        <w:instrText>ADDIN RW.CITE{{383 Onu,Mihaela 2012;452 Cheran,S. 2011;645 Mulcahey,M.J. 2013;627 Oh,J. 2013;641 Tanenbaum,Lawrence N. 2013;281 Shanmuganathan,K. 2008;659 Koskinen,E. 2013;388 Barakat, N. 2012;318 Lee,Joon Woo 2008}}</w:instrText>
      </w:r>
      <w:r w:rsidR="00AC55F6" w:rsidRPr="00F210C7">
        <w:rPr>
          <w:rFonts w:ascii="Book Antiqua" w:hAnsi="Book Antiqua"/>
          <w:sz w:val="24"/>
          <w:szCs w:val="24"/>
          <w:vertAlign w:val="superscript"/>
        </w:rPr>
        <w:fldChar w:fldCharType="separate"/>
      </w:r>
      <w:r w:rsidR="00AC55F6" w:rsidRPr="00F210C7">
        <w:rPr>
          <w:rFonts w:ascii="Book Antiqua" w:eastAsia="Times New Roman" w:hAnsi="Book Antiqua"/>
          <w:sz w:val="24"/>
          <w:szCs w:val="24"/>
          <w:vertAlign w:val="superscript"/>
        </w:rPr>
        <w:t>[10-18]</w:t>
      </w:r>
      <w:r w:rsidR="00AC55F6" w:rsidRPr="00F210C7">
        <w:rPr>
          <w:rFonts w:ascii="Book Antiqua" w:hAnsi="Book Antiqua"/>
          <w:sz w:val="24"/>
          <w:szCs w:val="24"/>
          <w:vertAlign w:val="superscript"/>
        </w:rPr>
        <w:fldChar w:fldCharType="end"/>
      </w:r>
      <w:r w:rsidR="00072EFA" w:rsidRPr="00F210C7">
        <w:rPr>
          <w:rFonts w:ascii="Book Antiqua" w:hAnsi="Book Antiqua"/>
          <w:sz w:val="24"/>
          <w:szCs w:val="24"/>
        </w:rPr>
        <w:t>.</w:t>
      </w:r>
      <w:r w:rsidR="00D93D1C" w:rsidRPr="00F210C7">
        <w:rPr>
          <w:rFonts w:ascii="Book Antiqua" w:hAnsi="Book Antiqua"/>
          <w:sz w:val="24"/>
          <w:szCs w:val="24"/>
          <w:vertAlign w:val="superscript"/>
        </w:rPr>
        <w:t xml:space="preserve"> </w:t>
      </w:r>
      <w:r w:rsidR="0031456D" w:rsidRPr="00F210C7">
        <w:rPr>
          <w:rFonts w:ascii="Book Antiqua" w:hAnsi="Book Antiqua"/>
          <w:sz w:val="24"/>
          <w:szCs w:val="24"/>
        </w:rPr>
        <w:t>While th</w:t>
      </w:r>
      <w:r w:rsidR="00C85269" w:rsidRPr="00F210C7">
        <w:rPr>
          <w:rFonts w:ascii="Book Antiqua" w:hAnsi="Book Antiqua"/>
          <w:sz w:val="24"/>
          <w:szCs w:val="24"/>
        </w:rPr>
        <w:t>ese studies</w:t>
      </w:r>
      <w:r w:rsidR="0031456D" w:rsidRPr="00F210C7">
        <w:rPr>
          <w:rFonts w:ascii="Book Antiqua" w:hAnsi="Book Antiqua"/>
          <w:sz w:val="24"/>
          <w:szCs w:val="24"/>
        </w:rPr>
        <w:t xml:space="preserve"> used different</w:t>
      </w:r>
      <w:r w:rsidR="00C85269" w:rsidRPr="00F210C7">
        <w:rPr>
          <w:rFonts w:ascii="Book Antiqua" w:hAnsi="Book Antiqua"/>
          <w:sz w:val="24"/>
          <w:szCs w:val="24"/>
        </w:rPr>
        <w:t xml:space="preserve"> data acquisition methods and post-processing software, they all shared one </w:t>
      </w:r>
      <w:r w:rsidR="00F850BD" w:rsidRPr="00F210C7">
        <w:rPr>
          <w:rFonts w:ascii="Book Antiqua" w:hAnsi="Book Antiqua"/>
          <w:sz w:val="24"/>
          <w:szCs w:val="24"/>
        </w:rPr>
        <w:t xml:space="preserve">common </w:t>
      </w:r>
      <w:r w:rsidR="00ED0DBC" w:rsidRPr="00F210C7">
        <w:rPr>
          <w:rFonts w:ascii="Book Antiqua" w:hAnsi="Book Antiqua"/>
          <w:sz w:val="24"/>
          <w:szCs w:val="24"/>
        </w:rPr>
        <w:t>technique</w:t>
      </w:r>
      <w:r w:rsidR="00C85269" w:rsidRPr="00F210C7">
        <w:rPr>
          <w:rFonts w:ascii="Book Antiqua" w:hAnsi="Book Antiqua"/>
          <w:sz w:val="24"/>
          <w:szCs w:val="24"/>
        </w:rPr>
        <w:t xml:space="preserve"> to </w:t>
      </w:r>
      <w:r w:rsidR="00B964E7" w:rsidRPr="00F210C7">
        <w:rPr>
          <w:rFonts w:ascii="Book Antiqua" w:hAnsi="Book Antiqua"/>
          <w:sz w:val="24"/>
          <w:szCs w:val="24"/>
        </w:rPr>
        <w:t>delineate the</w:t>
      </w:r>
      <w:r w:rsidR="00835FF5" w:rsidRPr="00F210C7">
        <w:rPr>
          <w:rFonts w:ascii="Book Antiqua" w:hAnsi="Book Antiqua"/>
          <w:sz w:val="24"/>
          <w:szCs w:val="24"/>
        </w:rPr>
        <w:t xml:space="preserve"> spinal cord</w:t>
      </w:r>
      <w:r w:rsidR="00C85269" w:rsidRPr="00F210C7">
        <w:rPr>
          <w:rFonts w:ascii="Book Antiqua" w:hAnsi="Book Antiqua"/>
          <w:sz w:val="24"/>
          <w:szCs w:val="24"/>
        </w:rPr>
        <w:t xml:space="preserve">: manual </w:t>
      </w:r>
      <w:r w:rsidR="00ED0DBC" w:rsidRPr="00F210C7">
        <w:rPr>
          <w:rFonts w:ascii="Book Antiqua" w:hAnsi="Book Antiqua"/>
          <w:sz w:val="24"/>
          <w:szCs w:val="24"/>
        </w:rPr>
        <w:t>drawing</w:t>
      </w:r>
      <w:r w:rsidR="00C85269" w:rsidRPr="00F210C7">
        <w:rPr>
          <w:rFonts w:ascii="Book Antiqua" w:hAnsi="Book Antiqua"/>
          <w:sz w:val="24"/>
          <w:szCs w:val="24"/>
        </w:rPr>
        <w:t xml:space="preserve"> of regions of interest</w:t>
      </w:r>
      <w:r w:rsidR="00AC55F6" w:rsidRPr="00F210C7">
        <w:rPr>
          <w:rFonts w:ascii="Book Antiqua" w:hAnsi="Book Antiqua"/>
          <w:sz w:val="24"/>
          <w:szCs w:val="24"/>
          <w:lang w:eastAsia="zh-CN"/>
        </w:rPr>
        <w:t>s</w:t>
      </w:r>
      <w:r w:rsidR="00C85269" w:rsidRPr="00F210C7">
        <w:rPr>
          <w:rFonts w:ascii="Book Antiqua" w:hAnsi="Book Antiqua"/>
          <w:sz w:val="24"/>
          <w:szCs w:val="24"/>
        </w:rPr>
        <w:t xml:space="preserve"> (ROIs)</w:t>
      </w:r>
      <w:r w:rsidR="00EB53D1" w:rsidRPr="00F210C7">
        <w:rPr>
          <w:rFonts w:ascii="Book Antiqua" w:hAnsi="Book Antiqua"/>
          <w:sz w:val="24"/>
          <w:szCs w:val="24"/>
        </w:rPr>
        <w:t xml:space="preserve"> to calculate DTI parameters</w:t>
      </w:r>
      <w:r w:rsidR="00C85269" w:rsidRPr="00F210C7">
        <w:rPr>
          <w:rFonts w:ascii="Book Antiqua" w:hAnsi="Book Antiqua"/>
          <w:sz w:val="24"/>
          <w:szCs w:val="24"/>
        </w:rPr>
        <w:t xml:space="preserve">. </w:t>
      </w:r>
      <w:r w:rsidR="0031456D" w:rsidRPr="00F210C7">
        <w:rPr>
          <w:rFonts w:ascii="Book Antiqua" w:hAnsi="Book Antiqua"/>
          <w:sz w:val="24"/>
          <w:szCs w:val="24"/>
        </w:rPr>
        <w:t>Additionally, t</w:t>
      </w:r>
      <w:r w:rsidR="00C85269" w:rsidRPr="00F210C7">
        <w:rPr>
          <w:rFonts w:ascii="Book Antiqua" w:hAnsi="Book Antiqua"/>
          <w:sz w:val="24"/>
          <w:szCs w:val="24"/>
        </w:rPr>
        <w:t xml:space="preserve">hey all reported that ROI locations were confirmed using the conventional </w:t>
      </w:r>
      <w:r w:rsidR="00B964E7" w:rsidRPr="00F210C7">
        <w:rPr>
          <w:rFonts w:ascii="Book Antiqua" w:hAnsi="Book Antiqua"/>
          <w:sz w:val="24"/>
          <w:szCs w:val="24"/>
        </w:rPr>
        <w:t xml:space="preserve">structural </w:t>
      </w:r>
      <w:r w:rsidR="00C85269" w:rsidRPr="00F210C7">
        <w:rPr>
          <w:rFonts w:ascii="Book Antiqua" w:hAnsi="Book Antiqua"/>
          <w:sz w:val="24"/>
          <w:szCs w:val="24"/>
        </w:rPr>
        <w:t>MR imaging sequence</w:t>
      </w:r>
      <w:r w:rsidR="0031456D" w:rsidRPr="00F210C7">
        <w:rPr>
          <w:rFonts w:ascii="Book Antiqua" w:hAnsi="Book Antiqua"/>
          <w:sz w:val="24"/>
          <w:szCs w:val="24"/>
        </w:rPr>
        <w:t>s</w:t>
      </w:r>
      <w:r w:rsidR="00C85269" w:rsidRPr="00F210C7">
        <w:rPr>
          <w:rFonts w:ascii="Book Antiqua" w:hAnsi="Book Antiqua"/>
          <w:sz w:val="24"/>
          <w:szCs w:val="24"/>
        </w:rPr>
        <w:t>, and that ca</w:t>
      </w:r>
      <w:r w:rsidR="0031456D" w:rsidRPr="00F210C7">
        <w:rPr>
          <w:rFonts w:ascii="Book Antiqua" w:hAnsi="Book Antiqua"/>
          <w:sz w:val="24"/>
          <w:szCs w:val="24"/>
        </w:rPr>
        <w:t xml:space="preserve">re was taken to avoid inclusion </w:t>
      </w:r>
      <w:r w:rsidR="00C85269" w:rsidRPr="00F210C7">
        <w:rPr>
          <w:rFonts w:ascii="Book Antiqua" w:hAnsi="Book Antiqua"/>
          <w:sz w:val="24"/>
          <w:szCs w:val="24"/>
        </w:rPr>
        <w:t>of CSF.</w:t>
      </w:r>
      <w:r w:rsidR="00221F51" w:rsidRPr="00F210C7">
        <w:rPr>
          <w:rFonts w:ascii="Book Antiqua" w:hAnsi="Book Antiqua"/>
          <w:sz w:val="24"/>
          <w:szCs w:val="24"/>
        </w:rPr>
        <w:t xml:space="preserve"> </w:t>
      </w:r>
      <w:r w:rsidR="00E6775E" w:rsidRPr="00F210C7">
        <w:rPr>
          <w:rFonts w:ascii="Book Antiqua" w:hAnsi="Book Antiqua"/>
          <w:sz w:val="24"/>
          <w:szCs w:val="24"/>
        </w:rPr>
        <w:t xml:space="preserve">Interestingly, most of these studies reported that the </w:t>
      </w:r>
      <w:r w:rsidR="00CF6729" w:rsidRPr="00F210C7">
        <w:rPr>
          <w:rFonts w:ascii="Book Antiqua" w:hAnsi="Book Antiqua"/>
          <w:sz w:val="24"/>
          <w:szCs w:val="24"/>
        </w:rPr>
        <w:t xml:space="preserve">variability </w:t>
      </w:r>
      <w:r w:rsidR="00E6775E" w:rsidRPr="00F210C7">
        <w:rPr>
          <w:rFonts w:ascii="Book Antiqua" w:hAnsi="Book Antiqua"/>
          <w:sz w:val="24"/>
          <w:szCs w:val="24"/>
        </w:rPr>
        <w:t>seen in DTI parameters could be due</w:t>
      </w:r>
      <w:r w:rsidR="00CF6729" w:rsidRPr="00F210C7">
        <w:rPr>
          <w:rFonts w:ascii="Book Antiqua" w:hAnsi="Book Antiqua"/>
          <w:sz w:val="24"/>
          <w:szCs w:val="24"/>
        </w:rPr>
        <w:t xml:space="preserve"> to the use</w:t>
      </w:r>
      <w:r w:rsidR="00E6775E" w:rsidRPr="00F210C7">
        <w:rPr>
          <w:rFonts w:ascii="Book Antiqua" w:hAnsi="Book Antiqua"/>
          <w:sz w:val="24"/>
          <w:szCs w:val="24"/>
        </w:rPr>
        <w:t>r</w:t>
      </w:r>
      <w:r w:rsidR="00CF6729" w:rsidRPr="00F210C7">
        <w:rPr>
          <w:rFonts w:ascii="Book Antiqua" w:hAnsi="Book Antiqua"/>
          <w:sz w:val="24"/>
          <w:szCs w:val="24"/>
        </w:rPr>
        <w:t>-dependent manual selection of ROIs.</w:t>
      </w:r>
      <w:r w:rsidR="00221F51" w:rsidRPr="00F210C7">
        <w:rPr>
          <w:rFonts w:ascii="Book Antiqua" w:hAnsi="Book Antiqua"/>
          <w:sz w:val="24"/>
          <w:szCs w:val="24"/>
        </w:rPr>
        <w:t xml:space="preserve"> </w:t>
      </w:r>
    </w:p>
    <w:p w14:paraId="0836BF6A" w14:textId="01D52802" w:rsidR="00257813" w:rsidRPr="00F210C7" w:rsidRDefault="0061619C"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 xml:space="preserve">Parameters derived from DTI can provide information about tissue properties which </w:t>
      </w:r>
      <w:r w:rsidR="00E04714" w:rsidRPr="00F210C7">
        <w:rPr>
          <w:rFonts w:ascii="Book Antiqua" w:hAnsi="Book Antiqua"/>
          <w:sz w:val="24"/>
          <w:szCs w:val="24"/>
        </w:rPr>
        <w:t>may</w:t>
      </w:r>
      <w:r w:rsidRPr="00F210C7">
        <w:rPr>
          <w:rFonts w:ascii="Book Antiqua" w:hAnsi="Book Antiqua"/>
          <w:sz w:val="24"/>
          <w:szCs w:val="24"/>
        </w:rPr>
        <w:t xml:space="preserve"> have clinical significance. To be proven clinically reliable, the quantitative properties of spinal cord DTI need to be assessed by multiple reviewers. </w:t>
      </w:r>
      <w:r w:rsidR="00A10CE8" w:rsidRPr="00F210C7">
        <w:rPr>
          <w:rFonts w:ascii="Book Antiqua" w:hAnsi="Book Antiqua"/>
          <w:sz w:val="24"/>
          <w:szCs w:val="24"/>
        </w:rPr>
        <w:t xml:space="preserve">While </w:t>
      </w:r>
      <w:r w:rsidR="00B964E7" w:rsidRPr="00F210C7">
        <w:rPr>
          <w:rFonts w:ascii="Book Antiqua" w:hAnsi="Book Antiqua"/>
          <w:sz w:val="24"/>
          <w:szCs w:val="24"/>
        </w:rPr>
        <w:t xml:space="preserve">extensive </w:t>
      </w:r>
      <w:r w:rsidR="00A27381" w:rsidRPr="00F210C7">
        <w:rPr>
          <w:rFonts w:ascii="Book Antiqua" w:hAnsi="Book Antiqua"/>
          <w:sz w:val="24"/>
          <w:szCs w:val="24"/>
        </w:rPr>
        <w:t xml:space="preserve">data </w:t>
      </w:r>
      <w:r w:rsidR="00A10CE8" w:rsidRPr="00F210C7">
        <w:rPr>
          <w:rFonts w:ascii="Book Antiqua" w:hAnsi="Book Antiqua"/>
          <w:sz w:val="24"/>
          <w:szCs w:val="24"/>
        </w:rPr>
        <w:t>is available on the reliability</w:t>
      </w:r>
      <w:r w:rsidR="00A27381" w:rsidRPr="00F210C7">
        <w:rPr>
          <w:rFonts w:ascii="Book Antiqua" w:hAnsi="Book Antiqua"/>
          <w:sz w:val="24"/>
          <w:szCs w:val="24"/>
        </w:rPr>
        <w:t xml:space="preserve"> </w:t>
      </w:r>
      <w:r w:rsidR="00A10CE8" w:rsidRPr="00F210C7">
        <w:rPr>
          <w:rFonts w:ascii="Book Antiqua" w:hAnsi="Book Antiqua"/>
          <w:sz w:val="24"/>
          <w:szCs w:val="24"/>
        </w:rPr>
        <w:t>and reproducibility of brain DTI</w:t>
      </w:r>
      <w:r w:rsidR="00AC55F6" w:rsidRPr="00F210C7">
        <w:rPr>
          <w:rFonts w:ascii="Book Antiqua" w:hAnsi="Book Antiqua"/>
          <w:sz w:val="24"/>
          <w:szCs w:val="24"/>
          <w:vertAlign w:val="superscript"/>
        </w:rPr>
        <w:fldChar w:fldCharType="begin"/>
      </w:r>
      <w:r w:rsidR="00AC55F6" w:rsidRPr="00F210C7">
        <w:rPr>
          <w:rFonts w:ascii="Book Antiqua" w:hAnsi="Book Antiqua"/>
          <w:sz w:val="24"/>
          <w:szCs w:val="24"/>
          <w:vertAlign w:val="superscript"/>
        </w:rPr>
        <w:instrText>ADDIN RW.CITE{{670 Bisdas,S. 2008; 668 Hakulinen,U. 2012; 567 Ozturk,A. June 2008; 667 Brander,A. 2010; 671 Veenith,T.V. 2013; 672 Cercignani,M. 2003}}</w:instrText>
      </w:r>
      <w:r w:rsidR="00AC55F6" w:rsidRPr="00F210C7">
        <w:rPr>
          <w:rFonts w:ascii="Book Antiqua" w:hAnsi="Book Antiqua"/>
          <w:sz w:val="24"/>
          <w:szCs w:val="24"/>
          <w:vertAlign w:val="superscript"/>
        </w:rPr>
        <w:fldChar w:fldCharType="separate"/>
      </w:r>
      <w:r w:rsidR="00AC55F6" w:rsidRPr="00F210C7">
        <w:rPr>
          <w:rFonts w:ascii="Book Antiqua" w:eastAsia="Times New Roman" w:hAnsi="Book Antiqua"/>
          <w:sz w:val="24"/>
          <w:szCs w:val="24"/>
        </w:rPr>
        <w:t xml:space="preserve"> </w:t>
      </w:r>
      <w:r w:rsidR="00AC55F6" w:rsidRPr="00F210C7">
        <w:rPr>
          <w:rFonts w:ascii="Book Antiqua" w:eastAsia="Times New Roman" w:hAnsi="Book Antiqua"/>
          <w:sz w:val="24"/>
          <w:szCs w:val="24"/>
          <w:vertAlign w:val="superscript"/>
        </w:rPr>
        <w:t>[19-24]</w:t>
      </w:r>
      <w:r w:rsidR="00AC55F6" w:rsidRPr="00F210C7">
        <w:rPr>
          <w:rFonts w:ascii="Book Antiqua" w:hAnsi="Book Antiqua"/>
          <w:sz w:val="24"/>
          <w:szCs w:val="24"/>
          <w:vertAlign w:val="superscript"/>
        </w:rPr>
        <w:fldChar w:fldCharType="end"/>
      </w:r>
      <w:r w:rsidR="00CB1390" w:rsidRPr="00F210C7">
        <w:rPr>
          <w:rFonts w:ascii="Book Antiqua" w:hAnsi="Book Antiqua"/>
          <w:sz w:val="24"/>
          <w:szCs w:val="24"/>
        </w:rPr>
        <w:t xml:space="preserve">, </w:t>
      </w:r>
      <w:r w:rsidR="00B964E7" w:rsidRPr="00F210C7">
        <w:rPr>
          <w:rFonts w:ascii="Book Antiqua" w:hAnsi="Book Antiqua"/>
          <w:sz w:val="24"/>
          <w:szCs w:val="24"/>
        </w:rPr>
        <w:t>to the best of our knowledge there is lack of research on the reliability of ROI placement to quantify spinal cord DTI measures</w:t>
      </w:r>
      <w:r w:rsidR="0035219D" w:rsidRPr="00F210C7">
        <w:rPr>
          <w:rFonts w:ascii="Book Antiqua" w:hAnsi="Book Antiqua"/>
          <w:sz w:val="24"/>
          <w:szCs w:val="24"/>
        </w:rPr>
        <w:t xml:space="preserve">. </w:t>
      </w:r>
      <w:r w:rsidR="00A10CE8" w:rsidRPr="00F210C7">
        <w:rPr>
          <w:rFonts w:ascii="Book Antiqua" w:hAnsi="Book Antiqua"/>
          <w:sz w:val="24"/>
          <w:szCs w:val="24"/>
        </w:rPr>
        <w:t>The goal of this study was to assess inter-</w:t>
      </w:r>
      <w:r w:rsidR="0029500A" w:rsidRPr="00F210C7">
        <w:rPr>
          <w:rFonts w:ascii="Book Antiqua" w:hAnsi="Book Antiqua"/>
          <w:sz w:val="24"/>
          <w:szCs w:val="24"/>
        </w:rPr>
        <w:t>rater (between)</w:t>
      </w:r>
      <w:r w:rsidR="00A10CE8" w:rsidRPr="00F210C7">
        <w:rPr>
          <w:rFonts w:ascii="Book Antiqua" w:hAnsi="Book Antiqua"/>
          <w:sz w:val="24"/>
          <w:szCs w:val="24"/>
        </w:rPr>
        <w:t xml:space="preserve"> and intra-</w:t>
      </w:r>
      <w:r w:rsidR="0029500A" w:rsidRPr="00F210C7">
        <w:rPr>
          <w:rFonts w:ascii="Book Antiqua" w:hAnsi="Book Antiqua"/>
          <w:sz w:val="24"/>
          <w:szCs w:val="24"/>
        </w:rPr>
        <w:t xml:space="preserve">rater (within) </w:t>
      </w:r>
      <w:r w:rsidR="00E04714" w:rsidRPr="00F210C7">
        <w:rPr>
          <w:rFonts w:ascii="Book Antiqua" w:hAnsi="Book Antiqua"/>
          <w:sz w:val="24"/>
          <w:szCs w:val="24"/>
        </w:rPr>
        <w:t>agreement</w:t>
      </w:r>
      <w:r w:rsidR="00A10CE8" w:rsidRPr="00F210C7">
        <w:rPr>
          <w:rFonts w:ascii="Book Antiqua" w:hAnsi="Book Antiqua"/>
          <w:sz w:val="24"/>
          <w:szCs w:val="24"/>
        </w:rPr>
        <w:t xml:space="preserve"> in pediatric spinal cord</w:t>
      </w:r>
      <w:r w:rsidR="0029500A" w:rsidRPr="00F210C7">
        <w:rPr>
          <w:rFonts w:ascii="Book Antiqua" w:hAnsi="Book Antiqua"/>
          <w:sz w:val="24"/>
          <w:szCs w:val="24"/>
        </w:rPr>
        <w:t xml:space="preserve"> DTI, as well as agreement between two methods of drawing regions of interest</w:t>
      </w:r>
      <w:r w:rsidR="00A10CE8" w:rsidRPr="00F210C7">
        <w:rPr>
          <w:rFonts w:ascii="Book Antiqua" w:hAnsi="Book Antiqua"/>
          <w:sz w:val="24"/>
          <w:szCs w:val="24"/>
        </w:rPr>
        <w:t xml:space="preserve">. </w:t>
      </w:r>
    </w:p>
    <w:p w14:paraId="696C74A5" w14:textId="77777777" w:rsidR="00AC55F6" w:rsidRPr="00F210C7" w:rsidRDefault="00AC55F6" w:rsidP="00F210C7">
      <w:pPr>
        <w:widowControl w:val="0"/>
        <w:spacing w:after="0" w:line="360" w:lineRule="auto"/>
        <w:jc w:val="both"/>
        <w:rPr>
          <w:rFonts w:ascii="Book Antiqua" w:hAnsi="Book Antiqua"/>
          <w:b/>
          <w:sz w:val="24"/>
          <w:szCs w:val="24"/>
          <w:lang w:eastAsia="zh-CN"/>
        </w:rPr>
      </w:pPr>
    </w:p>
    <w:p w14:paraId="1830E0E6" w14:textId="77777777" w:rsidR="00AC55F6" w:rsidRPr="00F210C7" w:rsidRDefault="00AC55F6" w:rsidP="00F210C7">
      <w:pPr>
        <w:widowControl w:val="0"/>
        <w:spacing w:after="0" w:line="360" w:lineRule="auto"/>
        <w:jc w:val="both"/>
        <w:outlineLvl w:val="0"/>
        <w:rPr>
          <w:rFonts w:ascii="Book Antiqua" w:hAnsi="Book Antiqua"/>
          <w:i/>
          <w:sz w:val="24"/>
          <w:szCs w:val="24"/>
          <w:lang w:eastAsia="zh-CN"/>
        </w:rPr>
      </w:pPr>
      <w:r w:rsidRPr="00F210C7">
        <w:rPr>
          <w:rFonts w:ascii="Book Antiqua" w:hAnsi="Book Antiqua" w:cs="Arial"/>
          <w:b/>
          <w:sz w:val="24"/>
          <w:szCs w:val="24"/>
        </w:rPr>
        <w:t>MATERIALS AND METHOD</w:t>
      </w:r>
      <w:r w:rsidRPr="00F210C7">
        <w:rPr>
          <w:rFonts w:ascii="Book Antiqua" w:hAnsi="Book Antiqua" w:cs="Arial"/>
          <w:b/>
          <w:sz w:val="24"/>
          <w:szCs w:val="24"/>
          <w:lang w:eastAsia="zh-CN"/>
        </w:rPr>
        <w:t>S</w:t>
      </w:r>
      <w:r w:rsidRPr="00F210C7">
        <w:rPr>
          <w:rFonts w:ascii="Book Antiqua" w:hAnsi="Book Antiqua"/>
          <w:i/>
          <w:sz w:val="24"/>
          <w:szCs w:val="24"/>
        </w:rPr>
        <w:t xml:space="preserve"> </w:t>
      </w:r>
    </w:p>
    <w:p w14:paraId="14359041" w14:textId="2630A675" w:rsidR="00152164" w:rsidRPr="00F210C7" w:rsidRDefault="00152164" w:rsidP="00F210C7">
      <w:pPr>
        <w:widowControl w:val="0"/>
        <w:spacing w:after="0" w:line="360" w:lineRule="auto"/>
        <w:jc w:val="both"/>
        <w:outlineLvl w:val="0"/>
        <w:rPr>
          <w:rFonts w:ascii="Book Antiqua" w:hAnsi="Book Antiqua"/>
          <w:b/>
          <w:i/>
          <w:sz w:val="24"/>
          <w:szCs w:val="24"/>
        </w:rPr>
      </w:pPr>
      <w:r w:rsidRPr="00F210C7">
        <w:rPr>
          <w:rFonts w:ascii="Book Antiqua" w:hAnsi="Book Antiqua"/>
          <w:b/>
          <w:i/>
          <w:sz w:val="24"/>
          <w:szCs w:val="24"/>
        </w:rPr>
        <w:t xml:space="preserve">Subjects </w:t>
      </w:r>
    </w:p>
    <w:p w14:paraId="65EBBE3D" w14:textId="62959B3A" w:rsidR="00152164" w:rsidRPr="00F210C7" w:rsidRDefault="00E47B0E"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This is a retrospective study.</w:t>
      </w:r>
      <w:r w:rsidR="00221F51" w:rsidRPr="00F210C7">
        <w:rPr>
          <w:rFonts w:ascii="Book Antiqua" w:hAnsi="Book Antiqua"/>
          <w:sz w:val="24"/>
          <w:szCs w:val="24"/>
        </w:rPr>
        <w:t xml:space="preserve"> </w:t>
      </w:r>
      <w:r w:rsidR="005A3A4A" w:rsidRPr="00F210C7">
        <w:rPr>
          <w:rFonts w:ascii="Book Antiqua" w:hAnsi="Book Antiqua"/>
          <w:sz w:val="24"/>
          <w:szCs w:val="24"/>
        </w:rPr>
        <w:t>Ten</w:t>
      </w:r>
      <w:r w:rsidR="00152164" w:rsidRPr="00F210C7">
        <w:rPr>
          <w:rFonts w:ascii="Book Antiqua" w:hAnsi="Book Antiqua"/>
          <w:sz w:val="24"/>
          <w:szCs w:val="24"/>
        </w:rPr>
        <w:t xml:space="preserve"> </w:t>
      </w:r>
      <w:r w:rsidR="00FC0622" w:rsidRPr="00F210C7">
        <w:rPr>
          <w:rFonts w:ascii="Book Antiqua" w:hAnsi="Book Antiqua"/>
          <w:sz w:val="24"/>
          <w:szCs w:val="24"/>
        </w:rPr>
        <w:t>pediatric</w:t>
      </w:r>
      <w:r w:rsidR="005A3A4A" w:rsidRPr="00F210C7">
        <w:rPr>
          <w:rFonts w:ascii="Book Antiqua" w:hAnsi="Book Antiqua"/>
          <w:sz w:val="24"/>
          <w:szCs w:val="24"/>
        </w:rPr>
        <w:t xml:space="preserve"> subjects </w:t>
      </w:r>
      <w:r w:rsidR="00152164" w:rsidRPr="00F210C7">
        <w:rPr>
          <w:rFonts w:ascii="Book Antiqua" w:hAnsi="Book Antiqua"/>
          <w:sz w:val="24"/>
          <w:szCs w:val="24"/>
        </w:rPr>
        <w:t xml:space="preserve">with a mean age of </w:t>
      </w:r>
      <w:r w:rsidR="005A3A4A" w:rsidRPr="00F210C7">
        <w:rPr>
          <w:rFonts w:ascii="Book Antiqua" w:hAnsi="Book Antiqua"/>
          <w:sz w:val="24"/>
          <w:szCs w:val="24"/>
        </w:rPr>
        <w:t>12.10</w:t>
      </w:r>
      <w:r w:rsidR="00152164" w:rsidRPr="00F210C7">
        <w:rPr>
          <w:rFonts w:ascii="Book Antiqua" w:hAnsi="Book Antiqua"/>
          <w:sz w:val="24"/>
          <w:szCs w:val="24"/>
        </w:rPr>
        <w:t xml:space="preserve"> years (age range </w:t>
      </w:r>
      <w:r w:rsidR="005A3A4A" w:rsidRPr="00F210C7">
        <w:rPr>
          <w:rFonts w:ascii="Book Antiqua" w:hAnsi="Book Antiqua"/>
          <w:sz w:val="24"/>
          <w:szCs w:val="24"/>
        </w:rPr>
        <w:t>9</w:t>
      </w:r>
      <w:r w:rsidR="00152164" w:rsidRPr="00F210C7">
        <w:rPr>
          <w:rFonts w:ascii="Book Antiqua" w:hAnsi="Book Antiqua"/>
          <w:sz w:val="24"/>
          <w:szCs w:val="24"/>
        </w:rPr>
        <w:t xml:space="preserve"> to </w:t>
      </w:r>
      <w:r w:rsidR="005A3A4A" w:rsidRPr="00F210C7">
        <w:rPr>
          <w:rFonts w:ascii="Book Antiqua" w:hAnsi="Book Antiqua"/>
          <w:sz w:val="24"/>
          <w:szCs w:val="24"/>
        </w:rPr>
        <w:t>15</w:t>
      </w:r>
      <w:r w:rsidR="00152164" w:rsidRPr="00F210C7">
        <w:rPr>
          <w:rFonts w:ascii="Book Antiqua" w:hAnsi="Book Antiqua"/>
          <w:sz w:val="24"/>
          <w:szCs w:val="24"/>
        </w:rPr>
        <w:t xml:space="preserve">) </w:t>
      </w:r>
      <w:r w:rsidR="00746B61" w:rsidRPr="00F210C7">
        <w:rPr>
          <w:rFonts w:ascii="Book Antiqua" w:hAnsi="Book Antiqua"/>
          <w:sz w:val="24"/>
          <w:szCs w:val="24"/>
        </w:rPr>
        <w:t xml:space="preserve">underwent </w:t>
      </w:r>
      <w:r w:rsidR="00743DE1" w:rsidRPr="00F210C7">
        <w:rPr>
          <w:rFonts w:ascii="Book Antiqua" w:hAnsi="Book Antiqua"/>
          <w:sz w:val="24"/>
          <w:szCs w:val="24"/>
        </w:rPr>
        <w:t xml:space="preserve">cervical spinal cord </w:t>
      </w:r>
      <w:proofErr w:type="gramStart"/>
      <w:r w:rsidR="00746B61" w:rsidRPr="00F210C7">
        <w:rPr>
          <w:rFonts w:ascii="Book Antiqua" w:hAnsi="Book Antiqua"/>
          <w:sz w:val="24"/>
          <w:szCs w:val="24"/>
        </w:rPr>
        <w:t>DTI</w:t>
      </w:r>
      <w:r w:rsidR="00AC55F6" w:rsidRPr="00F210C7">
        <w:rPr>
          <w:rFonts w:ascii="Book Antiqua" w:eastAsia="Times New Roman" w:hAnsi="Book Antiqua"/>
          <w:sz w:val="24"/>
          <w:szCs w:val="24"/>
          <w:vertAlign w:val="superscript"/>
        </w:rPr>
        <w:t>[</w:t>
      </w:r>
      <w:proofErr w:type="gramEnd"/>
      <w:r w:rsidR="00AC55F6" w:rsidRPr="00F210C7">
        <w:rPr>
          <w:rFonts w:ascii="Book Antiqua" w:eastAsia="Times New Roman" w:hAnsi="Book Antiqua"/>
          <w:sz w:val="24"/>
          <w:szCs w:val="24"/>
          <w:vertAlign w:val="superscript"/>
        </w:rPr>
        <w:t>25]</w:t>
      </w:r>
      <w:r w:rsidR="00152164" w:rsidRPr="00F210C7">
        <w:rPr>
          <w:rFonts w:ascii="Book Antiqua" w:hAnsi="Book Antiqua"/>
          <w:sz w:val="24"/>
          <w:szCs w:val="24"/>
        </w:rPr>
        <w:t>.</w:t>
      </w:r>
      <w:r w:rsidR="00B964E7" w:rsidRPr="00F210C7">
        <w:rPr>
          <w:rFonts w:ascii="Book Antiqua" w:hAnsi="Book Antiqua"/>
          <w:sz w:val="24"/>
          <w:szCs w:val="24"/>
          <w:vertAlign w:val="superscript"/>
        </w:rPr>
        <w:t xml:space="preserve"> </w:t>
      </w:r>
      <w:r w:rsidR="00152164" w:rsidRPr="00F210C7">
        <w:rPr>
          <w:rFonts w:ascii="Book Antiqua" w:hAnsi="Book Antiqua"/>
          <w:sz w:val="24"/>
          <w:szCs w:val="24"/>
        </w:rPr>
        <w:t xml:space="preserve">The subjects had no </w:t>
      </w:r>
      <w:r w:rsidR="007A2928" w:rsidRPr="00F210C7">
        <w:rPr>
          <w:rFonts w:ascii="Book Antiqua" w:hAnsi="Book Antiqua"/>
          <w:sz w:val="24"/>
          <w:szCs w:val="24"/>
        </w:rPr>
        <w:t xml:space="preserve">clinical or imaging </w:t>
      </w:r>
      <w:r w:rsidR="00152164" w:rsidRPr="00F210C7">
        <w:rPr>
          <w:rFonts w:ascii="Book Antiqua" w:hAnsi="Book Antiqua"/>
          <w:sz w:val="24"/>
          <w:szCs w:val="24"/>
        </w:rPr>
        <w:t>evidence of spinal cord injury or pathology.</w:t>
      </w:r>
      <w:r w:rsidRPr="00F210C7">
        <w:rPr>
          <w:rFonts w:ascii="Book Antiqua" w:hAnsi="Book Antiqua"/>
          <w:sz w:val="24"/>
          <w:szCs w:val="24"/>
        </w:rPr>
        <w:t xml:space="preserve"> </w:t>
      </w:r>
      <w:r w:rsidR="00152164" w:rsidRPr="00F210C7">
        <w:rPr>
          <w:rFonts w:ascii="Book Antiqua" w:hAnsi="Book Antiqua"/>
          <w:sz w:val="24"/>
          <w:szCs w:val="24"/>
        </w:rPr>
        <w:t>Subjects and their parents provided written informed assent and consent of the IRB-approved protocol.</w:t>
      </w:r>
      <w:r w:rsidR="00221F51" w:rsidRPr="00F210C7">
        <w:rPr>
          <w:rFonts w:ascii="Book Antiqua" w:hAnsi="Book Antiqua"/>
          <w:sz w:val="24"/>
          <w:szCs w:val="24"/>
        </w:rPr>
        <w:t xml:space="preserve"> </w:t>
      </w:r>
    </w:p>
    <w:p w14:paraId="2070E05B" w14:textId="77777777" w:rsidR="00AC55F6" w:rsidRPr="00F210C7" w:rsidRDefault="00AC55F6" w:rsidP="00F210C7">
      <w:pPr>
        <w:widowControl w:val="0"/>
        <w:spacing w:after="0" w:line="360" w:lineRule="auto"/>
        <w:jc w:val="both"/>
        <w:outlineLvl w:val="0"/>
        <w:rPr>
          <w:rFonts w:ascii="Book Antiqua" w:hAnsi="Book Antiqua"/>
          <w:i/>
          <w:sz w:val="24"/>
          <w:szCs w:val="24"/>
          <w:lang w:eastAsia="zh-CN"/>
        </w:rPr>
      </w:pPr>
    </w:p>
    <w:p w14:paraId="1FEE25F2" w14:textId="77777777" w:rsidR="00152164" w:rsidRPr="00F210C7" w:rsidRDefault="00152164" w:rsidP="00F210C7">
      <w:pPr>
        <w:widowControl w:val="0"/>
        <w:spacing w:after="0" w:line="360" w:lineRule="auto"/>
        <w:jc w:val="both"/>
        <w:outlineLvl w:val="0"/>
        <w:rPr>
          <w:rFonts w:ascii="Book Antiqua" w:hAnsi="Book Antiqua"/>
          <w:b/>
          <w:i/>
          <w:sz w:val="24"/>
          <w:szCs w:val="24"/>
        </w:rPr>
      </w:pPr>
      <w:r w:rsidRPr="00F210C7">
        <w:rPr>
          <w:rFonts w:ascii="Book Antiqua" w:hAnsi="Book Antiqua"/>
          <w:b/>
          <w:i/>
          <w:sz w:val="24"/>
          <w:szCs w:val="24"/>
        </w:rPr>
        <w:t>Imaging</w:t>
      </w:r>
    </w:p>
    <w:p w14:paraId="0E326B17" w14:textId="11A40719" w:rsidR="00152164" w:rsidRPr="00F210C7" w:rsidRDefault="00152164"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lastRenderedPageBreak/>
        <w:t>The scans were performed using a 3T</w:t>
      </w:r>
      <w:r w:rsidR="00BF0E69" w:rsidRPr="00F210C7">
        <w:rPr>
          <w:rFonts w:ascii="Book Antiqua" w:hAnsi="Book Antiqua"/>
          <w:sz w:val="24"/>
          <w:szCs w:val="24"/>
        </w:rPr>
        <w:t xml:space="preserve"> Siemens </w:t>
      </w:r>
      <w:proofErr w:type="spellStart"/>
      <w:r w:rsidR="00BF0E69" w:rsidRPr="00F210C7">
        <w:rPr>
          <w:rFonts w:ascii="Book Antiqua" w:hAnsi="Book Antiqua"/>
          <w:sz w:val="24"/>
          <w:szCs w:val="24"/>
        </w:rPr>
        <w:t>Verio</w:t>
      </w:r>
      <w:proofErr w:type="spellEnd"/>
      <w:r w:rsidRPr="00F210C7">
        <w:rPr>
          <w:rFonts w:ascii="Book Antiqua" w:hAnsi="Book Antiqua"/>
          <w:sz w:val="24"/>
          <w:szCs w:val="24"/>
        </w:rPr>
        <w:t xml:space="preserve"> MR scanner with a </w:t>
      </w:r>
      <w:r w:rsidR="00743DE1" w:rsidRPr="00F210C7">
        <w:rPr>
          <w:rFonts w:ascii="Book Antiqua" w:hAnsi="Book Antiqua"/>
          <w:sz w:val="24"/>
          <w:szCs w:val="24"/>
        </w:rPr>
        <w:t>four</w:t>
      </w:r>
      <w:r w:rsidRPr="00F210C7">
        <w:rPr>
          <w:rFonts w:ascii="Book Antiqua" w:hAnsi="Book Antiqua"/>
          <w:sz w:val="24"/>
          <w:szCs w:val="24"/>
        </w:rPr>
        <w:t xml:space="preserve">-channel neck matrix and an </w:t>
      </w:r>
      <w:r w:rsidR="00743DE1" w:rsidRPr="00F210C7">
        <w:rPr>
          <w:rFonts w:ascii="Book Antiqua" w:hAnsi="Book Antiqua"/>
          <w:sz w:val="24"/>
          <w:szCs w:val="24"/>
        </w:rPr>
        <w:t>eight</w:t>
      </w:r>
      <w:r w:rsidRPr="00F210C7">
        <w:rPr>
          <w:rFonts w:ascii="Book Antiqua" w:hAnsi="Book Antiqua"/>
          <w:sz w:val="24"/>
          <w:szCs w:val="24"/>
        </w:rPr>
        <w:t xml:space="preserve">-channel spine matrix coils. The protocol consisted of conventional sagittal </w:t>
      </w:r>
      <w:r w:rsidR="006051C0" w:rsidRPr="00F210C7">
        <w:rPr>
          <w:rFonts w:ascii="Book Antiqua" w:hAnsi="Book Antiqua"/>
          <w:sz w:val="24"/>
          <w:szCs w:val="24"/>
        </w:rPr>
        <w:t>Turbo</w:t>
      </w:r>
      <w:r w:rsidRPr="00F210C7">
        <w:rPr>
          <w:rFonts w:ascii="Book Antiqua" w:hAnsi="Book Antiqua"/>
          <w:sz w:val="24"/>
          <w:szCs w:val="24"/>
        </w:rPr>
        <w:t xml:space="preserve"> Spin Echo T1- and T2-weighted scans, axial </w:t>
      </w:r>
      <w:r w:rsidR="006051C0" w:rsidRPr="00F210C7">
        <w:rPr>
          <w:rFonts w:ascii="Book Antiqua" w:hAnsi="Book Antiqua"/>
          <w:sz w:val="24"/>
          <w:szCs w:val="24"/>
        </w:rPr>
        <w:t>T</w:t>
      </w:r>
      <w:r w:rsidRPr="00F210C7">
        <w:rPr>
          <w:rFonts w:ascii="Book Antiqua" w:hAnsi="Book Antiqua"/>
          <w:sz w:val="24"/>
          <w:szCs w:val="24"/>
        </w:rPr>
        <w:t xml:space="preserve">SE T2 weighted scans as well as axial DTI acquisition with </w:t>
      </w:r>
      <w:r w:rsidR="00FC0622" w:rsidRPr="00F210C7">
        <w:rPr>
          <w:rFonts w:ascii="Book Antiqua" w:hAnsi="Book Antiqua"/>
          <w:sz w:val="24"/>
          <w:szCs w:val="24"/>
        </w:rPr>
        <w:t xml:space="preserve">an inner </w:t>
      </w:r>
      <w:r w:rsidR="005A3A4A" w:rsidRPr="00F210C7">
        <w:rPr>
          <w:rFonts w:ascii="Book Antiqua" w:hAnsi="Book Antiqua"/>
          <w:sz w:val="24"/>
          <w:szCs w:val="24"/>
        </w:rPr>
        <w:t>Field-of-View</w:t>
      </w:r>
      <w:r w:rsidRPr="00F210C7">
        <w:rPr>
          <w:rFonts w:ascii="Book Antiqua" w:hAnsi="Book Antiqua"/>
          <w:sz w:val="24"/>
          <w:szCs w:val="24"/>
        </w:rPr>
        <w:t xml:space="preserve"> </w:t>
      </w:r>
      <w:r w:rsidR="005A3A4A" w:rsidRPr="00F210C7">
        <w:rPr>
          <w:rFonts w:ascii="Book Antiqua" w:hAnsi="Book Antiqua"/>
          <w:sz w:val="24"/>
          <w:szCs w:val="24"/>
        </w:rPr>
        <w:t xml:space="preserve">single-shot EPI sequence with spatially 2D-selective RF </w:t>
      </w:r>
      <w:proofErr w:type="gramStart"/>
      <w:r w:rsidR="005A3A4A" w:rsidRPr="00F210C7">
        <w:rPr>
          <w:rFonts w:ascii="Book Antiqua" w:hAnsi="Book Antiqua"/>
          <w:sz w:val="24"/>
          <w:szCs w:val="24"/>
        </w:rPr>
        <w:t>excitations</w:t>
      </w:r>
      <w:r w:rsidR="00AC55F6" w:rsidRPr="00F210C7">
        <w:rPr>
          <w:rFonts w:ascii="Book Antiqua" w:eastAsia="Times New Roman" w:hAnsi="Book Antiqua"/>
          <w:sz w:val="24"/>
          <w:szCs w:val="24"/>
          <w:vertAlign w:val="superscript"/>
        </w:rPr>
        <w:t>[</w:t>
      </w:r>
      <w:proofErr w:type="gramEnd"/>
      <w:r w:rsidR="00AC55F6" w:rsidRPr="00F210C7">
        <w:rPr>
          <w:rFonts w:ascii="Book Antiqua" w:eastAsia="Times New Roman" w:hAnsi="Book Antiqua"/>
          <w:sz w:val="24"/>
          <w:szCs w:val="24"/>
          <w:vertAlign w:val="superscript"/>
        </w:rPr>
        <w:t>26,27]</w:t>
      </w:r>
      <w:r w:rsidRPr="00F210C7">
        <w:rPr>
          <w:rFonts w:ascii="Book Antiqua" w:hAnsi="Book Antiqua"/>
          <w:sz w:val="24"/>
          <w:szCs w:val="24"/>
        </w:rPr>
        <w:t>.</w:t>
      </w:r>
      <w:r w:rsidR="00AC55F6" w:rsidRPr="00F210C7">
        <w:rPr>
          <w:rFonts w:ascii="Book Antiqua" w:hAnsi="Book Antiqua"/>
          <w:sz w:val="24"/>
          <w:szCs w:val="24"/>
          <w:lang w:eastAsia="zh-CN"/>
        </w:rPr>
        <w:t xml:space="preserve"> </w:t>
      </w:r>
      <w:r w:rsidR="005A3A4A" w:rsidRPr="00F210C7">
        <w:rPr>
          <w:rFonts w:ascii="Book Antiqua" w:hAnsi="Book Antiqua"/>
          <w:sz w:val="24"/>
          <w:szCs w:val="24"/>
        </w:rPr>
        <w:t>A</w:t>
      </w:r>
      <w:r w:rsidRPr="00F210C7">
        <w:rPr>
          <w:rFonts w:ascii="Book Antiqua" w:hAnsi="Book Antiqua"/>
          <w:sz w:val="24"/>
          <w:szCs w:val="24"/>
        </w:rPr>
        <w:t>nesthesia was not administered to the subjects.</w:t>
      </w:r>
      <w:r w:rsidR="00221F51" w:rsidRPr="00F210C7">
        <w:rPr>
          <w:rFonts w:ascii="Book Antiqua" w:hAnsi="Book Antiqua"/>
          <w:sz w:val="24"/>
          <w:szCs w:val="24"/>
        </w:rPr>
        <w:t xml:space="preserve"> </w:t>
      </w:r>
      <w:r w:rsidR="005B5D4B" w:rsidRPr="00F210C7">
        <w:rPr>
          <w:rFonts w:ascii="Book Antiqua" w:hAnsi="Book Antiqua"/>
          <w:sz w:val="24"/>
          <w:szCs w:val="24"/>
        </w:rPr>
        <w:t>Neither c</w:t>
      </w:r>
      <w:r w:rsidRPr="00F210C7">
        <w:rPr>
          <w:rFonts w:ascii="Book Antiqua" w:hAnsi="Book Antiqua"/>
          <w:sz w:val="24"/>
          <w:szCs w:val="24"/>
        </w:rPr>
        <w:t xml:space="preserve">ardiac </w:t>
      </w:r>
      <w:r w:rsidR="005B5D4B" w:rsidRPr="00F210C7">
        <w:rPr>
          <w:rFonts w:ascii="Book Antiqua" w:hAnsi="Book Antiqua"/>
          <w:sz w:val="24"/>
          <w:szCs w:val="24"/>
        </w:rPr>
        <w:t>n</w:t>
      </w:r>
      <w:r w:rsidRPr="00F210C7">
        <w:rPr>
          <w:rFonts w:ascii="Book Antiqua" w:hAnsi="Book Antiqua"/>
          <w:sz w:val="24"/>
          <w:szCs w:val="24"/>
        </w:rPr>
        <w:t>or resp</w:t>
      </w:r>
      <w:r w:rsidR="00941F7E" w:rsidRPr="00F210C7">
        <w:rPr>
          <w:rFonts w:ascii="Book Antiqua" w:hAnsi="Book Antiqua"/>
          <w:sz w:val="24"/>
          <w:szCs w:val="24"/>
        </w:rPr>
        <w:t xml:space="preserve">iratory gating </w:t>
      </w:r>
      <w:r w:rsidR="005B5D4B" w:rsidRPr="00F210C7">
        <w:rPr>
          <w:rFonts w:ascii="Book Antiqua" w:hAnsi="Book Antiqua"/>
          <w:sz w:val="24"/>
          <w:szCs w:val="24"/>
        </w:rPr>
        <w:t>was performed</w:t>
      </w:r>
      <w:r w:rsidR="00941F7E" w:rsidRPr="00F210C7">
        <w:rPr>
          <w:rFonts w:ascii="Book Antiqua" w:hAnsi="Book Antiqua"/>
          <w:sz w:val="24"/>
          <w:szCs w:val="24"/>
        </w:rPr>
        <w:t xml:space="preserve">. </w:t>
      </w:r>
      <w:r w:rsidRPr="00F210C7">
        <w:rPr>
          <w:rFonts w:ascii="Book Antiqua" w:hAnsi="Book Antiqua"/>
          <w:sz w:val="24"/>
          <w:szCs w:val="24"/>
        </w:rPr>
        <w:t xml:space="preserve">The axial DTI images were acquired in the same anatomical location prescribed for the T2-weighted images to cover the cervical spinal cord (C1 to T1 levels). </w:t>
      </w:r>
      <w:r w:rsidR="005A3A4A" w:rsidRPr="00F210C7">
        <w:rPr>
          <w:rFonts w:ascii="Book Antiqua" w:hAnsi="Book Antiqua"/>
          <w:sz w:val="24"/>
          <w:szCs w:val="24"/>
        </w:rPr>
        <w:t>DTI scanning</w:t>
      </w:r>
      <w:r w:rsidRPr="00F210C7">
        <w:rPr>
          <w:rFonts w:ascii="Book Antiqua" w:hAnsi="Book Antiqua"/>
          <w:sz w:val="24"/>
          <w:szCs w:val="24"/>
        </w:rPr>
        <w:t xml:space="preserve"> parameters included: 20 diffusion directions, b = 1000s/mm</w:t>
      </w:r>
      <w:r w:rsidRPr="00F210C7">
        <w:rPr>
          <w:rFonts w:ascii="Book Antiqua" w:hAnsi="Book Antiqua"/>
          <w:sz w:val="24"/>
          <w:szCs w:val="24"/>
          <w:vertAlign w:val="superscript"/>
        </w:rPr>
        <w:t>2</w:t>
      </w:r>
      <w:r w:rsidR="00C841E5" w:rsidRPr="00F210C7">
        <w:rPr>
          <w:rFonts w:ascii="Book Antiqua" w:hAnsi="Book Antiqua"/>
          <w:sz w:val="24"/>
          <w:szCs w:val="24"/>
        </w:rPr>
        <w:t>, voxel size = 1.2</w:t>
      </w:r>
      <w:r w:rsidR="00AC55F6" w:rsidRPr="00F210C7">
        <w:rPr>
          <w:rFonts w:ascii="Book Antiqua" w:hAnsi="Book Antiqua"/>
          <w:sz w:val="24"/>
          <w:szCs w:val="24"/>
        </w:rPr>
        <w:t xml:space="preserve"> mm</w:t>
      </w:r>
      <w:r w:rsidR="00AC55F6" w:rsidRPr="00F210C7">
        <w:rPr>
          <w:rFonts w:ascii="Book Antiqua" w:hAnsi="Book Antiqua"/>
          <w:sz w:val="24"/>
          <w:szCs w:val="24"/>
          <w:vertAlign w:val="superscript"/>
        </w:rPr>
        <w:t>3</w:t>
      </w:r>
      <w:r w:rsidR="00AC55F6" w:rsidRPr="00F210C7">
        <w:rPr>
          <w:rFonts w:ascii="Book Antiqua" w:hAnsi="Book Antiqua"/>
          <w:sz w:val="24"/>
          <w:szCs w:val="24"/>
          <w:vertAlign w:val="superscript"/>
          <w:lang w:eastAsia="zh-CN"/>
        </w:rPr>
        <w:t xml:space="preserve"> </w:t>
      </w:r>
      <w:r w:rsidR="00AC55F6" w:rsidRPr="00F210C7">
        <w:rPr>
          <w:rFonts w:ascii="Book Antiqua" w:hAnsi="Book Antiqua"/>
          <w:sz w:val="24"/>
          <w:szCs w:val="24"/>
        </w:rPr>
        <w:t>×</w:t>
      </w:r>
      <w:r w:rsidR="00AC55F6" w:rsidRPr="00F210C7">
        <w:rPr>
          <w:rFonts w:ascii="Book Antiqua" w:hAnsi="Book Antiqua"/>
          <w:sz w:val="24"/>
          <w:szCs w:val="24"/>
          <w:lang w:eastAsia="zh-CN"/>
        </w:rPr>
        <w:t xml:space="preserve"> </w:t>
      </w:r>
      <w:r w:rsidR="00C841E5" w:rsidRPr="00F210C7">
        <w:rPr>
          <w:rFonts w:ascii="Book Antiqua" w:hAnsi="Book Antiqua"/>
          <w:sz w:val="24"/>
          <w:szCs w:val="24"/>
        </w:rPr>
        <w:t>1.2</w:t>
      </w:r>
      <w:r w:rsidR="00AC55F6" w:rsidRPr="00F210C7">
        <w:rPr>
          <w:rFonts w:ascii="Book Antiqua" w:hAnsi="Book Antiqua"/>
          <w:sz w:val="24"/>
          <w:szCs w:val="24"/>
        </w:rPr>
        <w:t xml:space="preserve"> mm</w:t>
      </w:r>
      <w:r w:rsidR="00AC55F6" w:rsidRPr="00F210C7">
        <w:rPr>
          <w:rFonts w:ascii="Book Antiqua" w:hAnsi="Book Antiqua"/>
          <w:sz w:val="24"/>
          <w:szCs w:val="24"/>
          <w:vertAlign w:val="superscript"/>
        </w:rPr>
        <w:t>3</w:t>
      </w:r>
      <w:r w:rsidR="00AC55F6" w:rsidRPr="00F210C7">
        <w:rPr>
          <w:rFonts w:ascii="Book Antiqua" w:hAnsi="Book Antiqua"/>
          <w:sz w:val="24"/>
          <w:szCs w:val="24"/>
          <w:vertAlign w:val="superscript"/>
          <w:lang w:eastAsia="zh-CN"/>
        </w:rPr>
        <w:t xml:space="preserve"> </w:t>
      </w:r>
      <w:r w:rsidR="00AC55F6" w:rsidRPr="00F210C7">
        <w:rPr>
          <w:rFonts w:ascii="Book Antiqua" w:hAnsi="Book Antiqua"/>
          <w:sz w:val="24"/>
          <w:szCs w:val="24"/>
        </w:rPr>
        <w:t>×</w:t>
      </w:r>
      <w:r w:rsidR="00AC55F6" w:rsidRPr="00F210C7">
        <w:rPr>
          <w:rFonts w:ascii="Book Antiqua" w:hAnsi="Book Antiqua"/>
          <w:sz w:val="24"/>
          <w:szCs w:val="24"/>
          <w:lang w:eastAsia="zh-CN"/>
        </w:rPr>
        <w:t xml:space="preserve"> </w:t>
      </w:r>
      <w:r w:rsidRPr="00F210C7">
        <w:rPr>
          <w:rFonts w:ascii="Book Antiqua" w:hAnsi="Book Antiqua"/>
          <w:sz w:val="24"/>
          <w:szCs w:val="24"/>
        </w:rPr>
        <w:t>3 mm</w:t>
      </w:r>
      <w:r w:rsidRPr="00F210C7">
        <w:rPr>
          <w:rFonts w:ascii="Book Antiqua" w:hAnsi="Book Antiqua"/>
          <w:sz w:val="24"/>
          <w:szCs w:val="24"/>
          <w:vertAlign w:val="superscript"/>
        </w:rPr>
        <w:t>3</w:t>
      </w:r>
      <w:r w:rsidRPr="00F210C7">
        <w:rPr>
          <w:rFonts w:ascii="Book Antiqua" w:hAnsi="Book Antiqua"/>
          <w:sz w:val="24"/>
          <w:szCs w:val="24"/>
        </w:rPr>
        <w:t xml:space="preserve">, axial slices = 35-45 (depending on the subject’s height), TR = 6100-8000 </w:t>
      </w:r>
      <w:proofErr w:type="spellStart"/>
      <w:r w:rsidRPr="00F210C7">
        <w:rPr>
          <w:rFonts w:ascii="Book Antiqua" w:hAnsi="Book Antiqua"/>
          <w:sz w:val="24"/>
          <w:szCs w:val="24"/>
        </w:rPr>
        <w:t>ms</w:t>
      </w:r>
      <w:proofErr w:type="spellEnd"/>
      <w:r w:rsidRPr="00F210C7">
        <w:rPr>
          <w:rFonts w:ascii="Book Antiqua" w:hAnsi="Book Antiqua"/>
          <w:sz w:val="24"/>
          <w:szCs w:val="24"/>
        </w:rPr>
        <w:t xml:space="preserve">, TE = 115 </w:t>
      </w:r>
      <w:proofErr w:type="spellStart"/>
      <w:r w:rsidRPr="00F210C7">
        <w:rPr>
          <w:rFonts w:ascii="Book Antiqua" w:hAnsi="Book Antiqua"/>
          <w:sz w:val="24"/>
          <w:szCs w:val="24"/>
        </w:rPr>
        <w:t>ms</w:t>
      </w:r>
      <w:proofErr w:type="spellEnd"/>
      <w:r w:rsidRPr="00F210C7">
        <w:rPr>
          <w:rFonts w:ascii="Book Antiqua" w:hAnsi="Book Antiqua"/>
          <w:sz w:val="24"/>
          <w:szCs w:val="24"/>
        </w:rPr>
        <w:t>, number of averages = 3</w:t>
      </w:r>
      <w:r w:rsidR="006F1D76" w:rsidRPr="00F210C7">
        <w:rPr>
          <w:rFonts w:ascii="Book Antiqua" w:hAnsi="Book Antiqua"/>
          <w:sz w:val="24"/>
          <w:szCs w:val="24"/>
        </w:rPr>
        <w:t xml:space="preserve"> and a</w:t>
      </w:r>
      <w:r w:rsidRPr="00F210C7">
        <w:rPr>
          <w:rFonts w:ascii="Book Antiqua" w:hAnsi="Book Antiqua"/>
          <w:sz w:val="24"/>
          <w:szCs w:val="24"/>
        </w:rPr>
        <w:t>cquisition time = 7 min.</w:t>
      </w:r>
    </w:p>
    <w:p w14:paraId="5CB0F7C9" w14:textId="77777777" w:rsidR="00AC55F6" w:rsidRPr="00F210C7" w:rsidRDefault="00AC55F6" w:rsidP="00F210C7">
      <w:pPr>
        <w:widowControl w:val="0"/>
        <w:spacing w:after="0" w:line="360" w:lineRule="auto"/>
        <w:jc w:val="both"/>
        <w:outlineLvl w:val="0"/>
        <w:rPr>
          <w:rFonts w:ascii="Book Antiqua" w:hAnsi="Book Antiqua"/>
          <w:i/>
          <w:sz w:val="24"/>
          <w:szCs w:val="24"/>
          <w:lang w:eastAsia="zh-CN"/>
        </w:rPr>
      </w:pPr>
    </w:p>
    <w:p w14:paraId="3F431158" w14:textId="77777777" w:rsidR="00152164" w:rsidRPr="00F210C7" w:rsidRDefault="00941F7E" w:rsidP="00F210C7">
      <w:pPr>
        <w:widowControl w:val="0"/>
        <w:spacing w:after="0" w:line="360" w:lineRule="auto"/>
        <w:jc w:val="both"/>
        <w:outlineLvl w:val="0"/>
        <w:rPr>
          <w:rFonts w:ascii="Book Antiqua" w:hAnsi="Book Antiqua"/>
          <w:b/>
          <w:i/>
          <w:sz w:val="24"/>
          <w:szCs w:val="24"/>
        </w:rPr>
      </w:pPr>
      <w:r w:rsidRPr="00F210C7">
        <w:rPr>
          <w:rFonts w:ascii="Book Antiqua" w:hAnsi="Book Antiqua"/>
          <w:b/>
          <w:i/>
          <w:sz w:val="24"/>
          <w:szCs w:val="24"/>
        </w:rPr>
        <w:t>Image processing</w:t>
      </w:r>
    </w:p>
    <w:p w14:paraId="0AFD3B75" w14:textId="1796D226" w:rsidR="00152164" w:rsidRPr="00F210C7" w:rsidRDefault="00152164"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Initially, the diffusion data sets were corrected for motion-induced artifacts using the Automated-Image-Registration </w:t>
      </w:r>
      <w:r w:rsidR="00C22491" w:rsidRPr="00F210C7">
        <w:rPr>
          <w:rFonts w:ascii="Book Antiqua" w:hAnsi="Book Antiqua"/>
          <w:sz w:val="24"/>
          <w:szCs w:val="24"/>
        </w:rPr>
        <w:t xml:space="preserve">where the </w:t>
      </w:r>
      <w:r w:rsidRPr="00F210C7">
        <w:rPr>
          <w:rFonts w:ascii="Book Antiqua" w:hAnsi="Book Antiqua"/>
          <w:sz w:val="24"/>
          <w:szCs w:val="24"/>
        </w:rPr>
        <w:t>target images (20 directional images) were aligned with the reference image (</w:t>
      </w:r>
      <w:r w:rsidR="00C841E5" w:rsidRPr="00F210C7">
        <w:rPr>
          <w:rFonts w:ascii="Book Antiqua" w:hAnsi="Book Antiqua"/>
          <w:sz w:val="24"/>
          <w:szCs w:val="24"/>
        </w:rPr>
        <w:t>B</w:t>
      </w:r>
      <w:r w:rsidRPr="00F210C7">
        <w:rPr>
          <w:rFonts w:ascii="Book Antiqua" w:hAnsi="Book Antiqua"/>
          <w:sz w:val="24"/>
          <w:szCs w:val="24"/>
          <w:vertAlign w:val="subscript"/>
        </w:rPr>
        <w:t>0</w:t>
      </w:r>
      <w:r w:rsidRPr="00F210C7">
        <w:rPr>
          <w:rFonts w:ascii="Book Antiqua" w:hAnsi="Book Antiqua"/>
          <w:sz w:val="24"/>
          <w:szCs w:val="24"/>
        </w:rPr>
        <w:t>) using a rigid registration algorithm and scaled-least-squares cost function</w:t>
      </w:r>
      <w:r w:rsidR="00AC55F6" w:rsidRPr="00F210C7">
        <w:rPr>
          <w:rFonts w:ascii="Book Antiqua" w:eastAsia="Times New Roman" w:hAnsi="Book Antiqua"/>
          <w:sz w:val="24"/>
          <w:szCs w:val="24"/>
          <w:vertAlign w:val="superscript"/>
        </w:rPr>
        <w:t>[28]</w:t>
      </w:r>
      <w:r w:rsidR="00941F7E" w:rsidRPr="00F210C7">
        <w:rPr>
          <w:rFonts w:ascii="Book Antiqua" w:hAnsi="Book Antiqua"/>
          <w:sz w:val="24"/>
          <w:szCs w:val="24"/>
        </w:rPr>
        <w:t>.</w:t>
      </w:r>
      <w:r w:rsidR="00AC55F6" w:rsidRPr="00F210C7">
        <w:rPr>
          <w:rFonts w:ascii="Book Antiqua" w:hAnsi="Book Antiqua"/>
          <w:sz w:val="24"/>
          <w:szCs w:val="24"/>
          <w:lang w:eastAsia="zh-CN"/>
        </w:rPr>
        <w:t xml:space="preserve"> </w:t>
      </w:r>
      <w:r w:rsidR="005D1463" w:rsidRPr="00F210C7">
        <w:rPr>
          <w:rFonts w:ascii="Book Antiqua" w:hAnsi="Book Antiqua"/>
          <w:sz w:val="24"/>
          <w:szCs w:val="24"/>
        </w:rPr>
        <w:t xml:space="preserve">Tensor estimation and placement of ROIs were performed on </w:t>
      </w:r>
      <w:proofErr w:type="spellStart"/>
      <w:r w:rsidR="005D1463" w:rsidRPr="00F210C7">
        <w:rPr>
          <w:rFonts w:ascii="Book Antiqua" w:hAnsi="Book Antiqua"/>
          <w:sz w:val="24"/>
          <w:szCs w:val="24"/>
        </w:rPr>
        <w:t>MedINRIA</w:t>
      </w:r>
      <w:proofErr w:type="spellEnd"/>
      <w:r w:rsidRPr="00F210C7">
        <w:rPr>
          <w:rFonts w:ascii="Book Antiqua" w:hAnsi="Book Antiqua"/>
          <w:sz w:val="24"/>
          <w:szCs w:val="24"/>
        </w:rPr>
        <w:t xml:space="preserve">. Fractional </w:t>
      </w:r>
      <w:r w:rsidR="00AC55F6" w:rsidRPr="00F210C7">
        <w:rPr>
          <w:rFonts w:ascii="Book Antiqua" w:hAnsi="Book Antiqua"/>
          <w:sz w:val="24"/>
          <w:szCs w:val="24"/>
          <w:lang w:eastAsia="zh-CN"/>
        </w:rPr>
        <w:t>a</w:t>
      </w:r>
      <w:r w:rsidRPr="00F210C7">
        <w:rPr>
          <w:rFonts w:ascii="Book Antiqua" w:hAnsi="Book Antiqua"/>
          <w:sz w:val="24"/>
          <w:szCs w:val="24"/>
        </w:rPr>
        <w:t xml:space="preserve">nisotropy (FA), </w:t>
      </w:r>
      <w:r w:rsidR="00AC55F6" w:rsidRPr="00F210C7">
        <w:rPr>
          <w:rFonts w:ascii="Book Antiqua" w:hAnsi="Book Antiqua"/>
          <w:sz w:val="24"/>
          <w:szCs w:val="24"/>
          <w:lang w:eastAsia="zh-CN"/>
        </w:rPr>
        <w:t>a</w:t>
      </w:r>
      <w:r w:rsidRPr="00F210C7">
        <w:rPr>
          <w:rFonts w:ascii="Book Antiqua" w:hAnsi="Book Antiqua"/>
          <w:sz w:val="24"/>
          <w:szCs w:val="24"/>
        </w:rPr>
        <w:t xml:space="preserve">xial </w:t>
      </w:r>
      <w:r w:rsidR="00AC55F6" w:rsidRPr="00F210C7">
        <w:rPr>
          <w:rFonts w:ascii="Book Antiqua" w:hAnsi="Book Antiqua"/>
          <w:sz w:val="24"/>
          <w:szCs w:val="24"/>
          <w:lang w:eastAsia="zh-CN"/>
        </w:rPr>
        <w:t>d</w:t>
      </w:r>
      <w:r w:rsidRPr="00F210C7">
        <w:rPr>
          <w:rFonts w:ascii="Book Antiqua" w:hAnsi="Book Antiqua"/>
          <w:sz w:val="24"/>
          <w:szCs w:val="24"/>
        </w:rPr>
        <w:t xml:space="preserve">iffusivity (AD), </w:t>
      </w:r>
      <w:r w:rsidR="00AC55F6" w:rsidRPr="00F210C7">
        <w:rPr>
          <w:rFonts w:ascii="Book Antiqua" w:hAnsi="Book Antiqua"/>
          <w:sz w:val="24"/>
          <w:szCs w:val="24"/>
          <w:lang w:eastAsia="zh-CN"/>
        </w:rPr>
        <w:t>r</w:t>
      </w:r>
      <w:r w:rsidRPr="00F210C7">
        <w:rPr>
          <w:rFonts w:ascii="Book Antiqua" w:hAnsi="Book Antiqua"/>
          <w:sz w:val="24"/>
          <w:szCs w:val="24"/>
        </w:rPr>
        <w:t xml:space="preserve">adial </w:t>
      </w:r>
      <w:r w:rsidR="00AC55F6" w:rsidRPr="00F210C7">
        <w:rPr>
          <w:rFonts w:ascii="Book Antiqua" w:hAnsi="Book Antiqua"/>
          <w:sz w:val="24"/>
          <w:szCs w:val="24"/>
          <w:lang w:eastAsia="zh-CN"/>
        </w:rPr>
        <w:t>d</w:t>
      </w:r>
      <w:r w:rsidRPr="00F210C7">
        <w:rPr>
          <w:rFonts w:ascii="Book Antiqua" w:hAnsi="Book Antiqua"/>
          <w:sz w:val="24"/>
          <w:szCs w:val="24"/>
        </w:rPr>
        <w:t>iffusivi</w:t>
      </w:r>
      <w:r w:rsidR="006051C0" w:rsidRPr="00F210C7">
        <w:rPr>
          <w:rFonts w:ascii="Book Antiqua" w:hAnsi="Book Antiqua"/>
          <w:sz w:val="24"/>
          <w:szCs w:val="24"/>
        </w:rPr>
        <w:t>ty (RD) and</w:t>
      </w:r>
      <w:r w:rsidR="00C22491" w:rsidRPr="00F210C7">
        <w:rPr>
          <w:rFonts w:ascii="Book Antiqua" w:hAnsi="Book Antiqua"/>
          <w:sz w:val="24"/>
          <w:szCs w:val="24"/>
        </w:rPr>
        <w:t xml:space="preserve"> </w:t>
      </w:r>
      <w:r w:rsidR="00AC55F6" w:rsidRPr="00F210C7">
        <w:rPr>
          <w:rFonts w:ascii="Book Antiqua" w:hAnsi="Book Antiqua"/>
          <w:sz w:val="24"/>
          <w:szCs w:val="24"/>
          <w:lang w:eastAsia="zh-CN"/>
        </w:rPr>
        <w:t>m</w:t>
      </w:r>
      <w:r w:rsidR="00C22491" w:rsidRPr="00F210C7">
        <w:rPr>
          <w:rFonts w:ascii="Book Antiqua" w:hAnsi="Book Antiqua"/>
          <w:sz w:val="24"/>
          <w:szCs w:val="24"/>
        </w:rPr>
        <w:t xml:space="preserve">ean </w:t>
      </w:r>
      <w:r w:rsidR="00AC55F6" w:rsidRPr="00F210C7">
        <w:rPr>
          <w:rFonts w:ascii="Book Antiqua" w:hAnsi="Book Antiqua"/>
          <w:sz w:val="24"/>
          <w:szCs w:val="24"/>
          <w:lang w:eastAsia="zh-CN"/>
        </w:rPr>
        <w:t>d</w:t>
      </w:r>
      <w:r w:rsidR="00C22491" w:rsidRPr="00F210C7">
        <w:rPr>
          <w:rFonts w:ascii="Book Antiqua" w:hAnsi="Book Antiqua"/>
          <w:sz w:val="24"/>
          <w:szCs w:val="24"/>
        </w:rPr>
        <w:t>iffusivity (MD)</w:t>
      </w:r>
      <w:r w:rsidR="00FC0622" w:rsidRPr="00F210C7">
        <w:rPr>
          <w:rFonts w:ascii="Book Antiqua" w:hAnsi="Book Antiqua"/>
          <w:sz w:val="24"/>
          <w:szCs w:val="24"/>
        </w:rPr>
        <w:t xml:space="preserve"> measures </w:t>
      </w:r>
      <w:r w:rsidR="00C841E5" w:rsidRPr="00F210C7">
        <w:rPr>
          <w:rFonts w:ascii="Book Antiqua" w:hAnsi="Book Antiqua"/>
          <w:sz w:val="24"/>
          <w:szCs w:val="24"/>
        </w:rPr>
        <w:t xml:space="preserve">were calculated. </w:t>
      </w:r>
    </w:p>
    <w:p w14:paraId="1008AFE2" w14:textId="77777777" w:rsidR="00AC55F6" w:rsidRPr="00F210C7" w:rsidRDefault="00AC55F6" w:rsidP="00F210C7">
      <w:pPr>
        <w:widowControl w:val="0"/>
        <w:spacing w:after="0" w:line="360" w:lineRule="auto"/>
        <w:jc w:val="both"/>
        <w:rPr>
          <w:rFonts w:ascii="Book Antiqua" w:hAnsi="Book Antiqua"/>
          <w:i/>
          <w:sz w:val="24"/>
          <w:szCs w:val="24"/>
          <w:lang w:eastAsia="zh-CN"/>
        </w:rPr>
      </w:pPr>
    </w:p>
    <w:p w14:paraId="2FDEACDB" w14:textId="37F81B6F" w:rsidR="00152164" w:rsidRPr="00F210C7" w:rsidRDefault="00941F7E"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 xml:space="preserve">Placement of </w:t>
      </w:r>
      <w:r w:rsidR="00AC55F6" w:rsidRPr="00F210C7">
        <w:rPr>
          <w:rFonts w:ascii="Book Antiqua" w:hAnsi="Book Antiqua"/>
          <w:b/>
          <w:i/>
          <w:sz w:val="24"/>
          <w:szCs w:val="24"/>
          <w:lang w:eastAsia="zh-CN"/>
        </w:rPr>
        <w:t>r</w:t>
      </w:r>
      <w:r w:rsidR="00152164" w:rsidRPr="00F210C7">
        <w:rPr>
          <w:rFonts w:ascii="Book Antiqua" w:hAnsi="Book Antiqua"/>
          <w:b/>
          <w:i/>
          <w:sz w:val="24"/>
          <w:szCs w:val="24"/>
        </w:rPr>
        <w:t xml:space="preserve">egions of </w:t>
      </w:r>
      <w:r w:rsidR="00AC55F6" w:rsidRPr="00F210C7">
        <w:rPr>
          <w:rFonts w:ascii="Book Antiqua" w:hAnsi="Book Antiqua"/>
          <w:b/>
          <w:i/>
          <w:sz w:val="24"/>
          <w:szCs w:val="24"/>
          <w:lang w:eastAsia="zh-CN"/>
        </w:rPr>
        <w:t>i</w:t>
      </w:r>
      <w:r w:rsidR="00152164" w:rsidRPr="00F210C7">
        <w:rPr>
          <w:rFonts w:ascii="Book Antiqua" w:hAnsi="Book Antiqua"/>
          <w:b/>
          <w:i/>
          <w:sz w:val="24"/>
          <w:szCs w:val="24"/>
        </w:rPr>
        <w:t xml:space="preserve">nterest </w:t>
      </w:r>
    </w:p>
    <w:p w14:paraId="0C9A0DA0" w14:textId="18DAAAC5" w:rsidR="005A3A4A" w:rsidRPr="00F210C7" w:rsidRDefault="00EB53D1"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The </w:t>
      </w:r>
      <w:r w:rsidR="00C415EE" w:rsidRPr="00F210C7">
        <w:rPr>
          <w:rFonts w:ascii="Book Antiqua" w:hAnsi="Book Antiqua"/>
          <w:sz w:val="24"/>
          <w:szCs w:val="24"/>
        </w:rPr>
        <w:t>methodology</w:t>
      </w:r>
      <w:r w:rsidR="003F7BFD" w:rsidRPr="00F210C7">
        <w:rPr>
          <w:rFonts w:ascii="Book Antiqua" w:hAnsi="Book Antiqua"/>
          <w:sz w:val="24"/>
          <w:szCs w:val="24"/>
        </w:rPr>
        <w:t xml:space="preserve"> for </w:t>
      </w:r>
      <w:r w:rsidR="002D7F47" w:rsidRPr="00F210C7">
        <w:rPr>
          <w:rFonts w:ascii="Book Antiqua" w:hAnsi="Book Antiqua"/>
          <w:sz w:val="24"/>
          <w:szCs w:val="24"/>
        </w:rPr>
        <w:t xml:space="preserve">ROI </w:t>
      </w:r>
      <w:r w:rsidR="003F7BFD" w:rsidRPr="00F210C7">
        <w:rPr>
          <w:rFonts w:ascii="Book Antiqua" w:hAnsi="Book Antiqua"/>
          <w:sz w:val="24"/>
          <w:szCs w:val="24"/>
        </w:rPr>
        <w:t>placement w</w:t>
      </w:r>
      <w:r w:rsidR="001D784E" w:rsidRPr="00F210C7">
        <w:rPr>
          <w:rFonts w:ascii="Book Antiqua" w:hAnsi="Book Antiqua"/>
          <w:sz w:val="24"/>
          <w:szCs w:val="24"/>
        </w:rPr>
        <w:t>as</w:t>
      </w:r>
      <w:r w:rsidR="003F7BFD" w:rsidRPr="00F210C7">
        <w:rPr>
          <w:rFonts w:ascii="Book Antiqua" w:hAnsi="Book Antiqua"/>
          <w:sz w:val="24"/>
          <w:szCs w:val="24"/>
        </w:rPr>
        <w:t xml:space="preserve"> devised by two board-certified </w:t>
      </w:r>
      <w:proofErr w:type="spellStart"/>
      <w:r w:rsidR="003F7BFD" w:rsidRPr="00F210C7">
        <w:rPr>
          <w:rFonts w:ascii="Book Antiqua" w:hAnsi="Book Antiqua"/>
          <w:sz w:val="24"/>
          <w:szCs w:val="24"/>
        </w:rPr>
        <w:t>neuroradiologists</w:t>
      </w:r>
      <w:proofErr w:type="spellEnd"/>
      <w:r w:rsidR="003F7BFD" w:rsidRPr="00F210C7">
        <w:rPr>
          <w:rFonts w:ascii="Book Antiqua" w:hAnsi="Book Antiqua"/>
          <w:sz w:val="24"/>
          <w:szCs w:val="24"/>
        </w:rPr>
        <w:t xml:space="preserve">. </w:t>
      </w:r>
      <w:r w:rsidR="002D7F47" w:rsidRPr="00F210C7">
        <w:rPr>
          <w:rFonts w:ascii="Book Antiqua" w:hAnsi="Book Antiqua"/>
          <w:sz w:val="24"/>
          <w:szCs w:val="24"/>
        </w:rPr>
        <w:t>ROIs</w:t>
      </w:r>
      <w:r w:rsidR="00152164" w:rsidRPr="00F210C7">
        <w:rPr>
          <w:rFonts w:ascii="Book Antiqua" w:hAnsi="Book Antiqua"/>
          <w:sz w:val="24"/>
          <w:szCs w:val="24"/>
        </w:rPr>
        <w:t xml:space="preserve"> were manually drawn on </w:t>
      </w:r>
      <w:r w:rsidR="002D7F47" w:rsidRPr="00F210C7">
        <w:rPr>
          <w:rFonts w:ascii="Book Antiqua" w:hAnsi="Book Antiqua"/>
          <w:sz w:val="24"/>
          <w:szCs w:val="24"/>
        </w:rPr>
        <w:t xml:space="preserve">axial </w:t>
      </w:r>
      <w:r w:rsidR="00BF0E69" w:rsidRPr="00F210C7">
        <w:rPr>
          <w:rFonts w:ascii="Book Antiqua" w:hAnsi="Book Antiqua"/>
          <w:sz w:val="24"/>
          <w:szCs w:val="24"/>
        </w:rPr>
        <w:t>b</w:t>
      </w:r>
      <w:r w:rsidR="00C22491" w:rsidRPr="00F210C7">
        <w:rPr>
          <w:rFonts w:ascii="Book Antiqua" w:hAnsi="Book Antiqua"/>
          <w:sz w:val="24"/>
          <w:szCs w:val="24"/>
          <w:vertAlign w:val="subscript"/>
        </w:rPr>
        <w:t>0</w:t>
      </w:r>
      <w:r w:rsidR="00C22491" w:rsidRPr="00F210C7">
        <w:rPr>
          <w:rFonts w:ascii="Book Antiqua" w:hAnsi="Book Antiqua"/>
          <w:sz w:val="24"/>
          <w:szCs w:val="24"/>
        </w:rPr>
        <w:t xml:space="preserve"> </w:t>
      </w:r>
      <w:r w:rsidR="00152164" w:rsidRPr="00F210C7">
        <w:rPr>
          <w:rFonts w:ascii="Book Antiqua" w:hAnsi="Book Antiqua"/>
          <w:sz w:val="24"/>
          <w:szCs w:val="24"/>
        </w:rPr>
        <w:t>maps along the cervical spinal cord</w:t>
      </w:r>
      <w:r w:rsidR="002D7F47" w:rsidRPr="00F210C7">
        <w:rPr>
          <w:rFonts w:ascii="Book Antiqua" w:hAnsi="Book Antiqua"/>
          <w:sz w:val="24"/>
          <w:szCs w:val="24"/>
        </w:rPr>
        <w:t xml:space="preserve"> </w:t>
      </w:r>
      <w:r w:rsidR="00C22491" w:rsidRPr="00F210C7">
        <w:rPr>
          <w:rFonts w:ascii="Book Antiqua" w:hAnsi="Book Antiqua"/>
          <w:sz w:val="24"/>
          <w:szCs w:val="24"/>
        </w:rPr>
        <w:t xml:space="preserve">at each </w:t>
      </w:r>
      <w:r w:rsidR="006F2CC1" w:rsidRPr="00F210C7">
        <w:rPr>
          <w:rFonts w:ascii="Book Antiqua" w:hAnsi="Book Antiqua"/>
          <w:sz w:val="24"/>
          <w:szCs w:val="24"/>
        </w:rPr>
        <w:t xml:space="preserve">cervical </w:t>
      </w:r>
      <w:r w:rsidR="0072704F" w:rsidRPr="00F210C7">
        <w:rPr>
          <w:rFonts w:ascii="Book Antiqua" w:hAnsi="Book Antiqua"/>
          <w:sz w:val="24"/>
          <w:szCs w:val="24"/>
        </w:rPr>
        <w:t>intervertebral</w:t>
      </w:r>
      <w:r w:rsidR="006F2CC1" w:rsidRPr="00F210C7">
        <w:rPr>
          <w:rFonts w:ascii="Book Antiqua" w:hAnsi="Book Antiqua"/>
          <w:sz w:val="24"/>
          <w:szCs w:val="24"/>
        </w:rPr>
        <w:t xml:space="preserve"> disk and </w:t>
      </w:r>
      <w:r w:rsidR="00C22491" w:rsidRPr="00F210C7">
        <w:rPr>
          <w:rFonts w:ascii="Book Antiqua" w:hAnsi="Book Antiqua"/>
          <w:sz w:val="24"/>
          <w:szCs w:val="24"/>
        </w:rPr>
        <w:t>mid vertebral body</w:t>
      </w:r>
      <w:r w:rsidR="006F2CC1" w:rsidRPr="00F210C7">
        <w:rPr>
          <w:rFonts w:ascii="Book Antiqua" w:hAnsi="Book Antiqua"/>
          <w:sz w:val="24"/>
          <w:szCs w:val="24"/>
        </w:rPr>
        <w:t xml:space="preserve"> level</w:t>
      </w:r>
      <w:r w:rsidR="005D1463" w:rsidRPr="00F210C7">
        <w:rPr>
          <w:rFonts w:ascii="Book Antiqua" w:hAnsi="Book Antiqua"/>
          <w:sz w:val="24"/>
          <w:szCs w:val="24"/>
        </w:rPr>
        <w:t xml:space="preserve">. Two </w:t>
      </w:r>
      <w:r w:rsidR="006F2CC1" w:rsidRPr="00F210C7">
        <w:rPr>
          <w:rFonts w:ascii="Book Antiqua" w:hAnsi="Book Antiqua"/>
          <w:sz w:val="24"/>
          <w:szCs w:val="24"/>
        </w:rPr>
        <w:t>methods</w:t>
      </w:r>
      <w:r w:rsidR="005D1463" w:rsidRPr="00F210C7">
        <w:rPr>
          <w:rFonts w:ascii="Book Antiqua" w:hAnsi="Book Antiqua"/>
          <w:sz w:val="24"/>
          <w:szCs w:val="24"/>
        </w:rPr>
        <w:t xml:space="preserve"> of </w:t>
      </w:r>
      <w:r w:rsidR="006F2CC1" w:rsidRPr="00F210C7">
        <w:rPr>
          <w:rFonts w:ascii="Book Antiqua" w:hAnsi="Book Antiqua"/>
          <w:sz w:val="24"/>
          <w:szCs w:val="24"/>
        </w:rPr>
        <w:t xml:space="preserve">selecting </w:t>
      </w:r>
      <w:r w:rsidR="005D1463" w:rsidRPr="00F210C7">
        <w:rPr>
          <w:rFonts w:ascii="Book Antiqua" w:hAnsi="Book Antiqua"/>
          <w:sz w:val="24"/>
          <w:szCs w:val="24"/>
        </w:rPr>
        <w:t>ROIs were examined in this study: (</w:t>
      </w:r>
      <w:r w:rsidR="00AC55F6" w:rsidRPr="00F210C7">
        <w:rPr>
          <w:rFonts w:ascii="Book Antiqua" w:hAnsi="Book Antiqua"/>
          <w:sz w:val="24"/>
          <w:szCs w:val="24"/>
          <w:lang w:eastAsia="zh-CN"/>
        </w:rPr>
        <w:t>1</w:t>
      </w:r>
      <w:r w:rsidR="005D1463" w:rsidRPr="00F210C7">
        <w:rPr>
          <w:rFonts w:ascii="Book Antiqua" w:hAnsi="Book Antiqua"/>
          <w:sz w:val="24"/>
          <w:szCs w:val="24"/>
        </w:rPr>
        <w:t>) free-hand</w:t>
      </w:r>
      <w:r w:rsidR="005A3A4A" w:rsidRPr="00F210C7">
        <w:rPr>
          <w:rFonts w:ascii="Book Antiqua" w:hAnsi="Book Antiqua"/>
          <w:sz w:val="24"/>
          <w:szCs w:val="24"/>
        </w:rPr>
        <w:t>:</w:t>
      </w:r>
      <w:r w:rsidR="005D1463" w:rsidRPr="00F210C7">
        <w:rPr>
          <w:rFonts w:ascii="Book Antiqua" w:hAnsi="Book Antiqua"/>
          <w:sz w:val="24"/>
          <w:szCs w:val="24"/>
        </w:rPr>
        <w:t xml:space="preserve"> where the raters </w:t>
      </w:r>
      <w:r w:rsidR="005A3A4A" w:rsidRPr="00F210C7">
        <w:rPr>
          <w:rFonts w:ascii="Book Antiqua" w:hAnsi="Book Antiqua"/>
          <w:sz w:val="24"/>
          <w:szCs w:val="24"/>
        </w:rPr>
        <w:t xml:space="preserve">manually outlined the periphery of spinal cord tissue </w:t>
      </w:r>
      <w:r w:rsidR="002D7F47" w:rsidRPr="00F210C7">
        <w:rPr>
          <w:rFonts w:ascii="Book Antiqua" w:hAnsi="Book Antiqua"/>
          <w:sz w:val="24"/>
          <w:szCs w:val="24"/>
        </w:rPr>
        <w:t xml:space="preserve">with consistent sparring of the outer margin of the spinal cord that represented approximately one voxel width to minimize volume averaging with the CSF, and </w:t>
      </w:r>
      <w:r w:rsidR="005D1463" w:rsidRPr="00F210C7">
        <w:rPr>
          <w:rFonts w:ascii="Book Antiqua" w:hAnsi="Book Antiqua"/>
          <w:sz w:val="24"/>
          <w:szCs w:val="24"/>
        </w:rPr>
        <w:t>(</w:t>
      </w:r>
      <w:r w:rsidR="00AC55F6" w:rsidRPr="00F210C7">
        <w:rPr>
          <w:rFonts w:ascii="Book Antiqua" w:hAnsi="Book Antiqua"/>
          <w:sz w:val="24"/>
          <w:szCs w:val="24"/>
          <w:lang w:eastAsia="zh-CN"/>
        </w:rPr>
        <w:t>3</w:t>
      </w:r>
      <w:r w:rsidR="005D1463" w:rsidRPr="00F210C7">
        <w:rPr>
          <w:rFonts w:ascii="Book Antiqua" w:hAnsi="Book Antiqua"/>
          <w:sz w:val="24"/>
          <w:szCs w:val="24"/>
        </w:rPr>
        <w:t>) pre-set</w:t>
      </w:r>
      <w:r w:rsidR="005A3A4A" w:rsidRPr="00F210C7">
        <w:rPr>
          <w:rFonts w:ascii="Book Antiqua" w:hAnsi="Book Antiqua"/>
          <w:sz w:val="24"/>
          <w:szCs w:val="24"/>
        </w:rPr>
        <w:t>: where raters placed a rectangular 3 by 2 pixels region of interest in the center of the spinal cord (</w:t>
      </w:r>
      <w:r w:rsidR="00AC55F6" w:rsidRPr="00F210C7">
        <w:rPr>
          <w:rFonts w:ascii="Book Antiqua" w:hAnsi="Book Antiqua"/>
          <w:sz w:val="24"/>
          <w:szCs w:val="24"/>
          <w:lang w:eastAsia="zh-CN"/>
        </w:rPr>
        <w:t>F</w:t>
      </w:r>
      <w:r w:rsidR="005A3A4A" w:rsidRPr="00F210C7">
        <w:rPr>
          <w:rFonts w:ascii="Book Antiqua" w:hAnsi="Book Antiqua"/>
          <w:sz w:val="24"/>
          <w:szCs w:val="24"/>
        </w:rPr>
        <w:t>igure</w:t>
      </w:r>
      <w:r w:rsidR="00114AEF" w:rsidRPr="00F210C7">
        <w:rPr>
          <w:rFonts w:ascii="Book Antiqua" w:hAnsi="Book Antiqua"/>
          <w:sz w:val="24"/>
          <w:szCs w:val="24"/>
        </w:rPr>
        <w:t xml:space="preserve"> 1</w:t>
      </w:r>
      <w:r w:rsidR="005A3A4A" w:rsidRPr="00F210C7">
        <w:rPr>
          <w:rFonts w:ascii="Book Antiqua" w:hAnsi="Book Antiqua"/>
          <w:sz w:val="24"/>
          <w:szCs w:val="24"/>
        </w:rPr>
        <w:t>).</w:t>
      </w:r>
      <w:r w:rsidR="00221F51" w:rsidRPr="00F210C7">
        <w:rPr>
          <w:rFonts w:ascii="Book Antiqua" w:hAnsi="Book Antiqua"/>
          <w:sz w:val="24"/>
          <w:szCs w:val="24"/>
        </w:rPr>
        <w:t xml:space="preserve"> </w:t>
      </w:r>
    </w:p>
    <w:p w14:paraId="0D097238" w14:textId="621BD1FE" w:rsidR="005A3A4A" w:rsidRPr="00F210C7" w:rsidRDefault="005D1463"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 xml:space="preserve">To asses for inter-rater variability, ROIs were drawn </w:t>
      </w:r>
      <w:r w:rsidR="00C22491" w:rsidRPr="00F210C7">
        <w:rPr>
          <w:rFonts w:ascii="Book Antiqua" w:hAnsi="Book Antiqua"/>
          <w:sz w:val="24"/>
          <w:szCs w:val="24"/>
        </w:rPr>
        <w:t xml:space="preserve">by two board-certified </w:t>
      </w:r>
      <w:proofErr w:type="spellStart"/>
      <w:r w:rsidR="00152164" w:rsidRPr="00F210C7">
        <w:rPr>
          <w:rFonts w:ascii="Book Antiqua" w:hAnsi="Book Antiqua"/>
          <w:sz w:val="24"/>
          <w:szCs w:val="24"/>
        </w:rPr>
        <w:lastRenderedPageBreak/>
        <w:t>neuroradiologist</w:t>
      </w:r>
      <w:r w:rsidR="00C22491" w:rsidRPr="00F210C7">
        <w:rPr>
          <w:rFonts w:ascii="Book Antiqua" w:hAnsi="Book Antiqua"/>
          <w:sz w:val="24"/>
          <w:szCs w:val="24"/>
        </w:rPr>
        <w:t>s</w:t>
      </w:r>
      <w:proofErr w:type="spellEnd"/>
      <w:r w:rsidR="00C22491" w:rsidRPr="00F210C7">
        <w:rPr>
          <w:rFonts w:ascii="Book Antiqua" w:hAnsi="Book Antiqua"/>
          <w:sz w:val="24"/>
          <w:szCs w:val="24"/>
        </w:rPr>
        <w:t xml:space="preserve"> (rater 1 and rater 2)</w:t>
      </w:r>
      <w:r w:rsidRPr="00F210C7">
        <w:rPr>
          <w:rFonts w:ascii="Book Antiqua" w:hAnsi="Book Antiqua"/>
          <w:sz w:val="24"/>
          <w:szCs w:val="24"/>
        </w:rPr>
        <w:t xml:space="preserve"> who received training on using </w:t>
      </w:r>
      <w:proofErr w:type="spellStart"/>
      <w:r w:rsidR="00DF15D1" w:rsidRPr="00F210C7">
        <w:rPr>
          <w:rFonts w:ascii="Book Antiqua" w:hAnsi="Book Antiqua"/>
          <w:sz w:val="24"/>
          <w:szCs w:val="24"/>
        </w:rPr>
        <w:t>MedINRIA</w:t>
      </w:r>
      <w:proofErr w:type="spellEnd"/>
      <w:r w:rsidR="00152164" w:rsidRPr="00F210C7">
        <w:rPr>
          <w:rFonts w:ascii="Book Antiqua" w:hAnsi="Book Antiqua"/>
          <w:sz w:val="24"/>
          <w:szCs w:val="24"/>
        </w:rPr>
        <w:t>.</w:t>
      </w:r>
      <w:r w:rsidR="00221F51" w:rsidRPr="00F210C7">
        <w:rPr>
          <w:rFonts w:ascii="Book Antiqua" w:hAnsi="Book Antiqua"/>
          <w:sz w:val="24"/>
          <w:szCs w:val="24"/>
        </w:rPr>
        <w:t xml:space="preserve"> </w:t>
      </w:r>
      <w:r w:rsidRPr="00F210C7">
        <w:rPr>
          <w:rFonts w:ascii="Book Antiqua" w:hAnsi="Book Antiqua"/>
          <w:sz w:val="24"/>
          <w:szCs w:val="24"/>
        </w:rPr>
        <w:t xml:space="preserve">To assess intra-rater variability, each rater performed ROI analysis on each subject data twice. </w:t>
      </w:r>
      <w:r w:rsidR="005A3A4A" w:rsidRPr="00F210C7">
        <w:rPr>
          <w:rFonts w:ascii="Book Antiqua" w:hAnsi="Book Antiqua"/>
          <w:sz w:val="24"/>
          <w:szCs w:val="24"/>
        </w:rPr>
        <w:t xml:space="preserve">The two raters worked independently and were blinded to each other’s results and </w:t>
      </w:r>
      <w:r w:rsidR="006F2CC1" w:rsidRPr="00F210C7">
        <w:rPr>
          <w:rFonts w:ascii="Book Antiqua" w:hAnsi="Book Antiqua"/>
          <w:sz w:val="24"/>
          <w:szCs w:val="24"/>
        </w:rPr>
        <w:t>were proficient</w:t>
      </w:r>
      <w:r w:rsidR="005A3A4A" w:rsidRPr="00F210C7">
        <w:rPr>
          <w:rFonts w:ascii="Book Antiqua" w:hAnsi="Book Antiqua"/>
          <w:sz w:val="24"/>
          <w:szCs w:val="24"/>
        </w:rPr>
        <w:t xml:space="preserve"> in DTI post-processing. Data generated from the first set of ROIs was not available during the second assessment. Both </w:t>
      </w:r>
      <w:proofErr w:type="spellStart"/>
      <w:r w:rsidR="005A3A4A" w:rsidRPr="00F210C7">
        <w:rPr>
          <w:rFonts w:ascii="Book Antiqua" w:hAnsi="Book Antiqua"/>
          <w:sz w:val="24"/>
          <w:szCs w:val="24"/>
        </w:rPr>
        <w:t>neuroradiologists</w:t>
      </w:r>
      <w:proofErr w:type="spellEnd"/>
      <w:r w:rsidR="005A3A4A" w:rsidRPr="00F210C7">
        <w:rPr>
          <w:rFonts w:ascii="Book Antiqua" w:hAnsi="Book Antiqua"/>
          <w:sz w:val="24"/>
          <w:szCs w:val="24"/>
        </w:rPr>
        <w:t xml:space="preserve"> were asked to repeat the measurements after 3 </w:t>
      </w:r>
      <w:proofErr w:type="gramStart"/>
      <w:r w:rsidR="005A3A4A" w:rsidRPr="00F210C7">
        <w:rPr>
          <w:rFonts w:ascii="Book Antiqua" w:hAnsi="Book Antiqua"/>
          <w:sz w:val="24"/>
          <w:szCs w:val="24"/>
        </w:rPr>
        <w:t>mo</w:t>
      </w:r>
      <w:proofErr w:type="gramEnd"/>
      <w:r w:rsidR="005A3A4A" w:rsidRPr="00F210C7">
        <w:rPr>
          <w:rFonts w:ascii="Book Antiqua" w:hAnsi="Book Antiqua"/>
          <w:sz w:val="24"/>
          <w:szCs w:val="24"/>
        </w:rPr>
        <w:t xml:space="preserve">. </w:t>
      </w:r>
    </w:p>
    <w:p w14:paraId="17D5F7F9" w14:textId="77777777" w:rsidR="00AC55F6" w:rsidRPr="00F210C7" w:rsidRDefault="00AC55F6" w:rsidP="00F210C7">
      <w:pPr>
        <w:widowControl w:val="0"/>
        <w:spacing w:after="0" w:line="360" w:lineRule="auto"/>
        <w:jc w:val="both"/>
        <w:rPr>
          <w:rFonts w:ascii="Book Antiqua" w:hAnsi="Book Antiqua"/>
          <w:i/>
          <w:sz w:val="24"/>
          <w:szCs w:val="24"/>
          <w:lang w:eastAsia="zh-CN"/>
        </w:rPr>
      </w:pPr>
    </w:p>
    <w:p w14:paraId="3E6F7F92" w14:textId="77777777" w:rsidR="00365A70" w:rsidRPr="00F210C7" w:rsidRDefault="00365A70"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Data analysis</w:t>
      </w:r>
    </w:p>
    <w:p w14:paraId="567DEAD7" w14:textId="0848CD6F" w:rsidR="00EE2960" w:rsidRPr="00F210C7" w:rsidRDefault="005B6837"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For each ROI, DTI values were extracted </w:t>
      </w:r>
      <w:r w:rsidR="006F2CC1" w:rsidRPr="00F210C7">
        <w:rPr>
          <w:rFonts w:ascii="Book Antiqua" w:hAnsi="Book Antiqua"/>
          <w:sz w:val="24"/>
          <w:szCs w:val="24"/>
        </w:rPr>
        <w:t>from</w:t>
      </w:r>
      <w:r w:rsidRPr="00F210C7">
        <w:rPr>
          <w:rFonts w:ascii="Book Antiqua" w:hAnsi="Book Antiqua"/>
          <w:sz w:val="24"/>
          <w:szCs w:val="24"/>
        </w:rPr>
        <w:t xml:space="preserve"> each voxel. </w:t>
      </w:r>
      <w:r w:rsidR="00152164" w:rsidRPr="00F210C7">
        <w:rPr>
          <w:rFonts w:ascii="Book Antiqua" w:hAnsi="Book Antiqua"/>
          <w:sz w:val="24"/>
          <w:szCs w:val="24"/>
        </w:rPr>
        <w:t>The values of each DTI parameter</w:t>
      </w:r>
      <w:r w:rsidR="00365A70" w:rsidRPr="00F210C7">
        <w:rPr>
          <w:rFonts w:ascii="Book Antiqua" w:hAnsi="Book Antiqua"/>
          <w:sz w:val="24"/>
          <w:szCs w:val="24"/>
        </w:rPr>
        <w:t xml:space="preserve"> (FA, AD</w:t>
      </w:r>
      <w:r w:rsidR="00512612" w:rsidRPr="00F210C7">
        <w:rPr>
          <w:rFonts w:ascii="Book Antiqua" w:hAnsi="Book Antiqua"/>
          <w:sz w:val="24"/>
          <w:szCs w:val="24"/>
        </w:rPr>
        <w:t>, RD</w:t>
      </w:r>
      <w:r w:rsidR="00365A70" w:rsidRPr="00F210C7">
        <w:rPr>
          <w:rFonts w:ascii="Book Antiqua" w:hAnsi="Book Antiqua"/>
          <w:sz w:val="24"/>
          <w:szCs w:val="24"/>
        </w:rPr>
        <w:t xml:space="preserve"> and </w:t>
      </w:r>
      <w:r w:rsidR="00512612" w:rsidRPr="00F210C7">
        <w:rPr>
          <w:rFonts w:ascii="Book Antiqua" w:hAnsi="Book Antiqua"/>
          <w:sz w:val="24"/>
          <w:szCs w:val="24"/>
        </w:rPr>
        <w:t>MD</w:t>
      </w:r>
      <w:r w:rsidR="00365A70" w:rsidRPr="00F210C7">
        <w:rPr>
          <w:rFonts w:ascii="Book Antiqua" w:hAnsi="Book Antiqua"/>
          <w:sz w:val="24"/>
          <w:szCs w:val="24"/>
        </w:rPr>
        <w:t>)</w:t>
      </w:r>
      <w:r w:rsidR="00152164" w:rsidRPr="00F210C7">
        <w:rPr>
          <w:rFonts w:ascii="Book Antiqua" w:hAnsi="Book Antiqua"/>
          <w:sz w:val="24"/>
          <w:szCs w:val="24"/>
        </w:rPr>
        <w:t xml:space="preserve"> were averaged per cord level across all subjects. </w:t>
      </w:r>
      <w:r w:rsidR="00E034C3" w:rsidRPr="00F210C7">
        <w:rPr>
          <w:rFonts w:ascii="Book Antiqua" w:hAnsi="Book Antiqua"/>
          <w:sz w:val="24"/>
          <w:szCs w:val="24"/>
        </w:rPr>
        <w:t>ROI selection was</w:t>
      </w:r>
      <w:r w:rsidR="00EE2960" w:rsidRPr="00F210C7">
        <w:rPr>
          <w:rFonts w:ascii="Book Antiqua" w:hAnsi="Book Antiqua"/>
          <w:sz w:val="24"/>
          <w:szCs w:val="24"/>
        </w:rPr>
        <w:t xml:space="preserve"> guided by </w:t>
      </w:r>
      <w:r w:rsidR="00E4110E" w:rsidRPr="00F210C7">
        <w:rPr>
          <w:rFonts w:ascii="Book Antiqua" w:hAnsi="Book Antiqua"/>
          <w:sz w:val="24"/>
          <w:szCs w:val="24"/>
        </w:rPr>
        <w:t>a</w:t>
      </w:r>
      <w:r w:rsidR="00EE2960" w:rsidRPr="00F210C7">
        <w:rPr>
          <w:rFonts w:ascii="Book Antiqua" w:hAnsi="Book Antiqua"/>
          <w:sz w:val="24"/>
          <w:szCs w:val="24"/>
        </w:rPr>
        <w:t xml:space="preserve">xial </w:t>
      </w:r>
      <w:r w:rsidR="00512612" w:rsidRPr="00F210C7">
        <w:rPr>
          <w:rFonts w:ascii="Book Antiqua" w:hAnsi="Book Antiqua"/>
          <w:sz w:val="24"/>
          <w:szCs w:val="24"/>
        </w:rPr>
        <w:t>T</w:t>
      </w:r>
      <w:r w:rsidR="00EE2960" w:rsidRPr="00F210C7">
        <w:rPr>
          <w:rFonts w:ascii="Book Antiqua" w:hAnsi="Book Antiqua"/>
          <w:sz w:val="24"/>
          <w:szCs w:val="24"/>
        </w:rPr>
        <w:t>SE T2 and reconstruct</w:t>
      </w:r>
      <w:r w:rsidR="00114AEF" w:rsidRPr="00F210C7">
        <w:rPr>
          <w:rFonts w:ascii="Book Antiqua" w:hAnsi="Book Antiqua"/>
          <w:sz w:val="24"/>
          <w:szCs w:val="24"/>
        </w:rPr>
        <w:t>ed sagittal and coronal b</w:t>
      </w:r>
      <w:r w:rsidR="00114AEF" w:rsidRPr="00F210C7">
        <w:rPr>
          <w:rFonts w:ascii="Book Antiqua" w:hAnsi="Book Antiqua"/>
          <w:sz w:val="24"/>
          <w:szCs w:val="24"/>
          <w:vertAlign w:val="subscript"/>
        </w:rPr>
        <w:t>0</w:t>
      </w:r>
      <w:r w:rsidR="00114AEF" w:rsidRPr="00F210C7">
        <w:rPr>
          <w:rFonts w:ascii="Book Antiqua" w:hAnsi="Book Antiqua"/>
          <w:sz w:val="24"/>
          <w:szCs w:val="24"/>
        </w:rPr>
        <w:t xml:space="preserve"> maps.</w:t>
      </w:r>
      <w:r w:rsidR="00221F51" w:rsidRPr="00F210C7">
        <w:rPr>
          <w:rFonts w:ascii="Book Antiqua" w:hAnsi="Book Antiqua"/>
          <w:sz w:val="24"/>
          <w:szCs w:val="24"/>
        </w:rPr>
        <w:t xml:space="preserve"> </w:t>
      </w:r>
    </w:p>
    <w:p w14:paraId="0696CBF9" w14:textId="77777777" w:rsidR="00AC55F6" w:rsidRPr="00F210C7" w:rsidRDefault="00AC55F6" w:rsidP="00F210C7">
      <w:pPr>
        <w:widowControl w:val="0"/>
        <w:spacing w:after="0" w:line="360" w:lineRule="auto"/>
        <w:jc w:val="both"/>
        <w:outlineLvl w:val="0"/>
        <w:rPr>
          <w:rFonts w:ascii="Book Antiqua" w:hAnsi="Book Antiqua"/>
          <w:i/>
          <w:sz w:val="24"/>
          <w:szCs w:val="24"/>
          <w:lang w:eastAsia="zh-CN"/>
        </w:rPr>
      </w:pPr>
    </w:p>
    <w:p w14:paraId="37A71C0A" w14:textId="1C7A30DB" w:rsidR="00152164" w:rsidRPr="00F210C7" w:rsidRDefault="00152164" w:rsidP="00F210C7">
      <w:pPr>
        <w:widowControl w:val="0"/>
        <w:spacing w:after="0" w:line="360" w:lineRule="auto"/>
        <w:jc w:val="both"/>
        <w:outlineLvl w:val="0"/>
        <w:rPr>
          <w:rFonts w:ascii="Book Antiqua" w:hAnsi="Book Antiqua"/>
          <w:b/>
          <w:i/>
          <w:sz w:val="24"/>
          <w:szCs w:val="24"/>
        </w:rPr>
      </w:pPr>
      <w:r w:rsidRPr="00F210C7">
        <w:rPr>
          <w:rFonts w:ascii="Book Antiqua" w:hAnsi="Book Antiqua"/>
          <w:b/>
          <w:i/>
          <w:sz w:val="24"/>
          <w:szCs w:val="24"/>
        </w:rPr>
        <w:t>Stati</w:t>
      </w:r>
      <w:r w:rsidR="00C22491" w:rsidRPr="00F210C7">
        <w:rPr>
          <w:rFonts w:ascii="Book Antiqua" w:hAnsi="Book Antiqua"/>
          <w:b/>
          <w:i/>
          <w:sz w:val="24"/>
          <w:szCs w:val="24"/>
        </w:rPr>
        <w:t xml:space="preserve">stical </w:t>
      </w:r>
      <w:r w:rsidR="00C90BE5" w:rsidRPr="00F210C7">
        <w:rPr>
          <w:rFonts w:ascii="Book Antiqua" w:hAnsi="Book Antiqua"/>
          <w:b/>
          <w:i/>
          <w:sz w:val="24"/>
          <w:szCs w:val="24"/>
          <w:lang w:eastAsia="zh-CN"/>
        </w:rPr>
        <w:t>a</w:t>
      </w:r>
      <w:r w:rsidR="00C22491" w:rsidRPr="00F210C7">
        <w:rPr>
          <w:rFonts w:ascii="Book Antiqua" w:hAnsi="Book Antiqua"/>
          <w:b/>
          <w:i/>
          <w:sz w:val="24"/>
          <w:szCs w:val="24"/>
        </w:rPr>
        <w:t>nalysis</w:t>
      </w:r>
    </w:p>
    <w:p w14:paraId="20EB6E9F" w14:textId="6CFC630F" w:rsidR="005E736B" w:rsidRPr="00F210C7" w:rsidRDefault="00152164" w:rsidP="00F210C7">
      <w:pPr>
        <w:widowControl w:val="0"/>
        <w:autoSpaceDE w:val="0"/>
        <w:autoSpaceDN w:val="0"/>
        <w:adjustRightInd w:val="0"/>
        <w:spacing w:after="0" w:line="360" w:lineRule="auto"/>
        <w:jc w:val="both"/>
        <w:rPr>
          <w:rFonts w:ascii="Book Antiqua" w:hAnsi="Book Antiqua"/>
          <w:sz w:val="24"/>
          <w:szCs w:val="24"/>
        </w:rPr>
      </w:pPr>
      <w:r w:rsidRPr="00F210C7">
        <w:rPr>
          <w:rFonts w:ascii="Book Antiqua" w:hAnsi="Book Antiqua"/>
          <w:sz w:val="24"/>
          <w:szCs w:val="24"/>
        </w:rPr>
        <w:t xml:space="preserve">Statistical analysis was performed </w:t>
      </w:r>
      <w:r w:rsidR="00651E81" w:rsidRPr="00F210C7">
        <w:rPr>
          <w:rFonts w:ascii="Book Antiqua" w:hAnsi="Book Antiqua"/>
          <w:sz w:val="24"/>
          <w:szCs w:val="24"/>
        </w:rPr>
        <w:t xml:space="preserve">using SAS, version 9.1, </w:t>
      </w:r>
      <w:r w:rsidRPr="00F210C7">
        <w:rPr>
          <w:rFonts w:ascii="Book Antiqua" w:hAnsi="Book Antiqua"/>
          <w:sz w:val="24"/>
          <w:szCs w:val="24"/>
        </w:rPr>
        <w:t xml:space="preserve">to test the </w:t>
      </w:r>
      <w:r w:rsidR="00AF26C8" w:rsidRPr="00F210C7">
        <w:rPr>
          <w:rFonts w:ascii="Book Antiqua" w:hAnsi="Book Antiqua"/>
          <w:sz w:val="24"/>
          <w:szCs w:val="24"/>
        </w:rPr>
        <w:t xml:space="preserve">inter- and intra-rater </w:t>
      </w:r>
      <w:r w:rsidR="00AE0EB2" w:rsidRPr="00F210C7">
        <w:rPr>
          <w:rFonts w:ascii="Book Antiqua" w:hAnsi="Book Antiqua"/>
          <w:sz w:val="24"/>
          <w:szCs w:val="24"/>
        </w:rPr>
        <w:t>agreement between DTI</w:t>
      </w:r>
      <w:r w:rsidRPr="00F210C7">
        <w:rPr>
          <w:rFonts w:ascii="Book Antiqua" w:hAnsi="Book Antiqua"/>
          <w:sz w:val="24"/>
          <w:szCs w:val="24"/>
        </w:rPr>
        <w:t xml:space="preserve"> </w:t>
      </w:r>
      <w:r w:rsidR="00AE0EB2" w:rsidRPr="00F210C7">
        <w:rPr>
          <w:rFonts w:ascii="Book Antiqua" w:hAnsi="Book Antiqua"/>
          <w:sz w:val="24"/>
          <w:szCs w:val="24"/>
        </w:rPr>
        <w:t>data</w:t>
      </w:r>
      <w:r w:rsidRPr="00F210C7">
        <w:rPr>
          <w:rFonts w:ascii="Book Antiqua" w:hAnsi="Book Antiqua"/>
          <w:sz w:val="24"/>
          <w:szCs w:val="24"/>
        </w:rPr>
        <w:t xml:space="preserve"> from the two </w:t>
      </w:r>
      <w:r w:rsidR="00AF26C8" w:rsidRPr="00F210C7">
        <w:rPr>
          <w:rFonts w:ascii="Book Antiqua" w:hAnsi="Book Antiqua"/>
          <w:sz w:val="24"/>
          <w:szCs w:val="24"/>
        </w:rPr>
        <w:t>methods of ROI drawing</w:t>
      </w:r>
      <w:r w:rsidRPr="00F210C7">
        <w:rPr>
          <w:rFonts w:ascii="Book Antiqua" w:hAnsi="Book Antiqua"/>
          <w:sz w:val="24"/>
          <w:szCs w:val="24"/>
        </w:rPr>
        <w:t>. This was assessed by</w:t>
      </w:r>
      <w:r w:rsidR="005E736B" w:rsidRPr="00F210C7">
        <w:rPr>
          <w:rFonts w:ascii="Book Antiqua" w:hAnsi="Book Antiqua"/>
          <w:sz w:val="24"/>
          <w:szCs w:val="24"/>
        </w:rPr>
        <w:t xml:space="preserve"> </w:t>
      </w:r>
      <w:r w:rsidR="00C90BE5" w:rsidRPr="00F210C7">
        <w:rPr>
          <w:rFonts w:ascii="Book Antiqua" w:hAnsi="Book Antiqua"/>
          <w:sz w:val="24"/>
          <w:szCs w:val="24"/>
          <w:lang w:eastAsia="zh-CN"/>
        </w:rPr>
        <w:t>(1</w:t>
      </w:r>
      <w:r w:rsidR="005E736B" w:rsidRPr="00F210C7">
        <w:rPr>
          <w:rFonts w:ascii="Book Antiqua" w:hAnsi="Book Antiqua"/>
          <w:sz w:val="24"/>
          <w:szCs w:val="24"/>
        </w:rPr>
        <w:t xml:space="preserve">) </w:t>
      </w:r>
      <w:r w:rsidRPr="00F210C7">
        <w:rPr>
          <w:rFonts w:ascii="Book Antiqua" w:hAnsi="Book Antiqua"/>
          <w:sz w:val="24"/>
          <w:szCs w:val="24"/>
        </w:rPr>
        <w:t xml:space="preserve">calculating the </w:t>
      </w:r>
      <w:r w:rsidR="00C90BE5" w:rsidRPr="00F210C7">
        <w:rPr>
          <w:rFonts w:ascii="Book Antiqua" w:hAnsi="Book Antiqua"/>
          <w:sz w:val="24"/>
          <w:szCs w:val="24"/>
          <w:lang w:eastAsia="zh-CN"/>
        </w:rPr>
        <w:t>i</w:t>
      </w:r>
      <w:r w:rsidRPr="00F210C7">
        <w:rPr>
          <w:rFonts w:ascii="Book Antiqua" w:hAnsi="Book Antiqua"/>
          <w:sz w:val="24"/>
          <w:szCs w:val="24"/>
        </w:rPr>
        <w:t>ntra-</w:t>
      </w:r>
      <w:r w:rsidR="00C90BE5" w:rsidRPr="00F210C7">
        <w:rPr>
          <w:rFonts w:ascii="Book Antiqua" w:hAnsi="Book Antiqua"/>
          <w:sz w:val="24"/>
          <w:szCs w:val="24"/>
          <w:lang w:eastAsia="zh-CN"/>
        </w:rPr>
        <w:t>c</w:t>
      </w:r>
      <w:r w:rsidRPr="00F210C7">
        <w:rPr>
          <w:rFonts w:ascii="Book Antiqua" w:hAnsi="Book Antiqua"/>
          <w:sz w:val="24"/>
          <w:szCs w:val="24"/>
        </w:rPr>
        <w:t>lass-</w:t>
      </w:r>
      <w:r w:rsidR="00C90BE5" w:rsidRPr="00F210C7">
        <w:rPr>
          <w:rFonts w:ascii="Book Antiqua" w:hAnsi="Book Antiqua"/>
          <w:sz w:val="24"/>
          <w:szCs w:val="24"/>
          <w:lang w:eastAsia="zh-CN"/>
        </w:rPr>
        <w:t>c</w:t>
      </w:r>
      <w:r w:rsidRPr="00F210C7">
        <w:rPr>
          <w:rFonts w:ascii="Book Antiqua" w:hAnsi="Book Antiqua"/>
          <w:sz w:val="24"/>
          <w:szCs w:val="24"/>
        </w:rPr>
        <w:t>orrelation (ICC) coefficients</w:t>
      </w:r>
      <w:r w:rsidR="00E424D8" w:rsidRPr="00F210C7">
        <w:rPr>
          <w:rFonts w:ascii="Book Antiqua" w:hAnsi="Book Antiqua"/>
          <w:sz w:val="24"/>
          <w:szCs w:val="24"/>
          <w:vertAlign w:val="superscript"/>
        </w:rPr>
        <w:fldChar w:fldCharType="begin"/>
      </w:r>
      <w:r w:rsidR="00E424D8" w:rsidRPr="00F210C7">
        <w:rPr>
          <w:rFonts w:ascii="Book Antiqua" w:hAnsi="Book Antiqua"/>
          <w:sz w:val="24"/>
          <w:szCs w:val="24"/>
          <w:vertAlign w:val="superscript"/>
        </w:rPr>
        <w:instrText>ADDIN RW.CITE{{617 Haas,M 1991;162 Shrout, Patrick. E. 1979}}</w:instrText>
      </w:r>
      <w:r w:rsidR="00E424D8" w:rsidRPr="00F210C7">
        <w:rPr>
          <w:rFonts w:ascii="Book Antiqua" w:hAnsi="Book Antiqua"/>
          <w:sz w:val="24"/>
          <w:szCs w:val="24"/>
          <w:vertAlign w:val="superscript"/>
        </w:rPr>
        <w:fldChar w:fldCharType="separate"/>
      </w:r>
      <w:r w:rsidR="00B81C6B" w:rsidRPr="00F210C7">
        <w:rPr>
          <w:rFonts w:ascii="Book Antiqua" w:eastAsia="Times New Roman" w:hAnsi="Book Antiqua"/>
          <w:sz w:val="24"/>
          <w:szCs w:val="24"/>
          <w:vertAlign w:val="superscript"/>
        </w:rPr>
        <w:t>[29,30]</w:t>
      </w:r>
      <w:r w:rsidR="00E424D8" w:rsidRPr="00F210C7">
        <w:rPr>
          <w:rFonts w:ascii="Book Antiqua" w:hAnsi="Book Antiqua"/>
          <w:sz w:val="24"/>
          <w:szCs w:val="24"/>
          <w:vertAlign w:val="superscript"/>
        </w:rPr>
        <w:fldChar w:fldCharType="end"/>
      </w:r>
      <w:r w:rsidR="00D81281" w:rsidRPr="00F210C7">
        <w:rPr>
          <w:rFonts w:ascii="Book Antiqua" w:hAnsi="Book Antiqua"/>
          <w:sz w:val="24"/>
          <w:szCs w:val="24"/>
        </w:rPr>
        <w:t xml:space="preserve"> </w:t>
      </w:r>
      <w:r w:rsidR="00E04714" w:rsidRPr="00F210C7">
        <w:rPr>
          <w:rFonts w:ascii="Book Antiqua" w:hAnsi="Book Antiqua"/>
          <w:sz w:val="24"/>
          <w:szCs w:val="24"/>
        </w:rPr>
        <w:t>with</w:t>
      </w:r>
      <w:r w:rsidR="00C90BE5" w:rsidRPr="00F210C7">
        <w:rPr>
          <w:rFonts w:ascii="Book Antiqua" w:hAnsi="Book Antiqua"/>
          <w:sz w:val="24"/>
          <w:szCs w:val="24"/>
        </w:rPr>
        <w:t xml:space="preserve"> 95%</w:t>
      </w:r>
      <w:r w:rsidR="00AF26C8" w:rsidRPr="00F210C7">
        <w:rPr>
          <w:rFonts w:ascii="Book Antiqua" w:hAnsi="Book Antiqua"/>
          <w:sz w:val="24"/>
          <w:szCs w:val="24"/>
        </w:rPr>
        <w:t xml:space="preserve">CI </w:t>
      </w:r>
      <w:r w:rsidR="00AE0EB2" w:rsidRPr="00F210C7">
        <w:rPr>
          <w:rFonts w:ascii="Book Antiqua" w:hAnsi="Book Antiqua"/>
          <w:sz w:val="24"/>
          <w:szCs w:val="24"/>
        </w:rPr>
        <w:t>for each DTI parameter</w:t>
      </w:r>
      <w:r w:rsidRPr="00F210C7">
        <w:rPr>
          <w:rFonts w:ascii="Book Antiqua" w:hAnsi="Book Antiqua"/>
          <w:sz w:val="24"/>
          <w:szCs w:val="24"/>
        </w:rPr>
        <w:t xml:space="preserve"> per </w:t>
      </w:r>
      <w:r w:rsidR="00AE0EB2" w:rsidRPr="00F210C7">
        <w:rPr>
          <w:rFonts w:ascii="Book Antiqua" w:hAnsi="Book Antiqua"/>
          <w:sz w:val="24"/>
          <w:szCs w:val="24"/>
        </w:rPr>
        <w:t xml:space="preserve">spinal </w:t>
      </w:r>
      <w:r w:rsidR="005E736B" w:rsidRPr="00F210C7">
        <w:rPr>
          <w:rFonts w:ascii="Book Antiqua" w:hAnsi="Book Antiqua"/>
          <w:sz w:val="24"/>
          <w:szCs w:val="24"/>
        </w:rPr>
        <w:t xml:space="preserve">cord level </w:t>
      </w:r>
      <w:r w:rsidR="00AF26C8" w:rsidRPr="00F210C7">
        <w:rPr>
          <w:rFonts w:ascii="Book Antiqua" w:hAnsi="Book Antiqua"/>
          <w:sz w:val="24"/>
          <w:szCs w:val="24"/>
        </w:rPr>
        <w:t xml:space="preserve">and </w:t>
      </w:r>
      <w:r w:rsidR="00C90BE5" w:rsidRPr="00F210C7">
        <w:rPr>
          <w:rFonts w:ascii="Book Antiqua" w:hAnsi="Book Antiqua"/>
          <w:sz w:val="24"/>
          <w:szCs w:val="24"/>
          <w:lang w:eastAsia="zh-CN"/>
        </w:rPr>
        <w:t>(2</w:t>
      </w:r>
      <w:r w:rsidR="005E736B" w:rsidRPr="00F210C7">
        <w:rPr>
          <w:rFonts w:ascii="Book Antiqua" w:hAnsi="Book Antiqua"/>
          <w:sz w:val="24"/>
          <w:szCs w:val="24"/>
        </w:rPr>
        <w:t xml:space="preserve">) calculating </w:t>
      </w:r>
      <w:r w:rsidR="00AE0EB2" w:rsidRPr="00F210C7">
        <w:rPr>
          <w:rFonts w:ascii="Book Antiqua" w:hAnsi="Book Antiqua"/>
          <w:sz w:val="24"/>
          <w:szCs w:val="24"/>
        </w:rPr>
        <w:t>Cronbach</w:t>
      </w:r>
      <w:r w:rsidR="00E04714" w:rsidRPr="00F210C7">
        <w:rPr>
          <w:rFonts w:ascii="Book Antiqua" w:hAnsi="Book Antiqua"/>
          <w:sz w:val="24"/>
          <w:szCs w:val="24"/>
        </w:rPr>
        <w:t>’s</w:t>
      </w:r>
      <w:r w:rsidR="00AE0EB2" w:rsidRPr="00F210C7">
        <w:rPr>
          <w:rFonts w:ascii="Book Antiqua" w:hAnsi="Book Antiqua"/>
          <w:sz w:val="24"/>
          <w:szCs w:val="24"/>
        </w:rPr>
        <w:t xml:space="preserve"> alpha as a measure of </w:t>
      </w:r>
      <w:r w:rsidR="00E04714" w:rsidRPr="00F210C7">
        <w:rPr>
          <w:rFonts w:ascii="Book Antiqua" w:hAnsi="Book Antiqua"/>
          <w:sz w:val="24"/>
          <w:szCs w:val="24"/>
        </w:rPr>
        <w:t>test re-test</w:t>
      </w:r>
      <w:r w:rsidR="00AE0EB2" w:rsidRPr="00F210C7">
        <w:rPr>
          <w:rFonts w:ascii="Book Antiqua" w:hAnsi="Book Antiqua"/>
          <w:sz w:val="24"/>
          <w:szCs w:val="24"/>
        </w:rPr>
        <w:t xml:space="preserve"> </w:t>
      </w:r>
      <w:r w:rsidR="00AF26C8" w:rsidRPr="00F210C7">
        <w:rPr>
          <w:rFonts w:ascii="Book Antiqua" w:hAnsi="Book Antiqua"/>
          <w:sz w:val="24"/>
          <w:szCs w:val="24"/>
        </w:rPr>
        <w:t>for</w:t>
      </w:r>
      <w:r w:rsidR="00AE0EB2" w:rsidRPr="00F210C7">
        <w:rPr>
          <w:rFonts w:ascii="Book Antiqua" w:hAnsi="Book Antiqua"/>
          <w:sz w:val="24"/>
          <w:szCs w:val="24"/>
        </w:rPr>
        <w:t xml:space="preserve"> each rater. </w:t>
      </w:r>
      <w:r w:rsidR="009873F0" w:rsidRPr="00F210C7">
        <w:rPr>
          <w:rFonts w:ascii="Book Antiqua" w:hAnsi="Book Antiqua"/>
          <w:sz w:val="24"/>
          <w:szCs w:val="24"/>
        </w:rPr>
        <w:t>D</w:t>
      </w:r>
      <w:r w:rsidR="00BC7651" w:rsidRPr="00F210C7">
        <w:rPr>
          <w:rFonts w:ascii="Book Antiqua" w:hAnsi="Book Antiqua"/>
          <w:sz w:val="24"/>
          <w:szCs w:val="24"/>
        </w:rPr>
        <w:t>escriptive statistics were ca</w:t>
      </w:r>
      <w:r w:rsidR="00E20D89" w:rsidRPr="00F210C7">
        <w:rPr>
          <w:rFonts w:ascii="Book Antiqua" w:hAnsi="Book Antiqua"/>
          <w:sz w:val="24"/>
          <w:szCs w:val="24"/>
        </w:rPr>
        <w:t>lculated for FA, AD, RD, MD, and</w:t>
      </w:r>
      <w:r w:rsidR="00E04714" w:rsidRPr="00F210C7">
        <w:rPr>
          <w:rFonts w:ascii="Book Antiqua" w:hAnsi="Book Antiqua"/>
          <w:sz w:val="24"/>
          <w:szCs w:val="24"/>
        </w:rPr>
        <w:t xml:space="preserve"> test re-test differences were compar</w:t>
      </w:r>
      <w:r w:rsidR="00C90BE5" w:rsidRPr="00F210C7">
        <w:rPr>
          <w:rFonts w:ascii="Book Antiqua" w:hAnsi="Book Antiqua"/>
          <w:sz w:val="24"/>
          <w:szCs w:val="24"/>
        </w:rPr>
        <w:t xml:space="preserve">ed using paired t-tests, with </w:t>
      </w:r>
      <w:r w:rsidR="00C90BE5" w:rsidRPr="00F210C7">
        <w:rPr>
          <w:rFonts w:ascii="Book Antiqua" w:hAnsi="Book Antiqua"/>
          <w:i/>
          <w:sz w:val="24"/>
          <w:szCs w:val="24"/>
          <w:lang w:eastAsia="zh-CN"/>
        </w:rPr>
        <w:t>P</w:t>
      </w:r>
      <w:r w:rsidR="00C90BE5" w:rsidRPr="00F210C7">
        <w:rPr>
          <w:rFonts w:ascii="Book Antiqua" w:hAnsi="Book Antiqua"/>
          <w:sz w:val="24"/>
          <w:szCs w:val="24"/>
          <w:lang w:eastAsia="zh-CN"/>
        </w:rPr>
        <w:t xml:space="preserve"> </w:t>
      </w:r>
      <w:r w:rsidR="00E04714" w:rsidRPr="00F210C7">
        <w:rPr>
          <w:rFonts w:ascii="Book Antiqua" w:hAnsi="Book Antiqua"/>
          <w:sz w:val="24"/>
          <w:szCs w:val="24"/>
        </w:rPr>
        <w:t>value ≤</w:t>
      </w:r>
      <w:r w:rsidR="00C90BE5" w:rsidRPr="00F210C7">
        <w:rPr>
          <w:rFonts w:ascii="Book Antiqua" w:hAnsi="Book Antiqua"/>
          <w:sz w:val="24"/>
          <w:szCs w:val="24"/>
          <w:lang w:eastAsia="zh-CN"/>
        </w:rPr>
        <w:t xml:space="preserve"> </w:t>
      </w:r>
      <w:r w:rsidR="00E6367E" w:rsidRPr="00F210C7">
        <w:rPr>
          <w:rFonts w:ascii="Book Antiqua" w:hAnsi="Book Antiqua"/>
          <w:sz w:val="24"/>
          <w:szCs w:val="24"/>
        </w:rPr>
        <w:t xml:space="preserve">0.05 considered </w:t>
      </w:r>
      <w:r w:rsidR="00E20D89" w:rsidRPr="00F210C7">
        <w:rPr>
          <w:rFonts w:ascii="Book Antiqua" w:hAnsi="Book Antiqua"/>
          <w:sz w:val="24"/>
          <w:szCs w:val="24"/>
        </w:rPr>
        <w:t xml:space="preserve">statistically </w:t>
      </w:r>
      <w:r w:rsidR="00E6367E" w:rsidRPr="00F210C7">
        <w:rPr>
          <w:rFonts w:ascii="Book Antiqua" w:hAnsi="Book Antiqua"/>
          <w:sz w:val="24"/>
          <w:szCs w:val="24"/>
        </w:rPr>
        <w:t xml:space="preserve">significant. </w:t>
      </w:r>
    </w:p>
    <w:p w14:paraId="57068D4B" w14:textId="77777777" w:rsidR="00C90BE5" w:rsidRPr="00F210C7" w:rsidRDefault="00C90BE5" w:rsidP="00F210C7">
      <w:pPr>
        <w:widowControl w:val="0"/>
        <w:spacing w:after="0" w:line="360" w:lineRule="auto"/>
        <w:jc w:val="both"/>
        <w:rPr>
          <w:rFonts w:ascii="Book Antiqua" w:hAnsi="Book Antiqua"/>
          <w:b/>
          <w:sz w:val="24"/>
          <w:szCs w:val="24"/>
          <w:lang w:eastAsia="zh-CN"/>
        </w:rPr>
      </w:pPr>
    </w:p>
    <w:p w14:paraId="02FF8C14" w14:textId="65D3D281" w:rsidR="00C405AF" w:rsidRPr="00F210C7" w:rsidRDefault="00C90BE5" w:rsidP="00F210C7">
      <w:pPr>
        <w:widowControl w:val="0"/>
        <w:spacing w:after="0" w:line="360" w:lineRule="auto"/>
        <w:jc w:val="both"/>
        <w:rPr>
          <w:rFonts w:ascii="Book Antiqua" w:hAnsi="Book Antiqua"/>
          <w:b/>
          <w:sz w:val="24"/>
          <w:szCs w:val="24"/>
        </w:rPr>
      </w:pPr>
      <w:r w:rsidRPr="00F210C7">
        <w:rPr>
          <w:rFonts w:ascii="Book Antiqua" w:hAnsi="Book Antiqua"/>
          <w:b/>
          <w:sz w:val="24"/>
          <w:szCs w:val="24"/>
        </w:rPr>
        <w:t>RESULTS</w:t>
      </w:r>
    </w:p>
    <w:p w14:paraId="20AD853A" w14:textId="68AD470C" w:rsidR="00541381" w:rsidRPr="00F210C7" w:rsidRDefault="00114AEF" w:rsidP="00F210C7">
      <w:pPr>
        <w:widowControl w:val="0"/>
        <w:spacing w:after="0" w:line="360" w:lineRule="auto"/>
        <w:jc w:val="both"/>
        <w:outlineLvl w:val="0"/>
        <w:rPr>
          <w:rFonts w:ascii="Book Antiqua" w:hAnsi="Book Antiqua"/>
          <w:sz w:val="24"/>
          <w:szCs w:val="24"/>
        </w:rPr>
      </w:pPr>
      <w:r w:rsidRPr="00F210C7">
        <w:rPr>
          <w:rFonts w:ascii="Book Antiqua" w:hAnsi="Book Antiqua"/>
          <w:sz w:val="24"/>
          <w:szCs w:val="24"/>
        </w:rPr>
        <w:t xml:space="preserve">Using </w:t>
      </w:r>
      <w:r w:rsidR="006A5C8B" w:rsidRPr="00F210C7">
        <w:rPr>
          <w:rFonts w:ascii="Book Antiqua" w:hAnsi="Book Antiqua"/>
          <w:sz w:val="24"/>
          <w:szCs w:val="24"/>
        </w:rPr>
        <w:t>B</w:t>
      </w:r>
      <w:r w:rsidRPr="00F210C7">
        <w:rPr>
          <w:rFonts w:ascii="Book Antiqua" w:hAnsi="Book Antiqua"/>
          <w:sz w:val="24"/>
          <w:szCs w:val="24"/>
          <w:vertAlign w:val="subscript"/>
        </w:rPr>
        <w:t>0</w:t>
      </w:r>
      <w:r w:rsidRPr="00F210C7">
        <w:rPr>
          <w:rFonts w:ascii="Book Antiqua" w:hAnsi="Book Antiqua"/>
          <w:sz w:val="24"/>
          <w:szCs w:val="24"/>
        </w:rPr>
        <w:t xml:space="preserve"> images, ROIs were drawn manually and by placing a pre-set outline (</w:t>
      </w:r>
      <w:r w:rsidR="00C90BE5" w:rsidRPr="00F210C7">
        <w:rPr>
          <w:rFonts w:ascii="Book Antiqua" w:hAnsi="Book Antiqua"/>
          <w:sz w:val="24"/>
          <w:szCs w:val="24"/>
          <w:lang w:eastAsia="zh-CN"/>
        </w:rPr>
        <w:t>F</w:t>
      </w:r>
      <w:r w:rsidRPr="00F210C7">
        <w:rPr>
          <w:rFonts w:ascii="Book Antiqua" w:hAnsi="Book Antiqua"/>
          <w:sz w:val="24"/>
          <w:szCs w:val="24"/>
        </w:rPr>
        <w:t xml:space="preserve">igure 1). </w:t>
      </w:r>
      <w:r w:rsidR="009873F0" w:rsidRPr="00F210C7">
        <w:rPr>
          <w:rFonts w:ascii="Book Antiqua" w:hAnsi="Book Antiqua"/>
          <w:sz w:val="24"/>
          <w:szCs w:val="24"/>
        </w:rPr>
        <w:t xml:space="preserve">Descriptive data for ROI drawing methods, </w:t>
      </w:r>
      <w:r w:rsidR="00BA5422" w:rsidRPr="00F210C7">
        <w:rPr>
          <w:rFonts w:ascii="Book Antiqua" w:hAnsi="Book Antiqua"/>
          <w:sz w:val="24"/>
          <w:szCs w:val="24"/>
        </w:rPr>
        <w:t>raters and trials</w:t>
      </w:r>
      <w:r w:rsidR="009873F0" w:rsidRPr="00F210C7">
        <w:rPr>
          <w:rFonts w:ascii="Book Antiqua" w:hAnsi="Book Antiqua"/>
          <w:sz w:val="24"/>
          <w:szCs w:val="24"/>
        </w:rPr>
        <w:t xml:space="preserve"> </w:t>
      </w:r>
      <w:r w:rsidR="00BA5422" w:rsidRPr="00F210C7">
        <w:rPr>
          <w:rFonts w:ascii="Book Antiqua" w:hAnsi="Book Antiqua"/>
          <w:sz w:val="24"/>
          <w:szCs w:val="24"/>
        </w:rPr>
        <w:t xml:space="preserve">of spinal cord FA, AD, RD and MD </w:t>
      </w:r>
      <w:r w:rsidR="00541381" w:rsidRPr="00F210C7">
        <w:rPr>
          <w:rFonts w:ascii="Book Antiqua" w:hAnsi="Book Antiqua"/>
          <w:sz w:val="24"/>
          <w:szCs w:val="24"/>
        </w:rPr>
        <w:t xml:space="preserve">are shown in Table 1. Overall, </w:t>
      </w:r>
      <w:r w:rsidR="006825B9" w:rsidRPr="00F210C7">
        <w:rPr>
          <w:rFonts w:ascii="Book Antiqua" w:hAnsi="Book Antiqua"/>
          <w:sz w:val="24"/>
          <w:szCs w:val="24"/>
        </w:rPr>
        <w:t xml:space="preserve">there were significant differences between raters in the number of pixels they chose to outline </w:t>
      </w:r>
      <w:r w:rsidR="00A62572" w:rsidRPr="00F210C7">
        <w:rPr>
          <w:rFonts w:ascii="Book Antiqua" w:hAnsi="Book Antiqua"/>
          <w:sz w:val="24"/>
          <w:szCs w:val="24"/>
        </w:rPr>
        <w:t>free-hand</w:t>
      </w:r>
      <w:r w:rsidR="006825B9" w:rsidRPr="00F210C7">
        <w:rPr>
          <w:rFonts w:ascii="Book Antiqua" w:hAnsi="Book Antiqua"/>
          <w:sz w:val="24"/>
          <w:szCs w:val="24"/>
        </w:rPr>
        <w:t xml:space="preserve"> ROIs (</w:t>
      </w:r>
      <w:r w:rsidR="006A5C8B" w:rsidRPr="00F210C7">
        <w:rPr>
          <w:rFonts w:ascii="Book Antiqua" w:hAnsi="Book Antiqua"/>
          <w:i/>
          <w:sz w:val="24"/>
          <w:szCs w:val="24"/>
        </w:rPr>
        <w:t>P</w:t>
      </w:r>
      <w:r w:rsidR="00C90BE5" w:rsidRPr="00F210C7">
        <w:rPr>
          <w:rFonts w:ascii="Book Antiqua" w:hAnsi="Book Antiqua"/>
          <w:sz w:val="24"/>
          <w:szCs w:val="24"/>
          <w:lang w:eastAsia="zh-CN"/>
        </w:rPr>
        <w:t xml:space="preserve"> </w:t>
      </w:r>
      <w:r w:rsidR="006825B9" w:rsidRPr="00F210C7">
        <w:rPr>
          <w:rFonts w:ascii="Book Antiqua" w:hAnsi="Book Antiqua"/>
          <w:sz w:val="24"/>
          <w:szCs w:val="24"/>
        </w:rPr>
        <w:t>&lt;</w:t>
      </w:r>
      <w:r w:rsidR="00C90BE5" w:rsidRPr="00F210C7">
        <w:rPr>
          <w:rFonts w:ascii="Book Antiqua" w:hAnsi="Book Antiqua"/>
          <w:sz w:val="24"/>
          <w:szCs w:val="24"/>
          <w:lang w:eastAsia="zh-CN"/>
        </w:rPr>
        <w:t xml:space="preserve"> </w:t>
      </w:r>
      <w:r w:rsidR="00A62572" w:rsidRPr="00F210C7">
        <w:rPr>
          <w:rFonts w:ascii="Book Antiqua" w:hAnsi="Book Antiqua"/>
          <w:sz w:val="24"/>
          <w:szCs w:val="24"/>
        </w:rPr>
        <w:t>0</w:t>
      </w:r>
      <w:r w:rsidR="006825B9" w:rsidRPr="00F210C7">
        <w:rPr>
          <w:rFonts w:ascii="Book Antiqua" w:hAnsi="Book Antiqua"/>
          <w:sz w:val="24"/>
          <w:szCs w:val="24"/>
        </w:rPr>
        <w:t>.05)</w:t>
      </w:r>
      <w:r w:rsidR="00E04714" w:rsidRPr="00F210C7">
        <w:rPr>
          <w:rFonts w:ascii="Book Antiqua" w:hAnsi="Book Antiqua"/>
          <w:sz w:val="24"/>
          <w:szCs w:val="24"/>
        </w:rPr>
        <w:t>. However</w:t>
      </w:r>
      <w:r w:rsidR="006825B9" w:rsidRPr="00F210C7">
        <w:rPr>
          <w:rFonts w:ascii="Book Antiqua" w:hAnsi="Book Antiqua"/>
          <w:sz w:val="24"/>
          <w:szCs w:val="24"/>
        </w:rPr>
        <w:t xml:space="preserve">, </w:t>
      </w:r>
      <w:r w:rsidR="00541381" w:rsidRPr="00F210C7">
        <w:rPr>
          <w:rFonts w:ascii="Book Antiqua" w:hAnsi="Book Antiqua"/>
          <w:sz w:val="24"/>
          <w:szCs w:val="24"/>
        </w:rPr>
        <w:t xml:space="preserve">there </w:t>
      </w:r>
      <w:r w:rsidR="00AA4E37" w:rsidRPr="00F210C7">
        <w:rPr>
          <w:rFonts w:ascii="Book Antiqua" w:hAnsi="Book Antiqua"/>
          <w:sz w:val="24"/>
          <w:szCs w:val="24"/>
        </w:rPr>
        <w:t xml:space="preserve">were no significant differences </w:t>
      </w:r>
      <w:r w:rsidR="001959C8" w:rsidRPr="00F210C7">
        <w:rPr>
          <w:rFonts w:ascii="Book Antiqua" w:hAnsi="Book Antiqua"/>
          <w:sz w:val="24"/>
          <w:szCs w:val="24"/>
        </w:rPr>
        <w:t>in</w:t>
      </w:r>
      <w:r w:rsidR="008A37A6" w:rsidRPr="00F210C7">
        <w:rPr>
          <w:rFonts w:ascii="Book Antiqua" w:hAnsi="Book Antiqua"/>
          <w:sz w:val="24"/>
          <w:szCs w:val="24"/>
        </w:rPr>
        <w:t xml:space="preserve"> </w:t>
      </w:r>
      <w:r w:rsidR="00E04714" w:rsidRPr="00F210C7">
        <w:rPr>
          <w:rFonts w:ascii="Book Antiqua" w:hAnsi="Book Antiqua"/>
          <w:sz w:val="24"/>
          <w:szCs w:val="24"/>
        </w:rPr>
        <w:t xml:space="preserve">average </w:t>
      </w:r>
      <w:r w:rsidR="00AA4E37" w:rsidRPr="00F210C7">
        <w:rPr>
          <w:rFonts w:ascii="Book Antiqua" w:hAnsi="Book Antiqua"/>
          <w:sz w:val="24"/>
          <w:szCs w:val="24"/>
        </w:rPr>
        <w:t>inter- or intra-rater DTI parameter</w:t>
      </w:r>
      <w:r w:rsidR="00A62572" w:rsidRPr="00F210C7">
        <w:rPr>
          <w:rFonts w:ascii="Book Antiqua" w:hAnsi="Book Antiqua"/>
          <w:sz w:val="24"/>
          <w:szCs w:val="24"/>
        </w:rPr>
        <w:t xml:space="preserve"> values</w:t>
      </w:r>
      <w:r w:rsidR="00AA4E37" w:rsidRPr="00F210C7">
        <w:rPr>
          <w:rFonts w:ascii="Book Antiqua" w:hAnsi="Book Antiqua"/>
          <w:sz w:val="24"/>
          <w:szCs w:val="24"/>
        </w:rPr>
        <w:t xml:space="preserve">. </w:t>
      </w:r>
      <w:r w:rsidR="00D626A7" w:rsidRPr="00F210C7">
        <w:rPr>
          <w:rFonts w:ascii="Book Antiqua" w:hAnsi="Book Antiqua"/>
          <w:sz w:val="24"/>
          <w:szCs w:val="24"/>
        </w:rPr>
        <w:t xml:space="preserve">When two ROI drawing methods were compared </w:t>
      </w:r>
      <w:r w:rsidR="00E04714" w:rsidRPr="00F210C7">
        <w:rPr>
          <w:rFonts w:ascii="Book Antiqua" w:hAnsi="Book Antiqua"/>
          <w:sz w:val="24"/>
          <w:szCs w:val="24"/>
        </w:rPr>
        <w:t>to</w:t>
      </w:r>
      <w:r w:rsidR="00D626A7" w:rsidRPr="00F210C7">
        <w:rPr>
          <w:rFonts w:ascii="Book Antiqua" w:hAnsi="Book Antiqua"/>
          <w:sz w:val="24"/>
          <w:szCs w:val="24"/>
        </w:rPr>
        <w:t xml:space="preserve"> each other, s</w:t>
      </w:r>
      <w:r w:rsidR="006825B9" w:rsidRPr="00F210C7">
        <w:rPr>
          <w:rFonts w:ascii="Book Antiqua" w:hAnsi="Book Antiqua"/>
          <w:sz w:val="24"/>
          <w:szCs w:val="24"/>
        </w:rPr>
        <w:t xml:space="preserve">ignificant differences </w:t>
      </w:r>
      <w:r w:rsidR="00920FA2" w:rsidRPr="00F210C7">
        <w:rPr>
          <w:rFonts w:ascii="Book Antiqua" w:hAnsi="Book Antiqua"/>
          <w:sz w:val="24"/>
          <w:szCs w:val="24"/>
        </w:rPr>
        <w:t xml:space="preserve">were found </w:t>
      </w:r>
      <w:r w:rsidR="00D626A7" w:rsidRPr="00F210C7">
        <w:rPr>
          <w:rFonts w:ascii="Book Antiqua" w:hAnsi="Book Antiqua"/>
          <w:sz w:val="24"/>
          <w:szCs w:val="24"/>
        </w:rPr>
        <w:t>in DTI parameters</w:t>
      </w:r>
      <w:r w:rsidR="005146B2" w:rsidRPr="00F210C7">
        <w:rPr>
          <w:rFonts w:ascii="Book Antiqua" w:hAnsi="Book Antiqua"/>
          <w:sz w:val="24"/>
          <w:szCs w:val="24"/>
        </w:rPr>
        <w:t xml:space="preserve">. </w:t>
      </w:r>
      <w:r w:rsidR="00C50FB2" w:rsidRPr="00F210C7">
        <w:rPr>
          <w:rFonts w:ascii="Book Antiqua" w:hAnsi="Book Antiqua"/>
          <w:sz w:val="24"/>
          <w:szCs w:val="24"/>
        </w:rPr>
        <w:t>Paired</w:t>
      </w:r>
      <w:r w:rsidR="00DD3CEC" w:rsidRPr="00F210C7">
        <w:rPr>
          <w:rFonts w:ascii="Book Antiqua" w:hAnsi="Book Antiqua"/>
          <w:sz w:val="24"/>
          <w:szCs w:val="24"/>
        </w:rPr>
        <w:t xml:space="preserve"> t-tests were r</w:t>
      </w:r>
      <w:r w:rsidR="00C50FB2" w:rsidRPr="00F210C7">
        <w:rPr>
          <w:rFonts w:ascii="Book Antiqua" w:hAnsi="Book Antiqua"/>
          <w:sz w:val="24"/>
          <w:szCs w:val="24"/>
        </w:rPr>
        <w:t>u</w:t>
      </w:r>
      <w:r w:rsidR="00512612" w:rsidRPr="00F210C7">
        <w:rPr>
          <w:rFonts w:ascii="Book Antiqua" w:hAnsi="Book Antiqua"/>
          <w:sz w:val="24"/>
          <w:szCs w:val="24"/>
        </w:rPr>
        <w:t>n for spinal cord levels C1 to T1</w:t>
      </w:r>
      <w:r w:rsidR="00DD3CEC" w:rsidRPr="00F210C7">
        <w:rPr>
          <w:rFonts w:ascii="Book Antiqua" w:hAnsi="Book Antiqua"/>
          <w:sz w:val="24"/>
          <w:szCs w:val="24"/>
        </w:rPr>
        <w:t xml:space="preserve">. </w:t>
      </w:r>
      <w:r w:rsidR="00C50FB2" w:rsidRPr="00F210C7">
        <w:rPr>
          <w:rFonts w:ascii="Book Antiqua" w:hAnsi="Book Antiqua"/>
          <w:sz w:val="24"/>
          <w:szCs w:val="24"/>
        </w:rPr>
        <w:t xml:space="preserve">Data in </w:t>
      </w:r>
      <w:r w:rsidR="00512612" w:rsidRPr="00F210C7">
        <w:rPr>
          <w:rFonts w:ascii="Book Antiqua" w:hAnsi="Book Antiqua"/>
          <w:sz w:val="24"/>
          <w:szCs w:val="24"/>
        </w:rPr>
        <w:t>T</w:t>
      </w:r>
      <w:r w:rsidR="00C50FB2" w:rsidRPr="00F210C7">
        <w:rPr>
          <w:rFonts w:ascii="Book Antiqua" w:hAnsi="Book Antiqua"/>
          <w:sz w:val="24"/>
          <w:szCs w:val="24"/>
        </w:rPr>
        <w:t>able</w:t>
      </w:r>
      <w:r w:rsidR="00512612" w:rsidRPr="00F210C7">
        <w:rPr>
          <w:rFonts w:ascii="Book Antiqua" w:hAnsi="Book Antiqua"/>
          <w:sz w:val="24"/>
          <w:szCs w:val="24"/>
        </w:rPr>
        <w:t xml:space="preserve"> 1</w:t>
      </w:r>
      <w:r w:rsidR="00C50FB2" w:rsidRPr="00F210C7">
        <w:rPr>
          <w:rFonts w:ascii="Book Antiqua" w:hAnsi="Book Antiqua"/>
          <w:sz w:val="24"/>
          <w:szCs w:val="24"/>
        </w:rPr>
        <w:t xml:space="preserve"> shows mean inter-observer and intra-observer DTI </w:t>
      </w:r>
      <w:r w:rsidR="006A5C8B" w:rsidRPr="00F210C7">
        <w:rPr>
          <w:rFonts w:ascii="Book Antiqua" w:hAnsi="Book Antiqua"/>
          <w:sz w:val="24"/>
          <w:szCs w:val="24"/>
        </w:rPr>
        <w:t xml:space="preserve">parameter </w:t>
      </w:r>
      <w:r w:rsidR="00C50FB2" w:rsidRPr="00F210C7">
        <w:rPr>
          <w:rFonts w:ascii="Book Antiqua" w:hAnsi="Book Antiqua"/>
          <w:sz w:val="24"/>
          <w:szCs w:val="24"/>
        </w:rPr>
        <w:lastRenderedPageBreak/>
        <w:t>values.</w:t>
      </w:r>
      <w:r w:rsidR="006345B1" w:rsidRPr="00F210C7">
        <w:rPr>
          <w:rFonts w:ascii="Book Antiqua" w:hAnsi="Book Antiqua"/>
          <w:sz w:val="24"/>
          <w:szCs w:val="24"/>
        </w:rPr>
        <w:t xml:space="preserve"> </w:t>
      </w:r>
    </w:p>
    <w:p w14:paraId="5A8B7638" w14:textId="77777777" w:rsidR="00C90BE5" w:rsidRPr="00F210C7" w:rsidRDefault="00C90BE5" w:rsidP="00F210C7">
      <w:pPr>
        <w:widowControl w:val="0"/>
        <w:spacing w:after="0" w:line="360" w:lineRule="auto"/>
        <w:jc w:val="both"/>
        <w:outlineLvl w:val="0"/>
        <w:rPr>
          <w:rFonts w:ascii="Book Antiqua" w:hAnsi="Book Antiqua"/>
          <w:i/>
          <w:sz w:val="24"/>
          <w:szCs w:val="24"/>
          <w:lang w:eastAsia="zh-CN"/>
        </w:rPr>
      </w:pPr>
    </w:p>
    <w:p w14:paraId="3BDCD11F" w14:textId="77777777" w:rsidR="001959C8" w:rsidRPr="00F210C7" w:rsidRDefault="00DA40E0" w:rsidP="00F210C7">
      <w:pPr>
        <w:widowControl w:val="0"/>
        <w:spacing w:after="0" w:line="360" w:lineRule="auto"/>
        <w:jc w:val="both"/>
        <w:outlineLvl w:val="0"/>
        <w:rPr>
          <w:rFonts w:ascii="Book Antiqua" w:hAnsi="Book Antiqua"/>
          <w:b/>
          <w:i/>
          <w:sz w:val="24"/>
          <w:szCs w:val="24"/>
        </w:rPr>
      </w:pPr>
      <w:r w:rsidRPr="00F210C7">
        <w:rPr>
          <w:rFonts w:ascii="Book Antiqua" w:hAnsi="Book Antiqua"/>
          <w:b/>
          <w:i/>
          <w:sz w:val="24"/>
          <w:szCs w:val="24"/>
        </w:rPr>
        <w:t>Overall a</w:t>
      </w:r>
      <w:r w:rsidR="00AB136E" w:rsidRPr="00F210C7">
        <w:rPr>
          <w:rFonts w:ascii="Book Antiqua" w:hAnsi="Book Antiqua"/>
          <w:b/>
          <w:i/>
          <w:sz w:val="24"/>
          <w:szCs w:val="24"/>
        </w:rPr>
        <w:t>greement</w:t>
      </w:r>
      <w:r w:rsidR="001959C8" w:rsidRPr="00F210C7">
        <w:rPr>
          <w:rFonts w:ascii="Book Antiqua" w:hAnsi="Book Antiqua"/>
          <w:b/>
          <w:i/>
          <w:sz w:val="24"/>
          <w:szCs w:val="24"/>
        </w:rPr>
        <w:t xml:space="preserve"> </w:t>
      </w:r>
    </w:p>
    <w:p w14:paraId="214F74F2" w14:textId="305DCB98" w:rsidR="000F759D" w:rsidRPr="00F210C7" w:rsidRDefault="00FC0622" w:rsidP="00F210C7">
      <w:pPr>
        <w:widowControl w:val="0"/>
        <w:spacing w:after="0" w:line="360" w:lineRule="auto"/>
        <w:jc w:val="both"/>
        <w:outlineLvl w:val="0"/>
        <w:rPr>
          <w:rFonts w:ascii="Book Antiqua" w:hAnsi="Book Antiqua"/>
          <w:sz w:val="24"/>
          <w:szCs w:val="24"/>
        </w:rPr>
      </w:pPr>
      <w:r w:rsidRPr="00F210C7">
        <w:rPr>
          <w:rFonts w:ascii="Book Antiqua" w:hAnsi="Book Antiqua"/>
          <w:sz w:val="24"/>
          <w:szCs w:val="24"/>
        </w:rPr>
        <w:t xml:space="preserve">The ICC coefficients for each DTI parameter as a function of spinal cord level are shown in </w:t>
      </w:r>
      <w:r w:rsidR="00C90BE5" w:rsidRPr="00F210C7">
        <w:rPr>
          <w:rFonts w:ascii="Book Antiqua" w:hAnsi="Book Antiqua"/>
          <w:sz w:val="24"/>
          <w:szCs w:val="24"/>
          <w:lang w:eastAsia="zh-CN"/>
        </w:rPr>
        <w:t>F</w:t>
      </w:r>
      <w:r w:rsidRPr="00F210C7">
        <w:rPr>
          <w:rFonts w:ascii="Book Antiqua" w:hAnsi="Book Antiqua"/>
          <w:sz w:val="24"/>
          <w:szCs w:val="24"/>
        </w:rPr>
        <w:t xml:space="preserve">igure 2. The agreement was moderate to high among raters and ROI drawing methods. The </w:t>
      </w:r>
      <w:r w:rsidR="00E6367E" w:rsidRPr="00F210C7">
        <w:rPr>
          <w:rFonts w:ascii="Book Antiqua" w:hAnsi="Book Antiqua"/>
          <w:sz w:val="24"/>
          <w:szCs w:val="24"/>
        </w:rPr>
        <w:t>ROI</w:t>
      </w:r>
      <w:r w:rsidR="00DB1D63" w:rsidRPr="00F210C7">
        <w:rPr>
          <w:rFonts w:ascii="Book Antiqua" w:hAnsi="Book Antiqua"/>
          <w:sz w:val="24"/>
          <w:szCs w:val="24"/>
        </w:rPr>
        <w:t xml:space="preserve"> methods </w:t>
      </w:r>
      <w:r w:rsidR="00157C99" w:rsidRPr="00F210C7">
        <w:rPr>
          <w:rFonts w:ascii="Book Antiqua" w:hAnsi="Book Antiqua"/>
          <w:sz w:val="24"/>
          <w:szCs w:val="24"/>
        </w:rPr>
        <w:t>showed</w:t>
      </w:r>
      <w:r w:rsidR="005D64B3" w:rsidRPr="00F210C7">
        <w:rPr>
          <w:rFonts w:ascii="Book Antiqua" w:hAnsi="Book Antiqua"/>
          <w:sz w:val="24"/>
          <w:szCs w:val="24"/>
        </w:rPr>
        <w:t xml:space="preserve"> </w:t>
      </w:r>
      <w:r w:rsidR="00DB1D63" w:rsidRPr="00F210C7">
        <w:rPr>
          <w:rFonts w:ascii="Book Antiqua" w:hAnsi="Book Antiqua"/>
          <w:sz w:val="24"/>
          <w:szCs w:val="24"/>
        </w:rPr>
        <w:t xml:space="preserve">moderate </w:t>
      </w:r>
      <w:r w:rsidR="005D64B3" w:rsidRPr="00F210C7">
        <w:rPr>
          <w:rFonts w:ascii="Book Antiqua" w:hAnsi="Book Antiqua"/>
          <w:sz w:val="24"/>
          <w:szCs w:val="24"/>
        </w:rPr>
        <w:t xml:space="preserve">(ICC = 0.5) </w:t>
      </w:r>
      <w:r w:rsidR="008A73A9" w:rsidRPr="00F210C7">
        <w:rPr>
          <w:rFonts w:ascii="Book Antiqua" w:hAnsi="Book Antiqua"/>
          <w:sz w:val="24"/>
          <w:szCs w:val="24"/>
        </w:rPr>
        <w:t xml:space="preserve">to </w:t>
      </w:r>
      <w:r w:rsidR="004C0E23" w:rsidRPr="00F210C7">
        <w:rPr>
          <w:rFonts w:ascii="Book Antiqua" w:hAnsi="Book Antiqua"/>
          <w:sz w:val="24"/>
          <w:szCs w:val="24"/>
        </w:rPr>
        <w:t xml:space="preserve">strong </w:t>
      </w:r>
      <w:r w:rsidR="005D64B3" w:rsidRPr="00F210C7">
        <w:rPr>
          <w:rFonts w:ascii="Book Antiqua" w:hAnsi="Book Antiqua"/>
          <w:sz w:val="24"/>
          <w:szCs w:val="24"/>
        </w:rPr>
        <w:t>(</w:t>
      </w:r>
      <w:r w:rsidR="008A73A9" w:rsidRPr="00F210C7">
        <w:rPr>
          <w:rFonts w:ascii="Book Antiqua" w:hAnsi="Book Antiqua"/>
          <w:sz w:val="24"/>
          <w:szCs w:val="24"/>
        </w:rPr>
        <w:t>ICC = 0.</w:t>
      </w:r>
      <w:r w:rsidR="005D64B3" w:rsidRPr="00F210C7">
        <w:rPr>
          <w:rFonts w:ascii="Book Antiqua" w:hAnsi="Book Antiqua"/>
          <w:sz w:val="24"/>
          <w:szCs w:val="24"/>
        </w:rPr>
        <w:t xml:space="preserve">84) </w:t>
      </w:r>
      <w:r w:rsidR="00AF26C8" w:rsidRPr="00F210C7">
        <w:rPr>
          <w:rFonts w:ascii="Book Antiqua" w:hAnsi="Book Antiqua"/>
          <w:sz w:val="24"/>
          <w:szCs w:val="24"/>
        </w:rPr>
        <w:t xml:space="preserve">inter-rater </w:t>
      </w:r>
      <w:r w:rsidR="00DB1D63" w:rsidRPr="00F210C7">
        <w:rPr>
          <w:rFonts w:ascii="Book Antiqua" w:hAnsi="Book Antiqua"/>
          <w:sz w:val="24"/>
          <w:szCs w:val="24"/>
        </w:rPr>
        <w:t xml:space="preserve">and intra-rater </w:t>
      </w:r>
      <w:r w:rsidR="001959C8" w:rsidRPr="00F210C7">
        <w:rPr>
          <w:rFonts w:ascii="Book Antiqua" w:hAnsi="Book Antiqua"/>
          <w:sz w:val="24"/>
          <w:szCs w:val="24"/>
        </w:rPr>
        <w:t xml:space="preserve">agreement. </w:t>
      </w:r>
      <w:r w:rsidR="00AF26C8" w:rsidRPr="00F210C7">
        <w:rPr>
          <w:rFonts w:ascii="Book Antiqua" w:hAnsi="Book Antiqua"/>
          <w:sz w:val="24"/>
          <w:szCs w:val="24"/>
        </w:rPr>
        <w:t xml:space="preserve">Of </w:t>
      </w:r>
      <w:r w:rsidR="00C50FB2" w:rsidRPr="00F210C7">
        <w:rPr>
          <w:rFonts w:ascii="Book Antiqua" w:hAnsi="Book Antiqua"/>
          <w:sz w:val="24"/>
          <w:szCs w:val="24"/>
        </w:rPr>
        <w:t>the</w:t>
      </w:r>
      <w:r w:rsidR="00AF26C8" w:rsidRPr="00F210C7">
        <w:rPr>
          <w:rFonts w:ascii="Book Antiqua" w:hAnsi="Book Antiqua"/>
          <w:sz w:val="24"/>
          <w:szCs w:val="24"/>
        </w:rPr>
        <w:t xml:space="preserve"> DTI parameters, FA showed </w:t>
      </w:r>
      <w:r w:rsidR="00C50FB2" w:rsidRPr="00F210C7">
        <w:rPr>
          <w:rFonts w:ascii="Book Antiqua" w:hAnsi="Book Antiqua"/>
          <w:sz w:val="24"/>
          <w:szCs w:val="24"/>
        </w:rPr>
        <w:t xml:space="preserve">the </w:t>
      </w:r>
      <w:r w:rsidR="001959C8" w:rsidRPr="00F210C7">
        <w:rPr>
          <w:rFonts w:ascii="Book Antiqua" w:hAnsi="Book Antiqua"/>
          <w:sz w:val="24"/>
          <w:szCs w:val="24"/>
        </w:rPr>
        <w:t>high</w:t>
      </w:r>
      <w:r w:rsidR="00C50FB2" w:rsidRPr="00F210C7">
        <w:rPr>
          <w:rFonts w:ascii="Book Antiqua" w:hAnsi="Book Antiqua"/>
          <w:sz w:val="24"/>
          <w:szCs w:val="24"/>
        </w:rPr>
        <w:t>est</w:t>
      </w:r>
      <w:r w:rsidR="001959C8" w:rsidRPr="00F210C7">
        <w:rPr>
          <w:rFonts w:ascii="Book Antiqua" w:hAnsi="Book Antiqua"/>
          <w:sz w:val="24"/>
          <w:szCs w:val="24"/>
        </w:rPr>
        <w:t xml:space="preserve"> variability </w:t>
      </w:r>
      <w:r w:rsidR="00C50FB2" w:rsidRPr="00F210C7">
        <w:rPr>
          <w:rFonts w:ascii="Book Antiqua" w:hAnsi="Book Antiqua"/>
          <w:sz w:val="24"/>
          <w:szCs w:val="24"/>
        </w:rPr>
        <w:t>of</w:t>
      </w:r>
      <w:r w:rsidR="001959C8" w:rsidRPr="00F210C7">
        <w:rPr>
          <w:rFonts w:ascii="Book Antiqua" w:hAnsi="Book Antiqua"/>
          <w:sz w:val="24"/>
          <w:szCs w:val="24"/>
        </w:rPr>
        <w:t xml:space="preserve"> ICC values </w:t>
      </w:r>
      <w:r w:rsidR="00C50FB2" w:rsidRPr="00F210C7">
        <w:rPr>
          <w:rFonts w:ascii="Book Antiqua" w:hAnsi="Book Antiqua"/>
          <w:sz w:val="24"/>
          <w:szCs w:val="24"/>
        </w:rPr>
        <w:t>(</w:t>
      </w:r>
      <w:r w:rsidR="001959C8" w:rsidRPr="00F210C7">
        <w:rPr>
          <w:rFonts w:ascii="Book Antiqua" w:hAnsi="Book Antiqua"/>
          <w:sz w:val="24"/>
          <w:szCs w:val="24"/>
        </w:rPr>
        <w:t>0.10</w:t>
      </w:r>
      <w:r w:rsidR="00C50FB2" w:rsidRPr="00F210C7">
        <w:rPr>
          <w:rFonts w:ascii="Book Antiqua" w:hAnsi="Book Antiqua"/>
          <w:sz w:val="24"/>
          <w:szCs w:val="24"/>
        </w:rPr>
        <w:t>-</w:t>
      </w:r>
      <w:r w:rsidR="001959C8" w:rsidRPr="00F210C7">
        <w:rPr>
          <w:rFonts w:ascii="Book Antiqua" w:hAnsi="Book Antiqua"/>
          <w:sz w:val="24"/>
          <w:szCs w:val="24"/>
        </w:rPr>
        <w:t>0.87</w:t>
      </w:r>
      <w:r w:rsidR="00C50FB2" w:rsidRPr="00F210C7">
        <w:rPr>
          <w:rFonts w:ascii="Book Antiqua" w:hAnsi="Book Antiqua"/>
          <w:sz w:val="24"/>
          <w:szCs w:val="24"/>
        </w:rPr>
        <w:t>)</w:t>
      </w:r>
      <w:r w:rsidR="00854759" w:rsidRPr="00F210C7">
        <w:rPr>
          <w:rFonts w:ascii="Book Antiqua" w:hAnsi="Book Antiqua"/>
          <w:sz w:val="24"/>
          <w:szCs w:val="24"/>
        </w:rPr>
        <w:t>.</w:t>
      </w:r>
      <w:r w:rsidR="00221F51" w:rsidRPr="00F210C7">
        <w:rPr>
          <w:rFonts w:ascii="Book Antiqua" w:hAnsi="Book Antiqua"/>
          <w:sz w:val="24"/>
          <w:szCs w:val="24"/>
        </w:rPr>
        <w:t xml:space="preserve"> </w:t>
      </w:r>
      <w:r w:rsidR="001959C8" w:rsidRPr="00F210C7">
        <w:rPr>
          <w:rFonts w:ascii="Book Antiqua" w:hAnsi="Book Antiqua"/>
          <w:sz w:val="24"/>
          <w:szCs w:val="24"/>
        </w:rPr>
        <w:t xml:space="preserve">Low agreement </w:t>
      </w:r>
      <w:r w:rsidR="00DA40E0" w:rsidRPr="00F210C7">
        <w:rPr>
          <w:rFonts w:ascii="Book Antiqua" w:hAnsi="Book Antiqua"/>
          <w:sz w:val="24"/>
          <w:szCs w:val="24"/>
        </w:rPr>
        <w:t xml:space="preserve">was </w:t>
      </w:r>
      <w:r w:rsidR="00C50FB2" w:rsidRPr="00F210C7">
        <w:rPr>
          <w:rFonts w:ascii="Book Antiqua" w:hAnsi="Book Antiqua"/>
          <w:sz w:val="24"/>
          <w:szCs w:val="24"/>
        </w:rPr>
        <w:t>found</w:t>
      </w:r>
      <w:r w:rsidR="00DA40E0" w:rsidRPr="00F210C7">
        <w:rPr>
          <w:rFonts w:ascii="Book Antiqua" w:hAnsi="Book Antiqua"/>
          <w:sz w:val="24"/>
          <w:szCs w:val="24"/>
        </w:rPr>
        <w:t xml:space="preserve"> in upper spinal cord level</w:t>
      </w:r>
      <w:r w:rsidR="00512612" w:rsidRPr="00F210C7">
        <w:rPr>
          <w:rFonts w:ascii="Book Antiqua" w:hAnsi="Book Antiqua"/>
          <w:sz w:val="24"/>
          <w:szCs w:val="24"/>
        </w:rPr>
        <w:t>s C1 to mid-C3</w:t>
      </w:r>
      <w:r w:rsidR="00DA40E0" w:rsidRPr="00F210C7">
        <w:rPr>
          <w:rFonts w:ascii="Book Antiqua" w:hAnsi="Book Antiqua"/>
          <w:sz w:val="24"/>
          <w:szCs w:val="24"/>
        </w:rPr>
        <w:t xml:space="preserve">. </w:t>
      </w:r>
      <w:r w:rsidR="00AF26C8" w:rsidRPr="00F210C7">
        <w:rPr>
          <w:rFonts w:ascii="Book Antiqua" w:hAnsi="Book Antiqua"/>
          <w:sz w:val="24"/>
          <w:szCs w:val="24"/>
        </w:rPr>
        <w:t>RD</w:t>
      </w:r>
      <w:r w:rsidR="00854759" w:rsidRPr="00F210C7">
        <w:rPr>
          <w:rFonts w:ascii="Book Antiqua" w:hAnsi="Book Antiqua"/>
          <w:sz w:val="24"/>
          <w:szCs w:val="24"/>
        </w:rPr>
        <w:t xml:space="preserve"> showed </w:t>
      </w:r>
      <w:r w:rsidR="00C50FB2" w:rsidRPr="00F210C7">
        <w:rPr>
          <w:rFonts w:ascii="Book Antiqua" w:hAnsi="Book Antiqua"/>
          <w:sz w:val="24"/>
          <w:szCs w:val="24"/>
        </w:rPr>
        <w:t>s</w:t>
      </w:r>
      <w:r w:rsidR="00DA40E0" w:rsidRPr="00F210C7">
        <w:rPr>
          <w:rFonts w:ascii="Book Antiqua" w:hAnsi="Book Antiqua"/>
          <w:sz w:val="24"/>
          <w:szCs w:val="24"/>
        </w:rPr>
        <w:t>lightly higher</w:t>
      </w:r>
      <w:r w:rsidR="00854759" w:rsidRPr="00F210C7">
        <w:rPr>
          <w:rFonts w:ascii="Book Antiqua" w:hAnsi="Book Antiqua"/>
          <w:sz w:val="24"/>
          <w:szCs w:val="24"/>
        </w:rPr>
        <w:t xml:space="preserve"> agreement</w:t>
      </w:r>
      <w:r w:rsidR="00DA40E0" w:rsidRPr="00F210C7">
        <w:rPr>
          <w:rFonts w:ascii="Book Antiqua" w:hAnsi="Book Antiqua"/>
          <w:sz w:val="24"/>
          <w:szCs w:val="24"/>
        </w:rPr>
        <w:t xml:space="preserve"> values than FA</w:t>
      </w:r>
      <w:r w:rsidR="00C50FB2" w:rsidRPr="00F210C7">
        <w:rPr>
          <w:rFonts w:ascii="Book Antiqua" w:hAnsi="Book Antiqua"/>
          <w:sz w:val="24"/>
          <w:szCs w:val="24"/>
        </w:rPr>
        <w:t xml:space="preserve"> (</w:t>
      </w:r>
      <w:r w:rsidR="00C00219" w:rsidRPr="00F210C7">
        <w:rPr>
          <w:rFonts w:ascii="Book Antiqua" w:hAnsi="Book Antiqua"/>
          <w:sz w:val="24"/>
          <w:szCs w:val="24"/>
        </w:rPr>
        <w:t>0.26</w:t>
      </w:r>
      <w:r w:rsidR="00C50FB2" w:rsidRPr="00F210C7">
        <w:rPr>
          <w:rFonts w:ascii="Book Antiqua" w:hAnsi="Book Antiqua"/>
          <w:sz w:val="24"/>
          <w:szCs w:val="24"/>
        </w:rPr>
        <w:t>-</w:t>
      </w:r>
      <w:r w:rsidR="00C00219" w:rsidRPr="00F210C7">
        <w:rPr>
          <w:rFonts w:ascii="Book Antiqua" w:hAnsi="Book Antiqua"/>
          <w:sz w:val="24"/>
          <w:szCs w:val="24"/>
        </w:rPr>
        <w:t>0.83</w:t>
      </w:r>
      <w:r w:rsidR="00C50FB2" w:rsidRPr="00F210C7">
        <w:rPr>
          <w:rFonts w:ascii="Book Antiqua" w:hAnsi="Book Antiqua"/>
          <w:sz w:val="24"/>
          <w:szCs w:val="24"/>
        </w:rPr>
        <w:t>)</w:t>
      </w:r>
      <w:r w:rsidR="00AF26C8" w:rsidRPr="00F210C7">
        <w:rPr>
          <w:rFonts w:ascii="Book Antiqua" w:hAnsi="Book Antiqua"/>
          <w:sz w:val="24"/>
          <w:szCs w:val="24"/>
        </w:rPr>
        <w:t xml:space="preserve">. </w:t>
      </w:r>
      <w:r w:rsidRPr="00F210C7">
        <w:rPr>
          <w:rFonts w:ascii="Book Antiqua" w:hAnsi="Book Antiqua"/>
          <w:sz w:val="24"/>
          <w:szCs w:val="24"/>
        </w:rPr>
        <w:t xml:space="preserve">The agreement was lower in the pre-set ROIs for FA and RD. Figure 3 </w:t>
      </w:r>
      <w:r w:rsidR="00285FF7" w:rsidRPr="00F210C7">
        <w:rPr>
          <w:rFonts w:ascii="Book Antiqua" w:hAnsi="Book Antiqua"/>
          <w:sz w:val="24"/>
          <w:szCs w:val="24"/>
        </w:rPr>
        <w:t>shows the Cronbach’s Alpha values evaluating</w:t>
      </w:r>
      <w:r w:rsidR="00221F51" w:rsidRPr="00F210C7">
        <w:rPr>
          <w:rFonts w:ascii="Book Antiqua" w:hAnsi="Book Antiqua"/>
          <w:sz w:val="24"/>
          <w:szCs w:val="24"/>
        </w:rPr>
        <w:t xml:space="preserve"> </w:t>
      </w:r>
      <w:r w:rsidR="00285FF7" w:rsidRPr="00F210C7">
        <w:rPr>
          <w:rFonts w:ascii="Book Antiqua" w:hAnsi="Book Antiqua"/>
          <w:sz w:val="24"/>
          <w:szCs w:val="24"/>
        </w:rPr>
        <w:t>test-ret</w:t>
      </w:r>
      <w:r w:rsidRPr="00F210C7">
        <w:rPr>
          <w:rFonts w:ascii="Book Antiqua" w:hAnsi="Book Antiqua"/>
          <w:sz w:val="24"/>
          <w:szCs w:val="24"/>
        </w:rPr>
        <w:t xml:space="preserve">est </w:t>
      </w:r>
      <w:r w:rsidR="00285FF7" w:rsidRPr="00F210C7">
        <w:rPr>
          <w:rFonts w:ascii="Book Antiqua" w:hAnsi="Book Antiqua"/>
          <w:sz w:val="24"/>
          <w:szCs w:val="24"/>
        </w:rPr>
        <w:t>agreement for each rater</w:t>
      </w:r>
      <w:r w:rsidR="00AF26C8" w:rsidRPr="00F210C7">
        <w:rPr>
          <w:rFonts w:ascii="Book Antiqua" w:hAnsi="Book Antiqua"/>
          <w:sz w:val="24"/>
          <w:szCs w:val="24"/>
        </w:rPr>
        <w:t xml:space="preserve">. </w:t>
      </w:r>
      <w:r w:rsidR="00AA2E97" w:rsidRPr="00F210C7">
        <w:rPr>
          <w:rFonts w:ascii="Book Antiqua" w:hAnsi="Book Antiqua"/>
          <w:sz w:val="24"/>
          <w:szCs w:val="24"/>
        </w:rPr>
        <w:t>There was a decrease in agreement at upper and lower spinal cord levels, especially in FA values.</w:t>
      </w:r>
      <w:r w:rsidR="00221F51" w:rsidRPr="00F210C7">
        <w:rPr>
          <w:rFonts w:ascii="Book Antiqua" w:hAnsi="Book Antiqua"/>
          <w:sz w:val="24"/>
          <w:szCs w:val="24"/>
        </w:rPr>
        <w:t xml:space="preserve"> </w:t>
      </w:r>
      <w:r w:rsidR="00AA2E97" w:rsidRPr="00F210C7">
        <w:rPr>
          <w:rFonts w:ascii="Book Antiqua" w:hAnsi="Book Antiqua"/>
          <w:sz w:val="24"/>
          <w:szCs w:val="24"/>
        </w:rPr>
        <w:t>There was low and fluctuating agreement values in RD for rater 2 when placing pre-fixed size ROIs.</w:t>
      </w:r>
      <w:r w:rsidR="00221F51" w:rsidRPr="00F210C7">
        <w:rPr>
          <w:rFonts w:ascii="Book Antiqua" w:hAnsi="Book Antiqua"/>
          <w:sz w:val="24"/>
          <w:szCs w:val="24"/>
        </w:rPr>
        <w:t xml:space="preserve"> </w:t>
      </w:r>
    </w:p>
    <w:p w14:paraId="61C58661" w14:textId="77777777" w:rsidR="00F210C7" w:rsidRPr="00F210C7" w:rsidRDefault="00F210C7" w:rsidP="00F210C7">
      <w:pPr>
        <w:widowControl w:val="0"/>
        <w:spacing w:after="0" w:line="360" w:lineRule="auto"/>
        <w:jc w:val="both"/>
        <w:outlineLvl w:val="0"/>
        <w:rPr>
          <w:rFonts w:ascii="Book Antiqua" w:hAnsi="Book Antiqua"/>
          <w:b/>
          <w:sz w:val="24"/>
          <w:szCs w:val="24"/>
          <w:lang w:eastAsia="zh-CN"/>
        </w:rPr>
      </w:pPr>
    </w:p>
    <w:p w14:paraId="004623DC" w14:textId="1AE64DD5" w:rsidR="00152164" w:rsidRPr="00F210C7" w:rsidRDefault="00F210C7" w:rsidP="00F210C7">
      <w:pPr>
        <w:widowControl w:val="0"/>
        <w:spacing w:after="0" w:line="360" w:lineRule="auto"/>
        <w:jc w:val="both"/>
        <w:outlineLvl w:val="0"/>
        <w:rPr>
          <w:rFonts w:ascii="Book Antiqua" w:hAnsi="Book Antiqua"/>
          <w:b/>
          <w:sz w:val="24"/>
          <w:szCs w:val="24"/>
        </w:rPr>
      </w:pPr>
      <w:r w:rsidRPr="00F210C7">
        <w:rPr>
          <w:rFonts w:ascii="Book Antiqua" w:hAnsi="Book Antiqua"/>
          <w:b/>
          <w:sz w:val="24"/>
          <w:szCs w:val="24"/>
        </w:rPr>
        <w:t>DISCUSSION</w:t>
      </w:r>
    </w:p>
    <w:p w14:paraId="1DDA6E63" w14:textId="5D3AC420" w:rsidR="00E6134E" w:rsidRPr="00F210C7" w:rsidRDefault="00432B7C"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This </w:t>
      </w:r>
      <w:r w:rsidR="00375312" w:rsidRPr="00F210C7">
        <w:rPr>
          <w:rFonts w:ascii="Book Antiqua" w:hAnsi="Book Antiqua"/>
          <w:sz w:val="24"/>
          <w:szCs w:val="24"/>
        </w:rPr>
        <w:t xml:space="preserve">study </w:t>
      </w:r>
      <w:r w:rsidR="00623258" w:rsidRPr="00F210C7">
        <w:rPr>
          <w:rFonts w:ascii="Book Antiqua" w:hAnsi="Book Antiqua"/>
          <w:sz w:val="24"/>
          <w:szCs w:val="24"/>
        </w:rPr>
        <w:t>sought to evaluate</w:t>
      </w:r>
      <w:r w:rsidR="00375312" w:rsidRPr="00F210C7">
        <w:rPr>
          <w:rFonts w:ascii="Book Antiqua" w:hAnsi="Book Antiqua"/>
          <w:sz w:val="24"/>
          <w:szCs w:val="24"/>
        </w:rPr>
        <w:t xml:space="preserve"> within and between rater </w:t>
      </w:r>
      <w:r w:rsidR="0072704F" w:rsidRPr="00F210C7">
        <w:rPr>
          <w:rFonts w:ascii="Book Antiqua" w:hAnsi="Book Antiqua"/>
          <w:sz w:val="24"/>
          <w:szCs w:val="24"/>
        </w:rPr>
        <w:t>agreements</w:t>
      </w:r>
      <w:r w:rsidR="00375312" w:rsidRPr="00F210C7">
        <w:rPr>
          <w:rFonts w:ascii="Book Antiqua" w:hAnsi="Book Antiqua"/>
          <w:sz w:val="24"/>
          <w:szCs w:val="24"/>
        </w:rPr>
        <w:t xml:space="preserve"> </w:t>
      </w:r>
      <w:r w:rsidRPr="00F210C7">
        <w:rPr>
          <w:rFonts w:ascii="Book Antiqua" w:hAnsi="Book Antiqua"/>
          <w:sz w:val="24"/>
          <w:szCs w:val="24"/>
        </w:rPr>
        <w:t xml:space="preserve">in </w:t>
      </w:r>
      <w:r w:rsidR="004E2A9A" w:rsidRPr="00F210C7">
        <w:rPr>
          <w:rFonts w:ascii="Book Antiqua" w:hAnsi="Book Antiqua"/>
          <w:sz w:val="24"/>
          <w:szCs w:val="24"/>
        </w:rPr>
        <w:t>DTI parameter values</w:t>
      </w:r>
      <w:r w:rsidR="00375312" w:rsidRPr="00F210C7">
        <w:rPr>
          <w:rFonts w:ascii="Book Antiqua" w:hAnsi="Book Antiqua"/>
          <w:sz w:val="24"/>
          <w:szCs w:val="24"/>
        </w:rPr>
        <w:t xml:space="preserve"> of the </w:t>
      </w:r>
      <w:r w:rsidR="006051C0" w:rsidRPr="00F210C7">
        <w:rPr>
          <w:rFonts w:ascii="Book Antiqua" w:hAnsi="Book Antiqua"/>
          <w:sz w:val="24"/>
          <w:szCs w:val="24"/>
        </w:rPr>
        <w:t>normal</w:t>
      </w:r>
      <w:r w:rsidR="00EB53D1" w:rsidRPr="00F210C7">
        <w:rPr>
          <w:rFonts w:ascii="Book Antiqua" w:hAnsi="Book Antiqua"/>
          <w:sz w:val="24"/>
          <w:szCs w:val="24"/>
        </w:rPr>
        <w:t xml:space="preserve"> pediatric </w:t>
      </w:r>
      <w:r w:rsidR="00F23C59" w:rsidRPr="00F210C7">
        <w:rPr>
          <w:rFonts w:ascii="Book Antiqua" w:hAnsi="Book Antiqua"/>
          <w:sz w:val="24"/>
          <w:szCs w:val="24"/>
        </w:rPr>
        <w:t xml:space="preserve">cervical </w:t>
      </w:r>
      <w:r w:rsidR="00375312" w:rsidRPr="00F210C7">
        <w:rPr>
          <w:rFonts w:ascii="Book Antiqua" w:hAnsi="Book Antiqua"/>
          <w:sz w:val="24"/>
          <w:szCs w:val="24"/>
        </w:rPr>
        <w:t xml:space="preserve">spinal cord. </w:t>
      </w:r>
      <w:r w:rsidR="00C57E36" w:rsidRPr="00F210C7">
        <w:rPr>
          <w:rFonts w:ascii="Book Antiqua" w:hAnsi="Book Antiqua"/>
          <w:sz w:val="24"/>
          <w:szCs w:val="24"/>
        </w:rPr>
        <w:t xml:space="preserve">Inter-rater reliability refers to </w:t>
      </w:r>
      <w:r w:rsidR="009841F3" w:rsidRPr="00F210C7">
        <w:rPr>
          <w:rFonts w:ascii="Book Antiqua" w:hAnsi="Book Antiqua"/>
          <w:sz w:val="24"/>
          <w:szCs w:val="24"/>
        </w:rPr>
        <w:t xml:space="preserve">the </w:t>
      </w:r>
      <w:r w:rsidR="00C57E36" w:rsidRPr="00F210C7">
        <w:rPr>
          <w:rFonts w:ascii="Book Antiqua" w:hAnsi="Book Antiqua"/>
          <w:sz w:val="24"/>
          <w:szCs w:val="24"/>
        </w:rPr>
        <w:t>variability between raters</w:t>
      </w:r>
      <w:r w:rsidR="009841F3" w:rsidRPr="00F210C7">
        <w:rPr>
          <w:rFonts w:ascii="Book Antiqua" w:hAnsi="Book Antiqua"/>
          <w:sz w:val="24"/>
          <w:szCs w:val="24"/>
        </w:rPr>
        <w:t xml:space="preserve"> and </w:t>
      </w:r>
      <w:r w:rsidR="00F970AA" w:rsidRPr="00F210C7">
        <w:rPr>
          <w:rFonts w:ascii="Book Antiqua" w:hAnsi="Book Antiqua"/>
          <w:sz w:val="24"/>
          <w:szCs w:val="24"/>
        </w:rPr>
        <w:t>intra-rater reliability measures the agreement within raters across multiple trials.</w:t>
      </w:r>
      <w:r w:rsidR="00221F51" w:rsidRPr="00F210C7">
        <w:rPr>
          <w:rFonts w:ascii="Book Antiqua" w:hAnsi="Book Antiqua"/>
          <w:sz w:val="24"/>
          <w:szCs w:val="24"/>
        </w:rPr>
        <w:t xml:space="preserve"> </w:t>
      </w:r>
      <w:r w:rsidR="00C57E36" w:rsidRPr="00F210C7">
        <w:rPr>
          <w:rFonts w:ascii="Book Antiqua" w:hAnsi="Book Antiqua"/>
          <w:sz w:val="24"/>
          <w:szCs w:val="24"/>
        </w:rPr>
        <w:t xml:space="preserve"> </w:t>
      </w:r>
    </w:p>
    <w:p w14:paraId="5FC9A009" w14:textId="13D30772" w:rsidR="009274BB" w:rsidRPr="00F210C7" w:rsidRDefault="00623258"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 xml:space="preserve">There were significant differences between raters in the number of pixels they chose to outline </w:t>
      </w:r>
      <w:r w:rsidR="00F970AA" w:rsidRPr="00F210C7">
        <w:rPr>
          <w:rFonts w:ascii="Book Antiqua" w:hAnsi="Book Antiqua"/>
          <w:sz w:val="24"/>
          <w:szCs w:val="24"/>
        </w:rPr>
        <w:t xml:space="preserve">using </w:t>
      </w:r>
      <w:r w:rsidRPr="00F210C7">
        <w:rPr>
          <w:rFonts w:ascii="Book Antiqua" w:hAnsi="Book Antiqua"/>
          <w:sz w:val="24"/>
          <w:szCs w:val="24"/>
        </w:rPr>
        <w:t xml:space="preserve">free-hand ROIs. </w:t>
      </w:r>
      <w:r w:rsidR="00F970AA" w:rsidRPr="00F210C7">
        <w:rPr>
          <w:rFonts w:ascii="Book Antiqua" w:hAnsi="Book Antiqua"/>
          <w:sz w:val="24"/>
          <w:szCs w:val="24"/>
        </w:rPr>
        <w:t>T</w:t>
      </w:r>
      <w:r w:rsidRPr="00F210C7">
        <w:rPr>
          <w:rFonts w:ascii="Book Antiqua" w:hAnsi="Book Antiqua"/>
          <w:sz w:val="24"/>
          <w:szCs w:val="24"/>
        </w:rPr>
        <w:t>here were no significant differences in DTI parameter values</w:t>
      </w:r>
      <w:r w:rsidR="009841F3" w:rsidRPr="00F210C7">
        <w:rPr>
          <w:rFonts w:ascii="Book Antiqua" w:hAnsi="Book Antiqua"/>
          <w:sz w:val="24"/>
          <w:szCs w:val="24"/>
        </w:rPr>
        <w:t xml:space="preserve"> </w:t>
      </w:r>
      <w:r w:rsidR="00F970AA" w:rsidRPr="00F210C7">
        <w:rPr>
          <w:rFonts w:ascii="Book Antiqua" w:hAnsi="Book Antiqua"/>
          <w:sz w:val="24"/>
          <w:szCs w:val="24"/>
        </w:rPr>
        <w:t>derived</w:t>
      </w:r>
      <w:r w:rsidR="009841F3" w:rsidRPr="00F210C7">
        <w:rPr>
          <w:rFonts w:ascii="Book Antiqua" w:hAnsi="Book Antiqua"/>
          <w:sz w:val="24"/>
          <w:szCs w:val="24"/>
        </w:rPr>
        <w:t xml:space="preserve"> from these ROIs</w:t>
      </w:r>
      <w:r w:rsidRPr="00F210C7">
        <w:rPr>
          <w:rFonts w:ascii="Book Antiqua" w:hAnsi="Book Antiqua"/>
          <w:sz w:val="24"/>
          <w:szCs w:val="24"/>
        </w:rPr>
        <w:t xml:space="preserve">. </w:t>
      </w:r>
      <w:r w:rsidR="00F970AA" w:rsidRPr="00F210C7">
        <w:rPr>
          <w:rFonts w:ascii="Book Antiqua" w:hAnsi="Book Antiqua"/>
          <w:sz w:val="24"/>
          <w:szCs w:val="24"/>
        </w:rPr>
        <w:t>Although</w:t>
      </w:r>
      <w:r w:rsidR="009841F3" w:rsidRPr="00F210C7">
        <w:rPr>
          <w:rFonts w:ascii="Book Antiqua" w:hAnsi="Book Antiqua"/>
          <w:sz w:val="24"/>
          <w:szCs w:val="24"/>
        </w:rPr>
        <w:t xml:space="preserve"> o</w:t>
      </w:r>
      <w:r w:rsidRPr="00F210C7">
        <w:rPr>
          <w:rFonts w:ascii="Book Antiqua" w:hAnsi="Book Antiqua"/>
          <w:sz w:val="24"/>
          <w:szCs w:val="24"/>
        </w:rPr>
        <w:t>ne rater was more conservative</w:t>
      </w:r>
      <w:r w:rsidR="009841F3" w:rsidRPr="00F210C7">
        <w:rPr>
          <w:rFonts w:ascii="Book Antiqua" w:hAnsi="Book Antiqua"/>
          <w:sz w:val="24"/>
          <w:szCs w:val="24"/>
        </w:rPr>
        <w:t xml:space="preserve"> in selecting </w:t>
      </w:r>
      <w:r w:rsidR="00A847A9" w:rsidRPr="00F210C7">
        <w:rPr>
          <w:rFonts w:ascii="Book Antiqua" w:hAnsi="Book Antiqua"/>
          <w:sz w:val="24"/>
          <w:szCs w:val="24"/>
        </w:rPr>
        <w:t xml:space="preserve">the area of </w:t>
      </w:r>
      <w:r w:rsidR="009841F3" w:rsidRPr="00F210C7">
        <w:rPr>
          <w:rFonts w:ascii="Book Antiqua" w:hAnsi="Book Antiqua"/>
          <w:sz w:val="24"/>
          <w:szCs w:val="24"/>
        </w:rPr>
        <w:t>spinal cord tissue</w:t>
      </w:r>
      <w:r w:rsidR="00F210C7" w:rsidRPr="00F210C7">
        <w:rPr>
          <w:rFonts w:ascii="Book Antiqua" w:hAnsi="Book Antiqua"/>
          <w:sz w:val="24"/>
          <w:szCs w:val="24"/>
        </w:rPr>
        <w:t xml:space="preserve"> (16 pixels </w:t>
      </w:r>
      <w:r w:rsidR="00F210C7" w:rsidRPr="00F210C7">
        <w:rPr>
          <w:rFonts w:ascii="Book Antiqua" w:hAnsi="Book Antiqua"/>
          <w:i/>
          <w:sz w:val="24"/>
          <w:szCs w:val="24"/>
        </w:rPr>
        <w:t>vs</w:t>
      </w:r>
      <w:r w:rsidRPr="00F210C7">
        <w:rPr>
          <w:rFonts w:ascii="Book Antiqua" w:hAnsi="Book Antiqua"/>
          <w:sz w:val="24"/>
          <w:szCs w:val="24"/>
        </w:rPr>
        <w:t xml:space="preserve"> 24 pixels)</w:t>
      </w:r>
      <w:r w:rsidR="009841F3" w:rsidRPr="00F210C7">
        <w:rPr>
          <w:rFonts w:ascii="Book Antiqua" w:hAnsi="Book Antiqua"/>
          <w:sz w:val="24"/>
          <w:szCs w:val="24"/>
        </w:rPr>
        <w:t>,</w:t>
      </w:r>
      <w:r w:rsidRPr="00F210C7">
        <w:rPr>
          <w:rFonts w:ascii="Book Antiqua" w:hAnsi="Book Antiqua"/>
          <w:sz w:val="24"/>
          <w:szCs w:val="24"/>
        </w:rPr>
        <w:t xml:space="preserve"> the difference in the number of pixels </w:t>
      </w:r>
      <w:r w:rsidR="009841F3" w:rsidRPr="00F210C7">
        <w:rPr>
          <w:rFonts w:ascii="Book Antiqua" w:hAnsi="Book Antiqua"/>
          <w:sz w:val="24"/>
          <w:szCs w:val="24"/>
        </w:rPr>
        <w:t xml:space="preserve">may not have been large </w:t>
      </w:r>
      <w:r w:rsidRPr="00F210C7">
        <w:rPr>
          <w:rFonts w:ascii="Book Antiqua" w:hAnsi="Book Antiqua"/>
          <w:sz w:val="24"/>
          <w:szCs w:val="24"/>
        </w:rPr>
        <w:t xml:space="preserve">enough to detect difference in DTI </w:t>
      </w:r>
      <w:r w:rsidR="00743DE1" w:rsidRPr="00F210C7">
        <w:rPr>
          <w:rFonts w:ascii="Book Antiqua" w:hAnsi="Book Antiqua"/>
          <w:sz w:val="24"/>
          <w:szCs w:val="24"/>
        </w:rPr>
        <w:t xml:space="preserve">parameter </w:t>
      </w:r>
      <w:r w:rsidRPr="00F210C7">
        <w:rPr>
          <w:rFonts w:ascii="Book Antiqua" w:hAnsi="Book Antiqua"/>
          <w:sz w:val="24"/>
          <w:szCs w:val="24"/>
        </w:rPr>
        <w:t xml:space="preserve">values. </w:t>
      </w:r>
    </w:p>
    <w:p w14:paraId="550D59DA" w14:textId="77777777" w:rsidR="00351EE7" w:rsidRPr="00F210C7" w:rsidRDefault="00623258" w:rsidP="00F210C7">
      <w:pPr>
        <w:widowControl w:val="0"/>
        <w:spacing w:after="0" w:line="360" w:lineRule="auto"/>
        <w:ind w:firstLineChars="100" w:firstLine="240"/>
        <w:jc w:val="both"/>
        <w:outlineLvl w:val="0"/>
        <w:rPr>
          <w:rFonts w:ascii="Book Antiqua" w:hAnsi="Book Antiqua"/>
          <w:sz w:val="24"/>
          <w:szCs w:val="24"/>
        </w:rPr>
      </w:pPr>
      <w:r w:rsidRPr="00F210C7">
        <w:rPr>
          <w:rFonts w:ascii="Book Antiqua" w:hAnsi="Book Antiqua"/>
          <w:sz w:val="24"/>
          <w:szCs w:val="24"/>
        </w:rPr>
        <w:t xml:space="preserve">When the </w:t>
      </w:r>
      <w:r w:rsidR="00FC0622" w:rsidRPr="00F210C7">
        <w:rPr>
          <w:rFonts w:ascii="Book Antiqua" w:hAnsi="Book Antiqua"/>
          <w:sz w:val="24"/>
          <w:szCs w:val="24"/>
        </w:rPr>
        <w:t xml:space="preserve">free-hand and fixed-size </w:t>
      </w:r>
      <w:r w:rsidRPr="00F210C7">
        <w:rPr>
          <w:rFonts w:ascii="Book Antiqua" w:hAnsi="Book Antiqua"/>
          <w:sz w:val="24"/>
          <w:szCs w:val="24"/>
        </w:rPr>
        <w:t>ROI drawing methods</w:t>
      </w:r>
      <w:r w:rsidR="00FC0622" w:rsidRPr="00F210C7">
        <w:rPr>
          <w:rFonts w:ascii="Book Antiqua" w:hAnsi="Book Antiqua"/>
          <w:sz w:val="24"/>
          <w:szCs w:val="24"/>
        </w:rPr>
        <w:t xml:space="preserve"> </w:t>
      </w:r>
      <w:r w:rsidRPr="00F210C7">
        <w:rPr>
          <w:rFonts w:ascii="Book Antiqua" w:hAnsi="Book Antiqua"/>
          <w:sz w:val="24"/>
          <w:szCs w:val="24"/>
        </w:rPr>
        <w:t xml:space="preserve">were compared </w:t>
      </w:r>
      <w:r w:rsidR="00A847A9" w:rsidRPr="00F210C7">
        <w:rPr>
          <w:rFonts w:ascii="Book Antiqua" w:hAnsi="Book Antiqua"/>
          <w:sz w:val="24"/>
          <w:szCs w:val="24"/>
        </w:rPr>
        <w:t>to</w:t>
      </w:r>
      <w:r w:rsidRPr="00F210C7">
        <w:rPr>
          <w:rFonts w:ascii="Book Antiqua" w:hAnsi="Book Antiqua"/>
          <w:sz w:val="24"/>
          <w:szCs w:val="24"/>
        </w:rPr>
        <w:t xml:space="preserve"> each other, significant differences were found in DTI parameters. </w:t>
      </w:r>
      <w:r w:rsidR="002744BD" w:rsidRPr="00F210C7">
        <w:rPr>
          <w:rFonts w:ascii="Book Antiqua" w:hAnsi="Book Antiqua"/>
          <w:sz w:val="24"/>
          <w:szCs w:val="24"/>
        </w:rPr>
        <w:t>T</w:t>
      </w:r>
      <w:r w:rsidRPr="00F210C7">
        <w:rPr>
          <w:rFonts w:ascii="Book Antiqua" w:hAnsi="Book Antiqua"/>
          <w:sz w:val="24"/>
          <w:szCs w:val="24"/>
        </w:rPr>
        <w:t xml:space="preserve">he large difference between the </w:t>
      </w:r>
      <w:r w:rsidR="009841F3" w:rsidRPr="00F210C7">
        <w:rPr>
          <w:rFonts w:ascii="Book Antiqua" w:hAnsi="Book Antiqua"/>
          <w:sz w:val="24"/>
          <w:szCs w:val="24"/>
        </w:rPr>
        <w:t>numbers</w:t>
      </w:r>
      <w:r w:rsidRPr="00F210C7">
        <w:rPr>
          <w:rFonts w:ascii="Book Antiqua" w:hAnsi="Book Antiqua"/>
          <w:sz w:val="24"/>
          <w:szCs w:val="24"/>
        </w:rPr>
        <w:t xml:space="preserve"> of pixels selected to outline the spinal cord </w:t>
      </w:r>
      <w:r w:rsidR="002744BD" w:rsidRPr="00F210C7">
        <w:rPr>
          <w:rFonts w:ascii="Book Antiqua" w:hAnsi="Book Antiqua"/>
          <w:sz w:val="24"/>
          <w:szCs w:val="24"/>
        </w:rPr>
        <w:t xml:space="preserve">may reflect the differences </w:t>
      </w:r>
      <w:r w:rsidR="00A847A9" w:rsidRPr="00F210C7">
        <w:rPr>
          <w:rFonts w:ascii="Book Antiqua" w:hAnsi="Book Antiqua"/>
          <w:sz w:val="24"/>
          <w:szCs w:val="24"/>
        </w:rPr>
        <w:t>found</w:t>
      </w:r>
      <w:r w:rsidR="002744BD" w:rsidRPr="00F210C7">
        <w:rPr>
          <w:rFonts w:ascii="Book Antiqua" w:hAnsi="Book Antiqua"/>
          <w:sz w:val="24"/>
          <w:szCs w:val="24"/>
        </w:rPr>
        <w:t xml:space="preserve"> in DTI values. </w:t>
      </w:r>
      <w:r w:rsidR="009841F3" w:rsidRPr="00F210C7">
        <w:rPr>
          <w:rFonts w:ascii="Book Antiqua" w:hAnsi="Book Antiqua"/>
          <w:sz w:val="24"/>
          <w:szCs w:val="24"/>
        </w:rPr>
        <w:t xml:space="preserve">For example, rater 1 </w:t>
      </w:r>
      <w:r w:rsidR="00A847A9" w:rsidRPr="00F210C7">
        <w:rPr>
          <w:rFonts w:ascii="Book Antiqua" w:hAnsi="Book Antiqua"/>
          <w:sz w:val="24"/>
          <w:szCs w:val="24"/>
        </w:rPr>
        <w:t xml:space="preserve">outlined 24 pixels using </w:t>
      </w:r>
      <w:r w:rsidR="009841F3" w:rsidRPr="00F210C7">
        <w:rPr>
          <w:rFonts w:ascii="Book Antiqua" w:hAnsi="Book Antiqua"/>
          <w:sz w:val="24"/>
          <w:szCs w:val="24"/>
        </w:rPr>
        <w:t xml:space="preserve">free-hand </w:t>
      </w:r>
      <w:r w:rsidR="00A847A9" w:rsidRPr="00F210C7">
        <w:rPr>
          <w:rFonts w:ascii="Book Antiqua" w:hAnsi="Book Antiqua"/>
          <w:sz w:val="24"/>
          <w:szCs w:val="24"/>
        </w:rPr>
        <w:t>compared</w:t>
      </w:r>
      <w:r w:rsidR="009841F3" w:rsidRPr="00F210C7">
        <w:rPr>
          <w:rFonts w:ascii="Book Antiqua" w:hAnsi="Book Antiqua"/>
          <w:sz w:val="24"/>
          <w:szCs w:val="24"/>
        </w:rPr>
        <w:t xml:space="preserve"> to 6 pixels when placing the pre-fixed ROI. </w:t>
      </w:r>
      <w:r w:rsidR="004D0BB6" w:rsidRPr="00F210C7">
        <w:rPr>
          <w:rFonts w:ascii="Book Antiqua" w:hAnsi="Book Antiqua"/>
          <w:sz w:val="24"/>
          <w:szCs w:val="24"/>
        </w:rPr>
        <w:t xml:space="preserve">A conservative outline may not </w:t>
      </w:r>
      <w:r w:rsidR="004D0BB6" w:rsidRPr="00F210C7">
        <w:rPr>
          <w:rFonts w:ascii="Book Antiqua" w:hAnsi="Book Antiqua"/>
          <w:sz w:val="24"/>
          <w:szCs w:val="24"/>
        </w:rPr>
        <w:lastRenderedPageBreak/>
        <w:t>be sensitive enough</w:t>
      </w:r>
      <w:r w:rsidR="00A847A9" w:rsidRPr="00F210C7">
        <w:rPr>
          <w:rFonts w:ascii="Book Antiqua" w:hAnsi="Book Antiqua"/>
          <w:sz w:val="24"/>
          <w:szCs w:val="24"/>
        </w:rPr>
        <w:t xml:space="preserve"> to detect physiological changes</w:t>
      </w:r>
      <w:r w:rsidR="004D0BB6" w:rsidRPr="00F210C7">
        <w:rPr>
          <w:rFonts w:ascii="Book Antiqua" w:hAnsi="Book Antiqua"/>
          <w:sz w:val="24"/>
          <w:szCs w:val="24"/>
        </w:rPr>
        <w:t xml:space="preserve"> </w:t>
      </w:r>
      <w:r w:rsidR="009841F3" w:rsidRPr="00F210C7">
        <w:rPr>
          <w:rFonts w:ascii="Book Antiqua" w:hAnsi="Book Antiqua"/>
          <w:sz w:val="24"/>
          <w:szCs w:val="24"/>
        </w:rPr>
        <w:t xml:space="preserve">whereas a large ROI may include CSF. </w:t>
      </w:r>
      <w:r w:rsidR="004D0BB6" w:rsidRPr="00F210C7">
        <w:rPr>
          <w:rFonts w:ascii="Book Antiqua" w:hAnsi="Book Antiqua"/>
          <w:sz w:val="24"/>
          <w:szCs w:val="24"/>
        </w:rPr>
        <w:t xml:space="preserve">Thus </w:t>
      </w:r>
      <w:r w:rsidR="00C27784" w:rsidRPr="00F210C7">
        <w:rPr>
          <w:rFonts w:ascii="Book Antiqua" w:hAnsi="Book Antiqua"/>
          <w:sz w:val="24"/>
          <w:szCs w:val="24"/>
        </w:rPr>
        <w:t xml:space="preserve">consensus </w:t>
      </w:r>
      <w:r w:rsidR="00A847A9" w:rsidRPr="00F210C7">
        <w:rPr>
          <w:rFonts w:ascii="Book Antiqua" w:hAnsi="Book Antiqua"/>
          <w:sz w:val="24"/>
          <w:szCs w:val="24"/>
        </w:rPr>
        <w:t>is needed</w:t>
      </w:r>
      <w:r w:rsidR="009841F3" w:rsidRPr="00F210C7">
        <w:rPr>
          <w:rFonts w:ascii="Book Antiqua" w:hAnsi="Book Antiqua"/>
          <w:sz w:val="24"/>
          <w:szCs w:val="24"/>
        </w:rPr>
        <w:t xml:space="preserve"> to standardize ROI drawing techniques. </w:t>
      </w:r>
    </w:p>
    <w:p w14:paraId="7C3CDF33" w14:textId="3F1618B7" w:rsidR="00B82200" w:rsidRPr="00F210C7" w:rsidRDefault="00F557FA" w:rsidP="00F210C7">
      <w:pPr>
        <w:widowControl w:val="0"/>
        <w:spacing w:after="0" w:line="360" w:lineRule="auto"/>
        <w:ind w:firstLineChars="100" w:firstLine="240"/>
        <w:jc w:val="both"/>
        <w:outlineLvl w:val="0"/>
        <w:rPr>
          <w:rFonts w:ascii="Book Antiqua" w:hAnsi="Book Antiqua"/>
          <w:sz w:val="24"/>
          <w:szCs w:val="24"/>
        </w:rPr>
      </w:pPr>
      <w:r w:rsidRPr="00F210C7">
        <w:rPr>
          <w:rFonts w:ascii="Book Antiqua" w:hAnsi="Book Antiqua"/>
          <w:sz w:val="24"/>
          <w:szCs w:val="24"/>
        </w:rPr>
        <w:t>Overall a</w:t>
      </w:r>
      <w:r w:rsidR="00C57E36" w:rsidRPr="00F210C7">
        <w:rPr>
          <w:rFonts w:ascii="Book Antiqua" w:hAnsi="Book Antiqua"/>
          <w:sz w:val="24"/>
          <w:szCs w:val="24"/>
        </w:rPr>
        <w:t xml:space="preserve">greement between and within raters was evaluated using the ICC coefficient and showed moderate to strong agreement between the repeated measurements </w:t>
      </w:r>
      <w:r w:rsidR="00C00219" w:rsidRPr="00F210C7">
        <w:rPr>
          <w:rFonts w:ascii="Book Antiqua" w:hAnsi="Book Antiqua"/>
          <w:sz w:val="24"/>
          <w:szCs w:val="24"/>
        </w:rPr>
        <w:t>(0.50-0.84</w:t>
      </w:r>
      <w:r w:rsidR="00C57E36" w:rsidRPr="00F210C7">
        <w:rPr>
          <w:rFonts w:ascii="Book Antiqua" w:hAnsi="Book Antiqua"/>
          <w:sz w:val="24"/>
          <w:szCs w:val="24"/>
        </w:rPr>
        <w:t xml:space="preserve">). </w:t>
      </w:r>
      <w:r w:rsidR="00C27784" w:rsidRPr="00F210C7">
        <w:rPr>
          <w:rFonts w:ascii="Book Antiqua" w:hAnsi="Book Antiqua"/>
          <w:sz w:val="24"/>
          <w:szCs w:val="24"/>
        </w:rPr>
        <w:t>T</w:t>
      </w:r>
      <w:r w:rsidR="00A01B34" w:rsidRPr="00F210C7">
        <w:rPr>
          <w:rFonts w:ascii="Book Antiqua" w:hAnsi="Book Antiqua"/>
          <w:sz w:val="24"/>
          <w:szCs w:val="24"/>
        </w:rPr>
        <w:t xml:space="preserve">here was a variation in all DTI parameters </w:t>
      </w:r>
      <w:r w:rsidR="00C27784" w:rsidRPr="00F210C7">
        <w:rPr>
          <w:rFonts w:ascii="Book Antiqua" w:hAnsi="Book Antiqua"/>
          <w:sz w:val="24"/>
          <w:szCs w:val="24"/>
        </w:rPr>
        <w:t>at lower and upper spinal cord levels</w:t>
      </w:r>
      <w:r w:rsidR="00C57E36" w:rsidRPr="00F210C7">
        <w:rPr>
          <w:rFonts w:ascii="Book Antiqua" w:hAnsi="Book Antiqua"/>
          <w:sz w:val="24"/>
          <w:szCs w:val="24"/>
        </w:rPr>
        <w:t xml:space="preserve">. </w:t>
      </w:r>
      <w:r w:rsidR="00B82200" w:rsidRPr="00F210C7">
        <w:rPr>
          <w:rFonts w:ascii="Book Antiqua" w:hAnsi="Book Antiqua"/>
          <w:sz w:val="24"/>
          <w:szCs w:val="24"/>
        </w:rPr>
        <w:t>C</w:t>
      </w:r>
      <w:r w:rsidR="00C57E36" w:rsidRPr="00F210C7">
        <w:rPr>
          <w:rFonts w:ascii="Book Antiqua" w:hAnsi="Book Antiqua"/>
          <w:sz w:val="24"/>
          <w:szCs w:val="24"/>
        </w:rPr>
        <w:t>ontributing factor</w:t>
      </w:r>
      <w:r w:rsidR="00B82200" w:rsidRPr="00F210C7">
        <w:rPr>
          <w:rFonts w:ascii="Book Antiqua" w:hAnsi="Book Antiqua"/>
          <w:sz w:val="24"/>
          <w:szCs w:val="24"/>
        </w:rPr>
        <w:t>s</w:t>
      </w:r>
      <w:r w:rsidR="00C57E36" w:rsidRPr="00F210C7">
        <w:rPr>
          <w:rFonts w:ascii="Book Antiqua" w:hAnsi="Book Antiqua"/>
          <w:sz w:val="24"/>
          <w:szCs w:val="24"/>
        </w:rPr>
        <w:t xml:space="preserve"> to these differences </w:t>
      </w:r>
      <w:r w:rsidR="00B82200" w:rsidRPr="00F210C7">
        <w:rPr>
          <w:rFonts w:ascii="Book Antiqua" w:hAnsi="Book Antiqua"/>
          <w:sz w:val="24"/>
          <w:szCs w:val="24"/>
        </w:rPr>
        <w:t>could be signal drop-off at the edge of the neck coil</w:t>
      </w:r>
      <w:r w:rsidR="000E1FAB" w:rsidRPr="00F210C7">
        <w:rPr>
          <w:rFonts w:ascii="Book Antiqua" w:hAnsi="Book Antiqua"/>
          <w:sz w:val="24"/>
          <w:szCs w:val="24"/>
        </w:rPr>
        <w:t>. T</w:t>
      </w:r>
      <w:r w:rsidR="00C57E36" w:rsidRPr="00F210C7">
        <w:rPr>
          <w:rFonts w:ascii="Book Antiqua" w:hAnsi="Book Antiqua"/>
          <w:sz w:val="24"/>
          <w:szCs w:val="24"/>
        </w:rPr>
        <w:t xml:space="preserve">he lower cervical and upper thoracic levels were positioned at the extremities of the neck coil where </w:t>
      </w:r>
      <w:r w:rsidR="006051C0" w:rsidRPr="00F210C7">
        <w:rPr>
          <w:rFonts w:ascii="Book Antiqua" w:hAnsi="Book Antiqua"/>
          <w:sz w:val="24"/>
          <w:szCs w:val="24"/>
        </w:rPr>
        <w:t>signal-to-noise</w:t>
      </w:r>
      <w:r w:rsidR="00C57E36" w:rsidRPr="00F210C7">
        <w:rPr>
          <w:rFonts w:ascii="Book Antiqua" w:hAnsi="Book Antiqua"/>
          <w:sz w:val="24"/>
          <w:szCs w:val="24"/>
        </w:rPr>
        <w:t xml:space="preserve"> decreases</w:t>
      </w:r>
      <w:r w:rsidR="000B6C82" w:rsidRPr="00F210C7">
        <w:rPr>
          <w:rFonts w:ascii="Book Antiqua" w:hAnsi="Book Antiqua"/>
          <w:sz w:val="24"/>
          <w:szCs w:val="24"/>
        </w:rPr>
        <w:t xml:space="preserve">, </w:t>
      </w:r>
      <w:r w:rsidR="00B82200" w:rsidRPr="00F210C7">
        <w:rPr>
          <w:rFonts w:ascii="Book Antiqua" w:hAnsi="Book Antiqua"/>
          <w:sz w:val="24"/>
          <w:szCs w:val="24"/>
        </w:rPr>
        <w:t>and</w:t>
      </w:r>
      <w:r w:rsidR="000B6C82" w:rsidRPr="00F210C7">
        <w:rPr>
          <w:rFonts w:ascii="Book Antiqua" w:hAnsi="Book Antiqua"/>
          <w:sz w:val="24"/>
          <w:szCs w:val="24"/>
        </w:rPr>
        <w:t xml:space="preserve"> accidental inclusion of CSF where image artifacts were prominent. A</w:t>
      </w:r>
      <w:r w:rsidR="00A01B34" w:rsidRPr="00F210C7">
        <w:rPr>
          <w:rFonts w:ascii="Book Antiqua" w:hAnsi="Book Antiqua"/>
          <w:sz w:val="24"/>
          <w:szCs w:val="24"/>
        </w:rPr>
        <w:t>dditionally, t</w:t>
      </w:r>
      <w:r w:rsidR="007D66B6" w:rsidRPr="00F210C7">
        <w:rPr>
          <w:rFonts w:ascii="Book Antiqua" w:hAnsi="Book Antiqua"/>
          <w:sz w:val="24"/>
          <w:szCs w:val="24"/>
        </w:rPr>
        <w:t xml:space="preserve">he lowest cervical levels (C4-C7) are the most sensitive to cardiac motion. Therefore some cardiac-related artifacts may have biased the </w:t>
      </w:r>
      <w:r w:rsidR="00C27784" w:rsidRPr="00F210C7">
        <w:rPr>
          <w:rFonts w:ascii="Book Antiqua" w:hAnsi="Book Antiqua"/>
          <w:sz w:val="24"/>
          <w:szCs w:val="24"/>
        </w:rPr>
        <w:t>selection or placement of ROIs</w:t>
      </w:r>
      <w:r w:rsidR="007D66B6" w:rsidRPr="00F210C7">
        <w:rPr>
          <w:rFonts w:ascii="Book Antiqua" w:hAnsi="Book Antiqua"/>
          <w:sz w:val="24"/>
          <w:szCs w:val="24"/>
        </w:rPr>
        <w:t xml:space="preserve">. </w:t>
      </w:r>
      <w:r w:rsidR="00A01B34" w:rsidRPr="00F210C7">
        <w:rPr>
          <w:rFonts w:ascii="Book Antiqua" w:hAnsi="Book Antiqua"/>
          <w:sz w:val="24"/>
          <w:szCs w:val="24"/>
        </w:rPr>
        <w:t xml:space="preserve">When examining DTI parameters individually, FA and RD showed the highest variability </w:t>
      </w:r>
      <w:r w:rsidR="000E1FAB" w:rsidRPr="00F210C7">
        <w:rPr>
          <w:rFonts w:ascii="Book Antiqua" w:hAnsi="Book Antiqua"/>
          <w:sz w:val="24"/>
          <w:szCs w:val="24"/>
        </w:rPr>
        <w:t>of</w:t>
      </w:r>
      <w:r w:rsidR="00A01B34" w:rsidRPr="00F210C7">
        <w:rPr>
          <w:rFonts w:ascii="Book Antiqua" w:hAnsi="Book Antiqua"/>
          <w:sz w:val="24"/>
          <w:szCs w:val="24"/>
        </w:rPr>
        <w:t xml:space="preserve"> ICC values. The agreement was lower in the pre-set ROIs, </w:t>
      </w:r>
      <w:r w:rsidR="006051C0" w:rsidRPr="00F210C7">
        <w:rPr>
          <w:rFonts w:ascii="Book Antiqua" w:hAnsi="Book Antiqua"/>
          <w:sz w:val="24"/>
          <w:szCs w:val="24"/>
        </w:rPr>
        <w:t xml:space="preserve">primarily </w:t>
      </w:r>
      <w:r w:rsidR="00A01B34" w:rsidRPr="00F210C7">
        <w:rPr>
          <w:rFonts w:ascii="Book Antiqua" w:hAnsi="Book Antiqua"/>
          <w:sz w:val="24"/>
          <w:szCs w:val="24"/>
        </w:rPr>
        <w:t xml:space="preserve">in </w:t>
      </w:r>
      <w:r w:rsidR="006051C0" w:rsidRPr="00F210C7">
        <w:rPr>
          <w:rFonts w:ascii="Book Antiqua" w:hAnsi="Book Antiqua"/>
          <w:sz w:val="24"/>
          <w:szCs w:val="24"/>
        </w:rPr>
        <w:t xml:space="preserve">the </w:t>
      </w:r>
      <w:r w:rsidR="00A01B34" w:rsidRPr="00F210C7">
        <w:rPr>
          <w:rFonts w:ascii="Book Antiqua" w:hAnsi="Book Antiqua"/>
          <w:sz w:val="24"/>
          <w:szCs w:val="24"/>
        </w:rPr>
        <w:t xml:space="preserve">upper and lower spinal cord levels (C1, C2, C6 and C7). The variations in these DTI parameters could be due to their relatively high sensitivity to CSF volume averaging. </w:t>
      </w:r>
      <w:r w:rsidR="001062C1" w:rsidRPr="00F210C7">
        <w:rPr>
          <w:rFonts w:ascii="Book Antiqua" w:hAnsi="Book Antiqua"/>
          <w:sz w:val="24"/>
          <w:szCs w:val="24"/>
        </w:rPr>
        <w:t>Furthermore, due to the decrease in cord volume between C1 and T1, consistent ROIs were difficult to maintain.</w:t>
      </w:r>
      <w:r w:rsidR="000B6C82" w:rsidRPr="00F210C7">
        <w:rPr>
          <w:rFonts w:ascii="Book Antiqua" w:hAnsi="Book Antiqua"/>
          <w:sz w:val="24"/>
          <w:szCs w:val="24"/>
        </w:rPr>
        <w:t xml:space="preserve"> This may have led to the lower agreement in the fixed size ROIs. At levels where the spinal cord cross section is small, the rectangular 3</w:t>
      </w:r>
      <w:r w:rsidR="00F210C7" w:rsidRPr="00F210C7">
        <w:rPr>
          <w:rFonts w:ascii="Book Antiqua" w:hAnsi="Book Antiqua"/>
          <w:sz w:val="24"/>
          <w:szCs w:val="24"/>
          <w:lang w:eastAsia="zh-CN"/>
        </w:rPr>
        <w:t xml:space="preserve"> </w:t>
      </w:r>
      <w:r w:rsidR="00F210C7" w:rsidRPr="00F210C7">
        <w:rPr>
          <w:rFonts w:ascii="Book Antiqua" w:hAnsi="Book Antiqua"/>
          <w:sz w:val="24"/>
          <w:szCs w:val="24"/>
        </w:rPr>
        <w:t>×</w:t>
      </w:r>
      <w:r w:rsidR="00F210C7" w:rsidRPr="00F210C7">
        <w:rPr>
          <w:rFonts w:ascii="Book Antiqua" w:hAnsi="Book Antiqua"/>
          <w:sz w:val="24"/>
          <w:szCs w:val="24"/>
          <w:lang w:eastAsia="zh-CN"/>
        </w:rPr>
        <w:t xml:space="preserve"> </w:t>
      </w:r>
      <w:r w:rsidR="000B6C82" w:rsidRPr="00F210C7">
        <w:rPr>
          <w:rFonts w:ascii="Book Antiqua" w:hAnsi="Book Antiqua"/>
          <w:sz w:val="24"/>
          <w:szCs w:val="24"/>
        </w:rPr>
        <w:t xml:space="preserve">2 ROI may have been too large and included </w:t>
      </w:r>
      <w:r w:rsidR="000E1FAB" w:rsidRPr="00F210C7">
        <w:rPr>
          <w:rFonts w:ascii="Book Antiqua" w:hAnsi="Book Antiqua"/>
          <w:sz w:val="24"/>
          <w:szCs w:val="24"/>
        </w:rPr>
        <w:t>artifact</w:t>
      </w:r>
      <w:r w:rsidR="000B6C82" w:rsidRPr="00F210C7">
        <w:rPr>
          <w:rFonts w:ascii="Book Antiqua" w:hAnsi="Book Antiqua"/>
          <w:sz w:val="24"/>
          <w:szCs w:val="24"/>
        </w:rPr>
        <w:t xml:space="preserve"> from surrounding CSF, while </w:t>
      </w:r>
      <w:r w:rsidR="000E1FAB" w:rsidRPr="00F210C7">
        <w:rPr>
          <w:rFonts w:ascii="Book Antiqua" w:hAnsi="Book Antiqua"/>
          <w:sz w:val="24"/>
          <w:szCs w:val="24"/>
        </w:rPr>
        <w:t>with larger</w:t>
      </w:r>
      <w:r w:rsidR="000B6C82" w:rsidRPr="00F210C7">
        <w:rPr>
          <w:rFonts w:ascii="Book Antiqua" w:hAnsi="Book Antiqua"/>
          <w:sz w:val="24"/>
          <w:szCs w:val="24"/>
        </w:rPr>
        <w:t xml:space="preserve"> cross sectional area</w:t>
      </w:r>
      <w:r w:rsidR="000E1FAB" w:rsidRPr="00F210C7">
        <w:rPr>
          <w:rFonts w:ascii="Book Antiqua" w:hAnsi="Book Antiqua"/>
          <w:sz w:val="24"/>
          <w:szCs w:val="24"/>
        </w:rPr>
        <w:t>s</w:t>
      </w:r>
      <w:r w:rsidR="000B6C82" w:rsidRPr="00F210C7">
        <w:rPr>
          <w:rFonts w:ascii="Book Antiqua" w:hAnsi="Book Antiqua"/>
          <w:sz w:val="24"/>
          <w:szCs w:val="24"/>
        </w:rPr>
        <w:t>, the 3</w:t>
      </w:r>
      <w:r w:rsidR="00F210C7">
        <w:rPr>
          <w:rFonts w:ascii="Book Antiqua" w:hAnsi="Book Antiqua" w:hint="eastAsia"/>
          <w:sz w:val="24"/>
          <w:szCs w:val="24"/>
          <w:lang w:eastAsia="zh-CN"/>
        </w:rPr>
        <w:t xml:space="preserve"> </w:t>
      </w:r>
      <w:r w:rsidR="00F210C7" w:rsidRPr="00F210C7">
        <w:rPr>
          <w:rFonts w:ascii="Book Antiqua" w:hAnsi="Book Antiqua"/>
          <w:sz w:val="24"/>
          <w:szCs w:val="24"/>
        </w:rPr>
        <w:t>×</w:t>
      </w:r>
      <w:r w:rsidR="00F210C7">
        <w:rPr>
          <w:rFonts w:ascii="Book Antiqua" w:hAnsi="Book Antiqua" w:hint="eastAsia"/>
          <w:sz w:val="24"/>
          <w:szCs w:val="24"/>
          <w:lang w:eastAsia="zh-CN"/>
        </w:rPr>
        <w:t xml:space="preserve"> </w:t>
      </w:r>
      <w:r w:rsidR="000B6C82" w:rsidRPr="00F210C7">
        <w:rPr>
          <w:rFonts w:ascii="Book Antiqua" w:hAnsi="Book Antiqua"/>
          <w:sz w:val="24"/>
          <w:szCs w:val="24"/>
        </w:rPr>
        <w:t>2 pixel</w:t>
      </w:r>
      <w:r w:rsidR="006E4B7C" w:rsidRPr="00F210C7">
        <w:rPr>
          <w:rFonts w:ascii="Book Antiqua" w:hAnsi="Book Antiqua"/>
          <w:sz w:val="24"/>
          <w:szCs w:val="24"/>
        </w:rPr>
        <w:t>-</w:t>
      </w:r>
      <w:r w:rsidR="000B6C82" w:rsidRPr="00F210C7">
        <w:rPr>
          <w:rFonts w:ascii="Book Antiqua" w:hAnsi="Book Antiqua"/>
          <w:sz w:val="24"/>
          <w:szCs w:val="24"/>
        </w:rPr>
        <w:t xml:space="preserve">ROIs were </w:t>
      </w:r>
      <w:r w:rsidR="006E4B7C" w:rsidRPr="00F210C7">
        <w:rPr>
          <w:rFonts w:ascii="Book Antiqua" w:hAnsi="Book Antiqua"/>
          <w:sz w:val="24"/>
          <w:szCs w:val="24"/>
        </w:rPr>
        <w:t xml:space="preserve">too small and did not include enough </w:t>
      </w:r>
      <w:r w:rsidR="002C6289" w:rsidRPr="00F210C7">
        <w:rPr>
          <w:rFonts w:ascii="Book Antiqua" w:hAnsi="Book Antiqua"/>
          <w:sz w:val="24"/>
          <w:szCs w:val="24"/>
        </w:rPr>
        <w:t xml:space="preserve">spinal cord </w:t>
      </w:r>
      <w:r w:rsidR="006E4B7C" w:rsidRPr="00F210C7">
        <w:rPr>
          <w:rFonts w:ascii="Book Antiqua" w:hAnsi="Book Antiqua"/>
          <w:sz w:val="24"/>
          <w:szCs w:val="24"/>
        </w:rPr>
        <w:t xml:space="preserve">tissue. </w:t>
      </w:r>
      <w:r w:rsidR="00B82200" w:rsidRPr="00F210C7">
        <w:rPr>
          <w:rFonts w:ascii="Book Antiqua" w:hAnsi="Book Antiqua"/>
          <w:sz w:val="24"/>
          <w:szCs w:val="24"/>
        </w:rPr>
        <w:t>It is important to note that the 3</w:t>
      </w:r>
      <w:r w:rsidR="00F210C7">
        <w:rPr>
          <w:rFonts w:ascii="Book Antiqua" w:hAnsi="Book Antiqua" w:hint="eastAsia"/>
          <w:sz w:val="24"/>
          <w:szCs w:val="24"/>
          <w:lang w:eastAsia="zh-CN"/>
        </w:rPr>
        <w:t xml:space="preserve"> </w:t>
      </w:r>
      <w:r w:rsidR="00F210C7" w:rsidRPr="00F210C7">
        <w:rPr>
          <w:rFonts w:ascii="Book Antiqua" w:hAnsi="Book Antiqua"/>
          <w:sz w:val="24"/>
          <w:szCs w:val="24"/>
        </w:rPr>
        <w:t>×</w:t>
      </w:r>
      <w:r w:rsidR="00F210C7">
        <w:rPr>
          <w:rFonts w:ascii="Book Antiqua" w:hAnsi="Book Antiqua" w:hint="eastAsia"/>
          <w:sz w:val="24"/>
          <w:szCs w:val="24"/>
          <w:lang w:eastAsia="zh-CN"/>
        </w:rPr>
        <w:t xml:space="preserve"> </w:t>
      </w:r>
      <w:r w:rsidR="00B82200" w:rsidRPr="00F210C7">
        <w:rPr>
          <w:rFonts w:ascii="Book Antiqua" w:hAnsi="Book Antiqua"/>
          <w:sz w:val="24"/>
          <w:szCs w:val="24"/>
        </w:rPr>
        <w:t xml:space="preserve">2 pixel size ROI was chosen </w:t>
      </w:r>
      <w:r w:rsidR="000E1FAB" w:rsidRPr="00F210C7">
        <w:rPr>
          <w:rFonts w:ascii="Book Antiqua" w:hAnsi="Book Antiqua"/>
          <w:sz w:val="24"/>
          <w:szCs w:val="24"/>
        </w:rPr>
        <w:t xml:space="preserve">to be </w:t>
      </w:r>
      <w:r w:rsidR="0004173D" w:rsidRPr="00F210C7">
        <w:rPr>
          <w:rFonts w:ascii="Book Antiqua" w:hAnsi="Book Antiqua"/>
          <w:sz w:val="24"/>
          <w:szCs w:val="24"/>
        </w:rPr>
        <w:t xml:space="preserve">large </w:t>
      </w:r>
      <w:r w:rsidR="00037520" w:rsidRPr="00F210C7">
        <w:rPr>
          <w:rFonts w:ascii="Book Antiqua" w:hAnsi="Book Antiqua"/>
          <w:sz w:val="24"/>
          <w:szCs w:val="24"/>
        </w:rPr>
        <w:t xml:space="preserve">enough </w:t>
      </w:r>
      <w:r w:rsidR="0004173D" w:rsidRPr="00F210C7">
        <w:rPr>
          <w:rFonts w:ascii="Book Antiqua" w:hAnsi="Book Antiqua"/>
          <w:sz w:val="24"/>
          <w:szCs w:val="24"/>
        </w:rPr>
        <w:t xml:space="preserve">to obtain </w:t>
      </w:r>
      <w:r w:rsidR="00037520" w:rsidRPr="00F210C7">
        <w:rPr>
          <w:rFonts w:ascii="Book Antiqua" w:hAnsi="Book Antiqua"/>
          <w:sz w:val="24"/>
          <w:szCs w:val="24"/>
        </w:rPr>
        <w:t xml:space="preserve">sufficient </w:t>
      </w:r>
      <w:r w:rsidR="0004173D" w:rsidRPr="00F210C7">
        <w:rPr>
          <w:rFonts w:ascii="Book Antiqua" w:hAnsi="Book Antiqua"/>
          <w:sz w:val="24"/>
          <w:szCs w:val="24"/>
        </w:rPr>
        <w:t>data points but small enough to be</w:t>
      </w:r>
      <w:r w:rsidR="00B82200" w:rsidRPr="00F210C7">
        <w:rPr>
          <w:rFonts w:ascii="Book Antiqua" w:hAnsi="Book Antiqua"/>
          <w:sz w:val="24"/>
          <w:szCs w:val="24"/>
        </w:rPr>
        <w:t xml:space="preserve"> potential</w:t>
      </w:r>
      <w:r w:rsidR="0004173D" w:rsidRPr="00F210C7">
        <w:rPr>
          <w:rFonts w:ascii="Book Antiqua" w:hAnsi="Book Antiqua"/>
          <w:sz w:val="24"/>
          <w:szCs w:val="24"/>
        </w:rPr>
        <w:t>ly suitable</w:t>
      </w:r>
      <w:r w:rsidR="00B82200" w:rsidRPr="00F210C7">
        <w:rPr>
          <w:rFonts w:ascii="Book Antiqua" w:hAnsi="Book Antiqua"/>
          <w:sz w:val="24"/>
          <w:szCs w:val="24"/>
        </w:rPr>
        <w:t xml:space="preserve"> for the atrophic spinal cord. </w:t>
      </w:r>
    </w:p>
    <w:p w14:paraId="464BB405" w14:textId="6E07CB46" w:rsidR="004C598C" w:rsidRPr="00F210C7" w:rsidRDefault="000E1FAB"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 xml:space="preserve">To examine if </w:t>
      </w:r>
      <w:r w:rsidR="001974A8" w:rsidRPr="00F210C7">
        <w:rPr>
          <w:rFonts w:ascii="Book Antiqua" w:hAnsi="Book Antiqua"/>
          <w:sz w:val="24"/>
          <w:szCs w:val="24"/>
        </w:rPr>
        <w:t xml:space="preserve">the raters showed any variability in their </w:t>
      </w:r>
      <w:r w:rsidRPr="00F210C7">
        <w:rPr>
          <w:rFonts w:ascii="Book Antiqua" w:hAnsi="Book Antiqua"/>
          <w:sz w:val="24"/>
          <w:szCs w:val="24"/>
        </w:rPr>
        <w:t>repeat</w:t>
      </w:r>
      <w:r w:rsidR="002C6289" w:rsidRPr="00F210C7">
        <w:rPr>
          <w:rFonts w:ascii="Book Antiqua" w:hAnsi="Book Antiqua"/>
          <w:sz w:val="24"/>
          <w:szCs w:val="24"/>
        </w:rPr>
        <w:t>ed</w:t>
      </w:r>
      <w:r w:rsidRPr="00F210C7">
        <w:rPr>
          <w:rFonts w:ascii="Book Antiqua" w:hAnsi="Book Antiqua"/>
          <w:sz w:val="24"/>
          <w:szCs w:val="24"/>
        </w:rPr>
        <w:t xml:space="preserve"> </w:t>
      </w:r>
      <w:r w:rsidR="001974A8" w:rsidRPr="00F210C7">
        <w:rPr>
          <w:rFonts w:ascii="Book Antiqua" w:hAnsi="Book Antiqua"/>
          <w:sz w:val="24"/>
          <w:szCs w:val="24"/>
        </w:rPr>
        <w:t xml:space="preserve">measurements </w:t>
      </w:r>
      <w:r w:rsidR="004C598C" w:rsidRPr="00F210C7">
        <w:rPr>
          <w:rFonts w:ascii="Book Antiqua" w:hAnsi="Book Antiqua"/>
          <w:sz w:val="24"/>
          <w:szCs w:val="24"/>
        </w:rPr>
        <w:t xml:space="preserve">Cronbach’s alpha </w:t>
      </w:r>
      <w:r w:rsidR="001974A8" w:rsidRPr="00F210C7">
        <w:rPr>
          <w:rFonts w:ascii="Book Antiqua" w:hAnsi="Book Antiqua"/>
          <w:sz w:val="24"/>
          <w:szCs w:val="24"/>
        </w:rPr>
        <w:t>was used</w:t>
      </w:r>
      <w:r w:rsidR="004C598C" w:rsidRPr="00F210C7">
        <w:rPr>
          <w:rFonts w:ascii="Book Antiqua" w:hAnsi="Book Antiqua"/>
          <w:sz w:val="24"/>
          <w:szCs w:val="24"/>
        </w:rPr>
        <w:t xml:space="preserve">. </w:t>
      </w:r>
      <w:r w:rsidR="00FE2A66" w:rsidRPr="00F210C7">
        <w:rPr>
          <w:rFonts w:ascii="Book Antiqua" w:hAnsi="Book Antiqua"/>
          <w:sz w:val="24"/>
          <w:szCs w:val="24"/>
        </w:rPr>
        <w:t xml:space="preserve">The results showed that </w:t>
      </w:r>
      <w:r w:rsidRPr="00F210C7">
        <w:rPr>
          <w:rFonts w:ascii="Book Antiqua" w:hAnsi="Book Antiqua"/>
          <w:sz w:val="24"/>
          <w:szCs w:val="24"/>
        </w:rPr>
        <w:t>although</w:t>
      </w:r>
      <w:r w:rsidR="00FE2A66" w:rsidRPr="00F210C7">
        <w:rPr>
          <w:rFonts w:ascii="Book Antiqua" w:hAnsi="Book Antiqua"/>
          <w:sz w:val="24"/>
          <w:szCs w:val="24"/>
        </w:rPr>
        <w:t xml:space="preserve"> </w:t>
      </w:r>
      <w:r w:rsidR="001974A8" w:rsidRPr="00F210C7">
        <w:rPr>
          <w:rFonts w:ascii="Book Antiqua" w:hAnsi="Book Antiqua"/>
          <w:sz w:val="24"/>
          <w:szCs w:val="24"/>
        </w:rPr>
        <w:t xml:space="preserve">one </w:t>
      </w:r>
      <w:r w:rsidR="00FE2A66" w:rsidRPr="00F210C7">
        <w:rPr>
          <w:rFonts w:ascii="Book Antiqua" w:hAnsi="Book Antiqua"/>
          <w:sz w:val="24"/>
          <w:szCs w:val="24"/>
        </w:rPr>
        <w:t xml:space="preserve">rater was more conservative in outlining spinal cord area and selected less pixels, strong </w:t>
      </w:r>
      <w:r w:rsidR="00A2150D" w:rsidRPr="00F210C7">
        <w:rPr>
          <w:rFonts w:ascii="Book Antiqua" w:hAnsi="Book Antiqua"/>
          <w:sz w:val="24"/>
          <w:szCs w:val="24"/>
        </w:rPr>
        <w:t xml:space="preserve">test re-test </w:t>
      </w:r>
      <w:r w:rsidR="00FE2A66" w:rsidRPr="00F210C7">
        <w:rPr>
          <w:rFonts w:ascii="Book Antiqua" w:hAnsi="Book Antiqua"/>
          <w:sz w:val="24"/>
          <w:szCs w:val="24"/>
        </w:rPr>
        <w:t xml:space="preserve">agreement was seen </w:t>
      </w:r>
      <w:r w:rsidR="00A2150D" w:rsidRPr="00F210C7">
        <w:rPr>
          <w:rFonts w:ascii="Book Antiqua" w:hAnsi="Book Antiqua"/>
          <w:sz w:val="24"/>
          <w:szCs w:val="24"/>
        </w:rPr>
        <w:t>for</w:t>
      </w:r>
      <w:r w:rsidR="00FE2A66" w:rsidRPr="00F210C7">
        <w:rPr>
          <w:rFonts w:ascii="Book Antiqua" w:hAnsi="Book Antiqua"/>
          <w:sz w:val="24"/>
          <w:szCs w:val="24"/>
        </w:rPr>
        <w:t xml:space="preserve"> all DTI parameters.</w:t>
      </w:r>
      <w:r w:rsidR="00221F51" w:rsidRPr="00F210C7">
        <w:rPr>
          <w:rFonts w:ascii="Book Antiqua" w:hAnsi="Book Antiqua"/>
          <w:sz w:val="24"/>
          <w:szCs w:val="24"/>
        </w:rPr>
        <w:t xml:space="preserve"> </w:t>
      </w:r>
      <w:r w:rsidR="00FE2A66" w:rsidRPr="00F210C7">
        <w:rPr>
          <w:rFonts w:ascii="Book Antiqua" w:hAnsi="Book Antiqua"/>
          <w:sz w:val="24"/>
          <w:szCs w:val="24"/>
        </w:rPr>
        <w:t>There w</w:t>
      </w:r>
      <w:r w:rsidR="004F08BF" w:rsidRPr="00F210C7">
        <w:rPr>
          <w:rFonts w:ascii="Book Antiqua" w:hAnsi="Book Antiqua"/>
          <w:sz w:val="24"/>
          <w:szCs w:val="24"/>
        </w:rPr>
        <w:t xml:space="preserve">ere few data points with lower </w:t>
      </w:r>
      <w:r w:rsidR="00A2150D" w:rsidRPr="00F210C7">
        <w:rPr>
          <w:rFonts w:ascii="Book Antiqua" w:hAnsi="Book Antiqua"/>
          <w:sz w:val="24"/>
          <w:szCs w:val="24"/>
        </w:rPr>
        <w:t>Cronbach’s alpha values in the lower and upper spinal cord levels, similar to the ICC analysis.</w:t>
      </w:r>
      <w:r w:rsidR="00221F51" w:rsidRPr="00F210C7">
        <w:rPr>
          <w:rFonts w:ascii="Book Antiqua" w:hAnsi="Book Antiqua"/>
          <w:sz w:val="24"/>
          <w:szCs w:val="24"/>
        </w:rPr>
        <w:t xml:space="preserve"> </w:t>
      </w:r>
    </w:p>
    <w:p w14:paraId="6145ED78" w14:textId="037728DE" w:rsidR="00676C4A" w:rsidRPr="00F210C7" w:rsidRDefault="000307B8"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 xml:space="preserve">This study has some limitations. Only </w:t>
      </w:r>
      <w:r w:rsidR="00A2150D" w:rsidRPr="00F210C7">
        <w:rPr>
          <w:rFonts w:ascii="Book Antiqua" w:hAnsi="Book Antiqua"/>
          <w:sz w:val="24"/>
          <w:szCs w:val="24"/>
        </w:rPr>
        <w:t>normally developed</w:t>
      </w:r>
      <w:r w:rsidRPr="00F210C7">
        <w:rPr>
          <w:rFonts w:ascii="Book Antiqua" w:hAnsi="Book Antiqua"/>
          <w:sz w:val="24"/>
          <w:szCs w:val="24"/>
        </w:rPr>
        <w:t xml:space="preserve"> subjects were evaluated.</w:t>
      </w:r>
      <w:r w:rsidR="00221F51" w:rsidRPr="00F210C7">
        <w:rPr>
          <w:rFonts w:ascii="Book Antiqua" w:hAnsi="Book Antiqua"/>
          <w:sz w:val="24"/>
          <w:szCs w:val="24"/>
        </w:rPr>
        <w:t xml:space="preserve"> </w:t>
      </w:r>
      <w:r w:rsidR="00A2150D" w:rsidRPr="00F210C7">
        <w:rPr>
          <w:rFonts w:ascii="Book Antiqua" w:hAnsi="Book Antiqua"/>
          <w:sz w:val="24"/>
          <w:szCs w:val="24"/>
        </w:rPr>
        <w:t xml:space="preserve">A similar study in subjects with spinal cord injuries could provide different insights about </w:t>
      </w:r>
      <w:r w:rsidR="00A2150D" w:rsidRPr="00F210C7">
        <w:rPr>
          <w:rFonts w:ascii="Book Antiqua" w:hAnsi="Book Antiqua"/>
          <w:sz w:val="24"/>
          <w:szCs w:val="24"/>
        </w:rPr>
        <w:lastRenderedPageBreak/>
        <w:t xml:space="preserve">the methodology of segmenting and measuring spinal cord tissue. </w:t>
      </w:r>
      <w:r w:rsidR="002C6289" w:rsidRPr="00F210C7">
        <w:rPr>
          <w:rFonts w:ascii="Book Antiqua" w:hAnsi="Book Antiqua"/>
          <w:sz w:val="24"/>
          <w:szCs w:val="24"/>
        </w:rPr>
        <w:t xml:space="preserve">Additionally, </w:t>
      </w:r>
      <w:r w:rsidR="00285FF7" w:rsidRPr="00F210C7">
        <w:rPr>
          <w:rFonts w:ascii="Book Antiqua" w:hAnsi="Book Antiqua"/>
          <w:sz w:val="24"/>
          <w:szCs w:val="24"/>
        </w:rPr>
        <w:t xml:space="preserve">although </w:t>
      </w:r>
      <w:r w:rsidR="00676C4A" w:rsidRPr="00F210C7">
        <w:rPr>
          <w:rFonts w:ascii="Book Antiqua" w:hAnsi="Book Antiqua"/>
          <w:sz w:val="24"/>
          <w:szCs w:val="24"/>
        </w:rPr>
        <w:t xml:space="preserve">both raters had extensive experience in DTI post-processing and agreed on the methodology used in this study, they may not have discussed all possible components in ROI drawing methods. </w:t>
      </w:r>
      <w:r w:rsidR="00803683" w:rsidRPr="00F210C7">
        <w:rPr>
          <w:rFonts w:ascii="Book Antiqua" w:hAnsi="Book Antiqua"/>
          <w:sz w:val="24"/>
          <w:szCs w:val="24"/>
        </w:rPr>
        <w:t>There was a consensus of ROI size and shape taking into consideration the anatomical changes in cross sectional area at different levels of the spinal cord.</w:t>
      </w:r>
      <w:r w:rsidR="00221F51" w:rsidRPr="00F210C7">
        <w:rPr>
          <w:rFonts w:ascii="Book Antiqua" w:hAnsi="Book Antiqua"/>
          <w:sz w:val="24"/>
          <w:szCs w:val="24"/>
        </w:rPr>
        <w:t xml:space="preserve"> </w:t>
      </w:r>
    </w:p>
    <w:p w14:paraId="52B403A3" w14:textId="77777777" w:rsidR="00D21D8C" w:rsidRPr="00F210C7" w:rsidRDefault="00676C4A" w:rsidP="00F210C7">
      <w:pPr>
        <w:widowControl w:val="0"/>
        <w:spacing w:after="0" w:line="360" w:lineRule="auto"/>
        <w:ind w:firstLineChars="100" w:firstLine="240"/>
        <w:jc w:val="both"/>
        <w:rPr>
          <w:rFonts w:ascii="Book Antiqua" w:hAnsi="Book Antiqua"/>
          <w:sz w:val="24"/>
          <w:szCs w:val="24"/>
        </w:rPr>
      </w:pPr>
      <w:r w:rsidRPr="00F210C7">
        <w:rPr>
          <w:rFonts w:ascii="Book Antiqua" w:hAnsi="Book Antiqua"/>
          <w:sz w:val="24"/>
          <w:szCs w:val="24"/>
        </w:rPr>
        <w:t>In conclusion, t</w:t>
      </w:r>
      <w:r w:rsidR="00C57E36" w:rsidRPr="00F210C7">
        <w:rPr>
          <w:rFonts w:ascii="Book Antiqua" w:hAnsi="Book Antiqua"/>
          <w:sz w:val="24"/>
          <w:szCs w:val="24"/>
        </w:rPr>
        <w:t xml:space="preserve">he usefulness of a </w:t>
      </w:r>
      <w:r w:rsidR="00803683" w:rsidRPr="00F210C7">
        <w:rPr>
          <w:rFonts w:ascii="Book Antiqua" w:hAnsi="Book Antiqua"/>
          <w:sz w:val="24"/>
          <w:szCs w:val="24"/>
        </w:rPr>
        <w:t xml:space="preserve">non-invasive </w:t>
      </w:r>
      <w:r w:rsidR="00B964E7" w:rsidRPr="00F210C7">
        <w:rPr>
          <w:rFonts w:ascii="Book Antiqua" w:hAnsi="Book Antiqua"/>
          <w:sz w:val="24"/>
          <w:szCs w:val="24"/>
        </w:rPr>
        <w:t xml:space="preserve">quantitative </w:t>
      </w:r>
      <w:r w:rsidR="00C57E36" w:rsidRPr="00F210C7">
        <w:rPr>
          <w:rFonts w:ascii="Book Antiqua" w:hAnsi="Book Antiqua"/>
          <w:sz w:val="24"/>
          <w:szCs w:val="24"/>
        </w:rPr>
        <w:t xml:space="preserve">measurement </w:t>
      </w:r>
      <w:r w:rsidR="00803683" w:rsidRPr="00F210C7">
        <w:rPr>
          <w:rFonts w:ascii="Book Antiqua" w:hAnsi="Book Antiqua"/>
          <w:sz w:val="24"/>
          <w:szCs w:val="24"/>
        </w:rPr>
        <w:t xml:space="preserve">depends on the </w:t>
      </w:r>
      <w:r w:rsidR="002C6289" w:rsidRPr="00F210C7">
        <w:rPr>
          <w:rFonts w:ascii="Book Antiqua" w:hAnsi="Book Antiqua"/>
          <w:sz w:val="24"/>
          <w:szCs w:val="24"/>
        </w:rPr>
        <w:t xml:space="preserve">validity, </w:t>
      </w:r>
      <w:r w:rsidR="00803683" w:rsidRPr="00F210C7">
        <w:rPr>
          <w:rFonts w:ascii="Book Antiqua" w:hAnsi="Book Antiqua"/>
          <w:sz w:val="24"/>
          <w:szCs w:val="24"/>
        </w:rPr>
        <w:t>intra-rater and inter-rater reliability of the derived data for different conditions</w:t>
      </w:r>
      <w:r w:rsidR="00C57E36" w:rsidRPr="00F210C7">
        <w:rPr>
          <w:rFonts w:ascii="Book Antiqua" w:hAnsi="Book Antiqua"/>
          <w:sz w:val="24"/>
          <w:szCs w:val="24"/>
        </w:rPr>
        <w:t>.</w:t>
      </w:r>
      <w:r w:rsidR="00803683" w:rsidRPr="00F210C7">
        <w:rPr>
          <w:rFonts w:ascii="Book Antiqua" w:hAnsi="Book Antiqua"/>
          <w:sz w:val="24"/>
          <w:szCs w:val="24"/>
        </w:rPr>
        <w:t xml:space="preserve"> </w:t>
      </w:r>
      <w:r w:rsidR="00EE47C9" w:rsidRPr="00F210C7">
        <w:rPr>
          <w:rFonts w:ascii="Book Antiqua" w:hAnsi="Book Antiqua"/>
          <w:sz w:val="24"/>
          <w:szCs w:val="24"/>
        </w:rPr>
        <w:t xml:space="preserve">This study demonstrates the importance of developing a robust method of DTI </w:t>
      </w:r>
      <w:r w:rsidR="004E2986" w:rsidRPr="00F210C7">
        <w:rPr>
          <w:rFonts w:ascii="Book Antiqua" w:hAnsi="Book Antiqua"/>
          <w:sz w:val="24"/>
          <w:szCs w:val="24"/>
        </w:rPr>
        <w:t xml:space="preserve">post-processing </w:t>
      </w:r>
      <w:r w:rsidR="00B964E7" w:rsidRPr="00F210C7">
        <w:rPr>
          <w:rFonts w:ascii="Book Antiqua" w:hAnsi="Book Antiqua"/>
          <w:sz w:val="24"/>
          <w:szCs w:val="24"/>
        </w:rPr>
        <w:t xml:space="preserve">analysis, specifically ROI placement, </w:t>
      </w:r>
      <w:r w:rsidR="00351EE7" w:rsidRPr="00F210C7">
        <w:rPr>
          <w:rFonts w:ascii="Book Antiqua" w:hAnsi="Book Antiqua"/>
          <w:sz w:val="24"/>
          <w:szCs w:val="24"/>
        </w:rPr>
        <w:t>to</w:t>
      </w:r>
      <w:r w:rsidR="00EE47C9" w:rsidRPr="00F210C7">
        <w:rPr>
          <w:rFonts w:ascii="Book Antiqua" w:hAnsi="Book Antiqua"/>
          <w:sz w:val="24"/>
          <w:szCs w:val="24"/>
        </w:rPr>
        <w:t xml:space="preserve"> reduce operator variability and thereby </w:t>
      </w:r>
      <w:r w:rsidR="00D21D8C" w:rsidRPr="00F210C7">
        <w:rPr>
          <w:rFonts w:ascii="Book Antiqua" w:hAnsi="Book Antiqua"/>
          <w:sz w:val="24"/>
          <w:szCs w:val="24"/>
        </w:rPr>
        <w:t>develop accurate</w:t>
      </w:r>
      <w:r w:rsidR="00EE47C9" w:rsidRPr="00F210C7">
        <w:rPr>
          <w:rFonts w:ascii="Book Antiqua" w:hAnsi="Book Antiqua"/>
          <w:sz w:val="24"/>
          <w:szCs w:val="24"/>
        </w:rPr>
        <w:t xml:space="preserve"> </w:t>
      </w:r>
      <w:r w:rsidR="00D21D8C" w:rsidRPr="00F210C7">
        <w:rPr>
          <w:rFonts w:ascii="Book Antiqua" w:hAnsi="Book Antiqua"/>
          <w:sz w:val="24"/>
          <w:szCs w:val="24"/>
        </w:rPr>
        <w:t xml:space="preserve">imaging </w:t>
      </w:r>
      <w:r w:rsidR="00EE47C9" w:rsidRPr="00F210C7">
        <w:rPr>
          <w:rFonts w:ascii="Book Antiqua" w:hAnsi="Book Antiqua"/>
          <w:sz w:val="24"/>
          <w:szCs w:val="24"/>
        </w:rPr>
        <w:t>biomarker</w:t>
      </w:r>
      <w:r w:rsidR="00D21D8C" w:rsidRPr="00F210C7">
        <w:rPr>
          <w:rFonts w:ascii="Book Antiqua" w:hAnsi="Book Antiqua"/>
          <w:sz w:val="24"/>
          <w:szCs w:val="24"/>
        </w:rPr>
        <w:t>s</w:t>
      </w:r>
      <w:r w:rsidR="00EE47C9" w:rsidRPr="00F210C7">
        <w:rPr>
          <w:rFonts w:ascii="Book Antiqua" w:hAnsi="Book Antiqua"/>
          <w:sz w:val="24"/>
          <w:szCs w:val="24"/>
        </w:rPr>
        <w:t xml:space="preserve"> </w:t>
      </w:r>
      <w:r w:rsidR="00351EE7" w:rsidRPr="00F210C7">
        <w:rPr>
          <w:rFonts w:ascii="Book Antiqua" w:hAnsi="Book Antiqua"/>
          <w:sz w:val="24"/>
          <w:szCs w:val="24"/>
        </w:rPr>
        <w:t xml:space="preserve">to examine </w:t>
      </w:r>
      <w:r w:rsidR="00EE47C9" w:rsidRPr="00F210C7">
        <w:rPr>
          <w:rFonts w:ascii="Book Antiqua" w:hAnsi="Book Antiqua"/>
          <w:sz w:val="24"/>
          <w:szCs w:val="24"/>
        </w:rPr>
        <w:t xml:space="preserve">spinal cord injury. </w:t>
      </w:r>
    </w:p>
    <w:p w14:paraId="680BC162" w14:textId="1FB01D1A" w:rsidR="00353BC9" w:rsidRPr="00F210C7" w:rsidRDefault="00353BC9" w:rsidP="00F210C7">
      <w:pPr>
        <w:widowControl w:val="0"/>
        <w:spacing w:after="0" w:line="360" w:lineRule="auto"/>
        <w:jc w:val="both"/>
        <w:rPr>
          <w:rFonts w:ascii="Book Antiqua" w:hAnsi="Book Antiqua"/>
          <w:b/>
          <w:sz w:val="24"/>
          <w:szCs w:val="24"/>
        </w:rPr>
      </w:pPr>
      <w:bookmarkStart w:id="5" w:name="OLE_LINK36"/>
      <w:bookmarkStart w:id="6" w:name="OLE_LINK89"/>
      <w:bookmarkStart w:id="7" w:name="OLE_LINK95"/>
      <w:bookmarkStart w:id="8" w:name="OLE_LINK124"/>
      <w:bookmarkStart w:id="9" w:name="OLE_LINK131"/>
      <w:bookmarkStart w:id="10" w:name="OLE_LINK134"/>
    </w:p>
    <w:p w14:paraId="012743BA" w14:textId="0D6147CA" w:rsidR="005B1090" w:rsidRPr="00F210C7" w:rsidRDefault="005B1090" w:rsidP="00F210C7">
      <w:pPr>
        <w:pStyle w:val="CommentText"/>
        <w:widowControl w:val="0"/>
        <w:spacing w:after="0" w:line="360" w:lineRule="auto"/>
        <w:jc w:val="both"/>
        <w:rPr>
          <w:rFonts w:ascii="Book Antiqua" w:hAnsi="Book Antiqua"/>
          <w:b/>
          <w:sz w:val="24"/>
          <w:szCs w:val="24"/>
        </w:rPr>
      </w:pPr>
      <w:r w:rsidRPr="00F210C7">
        <w:rPr>
          <w:rFonts w:ascii="Book Antiqua" w:hAnsi="Book Antiqua"/>
          <w:b/>
          <w:sz w:val="24"/>
          <w:szCs w:val="24"/>
        </w:rPr>
        <w:t>COMMENTS</w:t>
      </w:r>
    </w:p>
    <w:bookmarkEnd w:id="5"/>
    <w:bookmarkEnd w:id="6"/>
    <w:bookmarkEnd w:id="7"/>
    <w:bookmarkEnd w:id="8"/>
    <w:bookmarkEnd w:id="9"/>
    <w:bookmarkEnd w:id="10"/>
    <w:p w14:paraId="46CC1F48" w14:textId="77777777" w:rsidR="005B1090" w:rsidRPr="00F210C7" w:rsidRDefault="005B1090"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Background</w:t>
      </w:r>
    </w:p>
    <w:p w14:paraId="5FEEAD20" w14:textId="47524626" w:rsidR="005B1090" w:rsidRPr="00F210C7" w:rsidRDefault="005B1090" w:rsidP="00F210C7">
      <w:pPr>
        <w:widowControl w:val="0"/>
        <w:spacing w:after="0" w:line="360" w:lineRule="auto"/>
        <w:jc w:val="both"/>
        <w:rPr>
          <w:rFonts w:ascii="Book Antiqua" w:hAnsi="Book Antiqua" w:cs="Arial"/>
          <w:sz w:val="24"/>
          <w:szCs w:val="24"/>
        </w:rPr>
      </w:pPr>
      <w:r w:rsidRPr="00F210C7">
        <w:rPr>
          <w:rFonts w:ascii="Book Antiqua" w:hAnsi="Book Antiqua" w:cs="Arial"/>
          <w:sz w:val="24"/>
          <w:szCs w:val="24"/>
        </w:rPr>
        <w:t xml:space="preserve">Diffusion </w:t>
      </w:r>
      <w:r w:rsidR="00F210C7">
        <w:rPr>
          <w:rFonts w:ascii="Book Antiqua" w:hAnsi="Book Antiqua" w:cs="Arial" w:hint="eastAsia"/>
          <w:sz w:val="24"/>
          <w:szCs w:val="24"/>
          <w:lang w:eastAsia="zh-CN"/>
        </w:rPr>
        <w:t>t</w:t>
      </w:r>
      <w:r w:rsidRPr="00F210C7">
        <w:rPr>
          <w:rFonts w:ascii="Book Antiqua" w:hAnsi="Book Antiqua" w:cs="Arial"/>
          <w:sz w:val="24"/>
          <w:szCs w:val="24"/>
        </w:rPr>
        <w:t xml:space="preserve">ensor </w:t>
      </w:r>
      <w:r w:rsidR="00F210C7">
        <w:rPr>
          <w:rFonts w:ascii="Book Antiqua" w:hAnsi="Book Antiqua" w:cs="Arial" w:hint="eastAsia"/>
          <w:sz w:val="24"/>
          <w:szCs w:val="24"/>
          <w:lang w:eastAsia="zh-CN"/>
        </w:rPr>
        <w:t>i</w:t>
      </w:r>
      <w:r w:rsidRPr="00F210C7">
        <w:rPr>
          <w:rFonts w:ascii="Book Antiqua" w:hAnsi="Book Antiqua" w:cs="Arial"/>
          <w:sz w:val="24"/>
          <w:szCs w:val="24"/>
        </w:rPr>
        <w:t xml:space="preserve">maging (DTI) is a </w:t>
      </w:r>
      <w:r w:rsidR="00AD78DF" w:rsidRPr="00F210C7">
        <w:rPr>
          <w:rFonts w:ascii="Book Antiqua" w:hAnsi="Book Antiqua" w:cs="Arial"/>
          <w:sz w:val="24"/>
          <w:szCs w:val="24"/>
        </w:rPr>
        <w:t xml:space="preserve">relatively new </w:t>
      </w:r>
      <w:r w:rsidRPr="00F210C7">
        <w:rPr>
          <w:rFonts w:ascii="Book Antiqua" w:hAnsi="Book Antiqua" w:cs="Arial"/>
          <w:sz w:val="24"/>
          <w:szCs w:val="24"/>
        </w:rPr>
        <w:t xml:space="preserve">technique </w:t>
      </w:r>
      <w:r w:rsidR="00AD78DF" w:rsidRPr="00F210C7">
        <w:rPr>
          <w:rFonts w:ascii="Book Antiqua" w:hAnsi="Book Antiqua" w:cs="Arial"/>
          <w:sz w:val="24"/>
          <w:szCs w:val="24"/>
        </w:rPr>
        <w:t>to</w:t>
      </w:r>
      <w:r w:rsidRPr="00F210C7">
        <w:rPr>
          <w:rFonts w:ascii="Book Antiqua" w:hAnsi="Book Antiqua" w:cs="Arial"/>
          <w:sz w:val="24"/>
          <w:szCs w:val="24"/>
        </w:rPr>
        <w:t xml:space="preserve"> examin</w:t>
      </w:r>
      <w:r w:rsidR="00AD78DF" w:rsidRPr="00F210C7">
        <w:rPr>
          <w:rFonts w:ascii="Book Antiqua" w:hAnsi="Book Antiqua" w:cs="Arial"/>
          <w:sz w:val="24"/>
          <w:szCs w:val="24"/>
        </w:rPr>
        <w:t>e</w:t>
      </w:r>
      <w:r w:rsidRPr="00F210C7">
        <w:rPr>
          <w:rFonts w:ascii="Book Antiqua" w:hAnsi="Book Antiqua" w:cs="Arial"/>
          <w:sz w:val="24"/>
          <w:szCs w:val="24"/>
        </w:rPr>
        <w:t xml:space="preserve"> the spinal cord </w:t>
      </w:r>
      <w:r w:rsidRPr="00F210C7">
        <w:rPr>
          <w:rFonts w:ascii="Book Antiqua" w:hAnsi="Book Antiqua" w:cs="Arial"/>
          <w:i/>
          <w:sz w:val="24"/>
          <w:szCs w:val="24"/>
        </w:rPr>
        <w:t>in vivo</w:t>
      </w:r>
      <w:r w:rsidRPr="00F210C7">
        <w:rPr>
          <w:rFonts w:ascii="Book Antiqua" w:hAnsi="Book Antiqua" w:cs="Arial"/>
          <w:sz w:val="24"/>
          <w:szCs w:val="24"/>
        </w:rPr>
        <w:t xml:space="preserve">. DTI offers a </w:t>
      </w:r>
      <w:r w:rsidR="00AD78DF" w:rsidRPr="00F210C7">
        <w:rPr>
          <w:rFonts w:ascii="Book Antiqua" w:hAnsi="Book Antiqua" w:cs="Arial"/>
          <w:sz w:val="24"/>
          <w:szCs w:val="24"/>
        </w:rPr>
        <w:t xml:space="preserve">general </w:t>
      </w:r>
      <w:r w:rsidRPr="00F210C7">
        <w:rPr>
          <w:rFonts w:ascii="Book Antiqua" w:hAnsi="Book Antiqua" w:cs="Arial"/>
          <w:sz w:val="24"/>
          <w:szCs w:val="24"/>
        </w:rPr>
        <w:t xml:space="preserve">understanding on structural </w:t>
      </w:r>
      <w:r w:rsidR="00AD78DF" w:rsidRPr="00F210C7">
        <w:rPr>
          <w:rFonts w:ascii="Book Antiqua" w:hAnsi="Book Antiqua" w:cs="Arial"/>
          <w:sz w:val="24"/>
          <w:szCs w:val="24"/>
        </w:rPr>
        <w:t>connectivity</w:t>
      </w:r>
      <w:r w:rsidR="00353BC9" w:rsidRPr="00F210C7">
        <w:rPr>
          <w:rFonts w:ascii="Book Antiqua" w:hAnsi="Book Antiqua" w:cs="Arial"/>
          <w:sz w:val="24"/>
          <w:szCs w:val="24"/>
        </w:rPr>
        <w:t xml:space="preserve"> of axonal white matter</w:t>
      </w:r>
      <w:r w:rsidRPr="00F210C7">
        <w:rPr>
          <w:rFonts w:ascii="Book Antiqua" w:hAnsi="Book Antiqua" w:cs="Arial"/>
          <w:sz w:val="24"/>
          <w:szCs w:val="24"/>
        </w:rPr>
        <w:t xml:space="preserve">, </w:t>
      </w:r>
      <w:r w:rsidR="00AD78DF" w:rsidRPr="00F210C7">
        <w:rPr>
          <w:rFonts w:ascii="Book Antiqua" w:hAnsi="Book Antiqua" w:cs="Arial"/>
          <w:sz w:val="24"/>
          <w:szCs w:val="24"/>
        </w:rPr>
        <w:t>and</w:t>
      </w:r>
      <w:r w:rsidRPr="00F210C7">
        <w:rPr>
          <w:rFonts w:ascii="Book Antiqua" w:hAnsi="Book Antiqua" w:cs="Arial"/>
          <w:sz w:val="24"/>
          <w:szCs w:val="24"/>
        </w:rPr>
        <w:t xml:space="preserve"> is believed to be a more sensitive measure in assessing damage to tracts in the spinal cord.</w:t>
      </w:r>
      <w:r w:rsidR="00221F51" w:rsidRPr="00F210C7">
        <w:rPr>
          <w:rFonts w:ascii="Book Antiqua" w:hAnsi="Book Antiqua" w:cs="Arial"/>
          <w:sz w:val="24"/>
          <w:szCs w:val="24"/>
        </w:rPr>
        <w:t xml:space="preserve"> </w:t>
      </w:r>
      <w:r w:rsidRPr="00F210C7">
        <w:rPr>
          <w:rFonts w:ascii="Book Antiqua" w:hAnsi="Book Antiqua" w:cs="Arial"/>
          <w:sz w:val="24"/>
          <w:szCs w:val="24"/>
        </w:rPr>
        <w:t xml:space="preserve">It quantifies diffusion of water molecules in each voxel of an image in directions parallel and transverse to the plane of neuronal axons. The unique anisotropic characteristics of the spinal cord may allow DTI to localize white matter, separate white from gray matter and assess structural damage of the cord. To be proven clinically reliable, the quantitative properties of spinal cord DTI need to be assessed by multiple reviewers. The purpose of this study was to assess inter- and intra-rater reliability between two ROI methods in pediatric spinal cord DTI. </w:t>
      </w:r>
    </w:p>
    <w:p w14:paraId="048D9F63" w14:textId="77777777" w:rsidR="00353BC9" w:rsidRPr="00F210C7" w:rsidRDefault="00353BC9" w:rsidP="00F210C7">
      <w:pPr>
        <w:widowControl w:val="0"/>
        <w:spacing w:after="0" w:line="360" w:lineRule="auto"/>
        <w:jc w:val="both"/>
        <w:rPr>
          <w:rFonts w:ascii="Book Antiqua" w:hAnsi="Book Antiqua"/>
          <w:sz w:val="24"/>
          <w:szCs w:val="24"/>
        </w:rPr>
      </w:pPr>
    </w:p>
    <w:p w14:paraId="62748C53" w14:textId="77777777" w:rsidR="005B1090" w:rsidRPr="00F210C7" w:rsidRDefault="005B1090"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Research frontiers</w:t>
      </w:r>
    </w:p>
    <w:p w14:paraId="03553916" w14:textId="2AE650DB" w:rsidR="005B1090" w:rsidRPr="00F210C7" w:rsidRDefault="005B1090"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Information extracted from DTI </w:t>
      </w:r>
      <w:r w:rsidR="0095633C" w:rsidRPr="00F210C7">
        <w:rPr>
          <w:rFonts w:ascii="Book Antiqua" w:hAnsi="Book Antiqua"/>
          <w:sz w:val="24"/>
          <w:szCs w:val="24"/>
        </w:rPr>
        <w:t xml:space="preserve">might </w:t>
      </w:r>
      <w:r w:rsidRPr="00F210C7">
        <w:rPr>
          <w:rFonts w:ascii="Book Antiqua" w:hAnsi="Book Antiqua"/>
          <w:sz w:val="24"/>
          <w:szCs w:val="24"/>
        </w:rPr>
        <w:t>allow analysis of the association between anatomical measures and degree of disability.</w:t>
      </w:r>
      <w:r w:rsidR="00221F51" w:rsidRPr="00F210C7">
        <w:rPr>
          <w:rFonts w:ascii="Book Antiqua" w:hAnsi="Book Antiqua"/>
          <w:sz w:val="24"/>
          <w:szCs w:val="24"/>
        </w:rPr>
        <w:t xml:space="preserve"> </w:t>
      </w:r>
      <w:r w:rsidRPr="00F210C7">
        <w:rPr>
          <w:rFonts w:ascii="Book Antiqua" w:hAnsi="Book Antiqua"/>
          <w:sz w:val="24"/>
          <w:szCs w:val="24"/>
        </w:rPr>
        <w:t>This can be applied to various spinal cord diseases to assess viable tissue after injury and even guide surgical planning.</w:t>
      </w:r>
      <w:r w:rsidR="00221F51" w:rsidRPr="00F210C7">
        <w:rPr>
          <w:rFonts w:ascii="Book Antiqua" w:hAnsi="Book Antiqua"/>
          <w:sz w:val="24"/>
          <w:szCs w:val="24"/>
        </w:rPr>
        <w:t xml:space="preserve"> </w:t>
      </w:r>
      <w:r w:rsidRPr="00F210C7">
        <w:rPr>
          <w:rFonts w:ascii="Book Antiqua" w:hAnsi="Book Antiqua"/>
          <w:sz w:val="24"/>
          <w:szCs w:val="24"/>
        </w:rPr>
        <w:t xml:space="preserve">Poor reproducibility limits the potential clinical application of any imaging technique. This </w:t>
      </w:r>
      <w:r w:rsidRPr="00F210C7">
        <w:rPr>
          <w:rFonts w:ascii="Book Antiqua" w:hAnsi="Book Antiqua"/>
          <w:sz w:val="24"/>
          <w:szCs w:val="24"/>
        </w:rPr>
        <w:lastRenderedPageBreak/>
        <w:t>study highlights the importance of assessing inter- and intra-rater agreement in the analysis of DTI data.</w:t>
      </w:r>
      <w:r w:rsidR="00221F51" w:rsidRPr="00F210C7">
        <w:rPr>
          <w:rFonts w:ascii="Book Antiqua" w:hAnsi="Book Antiqua"/>
          <w:sz w:val="24"/>
          <w:szCs w:val="24"/>
        </w:rPr>
        <w:t xml:space="preserve"> </w:t>
      </w:r>
    </w:p>
    <w:p w14:paraId="3A5A0C9A" w14:textId="77777777" w:rsidR="00F210C7" w:rsidRDefault="00F210C7" w:rsidP="00F210C7">
      <w:pPr>
        <w:widowControl w:val="0"/>
        <w:spacing w:after="0" w:line="360" w:lineRule="auto"/>
        <w:jc w:val="both"/>
        <w:rPr>
          <w:rFonts w:ascii="Book Antiqua" w:hAnsi="Book Antiqua"/>
          <w:b/>
          <w:sz w:val="24"/>
          <w:szCs w:val="24"/>
          <w:lang w:eastAsia="zh-CN"/>
        </w:rPr>
      </w:pPr>
    </w:p>
    <w:p w14:paraId="777BA16F" w14:textId="77777777" w:rsidR="005B1090" w:rsidRPr="00F210C7" w:rsidRDefault="005B1090"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Innovations and breakthroughs</w:t>
      </w:r>
    </w:p>
    <w:p w14:paraId="0DDCDDF2" w14:textId="77777777" w:rsidR="005B1090" w:rsidRPr="00F210C7" w:rsidRDefault="005B1090" w:rsidP="00F210C7">
      <w:pPr>
        <w:widowControl w:val="0"/>
        <w:spacing w:after="0" w:line="360" w:lineRule="auto"/>
        <w:jc w:val="both"/>
        <w:rPr>
          <w:rFonts w:ascii="Book Antiqua" w:hAnsi="Book Antiqua"/>
          <w:sz w:val="24"/>
          <w:szCs w:val="24"/>
        </w:rPr>
      </w:pPr>
      <w:r w:rsidRPr="00F210C7">
        <w:rPr>
          <w:rFonts w:ascii="Book Antiqua" w:hAnsi="Book Antiqua" w:cs="Arial"/>
          <w:sz w:val="24"/>
          <w:szCs w:val="24"/>
        </w:rPr>
        <w:t>While extensive data is available on the reliability and reproducibility of brain DTI, to the best of our knowledge there is lack of research on the reliability of ROI placement to quantify spinal cord DTI measures. The goal of this study was to assess inter-rater (between) and intra-rater (within) agreement in pediatric spinal cord DTI, as well as agreement between two methods of drawing regions of interest.</w:t>
      </w:r>
      <w:r w:rsidRPr="00F210C7">
        <w:rPr>
          <w:rFonts w:ascii="Book Antiqua" w:hAnsi="Book Antiqua"/>
          <w:sz w:val="24"/>
          <w:szCs w:val="24"/>
        </w:rPr>
        <w:t xml:space="preserve"> </w:t>
      </w:r>
    </w:p>
    <w:p w14:paraId="5D823172" w14:textId="77777777" w:rsidR="00353BC9" w:rsidRPr="00F210C7" w:rsidRDefault="00353BC9" w:rsidP="00F210C7">
      <w:pPr>
        <w:widowControl w:val="0"/>
        <w:spacing w:after="0" w:line="360" w:lineRule="auto"/>
        <w:jc w:val="both"/>
        <w:rPr>
          <w:rFonts w:ascii="Book Antiqua" w:hAnsi="Book Antiqua"/>
          <w:sz w:val="24"/>
          <w:szCs w:val="24"/>
        </w:rPr>
      </w:pPr>
    </w:p>
    <w:p w14:paraId="6D3B469B" w14:textId="77777777" w:rsidR="005B1090" w:rsidRPr="00F210C7" w:rsidRDefault="005B1090" w:rsidP="00F210C7">
      <w:pPr>
        <w:widowControl w:val="0"/>
        <w:spacing w:after="0" w:line="360" w:lineRule="auto"/>
        <w:jc w:val="both"/>
        <w:rPr>
          <w:rFonts w:ascii="Book Antiqua" w:hAnsi="Book Antiqua"/>
          <w:i/>
          <w:sz w:val="24"/>
          <w:szCs w:val="24"/>
        </w:rPr>
      </w:pPr>
      <w:r w:rsidRPr="00F210C7">
        <w:rPr>
          <w:rFonts w:ascii="Book Antiqua" w:hAnsi="Book Antiqua"/>
          <w:b/>
          <w:i/>
          <w:sz w:val="24"/>
          <w:szCs w:val="24"/>
        </w:rPr>
        <w:t>Applications</w:t>
      </w:r>
      <w:r w:rsidRPr="00F210C7">
        <w:rPr>
          <w:rFonts w:ascii="Book Antiqua" w:hAnsi="Book Antiqua"/>
          <w:i/>
          <w:sz w:val="24"/>
          <w:szCs w:val="24"/>
        </w:rPr>
        <w:t xml:space="preserve"> </w:t>
      </w:r>
    </w:p>
    <w:p w14:paraId="17544464" w14:textId="29B50CD5" w:rsidR="005B1090" w:rsidRPr="00F210C7" w:rsidRDefault="005B1090"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DTI provides a means to measure tissue integrity following SCI and can allow an association between physical disability and spinal cord volume loss. Given the sensitivity of DTI to white matter integrity, it </w:t>
      </w:r>
      <w:r w:rsidR="00C0404B" w:rsidRPr="00F210C7">
        <w:rPr>
          <w:rFonts w:ascii="Book Antiqua" w:hAnsi="Book Antiqua"/>
          <w:sz w:val="24"/>
          <w:szCs w:val="24"/>
        </w:rPr>
        <w:t xml:space="preserve">could and </w:t>
      </w:r>
      <w:r w:rsidRPr="00F210C7">
        <w:rPr>
          <w:rFonts w:ascii="Book Antiqua" w:hAnsi="Book Antiqua"/>
          <w:sz w:val="24"/>
          <w:szCs w:val="24"/>
        </w:rPr>
        <w:t xml:space="preserve">has been used in demyelinating conditions, traumatic spinal cord injury, </w:t>
      </w:r>
      <w:proofErr w:type="spellStart"/>
      <w:r w:rsidRPr="00F210C7">
        <w:rPr>
          <w:rFonts w:ascii="Book Antiqua" w:hAnsi="Book Antiqua"/>
          <w:sz w:val="24"/>
          <w:szCs w:val="24"/>
        </w:rPr>
        <w:t>Wallerian</w:t>
      </w:r>
      <w:proofErr w:type="spellEnd"/>
      <w:r w:rsidRPr="00F210C7">
        <w:rPr>
          <w:rFonts w:ascii="Book Antiqua" w:hAnsi="Book Antiqua"/>
          <w:sz w:val="24"/>
          <w:szCs w:val="24"/>
        </w:rPr>
        <w:t xml:space="preserve"> degeneration, and other conditions where white matter integrity in affected or lost.</w:t>
      </w:r>
      <w:r w:rsidR="00221F51" w:rsidRPr="00F210C7">
        <w:rPr>
          <w:rFonts w:ascii="Book Antiqua" w:hAnsi="Book Antiqua"/>
          <w:sz w:val="24"/>
          <w:szCs w:val="24"/>
        </w:rPr>
        <w:t xml:space="preserve"> </w:t>
      </w:r>
    </w:p>
    <w:p w14:paraId="2BA23FE5" w14:textId="77777777" w:rsidR="00F210C7" w:rsidRDefault="00F210C7" w:rsidP="00F210C7">
      <w:pPr>
        <w:widowControl w:val="0"/>
        <w:spacing w:after="0" w:line="360" w:lineRule="auto"/>
        <w:jc w:val="both"/>
        <w:rPr>
          <w:rFonts w:ascii="Book Antiqua" w:hAnsi="Book Antiqua"/>
          <w:b/>
          <w:sz w:val="24"/>
          <w:szCs w:val="24"/>
          <w:lang w:eastAsia="zh-CN"/>
        </w:rPr>
      </w:pPr>
    </w:p>
    <w:p w14:paraId="16D07E42" w14:textId="77777777" w:rsidR="005B1090" w:rsidRPr="00F210C7" w:rsidRDefault="005B1090" w:rsidP="00F210C7">
      <w:pPr>
        <w:widowControl w:val="0"/>
        <w:spacing w:after="0" w:line="360" w:lineRule="auto"/>
        <w:jc w:val="both"/>
        <w:rPr>
          <w:rFonts w:ascii="Book Antiqua" w:hAnsi="Book Antiqua"/>
          <w:i/>
          <w:sz w:val="24"/>
          <w:szCs w:val="24"/>
        </w:rPr>
      </w:pPr>
      <w:r w:rsidRPr="00F210C7">
        <w:rPr>
          <w:rFonts w:ascii="Book Antiqua" w:hAnsi="Book Antiqua"/>
          <w:b/>
          <w:i/>
          <w:sz w:val="24"/>
          <w:szCs w:val="24"/>
        </w:rPr>
        <w:t>Terminology</w:t>
      </w:r>
    </w:p>
    <w:p w14:paraId="70E71DF5" w14:textId="4F2FDF6D" w:rsidR="005B1090" w:rsidRPr="00F210C7" w:rsidRDefault="005B1090" w:rsidP="00F210C7">
      <w:pPr>
        <w:pStyle w:val="ListParagraph"/>
        <w:widowControl w:val="0"/>
        <w:autoSpaceDE w:val="0"/>
        <w:autoSpaceDN w:val="0"/>
        <w:adjustRightInd w:val="0"/>
        <w:spacing w:after="0" w:line="360" w:lineRule="auto"/>
        <w:ind w:left="0"/>
        <w:jc w:val="both"/>
        <w:rPr>
          <w:rFonts w:ascii="Book Antiqua" w:hAnsi="Book Antiqua" w:cs="Times"/>
          <w:sz w:val="24"/>
          <w:szCs w:val="24"/>
        </w:rPr>
      </w:pPr>
      <w:r w:rsidRPr="00F210C7">
        <w:rPr>
          <w:rFonts w:ascii="Book Antiqua" w:hAnsi="Book Antiqua" w:cs="Arial"/>
          <w:sz w:val="24"/>
          <w:szCs w:val="24"/>
        </w:rPr>
        <w:t>DTI is a MRI-based technique for non-invasively examining diffusion of water molecules in each voxel of an image in directions parallel and transverse to the plane of neuronal axons. The quantitative characteristics of DTI allows for the characterization of physical and biophysical properties of tissue.</w:t>
      </w:r>
      <w:r w:rsidR="00221F51" w:rsidRPr="00F210C7">
        <w:rPr>
          <w:rFonts w:ascii="Book Antiqua" w:hAnsi="Book Antiqua" w:cs="Arial"/>
          <w:sz w:val="24"/>
          <w:szCs w:val="24"/>
        </w:rPr>
        <w:t xml:space="preserve"> </w:t>
      </w:r>
      <w:r w:rsidRPr="00F210C7">
        <w:rPr>
          <w:rFonts w:ascii="Book Antiqua" w:hAnsi="Book Antiqua" w:cs="Arial"/>
          <w:sz w:val="24"/>
          <w:szCs w:val="24"/>
        </w:rPr>
        <w:t xml:space="preserve">Fractional </w:t>
      </w:r>
      <w:r w:rsidR="00F210C7">
        <w:rPr>
          <w:rFonts w:ascii="Book Antiqua" w:hAnsi="Book Antiqua" w:cs="Arial" w:hint="eastAsia"/>
          <w:sz w:val="24"/>
          <w:szCs w:val="24"/>
          <w:lang w:eastAsia="zh-CN"/>
        </w:rPr>
        <w:t>a</w:t>
      </w:r>
      <w:r w:rsidRPr="00F210C7">
        <w:rPr>
          <w:rFonts w:ascii="Book Antiqua" w:hAnsi="Book Antiqua" w:cs="Arial"/>
          <w:sz w:val="24"/>
          <w:szCs w:val="24"/>
        </w:rPr>
        <w:t>nisotropy is a unit-less index used to characterize the</w:t>
      </w:r>
      <w:r w:rsidR="00C0404B" w:rsidRPr="00F210C7">
        <w:rPr>
          <w:rFonts w:ascii="Book Antiqua" w:hAnsi="Book Antiqua" w:cs="Arial"/>
          <w:sz w:val="24"/>
          <w:szCs w:val="24"/>
        </w:rPr>
        <w:t xml:space="preserve"> directionality of the fibers</w:t>
      </w:r>
      <w:r w:rsidRPr="00F210C7">
        <w:rPr>
          <w:rFonts w:ascii="Book Antiqua" w:hAnsi="Book Antiqua" w:cs="Arial"/>
          <w:sz w:val="24"/>
          <w:szCs w:val="24"/>
        </w:rPr>
        <w:t xml:space="preserve">. Axial </w:t>
      </w:r>
      <w:r w:rsidR="00F210C7">
        <w:rPr>
          <w:rFonts w:ascii="Book Antiqua" w:hAnsi="Book Antiqua" w:cs="Arial" w:hint="eastAsia"/>
          <w:sz w:val="24"/>
          <w:szCs w:val="24"/>
          <w:lang w:eastAsia="zh-CN"/>
        </w:rPr>
        <w:t>d</w:t>
      </w:r>
      <w:r w:rsidRPr="00F210C7">
        <w:rPr>
          <w:rFonts w:ascii="Book Antiqua" w:hAnsi="Book Antiqua" w:cs="Arial"/>
          <w:sz w:val="24"/>
          <w:szCs w:val="24"/>
        </w:rPr>
        <w:t>iffusivity is parameter derived from DTI calculations that reflects diffusivity</w:t>
      </w:r>
      <w:r w:rsidR="00353BC9" w:rsidRPr="00F210C7">
        <w:rPr>
          <w:rFonts w:ascii="Book Antiqua" w:hAnsi="Book Antiqua" w:cs="Arial"/>
          <w:sz w:val="24"/>
          <w:szCs w:val="24"/>
        </w:rPr>
        <w:t xml:space="preserve"> of water molecules</w:t>
      </w:r>
      <w:r w:rsidRPr="00F210C7">
        <w:rPr>
          <w:rFonts w:ascii="Book Antiqua" w:hAnsi="Book Antiqua" w:cs="Arial"/>
          <w:sz w:val="24"/>
          <w:szCs w:val="24"/>
        </w:rPr>
        <w:t xml:space="preserve"> parallel to the spinal cord tracts.</w:t>
      </w:r>
      <w:r w:rsidR="00F210C7">
        <w:rPr>
          <w:rFonts w:ascii="Book Antiqua" w:hAnsi="Book Antiqua" w:cs="Arial" w:hint="eastAsia"/>
          <w:sz w:val="24"/>
          <w:szCs w:val="24"/>
          <w:lang w:eastAsia="zh-CN"/>
        </w:rPr>
        <w:t xml:space="preserve"> </w:t>
      </w:r>
      <w:r w:rsidRPr="00F210C7">
        <w:rPr>
          <w:rFonts w:ascii="Book Antiqua" w:hAnsi="Book Antiqua" w:cs="Arial"/>
          <w:sz w:val="24"/>
          <w:szCs w:val="24"/>
        </w:rPr>
        <w:t xml:space="preserve">Radial </w:t>
      </w:r>
      <w:r w:rsidR="00F210C7">
        <w:rPr>
          <w:rFonts w:ascii="Book Antiqua" w:hAnsi="Book Antiqua" w:cs="Arial" w:hint="eastAsia"/>
          <w:sz w:val="24"/>
          <w:szCs w:val="24"/>
          <w:lang w:eastAsia="zh-CN"/>
        </w:rPr>
        <w:t>d</w:t>
      </w:r>
      <w:r w:rsidRPr="00F210C7">
        <w:rPr>
          <w:rFonts w:ascii="Book Antiqua" w:hAnsi="Book Antiqua" w:cs="Arial"/>
          <w:sz w:val="24"/>
          <w:szCs w:val="24"/>
        </w:rPr>
        <w:t xml:space="preserve">iffusivity represents diffusivity perpendicular to the spinal cord tracts. </w:t>
      </w:r>
    </w:p>
    <w:p w14:paraId="16335E17" w14:textId="77777777" w:rsidR="00F210C7" w:rsidRDefault="00F210C7" w:rsidP="00F210C7">
      <w:pPr>
        <w:widowControl w:val="0"/>
        <w:spacing w:after="0" w:line="360" w:lineRule="auto"/>
        <w:jc w:val="both"/>
        <w:rPr>
          <w:rFonts w:ascii="Book Antiqua" w:hAnsi="Book Antiqua"/>
          <w:b/>
          <w:sz w:val="24"/>
          <w:szCs w:val="24"/>
          <w:lang w:eastAsia="zh-CN"/>
        </w:rPr>
      </w:pPr>
    </w:p>
    <w:p w14:paraId="6D75411A" w14:textId="55598F7D" w:rsidR="005B1090" w:rsidRPr="00F210C7" w:rsidRDefault="005B1090" w:rsidP="00F210C7">
      <w:pPr>
        <w:widowControl w:val="0"/>
        <w:spacing w:after="0" w:line="360" w:lineRule="auto"/>
        <w:jc w:val="both"/>
        <w:rPr>
          <w:rFonts w:ascii="Book Antiqua" w:hAnsi="Book Antiqua"/>
          <w:i/>
          <w:sz w:val="24"/>
          <w:szCs w:val="24"/>
        </w:rPr>
      </w:pPr>
      <w:r w:rsidRPr="00F210C7">
        <w:rPr>
          <w:rFonts w:ascii="Book Antiqua" w:hAnsi="Book Antiqua"/>
          <w:b/>
          <w:i/>
          <w:sz w:val="24"/>
          <w:szCs w:val="24"/>
        </w:rPr>
        <w:t>Peer</w:t>
      </w:r>
      <w:r w:rsidR="00F210C7" w:rsidRPr="00F210C7">
        <w:rPr>
          <w:rFonts w:ascii="Book Antiqua" w:hAnsi="Book Antiqua" w:hint="eastAsia"/>
          <w:i/>
          <w:sz w:val="24"/>
          <w:szCs w:val="24"/>
          <w:lang w:eastAsia="zh-CN"/>
        </w:rPr>
        <w:t>-</w:t>
      </w:r>
      <w:r w:rsidRPr="00F210C7">
        <w:rPr>
          <w:rFonts w:ascii="Book Antiqua" w:hAnsi="Book Antiqua"/>
          <w:b/>
          <w:i/>
          <w:sz w:val="24"/>
          <w:szCs w:val="24"/>
        </w:rPr>
        <w:t>review</w:t>
      </w:r>
    </w:p>
    <w:p w14:paraId="18E52BB8" w14:textId="5E4CE60D" w:rsidR="005368D5" w:rsidRPr="00F210C7" w:rsidRDefault="00F210C7" w:rsidP="00F210C7">
      <w:pPr>
        <w:widowControl w:val="0"/>
        <w:spacing w:after="0" w:line="360" w:lineRule="auto"/>
        <w:jc w:val="both"/>
        <w:rPr>
          <w:rFonts w:ascii="Book Antiqua" w:hAnsi="Book Antiqua"/>
          <w:sz w:val="24"/>
          <w:szCs w:val="24"/>
        </w:rPr>
      </w:pPr>
      <w:r w:rsidRPr="00F210C7">
        <w:rPr>
          <w:rFonts w:ascii="Book Antiqua" w:hAnsi="Book Antiqua"/>
          <w:sz w:val="24"/>
          <w:szCs w:val="24"/>
        </w:rPr>
        <w:t xml:space="preserve">This study evaluated within and between rater agreements in DTI parameter values of the normal pediatric cervical spinal cord. Inter-rater reliability refers to the variability </w:t>
      </w:r>
      <w:r w:rsidRPr="00F210C7">
        <w:rPr>
          <w:rFonts w:ascii="Book Antiqua" w:hAnsi="Book Antiqua"/>
          <w:sz w:val="24"/>
          <w:szCs w:val="24"/>
        </w:rPr>
        <w:lastRenderedPageBreak/>
        <w:t>between raters and intra-rater reliability measures the agreement within raters across multiple trials. The data showed that high reproducibility in spinal cord DTI can be achieved, and demonstrated the importance of setting detailed methodology for post-processing DTI data, specifically the placement of ROIs.</w:t>
      </w:r>
    </w:p>
    <w:p w14:paraId="5B4D9A86" w14:textId="77777777" w:rsidR="00B750F6" w:rsidRPr="00F210C7" w:rsidRDefault="00B750F6" w:rsidP="00F210C7">
      <w:pPr>
        <w:widowControl w:val="0"/>
        <w:spacing w:after="0" w:line="360" w:lineRule="auto"/>
        <w:jc w:val="both"/>
        <w:rPr>
          <w:rFonts w:ascii="Book Antiqua" w:hAnsi="Book Antiqua"/>
          <w:sz w:val="24"/>
          <w:szCs w:val="24"/>
        </w:rPr>
      </w:pPr>
    </w:p>
    <w:p w14:paraId="6822BF25" w14:textId="77777777" w:rsidR="005B1090" w:rsidRPr="00F210C7" w:rsidRDefault="005B1090" w:rsidP="00F210C7">
      <w:pPr>
        <w:widowControl w:val="0"/>
        <w:spacing w:after="0" w:line="360" w:lineRule="auto"/>
        <w:jc w:val="both"/>
        <w:divId w:val="117997405"/>
        <w:rPr>
          <w:rFonts w:ascii="Book Antiqua" w:hAnsi="Book Antiqua"/>
          <w:b/>
          <w:sz w:val="24"/>
          <w:szCs w:val="24"/>
        </w:rPr>
      </w:pPr>
      <w:r w:rsidRPr="00F210C7">
        <w:rPr>
          <w:rFonts w:ascii="Book Antiqua" w:hAnsi="Book Antiqua"/>
          <w:b/>
          <w:sz w:val="24"/>
          <w:szCs w:val="24"/>
        </w:rPr>
        <w:br w:type="page"/>
      </w:r>
    </w:p>
    <w:p w14:paraId="15FE2362" w14:textId="7DFF9AF0" w:rsidR="00F210C7" w:rsidRPr="0060510B" w:rsidRDefault="00F210C7" w:rsidP="0060510B">
      <w:pPr>
        <w:widowControl w:val="0"/>
        <w:spacing w:after="0" w:line="360" w:lineRule="auto"/>
        <w:jc w:val="both"/>
        <w:divId w:val="117997405"/>
        <w:rPr>
          <w:rFonts w:ascii="Book Antiqua" w:hAnsi="Book Antiqua"/>
          <w:sz w:val="24"/>
          <w:szCs w:val="24"/>
        </w:rPr>
      </w:pPr>
      <w:r w:rsidRPr="0060510B">
        <w:rPr>
          <w:rFonts w:ascii="Book Antiqua" w:hAnsi="Book Antiqua"/>
          <w:b/>
          <w:sz w:val="24"/>
          <w:szCs w:val="24"/>
        </w:rPr>
        <w:lastRenderedPageBreak/>
        <w:t>REFERENCES</w:t>
      </w:r>
    </w:p>
    <w:p w14:paraId="5BEA9409" w14:textId="26B0B74D"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1 </w:t>
      </w:r>
      <w:r w:rsidRPr="0060510B">
        <w:rPr>
          <w:rFonts w:ascii="Book Antiqua" w:hAnsi="Book Antiqua" w:cs="宋体"/>
          <w:b/>
          <w:bCs/>
          <w:color w:val="000000"/>
          <w:sz w:val="24"/>
          <w:szCs w:val="24"/>
          <w:lang w:eastAsia="zh-CN"/>
        </w:rPr>
        <w:t xml:space="preserve">van </w:t>
      </w:r>
      <w:proofErr w:type="spellStart"/>
      <w:r w:rsidRPr="0060510B">
        <w:rPr>
          <w:rFonts w:ascii="Book Antiqua" w:hAnsi="Book Antiqua" w:cs="宋体"/>
          <w:b/>
          <w:bCs/>
          <w:color w:val="000000"/>
          <w:sz w:val="24"/>
          <w:szCs w:val="24"/>
          <w:lang w:eastAsia="zh-CN"/>
        </w:rPr>
        <w:t>Hecke</w:t>
      </w:r>
      <w:proofErr w:type="spellEnd"/>
      <w:r w:rsidRPr="0060510B">
        <w:rPr>
          <w:rFonts w:ascii="Book Antiqua" w:hAnsi="Book Antiqua" w:cs="宋体"/>
          <w:b/>
          <w:bCs/>
          <w:color w:val="000000"/>
          <w:sz w:val="24"/>
          <w:szCs w:val="24"/>
          <w:lang w:eastAsia="zh-CN"/>
        </w:rPr>
        <w:t xml:space="preserve"> W</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Nagels</w:t>
      </w:r>
      <w:proofErr w:type="spellEnd"/>
      <w:r w:rsidRPr="0060510B">
        <w:rPr>
          <w:rFonts w:ascii="Book Antiqua" w:hAnsi="Book Antiqua" w:cs="宋体"/>
          <w:color w:val="000000"/>
          <w:sz w:val="24"/>
          <w:szCs w:val="24"/>
          <w:lang w:eastAsia="zh-CN"/>
        </w:rPr>
        <w:t xml:space="preserve"> G, </w:t>
      </w:r>
      <w:proofErr w:type="spellStart"/>
      <w:r w:rsidRPr="0060510B">
        <w:rPr>
          <w:rFonts w:ascii="Book Antiqua" w:hAnsi="Book Antiqua" w:cs="宋体"/>
          <w:color w:val="000000"/>
          <w:sz w:val="24"/>
          <w:szCs w:val="24"/>
          <w:lang w:eastAsia="zh-CN"/>
        </w:rPr>
        <w:t>Emonds</w:t>
      </w:r>
      <w:proofErr w:type="spellEnd"/>
      <w:r w:rsidRPr="0060510B">
        <w:rPr>
          <w:rFonts w:ascii="Book Antiqua" w:hAnsi="Book Antiqua" w:cs="宋体"/>
          <w:color w:val="000000"/>
          <w:sz w:val="24"/>
          <w:szCs w:val="24"/>
          <w:lang w:eastAsia="zh-CN"/>
        </w:rPr>
        <w:t xml:space="preserve"> G, </w:t>
      </w:r>
      <w:proofErr w:type="spellStart"/>
      <w:r w:rsidRPr="0060510B">
        <w:rPr>
          <w:rFonts w:ascii="Book Antiqua" w:hAnsi="Book Antiqua" w:cs="宋体"/>
          <w:color w:val="000000"/>
          <w:sz w:val="24"/>
          <w:szCs w:val="24"/>
          <w:lang w:eastAsia="zh-CN"/>
        </w:rPr>
        <w:t>Leemans</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Sijbers</w:t>
      </w:r>
      <w:proofErr w:type="spellEnd"/>
      <w:r w:rsidRPr="0060510B">
        <w:rPr>
          <w:rFonts w:ascii="Book Antiqua" w:hAnsi="Book Antiqua" w:cs="宋体"/>
          <w:color w:val="000000"/>
          <w:sz w:val="24"/>
          <w:szCs w:val="24"/>
          <w:lang w:eastAsia="zh-CN"/>
        </w:rPr>
        <w:t xml:space="preserve"> J, van </w:t>
      </w:r>
      <w:proofErr w:type="spellStart"/>
      <w:r w:rsidRPr="0060510B">
        <w:rPr>
          <w:rFonts w:ascii="Book Antiqua" w:hAnsi="Book Antiqua" w:cs="宋体"/>
          <w:color w:val="000000"/>
          <w:sz w:val="24"/>
          <w:szCs w:val="24"/>
          <w:lang w:eastAsia="zh-CN"/>
        </w:rPr>
        <w:t>Goethem</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Parizel</w:t>
      </w:r>
      <w:proofErr w:type="spellEnd"/>
      <w:r w:rsidRPr="0060510B">
        <w:rPr>
          <w:rFonts w:ascii="Book Antiqua" w:hAnsi="Book Antiqua" w:cs="宋体"/>
          <w:color w:val="000000"/>
          <w:sz w:val="24"/>
          <w:szCs w:val="24"/>
          <w:lang w:eastAsia="zh-CN"/>
        </w:rPr>
        <w:t xml:space="preserve"> PM. A diffusion tensor imaging group study of the spinal cord in multiple sclerosis patients with and without T2 spinal cord lesions.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Imaging</w:t>
      </w:r>
      <w:r w:rsidRPr="0060510B">
        <w:rPr>
          <w:rFonts w:ascii="Book Antiqua" w:hAnsi="Book Antiqua" w:cs="宋体"/>
          <w:color w:val="000000"/>
          <w:sz w:val="24"/>
          <w:szCs w:val="24"/>
          <w:lang w:eastAsia="zh-CN"/>
        </w:rPr>
        <w:t> 2009; </w:t>
      </w:r>
      <w:r w:rsidRPr="0060510B">
        <w:rPr>
          <w:rFonts w:ascii="Book Antiqua" w:hAnsi="Book Antiqua" w:cs="宋体"/>
          <w:b/>
          <w:bCs/>
          <w:color w:val="000000"/>
          <w:sz w:val="24"/>
          <w:szCs w:val="24"/>
          <w:lang w:eastAsia="zh-CN"/>
        </w:rPr>
        <w:t>30</w:t>
      </w:r>
      <w:r w:rsidRPr="0060510B">
        <w:rPr>
          <w:rFonts w:ascii="Book Antiqua" w:hAnsi="Book Antiqua" w:cs="宋体"/>
          <w:color w:val="000000"/>
          <w:sz w:val="24"/>
          <w:szCs w:val="24"/>
          <w:lang w:eastAsia="zh-CN"/>
        </w:rPr>
        <w:t>: 25-34 [PMID: 19557843 DOI:</w:t>
      </w:r>
      <w:r>
        <w:rPr>
          <w:rFonts w:ascii="Book Antiqua" w:hAnsi="Book Antiqua" w:cs="宋体"/>
          <w:color w:val="000000"/>
          <w:sz w:val="24"/>
          <w:szCs w:val="24"/>
          <w:lang w:eastAsia="zh-CN"/>
        </w:rPr>
        <w:t xml:space="preserve"> 10.1002/jmri.21817</w:t>
      </w:r>
      <w:r w:rsidRPr="0060510B">
        <w:rPr>
          <w:rFonts w:ascii="Book Antiqua" w:hAnsi="Book Antiqua" w:cs="宋体"/>
          <w:color w:val="000000"/>
          <w:sz w:val="24"/>
          <w:szCs w:val="24"/>
          <w:lang w:eastAsia="zh-CN"/>
        </w:rPr>
        <w:t>]</w:t>
      </w:r>
    </w:p>
    <w:p w14:paraId="513E0D10" w14:textId="6474D7C4"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2 </w:t>
      </w:r>
      <w:proofErr w:type="spellStart"/>
      <w:r w:rsidRPr="0060510B">
        <w:rPr>
          <w:rFonts w:ascii="Book Antiqua" w:hAnsi="Book Antiqua" w:cs="宋体"/>
          <w:b/>
          <w:bCs/>
          <w:color w:val="000000"/>
          <w:sz w:val="24"/>
          <w:szCs w:val="24"/>
          <w:lang w:eastAsia="zh-CN"/>
        </w:rPr>
        <w:t>Vedantam</w:t>
      </w:r>
      <w:proofErr w:type="spellEnd"/>
      <w:r w:rsidRPr="0060510B">
        <w:rPr>
          <w:rFonts w:ascii="Book Antiqua" w:hAnsi="Book Antiqua" w:cs="宋体"/>
          <w:b/>
          <w:bCs/>
          <w:color w:val="000000"/>
          <w:sz w:val="24"/>
          <w:szCs w:val="24"/>
          <w:lang w:eastAsia="zh-CN"/>
        </w:rPr>
        <w:t xml:space="preserve"> A</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Jirjis</w:t>
      </w:r>
      <w:proofErr w:type="spellEnd"/>
      <w:r w:rsidRPr="0060510B">
        <w:rPr>
          <w:rFonts w:ascii="Book Antiqua" w:hAnsi="Book Antiqua" w:cs="宋体"/>
          <w:color w:val="000000"/>
          <w:sz w:val="24"/>
          <w:szCs w:val="24"/>
          <w:lang w:eastAsia="zh-CN"/>
        </w:rPr>
        <w:t xml:space="preserve"> MB, </w:t>
      </w:r>
      <w:proofErr w:type="spellStart"/>
      <w:r w:rsidRPr="0060510B">
        <w:rPr>
          <w:rFonts w:ascii="Book Antiqua" w:hAnsi="Book Antiqua" w:cs="宋体"/>
          <w:color w:val="000000"/>
          <w:sz w:val="24"/>
          <w:szCs w:val="24"/>
          <w:lang w:eastAsia="zh-CN"/>
        </w:rPr>
        <w:t>Schmit</w:t>
      </w:r>
      <w:proofErr w:type="spellEnd"/>
      <w:r w:rsidRPr="0060510B">
        <w:rPr>
          <w:rFonts w:ascii="Book Antiqua" w:hAnsi="Book Antiqua" w:cs="宋体"/>
          <w:color w:val="000000"/>
          <w:sz w:val="24"/>
          <w:szCs w:val="24"/>
          <w:lang w:eastAsia="zh-CN"/>
        </w:rPr>
        <w:t xml:space="preserve"> BD, Wang MC, Ulmer JL, </w:t>
      </w:r>
      <w:proofErr w:type="spellStart"/>
      <w:r w:rsidRPr="0060510B">
        <w:rPr>
          <w:rFonts w:ascii="Book Antiqua" w:hAnsi="Book Antiqua" w:cs="宋体"/>
          <w:color w:val="000000"/>
          <w:sz w:val="24"/>
          <w:szCs w:val="24"/>
          <w:lang w:eastAsia="zh-CN"/>
        </w:rPr>
        <w:t>Kurpad</w:t>
      </w:r>
      <w:proofErr w:type="spellEnd"/>
      <w:r w:rsidRPr="0060510B">
        <w:rPr>
          <w:rFonts w:ascii="Book Antiqua" w:hAnsi="Book Antiqua" w:cs="宋体"/>
          <w:color w:val="000000"/>
          <w:sz w:val="24"/>
          <w:szCs w:val="24"/>
          <w:lang w:eastAsia="zh-CN"/>
        </w:rPr>
        <w:t xml:space="preserve"> SN. </w:t>
      </w:r>
      <w:proofErr w:type="gramStart"/>
      <w:r w:rsidRPr="0060510B">
        <w:rPr>
          <w:rFonts w:ascii="Book Antiqua" w:hAnsi="Book Antiqua" w:cs="宋体"/>
          <w:color w:val="000000"/>
          <w:sz w:val="24"/>
          <w:szCs w:val="24"/>
          <w:lang w:eastAsia="zh-CN"/>
        </w:rPr>
        <w:t>Characterization and limitations of diffusion tensor imaging metrics in the cervical spinal cord in neurologically intact subjects.</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Imaging</w:t>
      </w:r>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38</w:t>
      </w:r>
      <w:r w:rsidRPr="0060510B">
        <w:rPr>
          <w:rFonts w:ascii="Book Antiqua" w:hAnsi="Book Antiqua" w:cs="宋体"/>
          <w:color w:val="000000"/>
          <w:sz w:val="24"/>
          <w:szCs w:val="24"/>
          <w:lang w:eastAsia="zh-CN"/>
        </w:rPr>
        <w:t>: 861-867 [PMID: 23389869 DOI: 10.1002/jmri.24039]</w:t>
      </w:r>
    </w:p>
    <w:p w14:paraId="5487F8F3" w14:textId="226AB10A"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 </w:t>
      </w:r>
      <w:proofErr w:type="spellStart"/>
      <w:r w:rsidRPr="0060510B">
        <w:rPr>
          <w:rFonts w:ascii="Book Antiqua" w:hAnsi="Book Antiqua" w:cs="宋体"/>
          <w:b/>
          <w:color w:val="000000"/>
          <w:sz w:val="24"/>
          <w:szCs w:val="24"/>
          <w:lang w:eastAsia="zh-CN"/>
        </w:rPr>
        <w:t>Ellingson</w:t>
      </w:r>
      <w:proofErr w:type="spellEnd"/>
      <w:r w:rsidRPr="0060510B">
        <w:rPr>
          <w:rFonts w:ascii="Book Antiqua" w:hAnsi="Book Antiqua" w:cs="宋体"/>
          <w:b/>
          <w:color w:val="000000"/>
          <w:sz w:val="24"/>
          <w:szCs w:val="24"/>
          <w:lang w:eastAsia="zh-CN"/>
        </w:rPr>
        <w:t xml:space="preserve"> B,</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Schmit</w:t>
      </w:r>
      <w:proofErr w:type="spellEnd"/>
      <w:r w:rsidRPr="0060510B">
        <w:rPr>
          <w:rFonts w:ascii="Book Antiqua" w:hAnsi="Book Antiqua" w:cs="宋体"/>
          <w:color w:val="000000"/>
          <w:sz w:val="24"/>
          <w:szCs w:val="24"/>
          <w:lang w:eastAsia="zh-CN"/>
        </w:rPr>
        <w:t xml:space="preserve"> B, Ulmer J, </w:t>
      </w:r>
      <w:proofErr w:type="spellStart"/>
      <w:r w:rsidRPr="0060510B">
        <w:rPr>
          <w:rFonts w:ascii="Book Antiqua" w:hAnsi="Book Antiqua" w:cs="宋体"/>
          <w:color w:val="000000"/>
          <w:sz w:val="24"/>
          <w:szCs w:val="24"/>
          <w:lang w:eastAsia="zh-CN"/>
        </w:rPr>
        <w:t>Kurpad</w:t>
      </w:r>
      <w:proofErr w:type="spellEnd"/>
      <w:r w:rsidRPr="0060510B">
        <w:rPr>
          <w:rFonts w:ascii="Book Antiqua" w:hAnsi="Book Antiqua" w:cs="宋体"/>
          <w:color w:val="000000"/>
          <w:sz w:val="24"/>
          <w:szCs w:val="24"/>
          <w:lang w:eastAsia="zh-CN"/>
        </w:rPr>
        <w:t xml:space="preserve"> S. Diffusion tensor magnetic resonance imaging in spinal cord injury. Concepts in Magnetic Resonance Part A.2008; </w:t>
      </w:r>
      <w:r w:rsidRPr="0060510B">
        <w:rPr>
          <w:rFonts w:ascii="Book Antiqua" w:hAnsi="Book Antiqua" w:cs="宋体"/>
          <w:b/>
          <w:color w:val="000000"/>
          <w:sz w:val="24"/>
          <w:szCs w:val="24"/>
          <w:lang w:eastAsia="zh-CN"/>
        </w:rPr>
        <w:t>32A:</w:t>
      </w:r>
      <w:r>
        <w:rPr>
          <w:rFonts w:ascii="Book Antiqua" w:hAnsi="Book Antiqua" w:cs="宋体"/>
          <w:color w:val="000000"/>
          <w:sz w:val="24"/>
          <w:szCs w:val="24"/>
          <w:lang w:eastAsia="zh-CN"/>
        </w:rPr>
        <w:t xml:space="preserve"> 219-237</w:t>
      </w:r>
    </w:p>
    <w:p w14:paraId="7F666FD2" w14:textId="6867F3DD"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4 </w:t>
      </w:r>
      <w:proofErr w:type="spellStart"/>
      <w:r w:rsidRPr="0060510B">
        <w:rPr>
          <w:rFonts w:ascii="Book Antiqua" w:hAnsi="Book Antiqua" w:cs="宋体"/>
          <w:b/>
          <w:bCs/>
          <w:color w:val="000000"/>
          <w:sz w:val="24"/>
          <w:szCs w:val="24"/>
          <w:lang w:eastAsia="zh-CN"/>
        </w:rPr>
        <w:t>Ellingson</w:t>
      </w:r>
      <w:proofErr w:type="spellEnd"/>
      <w:r w:rsidRPr="0060510B">
        <w:rPr>
          <w:rFonts w:ascii="Book Antiqua" w:hAnsi="Book Antiqua" w:cs="宋体"/>
          <w:b/>
          <w:bCs/>
          <w:color w:val="000000"/>
          <w:sz w:val="24"/>
          <w:szCs w:val="24"/>
          <w:lang w:eastAsia="zh-CN"/>
        </w:rPr>
        <w:t xml:space="preserve"> BM</w:t>
      </w:r>
      <w:r w:rsidRPr="0060510B">
        <w:rPr>
          <w:rFonts w:ascii="Book Antiqua" w:hAnsi="Book Antiqua" w:cs="宋体"/>
          <w:color w:val="000000"/>
          <w:sz w:val="24"/>
          <w:szCs w:val="24"/>
          <w:lang w:eastAsia="zh-CN"/>
        </w:rPr>
        <w:t xml:space="preserve">, Ulmer JL, </w:t>
      </w:r>
      <w:proofErr w:type="spellStart"/>
      <w:r w:rsidRPr="0060510B">
        <w:rPr>
          <w:rFonts w:ascii="Book Antiqua" w:hAnsi="Book Antiqua" w:cs="宋体"/>
          <w:color w:val="000000"/>
          <w:sz w:val="24"/>
          <w:szCs w:val="24"/>
          <w:lang w:eastAsia="zh-CN"/>
        </w:rPr>
        <w:t>Kurpad</w:t>
      </w:r>
      <w:proofErr w:type="spellEnd"/>
      <w:r w:rsidRPr="0060510B">
        <w:rPr>
          <w:rFonts w:ascii="Book Antiqua" w:hAnsi="Book Antiqua" w:cs="宋体"/>
          <w:color w:val="000000"/>
          <w:sz w:val="24"/>
          <w:szCs w:val="24"/>
          <w:lang w:eastAsia="zh-CN"/>
        </w:rPr>
        <w:t xml:space="preserve"> SN, </w:t>
      </w:r>
      <w:proofErr w:type="spellStart"/>
      <w:r w:rsidRPr="0060510B">
        <w:rPr>
          <w:rFonts w:ascii="Book Antiqua" w:hAnsi="Book Antiqua" w:cs="宋体"/>
          <w:color w:val="000000"/>
          <w:sz w:val="24"/>
          <w:szCs w:val="24"/>
          <w:lang w:eastAsia="zh-CN"/>
        </w:rPr>
        <w:t>Schmit</w:t>
      </w:r>
      <w:proofErr w:type="spellEnd"/>
      <w:r w:rsidRPr="0060510B">
        <w:rPr>
          <w:rFonts w:ascii="Book Antiqua" w:hAnsi="Book Antiqua" w:cs="宋体"/>
          <w:color w:val="000000"/>
          <w:sz w:val="24"/>
          <w:szCs w:val="24"/>
          <w:lang w:eastAsia="zh-CN"/>
        </w:rPr>
        <w:t xml:space="preserve"> BD. Diffusion tensor MR imaging of the neurologically intact human spinal cord.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2008; </w:t>
      </w:r>
      <w:r w:rsidRPr="0060510B">
        <w:rPr>
          <w:rFonts w:ascii="Book Antiqua" w:hAnsi="Book Antiqua" w:cs="宋体"/>
          <w:b/>
          <w:bCs/>
          <w:color w:val="000000"/>
          <w:sz w:val="24"/>
          <w:szCs w:val="24"/>
          <w:lang w:eastAsia="zh-CN"/>
        </w:rPr>
        <w:t>29</w:t>
      </w:r>
      <w:r w:rsidRPr="0060510B">
        <w:rPr>
          <w:rFonts w:ascii="Book Antiqua" w:hAnsi="Book Antiqua" w:cs="宋体"/>
          <w:color w:val="000000"/>
          <w:sz w:val="24"/>
          <w:szCs w:val="24"/>
          <w:lang w:eastAsia="zh-CN"/>
        </w:rPr>
        <w:t>: 1279-1284 [PMID: 1</w:t>
      </w:r>
      <w:r>
        <w:rPr>
          <w:rFonts w:ascii="Book Antiqua" w:hAnsi="Book Antiqua" w:cs="宋体"/>
          <w:color w:val="000000"/>
          <w:sz w:val="24"/>
          <w:szCs w:val="24"/>
          <w:lang w:eastAsia="zh-CN"/>
        </w:rPr>
        <w:t>8417607 DOI: 10.3174/ajnr.A1064</w:t>
      </w:r>
      <w:r w:rsidRPr="0060510B">
        <w:rPr>
          <w:rFonts w:ascii="Book Antiqua" w:hAnsi="Book Antiqua" w:cs="宋体"/>
          <w:color w:val="000000"/>
          <w:sz w:val="24"/>
          <w:szCs w:val="24"/>
          <w:lang w:eastAsia="zh-CN"/>
        </w:rPr>
        <w:t>]</w:t>
      </w:r>
    </w:p>
    <w:p w14:paraId="17DCBA8F" w14:textId="7703445E"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5 </w:t>
      </w:r>
      <w:proofErr w:type="spellStart"/>
      <w:r w:rsidRPr="0060510B">
        <w:rPr>
          <w:rFonts w:ascii="Book Antiqua" w:hAnsi="Book Antiqua" w:cs="宋体"/>
          <w:b/>
          <w:bCs/>
          <w:color w:val="000000"/>
          <w:sz w:val="24"/>
          <w:szCs w:val="24"/>
          <w:lang w:eastAsia="zh-CN"/>
        </w:rPr>
        <w:t>Fujiyoshi</w:t>
      </w:r>
      <w:proofErr w:type="spellEnd"/>
      <w:r w:rsidRPr="0060510B">
        <w:rPr>
          <w:rFonts w:ascii="Book Antiqua" w:hAnsi="Book Antiqua" w:cs="宋体"/>
          <w:b/>
          <w:bCs/>
          <w:color w:val="000000"/>
          <w:sz w:val="24"/>
          <w:szCs w:val="24"/>
          <w:lang w:eastAsia="zh-CN"/>
        </w:rPr>
        <w:t xml:space="preserve"> K</w:t>
      </w:r>
      <w:r w:rsidRPr="0060510B">
        <w:rPr>
          <w:rFonts w:ascii="Book Antiqua" w:hAnsi="Book Antiqua" w:cs="宋体"/>
          <w:color w:val="000000"/>
          <w:sz w:val="24"/>
          <w:szCs w:val="24"/>
          <w:lang w:eastAsia="zh-CN"/>
        </w:rPr>
        <w:t xml:space="preserve">, Konomi T, Yamada M, </w:t>
      </w:r>
      <w:proofErr w:type="spellStart"/>
      <w:r w:rsidRPr="0060510B">
        <w:rPr>
          <w:rFonts w:ascii="Book Antiqua" w:hAnsi="Book Antiqua" w:cs="宋体"/>
          <w:color w:val="000000"/>
          <w:sz w:val="24"/>
          <w:szCs w:val="24"/>
          <w:lang w:eastAsia="zh-CN"/>
        </w:rPr>
        <w:t>Hikishima</w:t>
      </w:r>
      <w:proofErr w:type="spellEnd"/>
      <w:r w:rsidRPr="0060510B">
        <w:rPr>
          <w:rFonts w:ascii="Book Antiqua" w:hAnsi="Book Antiqua" w:cs="宋体"/>
          <w:color w:val="000000"/>
          <w:sz w:val="24"/>
          <w:szCs w:val="24"/>
          <w:lang w:eastAsia="zh-CN"/>
        </w:rPr>
        <w:t xml:space="preserve"> K, Tsuji O, Komaki Y, </w:t>
      </w:r>
      <w:proofErr w:type="spellStart"/>
      <w:r w:rsidRPr="0060510B">
        <w:rPr>
          <w:rFonts w:ascii="Book Antiqua" w:hAnsi="Book Antiqua" w:cs="宋体"/>
          <w:color w:val="000000"/>
          <w:sz w:val="24"/>
          <w:szCs w:val="24"/>
          <w:lang w:eastAsia="zh-CN"/>
        </w:rPr>
        <w:t>Momoshima</w:t>
      </w:r>
      <w:proofErr w:type="spellEnd"/>
      <w:r w:rsidRPr="0060510B">
        <w:rPr>
          <w:rFonts w:ascii="Book Antiqua" w:hAnsi="Book Antiqua" w:cs="宋体"/>
          <w:color w:val="000000"/>
          <w:sz w:val="24"/>
          <w:szCs w:val="24"/>
          <w:lang w:eastAsia="zh-CN"/>
        </w:rPr>
        <w:t xml:space="preserve"> S, Toyama Y, Nakamura M, Okano H. Diffusion tensor imaging and </w:t>
      </w:r>
      <w:proofErr w:type="spellStart"/>
      <w:r w:rsidRPr="0060510B">
        <w:rPr>
          <w:rFonts w:ascii="Book Antiqua" w:hAnsi="Book Antiqua" w:cs="宋体"/>
          <w:color w:val="000000"/>
          <w:sz w:val="24"/>
          <w:szCs w:val="24"/>
          <w:lang w:eastAsia="zh-CN"/>
        </w:rPr>
        <w:t>tractography</w:t>
      </w:r>
      <w:proofErr w:type="spellEnd"/>
      <w:r w:rsidRPr="0060510B">
        <w:rPr>
          <w:rFonts w:ascii="Book Antiqua" w:hAnsi="Book Antiqua" w:cs="宋体"/>
          <w:color w:val="000000"/>
          <w:sz w:val="24"/>
          <w:szCs w:val="24"/>
          <w:lang w:eastAsia="zh-CN"/>
        </w:rPr>
        <w:t xml:space="preserve"> of the spinal cord: from experimental studies to clinical application. </w:t>
      </w:r>
      <w:proofErr w:type="spellStart"/>
      <w:r w:rsidRPr="0060510B">
        <w:rPr>
          <w:rFonts w:ascii="Book Antiqua" w:hAnsi="Book Antiqua" w:cs="宋体"/>
          <w:i/>
          <w:iCs/>
          <w:color w:val="000000"/>
          <w:sz w:val="24"/>
          <w:szCs w:val="24"/>
          <w:lang w:eastAsia="zh-CN"/>
        </w:rPr>
        <w:t>Exp</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Neurol</w:t>
      </w:r>
      <w:proofErr w:type="spellEnd"/>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242</w:t>
      </w:r>
      <w:r w:rsidRPr="0060510B">
        <w:rPr>
          <w:rFonts w:ascii="Book Antiqua" w:hAnsi="Book Antiqua" w:cs="宋体"/>
          <w:color w:val="000000"/>
          <w:sz w:val="24"/>
          <w:szCs w:val="24"/>
          <w:lang w:eastAsia="zh-CN"/>
        </w:rPr>
        <w:t>: 74-82 [PMID: 22868199 DOI: 10.1016/j.expneurol.2012.07.015]</w:t>
      </w:r>
    </w:p>
    <w:p w14:paraId="09EDCFC0" w14:textId="5362B73E"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proofErr w:type="gramStart"/>
      <w:r w:rsidRPr="0060510B">
        <w:rPr>
          <w:rFonts w:ascii="Book Antiqua" w:hAnsi="Book Antiqua" w:cs="宋体"/>
          <w:color w:val="000000"/>
          <w:sz w:val="24"/>
          <w:szCs w:val="24"/>
          <w:lang w:eastAsia="zh-CN"/>
        </w:rPr>
        <w:t>6 </w:t>
      </w:r>
      <w:r w:rsidRPr="0060510B">
        <w:rPr>
          <w:rFonts w:ascii="Book Antiqua" w:hAnsi="Book Antiqua" w:cs="宋体"/>
          <w:b/>
          <w:bCs/>
          <w:color w:val="000000"/>
          <w:sz w:val="24"/>
          <w:szCs w:val="24"/>
          <w:lang w:eastAsia="zh-CN"/>
        </w:rPr>
        <w:t>Clark CA</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Werring</w:t>
      </w:r>
      <w:proofErr w:type="spellEnd"/>
      <w:r w:rsidRPr="0060510B">
        <w:rPr>
          <w:rFonts w:ascii="Book Antiqua" w:hAnsi="Book Antiqua" w:cs="宋体"/>
          <w:color w:val="000000"/>
          <w:sz w:val="24"/>
          <w:szCs w:val="24"/>
          <w:lang w:eastAsia="zh-CN"/>
        </w:rPr>
        <w:t xml:space="preserve"> DJ, Miller DH.</w:t>
      </w:r>
      <w:proofErr w:type="gramEnd"/>
      <w:r w:rsidRPr="0060510B">
        <w:rPr>
          <w:rFonts w:ascii="Book Antiqua" w:hAnsi="Book Antiqua" w:cs="宋体"/>
          <w:color w:val="000000"/>
          <w:sz w:val="24"/>
          <w:szCs w:val="24"/>
          <w:lang w:eastAsia="zh-CN"/>
        </w:rPr>
        <w:t xml:space="preserve"> Diffusion imaging of the spinal cord in vivo: estimation of the principal diffusivities and application to multiple sclerosis.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Med</w:t>
      </w:r>
      <w:r w:rsidRPr="0060510B">
        <w:rPr>
          <w:rFonts w:ascii="Book Antiqua" w:hAnsi="Book Antiqua" w:cs="宋体"/>
          <w:color w:val="000000"/>
          <w:sz w:val="24"/>
          <w:szCs w:val="24"/>
          <w:lang w:eastAsia="zh-CN"/>
        </w:rPr>
        <w:t> 2000; </w:t>
      </w:r>
      <w:r w:rsidRPr="0060510B">
        <w:rPr>
          <w:rFonts w:ascii="Book Antiqua" w:hAnsi="Book Antiqua" w:cs="宋体"/>
          <w:b/>
          <w:bCs/>
          <w:color w:val="000000"/>
          <w:sz w:val="24"/>
          <w:szCs w:val="24"/>
          <w:lang w:eastAsia="zh-CN"/>
        </w:rPr>
        <w:t>43</w:t>
      </w:r>
      <w:r w:rsidRPr="0060510B">
        <w:rPr>
          <w:rFonts w:ascii="Book Antiqua" w:hAnsi="Book Antiqua" w:cs="宋体"/>
          <w:color w:val="000000"/>
          <w:sz w:val="24"/>
          <w:szCs w:val="24"/>
          <w:lang w:eastAsia="zh-CN"/>
        </w:rPr>
        <w:t>: 133-138 [PMID: 10642740]</w:t>
      </w:r>
    </w:p>
    <w:p w14:paraId="0347BD63" w14:textId="20CC656C"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7 </w:t>
      </w:r>
      <w:r w:rsidRPr="0060510B">
        <w:rPr>
          <w:rFonts w:ascii="Book Antiqua" w:hAnsi="Book Antiqua" w:cs="宋体"/>
          <w:b/>
          <w:bCs/>
          <w:color w:val="000000"/>
          <w:sz w:val="24"/>
          <w:szCs w:val="24"/>
          <w:lang w:eastAsia="zh-CN"/>
        </w:rPr>
        <w:t>Andre JB</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Zaharchuk</w:t>
      </w:r>
      <w:proofErr w:type="spellEnd"/>
      <w:r w:rsidRPr="0060510B">
        <w:rPr>
          <w:rFonts w:ascii="Book Antiqua" w:hAnsi="Book Antiqua" w:cs="宋体"/>
          <w:color w:val="000000"/>
          <w:sz w:val="24"/>
          <w:szCs w:val="24"/>
          <w:lang w:eastAsia="zh-CN"/>
        </w:rPr>
        <w:t xml:space="preserve"> G, </w:t>
      </w:r>
      <w:proofErr w:type="spellStart"/>
      <w:r w:rsidRPr="0060510B">
        <w:rPr>
          <w:rFonts w:ascii="Book Antiqua" w:hAnsi="Book Antiqua" w:cs="宋体"/>
          <w:color w:val="000000"/>
          <w:sz w:val="24"/>
          <w:szCs w:val="24"/>
          <w:lang w:eastAsia="zh-CN"/>
        </w:rPr>
        <w:t>Saritas</w:t>
      </w:r>
      <w:proofErr w:type="spellEnd"/>
      <w:r w:rsidRPr="0060510B">
        <w:rPr>
          <w:rFonts w:ascii="Book Antiqua" w:hAnsi="Book Antiqua" w:cs="宋体"/>
          <w:color w:val="000000"/>
          <w:sz w:val="24"/>
          <w:szCs w:val="24"/>
          <w:lang w:eastAsia="zh-CN"/>
        </w:rPr>
        <w:t xml:space="preserve"> E, </w:t>
      </w:r>
      <w:proofErr w:type="spellStart"/>
      <w:r w:rsidRPr="0060510B">
        <w:rPr>
          <w:rFonts w:ascii="Book Antiqua" w:hAnsi="Book Antiqua" w:cs="宋体"/>
          <w:color w:val="000000"/>
          <w:sz w:val="24"/>
          <w:szCs w:val="24"/>
          <w:lang w:eastAsia="zh-CN"/>
        </w:rPr>
        <w:t>Komakula</w:t>
      </w:r>
      <w:proofErr w:type="spellEnd"/>
      <w:r w:rsidRPr="0060510B">
        <w:rPr>
          <w:rFonts w:ascii="Book Antiqua" w:hAnsi="Book Antiqua" w:cs="宋体"/>
          <w:color w:val="000000"/>
          <w:sz w:val="24"/>
          <w:szCs w:val="24"/>
          <w:lang w:eastAsia="zh-CN"/>
        </w:rPr>
        <w:t xml:space="preserve"> S, </w:t>
      </w:r>
      <w:proofErr w:type="spellStart"/>
      <w:r w:rsidRPr="0060510B">
        <w:rPr>
          <w:rFonts w:ascii="Book Antiqua" w:hAnsi="Book Antiqua" w:cs="宋体"/>
          <w:color w:val="000000"/>
          <w:sz w:val="24"/>
          <w:szCs w:val="24"/>
          <w:lang w:eastAsia="zh-CN"/>
        </w:rPr>
        <w:t>Shankaranarayan</w:t>
      </w:r>
      <w:proofErr w:type="spellEnd"/>
      <w:r w:rsidRPr="0060510B">
        <w:rPr>
          <w:rFonts w:ascii="Book Antiqua" w:hAnsi="Book Antiqua" w:cs="宋体"/>
          <w:color w:val="000000"/>
          <w:sz w:val="24"/>
          <w:szCs w:val="24"/>
          <w:lang w:eastAsia="zh-CN"/>
        </w:rPr>
        <w:t xml:space="preserve"> A, Banerjee S, Rosenberg J, Nishimura DG, Fischbein NJ. </w:t>
      </w:r>
      <w:proofErr w:type="gramStart"/>
      <w:r w:rsidRPr="0060510B">
        <w:rPr>
          <w:rFonts w:ascii="Book Antiqua" w:hAnsi="Book Antiqua" w:cs="宋体"/>
          <w:color w:val="000000"/>
          <w:sz w:val="24"/>
          <w:szCs w:val="24"/>
          <w:lang w:eastAsia="zh-CN"/>
        </w:rPr>
        <w:t>Clinical evaluation of reduced field-of-view diffusion-weighted imaging of the cervical and thoracic spine and spinal cord.</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2012; </w:t>
      </w:r>
      <w:r w:rsidRPr="0060510B">
        <w:rPr>
          <w:rFonts w:ascii="Book Antiqua" w:hAnsi="Book Antiqua" w:cs="宋体"/>
          <w:b/>
          <w:bCs/>
          <w:color w:val="000000"/>
          <w:sz w:val="24"/>
          <w:szCs w:val="24"/>
          <w:lang w:eastAsia="zh-CN"/>
        </w:rPr>
        <w:t>33</w:t>
      </w:r>
      <w:r w:rsidRPr="0060510B">
        <w:rPr>
          <w:rFonts w:ascii="Book Antiqua" w:hAnsi="Book Antiqua" w:cs="宋体"/>
          <w:color w:val="000000"/>
          <w:sz w:val="24"/>
          <w:szCs w:val="24"/>
          <w:lang w:eastAsia="zh-CN"/>
        </w:rPr>
        <w:t>: 1860-1866 [PMID: 2</w:t>
      </w:r>
      <w:r>
        <w:rPr>
          <w:rFonts w:ascii="Book Antiqua" w:hAnsi="Book Antiqua" w:cs="宋体"/>
          <w:color w:val="000000"/>
          <w:sz w:val="24"/>
          <w:szCs w:val="24"/>
          <w:lang w:eastAsia="zh-CN"/>
        </w:rPr>
        <w:t>2555576 DOI: 10.3174/ajnr.A3134</w:t>
      </w:r>
      <w:r w:rsidRPr="0060510B">
        <w:rPr>
          <w:rFonts w:ascii="Book Antiqua" w:hAnsi="Book Antiqua" w:cs="宋体"/>
          <w:color w:val="000000"/>
          <w:sz w:val="24"/>
          <w:szCs w:val="24"/>
          <w:lang w:eastAsia="zh-CN"/>
        </w:rPr>
        <w:t>]</w:t>
      </w:r>
    </w:p>
    <w:p w14:paraId="72394120"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8 </w:t>
      </w:r>
      <w:proofErr w:type="spellStart"/>
      <w:r w:rsidRPr="0060510B">
        <w:rPr>
          <w:rFonts w:ascii="Book Antiqua" w:hAnsi="Book Antiqua" w:cs="宋体"/>
          <w:b/>
          <w:bCs/>
          <w:color w:val="000000"/>
          <w:sz w:val="24"/>
          <w:szCs w:val="24"/>
          <w:lang w:eastAsia="zh-CN"/>
        </w:rPr>
        <w:t>Akter</w:t>
      </w:r>
      <w:proofErr w:type="spellEnd"/>
      <w:r w:rsidRPr="0060510B">
        <w:rPr>
          <w:rFonts w:ascii="Book Antiqua" w:hAnsi="Book Antiqua" w:cs="宋体"/>
          <w:b/>
          <w:bCs/>
          <w:color w:val="000000"/>
          <w:sz w:val="24"/>
          <w:szCs w:val="24"/>
          <w:lang w:eastAsia="zh-CN"/>
        </w:rPr>
        <w:t xml:space="preserve"> M</w:t>
      </w:r>
      <w:r w:rsidRPr="0060510B">
        <w:rPr>
          <w:rFonts w:ascii="Book Antiqua" w:hAnsi="Book Antiqua" w:cs="宋体"/>
          <w:color w:val="000000"/>
          <w:sz w:val="24"/>
          <w:szCs w:val="24"/>
          <w:lang w:eastAsia="zh-CN"/>
        </w:rPr>
        <w:t xml:space="preserve">, Hirai T, </w:t>
      </w:r>
      <w:proofErr w:type="spellStart"/>
      <w:r w:rsidRPr="0060510B">
        <w:rPr>
          <w:rFonts w:ascii="Book Antiqua" w:hAnsi="Book Antiqua" w:cs="宋体"/>
          <w:color w:val="000000"/>
          <w:sz w:val="24"/>
          <w:szCs w:val="24"/>
          <w:lang w:eastAsia="zh-CN"/>
        </w:rPr>
        <w:t>Minoda</w:t>
      </w:r>
      <w:proofErr w:type="spellEnd"/>
      <w:r w:rsidRPr="0060510B">
        <w:rPr>
          <w:rFonts w:ascii="Book Antiqua" w:hAnsi="Book Antiqua" w:cs="宋体"/>
          <w:color w:val="000000"/>
          <w:sz w:val="24"/>
          <w:szCs w:val="24"/>
          <w:lang w:eastAsia="zh-CN"/>
        </w:rPr>
        <w:t xml:space="preserve"> R, Murakami R, Saiki S, </w:t>
      </w:r>
      <w:proofErr w:type="spellStart"/>
      <w:r w:rsidRPr="0060510B">
        <w:rPr>
          <w:rFonts w:ascii="Book Antiqua" w:hAnsi="Book Antiqua" w:cs="宋体"/>
          <w:color w:val="000000"/>
          <w:sz w:val="24"/>
          <w:szCs w:val="24"/>
          <w:lang w:eastAsia="zh-CN"/>
        </w:rPr>
        <w:t>Okuaki</w:t>
      </w:r>
      <w:proofErr w:type="spellEnd"/>
      <w:r w:rsidRPr="0060510B">
        <w:rPr>
          <w:rFonts w:ascii="Book Antiqua" w:hAnsi="Book Antiqua" w:cs="宋体"/>
          <w:color w:val="000000"/>
          <w:sz w:val="24"/>
          <w:szCs w:val="24"/>
          <w:lang w:eastAsia="zh-CN"/>
        </w:rPr>
        <w:t xml:space="preserve"> T, </w:t>
      </w:r>
      <w:proofErr w:type="spellStart"/>
      <w:r w:rsidRPr="0060510B">
        <w:rPr>
          <w:rFonts w:ascii="Book Antiqua" w:hAnsi="Book Antiqua" w:cs="宋体"/>
          <w:color w:val="000000"/>
          <w:sz w:val="24"/>
          <w:szCs w:val="24"/>
          <w:lang w:eastAsia="zh-CN"/>
        </w:rPr>
        <w:t>Kitajima</w:t>
      </w:r>
      <w:proofErr w:type="spellEnd"/>
      <w:r w:rsidRPr="0060510B">
        <w:rPr>
          <w:rFonts w:ascii="Book Antiqua" w:hAnsi="Book Antiqua" w:cs="宋体"/>
          <w:color w:val="000000"/>
          <w:sz w:val="24"/>
          <w:szCs w:val="24"/>
          <w:lang w:eastAsia="zh-CN"/>
        </w:rPr>
        <w:t xml:space="preserve"> M, Fukuoka H, </w:t>
      </w:r>
      <w:proofErr w:type="spellStart"/>
      <w:r w:rsidRPr="0060510B">
        <w:rPr>
          <w:rFonts w:ascii="Book Antiqua" w:hAnsi="Book Antiqua" w:cs="宋体"/>
          <w:color w:val="000000"/>
          <w:sz w:val="24"/>
          <w:szCs w:val="24"/>
          <w:lang w:eastAsia="zh-CN"/>
        </w:rPr>
        <w:t>Sasao</w:t>
      </w:r>
      <w:proofErr w:type="spellEnd"/>
      <w:r w:rsidRPr="0060510B">
        <w:rPr>
          <w:rFonts w:ascii="Book Antiqua" w:hAnsi="Book Antiqua" w:cs="宋体"/>
          <w:color w:val="000000"/>
          <w:sz w:val="24"/>
          <w:szCs w:val="24"/>
          <w:lang w:eastAsia="zh-CN"/>
        </w:rPr>
        <w:t xml:space="preserve"> A, Nishimura S, </w:t>
      </w:r>
      <w:proofErr w:type="spellStart"/>
      <w:r w:rsidRPr="0060510B">
        <w:rPr>
          <w:rFonts w:ascii="Book Antiqua" w:hAnsi="Book Antiqua" w:cs="宋体"/>
          <w:color w:val="000000"/>
          <w:sz w:val="24"/>
          <w:szCs w:val="24"/>
          <w:lang w:eastAsia="zh-CN"/>
        </w:rPr>
        <w:t>Yumoto</w:t>
      </w:r>
      <w:proofErr w:type="spellEnd"/>
      <w:r w:rsidRPr="0060510B">
        <w:rPr>
          <w:rFonts w:ascii="Book Antiqua" w:hAnsi="Book Antiqua" w:cs="宋体"/>
          <w:color w:val="000000"/>
          <w:sz w:val="24"/>
          <w:szCs w:val="24"/>
          <w:lang w:eastAsia="zh-CN"/>
        </w:rPr>
        <w:t xml:space="preserve"> E, Awai K, Yamashita Y. Diffusion tensor </w:t>
      </w:r>
      <w:proofErr w:type="spellStart"/>
      <w:r w:rsidRPr="0060510B">
        <w:rPr>
          <w:rFonts w:ascii="Book Antiqua" w:hAnsi="Book Antiqua" w:cs="宋体"/>
          <w:color w:val="000000"/>
          <w:sz w:val="24"/>
          <w:szCs w:val="24"/>
          <w:lang w:eastAsia="zh-CN"/>
        </w:rPr>
        <w:t>tractography</w:t>
      </w:r>
      <w:proofErr w:type="spellEnd"/>
      <w:r w:rsidRPr="0060510B">
        <w:rPr>
          <w:rFonts w:ascii="Book Antiqua" w:hAnsi="Book Antiqua" w:cs="宋体"/>
          <w:color w:val="000000"/>
          <w:sz w:val="24"/>
          <w:szCs w:val="24"/>
          <w:lang w:eastAsia="zh-CN"/>
        </w:rPr>
        <w:t xml:space="preserve"> in the head-and-neck region using a clinical 3-T MR scanner. </w:t>
      </w:r>
      <w:proofErr w:type="spellStart"/>
      <w:r w:rsidRPr="0060510B">
        <w:rPr>
          <w:rFonts w:ascii="Book Antiqua" w:hAnsi="Book Antiqua" w:cs="宋体"/>
          <w:i/>
          <w:iCs/>
          <w:color w:val="000000"/>
          <w:sz w:val="24"/>
          <w:szCs w:val="24"/>
          <w:lang w:eastAsia="zh-CN"/>
        </w:rPr>
        <w:t>Acad</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Radiol</w:t>
      </w:r>
      <w:proofErr w:type="spellEnd"/>
      <w:r w:rsidRPr="0060510B">
        <w:rPr>
          <w:rFonts w:ascii="Book Antiqua" w:hAnsi="Book Antiqua" w:cs="宋体"/>
          <w:color w:val="000000"/>
          <w:sz w:val="24"/>
          <w:szCs w:val="24"/>
          <w:lang w:eastAsia="zh-CN"/>
        </w:rPr>
        <w:t> 2009; </w:t>
      </w:r>
      <w:r w:rsidRPr="0060510B">
        <w:rPr>
          <w:rFonts w:ascii="Book Antiqua" w:hAnsi="Book Antiqua" w:cs="宋体"/>
          <w:b/>
          <w:bCs/>
          <w:color w:val="000000"/>
          <w:sz w:val="24"/>
          <w:szCs w:val="24"/>
          <w:lang w:eastAsia="zh-CN"/>
        </w:rPr>
        <w:t>16</w:t>
      </w:r>
      <w:r w:rsidRPr="0060510B">
        <w:rPr>
          <w:rFonts w:ascii="Book Antiqua" w:hAnsi="Book Antiqua" w:cs="宋体"/>
          <w:color w:val="000000"/>
          <w:sz w:val="24"/>
          <w:szCs w:val="24"/>
          <w:lang w:eastAsia="zh-CN"/>
        </w:rPr>
        <w:t>: 858-865 [PMID: 19375950]</w:t>
      </w:r>
    </w:p>
    <w:p w14:paraId="19845161"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proofErr w:type="gramStart"/>
      <w:r w:rsidRPr="0060510B">
        <w:rPr>
          <w:rFonts w:ascii="Book Antiqua" w:hAnsi="Book Antiqua" w:cs="宋体"/>
          <w:color w:val="000000"/>
          <w:sz w:val="24"/>
          <w:szCs w:val="24"/>
          <w:lang w:eastAsia="zh-CN"/>
        </w:rPr>
        <w:lastRenderedPageBreak/>
        <w:t>9 </w:t>
      </w:r>
      <w:r w:rsidRPr="0060510B">
        <w:rPr>
          <w:rFonts w:ascii="Book Antiqua" w:hAnsi="Book Antiqua" w:cs="宋体"/>
          <w:b/>
          <w:bCs/>
          <w:color w:val="000000"/>
          <w:sz w:val="24"/>
          <w:szCs w:val="24"/>
          <w:lang w:eastAsia="zh-CN"/>
        </w:rPr>
        <w:t>Andre JB</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Bammer</w:t>
      </w:r>
      <w:proofErr w:type="spellEnd"/>
      <w:r w:rsidRPr="0060510B">
        <w:rPr>
          <w:rFonts w:ascii="Book Antiqua" w:hAnsi="Book Antiqua" w:cs="宋体"/>
          <w:color w:val="000000"/>
          <w:sz w:val="24"/>
          <w:szCs w:val="24"/>
          <w:lang w:eastAsia="zh-CN"/>
        </w:rPr>
        <w:t xml:space="preserve"> R. Advanced diffusion-weighted magnetic resonance imaging techniques of the human spinal cord.</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Top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Imaging</w:t>
      </w:r>
      <w:r w:rsidRPr="0060510B">
        <w:rPr>
          <w:rFonts w:ascii="Book Antiqua" w:hAnsi="Book Antiqua" w:cs="宋体"/>
          <w:color w:val="000000"/>
          <w:sz w:val="24"/>
          <w:szCs w:val="24"/>
          <w:lang w:eastAsia="zh-CN"/>
        </w:rPr>
        <w:t> 2010; </w:t>
      </w:r>
      <w:r w:rsidRPr="0060510B">
        <w:rPr>
          <w:rFonts w:ascii="Book Antiqua" w:hAnsi="Book Antiqua" w:cs="宋体"/>
          <w:b/>
          <w:bCs/>
          <w:color w:val="000000"/>
          <w:sz w:val="24"/>
          <w:szCs w:val="24"/>
          <w:lang w:eastAsia="zh-CN"/>
        </w:rPr>
        <w:t>21</w:t>
      </w:r>
      <w:r w:rsidRPr="0060510B">
        <w:rPr>
          <w:rFonts w:ascii="Book Antiqua" w:hAnsi="Book Antiqua" w:cs="宋体"/>
          <w:color w:val="000000"/>
          <w:sz w:val="24"/>
          <w:szCs w:val="24"/>
          <w:lang w:eastAsia="zh-CN"/>
        </w:rPr>
        <w:t>: 367-378 [PMID: 22158130]</w:t>
      </w:r>
    </w:p>
    <w:p w14:paraId="0432BE19" w14:textId="416F3115"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10 </w:t>
      </w:r>
      <w:proofErr w:type="spellStart"/>
      <w:r w:rsidRPr="0060510B">
        <w:rPr>
          <w:rFonts w:ascii="Book Antiqua" w:hAnsi="Book Antiqua" w:cs="宋体"/>
          <w:b/>
          <w:bCs/>
          <w:color w:val="000000"/>
          <w:sz w:val="24"/>
          <w:szCs w:val="24"/>
          <w:lang w:eastAsia="zh-CN"/>
        </w:rPr>
        <w:t>Onu</w:t>
      </w:r>
      <w:proofErr w:type="spellEnd"/>
      <w:r w:rsidRPr="0060510B">
        <w:rPr>
          <w:rFonts w:ascii="Book Antiqua" w:hAnsi="Book Antiqua" w:cs="宋体"/>
          <w:b/>
          <w:bCs/>
          <w:color w:val="000000"/>
          <w:sz w:val="24"/>
          <w:szCs w:val="24"/>
          <w:lang w:eastAsia="zh-CN"/>
        </w:rPr>
        <w:t xml:space="preserve"> M</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Roceanu</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Sboto</w:t>
      </w:r>
      <w:proofErr w:type="spellEnd"/>
      <w:r w:rsidRPr="0060510B">
        <w:rPr>
          <w:rFonts w:ascii="Book Antiqua" w:hAnsi="Book Antiqua" w:cs="宋体"/>
          <w:color w:val="000000"/>
          <w:sz w:val="24"/>
          <w:szCs w:val="24"/>
          <w:lang w:eastAsia="zh-CN"/>
        </w:rPr>
        <w:t xml:space="preserve">-Frankenstein U, </w:t>
      </w:r>
      <w:proofErr w:type="spellStart"/>
      <w:r w:rsidRPr="0060510B">
        <w:rPr>
          <w:rFonts w:ascii="Book Antiqua" w:hAnsi="Book Antiqua" w:cs="宋体"/>
          <w:color w:val="000000"/>
          <w:sz w:val="24"/>
          <w:szCs w:val="24"/>
          <w:lang w:eastAsia="zh-CN"/>
        </w:rPr>
        <w:t>Bendic</w:t>
      </w:r>
      <w:proofErr w:type="spellEnd"/>
      <w:r w:rsidRPr="0060510B">
        <w:rPr>
          <w:rFonts w:ascii="Book Antiqua" w:hAnsi="Book Antiqua" w:cs="宋体"/>
          <w:color w:val="000000"/>
          <w:sz w:val="24"/>
          <w:szCs w:val="24"/>
          <w:lang w:eastAsia="zh-CN"/>
        </w:rPr>
        <w:t xml:space="preserve"> R, </w:t>
      </w:r>
      <w:proofErr w:type="spellStart"/>
      <w:r w:rsidRPr="0060510B">
        <w:rPr>
          <w:rFonts w:ascii="Book Antiqua" w:hAnsi="Book Antiqua" w:cs="宋体"/>
          <w:color w:val="000000"/>
          <w:sz w:val="24"/>
          <w:szCs w:val="24"/>
          <w:lang w:eastAsia="zh-CN"/>
        </w:rPr>
        <w:t>Tarta</w:t>
      </w:r>
      <w:proofErr w:type="spellEnd"/>
      <w:r w:rsidRPr="0060510B">
        <w:rPr>
          <w:rFonts w:ascii="Book Antiqua" w:hAnsi="Book Antiqua" w:cs="宋体"/>
          <w:color w:val="000000"/>
          <w:sz w:val="24"/>
          <w:szCs w:val="24"/>
          <w:lang w:eastAsia="zh-CN"/>
        </w:rPr>
        <w:t xml:space="preserve"> E, </w:t>
      </w:r>
      <w:proofErr w:type="spellStart"/>
      <w:r w:rsidRPr="0060510B">
        <w:rPr>
          <w:rFonts w:ascii="Book Antiqua" w:hAnsi="Book Antiqua" w:cs="宋体"/>
          <w:color w:val="000000"/>
          <w:sz w:val="24"/>
          <w:szCs w:val="24"/>
          <w:lang w:eastAsia="zh-CN"/>
        </w:rPr>
        <w:t>Preoteasa</w:t>
      </w:r>
      <w:proofErr w:type="spellEnd"/>
      <w:r w:rsidRPr="0060510B">
        <w:rPr>
          <w:rFonts w:ascii="Book Antiqua" w:hAnsi="Book Antiqua" w:cs="宋体"/>
          <w:color w:val="000000"/>
          <w:sz w:val="24"/>
          <w:szCs w:val="24"/>
          <w:lang w:eastAsia="zh-CN"/>
        </w:rPr>
        <w:t xml:space="preserve"> F, </w:t>
      </w:r>
      <w:proofErr w:type="spellStart"/>
      <w:r w:rsidRPr="0060510B">
        <w:rPr>
          <w:rFonts w:ascii="Book Antiqua" w:hAnsi="Book Antiqua" w:cs="宋体"/>
          <w:color w:val="000000"/>
          <w:sz w:val="24"/>
          <w:szCs w:val="24"/>
          <w:lang w:eastAsia="zh-CN"/>
        </w:rPr>
        <w:t>Bajenaru</w:t>
      </w:r>
      <w:proofErr w:type="spellEnd"/>
      <w:r w:rsidRPr="0060510B">
        <w:rPr>
          <w:rFonts w:ascii="Book Antiqua" w:hAnsi="Book Antiqua" w:cs="宋体"/>
          <w:color w:val="000000"/>
          <w:sz w:val="24"/>
          <w:szCs w:val="24"/>
          <w:lang w:eastAsia="zh-CN"/>
        </w:rPr>
        <w:t xml:space="preserve"> O. Diffusion abnormality maps in demyelinating disease: correlations with clinical scores. </w:t>
      </w:r>
      <w:proofErr w:type="spellStart"/>
      <w:r w:rsidRPr="0060510B">
        <w:rPr>
          <w:rFonts w:ascii="Book Antiqua" w:hAnsi="Book Antiqua" w:cs="宋体"/>
          <w:i/>
          <w:iCs/>
          <w:color w:val="000000"/>
          <w:sz w:val="24"/>
          <w:szCs w:val="24"/>
          <w:lang w:eastAsia="zh-CN"/>
        </w:rPr>
        <w:t>Eur</w:t>
      </w:r>
      <w:proofErr w:type="spellEnd"/>
      <w:r w:rsidRPr="0060510B">
        <w:rPr>
          <w:rFonts w:ascii="Book Antiqua" w:hAnsi="Book Antiqua" w:cs="宋体"/>
          <w:i/>
          <w:iCs/>
          <w:color w:val="000000"/>
          <w:sz w:val="24"/>
          <w:szCs w:val="24"/>
          <w:lang w:eastAsia="zh-CN"/>
        </w:rPr>
        <w:t xml:space="preserve"> J </w:t>
      </w:r>
      <w:proofErr w:type="spellStart"/>
      <w:r w:rsidRPr="0060510B">
        <w:rPr>
          <w:rFonts w:ascii="Book Antiqua" w:hAnsi="Book Antiqua" w:cs="宋体"/>
          <w:i/>
          <w:iCs/>
          <w:color w:val="000000"/>
          <w:sz w:val="24"/>
          <w:szCs w:val="24"/>
          <w:lang w:eastAsia="zh-CN"/>
        </w:rPr>
        <w:t>Radiol</w:t>
      </w:r>
      <w:proofErr w:type="spellEnd"/>
      <w:r w:rsidRPr="0060510B">
        <w:rPr>
          <w:rFonts w:ascii="Book Antiqua" w:hAnsi="Book Antiqua" w:cs="宋体"/>
          <w:color w:val="000000"/>
          <w:sz w:val="24"/>
          <w:szCs w:val="24"/>
          <w:lang w:eastAsia="zh-CN"/>
        </w:rPr>
        <w:t> 2012; </w:t>
      </w:r>
      <w:r w:rsidRPr="0060510B">
        <w:rPr>
          <w:rFonts w:ascii="Book Antiqua" w:hAnsi="Book Antiqua" w:cs="宋体"/>
          <w:b/>
          <w:bCs/>
          <w:color w:val="000000"/>
          <w:sz w:val="24"/>
          <w:szCs w:val="24"/>
          <w:lang w:eastAsia="zh-CN"/>
        </w:rPr>
        <w:t>81</w:t>
      </w:r>
      <w:r w:rsidRPr="0060510B">
        <w:rPr>
          <w:rFonts w:ascii="Book Antiqua" w:hAnsi="Book Antiqua" w:cs="宋体"/>
          <w:color w:val="000000"/>
          <w:sz w:val="24"/>
          <w:szCs w:val="24"/>
          <w:lang w:eastAsia="zh-CN"/>
        </w:rPr>
        <w:t>: e386-e391 [PMID: 22257426 DOI: 10.10</w:t>
      </w:r>
      <w:r>
        <w:rPr>
          <w:rFonts w:ascii="Book Antiqua" w:hAnsi="Book Antiqua" w:cs="宋体"/>
          <w:color w:val="000000"/>
          <w:sz w:val="24"/>
          <w:szCs w:val="24"/>
          <w:lang w:eastAsia="zh-CN"/>
        </w:rPr>
        <w:t>16/j.ejrad.2011.12.014</w:t>
      </w:r>
      <w:r w:rsidRPr="0060510B">
        <w:rPr>
          <w:rFonts w:ascii="Book Antiqua" w:hAnsi="Book Antiqua" w:cs="宋体"/>
          <w:color w:val="000000"/>
          <w:sz w:val="24"/>
          <w:szCs w:val="24"/>
          <w:lang w:eastAsia="zh-CN"/>
        </w:rPr>
        <w:t>]</w:t>
      </w:r>
    </w:p>
    <w:p w14:paraId="29B37FFA" w14:textId="53F883A6"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11 </w:t>
      </w:r>
      <w:proofErr w:type="spellStart"/>
      <w:r w:rsidRPr="0060510B">
        <w:rPr>
          <w:rFonts w:ascii="Book Antiqua" w:hAnsi="Book Antiqua" w:cs="宋体"/>
          <w:b/>
          <w:bCs/>
          <w:color w:val="000000"/>
          <w:sz w:val="24"/>
          <w:szCs w:val="24"/>
          <w:lang w:eastAsia="zh-CN"/>
        </w:rPr>
        <w:t>Cheran</w:t>
      </w:r>
      <w:proofErr w:type="spellEnd"/>
      <w:r w:rsidRPr="0060510B">
        <w:rPr>
          <w:rFonts w:ascii="Book Antiqua" w:hAnsi="Book Antiqua" w:cs="宋体"/>
          <w:b/>
          <w:bCs/>
          <w:color w:val="000000"/>
          <w:sz w:val="24"/>
          <w:szCs w:val="24"/>
          <w:lang w:eastAsia="zh-CN"/>
        </w:rPr>
        <w:t xml:space="preserve"> S</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Shanmuganathan</w:t>
      </w:r>
      <w:proofErr w:type="spellEnd"/>
      <w:r w:rsidRPr="0060510B">
        <w:rPr>
          <w:rFonts w:ascii="Book Antiqua" w:hAnsi="Book Antiqua" w:cs="宋体"/>
          <w:color w:val="000000"/>
          <w:sz w:val="24"/>
          <w:szCs w:val="24"/>
          <w:lang w:eastAsia="zh-CN"/>
        </w:rPr>
        <w:t xml:space="preserve"> K, </w:t>
      </w:r>
      <w:proofErr w:type="spellStart"/>
      <w:r w:rsidRPr="0060510B">
        <w:rPr>
          <w:rFonts w:ascii="Book Antiqua" w:hAnsi="Book Antiqua" w:cs="宋体"/>
          <w:color w:val="000000"/>
          <w:sz w:val="24"/>
          <w:szCs w:val="24"/>
          <w:lang w:eastAsia="zh-CN"/>
        </w:rPr>
        <w:t>Zhuo</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Mirvis</w:t>
      </w:r>
      <w:proofErr w:type="spellEnd"/>
      <w:r w:rsidRPr="0060510B">
        <w:rPr>
          <w:rFonts w:ascii="Book Antiqua" w:hAnsi="Book Antiqua" w:cs="宋体"/>
          <w:color w:val="000000"/>
          <w:sz w:val="24"/>
          <w:szCs w:val="24"/>
          <w:lang w:eastAsia="zh-CN"/>
        </w:rPr>
        <w:t xml:space="preserve"> SE, </w:t>
      </w:r>
      <w:proofErr w:type="spellStart"/>
      <w:r w:rsidRPr="0060510B">
        <w:rPr>
          <w:rFonts w:ascii="Book Antiqua" w:hAnsi="Book Antiqua" w:cs="宋体"/>
          <w:color w:val="000000"/>
          <w:sz w:val="24"/>
          <w:szCs w:val="24"/>
          <w:lang w:eastAsia="zh-CN"/>
        </w:rPr>
        <w:t>Aarabi</w:t>
      </w:r>
      <w:proofErr w:type="spellEnd"/>
      <w:r w:rsidRPr="0060510B">
        <w:rPr>
          <w:rFonts w:ascii="Book Antiqua" w:hAnsi="Book Antiqua" w:cs="宋体"/>
          <w:color w:val="000000"/>
          <w:sz w:val="24"/>
          <w:szCs w:val="24"/>
          <w:lang w:eastAsia="zh-CN"/>
        </w:rPr>
        <w:t xml:space="preserve"> B, Alexander MT, </w:t>
      </w:r>
      <w:proofErr w:type="spellStart"/>
      <w:r w:rsidRPr="0060510B">
        <w:rPr>
          <w:rFonts w:ascii="Book Antiqua" w:hAnsi="Book Antiqua" w:cs="宋体"/>
          <w:color w:val="000000"/>
          <w:sz w:val="24"/>
          <w:szCs w:val="24"/>
          <w:lang w:eastAsia="zh-CN"/>
        </w:rPr>
        <w:t>Gullapalli</w:t>
      </w:r>
      <w:proofErr w:type="spellEnd"/>
      <w:r w:rsidRPr="0060510B">
        <w:rPr>
          <w:rFonts w:ascii="Book Antiqua" w:hAnsi="Book Antiqua" w:cs="宋体"/>
          <w:color w:val="000000"/>
          <w:sz w:val="24"/>
          <w:szCs w:val="24"/>
          <w:lang w:eastAsia="zh-CN"/>
        </w:rPr>
        <w:t xml:space="preserve"> RP. Correlation of MR diffusion tensor imaging parameters with ASIA motor scores in hemorrhagic and </w:t>
      </w:r>
      <w:proofErr w:type="spellStart"/>
      <w:r w:rsidRPr="0060510B">
        <w:rPr>
          <w:rFonts w:ascii="Book Antiqua" w:hAnsi="Book Antiqua" w:cs="宋体"/>
          <w:color w:val="000000"/>
          <w:sz w:val="24"/>
          <w:szCs w:val="24"/>
          <w:lang w:eastAsia="zh-CN"/>
        </w:rPr>
        <w:t>nonhemorrhagic</w:t>
      </w:r>
      <w:proofErr w:type="spellEnd"/>
      <w:r w:rsidRPr="0060510B">
        <w:rPr>
          <w:rFonts w:ascii="Book Antiqua" w:hAnsi="Book Antiqua" w:cs="宋体"/>
          <w:color w:val="000000"/>
          <w:sz w:val="24"/>
          <w:szCs w:val="24"/>
          <w:lang w:eastAsia="zh-CN"/>
        </w:rPr>
        <w:t xml:space="preserve"> acute spinal cord injury.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Neurotrauma</w:t>
      </w:r>
      <w:proofErr w:type="spellEnd"/>
      <w:r w:rsidRPr="0060510B">
        <w:rPr>
          <w:rFonts w:ascii="Book Antiqua" w:hAnsi="Book Antiqua" w:cs="宋体"/>
          <w:color w:val="000000"/>
          <w:sz w:val="24"/>
          <w:szCs w:val="24"/>
          <w:lang w:eastAsia="zh-CN"/>
        </w:rPr>
        <w:t> 2011; </w:t>
      </w:r>
      <w:r w:rsidRPr="0060510B">
        <w:rPr>
          <w:rFonts w:ascii="Book Antiqua" w:hAnsi="Book Antiqua" w:cs="宋体"/>
          <w:b/>
          <w:bCs/>
          <w:color w:val="000000"/>
          <w:sz w:val="24"/>
          <w:szCs w:val="24"/>
          <w:lang w:eastAsia="zh-CN"/>
        </w:rPr>
        <w:t>28</w:t>
      </w:r>
      <w:r w:rsidRPr="0060510B">
        <w:rPr>
          <w:rFonts w:ascii="Book Antiqua" w:hAnsi="Book Antiqua" w:cs="宋体"/>
          <w:color w:val="000000"/>
          <w:sz w:val="24"/>
          <w:szCs w:val="24"/>
          <w:lang w:eastAsia="zh-CN"/>
        </w:rPr>
        <w:t>: 1881-1892 [PMID: 2187</w:t>
      </w:r>
      <w:r>
        <w:rPr>
          <w:rFonts w:ascii="Book Antiqua" w:hAnsi="Book Antiqua" w:cs="宋体"/>
          <w:color w:val="000000"/>
          <w:sz w:val="24"/>
          <w:szCs w:val="24"/>
          <w:lang w:eastAsia="zh-CN"/>
        </w:rPr>
        <w:t>5333 DOI: 10.1089/neu.2010.1741</w:t>
      </w:r>
      <w:r w:rsidRPr="0060510B">
        <w:rPr>
          <w:rFonts w:ascii="Book Antiqua" w:hAnsi="Book Antiqua" w:cs="宋体"/>
          <w:color w:val="000000"/>
          <w:sz w:val="24"/>
          <w:szCs w:val="24"/>
          <w:lang w:eastAsia="zh-CN"/>
        </w:rPr>
        <w:t>]</w:t>
      </w:r>
    </w:p>
    <w:p w14:paraId="66416AD1" w14:textId="0F2B4D8F"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12 </w:t>
      </w:r>
      <w:proofErr w:type="spellStart"/>
      <w:r w:rsidRPr="0060510B">
        <w:rPr>
          <w:rFonts w:ascii="Book Antiqua" w:hAnsi="Book Antiqua" w:cs="宋体"/>
          <w:b/>
          <w:bCs/>
          <w:color w:val="000000"/>
          <w:sz w:val="24"/>
          <w:szCs w:val="24"/>
          <w:lang w:eastAsia="zh-CN"/>
        </w:rPr>
        <w:t>Mulcahey</w:t>
      </w:r>
      <w:proofErr w:type="spellEnd"/>
      <w:r w:rsidRPr="0060510B">
        <w:rPr>
          <w:rFonts w:ascii="Book Antiqua" w:hAnsi="Book Antiqua" w:cs="宋体"/>
          <w:b/>
          <w:bCs/>
          <w:color w:val="000000"/>
          <w:sz w:val="24"/>
          <w:szCs w:val="24"/>
          <w:lang w:eastAsia="zh-CN"/>
        </w:rPr>
        <w:t xml:space="preserve"> MJ</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Samdani</w:t>
      </w:r>
      <w:proofErr w:type="spellEnd"/>
      <w:r w:rsidRPr="0060510B">
        <w:rPr>
          <w:rFonts w:ascii="Book Antiqua" w:hAnsi="Book Antiqua" w:cs="宋体"/>
          <w:color w:val="000000"/>
          <w:sz w:val="24"/>
          <w:szCs w:val="24"/>
          <w:lang w:eastAsia="zh-CN"/>
        </w:rPr>
        <w:t xml:space="preserve"> AF, </w:t>
      </w:r>
      <w:proofErr w:type="spellStart"/>
      <w:r w:rsidRPr="0060510B">
        <w:rPr>
          <w:rFonts w:ascii="Book Antiqua" w:hAnsi="Book Antiqua" w:cs="宋体"/>
          <w:color w:val="000000"/>
          <w:sz w:val="24"/>
          <w:szCs w:val="24"/>
          <w:lang w:eastAsia="zh-CN"/>
        </w:rPr>
        <w:t>Gaughan</w:t>
      </w:r>
      <w:proofErr w:type="spellEnd"/>
      <w:r w:rsidRPr="0060510B">
        <w:rPr>
          <w:rFonts w:ascii="Book Antiqua" w:hAnsi="Book Antiqua" w:cs="宋体"/>
          <w:color w:val="000000"/>
          <w:sz w:val="24"/>
          <w:szCs w:val="24"/>
          <w:lang w:eastAsia="zh-CN"/>
        </w:rPr>
        <w:t xml:space="preserve"> JP, </w:t>
      </w:r>
      <w:proofErr w:type="spellStart"/>
      <w:r w:rsidRPr="0060510B">
        <w:rPr>
          <w:rFonts w:ascii="Book Antiqua" w:hAnsi="Book Antiqua" w:cs="宋体"/>
          <w:color w:val="000000"/>
          <w:sz w:val="24"/>
          <w:szCs w:val="24"/>
          <w:lang w:eastAsia="zh-CN"/>
        </w:rPr>
        <w:t>Barakat</w:t>
      </w:r>
      <w:proofErr w:type="spellEnd"/>
      <w:r w:rsidRPr="0060510B">
        <w:rPr>
          <w:rFonts w:ascii="Book Antiqua" w:hAnsi="Book Antiqua" w:cs="宋体"/>
          <w:color w:val="000000"/>
          <w:sz w:val="24"/>
          <w:szCs w:val="24"/>
          <w:lang w:eastAsia="zh-CN"/>
        </w:rPr>
        <w:t xml:space="preserve"> N, Faro S, Shah P, Betz RR, Mohamed FB. </w:t>
      </w:r>
      <w:proofErr w:type="gramStart"/>
      <w:r w:rsidRPr="0060510B">
        <w:rPr>
          <w:rFonts w:ascii="Book Antiqua" w:hAnsi="Book Antiqua" w:cs="宋体"/>
          <w:color w:val="000000"/>
          <w:sz w:val="24"/>
          <w:szCs w:val="24"/>
          <w:lang w:eastAsia="zh-CN"/>
        </w:rPr>
        <w:t>Diagnostic accuracy of diffusion tensor imaging for pediatric cervical spinal cord injury.</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Spinal Cord</w:t>
      </w:r>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51</w:t>
      </w:r>
      <w:r w:rsidRPr="0060510B">
        <w:rPr>
          <w:rFonts w:ascii="Book Antiqua" w:hAnsi="Book Antiqua" w:cs="宋体"/>
          <w:color w:val="000000"/>
          <w:sz w:val="24"/>
          <w:szCs w:val="24"/>
          <w:lang w:eastAsia="zh-CN"/>
        </w:rPr>
        <w:t xml:space="preserve">: 532-537 [PMID: 23608812 </w:t>
      </w:r>
      <w:r w:rsidR="00670C71">
        <w:rPr>
          <w:rFonts w:ascii="Book Antiqua" w:hAnsi="Book Antiqua" w:cs="宋体"/>
          <w:color w:val="000000"/>
          <w:sz w:val="24"/>
          <w:szCs w:val="24"/>
          <w:lang w:eastAsia="zh-CN"/>
        </w:rPr>
        <w:t>DOI: 10.1038/sc.2013.36</w:t>
      </w:r>
      <w:r w:rsidRPr="0060510B">
        <w:rPr>
          <w:rFonts w:ascii="Book Antiqua" w:hAnsi="Book Antiqua" w:cs="宋体"/>
          <w:color w:val="000000"/>
          <w:sz w:val="24"/>
          <w:szCs w:val="24"/>
          <w:lang w:eastAsia="zh-CN"/>
        </w:rPr>
        <w:t>]</w:t>
      </w:r>
    </w:p>
    <w:p w14:paraId="76ABBB53" w14:textId="4B1C86ED"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13 </w:t>
      </w:r>
      <w:r w:rsidRPr="0060510B">
        <w:rPr>
          <w:rFonts w:ascii="Book Antiqua" w:hAnsi="Book Antiqua" w:cs="宋体"/>
          <w:b/>
          <w:bCs/>
          <w:color w:val="000000"/>
          <w:sz w:val="24"/>
          <w:szCs w:val="24"/>
          <w:lang w:eastAsia="zh-CN"/>
        </w:rPr>
        <w:t>Oh J</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Saidha</w:t>
      </w:r>
      <w:proofErr w:type="spellEnd"/>
      <w:r w:rsidRPr="0060510B">
        <w:rPr>
          <w:rFonts w:ascii="Book Antiqua" w:hAnsi="Book Antiqua" w:cs="宋体"/>
          <w:color w:val="000000"/>
          <w:sz w:val="24"/>
          <w:szCs w:val="24"/>
          <w:lang w:eastAsia="zh-CN"/>
        </w:rPr>
        <w:t xml:space="preserve"> S, Chen M, Smith SA, Prince J, Jones C, </w:t>
      </w:r>
      <w:proofErr w:type="spellStart"/>
      <w:r w:rsidRPr="0060510B">
        <w:rPr>
          <w:rFonts w:ascii="Book Antiqua" w:hAnsi="Book Antiqua" w:cs="宋体"/>
          <w:color w:val="000000"/>
          <w:sz w:val="24"/>
          <w:szCs w:val="24"/>
          <w:lang w:eastAsia="zh-CN"/>
        </w:rPr>
        <w:t>Diener</w:t>
      </w:r>
      <w:proofErr w:type="spellEnd"/>
      <w:r w:rsidRPr="0060510B">
        <w:rPr>
          <w:rFonts w:ascii="Book Antiqua" w:hAnsi="Book Antiqua" w:cs="宋体"/>
          <w:color w:val="000000"/>
          <w:sz w:val="24"/>
          <w:szCs w:val="24"/>
          <w:lang w:eastAsia="zh-CN"/>
        </w:rPr>
        <w:t xml:space="preserve">-West M, van </w:t>
      </w:r>
      <w:proofErr w:type="spellStart"/>
      <w:r w:rsidRPr="0060510B">
        <w:rPr>
          <w:rFonts w:ascii="Book Antiqua" w:hAnsi="Book Antiqua" w:cs="宋体"/>
          <w:color w:val="000000"/>
          <w:sz w:val="24"/>
          <w:szCs w:val="24"/>
          <w:lang w:eastAsia="zh-CN"/>
        </w:rPr>
        <w:t>Zijl</w:t>
      </w:r>
      <w:proofErr w:type="spellEnd"/>
      <w:r w:rsidRPr="0060510B">
        <w:rPr>
          <w:rFonts w:ascii="Book Antiqua" w:hAnsi="Book Antiqua" w:cs="宋体"/>
          <w:color w:val="000000"/>
          <w:sz w:val="24"/>
          <w:szCs w:val="24"/>
          <w:lang w:eastAsia="zh-CN"/>
        </w:rPr>
        <w:t xml:space="preserve"> PC, Reich DS, </w:t>
      </w:r>
      <w:proofErr w:type="spellStart"/>
      <w:r w:rsidRPr="0060510B">
        <w:rPr>
          <w:rFonts w:ascii="Book Antiqua" w:hAnsi="Book Antiqua" w:cs="宋体"/>
          <w:color w:val="000000"/>
          <w:sz w:val="24"/>
          <w:szCs w:val="24"/>
          <w:lang w:eastAsia="zh-CN"/>
        </w:rPr>
        <w:t>Calabresi</w:t>
      </w:r>
      <w:proofErr w:type="spellEnd"/>
      <w:r w:rsidRPr="0060510B">
        <w:rPr>
          <w:rFonts w:ascii="Book Antiqua" w:hAnsi="Book Antiqua" w:cs="宋体"/>
          <w:color w:val="000000"/>
          <w:sz w:val="24"/>
          <w:szCs w:val="24"/>
          <w:lang w:eastAsia="zh-CN"/>
        </w:rPr>
        <w:t xml:space="preserve"> PA. Spinal cord quantitative MRI discriminates between disability levels in multiple sclerosis. </w:t>
      </w:r>
      <w:r w:rsidRPr="0060510B">
        <w:rPr>
          <w:rFonts w:ascii="Book Antiqua" w:hAnsi="Book Antiqua" w:cs="宋体"/>
          <w:i/>
          <w:iCs/>
          <w:color w:val="000000"/>
          <w:sz w:val="24"/>
          <w:szCs w:val="24"/>
          <w:lang w:eastAsia="zh-CN"/>
        </w:rPr>
        <w:t>Neurology</w:t>
      </w:r>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80</w:t>
      </w:r>
      <w:r w:rsidRPr="0060510B">
        <w:rPr>
          <w:rFonts w:ascii="Book Antiqua" w:hAnsi="Book Antiqua" w:cs="宋体"/>
          <w:color w:val="000000"/>
          <w:sz w:val="24"/>
          <w:szCs w:val="24"/>
          <w:lang w:eastAsia="zh-CN"/>
        </w:rPr>
        <w:t>: 540-547 [PMID: 23325903 DOI: 10.1212/WNL.0b</w:t>
      </w:r>
      <w:r w:rsidR="00670C71">
        <w:rPr>
          <w:rFonts w:ascii="Book Antiqua" w:hAnsi="Book Antiqua" w:cs="宋体"/>
          <w:color w:val="000000"/>
          <w:sz w:val="24"/>
          <w:szCs w:val="24"/>
          <w:lang w:eastAsia="zh-CN"/>
        </w:rPr>
        <w:t>013e31828154c5</w:t>
      </w:r>
      <w:r w:rsidRPr="0060510B">
        <w:rPr>
          <w:rFonts w:ascii="Book Antiqua" w:hAnsi="Book Antiqua" w:cs="宋体"/>
          <w:color w:val="000000"/>
          <w:sz w:val="24"/>
          <w:szCs w:val="24"/>
          <w:lang w:eastAsia="zh-CN"/>
        </w:rPr>
        <w:t>]</w:t>
      </w:r>
    </w:p>
    <w:p w14:paraId="353E5278" w14:textId="2E95A8D3"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14 </w:t>
      </w:r>
      <w:proofErr w:type="spellStart"/>
      <w:r w:rsidRPr="0060510B">
        <w:rPr>
          <w:rFonts w:ascii="Book Antiqua" w:hAnsi="Book Antiqua" w:cs="宋体"/>
          <w:b/>
          <w:bCs/>
          <w:color w:val="000000"/>
          <w:sz w:val="24"/>
          <w:szCs w:val="24"/>
          <w:lang w:eastAsia="zh-CN"/>
        </w:rPr>
        <w:t>Tanenbaum</w:t>
      </w:r>
      <w:proofErr w:type="spellEnd"/>
      <w:r w:rsidRPr="0060510B">
        <w:rPr>
          <w:rFonts w:ascii="Book Antiqua" w:hAnsi="Book Antiqua" w:cs="宋体"/>
          <w:b/>
          <w:bCs/>
          <w:color w:val="000000"/>
          <w:sz w:val="24"/>
          <w:szCs w:val="24"/>
          <w:lang w:eastAsia="zh-CN"/>
        </w:rPr>
        <w:t xml:space="preserve"> LN</w:t>
      </w:r>
      <w:r w:rsidRPr="0060510B">
        <w:rPr>
          <w:rFonts w:ascii="Book Antiqua" w:hAnsi="Book Antiqua" w:cs="宋体"/>
          <w:color w:val="000000"/>
          <w:sz w:val="24"/>
          <w:szCs w:val="24"/>
          <w:lang w:eastAsia="zh-CN"/>
        </w:rPr>
        <w:t xml:space="preserve">. </w:t>
      </w:r>
      <w:proofErr w:type="gramStart"/>
      <w:r w:rsidRPr="0060510B">
        <w:rPr>
          <w:rFonts w:ascii="Book Antiqua" w:hAnsi="Book Antiqua" w:cs="宋体"/>
          <w:color w:val="000000"/>
          <w:sz w:val="24"/>
          <w:szCs w:val="24"/>
          <w:lang w:eastAsia="zh-CN"/>
        </w:rPr>
        <w:t>Clinical applications of diffusion imaging in the spine.</w:t>
      </w:r>
      <w:proofErr w:type="gramEnd"/>
      <w:r w:rsidRPr="0060510B">
        <w:rPr>
          <w:rFonts w:ascii="Book Antiqua" w:hAnsi="Book Antiqua" w:cs="宋体"/>
          <w:color w:val="000000"/>
          <w:sz w:val="24"/>
          <w:szCs w:val="24"/>
          <w:lang w:eastAsia="zh-CN"/>
        </w:rPr>
        <w:t>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Imaging </w:t>
      </w:r>
      <w:proofErr w:type="spellStart"/>
      <w:r w:rsidRPr="0060510B">
        <w:rPr>
          <w:rFonts w:ascii="Book Antiqua" w:hAnsi="Book Antiqua" w:cs="宋体"/>
          <w:i/>
          <w:iCs/>
          <w:color w:val="000000"/>
          <w:sz w:val="24"/>
          <w:szCs w:val="24"/>
          <w:lang w:eastAsia="zh-CN"/>
        </w:rPr>
        <w:t>Clin</w:t>
      </w:r>
      <w:proofErr w:type="spellEnd"/>
      <w:r w:rsidRPr="0060510B">
        <w:rPr>
          <w:rFonts w:ascii="Book Antiqua" w:hAnsi="Book Antiqua" w:cs="宋体"/>
          <w:i/>
          <w:iCs/>
          <w:color w:val="000000"/>
          <w:sz w:val="24"/>
          <w:szCs w:val="24"/>
          <w:lang w:eastAsia="zh-CN"/>
        </w:rPr>
        <w:t xml:space="preserve"> N Am</w:t>
      </w:r>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21</w:t>
      </w:r>
      <w:r w:rsidRPr="0060510B">
        <w:rPr>
          <w:rFonts w:ascii="Book Antiqua" w:hAnsi="Book Antiqua" w:cs="宋体"/>
          <w:color w:val="000000"/>
          <w:sz w:val="24"/>
          <w:szCs w:val="24"/>
          <w:lang w:eastAsia="zh-CN"/>
        </w:rPr>
        <w:t xml:space="preserve">: 299-320 [PMID: 23642555 </w:t>
      </w:r>
      <w:r w:rsidR="00670C71">
        <w:rPr>
          <w:rFonts w:ascii="Book Antiqua" w:hAnsi="Book Antiqua" w:cs="宋体"/>
          <w:color w:val="000000"/>
          <w:sz w:val="24"/>
          <w:szCs w:val="24"/>
          <w:lang w:eastAsia="zh-CN"/>
        </w:rPr>
        <w:t>DOI: 10.1016/j.mric.2012.12.002</w:t>
      </w:r>
      <w:r w:rsidRPr="0060510B">
        <w:rPr>
          <w:rFonts w:ascii="Book Antiqua" w:hAnsi="Book Antiqua" w:cs="宋体"/>
          <w:color w:val="000000"/>
          <w:sz w:val="24"/>
          <w:szCs w:val="24"/>
          <w:lang w:eastAsia="zh-CN"/>
        </w:rPr>
        <w:t>]</w:t>
      </w:r>
    </w:p>
    <w:p w14:paraId="32EE8E0D" w14:textId="781127F3"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15 </w:t>
      </w:r>
      <w:proofErr w:type="spellStart"/>
      <w:r w:rsidRPr="0060510B">
        <w:rPr>
          <w:rFonts w:ascii="Book Antiqua" w:hAnsi="Book Antiqua" w:cs="宋体"/>
          <w:b/>
          <w:bCs/>
          <w:color w:val="000000"/>
          <w:sz w:val="24"/>
          <w:szCs w:val="24"/>
          <w:lang w:eastAsia="zh-CN"/>
        </w:rPr>
        <w:t>Shanmuganathan</w:t>
      </w:r>
      <w:proofErr w:type="spellEnd"/>
      <w:r w:rsidRPr="0060510B">
        <w:rPr>
          <w:rFonts w:ascii="Book Antiqua" w:hAnsi="Book Antiqua" w:cs="宋体"/>
          <w:b/>
          <w:bCs/>
          <w:color w:val="000000"/>
          <w:sz w:val="24"/>
          <w:szCs w:val="24"/>
          <w:lang w:eastAsia="zh-CN"/>
        </w:rPr>
        <w:t xml:space="preserve"> K</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Gullapalli</w:t>
      </w:r>
      <w:proofErr w:type="spellEnd"/>
      <w:r w:rsidRPr="0060510B">
        <w:rPr>
          <w:rFonts w:ascii="Book Antiqua" w:hAnsi="Book Antiqua" w:cs="宋体"/>
          <w:color w:val="000000"/>
          <w:sz w:val="24"/>
          <w:szCs w:val="24"/>
          <w:lang w:eastAsia="zh-CN"/>
        </w:rPr>
        <w:t xml:space="preserve"> RP, </w:t>
      </w:r>
      <w:proofErr w:type="spellStart"/>
      <w:r w:rsidRPr="0060510B">
        <w:rPr>
          <w:rFonts w:ascii="Book Antiqua" w:hAnsi="Book Antiqua" w:cs="宋体"/>
          <w:color w:val="000000"/>
          <w:sz w:val="24"/>
          <w:szCs w:val="24"/>
          <w:lang w:eastAsia="zh-CN"/>
        </w:rPr>
        <w:t>Zhuo</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Mirvis</w:t>
      </w:r>
      <w:proofErr w:type="spellEnd"/>
      <w:r w:rsidRPr="0060510B">
        <w:rPr>
          <w:rFonts w:ascii="Book Antiqua" w:hAnsi="Book Antiqua" w:cs="宋体"/>
          <w:color w:val="000000"/>
          <w:sz w:val="24"/>
          <w:szCs w:val="24"/>
          <w:lang w:eastAsia="zh-CN"/>
        </w:rPr>
        <w:t xml:space="preserve"> SE. Diffusion tensor MR imaging in cervical spine trauma.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2008; </w:t>
      </w:r>
      <w:r w:rsidRPr="0060510B">
        <w:rPr>
          <w:rFonts w:ascii="Book Antiqua" w:hAnsi="Book Antiqua" w:cs="宋体"/>
          <w:b/>
          <w:bCs/>
          <w:color w:val="000000"/>
          <w:sz w:val="24"/>
          <w:szCs w:val="24"/>
          <w:lang w:eastAsia="zh-CN"/>
        </w:rPr>
        <w:t>29</w:t>
      </w:r>
      <w:r w:rsidRPr="0060510B">
        <w:rPr>
          <w:rFonts w:ascii="Book Antiqua" w:hAnsi="Book Antiqua" w:cs="宋体"/>
          <w:color w:val="000000"/>
          <w:sz w:val="24"/>
          <w:szCs w:val="24"/>
          <w:lang w:eastAsia="zh-CN"/>
        </w:rPr>
        <w:t>: 655-659 [PMID: 1</w:t>
      </w:r>
      <w:r w:rsidR="00670C71">
        <w:rPr>
          <w:rFonts w:ascii="Book Antiqua" w:hAnsi="Book Antiqua" w:cs="宋体"/>
          <w:color w:val="000000"/>
          <w:sz w:val="24"/>
          <w:szCs w:val="24"/>
          <w:lang w:eastAsia="zh-CN"/>
        </w:rPr>
        <w:t>8238846 DOI: 10.3174/ajnr.A0916</w:t>
      </w:r>
      <w:r w:rsidRPr="0060510B">
        <w:rPr>
          <w:rFonts w:ascii="Book Antiqua" w:hAnsi="Book Antiqua" w:cs="宋体"/>
          <w:color w:val="000000"/>
          <w:sz w:val="24"/>
          <w:szCs w:val="24"/>
          <w:lang w:eastAsia="zh-CN"/>
        </w:rPr>
        <w:t>]</w:t>
      </w:r>
    </w:p>
    <w:p w14:paraId="04CC5501" w14:textId="57C6FBD0"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16 </w:t>
      </w:r>
      <w:r w:rsidRPr="0060510B">
        <w:rPr>
          <w:rFonts w:ascii="Book Antiqua" w:hAnsi="Book Antiqua" w:cs="宋体"/>
          <w:b/>
          <w:bCs/>
          <w:color w:val="000000"/>
          <w:sz w:val="24"/>
          <w:szCs w:val="24"/>
          <w:lang w:eastAsia="zh-CN"/>
        </w:rPr>
        <w:t>Koskinen E</w:t>
      </w:r>
      <w:r w:rsidRPr="0060510B">
        <w:rPr>
          <w:rFonts w:ascii="Book Antiqua" w:hAnsi="Book Antiqua" w:cs="宋体"/>
          <w:color w:val="000000"/>
          <w:sz w:val="24"/>
          <w:szCs w:val="24"/>
          <w:lang w:eastAsia="zh-CN"/>
        </w:rPr>
        <w:t xml:space="preserve">, Brander A, </w:t>
      </w:r>
      <w:proofErr w:type="spellStart"/>
      <w:r w:rsidRPr="0060510B">
        <w:rPr>
          <w:rFonts w:ascii="Book Antiqua" w:hAnsi="Book Antiqua" w:cs="宋体"/>
          <w:color w:val="000000"/>
          <w:sz w:val="24"/>
          <w:szCs w:val="24"/>
          <w:lang w:eastAsia="zh-CN"/>
        </w:rPr>
        <w:t>Hakulinen</w:t>
      </w:r>
      <w:proofErr w:type="spellEnd"/>
      <w:r w:rsidRPr="0060510B">
        <w:rPr>
          <w:rFonts w:ascii="Book Antiqua" w:hAnsi="Book Antiqua" w:cs="宋体"/>
          <w:color w:val="000000"/>
          <w:sz w:val="24"/>
          <w:szCs w:val="24"/>
          <w:lang w:eastAsia="zh-CN"/>
        </w:rPr>
        <w:t xml:space="preserve"> U, </w:t>
      </w:r>
      <w:proofErr w:type="spellStart"/>
      <w:r w:rsidRPr="0060510B">
        <w:rPr>
          <w:rFonts w:ascii="Book Antiqua" w:hAnsi="Book Antiqua" w:cs="宋体"/>
          <w:color w:val="000000"/>
          <w:sz w:val="24"/>
          <w:szCs w:val="24"/>
          <w:lang w:eastAsia="zh-CN"/>
        </w:rPr>
        <w:t>Luoto</w:t>
      </w:r>
      <w:proofErr w:type="spellEnd"/>
      <w:r w:rsidRPr="0060510B">
        <w:rPr>
          <w:rFonts w:ascii="Book Antiqua" w:hAnsi="Book Antiqua" w:cs="宋体"/>
          <w:color w:val="000000"/>
          <w:sz w:val="24"/>
          <w:szCs w:val="24"/>
          <w:lang w:eastAsia="zh-CN"/>
        </w:rPr>
        <w:t xml:space="preserve"> T, </w:t>
      </w:r>
      <w:proofErr w:type="spellStart"/>
      <w:r w:rsidRPr="0060510B">
        <w:rPr>
          <w:rFonts w:ascii="Book Antiqua" w:hAnsi="Book Antiqua" w:cs="宋体"/>
          <w:color w:val="000000"/>
          <w:sz w:val="24"/>
          <w:szCs w:val="24"/>
          <w:lang w:eastAsia="zh-CN"/>
        </w:rPr>
        <w:t>Helminen</w:t>
      </w:r>
      <w:proofErr w:type="spellEnd"/>
      <w:r w:rsidRPr="0060510B">
        <w:rPr>
          <w:rFonts w:ascii="Book Antiqua" w:hAnsi="Book Antiqua" w:cs="宋体"/>
          <w:color w:val="000000"/>
          <w:sz w:val="24"/>
          <w:szCs w:val="24"/>
          <w:lang w:eastAsia="zh-CN"/>
        </w:rPr>
        <w:t xml:space="preserve"> M, </w:t>
      </w:r>
      <w:proofErr w:type="spellStart"/>
      <w:r w:rsidRPr="0060510B">
        <w:rPr>
          <w:rFonts w:ascii="Book Antiqua" w:hAnsi="Book Antiqua" w:cs="宋体"/>
          <w:color w:val="000000"/>
          <w:sz w:val="24"/>
          <w:szCs w:val="24"/>
          <w:lang w:eastAsia="zh-CN"/>
        </w:rPr>
        <w:t>Ylinen</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Ohman</w:t>
      </w:r>
      <w:proofErr w:type="spellEnd"/>
      <w:r w:rsidRPr="0060510B">
        <w:rPr>
          <w:rFonts w:ascii="Book Antiqua" w:hAnsi="Book Antiqua" w:cs="宋体"/>
          <w:color w:val="000000"/>
          <w:sz w:val="24"/>
          <w:szCs w:val="24"/>
          <w:lang w:eastAsia="zh-CN"/>
        </w:rPr>
        <w:t xml:space="preserve"> J. Assessing the state of chronic spinal cord injury using diffusion tensor imaging.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Neurotrauma</w:t>
      </w:r>
      <w:proofErr w:type="spellEnd"/>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30</w:t>
      </w:r>
      <w:r w:rsidRPr="0060510B">
        <w:rPr>
          <w:rFonts w:ascii="Book Antiqua" w:hAnsi="Book Antiqua" w:cs="宋体"/>
          <w:color w:val="000000"/>
          <w:sz w:val="24"/>
          <w:szCs w:val="24"/>
          <w:lang w:eastAsia="zh-CN"/>
        </w:rPr>
        <w:t>: 1587-1595 [PMID: 2375</w:t>
      </w:r>
      <w:r w:rsidR="00670C71">
        <w:rPr>
          <w:rFonts w:ascii="Book Antiqua" w:hAnsi="Book Antiqua" w:cs="宋体"/>
          <w:color w:val="000000"/>
          <w:sz w:val="24"/>
          <w:szCs w:val="24"/>
          <w:lang w:eastAsia="zh-CN"/>
        </w:rPr>
        <w:t>8292 DOI: 10.1089/neu.2013.2943</w:t>
      </w:r>
      <w:r w:rsidRPr="0060510B">
        <w:rPr>
          <w:rFonts w:ascii="Book Antiqua" w:hAnsi="Book Antiqua" w:cs="宋体"/>
          <w:color w:val="000000"/>
          <w:sz w:val="24"/>
          <w:szCs w:val="24"/>
          <w:lang w:eastAsia="zh-CN"/>
        </w:rPr>
        <w:t>]</w:t>
      </w:r>
    </w:p>
    <w:p w14:paraId="2DE5B765"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17 </w:t>
      </w:r>
      <w:proofErr w:type="spellStart"/>
      <w:r w:rsidRPr="0060510B">
        <w:rPr>
          <w:rFonts w:ascii="Book Antiqua" w:hAnsi="Book Antiqua" w:cs="宋体"/>
          <w:b/>
          <w:bCs/>
          <w:color w:val="000000"/>
          <w:sz w:val="24"/>
          <w:szCs w:val="24"/>
          <w:lang w:eastAsia="zh-CN"/>
        </w:rPr>
        <w:t>Barakat</w:t>
      </w:r>
      <w:proofErr w:type="spellEnd"/>
      <w:r w:rsidRPr="0060510B">
        <w:rPr>
          <w:rFonts w:ascii="Book Antiqua" w:hAnsi="Book Antiqua" w:cs="宋体"/>
          <w:b/>
          <w:bCs/>
          <w:color w:val="000000"/>
          <w:sz w:val="24"/>
          <w:szCs w:val="24"/>
          <w:lang w:eastAsia="zh-CN"/>
        </w:rPr>
        <w:t xml:space="preserve"> N</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Mulcahey</w:t>
      </w:r>
      <w:proofErr w:type="spellEnd"/>
      <w:r w:rsidRPr="0060510B">
        <w:rPr>
          <w:rFonts w:ascii="Book Antiqua" w:hAnsi="Book Antiqua" w:cs="宋体"/>
          <w:color w:val="000000"/>
          <w:sz w:val="24"/>
          <w:szCs w:val="24"/>
          <w:lang w:eastAsia="zh-CN"/>
        </w:rPr>
        <w:t xml:space="preserve"> MJ, Shah P, </w:t>
      </w:r>
      <w:proofErr w:type="spellStart"/>
      <w:r w:rsidRPr="0060510B">
        <w:rPr>
          <w:rFonts w:ascii="Book Antiqua" w:hAnsi="Book Antiqua" w:cs="宋体"/>
          <w:color w:val="000000"/>
          <w:sz w:val="24"/>
          <w:szCs w:val="24"/>
          <w:lang w:eastAsia="zh-CN"/>
        </w:rPr>
        <w:t>Samdani</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Krisa</w:t>
      </w:r>
      <w:proofErr w:type="spellEnd"/>
      <w:r w:rsidRPr="0060510B">
        <w:rPr>
          <w:rFonts w:ascii="Book Antiqua" w:hAnsi="Book Antiqua" w:cs="宋体"/>
          <w:color w:val="000000"/>
          <w:sz w:val="24"/>
          <w:szCs w:val="24"/>
          <w:lang w:eastAsia="zh-CN"/>
        </w:rPr>
        <w:t xml:space="preserve"> L, Faro S, Mohamed FB. Diffusion tensor imaging in pediatric transverse myelitis: a case study.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Pediatr</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Rehabil</w:t>
      </w:r>
      <w:proofErr w:type="spellEnd"/>
      <w:r w:rsidRPr="0060510B">
        <w:rPr>
          <w:rFonts w:ascii="Book Antiqua" w:hAnsi="Book Antiqua" w:cs="宋体"/>
          <w:i/>
          <w:iCs/>
          <w:color w:val="000000"/>
          <w:sz w:val="24"/>
          <w:szCs w:val="24"/>
          <w:lang w:eastAsia="zh-CN"/>
        </w:rPr>
        <w:t xml:space="preserve"> Med</w:t>
      </w:r>
      <w:r w:rsidRPr="0060510B">
        <w:rPr>
          <w:rFonts w:ascii="Book Antiqua" w:hAnsi="Book Antiqua" w:cs="宋体"/>
          <w:color w:val="000000"/>
          <w:sz w:val="24"/>
          <w:szCs w:val="24"/>
          <w:lang w:eastAsia="zh-CN"/>
        </w:rPr>
        <w:t> 2012; </w:t>
      </w:r>
      <w:r w:rsidRPr="0060510B">
        <w:rPr>
          <w:rFonts w:ascii="Book Antiqua" w:hAnsi="Book Antiqua" w:cs="宋体"/>
          <w:b/>
          <w:bCs/>
          <w:color w:val="000000"/>
          <w:sz w:val="24"/>
          <w:szCs w:val="24"/>
          <w:lang w:eastAsia="zh-CN"/>
        </w:rPr>
        <w:t>5</w:t>
      </w:r>
      <w:r w:rsidRPr="0060510B">
        <w:rPr>
          <w:rFonts w:ascii="Book Antiqua" w:hAnsi="Book Antiqua" w:cs="宋体"/>
          <w:color w:val="000000"/>
          <w:sz w:val="24"/>
          <w:szCs w:val="24"/>
          <w:lang w:eastAsia="zh-CN"/>
        </w:rPr>
        <w:t>: 281-286 [PMID: 23411769]</w:t>
      </w:r>
    </w:p>
    <w:p w14:paraId="60B961BA" w14:textId="1ADDBF88"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lastRenderedPageBreak/>
        <w:t>18 </w:t>
      </w:r>
      <w:r w:rsidRPr="0060510B">
        <w:rPr>
          <w:rFonts w:ascii="Book Antiqua" w:hAnsi="Book Antiqua" w:cs="宋体"/>
          <w:b/>
          <w:bCs/>
          <w:color w:val="000000"/>
          <w:sz w:val="24"/>
          <w:szCs w:val="24"/>
          <w:lang w:eastAsia="zh-CN"/>
        </w:rPr>
        <w:t>Lee JW</w:t>
      </w:r>
      <w:r w:rsidRPr="0060510B">
        <w:rPr>
          <w:rFonts w:ascii="Book Antiqua" w:hAnsi="Book Antiqua" w:cs="宋体"/>
          <w:color w:val="000000"/>
          <w:sz w:val="24"/>
          <w:szCs w:val="24"/>
          <w:lang w:eastAsia="zh-CN"/>
        </w:rPr>
        <w:t xml:space="preserve">, Park KS, Kim JH, Choi JY, Hong SH, Park SH, Kang HS. </w:t>
      </w:r>
      <w:proofErr w:type="gramStart"/>
      <w:r w:rsidRPr="0060510B">
        <w:rPr>
          <w:rFonts w:ascii="Book Antiqua" w:hAnsi="Book Antiqua" w:cs="宋体"/>
          <w:color w:val="000000"/>
          <w:sz w:val="24"/>
          <w:szCs w:val="24"/>
          <w:lang w:eastAsia="zh-CN"/>
        </w:rPr>
        <w:t>Diffusion tensor imaging in idiopathic acute transverse myelitis.</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AJR Am J </w:t>
      </w:r>
      <w:proofErr w:type="spellStart"/>
      <w:r w:rsidRPr="0060510B">
        <w:rPr>
          <w:rFonts w:ascii="Book Antiqua" w:hAnsi="Book Antiqua" w:cs="宋体"/>
          <w:i/>
          <w:iCs/>
          <w:color w:val="000000"/>
          <w:sz w:val="24"/>
          <w:szCs w:val="24"/>
          <w:lang w:eastAsia="zh-CN"/>
        </w:rPr>
        <w:t>Roentgenol</w:t>
      </w:r>
      <w:proofErr w:type="spellEnd"/>
      <w:r w:rsidRPr="0060510B">
        <w:rPr>
          <w:rFonts w:ascii="Book Antiqua" w:hAnsi="Book Antiqua" w:cs="宋体"/>
          <w:color w:val="000000"/>
          <w:sz w:val="24"/>
          <w:szCs w:val="24"/>
          <w:lang w:eastAsia="zh-CN"/>
        </w:rPr>
        <w:t> 2008; </w:t>
      </w:r>
      <w:r w:rsidRPr="0060510B">
        <w:rPr>
          <w:rFonts w:ascii="Book Antiqua" w:hAnsi="Book Antiqua" w:cs="宋体"/>
          <w:b/>
          <w:bCs/>
          <w:color w:val="000000"/>
          <w:sz w:val="24"/>
          <w:szCs w:val="24"/>
          <w:lang w:eastAsia="zh-CN"/>
        </w:rPr>
        <w:t>191</w:t>
      </w:r>
      <w:r w:rsidRPr="0060510B">
        <w:rPr>
          <w:rFonts w:ascii="Book Antiqua" w:hAnsi="Book Antiqua" w:cs="宋体"/>
          <w:color w:val="000000"/>
          <w:sz w:val="24"/>
          <w:szCs w:val="24"/>
          <w:lang w:eastAsia="zh-CN"/>
        </w:rPr>
        <w:t>: W52-W57 [PMID: 18</w:t>
      </w:r>
      <w:r w:rsidR="00670C71">
        <w:rPr>
          <w:rFonts w:ascii="Book Antiqua" w:hAnsi="Book Antiqua" w:cs="宋体"/>
          <w:color w:val="000000"/>
          <w:sz w:val="24"/>
          <w:szCs w:val="24"/>
          <w:lang w:eastAsia="zh-CN"/>
        </w:rPr>
        <w:t>647886 DOI: 10.2214/AJR.07.2800</w:t>
      </w:r>
      <w:r w:rsidRPr="0060510B">
        <w:rPr>
          <w:rFonts w:ascii="Book Antiqua" w:hAnsi="Book Antiqua" w:cs="宋体"/>
          <w:color w:val="000000"/>
          <w:sz w:val="24"/>
          <w:szCs w:val="24"/>
          <w:lang w:eastAsia="zh-CN"/>
        </w:rPr>
        <w:t>]</w:t>
      </w:r>
    </w:p>
    <w:p w14:paraId="42E6F3B6" w14:textId="7AA25955"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19 </w:t>
      </w:r>
      <w:proofErr w:type="spellStart"/>
      <w:r w:rsidRPr="0060510B">
        <w:rPr>
          <w:rFonts w:ascii="Book Antiqua" w:hAnsi="Book Antiqua" w:cs="宋体"/>
          <w:b/>
          <w:bCs/>
          <w:color w:val="000000"/>
          <w:sz w:val="24"/>
          <w:szCs w:val="24"/>
          <w:lang w:eastAsia="zh-CN"/>
        </w:rPr>
        <w:t>Bisdas</w:t>
      </w:r>
      <w:proofErr w:type="spellEnd"/>
      <w:r w:rsidRPr="0060510B">
        <w:rPr>
          <w:rFonts w:ascii="Book Antiqua" w:hAnsi="Book Antiqua" w:cs="宋体"/>
          <w:b/>
          <w:bCs/>
          <w:color w:val="000000"/>
          <w:sz w:val="24"/>
          <w:szCs w:val="24"/>
          <w:lang w:eastAsia="zh-CN"/>
        </w:rPr>
        <w:t xml:space="preserve"> S</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Bohning</w:t>
      </w:r>
      <w:proofErr w:type="spellEnd"/>
      <w:r w:rsidRPr="0060510B">
        <w:rPr>
          <w:rFonts w:ascii="Book Antiqua" w:hAnsi="Book Antiqua" w:cs="宋体"/>
          <w:color w:val="000000"/>
          <w:sz w:val="24"/>
          <w:szCs w:val="24"/>
          <w:lang w:eastAsia="zh-CN"/>
        </w:rPr>
        <w:t xml:space="preserve"> DE, </w:t>
      </w:r>
      <w:proofErr w:type="spellStart"/>
      <w:r w:rsidRPr="0060510B">
        <w:rPr>
          <w:rFonts w:ascii="Book Antiqua" w:hAnsi="Book Antiqua" w:cs="宋体"/>
          <w:color w:val="000000"/>
          <w:sz w:val="24"/>
          <w:szCs w:val="24"/>
          <w:lang w:eastAsia="zh-CN"/>
        </w:rPr>
        <w:t>Besenski</w:t>
      </w:r>
      <w:proofErr w:type="spellEnd"/>
      <w:r w:rsidRPr="0060510B">
        <w:rPr>
          <w:rFonts w:ascii="Book Antiqua" w:hAnsi="Book Antiqua" w:cs="宋体"/>
          <w:color w:val="000000"/>
          <w:sz w:val="24"/>
          <w:szCs w:val="24"/>
          <w:lang w:eastAsia="zh-CN"/>
        </w:rPr>
        <w:t xml:space="preserve"> N, Nicholas JS, </w:t>
      </w:r>
      <w:proofErr w:type="spellStart"/>
      <w:r w:rsidRPr="0060510B">
        <w:rPr>
          <w:rFonts w:ascii="Book Antiqua" w:hAnsi="Book Antiqua" w:cs="宋体"/>
          <w:color w:val="000000"/>
          <w:sz w:val="24"/>
          <w:szCs w:val="24"/>
          <w:lang w:eastAsia="zh-CN"/>
        </w:rPr>
        <w:t>Rumboldt</w:t>
      </w:r>
      <w:proofErr w:type="spellEnd"/>
      <w:r w:rsidRPr="0060510B">
        <w:rPr>
          <w:rFonts w:ascii="Book Antiqua" w:hAnsi="Book Antiqua" w:cs="宋体"/>
          <w:color w:val="000000"/>
          <w:sz w:val="24"/>
          <w:szCs w:val="24"/>
          <w:lang w:eastAsia="zh-CN"/>
        </w:rPr>
        <w:t xml:space="preserve"> Z. Reproducibility, interrater agreement, and age-related changes of fractional anisotropy measures at 3T in healthy subjects: effect of the applied b-value.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2008; </w:t>
      </w:r>
      <w:r w:rsidRPr="0060510B">
        <w:rPr>
          <w:rFonts w:ascii="Book Antiqua" w:hAnsi="Book Antiqua" w:cs="宋体"/>
          <w:b/>
          <w:bCs/>
          <w:color w:val="000000"/>
          <w:sz w:val="24"/>
          <w:szCs w:val="24"/>
          <w:lang w:eastAsia="zh-CN"/>
        </w:rPr>
        <w:t>29</w:t>
      </w:r>
      <w:r w:rsidRPr="0060510B">
        <w:rPr>
          <w:rFonts w:ascii="Book Antiqua" w:hAnsi="Book Antiqua" w:cs="宋体"/>
          <w:color w:val="000000"/>
          <w:sz w:val="24"/>
          <w:szCs w:val="24"/>
          <w:lang w:eastAsia="zh-CN"/>
        </w:rPr>
        <w:t>: 1128-1133 [PMID: 18</w:t>
      </w:r>
      <w:r w:rsidR="00670C71">
        <w:rPr>
          <w:rFonts w:ascii="Book Antiqua" w:hAnsi="Book Antiqua" w:cs="宋体"/>
          <w:color w:val="000000"/>
          <w:sz w:val="24"/>
          <w:szCs w:val="24"/>
          <w:lang w:eastAsia="zh-CN"/>
        </w:rPr>
        <w:t>372415 DOI: 10.3174/ajnr.A1044</w:t>
      </w:r>
      <w:r w:rsidRPr="0060510B">
        <w:rPr>
          <w:rFonts w:ascii="Book Antiqua" w:hAnsi="Book Antiqua" w:cs="宋体"/>
          <w:color w:val="000000"/>
          <w:sz w:val="24"/>
          <w:szCs w:val="24"/>
          <w:lang w:eastAsia="zh-CN"/>
        </w:rPr>
        <w:t>]</w:t>
      </w:r>
    </w:p>
    <w:p w14:paraId="31207079" w14:textId="3C486B69"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20 </w:t>
      </w:r>
      <w:proofErr w:type="spellStart"/>
      <w:r w:rsidRPr="0060510B">
        <w:rPr>
          <w:rFonts w:ascii="Book Antiqua" w:hAnsi="Book Antiqua" w:cs="宋体"/>
          <w:b/>
          <w:bCs/>
          <w:color w:val="000000"/>
          <w:sz w:val="24"/>
          <w:szCs w:val="24"/>
          <w:lang w:eastAsia="zh-CN"/>
        </w:rPr>
        <w:t>Hakulinen</w:t>
      </w:r>
      <w:proofErr w:type="spellEnd"/>
      <w:r w:rsidRPr="0060510B">
        <w:rPr>
          <w:rFonts w:ascii="Book Antiqua" w:hAnsi="Book Antiqua" w:cs="宋体"/>
          <w:b/>
          <w:bCs/>
          <w:color w:val="000000"/>
          <w:sz w:val="24"/>
          <w:szCs w:val="24"/>
          <w:lang w:eastAsia="zh-CN"/>
        </w:rPr>
        <w:t xml:space="preserve"> U</w:t>
      </w:r>
      <w:r w:rsidRPr="0060510B">
        <w:rPr>
          <w:rFonts w:ascii="Book Antiqua" w:hAnsi="Book Antiqua" w:cs="宋体"/>
          <w:color w:val="000000"/>
          <w:sz w:val="24"/>
          <w:szCs w:val="24"/>
          <w:lang w:eastAsia="zh-CN"/>
        </w:rPr>
        <w:t xml:space="preserve">, Brander A, </w:t>
      </w:r>
      <w:proofErr w:type="spellStart"/>
      <w:r w:rsidRPr="0060510B">
        <w:rPr>
          <w:rFonts w:ascii="Book Antiqua" w:hAnsi="Book Antiqua" w:cs="宋体"/>
          <w:color w:val="000000"/>
          <w:sz w:val="24"/>
          <w:szCs w:val="24"/>
          <w:lang w:eastAsia="zh-CN"/>
        </w:rPr>
        <w:t>Ryymin</w:t>
      </w:r>
      <w:proofErr w:type="spellEnd"/>
      <w:r w:rsidRPr="0060510B">
        <w:rPr>
          <w:rFonts w:ascii="Book Antiqua" w:hAnsi="Book Antiqua" w:cs="宋体"/>
          <w:color w:val="000000"/>
          <w:sz w:val="24"/>
          <w:szCs w:val="24"/>
          <w:lang w:eastAsia="zh-CN"/>
        </w:rPr>
        <w:t xml:space="preserve"> P, </w:t>
      </w:r>
      <w:proofErr w:type="spellStart"/>
      <w:r w:rsidRPr="0060510B">
        <w:rPr>
          <w:rFonts w:ascii="Book Antiqua" w:hAnsi="Book Antiqua" w:cs="宋体"/>
          <w:color w:val="000000"/>
          <w:sz w:val="24"/>
          <w:szCs w:val="24"/>
          <w:lang w:eastAsia="zh-CN"/>
        </w:rPr>
        <w:t>Öhman</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Soimakallio</w:t>
      </w:r>
      <w:proofErr w:type="spellEnd"/>
      <w:r w:rsidRPr="0060510B">
        <w:rPr>
          <w:rFonts w:ascii="Book Antiqua" w:hAnsi="Book Antiqua" w:cs="宋体"/>
          <w:color w:val="000000"/>
          <w:sz w:val="24"/>
          <w:szCs w:val="24"/>
          <w:lang w:eastAsia="zh-CN"/>
        </w:rPr>
        <w:t xml:space="preserve"> S, </w:t>
      </w:r>
      <w:proofErr w:type="spellStart"/>
      <w:r w:rsidRPr="0060510B">
        <w:rPr>
          <w:rFonts w:ascii="Book Antiqua" w:hAnsi="Book Antiqua" w:cs="宋体"/>
          <w:color w:val="000000"/>
          <w:sz w:val="24"/>
          <w:szCs w:val="24"/>
          <w:lang w:eastAsia="zh-CN"/>
        </w:rPr>
        <w:t>Helminen</w:t>
      </w:r>
      <w:proofErr w:type="spellEnd"/>
      <w:r w:rsidRPr="0060510B">
        <w:rPr>
          <w:rFonts w:ascii="Book Antiqua" w:hAnsi="Book Antiqua" w:cs="宋体"/>
          <w:color w:val="000000"/>
          <w:sz w:val="24"/>
          <w:szCs w:val="24"/>
          <w:lang w:eastAsia="zh-CN"/>
        </w:rPr>
        <w:t xml:space="preserve"> M, </w:t>
      </w:r>
      <w:proofErr w:type="spellStart"/>
      <w:r w:rsidRPr="0060510B">
        <w:rPr>
          <w:rFonts w:ascii="Book Antiqua" w:hAnsi="Book Antiqua" w:cs="宋体"/>
          <w:color w:val="000000"/>
          <w:sz w:val="24"/>
          <w:szCs w:val="24"/>
          <w:lang w:eastAsia="zh-CN"/>
        </w:rPr>
        <w:t>Dastidar</w:t>
      </w:r>
      <w:proofErr w:type="spellEnd"/>
      <w:r w:rsidRPr="0060510B">
        <w:rPr>
          <w:rFonts w:ascii="Book Antiqua" w:hAnsi="Book Antiqua" w:cs="宋体"/>
          <w:color w:val="000000"/>
          <w:sz w:val="24"/>
          <w:szCs w:val="24"/>
          <w:lang w:eastAsia="zh-CN"/>
        </w:rPr>
        <w:t xml:space="preserve"> P, </w:t>
      </w:r>
      <w:proofErr w:type="spellStart"/>
      <w:r w:rsidRPr="0060510B">
        <w:rPr>
          <w:rFonts w:ascii="Book Antiqua" w:hAnsi="Book Antiqua" w:cs="宋体"/>
          <w:color w:val="000000"/>
          <w:sz w:val="24"/>
          <w:szCs w:val="24"/>
          <w:lang w:eastAsia="zh-CN"/>
        </w:rPr>
        <w:t>Eskola</w:t>
      </w:r>
      <w:proofErr w:type="spellEnd"/>
      <w:r w:rsidRPr="0060510B">
        <w:rPr>
          <w:rFonts w:ascii="Book Antiqua" w:hAnsi="Book Antiqua" w:cs="宋体"/>
          <w:color w:val="000000"/>
          <w:sz w:val="24"/>
          <w:szCs w:val="24"/>
          <w:lang w:eastAsia="zh-CN"/>
        </w:rPr>
        <w:t xml:space="preserve"> H. Repeatability and variation of region-of-interest methods using quantitative diffusion tensor MR imaging of the brain. </w:t>
      </w:r>
      <w:r w:rsidRPr="0060510B">
        <w:rPr>
          <w:rFonts w:ascii="Book Antiqua" w:hAnsi="Book Antiqua" w:cs="宋体"/>
          <w:i/>
          <w:iCs/>
          <w:color w:val="000000"/>
          <w:sz w:val="24"/>
          <w:szCs w:val="24"/>
          <w:lang w:eastAsia="zh-CN"/>
        </w:rPr>
        <w:t>BMC Med Imaging</w:t>
      </w:r>
      <w:r w:rsidRPr="0060510B">
        <w:rPr>
          <w:rFonts w:ascii="Book Antiqua" w:hAnsi="Book Antiqua" w:cs="宋体"/>
          <w:color w:val="000000"/>
          <w:sz w:val="24"/>
          <w:szCs w:val="24"/>
          <w:lang w:eastAsia="zh-CN"/>
        </w:rPr>
        <w:t> 2012; </w:t>
      </w:r>
      <w:r w:rsidRPr="0060510B">
        <w:rPr>
          <w:rFonts w:ascii="Book Antiqua" w:hAnsi="Book Antiqua" w:cs="宋体"/>
          <w:b/>
          <w:bCs/>
          <w:color w:val="000000"/>
          <w:sz w:val="24"/>
          <w:szCs w:val="24"/>
          <w:lang w:eastAsia="zh-CN"/>
        </w:rPr>
        <w:t>12</w:t>
      </w:r>
      <w:r w:rsidRPr="0060510B">
        <w:rPr>
          <w:rFonts w:ascii="Book Antiqua" w:hAnsi="Book Antiqua" w:cs="宋体"/>
          <w:color w:val="000000"/>
          <w:sz w:val="24"/>
          <w:szCs w:val="24"/>
          <w:lang w:eastAsia="zh-CN"/>
        </w:rPr>
        <w:t>: 30 [PMID: 2305758</w:t>
      </w:r>
      <w:r w:rsidR="00670C71">
        <w:rPr>
          <w:rFonts w:ascii="Book Antiqua" w:hAnsi="Book Antiqua" w:cs="宋体"/>
          <w:color w:val="000000"/>
          <w:sz w:val="24"/>
          <w:szCs w:val="24"/>
          <w:lang w:eastAsia="zh-CN"/>
        </w:rPr>
        <w:t>4 DOI: 10.1186/1471-2342-12-30</w:t>
      </w:r>
      <w:r w:rsidRPr="0060510B">
        <w:rPr>
          <w:rFonts w:ascii="Book Antiqua" w:hAnsi="Book Antiqua" w:cs="宋体"/>
          <w:color w:val="000000"/>
          <w:sz w:val="24"/>
          <w:szCs w:val="24"/>
          <w:lang w:eastAsia="zh-CN"/>
        </w:rPr>
        <w:t>]</w:t>
      </w:r>
    </w:p>
    <w:p w14:paraId="4487A640" w14:textId="556803E1"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21 </w:t>
      </w:r>
      <w:proofErr w:type="spellStart"/>
      <w:r w:rsidRPr="0060510B">
        <w:rPr>
          <w:rFonts w:ascii="Book Antiqua" w:hAnsi="Book Antiqua" w:cs="宋体"/>
          <w:b/>
          <w:bCs/>
          <w:color w:val="000000"/>
          <w:sz w:val="24"/>
          <w:szCs w:val="24"/>
          <w:lang w:eastAsia="zh-CN"/>
        </w:rPr>
        <w:t>Ozturk</w:t>
      </w:r>
      <w:proofErr w:type="spellEnd"/>
      <w:r w:rsidRPr="0060510B">
        <w:rPr>
          <w:rFonts w:ascii="Book Antiqua" w:hAnsi="Book Antiqua" w:cs="宋体"/>
          <w:b/>
          <w:bCs/>
          <w:color w:val="000000"/>
          <w:sz w:val="24"/>
          <w:szCs w:val="24"/>
          <w:lang w:eastAsia="zh-CN"/>
        </w:rPr>
        <w:t xml:space="preserve"> A</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Sasson</w:t>
      </w:r>
      <w:proofErr w:type="spellEnd"/>
      <w:r w:rsidRPr="0060510B">
        <w:rPr>
          <w:rFonts w:ascii="Book Antiqua" w:hAnsi="Book Antiqua" w:cs="宋体"/>
          <w:color w:val="000000"/>
          <w:sz w:val="24"/>
          <w:szCs w:val="24"/>
          <w:lang w:eastAsia="zh-CN"/>
        </w:rPr>
        <w:t xml:space="preserve"> AD, Farrell JA, Landman BA, da Motta AC, </w:t>
      </w:r>
      <w:proofErr w:type="spellStart"/>
      <w:r w:rsidRPr="0060510B">
        <w:rPr>
          <w:rFonts w:ascii="Book Antiqua" w:hAnsi="Book Antiqua" w:cs="宋体"/>
          <w:color w:val="000000"/>
          <w:sz w:val="24"/>
          <w:szCs w:val="24"/>
          <w:lang w:eastAsia="zh-CN"/>
        </w:rPr>
        <w:t>Aralasmak</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Yousem</w:t>
      </w:r>
      <w:proofErr w:type="spellEnd"/>
      <w:r w:rsidRPr="0060510B">
        <w:rPr>
          <w:rFonts w:ascii="Book Antiqua" w:hAnsi="Book Antiqua" w:cs="宋体"/>
          <w:color w:val="000000"/>
          <w:sz w:val="24"/>
          <w:szCs w:val="24"/>
          <w:lang w:eastAsia="zh-CN"/>
        </w:rPr>
        <w:t xml:space="preserve"> DM. Regional differences in diffusion tensor imaging measurements: assessment of </w:t>
      </w:r>
      <w:proofErr w:type="spellStart"/>
      <w:r w:rsidRPr="0060510B">
        <w:rPr>
          <w:rFonts w:ascii="Book Antiqua" w:hAnsi="Book Antiqua" w:cs="宋体"/>
          <w:color w:val="000000"/>
          <w:sz w:val="24"/>
          <w:szCs w:val="24"/>
          <w:lang w:eastAsia="zh-CN"/>
        </w:rPr>
        <w:t>intrarater</w:t>
      </w:r>
      <w:proofErr w:type="spellEnd"/>
      <w:r w:rsidRPr="0060510B">
        <w:rPr>
          <w:rFonts w:ascii="Book Antiqua" w:hAnsi="Book Antiqua" w:cs="宋体"/>
          <w:color w:val="000000"/>
          <w:sz w:val="24"/>
          <w:szCs w:val="24"/>
          <w:lang w:eastAsia="zh-CN"/>
        </w:rPr>
        <w:t xml:space="preserve"> and interrater variability.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2008; </w:t>
      </w:r>
      <w:r w:rsidRPr="0060510B">
        <w:rPr>
          <w:rFonts w:ascii="Book Antiqua" w:hAnsi="Book Antiqua" w:cs="宋体"/>
          <w:b/>
          <w:bCs/>
          <w:color w:val="000000"/>
          <w:sz w:val="24"/>
          <w:szCs w:val="24"/>
          <w:lang w:eastAsia="zh-CN"/>
        </w:rPr>
        <w:t>29</w:t>
      </w:r>
      <w:r w:rsidRPr="0060510B">
        <w:rPr>
          <w:rFonts w:ascii="Book Antiqua" w:hAnsi="Book Antiqua" w:cs="宋体"/>
          <w:color w:val="000000"/>
          <w:sz w:val="24"/>
          <w:szCs w:val="24"/>
          <w:lang w:eastAsia="zh-CN"/>
        </w:rPr>
        <w:t>: 1124-1127 [PMID: 18356471 DOI: 10.</w:t>
      </w:r>
      <w:r w:rsidR="00670C71">
        <w:rPr>
          <w:rFonts w:ascii="Book Antiqua" w:hAnsi="Book Antiqua" w:cs="宋体"/>
          <w:color w:val="000000"/>
          <w:sz w:val="24"/>
          <w:szCs w:val="24"/>
          <w:lang w:eastAsia="zh-CN"/>
        </w:rPr>
        <w:t>3174/ajnr.A0998</w:t>
      </w:r>
      <w:r w:rsidRPr="0060510B">
        <w:rPr>
          <w:rFonts w:ascii="Book Antiqua" w:hAnsi="Book Antiqua" w:cs="宋体"/>
          <w:color w:val="000000"/>
          <w:sz w:val="24"/>
          <w:szCs w:val="24"/>
          <w:lang w:eastAsia="zh-CN"/>
        </w:rPr>
        <w:t>]</w:t>
      </w:r>
    </w:p>
    <w:p w14:paraId="2301CC5A" w14:textId="5D2B71DD"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22 </w:t>
      </w:r>
      <w:r w:rsidRPr="0060510B">
        <w:rPr>
          <w:rFonts w:ascii="Book Antiqua" w:hAnsi="Book Antiqua" w:cs="宋体"/>
          <w:b/>
          <w:bCs/>
          <w:color w:val="000000"/>
          <w:sz w:val="24"/>
          <w:szCs w:val="24"/>
          <w:lang w:eastAsia="zh-CN"/>
        </w:rPr>
        <w:t>Brander A</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Kataja</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Saastamoinen</w:t>
      </w:r>
      <w:proofErr w:type="spellEnd"/>
      <w:r w:rsidRPr="0060510B">
        <w:rPr>
          <w:rFonts w:ascii="Book Antiqua" w:hAnsi="Book Antiqua" w:cs="宋体"/>
          <w:color w:val="000000"/>
          <w:sz w:val="24"/>
          <w:szCs w:val="24"/>
          <w:lang w:eastAsia="zh-CN"/>
        </w:rPr>
        <w:t xml:space="preserve"> A, </w:t>
      </w:r>
      <w:proofErr w:type="spellStart"/>
      <w:r w:rsidRPr="0060510B">
        <w:rPr>
          <w:rFonts w:ascii="Book Antiqua" w:hAnsi="Book Antiqua" w:cs="宋体"/>
          <w:color w:val="000000"/>
          <w:sz w:val="24"/>
          <w:szCs w:val="24"/>
          <w:lang w:eastAsia="zh-CN"/>
        </w:rPr>
        <w:t>Ryymin</w:t>
      </w:r>
      <w:proofErr w:type="spellEnd"/>
      <w:r w:rsidRPr="0060510B">
        <w:rPr>
          <w:rFonts w:ascii="Book Antiqua" w:hAnsi="Book Antiqua" w:cs="宋体"/>
          <w:color w:val="000000"/>
          <w:sz w:val="24"/>
          <w:szCs w:val="24"/>
          <w:lang w:eastAsia="zh-CN"/>
        </w:rPr>
        <w:t xml:space="preserve"> P, </w:t>
      </w:r>
      <w:proofErr w:type="spellStart"/>
      <w:r w:rsidRPr="0060510B">
        <w:rPr>
          <w:rFonts w:ascii="Book Antiqua" w:hAnsi="Book Antiqua" w:cs="宋体"/>
          <w:color w:val="000000"/>
          <w:sz w:val="24"/>
          <w:szCs w:val="24"/>
          <w:lang w:eastAsia="zh-CN"/>
        </w:rPr>
        <w:t>Huhtala</w:t>
      </w:r>
      <w:proofErr w:type="spellEnd"/>
      <w:r w:rsidRPr="0060510B">
        <w:rPr>
          <w:rFonts w:ascii="Book Antiqua" w:hAnsi="Book Antiqua" w:cs="宋体"/>
          <w:color w:val="000000"/>
          <w:sz w:val="24"/>
          <w:szCs w:val="24"/>
          <w:lang w:eastAsia="zh-CN"/>
        </w:rPr>
        <w:t xml:space="preserve"> H, </w:t>
      </w:r>
      <w:proofErr w:type="spellStart"/>
      <w:r w:rsidRPr="0060510B">
        <w:rPr>
          <w:rFonts w:ascii="Book Antiqua" w:hAnsi="Book Antiqua" w:cs="宋体"/>
          <w:color w:val="000000"/>
          <w:sz w:val="24"/>
          <w:szCs w:val="24"/>
          <w:lang w:eastAsia="zh-CN"/>
        </w:rPr>
        <w:t>Ohman</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Soimakallio</w:t>
      </w:r>
      <w:proofErr w:type="spellEnd"/>
      <w:r w:rsidRPr="0060510B">
        <w:rPr>
          <w:rFonts w:ascii="Book Antiqua" w:hAnsi="Book Antiqua" w:cs="宋体"/>
          <w:color w:val="000000"/>
          <w:sz w:val="24"/>
          <w:szCs w:val="24"/>
          <w:lang w:eastAsia="zh-CN"/>
        </w:rPr>
        <w:t xml:space="preserve"> S, </w:t>
      </w:r>
      <w:proofErr w:type="spellStart"/>
      <w:r w:rsidRPr="0060510B">
        <w:rPr>
          <w:rFonts w:ascii="Book Antiqua" w:hAnsi="Book Antiqua" w:cs="宋体"/>
          <w:color w:val="000000"/>
          <w:sz w:val="24"/>
          <w:szCs w:val="24"/>
          <w:lang w:eastAsia="zh-CN"/>
        </w:rPr>
        <w:t>Dastidar</w:t>
      </w:r>
      <w:proofErr w:type="spellEnd"/>
      <w:r w:rsidRPr="0060510B">
        <w:rPr>
          <w:rFonts w:ascii="Book Antiqua" w:hAnsi="Book Antiqua" w:cs="宋体"/>
          <w:color w:val="000000"/>
          <w:sz w:val="24"/>
          <w:szCs w:val="24"/>
          <w:lang w:eastAsia="zh-CN"/>
        </w:rPr>
        <w:t xml:space="preserve"> P. Diffusion tensor imaging of the brain in a healthy adult population: Normative values and measurement reproducibility at 3 T and 1.5 T. </w:t>
      </w:r>
      <w:proofErr w:type="spellStart"/>
      <w:r w:rsidRPr="0060510B">
        <w:rPr>
          <w:rFonts w:ascii="Book Antiqua" w:hAnsi="Book Antiqua" w:cs="宋体"/>
          <w:i/>
          <w:iCs/>
          <w:color w:val="000000"/>
          <w:sz w:val="24"/>
          <w:szCs w:val="24"/>
          <w:lang w:eastAsia="zh-CN"/>
        </w:rPr>
        <w:t>Acta</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Radiol</w:t>
      </w:r>
      <w:proofErr w:type="spellEnd"/>
      <w:r w:rsidRPr="0060510B">
        <w:rPr>
          <w:rFonts w:ascii="Book Antiqua" w:hAnsi="Book Antiqua" w:cs="宋体"/>
          <w:color w:val="000000"/>
          <w:sz w:val="24"/>
          <w:szCs w:val="24"/>
          <w:lang w:eastAsia="zh-CN"/>
        </w:rPr>
        <w:t> 2010; </w:t>
      </w:r>
      <w:r w:rsidRPr="0060510B">
        <w:rPr>
          <w:rFonts w:ascii="Book Antiqua" w:hAnsi="Book Antiqua" w:cs="宋体"/>
          <w:b/>
          <w:bCs/>
          <w:color w:val="000000"/>
          <w:sz w:val="24"/>
          <w:szCs w:val="24"/>
          <w:lang w:eastAsia="zh-CN"/>
        </w:rPr>
        <w:t>51</w:t>
      </w:r>
      <w:r w:rsidRPr="0060510B">
        <w:rPr>
          <w:rFonts w:ascii="Book Antiqua" w:hAnsi="Book Antiqua" w:cs="宋体"/>
          <w:color w:val="000000"/>
          <w:sz w:val="24"/>
          <w:szCs w:val="24"/>
          <w:lang w:eastAsia="zh-CN"/>
        </w:rPr>
        <w:t>: 800-807 [PMID: 20707664 DOI</w:t>
      </w:r>
      <w:r w:rsidR="00670C71">
        <w:rPr>
          <w:rFonts w:ascii="Book Antiqua" w:hAnsi="Book Antiqua" w:cs="宋体"/>
          <w:color w:val="000000"/>
          <w:sz w:val="24"/>
          <w:szCs w:val="24"/>
          <w:lang w:eastAsia="zh-CN"/>
        </w:rPr>
        <w:t>: 10.3109/02841851.2010.495351</w:t>
      </w:r>
      <w:r w:rsidRPr="0060510B">
        <w:rPr>
          <w:rFonts w:ascii="Book Antiqua" w:hAnsi="Book Antiqua" w:cs="宋体"/>
          <w:color w:val="000000"/>
          <w:sz w:val="24"/>
          <w:szCs w:val="24"/>
          <w:lang w:eastAsia="zh-CN"/>
        </w:rPr>
        <w:t>]</w:t>
      </w:r>
    </w:p>
    <w:p w14:paraId="17097024" w14:textId="0AE4DE2B"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23 </w:t>
      </w:r>
      <w:proofErr w:type="spellStart"/>
      <w:r w:rsidRPr="0060510B">
        <w:rPr>
          <w:rFonts w:ascii="Book Antiqua" w:hAnsi="Book Antiqua" w:cs="宋体"/>
          <w:b/>
          <w:bCs/>
          <w:color w:val="000000"/>
          <w:sz w:val="24"/>
          <w:szCs w:val="24"/>
          <w:lang w:eastAsia="zh-CN"/>
        </w:rPr>
        <w:t>Veenith</w:t>
      </w:r>
      <w:proofErr w:type="spellEnd"/>
      <w:r w:rsidRPr="0060510B">
        <w:rPr>
          <w:rFonts w:ascii="Book Antiqua" w:hAnsi="Book Antiqua" w:cs="宋体"/>
          <w:b/>
          <w:bCs/>
          <w:color w:val="000000"/>
          <w:sz w:val="24"/>
          <w:szCs w:val="24"/>
          <w:lang w:eastAsia="zh-CN"/>
        </w:rPr>
        <w:t xml:space="preserve"> TV</w:t>
      </w:r>
      <w:r w:rsidRPr="0060510B">
        <w:rPr>
          <w:rFonts w:ascii="Book Antiqua" w:hAnsi="Book Antiqua" w:cs="宋体"/>
          <w:color w:val="000000"/>
          <w:sz w:val="24"/>
          <w:szCs w:val="24"/>
          <w:lang w:eastAsia="zh-CN"/>
        </w:rPr>
        <w:t xml:space="preserve">, Carter E, </w:t>
      </w:r>
      <w:proofErr w:type="spellStart"/>
      <w:r w:rsidRPr="0060510B">
        <w:rPr>
          <w:rFonts w:ascii="Book Antiqua" w:hAnsi="Book Antiqua" w:cs="宋体"/>
          <w:color w:val="000000"/>
          <w:sz w:val="24"/>
          <w:szCs w:val="24"/>
          <w:lang w:eastAsia="zh-CN"/>
        </w:rPr>
        <w:t>Grossac</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Newcombe</w:t>
      </w:r>
      <w:proofErr w:type="spellEnd"/>
      <w:r w:rsidRPr="0060510B">
        <w:rPr>
          <w:rFonts w:ascii="Book Antiqua" w:hAnsi="Book Antiqua" w:cs="宋体"/>
          <w:color w:val="000000"/>
          <w:sz w:val="24"/>
          <w:szCs w:val="24"/>
          <w:lang w:eastAsia="zh-CN"/>
        </w:rPr>
        <w:t xml:space="preserve"> VF, </w:t>
      </w:r>
      <w:proofErr w:type="spellStart"/>
      <w:r w:rsidRPr="0060510B">
        <w:rPr>
          <w:rFonts w:ascii="Book Antiqua" w:hAnsi="Book Antiqua" w:cs="宋体"/>
          <w:color w:val="000000"/>
          <w:sz w:val="24"/>
          <w:szCs w:val="24"/>
          <w:lang w:eastAsia="zh-CN"/>
        </w:rPr>
        <w:t>Outtrim</w:t>
      </w:r>
      <w:proofErr w:type="spellEnd"/>
      <w:r w:rsidRPr="0060510B">
        <w:rPr>
          <w:rFonts w:ascii="Book Antiqua" w:hAnsi="Book Antiqua" w:cs="宋体"/>
          <w:color w:val="000000"/>
          <w:sz w:val="24"/>
          <w:szCs w:val="24"/>
          <w:lang w:eastAsia="zh-CN"/>
        </w:rPr>
        <w:t xml:space="preserve"> JG, </w:t>
      </w:r>
      <w:proofErr w:type="spellStart"/>
      <w:r w:rsidRPr="0060510B">
        <w:rPr>
          <w:rFonts w:ascii="Book Antiqua" w:hAnsi="Book Antiqua" w:cs="宋体"/>
          <w:color w:val="000000"/>
          <w:sz w:val="24"/>
          <w:szCs w:val="24"/>
          <w:lang w:eastAsia="zh-CN"/>
        </w:rPr>
        <w:t>Lupson</w:t>
      </w:r>
      <w:proofErr w:type="spellEnd"/>
      <w:r w:rsidRPr="0060510B">
        <w:rPr>
          <w:rFonts w:ascii="Book Antiqua" w:hAnsi="Book Antiqua" w:cs="宋体"/>
          <w:color w:val="000000"/>
          <w:sz w:val="24"/>
          <w:szCs w:val="24"/>
          <w:lang w:eastAsia="zh-CN"/>
        </w:rPr>
        <w:t xml:space="preserve"> V, Williams GB, Menon DK, Coles JP. Inter subject variability and reproducibility of diffusion tensor imaging within and between different imaging sessions. </w:t>
      </w:r>
      <w:proofErr w:type="spellStart"/>
      <w:r w:rsidRPr="0060510B">
        <w:rPr>
          <w:rFonts w:ascii="Book Antiqua" w:hAnsi="Book Antiqua" w:cs="宋体"/>
          <w:i/>
          <w:iCs/>
          <w:color w:val="000000"/>
          <w:sz w:val="24"/>
          <w:szCs w:val="24"/>
          <w:lang w:eastAsia="zh-CN"/>
        </w:rPr>
        <w:t>PLoS</w:t>
      </w:r>
      <w:proofErr w:type="spellEnd"/>
      <w:r w:rsidRPr="0060510B">
        <w:rPr>
          <w:rFonts w:ascii="Book Antiqua" w:hAnsi="Book Antiqua" w:cs="宋体"/>
          <w:i/>
          <w:iCs/>
          <w:color w:val="000000"/>
          <w:sz w:val="24"/>
          <w:szCs w:val="24"/>
          <w:lang w:eastAsia="zh-CN"/>
        </w:rPr>
        <w:t xml:space="preserve"> One</w:t>
      </w:r>
      <w:r w:rsidRPr="0060510B">
        <w:rPr>
          <w:rFonts w:ascii="Book Antiqua" w:hAnsi="Book Antiqua" w:cs="宋体"/>
          <w:color w:val="000000"/>
          <w:sz w:val="24"/>
          <w:szCs w:val="24"/>
          <w:lang w:eastAsia="zh-CN"/>
        </w:rPr>
        <w:t> 2013; </w:t>
      </w:r>
      <w:r w:rsidRPr="0060510B">
        <w:rPr>
          <w:rFonts w:ascii="Book Antiqua" w:hAnsi="Book Antiqua" w:cs="宋体"/>
          <w:b/>
          <w:bCs/>
          <w:color w:val="000000"/>
          <w:sz w:val="24"/>
          <w:szCs w:val="24"/>
          <w:lang w:eastAsia="zh-CN"/>
        </w:rPr>
        <w:t>8</w:t>
      </w:r>
      <w:r w:rsidRPr="0060510B">
        <w:rPr>
          <w:rFonts w:ascii="Book Antiqua" w:hAnsi="Book Antiqua" w:cs="宋体"/>
          <w:color w:val="000000"/>
          <w:sz w:val="24"/>
          <w:szCs w:val="24"/>
          <w:lang w:eastAsia="zh-CN"/>
        </w:rPr>
        <w:t>: e65941 [PMID: 23840380 DOI</w:t>
      </w:r>
      <w:r w:rsidR="00670C71">
        <w:rPr>
          <w:rFonts w:ascii="Book Antiqua" w:hAnsi="Book Antiqua" w:cs="宋体"/>
          <w:color w:val="000000"/>
          <w:sz w:val="24"/>
          <w:szCs w:val="24"/>
          <w:lang w:eastAsia="zh-CN"/>
        </w:rPr>
        <w:t>: 10.1371/journal.pone.0065941</w:t>
      </w:r>
      <w:r w:rsidRPr="0060510B">
        <w:rPr>
          <w:rFonts w:ascii="Book Antiqua" w:hAnsi="Book Antiqua" w:cs="宋体"/>
          <w:color w:val="000000"/>
          <w:sz w:val="24"/>
          <w:szCs w:val="24"/>
          <w:lang w:eastAsia="zh-CN"/>
        </w:rPr>
        <w:t>]</w:t>
      </w:r>
    </w:p>
    <w:p w14:paraId="601FC794"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24 </w:t>
      </w:r>
      <w:proofErr w:type="spellStart"/>
      <w:r w:rsidRPr="0060510B">
        <w:rPr>
          <w:rFonts w:ascii="Book Antiqua" w:hAnsi="Book Antiqua" w:cs="宋体"/>
          <w:b/>
          <w:bCs/>
          <w:color w:val="000000"/>
          <w:sz w:val="24"/>
          <w:szCs w:val="24"/>
          <w:lang w:eastAsia="zh-CN"/>
        </w:rPr>
        <w:t>Cercignani</w:t>
      </w:r>
      <w:proofErr w:type="spellEnd"/>
      <w:r w:rsidRPr="0060510B">
        <w:rPr>
          <w:rFonts w:ascii="Book Antiqua" w:hAnsi="Book Antiqua" w:cs="宋体"/>
          <w:b/>
          <w:bCs/>
          <w:color w:val="000000"/>
          <w:sz w:val="24"/>
          <w:szCs w:val="24"/>
          <w:lang w:eastAsia="zh-CN"/>
        </w:rPr>
        <w:t xml:space="preserve"> M</w:t>
      </w:r>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Bammer</w:t>
      </w:r>
      <w:proofErr w:type="spellEnd"/>
      <w:r w:rsidRPr="0060510B">
        <w:rPr>
          <w:rFonts w:ascii="Book Antiqua" w:hAnsi="Book Antiqua" w:cs="宋体"/>
          <w:color w:val="000000"/>
          <w:sz w:val="24"/>
          <w:szCs w:val="24"/>
          <w:lang w:eastAsia="zh-CN"/>
        </w:rPr>
        <w:t xml:space="preserve"> R, </w:t>
      </w:r>
      <w:proofErr w:type="spellStart"/>
      <w:r w:rsidRPr="0060510B">
        <w:rPr>
          <w:rFonts w:ascii="Book Antiqua" w:hAnsi="Book Antiqua" w:cs="宋体"/>
          <w:color w:val="000000"/>
          <w:sz w:val="24"/>
          <w:szCs w:val="24"/>
          <w:lang w:eastAsia="zh-CN"/>
        </w:rPr>
        <w:t>Sormani</w:t>
      </w:r>
      <w:proofErr w:type="spellEnd"/>
      <w:r w:rsidRPr="0060510B">
        <w:rPr>
          <w:rFonts w:ascii="Book Antiqua" w:hAnsi="Book Antiqua" w:cs="宋体"/>
          <w:color w:val="000000"/>
          <w:sz w:val="24"/>
          <w:szCs w:val="24"/>
          <w:lang w:eastAsia="zh-CN"/>
        </w:rPr>
        <w:t xml:space="preserve"> MP, </w:t>
      </w:r>
      <w:proofErr w:type="spellStart"/>
      <w:r w:rsidRPr="0060510B">
        <w:rPr>
          <w:rFonts w:ascii="Book Antiqua" w:hAnsi="Book Antiqua" w:cs="宋体"/>
          <w:color w:val="000000"/>
          <w:sz w:val="24"/>
          <w:szCs w:val="24"/>
          <w:lang w:eastAsia="zh-CN"/>
        </w:rPr>
        <w:t>Fazekas</w:t>
      </w:r>
      <w:proofErr w:type="spellEnd"/>
      <w:r w:rsidRPr="0060510B">
        <w:rPr>
          <w:rFonts w:ascii="Book Antiqua" w:hAnsi="Book Antiqua" w:cs="宋体"/>
          <w:color w:val="000000"/>
          <w:sz w:val="24"/>
          <w:szCs w:val="24"/>
          <w:lang w:eastAsia="zh-CN"/>
        </w:rPr>
        <w:t xml:space="preserve"> F, </w:t>
      </w:r>
      <w:proofErr w:type="spellStart"/>
      <w:r w:rsidRPr="0060510B">
        <w:rPr>
          <w:rFonts w:ascii="Book Antiqua" w:hAnsi="Book Antiqua" w:cs="宋体"/>
          <w:color w:val="000000"/>
          <w:sz w:val="24"/>
          <w:szCs w:val="24"/>
          <w:lang w:eastAsia="zh-CN"/>
        </w:rPr>
        <w:t>Filippi</w:t>
      </w:r>
      <w:proofErr w:type="spellEnd"/>
      <w:r w:rsidRPr="0060510B">
        <w:rPr>
          <w:rFonts w:ascii="Book Antiqua" w:hAnsi="Book Antiqua" w:cs="宋体"/>
          <w:color w:val="000000"/>
          <w:sz w:val="24"/>
          <w:szCs w:val="24"/>
          <w:lang w:eastAsia="zh-CN"/>
        </w:rPr>
        <w:t xml:space="preserve"> M. Inter-sequence and inter-imaging unit variability of diffusion tensor MR imaging histogram-derived metrics of the brain in healthy volunteers.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2003; </w:t>
      </w:r>
      <w:r w:rsidRPr="0060510B">
        <w:rPr>
          <w:rFonts w:ascii="Book Antiqua" w:hAnsi="Book Antiqua" w:cs="宋体"/>
          <w:b/>
          <w:bCs/>
          <w:color w:val="000000"/>
          <w:sz w:val="24"/>
          <w:szCs w:val="24"/>
          <w:lang w:eastAsia="zh-CN"/>
        </w:rPr>
        <w:t>24</w:t>
      </w:r>
      <w:r w:rsidRPr="0060510B">
        <w:rPr>
          <w:rFonts w:ascii="Book Antiqua" w:hAnsi="Book Antiqua" w:cs="宋体"/>
          <w:color w:val="000000"/>
          <w:sz w:val="24"/>
          <w:szCs w:val="24"/>
          <w:lang w:eastAsia="zh-CN"/>
        </w:rPr>
        <w:t>: 638-643 [PMID: 12695195]</w:t>
      </w:r>
    </w:p>
    <w:p w14:paraId="3E3862F0" w14:textId="463DA84B"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r w:rsidRPr="0060510B">
        <w:rPr>
          <w:rFonts w:ascii="Book Antiqua" w:hAnsi="Book Antiqua" w:cs="宋体"/>
          <w:color w:val="000000"/>
          <w:sz w:val="24"/>
          <w:szCs w:val="24"/>
          <w:lang w:eastAsia="zh-CN"/>
        </w:rPr>
        <w:t>25 </w:t>
      </w:r>
      <w:proofErr w:type="spellStart"/>
      <w:r w:rsidRPr="0060510B">
        <w:rPr>
          <w:rFonts w:ascii="Book Antiqua" w:hAnsi="Book Antiqua" w:cs="宋体"/>
          <w:b/>
          <w:bCs/>
          <w:color w:val="000000"/>
          <w:sz w:val="24"/>
          <w:szCs w:val="24"/>
          <w:lang w:eastAsia="zh-CN"/>
        </w:rPr>
        <w:t>Barakat</w:t>
      </w:r>
      <w:proofErr w:type="spellEnd"/>
      <w:r w:rsidRPr="0060510B">
        <w:rPr>
          <w:rFonts w:ascii="Book Antiqua" w:hAnsi="Book Antiqua" w:cs="宋体"/>
          <w:b/>
          <w:bCs/>
          <w:color w:val="000000"/>
          <w:sz w:val="24"/>
          <w:szCs w:val="24"/>
          <w:lang w:eastAsia="zh-CN"/>
        </w:rPr>
        <w:t xml:space="preserve"> N</w:t>
      </w:r>
      <w:r w:rsidRPr="0060510B">
        <w:rPr>
          <w:rFonts w:ascii="Book Antiqua" w:hAnsi="Book Antiqua" w:cs="宋体"/>
          <w:color w:val="000000"/>
          <w:sz w:val="24"/>
          <w:szCs w:val="24"/>
          <w:lang w:eastAsia="zh-CN"/>
        </w:rPr>
        <w:t xml:space="preserve">, Mohamed FB, Hunter LN, Shah P, Faro SH, </w:t>
      </w:r>
      <w:proofErr w:type="spellStart"/>
      <w:r w:rsidRPr="0060510B">
        <w:rPr>
          <w:rFonts w:ascii="Book Antiqua" w:hAnsi="Book Antiqua" w:cs="宋体"/>
          <w:color w:val="000000"/>
          <w:sz w:val="24"/>
          <w:szCs w:val="24"/>
          <w:lang w:eastAsia="zh-CN"/>
        </w:rPr>
        <w:t>Samdani</w:t>
      </w:r>
      <w:proofErr w:type="spellEnd"/>
      <w:r w:rsidRPr="0060510B">
        <w:rPr>
          <w:rFonts w:ascii="Book Antiqua" w:hAnsi="Book Antiqua" w:cs="宋体"/>
          <w:color w:val="000000"/>
          <w:sz w:val="24"/>
          <w:szCs w:val="24"/>
          <w:lang w:eastAsia="zh-CN"/>
        </w:rPr>
        <w:t xml:space="preserve"> AF, </w:t>
      </w:r>
      <w:proofErr w:type="spellStart"/>
      <w:r w:rsidRPr="0060510B">
        <w:rPr>
          <w:rFonts w:ascii="Book Antiqua" w:hAnsi="Book Antiqua" w:cs="宋体"/>
          <w:color w:val="000000"/>
          <w:sz w:val="24"/>
          <w:szCs w:val="24"/>
          <w:lang w:eastAsia="zh-CN"/>
        </w:rPr>
        <w:t>Finsterbusch</w:t>
      </w:r>
      <w:proofErr w:type="spellEnd"/>
      <w:r w:rsidRPr="0060510B">
        <w:rPr>
          <w:rFonts w:ascii="Book Antiqua" w:hAnsi="Book Antiqua" w:cs="宋体"/>
          <w:color w:val="000000"/>
          <w:sz w:val="24"/>
          <w:szCs w:val="24"/>
          <w:lang w:eastAsia="zh-CN"/>
        </w:rPr>
        <w:t xml:space="preserve"> J, Betz R, </w:t>
      </w:r>
      <w:proofErr w:type="spellStart"/>
      <w:r w:rsidRPr="0060510B">
        <w:rPr>
          <w:rFonts w:ascii="Book Antiqua" w:hAnsi="Book Antiqua" w:cs="宋体"/>
          <w:color w:val="000000"/>
          <w:sz w:val="24"/>
          <w:szCs w:val="24"/>
          <w:lang w:eastAsia="zh-CN"/>
        </w:rPr>
        <w:t>Gaughan</w:t>
      </w:r>
      <w:proofErr w:type="spellEnd"/>
      <w:r w:rsidRPr="0060510B">
        <w:rPr>
          <w:rFonts w:ascii="Book Antiqua" w:hAnsi="Book Antiqua" w:cs="宋体"/>
          <w:color w:val="000000"/>
          <w:sz w:val="24"/>
          <w:szCs w:val="24"/>
          <w:lang w:eastAsia="zh-CN"/>
        </w:rPr>
        <w:t xml:space="preserve"> J, </w:t>
      </w:r>
      <w:proofErr w:type="spellStart"/>
      <w:r w:rsidRPr="0060510B">
        <w:rPr>
          <w:rFonts w:ascii="Book Antiqua" w:hAnsi="Book Antiqua" w:cs="宋体"/>
          <w:color w:val="000000"/>
          <w:sz w:val="24"/>
          <w:szCs w:val="24"/>
          <w:lang w:eastAsia="zh-CN"/>
        </w:rPr>
        <w:t>Mulcahey</w:t>
      </w:r>
      <w:proofErr w:type="spellEnd"/>
      <w:r w:rsidRPr="0060510B">
        <w:rPr>
          <w:rFonts w:ascii="Book Antiqua" w:hAnsi="Book Antiqua" w:cs="宋体"/>
          <w:color w:val="000000"/>
          <w:sz w:val="24"/>
          <w:szCs w:val="24"/>
          <w:lang w:eastAsia="zh-CN"/>
        </w:rPr>
        <w:t xml:space="preserve"> MJ. </w:t>
      </w:r>
      <w:proofErr w:type="gramStart"/>
      <w:r w:rsidRPr="0060510B">
        <w:rPr>
          <w:rFonts w:ascii="Book Antiqua" w:hAnsi="Book Antiqua" w:cs="宋体"/>
          <w:color w:val="000000"/>
          <w:sz w:val="24"/>
          <w:szCs w:val="24"/>
          <w:lang w:eastAsia="zh-CN"/>
        </w:rPr>
        <w:t xml:space="preserve">Diffusion tensor imaging of the normal pediatric </w:t>
      </w:r>
      <w:r w:rsidRPr="0060510B">
        <w:rPr>
          <w:rFonts w:ascii="Book Antiqua" w:hAnsi="Book Antiqua" w:cs="宋体"/>
          <w:color w:val="000000"/>
          <w:sz w:val="24"/>
          <w:szCs w:val="24"/>
          <w:lang w:eastAsia="zh-CN"/>
        </w:rPr>
        <w:lastRenderedPageBreak/>
        <w:t>spinal cord using an inner field of view echo-planar imaging sequence.</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AJNR Am J </w:t>
      </w:r>
      <w:proofErr w:type="spellStart"/>
      <w:r w:rsidRPr="0060510B">
        <w:rPr>
          <w:rFonts w:ascii="Book Antiqua" w:hAnsi="Book Antiqua" w:cs="宋体"/>
          <w:i/>
          <w:iCs/>
          <w:color w:val="000000"/>
          <w:sz w:val="24"/>
          <w:szCs w:val="24"/>
          <w:lang w:eastAsia="zh-CN"/>
        </w:rPr>
        <w:t>Neuroradiol</w:t>
      </w:r>
      <w:proofErr w:type="spellEnd"/>
      <w:r w:rsidRPr="0060510B">
        <w:rPr>
          <w:rFonts w:ascii="Book Antiqua" w:hAnsi="Book Antiqua" w:cs="宋体"/>
          <w:color w:val="000000"/>
          <w:sz w:val="24"/>
          <w:szCs w:val="24"/>
          <w:lang w:eastAsia="zh-CN"/>
        </w:rPr>
        <w:t> 2012; </w:t>
      </w:r>
      <w:r w:rsidRPr="0060510B">
        <w:rPr>
          <w:rFonts w:ascii="Book Antiqua" w:hAnsi="Book Antiqua" w:cs="宋体"/>
          <w:b/>
          <w:bCs/>
          <w:color w:val="000000"/>
          <w:sz w:val="24"/>
          <w:szCs w:val="24"/>
          <w:lang w:eastAsia="zh-CN"/>
        </w:rPr>
        <w:t>33</w:t>
      </w:r>
      <w:r w:rsidRPr="0060510B">
        <w:rPr>
          <w:rFonts w:ascii="Book Antiqua" w:hAnsi="Book Antiqua" w:cs="宋体"/>
          <w:color w:val="000000"/>
          <w:sz w:val="24"/>
          <w:szCs w:val="24"/>
          <w:lang w:eastAsia="zh-CN"/>
        </w:rPr>
        <w:t>: 1127-1133 [PMID: 2</w:t>
      </w:r>
      <w:r w:rsidR="00732735">
        <w:rPr>
          <w:rFonts w:ascii="Book Antiqua" w:hAnsi="Book Antiqua" w:cs="宋体"/>
          <w:color w:val="000000"/>
          <w:sz w:val="24"/>
          <w:szCs w:val="24"/>
          <w:lang w:eastAsia="zh-CN"/>
        </w:rPr>
        <w:t>2300927 DOI: 10.3174/ajnr.A2924</w:t>
      </w:r>
      <w:r w:rsidRPr="0060510B">
        <w:rPr>
          <w:rFonts w:ascii="Book Antiqua" w:hAnsi="Book Antiqua" w:cs="宋体"/>
          <w:color w:val="000000"/>
          <w:sz w:val="24"/>
          <w:szCs w:val="24"/>
          <w:lang w:eastAsia="zh-CN"/>
        </w:rPr>
        <w:t>]</w:t>
      </w:r>
    </w:p>
    <w:p w14:paraId="143879CA"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proofErr w:type="gramStart"/>
      <w:r w:rsidRPr="0060510B">
        <w:rPr>
          <w:rFonts w:ascii="Book Antiqua" w:hAnsi="Book Antiqua" w:cs="宋体"/>
          <w:color w:val="000000"/>
          <w:sz w:val="24"/>
          <w:szCs w:val="24"/>
          <w:lang w:eastAsia="zh-CN"/>
        </w:rPr>
        <w:t>26 </w:t>
      </w:r>
      <w:proofErr w:type="spellStart"/>
      <w:r w:rsidRPr="0060510B">
        <w:rPr>
          <w:rFonts w:ascii="Book Antiqua" w:hAnsi="Book Antiqua" w:cs="宋体"/>
          <w:b/>
          <w:bCs/>
          <w:color w:val="000000"/>
          <w:sz w:val="24"/>
          <w:szCs w:val="24"/>
          <w:lang w:eastAsia="zh-CN"/>
        </w:rPr>
        <w:t>Finsterbusch</w:t>
      </w:r>
      <w:proofErr w:type="spellEnd"/>
      <w:r w:rsidRPr="0060510B">
        <w:rPr>
          <w:rFonts w:ascii="Book Antiqua" w:hAnsi="Book Antiqua" w:cs="宋体"/>
          <w:b/>
          <w:bCs/>
          <w:color w:val="000000"/>
          <w:sz w:val="24"/>
          <w:szCs w:val="24"/>
          <w:lang w:eastAsia="zh-CN"/>
        </w:rPr>
        <w:t xml:space="preserve"> J</w:t>
      </w:r>
      <w:r w:rsidRPr="0060510B">
        <w:rPr>
          <w:rFonts w:ascii="Book Antiqua" w:hAnsi="Book Antiqua" w:cs="宋体"/>
          <w:color w:val="000000"/>
          <w:sz w:val="24"/>
          <w:szCs w:val="24"/>
          <w:lang w:eastAsia="zh-CN"/>
        </w:rPr>
        <w:t>. High-resolution diffusion tensor imaging with inner field-of-view EPI.</w:t>
      </w:r>
      <w:proofErr w:type="gramEnd"/>
      <w:r w:rsidRPr="0060510B">
        <w:rPr>
          <w:rFonts w:ascii="Book Antiqua" w:hAnsi="Book Antiqua" w:cs="宋体"/>
          <w:color w:val="000000"/>
          <w:sz w:val="24"/>
          <w:szCs w:val="24"/>
          <w:lang w:eastAsia="zh-CN"/>
        </w:rPr>
        <w:t> </w:t>
      </w:r>
      <w:r w:rsidRPr="0060510B">
        <w:rPr>
          <w:rFonts w:ascii="Book Antiqua" w:hAnsi="Book Antiqua" w:cs="宋体"/>
          <w:i/>
          <w:iCs/>
          <w:color w:val="000000"/>
          <w:sz w:val="24"/>
          <w:szCs w:val="24"/>
          <w:lang w:eastAsia="zh-CN"/>
        </w:rPr>
        <w:t xml:space="preserve">J </w:t>
      </w:r>
      <w:proofErr w:type="spellStart"/>
      <w:r w:rsidRPr="0060510B">
        <w:rPr>
          <w:rFonts w:ascii="Book Antiqua" w:hAnsi="Book Antiqua" w:cs="宋体"/>
          <w:i/>
          <w:iCs/>
          <w:color w:val="000000"/>
          <w:sz w:val="24"/>
          <w:szCs w:val="24"/>
          <w:lang w:eastAsia="zh-CN"/>
        </w:rPr>
        <w:t>Magn</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Reson</w:t>
      </w:r>
      <w:proofErr w:type="spellEnd"/>
      <w:r w:rsidRPr="0060510B">
        <w:rPr>
          <w:rFonts w:ascii="Book Antiqua" w:hAnsi="Book Antiqua" w:cs="宋体"/>
          <w:i/>
          <w:iCs/>
          <w:color w:val="000000"/>
          <w:sz w:val="24"/>
          <w:szCs w:val="24"/>
          <w:lang w:eastAsia="zh-CN"/>
        </w:rPr>
        <w:t xml:space="preserve"> Imaging</w:t>
      </w:r>
      <w:r w:rsidRPr="0060510B">
        <w:rPr>
          <w:rFonts w:ascii="Book Antiqua" w:hAnsi="Book Antiqua" w:cs="宋体"/>
          <w:color w:val="000000"/>
          <w:sz w:val="24"/>
          <w:szCs w:val="24"/>
          <w:lang w:eastAsia="zh-CN"/>
        </w:rPr>
        <w:t> 2009; </w:t>
      </w:r>
      <w:r w:rsidRPr="0060510B">
        <w:rPr>
          <w:rFonts w:ascii="Book Antiqua" w:hAnsi="Book Antiqua" w:cs="宋体"/>
          <w:b/>
          <w:bCs/>
          <w:color w:val="000000"/>
          <w:sz w:val="24"/>
          <w:szCs w:val="24"/>
          <w:lang w:eastAsia="zh-CN"/>
        </w:rPr>
        <w:t>29</w:t>
      </w:r>
      <w:r w:rsidRPr="0060510B">
        <w:rPr>
          <w:rFonts w:ascii="Book Antiqua" w:hAnsi="Book Antiqua" w:cs="宋体"/>
          <w:color w:val="000000"/>
          <w:sz w:val="24"/>
          <w:szCs w:val="24"/>
          <w:lang w:eastAsia="zh-CN"/>
        </w:rPr>
        <w:t>: 987-993 [PMID: 19306448]</w:t>
      </w:r>
    </w:p>
    <w:p w14:paraId="55A503BD" w14:textId="2413D553" w:rsidR="0060510B" w:rsidRPr="0060510B" w:rsidRDefault="00670C71" w:rsidP="0060510B">
      <w:pPr>
        <w:spacing w:after="0" w:line="360" w:lineRule="auto"/>
        <w:jc w:val="both"/>
        <w:divId w:val="117997405"/>
        <w:rPr>
          <w:rFonts w:ascii="Book Antiqua" w:hAnsi="Book Antiqua" w:cs="宋体"/>
          <w:color w:val="000000"/>
          <w:sz w:val="24"/>
          <w:szCs w:val="24"/>
          <w:lang w:eastAsia="zh-CN"/>
        </w:rPr>
      </w:pPr>
      <w:r>
        <w:rPr>
          <w:rFonts w:ascii="Book Antiqua" w:hAnsi="Book Antiqua" w:cs="宋体"/>
          <w:color w:val="000000"/>
          <w:sz w:val="24"/>
          <w:szCs w:val="24"/>
          <w:lang w:eastAsia="zh-CN"/>
        </w:rPr>
        <w:t>27</w:t>
      </w:r>
      <w:r w:rsidRPr="00670C71">
        <w:rPr>
          <w:rFonts w:ascii="Book Antiqua" w:hAnsi="Book Antiqua" w:cs="宋体"/>
          <w:b/>
          <w:color w:val="000000"/>
          <w:sz w:val="24"/>
          <w:szCs w:val="24"/>
          <w:lang w:eastAsia="zh-CN"/>
        </w:rPr>
        <w:t xml:space="preserve"> </w:t>
      </w:r>
      <w:proofErr w:type="spellStart"/>
      <w:r w:rsidR="0060510B" w:rsidRPr="0060510B">
        <w:rPr>
          <w:rFonts w:ascii="Book Antiqua" w:hAnsi="Book Antiqua" w:cs="宋体"/>
          <w:b/>
          <w:color w:val="000000"/>
          <w:sz w:val="24"/>
          <w:szCs w:val="24"/>
          <w:lang w:eastAsia="zh-CN"/>
        </w:rPr>
        <w:t>Barakat</w:t>
      </w:r>
      <w:proofErr w:type="spellEnd"/>
      <w:r w:rsidR="0060510B" w:rsidRPr="0060510B">
        <w:rPr>
          <w:rFonts w:ascii="Book Antiqua" w:hAnsi="Book Antiqua" w:cs="宋体"/>
          <w:b/>
          <w:color w:val="000000"/>
          <w:sz w:val="24"/>
          <w:szCs w:val="24"/>
          <w:lang w:eastAsia="zh-CN"/>
        </w:rPr>
        <w:t xml:space="preserve"> N,</w:t>
      </w:r>
      <w:r w:rsidR="0060510B" w:rsidRPr="0060510B">
        <w:rPr>
          <w:rFonts w:ascii="Book Antiqua" w:hAnsi="Book Antiqua" w:cs="宋体"/>
          <w:color w:val="000000"/>
          <w:sz w:val="24"/>
          <w:szCs w:val="24"/>
          <w:lang w:eastAsia="zh-CN"/>
        </w:rPr>
        <w:t xml:space="preserve"> Hunter L, </w:t>
      </w:r>
      <w:proofErr w:type="spellStart"/>
      <w:r w:rsidR="0060510B" w:rsidRPr="0060510B">
        <w:rPr>
          <w:rFonts w:ascii="Book Antiqua" w:hAnsi="Book Antiqua" w:cs="宋体"/>
          <w:color w:val="000000"/>
          <w:sz w:val="24"/>
          <w:szCs w:val="24"/>
          <w:lang w:eastAsia="zh-CN"/>
        </w:rPr>
        <w:t>Finsterbusch</w:t>
      </w:r>
      <w:proofErr w:type="spellEnd"/>
      <w:r w:rsidR="0060510B" w:rsidRPr="0060510B">
        <w:rPr>
          <w:rFonts w:ascii="Book Antiqua" w:hAnsi="Book Antiqua" w:cs="宋体"/>
          <w:color w:val="000000"/>
          <w:sz w:val="24"/>
          <w:szCs w:val="24"/>
          <w:lang w:eastAsia="zh-CN"/>
        </w:rPr>
        <w:t xml:space="preserve"> J, Shah P, Faro SH, </w:t>
      </w:r>
      <w:proofErr w:type="spellStart"/>
      <w:r w:rsidR="0060510B" w:rsidRPr="0060510B">
        <w:rPr>
          <w:rFonts w:ascii="Book Antiqua" w:hAnsi="Book Antiqua" w:cs="宋体"/>
          <w:color w:val="000000"/>
          <w:sz w:val="24"/>
          <w:szCs w:val="24"/>
          <w:lang w:eastAsia="zh-CN"/>
        </w:rPr>
        <w:t>Samdani</w:t>
      </w:r>
      <w:proofErr w:type="spellEnd"/>
      <w:r w:rsidR="0060510B" w:rsidRPr="0060510B">
        <w:rPr>
          <w:rFonts w:ascii="Book Antiqua" w:hAnsi="Book Antiqua" w:cs="宋体"/>
          <w:color w:val="000000"/>
          <w:sz w:val="24"/>
          <w:szCs w:val="24"/>
          <w:lang w:eastAsia="zh-CN"/>
        </w:rPr>
        <w:t xml:space="preserve"> AF, Betz R, </w:t>
      </w:r>
      <w:proofErr w:type="spellStart"/>
      <w:r w:rsidR="0060510B" w:rsidRPr="0060510B">
        <w:rPr>
          <w:rFonts w:ascii="Book Antiqua" w:hAnsi="Book Antiqua" w:cs="宋体"/>
          <w:color w:val="000000"/>
          <w:sz w:val="24"/>
          <w:szCs w:val="24"/>
          <w:lang w:eastAsia="zh-CN"/>
        </w:rPr>
        <w:t>Gaughan</w:t>
      </w:r>
      <w:proofErr w:type="spellEnd"/>
      <w:r w:rsidR="0060510B" w:rsidRPr="0060510B">
        <w:rPr>
          <w:rFonts w:ascii="Book Antiqua" w:hAnsi="Book Antiqua" w:cs="宋体"/>
          <w:color w:val="000000"/>
          <w:sz w:val="24"/>
          <w:szCs w:val="24"/>
          <w:lang w:eastAsia="zh-CN"/>
        </w:rPr>
        <w:t xml:space="preserve"> J, </w:t>
      </w:r>
      <w:proofErr w:type="spellStart"/>
      <w:r w:rsidR="0060510B" w:rsidRPr="0060510B">
        <w:rPr>
          <w:rFonts w:ascii="Book Antiqua" w:hAnsi="Book Antiqua" w:cs="宋体"/>
          <w:color w:val="000000"/>
          <w:sz w:val="24"/>
          <w:szCs w:val="24"/>
          <w:lang w:eastAsia="zh-CN"/>
        </w:rPr>
        <w:t>Mulcahey</w:t>
      </w:r>
      <w:proofErr w:type="spellEnd"/>
      <w:r w:rsidR="0060510B" w:rsidRPr="0060510B">
        <w:rPr>
          <w:rFonts w:ascii="Book Antiqua" w:hAnsi="Book Antiqua" w:cs="宋体"/>
          <w:color w:val="000000"/>
          <w:sz w:val="24"/>
          <w:szCs w:val="24"/>
          <w:lang w:eastAsia="zh-CN"/>
        </w:rPr>
        <w:t xml:space="preserve"> MJ, Mohamed FB. Diffusion tensor imaging of the pediatric spinal cord using an inner-</w:t>
      </w:r>
      <w:proofErr w:type="spellStart"/>
      <w:r w:rsidR="0060510B" w:rsidRPr="0060510B">
        <w:rPr>
          <w:rFonts w:ascii="Book Antiqua" w:hAnsi="Book Antiqua" w:cs="宋体"/>
          <w:color w:val="000000"/>
          <w:sz w:val="24"/>
          <w:szCs w:val="24"/>
          <w:lang w:eastAsia="zh-CN"/>
        </w:rPr>
        <w:t>FoV</w:t>
      </w:r>
      <w:proofErr w:type="spellEnd"/>
      <w:r w:rsidR="0060510B" w:rsidRPr="0060510B">
        <w:rPr>
          <w:rFonts w:ascii="Book Antiqua" w:hAnsi="Book Antiqua" w:cs="宋体"/>
          <w:color w:val="000000"/>
          <w:sz w:val="24"/>
          <w:szCs w:val="24"/>
          <w:lang w:eastAsia="zh-CN"/>
        </w:rPr>
        <w:t xml:space="preserve"> EPI pulse sequence in </w:t>
      </w:r>
      <w:proofErr w:type="spellStart"/>
      <w:r w:rsidR="0060510B" w:rsidRPr="0060510B">
        <w:rPr>
          <w:rFonts w:ascii="Book Antiqua" w:hAnsi="Book Antiqua" w:cs="宋体"/>
          <w:color w:val="000000"/>
          <w:sz w:val="24"/>
          <w:szCs w:val="24"/>
          <w:lang w:eastAsia="zh-CN"/>
        </w:rPr>
        <w:t>normals</w:t>
      </w:r>
      <w:proofErr w:type="spellEnd"/>
      <w:r w:rsidR="0060510B" w:rsidRPr="0060510B">
        <w:rPr>
          <w:rFonts w:ascii="Book Antiqua" w:hAnsi="Book Antiqua" w:cs="宋体"/>
          <w:color w:val="000000"/>
          <w:sz w:val="24"/>
          <w:szCs w:val="24"/>
          <w:lang w:eastAsia="zh-CN"/>
        </w:rPr>
        <w:t xml:space="preserve"> and patients with SCI. </w:t>
      </w:r>
      <w:proofErr w:type="spellStart"/>
      <w:r w:rsidR="0060510B" w:rsidRPr="0060510B">
        <w:rPr>
          <w:rFonts w:ascii="Book Antiqua" w:hAnsi="Book Antiqua" w:cs="宋体"/>
          <w:i/>
          <w:color w:val="000000"/>
          <w:sz w:val="24"/>
          <w:szCs w:val="24"/>
          <w:lang w:eastAsia="zh-CN"/>
        </w:rPr>
        <w:t>Proc</w:t>
      </w:r>
      <w:proofErr w:type="spellEnd"/>
      <w:r w:rsidR="0060510B" w:rsidRPr="0060510B">
        <w:rPr>
          <w:rFonts w:ascii="Book Antiqua" w:hAnsi="Book Antiqua" w:cs="宋体"/>
          <w:i/>
          <w:color w:val="000000"/>
          <w:sz w:val="24"/>
          <w:szCs w:val="24"/>
          <w:lang w:eastAsia="zh-CN"/>
        </w:rPr>
        <w:t xml:space="preserve"> Intl </w:t>
      </w:r>
      <w:proofErr w:type="spellStart"/>
      <w:r w:rsidR="0060510B" w:rsidRPr="0060510B">
        <w:rPr>
          <w:rFonts w:ascii="Book Antiqua" w:hAnsi="Book Antiqua" w:cs="宋体"/>
          <w:i/>
          <w:color w:val="000000"/>
          <w:sz w:val="24"/>
          <w:szCs w:val="24"/>
          <w:lang w:eastAsia="zh-CN"/>
        </w:rPr>
        <w:t>Soc</w:t>
      </w:r>
      <w:proofErr w:type="spellEnd"/>
      <w:r w:rsidR="0060510B" w:rsidRPr="0060510B">
        <w:rPr>
          <w:rFonts w:ascii="Book Antiqua" w:hAnsi="Book Antiqua" w:cs="宋体"/>
          <w:i/>
          <w:color w:val="000000"/>
          <w:sz w:val="24"/>
          <w:szCs w:val="24"/>
          <w:lang w:eastAsia="zh-CN"/>
        </w:rPr>
        <w:t xml:space="preserve"> Mag </w:t>
      </w:r>
      <w:proofErr w:type="spellStart"/>
      <w:r w:rsidR="0060510B" w:rsidRPr="0060510B">
        <w:rPr>
          <w:rFonts w:ascii="Book Antiqua" w:hAnsi="Book Antiqua" w:cs="宋体"/>
          <w:i/>
          <w:color w:val="000000"/>
          <w:sz w:val="24"/>
          <w:szCs w:val="24"/>
          <w:lang w:eastAsia="zh-CN"/>
        </w:rPr>
        <w:t>Reson</w:t>
      </w:r>
      <w:proofErr w:type="spellEnd"/>
      <w:r w:rsidR="0060510B" w:rsidRPr="0060510B">
        <w:rPr>
          <w:rFonts w:ascii="Book Antiqua" w:hAnsi="Book Antiqua" w:cs="宋体"/>
          <w:i/>
          <w:color w:val="000000"/>
          <w:sz w:val="24"/>
          <w:szCs w:val="24"/>
          <w:lang w:eastAsia="zh-CN"/>
        </w:rPr>
        <w:t xml:space="preserve"> Med</w:t>
      </w:r>
      <w:r w:rsidR="0060510B" w:rsidRPr="0060510B">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2011</w:t>
      </w:r>
    </w:p>
    <w:p w14:paraId="368D3CD5" w14:textId="387CBAB7" w:rsidR="0060510B" w:rsidRPr="0060510B" w:rsidRDefault="00670C71" w:rsidP="0060510B">
      <w:pPr>
        <w:spacing w:after="0" w:line="360" w:lineRule="auto"/>
        <w:jc w:val="both"/>
        <w:divId w:val="117997405"/>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28 </w:t>
      </w:r>
      <w:proofErr w:type="spellStart"/>
      <w:r w:rsidR="0060510B" w:rsidRPr="0060510B">
        <w:rPr>
          <w:rFonts w:ascii="Book Antiqua" w:hAnsi="Book Antiqua" w:cs="宋体"/>
          <w:b/>
          <w:color w:val="000000"/>
          <w:sz w:val="24"/>
          <w:szCs w:val="24"/>
          <w:lang w:eastAsia="zh-CN"/>
        </w:rPr>
        <w:t>Barakat</w:t>
      </w:r>
      <w:proofErr w:type="spellEnd"/>
      <w:r w:rsidR="0060510B" w:rsidRPr="0060510B">
        <w:rPr>
          <w:rFonts w:ascii="Book Antiqua" w:hAnsi="Book Antiqua" w:cs="宋体"/>
          <w:b/>
          <w:color w:val="000000"/>
          <w:sz w:val="24"/>
          <w:szCs w:val="24"/>
          <w:lang w:eastAsia="zh-CN"/>
        </w:rPr>
        <w:t xml:space="preserve"> N,</w:t>
      </w:r>
      <w:r w:rsidR="0060510B" w:rsidRPr="0060510B">
        <w:rPr>
          <w:rFonts w:ascii="Book Antiqua" w:hAnsi="Book Antiqua" w:cs="宋体"/>
          <w:color w:val="000000"/>
          <w:sz w:val="24"/>
          <w:szCs w:val="24"/>
          <w:lang w:eastAsia="zh-CN"/>
        </w:rPr>
        <w:t xml:space="preserve"> Middleton D, Hunter L, </w:t>
      </w:r>
      <w:proofErr w:type="spellStart"/>
      <w:r w:rsidR="0060510B" w:rsidRPr="0060510B">
        <w:rPr>
          <w:rFonts w:ascii="Book Antiqua" w:hAnsi="Book Antiqua" w:cs="宋体"/>
          <w:color w:val="000000"/>
          <w:sz w:val="24"/>
          <w:szCs w:val="24"/>
          <w:lang w:eastAsia="zh-CN"/>
        </w:rPr>
        <w:t>Finsterbusch</w:t>
      </w:r>
      <w:proofErr w:type="spellEnd"/>
      <w:r w:rsidR="0060510B" w:rsidRPr="0060510B">
        <w:rPr>
          <w:rFonts w:ascii="Book Antiqua" w:hAnsi="Book Antiqua" w:cs="宋体"/>
          <w:color w:val="000000"/>
          <w:sz w:val="24"/>
          <w:szCs w:val="24"/>
          <w:lang w:eastAsia="zh-CN"/>
        </w:rPr>
        <w:t xml:space="preserve"> J, Shah P, Faro SH, </w:t>
      </w:r>
      <w:proofErr w:type="spellStart"/>
      <w:r w:rsidR="0060510B" w:rsidRPr="0060510B">
        <w:rPr>
          <w:rFonts w:ascii="Book Antiqua" w:hAnsi="Book Antiqua" w:cs="宋体"/>
          <w:color w:val="000000"/>
          <w:sz w:val="24"/>
          <w:szCs w:val="24"/>
          <w:lang w:eastAsia="zh-CN"/>
        </w:rPr>
        <w:t>Samdani</w:t>
      </w:r>
      <w:proofErr w:type="spellEnd"/>
      <w:r w:rsidR="0060510B" w:rsidRPr="0060510B">
        <w:rPr>
          <w:rFonts w:ascii="Book Antiqua" w:hAnsi="Book Antiqua" w:cs="宋体"/>
          <w:color w:val="000000"/>
          <w:sz w:val="24"/>
          <w:szCs w:val="24"/>
          <w:lang w:eastAsia="zh-CN"/>
        </w:rPr>
        <w:t xml:space="preserve"> AF, Betz R, </w:t>
      </w:r>
      <w:proofErr w:type="spellStart"/>
      <w:r w:rsidR="0060510B" w:rsidRPr="0060510B">
        <w:rPr>
          <w:rFonts w:ascii="Book Antiqua" w:hAnsi="Book Antiqua" w:cs="宋体"/>
          <w:color w:val="000000"/>
          <w:sz w:val="24"/>
          <w:szCs w:val="24"/>
          <w:lang w:eastAsia="zh-CN"/>
        </w:rPr>
        <w:t>Gaughan</w:t>
      </w:r>
      <w:proofErr w:type="spellEnd"/>
      <w:r w:rsidR="0060510B" w:rsidRPr="0060510B">
        <w:rPr>
          <w:rFonts w:ascii="Book Antiqua" w:hAnsi="Book Antiqua" w:cs="宋体"/>
          <w:color w:val="000000"/>
          <w:sz w:val="24"/>
          <w:szCs w:val="24"/>
          <w:lang w:eastAsia="zh-CN"/>
        </w:rPr>
        <w:t xml:space="preserve"> J, </w:t>
      </w:r>
      <w:proofErr w:type="spellStart"/>
      <w:r w:rsidR="0060510B" w:rsidRPr="0060510B">
        <w:rPr>
          <w:rFonts w:ascii="Book Antiqua" w:hAnsi="Book Antiqua" w:cs="宋体"/>
          <w:color w:val="000000"/>
          <w:sz w:val="24"/>
          <w:szCs w:val="24"/>
          <w:lang w:eastAsia="zh-CN"/>
        </w:rPr>
        <w:t>Mulcahey</w:t>
      </w:r>
      <w:proofErr w:type="spellEnd"/>
      <w:r w:rsidR="0060510B" w:rsidRPr="0060510B">
        <w:rPr>
          <w:rFonts w:ascii="Book Antiqua" w:hAnsi="Book Antiqua" w:cs="宋体"/>
          <w:color w:val="000000"/>
          <w:sz w:val="24"/>
          <w:szCs w:val="24"/>
          <w:lang w:eastAsia="zh-CN"/>
        </w:rPr>
        <w:t xml:space="preserve"> MJ, Mohamed FB. An investigation of motion correction algorithms for pediatric spinal cord DTI in </w:t>
      </w:r>
      <w:proofErr w:type="spellStart"/>
      <w:r w:rsidR="0060510B" w:rsidRPr="0060510B">
        <w:rPr>
          <w:rFonts w:ascii="Book Antiqua" w:hAnsi="Book Antiqua" w:cs="宋体"/>
          <w:color w:val="000000"/>
          <w:sz w:val="24"/>
          <w:szCs w:val="24"/>
          <w:lang w:eastAsia="zh-CN"/>
        </w:rPr>
        <w:t>normals</w:t>
      </w:r>
      <w:proofErr w:type="spellEnd"/>
      <w:r w:rsidR="0060510B" w:rsidRPr="0060510B">
        <w:rPr>
          <w:rFonts w:ascii="Book Antiqua" w:hAnsi="Book Antiqua" w:cs="宋体"/>
          <w:color w:val="000000"/>
          <w:sz w:val="24"/>
          <w:szCs w:val="24"/>
          <w:lang w:eastAsia="zh-CN"/>
        </w:rPr>
        <w:t xml:space="preserve"> and patients with SCI.</w:t>
      </w:r>
      <w:r>
        <w:rPr>
          <w:rFonts w:ascii="Book Antiqua" w:hAnsi="Book Antiqua" w:cs="宋体"/>
          <w:color w:val="000000"/>
          <w:sz w:val="24"/>
          <w:szCs w:val="24"/>
          <w:lang w:eastAsia="zh-CN"/>
        </w:rPr>
        <w:t xml:space="preserve"> </w:t>
      </w:r>
      <w:proofErr w:type="spellStart"/>
      <w:r w:rsidRPr="00670C71">
        <w:rPr>
          <w:rFonts w:ascii="Book Antiqua" w:hAnsi="Book Antiqua" w:cs="宋体"/>
          <w:i/>
          <w:color w:val="000000"/>
          <w:sz w:val="24"/>
          <w:szCs w:val="24"/>
          <w:lang w:eastAsia="zh-CN"/>
        </w:rPr>
        <w:t>Proc</w:t>
      </w:r>
      <w:proofErr w:type="spellEnd"/>
      <w:r w:rsidRPr="00670C71">
        <w:rPr>
          <w:rFonts w:ascii="Book Antiqua" w:hAnsi="Book Antiqua" w:cs="宋体"/>
          <w:i/>
          <w:color w:val="000000"/>
          <w:sz w:val="24"/>
          <w:szCs w:val="24"/>
          <w:lang w:eastAsia="zh-CN"/>
        </w:rPr>
        <w:t xml:space="preserve"> Intl </w:t>
      </w:r>
      <w:proofErr w:type="spellStart"/>
      <w:r w:rsidRPr="00670C71">
        <w:rPr>
          <w:rFonts w:ascii="Book Antiqua" w:hAnsi="Book Antiqua" w:cs="宋体"/>
          <w:i/>
          <w:color w:val="000000"/>
          <w:sz w:val="24"/>
          <w:szCs w:val="24"/>
          <w:lang w:eastAsia="zh-CN"/>
        </w:rPr>
        <w:t>Soc</w:t>
      </w:r>
      <w:proofErr w:type="spellEnd"/>
      <w:r w:rsidRPr="00670C71">
        <w:rPr>
          <w:rFonts w:ascii="Book Antiqua" w:hAnsi="Book Antiqua" w:cs="宋体"/>
          <w:i/>
          <w:color w:val="000000"/>
          <w:sz w:val="24"/>
          <w:szCs w:val="24"/>
          <w:lang w:eastAsia="zh-CN"/>
        </w:rPr>
        <w:t xml:space="preserve"> Mag </w:t>
      </w:r>
      <w:proofErr w:type="spellStart"/>
      <w:r w:rsidRPr="00670C71">
        <w:rPr>
          <w:rFonts w:ascii="Book Antiqua" w:hAnsi="Book Antiqua" w:cs="宋体"/>
          <w:i/>
          <w:color w:val="000000"/>
          <w:sz w:val="24"/>
          <w:szCs w:val="24"/>
          <w:lang w:eastAsia="zh-CN"/>
        </w:rPr>
        <w:t>Reson</w:t>
      </w:r>
      <w:proofErr w:type="spellEnd"/>
      <w:r w:rsidRPr="00670C71">
        <w:rPr>
          <w:rFonts w:ascii="Book Antiqua" w:hAnsi="Book Antiqua" w:cs="宋体"/>
          <w:i/>
          <w:color w:val="000000"/>
          <w:sz w:val="24"/>
          <w:szCs w:val="24"/>
          <w:lang w:eastAsia="zh-CN"/>
        </w:rPr>
        <w:t xml:space="preserve"> Med</w:t>
      </w:r>
      <w:r>
        <w:rPr>
          <w:rFonts w:ascii="Book Antiqua" w:hAnsi="Book Antiqua" w:cs="宋体"/>
          <w:color w:val="000000"/>
          <w:sz w:val="24"/>
          <w:szCs w:val="24"/>
          <w:lang w:eastAsia="zh-CN"/>
        </w:rPr>
        <w:t xml:space="preserve"> 2011</w:t>
      </w:r>
    </w:p>
    <w:p w14:paraId="636382AE"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proofErr w:type="gramStart"/>
      <w:r w:rsidRPr="0060510B">
        <w:rPr>
          <w:rFonts w:ascii="Book Antiqua" w:hAnsi="Book Antiqua" w:cs="宋体"/>
          <w:color w:val="000000"/>
          <w:sz w:val="24"/>
          <w:szCs w:val="24"/>
          <w:lang w:eastAsia="zh-CN"/>
        </w:rPr>
        <w:t>29 </w:t>
      </w:r>
      <w:r w:rsidRPr="0060510B">
        <w:rPr>
          <w:rFonts w:ascii="Book Antiqua" w:hAnsi="Book Antiqua" w:cs="宋体"/>
          <w:b/>
          <w:bCs/>
          <w:color w:val="000000"/>
          <w:sz w:val="24"/>
          <w:szCs w:val="24"/>
          <w:lang w:eastAsia="zh-CN"/>
        </w:rPr>
        <w:t>Haas M</w:t>
      </w:r>
      <w:r w:rsidRPr="0060510B">
        <w:rPr>
          <w:rFonts w:ascii="Book Antiqua" w:hAnsi="Book Antiqua" w:cs="宋体"/>
          <w:color w:val="000000"/>
          <w:sz w:val="24"/>
          <w:szCs w:val="24"/>
          <w:lang w:eastAsia="zh-CN"/>
        </w:rPr>
        <w:t>. Statistical methodology</w:t>
      </w:r>
      <w:proofErr w:type="gramEnd"/>
      <w:r w:rsidRPr="0060510B">
        <w:rPr>
          <w:rFonts w:ascii="Book Antiqua" w:hAnsi="Book Antiqua" w:cs="宋体"/>
          <w:color w:val="000000"/>
          <w:sz w:val="24"/>
          <w:szCs w:val="24"/>
          <w:lang w:eastAsia="zh-CN"/>
        </w:rPr>
        <w:t xml:space="preserve"> for reliability studies. </w:t>
      </w:r>
      <w:r w:rsidRPr="0060510B">
        <w:rPr>
          <w:rFonts w:ascii="Book Antiqua" w:hAnsi="Book Antiqua" w:cs="宋体"/>
          <w:i/>
          <w:iCs/>
          <w:color w:val="000000"/>
          <w:sz w:val="24"/>
          <w:szCs w:val="24"/>
          <w:lang w:eastAsia="zh-CN"/>
        </w:rPr>
        <w:t xml:space="preserve">J Manipulative </w:t>
      </w:r>
      <w:proofErr w:type="spellStart"/>
      <w:r w:rsidRPr="0060510B">
        <w:rPr>
          <w:rFonts w:ascii="Book Antiqua" w:hAnsi="Book Antiqua" w:cs="宋体"/>
          <w:i/>
          <w:iCs/>
          <w:color w:val="000000"/>
          <w:sz w:val="24"/>
          <w:szCs w:val="24"/>
          <w:lang w:eastAsia="zh-CN"/>
        </w:rPr>
        <w:t>Physiol</w:t>
      </w:r>
      <w:proofErr w:type="spellEnd"/>
      <w:r w:rsidRPr="0060510B">
        <w:rPr>
          <w:rFonts w:ascii="Book Antiqua" w:hAnsi="Book Antiqua" w:cs="宋体"/>
          <w:i/>
          <w:iCs/>
          <w:color w:val="000000"/>
          <w:sz w:val="24"/>
          <w:szCs w:val="24"/>
          <w:lang w:eastAsia="zh-CN"/>
        </w:rPr>
        <w:t xml:space="preserve"> </w:t>
      </w:r>
      <w:proofErr w:type="spellStart"/>
      <w:r w:rsidRPr="0060510B">
        <w:rPr>
          <w:rFonts w:ascii="Book Antiqua" w:hAnsi="Book Antiqua" w:cs="宋体"/>
          <w:i/>
          <w:iCs/>
          <w:color w:val="000000"/>
          <w:sz w:val="24"/>
          <w:szCs w:val="24"/>
          <w:lang w:eastAsia="zh-CN"/>
        </w:rPr>
        <w:t>Ther</w:t>
      </w:r>
      <w:proofErr w:type="spellEnd"/>
      <w:r w:rsidRPr="0060510B">
        <w:rPr>
          <w:rFonts w:ascii="Book Antiqua" w:hAnsi="Book Antiqua" w:cs="宋体"/>
          <w:color w:val="000000"/>
          <w:sz w:val="24"/>
          <w:szCs w:val="24"/>
          <w:lang w:eastAsia="zh-CN"/>
        </w:rPr>
        <w:t> 1991; </w:t>
      </w:r>
      <w:r w:rsidRPr="0060510B">
        <w:rPr>
          <w:rFonts w:ascii="Book Antiqua" w:hAnsi="Book Antiqua" w:cs="宋体"/>
          <w:b/>
          <w:bCs/>
          <w:color w:val="000000"/>
          <w:sz w:val="24"/>
          <w:szCs w:val="24"/>
          <w:lang w:eastAsia="zh-CN"/>
        </w:rPr>
        <w:t>14</w:t>
      </w:r>
      <w:r w:rsidRPr="0060510B">
        <w:rPr>
          <w:rFonts w:ascii="Book Antiqua" w:hAnsi="Book Antiqua" w:cs="宋体"/>
          <w:color w:val="000000"/>
          <w:sz w:val="24"/>
          <w:szCs w:val="24"/>
          <w:lang w:eastAsia="zh-CN"/>
        </w:rPr>
        <w:t>: 119-132 [PMID: 2019821]</w:t>
      </w:r>
    </w:p>
    <w:p w14:paraId="7B993C1A" w14:textId="77777777" w:rsidR="0060510B" w:rsidRPr="0060510B" w:rsidRDefault="0060510B" w:rsidP="0060510B">
      <w:pPr>
        <w:spacing w:after="0" w:line="360" w:lineRule="auto"/>
        <w:jc w:val="both"/>
        <w:divId w:val="117997405"/>
        <w:rPr>
          <w:rFonts w:ascii="Book Antiqua" w:hAnsi="Book Antiqua" w:cs="宋体"/>
          <w:color w:val="000000"/>
          <w:sz w:val="24"/>
          <w:szCs w:val="24"/>
          <w:lang w:eastAsia="zh-CN"/>
        </w:rPr>
      </w:pPr>
      <w:proofErr w:type="gramStart"/>
      <w:r w:rsidRPr="0060510B">
        <w:rPr>
          <w:rFonts w:ascii="Book Antiqua" w:hAnsi="Book Antiqua" w:cs="宋体"/>
          <w:color w:val="000000"/>
          <w:sz w:val="24"/>
          <w:szCs w:val="24"/>
          <w:lang w:eastAsia="zh-CN"/>
        </w:rPr>
        <w:t>30 </w:t>
      </w:r>
      <w:proofErr w:type="spellStart"/>
      <w:r w:rsidRPr="0060510B">
        <w:rPr>
          <w:rFonts w:ascii="Book Antiqua" w:hAnsi="Book Antiqua" w:cs="宋体"/>
          <w:b/>
          <w:bCs/>
          <w:color w:val="000000"/>
          <w:sz w:val="24"/>
          <w:szCs w:val="24"/>
          <w:lang w:eastAsia="zh-CN"/>
        </w:rPr>
        <w:t>Shrout</w:t>
      </w:r>
      <w:proofErr w:type="spellEnd"/>
      <w:r w:rsidRPr="0060510B">
        <w:rPr>
          <w:rFonts w:ascii="Book Antiqua" w:hAnsi="Book Antiqua" w:cs="宋体"/>
          <w:b/>
          <w:bCs/>
          <w:color w:val="000000"/>
          <w:sz w:val="24"/>
          <w:szCs w:val="24"/>
          <w:lang w:eastAsia="zh-CN"/>
        </w:rPr>
        <w:t xml:space="preserve"> PE</w:t>
      </w:r>
      <w:r w:rsidRPr="0060510B">
        <w:rPr>
          <w:rFonts w:ascii="Book Antiqua" w:hAnsi="Book Antiqua" w:cs="宋体"/>
          <w:color w:val="000000"/>
          <w:sz w:val="24"/>
          <w:szCs w:val="24"/>
          <w:lang w:eastAsia="zh-CN"/>
        </w:rPr>
        <w:t>, Fleiss JL.</w:t>
      </w:r>
      <w:proofErr w:type="gramEnd"/>
      <w:r w:rsidRPr="0060510B">
        <w:rPr>
          <w:rFonts w:ascii="Book Antiqua" w:hAnsi="Book Antiqua" w:cs="宋体"/>
          <w:color w:val="000000"/>
          <w:sz w:val="24"/>
          <w:szCs w:val="24"/>
          <w:lang w:eastAsia="zh-CN"/>
        </w:rPr>
        <w:t xml:space="preserve"> </w:t>
      </w:r>
      <w:proofErr w:type="spellStart"/>
      <w:r w:rsidRPr="0060510B">
        <w:rPr>
          <w:rFonts w:ascii="Book Antiqua" w:hAnsi="Book Antiqua" w:cs="宋体"/>
          <w:color w:val="000000"/>
          <w:sz w:val="24"/>
          <w:szCs w:val="24"/>
          <w:lang w:eastAsia="zh-CN"/>
        </w:rPr>
        <w:t>Intraclass</w:t>
      </w:r>
      <w:proofErr w:type="spellEnd"/>
      <w:r w:rsidRPr="0060510B">
        <w:rPr>
          <w:rFonts w:ascii="Book Antiqua" w:hAnsi="Book Antiqua" w:cs="宋体"/>
          <w:color w:val="000000"/>
          <w:sz w:val="24"/>
          <w:szCs w:val="24"/>
          <w:lang w:eastAsia="zh-CN"/>
        </w:rPr>
        <w:t xml:space="preserve"> correlations: uses in assessing rater reliability. </w:t>
      </w:r>
      <w:proofErr w:type="spellStart"/>
      <w:r w:rsidRPr="0060510B">
        <w:rPr>
          <w:rFonts w:ascii="Book Antiqua" w:hAnsi="Book Antiqua" w:cs="宋体"/>
          <w:i/>
          <w:iCs/>
          <w:color w:val="000000"/>
          <w:sz w:val="24"/>
          <w:szCs w:val="24"/>
          <w:lang w:eastAsia="zh-CN"/>
        </w:rPr>
        <w:t>Psychol</w:t>
      </w:r>
      <w:proofErr w:type="spellEnd"/>
      <w:r w:rsidRPr="0060510B">
        <w:rPr>
          <w:rFonts w:ascii="Book Antiqua" w:hAnsi="Book Antiqua" w:cs="宋体"/>
          <w:i/>
          <w:iCs/>
          <w:color w:val="000000"/>
          <w:sz w:val="24"/>
          <w:szCs w:val="24"/>
          <w:lang w:eastAsia="zh-CN"/>
        </w:rPr>
        <w:t xml:space="preserve"> Bull</w:t>
      </w:r>
      <w:r w:rsidRPr="0060510B">
        <w:rPr>
          <w:rFonts w:ascii="Book Antiqua" w:hAnsi="Book Antiqua" w:cs="宋体"/>
          <w:color w:val="000000"/>
          <w:sz w:val="24"/>
          <w:szCs w:val="24"/>
          <w:lang w:eastAsia="zh-CN"/>
        </w:rPr>
        <w:t> 1979; </w:t>
      </w:r>
      <w:r w:rsidRPr="0060510B">
        <w:rPr>
          <w:rFonts w:ascii="Book Antiqua" w:hAnsi="Book Antiqua" w:cs="宋体"/>
          <w:b/>
          <w:bCs/>
          <w:color w:val="000000"/>
          <w:sz w:val="24"/>
          <w:szCs w:val="24"/>
          <w:lang w:eastAsia="zh-CN"/>
        </w:rPr>
        <w:t>86</w:t>
      </w:r>
      <w:r w:rsidRPr="0060510B">
        <w:rPr>
          <w:rFonts w:ascii="Book Antiqua" w:hAnsi="Book Antiqua" w:cs="宋体"/>
          <w:color w:val="000000"/>
          <w:sz w:val="24"/>
          <w:szCs w:val="24"/>
          <w:lang w:eastAsia="zh-CN"/>
        </w:rPr>
        <w:t>: 420-428 [PMID: 18839484]</w:t>
      </w:r>
    </w:p>
    <w:p w14:paraId="79841313" w14:textId="35EDFDAB" w:rsidR="00114AEF" w:rsidRPr="00670C71" w:rsidRDefault="00114AEF" w:rsidP="0060510B">
      <w:pPr>
        <w:pStyle w:val="NormalWeb"/>
        <w:widowControl w:val="0"/>
        <w:spacing w:before="0" w:beforeAutospacing="0" w:after="0" w:afterAutospacing="0" w:line="360" w:lineRule="auto"/>
        <w:jc w:val="both"/>
        <w:divId w:val="117997405"/>
        <w:rPr>
          <w:rFonts w:ascii="Book Antiqua" w:hAnsi="Book Antiqua"/>
        </w:rPr>
      </w:pPr>
    </w:p>
    <w:p w14:paraId="0A9A0AE3" w14:textId="1D48B5CD" w:rsidR="00670C71" w:rsidRPr="00670C71" w:rsidRDefault="00670C71" w:rsidP="00A32F5C">
      <w:pPr>
        <w:wordWrap w:val="0"/>
        <w:spacing w:line="360" w:lineRule="auto"/>
        <w:ind w:left="520" w:hangingChars="200" w:hanging="520"/>
        <w:jc w:val="right"/>
        <w:rPr>
          <w:rFonts w:ascii="Book Antiqua" w:hAnsi="Book Antiqua"/>
          <w:sz w:val="24"/>
          <w:szCs w:val="24"/>
        </w:rPr>
      </w:pPr>
      <w:r w:rsidRPr="00670C71">
        <w:rPr>
          <w:rFonts w:ascii="Book Antiqua" w:hAnsi="Book Antiqua"/>
          <w:b/>
          <w:sz w:val="24"/>
          <w:szCs w:val="24"/>
        </w:rPr>
        <w:t>P-</w:t>
      </w:r>
      <w:r w:rsidRPr="00670C71">
        <w:rPr>
          <w:rFonts w:ascii="Book Antiqua" w:hAnsi="Book Antiqua" w:hint="eastAsia"/>
          <w:b/>
          <w:sz w:val="24"/>
          <w:szCs w:val="24"/>
        </w:rPr>
        <w:t xml:space="preserve"> </w:t>
      </w:r>
      <w:r w:rsidRPr="00670C71">
        <w:rPr>
          <w:rFonts w:ascii="Book Antiqua" w:hAnsi="Book Antiqua"/>
          <w:b/>
          <w:sz w:val="24"/>
          <w:szCs w:val="24"/>
        </w:rPr>
        <w:t>Reviewer:</w:t>
      </w:r>
      <w:r>
        <w:rPr>
          <w:rFonts w:ascii="Tahoma" w:hAnsi="Tahoma" w:cs="Tahoma" w:hint="eastAsia"/>
          <w:color w:val="000000"/>
          <w:sz w:val="18"/>
          <w:szCs w:val="18"/>
          <w:shd w:val="clear" w:color="auto" w:fill="FFFFFF"/>
          <w:lang w:eastAsia="zh-CN"/>
        </w:rPr>
        <w:t xml:space="preserve"> </w:t>
      </w:r>
      <w:r w:rsidRPr="00670C71">
        <w:rPr>
          <w:rFonts w:ascii="Book Antiqua" w:hAnsi="Book Antiqua"/>
          <w:sz w:val="24"/>
          <w:szCs w:val="24"/>
          <w:lang w:eastAsia="zh-CN"/>
        </w:rPr>
        <w:t>Li</w:t>
      </w:r>
      <w:r w:rsidRPr="00670C71">
        <w:rPr>
          <w:rFonts w:ascii="Book Antiqua" w:hAnsi="Book Antiqua" w:hint="eastAsia"/>
          <w:sz w:val="24"/>
          <w:szCs w:val="24"/>
          <w:lang w:eastAsia="zh-CN"/>
        </w:rPr>
        <w:t xml:space="preserve"> YZ, </w:t>
      </w:r>
      <w:r w:rsidRPr="00670C71">
        <w:rPr>
          <w:rFonts w:ascii="Book Antiqua" w:hAnsi="Book Antiqua"/>
          <w:sz w:val="24"/>
          <w:szCs w:val="24"/>
          <w:lang w:eastAsia="zh-CN"/>
        </w:rPr>
        <w:t>Prakash</w:t>
      </w:r>
      <w:r w:rsidRPr="00670C71">
        <w:rPr>
          <w:rFonts w:ascii="Book Antiqua" w:hAnsi="Book Antiqua" w:hint="eastAsia"/>
          <w:sz w:val="24"/>
          <w:szCs w:val="24"/>
          <w:lang w:eastAsia="zh-CN"/>
        </w:rPr>
        <w:t xml:space="preserve"> N </w:t>
      </w:r>
      <w:r w:rsidRPr="00670C71">
        <w:rPr>
          <w:rFonts w:ascii="Book Antiqua" w:hAnsi="Book Antiqua"/>
          <w:b/>
          <w:sz w:val="24"/>
          <w:szCs w:val="24"/>
        </w:rPr>
        <w:t>S-</w:t>
      </w:r>
      <w:r w:rsidRPr="00670C71">
        <w:rPr>
          <w:rFonts w:ascii="Book Antiqua" w:hAnsi="Book Antiqua" w:hint="eastAsia"/>
          <w:b/>
          <w:sz w:val="24"/>
          <w:szCs w:val="24"/>
        </w:rPr>
        <w:t xml:space="preserve"> </w:t>
      </w:r>
      <w:r w:rsidRPr="00670C71">
        <w:rPr>
          <w:rFonts w:ascii="Book Antiqua" w:hAnsi="Book Antiqua"/>
          <w:b/>
          <w:sz w:val="24"/>
          <w:szCs w:val="24"/>
        </w:rPr>
        <w:t>Editor:</w:t>
      </w:r>
      <w:r w:rsidRPr="00670C71">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670C71">
        <w:rPr>
          <w:rFonts w:ascii="Book Antiqua" w:hAnsi="Book Antiqua"/>
          <w:b/>
          <w:sz w:val="24"/>
          <w:szCs w:val="24"/>
        </w:rPr>
        <w:t>L</w:t>
      </w:r>
      <w:r w:rsidRPr="00670C71">
        <w:rPr>
          <w:rFonts w:ascii="Book Antiqua" w:hAnsi="Book Antiqua" w:hint="eastAsia"/>
          <w:b/>
          <w:sz w:val="24"/>
          <w:szCs w:val="24"/>
        </w:rPr>
        <w:t xml:space="preserve">- </w:t>
      </w:r>
      <w:r w:rsidRPr="00670C71">
        <w:rPr>
          <w:rFonts w:ascii="Book Antiqua" w:hAnsi="Book Antiqua"/>
          <w:b/>
          <w:sz w:val="24"/>
          <w:szCs w:val="24"/>
        </w:rPr>
        <w:t>Editor:</w:t>
      </w:r>
      <w:r w:rsidRPr="00670C71">
        <w:rPr>
          <w:rFonts w:ascii="Book Antiqua" w:hAnsi="Book Antiqua" w:hint="eastAsia"/>
          <w:sz w:val="24"/>
          <w:szCs w:val="24"/>
        </w:rPr>
        <w:t xml:space="preserve">  </w:t>
      </w:r>
      <w:r w:rsidRPr="00670C71">
        <w:rPr>
          <w:rFonts w:ascii="Book Antiqua" w:hAnsi="Book Antiqua"/>
          <w:sz w:val="24"/>
          <w:szCs w:val="24"/>
        </w:rPr>
        <w:t xml:space="preserve"> </w:t>
      </w:r>
      <w:r w:rsidRPr="00670C71">
        <w:rPr>
          <w:rFonts w:ascii="Book Antiqua" w:hAnsi="Book Antiqua"/>
          <w:b/>
          <w:sz w:val="24"/>
          <w:szCs w:val="24"/>
        </w:rPr>
        <w:t>E</w:t>
      </w:r>
      <w:r w:rsidRPr="00670C71">
        <w:rPr>
          <w:rFonts w:ascii="Book Antiqua" w:hAnsi="Book Antiqua" w:hint="eastAsia"/>
          <w:b/>
          <w:sz w:val="24"/>
          <w:szCs w:val="24"/>
        </w:rPr>
        <w:t xml:space="preserve">- </w:t>
      </w:r>
      <w:r w:rsidRPr="00670C71">
        <w:rPr>
          <w:rFonts w:ascii="Book Antiqua" w:hAnsi="Book Antiqua"/>
          <w:b/>
          <w:sz w:val="24"/>
          <w:szCs w:val="24"/>
        </w:rPr>
        <w:t>Editor:</w:t>
      </w:r>
      <w:r w:rsidRPr="00670C71">
        <w:rPr>
          <w:rFonts w:ascii="Book Antiqua" w:hAnsi="Book Antiqua" w:hint="eastAsia"/>
          <w:b/>
          <w:sz w:val="24"/>
          <w:szCs w:val="24"/>
        </w:rPr>
        <w:t xml:space="preserve"> </w:t>
      </w:r>
    </w:p>
    <w:p w14:paraId="727AAE87" w14:textId="7FF6E087" w:rsidR="00152164" w:rsidRPr="00670C71" w:rsidRDefault="00152164" w:rsidP="00F210C7">
      <w:pPr>
        <w:widowControl w:val="0"/>
        <w:spacing w:after="0" w:line="360" w:lineRule="auto"/>
        <w:jc w:val="both"/>
        <w:rPr>
          <w:rFonts w:ascii="Book Antiqua" w:hAnsi="Book Antiqua"/>
          <w:b/>
          <w:sz w:val="24"/>
          <w:szCs w:val="24"/>
          <w:lang w:eastAsia="zh-CN"/>
        </w:rPr>
      </w:pPr>
    </w:p>
    <w:p w14:paraId="6ACA19B0" w14:textId="77777777" w:rsidR="00670C71" w:rsidRDefault="00670C71" w:rsidP="00F210C7">
      <w:pPr>
        <w:widowControl w:val="0"/>
        <w:spacing w:after="0" w:line="360" w:lineRule="auto"/>
        <w:jc w:val="both"/>
        <w:rPr>
          <w:rFonts w:ascii="Book Antiqua" w:hAnsi="Book Antiqua"/>
          <w:b/>
          <w:sz w:val="24"/>
          <w:szCs w:val="24"/>
          <w:lang w:eastAsia="zh-CN"/>
        </w:rPr>
      </w:pPr>
    </w:p>
    <w:p w14:paraId="66486E3F" w14:textId="77777777" w:rsidR="00670C71" w:rsidRDefault="00670C71" w:rsidP="00F210C7">
      <w:pPr>
        <w:widowControl w:val="0"/>
        <w:spacing w:after="0" w:line="360" w:lineRule="auto"/>
        <w:jc w:val="both"/>
        <w:rPr>
          <w:rFonts w:ascii="Book Antiqua" w:hAnsi="Book Antiqua"/>
          <w:b/>
          <w:sz w:val="24"/>
          <w:szCs w:val="24"/>
          <w:lang w:eastAsia="zh-CN"/>
        </w:rPr>
      </w:pPr>
    </w:p>
    <w:p w14:paraId="03BA43BA" w14:textId="77777777" w:rsidR="00670C71" w:rsidRDefault="00670C71" w:rsidP="00F210C7">
      <w:pPr>
        <w:widowControl w:val="0"/>
        <w:spacing w:after="0" w:line="360" w:lineRule="auto"/>
        <w:jc w:val="both"/>
        <w:rPr>
          <w:rFonts w:ascii="Book Antiqua" w:hAnsi="Book Antiqua"/>
          <w:b/>
          <w:sz w:val="24"/>
          <w:szCs w:val="24"/>
          <w:lang w:eastAsia="zh-CN"/>
        </w:rPr>
      </w:pPr>
    </w:p>
    <w:p w14:paraId="1BC4EC12" w14:textId="77777777" w:rsidR="00670C71" w:rsidRDefault="00670C71" w:rsidP="00F210C7">
      <w:pPr>
        <w:widowControl w:val="0"/>
        <w:spacing w:after="0" w:line="360" w:lineRule="auto"/>
        <w:jc w:val="both"/>
        <w:rPr>
          <w:rFonts w:ascii="Book Antiqua" w:hAnsi="Book Antiqua"/>
          <w:b/>
          <w:sz w:val="24"/>
          <w:szCs w:val="24"/>
          <w:lang w:eastAsia="zh-CN"/>
        </w:rPr>
      </w:pPr>
    </w:p>
    <w:p w14:paraId="6CA13C89" w14:textId="77777777" w:rsidR="00670C71" w:rsidRPr="00670C71" w:rsidRDefault="00670C71" w:rsidP="00F210C7">
      <w:pPr>
        <w:widowControl w:val="0"/>
        <w:spacing w:after="0" w:line="360" w:lineRule="auto"/>
        <w:jc w:val="both"/>
        <w:rPr>
          <w:rFonts w:ascii="Book Antiqua" w:hAnsi="Book Antiqua"/>
          <w:b/>
          <w:sz w:val="24"/>
          <w:szCs w:val="24"/>
          <w:lang w:eastAsia="zh-CN"/>
        </w:rPr>
      </w:pPr>
    </w:p>
    <w:tbl>
      <w:tblPr>
        <w:tblStyle w:val="TableGrid"/>
        <w:tblpPr w:leftFromText="180" w:rightFromText="180" w:vertAnchor="text" w:horzAnchor="margin" w:tblpXSpec="center" w:tblpY="329"/>
        <w:tblW w:w="0" w:type="auto"/>
        <w:tblLayout w:type="fixed"/>
        <w:tblLook w:val="04A0" w:firstRow="1" w:lastRow="0" w:firstColumn="1" w:lastColumn="0" w:noHBand="0" w:noVBand="1"/>
      </w:tblPr>
      <w:tblGrid>
        <w:gridCol w:w="1321"/>
        <w:gridCol w:w="3916"/>
        <w:gridCol w:w="3871"/>
      </w:tblGrid>
      <w:tr w:rsidR="00114AEF" w:rsidRPr="00F210C7" w14:paraId="383306AC" w14:textId="77777777" w:rsidTr="004F0A72">
        <w:tc>
          <w:tcPr>
            <w:tcW w:w="1321" w:type="dxa"/>
            <w:tcBorders>
              <w:top w:val="nil"/>
              <w:left w:val="nil"/>
            </w:tcBorders>
            <w:vAlign w:val="center"/>
          </w:tcPr>
          <w:p w14:paraId="678654C5" w14:textId="77777777" w:rsidR="00114AEF" w:rsidRPr="00F210C7" w:rsidRDefault="00114AEF" w:rsidP="00F210C7">
            <w:pPr>
              <w:widowControl w:val="0"/>
              <w:spacing w:after="0" w:line="360" w:lineRule="auto"/>
              <w:jc w:val="both"/>
              <w:rPr>
                <w:rFonts w:ascii="Book Antiqua" w:hAnsi="Book Antiqua"/>
                <w:sz w:val="24"/>
                <w:szCs w:val="24"/>
              </w:rPr>
            </w:pPr>
          </w:p>
        </w:tc>
        <w:tc>
          <w:tcPr>
            <w:tcW w:w="3916" w:type="dxa"/>
            <w:vAlign w:val="center"/>
          </w:tcPr>
          <w:p w14:paraId="276F00C7" w14:textId="77777777" w:rsidR="00114AEF" w:rsidRPr="00F210C7" w:rsidRDefault="00114AEF"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Rater 1</w:t>
            </w:r>
          </w:p>
        </w:tc>
        <w:tc>
          <w:tcPr>
            <w:tcW w:w="3871" w:type="dxa"/>
            <w:vAlign w:val="center"/>
          </w:tcPr>
          <w:p w14:paraId="687DABC1" w14:textId="77777777" w:rsidR="00114AEF" w:rsidRPr="00F210C7" w:rsidRDefault="00114AEF"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Rater 2</w:t>
            </w:r>
          </w:p>
        </w:tc>
      </w:tr>
      <w:tr w:rsidR="00114AEF" w:rsidRPr="00F210C7" w14:paraId="1B39FA1A" w14:textId="77777777" w:rsidTr="00CC3A16">
        <w:trPr>
          <w:trHeight w:val="2592"/>
        </w:trPr>
        <w:tc>
          <w:tcPr>
            <w:tcW w:w="1321" w:type="dxa"/>
            <w:vAlign w:val="center"/>
          </w:tcPr>
          <w:p w14:paraId="1893BC1E" w14:textId="77777777" w:rsidR="00114AEF" w:rsidRPr="00F210C7" w:rsidRDefault="00CC3A16"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lastRenderedPageBreak/>
              <w:t>Free Hand</w:t>
            </w:r>
            <w:r w:rsidR="00114AEF" w:rsidRPr="00F210C7">
              <w:rPr>
                <w:rFonts w:ascii="Book Antiqua" w:hAnsi="Book Antiqua"/>
                <w:b/>
                <w:i/>
                <w:sz w:val="24"/>
                <w:szCs w:val="24"/>
              </w:rPr>
              <w:t xml:space="preserve"> ROI</w:t>
            </w:r>
          </w:p>
        </w:tc>
        <w:tc>
          <w:tcPr>
            <w:tcW w:w="3916" w:type="dxa"/>
            <w:vAlign w:val="center"/>
          </w:tcPr>
          <w:p w14:paraId="76A4973F" w14:textId="77777777" w:rsidR="00114AEF" w:rsidRPr="00F210C7" w:rsidRDefault="00114AEF" w:rsidP="00F210C7">
            <w:pPr>
              <w:widowControl w:val="0"/>
              <w:spacing w:after="0" w:line="360" w:lineRule="auto"/>
              <w:jc w:val="both"/>
              <w:rPr>
                <w:rFonts w:ascii="Book Antiqua" w:hAnsi="Book Antiqua"/>
                <w:sz w:val="24"/>
                <w:szCs w:val="24"/>
              </w:rPr>
            </w:pPr>
            <w:r w:rsidRPr="00F210C7">
              <w:rPr>
                <w:rFonts w:ascii="Book Antiqua" w:hAnsi="Book Antiqua"/>
                <w:noProof/>
                <w:sz w:val="24"/>
                <w:szCs w:val="24"/>
              </w:rPr>
              <w:drawing>
                <wp:inline distT="0" distB="0" distL="0" distR="0" wp14:anchorId="42B50723" wp14:editId="35DFAE58">
                  <wp:extent cx="2287102" cy="1645920"/>
                  <wp:effectExtent l="19050" t="0" r="0" b="0"/>
                  <wp:docPr id="14" name="Picture 12" descr="Pallav-Dasia-Free-1-slc1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lav-Dasia-Free-1-slc11-edt.JPG"/>
                          <pic:cNvPicPr/>
                        </pic:nvPicPr>
                        <pic:blipFill>
                          <a:blip r:embed="rId10"/>
                          <a:stretch>
                            <a:fillRect/>
                          </a:stretch>
                        </pic:blipFill>
                        <pic:spPr>
                          <a:xfrm>
                            <a:off x="0" y="0"/>
                            <a:ext cx="2287102" cy="1645920"/>
                          </a:xfrm>
                          <a:prstGeom prst="rect">
                            <a:avLst/>
                          </a:prstGeom>
                        </pic:spPr>
                      </pic:pic>
                    </a:graphicData>
                  </a:graphic>
                </wp:inline>
              </w:drawing>
            </w:r>
          </w:p>
        </w:tc>
        <w:tc>
          <w:tcPr>
            <w:tcW w:w="3871" w:type="dxa"/>
            <w:vAlign w:val="center"/>
          </w:tcPr>
          <w:p w14:paraId="234B4F9D" w14:textId="77777777" w:rsidR="00114AEF" w:rsidRPr="00F210C7" w:rsidRDefault="00114AEF" w:rsidP="00F210C7">
            <w:pPr>
              <w:widowControl w:val="0"/>
              <w:spacing w:after="0" w:line="360" w:lineRule="auto"/>
              <w:jc w:val="both"/>
              <w:rPr>
                <w:rFonts w:ascii="Book Antiqua" w:hAnsi="Book Antiqua"/>
                <w:sz w:val="24"/>
                <w:szCs w:val="24"/>
              </w:rPr>
            </w:pPr>
            <w:r w:rsidRPr="00F210C7">
              <w:rPr>
                <w:rFonts w:ascii="Book Antiqua" w:hAnsi="Book Antiqua"/>
                <w:noProof/>
                <w:sz w:val="24"/>
                <w:szCs w:val="24"/>
              </w:rPr>
              <w:drawing>
                <wp:inline distT="0" distB="0" distL="0" distR="0" wp14:anchorId="61303DA2" wp14:editId="12B95DA0">
                  <wp:extent cx="2277953" cy="1645920"/>
                  <wp:effectExtent l="19050" t="0" r="8047" b="0"/>
                  <wp:docPr id="17" name="Picture 16" descr="Scott-Dasia-Free1-slc1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Dasia-Free1-slc11-edt.JPG"/>
                          <pic:cNvPicPr/>
                        </pic:nvPicPr>
                        <pic:blipFill>
                          <a:blip r:embed="rId11"/>
                          <a:stretch>
                            <a:fillRect/>
                          </a:stretch>
                        </pic:blipFill>
                        <pic:spPr>
                          <a:xfrm>
                            <a:off x="0" y="0"/>
                            <a:ext cx="2277953" cy="1645920"/>
                          </a:xfrm>
                          <a:prstGeom prst="rect">
                            <a:avLst/>
                          </a:prstGeom>
                        </pic:spPr>
                      </pic:pic>
                    </a:graphicData>
                  </a:graphic>
                </wp:inline>
              </w:drawing>
            </w:r>
          </w:p>
        </w:tc>
      </w:tr>
      <w:tr w:rsidR="00114AEF" w:rsidRPr="00F210C7" w14:paraId="3C9C41A4" w14:textId="77777777" w:rsidTr="00CC3A16">
        <w:tc>
          <w:tcPr>
            <w:tcW w:w="1321" w:type="dxa"/>
            <w:vAlign w:val="center"/>
          </w:tcPr>
          <w:p w14:paraId="1A3C768A" w14:textId="77777777" w:rsidR="00114AEF" w:rsidRPr="00F210C7" w:rsidRDefault="00114AEF" w:rsidP="00F210C7">
            <w:pPr>
              <w:widowControl w:val="0"/>
              <w:spacing w:after="0" w:line="360" w:lineRule="auto"/>
              <w:jc w:val="both"/>
              <w:rPr>
                <w:rFonts w:ascii="Book Antiqua" w:hAnsi="Book Antiqua"/>
                <w:b/>
                <w:i/>
                <w:sz w:val="24"/>
                <w:szCs w:val="24"/>
              </w:rPr>
            </w:pPr>
            <w:r w:rsidRPr="00F210C7">
              <w:rPr>
                <w:rFonts w:ascii="Book Antiqua" w:hAnsi="Book Antiqua"/>
                <w:b/>
                <w:i/>
                <w:sz w:val="24"/>
                <w:szCs w:val="24"/>
              </w:rPr>
              <w:t>Fixed size ROI</w:t>
            </w:r>
          </w:p>
        </w:tc>
        <w:tc>
          <w:tcPr>
            <w:tcW w:w="3916" w:type="dxa"/>
            <w:vAlign w:val="center"/>
          </w:tcPr>
          <w:p w14:paraId="1C9C3D5D" w14:textId="77777777" w:rsidR="00114AEF" w:rsidRPr="00F210C7" w:rsidRDefault="00114AEF" w:rsidP="00F210C7">
            <w:pPr>
              <w:widowControl w:val="0"/>
              <w:spacing w:after="0" w:line="360" w:lineRule="auto"/>
              <w:jc w:val="both"/>
              <w:rPr>
                <w:rFonts w:ascii="Book Antiqua" w:hAnsi="Book Antiqua"/>
                <w:sz w:val="24"/>
                <w:szCs w:val="24"/>
              </w:rPr>
            </w:pPr>
            <w:r w:rsidRPr="00F210C7">
              <w:rPr>
                <w:rFonts w:ascii="Book Antiqua" w:hAnsi="Book Antiqua"/>
                <w:noProof/>
                <w:sz w:val="24"/>
                <w:szCs w:val="24"/>
              </w:rPr>
              <w:drawing>
                <wp:inline distT="0" distB="0" distL="0" distR="0" wp14:anchorId="6C497A92" wp14:editId="59F01CC3">
                  <wp:extent cx="2286000" cy="1645920"/>
                  <wp:effectExtent l="0" t="0" r="0" b="0"/>
                  <wp:docPr id="19" name="Picture 18" descr="Pallav-Dasia-Fixed-1-slc11-ed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llav-Dasia-Fixed-1-slc11-edt.JPG"/>
                          <pic:cNvPicPr/>
                        </pic:nvPicPr>
                        <pic:blipFill>
                          <a:blip r:embed="rId12"/>
                          <a:stretch>
                            <a:fillRect/>
                          </a:stretch>
                        </pic:blipFill>
                        <pic:spPr>
                          <a:xfrm>
                            <a:off x="0" y="0"/>
                            <a:ext cx="2286000" cy="1645920"/>
                          </a:xfrm>
                          <a:prstGeom prst="rect">
                            <a:avLst/>
                          </a:prstGeom>
                        </pic:spPr>
                      </pic:pic>
                    </a:graphicData>
                  </a:graphic>
                </wp:inline>
              </w:drawing>
            </w:r>
          </w:p>
        </w:tc>
        <w:tc>
          <w:tcPr>
            <w:tcW w:w="3871" w:type="dxa"/>
            <w:vAlign w:val="center"/>
          </w:tcPr>
          <w:p w14:paraId="30EAD93A" w14:textId="77777777" w:rsidR="00114AEF" w:rsidRPr="00F210C7" w:rsidRDefault="00114AEF" w:rsidP="00F210C7">
            <w:pPr>
              <w:widowControl w:val="0"/>
              <w:spacing w:after="0" w:line="360" w:lineRule="auto"/>
              <w:jc w:val="both"/>
              <w:rPr>
                <w:rFonts w:ascii="Book Antiqua" w:hAnsi="Book Antiqua"/>
                <w:sz w:val="24"/>
                <w:szCs w:val="24"/>
              </w:rPr>
            </w:pPr>
            <w:r w:rsidRPr="00F210C7">
              <w:rPr>
                <w:rFonts w:ascii="Book Antiqua" w:hAnsi="Book Antiqua"/>
                <w:noProof/>
                <w:sz w:val="24"/>
                <w:szCs w:val="24"/>
              </w:rPr>
              <w:drawing>
                <wp:inline distT="0" distB="0" distL="0" distR="0" wp14:anchorId="6B8C4A11" wp14:editId="0002573B">
                  <wp:extent cx="2277953" cy="1645920"/>
                  <wp:effectExtent l="19050" t="0" r="8047" b="0"/>
                  <wp:docPr id="20" name="Picture 19" descr="Scott-Dasia-Fixed-1-slc11-e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Dasia-Fixed-1-slc11-edt.JPG"/>
                          <pic:cNvPicPr/>
                        </pic:nvPicPr>
                        <pic:blipFill>
                          <a:blip r:embed="rId13"/>
                          <a:stretch>
                            <a:fillRect/>
                          </a:stretch>
                        </pic:blipFill>
                        <pic:spPr>
                          <a:xfrm>
                            <a:off x="0" y="0"/>
                            <a:ext cx="2277953" cy="1645920"/>
                          </a:xfrm>
                          <a:prstGeom prst="rect">
                            <a:avLst/>
                          </a:prstGeom>
                        </pic:spPr>
                      </pic:pic>
                    </a:graphicData>
                  </a:graphic>
                </wp:inline>
              </w:drawing>
            </w:r>
          </w:p>
        </w:tc>
      </w:tr>
    </w:tbl>
    <w:p w14:paraId="518EF390" w14:textId="0515049F" w:rsidR="00114AEF" w:rsidRPr="00F210C7" w:rsidRDefault="00114AEF" w:rsidP="00F210C7">
      <w:pPr>
        <w:pStyle w:val="Caption"/>
        <w:framePr w:w="7951" w:hSpace="180" w:wrap="around" w:vAnchor="text" w:hAnchor="page" w:x="2176" w:y="6688"/>
        <w:widowControl w:val="0"/>
        <w:spacing w:after="0" w:line="360" w:lineRule="auto"/>
        <w:jc w:val="both"/>
        <w:rPr>
          <w:rFonts w:ascii="Book Antiqua" w:hAnsi="Book Antiqua" w:cs="Times New Roman"/>
          <w:color w:val="auto"/>
          <w:sz w:val="24"/>
          <w:szCs w:val="24"/>
        </w:rPr>
      </w:pPr>
      <w:r w:rsidRPr="00F210C7">
        <w:rPr>
          <w:rFonts w:ascii="Book Antiqua" w:hAnsi="Book Antiqua" w:cs="Times New Roman"/>
          <w:color w:val="auto"/>
          <w:sz w:val="24"/>
          <w:szCs w:val="24"/>
        </w:rPr>
        <w:t xml:space="preserve">Figure </w:t>
      </w:r>
      <w:r w:rsidR="002C6289" w:rsidRPr="00F210C7">
        <w:rPr>
          <w:rFonts w:ascii="Book Antiqua" w:hAnsi="Book Antiqua" w:cs="Times New Roman"/>
          <w:color w:val="auto"/>
          <w:sz w:val="24"/>
          <w:szCs w:val="24"/>
        </w:rPr>
        <w:t>1</w:t>
      </w:r>
      <w:r w:rsidRPr="00F210C7">
        <w:rPr>
          <w:rFonts w:ascii="Book Antiqua" w:hAnsi="Book Antiqua" w:cs="Times New Roman"/>
          <w:color w:val="auto"/>
          <w:sz w:val="24"/>
          <w:szCs w:val="24"/>
        </w:rPr>
        <w:t xml:space="preserve"> B</w:t>
      </w:r>
      <w:r w:rsidRPr="00F210C7">
        <w:rPr>
          <w:rFonts w:ascii="Book Antiqua" w:hAnsi="Book Antiqua" w:cs="Times New Roman"/>
          <w:color w:val="auto"/>
          <w:sz w:val="24"/>
          <w:szCs w:val="24"/>
          <w:vertAlign w:val="subscript"/>
        </w:rPr>
        <w:t>0</w:t>
      </w:r>
      <w:r w:rsidR="0033336F" w:rsidRPr="00F210C7">
        <w:rPr>
          <w:rFonts w:ascii="Book Antiqua" w:hAnsi="Book Antiqua" w:cs="Times New Roman"/>
          <w:color w:val="auto"/>
          <w:sz w:val="24"/>
          <w:szCs w:val="24"/>
        </w:rPr>
        <w:t xml:space="preserve"> images show</w:t>
      </w:r>
      <w:r w:rsidRPr="00F210C7">
        <w:rPr>
          <w:rFonts w:ascii="Book Antiqua" w:hAnsi="Book Antiqua" w:cs="Times New Roman"/>
          <w:color w:val="auto"/>
          <w:sz w:val="24"/>
          <w:szCs w:val="24"/>
        </w:rPr>
        <w:t xml:space="preserve"> how each </w:t>
      </w:r>
      <w:r w:rsidR="00302881" w:rsidRPr="00F210C7">
        <w:rPr>
          <w:rFonts w:ascii="Book Antiqua" w:hAnsi="Book Antiqua" w:cs="Times New Roman"/>
          <w:color w:val="auto"/>
          <w:sz w:val="24"/>
          <w:szCs w:val="24"/>
        </w:rPr>
        <w:t>rater</w:t>
      </w:r>
      <w:r w:rsidRPr="00F210C7">
        <w:rPr>
          <w:rFonts w:ascii="Book Antiqua" w:hAnsi="Book Antiqua" w:cs="Times New Roman"/>
          <w:color w:val="auto"/>
          <w:sz w:val="24"/>
          <w:szCs w:val="24"/>
        </w:rPr>
        <w:t xml:space="preserve"> outlined manual and fixed size </w:t>
      </w:r>
      <w:r w:rsidR="00F210C7" w:rsidRPr="00F210C7">
        <w:rPr>
          <w:rFonts w:ascii="Book Antiqua" w:hAnsi="Book Antiqua" w:hint="eastAsia"/>
          <w:color w:val="auto"/>
          <w:sz w:val="24"/>
          <w:szCs w:val="24"/>
          <w:lang w:eastAsia="zh-CN"/>
        </w:rPr>
        <w:t>r</w:t>
      </w:r>
      <w:r w:rsidR="00F210C7" w:rsidRPr="00F210C7">
        <w:rPr>
          <w:rFonts w:ascii="Book Antiqua" w:hAnsi="Book Antiqua"/>
          <w:color w:val="auto"/>
          <w:sz w:val="24"/>
          <w:szCs w:val="24"/>
        </w:rPr>
        <w:t>egion</w:t>
      </w:r>
      <w:r w:rsidR="00F210C7" w:rsidRPr="00F210C7">
        <w:rPr>
          <w:rFonts w:ascii="Book Antiqua" w:hAnsi="Book Antiqua" w:hint="eastAsia"/>
          <w:color w:val="auto"/>
          <w:sz w:val="24"/>
          <w:szCs w:val="24"/>
          <w:lang w:eastAsia="zh-CN"/>
        </w:rPr>
        <w:t>s</w:t>
      </w:r>
      <w:r w:rsidR="00F210C7" w:rsidRPr="00F210C7">
        <w:rPr>
          <w:rFonts w:ascii="Book Antiqua" w:hAnsi="Book Antiqua"/>
          <w:color w:val="auto"/>
          <w:sz w:val="24"/>
          <w:szCs w:val="24"/>
        </w:rPr>
        <w:t xml:space="preserve"> of interest</w:t>
      </w:r>
      <w:r w:rsidRPr="00F210C7">
        <w:rPr>
          <w:rFonts w:ascii="Book Antiqua" w:hAnsi="Book Antiqua" w:cs="Times New Roman"/>
          <w:color w:val="auto"/>
          <w:sz w:val="24"/>
          <w:szCs w:val="24"/>
        </w:rPr>
        <w:t xml:space="preserve">. </w:t>
      </w:r>
    </w:p>
    <w:p w14:paraId="68565778" w14:textId="77777777" w:rsidR="00114AEF" w:rsidRPr="00F210C7" w:rsidRDefault="000E3458" w:rsidP="00801FB8">
      <w:pPr>
        <w:widowControl w:val="0"/>
        <w:spacing w:after="0" w:line="360" w:lineRule="auto"/>
        <w:jc w:val="both"/>
        <w:outlineLvl w:val="0"/>
        <w:rPr>
          <w:rFonts w:ascii="Book Antiqua" w:hAnsi="Book Antiqua"/>
          <w:sz w:val="24"/>
          <w:szCs w:val="24"/>
        </w:rPr>
      </w:pPr>
      <w:r w:rsidRPr="00F210C7">
        <w:rPr>
          <w:rFonts w:ascii="Book Antiqua" w:hAnsi="Book Antiqua"/>
          <w:noProof/>
          <w:sz w:val="24"/>
          <w:szCs w:val="24"/>
        </w:rPr>
        <w:lastRenderedPageBreak/>
        <w:drawing>
          <wp:inline distT="0" distB="0" distL="0" distR="0" wp14:anchorId="74D91905" wp14:editId="47A1C390">
            <wp:extent cx="5949950" cy="432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4328795"/>
                    </a:xfrm>
                    <a:prstGeom prst="rect">
                      <a:avLst/>
                    </a:prstGeom>
                    <a:noFill/>
                  </pic:spPr>
                </pic:pic>
              </a:graphicData>
            </a:graphic>
          </wp:inline>
        </w:drawing>
      </w:r>
    </w:p>
    <w:p w14:paraId="241DF612" w14:textId="77777777" w:rsidR="00801FB8" w:rsidRDefault="00801FB8" w:rsidP="00801FB8">
      <w:pPr>
        <w:pStyle w:val="Caption"/>
        <w:widowControl w:val="0"/>
        <w:spacing w:after="0" w:line="360" w:lineRule="auto"/>
        <w:jc w:val="both"/>
        <w:rPr>
          <w:rFonts w:ascii="Book Antiqua" w:hAnsi="Book Antiqua" w:cs="Times New Roman"/>
          <w:color w:val="auto"/>
          <w:sz w:val="24"/>
          <w:szCs w:val="24"/>
          <w:lang w:eastAsia="zh-CN"/>
        </w:rPr>
      </w:pPr>
    </w:p>
    <w:p w14:paraId="148698D5" w14:textId="73A003EF" w:rsidR="00114AEF" w:rsidRPr="00801FB8" w:rsidRDefault="00114AEF" w:rsidP="00801FB8">
      <w:pPr>
        <w:pStyle w:val="Caption"/>
        <w:widowControl w:val="0"/>
        <w:spacing w:after="0" w:line="360" w:lineRule="auto"/>
        <w:jc w:val="both"/>
        <w:rPr>
          <w:rFonts w:ascii="Book Antiqua" w:hAnsi="Book Antiqua"/>
          <w:b w:val="0"/>
          <w:color w:val="auto"/>
          <w:sz w:val="24"/>
          <w:szCs w:val="24"/>
          <w:lang w:eastAsia="zh-CN"/>
        </w:rPr>
      </w:pPr>
      <w:r w:rsidRPr="00801FB8">
        <w:rPr>
          <w:rFonts w:ascii="Book Antiqua" w:hAnsi="Book Antiqua" w:cs="Times New Roman"/>
          <w:color w:val="auto"/>
          <w:sz w:val="24"/>
          <w:szCs w:val="24"/>
        </w:rPr>
        <w:t xml:space="preserve">Figure </w:t>
      </w:r>
      <w:r w:rsidR="002C6289" w:rsidRPr="00801FB8">
        <w:rPr>
          <w:rFonts w:ascii="Book Antiqua" w:hAnsi="Book Antiqua" w:cs="Times New Roman"/>
          <w:color w:val="auto"/>
          <w:sz w:val="24"/>
          <w:szCs w:val="24"/>
        </w:rPr>
        <w:t>2</w:t>
      </w:r>
      <w:r w:rsidRPr="00801FB8">
        <w:rPr>
          <w:rFonts w:ascii="Book Antiqua" w:hAnsi="Book Antiqua" w:cs="Times New Roman"/>
          <w:color w:val="auto"/>
          <w:sz w:val="24"/>
          <w:szCs w:val="24"/>
        </w:rPr>
        <w:t xml:space="preserve"> </w:t>
      </w:r>
      <w:r w:rsidR="00801FB8" w:rsidRPr="00801FB8">
        <w:rPr>
          <w:rFonts w:ascii="Book Antiqua" w:hAnsi="Book Antiqua"/>
          <w:color w:val="auto"/>
          <w:sz w:val="24"/>
          <w:szCs w:val="24"/>
        </w:rPr>
        <w:t>Intra-</w:t>
      </w:r>
      <w:r w:rsidR="00801FB8" w:rsidRPr="00801FB8">
        <w:rPr>
          <w:rFonts w:ascii="Book Antiqua" w:hAnsi="Book Antiqua" w:hint="eastAsia"/>
          <w:color w:val="auto"/>
          <w:sz w:val="24"/>
          <w:szCs w:val="24"/>
          <w:lang w:eastAsia="zh-CN"/>
        </w:rPr>
        <w:t>c</w:t>
      </w:r>
      <w:r w:rsidR="00801FB8" w:rsidRPr="00801FB8">
        <w:rPr>
          <w:rFonts w:ascii="Book Antiqua" w:hAnsi="Book Antiqua"/>
          <w:color w:val="auto"/>
          <w:sz w:val="24"/>
          <w:szCs w:val="24"/>
        </w:rPr>
        <w:t>lass-</w:t>
      </w:r>
      <w:r w:rsidR="00801FB8" w:rsidRPr="00801FB8">
        <w:rPr>
          <w:rFonts w:ascii="Book Antiqua" w:hAnsi="Book Antiqua" w:hint="eastAsia"/>
          <w:color w:val="auto"/>
          <w:sz w:val="24"/>
          <w:szCs w:val="24"/>
          <w:lang w:eastAsia="zh-CN"/>
        </w:rPr>
        <w:t>c</w:t>
      </w:r>
      <w:r w:rsidR="00801FB8" w:rsidRPr="00801FB8">
        <w:rPr>
          <w:rFonts w:ascii="Book Antiqua" w:hAnsi="Book Antiqua"/>
          <w:color w:val="auto"/>
          <w:sz w:val="24"/>
          <w:szCs w:val="24"/>
        </w:rPr>
        <w:t>orrelation</w:t>
      </w:r>
      <w:r w:rsidRPr="00801FB8">
        <w:rPr>
          <w:rFonts w:ascii="Book Antiqua" w:hAnsi="Book Antiqua" w:cs="Times New Roman"/>
          <w:color w:val="auto"/>
          <w:sz w:val="24"/>
          <w:szCs w:val="24"/>
        </w:rPr>
        <w:t xml:space="preserve"> values as a function of spinal cord level for </w:t>
      </w:r>
      <w:r w:rsidR="00801FB8" w:rsidRPr="00801FB8">
        <w:rPr>
          <w:rFonts w:ascii="Book Antiqua" w:hAnsi="Book Antiqua"/>
          <w:color w:val="auto"/>
          <w:sz w:val="24"/>
          <w:szCs w:val="24"/>
        </w:rPr>
        <w:t>fractional anisotropy, axial diffusivity, radial diffusivity and mean diffusivity</w:t>
      </w:r>
      <w:r w:rsidR="00801FB8">
        <w:rPr>
          <w:rFonts w:ascii="Book Antiqua" w:hAnsi="Book Antiqua"/>
          <w:color w:val="auto"/>
          <w:sz w:val="24"/>
          <w:szCs w:val="24"/>
          <w:lang w:eastAsia="zh-CN"/>
        </w:rPr>
        <w:t>.</w:t>
      </w:r>
      <w:r w:rsidR="00801FB8">
        <w:rPr>
          <w:rFonts w:ascii="Book Antiqua" w:hAnsi="Book Antiqua" w:hint="eastAsia"/>
          <w:color w:val="auto"/>
          <w:sz w:val="24"/>
          <w:szCs w:val="24"/>
          <w:lang w:eastAsia="zh-CN"/>
        </w:rPr>
        <w:t xml:space="preserve"> </w:t>
      </w:r>
      <w:r w:rsidR="00801FB8" w:rsidRPr="00801FB8">
        <w:rPr>
          <w:rFonts w:ascii="Book Antiqua" w:hAnsi="Book Antiqua" w:hint="eastAsia"/>
          <w:b w:val="0"/>
          <w:color w:val="auto"/>
          <w:sz w:val="24"/>
          <w:szCs w:val="24"/>
          <w:lang w:eastAsia="zh-CN"/>
        </w:rPr>
        <w:t>ROI: R</w:t>
      </w:r>
      <w:r w:rsidR="00801FB8" w:rsidRPr="00801FB8">
        <w:rPr>
          <w:rFonts w:ascii="Book Antiqua" w:hAnsi="Book Antiqua"/>
          <w:b w:val="0"/>
          <w:color w:val="auto"/>
          <w:sz w:val="24"/>
          <w:szCs w:val="24"/>
        </w:rPr>
        <w:t>egion of interest</w:t>
      </w:r>
      <w:r w:rsidR="00801FB8" w:rsidRPr="00801FB8">
        <w:rPr>
          <w:rFonts w:ascii="Book Antiqua" w:hAnsi="Book Antiqua" w:hint="eastAsia"/>
          <w:b w:val="0"/>
          <w:color w:val="auto"/>
          <w:sz w:val="24"/>
          <w:szCs w:val="24"/>
          <w:lang w:eastAsia="zh-CN"/>
        </w:rPr>
        <w:t xml:space="preserve">; </w:t>
      </w:r>
      <w:r w:rsidR="00801FB8" w:rsidRPr="00801FB8">
        <w:rPr>
          <w:rFonts w:ascii="Book Antiqua" w:hAnsi="Book Antiqua"/>
          <w:b w:val="0"/>
          <w:color w:val="auto"/>
          <w:sz w:val="24"/>
          <w:szCs w:val="24"/>
        </w:rPr>
        <w:t>FA</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Fractional </w:t>
      </w:r>
      <w:r w:rsidR="00801FB8" w:rsidRPr="00801FB8">
        <w:rPr>
          <w:rFonts w:ascii="Book Antiqua" w:hAnsi="Book Antiqua" w:hint="eastAsia"/>
          <w:b w:val="0"/>
          <w:color w:val="auto"/>
          <w:sz w:val="24"/>
          <w:szCs w:val="24"/>
          <w:lang w:eastAsia="zh-CN"/>
        </w:rPr>
        <w:t>a</w:t>
      </w:r>
      <w:r w:rsidR="00801FB8" w:rsidRPr="00801FB8">
        <w:rPr>
          <w:rFonts w:ascii="Book Antiqua" w:hAnsi="Book Antiqua"/>
          <w:b w:val="0"/>
          <w:color w:val="auto"/>
          <w:sz w:val="24"/>
          <w:szCs w:val="24"/>
        </w:rPr>
        <w:t>nisotropy</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AD</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Axial </w:t>
      </w:r>
      <w:r w:rsidR="00801FB8" w:rsidRPr="00801FB8">
        <w:rPr>
          <w:rFonts w:ascii="Book Antiqua" w:hAnsi="Book Antiqua" w:hint="eastAsia"/>
          <w:b w:val="0"/>
          <w:color w:val="auto"/>
          <w:sz w:val="24"/>
          <w:szCs w:val="24"/>
          <w:lang w:eastAsia="zh-CN"/>
        </w:rPr>
        <w:t>d</w:t>
      </w:r>
      <w:r w:rsidR="00801FB8" w:rsidRPr="00801FB8">
        <w:rPr>
          <w:rFonts w:ascii="Book Antiqua" w:hAnsi="Book Antiqua"/>
          <w:b w:val="0"/>
          <w:color w:val="auto"/>
          <w:sz w:val="24"/>
          <w:szCs w:val="24"/>
        </w:rPr>
        <w:t>iffusivity</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RD</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Radial </w:t>
      </w:r>
      <w:r w:rsidR="00801FB8" w:rsidRPr="00801FB8">
        <w:rPr>
          <w:rFonts w:ascii="Book Antiqua" w:hAnsi="Book Antiqua" w:hint="eastAsia"/>
          <w:b w:val="0"/>
          <w:color w:val="auto"/>
          <w:sz w:val="24"/>
          <w:szCs w:val="24"/>
          <w:lang w:eastAsia="zh-CN"/>
        </w:rPr>
        <w:t>d</w:t>
      </w:r>
      <w:r w:rsidR="00801FB8" w:rsidRPr="00801FB8">
        <w:rPr>
          <w:rFonts w:ascii="Book Antiqua" w:hAnsi="Book Antiqua"/>
          <w:b w:val="0"/>
          <w:color w:val="auto"/>
          <w:sz w:val="24"/>
          <w:szCs w:val="24"/>
        </w:rPr>
        <w:t>iffusivity</w:t>
      </w:r>
      <w:r w:rsidR="00801FB8" w:rsidRPr="00801FB8">
        <w:rPr>
          <w:rFonts w:ascii="Book Antiqua" w:hAnsi="Book Antiqua" w:hint="eastAsia"/>
          <w:b w:val="0"/>
          <w:color w:val="auto"/>
          <w:sz w:val="24"/>
          <w:szCs w:val="24"/>
          <w:lang w:eastAsia="zh-CN"/>
        </w:rPr>
        <w:t xml:space="preserve">; </w:t>
      </w:r>
      <w:r w:rsidR="00801FB8" w:rsidRPr="00801FB8">
        <w:rPr>
          <w:rFonts w:ascii="Book Antiqua" w:hAnsi="Book Antiqua"/>
          <w:b w:val="0"/>
          <w:color w:val="auto"/>
          <w:sz w:val="24"/>
          <w:szCs w:val="24"/>
        </w:rPr>
        <w:t>MD</w:t>
      </w:r>
      <w:r w:rsidR="00801FB8" w:rsidRPr="00801FB8">
        <w:rPr>
          <w:rFonts w:ascii="Book Antiqua" w:hAnsi="Book Antiqua" w:hint="eastAsia"/>
          <w:b w:val="0"/>
          <w:color w:val="auto"/>
          <w:sz w:val="24"/>
          <w:szCs w:val="24"/>
          <w:lang w:eastAsia="zh-CN"/>
        </w:rPr>
        <w:t>:</w:t>
      </w:r>
      <w:r w:rsidR="00801FB8" w:rsidRPr="00801FB8">
        <w:rPr>
          <w:rFonts w:ascii="Book Antiqua" w:hAnsi="Book Antiqua"/>
          <w:b w:val="0"/>
          <w:color w:val="auto"/>
          <w:sz w:val="24"/>
          <w:szCs w:val="24"/>
        </w:rPr>
        <w:t xml:space="preserve"> Mean </w:t>
      </w:r>
      <w:r w:rsidR="00801FB8" w:rsidRPr="00801FB8">
        <w:rPr>
          <w:rFonts w:ascii="Book Antiqua" w:hAnsi="Book Antiqua" w:hint="eastAsia"/>
          <w:b w:val="0"/>
          <w:color w:val="auto"/>
          <w:sz w:val="24"/>
          <w:szCs w:val="24"/>
          <w:lang w:eastAsia="zh-CN"/>
        </w:rPr>
        <w:t>d</w:t>
      </w:r>
      <w:r w:rsidR="00801FB8" w:rsidRPr="00801FB8">
        <w:rPr>
          <w:rFonts w:ascii="Book Antiqua" w:hAnsi="Book Antiqua"/>
          <w:b w:val="0"/>
          <w:color w:val="auto"/>
          <w:sz w:val="24"/>
          <w:szCs w:val="24"/>
        </w:rPr>
        <w:t>iffusivity</w:t>
      </w:r>
      <w:r w:rsidR="00801FB8" w:rsidRPr="00801FB8">
        <w:rPr>
          <w:rFonts w:ascii="Book Antiqua" w:hAnsi="Book Antiqua" w:hint="eastAsia"/>
          <w:b w:val="0"/>
          <w:color w:val="auto"/>
          <w:sz w:val="24"/>
          <w:szCs w:val="24"/>
          <w:lang w:eastAsia="zh-CN"/>
        </w:rPr>
        <w:t>.</w:t>
      </w:r>
    </w:p>
    <w:p w14:paraId="0AA1D728" w14:textId="77777777" w:rsidR="00114AEF" w:rsidRPr="00F210C7" w:rsidRDefault="00114AEF" w:rsidP="00F210C7">
      <w:pPr>
        <w:widowControl w:val="0"/>
        <w:spacing w:after="0" w:line="360" w:lineRule="auto"/>
        <w:jc w:val="both"/>
        <w:rPr>
          <w:rFonts w:ascii="Book Antiqua" w:hAnsi="Book Antiqua"/>
          <w:b/>
          <w:sz w:val="24"/>
          <w:szCs w:val="24"/>
        </w:rPr>
      </w:pPr>
    </w:p>
    <w:p w14:paraId="7DC7E0B6" w14:textId="77777777" w:rsidR="00114AEF" w:rsidRPr="00F210C7" w:rsidRDefault="00114AEF" w:rsidP="00F210C7">
      <w:pPr>
        <w:widowControl w:val="0"/>
        <w:spacing w:after="0" w:line="360" w:lineRule="auto"/>
        <w:jc w:val="both"/>
        <w:rPr>
          <w:rFonts w:ascii="Book Antiqua" w:hAnsi="Book Antiqua" w:cs="Calibri"/>
          <w:b/>
          <w:bCs/>
          <w:sz w:val="24"/>
          <w:szCs w:val="24"/>
        </w:rPr>
      </w:pPr>
      <w:r w:rsidRPr="00F210C7">
        <w:rPr>
          <w:rFonts w:ascii="Book Antiqua" w:hAnsi="Book Antiqua"/>
          <w:sz w:val="24"/>
          <w:szCs w:val="24"/>
        </w:rPr>
        <w:br w:type="page"/>
      </w:r>
    </w:p>
    <w:p w14:paraId="78049562" w14:textId="77777777" w:rsidR="00152164" w:rsidRPr="00F210C7" w:rsidRDefault="001641DA" w:rsidP="00F210C7">
      <w:pPr>
        <w:widowControl w:val="0"/>
        <w:spacing w:after="0" w:line="360" w:lineRule="auto"/>
        <w:jc w:val="both"/>
        <w:rPr>
          <w:rFonts w:ascii="Book Antiqua" w:hAnsi="Book Antiqua"/>
          <w:b/>
          <w:sz w:val="24"/>
          <w:szCs w:val="24"/>
        </w:rPr>
      </w:pPr>
      <w:r w:rsidRPr="00F210C7">
        <w:rPr>
          <w:rFonts w:ascii="Book Antiqua" w:hAnsi="Book Antiqua"/>
          <w:noProof/>
          <w:sz w:val="24"/>
          <w:szCs w:val="24"/>
        </w:rPr>
        <w:lastRenderedPageBreak/>
        <mc:AlternateContent>
          <mc:Choice Requires="wpg">
            <w:drawing>
              <wp:anchor distT="0" distB="0" distL="114300" distR="114300" simplePos="0" relativeHeight="251659264" behindDoc="0" locked="0" layoutInCell="1" allowOverlap="1" wp14:anchorId="23D83E8F" wp14:editId="39E4C639">
                <wp:simplePos x="676894" y="724395"/>
                <wp:positionH relativeFrom="margin">
                  <wp:align>center</wp:align>
                </wp:positionH>
                <wp:positionV relativeFrom="margin">
                  <wp:align>top</wp:align>
                </wp:positionV>
                <wp:extent cx="5897880" cy="4236720"/>
                <wp:effectExtent l="0" t="0" r="26670" b="11430"/>
                <wp:wrapSquare wrapText="bothSides"/>
                <wp:docPr id="8" name="Group 7"/>
                <wp:cNvGraphicFramePr/>
                <a:graphic xmlns:a="http://schemas.openxmlformats.org/drawingml/2006/main">
                  <a:graphicData uri="http://schemas.microsoft.com/office/word/2010/wordprocessingGroup">
                    <wpg:wgp>
                      <wpg:cNvGrpSpPr/>
                      <wpg:grpSpPr>
                        <a:xfrm>
                          <a:off x="0" y="0"/>
                          <a:ext cx="5897880" cy="4236720"/>
                          <a:chOff x="0" y="0"/>
                          <a:chExt cx="5897880" cy="4236720"/>
                        </a:xfrm>
                      </wpg:grpSpPr>
                      <wpg:graphicFrame>
                        <wpg:cNvPr id="2" name="Chart 2"/>
                        <wpg:cNvFrPr>
                          <a:graphicFrameLocks/>
                        </wpg:cNvFrPr>
                        <wpg:xfrm>
                          <a:off x="0" y="0"/>
                          <a:ext cx="2926080" cy="210312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3" name="Chart 3"/>
                        <wpg:cNvFrPr>
                          <a:graphicFrameLocks/>
                        </wpg:cNvFrPr>
                        <wpg:xfrm>
                          <a:off x="2971800" y="0"/>
                          <a:ext cx="2926080" cy="210312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4" name="Chart 4"/>
                        <wpg:cNvFrPr>
                          <a:graphicFrameLocks/>
                        </wpg:cNvFrPr>
                        <wpg:xfrm>
                          <a:off x="0" y="2133600"/>
                          <a:ext cx="2926080" cy="210312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5" name="Chart 5"/>
                        <wpg:cNvFrPr>
                          <a:graphicFrameLocks/>
                        </wpg:cNvFrPr>
                        <wpg:xfrm>
                          <a:off x="2971800" y="2133600"/>
                          <a:ext cx="2926080" cy="2103120"/>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anchor>
            </w:drawing>
          </mc:Choice>
          <mc:Fallback>
            <w:pict>
              <v:group id="Group 7" o:spid="_x0000_s1026" style="position:absolute;left:0;text-align:left;margin-left:0;margin-top:0;width:464.4pt;height:333.6pt;z-index:251659264;mso-position-horizontal:center;mso-position-horizontal-relative:margin;mso-position-vertical:top;mso-position-vertical-relative:margin" coordsize="58978,42367"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60;top:-60;width:29381;height:2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">
                  <v:imagedata r:id="rId111" o:title=""/>
                  <o:lock v:ext="edit" aspectratio="f"/>
                </v:shape>
                <v:shape id="Chart 3" o:spid="_x0000_s1028" type="#_x0000_t75" style="position:absolute;left:29687;top:-60;width:29322;height:2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">
                  <v:imagedata r:id="rId112" o:title=""/>
                  <o:lock v:ext="edit" aspectratio="f"/>
                </v:shape>
                <v:shape id="Chart 4" o:spid="_x0000_s1029" type="#_x0000_t75" style="position:absolute;left:-60;top:21275;width:29381;height:211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">
                  <v:imagedata r:id="rId113" o:title=""/>
                  <o:lock v:ext="edit" aspectratio="f"/>
                </v:shape>
                <v:shape id="Chart 5" o:spid="_x0000_s1030" type="#_x0000_t75" style="position:absolute;left:29687;top:21275;width:29322;height:211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">
                  <v:imagedata r:id="rId114" o:title=""/>
                  <o:lock v:ext="edit" aspectratio="f"/>
                </v:shape>
                <w10:wrap type="square" anchorx="margin" anchory="margin"/>
              </v:group>
            </w:pict>
          </mc:Fallback>
        </mc:AlternateContent>
      </w:r>
    </w:p>
    <w:p w14:paraId="094F4AEA" w14:textId="41F9B83E" w:rsidR="00801FB8" w:rsidRPr="00801FB8" w:rsidRDefault="00801FB8" w:rsidP="00801FB8">
      <w:pPr>
        <w:pStyle w:val="Caption"/>
        <w:widowControl w:val="0"/>
        <w:spacing w:after="0" w:line="360" w:lineRule="auto"/>
        <w:jc w:val="both"/>
        <w:rPr>
          <w:rFonts w:ascii="Book Antiqua" w:hAnsi="Book Antiqua"/>
          <w:b w:val="0"/>
          <w:color w:val="auto"/>
          <w:sz w:val="24"/>
          <w:szCs w:val="24"/>
          <w:lang w:eastAsia="zh-CN"/>
        </w:rPr>
      </w:pPr>
      <w:r>
        <w:rPr>
          <w:rFonts w:ascii="Book Antiqua" w:hAnsi="Book Antiqua" w:cs="Times New Roman"/>
          <w:color w:val="auto"/>
          <w:sz w:val="24"/>
          <w:szCs w:val="24"/>
        </w:rPr>
        <w:t>Figure 3</w:t>
      </w:r>
      <w:r w:rsidR="001641DA" w:rsidRPr="00F210C7">
        <w:rPr>
          <w:rFonts w:ascii="Book Antiqua" w:hAnsi="Book Antiqua" w:cs="Times New Roman"/>
          <w:color w:val="auto"/>
          <w:sz w:val="24"/>
          <w:szCs w:val="24"/>
        </w:rPr>
        <w:t xml:space="preserve"> Cronbach’s alpha values as a function of spinal cord level for </w:t>
      </w:r>
      <w:r w:rsidRPr="00801FB8">
        <w:rPr>
          <w:rFonts w:ascii="Book Antiqua" w:hAnsi="Book Antiqua"/>
          <w:color w:val="auto"/>
          <w:sz w:val="24"/>
          <w:szCs w:val="24"/>
        </w:rPr>
        <w:t>fractional anisotropy, axial diffusivity, radial diffusivity and mean diffusivity</w:t>
      </w:r>
      <w:r>
        <w:rPr>
          <w:rFonts w:ascii="Book Antiqua" w:hAnsi="Book Antiqua"/>
          <w:color w:val="auto"/>
          <w:sz w:val="24"/>
          <w:szCs w:val="24"/>
          <w:lang w:eastAsia="zh-CN"/>
        </w:rPr>
        <w:t>.</w:t>
      </w:r>
      <w:r w:rsidRPr="00801FB8">
        <w:rPr>
          <w:rFonts w:ascii="Book Antiqua" w:hAnsi="Book Antiqua" w:hint="eastAsia"/>
          <w:b w:val="0"/>
          <w:color w:val="auto"/>
          <w:sz w:val="24"/>
          <w:szCs w:val="24"/>
          <w:lang w:eastAsia="zh-CN"/>
        </w:rPr>
        <w:t xml:space="preserve"> ROI: R</w:t>
      </w:r>
      <w:r w:rsidRPr="00801FB8">
        <w:rPr>
          <w:rFonts w:ascii="Book Antiqua" w:hAnsi="Book Antiqua"/>
          <w:b w:val="0"/>
          <w:color w:val="auto"/>
          <w:sz w:val="24"/>
          <w:szCs w:val="24"/>
        </w:rPr>
        <w:t>egion of interest</w:t>
      </w:r>
      <w:r w:rsidRPr="00801FB8">
        <w:rPr>
          <w:rFonts w:ascii="Book Antiqua" w:hAnsi="Book Antiqua" w:hint="eastAsia"/>
          <w:b w:val="0"/>
          <w:color w:val="auto"/>
          <w:sz w:val="24"/>
          <w:szCs w:val="24"/>
          <w:lang w:eastAsia="zh-CN"/>
        </w:rPr>
        <w:t xml:space="preserve">; </w:t>
      </w:r>
      <w:r w:rsidRPr="00801FB8">
        <w:rPr>
          <w:rFonts w:ascii="Book Antiqua" w:hAnsi="Book Antiqua"/>
          <w:b w:val="0"/>
          <w:color w:val="auto"/>
          <w:sz w:val="24"/>
          <w:szCs w:val="24"/>
        </w:rPr>
        <w:t>FA</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Fractional </w:t>
      </w:r>
      <w:r w:rsidRPr="00801FB8">
        <w:rPr>
          <w:rFonts w:ascii="Book Antiqua" w:hAnsi="Book Antiqua" w:hint="eastAsia"/>
          <w:b w:val="0"/>
          <w:color w:val="auto"/>
          <w:sz w:val="24"/>
          <w:szCs w:val="24"/>
          <w:lang w:eastAsia="zh-CN"/>
        </w:rPr>
        <w:t>a</w:t>
      </w:r>
      <w:r w:rsidRPr="00801FB8">
        <w:rPr>
          <w:rFonts w:ascii="Book Antiqua" w:hAnsi="Book Antiqua"/>
          <w:b w:val="0"/>
          <w:color w:val="auto"/>
          <w:sz w:val="24"/>
          <w:szCs w:val="24"/>
        </w:rPr>
        <w:t>nisotropy</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AD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Axial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RD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Radial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 xml:space="preserve">; </w:t>
      </w:r>
      <w:r w:rsidRPr="00801FB8">
        <w:rPr>
          <w:rFonts w:ascii="Book Antiqua" w:hAnsi="Book Antiqua"/>
          <w:b w:val="0"/>
          <w:color w:val="auto"/>
          <w:sz w:val="24"/>
          <w:szCs w:val="24"/>
        </w:rPr>
        <w:t>MD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Mean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w:t>
      </w:r>
    </w:p>
    <w:p w14:paraId="574D11E9" w14:textId="46BA953D" w:rsidR="001641DA" w:rsidRPr="00801FB8" w:rsidRDefault="001641DA" w:rsidP="00801FB8">
      <w:pPr>
        <w:pStyle w:val="Caption"/>
        <w:widowControl w:val="0"/>
        <w:spacing w:after="0" w:line="360" w:lineRule="auto"/>
        <w:jc w:val="both"/>
        <w:rPr>
          <w:rFonts w:ascii="Book Antiqua" w:hAnsi="Book Antiqua"/>
          <w:b w:val="0"/>
          <w:sz w:val="24"/>
          <w:szCs w:val="24"/>
          <w:lang w:eastAsia="zh-CN"/>
        </w:rPr>
      </w:pPr>
    </w:p>
    <w:p w14:paraId="299F7801" w14:textId="77777777" w:rsidR="00F210C7" w:rsidRDefault="00F210C7" w:rsidP="00F210C7">
      <w:pPr>
        <w:widowControl w:val="0"/>
        <w:spacing w:after="0" w:line="360" w:lineRule="auto"/>
        <w:jc w:val="both"/>
        <w:rPr>
          <w:rFonts w:ascii="Book Antiqua" w:hAnsi="Book Antiqua"/>
          <w:b/>
          <w:sz w:val="24"/>
          <w:szCs w:val="24"/>
          <w:lang w:eastAsia="zh-CN"/>
        </w:rPr>
      </w:pPr>
    </w:p>
    <w:p w14:paraId="65CB895D" w14:textId="77777777" w:rsidR="00F210C7" w:rsidRDefault="00F210C7" w:rsidP="00F210C7">
      <w:pPr>
        <w:widowControl w:val="0"/>
        <w:spacing w:after="0" w:line="360" w:lineRule="auto"/>
        <w:jc w:val="both"/>
        <w:rPr>
          <w:rFonts w:ascii="Book Antiqua" w:hAnsi="Book Antiqua"/>
          <w:b/>
          <w:sz w:val="24"/>
          <w:szCs w:val="24"/>
          <w:lang w:eastAsia="zh-CN"/>
        </w:rPr>
      </w:pPr>
    </w:p>
    <w:p w14:paraId="5A638B59" w14:textId="77777777" w:rsidR="00F210C7" w:rsidRPr="00F210C7" w:rsidRDefault="00F210C7" w:rsidP="00F210C7">
      <w:pPr>
        <w:widowControl w:val="0"/>
        <w:spacing w:after="0" w:line="360" w:lineRule="auto"/>
        <w:jc w:val="both"/>
        <w:rPr>
          <w:rFonts w:ascii="Book Antiqua" w:hAnsi="Book Antiqua"/>
          <w:sz w:val="24"/>
          <w:szCs w:val="24"/>
        </w:rPr>
      </w:pPr>
    </w:p>
    <w:p w14:paraId="37E5CC78" w14:textId="77777777" w:rsidR="00F210C7" w:rsidRPr="00F210C7" w:rsidRDefault="00F210C7" w:rsidP="00F210C7">
      <w:pPr>
        <w:widowControl w:val="0"/>
        <w:spacing w:after="0" w:line="360" w:lineRule="auto"/>
        <w:jc w:val="both"/>
        <w:rPr>
          <w:rFonts w:ascii="Book Antiqua" w:hAnsi="Book Antiqua"/>
          <w:sz w:val="24"/>
          <w:szCs w:val="24"/>
        </w:rPr>
      </w:pPr>
    </w:p>
    <w:p w14:paraId="05E1EA18" w14:textId="77777777" w:rsidR="00F210C7" w:rsidRPr="00F210C7" w:rsidRDefault="00F210C7" w:rsidP="00F210C7">
      <w:pPr>
        <w:widowControl w:val="0"/>
        <w:spacing w:after="0" w:line="360" w:lineRule="auto"/>
        <w:jc w:val="both"/>
        <w:rPr>
          <w:rFonts w:ascii="Book Antiqua" w:hAnsi="Book Antiqua"/>
          <w:sz w:val="24"/>
          <w:szCs w:val="24"/>
        </w:rPr>
      </w:pPr>
    </w:p>
    <w:p w14:paraId="46DE4DAB" w14:textId="77777777" w:rsidR="00F210C7" w:rsidRDefault="00F210C7" w:rsidP="00F210C7">
      <w:pPr>
        <w:widowControl w:val="0"/>
        <w:spacing w:after="0" w:line="360" w:lineRule="auto"/>
        <w:jc w:val="both"/>
        <w:rPr>
          <w:rFonts w:ascii="Book Antiqua" w:hAnsi="Book Antiqua"/>
          <w:sz w:val="24"/>
          <w:szCs w:val="24"/>
          <w:lang w:eastAsia="zh-CN"/>
        </w:rPr>
      </w:pPr>
    </w:p>
    <w:p w14:paraId="7EFC309B" w14:textId="77777777" w:rsidR="00801FB8" w:rsidRDefault="00801FB8" w:rsidP="00F210C7">
      <w:pPr>
        <w:widowControl w:val="0"/>
        <w:spacing w:after="0" w:line="360" w:lineRule="auto"/>
        <w:jc w:val="both"/>
        <w:rPr>
          <w:rFonts w:ascii="Book Antiqua" w:hAnsi="Book Antiqua"/>
          <w:sz w:val="24"/>
          <w:szCs w:val="24"/>
          <w:lang w:eastAsia="zh-CN"/>
        </w:rPr>
      </w:pPr>
    </w:p>
    <w:p w14:paraId="2BE19648" w14:textId="77777777" w:rsidR="00801FB8" w:rsidRDefault="00801FB8" w:rsidP="00F210C7">
      <w:pPr>
        <w:widowControl w:val="0"/>
        <w:spacing w:after="0" w:line="360" w:lineRule="auto"/>
        <w:jc w:val="both"/>
        <w:rPr>
          <w:rFonts w:ascii="Book Antiqua" w:hAnsi="Book Antiqua"/>
          <w:sz w:val="24"/>
          <w:szCs w:val="24"/>
          <w:lang w:eastAsia="zh-CN"/>
        </w:rPr>
      </w:pPr>
    </w:p>
    <w:p w14:paraId="19BBA129" w14:textId="798B55D6" w:rsidR="00F210C7" w:rsidRPr="00DA6AEB" w:rsidRDefault="00801FB8" w:rsidP="00F210C7">
      <w:pPr>
        <w:pStyle w:val="Caption"/>
        <w:widowControl w:val="0"/>
        <w:spacing w:after="0" w:line="360" w:lineRule="auto"/>
        <w:jc w:val="both"/>
        <w:rPr>
          <w:rFonts w:ascii="Book Antiqua" w:hAnsi="Book Antiqua" w:cs="Times New Roman"/>
          <w:color w:val="000000"/>
          <w:sz w:val="24"/>
          <w:szCs w:val="24"/>
          <w:lang w:eastAsia="zh-CN"/>
        </w:rPr>
      </w:pPr>
      <w:r w:rsidRPr="00801FB8">
        <w:rPr>
          <w:rFonts w:ascii="Book Antiqua" w:hAnsi="Book Antiqua"/>
          <w:color w:val="auto"/>
          <w:sz w:val="24"/>
          <w:szCs w:val="24"/>
        </w:rPr>
        <w:lastRenderedPageBreak/>
        <w:t>Table 1</w:t>
      </w:r>
      <w:r w:rsidR="00F210C7" w:rsidRPr="00801FB8">
        <w:rPr>
          <w:rFonts w:ascii="Book Antiqua" w:hAnsi="Book Antiqua"/>
          <w:color w:val="auto"/>
          <w:sz w:val="24"/>
          <w:szCs w:val="24"/>
        </w:rPr>
        <w:t xml:space="preserve"> Mean </w:t>
      </w:r>
      <w:r w:rsidR="00F210C7" w:rsidRPr="00801FB8">
        <w:rPr>
          <w:rFonts w:ascii="Book Antiqua" w:hAnsi="Book Antiqua"/>
          <w:color w:val="auto"/>
          <w:sz w:val="24"/>
          <w:szCs w:val="24"/>
        </w:rPr>
        <w:sym w:font="Symbol" w:char="F0B1"/>
      </w:r>
      <w:r w:rsidR="00F210C7" w:rsidRPr="00801FB8">
        <w:rPr>
          <w:rFonts w:ascii="Book Antiqua" w:hAnsi="Book Antiqua"/>
          <w:color w:val="auto"/>
          <w:sz w:val="24"/>
          <w:szCs w:val="24"/>
        </w:rPr>
        <w:t xml:space="preserve"> </w:t>
      </w:r>
      <w:r w:rsidRPr="00801FB8">
        <w:rPr>
          <w:rFonts w:ascii="Book Antiqua" w:hAnsi="Book Antiqua" w:hint="eastAsia"/>
          <w:color w:val="auto"/>
          <w:sz w:val="24"/>
          <w:szCs w:val="24"/>
          <w:lang w:eastAsia="zh-CN"/>
        </w:rPr>
        <w:t>SD</w:t>
      </w:r>
      <w:r w:rsidR="00F210C7" w:rsidRPr="00801FB8">
        <w:rPr>
          <w:rFonts w:ascii="Book Antiqua" w:hAnsi="Book Antiqua"/>
          <w:color w:val="auto"/>
          <w:sz w:val="24"/>
          <w:szCs w:val="24"/>
        </w:rPr>
        <w:t xml:space="preserve"> inter-rater and intra-rater values for </w:t>
      </w:r>
      <w:r w:rsidRPr="00801FB8">
        <w:rPr>
          <w:rFonts w:ascii="Book Antiqua" w:hAnsi="Book Antiqua" w:hint="eastAsia"/>
          <w:color w:val="auto"/>
          <w:sz w:val="24"/>
          <w:szCs w:val="24"/>
          <w:lang w:eastAsia="zh-CN"/>
        </w:rPr>
        <w:t>f</w:t>
      </w:r>
      <w:r w:rsidRPr="00801FB8">
        <w:rPr>
          <w:rFonts w:ascii="Book Antiqua" w:hAnsi="Book Antiqua"/>
          <w:color w:val="auto"/>
          <w:sz w:val="24"/>
          <w:szCs w:val="24"/>
        </w:rPr>
        <w:t xml:space="preserve">ractional </w:t>
      </w:r>
      <w:r w:rsidRPr="00801FB8">
        <w:rPr>
          <w:rFonts w:ascii="Book Antiqua" w:hAnsi="Book Antiqua" w:hint="eastAsia"/>
          <w:color w:val="auto"/>
          <w:sz w:val="24"/>
          <w:szCs w:val="24"/>
          <w:lang w:eastAsia="zh-CN"/>
        </w:rPr>
        <w:t>a</w:t>
      </w:r>
      <w:r w:rsidRPr="00801FB8">
        <w:rPr>
          <w:rFonts w:ascii="Book Antiqua" w:hAnsi="Book Antiqua"/>
          <w:color w:val="auto"/>
          <w:sz w:val="24"/>
          <w:szCs w:val="24"/>
        </w:rPr>
        <w:t>nisotropy</w:t>
      </w:r>
      <w:r w:rsidR="00F210C7" w:rsidRPr="00801FB8">
        <w:rPr>
          <w:rFonts w:ascii="Book Antiqua" w:hAnsi="Book Antiqua"/>
          <w:color w:val="auto"/>
          <w:sz w:val="24"/>
          <w:szCs w:val="24"/>
        </w:rPr>
        <w:t xml:space="preserve">, </w:t>
      </w:r>
      <w:r w:rsidRPr="00801FB8">
        <w:rPr>
          <w:rFonts w:ascii="Book Antiqua" w:hAnsi="Book Antiqua" w:hint="eastAsia"/>
          <w:color w:val="auto"/>
          <w:sz w:val="24"/>
          <w:szCs w:val="24"/>
          <w:lang w:eastAsia="zh-CN"/>
        </w:rPr>
        <w:t>a</w:t>
      </w:r>
      <w:r w:rsidRPr="00801FB8">
        <w:rPr>
          <w:rFonts w:ascii="Book Antiqua" w:hAnsi="Book Antiqua"/>
          <w:color w:val="auto"/>
          <w:sz w:val="24"/>
          <w:szCs w:val="24"/>
        </w:rPr>
        <w:t xml:space="preserve">xial </w:t>
      </w:r>
      <w:r w:rsidRPr="00801FB8">
        <w:rPr>
          <w:rFonts w:ascii="Book Antiqua" w:hAnsi="Book Antiqua" w:hint="eastAsia"/>
          <w:color w:val="auto"/>
          <w:sz w:val="24"/>
          <w:szCs w:val="24"/>
          <w:lang w:eastAsia="zh-CN"/>
        </w:rPr>
        <w:t>d</w:t>
      </w:r>
      <w:r w:rsidRPr="00801FB8">
        <w:rPr>
          <w:rFonts w:ascii="Book Antiqua" w:hAnsi="Book Antiqua"/>
          <w:color w:val="auto"/>
          <w:sz w:val="24"/>
          <w:szCs w:val="24"/>
        </w:rPr>
        <w:t>iffusivity</w:t>
      </w:r>
      <w:r w:rsidR="00F210C7" w:rsidRPr="00801FB8">
        <w:rPr>
          <w:rFonts w:ascii="Book Antiqua" w:hAnsi="Book Antiqua"/>
          <w:color w:val="auto"/>
          <w:sz w:val="24"/>
          <w:szCs w:val="24"/>
        </w:rPr>
        <w:t xml:space="preserve"> (</w:t>
      </w:r>
      <w:r w:rsidRPr="00801FB8">
        <w:rPr>
          <w:rFonts w:ascii="Book Antiqua" w:hAnsi="Book Antiqua"/>
          <w:color w:val="auto"/>
          <w:sz w:val="24"/>
          <w:szCs w:val="24"/>
        </w:rPr>
        <w:t>×</w:t>
      </w:r>
      <w:r w:rsidRPr="00801FB8">
        <w:rPr>
          <w:rFonts w:ascii="Book Antiqua" w:hAnsi="Book Antiqua" w:hint="eastAsia"/>
          <w:color w:val="auto"/>
          <w:sz w:val="24"/>
          <w:szCs w:val="24"/>
          <w:lang w:eastAsia="zh-CN"/>
        </w:rPr>
        <w:t xml:space="preserve"> </w:t>
      </w:r>
      <w:r w:rsidR="00F210C7" w:rsidRPr="00801FB8">
        <w:rPr>
          <w:rFonts w:ascii="Book Antiqua" w:hAnsi="Book Antiqua"/>
          <w:color w:val="auto"/>
          <w:sz w:val="24"/>
          <w:szCs w:val="24"/>
        </w:rPr>
        <w:t>10</w:t>
      </w:r>
      <w:r w:rsidR="00F210C7" w:rsidRPr="00801FB8">
        <w:rPr>
          <w:rFonts w:ascii="Book Antiqua" w:hAnsi="Book Antiqua"/>
          <w:color w:val="auto"/>
          <w:sz w:val="24"/>
          <w:szCs w:val="24"/>
          <w:vertAlign w:val="superscript"/>
        </w:rPr>
        <w:t>-3</w:t>
      </w:r>
      <w:r>
        <w:rPr>
          <w:rFonts w:ascii="Book Antiqua" w:hAnsi="Book Antiqua" w:hint="eastAsia"/>
          <w:color w:val="auto"/>
          <w:sz w:val="24"/>
          <w:szCs w:val="24"/>
          <w:vertAlign w:val="superscript"/>
          <w:lang w:eastAsia="zh-CN"/>
        </w:rPr>
        <w:t xml:space="preserve"> </w:t>
      </w:r>
      <w:r w:rsidR="00F210C7" w:rsidRPr="00801FB8">
        <w:rPr>
          <w:rFonts w:ascii="Book Antiqua" w:hAnsi="Book Antiqua"/>
          <w:color w:val="auto"/>
          <w:sz w:val="24"/>
          <w:szCs w:val="24"/>
        </w:rPr>
        <w:t>mm</w:t>
      </w:r>
      <w:r w:rsidR="00F210C7" w:rsidRPr="00801FB8">
        <w:rPr>
          <w:rFonts w:ascii="Book Antiqua" w:hAnsi="Book Antiqua"/>
          <w:color w:val="auto"/>
          <w:sz w:val="24"/>
          <w:szCs w:val="24"/>
          <w:vertAlign w:val="superscript"/>
        </w:rPr>
        <w:t>2</w:t>
      </w:r>
      <w:r w:rsidR="00F210C7" w:rsidRPr="00801FB8">
        <w:rPr>
          <w:rFonts w:ascii="Book Antiqua" w:hAnsi="Book Antiqua"/>
          <w:color w:val="auto"/>
          <w:sz w:val="24"/>
          <w:szCs w:val="24"/>
        </w:rPr>
        <w:t xml:space="preserve">/s), </w:t>
      </w:r>
      <w:r w:rsidRPr="00801FB8">
        <w:rPr>
          <w:rFonts w:ascii="Book Antiqua" w:hAnsi="Book Antiqua" w:hint="eastAsia"/>
          <w:color w:val="auto"/>
          <w:sz w:val="24"/>
          <w:szCs w:val="24"/>
          <w:lang w:eastAsia="zh-CN"/>
        </w:rPr>
        <w:t>r</w:t>
      </w:r>
      <w:r w:rsidRPr="00801FB8">
        <w:rPr>
          <w:rFonts w:ascii="Book Antiqua" w:hAnsi="Book Antiqua"/>
          <w:color w:val="auto"/>
          <w:sz w:val="24"/>
          <w:szCs w:val="24"/>
        </w:rPr>
        <w:t xml:space="preserve">adial </w:t>
      </w:r>
      <w:r w:rsidRPr="00801FB8">
        <w:rPr>
          <w:rFonts w:ascii="Book Antiqua" w:hAnsi="Book Antiqua" w:hint="eastAsia"/>
          <w:color w:val="auto"/>
          <w:sz w:val="24"/>
          <w:szCs w:val="24"/>
          <w:lang w:eastAsia="zh-CN"/>
        </w:rPr>
        <w:t>d</w:t>
      </w:r>
      <w:r w:rsidRPr="00801FB8">
        <w:rPr>
          <w:rFonts w:ascii="Book Antiqua" w:hAnsi="Book Antiqua"/>
          <w:color w:val="auto"/>
          <w:sz w:val="24"/>
          <w:szCs w:val="24"/>
        </w:rPr>
        <w:t>iffusivity</w:t>
      </w:r>
      <w:r w:rsidR="00F210C7" w:rsidRPr="00801FB8">
        <w:rPr>
          <w:rFonts w:ascii="Book Antiqua" w:hAnsi="Book Antiqua"/>
          <w:color w:val="auto"/>
          <w:sz w:val="24"/>
          <w:szCs w:val="24"/>
        </w:rPr>
        <w:t xml:space="preserve"> (</w:t>
      </w:r>
      <w:r w:rsidRPr="00801FB8">
        <w:rPr>
          <w:rFonts w:ascii="Book Antiqua" w:hAnsi="Book Antiqua"/>
          <w:color w:val="auto"/>
          <w:sz w:val="24"/>
          <w:szCs w:val="24"/>
        </w:rPr>
        <w:t>×</w:t>
      </w:r>
      <w:r w:rsidR="00F210C7" w:rsidRPr="00801FB8">
        <w:rPr>
          <w:rFonts w:ascii="Book Antiqua" w:hAnsi="Book Antiqua"/>
          <w:color w:val="auto"/>
          <w:sz w:val="24"/>
          <w:szCs w:val="24"/>
        </w:rPr>
        <w:t>10</w:t>
      </w:r>
      <w:r w:rsidR="00F210C7" w:rsidRPr="00801FB8">
        <w:rPr>
          <w:rFonts w:ascii="Book Antiqua" w:hAnsi="Book Antiqua"/>
          <w:color w:val="auto"/>
          <w:sz w:val="24"/>
          <w:szCs w:val="24"/>
          <w:vertAlign w:val="superscript"/>
        </w:rPr>
        <w:t>-3</w:t>
      </w:r>
      <w:r w:rsidR="00F210C7" w:rsidRPr="00801FB8">
        <w:rPr>
          <w:rFonts w:ascii="Book Antiqua" w:hAnsi="Book Antiqua"/>
          <w:color w:val="auto"/>
          <w:sz w:val="24"/>
          <w:szCs w:val="24"/>
        </w:rPr>
        <w:t xml:space="preserve"> mm</w:t>
      </w:r>
      <w:r w:rsidR="00F210C7" w:rsidRPr="00801FB8">
        <w:rPr>
          <w:rFonts w:ascii="Book Antiqua" w:hAnsi="Book Antiqua"/>
          <w:color w:val="auto"/>
          <w:sz w:val="24"/>
          <w:szCs w:val="24"/>
          <w:vertAlign w:val="superscript"/>
        </w:rPr>
        <w:t>2</w:t>
      </w:r>
      <w:r w:rsidR="00F210C7" w:rsidRPr="00801FB8">
        <w:rPr>
          <w:rFonts w:ascii="Book Antiqua" w:hAnsi="Book Antiqua"/>
          <w:color w:val="auto"/>
          <w:sz w:val="24"/>
          <w:szCs w:val="24"/>
        </w:rPr>
        <w:t xml:space="preserve">/s), and </w:t>
      </w:r>
      <w:r w:rsidRPr="00801FB8">
        <w:rPr>
          <w:rFonts w:ascii="Book Antiqua" w:hAnsi="Book Antiqua" w:hint="eastAsia"/>
          <w:color w:val="auto"/>
          <w:sz w:val="24"/>
          <w:szCs w:val="24"/>
          <w:lang w:eastAsia="zh-CN"/>
        </w:rPr>
        <w:t>m</w:t>
      </w:r>
      <w:r w:rsidRPr="00801FB8">
        <w:rPr>
          <w:rFonts w:ascii="Book Antiqua" w:hAnsi="Book Antiqua"/>
          <w:color w:val="auto"/>
          <w:sz w:val="24"/>
          <w:szCs w:val="24"/>
        </w:rPr>
        <w:t xml:space="preserve">ean </w:t>
      </w:r>
      <w:r w:rsidRPr="00801FB8">
        <w:rPr>
          <w:rFonts w:ascii="Book Antiqua" w:hAnsi="Book Antiqua" w:hint="eastAsia"/>
          <w:color w:val="auto"/>
          <w:sz w:val="24"/>
          <w:szCs w:val="24"/>
          <w:lang w:eastAsia="zh-CN"/>
        </w:rPr>
        <w:t>d</w:t>
      </w:r>
      <w:r w:rsidRPr="00801FB8">
        <w:rPr>
          <w:rFonts w:ascii="Book Antiqua" w:hAnsi="Book Antiqua"/>
          <w:color w:val="auto"/>
          <w:sz w:val="24"/>
          <w:szCs w:val="24"/>
        </w:rPr>
        <w:t>iffusivity</w:t>
      </w:r>
      <w:r w:rsidR="00F210C7" w:rsidRPr="00801FB8">
        <w:rPr>
          <w:rFonts w:ascii="Book Antiqua" w:hAnsi="Book Antiqua"/>
          <w:color w:val="auto"/>
          <w:sz w:val="24"/>
          <w:szCs w:val="24"/>
        </w:rPr>
        <w:t xml:space="preserve"> (</w:t>
      </w:r>
      <w:r w:rsidRPr="00801FB8">
        <w:rPr>
          <w:rFonts w:ascii="Book Antiqua" w:hAnsi="Book Antiqua"/>
          <w:color w:val="auto"/>
          <w:sz w:val="24"/>
          <w:szCs w:val="24"/>
        </w:rPr>
        <w:t>×</w:t>
      </w:r>
      <w:r w:rsidRPr="00801FB8">
        <w:rPr>
          <w:rFonts w:ascii="Book Antiqua" w:hAnsi="Book Antiqua" w:hint="eastAsia"/>
          <w:color w:val="auto"/>
          <w:sz w:val="24"/>
          <w:szCs w:val="24"/>
          <w:lang w:eastAsia="zh-CN"/>
        </w:rPr>
        <w:t xml:space="preserve"> </w:t>
      </w:r>
      <w:r w:rsidR="00F210C7" w:rsidRPr="00801FB8">
        <w:rPr>
          <w:rFonts w:ascii="Book Antiqua" w:hAnsi="Book Antiqua"/>
          <w:color w:val="auto"/>
          <w:sz w:val="24"/>
          <w:szCs w:val="24"/>
        </w:rPr>
        <w:t>10</w:t>
      </w:r>
      <w:r w:rsidR="00F210C7" w:rsidRPr="00801FB8">
        <w:rPr>
          <w:rFonts w:ascii="Book Antiqua" w:hAnsi="Book Antiqua"/>
          <w:color w:val="auto"/>
          <w:sz w:val="24"/>
          <w:szCs w:val="24"/>
          <w:vertAlign w:val="superscript"/>
        </w:rPr>
        <w:t>-3</w:t>
      </w:r>
      <w:r w:rsidRPr="00801FB8">
        <w:rPr>
          <w:rFonts w:ascii="Book Antiqua" w:hAnsi="Book Antiqua" w:hint="eastAsia"/>
          <w:color w:val="auto"/>
          <w:sz w:val="24"/>
          <w:szCs w:val="24"/>
          <w:vertAlign w:val="superscript"/>
          <w:lang w:eastAsia="zh-CN"/>
        </w:rPr>
        <w:t xml:space="preserve"> </w:t>
      </w:r>
      <w:r w:rsidR="00F210C7" w:rsidRPr="00801FB8">
        <w:rPr>
          <w:rFonts w:ascii="Book Antiqua" w:hAnsi="Book Antiqua"/>
          <w:color w:val="auto"/>
          <w:sz w:val="24"/>
          <w:szCs w:val="24"/>
        </w:rPr>
        <w:t>mm</w:t>
      </w:r>
      <w:r w:rsidR="00F210C7" w:rsidRPr="00801FB8">
        <w:rPr>
          <w:rFonts w:ascii="Book Antiqua" w:hAnsi="Book Antiqua"/>
          <w:color w:val="auto"/>
          <w:sz w:val="24"/>
          <w:szCs w:val="24"/>
          <w:vertAlign w:val="superscript"/>
        </w:rPr>
        <w:t>2</w:t>
      </w:r>
      <w:r w:rsidR="00F210C7" w:rsidRPr="00801FB8">
        <w:rPr>
          <w:rFonts w:ascii="Book Antiqua" w:hAnsi="Book Antiqua"/>
          <w:color w:val="auto"/>
          <w:sz w:val="24"/>
          <w:szCs w:val="24"/>
        </w:rPr>
        <w:t xml:space="preserve">/s), for manually drawn </w:t>
      </w:r>
      <w:r w:rsidRPr="00801FB8">
        <w:rPr>
          <w:rFonts w:ascii="Book Antiqua" w:hAnsi="Book Antiqua" w:hint="eastAsia"/>
          <w:color w:val="auto"/>
          <w:sz w:val="24"/>
          <w:szCs w:val="24"/>
          <w:lang w:eastAsia="zh-CN"/>
        </w:rPr>
        <w:t>r</w:t>
      </w:r>
      <w:r w:rsidRPr="00801FB8">
        <w:rPr>
          <w:rFonts w:ascii="Book Antiqua" w:hAnsi="Book Antiqua"/>
          <w:color w:val="auto"/>
          <w:sz w:val="24"/>
          <w:szCs w:val="24"/>
        </w:rPr>
        <w:t>egion</w:t>
      </w:r>
      <w:r w:rsidRPr="00801FB8">
        <w:rPr>
          <w:rFonts w:ascii="Book Antiqua" w:hAnsi="Book Antiqua" w:hint="eastAsia"/>
          <w:color w:val="auto"/>
          <w:sz w:val="24"/>
          <w:szCs w:val="24"/>
          <w:lang w:eastAsia="zh-CN"/>
        </w:rPr>
        <w:t>s</w:t>
      </w:r>
      <w:r w:rsidRPr="00801FB8">
        <w:rPr>
          <w:rFonts w:ascii="Book Antiqua" w:hAnsi="Book Antiqua"/>
          <w:color w:val="auto"/>
          <w:sz w:val="24"/>
          <w:szCs w:val="24"/>
        </w:rPr>
        <w:t xml:space="preserve"> of interest</w:t>
      </w:r>
      <w:r w:rsidR="00F210C7" w:rsidRPr="00801FB8">
        <w:rPr>
          <w:rFonts w:ascii="Book Antiqua" w:hAnsi="Book Antiqua"/>
          <w:color w:val="auto"/>
          <w:sz w:val="24"/>
          <w:szCs w:val="24"/>
        </w:rPr>
        <w:t xml:space="preserve"> and fixed size </w:t>
      </w:r>
      <w:r w:rsidRPr="00801FB8">
        <w:rPr>
          <w:rFonts w:ascii="Book Antiqua" w:hAnsi="Book Antiqua" w:hint="eastAsia"/>
          <w:color w:val="auto"/>
          <w:sz w:val="24"/>
          <w:szCs w:val="24"/>
          <w:lang w:eastAsia="zh-CN"/>
        </w:rPr>
        <w:t>r</w:t>
      </w:r>
      <w:r w:rsidRPr="00801FB8">
        <w:rPr>
          <w:rFonts w:ascii="Book Antiqua" w:hAnsi="Book Antiqua"/>
          <w:color w:val="auto"/>
          <w:sz w:val="24"/>
          <w:szCs w:val="24"/>
        </w:rPr>
        <w:t>egion</w:t>
      </w:r>
      <w:r w:rsidRPr="00801FB8">
        <w:rPr>
          <w:rFonts w:ascii="Book Antiqua" w:hAnsi="Book Antiqua" w:hint="eastAsia"/>
          <w:color w:val="auto"/>
          <w:sz w:val="24"/>
          <w:szCs w:val="24"/>
          <w:lang w:eastAsia="zh-CN"/>
        </w:rPr>
        <w:t>s</w:t>
      </w:r>
      <w:r w:rsidRPr="00801FB8">
        <w:rPr>
          <w:rFonts w:ascii="Book Antiqua" w:hAnsi="Book Antiqua"/>
          <w:color w:val="auto"/>
          <w:sz w:val="24"/>
          <w:szCs w:val="24"/>
        </w:rPr>
        <w:t xml:space="preserve"> of interest</w:t>
      </w:r>
    </w:p>
    <w:tbl>
      <w:tblPr>
        <w:tblW w:w="8791" w:type="dxa"/>
        <w:tblInd w:w="93" w:type="dxa"/>
        <w:tblBorders>
          <w:top w:val="single" w:sz="4" w:space="0" w:color="auto"/>
          <w:bottom w:val="single" w:sz="4" w:space="0" w:color="auto"/>
        </w:tblBorders>
        <w:tblLook w:val="04A0" w:firstRow="1" w:lastRow="0" w:firstColumn="1" w:lastColumn="0" w:noHBand="0" w:noVBand="1"/>
      </w:tblPr>
      <w:tblGrid>
        <w:gridCol w:w="1455"/>
        <w:gridCol w:w="1260"/>
        <w:gridCol w:w="810"/>
        <w:gridCol w:w="842"/>
        <w:gridCol w:w="1106"/>
        <w:gridCol w:w="1106"/>
        <w:gridCol w:w="1106"/>
        <w:gridCol w:w="1106"/>
      </w:tblGrid>
      <w:tr w:rsidR="00F210C7" w:rsidRPr="00F210C7" w14:paraId="23DC2EAB" w14:textId="77777777" w:rsidTr="00844D00">
        <w:trPr>
          <w:trHeight w:val="300"/>
        </w:trPr>
        <w:tc>
          <w:tcPr>
            <w:tcW w:w="1455" w:type="dxa"/>
            <w:tcBorders>
              <w:top w:val="single" w:sz="4" w:space="0" w:color="auto"/>
              <w:bottom w:val="single" w:sz="4" w:space="0" w:color="auto"/>
            </w:tcBorders>
            <w:shd w:val="clear" w:color="000000" w:fill="FFFFFF"/>
            <w:noWrap/>
            <w:vAlign w:val="bottom"/>
            <w:hideMark/>
          </w:tcPr>
          <w:p w14:paraId="4E225FEF"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 </w:t>
            </w:r>
          </w:p>
        </w:tc>
        <w:tc>
          <w:tcPr>
            <w:tcW w:w="1260" w:type="dxa"/>
            <w:tcBorders>
              <w:top w:val="single" w:sz="4" w:space="0" w:color="auto"/>
              <w:bottom w:val="single" w:sz="4" w:space="0" w:color="auto"/>
            </w:tcBorders>
            <w:shd w:val="clear" w:color="000000" w:fill="FFFFFF"/>
            <w:noWrap/>
            <w:vAlign w:val="bottom"/>
            <w:hideMark/>
          </w:tcPr>
          <w:p w14:paraId="17C73CF4"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 </w:t>
            </w:r>
          </w:p>
        </w:tc>
        <w:tc>
          <w:tcPr>
            <w:tcW w:w="810" w:type="dxa"/>
            <w:tcBorders>
              <w:top w:val="single" w:sz="4" w:space="0" w:color="auto"/>
              <w:bottom w:val="single" w:sz="4" w:space="0" w:color="auto"/>
            </w:tcBorders>
            <w:shd w:val="clear" w:color="000000" w:fill="FFFFFF"/>
            <w:noWrap/>
            <w:vAlign w:val="bottom"/>
            <w:hideMark/>
          </w:tcPr>
          <w:p w14:paraId="517A0A0C"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 </w:t>
            </w:r>
          </w:p>
        </w:tc>
        <w:tc>
          <w:tcPr>
            <w:tcW w:w="842" w:type="dxa"/>
            <w:tcBorders>
              <w:top w:val="single" w:sz="4" w:space="0" w:color="auto"/>
              <w:bottom w:val="single" w:sz="4" w:space="0" w:color="auto"/>
            </w:tcBorders>
            <w:shd w:val="clear" w:color="000000" w:fill="FFFFFF"/>
            <w:noWrap/>
            <w:hideMark/>
          </w:tcPr>
          <w:p w14:paraId="51E04B0B" w14:textId="13CE3D47" w:rsidR="00F210C7" w:rsidRPr="00F210C7" w:rsidRDefault="00801FB8" w:rsidP="00F210C7">
            <w:pPr>
              <w:widowControl w:val="0"/>
              <w:spacing w:after="0" w:line="360" w:lineRule="auto"/>
              <w:jc w:val="both"/>
              <w:rPr>
                <w:rFonts w:ascii="Book Antiqua" w:eastAsia="Times New Roman" w:hAnsi="Book Antiqua" w:cs="Calibri"/>
                <w:color w:val="000000"/>
                <w:sz w:val="24"/>
                <w:szCs w:val="24"/>
              </w:rPr>
            </w:pPr>
            <w:r>
              <w:rPr>
                <w:rFonts w:ascii="Book Antiqua" w:hAnsi="Book Antiqua" w:cs="Calibri" w:hint="eastAsia"/>
                <w:color w:val="000000"/>
                <w:sz w:val="24"/>
                <w:szCs w:val="24"/>
                <w:lang w:eastAsia="zh-CN"/>
              </w:rPr>
              <w:t>P</w:t>
            </w:r>
            <w:r w:rsidR="00F210C7" w:rsidRPr="00F210C7">
              <w:rPr>
                <w:rFonts w:ascii="Book Antiqua" w:eastAsia="Times New Roman" w:hAnsi="Book Antiqua" w:cs="Calibri"/>
                <w:color w:val="000000"/>
                <w:sz w:val="24"/>
                <w:szCs w:val="24"/>
              </w:rPr>
              <w:t>ixels</w:t>
            </w:r>
          </w:p>
        </w:tc>
        <w:tc>
          <w:tcPr>
            <w:tcW w:w="1106" w:type="dxa"/>
            <w:tcBorders>
              <w:top w:val="single" w:sz="4" w:space="0" w:color="auto"/>
              <w:bottom w:val="single" w:sz="4" w:space="0" w:color="auto"/>
            </w:tcBorders>
            <w:shd w:val="clear" w:color="000000" w:fill="FFFFFF"/>
            <w:noWrap/>
            <w:hideMark/>
          </w:tcPr>
          <w:p w14:paraId="24ABD94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FA</w:t>
            </w:r>
          </w:p>
        </w:tc>
        <w:tc>
          <w:tcPr>
            <w:tcW w:w="1106" w:type="dxa"/>
            <w:tcBorders>
              <w:top w:val="single" w:sz="4" w:space="0" w:color="auto"/>
              <w:bottom w:val="single" w:sz="4" w:space="0" w:color="auto"/>
            </w:tcBorders>
            <w:shd w:val="clear" w:color="000000" w:fill="FFFFFF"/>
            <w:noWrap/>
            <w:hideMark/>
          </w:tcPr>
          <w:p w14:paraId="6FBB9BC2"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AD</w:t>
            </w:r>
          </w:p>
        </w:tc>
        <w:tc>
          <w:tcPr>
            <w:tcW w:w="1106" w:type="dxa"/>
            <w:tcBorders>
              <w:top w:val="single" w:sz="4" w:space="0" w:color="auto"/>
              <w:bottom w:val="single" w:sz="4" w:space="0" w:color="auto"/>
            </w:tcBorders>
            <w:shd w:val="clear" w:color="000000" w:fill="FFFFFF"/>
            <w:noWrap/>
            <w:hideMark/>
          </w:tcPr>
          <w:p w14:paraId="0B53644E"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RD</w:t>
            </w:r>
          </w:p>
        </w:tc>
        <w:tc>
          <w:tcPr>
            <w:tcW w:w="1106" w:type="dxa"/>
            <w:tcBorders>
              <w:top w:val="single" w:sz="4" w:space="0" w:color="auto"/>
              <w:bottom w:val="single" w:sz="4" w:space="0" w:color="auto"/>
            </w:tcBorders>
            <w:shd w:val="clear" w:color="000000" w:fill="FFFFFF"/>
            <w:noWrap/>
            <w:hideMark/>
          </w:tcPr>
          <w:p w14:paraId="193BBD5C"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MD</w:t>
            </w:r>
          </w:p>
        </w:tc>
      </w:tr>
      <w:tr w:rsidR="00F210C7" w:rsidRPr="00F210C7" w14:paraId="0DF3D99B" w14:textId="77777777" w:rsidTr="00844D00">
        <w:trPr>
          <w:trHeight w:val="300"/>
        </w:trPr>
        <w:tc>
          <w:tcPr>
            <w:tcW w:w="1455" w:type="dxa"/>
            <w:vMerge w:val="restart"/>
            <w:tcBorders>
              <w:top w:val="single" w:sz="4" w:space="0" w:color="auto"/>
            </w:tcBorders>
            <w:shd w:val="clear" w:color="000000" w:fill="FFFFFF"/>
            <w:noWrap/>
            <w:hideMark/>
          </w:tcPr>
          <w:p w14:paraId="50F70B18"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Freehand ROI</w:t>
            </w:r>
          </w:p>
        </w:tc>
        <w:tc>
          <w:tcPr>
            <w:tcW w:w="1260" w:type="dxa"/>
            <w:vMerge w:val="restart"/>
            <w:tcBorders>
              <w:top w:val="single" w:sz="4" w:space="0" w:color="auto"/>
            </w:tcBorders>
            <w:shd w:val="clear" w:color="000000" w:fill="FFFFFF"/>
            <w:noWrap/>
            <w:hideMark/>
          </w:tcPr>
          <w:p w14:paraId="307181AB"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Rater 1</w:t>
            </w:r>
          </w:p>
        </w:tc>
        <w:tc>
          <w:tcPr>
            <w:tcW w:w="810" w:type="dxa"/>
            <w:tcBorders>
              <w:top w:val="single" w:sz="4" w:space="0" w:color="auto"/>
            </w:tcBorders>
            <w:shd w:val="clear" w:color="000000" w:fill="FFFFFF"/>
            <w:noWrap/>
            <w:hideMark/>
          </w:tcPr>
          <w:p w14:paraId="0D8850D2"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1</w:t>
            </w:r>
          </w:p>
        </w:tc>
        <w:tc>
          <w:tcPr>
            <w:tcW w:w="842" w:type="dxa"/>
            <w:tcBorders>
              <w:top w:val="single" w:sz="4" w:space="0" w:color="auto"/>
            </w:tcBorders>
            <w:shd w:val="clear" w:color="000000" w:fill="FFFFFF"/>
            <w:noWrap/>
            <w:hideMark/>
          </w:tcPr>
          <w:p w14:paraId="419137A5"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24</w:t>
            </w:r>
          </w:p>
        </w:tc>
        <w:tc>
          <w:tcPr>
            <w:tcW w:w="1106" w:type="dxa"/>
            <w:tcBorders>
              <w:top w:val="single" w:sz="4" w:space="0" w:color="auto"/>
            </w:tcBorders>
            <w:shd w:val="clear" w:color="000000" w:fill="FFFFFF"/>
            <w:noWrap/>
            <w:hideMark/>
          </w:tcPr>
          <w:p w14:paraId="7B1086FC" w14:textId="606594DE"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0.13</w:t>
            </w:r>
          </w:p>
        </w:tc>
        <w:tc>
          <w:tcPr>
            <w:tcW w:w="1106" w:type="dxa"/>
            <w:tcBorders>
              <w:top w:val="single" w:sz="4" w:space="0" w:color="auto"/>
            </w:tcBorders>
            <w:shd w:val="clear" w:color="000000" w:fill="FFFFFF"/>
            <w:noWrap/>
            <w:hideMark/>
          </w:tcPr>
          <w:p w14:paraId="44176DC7" w14:textId="71E2F2D5"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1.35</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0.52</w:t>
            </w:r>
          </w:p>
        </w:tc>
        <w:tc>
          <w:tcPr>
            <w:tcW w:w="1106" w:type="dxa"/>
            <w:tcBorders>
              <w:top w:val="single" w:sz="4" w:space="0" w:color="auto"/>
            </w:tcBorders>
            <w:shd w:val="clear" w:color="000000" w:fill="FFFFFF"/>
            <w:noWrap/>
            <w:hideMark/>
          </w:tcPr>
          <w:p w14:paraId="51DB4B46" w14:textId="57C110F6"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0.54</w:t>
            </w:r>
          </w:p>
        </w:tc>
        <w:tc>
          <w:tcPr>
            <w:tcW w:w="1106" w:type="dxa"/>
            <w:tcBorders>
              <w:top w:val="single" w:sz="4" w:space="0" w:color="auto"/>
            </w:tcBorders>
            <w:shd w:val="clear" w:color="000000" w:fill="FFFFFF"/>
            <w:noWrap/>
            <w:hideMark/>
          </w:tcPr>
          <w:p w14:paraId="64E3B06B" w14:textId="3EF593EE"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0.92</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0.53</w:t>
            </w:r>
          </w:p>
        </w:tc>
      </w:tr>
      <w:tr w:rsidR="00F210C7" w:rsidRPr="00F210C7" w14:paraId="49389AA6" w14:textId="77777777" w:rsidTr="00844D00">
        <w:trPr>
          <w:trHeight w:val="360"/>
        </w:trPr>
        <w:tc>
          <w:tcPr>
            <w:tcW w:w="1455" w:type="dxa"/>
            <w:vMerge/>
            <w:vAlign w:val="center"/>
            <w:hideMark/>
          </w:tcPr>
          <w:p w14:paraId="5EEFD5E4"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ign w:val="center"/>
            <w:hideMark/>
          </w:tcPr>
          <w:p w14:paraId="31ED69B7"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810" w:type="dxa"/>
            <w:shd w:val="clear" w:color="000000" w:fill="FFFFFF"/>
            <w:noWrap/>
            <w:hideMark/>
          </w:tcPr>
          <w:p w14:paraId="7BFD5BCE"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2</w:t>
            </w:r>
          </w:p>
        </w:tc>
        <w:tc>
          <w:tcPr>
            <w:tcW w:w="842" w:type="dxa"/>
            <w:shd w:val="clear" w:color="000000" w:fill="FFFFFF"/>
            <w:noWrap/>
            <w:hideMark/>
          </w:tcPr>
          <w:p w14:paraId="41B7F53B"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24</w:t>
            </w:r>
          </w:p>
        </w:tc>
        <w:tc>
          <w:tcPr>
            <w:tcW w:w="1106" w:type="dxa"/>
            <w:shd w:val="clear" w:color="000000" w:fill="FFFFFF"/>
            <w:noWrap/>
            <w:hideMark/>
          </w:tcPr>
          <w:p w14:paraId="4947BAF7" w14:textId="28D4E209"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0.47</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0.13</w:t>
            </w:r>
          </w:p>
        </w:tc>
        <w:tc>
          <w:tcPr>
            <w:tcW w:w="1106" w:type="dxa"/>
            <w:shd w:val="clear" w:color="000000" w:fill="FFFFFF"/>
            <w:noWrap/>
            <w:hideMark/>
          </w:tcPr>
          <w:p w14:paraId="5FDC6A19" w14:textId="613B6ED1"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1.16</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0.18</w:t>
            </w:r>
          </w:p>
        </w:tc>
        <w:tc>
          <w:tcPr>
            <w:tcW w:w="1106" w:type="dxa"/>
            <w:shd w:val="clear" w:color="000000" w:fill="FFFFFF"/>
            <w:noWrap/>
            <w:hideMark/>
          </w:tcPr>
          <w:p w14:paraId="25DF2F27" w14:textId="1AEF4065"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0.52</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0.17</w:t>
            </w:r>
          </w:p>
        </w:tc>
        <w:tc>
          <w:tcPr>
            <w:tcW w:w="1106" w:type="dxa"/>
            <w:shd w:val="clear" w:color="000000" w:fill="FFFFFF"/>
            <w:noWrap/>
            <w:hideMark/>
          </w:tcPr>
          <w:p w14:paraId="7E20BE7C" w14:textId="1F1B7523"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0.73</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0.18</w:t>
            </w:r>
          </w:p>
        </w:tc>
      </w:tr>
      <w:tr w:rsidR="00F210C7" w:rsidRPr="00F210C7" w14:paraId="602EA4EB" w14:textId="77777777" w:rsidTr="00844D00">
        <w:trPr>
          <w:trHeight w:val="300"/>
        </w:trPr>
        <w:tc>
          <w:tcPr>
            <w:tcW w:w="1455" w:type="dxa"/>
            <w:vMerge/>
            <w:vAlign w:val="center"/>
            <w:hideMark/>
          </w:tcPr>
          <w:p w14:paraId="1B91B90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restart"/>
            <w:shd w:val="clear" w:color="000000" w:fill="FFFFFF"/>
            <w:noWrap/>
            <w:hideMark/>
          </w:tcPr>
          <w:p w14:paraId="407442DF"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Rater 2</w:t>
            </w:r>
          </w:p>
        </w:tc>
        <w:tc>
          <w:tcPr>
            <w:tcW w:w="810" w:type="dxa"/>
            <w:shd w:val="clear" w:color="000000" w:fill="FFFFFF"/>
            <w:noWrap/>
            <w:hideMark/>
          </w:tcPr>
          <w:p w14:paraId="47362C1E"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1</w:t>
            </w:r>
          </w:p>
        </w:tc>
        <w:tc>
          <w:tcPr>
            <w:tcW w:w="842" w:type="dxa"/>
            <w:shd w:val="clear" w:color="000000" w:fill="FFFFFF"/>
            <w:noWrap/>
            <w:hideMark/>
          </w:tcPr>
          <w:p w14:paraId="04476334"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17</w:t>
            </w:r>
          </w:p>
        </w:tc>
        <w:tc>
          <w:tcPr>
            <w:tcW w:w="1106" w:type="dxa"/>
            <w:shd w:val="clear" w:color="000000" w:fill="FFFFFF"/>
            <w:noWrap/>
            <w:hideMark/>
          </w:tcPr>
          <w:p w14:paraId="41B56F5F" w14:textId="1C93B581"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0.48</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0.12</w:t>
            </w:r>
          </w:p>
        </w:tc>
        <w:tc>
          <w:tcPr>
            <w:tcW w:w="1106" w:type="dxa"/>
            <w:shd w:val="clear" w:color="000000" w:fill="FFFFFF"/>
            <w:noWrap/>
            <w:hideMark/>
          </w:tcPr>
          <w:p w14:paraId="687E732A" w14:textId="3E8CA005"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1.53</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0.65</w:t>
            </w:r>
          </w:p>
        </w:tc>
        <w:tc>
          <w:tcPr>
            <w:tcW w:w="1106" w:type="dxa"/>
            <w:shd w:val="clear" w:color="000000" w:fill="FFFFFF"/>
            <w:noWrap/>
            <w:hideMark/>
          </w:tcPr>
          <w:p w14:paraId="5615026D" w14:textId="4108C2B5"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0.88</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0.64</w:t>
            </w:r>
          </w:p>
        </w:tc>
        <w:tc>
          <w:tcPr>
            <w:tcW w:w="1106" w:type="dxa"/>
            <w:shd w:val="clear" w:color="000000" w:fill="FFFFFF"/>
            <w:noWrap/>
            <w:hideMark/>
          </w:tcPr>
          <w:p w14:paraId="7F0AE636" w14:textId="298EC45D"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0.65</w:t>
            </w:r>
          </w:p>
        </w:tc>
      </w:tr>
      <w:tr w:rsidR="00F210C7" w:rsidRPr="00F210C7" w14:paraId="5342B6C9" w14:textId="77777777" w:rsidTr="00844D00">
        <w:trPr>
          <w:trHeight w:val="300"/>
        </w:trPr>
        <w:tc>
          <w:tcPr>
            <w:tcW w:w="1455" w:type="dxa"/>
            <w:vMerge/>
            <w:vAlign w:val="center"/>
            <w:hideMark/>
          </w:tcPr>
          <w:p w14:paraId="7879BC96"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ign w:val="center"/>
            <w:hideMark/>
          </w:tcPr>
          <w:p w14:paraId="7144B1F0"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810" w:type="dxa"/>
            <w:shd w:val="clear" w:color="000000" w:fill="FFFFFF"/>
            <w:noWrap/>
            <w:hideMark/>
          </w:tcPr>
          <w:p w14:paraId="736B3028"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2</w:t>
            </w:r>
          </w:p>
        </w:tc>
        <w:tc>
          <w:tcPr>
            <w:tcW w:w="842" w:type="dxa"/>
            <w:shd w:val="clear" w:color="000000" w:fill="FFFFFF"/>
            <w:noWrap/>
            <w:hideMark/>
          </w:tcPr>
          <w:p w14:paraId="722364FD"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14</w:t>
            </w:r>
          </w:p>
        </w:tc>
        <w:tc>
          <w:tcPr>
            <w:tcW w:w="1106" w:type="dxa"/>
            <w:shd w:val="clear" w:color="000000" w:fill="FFFFFF"/>
            <w:noWrap/>
            <w:hideMark/>
          </w:tcPr>
          <w:p w14:paraId="52E644DB" w14:textId="2D5FE464"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0.52</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0.10</w:t>
            </w:r>
          </w:p>
        </w:tc>
        <w:tc>
          <w:tcPr>
            <w:tcW w:w="1106" w:type="dxa"/>
            <w:shd w:val="clear" w:color="000000" w:fill="FFFFFF"/>
            <w:noWrap/>
            <w:hideMark/>
          </w:tcPr>
          <w:p w14:paraId="66EC64A4" w14:textId="1CFBC7D5"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1.20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0.16</w:t>
            </w:r>
          </w:p>
        </w:tc>
        <w:tc>
          <w:tcPr>
            <w:tcW w:w="1106" w:type="dxa"/>
            <w:shd w:val="clear" w:color="000000" w:fill="FFFFFF"/>
            <w:noWrap/>
            <w:hideMark/>
          </w:tcPr>
          <w:p w14:paraId="15DDD4AD" w14:textId="65828DB9"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0.48</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0.13</w:t>
            </w:r>
          </w:p>
        </w:tc>
        <w:tc>
          <w:tcPr>
            <w:tcW w:w="1106" w:type="dxa"/>
            <w:shd w:val="clear" w:color="000000" w:fill="FFFFFF"/>
            <w:noWrap/>
            <w:hideMark/>
          </w:tcPr>
          <w:p w14:paraId="7A34B64E" w14:textId="490C44F3"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0.72</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0.14</w:t>
            </w:r>
          </w:p>
        </w:tc>
      </w:tr>
      <w:tr w:rsidR="00F210C7" w:rsidRPr="00F210C7" w14:paraId="1AA3CB3A" w14:textId="77777777" w:rsidTr="00844D00">
        <w:trPr>
          <w:trHeight w:val="300"/>
        </w:trPr>
        <w:tc>
          <w:tcPr>
            <w:tcW w:w="1455" w:type="dxa"/>
            <w:vMerge w:val="restart"/>
            <w:shd w:val="clear" w:color="000000" w:fill="FFFFFF"/>
            <w:noWrap/>
            <w:hideMark/>
          </w:tcPr>
          <w:p w14:paraId="416B1ECD"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Fixed ROI</w:t>
            </w:r>
          </w:p>
        </w:tc>
        <w:tc>
          <w:tcPr>
            <w:tcW w:w="1260" w:type="dxa"/>
            <w:vMerge w:val="restart"/>
            <w:shd w:val="clear" w:color="000000" w:fill="FFFFFF"/>
            <w:noWrap/>
            <w:hideMark/>
          </w:tcPr>
          <w:p w14:paraId="458979E3"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Rater 1</w:t>
            </w:r>
          </w:p>
        </w:tc>
        <w:tc>
          <w:tcPr>
            <w:tcW w:w="810" w:type="dxa"/>
            <w:shd w:val="clear" w:color="000000" w:fill="FFFFFF"/>
            <w:noWrap/>
            <w:hideMark/>
          </w:tcPr>
          <w:p w14:paraId="4615C405"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1</w:t>
            </w:r>
          </w:p>
        </w:tc>
        <w:tc>
          <w:tcPr>
            <w:tcW w:w="842" w:type="dxa"/>
            <w:shd w:val="clear" w:color="000000" w:fill="FFFFFF"/>
            <w:noWrap/>
            <w:hideMark/>
          </w:tcPr>
          <w:p w14:paraId="4C0DC364"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6</w:t>
            </w:r>
          </w:p>
        </w:tc>
        <w:tc>
          <w:tcPr>
            <w:tcW w:w="1106" w:type="dxa"/>
            <w:shd w:val="clear" w:color="000000" w:fill="FFFFFF"/>
            <w:noWrap/>
            <w:hideMark/>
          </w:tcPr>
          <w:p w14:paraId="470DA96C" w14:textId="1ACEE51C"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0.54</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0.10</w:t>
            </w:r>
          </w:p>
        </w:tc>
        <w:tc>
          <w:tcPr>
            <w:tcW w:w="1106" w:type="dxa"/>
            <w:shd w:val="clear" w:color="000000" w:fill="FFFFFF"/>
            <w:noWrap/>
            <w:hideMark/>
          </w:tcPr>
          <w:p w14:paraId="722962C2" w14:textId="376E3CDA"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1.18</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0.19</w:t>
            </w:r>
          </w:p>
        </w:tc>
        <w:tc>
          <w:tcPr>
            <w:tcW w:w="1106" w:type="dxa"/>
            <w:shd w:val="clear" w:color="000000" w:fill="FFFFFF"/>
            <w:noWrap/>
            <w:hideMark/>
          </w:tcPr>
          <w:p w14:paraId="38BE941A" w14:textId="73A4A8E2"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0.46</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0.14</w:t>
            </w:r>
          </w:p>
        </w:tc>
        <w:tc>
          <w:tcPr>
            <w:tcW w:w="1106" w:type="dxa"/>
            <w:shd w:val="clear" w:color="000000" w:fill="FFFFFF"/>
            <w:noWrap/>
            <w:hideMark/>
          </w:tcPr>
          <w:p w14:paraId="02448B61" w14:textId="228025D0"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0.16</w:t>
            </w:r>
          </w:p>
        </w:tc>
      </w:tr>
      <w:tr w:rsidR="00F210C7" w:rsidRPr="00F210C7" w14:paraId="03295AD7" w14:textId="77777777" w:rsidTr="00844D00">
        <w:trPr>
          <w:trHeight w:val="300"/>
        </w:trPr>
        <w:tc>
          <w:tcPr>
            <w:tcW w:w="1455" w:type="dxa"/>
            <w:vMerge/>
            <w:vAlign w:val="center"/>
            <w:hideMark/>
          </w:tcPr>
          <w:p w14:paraId="18B83263"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ign w:val="center"/>
            <w:hideMark/>
          </w:tcPr>
          <w:p w14:paraId="6D71C0ED"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810" w:type="dxa"/>
            <w:shd w:val="clear" w:color="000000" w:fill="FFFFFF"/>
            <w:noWrap/>
            <w:hideMark/>
          </w:tcPr>
          <w:p w14:paraId="40033072"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2</w:t>
            </w:r>
          </w:p>
        </w:tc>
        <w:tc>
          <w:tcPr>
            <w:tcW w:w="842" w:type="dxa"/>
            <w:shd w:val="clear" w:color="000000" w:fill="FFFFFF"/>
            <w:noWrap/>
            <w:hideMark/>
          </w:tcPr>
          <w:p w14:paraId="556651EA"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6</w:t>
            </w:r>
          </w:p>
        </w:tc>
        <w:tc>
          <w:tcPr>
            <w:tcW w:w="1106" w:type="dxa"/>
            <w:shd w:val="clear" w:color="000000" w:fill="FFFFFF"/>
            <w:noWrap/>
            <w:hideMark/>
          </w:tcPr>
          <w:p w14:paraId="5161694E" w14:textId="1B2B1490"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0.54</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0.10</w:t>
            </w:r>
          </w:p>
        </w:tc>
        <w:tc>
          <w:tcPr>
            <w:tcW w:w="1106" w:type="dxa"/>
            <w:shd w:val="clear" w:color="000000" w:fill="FFFFFF"/>
            <w:noWrap/>
            <w:hideMark/>
          </w:tcPr>
          <w:p w14:paraId="2111B360" w14:textId="4B4572F3"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1.18</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0.16</w:t>
            </w:r>
          </w:p>
        </w:tc>
        <w:tc>
          <w:tcPr>
            <w:tcW w:w="1106" w:type="dxa"/>
            <w:shd w:val="clear" w:color="000000" w:fill="FFFFFF"/>
            <w:noWrap/>
            <w:hideMark/>
          </w:tcPr>
          <w:p w14:paraId="3F1B1BC7" w14:textId="391E624E"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0.47</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0.13</w:t>
            </w:r>
          </w:p>
        </w:tc>
        <w:tc>
          <w:tcPr>
            <w:tcW w:w="1106" w:type="dxa"/>
            <w:shd w:val="clear" w:color="000000" w:fill="FFFFFF"/>
            <w:noWrap/>
            <w:hideMark/>
          </w:tcPr>
          <w:p w14:paraId="0E057A16" w14:textId="797B68E0"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0.71</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0.14</w:t>
            </w:r>
          </w:p>
        </w:tc>
      </w:tr>
      <w:tr w:rsidR="00F210C7" w:rsidRPr="00F210C7" w14:paraId="3007A31E" w14:textId="77777777" w:rsidTr="00844D00">
        <w:trPr>
          <w:trHeight w:val="300"/>
        </w:trPr>
        <w:tc>
          <w:tcPr>
            <w:tcW w:w="1455" w:type="dxa"/>
            <w:vMerge/>
            <w:vAlign w:val="center"/>
            <w:hideMark/>
          </w:tcPr>
          <w:p w14:paraId="648E8A1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restart"/>
            <w:shd w:val="clear" w:color="000000" w:fill="FFFFFF"/>
            <w:noWrap/>
            <w:hideMark/>
          </w:tcPr>
          <w:p w14:paraId="4B54D06D"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Rater 2</w:t>
            </w:r>
          </w:p>
        </w:tc>
        <w:tc>
          <w:tcPr>
            <w:tcW w:w="810" w:type="dxa"/>
            <w:shd w:val="clear" w:color="000000" w:fill="FFFFFF"/>
            <w:noWrap/>
            <w:hideMark/>
          </w:tcPr>
          <w:p w14:paraId="0FCCD34C"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1</w:t>
            </w:r>
          </w:p>
        </w:tc>
        <w:tc>
          <w:tcPr>
            <w:tcW w:w="842" w:type="dxa"/>
            <w:shd w:val="clear" w:color="000000" w:fill="FFFFFF"/>
            <w:noWrap/>
            <w:hideMark/>
          </w:tcPr>
          <w:p w14:paraId="3FD2BB17"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6</w:t>
            </w:r>
          </w:p>
        </w:tc>
        <w:tc>
          <w:tcPr>
            <w:tcW w:w="1106" w:type="dxa"/>
            <w:shd w:val="clear" w:color="000000" w:fill="FFFFFF"/>
            <w:noWrap/>
            <w:hideMark/>
          </w:tcPr>
          <w:p w14:paraId="126028D7" w14:textId="1A9FF308"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0.53</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0.10</w:t>
            </w:r>
          </w:p>
        </w:tc>
        <w:tc>
          <w:tcPr>
            <w:tcW w:w="1106" w:type="dxa"/>
            <w:shd w:val="clear" w:color="000000" w:fill="FFFFFF"/>
            <w:noWrap/>
            <w:hideMark/>
          </w:tcPr>
          <w:p w14:paraId="0E0B7E86" w14:textId="016F8504"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1.64</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0.58</w:t>
            </w:r>
          </w:p>
        </w:tc>
        <w:tc>
          <w:tcPr>
            <w:tcW w:w="1106" w:type="dxa"/>
            <w:shd w:val="clear" w:color="000000" w:fill="FFFFFF"/>
            <w:noWrap/>
            <w:hideMark/>
          </w:tcPr>
          <w:p w14:paraId="6A0199EB" w14:textId="63E20254"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0.91</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0.56</w:t>
            </w:r>
          </w:p>
        </w:tc>
        <w:tc>
          <w:tcPr>
            <w:tcW w:w="1106" w:type="dxa"/>
            <w:shd w:val="clear" w:color="000000" w:fill="FFFFFF"/>
            <w:noWrap/>
            <w:hideMark/>
          </w:tcPr>
          <w:p w14:paraId="5A7AB1E6" w14:textId="77F8CEB0"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1.16</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0.56</w:t>
            </w:r>
          </w:p>
        </w:tc>
      </w:tr>
      <w:tr w:rsidR="00F210C7" w:rsidRPr="00F210C7" w14:paraId="5A7738DA" w14:textId="77777777" w:rsidTr="00844D00">
        <w:trPr>
          <w:trHeight w:val="300"/>
        </w:trPr>
        <w:tc>
          <w:tcPr>
            <w:tcW w:w="1455" w:type="dxa"/>
            <w:vMerge/>
            <w:vAlign w:val="center"/>
            <w:hideMark/>
          </w:tcPr>
          <w:p w14:paraId="30097238"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1260" w:type="dxa"/>
            <w:vMerge/>
            <w:vAlign w:val="center"/>
            <w:hideMark/>
          </w:tcPr>
          <w:p w14:paraId="756F8A4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p>
        </w:tc>
        <w:tc>
          <w:tcPr>
            <w:tcW w:w="810" w:type="dxa"/>
            <w:shd w:val="clear" w:color="000000" w:fill="FFFFFF"/>
            <w:noWrap/>
            <w:hideMark/>
          </w:tcPr>
          <w:p w14:paraId="5318F85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Trial 2</w:t>
            </w:r>
          </w:p>
        </w:tc>
        <w:tc>
          <w:tcPr>
            <w:tcW w:w="842" w:type="dxa"/>
            <w:shd w:val="clear" w:color="000000" w:fill="FFFFFF"/>
            <w:noWrap/>
            <w:hideMark/>
          </w:tcPr>
          <w:p w14:paraId="7FFC4279" w14:textId="77777777"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6</w:t>
            </w:r>
          </w:p>
        </w:tc>
        <w:tc>
          <w:tcPr>
            <w:tcW w:w="1106" w:type="dxa"/>
            <w:shd w:val="clear" w:color="000000" w:fill="FFFFFF"/>
            <w:noWrap/>
            <w:hideMark/>
          </w:tcPr>
          <w:p w14:paraId="0B8F1B7D" w14:textId="4BB759C9"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0.54</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0.10</w:t>
            </w:r>
          </w:p>
        </w:tc>
        <w:tc>
          <w:tcPr>
            <w:tcW w:w="1106" w:type="dxa"/>
            <w:shd w:val="clear" w:color="000000" w:fill="FFFFFF"/>
            <w:noWrap/>
            <w:hideMark/>
          </w:tcPr>
          <w:p w14:paraId="0C1E43BC" w14:textId="1011A068"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1.19</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0.15</w:t>
            </w:r>
          </w:p>
        </w:tc>
        <w:tc>
          <w:tcPr>
            <w:tcW w:w="1106" w:type="dxa"/>
            <w:shd w:val="clear" w:color="000000" w:fill="FFFFFF"/>
            <w:noWrap/>
            <w:hideMark/>
          </w:tcPr>
          <w:p w14:paraId="0019350E" w14:textId="2B267840"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0.45</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0.11</w:t>
            </w:r>
          </w:p>
        </w:tc>
        <w:tc>
          <w:tcPr>
            <w:tcW w:w="1106" w:type="dxa"/>
            <w:shd w:val="clear" w:color="000000" w:fill="FFFFFF"/>
            <w:noWrap/>
            <w:hideMark/>
          </w:tcPr>
          <w:p w14:paraId="6214FE93" w14:textId="136B2FD4" w:rsidR="00F210C7" w:rsidRPr="00F210C7" w:rsidRDefault="00F210C7" w:rsidP="00F210C7">
            <w:pPr>
              <w:widowControl w:val="0"/>
              <w:spacing w:after="0" w:line="360" w:lineRule="auto"/>
              <w:jc w:val="both"/>
              <w:rPr>
                <w:rFonts w:ascii="Book Antiqua" w:eastAsia="Times New Roman" w:hAnsi="Book Antiqua" w:cs="Calibri"/>
                <w:color w:val="000000"/>
                <w:sz w:val="24"/>
                <w:szCs w:val="24"/>
              </w:rPr>
            </w:pPr>
            <w:r w:rsidRPr="00F210C7">
              <w:rPr>
                <w:rFonts w:ascii="Book Antiqua" w:eastAsia="Times New Roman" w:hAnsi="Book Antiqua" w:cs="Calibri"/>
                <w:color w:val="000000"/>
                <w:sz w:val="24"/>
                <w:szCs w:val="24"/>
              </w:rPr>
              <w:t>0.70</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w:t>
            </w:r>
            <w:r w:rsidR="00DA6AEB">
              <w:rPr>
                <w:rFonts w:ascii="Book Antiqua" w:hAnsi="Book Antiqua" w:cs="Calibri" w:hint="eastAsia"/>
                <w:color w:val="000000"/>
                <w:sz w:val="24"/>
                <w:szCs w:val="24"/>
                <w:lang w:eastAsia="zh-CN"/>
              </w:rPr>
              <w:t xml:space="preserve"> </w:t>
            </w:r>
            <w:r w:rsidRPr="00F210C7">
              <w:rPr>
                <w:rFonts w:ascii="Book Antiqua" w:eastAsia="Times New Roman" w:hAnsi="Book Antiqua" w:cs="Calibri"/>
                <w:color w:val="000000"/>
                <w:sz w:val="24"/>
                <w:szCs w:val="24"/>
              </w:rPr>
              <w:t>0.12</w:t>
            </w:r>
          </w:p>
        </w:tc>
      </w:tr>
    </w:tbl>
    <w:p w14:paraId="448EF3D8" w14:textId="77777777" w:rsidR="00844D00" w:rsidRPr="00801FB8" w:rsidRDefault="00844D00" w:rsidP="00844D00">
      <w:pPr>
        <w:pStyle w:val="Caption"/>
        <w:widowControl w:val="0"/>
        <w:spacing w:after="0" w:line="360" w:lineRule="auto"/>
        <w:jc w:val="both"/>
        <w:rPr>
          <w:rFonts w:ascii="Book Antiqua" w:hAnsi="Book Antiqua"/>
          <w:b w:val="0"/>
          <w:color w:val="auto"/>
          <w:sz w:val="24"/>
          <w:szCs w:val="24"/>
          <w:lang w:eastAsia="zh-CN"/>
        </w:rPr>
      </w:pPr>
      <w:r w:rsidRPr="00801FB8">
        <w:rPr>
          <w:rFonts w:ascii="Book Antiqua" w:hAnsi="Book Antiqua" w:hint="eastAsia"/>
          <w:b w:val="0"/>
          <w:color w:val="auto"/>
          <w:sz w:val="24"/>
          <w:szCs w:val="24"/>
          <w:lang w:eastAsia="zh-CN"/>
        </w:rPr>
        <w:t>ROI: R</w:t>
      </w:r>
      <w:r w:rsidRPr="00801FB8">
        <w:rPr>
          <w:rFonts w:ascii="Book Antiqua" w:hAnsi="Book Antiqua"/>
          <w:b w:val="0"/>
          <w:color w:val="auto"/>
          <w:sz w:val="24"/>
          <w:szCs w:val="24"/>
        </w:rPr>
        <w:t>egion of interest</w:t>
      </w:r>
      <w:r w:rsidRPr="00801FB8">
        <w:rPr>
          <w:rFonts w:ascii="Book Antiqua" w:hAnsi="Book Antiqua" w:hint="eastAsia"/>
          <w:b w:val="0"/>
          <w:color w:val="auto"/>
          <w:sz w:val="24"/>
          <w:szCs w:val="24"/>
          <w:lang w:eastAsia="zh-CN"/>
        </w:rPr>
        <w:t xml:space="preserve">; </w:t>
      </w:r>
      <w:r w:rsidRPr="00801FB8">
        <w:rPr>
          <w:rFonts w:ascii="Book Antiqua" w:hAnsi="Book Antiqua"/>
          <w:b w:val="0"/>
          <w:color w:val="auto"/>
          <w:sz w:val="24"/>
          <w:szCs w:val="24"/>
        </w:rPr>
        <w:t>FA</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Fractional </w:t>
      </w:r>
      <w:r w:rsidRPr="00801FB8">
        <w:rPr>
          <w:rFonts w:ascii="Book Antiqua" w:hAnsi="Book Antiqua" w:hint="eastAsia"/>
          <w:b w:val="0"/>
          <w:color w:val="auto"/>
          <w:sz w:val="24"/>
          <w:szCs w:val="24"/>
          <w:lang w:eastAsia="zh-CN"/>
        </w:rPr>
        <w:t>a</w:t>
      </w:r>
      <w:r w:rsidRPr="00801FB8">
        <w:rPr>
          <w:rFonts w:ascii="Book Antiqua" w:hAnsi="Book Antiqua"/>
          <w:b w:val="0"/>
          <w:color w:val="auto"/>
          <w:sz w:val="24"/>
          <w:szCs w:val="24"/>
        </w:rPr>
        <w:t>nisotropy</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AD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Axial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RD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Radial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 xml:space="preserve">; </w:t>
      </w:r>
      <w:r w:rsidRPr="00801FB8">
        <w:rPr>
          <w:rFonts w:ascii="Book Antiqua" w:hAnsi="Book Antiqua"/>
          <w:b w:val="0"/>
          <w:color w:val="auto"/>
          <w:sz w:val="24"/>
          <w:szCs w:val="24"/>
        </w:rPr>
        <w:t>MD</w:t>
      </w:r>
      <w:r w:rsidRPr="00801FB8">
        <w:rPr>
          <w:rFonts w:ascii="Book Antiqua" w:hAnsi="Book Antiqua" w:hint="eastAsia"/>
          <w:b w:val="0"/>
          <w:color w:val="auto"/>
          <w:sz w:val="24"/>
          <w:szCs w:val="24"/>
          <w:lang w:eastAsia="zh-CN"/>
        </w:rPr>
        <w:t>:</w:t>
      </w:r>
      <w:r w:rsidRPr="00801FB8">
        <w:rPr>
          <w:rFonts w:ascii="Book Antiqua" w:hAnsi="Book Antiqua"/>
          <w:b w:val="0"/>
          <w:color w:val="auto"/>
          <w:sz w:val="24"/>
          <w:szCs w:val="24"/>
        </w:rPr>
        <w:t xml:space="preserve"> Mean </w:t>
      </w:r>
      <w:r w:rsidRPr="00801FB8">
        <w:rPr>
          <w:rFonts w:ascii="Book Antiqua" w:hAnsi="Book Antiqua" w:hint="eastAsia"/>
          <w:b w:val="0"/>
          <w:color w:val="auto"/>
          <w:sz w:val="24"/>
          <w:szCs w:val="24"/>
          <w:lang w:eastAsia="zh-CN"/>
        </w:rPr>
        <w:t>d</w:t>
      </w:r>
      <w:r w:rsidRPr="00801FB8">
        <w:rPr>
          <w:rFonts w:ascii="Book Antiqua" w:hAnsi="Book Antiqua"/>
          <w:b w:val="0"/>
          <w:color w:val="auto"/>
          <w:sz w:val="24"/>
          <w:szCs w:val="24"/>
        </w:rPr>
        <w:t>iffusivity</w:t>
      </w:r>
      <w:r w:rsidRPr="00801FB8">
        <w:rPr>
          <w:rFonts w:ascii="Book Antiqua" w:hAnsi="Book Antiqua" w:hint="eastAsia"/>
          <w:b w:val="0"/>
          <w:color w:val="auto"/>
          <w:sz w:val="24"/>
          <w:szCs w:val="24"/>
          <w:lang w:eastAsia="zh-CN"/>
        </w:rPr>
        <w:t>.</w:t>
      </w:r>
    </w:p>
    <w:sectPr w:rsidR="00844D00" w:rsidRPr="00801FB8" w:rsidSect="00207B3C">
      <w:footerReference w:type="default" r:id="rId11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669D" w14:textId="77777777" w:rsidR="002C257F" w:rsidRDefault="002C257F" w:rsidP="00BF7AF4">
      <w:pPr>
        <w:spacing w:after="0" w:line="240" w:lineRule="auto"/>
      </w:pPr>
      <w:r>
        <w:separator/>
      </w:r>
    </w:p>
  </w:endnote>
  <w:endnote w:type="continuationSeparator" w:id="0">
    <w:p w14:paraId="07FD900E" w14:textId="77777777" w:rsidR="002C257F" w:rsidRDefault="002C257F" w:rsidP="00BF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3891"/>
      <w:docPartObj>
        <w:docPartGallery w:val="Page Numbers (Bottom of Page)"/>
        <w:docPartUnique/>
      </w:docPartObj>
    </w:sdtPr>
    <w:sdtEndPr/>
    <w:sdtContent>
      <w:p w14:paraId="49190351" w14:textId="77777777" w:rsidR="00670C71" w:rsidRDefault="00670C71">
        <w:pPr>
          <w:pStyle w:val="Footer"/>
          <w:jc w:val="right"/>
        </w:pPr>
        <w:r>
          <w:fldChar w:fldCharType="begin"/>
        </w:r>
        <w:r>
          <w:instrText xml:space="preserve"> PAGE   \* MERGEFORMAT </w:instrText>
        </w:r>
        <w:r>
          <w:fldChar w:fldCharType="separate"/>
        </w:r>
        <w:r w:rsidR="00A32F5C">
          <w:rPr>
            <w:noProof/>
          </w:rPr>
          <w:t>20</w:t>
        </w:r>
        <w:r>
          <w:rPr>
            <w:noProof/>
          </w:rPr>
          <w:fldChar w:fldCharType="end"/>
        </w:r>
      </w:p>
    </w:sdtContent>
  </w:sdt>
  <w:p w14:paraId="5FA10A86" w14:textId="77777777" w:rsidR="00670C71" w:rsidRDefault="00670C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0DE65" w14:textId="77777777" w:rsidR="002C257F" w:rsidRDefault="002C257F" w:rsidP="00BF7AF4">
      <w:pPr>
        <w:spacing w:after="0" w:line="240" w:lineRule="auto"/>
      </w:pPr>
      <w:r>
        <w:separator/>
      </w:r>
    </w:p>
  </w:footnote>
  <w:footnote w:type="continuationSeparator" w:id="0">
    <w:p w14:paraId="6F6DF854" w14:textId="77777777" w:rsidR="002C257F" w:rsidRDefault="002C257F" w:rsidP="00BF7A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D6"/>
    <w:multiLevelType w:val="hybridMultilevel"/>
    <w:tmpl w:val="5D10B6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026713"/>
    <w:multiLevelType w:val="hybridMultilevel"/>
    <w:tmpl w:val="1D4EA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8049D"/>
    <w:multiLevelType w:val="hybridMultilevel"/>
    <w:tmpl w:val="35F0B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EF796F"/>
    <w:multiLevelType w:val="multilevel"/>
    <w:tmpl w:val="3FC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F01D2"/>
    <w:multiLevelType w:val="hybridMultilevel"/>
    <w:tmpl w:val="04E88B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A29073B"/>
    <w:multiLevelType w:val="hybridMultilevel"/>
    <w:tmpl w:val="B450E7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D226D99"/>
    <w:multiLevelType w:val="hybridMultilevel"/>
    <w:tmpl w:val="8550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14F2B"/>
    <w:multiLevelType w:val="hybridMultilevel"/>
    <w:tmpl w:val="C83415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C25AFE"/>
    <w:multiLevelType w:val="hybridMultilevel"/>
    <w:tmpl w:val="EB14E422"/>
    <w:lvl w:ilvl="0" w:tplc="E24ADD0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3"/>
  </w:num>
  <w:num w:numId="2">
    <w:abstractNumId w:val="5"/>
  </w:num>
  <w:num w:numId="3">
    <w:abstractNumId w:val="8"/>
  </w:num>
  <w:num w:numId="4">
    <w:abstractNumId w:val="7"/>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B9"/>
    <w:rsid w:val="0000087D"/>
    <w:rsid w:val="00007996"/>
    <w:rsid w:val="00012C4E"/>
    <w:rsid w:val="00012D9A"/>
    <w:rsid w:val="00013D79"/>
    <w:rsid w:val="000201B4"/>
    <w:rsid w:val="000222A4"/>
    <w:rsid w:val="000270E8"/>
    <w:rsid w:val="000307B8"/>
    <w:rsid w:val="00030AE7"/>
    <w:rsid w:val="00031EAC"/>
    <w:rsid w:val="00034E1E"/>
    <w:rsid w:val="00035656"/>
    <w:rsid w:val="00036681"/>
    <w:rsid w:val="00037520"/>
    <w:rsid w:val="0003787C"/>
    <w:rsid w:val="00040C05"/>
    <w:rsid w:val="0004173D"/>
    <w:rsid w:val="000419DB"/>
    <w:rsid w:val="00042762"/>
    <w:rsid w:val="000429DF"/>
    <w:rsid w:val="00044363"/>
    <w:rsid w:val="0004635D"/>
    <w:rsid w:val="0004661C"/>
    <w:rsid w:val="000469C1"/>
    <w:rsid w:val="00046D7A"/>
    <w:rsid w:val="00050BC4"/>
    <w:rsid w:val="000518D0"/>
    <w:rsid w:val="00057DAE"/>
    <w:rsid w:val="000613E1"/>
    <w:rsid w:val="00065245"/>
    <w:rsid w:val="00065F53"/>
    <w:rsid w:val="00066690"/>
    <w:rsid w:val="00067CF0"/>
    <w:rsid w:val="0007046F"/>
    <w:rsid w:val="00072CD0"/>
    <w:rsid w:val="00072EFA"/>
    <w:rsid w:val="000740A9"/>
    <w:rsid w:val="000777BE"/>
    <w:rsid w:val="00081FE6"/>
    <w:rsid w:val="0008469B"/>
    <w:rsid w:val="000846F2"/>
    <w:rsid w:val="00085493"/>
    <w:rsid w:val="00092918"/>
    <w:rsid w:val="000A161C"/>
    <w:rsid w:val="000A2E4C"/>
    <w:rsid w:val="000B07BB"/>
    <w:rsid w:val="000B122E"/>
    <w:rsid w:val="000B2EF8"/>
    <w:rsid w:val="000B6335"/>
    <w:rsid w:val="000B6C82"/>
    <w:rsid w:val="000B7540"/>
    <w:rsid w:val="000B754E"/>
    <w:rsid w:val="000C40AC"/>
    <w:rsid w:val="000C7475"/>
    <w:rsid w:val="000D0F33"/>
    <w:rsid w:val="000D3168"/>
    <w:rsid w:val="000D561B"/>
    <w:rsid w:val="000D57EF"/>
    <w:rsid w:val="000D6CE7"/>
    <w:rsid w:val="000E0A31"/>
    <w:rsid w:val="000E0E1D"/>
    <w:rsid w:val="000E1FAB"/>
    <w:rsid w:val="000E2A56"/>
    <w:rsid w:val="000E3458"/>
    <w:rsid w:val="000E3CF4"/>
    <w:rsid w:val="000E483F"/>
    <w:rsid w:val="000E59D6"/>
    <w:rsid w:val="000F26D5"/>
    <w:rsid w:val="000F340D"/>
    <w:rsid w:val="000F759D"/>
    <w:rsid w:val="001062C1"/>
    <w:rsid w:val="001062CD"/>
    <w:rsid w:val="00113BF7"/>
    <w:rsid w:val="00114AEF"/>
    <w:rsid w:val="00120483"/>
    <w:rsid w:val="00120E13"/>
    <w:rsid w:val="001231A5"/>
    <w:rsid w:val="00123689"/>
    <w:rsid w:val="00125B4E"/>
    <w:rsid w:val="00143246"/>
    <w:rsid w:val="00147B27"/>
    <w:rsid w:val="00150D12"/>
    <w:rsid w:val="00150E13"/>
    <w:rsid w:val="00151837"/>
    <w:rsid w:val="00152164"/>
    <w:rsid w:val="001533ED"/>
    <w:rsid w:val="001543DA"/>
    <w:rsid w:val="001555A0"/>
    <w:rsid w:val="0015735E"/>
    <w:rsid w:val="0015778C"/>
    <w:rsid w:val="00157C99"/>
    <w:rsid w:val="00160DD5"/>
    <w:rsid w:val="00162717"/>
    <w:rsid w:val="00162D0B"/>
    <w:rsid w:val="00163EEE"/>
    <w:rsid w:val="001641DA"/>
    <w:rsid w:val="00165654"/>
    <w:rsid w:val="00166A94"/>
    <w:rsid w:val="001709EA"/>
    <w:rsid w:val="001749B6"/>
    <w:rsid w:val="0017534B"/>
    <w:rsid w:val="00175FD0"/>
    <w:rsid w:val="0017719D"/>
    <w:rsid w:val="001800FB"/>
    <w:rsid w:val="001829A2"/>
    <w:rsid w:val="00182DAE"/>
    <w:rsid w:val="0018575C"/>
    <w:rsid w:val="00186902"/>
    <w:rsid w:val="00186E21"/>
    <w:rsid w:val="001873FA"/>
    <w:rsid w:val="00192D97"/>
    <w:rsid w:val="001945C5"/>
    <w:rsid w:val="001959C8"/>
    <w:rsid w:val="00195EF1"/>
    <w:rsid w:val="00196706"/>
    <w:rsid w:val="001974A8"/>
    <w:rsid w:val="001A2F58"/>
    <w:rsid w:val="001A34CC"/>
    <w:rsid w:val="001B1B49"/>
    <w:rsid w:val="001B2794"/>
    <w:rsid w:val="001B75BC"/>
    <w:rsid w:val="001C10DB"/>
    <w:rsid w:val="001C2C5D"/>
    <w:rsid w:val="001D13FA"/>
    <w:rsid w:val="001D3FE0"/>
    <w:rsid w:val="001D44A8"/>
    <w:rsid w:val="001D4B0F"/>
    <w:rsid w:val="001D55F7"/>
    <w:rsid w:val="001D5641"/>
    <w:rsid w:val="001D6F5D"/>
    <w:rsid w:val="001D784E"/>
    <w:rsid w:val="001E1D3C"/>
    <w:rsid w:val="001E3D83"/>
    <w:rsid w:val="001E53BC"/>
    <w:rsid w:val="001E6D8E"/>
    <w:rsid w:val="001F2CB8"/>
    <w:rsid w:val="002016DE"/>
    <w:rsid w:val="00202F24"/>
    <w:rsid w:val="00203E79"/>
    <w:rsid w:val="002043CE"/>
    <w:rsid w:val="002044C3"/>
    <w:rsid w:val="00204D9D"/>
    <w:rsid w:val="00204ED6"/>
    <w:rsid w:val="00205A6B"/>
    <w:rsid w:val="002062B4"/>
    <w:rsid w:val="00207B3C"/>
    <w:rsid w:val="00212657"/>
    <w:rsid w:val="00212B31"/>
    <w:rsid w:val="00214DA6"/>
    <w:rsid w:val="0022031A"/>
    <w:rsid w:val="0022132B"/>
    <w:rsid w:val="00221F51"/>
    <w:rsid w:val="002223BF"/>
    <w:rsid w:val="0022342D"/>
    <w:rsid w:val="00225B38"/>
    <w:rsid w:val="00246C95"/>
    <w:rsid w:val="00247385"/>
    <w:rsid w:val="002478BB"/>
    <w:rsid w:val="00255D73"/>
    <w:rsid w:val="00257813"/>
    <w:rsid w:val="002614E1"/>
    <w:rsid w:val="00261515"/>
    <w:rsid w:val="0027280B"/>
    <w:rsid w:val="002735B9"/>
    <w:rsid w:val="002744BD"/>
    <w:rsid w:val="00275675"/>
    <w:rsid w:val="00275FA4"/>
    <w:rsid w:val="00280ED3"/>
    <w:rsid w:val="00280F14"/>
    <w:rsid w:val="00285146"/>
    <w:rsid w:val="00285D70"/>
    <w:rsid w:val="00285FF7"/>
    <w:rsid w:val="00292730"/>
    <w:rsid w:val="0029500A"/>
    <w:rsid w:val="00295AC6"/>
    <w:rsid w:val="00297CD2"/>
    <w:rsid w:val="002A0045"/>
    <w:rsid w:val="002A12FD"/>
    <w:rsid w:val="002A2360"/>
    <w:rsid w:val="002A72A0"/>
    <w:rsid w:val="002B1945"/>
    <w:rsid w:val="002B1F51"/>
    <w:rsid w:val="002B215B"/>
    <w:rsid w:val="002B2514"/>
    <w:rsid w:val="002B2554"/>
    <w:rsid w:val="002B61C4"/>
    <w:rsid w:val="002B6C2C"/>
    <w:rsid w:val="002C2313"/>
    <w:rsid w:val="002C257F"/>
    <w:rsid w:val="002C2689"/>
    <w:rsid w:val="002C6289"/>
    <w:rsid w:val="002D07D3"/>
    <w:rsid w:val="002D7016"/>
    <w:rsid w:val="002D7F47"/>
    <w:rsid w:val="002E06E4"/>
    <w:rsid w:val="002E5249"/>
    <w:rsid w:val="002F1A97"/>
    <w:rsid w:val="002F5ADE"/>
    <w:rsid w:val="002F68E2"/>
    <w:rsid w:val="002F7029"/>
    <w:rsid w:val="002F79AA"/>
    <w:rsid w:val="00301709"/>
    <w:rsid w:val="00302881"/>
    <w:rsid w:val="00304472"/>
    <w:rsid w:val="003049BD"/>
    <w:rsid w:val="003069B3"/>
    <w:rsid w:val="00306F18"/>
    <w:rsid w:val="00307F47"/>
    <w:rsid w:val="003118F9"/>
    <w:rsid w:val="0031456D"/>
    <w:rsid w:val="00315AFA"/>
    <w:rsid w:val="00321941"/>
    <w:rsid w:val="00324F97"/>
    <w:rsid w:val="00326656"/>
    <w:rsid w:val="003304BB"/>
    <w:rsid w:val="00330930"/>
    <w:rsid w:val="003318B5"/>
    <w:rsid w:val="0033221B"/>
    <w:rsid w:val="00332478"/>
    <w:rsid w:val="0033336F"/>
    <w:rsid w:val="00333F90"/>
    <w:rsid w:val="00335F6B"/>
    <w:rsid w:val="003400CB"/>
    <w:rsid w:val="003428F3"/>
    <w:rsid w:val="00346CAF"/>
    <w:rsid w:val="00351EE7"/>
    <w:rsid w:val="0035219D"/>
    <w:rsid w:val="00352847"/>
    <w:rsid w:val="00352CC0"/>
    <w:rsid w:val="00353BC9"/>
    <w:rsid w:val="00356C3B"/>
    <w:rsid w:val="0036524F"/>
    <w:rsid w:val="00365A70"/>
    <w:rsid w:val="003667B3"/>
    <w:rsid w:val="00367D11"/>
    <w:rsid w:val="00367FBE"/>
    <w:rsid w:val="00370384"/>
    <w:rsid w:val="00375312"/>
    <w:rsid w:val="00380C9F"/>
    <w:rsid w:val="00391185"/>
    <w:rsid w:val="00394A58"/>
    <w:rsid w:val="00396A4C"/>
    <w:rsid w:val="00397E3F"/>
    <w:rsid w:val="00397F4A"/>
    <w:rsid w:val="003A0083"/>
    <w:rsid w:val="003A0C86"/>
    <w:rsid w:val="003A72D7"/>
    <w:rsid w:val="003B0820"/>
    <w:rsid w:val="003B10D8"/>
    <w:rsid w:val="003B23C0"/>
    <w:rsid w:val="003B4FFE"/>
    <w:rsid w:val="003B66C8"/>
    <w:rsid w:val="003C1685"/>
    <w:rsid w:val="003C48C5"/>
    <w:rsid w:val="003C5A9E"/>
    <w:rsid w:val="003C68B7"/>
    <w:rsid w:val="003C6E95"/>
    <w:rsid w:val="003D2FF4"/>
    <w:rsid w:val="003D4467"/>
    <w:rsid w:val="003D7D06"/>
    <w:rsid w:val="003E23D7"/>
    <w:rsid w:val="003E412F"/>
    <w:rsid w:val="003E5D87"/>
    <w:rsid w:val="003F23F7"/>
    <w:rsid w:val="003F46CB"/>
    <w:rsid w:val="003F4CEB"/>
    <w:rsid w:val="003F64A9"/>
    <w:rsid w:val="003F7A8E"/>
    <w:rsid w:val="003F7BFD"/>
    <w:rsid w:val="0040313F"/>
    <w:rsid w:val="00403569"/>
    <w:rsid w:val="004051F4"/>
    <w:rsid w:val="00405742"/>
    <w:rsid w:val="00405A21"/>
    <w:rsid w:val="00407B8F"/>
    <w:rsid w:val="00412B71"/>
    <w:rsid w:val="0041377E"/>
    <w:rsid w:val="00416DFA"/>
    <w:rsid w:val="0042058C"/>
    <w:rsid w:val="004264ED"/>
    <w:rsid w:val="0042789C"/>
    <w:rsid w:val="0043281F"/>
    <w:rsid w:val="00432987"/>
    <w:rsid w:val="00432B7C"/>
    <w:rsid w:val="00432D33"/>
    <w:rsid w:val="00432DB5"/>
    <w:rsid w:val="00434CD1"/>
    <w:rsid w:val="00437B07"/>
    <w:rsid w:val="00440020"/>
    <w:rsid w:val="00440C22"/>
    <w:rsid w:val="004426AB"/>
    <w:rsid w:val="004439C3"/>
    <w:rsid w:val="00444A7C"/>
    <w:rsid w:val="00445DF9"/>
    <w:rsid w:val="00447CA4"/>
    <w:rsid w:val="00455E17"/>
    <w:rsid w:val="00460694"/>
    <w:rsid w:val="00461F56"/>
    <w:rsid w:val="0046491E"/>
    <w:rsid w:val="004658D6"/>
    <w:rsid w:val="0046754D"/>
    <w:rsid w:val="0046775B"/>
    <w:rsid w:val="0047188B"/>
    <w:rsid w:val="00473190"/>
    <w:rsid w:val="004834D3"/>
    <w:rsid w:val="00483752"/>
    <w:rsid w:val="0048560E"/>
    <w:rsid w:val="00485671"/>
    <w:rsid w:val="00491F0C"/>
    <w:rsid w:val="004B33EC"/>
    <w:rsid w:val="004B6890"/>
    <w:rsid w:val="004B76A5"/>
    <w:rsid w:val="004C0E23"/>
    <w:rsid w:val="004C17D9"/>
    <w:rsid w:val="004C4157"/>
    <w:rsid w:val="004C4D45"/>
    <w:rsid w:val="004C598C"/>
    <w:rsid w:val="004C5C47"/>
    <w:rsid w:val="004C6B9E"/>
    <w:rsid w:val="004C7F63"/>
    <w:rsid w:val="004D0BB6"/>
    <w:rsid w:val="004D118A"/>
    <w:rsid w:val="004D2D0E"/>
    <w:rsid w:val="004D541A"/>
    <w:rsid w:val="004D691A"/>
    <w:rsid w:val="004D789A"/>
    <w:rsid w:val="004E2986"/>
    <w:rsid w:val="004E2A9A"/>
    <w:rsid w:val="004E7E9A"/>
    <w:rsid w:val="004F08BF"/>
    <w:rsid w:val="004F0A72"/>
    <w:rsid w:val="004F0ED0"/>
    <w:rsid w:val="004F0F9F"/>
    <w:rsid w:val="004F1098"/>
    <w:rsid w:val="004F42A4"/>
    <w:rsid w:val="005003C6"/>
    <w:rsid w:val="00503D4C"/>
    <w:rsid w:val="00504ADC"/>
    <w:rsid w:val="00506D71"/>
    <w:rsid w:val="00512612"/>
    <w:rsid w:val="00513BEE"/>
    <w:rsid w:val="005146B2"/>
    <w:rsid w:val="0051470D"/>
    <w:rsid w:val="00516F87"/>
    <w:rsid w:val="00517AF6"/>
    <w:rsid w:val="00521161"/>
    <w:rsid w:val="005216BF"/>
    <w:rsid w:val="00522120"/>
    <w:rsid w:val="0052233B"/>
    <w:rsid w:val="0052462D"/>
    <w:rsid w:val="00525278"/>
    <w:rsid w:val="0053101C"/>
    <w:rsid w:val="005317FC"/>
    <w:rsid w:val="005368D5"/>
    <w:rsid w:val="00540175"/>
    <w:rsid w:val="00540208"/>
    <w:rsid w:val="00540675"/>
    <w:rsid w:val="005410E8"/>
    <w:rsid w:val="00541381"/>
    <w:rsid w:val="00542DCC"/>
    <w:rsid w:val="00545928"/>
    <w:rsid w:val="00545DCD"/>
    <w:rsid w:val="00547432"/>
    <w:rsid w:val="0055075E"/>
    <w:rsid w:val="00550C3F"/>
    <w:rsid w:val="005519F1"/>
    <w:rsid w:val="0055320C"/>
    <w:rsid w:val="00555108"/>
    <w:rsid w:val="005609B1"/>
    <w:rsid w:val="005620E7"/>
    <w:rsid w:val="005669BE"/>
    <w:rsid w:val="00572445"/>
    <w:rsid w:val="00572C89"/>
    <w:rsid w:val="0057341D"/>
    <w:rsid w:val="0057778D"/>
    <w:rsid w:val="00583145"/>
    <w:rsid w:val="00586148"/>
    <w:rsid w:val="0059066B"/>
    <w:rsid w:val="005925B2"/>
    <w:rsid w:val="005927E9"/>
    <w:rsid w:val="00594554"/>
    <w:rsid w:val="00595970"/>
    <w:rsid w:val="005A101A"/>
    <w:rsid w:val="005A332F"/>
    <w:rsid w:val="005A3A4A"/>
    <w:rsid w:val="005A4ABC"/>
    <w:rsid w:val="005A6819"/>
    <w:rsid w:val="005B08B1"/>
    <w:rsid w:val="005B1090"/>
    <w:rsid w:val="005B24D1"/>
    <w:rsid w:val="005B38A4"/>
    <w:rsid w:val="005B4248"/>
    <w:rsid w:val="005B5AD6"/>
    <w:rsid w:val="005B5D4B"/>
    <w:rsid w:val="005B6232"/>
    <w:rsid w:val="005B6837"/>
    <w:rsid w:val="005B7468"/>
    <w:rsid w:val="005C2545"/>
    <w:rsid w:val="005C2E4D"/>
    <w:rsid w:val="005C3ADE"/>
    <w:rsid w:val="005C71FA"/>
    <w:rsid w:val="005C7F9D"/>
    <w:rsid w:val="005D1463"/>
    <w:rsid w:val="005D323D"/>
    <w:rsid w:val="005D4B6C"/>
    <w:rsid w:val="005D4E0A"/>
    <w:rsid w:val="005D51F4"/>
    <w:rsid w:val="005D64B3"/>
    <w:rsid w:val="005E4E1B"/>
    <w:rsid w:val="005E736B"/>
    <w:rsid w:val="005F1CBA"/>
    <w:rsid w:val="005F321F"/>
    <w:rsid w:val="005F3BAE"/>
    <w:rsid w:val="005F5EF4"/>
    <w:rsid w:val="005F71DB"/>
    <w:rsid w:val="00603558"/>
    <w:rsid w:val="0060510B"/>
    <w:rsid w:val="006051C0"/>
    <w:rsid w:val="0061619C"/>
    <w:rsid w:val="0061678A"/>
    <w:rsid w:val="00616CC4"/>
    <w:rsid w:val="0061786C"/>
    <w:rsid w:val="00620765"/>
    <w:rsid w:val="00623258"/>
    <w:rsid w:val="006238B4"/>
    <w:rsid w:val="0062455C"/>
    <w:rsid w:val="00625DE4"/>
    <w:rsid w:val="0063029A"/>
    <w:rsid w:val="00631203"/>
    <w:rsid w:val="006345B1"/>
    <w:rsid w:val="00640FBE"/>
    <w:rsid w:val="0064465E"/>
    <w:rsid w:val="006460DB"/>
    <w:rsid w:val="00650DE8"/>
    <w:rsid w:val="006518F6"/>
    <w:rsid w:val="00651E81"/>
    <w:rsid w:val="00652D66"/>
    <w:rsid w:val="00653EED"/>
    <w:rsid w:val="0065654E"/>
    <w:rsid w:val="0065737F"/>
    <w:rsid w:val="00657A2E"/>
    <w:rsid w:val="0066104C"/>
    <w:rsid w:val="006616B8"/>
    <w:rsid w:val="00662614"/>
    <w:rsid w:val="00663505"/>
    <w:rsid w:val="006647AC"/>
    <w:rsid w:val="0066746A"/>
    <w:rsid w:val="00670C71"/>
    <w:rsid w:val="00676C4A"/>
    <w:rsid w:val="00677202"/>
    <w:rsid w:val="00681B94"/>
    <w:rsid w:val="006825B9"/>
    <w:rsid w:val="006840FC"/>
    <w:rsid w:val="00687223"/>
    <w:rsid w:val="00687FA2"/>
    <w:rsid w:val="00696004"/>
    <w:rsid w:val="006A08E7"/>
    <w:rsid w:val="006A1C7B"/>
    <w:rsid w:val="006A2F4B"/>
    <w:rsid w:val="006A354D"/>
    <w:rsid w:val="006A3CB8"/>
    <w:rsid w:val="006A41B9"/>
    <w:rsid w:val="006A50F8"/>
    <w:rsid w:val="006A5C8B"/>
    <w:rsid w:val="006A68A0"/>
    <w:rsid w:val="006A79B5"/>
    <w:rsid w:val="006A7BDA"/>
    <w:rsid w:val="006B69F7"/>
    <w:rsid w:val="006C09DC"/>
    <w:rsid w:val="006C20F5"/>
    <w:rsid w:val="006C35C0"/>
    <w:rsid w:val="006C38AB"/>
    <w:rsid w:val="006C5252"/>
    <w:rsid w:val="006C5321"/>
    <w:rsid w:val="006C5D8D"/>
    <w:rsid w:val="006D3E2B"/>
    <w:rsid w:val="006D69AA"/>
    <w:rsid w:val="006E3477"/>
    <w:rsid w:val="006E3E03"/>
    <w:rsid w:val="006E4B7C"/>
    <w:rsid w:val="006E5FC0"/>
    <w:rsid w:val="006F1D76"/>
    <w:rsid w:val="006F2CC1"/>
    <w:rsid w:val="006F2F29"/>
    <w:rsid w:val="006F4EFD"/>
    <w:rsid w:val="00700889"/>
    <w:rsid w:val="00705ACF"/>
    <w:rsid w:val="00710199"/>
    <w:rsid w:val="0071020D"/>
    <w:rsid w:val="00710601"/>
    <w:rsid w:val="00710648"/>
    <w:rsid w:val="00710CF8"/>
    <w:rsid w:val="00715782"/>
    <w:rsid w:val="0071628F"/>
    <w:rsid w:val="007163DE"/>
    <w:rsid w:val="007163EB"/>
    <w:rsid w:val="00722094"/>
    <w:rsid w:val="00723DB9"/>
    <w:rsid w:val="007240C0"/>
    <w:rsid w:val="0072704F"/>
    <w:rsid w:val="00731F32"/>
    <w:rsid w:val="00732735"/>
    <w:rsid w:val="00734AFC"/>
    <w:rsid w:val="00735676"/>
    <w:rsid w:val="00740558"/>
    <w:rsid w:val="007412F6"/>
    <w:rsid w:val="00741EF0"/>
    <w:rsid w:val="00741EF4"/>
    <w:rsid w:val="00741F18"/>
    <w:rsid w:val="00742405"/>
    <w:rsid w:val="00743D6A"/>
    <w:rsid w:val="00743DE1"/>
    <w:rsid w:val="00746B61"/>
    <w:rsid w:val="00753016"/>
    <w:rsid w:val="007536A2"/>
    <w:rsid w:val="0075379C"/>
    <w:rsid w:val="00755951"/>
    <w:rsid w:val="00757830"/>
    <w:rsid w:val="00760148"/>
    <w:rsid w:val="00760661"/>
    <w:rsid w:val="00763CC0"/>
    <w:rsid w:val="0076446E"/>
    <w:rsid w:val="00764C46"/>
    <w:rsid w:val="007656AB"/>
    <w:rsid w:val="007660ED"/>
    <w:rsid w:val="00766D37"/>
    <w:rsid w:val="00766F36"/>
    <w:rsid w:val="0077737C"/>
    <w:rsid w:val="0077790B"/>
    <w:rsid w:val="00782404"/>
    <w:rsid w:val="007960BF"/>
    <w:rsid w:val="0079772F"/>
    <w:rsid w:val="007A0E10"/>
    <w:rsid w:val="007A27DB"/>
    <w:rsid w:val="007A2928"/>
    <w:rsid w:val="007A42EC"/>
    <w:rsid w:val="007B22FB"/>
    <w:rsid w:val="007B5DA8"/>
    <w:rsid w:val="007C0F36"/>
    <w:rsid w:val="007C6A34"/>
    <w:rsid w:val="007D01B6"/>
    <w:rsid w:val="007D1FA7"/>
    <w:rsid w:val="007D3866"/>
    <w:rsid w:val="007D4FFB"/>
    <w:rsid w:val="007D50E5"/>
    <w:rsid w:val="007D66B6"/>
    <w:rsid w:val="007E3AF9"/>
    <w:rsid w:val="007E54B6"/>
    <w:rsid w:val="007E7F94"/>
    <w:rsid w:val="007F17A2"/>
    <w:rsid w:val="007F1DC1"/>
    <w:rsid w:val="007F77C5"/>
    <w:rsid w:val="008013C4"/>
    <w:rsid w:val="00801FB8"/>
    <w:rsid w:val="00802BF3"/>
    <w:rsid w:val="00803683"/>
    <w:rsid w:val="00811745"/>
    <w:rsid w:val="008123DA"/>
    <w:rsid w:val="008124AE"/>
    <w:rsid w:val="008144CB"/>
    <w:rsid w:val="00815708"/>
    <w:rsid w:val="00816A40"/>
    <w:rsid w:val="00820553"/>
    <w:rsid w:val="00822F2B"/>
    <w:rsid w:val="00833985"/>
    <w:rsid w:val="0083497B"/>
    <w:rsid w:val="00835B64"/>
    <w:rsid w:val="00835FF5"/>
    <w:rsid w:val="00836071"/>
    <w:rsid w:val="00840B17"/>
    <w:rsid w:val="00841E6B"/>
    <w:rsid w:val="00844D00"/>
    <w:rsid w:val="00850D3D"/>
    <w:rsid w:val="00850F53"/>
    <w:rsid w:val="008534CC"/>
    <w:rsid w:val="00854759"/>
    <w:rsid w:val="00854B03"/>
    <w:rsid w:val="00854B8C"/>
    <w:rsid w:val="00854F16"/>
    <w:rsid w:val="00857E1C"/>
    <w:rsid w:val="00860302"/>
    <w:rsid w:val="008611DC"/>
    <w:rsid w:val="00861693"/>
    <w:rsid w:val="00863D6F"/>
    <w:rsid w:val="00866208"/>
    <w:rsid w:val="00866C9A"/>
    <w:rsid w:val="008703FB"/>
    <w:rsid w:val="00870980"/>
    <w:rsid w:val="0087149C"/>
    <w:rsid w:val="00874CF8"/>
    <w:rsid w:val="008755BE"/>
    <w:rsid w:val="008763B1"/>
    <w:rsid w:val="00882996"/>
    <w:rsid w:val="00884886"/>
    <w:rsid w:val="00886C11"/>
    <w:rsid w:val="00895BA7"/>
    <w:rsid w:val="00897B8F"/>
    <w:rsid w:val="008A1F7F"/>
    <w:rsid w:val="008A37A6"/>
    <w:rsid w:val="008A73A9"/>
    <w:rsid w:val="008B012B"/>
    <w:rsid w:val="008B06B2"/>
    <w:rsid w:val="008B1559"/>
    <w:rsid w:val="008B1D13"/>
    <w:rsid w:val="008B4DEA"/>
    <w:rsid w:val="008B6B08"/>
    <w:rsid w:val="008B7DA9"/>
    <w:rsid w:val="008C007D"/>
    <w:rsid w:val="008C079C"/>
    <w:rsid w:val="008C1F65"/>
    <w:rsid w:val="008C2ABA"/>
    <w:rsid w:val="008C3037"/>
    <w:rsid w:val="008C397F"/>
    <w:rsid w:val="008C4113"/>
    <w:rsid w:val="008C6937"/>
    <w:rsid w:val="008D7156"/>
    <w:rsid w:val="008E0407"/>
    <w:rsid w:val="008E2168"/>
    <w:rsid w:val="008E743C"/>
    <w:rsid w:val="008F23D3"/>
    <w:rsid w:val="008F3111"/>
    <w:rsid w:val="008F5262"/>
    <w:rsid w:val="008F7F8E"/>
    <w:rsid w:val="009049DB"/>
    <w:rsid w:val="00906FFA"/>
    <w:rsid w:val="0091239B"/>
    <w:rsid w:val="00912D55"/>
    <w:rsid w:val="00917045"/>
    <w:rsid w:val="009176D5"/>
    <w:rsid w:val="00920F0E"/>
    <w:rsid w:val="00920FA2"/>
    <w:rsid w:val="00921491"/>
    <w:rsid w:val="00926FBD"/>
    <w:rsid w:val="009274BB"/>
    <w:rsid w:val="009274EC"/>
    <w:rsid w:val="00931C28"/>
    <w:rsid w:val="00940922"/>
    <w:rsid w:val="00941F7E"/>
    <w:rsid w:val="00942E21"/>
    <w:rsid w:val="00944601"/>
    <w:rsid w:val="009455FC"/>
    <w:rsid w:val="00947513"/>
    <w:rsid w:val="0095463A"/>
    <w:rsid w:val="0095633C"/>
    <w:rsid w:val="009612C6"/>
    <w:rsid w:val="009619A1"/>
    <w:rsid w:val="009624D2"/>
    <w:rsid w:val="00962520"/>
    <w:rsid w:val="009747E2"/>
    <w:rsid w:val="00976BDF"/>
    <w:rsid w:val="0098212C"/>
    <w:rsid w:val="0098372B"/>
    <w:rsid w:val="009841F3"/>
    <w:rsid w:val="00984389"/>
    <w:rsid w:val="00986365"/>
    <w:rsid w:val="009873F0"/>
    <w:rsid w:val="00987D47"/>
    <w:rsid w:val="009937E3"/>
    <w:rsid w:val="00995615"/>
    <w:rsid w:val="00996C41"/>
    <w:rsid w:val="00997BF0"/>
    <w:rsid w:val="009A1409"/>
    <w:rsid w:val="009A3A1B"/>
    <w:rsid w:val="009A750C"/>
    <w:rsid w:val="009A7615"/>
    <w:rsid w:val="009B0D24"/>
    <w:rsid w:val="009B0FCB"/>
    <w:rsid w:val="009B155E"/>
    <w:rsid w:val="009B38F6"/>
    <w:rsid w:val="009B658F"/>
    <w:rsid w:val="009B6FAA"/>
    <w:rsid w:val="009C0149"/>
    <w:rsid w:val="009C035F"/>
    <w:rsid w:val="009C052D"/>
    <w:rsid w:val="009C1359"/>
    <w:rsid w:val="009C144D"/>
    <w:rsid w:val="009C193F"/>
    <w:rsid w:val="009C31C0"/>
    <w:rsid w:val="009C4188"/>
    <w:rsid w:val="009D1027"/>
    <w:rsid w:val="009D183E"/>
    <w:rsid w:val="009D1C39"/>
    <w:rsid w:val="009D1DD5"/>
    <w:rsid w:val="009D3514"/>
    <w:rsid w:val="009D6C8C"/>
    <w:rsid w:val="009E2E62"/>
    <w:rsid w:val="009E410B"/>
    <w:rsid w:val="009E55CF"/>
    <w:rsid w:val="009E598E"/>
    <w:rsid w:val="009E65F8"/>
    <w:rsid w:val="009F1B97"/>
    <w:rsid w:val="009F1DB3"/>
    <w:rsid w:val="009F1F5D"/>
    <w:rsid w:val="009F2230"/>
    <w:rsid w:val="009F2D38"/>
    <w:rsid w:val="009F6F71"/>
    <w:rsid w:val="009F73AD"/>
    <w:rsid w:val="00A01B34"/>
    <w:rsid w:val="00A03314"/>
    <w:rsid w:val="00A06C77"/>
    <w:rsid w:val="00A06DD8"/>
    <w:rsid w:val="00A106AE"/>
    <w:rsid w:val="00A10CE8"/>
    <w:rsid w:val="00A2150D"/>
    <w:rsid w:val="00A23159"/>
    <w:rsid w:val="00A234BD"/>
    <w:rsid w:val="00A23F72"/>
    <w:rsid w:val="00A24484"/>
    <w:rsid w:val="00A2574F"/>
    <w:rsid w:val="00A27381"/>
    <w:rsid w:val="00A300EC"/>
    <w:rsid w:val="00A31345"/>
    <w:rsid w:val="00A32F5C"/>
    <w:rsid w:val="00A33D44"/>
    <w:rsid w:val="00A36CD7"/>
    <w:rsid w:val="00A36E98"/>
    <w:rsid w:val="00A40369"/>
    <w:rsid w:val="00A41A55"/>
    <w:rsid w:val="00A51802"/>
    <w:rsid w:val="00A57B1D"/>
    <w:rsid w:val="00A62572"/>
    <w:rsid w:val="00A64FC3"/>
    <w:rsid w:val="00A6580C"/>
    <w:rsid w:val="00A65EDA"/>
    <w:rsid w:val="00A6634C"/>
    <w:rsid w:val="00A67E6D"/>
    <w:rsid w:val="00A702E1"/>
    <w:rsid w:val="00A7444B"/>
    <w:rsid w:val="00A75343"/>
    <w:rsid w:val="00A77505"/>
    <w:rsid w:val="00A81DC4"/>
    <w:rsid w:val="00A83525"/>
    <w:rsid w:val="00A83F3F"/>
    <w:rsid w:val="00A847A9"/>
    <w:rsid w:val="00A85B64"/>
    <w:rsid w:val="00A87B25"/>
    <w:rsid w:val="00A905FF"/>
    <w:rsid w:val="00A90838"/>
    <w:rsid w:val="00A9367F"/>
    <w:rsid w:val="00A938A7"/>
    <w:rsid w:val="00A946F8"/>
    <w:rsid w:val="00A9601E"/>
    <w:rsid w:val="00AA2137"/>
    <w:rsid w:val="00AA2E97"/>
    <w:rsid w:val="00AA3148"/>
    <w:rsid w:val="00AA3B6E"/>
    <w:rsid w:val="00AA3EC4"/>
    <w:rsid w:val="00AA4814"/>
    <w:rsid w:val="00AA4E37"/>
    <w:rsid w:val="00AA5680"/>
    <w:rsid w:val="00AA5855"/>
    <w:rsid w:val="00AB125B"/>
    <w:rsid w:val="00AB136E"/>
    <w:rsid w:val="00AC05A1"/>
    <w:rsid w:val="00AC27B7"/>
    <w:rsid w:val="00AC3070"/>
    <w:rsid w:val="00AC55F6"/>
    <w:rsid w:val="00AC59C2"/>
    <w:rsid w:val="00AC755D"/>
    <w:rsid w:val="00AC7581"/>
    <w:rsid w:val="00AD2A8C"/>
    <w:rsid w:val="00AD749D"/>
    <w:rsid w:val="00AD78DF"/>
    <w:rsid w:val="00AD7D87"/>
    <w:rsid w:val="00AE0EB2"/>
    <w:rsid w:val="00AE12E9"/>
    <w:rsid w:val="00AE1F5D"/>
    <w:rsid w:val="00AE2137"/>
    <w:rsid w:val="00AE379C"/>
    <w:rsid w:val="00AE5CAB"/>
    <w:rsid w:val="00AF1808"/>
    <w:rsid w:val="00AF26C8"/>
    <w:rsid w:val="00AF4996"/>
    <w:rsid w:val="00AF5813"/>
    <w:rsid w:val="00B000A9"/>
    <w:rsid w:val="00B013B2"/>
    <w:rsid w:val="00B02890"/>
    <w:rsid w:val="00B03234"/>
    <w:rsid w:val="00B04B76"/>
    <w:rsid w:val="00B15084"/>
    <w:rsid w:val="00B1551B"/>
    <w:rsid w:val="00B25719"/>
    <w:rsid w:val="00B26286"/>
    <w:rsid w:val="00B27E6C"/>
    <w:rsid w:val="00B36141"/>
    <w:rsid w:val="00B36460"/>
    <w:rsid w:val="00B379D8"/>
    <w:rsid w:val="00B37E0F"/>
    <w:rsid w:val="00B4012E"/>
    <w:rsid w:val="00B404F8"/>
    <w:rsid w:val="00B43205"/>
    <w:rsid w:val="00B46357"/>
    <w:rsid w:val="00B4702A"/>
    <w:rsid w:val="00B4767C"/>
    <w:rsid w:val="00B5101F"/>
    <w:rsid w:val="00B51E26"/>
    <w:rsid w:val="00B56E5A"/>
    <w:rsid w:val="00B573A6"/>
    <w:rsid w:val="00B57C1F"/>
    <w:rsid w:val="00B606F9"/>
    <w:rsid w:val="00B60CAF"/>
    <w:rsid w:val="00B60D4D"/>
    <w:rsid w:val="00B618AC"/>
    <w:rsid w:val="00B62E87"/>
    <w:rsid w:val="00B63463"/>
    <w:rsid w:val="00B6439A"/>
    <w:rsid w:val="00B65783"/>
    <w:rsid w:val="00B6669C"/>
    <w:rsid w:val="00B7066F"/>
    <w:rsid w:val="00B74464"/>
    <w:rsid w:val="00B750F6"/>
    <w:rsid w:val="00B77B9B"/>
    <w:rsid w:val="00B81471"/>
    <w:rsid w:val="00B81C6B"/>
    <w:rsid w:val="00B82200"/>
    <w:rsid w:val="00B8365E"/>
    <w:rsid w:val="00B8621B"/>
    <w:rsid w:val="00B8737D"/>
    <w:rsid w:val="00B93AED"/>
    <w:rsid w:val="00B93BBF"/>
    <w:rsid w:val="00B95B8C"/>
    <w:rsid w:val="00B964E7"/>
    <w:rsid w:val="00BA07A7"/>
    <w:rsid w:val="00BA2AA2"/>
    <w:rsid w:val="00BA5422"/>
    <w:rsid w:val="00BA65BA"/>
    <w:rsid w:val="00BA6D44"/>
    <w:rsid w:val="00BB0323"/>
    <w:rsid w:val="00BB2B21"/>
    <w:rsid w:val="00BB4476"/>
    <w:rsid w:val="00BB6AA0"/>
    <w:rsid w:val="00BC32E6"/>
    <w:rsid w:val="00BC7651"/>
    <w:rsid w:val="00BD3CD0"/>
    <w:rsid w:val="00BD57FB"/>
    <w:rsid w:val="00BD5DAE"/>
    <w:rsid w:val="00BE0EB4"/>
    <w:rsid w:val="00BE3653"/>
    <w:rsid w:val="00BE41A2"/>
    <w:rsid w:val="00BE675B"/>
    <w:rsid w:val="00BF0BC5"/>
    <w:rsid w:val="00BF0E69"/>
    <w:rsid w:val="00BF5FB6"/>
    <w:rsid w:val="00BF7AF4"/>
    <w:rsid w:val="00C00219"/>
    <w:rsid w:val="00C004FB"/>
    <w:rsid w:val="00C01EDF"/>
    <w:rsid w:val="00C02147"/>
    <w:rsid w:val="00C0404B"/>
    <w:rsid w:val="00C07C14"/>
    <w:rsid w:val="00C10D49"/>
    <w:rsid w:val="00C1757B"/>
    <w:rsid w:val="00C21626"/>
    <w:rsid w:val="00C22491"/>
    <w:rsid w:val="00C22CE5"/>
    <w:rsid w:val="00C23B1A"/>
    <w:rsid w:val="00C23EFC"/>
    <w:rsid w:val="00C24C27"/>
    <w:rsid w:val="00C25F03"/>
    <w:rsid w:val="00C27784"/>
    <w:rsid w:val="00C30F57"/>
    <w:rsid w:val="00C324A2"/>
    <w:rsid w:val="00C405AF"/>
    <w:rsid w:val="00C415E7"/>
    <w:rsid w:val="00C415EE"/>
    <w:rsid w:val="00C4173D"/>
    <w:rsid w:val="00C45A81"/>
    <w:rsid w:val="00C477C2"/>
    <w:rsid w:val="00C47F5D"/>
    <w:rsid w:val="00C500CE"/>
    <w:rsid w:val="00C50FB2"/>
    <w:rsid w:val="00C517E9"/>
    <w:rsid w:val="00C55C9A"/>
    <w:rsid w:val="00C576BC"/>
    <w:rsid w:val="00C57E36"/>
    <w:rsid w:val="00C60A22"/>
    <w:rsid w:val="00C6332F"/>
    <w:rsid w:val="00C64874"/>
    <w:rsid w:val="00C65247"/>
    <w:rsid w:val="00C65255"/>
    <w:rsid w:val="00C80B94"/>
    <w:rsid w:val="00C83026"/>
    <w:rsid w:val="00C83EB2"/>
    <w:rsid w:val="00C841E5"/>
    <w:rsid w:val="00C84ADB"/>
    <w:rsid w:val="00C85269"/>
    <w:rsid w:val="00C90BE5"/>
    <w:rsid w:val="00C94F3A"/>
    <w:rsid w:val="00C95655"/>
    <w:rsid w:val="00C970E6"/>
    <w:rsid w:val="00C97681"/>
    <w:rsid w:val="00C97D87"/>
    <w:rsid w:val="00CA0F5C"/>
    <w:rsid w:val="00CA24F4"/>
    <w:rsid w:val="00CA4F99"/>
    <w:rsid w:val="00CA5453"/>
    <w:rsid w:val="00CA5E87"/>
    <w:rsid w:val="00CA636D"/>
    <w:rsid w:val="00CA7F1D"/>
    <w:rsid w:val="00CB1390"/>
    <w:rsid w:val="00CB583A"/>
    <w:rsid w:val="00CC0FA8"/>
    <w:rsid w:val="00CC3A16"/>
    <w:rsid w:val="00CC4B4E"/>
    <w:rsid w:val="00CC5985"/>
    <w:rsid w:val="00CD453A"/>
    <w:rsid w:val="00CD7B23"/>
    <w:rsid w:val="00CE2A2E"/>
    <w:rsid w:val="00CE2C9F"/>
    <w:rsid w:val="00CF1142"/>
    <w:rsid w:val="00CF1C2B"/>
    <w:rsid w:val="00CF242C"/>
    <w:rsid w:val="00CF246F"/>
    <w:rsid w:val="00CF282B"/>
    <w:rsid w:val="00CF345E"/>
    <w:rsid w:val="00CF36A1"/>
    <w:rsid w:val="00CF650F"/>
    <w:rsid w:val="00CF6660"/>
    <w:rsid w:val="00CF6729"/>
    <w:rsid w:val="00CF6B06"/>
    <w:rsid w:val="00CF6E48"/>
    <w:rsid w:val="00D01100"/>
    <w:rsid w:val="00D01A37"/>
    <w:rsid w:val="00D01CFC"/>
    <w:rsid w:val="00D0270E"/>
    <w:rsid w:val="00D02E43"/>
    <w:rsid w:val="00D05846"/>
    <w:rsid w:val="00D12C43"/>
    <w:rsid w:val="00D12EC0"/>
    <w:rsid w:val="00D15100"/>
    <w:rsid w:val="00D172B0"/>
    <w:rsid w:val="00D17476"/>
    <w:rsid w:val="00D21D8C"/>
    <w:rsid w:val="00D2259B"/>
    <w:rsid w:val="00D25639"/>
    <w:rsid w:val="00D31932"/>
    <w:rsid w:val="00D3221C"/>
    <w:rsid w:val="00D33B36"/>
    <w:rsid w:val="00D35A10"/>
    <w:rsid w:val="00D36493"/>
    <w:rsid w:val="00D370E3"/>
    <w:rsid w:val="00D37E50"/>
    <w:rsid w:val="00D41926"/>
    <w:rsid w:val="00D42FF7"/>
    <w:rsid w:val="00D433BB"/>
    <w:rsid w:val="00D51F8D"/>
    <w:rsid w:val="00D55116"/>
    <w:rsid w:val="00D57632"/>
    <w:rsid w:val="00D5774B"/>
    <w:rsid w:val="00D60990"/>
    <w:rsid w:val="00D620A3"/>
    <w:rsid w:val="00D626A7"/>
    <w:rsid w:val="00D63CC3"/>
    <w:rsid w:val="00D64C76"/>
    <w:rsid w:val="00D677BE"/>
    <w:rsid w:val="00D709E4"/>
    <w:rsid w:val="00D71BCE"/>
    <w:rsid w:val="00D72596"/>
    <w:rsid w:val="00D76512"/>
    <w:rsid w:val="00D775FE"/>
    <w:rsid w:val="00D779BA"/>
    <w:rsid w:val="00D81281"/>
    <w:rsid w:val="00D832CE"/>
    <w:rsid w:val="00D84245"/>
    <w:rsid w:val="00D85C55"/>
    <w:rsid w:val="00D86146"/>
    <w:rsid w:val="00D902D2"/>
    <w:rsid w:val="00D90E94"/>
    <w:rsid w:val="00D9331D"/>
    <w:rsid w:val="00D93D1C"/>
    <w:rsid w:val="00D941E7"/>
    <w:rsid w:val="00D969FE"/>
    <w:rsid w:val="00D96B4E"/>
    <w:rsid w:val="00DA40E0"/>
    <w:rsid w:val="00DA4DFA"/>
    <w:rsid w:val="00DA5999"/>
    <w:rsid w:val="00DA6AEB"/>
    <w:rsid w:val="00DB1769"/>
    <w:rsid w:val="00DB196B"/>
    <w:rsid w:val="00DB1D63"/>
    <w:rsid w:val="00DB4266"/>
    <w:rsid w:val="00DB56ED"/>
    <w:rsid w:val="00DB6AB0"/>
    <w:rsid w:val="00DC10DC"/>
    <w:rsid w:val="00DC30EB"/>
    <w:rsid w:val="00DC4B31"/>
    <w:rsid w:val="00DD27DD"/>
    <w:rsid w:val="00DD3CEC"/>
    <w:rsid w:val="00DD58F0"/>
    <w:rsid w:val="00DD5F98"/>
    <w:rsid w:val="00DE0FD9"/>
    <w:rsid w:val="00DE1175"/>
    <w:rsid w:val="00DF058A"/>
    <w:rsid w:val="00DF15D1"/>
    <w:rsid w:val="00DF3EDE"/>
    <w:rsid w:val="00DF623E"/>
    <w:rsid w:val="00DF63F1"/>
    <w:rsid w:val="00DF6B47"/>
    <w:rsid w:val="00E0141E"/>
    <w:rsid w:val="00E016B4"/>
    <w:rsid w:val="00E017A3"/>
    <w:rsid w:val="00E034C3"/>
    <w:rsid w:val="00E03C5F"/>
    <w:rsid w:val="00E04714"/>
    <w:rsid w:val="00E04BA8"/>
    <w:rsid w:val="00E07F85"/>
    <w:rsid w:val="00E11AC0"/>
    <w:rsid w:val="00E155A8"/>
    <w:rsid w:val="00E1591C"/>
    <w:rsid w:val="00E201AF"/>
    <w:rsid w:val="00E20D89"/>
    <w:rsid w:val="00E24DCA"/>
    <w:rsid w:val="00E32A5E"/>
    <w:rsid w:val="00E3393F"/>
    <w:rsid w:val="00E34599"/>
    <w:rsid w:val="00E3597F"/>
    <w:rsid w:val="00E36E9A"/>
    <w:rsid w:val="00E371F6"/>
    <w:rsid w:val="00E4110E"/>
    <w:rsid w:val="00E424D8"/>
    <w:rsid w:val="00E43555"/>
    <w:rsid w:val="00E43CB6"/>
    <w:rsid w:val="00E464CE"/>
    <w:rsid w:val="00E46E7D"/>
    <w:rsid w:val="00E47B0E"/>
    <w:rsid w:val="00E5008A"/>
    <w:rsid w:val="00E51695"/>
    <w:rsid w:val="00E5234D"/>
    <w:rsid w:val="00E533B3"/>
    <w:rsid w:val="00E53822"/>
    <w:rsid w:val="00E55485"/>
    <w:rsid w:val="00E60456"/>
    <w:rsid w:val="00E60E3B"/>
    <w:rsid w:val="00E6134E"/>
    <w:rsid w:val="00E6367E"/>
    <w:rsid w:val="00E67022"/>
    <w:rsid w:val="00E6769B"/>
    <w:rsid w:val="00E6775E"/>
    <w:rsid w:val="00E72176"/>
    <w:rsid w:val="00E73A8D"/>
    <w:rsid w:val="00E74B75"/>
    <w:rsid w:val="00E822AE"/>
    <w:rsid w:val="00E87A05"/>
    <w:rsid w:val="00E9502A"/>
    <w:rsid w:val="00E958F4"/>
    <w:rsid w:val="00EA0C82"/>
    <w:rsid w:val="00EA1A2B"/>
    <w:rsid w:val="00EA3CCF"/>
    <w:rsid w:val="00EA550F"/>
    <w:rsid w:val="00EA7487"/>
    <w:rsid w:val="00EB0154"/>
    <w:rsid w:val="00EB14FA"/>
    <w:rsid w:val="00EB3FA5"/>
    <w:rsid w:val="00EB53D1"/>
    <w:rsid w:val="00EB60FA"/>
    <w:rsid w:val="00EB6E05"/>
    <w:rsid w:val="00EB7897"/>
    <w:rsid w:val="00EB7E05"/>
    <w:rsid w:val="00EC1613"/>
    <w:rsid w:val="00EC38B4"/>
    <w:rsid w:val="00ED0A24"/>
    <w:rsid w:val="00ED0DBC"/>
    <w:rsid w:val="00ED1050"/>
    <w:rsid w:val="00ED5936"/>
    <w:rsid w:val="00ED7D64"/>
    <w:rsid w:val="00EE2960"/>
    <w:rsid w:val="00EE3049"/>
    <w:rsid w:val="00EE3FF8"/>
    <w:rsid w:val="00EE40DE"/>
    <w:rsid w:val="00EE47C9"/>
    <w:rsid w:val="00EE6D2F"/>
    <w:rsid w:val="00EF020C"/>
    <w:rsid w:val="00EF0383"/>
    <w:rsid w:val="00EF2A4D"/>
    <w:rsid w:val="00EF4378"/>
    <w:rsid w:val="00EF64B4"/>
    <w:rsid w:val="00F024AA"/>
    <w:rsid w:val="00F04074"/>
    <w:rsid w:val="00F051DF"/>
    <w:rsid w:val="00F1056A"/>
    <w:rsid w:val="00F10750"/>
    <w:rsid w:val="00F10D62"/>
    <w:rsid w:val="00F13D38"/>
    <w:rsid w:val="00F1589A"/>
    <w:rsid w:val="00F210C7"/>
    <w:rsid w:val="00F23C59"/>
    <w:rsid w:val="00F27256"/>
    <w:rsid w:val="00F331D6"/>
    <w:rsid w:val="00F34AFD"/>
    <w:rsid w:val="00F36CFB"/>
    <w:rsid w:val="00F37888"/>
    <w:rsid w:val="00F41D59"/>
    <w:rsid w:val="00F44D6A"/>
    <w:rsid w:val="00F44EC5"/>
    <w:rsid w:val="00F533DE"/>
    <w:rsid w:val="00F54AE7"/>
    <w:rsid w:val="00F557FA"/>
    <w:rsid w:val="00F61A96"/>
    <w:rsid w:val="00F65EA3"/>
    <w:rsid w:val="00F67538"/>
    <w:rsid w:val="00F75A8D"/>
    <w:rsid w:val="00F75E59"/>
    <w:rsid w:val="00F850BD"/>
    <w:rsid w:val="00F90F10"/>
    <w:rsid w:val="00F94770"/>
    <w:rsid w:val="00F970AA"/>
    <w:rsid w:val="00FA056A"/>
    <w:rsid w:val="00FA0F80"/>
    <w:rsid w:val="00FA1682"/>
    <w:rsid w:val="00FA3105"/>
    <w:rsid w:val="00FA4677"/>
    <w:rsid w:val="00FA55DA"/>
    <w:rsid w:val="00FA6B9D"/>
    <w:rsid w:val="00FA6F92"/>
    <w:rsid w:val="00FB233B"/>
    <w:rsid w:val="00FB46E6"/>
    <w:rsid w:val="00FB4C03"/>
    <w:rsid w:val="00FB4DF0"/>
    <w:rsid w:val="00FC0622"/>
    <w:rsid w:val="00FC111A"/>
    <w:rsid w:val="00FC1C16"/>
    <w:rsid w:val="00FC2B8D"/>
    <w:rsid w:val="00FC2DCE"/>
    <w:rsid w:val="00FC329E"/>
    <w:rsid w:val="00FC79AD"/>
    <w:rsid w:val="00FD350A"/>
    <w:rsid w:val="00FD3F6D"/>
    <w:rsid w:val="00FD4DE2"/>
    <w:rsid w:val="00FD68D1"/>
    <w:rsid w:val="00FD7490"/>
    <w:rsid w:val="00FD7B97"/>
    <w:rsid w:val="00FE01ED"/>
    <w:rsid w:val="00FE0BEC"/>
    <w:rsid w:val="00FE295F"/>
    <w:rsid w:val="00FE2A66"/>
    <w:rsid w:val="00FE47BC"/>
    <w:rsid w:val="00FE7B29"/>
    <w:rsid w:val="00FF20C4"/>
    <w:rsid w:val="00FF2D2C"/>
    <w:rsid w:val="00FF397E"/>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C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7D"/>
    <w:pPr>
      <w:spacing w:after="200" w:line="276" w:lineRule="auto"/>
    </w:pPr>
  </w:style>
  <w:style w:type="paragraph" w:styleId="Heading1">
    <w:name w:val="heading 1"/>
    <w:basedOn w:val="Normal"/>
    <w:next w:val="Normal"/>
    <w:link w:val="Heading1Char"/>
    <w:uiPriority w:val="99"/>
    <w:qFormat/>
    <w:rsid w:val="00EF437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378"/>
    <w:rPr>
      <w:rFonts w:ascii="Cambria" w:hAnsi="Cambria" w:cs="Times New Roman"/>
      <w:b/>
      <w:bCs/>
      <w:color w:val="365F91"/>
      <w:sz w:val="28"/>
      <w:szCs w:val="28"/>
    </w:rPr>
  </w:style>
  <w:style w:type="paragraph" w:customStyle="1" w:styleId="RSBodyText">
    <w:name w:val="RS_Body Text"/>
    <w:basedOn w:val="Normal"/>
    <w:uiPriority w:val="99"/>
    <w:rsid w:val="000A2E4C"/>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A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E4C"/>
    <w:rPr>
      <w:rFonts w:ascii="Tahoma" w:hAnsi="Tahoma" w:cs="Tahoma"/>
      <w:sz w:val="16"/>
      <w:szCs w:val="16"/>
    </w:rPr>
  </w:style>
  <w:style w:type="character" w:styleId="Hyperlink">
    <w:name w:val="Hyperlink"/>
    <w:basedOn w:val="DefaultParagraphFont"/>
    <w:uiPriority w:val="99"/>
    <w:rsid w:val="003E23D7"/>
    <w:rPr>
      <w:rFonts w:cs="Times New Roman"/>
      <w:color w:val="0000FF"/>
      <w:u w:val="single"/>
    </w:rPr>
  </w:style>
  <w:style w:type="paragraph" w:styleId="NormalWeb">
    <w:name w:val="Normal (Web)"/>
    <w:basedOn w:val="Normal"/>
    <w:uiPriority w:val="99"/>
    <w:rsid w:val="00EC38B4"/>
    <w:pPr>
      <w:spacing w:before="100" w:beforeAutospacing="1" w:after="100" w:afterAutospacing="1" w:line="240" w:lineRule="auto"/>
    </w:pPr>
    <w:rPr>
      <w:rFonts w:ascii="Times New Roman" w:eastAsia="Times New Roman" w:hAnsi="Times New Roman"/>
      <w:sz w:val="24"/>
      <w:szCs w:val="24"/>
    </w:rPr>
  </w:style>
  <w:style w:type="paragraph" w:customStyle="1" w:styleId="Paragraphedeliste">
    <w:name w:val="Paragraphe de liste"/>
    <w:basedOn w:val="Normal"/>
    <w:uiPriority w:val="99"/>
    <w:rsid w:val="0095463A"/>
    <w:pPr>
      <w:ind w:left="720"/>
      <w:contextualSpacing/>
    </w:pPr>
  </w:style>
  <w:style w:type="paragraph" w:styleId="Caption">
    <w:name w:val="caption"/>
    <w:basedOn w:val="Normal"/>
    <w:next w:val="Normal"/>
    <w:uiPriority w:val="99"/>
    <w:qFormat/>
    <w:rsid w:val="001800FB"/>
    <w:pPr>
      <w:spacing w:line="240" w:lineRule="auto"/>
    </w:pPr>
    <w:rPr>
      <w:rFonts w:cs="Calibri"/>
      <w:b/>
      <w:bCs/>
      <w:color w:val="4F81BD"/>
      <w:sz w:val="18"/>
      <w:szCs w:val="18"/>
    </w:rPr>
  </w:style>
  <w:style w:type="paragraph" w:styleId="BodyText">
    <w:name w:val="Body Text"/>
    <w:basedOn w:val="Normal"/>
    <w:link w:val="BodyTextChar"/>
    <w:uiPriority w:val="99"/>
    <w:rsid w:val="00A83525"/>
    <w:pPr>
      <w:tabs>
        <w:tab w:val="right" w:pos="8640"/>
      </w:tabs>
      <w:spacing w:after="280" w:line="360" w:lineRule="auto"/>
    </w:pPr>
    <w:rPr>
      <w:rFonts w:ascii="Times New Roman" w:eastAsia="Times New Roman" w:hAnsi="Times New Roman"/>
      <w:spacing w:val="-2"/>
      <w:sz w:val="24"/>
      <w:szCs w:val="20"/>
    </w:rPr>
  </w:style>
  <w:style w:type="character" w:customStyle="1" w:styleId="BodyTextChar">
    <w:name w:val="Body Text Char"/>
    <w:basedOn w:val="DefaultParagraphFont"/>
    <w:link w:val="BodyText"/>
    <w:uiPriority w:val="99"/>
    <w:locked/>
    <w:rsid w:val="00A83525"/>
    <w:rPr>
      <w:rFonts w:ascii="Times New Roman" w:hAnsi="Times New Roman" w:cs="Times New Roman"/>
      <w:spacing w:val="-2"/>
      <w:sz w:val="20"/>
      <w:szCs w:val="20"/>
    </w:rPr>
  </w:style>
  <w:style w:type="paragraph" w:styleId="DocumentMap">
    <w:name w:val="Document Map"/>
    <w:basedOn w:val="Normal"/>
    <w:link w:val="DocumentMapChar"/>
    <w:uiPriority w:val="99"/>
    <w:semiHidden/>
    <w:rsid w:val="002473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47385"/>
    <w:rPr>
      <w:rFonts w:ascii="Tahoma" w:hAnsi="Tahoma" w:cs="Tahoma"/>
      <w:sz w:val="16"/>
      <w:szCs w:val="16"/>
    </w:rPr>
  </w:style>
  <w:style w:type="table" w:styleId="TableGrid">
    <w:name w:val="Table Grid"/>
    <w:basedOn w:val="TableNormal"/>
    <w:uiPriority w:val="99"/>
    <w:rsid w:val="008B1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ns">
    <w:name w:val="jns"/>
    <w:basedOn w:val="DefaultParagraphFont"/>
    <w:uiPriority w:val="99"/>
    <w:rsid w:val="007A27DB"/>
    <w:rPr>
      <w:rFonts w:cs="Times New Roman"/>
    </w:rPr>
  </w:style>
  <w:style w:type="paragraph" w:customStyle="1" w:styleId="RSFigures">
    <w:name w:val="RS_Figures"/>
    <w:basedOn w:val="Normal"/>
    <w:uiPriority w:val="99"/>
    <w:rsid w:val="0052462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BF7A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7AF4"/>
    <w:rPr>
      <w:rFonts w:cs="Times New Roman"/>
    </w:rPr>
  </w:style>
  <w:style w:type="paragraph" w:styleId="Footer">
    <w:name w:val="footer"/>
    <w:basedOn w:val="Normal"/>
    <w:link w:val="FooterChar"/>
    <w:uiPriority w:val="99"/>
    <w:rsid w:val="00BF7A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7AF4"/>
    <w:rPr>
      <w:rFonts w:cs="Times New Roman"/>
    </w:rPr>
  </w:style>
  <w:style w:type="character" w:styleId="CommentReference">
    <w:name w:val="annotation reference"/>
    <w:basedOn w:val="DefaultParagraphFont"/>
    <w:uiPriority w:val="99"/>
    <w:semiHidden/>
    <w:rsid w:val="007F1DC1"/>
    <w:rPr>
      <w:rFonts w:cs="Times New Roman"/>
      <w:sz w:val="16"/>
      <w:szCs w:val="16"/>
    </w:rPr>
  </w:style>
  <w:style w:type="paragraph" w:styleId="CommentText">
    <w:name w:val="annotation text"/>
    <w:basedOn w:val="Normal"/>
    <w:link w:val="CommentTextChar"/>
    <w:rsid w:val="007F1DC1"/>
    <w:pPr>
      <w:spacing w:line="240" w:lineRule="auto"/>
    </w:pPr>
    <w:rPr>
      <w:sz w:val="20"/>
      <w:szCs w:val="20"/>
    </w:rPr>
  </w:style>
  <w:style w:type="character" w:customStyle="1" w:styleId="CommentTextChar">
    <w:name w:val="Comment Text Char"/>
    <w:basedOn w:val="DefaultParagraphFont"/>
    <w:link w:val="CommentText"/>
    <w:locked/>
    <w:rsid w:val="007F1DC1"/>
    <w:rPr>
      <w:rFonts w:cs="Times New Roman"/>
      <w:sz w:val="20"/>
      <w:szCs w:val="20"/>
    </w:rPr>
  </w:style>
  <w:style w:type="paragraph" w:styleId="CommentSubject">
    <w:name w:val="annotation subject"/>
    <w:basedOn w:val="CommentText"/>
    <w:next w:val="CommentText"/>
    <w:link w:val="CommentSubjectChar"/>
    <w:uiPriority w:val="99"/>
    <w:semiHidden/>
    <w:rsid w:val="007F1DC1"/>
    <w:rPr>
      <w:b/>
      <w:bCs/>
    </w:rPr>
  </w:style>
  <w:style w:type="character" w:customStyle="1" w:styleId="CommentSubjectChar">
    <w:name w:val="Comment Subject Char"/>
    <w:basedOn w:val="CommentTextChar"/>
    <w:link w:val="CommentSubject"/>
    <w:uiPriority w:val="99"/>
    <w:semiHidden/>
    <w:locked/>
    <w:rsid w:val="007F1DC1"/>
    <w:rPr>
      <w:rFonts w:cs="Times New Roman"/>
      <w:b/>
      <w:bCs/>
      <w:sz w:val="20"/>
      <w:szCs w:val="20"/>
    </w:rPr>
  </w:style>
  <w:style w:type="character" w:styleId="LineNumber">
    <w:name w:val="line number"/>
    <w:basedOn w:val="DefaultParagraphFont"/>
    <w:uiPriority w:val="99"/>
    <w:semiHidden/>
    <w:rsid w:val="00D620A3"/>
    <w:rPr>
      <w:rFonts w:cs="Times New Roman"/>
    </w:rPr>
  </w:style>
  <w:style w:type="paragraph" w:styleId="ListParagraph">
    <w:name w:val="List Paragraph"/>
    <w:basedOn w:val="Normal"/>
    <w:uiPriority w:val="34"/>
    <w:qFormat/>
    <w:rsid w:val="00B81471"/>
    <w:pPr>
      <w:ind w:left="720"/>
      <w:contextualSpacing/>
    </w:pPr>
  </w:style>
  <w:style w:type="character" w:styleId="Strong">
    <w:name w:val="Strong"/>
    <w:basedOn w:val="DefaultParagraphFont"/>
    <w:uiPriority w:val="22"/>
    <w:qFormat/>
    <w:locked/>
    <w:rsid w:val="00EF0383"/>
    <w:rPr>
      <w:b/>
      <w:bCs/>
    </w:rPr>
  </w:style>
  <w:style w:type="character" w:customStyle="1" w:styleId="apple-converted-space">
    <w:name w:val="apple-converted-space"/>
    <w:basedOn w:val="DefaultParagraphFont"/>
    <w:rsid w:val="00E82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7D"/>
    <w:pPr>
      <w:spacing w:after="200" w:line="276" w:lineRule="auto"/>
    </w:pPr>
  </w:style>
  <w:style w:type="paragraph" w:styleId="Heading1">
    <w:name w:val="heading 1"/>
    <w:basedOn w:val="Normal"/>
    <w:next w:val="Normal"/>
    <w:link w:val="Heading1Char"/>
    <w:uiPriority w:val="99"/>
    <w:qFormat/>
    <w:rsid w:val="00EF437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4378"/>
    <w:rPr>
      <w:rFonts w:ascii="Cambria" w:hAnsi="Cambria" w:cs="Times New Roman"/>
      <w:b/>
      <w:bCs/>
      <w:color w:val="365F91"/>
      <w:sz w:val="28"/>
      <w:szCs w:val="28"/>
    </w:rPr>
  </w:style>
  <w:style w:type="paragraph" w:customStyle="1" w:styleId="RSBodyText">
    <w:name w:val="RS_Body Text"/>
    <w:basedOn w:val="Normal"/>
    <w:uiPriority w:val="99"/>
    <w:rsid w:val="000A2E4C"/>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A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E4C"/>
    <w:rPr>
      <w:rFonts w:ascii="Tahoma" w:hAnsi="Tahoma" w:cs="Tahoma"/>
      <w:sz w:val="16"/>
      <w:szCs w:val="16"/>
    </w:rPr>
  </w:style>
  <w:style w:type="character" w:styleId="Hyperlink">
    <w:name w:val="Hyperlink"/>
    <w:basedOn w:val="DefaultParagraphFont"/>
    <w:uiPriority w:val="99"/>
    <w:rsid w:val="003E23D7"/>
    <w:rPr>
      <w:rFonts w:cs="Times New Roman"/>
      <w:color w:val="0000FF"/>
      <w:u w:val="single"/>
    </w:rPr>
  </w:style>
  <w:style w:type="paragraph" w:styleId="NormalWeb">
    <w:name w:val="Normal (Web)"/>
    <w:basedOn w:val="Normal"/>
    <w:uiPriority w:val="99"/>
    <w:rsid w:val="00EC38B4"/>
    <w:pPr>
      <w:spacing w:before="100" w:beforeAutospacing="1" w:after="100" w:afterAutospacing="1" w:line="240" w:lineRule="auto"/>
    </w:pPr>
    <w:rPr>
      <w:rFonts w:ascii="Times New Roman" w:eastAsia="Times New Roman" w:hAnsi="Times New Roman"/>
      <w:sz w:val="24"/>
      <w:szCs w:val="24"/>
    </w:rPr>
  </w:style>
  <w:style w:type="paragraph" w:customStyle="1" w:styleId="Paragraphedeliste">
    <w:name w:val="Paragraphe de liste"/>
    <w:basedOn w:val="Normal"/>
    <w:uiPriority w:val="99"/>
    <w:rsid w:val="0095463A"/>
    <w:pPr>
      <w:ind w:left="720"/>
      <w:contextualSpacing/>
    </w:pPr>
  </w:style>
  <w:style w:type="paragraph" w:styleId="Caption">
    <w:name w:val="caption"/>
    <w:basedOn w:val="Normal"/>
    <w:next w:val="Normal"/>
    <w:uiPriority w:val="99"/>
    <w:qFormat/>
    <w:rsid w:val="001800FB"/>
    <w:pPr>
      <w:spacing w:line="240" w:lineRule="auto"/>
    </w:pPr>
    <w:rPr>
      <w:rFonts w:cs="Calibri"/>
      <w:b/>
      <w:bCs/>
      <w:color w:val="4F81BD"/>
      <w:sz w:val="18"/>
      <w:szCs w:val="18"/>
    </w:rPr>
  </w:style>
  <w:style w:type="paragraph" w:styleId="BodyText">
    <w:name w:val="Body Text"/>
    <w:basedOn w:val="Normal"/>
    <w:link w:val="BodyTextChar"/>
    <w:uiPriority w:val="99"/>
    <w:rsid w:val="00A83525"/>
    <w:pPr>
      <w:tabs>
        <w:tab w:val="right" w:pos="8640"/>
      </w:tabs>
      <w:spacing w:after="280" w:line="360" w:lineRule="auto"/>
    </w:pPr>
    <w:rPr>
      <w:rFonts w:ascii="Times New Roman" w:eastAsia="Times New Roman" w:hAnsi="Times New Roman"/>
      <w:spacing w:val="-2"/>
      <w:sz w:val="24"/>
      <w:szCs w:val="20"/>
    </w:rPr>
  </w:style>
  <w:style w:type="character" w:customStyle="1" w:styleId="BodyTextChar">
    <w:name w:val="Body Text Char"/>
    <w:basedOn w:val="DefaultParagraphFont"/>
    <w:link w:val="BodyText"/>
    <w:uiPriority w:val="99"/>
    <w:locked/>
    <w:rsid w:val="00A83525"/>
    <w:rPr>
      <w:rFonts w:ascii="Times New Roman" w:hAnsi="Times New Roman" w:cs="Times New Roman"/>
      <w:spacing w:val="-2"/>
      <w:sz w:val="20"/>
      <w:szCs w:val="20"/>
    </w:rPr>
  </w:style>
  <w:style w:type="paragraph" w:styleId="DocumentMap">
    <w:name w:val="Document Map"/>
    <w:basedOn w:val="Normal"/>
    <w:link w:val="DocumentMapChar"/>
    <w:uiPriority w:val="99"/>
    <w:semiHidden/>
    <w:rsid w:val="002473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47385"/>
    <w:rPr>
      <w:rFonts w:ascii="Tahoma" w:hAnsi="Tahoma" w:cs="Tahoma"/>
      <w:sz w:val="16"/>
      <w:szCs w:val="16"/>
    </w:rPr>
  </w:style>
  <w:style w:type="table" w:styleId="TableGrid">
    <w:name w:val="Table Grid"/>
    <w:basedOn w:val="TableNormal"/>
    <w:uiPriority w:val="99"/>
    <w:rsid w:val="008B1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ns">
    <w:name w:val="jns"/>
    <w:basedOn w:val="DefaultParagraphFont"/>
    <w:uiPriority w:val="99"/>
    <w:rsid w:val="007A27DB"/>
    <w:rPr>
      <w:rFonts w:cs="Times New Roman"/>
    </w:rPr>
  </w:style>
  <w:style w:type="paragraph" w:customStyle="1" w:styleId="RSFigures">
    <w:name w:val="RS_Figures"/>
    <w:basedOn w:val="Normal"/>
    <w:uiPriority w:val="99"/>
    <w:rsid w:val="0052462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rsid w:val="00BF7AF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7AF4"/>
    <w:rPr>
      <w:rFonts w:cs="Times New Roman"/>
    </w:rPr>
  </w:style>
  <w:style w:type="paragraph" w:styleId="Footer">
    <w:name w:val="footer"/>
    <w:basedOn w:val="Normal"/>
    <w:link w:val="FooterChar"/>
    <w:uiPriority w:val="99"/>
    <w:rsid w:val="00BF7A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7AF4"/>
    <w:rPr>
      <w:rFonts w:cs="Times New Roman"/>
    </w:rPr>
  </w:style>
  <w:style w:type="character" w:styleId="CommentReference">
    <w:name w:val="annotation reference"/>
    <w:basedOn w:val="DefaultParagraphFont"/>
    <w:uiPriority w:val="99"/>
    <w:semiHidden/>
    <w:rsid w:val="007F1DC1"/>
    <w:rPr>
      <w:rFonts w:cs="Times New Roman"/>
      <w:sz w:val="16"/>
      <w:szCs w:val="16"/>
    </w:rPr>
  </w:style>
  <w:style w:type="paragraph" w:styleId="CommentText">
    <w:name w:val="annotation text"/>
    <w:basedOn w:val="Normal"/>
    <w:link w:val="CommentTextChar"/>
    <w:rsid w:val="007F1DC1"/>
    <w:pPr>
      <w:spacing w:line="240" w:lineRule="auto"/>
    </w:pPr>
    <w:rPr>
      <w:sz w:val="20"/>
      <w:szCs w:val="20"/>
    </w:rPr>
  </w:style>
  <w:style w:type="character" w:customStyle="1" w:styleId="CommentTextChar">
    <w:name w:val="Comment Text Char"/>
    <w:basedOn w:val="DefaultParagraphFont"/>
    <w:link w:val="CommentText"/>
    <w:locked/>
    <w:rsid w:val="007F1DC1"/>
    <w:rPr>
      <w:rFonts w:cs="Times New Roman"/>
      <w:sz w:val="20"/>
      <w:szCs w:val="20"/>
    </w:rPr>
  </w:style>
  <w:style w:type="paragraph" w:styleId="CommentSubject">
    <w:name w:val="annotation subject"/>
    <w:basedOn w:val="CommentText"/>
    <w:next w:val="CommentText"/>
    <w:link w:val="CommentSubjectChar"/>
    <w:uiPriority w:val="99"/>
    <w:semiHidden/>
    <w:rsid w:val="007F1DC1"/>
    <w:rPr>
      <w:b/>
      <w:bCs/>
    </w:rPr>
  </w:style>
  <w:style w:type="character" w:customStyle="1" w:styleId="CommentSubjectChar">
    <w:name w:val="Comment Subject Char"/>
    <w:basedOn w:val="CommentTextChar"/>
    <w:link w:val="CommentSubject"/>
    <w:uiPriority w:val="99"/>
    <w:semiHidden/>
    <w:locked/>
    <w:rsid w:val="007F1DC1"/>
    <w:rPr>
      <w:rFonts w:cs="Times New Roman"/>
      <w:b/>
      <w:bCs/>
      <w:sz w:val="20"/>
      <w:szCs w:val="20"/>
    </w:rPr>
  </w:style>
  <w:style w:type="character" w:styleId="LineNumber">
    <w:name w:val="line number"/>
    <w:basedOn w:val="DefaultParagraphFont"/>
    <w:uiPriority w:val="99"/>
    <w:semiHidden/>
    <w:rsid w:val="00D620A3"/>
    <w:rPr>
      <w:rFonts w:cs="Times New Roman"/>
    </w:rPr>
  </w:style>
  <w:style w:type="paragraph" w:styleId="ListParagraph">
    <w:name w:val="List Paragraph"/>
    <w:basedOn w:val="Normal"/>
    <w:uiPriority w:val="34"/>
    <w:qFormat/>
    <w:rsid w:val="00B81471"/>
    <w:pPr>
      <w:ind w:left="720"/>
      <w:contextualSpacing/>
    </w:pPr>
  </w:style>
  <w:style w:type="character" w:styleId="Strong">
    <w:name w:val="Strong"/>
    <w:basedOn w:val="DefaultParagraphFont"/>
    <w:uiPriority w:val="22"/>
    <w:qFormat/>
    <w:locked/>
    <w:rsid w:val="00EF0383"/>
    <w:rPr>
      <w:b/>
      <w:bCs/>
    </w:rPr>
  </w:style>
  <w:style w:type="character" w:customStyle="1" w:styleId="apple-converted-space">
    <w:name w:val="apple-converted-space"/>
    <w:basedOn w:val="DefaultParagraphFont"/>
    <w:rsid w:val="00E8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0594">
      <w:bodyDiv w:val="1"/>
      <w:marLeft w:val="0"/>
      <w:marRight w:val="0"/>
      <w:marTop w:val="0"/>
      <w:marBottom w:val="0"/>
      <w:divBdr>
        <w:top w:val="none" w:sz="0" w:space="0" w:color="auto"/>
        <w:left w:val="none" w:sz="0" w:space="0" w:color="auto"/>
        <w:bottom w:val="none" w:sz="0" w:space="0" w:color="auto"/>
        <w:right w:val="none" w:sz="0" w:space="0" w:color="auto"/>
      </w:divBdr>
    </w:div>
    <w:div w:id="545996536">
      <w:bodyDiv w:val="1"/>
      <w:marLeft w:val="0"/>
      <w:marRight w:val="0"/>
      <w:marTop w:val="0"/>
      <w:marBottom w:val="0"/>
      <w:divBdr>
        <w:top w:val="none" w:sz="0" w:space="0" w:color="auto"/>
        <w:left w:val="none" w:sz="0" w:space="0" w:color="auto"/>
        <w:bottom w:val="none" w:sz="0" w:space="0" w:color="auto"/>
        <w:right w:val="none" w:sz="0" w:space="0" w:color="auto"/>
      </w:divBdr>
    </w:div>
    <w:div w:id="610088855">
      <w:bodyDiv w:val="1"/>
      <w:marLeft w:val="0"/>
      <w:marRight w:val="0"/>
      <w:marTop w:val="0"/>
      <w:marBottom w:val="0"/>
      <w:divBdr>
        <w:top w:val="none" w:sz="0" w:space="0" w:color="auto"/>
        <w:left w:val="none" w:sz="0" w:space="0" w:color="auto"/>
        <w:bottom w:val="none" w:sz="0" w:space="0" w:color="auto"/>
        <w:right w:val="none" w:sz="0" w:space="0" w:color="auto"/>
      </w:divBdr>
    </w:div>
    <w:div w:id="672225773">
      <w:bodyDiv w:val="1"/>
      <w:marLeft w:val="0"/>
      <w:marRight w:val="0"/>
      <w:marTop w:val="0"/>
      <w:marBottom w:val="0"/>
      <w:divBdr>
        <w:top w:val="none" w:sz="0" w:space="0" w:color="auto"/>
        <w:left w:val="none" w:sz="0" w:space="0" w:color="auto"/>
        <w:bottom w:val="none" w:sz="0" w:space="0" w:color="auto"/>
        <w:right w:val="none" w:sz="0" w:space="0" w:color="auto"/>
      </w:divBdr>
    </w:div>
    <w:div w:id="698580180">
      <w:bodyDiv w:val="1"/>
      <w:marLeft w:val="0"/>
      <w:marRight w:val="0"/>
      <w:marTop w:val="0"/>
      <w:marBottom w:val="0"/>
      <w:divBdr>
        <w:top w:val="none" w:sz="0" w:space="0" w:color="auto"/>
        <w:left w:val="none" w:sz="0" w:space="0" w:color="auto"/>
        <w:bottom w:val="none" w:sz="0" w:space="0" w:color="auto"/>
        <w:right w:val="none" w:sz="0" w:space="0" w:color="auto"/>
      </w:divBdr>
    </w:div>
    <w:div w:id="764308457">
      <w:bodyDiv w:val="1"/>
      <w:marLeft w:val="0"/>
      <w:marRight w:val="0"/>
      <w:marTop w:val="0"/>
      <w:marBottom w:val="0"/>
      <w:divBdr>
        <w:top w:val="none" w:sz="0" w:space="0" w:color="auto"/>
        <w:left w:val="none" w:sz="0" w:space="0" w:color="auto"/>
        <w:bottom w:val="none" w:sz="0" w:space="0" w:color="auto"/>
        <w:right w:val="none" w:sz="0" w:space="0" w:color="auto"/>
      </w:divBdr>
      <w:divsChild>
        <w:div w:id="231816895">
          <w:marLeft w:val="0"/>
          <w:marRight w:val="0"/>
          <w:marTop w:val="0"/>
          <w:marBottom w:val="0"/>
          <w:divBdr>
            <w:top w:val="none" w:sz="0" w:space="0" w:color="auto"/>
            <w:left w:val="none" w:sz="0" w:space="0" w:color="auto"/>
            <w:bottom w:val="none" w:sz="0" w:space="0" w:color="auto"/>
            <w:right w:val="none" w:sz="0" w:space="0" w:color="auto"/>
          </w:divBdr>
        </w:div>
        <w:div w:id="1887140538">
          <w:marLeft w:val="0"/>
          <w:marRight w:val="0"/>
          <w:marTop w:val="0"/>
          <w:marBottom w:val="0"/>
          <w:divBdr>
            <w:top w:val="none" w:sz="0" w:space="0" w:color="auto"/>
            <w:left w:val="none" w:sz="0" w:space="0" w:color="auto"/>
            <w:bottom w:val="none" w:sz="0" w:space="0" w:color="auto"/>
            <w:right w:val="none" w:sz="0" w:space="0" w:color="auto"/>
          </w:divBdr>
        </w:div>
        <w:div w:id="977414425">
          <w:marLeft w:val="0"/>
          <w:marRight w:val="0"/>
          <w:marTop w:val="0"/>
          <w:marBottom w:val="0"/>
          <w:divBdr>
            <w:top w:val="none" w:sz="0" w:space="0" w:color="auto"/>
            <w:left w:val="none" w:sz="0" w:space="0" w:color="auto"/>
            <w:bottom w:val="none" w:sz="0" w:space="0" w:color="auto"/>
            <w:right w:val="none" w:sz="0" w:space="0" w:color="auto"/>
          </w:divBdr>
        </w:div>
        <w:div w:id="476189415">
          <w:marLeft w:val="0"/>
          <w:marRight w:val="0"/>
          <w:marTop w:val="0"/>
          <w:marBottom w:val="0"/>
          <w:divBdr>
            <w:top w:val="none" w:sz="0" w:space="0" w:color="auto"/>
            <w:left w:val="none" w:sz="0" w:space="0" w:color="auto"/>
            <w:bottom w:val="none" w:sz="0" w:space="0" w:color="auto"/>
            <w:right w:val="none" w:sz="0" w:space="0" w:color="auto"/>
          </w:divBdr>
        </w:div>
        <w:div w:id="117997405">
          <w:marLeft w:val="0"/>
          <w:marRight w:val="0"/>
          <w:marTop w:val="0"/>
          <w:marBottom w:val="0"/>
          <w:divBdr>
            <w:top w:val="none" w:sz="0" w:space="0" w:color="auto"/>
            <w:left w:val="none" w:sz="0" w:space="0" w:color="auto"/>
            <w:bottom w:val="none" w:sz="0" w:space="0" w:color="auto"/>
            <w:right w:val="none" w:sz="0" w:space="0" w:color="auto"/>
          </w:divBdr>
          <w:divsChild>
            <w:div w:id="798960714">
              <w:marLeft w:val="0"/>
              <w:marRight w:val="0"/>
              <w:marTop w:val="0"/>
              <w:marBottom w:val="0"/>
              <w:divBdr>
                <w:top w:val="none" w:sz="0" w:space="0" w:color="auto"/>
                <w:left w:val="none" w:sz="0" w:space="0" w:color="auto"/>
                <w:bottom w:val="none" w:sz="0" w:space="0" w:color="auto"/>
                <w:right w:val="none" w:sz="0" w:space="0" w:color="auto"/>
              </w:divBdr>
            </w:div>
            <w:div w:id="1232928984">
              <w:marLeft w:val="0"/>
              <w:marRight w:val="0"/>
              <w:marTop w:val="0"/>
              <w:marBottom w:val="0"/>
              <w:divBdr>
                <w:top w:val="none" w:sz="0" w:space="0" w:color="auto"/>
                <w:left w:val="none" w:sz="0" w:space="0" w:color="auto"/>
                <w:bottom w:val="none" w:sz="0" w:space="0" w:color="auto"/>
                <w:right w:val="none" w:sz="0" w:space="0" w:color="auto"/>
              </w:divBdr>
            </w:div>
            <w:div w:id="1741753617">
              <w:marLeft w:val="0"/>
              <w:marRight w:val="0"/>
              <w:marTop w:val="0"/>
              <w:marBottom w:val="0"/>
              <w:divBdr>
                <w:top w:val="none" w:sz="0" w:space="0" w:color="auto"/>
                <w:left w:val="none" w:sz="0" w:space="0" w:color="auto"/>
                <w:bottom w:val="none" w:sz="0" w:space="0" w:color="auto"/>
                <w:right w:val="none" w:sz="0" w:space="0" w:color="auto"/>
              </w:divBdr>
            </w:div>
            <w:div w:id="732506188">
              <w:marLeft w:val="0"/>
              <w:marRight w:val="0"/>
              <w:marTop w:val="0"/>
              <w:marBottom w:val="0"/>
              <w:divBdr>
                <w:top w:val="none" w:sz="0" w:space="0" w:color="auto"/>
                <w:left w:val="none" w:sz="0" w:space="0" w:color="auto"/>
                <w:bottom w:val="none" w:sz="0" w:space="0" w:color="auto"/>
                <w:right w:val="none" w:sz="0" w:space="0" w:color="auto"/>
              </w:divBdr>
            </w:div>
            <w:div w:id="817963961">
              <w:marLeft w:val="0"/>
              <w:marRight w:val="0"/>
              <w:marTop w:val="0"/>
              <w:marBottom w:val="0"/>
              <w:divBdr>
                <w:top w:val="none" w:sz="0" w:space="0" w:color="auto"/>
                <w:left w:val="none" w:sz="0" w:space="0" w:color="auto"/>
                <w:bottom w:val="none" w:sz="0" w:space="0" w:color="auto"/>
                <w:right w:val="none" w:sz="0" w:space="0" w:color="auto"/>
              </w:divBdr>
            </w:div>
            <w:div w:id="1986623233">
              <w:marLeft w:val="0"/>
              <w:marRight w:val="0"/>
              <w:marTop w:val="0"/>
              <w:marBottom w:val="0"/>
              <w:divBdr>
                <w:top w:val="none" w:sz="0" w:space="0" w:color="auto"/>
                <w:left w:val="none" w:sz="0" w:space="0" w:color="auto"/>
                <w:bottom w:val="none" w:sz="0" w:space="0" w:color="auto"/>
                <w:right w:val="none" w:sz="0" w:space="0" w:color="auto"/>
              </w:divBdr>
            </w:div>
            <w:div w:id="2045714601">
              <w:marLeft w:val="0"/>
              <w:marRight w:val="0"/>
              <w:marTop w:val="0"/>
              <w:marBottom w:val="0"/>
              <w:divBdr>
                <w:top w:val="none" w:sz="0" w:space="0" w:color="auto"/>
                <w:left w:val="none" w:sz="0" w:space="0" w:color="auto"/>
                <w:bottom w:val="none" w:sz="0" w:space="0" w:color="auto"/>
                <w:right w:val="none" w:sz="0" w:space="0" w:color="auto"/>
              </w:divBdr>
            </w:div>
            <w:div w:id="1649935696">
              <w:marLeft w:val="0"/>
              <w:marRight w:val="0"/>
              <w:marTop w:val="0"/>
              <w:marBottom w:val="0"/>
              <w:divBdr>
                <w:top w:val="none" w:sz="0" w:space="0" w:color="auto"/>
                <w:left w:val="none" w:sz="0" w:space="0" w:color="auto"/>
                <w:bottom w:val="none" w:sz="0" w:space="0" w:color="auto"/>
                <w:right w:val="none" w:sz="0" w:space="0" w:color="auto"/>
              </w:divBdr>
            </w:div>
            <w:div w:id="266083227">
              <w:marLeft w:val="0"/>
              <w:marRight w:val="0"/>
              <w:marTop w:val="0"/>
              <w:marBottom w:val="0"/>
              <w:divBdr>
                <w:top w:val="none" w:sz="0" w:space="0" w:color="auto"/>
                <w:left w:val="none" w:sz="0" w:space="0" w:color="auto"/>
                <w:bottom w:val="none" w:sz="0" w:space="0" w:color="auto"/>
                <w:right w:val="none" w:sz="0" w:space="0" w:color="auto"/>
              </w:divBdr>
            </w:div>
            <w:div w:id="1075591239">
              <w:marLeft w:val="0"/>
              <w:marRight w:val="0"/>
              <w:marTop w:val="0"/>
              <w:marBottom w:val="0"/>
              <w:divBdr>
                <w:top w:val="none" w:sz="0" w:space="0" w:color="auto"/>
                <w:left w:val="none" w:sz="0" w:space="0" w:color="auto"/>
                <w:bottom w:val="none" w:sz="0" w:space="0" w:color="auto"/>
                <w:right w:val="none" w:sz="0" w:space="0" w:color="auto"/>
              </w:divBdr>
            </w:div>
            <w:div w:id="1116868880">
              <w:marLeft w:val="0"/>
              <w:marRight w:val="0"/>
              <w:marTop w:val="0"/>
              <w:marBottom w:val="0"/>
              <w:divBdr>
                <w:top w:val="none" w:sz="0" w:space="0" w:color="auto"/>
                <w:left w:val="none" w:sz="0" w:space="0" w:color="auto"/>
                <w:bottom w:val="none" w:sz="0" w:space="0" w:color="auto"/>
                <w:right w:val="none" w:sz="0" w:space="0" w:color="auto"/>
              </w:divBdr>
            </w:div>
            <w:div w:id="1877621560">
              <w:marLeft w:val="0"/>
              <w:marRight w:val="0"/>
              <w:marTop w:val="0"/>
              <w:marBottom w:val="0"/>
              <w:divBdr>
                <w:top w:val="none" w:sz="0" w:space="0" w:color="auto"/>
                <w:left w:val="none" w:sz="0" w:space="0" w:color="auto"/>
                <w:bottom w:val="none" w:sz="0" w:space="0" w:color="auto"/>
                <w:right w:val="none" w:sz="0" w:space="0" w:color="auto"/>
              </w:divBdr>
            </w:div>
            <w:div w:id="822428358">
              <w:marLeft w:val="0"/>
              <w:marRight w:val="0"/>
              <w:marTop w:val="0"/>
              <w:marBottom w:val="0"/>
              <w:divBdr>
                <w:top w:val="none" w:sz="0" w:space="0" w:color="auto"/>
                <w:left w:val="none" w:sz="0" w:space="0" w:color="auto"/>
                <w:bottom w:val="none" w:sz="0" w:space="0" w:color="auto"/>
                <w:right w:val="none" w:sz="0" w:space="0" w:color="auto"/>
              </w:divBdr>
            </w:div>
            <w:div w:id="1714116911">
              <w:marLeft w:val="0"/>
              <w:marRight w:val="0"/>
              <w:marTop w:val="0"/>
              <w:marBottom w:val="0"/>
              <w:divBdr>
                <w:top w:val="none" w:sz="0" w:space="0" w:color="auto"/>
                <w:left w:val="none" w:sz="0" w:space="0" w:color="auto"/>
                <w:bottom w:val="none" w:sz="0" w:space="0" w:color="auto"/>
                <w:right w:val="none" w:sz="0" w:space="0" w:color="auto"/>
              </w:divBdr>
            </w:div>
            <w:div w:id="197206414">
              <w:marLeft w:val="0"/>
              <w:marRight w:val="0"/>
              <w:marTop w:val="0"/>
              <w:marBottom w:val="0"/>
              <w:divBdr>
                <w:top w:val="none" w:sz="0" w:space="0" w:color="auto"/>
                <w:left w:val="none" w:sz="0" w:space="0" w:color="auto"/>
                <w:bottom w:val="none" w:sz="0" w:space="0" w:color="auto"/>
                <w:right w:val="none" w:sz="0" w:space="0" w:color="auto"/>
              </w:divBdr>
            </w:div>
            <w:div w:id="1011645760">
              <w:marLeft w:val="0"/>
              <w:marRight w:val="0"/>
              <w:marTop w:val="0"/>
              <w:marBottom w:val="0"/>
              <w:divBdr>
                <w:top w:val="none" w:sz="0" w:space="0" w:color="auto"/>
                <w:left w:val="none" w:sz="0" w:space="0" w:color="auto"/>
                <w:bottom w:val="none" w:sz="0" w:space="0" w:color="auto"/>
                <w:right w:val="none" w:sz="0" w:space="0" w:color="auto"/>
              </w:divBdr>
            </w:div>
            <w:div w:id="79832094">
              <w:marLeft w:val="0"/>
              <w:marRight w:val="0"/>
              <w:marTop w:val="0"/>
              <w:marBottom w:val="0"/>
              <w:divBdr>
                <w:top w:val="none" w:sz="0" w:space="0" w:color="auto"/>
                <w:left w:val="none" w:sz="0" w:space="0" w:color="auto"/>
                <w:bottom w:val="none" w:sz="0" w:space="0" w:color="auto"/>
                <w:right w:val="none" w:sz="0" w:space="0" w:color="auto"/>
              </w:divBdr>
            </w:div>
            <w:div w:id="154760335">
              <w:marLeft w:val="0"/>
              <w:marRight w:val="0"/>
              <w:marTop w:val="0"/>
              <w:marBottom w:val="0"/>
              <w:divBdr>
                <w:top w:val="none" w:sz="0" w:space="0" w:color="auto"/>
                <w:left w:val="none" w:sz="0" w:space="0" w:color="auto"/>
                <w:bottom w:val="none" w:sz="0" w:space="0" w:color="auto"/>
                <w:right w:val="none" w:sz="0" w:space="0" w:color="auto"/>
              </w:divBdr>
            </w:div>
            <w:div w:id="1055933583">
              <w:marLeft w:val="0"/>
              <w:marRight w:val="0"/>
              <w:marTop w:val="0"/>
              <w:marBottom w:val="0"/>
              <w:divBdr>
                <w:top w:val="none" w:sz="0" w:space="0" w:color="auto"/>
                <w:left w:val="none" w:sz="0" w:space="0" w:color="auto"/>
                <w:bottom w:val="none" w:sz="0" w:space="0" w:color="auto"/>
                <w:right w:val="none" w:sz="0" w:space="0" w:color="auto"/>
              </w:divBdr>
            </w:div>
            <w:div w:id="184370508">
              <w:marLeft w:val="0"/>
              <w:marRight w:val="0"/>
              <w:marTop w:val="0"/>
              <w:marBottom w:val="0"/>
              <w:divBdr>
                <w:top w:val="none" w:sz="0" w:space="0" w:color="auto"/>
                <w:left w:val="none" w:sz="0" w:space="0" w:color="auto"/>
                <w:bottom w:val="none" w:sz="0" w:space="0" w:color="auto"/>
                <w:right w:val="none" w:sz="0" w:space="0" w:color="auto"/>
              </w:divBdr>
            </w:div>
            <w:div w:id="1913193095">
              <w:marLeft w:val="0"/>
              <w:marRight w:val="0"/>
              <w:marTop w:val="0"/>
              <w:marBottom w:val="0"/>
              <w:divBdr>
                <w:top w:val="none" w:sz="0" w:space="0" w:color="auto"/>
                <w:left w:val="none" w:sz="0" w:space="0" w:color="auto"/>
                <w:bottom w:val="none" w:sz="0" w:space="0" w:color="auto"/>
                <w:right w:val="none" w:sz="0" w:space="0" w:color="auto"/>
              </w:divBdr>
            </w:div>
            <w:div w:id="2085295673">
              <w:marLeft w:val="0"/>
              <w:marRight w:val="0"/>
              <w:marTop w:val="0"/>
              <w:marBottom w:val="0"/>
              <w:divBdr>
                <w:top w:val="none" w:sz="0" w:space="0" w:color="auto"/>
                <w:left w:val="none" w:sz="0" w:space="0" w:color="auto"/>
                <w:bottom w:val="none" w:sz="0" w:space="0" w:color="auto"/>
                <w:right w:val="none" w:sz="0" w:space="0" w:color="auto"/>
              </w:divBdr>
            </w:div>
            <w:div w:id="1676876539">
              <w:marLeft w:val="0"/>
              <w:marRight w:val="0"/>
              <w:marTop w:val="0"/>
              <w:marBottom w:val="0"/>
              <w:divBdr>
                <w:top w:val="none" w:sz="0" w:space="0" w:color="auto"/>
                <w:left w:val="none" w:sz="0" w:space="0" w:color="auto"/>
                <w:bottom w:val="none" w:sz="0" w:space="0" w:color="auto"/>
                <w:right w:val="none" w:sz="0" w:space="0" w:color="auto"/>
              </w:divBdr>
            </w:div>
            <w:div w:id="1787309225">
              <w:marLeft w:val="0"/>
              <w:marRight w:val="0"/>
              <w:marTop w:val="0"/>
              <w:marBottom w:val="0"/>
              <w:divBdr>
                <w:top w:val="none" w:sz="0" w:space="0" w:color="auto"/>
                <w:left w:val="none" w:sz="0" w:space="0" w:color="auto"/>
                <w:bottom w:val="none" w:sz="0" w:space="0" w:color="auto"/>
                <w:right w:val="none" w:sz="0" w:space="0" w:color="auto"/>
              </w:divBdr>
            </w:div>
            <w:div w:id="282808770">
              <w:marLeft w:val="0"/>
              <w:marRight w:val="0"/>
              <w:marTop w:val="0"/>
              <w:marBottom w:val="0"/>
              <w:divBdr>
                <w:top w:val="none" w:sz="0" w:space="0" w:color="auto"/>
                <w:left w:val="none" w:sz="0" w:space="0" w:color="auto"/>
                <w:bottom w:val="none" w:sz="0" w:space="0" w:color="auto"/>
                <w:right w:val="none" w:sz="0" w:space="0" w:color="auto"/>
              </w:divBdr>
            </w:div>
            <w:div w:id="695736937">
              <w:marLeft w:val="0"/>
              <w:marRight w:val="0"/>
              <w:marTop w:val="0"/>
              <w:marBottom w:val="0"/>
              <w:divBdr>
                <w:top w:val="none" w:sz="0" w:space="0" w:color="auto"/>
                <w:left w:val="none" w:sz="0" w:space="0" w:color="auto"/>
                <w:bottom w:val="none" w:sz="0" w:space="0" w:color="auto"/>
                <w:right w:val="none" w:sz="0" w:space="0" w:color="auto"/>
              </w:divBdr>
            </w:div>
            <w:div w:id="1071005845">
              <w:marLeft w:val="0"/>
              <w:marRight w:val="0"/>
              <w:marTop w:val="0"/>
              <w:marBottom w:val="0"/>
              <w:divBdr>
                <w:top w:val="none" w:sz="0" w:space="0" w:color="auto"/>
                <w:left w:val="none" w:sz="0" w:space="0" w:color="auto"/>
                <w:bottom w:val="none" w:sz="0" w:space="0" w:color="auto"/>
                <w:right w:val="none" w:sz="0" w:space="0" w:color="auto"/>
              </w:divBdr>
            </w:div>
            <w:div w:id="2063939880">
              <w:marLeft w:val="0"/>
              <w:marRight w:val="0"/>
              <w:marTop w:val="0"/>
              <w:marBottom w:val="0"/>
              <w:divBdr>
                <w:top w:val="none" w:sz="0" w:space="0" w:color="auto"/>
                <w:left w:val="none" w:sz="0" w:space="0" w:color="auto"/>
                <w:bottom w:val="none" w:sz="0" w:space="0" w:color="auto"/>
                <w:right w:val="none" w:sz="0" w:space="0" w:color="auto"/>
              </w:divBdr>
            </w:div>
            <w:div w:id="371812852">
              <w:marLeft w:val="0"/>
              <w:marRight w:val="0"/>
              <w:marTop w:val="0"/>
              <w:marBottom w:val="0"/>
              <w:divBdr>
                <w:top w:val="none" w:sz="0" w:space="0" w:color="auto"/>
                <w:left w:val="none" w:sz="0" w:space="0" w:color="auto"/>
                <w:bottom w:val="none" w:sz="0" w:space="0" w:color="auto"/>
                <w:right w:val="none" w:sz="0" w:space="0" w:color="auto"/>
              </w:divBdr>
            </w:div>
            <w:div w:id="1277055771">
              <w:marLeft w:val="0"/>
              <w:marRight w:val="0"/>
              <w:marTop w:val="0"/>
              <w:marBottom w:val="0"/>
              <w:divBdr>
                <w:top w:val="none" w:sz="0" w:space="0" w:color="auto"/>
                <w:left w:val="none" w:sz="0" w:space="0" w:color="auto"/>
                <w:bottom w:val="none" w:sz="0" w:space="0" w:color="auto"/>
                <w:right w:val="none" w:sz="0" w:space="0" w:color="auto"/>
              </w:divBdr>
            </w:div>
            <w:div w:id="1963924336">
              <w:marLeft w:val="0"/>
              <w:marRight w:val="0"/>
              <w:marTop w:val="0"/>
              <w:marBottom w:val="0"/>
              <w:divBdr>
                <w:top w:val="none" w:sz="0" w:space="0" w:color="auto"/>
                <w:left w:val="none" w:sz="0" w:space="0" w:color="auto"/>
                <w:bottom w:val="none" w:sz="0" w:space="0" w:color="auto"/>
                <w:right w:val="none" w:sz="0" w:space="0" w:color="auto"/>
              </w:divBdr>
            </w:div>
            <w:div w:id="1951354038">
              <w:marLeft w:val="0"/>
              <w:marRight w:val="0"/>
              <w:marTop w:val="0"/>
              <w:marBottom w:val="0"/>
              <w:divBdr>
                <w:top w:val="none" w:sz="0" w:space="0" w:color="auto"/>
                <w:left w:val="none" w:sz="0" w:space="0" w:color="auto"/>
                <w:bottom w:val="none" w:sz="0" w:space="0" w:color="auto"/>
                <w:right w:val="none" w:sz="0" w:space="0" w:color="auto"/>
              </w:divBdr>
            </w:div>
            <w:div w:id="132186530">
              <w:marLeft w:val="0"/>
              <w:marRight w:val="0"/>
              <w:marTop w:val="0"/>
              <w:marBottom w:val="0"/>
              <w:divBdr>
                <w:top w:val="none" w:sz="0" w:space="0" w:color="auto"/>
                <w:left w:val="none" w:sz="0" w:space="0" w:color="auto"/>
                <w:bottom w:val="none" w:sz="0" w:space="0" w:color="auto"/>
                <w:right w:val="none" w:sz="0" w:space="0" w:color="auto"/>
              </w:divBdr>
            </w:div>
            <w:div w:id="902983180">
              <w:marLeft w:val="0"/>
              <w:marRight w:val="0"/>
              <w:marTop w:val="0"/>
              <w:marBottom w:val="0"/>
              <w:divBdr>
                <w:top w:val="none" w:sz="0" w:space="0" w:color="auto"/>
                <w:left w:val="none" w:sz="0" w:space="0" w:color="auto"/>
                <w:bottom w:val="none" w:sz="0" w:space="0" w:color="auto"/>
                <w:right w:val="none" w:sz="0" w:space="0" w:color="auto"/>
              </w:divBdr>
            </w:div>
            <w:div w:id="1261328208">
              <w:marLeft w:val="0"/>
              <w:marRight w:val="0"/>
              <w:marTop w:val="0"/>
              <w:marBottom w:val="0"/>
              <w:divBdr>
                <w:top w:val="none" w:sz="0" w:space="0" w:color="auto"/>
                <w:left w:val="none" w:sz="0" w:space="0" w:color="auto"/>
                <w:bottom w:val="none" w:sz="0" w:space="0" w:color="auto"/>
                <w:right w:val="none" w:sz="0" w:space="0" w:color="auto"/>
              </w:divBdr>
            </w:div>
            <w:div w:id="686449185">
              <w:marLeft w:val="0"/>
              <w:marRight w:val="0"/>
              <w:marTop w:val="0"/>
              <w:marBottom w:val="0"/>
              <w:divBdr>
                <w:top w:val="none" w:sz="0" w:space="0" w:color="auto"/>
                <w:left w:val="none" w:sz="0" w:space="0" w:color="auto"/>
                <w:bottom w:val="none" w:sz="0" w:space="0" w:color="auto"/>
                <w:right w:val="none" w:sz="0" w:space="0" w:color="auto"/>
              </w:divBdr>
            </w:div>
            <w:div w:id="1443305991">
              <w:marLeft w:val="0"/>
              <w:marRight w:val="0"/>
              <w:marTop w:val="0"/>
              <w:marBottom w:val="0"/>
              <w:divBdr>
                <w:top w:val="none" w:sz="0" w:space="0" w:color="auto"/>
                <w:left w:val="none" w:sz="0" w:space="0" w:color="auto"/>
                <w:bottom w:val="none" w:sz="0" w:space="0" w:color="auto"/>
                <w:right w:val="none" w:sz="0" w:space="0" w:color="auto"/>
              </w:divBdr>
            </w:div>
            <w:div w:id="1549417606">
              <w:marLeft w:val="0"/>
              <w:marRight w:val="0"/>
              <w:marTop w:val="0"/>
              <w:marBottom w:val="0"/>
              <w:divBdr>
                <w:top w:val="none" w:sz="0" w:space="0" w:color="auto"/>
                <w:left w:val="none" w:sz="0" w:space="0" w:color="auto"/>
                <w:bottom w:val="none" w:sz="0" w:space="0" w:color="auto"/>
                <w:right w:val="none" w:sz="0" w:space="0" w:color="auto"/>
              </w:divBdr>
            </w:div>
            <w:div w:id="648752799">
              <w:marLeft w:val="0"/>
              <w:marRight w:val="0"/>
              <w:marTop w:val="0"/>
              <w:marBottom w:val="0"/>
              <w:divBdr>
                <w:top w:val="none" w:sz="0" w:space="0" w:color="auto"/>
                <w:left w:val="none" w:sz="0" w:space="0" w:color="auto"/>
                <w:bottom w:val="none" w:sz="0" w:space="0" w:color="auto"/>
                <w:right w:val="none" w:sz="0" w:space="0" w:color="auto"/>
              </w:divBdr>
            </w:div>
            <w:div w:id="1588684878">
              <w:marLeft w:val="0"/>
              <w:marRight w:val="0"/>
              <w:marTop w:val="0"/>
              <w:marBottom w:val="0"/>
              <w:divBdr>
                <w:top w:val="none" w:sz="0" w:space="0" w:color="auto"/>
                <w:left w:val="none" w:sz="0" w:space="0" w:color="auto"/>
                <w:bottom w:val="none" w:sz="0" w:space="0" w:color="auto"/>
                <w:right w:val="none" w:sz="0" w:space="0" w:color="auto"/>
              </w:divBdr>
            </w:div>
            <w:div w:id="2061902260">
              <w:marLeft w:val="0"/>
              <w:marRight w:val="0"/>
              <w:marTop w:val="0"/>
              <w:marBottom w:val="0"/>
              <w:divBdr>
                <w:top w:val="none" w:sz="0" w:space="0" w:color="auto"/>
                <w:left w:val="none" w:sz="0" w:space="0" w:color="auto"/>
                <w:bottom w:val="none" w:sz="0" w:space="0" w:color="auto"/>
                <w:right w:val="none" w:sz="0" w:space="0" w:color="auto"/>
              </w:divBdr>
            </w:div>
            <w:div w:id="2100052446">
              <w:marLeft w:val="0"/>
              <w:marRight w:val="0"/>
              <w:marTop w:val="0"/>
              <w:marBottom w:val="0"/>
              <w:divBdr>
                <w:top w:val="none" w:sz="0" w:space="0" w:color="auto"/>
                <w:left w:val="none" w:sz="0" w:space="0" w:color="auto"/>
                <w:bottom w:val="none" w:sz="0" w:space="0" w:color="auto"/>
                <w:right w:val="none" w:sz="0" w:space="0" w:color="auto"/>
              </w:divBdr>
            </w:div>
            <w:div w:id="219875357">
              <w:marLeft w:val="0"/>
              <w:marRight w:val="0"/>
              <w:marTop w:val="0"/>
              <w:marBottom w:val="0"/>
              <w:divBdr>
                <w:top w:val="none" w:sz="0" w:space="0" w:color="auto"/>
                <w:left w:val="none" w:sz="0" w:space="0" w:color="auto"/>
                <w:bottom w:val="none" w:sz="0" w:space="0" w:color="auto"/>
                <w:right w:val="none" w:sz="0" w:space="0" w:color="auto"/>
              </w:divBdr>
            </w:div>
            <w:div w:id="129520743">
              <w:marLeft w:val="0"/>
              <w:marRight w:val="0"/>
              <w:marTop w:val="0"/>
              <w:marBottom w:val="0"/>
              <w:divBdr>
                <w:top w:val="none" w:sz="0" w:space="0" w:color="auto"/>
                <w:left w:val="none" w:sz="0" w:space="0" w:color="auto"/>
                <w:bottom w:val="none" w:sz="0" w:space="0" w:color="auto"/>
                <w:right w:val="none" w:sz="0" w:space="0" w:color="auto"/>
              </w:divBdr>
            </w:div>
            <w:div w:id="937366875">
              <w:marLeft w:val="0"/>
              <w:marRight w:val="0"/>
              <w:marTop w:val="0"/>
              <w:marBottom w:val="0"/>
              <w:divBdr>
                <w:top w:val="none" w:sz="0" w:space="0" w:color="auto"/>
                <w:left w:val="none" w:sz="0" w:space="0" w:color="auto"/>
                <w:bottom w:val="none" w:sz="0" w:space="0" w:color="auto"/>
                <w:right w:val="none" w:sz="0" w:space="0" w:color="auto"/>
              </w:divBdr>
            </w:div>
            <w:div w:id="946429144">
              <w:marLeft w:val="0"/>
              <w:marRight w:val="0"/>
              <w:marTop w:val="0"/>
              <w:marBottom w:val="0"/>
              <w:divBdr>
                <w:top w:val="none" w:sz="0" w:space="0" w:color="auto"/>
                <w:left w:val="none" w:sz="0" w:space="0" w:color="auto"/>
                <w:bottom w:val="none" w:sz="0" w:space="0" w:color="auto"/>
                <w:right w:val="none" w:sz="0" w:space="0" w:color="auto"/>
              </w:divBdr>
            </w:div>
            <w:div w:id="1465269791">
              <w:marLeft w:val="0"/>
              <w:marRight w:val="0"/>
              <w:marTop w:val="0"/>
              <w:marBottom w:val="0"/>
              <w:divBdr>
                <w:top w:val="none" w:sz="0" w:space="0" w:color="auto"/>
                <w:left w:val="none" w:sz="0" w:space="0" w:color="auto"/>
                <w:bottom w:val="none" w:sz="0" w:space="0" w:color="auto"/>
                <w:right w:val="none" w:sz="0" w:space="0" w:color="auto"/>
              </w:divBdr>
              <w:divsChild>
                <w:div w:id="477307315">
                  <w:marLeft w:val="0"/>
                  <w:marRight w:val="0"/>
                  <w:marTop w:val="0"/>
                  <w:marBottom w:val="0"/>
                  <w:divBdr>
                    <w:top w:val="none" w:sz="0" w:space="0" w:color="auto"/>
                    <w:left w:val="none" w:sz="0" w:space="0" w:color="auto"/>
                    <w:bottom w:val="none" w:sz="0" w:space="0" w:color="auto"/>
                    <w:right w:val="none" w:sz="0" w:space="0" w:color="auto"/>
                  </w:divBdr>
                </w:div>
              </w:divsChild>
            </w:div>
            <w:div w:id="577591240">
              <w:marLeft w:val="0"/>
              <w:marRight w:val="0"/>
              <w:marTop w:val="0"/>
              <w:marBottom w:val="0"/>
              <w:divBdr>
                <w:top w:val="none" w:sz="0" w:space="0" w:color="auto"/>
                <w:left w:val="none" w:sz="0" w:space="0" w:color="auto"/>
                <w:bottom w:val="none" w:sz="0" w:space="0" w:color="auto"/>
                <w:right w:val="none" w:sz="0" w:space="0" w:color="auto"/>
              </w:divBdr>
              <w:divsChild>
                <w:div w:id="1941375881">
                  <w:marLeft w:val="0"/>
                  <w:marRight w:val="0"/>
                  <w:marTop w:val="0"/>
                  <w:marBottom w:val="0"/>
                  <w:divBdr>
                    <w:top w:val="none" w:sz="0" w:space="0" w:color="auto"/>
                    <w:left w:val="none" w:sz="0" w:space="0" w:color="auto"/>
                    <w:bottom w:val="none" w:sz="0" w:space="0" w:color="auto"/>
                    <w:right w:val="none" w:sz="0" w:space="0" w:color="auto"/>
                  </w:divBdr>
                </w:div>
              </w:divsChild>
            </w:div>
            <w:div w:id="536701940">
              <w:marLeft w:val="0"/>
              <w:marRight w:val="0"/>
              <w:marTop w:val="0"/>
              <w:marBottom w:val="0"/>
              <w:divBdr>
                <w:top w:val="none" w:sz="0" w:space="0" w:color="auto"/>
                <w:left w:val="none" w:sz="0" w:space="0" w:color="auto"/>
                <w:bottom w:val="none" w:sz="0" w:space="0" w:color="auto"/>
                <w:right w:val="none" w:sz="0" w:space="0" w:color="auto"/>
              </w:divBdr>
            </w:div>
            <w:div w:id="1034306041">
              <w:marLeft w:val="0"/>
              <w:marRight w:val="0"/>
              <w:marTop w:val="0"/>
              <w:marBottom w:val="0"/>
              <w:divBdr>
                <w:top w:val="none" w:sz="0" w:space="0" w:color="auto"/>
                <w:left w:val="none" w:sz="0" w:space="0" w:color="auto"/>
                <w:bottom w:val="none" w:sz="0" w:space="0" w:color="auto"/>
                <w:right w:val="none" w:sz="0" w:space="0" w:color="auto"/>
              </w:divBdr>
            </w:div>
            <w:div w:id="1845898563">
              <w:marLeft w:val="0"/>
              <w:marRight w:val="0"/>
              <w:marTop w:val="0"/>
              <w:marBottom w:val="0"/>
              <w:divBdr>
                <w:top w:val="none" w:sz="0" w:space="0" w:color="auto"/>
                <w:left w:val="none" w:sz="0" w:space="0" w:color="auto"/>
                <w:bottom w:val="none" w:sz="0" w:space="0" w:color="auto"/>
                <w:right w:val="none" w:sz="0" w:space="0" w:color="auto"/>
              </w:divBdr>
            </w:div>
            <w:div w:id="287316199">
              <w:marLeft w:val="0"/>
              <w:marRight w:val="0"/>
              <w:marTop w:val="0"/>
              <w:marBottom w:val="0"/>
              <w:divBdr>
                <w:top w:val="none" w:sz="0" w:space="0" w:color="auto"/>
                <w:left w:val="none" w:sz="0" w:space="0" w:color="auto"/>
                <w:bottom w:val="none" w:sz="0" w:space="0" w:color="auto"/>
                <w:right w:val="none" w:sz="0" w:space="0" w:color="auto"/>
              </w:divBdr>
            </w:div>
            <w:div w:id="24716743">
              <w:marLeft w:val="0"/>
              <w:marRight w:val="0"/>
              <w:marTop w:val="0"/>
              <w:marBottom w:val="0"/>
              <w:divBdr>
                <w:top w:val="none" w:sz="0" w:space="0" w:color="auto"/>
                <w:left w:val="none" w:sz="0" w:space="0" w:color="auto"/>
                <w:bottom w:val="none" w:sz="0" w:space="0" w:color="auto"/>
                <w:right w:val="none" w:sz="0" w:space="0" w:color="auto"/>
              </w:divBdr>
            </w:div>
            <w:div w:id="194345499">
              <w:marLeft w:val="0"/>
              <w:marRight w:val="0"/>
              <w:marTop w:val="0"/>
              <w:marBottom w:val="0"/>
              <w:divBdr>
                <w:top w:val="none" w:sz="0" w:space="0" w:color="auto"/>
                <w:left w:val="none" w:sz="0" w:space="0" w:color="auto"/>
                <w:bottom w:val="none" w:sz="0" w:space="0" w:color="auto"/>
                <w:right w:val="none" w:sz="0" w:space="0" w:color="auto"/>
              </w:divBdr>
            </w:div>
            <w:div w:id="1294485632">
              <w:marLeft w:val="0"/>
              <w:marRight w:val="0"/>
              <w:marTop w:val="0"/>
              <w:marBottom w:val="0"/>
              <w:divBdr>
                <w:top w:val="none" w:sz="0" w:space="0" w:color="auto"/>
                <w:left w:val="none" w:sz="0" w:space="0" w:color="auto"/>
                <w:bottom w:val="none" w:sz="0" w:space="0" w:color="auto"/>
                <w:right w:val="none" w:sz="0" w:space="0" w:color="auto"/>
              </w:divBdr>
            </w:div>
            <w:div w:id="2109618464">
              <w:marLeft w:val="0"/>
              <w:marRight w:val="0"/>
              <w:marTop w:val="0"/>
              <w:marBottom w:val="0"/>
              <w:divBdr>
                <w:top w:val="none" w:sz="0" w:space="0" w:color="auto"/>
                <w:left w:val="none" w:sz="0" w:space="0" w:color="auto"/>
                <w:bottom w:val="none" w:sz="0" w:space="0" w:color="auto"/>
                <w:right w:val="none" w:sz="0" w:space="0" w:color="auto"/>
              </w:divBdr>
              <w:divsChild>
                <w:div w:id="846991057">
                  <w:marLeft w:val="0"/>
                  <w:marRight w:val="0"/>
                  <w:marTop w:val="0"/>
                  <w:marBottom w:val="0"/>
                  <w:divBdr>
                    <w:top w:val="none" w:sz="0" w:space="0" w:color="auto"/>
                    <w:left w:val="none" w:sz="0" w:space="0" w:color="auto"/>
                    <w:bottom w:val="none" w:sz="0" w:space="0" w:color="auto"/>
                    <w:right w:val="none" w:sz="0" w:space="0" w:color="auto"/>
                  </w:divBdr>
                </w:div>
              </w:divsChild>
            </w:div>
            <w:div w:id="1718433417">
              <w:marLeft w:val="0"/>
              <w:marRight w:val="0"/>
              <w:marTop w:val="0"/>
              <w:marBottom w:val="0"/>
              <w:divBdr>
                <w:top w:val="none" w:sz="0" w:space="0" w:color="auto"/>
                <w:left w:val="none" w:sz="0" w:space="0" w:color="auto"/>
                <w:bottom w:val="none" w:sz="0" w:space="0" w:color="auto"/>
                <w:right w:val="none" w:sz="0" w:space="0" w:color="auto"/>
              </w:divBdr>
            </w:div>
            <w:div w:id="1907758801">
              <w:marLeft w:val="0"/>
              <w:marRight w:val="0"/>
              <w:marTop w:val="0"/>
              <w:marBottom w:val="0"/>
              <w:divBdr>
                <w:top w:val="none" w:sz="0" w:space="0" w:color="auto"/>
                <w:left w:val="none" w:sz="0" w:space="0" w:color="auto"/>
                <w:bottom w:val="none" w:sz="0" w:space="0" w:color="auto"/>
                <w:right w:val="none" w:sz="0" w:space="0" w:color="auto"/>
              </w:divBdr>
            </w:div>
            <w:div w:id="1172449364">
              <w:marLeft w:val="0"/>
              <w:marRight w:val="0"/>
              <w:marTop w:val="0"/>
              <w:marBottom w:val="0"/>
              <w:divBdr>
                <w:top w:val="none" w:sz="0" w:space="0" w:color="auto"/>
                <w:left w:val="none" w:sz="0" w:space="0" w:color="auto"/>
                <w:bottom w:val="none" w:sz="0" w:space="0" w:color="auto"/>
                <w:right w:val="none" w:sz="0" w:space="0" w:color="auto"/>
              </w:divBdr>
            </w:div>
            <w:div w:id="32659607">
              <w:marLeft w:val="0"/>
              <w:marRight w:val="0"/>
              <w:marTop w:val="0"/>
              <w:marBottom w:val="0"/>
              <w:divBdr>
                <w:top w:val="none" w:sz="0" w:space="0" w:color="auto"/>
                <w:left w:val="none" w:sz="0" w:space="0" w:color="auto"/>
                <w:bottom w:val="none" w:sz="0" w:space="0" w:color="auto"/>
                <w:right w:val="none" w:sz="0" w:space="0" w:color="auto"/>
              </w:divBdr>
            </w:div>
            <w:div w:id="2092309765">
              <w:marLeft w:val="0"/>
              <w:marRight w:val="0"/>
              <w:marTop w:val="0"/>
              <w:marBottom w:val="0"/>
              <w:divBdr>
                <w:top w:val="none" w:sz="0" w:space="0" w:color="auto"/>
                <w:left w:val="none" w:sz="0" w:space="0" w:color="auto"/>
                <w:bottom w:val="none" w:sz="0" w:space="0" w:color="auto"/>
                <w:right w:val="none" w:sz="0" w:space="0" w:color="auto"/>
              </w:divBdr>
            </w:div>
            <w:div w:id="1199852759">
              <w:marLeft w:val="0"/>
              <w:marRight w:val="0"/>
              <w:marTop w:val="0"/>
              <w:marBottom w:val="0"/>
              <w:divBdr>
                <w:top w:val="none" w:sz="0" w:space="0" w:color="auto"/>
                <w:left w:val="none" w:sz="0" w:space="0" w:color="auto"/>
                <w:bottom w:val="none" w:sz="0" w:space="0" w:color="auto"/>
                <w:right w:val="none" w:sz="0" w:space="0" w:color="auto"/>
              </w:divBdr>
              <w:divsChild>
                <w:div w:id="361437530">
                  <w:marLeft w:val="0"/>
                  <w:marRight w:val="0"/>
                  <w:marTop w:val="0"/>
                  <w:marBottom w:val="0"/>
                  <w:divBdr>
                    <w:top w:val="none" w:sz="0" w:space="0" w:color="auto"/>
                    <w:left w:val="none" w:sz="0" w:space="0" w:color="auto"/>
                    <w:bottom w:val="none" w:sz="0" w:space="0" w:color="auto"/>
                    <w:right w:val="none" w:sz="0" w:space="0" w:color="auto"/>
                  </w:divBdr>
                </w:div>
                <w:div w:id="758869973">
                  <w:marLeft w:val="0"/>
                  <w:marRight w:val="0"/>
                  <w:marTop w:val="0"/>
                  <w:marBottom w:val="0"/>
                  <w:divBdr>
                    <w:top w:val="none" w:sz="0" w:space="0" w:color="auto"/>
                    <w:left w:val="none" w:sz="0" w:space="0" w:color="auto"/>
                    <w:bottom w:val="none" w:sz="0" w:space="0" w:color="auto"/>
                    <w:right w:val="none" w:sz="0" w:space="0" w:color="auto"/>
                  </w:divBdr>
                </w:div>
                <w:div w:id="1712146487">
                  <w:marLeft w:val="0"/>
                  <w:marRight w:val="0"/>
                  <w:marTop w:val="0"/>
                  <w:marBottom w:val="0"/>
                  <w:divBdr>
                    <w:top w:val="none" w:sz="0" w:space="0" w:color="auto"/>
                    <w:left w:val="none" w:sz="0" w:space="0" w:color="auto"/>
                    <w:bottom w:val="none" w:sz="0" w:space="0" w:color="auto"/>
                    <w:right w:val="none" w:sz="0" w:space="0" w:color="auto"/>
                  </w:divBdr>
                </w:div>
                <w:div w:id="47917997">
                  <w:marLeft w:val="0"/>
                  <w:marRight w:val="0"/>
                  <w:marTop w:val="0"/>
                  <w:marBottom w:val="0"/>
                  <w:divBdr>
                    <w:top w:val="none" w:sz="0" w:space="0" w:color="auto"/>
                    <w:left w:val="none" w:sz="0" w:space="0" w:color="auto"/>
                    <w:bottom w:val="none" w:sz="0" w:space="0" w:color="auto"/>
                    <w:right w:val="none" w:sz="0" w:space="0" w:color="auto"/>
                  </w:divBdr>
                </w:div>
                <w:div w:id="794251092">
                  <w:marLeft w:val="0"/>
                  <w:marRight w:val="0"/>
                  <w:marTop w:val="0"/>
                  <w:marBottom w:val="0"/>
                  <w:divBdr>
                    <w:top w:val="none" w:sz="0" w:space="0" w:color="auto"/>
                    <w:left w:val="none" w:sz="0" w:space="0" w:color="auto"/>
                    <w:bottom w:val="none" w:sz="0" w:space="0" w:color="auto"/>
                    <w:right w:val="none" w:sz="0" w:space="0" w:color="auto"/>
                  </w:divBdr>
                </w:div>
                <w:div w:id="1936093113">
                  <w:marLeft w:val="0"/>
                  <w:marRight w:val="0"/>
                  <w:marTop w:val="0"/>
                  <w:marBottom w:val="0"/>
                  <w:divBdr>
                    <w:top w:val="none" w:sz="0" w:space="0" w:color="auto"/>
                    <w:left w:val="none" w:sz="0" w:space="0" w:color="auto"/>
                    <w:bottom w:val="none" w:sz="0" w:space="0" w:color="auto"/>
                    <w:right w:val="none" w:sz="0" w:space="0" w:color="auto"/>
                  </w:divBdr>
                </w:div>
                <w:div w:id="929854061">
                  <w:marLeft w:val="0"/>
                  <w:marRight w:val="0"/>
                  <w:marTop w:val="0"/>
                  <w:marBottom w:val="0"/>
                  <w:divBdr>
                    <w:top w:val="none" w:sz="0" w:space="0" w:color="auto"/>
                    <w:left w:val="none" w:sz="0" w:space="0" w:color="auto"/>
                    <w:bottom w:val="none" w:sz="0" w:space="0" w:color="auto"/>
                    <w:right w:val="none" w:sz="0" w:space="0" w:color="auto"/>
                  </w:divBdr>
                </w:div>
                <w:div w:id="1947810846">
                  <w:marLeft w:val="0"/>
                  <w:marRight w:val="0"/>
                  <w:marTop w:val="0"/>
                  <w:marBottom w:val="0"/>
                  <w:divBdr>
                    <w:top w:val="none" w:sz="0" w:space="0" w:color="auto"/>
                    <w:left w:val="none" w:sz="0" w:space="0" w:color="auto"/>
                    <w:bottom w:val="none" w:sz="0" w:space="0" w:color="auto"/>
                    <w:right w:val="none" w:sz="0" w:space="0" w:color="auto"/>
                  </w:divBdr>
                </w:div>
                <w:div w:id="1928924287">
                  <w:marLeft w:val="0"/>
                  <w:marRight w:val="0"/>
                  <w:marTop w:val="0"/>
                  <w:marBottom w:val="0"/>
                  <w:divBdr>
                    <w:top w:val="none" w:sz="0" w:space="0" w:color="auto"/>
                    <w:left w:val="none" w:sz="0" w:space="0" w:color="auto"/>
                    <w:bottom w:val="none" w:sz="0" w:space="0" w:color="auto"/>
                    <w:right w:val="none" w:sz="0" w:space="0" w:color="auto"/>
                  </w:divBdr>
                </w:div>
                <w:div w:id="1921787171">
                  <w:marLeft w:val="0"/>
                  <w:marRight w:val="0"/>
                  <w:marTop w:val="0"/>
                  <w:marBottom w:val="0"/>
                  <w:divBdr>
                    <w:top w:val="none" w:sz="0" w:space="0" w:color="auto"/>
                    <w:left w:val="none" w:sz="0" w:space="0" w:color="auto"/>
                    <w:bottom w:val="none" w:sz="0" w:space="0" w:color="auto"/>
                    <w:right w:val="none" w:sz="0" w:space="0" w:color="auto"/>
                  </w:divBdr>
                </w:div>
                <w:div w:id="1260023541">
                  <w:marLeft w:val="0"/>
                  <w:marRight w:val="0"/>
                  <w:marTop w:val="0"/>
                  <w:marBottom w:val="0"/>
                  <w:divBdr>
                    <w:top w:val="none" w:sz="0" w:space="0" w:color="auto"/>
                    <w:left w:val="none" w:sz="0" w:space="0" w:color="auto"/>
                    <w:bottom w:val="none" w:sz="0" w:space="0" w:color="auto"/>
                    <w:right w:val="none" w:sz="0" w:space="0" w:color="auto"/>
                  </w:divBdr>
                </w:div>
                <w:div w:id="1557619703">
                  <w:marLeft w:val="0"/>
                  <w:marRight w:val="0"/>
                  <w:marTop w:val="0"/>
                  <w:marBottom w:val="0"/>
                  <w:divBdr>
                    <w:top w:val="none" w:sz="0" w:space="0" w:color="auto"/>
                    <w:left w:val="none" w:sz="0" w:space="0" w:color="auto"/>
                    <w:bottom w:val="none" w:sz="0" w:space="0" w:color="auto"/>
                    <w:right w:val="none" w:sz="0" w:space="0" w:color="auto"/>
                  </w:divBdr>
                </w:div>
                <w:div w:id="485129717">
                  <w:marLeft w:val="0"/>
                  <w:marRight w:val="0"/>
                  <w:marTop w:val="0"/>
                  <w:marBottom w:val="0"/>
                  <w:divBdr>
                    <w:top w:val="none" w:sz="0" w:space="0" w:color="auto"/>
                    <w:left w:val="none" w:sz="0" w:space="0" w:color="auto"/>
                    <w:bottom w:val="none" w:sz="0" w:space="0" w:color="auto"/>
                    <w:right w:val="none" w:sz="0" w:space="0" w:color="auto"/>
                  </w:divBdr>
                </w:div>
                <w:div w:id="1386685218">
                  <w:marLeft w:val="0"/>
                  <w:marRight w:val="0"/>
                  <w:marTop w:val="0"/>
                  <w:marBottom w:val="0"/>
                  <w:divBdr>
                    <w:top w:val="none" w:sz="0" w:space="0" w:color="auto"/>
                    <w:left w:val="none" w:sz="0" w:space="0" w:color="auto"/>
                    <w:bottom w:val="none" w:sz="0" w:space="0" w:color="auto"/>
                    <w:right w:val="none" w:sz="0" w:space="0" w:color="auto"/>
                  </w:divBdr>
                </w:div>
                <w:div w:id="1467888734">
                  <w:marLeft w:val="0"/>
                  <w:marRight w:val="0"/>
                  <w:marTop w:val="0"/>
                  <w:marBottom w:val="0"/>
                  <w:divBdr>
                    <w:top w:val="none" w:sz="0" w:space="0" w:color="auto"/>
                    <w:left w:val="none" w:sz="0" w:space="0" w:color="auto"/>
                    <w:bottom w:val="none" w:sz="0" w:space="0" w:color="auto"/>
                    <w:right w:val="none" w:sz="0" w:space="0" w:color="auto"/>
                  </w:divBdr>
                </w:div>
                <w:div w:id="192883180">
                  <w:marLeft w:val="0"/>
                  <w:marRight w:val="0"/>
                  <w:marTop w:val="0"/>
                  <w:marBottom w:val="0"/>
                  <w:divBdr>
                    <w:top w:val="none" w:sz="0" w:space="0" w:color="auto"/>
                    <w:left w:val="none" w:sz="0" w:space="0" w:color="auto"/>
                    <w:bottom w:val="none" w:sz="0" w:space="0" w:color="auto"/>
                    <w:right w:val="none" w:sz="0" w:space="0" w:color="auto"/>
                  </w:divBdr>
                </w:div>
                <w:div w:id="1742173537">
                  <w:marLeft w:val="0"/>
                  <w:marRight w:val="0"/>
                  <w:marTop w:val="0"/>
                  <w:marBottom w:val="0"/>
                  <w:divBdr>
                    <w:top w:val="none" w:sz="0" w:space="0" w:color="auto"/>
                    <w:left w:val="none" w:sz="0" w:space="0" w:color="auto"/>
                    <w:bottom w:val="none" w:sz="0" w:space="0" w:color="auto"/>
                    <w:right w:val="none" w:sz="0" w:space="0" w:color="auto"/>
                  </w:divBdr>
                </w:div>
                <w:div w:id="1134836088">
                  <w:marLeft w:val="0"/>
                  <w:marRight w:val="0"/>
                  <w:marTop w:val="0"/>
                  <w:marBottom w:val="0"/>
                  <w:divBdr>
                    <w:top w:val="none" w:sz="0" w:space="0" w:color="auto"/>
                    <w:left w:val="none" w:sz="0" w:space="0" w:color="auto"/>
                    <w:bottom w:val="none" w:sz="0" w:space="0" w:color="auto"/>
                    <w:right w:val="none" w:sz="0" w:space="0" w:color="auto"/>
                  </w:divBdr>
                </w:div>
                <w:div w:id="1540554845">
                  <w:marLeft w:val="0"/>
                  <w:marRight w:val="0"/>
                  <w:marTop w:val="0"/>
                  <w:marBottom w:val="0"/>
                  <w:divBdr>
                    <w:top w:val="none" w:sz="0" w:space="0" w:color="auto"/>
                    <w:left w:val="none" w:sz="0" w:space="0" w:color="auto"/>
                    <w:bottom w:val="none" w:sz="0" w:space="0" w:color="auto"/>
                    <w:right w:val="none" w:sz="0" w:space="0" w:color="auto"/>
                  </w:divBdr>
                </w:div>
                <w:div w:id="124616169">
                  <w:marLeft w:val="0"/>
                  <w:marRight w:val="0"/>
                  <w:marTop w:val="0"/>
                  <w:marBottom w:val="0"/>
                  <w:divBdr>
                    <w:top w:val="none" w:sz="0" w:space="0" w:color="auto"/>
                    <w:left w:val="none" w:sz="0" w:space="0" w:color="auto"/>
                    <w:bottom w:val="none" w:sz="0" w:space="0" w:color="auto"/>
                    <w:right w:val="none" w:sz="0" w:space="0" w:color="auto"/>
                  </w:divBdr>
                </w:div>
                <w:div w:id="308169972">
                  <w:marLeft w:val="0"/>
                  <w:marRight w:val="0"/>
                  <w:marTop w:val="0"/>
                  <w:marBottom w:val="0"/>
                  <w:divBdr>
                    <w:top w:val="none" w:sz="0" w:space="0" w:color="auto"/>
                    <w:left w:val="none" w:sz="0" w:space="0" w:color="auto"/>
                    <w:bottom w:val="none" w:sz="0" w:space="0" w:color="auto"/>
                    <w:right w:val="none" w:sz="0" w:space="0" w:color="auto"/>
                  </w:divBdr>
                </w:div>
                <w:div w:id="1228760710">
                  <w:marLeft w:val="0"/>
                  <w:marRight w:val="0"/>
                  <w:marTop w:val="0"/>
                  <w:marBottom w:val="0"/>
                  <w:divBdr>
                    <w:top w:val="none" w:sz="0" w:space="0" w:color="auto"/>
                    <w:left w:val="none" w:sz="0" w:space="0" w:color="auto"/>
                    <w:bottom w:val="none" w:sz="0" w:space="0" w:color="auto"/>
                    <w:right w:val="none" w:sz="0" w:space="0" w:color="auto"/>
                  </w:divBdr>
                </w:div>
                <w:div w:id="1164318380">
                  <w:marLeft w:val="0"/>
                  <w:marRight w:val="0"/>
                  <w:marTop w:val="0"/>
                  <w:marBottom w:val="0"/>
                  <w:divBdr>
                    <w:top w:val="none" w:sz="0" w:space="0" w:color="auto"/>
                    <w:left w:val="none" w:sz="0" w:space="0" w:color="auto"/>
                    <w:bottom w:val="none" w:sz="0" w:space="0" w:color="auto"/>
                    <w:right w:val="none" w:sz="0" w:space="0" w:color="auto"/>
                  </w:divBdr>
                </w:div>
                <w:div w:id="1183781916">
                  <w:marLeft w:val="0"/>
                  <w:marRight w:val="0"/>
                  <w:marTop w:val="0"/>
                  <w:marBottom w:val="0"/>
                  <w:divBdr>
                    <w:top w:val="none" w:sz="0" w:space="0" w:color="auto"/>
                    <w:left w:val="none" w:sz="0" w:space="0" w:color="auto"/>
                    <w:bottom w:val="none" w:sz="0" w:space="0" w:color="auto"/>
                    <w:right w:val="none" w:sz="0" w:space="0" w:color="auto"/>
                  </w:divBdr>
                </w:div>
                <w:div w:id="2077436477">
                  <w:marLeft w:val="0"/>
                  <w:marRight w:val="0"/>
                  <w:marTop w:val="0"/>
                  <w:marBottom w:val="0"/>
                  <w:divBdr>
                    <w:top w:val="none" w:sz="0" w:space="0" w:color="auto"/>
                    <w:left w:val="none" w:sz="0" w:space="0" w:color="auto"/>
                    <w:bottom w:val="none" w:sz="0" w:space="0" w:color="auto"/>
                    <w:right w:val="none" w:sz="0" w:space="0" w:color="auto"/>
                  </w:divBdr>
                </w:div>
                <w:div w:id="1872839552">
                  <w:marLeft w:val="0"/>
                  <w:marRight w:val="0"/>
                  <w:marTop w:val="0"/>
                  <w:marBottom w:val="0"/>
                  <w:divBdr>
                    <w:top w:val="none" w:sz="0" w:space="0" w:color="auto"/>
                    <w:left w:val="none" w:sz="0" w:space="0" w:color="auto"/>
                    <w:bottom w:val="none" w:sz="0" w:space="0" w:color="auto"/>
                    <w:right w:val="none" w:sz="0" w:space="0" w:color="auto"/>
                  </w:divBdr>
                </w:div>
                <w:div w:id="826018307">
                  <w:marLeft w:val="0"/>
                  <w:marRight w:val="0"/>
                  <w:marTop w:val="0"/>
                  <w:marBottom w:val="0"/>
                  <w:divBdr>
                    <w:top w:val="none" w:sz="0" w:space="0" w:color="auto"/>
                    <w:left w:val="none" w:sz="0" w:space="0" w:color="auto"/>
                    <w:bottom w:val="none" w:sz="0" w:space="0" w:color="auto"/>
                    <w:right w:val="none" w:sz="0" w:space="0" w:color="auto"/>
                  </w:divBdr>
                </w:div>
                <w:div w:id="492187727">
                  <w:marLeft w:val="0"/>
                  <w:marRight w:val="0"/>
                  <w:marTop w:val="0"/>
                  <w:marBottom w:val="0"/>
                  <w:divBdr>
                    <w:top w:val="none" w:sz="0" w:space="0" w:color="auto"/>
                    <w:left w:val="none" w:sz="0" w:space="0" w:color="auto"/>
                    <w:bottom w:val="none" w:sz="0" w:space="0" w:color="auto"/>
                    <w:right w:val="none" w:sz="0" w:space="0" w:color="auto"/>
                  </w:divBdr>
                </w:div>
                <w:div w:id="1452700114">
                  <w:marLeft w:val="0"/>
                  <w:marRight w:val="0"/>
                  <w:marTop w:val="0"/>
                  <w:marBottom w:val="0"/>
                  <w:divBdr>
                    <w:top w:val="none" w:sz="0" w:space="0" w:color="auto"/>
                    <w:left w:val="none" w:sz="0" w:space="0" w:color="auto"/>
                    <w:bottom w:val="none" w:sz="0" w:space="0" w:color="auto"/>
                    <w:right w:val="none" w:sz="0" w:space="0" w:color="auto"/>
                  </w:divBdr>
                </w:div>
                <w:div w:id="4751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239">
      <w:bodyDiv w:val="1"/>
      <w:marLeft w:val="0"/>
      <w:marRight w:val="0"/>
      <w:marTop w:val="0"/>
      <w:marBottom w:val="0"/>
      <w:divBdr>
        <w:top w:val="none" w:sz="0" w:space="0" w:color="auto"/>
        <w:left w:val="none" w:sz="0" w:space="0" w:color="auto"/>
        <w:bottom w:val="none" w:sz="0" w:space="0" w:color="auto"/>
        <w:right w:val="none" w:sz="0" w:space="0" w:color="auto"/>
      </w:divBdr>
    </w:div>
    <w:div w:id="796336752">
      <w:bodyDiv w:val="1"/>
      <w:marLeft w:val="0"/>
      <w:marRight w:val="0"/>
      <w:marTop w:val="0"/>
      <w:marBottom w:val="0"/>
      <w:divBdr>
        <w:top w:val="none" w:sz="0" w:space="0" w:color="auto"/>
        <w:left w:val="none" w:sz="0" w:space="0" w:color="auto"/>
        <w:bottom w:val="none" w:sz="0" w:space="0" w:color="auto"/>
        <w:right w:val="none" w:sz="0" w:space="0" w:color="auto"/>
      </w:divBdr>
    </w:div>
    <w:div w:id="820079947">
      <w:bodyDiv w:val="1"/>
      <w:marLeft w:val="0"/>
      <w:marRight w:val="0"/>
      <w:marTop w:val="0"/>
      <w:marBottom w:val="0"/>
      <w:divBdr>
        <w:top w:val="none" w:sz="0" w:space="0" w:color="auto"/>
        <w:left w:val="none" w:sz="0" w:space="0" w:color="auto"/>
        <w:bottom w:val="none" w:sz="0" w:space="0" w:color="auto"/>
        <w:right w:val="none" w:sz="0" w:space="0" w:color="auto"/>
      </w:divBdr>
    </w:div>
    <w:div w:id="914163931">
      <w:bodyDiv w:val="1"/>
      <w:marLeft w:val="0"/>
      <w:marRight w:val="0"/>
      <w:marTop w:val="0"/>
      <w:marBottom w:val="0"/>
      <w:divBdr>
        <w:top w:val="none" w:sz="0" w:space="0" w:color="auto"/>
        <w:left w:val="none" w:sz="0" w:space="0" w:color="auto"/>
        <w:bottom w:val="none" w:sz="0" w:space="0" w:color="auto"/>
        <w:right w:val="none" w:sz="0" w:space="0" w:color="auto"/>
      </w:divBdr>
    </w:div>
    <w:div w:id="990714721">
      <w:bodyDiv w:val="1"/>
      <w:marLeft w:val="0"/>
      <w:marRight w:val="0"/>
      <w:marTop w:val="0"/>
      <w:marBottom w:val="0"/>
      <w:divBdr>
        <w:top w:val="none" w:sz="0" w:space="0" w:color="auto"/>
        <w:left w:val="none" w:sz="0" w:space="0" w:color="auto"/>
        <w:bottom w:val="none" w:sz="0" w:space="0" w:color="auto"/>
        <w:right w:val="none" w:sz="0" w:space="0" w:color="auto"/>
      </w:divBdr>
    </w:div>
    <w:div w:id="1038507615">
      <w:bodyDiv w:val="1"/>
      <w:marLeft w:val="0"/>
      <w:marRight w:val="0"/>
      <w:marTop w:val="0"/>
      <w:marBottom w:val="0"/>
      <w:divBdr>
        <w:top w:val="none" w:sz="0" w:space="0" w:color="auto"/>
        <w:left w:val="none" w:sz="0" w:space="0" w:color="auto"/>
        <w:bottom w:val="none" w:sz="0" w:space="0" w:color="auto"/>
        <w:right w:val="none" w:sz="0" w:space="0" w:color="auto"/>
      </w:divBdr>
    </w:div>
    <w:div w:id="1217089181">
      <w:bodyDiv w:val="1"/>
      <w:marLeft w:val="0"/>
      <w:marRight w:val="0"/>
      <w:marTop w:val="0"/>
      <w:marBottom w:val="0"/>
      <w:divBdr>
        <w:top w:val="none" w:sz="0" w:space="0" w:color="auto"/>
        <w:left w:val="none" w:sz="0" w:space="0" w:color="auto"/>
        <w:bottom w:val="none" w:sz="0" w:space="0" w:color="auto"/>
        <w:right w:val="none" w:sz="0" w:space="0" w:color="auto"/>
      </w:divBdr>
      <w:divsChild>
        <w:div w:id="1702046952">
          <w:marLeft w:val="0"/>
          <w:marRight w:val="0"/>
          <w:marTop w:val="0"/>
          <w:marBottom w:val="0"/>
          <w:divBdr>
            <w:top w:val="none" w:sz="0" w:space="0" w:color="auto"/>
            <w:left w:val="none" w:sz="0" w:space="0" w:color="auto"/>
            <w:bottom w:val="none" w:sz="0" w:space="0" w:color="auto"/>
            <w:right w:val="none" w:sz="0" w:space="0" w:color="auto"/>
          </w:divBdr>
          <w:divsChild>
            <w:div w:id="1952978691">
              <w:marLeft w:val="0"/>
              <w:marRight w:val="0"/>
              <w:marTop w:val="0"/>
              <w:marBottom w:val="0"/>
              <w:divBdr>
                <w:top w:val="none" w:sz="0" w:space="0" w:color="auto"/>
                <w:left w:val="none" w:sz="0" w:space="0" w:color="auto"/>
                <w:bottom w:val="none" w:sz="0" w:space="0" w:color="auto"/>
                <w:right w:val="none" w:sz="0" w:space="0" w:color="auto"/>
              </w:divBdr>
              <w:divsChild>
                <w:div w:id="1532067121">
                  <w:marLeft w:val="0"/>
                  <w:marRight w:val="-6084"/>
                  <w:marTop w:val="0"/>
                  <w:marBottom w:val="0"/>
                  <w:divBdr>
                    <w:top w:val="none" w:sz="0" w:space="0" w:color="auto"/>
                    <w:left w:val="none" w:sz="0" w:space="0" w:color="auto"/>
                    <w:bottom w:val="none" w:sz="0" w:space="0" w:color="auto"/>
                    <w:right w:val="none" w:sz="0" w:space="0" w:color="auto"/>
                  </w:divBdr>
                  <w:divsChild>
                    <w:div w:id="19940489">
                      <w:marLeft w:val="0"/>
                      <w:marRight w:val="5844"/>
                      <w:marTop w:val="0"/>
                      <w:marBottom w:val="0"/>
                      <w:divBdr>
                        <w:top w:val="none" w:sz="0" w:space="0" w:color="auto"/>
                        <w:left w:val="none" w:sz="0" w:space="0" w:color="auto"/>
                        <w:bottom w:val="none" w:sz="0" w:space="0" w:color="auto"/>
                        <w:right w:val="none" w:sz="0" w:space="0" w:color="auto"/>
                      </w:divBdr>
                      <w:divsChild>
                        <w:div w:id="255597637">
                          <w:marLeft w:val="0"/>
                          <w:marRight w:val="0"/>
                          <w:marTop w:val="0"/>
                          <w:marBottom w:val="0"/>
                          <w:divBdr>
                            <w:top w:val="none" w:sz="0" w:space="0" w:color="auto"/>
                            <w:left w:val="none" w:sz="0" w:space="0" w:color="auto"/>
                            <w:bottom w:val="none" w:sz="0" w:space="0" w:color="auto"/>
                            <w:right w:val="none" w:sz="0" w:space="0" w:color="auto"/>
                          </w:divBdr>
                          <w:divsChild>
                            <w:div w:id="1159226002">
                              <w:marLeft w:val="0"/>
                              <w:marRight w:val="0"/>
                              <w:marTop w:val="120"/>
                              <w:marBottom w:val="360"/>
                              <w:divBdr>
                                <w:top w:val="none" w:sz="0" w:space="0" w:color="auto"/>
                                <w:left w:val="none" w:sz="0" w:space="0" w:color="auto"/>
                                <w:bottom w:val="none" w:sz="0" w:space="0" w:color="auto"/>
                                <w:right w:val="none" w:sz="0" w:space="0" w:color="auto"/>
                              </w:divBdr>
                              <w:divsChild>
                                <w:div w:id="278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897">
      <w:bodyDiv w:val="1"/>
      <w:marLeft w:val="0"/>
      <w:marRight w:val="0"/>
      <w:marTop w:val="0"/>
      <w:marBottom w:val="0"/>
      <w:divBdr>
        <w:top w:val="none" w:sz="0" w:space="0" w:color="auto"/>
        <w:left w:val="none" w:sz="0" w:space="0" w:color="auto"/>
        <w:bottom w:val="none" w:sz="0" w:space="0" w:color="auto"/>
        <w:right w:val="none" w:sz="0" w:space="0" w:color="auto"/>
      </w:divBdr>
    </w:div>
    <w:div w:id="1228373617">
      <w:bodyDiv w:val="1"/>
      <w:marLeft w:val="0"/>
      <w:marRight w:val="0"/>
      <w:marTop w:val="0"/>
      <w:marBottom w:val="0"/>
      <w:divBdr>
        <w:top w:val="none" w:sz="0" w:space="0" w:color="auto"/>
        <w:left w:val="none" w:sz="0" w:space="0" w:color="auto"/>
        <w:bottom w:val="none" w:sz="0" w:space="0" w:color="auto"/>
        <w:right w:val="none" w:sz="0" w:space="0" w:color="auto"/>
      </w:divBdr>
    </w:div>
    <w:div w:id="1405301107">
      <w:bodyDiv w:val="1"/>
      <w:marLeft w:val="0"/>
      <w:marRight w:val="0"/>
      <w:marTop w:val="0"/>
      <w:marBottom w:val="0"/>
      <w:divBdr>
        <w:top w:val="none" w:sz="0" w:space="0" w:color="auto"/>
        <w:left w:val="none" w:sz="0" w:space="0" w:color="auto"/>
        <w:bottom w:val="none" w:sz="0" w:space="0" w:color="auto"/>
        <w:right w:val="none" w:sz="0" w:space="0" w:color="auto"/>
      </w:divBdr>
    </w:div>
    <w:div w:id="1416171684">
      <w:bodyDiv w:val="1"/>
      <w:marLeft w:val="0"/>
      <w:marRight w:val="0"/>
      <w:marTop w:val="0"/>
      <w:marBottom w:val="0"/>
      <w:divBdr>
        <w:top w:val="none" w:sz="0" w:space="0" w:color="auto"/>
        <w:left w:val="none" w:sz="0" w:space="0" w:color="auto"/>
        <w:bottom w:val="none" w:sz="0" w:space="0" w:color="auto"/>
        <w:right w:val="none" w:sz="0" w:space="0" w:color="auto"/>
      </w:divBdr>
    </w:div>
    <w:div w:id="1542740287">
      <w:bodyDiv w:val="1"/>
      <w:marLeft w:val="0"/>
      <w:marRight w:val="0"/>
      <w:marTop w:val="0"/>
      <w:marBottom w:val="0"/>
      <w:divBdr>
        <w:top w:val="none" w:sz="0" w:space="0" w:color="auto"/>
        <w:left w:val="none" w:sz="0" w:space="0" w:color="auto"/>
        <w:bottom w:val="none" w:sz="0" w:space="0" w:color="auto"/>
        <w:right w:val="none" w:sz="0" w:space="0" w:color="auto"/>
      </w:divBdr>
    </w:div>
    <w:div w:id="1647928901">
      <w:bodyDiv w:val="1"/>
      <w:marLeft w:val="0"/>
      <w:marRight w:val="0"/>
      <w:marTop w:val="0"/>
      <w:marBottom w:val="0"/>
      <w:divBdr>
        <w:top w:val="none" w:sz="0" w:space="0" w:color="auto"/>
        <w:left w:val="none" w:sz="0" w:space="0" w:color="auto"/>
        <w:bottom w:val="none" w:sz="0" w:space="0" w:color="auto"/>
        <w:right w:val="none" w:sz="0" w:space="0" w:color="auto"/>
      </w:divBdr>
    </w:div>
    <w:div w:id="1799375829">
      <w:marLeft w:val="0"/>
      <w:marRight w:val="0"/>
      <w:marTop w:val="0"/>
      <w:marBottom w:val="0"/>
      <w:divBdr>
        <w:top w:val="none" w:sz="0" w:space="0" w:color="auto"/>
        <w:left w:val="none" w:sz="0" w:space="0" w:color="auto"/>
        <w:bottom w:val="none" w:sz="0" w:space="0" w:color="auto"/>
        <w:right w:val="none" w:sz="0" w:space="0" w:color="auto"/>
      </w:divBdr>
    </w:div>
    <w:div w:id="1799375830">
      <w:marLeft w:val="0"/>
      <w:marRight w:val="0"/>
      <w:marTop w:val="0"/>
      <w:marBottom w:val="0"/>
      <w:divBdr>
        <w:top w:val="none" w:sz="0" w:space="0" w:color="auto"/>
        <w:left w:val="none" w:sz="0" w:space="0" w:color="auto"/>
        <w:bottom w:val="none" w:sz="0" w:space="0" w:color="auto"/>
        <w:right w:val="none" w:sz="0" w:space="0" w:color="auto"/>
      </w:divBdr>
    </w:div>
    <w:div w:id="1799375831">
      <w:marLeft w:val="0"/>
      <w:marRight w:val="0"/>
      <w:marTop w:val="0"/>
      <w:marBottom w:val="0"/>
      <w:divBdr>
        <w:top w:val="none" w:sz="0" w:space="0" w:color="auto"/>
        <w:left w:val="none" w:sz="0" w:space="0" w:color="auto"/>
        <w:bottom w:val="none" w:sz="0" w:space="0" w:color="auto"/>
        <w:right w:val="none" w:sz="0" w:space="0" w:color="auto"/>
      </w:divBdr>
    </w:div>
    <w:div w:id="1799375832">
      <w:marLeft w:val="0"/>
      <w:marRight w:val="0"/>
      <w:marTop w:val="0"/>
      <w:marBottom w:val="0"/>
      <w:divBdr>
        <w:top w:val="none" w:sz="0" w:space="0" w:color="auto"/>
        <w:left w:val="none" w:sz="0" w:space="0" w:color="auto"/>
        <w:bottom w:val="none" w:sz="0" w:space="0" w:color="auto"/>
        <w:right w:val="none" w:sz="0" w:space="0" w:color="auto"/>
      </w:divBdr>
    </w:div>
    <w:div w:id="1799375833">
      <w:marLeft w:val="0"/>
      <w:marRight w:val="0"/>
      <w:marTop w:val="0"/>
      <w:marBottom w:val="0"/>
      <w:divBdr>
        <w:top w:val="none" w:sz="0" w:space="0" w:color="auto"/>
        <w:left w:val="none" w:sz="0" w:space="0" w:color="auto"/>
        <w:bottom w:val="none" w:sz="0" w:space="0" w:color="auto"/>
        <w:right w:val="none" w:sz="0" w:space="0" w:color="auto"/>
      </w:divBdr>
    </w:div>
    <w:div w:id="1799375834">
      <w:marLeft w:val="0"/>
      <w:marRight w:val="0"/>
      <w:marTop w:val="0"/>
      <w:marBottom w:val="0"/>
      <w:divBdr>
        <w:top w:val="none" w:sz="0" w:space="0" w:color="auto"/>
        <w:left w:val="none" w:sz="0" w:space="0" w:color="auto"/>
        <w:bottom w:val="none" w:sz="0" w:space="0" w:color="auto"/>
        <w:right w:val="none" w:sz="0" w:space="0" w:color="auto"/>
      </w:divBdr>
    </w:div>
    <w:div w:id="1799375835">
      <w:marLeft w:val="0"/>
      <w:marRight w:val="0"/>
      <w:marTop w:val="0"/>
      <w:marBottom w:val="0"/>
      <w:divBdr>
        <w:top w:val="none" w:sz="0" w:space="0" w:color="auto"/>
        <w:left w:val="none" w:sz="0" w:space="0" w:color="auto"/>
        <w:bottom w:val="none" w:sz="0" w:space="0" w:color="auto"/>
        <w:right w:val="none" w:sz="0" w:space="0" w:color="auto"/>
      </w:divBdr>
    </w:div>
    <w:div w:id="1799375836">
      <w:marLeft w:val="0"/>
      <w:marRight w:val="0"/>
      <w:marTop w:val="0"/>
      <w:marBottom w:val="0"/>
      <w:divBdr>
        <w:top w:val="none" w:sz="0" w:space="0" w:color="auto"/>
        <w:left w:val="none" w:sz="0" w:space="0" w:color="auto"/>
        <w:bottom w:val="none" w:sz="0" w:space="0" w:color="auto"/>
        <w:right w:val="none" w:sz="0" w:space="0" w:color="auto"/>
      </w:divBdr>
    </w:div>
    <w:div w:id="1799375837">
      <w:marLeft w:val="0"/>
      <w:marRight w:val="0"/>
      <w:marTop w:val="0"/>
      <w:marBottom w:val="0"/>
      <w:divBdr>
        <w:top w:val="none" w:sz="0" w:space="0" w:color="auto"/>
        <w:left w:val="none" w:sz="0" w:space="0" w:color="auto"/>
        <w:bottom w:val="none" w:sz="0" w:space="0" w:color="auto"/>
        <w:right w:val="none" w:sz="0" w:space="0" w:color="auto"/>
      </w:divBdr>
    </w:div>
    <w:div w:id="1799375838">
      <w:marLeft w:val="0"/>
      <w:marRight w:val="0"/>
      <w:marTop w:val="0"/>
      <w:marBottom w:val="0"/>
      <w:divBdr>
        <w:top w:val="none" w:sz="0" w:space="0" w:color="auto"/>
        <w:left w:val="none" w:sz="0" w:space="0" w:color="auto"/>
        <w:bottom w:val="none" w:sz="0" w:space="0" w:color="auto"/>
        <w:right w:val="none" w:sz="0" w:space="0" w:color="auto"/>
      </w:divBdr>
    </w:div>
    <w:div w:id="1799375839">
      <w:marLeft w:val="0"/>
      <w:marRight w:val="0"/>
      <w:marTop w:val="0"/>
      <w:marBottom w:val="0"/>
      <w:divBdr>
        <w:top w:val="none" w:sz="0" w:space="0" w:color="auto"/>
        <w:left w:val="none" w:sz="0" w:space="0" w:color="auto"/>
        <w:bottom w:val="none" w:sz="0" w:space="0" w:color="auto"/>
        <w:right w:val="none" w:sz="0" w:space="0" w:color="auto"/>
      </w:divBdr>
    </w:div>
    <w:div w:id="1799375840">
      <w:marLeft w:val="0"/>
      <w:marRight w:val="0"/>
      <w:marTop w:val="0"/>
      <w:marBottom w:val="0"/>
      <w:divBdr>
        <w:top w:val="none" w:sz="0" w:space="0" w:color="auto"/>
        <w:left w:val="none" w:sz="0" w:space="0" w:color="auto"/>
        <w:bottom w:val="none" w:sz="0" w:space="0" w:color="auto"/>
        <w:right w:val="none" w:sz="0" w:space="0" w:color="auto"/>
      </w:divBdr>
    </w:div>
    <w:div w:id="1799375841">
      <w:marLeft w:val="0"/>
      <w:marRight w:val="0"/>
      <w:marTop w:val="0"/>
      <w:marBottom w:val="0"/>
      <w:divBdr>
        <w:top w:val="none" w:sz="0" w:space="0" w:color="auto"/>
        <w:left w:val="none" w:sz="0" w:space="0" w:color="auto"/>
        <w:bottom w:val="none" w:sz="0" w:space="0" w:color="auto"/>
        <w:right w:val="none" w:sz="0" w:space="0" w:color="auto"/>
      </w:divBdr>
    </w:div>
    <w:div w:id="1799375842">
      <w:marLeft w:val="0"/>
      <w:marRight w:val="0"/>
      <w:marTop w:val="0"/>
      <w:marBottom w:val="0"/>
      <w:divBdr>
        <w:top w:val="none" w:sz="0" w:space="0" w:color="auto"/>
        <w:left w:val="none" w:sz="0" w:space="0" w:color="auto"/>
        <w:bottom w:val="none" w:sz="0" w:space="0" w:color="auto"/>
        <w:right w:val="none" w:sz="0" w:space="0" w:color="auto"/>
      </w:divBdr>
    </w:div>
    <w:div w:id="1799375843">
      <w:marLeft w:val="0"/>
      <w:marRight w:val="0"/>
      <w:marTop w:val="0"/>
      <w:marBottom w:val="0"/>
      <w:divBdr>
        <w:top w:val="none" w:sz="0" w:space="0" w:color="auto"/>
        <w:left w:val="none" w:sz="0" w:space="0" w:color="auto"/>
        <w:bottom w:val="none" w:sz="0" w:space="0" w:color="auto"/>
        <w:right w:val="none" w:sz="0" w:space="0" w:color="auto"/>
      </w:divBdr>
    </w:div>
    <w:div w:id="1799375844">
      <w:marLeft w:val="0"/>
      <w:marRight w:val="0"/>
      <w:marTop w:val="0"/>
      <w:marBottom w:val="0"/>
      <w:divBdr>
        <w:top w:val="none" w:sz="0" w:space="0" w:color="auto"/>
        <w:left w:val="none" w:sz="0" w:space="0" w:color="auto"/>
        <w:bottom w:val="none" w:sz="0" w:space="0" w:color="auto"/>
        <w:right w:val="none" w:sz="0" w:space="0" w:color="auto"/>
      </w:divBdr>
    </w:div>
    <w:div w:id="1799375845">
      <w:marLeft w:val="0"/>
      <w:marRight w:val="0"/>
      <w:marTop w:val="0"/>
      <w:marBottom w:val="0"/>
      <w:divBdr>
        <w:top w:val="none" w:sz="0" w:space="0" w:color="auto"/>
        <w:left w:val="none" w:sz="0" w:space="0" w:color="auto"/>
        <w:bottom w:val="none" w:sz="0" w:space="0" w:color="auto"/>
        <w:right w:val="none" w:sz="0" w:space="0" w:color="auto"/>
      </w:divBdr>
    </w:div>
    <w:div w:id="1799375846">
      <w:marLeft w:val="0"/>
      <w:marRight w:val="0"/>
      <w:marTop w:val="0"/>
      <w:marBottom w:val="0"/>
      <w:divBdr>
        <w:top w:val="none" w:sz="0" w:space="0" w:color="auto"/>
        <w:left w:val="none" w:sz="0" w:space="0" w:color="auto"/>
        <w:bottom w:val="none" w:sz="0" w:space="0" w:color="auto"/>
        <w:right w:val="none" w:sz="0" w:space="0" w:color="auto"/>
      </w:divBdr>
    </w:div>
    <w:div w:id="1799375847">
      <w:marLeft w:val="0"/>
      <w:marRight w:val="0"/>
      <w:marTop w:val="0"/>
      <w:marBottom w:val="0"/>
      <w:divBdr>
        <w:top w:val="none" w:sz="0" w:space="0" w:color="auto"/>
        <w:left w:val="none" w:sz="0" w:space="0" w:color="auto"/>
        <w:bottom w:val="none" w:sz="0" w:space="0" w:color="auto"/>
        <w:right w:val="none" w:sz="0" w:space="0" w:color="auto"/>
      </w:divBdr>
    </w:div>
    <w:div w:id="1799375848">
      <w:marLeft w:val="0"/>
      <w:marRight w:val="0"/>
      <w:marTop w:val="0"/>
      <w:marBottom w:val="0"/>
      <w:divBdr>
        <w:top w:val="none" w:sz="0" w:space="0" w:color="auto"/>
        <w:left w:val="none" w:sz="0" w:space="0" w:color="auto"/>
        <w:bottom w:val="none" w:sz="0" w:space="0" w:color="auto"/>
        <w:right w:val="none" w:sz="0" w:space="0" w:color="auto"/>
      </w:divBdr>
    </w:div>
    <w:div w:id="1799375849">
      <w:marLeft w:val="0"/>
      <w:marRight w:val="0"/>
      <w:marTop w:val="0"/>
      <w:marBottom w:val="0"/>
      <w:divBdr>
        <w:top w:val="none" w:sz="0" w:space="0" w:color="auto"/>
        <w:left w:val="none" w:sz="0" w:space="0" w:color="auto"/>
        <w:bottom w:val="none" w:sz="0" w:space="0" w:color="auto"/>
        <w:right w:val="none" w:sz="0" w:space="0" w:color="auto"/>
      </w:divBdr>
    </w:div>
    <w:div w:id="1799375850">
      <w:marLeft w:val="0"/>
      <w:marRight w:val="0"/>
      <w:marTop w:val="0"/>
      <w:marBottom w:val="0"/>
      <w:divBdr>
        <w:top w:val="none" w:sz="0" w:space="0" w:color="auto"/>
        <w:left w:val="none" w:sz="0" w:space="0" w:color="auto"/>
        <w:bottom w:val="none" w:sz="0" w:space="0" w:color="auto"/>
        <w:right w:val="none" w:sz="0" w:space="0" w:color="auto"/>
      </w:divBdr>
    </w:div>
    <w:div w:id="1799375851">
      <w:marLeft w:val="0"/>
      <w:marRight w:val="0"/>
      <w:marTop w:val="0"/>
      <w:marBottom w:val="0"/>
      <w:divBdr>
        <w:top w:val="none" w:sz="0" w:space="0" w:color="auto"/>
        <w:left w:val="none" w:sz="0" w:space="0" w:color="auto"/>
        <w:bottom w:val="none" w:sz="0" w:space="0" w:color="auto"/>
        <w:right w:val="none" w:sz="0" w:space="0" w:color="auto"/>
      </w:divBdr>
    </w:div>
    <w:div w:id="1799375852">
      <w:marLeft w:val="0"/>
      <w:marRight w:val="0"/>
      <w:marTop w:val="0"/>
      <w:marBottom w:val="0"/>
      <w:divBdr>
        <w:top w:val="none" w:sz="0" w:space="0" w:color="auto"/>
        <w:left w:val="none" w:sz="0" w:space="0" w:color="auto"/>
        <w:bottom w:val="none" w:sz="0" w:space="0" w:color="auto"/>
        <w:right w:val="none" w:sz="0" w:space="0" w:color="auto"/>
      </w:divBdr>
    </w:div>
    <w:div w:id="1799375853">
      <w:marLeft w:val="0"/>
      <w:marRight w:val="0"/>
      <w:marTop w:val="0"/>
      <w:marBottom w:val="0"/>
      <w:divBdr>
        <w:top w:val="none" w:sz="0" w:space="0" w:color="auto"/>
        <w:left w:val="none" w:sz="0" w:space="0" w:color="auto"/>
        <w:bottom w:val="none" w:sz="0" w:space="0" w:color="auto"/>
        <w:right w:val="none" w:sz="0" w:space="0" w:color="auto"/>
      </w:divBdr>
    </w:div>
    <w:div w:id="1799375854">
      <w:marLeft w:val="0"/>
      <w:marRight w:val="0"/>
      <w:marTop w:val="0"/>
      <w:marBottom w:val="0"/>
      <w:divBdr>
        <w:top w:val="none" w:sz="0" w:space="0" w:color="auto"/>
        <w:left w:val="none" w:sz="0" w:space="0" w:color="auto"/>
        <w:bottom w:val="none" w:sz="0" w:space="0" w:color="auto"/>
        <w:right w:val="none" w:sz="0" w:space="0" w:color="auto"/>
      </w:divBdr>
    </w:div>
    <w:div w:id="1799375855">
      <w:marLeft w:val="0"/>
      <w:marRight w:val="0"/>
      <w:marTop w:val="0"/>
      <w:marBottom w:val="0"/>
      <w:divBdr>
        <w:top w:val="none" w:sz="0" w:space="0" w:color="auto"/>
        <w:left w:val="none" w:sz="0" w:space="0" w:color="auto"/>
        <w:bottom w:val="none" w:sz="0" w:space="0" w:color="auto"/>
        <w:right w:val="none" w:sz="0" w:space="0" w:color="auto"/>
      </w:divBdr>
    </w:div>
    <w:div w:id="1799375856">
      <w:marLeft w:val="0"/>
      <w:marRight w:val="0"/>
      <w:marTop w:val="0"/>
      <w:marBottom w:val="0"/>
      <w:divBdr>
        <w:top w:val="none" w:sz="0" w:space="0" w:color="auto"/>
        <w:left w:val="none" w:sz="0" w:space="0" w:color="auto"/>
        <w:bottom w:val="none" w:sz="0" w:space="0" w:color="auto"/>
        <w:right w:val="none" w:sz="0" w:space="0" w:color="auto"/>
      </w:divBdr>
    </w:div>
    <w:div w:id="1799375857">
      <w:marLeft w:val="0"/>
      <w:marRight w:val="0"/>
      <w:marTop w:val="0"/>
      <w:marBottom w:val="0"/>
      <w:divBdr>
        <w:top w:val="none" w:sz="0" w:space="0" w:color="auto"/>
        <w:left w:val="none" w:sz="0" w:space="0" w:color="auto"/>
        <w:bottom w:val="none" w:sz="0" w:space="0" w:color="auto"/>
        <w:right w:val="none" w:sz="0" w:space="0" w:color="auto"/>
      </w:divBdr>
    </w:div>
    <w:div w:id="1799375858">
      <w:marLeft w:val="0"/>
      <w:marRight w:val="0"/>
      <w:marTop w:val="0"/>
      <w:marBottom w:val="0"/>
      <w:divBdr>
        <w:top w:val="none" w:sz="0" w:space="0" w:color="auto"/>
        <w:left w:val="none" w:sz="0" w:space="0" w:color="auto"/>
        <w:bottom w:val="none" w:sz="0" w:space="0" w:color="auto"/>
        <w:right w:val="none" w:sz="0" w:space="0" w:color="auto"/>
      </w:divBdr>
    </w:div>
    <w:div w:id="1799375859">
      <w:marLeft w:val="0"/>
      <w:marRight w:val="0"/>
      <w:marTop w:val="0"/>
      <w:marBottom w:val="0"/>
      <w:divBdr>
        <w:top w:val="none" w:sz="0" w:space="0" w:color="auto"/>
        <w:left w:val="none" w:sz="0" w:space="0" w:color="auto"/>
        <w:bottom w:val="none" w:sz="0" w:space="0" w:color="auto"/>
        <w:right w:val="none" w:sz="0" w:space="0" w:color="auto"/>
      </w:divBdr>
    </w:div>
    <w:div w:id="1799375860">
      <w:marLeft w:val="0"/>
      <w:marRight w:val="0"/>
      <w:marTop w:val="0"/>
      <w:marBottom w:val="0"/>
      <w:divBdr>
        <w:top w:val="none" w:sz="0" w:space="0" w:color="auto"/>
        <w:left w:val="none" w:sz="0" w:space="0" w:color="auto"/>
        <w:bottom w:val="none" w:sz="0" w:space="0" w:color="auto"/>
        <w:right w:val="none" w:sz="0" w:space="0" w:color="auto"/>
      </w:divBdr>
    </w:div>
    <w:div w:id="1799375861">
      <w:marLeft w:val="0"/>
      <w:marRight w:val="0"/>
      <w:marTop w:val="0"/>
      <w:marBottom w:val="0"/>
      <w:divBdr>
        <w:top w:val="none" w:sz="0" w:space="0" w:color="auto"/>
        <w:left w:val="none" w:sz="0" w:space="0" w:color="auto"/>
        <w:bottom w:val="none" w:sz="0" w:space="0" w:color="auto"/>
        <w:right w:val="none" w:sz="0" w:space="0" w:color="auto"/>
      </w:divBdr>
    </w:div>
    <w:div w:id="1799375862">
      <w:marLeft w:val="0"/>
      <w:marRight w:val="0"/>
      <w:marTop w:val="0"/>
      <w:marBottom w:val="0"/>
      <w:divBdr>
        <w:top w:val="none" w:sz="0" w:space="0" w:color="auto"/>
        <w:left w:val="none" w:sz="0" w:space="0" w:color="auto"/>
        <w:bottom w:val="none" w:sz="0" w:space="0" w:color="auto"/>
        <w:right w:val="none" w:sz="0" w:space="0" w:color="auto"/>
      </w:divBdr>
    </w:div>
    <w:div w:id="1799375863">
      <w:marLeft w:val="0"/>
      <w:marRight w:val="0"/>
      <w:marTop w:val="0"/>
      <w:marBottom w:val="0"/>
      <w:divBdr>
        <w:top w:val="none" w:sz="0" w:space="0" w:color="auto"/>
        <w:left w:val="none" w:sz="0" w:space="0" w:color="auto"/>
        <w:bottom w:val="none" w:sz="0" w:space="0" w:color="auto"/>
        <w:right w:val="none" w:sz="0" w:space="0" w:color="auto"/>
      </w:divBdr>
    </w:div>
    <w:div w:id="1799375864">
      <w:marLeft w:val="0"/>
      <w:marRight w:val="0"/>
      <w:marTop w:val="0"/>
      <w:marBottom w:val="0"/>
      <w:divBdr>
        <w:top w:val="none" w:sz="0" w:space="0" w:color="auto"/>
        <w:left w:val="none" w:sz="0" w:space="0" w:color="auto"/>
        <w:bottom w:val="none" w:sz="0" w:space="0" w:color="auto"/>
        <w:right w:val="none" w:sz="0" w:space="0" w:color="auto"/>
      </w:divBdr>
    </w:div>
    <w:div w:id="1799375865">
      <w:marLeft w:val="0"/>
      <w:marRight w:val="0"/>
      <w:marTop w:val="0"/>
      <w:marBottom w:val="0"/>
      <w:divBdr>
        <w:top w:val="none" w:sz="0" w:space="0" w:color="auto"/>
        <w:left w:val="none" w:sz="0" w:space="0" w:color="auto"/>
        <w:bottom w:val="none" w:sz="0" w:space="0" w:color="auto"/>
        <w:right w:val="none" w:sz="0" w:space="0" w:color="auto"/>
      </w:divBdr>
    </w:div>
    <w:div w:id="1799375866">
      <w:marLeft w:val="0"/>
      <w:marRight w:val="0"/>
      <w:marTop w:val="0"/>
      <w:marBottom w:val="0"/>
      <w:divBdr>
        <w:top w:val="none" w:sz="0" w:space="0" w:color="auto"/>
        <w:left w:val="none" w:sz="0" w:space="0" w:color="auto"/>
        <w:bottom w:val="none" w:sz="0" w:space="0" w:color="auto"/>
        <w:right w:val="none" w:sz="0" w:space="0" w:color="auto"/>
      </w:divBdr>
    </w:div>
    <w:div w:id="1799375867">
      <w:marLeft w:val="0"/>
      <w:marRight w:val="0"/>
      <w:marTop w:val="0"/>
      <w:marBottom w:val="0"/>
      <w:divBdr>
        <w:top w:val="none" w:sz="0" w:space="0" w:color="auto"/>
        <w:left w:val="none" w:sz="0" w:space="0" w:color="auto"/>
        <w:bottom w:val="none" w:sz="0" w:space="0" w:color="auto"/>
        <w:right w:val="none" w:sz="0" w:space="0" w:color="auto"/>
      </w:divBdr>
    </w:div>
    <w:div w:id="1799375868">
      <w:marLeft w:val="0"/>
      <w:marRight w:val="0"/>
      <w:marTop w:val="0"/>
      <w:marBottom w:val="0"/>
      <w:divBdr>
        <w:top w:val="none" w:sz="0" w:space="0" w:color="auto"/>
        <w:left w:val="none" w:sz="0" w:space="0" w:color="auto"/>
        <w:bottom w:val="none" w:sz="0" w:space="0" w:color="auto"/>
        <w:right w:val="none" w:sz="0" w:space="0" w:color="auto"/>
      </w:divBdr>
    </w:div>
    <w:div w:id="1799375869">
      <w:marLeft w:val="0"/>
      <w:marRight w:val="0"/>
      <w:marTop w:val="0"/>
      <w:marBottom w:val="0"/>
      <w:divBdr>
        <w:top w:val="none" w:sz="0" w:space="0" w:color="auto"/>
        <w:left w:val="none" w:sz="0" w:space="0" w:color="auto"/>
        <w:bottom w:val="none" w:sz="0" w:space="0" w:color="auto"/>
        <w:right w:val="none" w:sz="0" w:space="0" w:color="auto"/>
      </w:divBdr>
    </w:div>
    <w:div w:id="1799375870">
      <w:marLeft w:val="0"/>
      <w:marRight w:val="0"/>
      <w:marTop w:val="0"/>
      <w:marBottom w:val="0"/>
      <w:divBdr>
        <w:top w:val="none" w:sz="0" w:space="0" w:color="auto"/>
        <w:left w:val="none" w:sz="0" w:space="0" w:color="auto"/>
        <w:bottom w:val="none" w:sz="0" w:space="0" w:color="auto"/>
        <w:right w:val="none" w:sz="0" w:space="0" w:color="auto"/>
      </w:divBdr>
    </w:div>
    <w:div w:id="1799375871">
      <w:marLeft w:val="0"/>
      <w:marRight w:val="0"/>
      <w:marTop w:val="0"/>
      <w:marBottom w:val="0"/>
      <w:divBdr>
        <w:top w:val="none" w:sz="0" w:space="0" w:color="auto"/>
        <w:left w:val="none" w:sz="0" w:space="0" w:color="auto"/>
        <w:bottom w:val="none" w:sz="0" w:space="0" w:color="auto"/>
        <w:right w:val="none" w:sz="0" w:space="0" w:color="auto"/>
      </w:divBdr>
    </w:div>
    <w:div w:id="1799375872">
      <w:marLeft w:val="0"/>
      <w:marRight w:val="0"/>
      <w:marTop w:val="0"/>
      <w:marBottom w:val="0"/>
      <w:divBdr>
        <w:top w:val="none" w:sz="0" w:space="0" w:color="auto"/>
        <w:left w:val="none" w:sz="0" w:space="0" w:color="auto"/>
        <w:bottom w:val="none" w:sz="0" w:space="0" w:color="auto"/>
        <w:right w:val="none" w:sz="0" w:space="0" w:color="auto"/>
      </w:divBdr>
    </w:div>
    <w:div w:id="1799375873">
      <w:marLeft w:val="0"/>
      <w:marRight w:val="0"/>
      <w:marTop w:val="0"/>
      <w:marBottom w:val="0"/>
      <w:divBdr>
        <w:top w:val="none" w:sz="0" w:space="0" w:color="auto"/>
        <w:left w:val="none" w:sz="0" w:space="0" w:color="auto"/>
        <w:bottom w:val="none" w:sz="0" w:space="0" w:color="auto"/>
        <w:right w:val="none" w:sz="0" w:space="0" w:color="auto"/>
      </w:divBdr>
    </w:div>
    <w:div w:id="1799375874">
      <w:marLeft w:val="0"/>
      <w:marRight w:val="0"/>
      <w:marTop w:val="0"/>
      <w:marBottom w:val="0"/>
      <w:divBdr>
        <w:top w:val="none" w:sz="0" w:space="0" w:color="auto"/>
        <w:left w:val="none" w:sz="0" w:space="0" w:color="auto"/>
        <w:bottom w:val="none" w:sz="0" w:space="0" w:color="auto"/>
        <w:right w:val="none" w:sz="0" w:space="0" w:color="auto"/>
      </w:divBdr>
    </w:div>
    <w:div w:id="1799375875">
      <w:marLeft w:val="0"/>
      <w:marRight w:val="0"/>
      <w:marTop w:val="0"/>
      <w:marBottom w:val="0"/>
      <w:divBdr>
        <w:top w:val="none" w:sz="0" w:space="0" w:color="auto"/>
        <w:left w:val="none" w:sz="0" w:space="0" w:color="auto"/>
        <w:bottom w:val="none" w:sz="0" w:space="0" w:color="auto"/>
        <w:right w:val="none" w:sz="0" w:space="0" w:color="auto"/>
      </w:divBdr>
    </w:div>
    <w:div w:id="1799375876">
      <w:marLeft w:val="0"/>
      <w:marRight w:val="0"/>
      <w:marTop w:val="0"/>
      <w:marBottom w:val="0"/>
      <w:divBdr>
        <w:top w:val="none" w:sz="0" w:space="0" w:color="auto"/>
        <w:left w:val="none" w:sz="0" w:space="0" w:color="auto"/>
        <w:bottom w:val="none" w:sz="0" w:space="0" w:color="auto"/>
        <w:right w:val="none" w:sz="0" w:space="0" w:color="auto"/>
      </w:divBdr>
    </w:div>
    <w:div w:id="1799375877">
      <w:marLeft w:val="0"/>
      <w:marRight w:val="0"/>
      <w:marTop w:val="0"/>
      <w:marBottom w:val="0"/>
      <w:divBdr>
        <w:top w:val="none" w:sz="0" w:space="0" w:color="auto"/>
        <w:left w:val="none" w:sz="0" w:space="0" w:color="auto"/>
        <w:bottom w:val="none" w:sz="0" w:space="0" w:color="auto"/>
        <w:right w:val="none" w:sz="0" w:space="0" w:color="auto"/>
      </w:divBdr>
    </w:div>
    <w:div w:id="1799375878">
      <w:marLeft w:val="0"/>
      <w:marRight w:val="0"/>
      <w:marTop w:val="0"/>
      <w:marBottom w:val="0"/>
      <w:divBdr>
        <w:top w:val="none" w:sz="0" w:space="0" w:color="auto"/>
        <w:left w:val="none" w:sz="0" w:space="0" w:color="auto"/>
        <w:bottom w:val="none" w:sz="0" w:space="0" w:color="auto"/>
        <w:right w:val="none" w:sz="0" w:space="0" w:color="auto"/>
      </w:divBdr>
    </w:div>
    <w:div w:id="1799375879">
      <w:marLeft w:val="0"/>
      <w:marRight w:val="0"/>
      <w:marTop w:val="0"/>
      <w:marBottom w:val="0"/>
      <w:divBdr>
        <w:top w:val="none" w:sz="0" w:space="0" w:color="auto"/>
        <w:left w:val="none" w:sz="0" w:space="0" w:color="auto"/>
        <w:bottom w:val="none" w:sz="0" w:space="0" w:color="auto"/>
        <w:right w:val="none" w:sz="0" w:space="0" w:color="auto"/>
      </w:divBdr>
    </w:div>
    <w:div w:id="1799375880">
      <w:marLeft w:val="0"/>
      <w:marRight w:val="0"/>
      <w:marTop w:val="0"/>
      <w:marBottom w:val="0"/>
      <w:divBdr>
        <w:top w:val="none" w:sz="0" w:space="0" w:color="auto"/>
        <w:left w:val="none" w:sz="0" w:space="0" w:color="auto"/>
        <w:bottom w:val="none" w:sz="0" w:space="0" w:color="auto"/>
        <w:right w:val="none" w:sz="0" w:space="0" w:color="auto"/>
      </w:divBdr>
    </w:div>
    <w:div w:id="1799375881">
      <w:marLeft w:val="0"/>
      <w:marRight w:val="0"/>
      <w:marTop w:val="0"/>
      <w:marBottom w:val="0"/>
      <w:divBdr>
        <w:top w:val="none" w:sz="0" w:space="0" w:color="auto"/>
        <w:left w:val="none" w:sz="0" w:space="0" w:color="auto"/>
        <w:bottom w:val="none" w:sz="0" w:space="0" w:color="auto"/>
        <w:right w:val="none" w:sz="0" w:space="0" w:color="auto"/>
      </w:divBdr>
    </w:div>
    <w:div w:id="1799375882">
      <w:marLeft w:val="0"/>
      <w:marRight w:val="0"/>
      <w:marTop w:val="0"/>
      <w:marBottom w:val="0"/>
      <w:divBdr>
        <w:top w:val="none" w:sz="0" w:space="0" w:color="auto"/>
        <w:left w:val="none" w:sz="0" w:space="0" w:color="auto"/>
        <w:bottom w:val="none" w:sz="0" w:space="0" w:color="auto"/>
        <w:right w:val="none" w:sz="0" w:space="0" w:color="auto"/>
      </w:divBdr>
    </w:div>
    <w:div w:id="1799375883">
      <w:marLeft w:val="0"/>
      <w:marRight w:val="0"/>
      <w:marTop w:val="0"/>
      <w:marBottom w:val="0"/>
      <w:divBdr>
        <w:top w:val="none" w:sz="0" w:space="0" w:color="auto"/>
        <w:left w:val="none" w:sz="0" w:space="0" w:color="auto"/>
        <w:bottom w:val="none" w:sz="0" w:space="0" w:color="auto"/>
        <w:right w:val="none" w:sz="0" w:space="0" w:color="auto"/>
      </w:divBdr>
    </w:div>
    <w:div w:id="1799375884">
      <w:marLeft w:val="0"/>
      <w:marRight w:val="0"/>
      <w:marTop w:val="0"/>
      <w:marBottom w:val="0"/>
      <w:divBdr>
        <w:top w:val="none" w:sz="0" w:space="0" w:color="auto"/>
        <w:left w:val="none" w:sz="0" w:space="0" w:color="auto"/>
        <w:bottom w:val="none" w:sz="0" w:space="0" w:color="auto"/>
        <w:right w:val="none" w:sz="0" w:space="0" w:color="auto"/>
      </w:divBdr>
    </w:div>
    <w:div w:id="1799375885">
      <w:marLeft w:val="0"/>
      <w:marRight w:val="0"/>
      <w:marTop w:val="0"/>
      <w:marBottom w:val="0"/>
      <w:divBdr>
        <w:top w:val="none" w:sz="0" w:space="0" w:color="auto"/>
        <w:left w:val="none" w:sz="0" w:space="0" w:color="auto"/>
        <w:bottom w:val="none" w:sz="0" w:space="0" w:color="auto"/>
        <w:right w:val="none" w:sz="0" w:space="0" w:color="auto"/>
      </w:divBdr>
    </w:div>
    <w:div w:id="1799375886">
      <w:marLeft w:val="0"/>
      <w:marRight w:val="0"/>
      <w:marTop w:val="0"/>
      <w:marBottom w:val="0"/>
      <w:divBdr>
        <w:top w:val="none" w:sz="0" w:space="0" w:color="auto"/>
        <w:left w:val="none" w:sz="0" w:space="0" w:color="auto"/>
        <w:bottom w:val="none" w:sz="0" w:space="0" w:color="auto"/>
        <w:right w:val="none" w:sz="0" w:space="0" w:color="auto"/>
      </w:divBdr>
    </w:div>
    <w:div w:id="1799375887">
      <w:marLeft w:val="0"/>
      <w:marRight w:val="0"/>
      <w:marTop w:val="0"/>
      <w:marBottom w:val="0"/>
      <w:divBdr>
        <w:top w:val="none" w:sz="0" w:space="0" w:color="auto"/>
        <w:left w:val="none" w:sz="0" w:space="0" w:color="auto"/>
        <w:bottom w:val="none" w:sz="0" w:space="0" w:color="auto"/>
        <w:right w:val="none" w:sz="0" w:space="0" w:color="auto"/>
      </w:divBdr>
    </w:div>
    <w:div w:id="1799375888">
      <w:marLeft w:val="0"/>
      <w:marRight w:val="0"/>
      <w:marTop w:val="0"/>
      <w:marBottom w:val="0"/>
      <w:divBdr>
        <w:top w:val="none" w:sz="0" w:space="0" w:color="auto"/>
        <w:left w:val="none" w:sz="0" w:space="0" w:color="auto"/>
        <w:bottom w:val="none" w:sz="0" w:space="0" w:color="auto"/>
        <w:right w:val="none" w:sz="0" w:space="0" w:color="auto"/>
      </w:divBdr>
    </w:div>
    <w:div w:id="1799375889">
      <w:marLeft w:val="0"/>
      <w:marRight w:val="0"/>
      <w:marTop w:val="0"/>
      <w:marBottom w:val="0"/>
      <w:divBdr>
        <w:top w:val="none" w:sz="0" w:space="0" w:color="auto"/>
        <w:left w:val="none" w:sz="0" w:space="0" w:color="auto"/>
        <w:bottom w:val="none" w:sz="0" w:space="0" w:color="auto"/>
        <w:right w:val="none" w:sz="0" w:space="0" w:color="auto"/>
      </w:divBdr>
    </w:div>
    <w:div w:id="1799375890">
      <w:marLeft w:val="0"/>
      <w:marRight w:val="0"/>
      <w:marTop w:val="0"/>
      <w:marBottom w:val="0"/>
      <w:divBdr>
        <w:top w:val="none" w:sz="0" w:space="0" w:color="auto"/>
        <w:left w:val="none" w:sz="0" w:space="0" w:color="auto"/>
        <w:bottom w:val="none" w:sz="0" w:space="0" w:color="auto"/>
        <w:right w:val="none" w:sz="0" w:space="0" w:color="auto"/>
      </w:divBdr>
    </w:div>
    <w:div w:id="1799375891">
      <w:marLeft w:val="0"/>
      <w:marRight w:val="0"/>
      <w:marTop w:val="0"/>
      <w:marBottom w:val="0"/>
      <w:divBdr>
        <w:top w:val="none" w:sz="0" w:space="0" w:color="auto"/>
        <w:left w:val="none" w:sz="0" w:space="0" w:color="auto"/>
        <w:bottom w:val="none" w:sz="0" w:space="0" w:color="auto"/>
        <w:right w:val="none" w:sz="0" w:space="0" w:color="auto"/>
      </w:divBdr>
    </w:div>
    <w:div w:id="1799375892">
      <w:marLeft w:val="0"/>
      <w:marRight w:val="0"/>
      <w:marTop w:val="0"/>
      <w:marBottom w:val="0"/>
      <w:divBdr>
        <w:top w:val="none" w:sz="0" w:space="0" w:color="auto"/>
        <w:left w:val="none" w:sz="0" w:space="0" w:color="auto"/>
        <w:bottom w:val="none" w:sz="0" w:space="0" w:color="auto"/>
        <w:right w:val="none" w:sz="0" w:space="0" w:color="auto"/>
      </w:divBdr>
    </w:div>
    <w:div w:id="1799375893">
      <w:marLeft w:val="0"/>
      <w:marRight w:val="0"/>
      <w:marTop w:val="0"/>
      <w:marBottom w:val="0"/>
      <w:divBdr>
        <w:top w:val="none" w:sz="0" w:space="0" w:color="auto"/>
        <w:left w:val="none" w:sz="0" w:space="0" w:color="auto"/>
        <w:bottom w:val="none" w:sz="0" w:space="0" w:color="auto"/>
        <w:right w:val="none" w:sz="0" w:space="0" w:color="auto"/>
      </w:divBdr>
    </w:div>
    <w:div w:id="1799375894">
      <w:marLeft w:val="0"/>
      <w:marRight w:val="0"/>
      <w:marTop w:val="0"/>
      <w:marBottom w:val="0"/>
      <w:divBdr>
        <w:top w:val="none" w:sz="0" w:space="0" w:color="auto"/>
        <w:left w:val="none" w:sz="0" w:space="0" w:color="auto"/>
        <w:bottom w:val="none" w:sz="0" w:space="0" w:color="auto"/>
        <w:right w:val="none" w:sz="0" w:space="0" w:color="auto"/>
      </w:divBdr>
    </w:div>
    <w:div w:id="1799375895">
      <w:marLeft w:val="0"/>
      <w:marRight w:val="0"/>
      <w:marTop w:val="0"/>
      <w:marBottom w:val="0"/>
      <w:divBdr>
        <w:top w:val="none" w:sz="0" w:space="0" w:color="auto"/>
        <w:left w:val="none" w:sz="0" w:space="0" w:color="auto"/>
        <w:bottom w:val="none" w:sz="0" w:space="0" w:color="auto"/>
        <w:right w:val="none" w:sz="0" w:space="0" w:color="auto"/>
      </w:divBdr>
    </w:div>
    <w:div w:id="1799375896">
      <w:marLeft w:val="0"/>
      <w:marRight w:val="0"/>
      <w:marTop w:val="0"/>
      <w:marBottom w:val="0"/>
      <w:divBdr>
        <w:top w:val="none" w:sz="0" w:space="0" w:color="auto"/>
        <w:left w:val="none" w:sz="0" w:space="0" w:color="auto"/>
        <w:bottom w:val="none" w:sz="0" w:space="0" w:color="auto"/>
        <w:right w:val="none" w:sz="0" w:space="0" w:color="auto"/>
      </w:divBdr>
    </w:div>
    <w:div w:id="1799375897">
      <w:marLeft w:val="0"/>
      <w:marRight w:val="0"/>
      <w:marTop w:val="0"/>
      <w:marBottom w:val="0"/>
      <w:divBdr>
        <w:top w:val="none" w:sz="0" w:space="0" w:color="auto"/>
        <w:left w:val="none" w:sz="0" w:space="0" w:color="auto"/>
        <w:bottom w:val="none" w:sz="0" w:space="0" w:color="auto"/>
        <w:right w:val="none" w:sz="0" w:space="0" w:color="auto"/>
      </w:divBdr>
    </w:div>
    <w:div w:id="1799375898">
      <w:marLeft w:val="0"/>
      <w:marRight w:val="0"/>
      <w:marTop w:val="0"/>
      <w:marBottom w:val="0"/>
      <w:divBdr>
        <w:top w:val="none" w:sz="0" w:space="0" w:color="auto"/>
        <w:left w:val="none" w:sz="0" w:space="0" w:color="auto"/>
        <w:bottom w:val="none" w:sz="0" w:space="0" w:color="auto"/>
        <w:right w:val="none" w:sz="0" w:space="0" w:color="auto"/>
      </w:divBdr>
    </w:div>
    <w:div w:id="1799375899">
      <w:marLeft w:val="0"/>
      <w:marRight w:val="0"/>
      <w:marTop w:val="0"/>
      <w:marBottom w:val="0"/>
      <w:divBdr>
        <w:top w:val="none" w:sz="0" w:space="0" w:color="auto"/>
        <w:left w:val="none" w:sz="0" w:space="0" w:color="auto"/>
        <w:bottom w:val="none" w:sz="0" w:space="0" w:color="auto"/>
        <w:right w:val="none" w:sz="0" w:space="0" w:color="auto"/>
      </w:divBdr>
    </w:div>
    <w:div w:id="1799375900">
      <w:marLeft w:val="0"/>
      <w:marRight w:val="0"/>
      <w:marTop w:val="0"/>
      <w:marBottom w:val="0"/>
      <w:divBdr>
        <w:top w:val="none" w:sz="0" w:space="0" w:color="auto"/>
        <w:left w:val="none" w:sz="0" w:space="0" w:color="auto"/>
        <w:bottom w:val="none" w:sz="0" w:space="0" w:color="auto"/>
        <w:right w:val="none" w:sz="0" w:space="0" w:color="auto"/>
      </w:divBdr>
    </w:div>
    <w:div w:id="1799375901">
      <w:marLeft w:val="0"/>
      <w:marRight w:val="0"/>
      <w:marTop w:val="0"/>
      <w:marBottom w:val="0"/>
      <w:divBdr>
        <w:top w:val="none" w:sz="0" w:space="0" w:color="auto"/>
        <w:left w:val="none" w:sz="0" w:space="0" w:color="auto"/>
        <w:bottom w:val="none" w:sz="0" w:space="0" w:color="auto"/>
        <w:right w:val="none" w:sz="0" w:space="0" w:color="auto"/>
      </w:divBdr>
    </w:div>
    <w:div w:id="1799375902">
      <w:marLeft w:val="0"/>
      <w:marRight w:val="0"/>
      <w:marTop w:val="0"/>
      <w:marBottom w:val="0"/>
      <w:divBdr>
        <w:top w:val="none" w:sz="0" w:space="0" w:color="auto"/>
        <w:left w:val="none" w:sz="0" w:space="0" w:color="auto"/>
        <w:bottom w:val="none" w:sz="0" w:space="0" w:color="auto"/>
        <w:right w:val="none" w:sz="0" w:space="0" w:color="auto"/>
      </w:divBdr>
    </w:div>
    <w:div w:id="1799375903">
      <w:marLeft w:val="0"/>
      <w:marRight w:val="0"/>
      <w:marTop w:val="0"/>
      <w:marBottom w:val="0"/>
      <w:divBdr>
        <w:top w:val="none" w:sz="0" w:space="0" w:color="auto"/>
        <w:left w:val="none" w:sz="0" w:space="0" w:color="auto"/>
        <w:bottom w:val="none" w:sz="0" w:space="0" w:color="auto"/>
        <w:right w:val="none" w:sz="0" w:space="0" w:color="auto"/>
      </w:divBdr>
    </w:div>
    <w:div w:id="1799375904">
      <w:marLeft w:val="0"/>
      <w:marRight w:val="0"/>
      <w:marTop w:val="0"/>
      <w:marBottom w:val="0"/>
      <w:divBdr>
        <w:top w:val="none" w:sz="0" w:space="0" w:color="auto"/>
        <w:left w:val="none" w:sz="0" w:space="0" w:color="auto"/>
        <w:bottom w:val="none" w:sz="0" w:space="0" w:color="auto"/>
        <w:right w:val="none" w:sz="0" w:space="0" w:color="auto"/>
      </w:divBdr>
    </w:div>
    <w:div w:id="1799375905">
      <w:marLeft w:val="0"/>
      <w:marRight w:val="0"/>
      <w:marTop w:val="0"/>
      <w:marBottom w:val="0"/>
      <w:divBdr>
        <w:top w:val="none" w:sz="0" w:space="0" w:color="auto"/>
        <w:left w:val="none" w:sz="0" w:space="0" w:color="auto"/>
        <w:bottom w:val="none" w:sz="0" w:space="0" w:color="auto"/>
        <w:right w:val="none" w:sz="0" w:space="0" w:color="auto"/>
      </w:divBdr>
    </w:div>
    <w:div w:id="1799375906">
      <w:marLeft w:val="0"/>
      <w:marRight w:val="0"/>
      <w:marTop w:val="0"/>
      <w:marBottom w:val="0"/>
      <w:divBdr>
        <w:top w:val="none" w:sz="0" w:space="0" w:color="auto"/>
        <w:left w:val="none" w:sz="0" w:space="0" w:color="auto"/>
        <w:bottom w:val="none" w:sz="0" w:space="0" w:color="auto"/>
        <w:right w:val="none" w:sz="0" w:space="0" w:color="auto"/>
      </w:divBdr>
    </w:div>
    <w:div w:id="1799375907">
      <w:marLeft w:val="0"/>
      <w:marRight w:val="0"/>
      <w:marTop w:val="0"/>
      <w:marBottom w:val="0"/>
      <w:divBdr>
        <w:top w:val="none" w:sz="0" w:space="0" w:color="auto"/>
        <w:left w:val="none" w:sz="0" w:space="0" w:color="auto"/>
        <w:bottom w:val="none" w:sz="0" w:space="0" w:color="auto"/>
        <w:right w:val="none" w:sz="0" w:space="0" w:color="auto"/>
      </w:divBdr>
    </w:div>
    <w:div w:id="1799375908">
      <w:marLeft w:val="0"/>
      <w:marRight w:val="0"/>
      <w:marTop w:val="0"/>
      <w:marBottom w:val="0"/>
      <w:divBdr>
        <w:top w:val="none" w:sz="0" w:space="0" w:color="auto"/>
        <w:left w:val="none" w:sz="0" w:space="0" w:color="auto"/>
        <w:bottom w:val="none" w:sz="0" w:space="0" w:color="auto"/>
        <w:right w:val="none" w:sz="0" w:space="0" w:color="auto"/>
      </w:divBdr>
    </w:div>
    <w:div w:id="1799375909">
      <w:marLeft w:val="0"/>
      <w:marRight w:val="0"/>
      <w:marTop w:val="0"/>
      <w:marBottom w:val="0"/>
      <w:divBdr>
        <w:top w:val="none" w:sz="0" w:space="0" w:color="auto"/>
        <w:left w:val="none" w:sz="0" w:space="0" w:color="auto"/>
        <w:bottom w:val="none" w:sz="0" w:space="0" w:color="auto"/>
        <w:right w:val="none" w:sz="0" w:space="0" w:color="auto"/>
      </w:divBdr>
    </w:div>
    <w:div w:id="1799375910">
      <w:marLeft w:val="0"/>
      <w:marRight w:val="0"/>
      <w:marTop w:val="0"/>
      <w:marBottom w:val="0"/>
      <w:divBdr>
        <w:top w:val="none" w:sz="0" w:space="0" w:color="auto"/>
        <w:left w:val="none" w:sz="0" w:space="0" w:color="auto"/>
        <w:bottom w:val="none" w:sz="0" w:space="0" w:color="auto"/>
        <w:right w:val="none" w:sz="0" w:space="0" w:color="auto"/>
      </w:divBdr>
    </w:div>
    <w:div w:id="1799375911">
      <w:marLeft w:val="0"/>
      <w:marRight w:val="0"/>
      <w:marTop w:val="0"/>
      <w:marBottom w:val="0"/>
      <w:divBdr>
        <w:top w:val="none" w:sz="0" w:space="0" w:color="auto"/>
        <w:left w:val="none" w:sz="0" w:space="0" w:color="auto"/>
        <w:bottom w:val="none" w:sz="0" w:space="0" w:color="auto"/>
        <w:right w:val="none" w:sz="0" w:space="0" w:color="auto"/>
      </w:divBdr>
    </w:div>
    <w:div w:id="1799375912">
      <w:marLeft w:val="0"/>
      <w:marRight w:val="0"/>
      <w:marTop w:val="0"/>
      <w:marBottom w:val="0"/>
      <w:divBdr>
        <w:top w:val="none" w:sz="0" w:space="0" w:color="auto"/>
        <w:left w:val="none" w:sz="0" w:space="0" w:color="auto"/>
        <w:bottom w:val="none" w:sz="0" w:space="0" w:color="auto"/>
        <w:right w:val="none" w:sz="0" w:space="0" w:color="auto"/>
      </w:divBdr>
    </w:div>
    <w:div w:id="1799375913">
      <w:marLeft w:val="0"/>
      <w:marRight w:val="0"/>
      <w:marTop w:val="0"/>
      <w:marBottom w:val="0"/>
      <w:divBdr>
        <w:top w:val="none" w:sz="0" w:space="0" w:color="auto"/>
        <w:left w:val="none" w:sz="0" w:space="0" w:color="auto"/>
        <w:bottom w:val="none" w:sz="0" w:space="0" w:color="auto"/>
        <w:right w:val="none" w:sz="0" w:space="0" w:color="auto"/>
      </w:divBdr>
    </w:div>
    <w:div w:id="1799375914">
      <w:marLeft w:val="0"/>
      <w:marRight w:val="0"/>
      <w:marTop w:val="0"/>
      <w:marBottom w:val="0"/>
      <w:divBdr>
        <w:top w:val="none" w:sz="0" w:space="0" w:color="auto"/>
        <w:left w:val="none" w:sz="0" w:space="0" w:color="auto"/>
        <w:bottom w:val="none" w:sz="0" w:space="0" w:color="auto"/>
        <w:right w:val="none" w:sz="0" w:space="0" w:color="auto"/>
      </w:divBdr>
    </w:div>
    <w:div w:id="1799375915">
      <w:marLeft w:val="0"/>
      <w:marRight w:val="0"/>
      <w:marTop w:val="0"/>
      <w:marBottom w:val="0"/>
      <w:divBdr>
        <w:top w:val="none" w:sz="0" w:space="0" w:color="auto"/>
        <w:left w:val="none" w:sz="0" w:space="0" w:color="auto"/>
        <w:bottom w:val="none" w:sz="0" w:space="0" w:color="auto"/>
        <w:right w:val="none" w:sz="0" w:space="0" w:color="auto"/>
      </w:divBdr>
    </w:div>
    <w:div w:id="1799375916">
      <w:marLeft w:val="0"/>
      <w:marRight w:val="0"/>
      <w:marTop w:val="0"/>
      <w:marBottom w:val="0"/>
      <w:divBdr>
        <w:top w:val="none" w:sz="0" w:space="0" w:color="auto"/>
        <w:left w:val="none" w:sz="0" w:space="0" w:color="auto"/>
        <w:bottom w:val="none" w:sz="0" w:space="0" w:color="auto"/>
        <w:right w:val="none" w:sz="0" w:space="0" w:color="auto"/>
      </w:divBdr>
    </w:div>
    <w:div w:id="1799375917">
      <w:marLeft w:val="0"/>
      <w:marRight w:val="0"/>
      <w:marTop w:val="0"/>
      <w:marBottom w:val="0"/>
      <w:divBdr>
        <w:top w:val="none" w:sz="0" w:space="0" w:color="auto"/>
        <w:left w:val="none" w:sz="0" w:space="0" w:color="auto"/>
        <w:bottom w:val="none" w:sz="0" w:space="0" w:color="auto"/>
        <w:right w:val="none" w:sz="0" w:space="0" w:color="auto"/>
      </w:divBdr>
    </w:div>
    <w:div w:id="1799375918">
      <w:marLeft w:val="0"/>
      <w:marRight w:val="0"/>
      <w:marTop w:val="0"/>
      <w:marBottom w:val="0"/>
      <w:divBdr>
        <w:top w:val="none" w:sz="0" w:space="0" w:color="auto"/>
        <w:left w:val="none" w:sz="0" w:space="0" w:color="auto"/>
        <w:bottom w:val="none" w:sz="0" w:space="0" w:color="auto"/>
        <w:right w:val="none" w:sz="0" w:space="0" w:color="auto"/>
      </w:divBdr>
    </w:div>
    <w:div w:id="1799375919">
      <w:marLeft w:val="0"/>
      <w:marRight w:val="0"/>
      <w:marTop w:val="0"/>
      <w:marBottom w:val="0"/>
      <w:divBdr>
        <w:top w:val="none" w:sz="0" w:space="0" w:color="auto"/>
        <w:left w:val="none" w:sz="0" w:space="0" w:color="auto"/>
        <w:bottom w:val="none" w:sz="0" w:space="0" w:color="auto"/>
        <w:right w:val="none" w:sz="0" w:space="0" w:color="auto"/>
      </w:divBdr>
    </w:div>
    <w:div w:id="1858423030">
      <w:bodyDiv w:val="1"/>
      <w:marLeft w:val="0"/>
      <w:marRight w:val="0"/>
      <w:marTop w:val="0"/>
      <w:marBottom w:val="0"/>
      <w:divBdr>
        <w:top w:val="none" w:sz="0" w:space="0" w:color="auto"/>
        <w:left w:val="none" w:sz="0" w:space="0" w:color="auto"/>
        <w:bottom w:val="none" w:sz="0" w:space="0" w:color="auto"/>
        <w:right w:val="none" w:sz="0" w:space="0" w:color="auto"/>
      </w:divBdr>
    </w:div>
    <w:div w:id="1858500501">
      <w:bodyDiv w:val="1"/>
      <w:marLeft w:val="0"/>
      <w:marRight w:val="0"/>
      <w:marTop w:val="0"/>
      <w:marBottom w:val="0"/>
      <w:divBdr>
        <w:top w:val="none" w:sz="0" w:space="0" w:color="auto"/>
        <w:left w:val="none" w:sz="0" w:space="0" w:color="auto"/>
        <w:bottom w:val="none" w:sz="0" w:space="0" w:color="auto"/>
        <w:right w:val="none" w:sz="0" w:space="0" w:color="auto"/>
      </w:divBdr>
    </w:div>
    <w:div w:id="2034260229">
      <w:bodyDiv w:val="1"/>
      <w:marLeft w:val="0"/>
      <w:marRight w:val="0"/>
      <w:marTop w:val="0"/>
      <w:marBottom w:val="0"/>
      <w:divBdr>
        <w:top w:val="none" w:sz="0" w:space="0" w:color="auto"/>
        <w:left w:val="none" w:sz="0" w:space="0" w:color="auto"/>
        <w:bottom w:val="none" w:sz="0" w:space="0" w:color="auto"/>
        <w:right w:val="none" w:sz="0" w:space="0" w:color="auto"/>
      </w:divBdr>
    </w:div>
    <w:div w:id="2040810882">
      <w:bodyDiv w:val="1"/>
      <w:marLeft w:val="0"/>
      <w:marRight w:val="0"/>
      <w:marTop w:val="0"/>
      <w:marBottom w:val="0"/>
      <w:divBdr>
        <w:top w:val="none" w:sz="0" w:space="0" w:color="auto"/>
        <w:left w:val="none" w:sz="0" w:space="0" w:color="auto"/>
        <w:bottom w:val="none" w:sz="0" w:space="0" w:color="auto"/>
        <w:right w:val="none" w:sz="0" w:space="0" w:color="auto"/>
      </w:divBdr>
    </w:div>
    <w:div w:id="21446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2" Type="http://schemas.openxmlformats.org/officeDocument/2006/relationships/image" Target="media/image7.png"/><Relationship Id="rId113" Type="http://schemas.openxmlformats.org/officeDocument/2006/relationships/image" Target="media/image8.png"/><Relationship Id="rId114" Type="http://schemas.openxmlformats.org/officeDocument/2006/relationships/image" Target="media/image9.png"/><Relationship Id="rId115" Type="http://schemas.openxmlformats.org/officeDocument/2006/relationships/footer" Target="footer1.xml"/><Relationship Id="rId116" Type="http://schemas.openxmlformats.org/officeDocument/2006/relationships/fontTable" Target="fontTable.xml"/><Relationship Id="rId117" Type="http://schemas.openxmlformats.org/officeDocument/2006/relationships/theme" Target="theme/theme1.xml"/><Relationship Id="rId111" Type="http://schemas.openxmlformats.org/officeDocument/2006/relationships/image" Target="media/image6.png"/><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G:\New%20Folder\AJNR2013-ROI-Reprod\StatsFromJohn.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G:\New%20Folder\AJNR2013-ROI-Reprod\StatsFromJohn.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G:\New%20Folder\AJNR2013-ROI-Reprod\StatsFromJohn.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G:\New%20Folder\AJNR2013-ROI-Reprod\StatsFromJoh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dirty="0"/>
              <a:t>Fixed ROI - Rater </a:t>
            </a:r>
            <a:r>
              <a:rPr lang="en-US" sz="1100" dirty="0" smtClean="0"/>
              <a:t>1</a:t>
            </a:r>
            <a:endParaRPr lang="en-US" sz="1100" dirty="0"/>
          </a:p>
        </c:rich>
      </c:tx>
      <c:layout/>
      <c:overlay val="0"/>
    </c:title>
    <c:autoTitleDeleted val="0"/>
    <c:plotArea>
      <c:layout>
        <c:manualLayout>
          <c:layoutTarget val="inner"/>
          <c:xMode val="edge"/>
          <c:yMode val="edge"/>
          <c:x val="0.0655917833071105"/>
          <c:y val="0.190588898609896"/>
          <c:w val="0.905205123182752"/>
          <c:h val="0.625594634004083"/>
        </c:manualLayout>
      </c:layout>
      <c:lineChart>
        <c:grouping val="standard"/>
        <c:varyColors val="0"/>
        <c:ser>
          <c:idx val="0"/>
          <c:order val="0"/>
          <c:tx>
            <c:v>FA</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'Cronbach-Graphs'!$F$4:$F$17</c:f>
              <c:numCache>
                <c:formatCode>General</c:formatCode>
                <c:ptCount val="14"/>
                <c:pt idx="0">
                  <c:v>0.411</c:v>
                </c:pt>
                <c:pt idx="1">
                  <c:v>0.562</c:v>
                </c:pt>
                <c:pt idx="2">
                  <c:v>0.726</c:v>
                </c:pt>
                <c:pt idx="3">
                  <c:v>0.817</c:v>
                </c:pt>
                <c:pt idx="4">
                  <c:v>0.769</c:v>
                </c:pt>
                <c:pt idx="5">
                  <c:v>0.787</c:v>
                </c:pt>
                <c:pt idx="6">
                  <c:v>0.938</c:v>
                </c:pt>
                <c:pt idx="7">
                  <c:v>0.963</c:v>
                </c:pt>
                <c:pt idx="8">
                  <c:v>0.969</c:v>
                </c:pt>
                <c:pt idx="9">
                  <c:v>0.971</c:v>
                </c:pt>
                <c:pt idx="10">
                  <c:v>0.932</c:v>
                </c:pt>
                <c:pt idx="11">
                  <c:v>0.919</c:v>
                </c:pt>
                <c:pt idx="12">
                  <c:v>0.968</c:v>
                </c:pt>
                <c:pt idx="13">
                  <c:v>0.931</c:v>
                </c:pt>
              </c:numCache>
            </c:numRef>
          </c:val>
          <c:smooth val="0"/>
        </c:ser>
        <c:ser>
          <c:idx val="1"/>
          <c:order val="1"/>
          <c:tx>
            <c:v>AD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'Cronbach-Graphs'!$G$4:$G$17</c:f>
              <c:numCache>
                <c:formatCode>General</c:formatCode>
                <c:ptCount val="14"/>
                <c:pt idx="0">
                  <c:v>0.682</c:v>
                </c:pt>
                <c:pt idx="1">
                  <c:v>0.847</c:v>
                </c:pt>
                <c:pt idx="2">
                  <c:v>0.89</c:v>
                </c:pt>
                <c:pt idx="3">
                  <c:v>0.932</c:v>
                </c:pt>
                <c:pt idx="4">
                  <c:v>0.904</c:v>
                </c:pt>
                <c:pt idx="5">
                  <c:v>0.921</c:v>
                </c:pt>
                <c:pt idx="6">
                  <c:v>0.944</c:v>
                </c:pt>
                <c:pt idx="7">
                  <c:v>0.944</c:v>
                </c:pt>
                <c:pt idx="8">
                  <c:v>0.947</c:v>
                </c:pt>
                <c:pt idx="9">
                  <c:v>0.953</c:v>
                </c:pt>
                <c:pt idx="10">
                  <c:v>0.956</c:v>
                </c:pt>
                <c:pt idx="11">
                  <c:v>0.907</c:v>
                </c:pt>
                <c:pt idx="12">
                  <c:v>0.987</c:v>
                </c:pt>
                <c:pt idx="13">
                  <c:v>0.973</c:v>
                </c:pt>
              </c:numCache>
            </c:numRef>
          </c:val>
          <c:smooth val="0"/>
        </c:ser>
        <c:ser>
          <c:idx val="2"/>
          <c:order val="2"/>
          <c:tx>
            <c:v>RD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'Cronbach-Graphs'!$H$4:$H$17</c:f>
              <c:numCache>
                <c:formatCode>General</c:formatCode>
                <c:ptCount val="14"/>
                <c:pt idx="0">
                  <c:v>0.967</c:v>
                </c:pt>
                <c:pt idx="1">
                  <c:v>0.939</c:v>
                </c:pt>
                <c:pt idx="2">
                  <c:v>0.876</c:v>
                </c:pt>
                <c:pt idx="3">
                  <c:v>0.882</c:v>
                </c:pt>
                <c:pt idx="4">
                  <c:v>0.886</c:v>
                </c:pt>
                <c:pt idx="5">
                  <c:v>0.865</c:v>
                </c:pt>
                <c:pt idx="6">
                  <c:v>0.909</c:v>
                </c:pt>
                <c:pt idx="7">
                  <c:v>0.873</c:v>
                </c:pt>
                <c:pt idx="8">
                  <c:v>0.857</c:v>
                </c:pt>
                <c:pt idx="9">
                  <c:v>0.878</c:v>
                </c:pt>
                <c:pt idx="10">
                  <c:v>0.845</c:v>
                </c:pt>
                <c:pt idx="11">
                  <c:v>0.874</c:v>
                </c:pt>
                <c:pt idx="12">
                  <c:v>0.89</c:v>
                </c:pt>
                <c:pt idx="13">
                  <c:v>0.6</c:v>
                </c:pt>
              </c:numCache>
            </c:numRef>
          </c:val>
          <c:smooth val="0"/>
        </c:ser>
        <c:ser>
          <c:idx val="3"/>
          <c:order val="3"/>
          <c:tx>
            <c:v>MD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'Cronbach-Graphs'!$I$4:$I$17</c:f>
              <c:numCache>
                <c:formatCode>General</c:formatCode>
                <c:ptCount val="14"/>
                <c:pt idx="0">
                  <c:v>0.906</c:v>
                </c:pt>
                <c:pt idx="1">
                  <c:v>0.917</c:v>
                </c:pt>
                <c:pt idx="2">
                  <c:v>0.916</c:v>
                </c:pt>
                <c:pt idx="3">
                  <c:v>0.957</c:v>
                </c:pt>
                <c:pt idx="4">
                  <c:v>0.935</c:v>
                </c:pt>
                <c:pt idx="5">
                  <c:v>0.942</c:v>
                </c:pt>
                <c:pt idx="6">
                  <c:v>0.934</c:v>
                </c:pt>
                <c:pt idx="7">
                  <c:v>0.899</c:v>
                </c:pt>
                <c:pt idx="8">
                  <c:v>0.893</c:v>
                </c:pt>
                <c:pt idx="9">
                  <c:v>0.873</c:v>
                </c:pt>
                <c:pt idx="10">
                  <c:v>0.906</c:v>
                </c:pt>
                <c:pt idx="11">
                  <c:v>0.772</c:v>
                </c:pt>
                <c:pt idx="12">
                  <c:v>0.947</c:v>
                </c:pt>
                <c:pt idx="13">
                  <c:v>0.92</c:v>
                </c:pt>
              </c:numCache>
            </c:numRef>
          </c:val>
          <c:smooth val="0"/>
        </c:ser>
        <c:dLbls>
          <c:showLegendKey val="0"/>
          <c:showVal val="0"/>
          <c:showCatName val="0"/>
          <c:showSerName val="0"/>
          <c:showPercent val="0"/>
          <c:showBubbleSize val="0"/>
        </c:dLbls>
        <c:marker val="1"/>
        <c:smooth val="0"/>
        <c:axId val="-2134018120"/>
        <c:axId val="-2134125768"/>
      </c:lineChart>
      <c:catAx>
        <c:axId val="-2134018120"/>
        <c:scaling>
          <c:orientation val="minMax"/>
        </c:scaling>
        <c:delete val="0"/>
        <c:axPos val="b"/>
        <c:majorTickMark val="out"/>
        <c:minorTickMark val="none"/>
        <c:tickLblPos val="nextTo"/>
        <c:txPr>
          <a:bodyPr/>
          <a:lstStyle/>
          <a:p>
            <a:pPr>
              <a:defRPr sz="800"/>
            </a:pPr>
            <a:endParaRPr lang="en-US"/>
          </a:p>
        </c:txPr>
        <c:crossAx val="-2134125768"/>
        <c:crosses val="autoZero"/>
        <c:auto val="1"/>
        <c:lblAlgn val="ctr"/>
        <c:lblOffset val="100"/>
        <c:noMultiLvlLbl val="0"/>
      </c:catAx>
      <c:valAx>
        <c:axId val="-2134125768"/>
        <c:scaling>
          <c:orientation val="minMax"/>
          <c:max val="1.0"/>
          <c:min val="0.0"/>
        </c:scaling>
        <c:delete val="0"/>
        <c:axPos val="l"/>
        <c:majorGridlines/>
        <c:numFmt formatCode="General" sourceLinked="1"/>
        <c:majorTickMark val="out"/>
        <c:minorTickMark val="none"/>
        <c:tickLblPos val="nextTo"/>
        <c:txPr>
          <a:bodyPr/>
          <a:lstStyle/>
          <a:p>
            <a:pPr>
              <a:defRPr sz="800"/>
            </a:pPr>
            <a:endParaRPr lang="en-US"/>
          </a:p>
        </c:txPr>
        <c:crossAx val="-2134018120"/>
        <c:crosses val="autoZero"/>
        <c:crossBetween val="between"/>
        <c:majorUnit val="0.2"/>
      </c:valAx>
    </c:plotArea>
    <c:legend>
      <c:legendPos val="r"/>
      <c:layout>
        <c:manualLayout>
          <c:xMode val="edge"/>
          <c:yMode val="edge"/>
          <c:x val="0.629654008092738"/>
          <c:y val="0.643033207805546"/>
          <c:w val="0.352627747703412"/>
          <c:h val="0.114384958385778"/>
        </c:manualLayout>
      </c:layout>
      <c:overlay val="0"/>
      <c:spPr>
        <a:solidFill>
          <a:schemeClr val="bg1"/>
        </a:solidFill>
      </c:spPr>
      <c:txPr>
        <a:bodyPr/>
        <a:lstStyle/>
        <a:p>
          <a:pPr>
            <a:defRPr sz="800"/>
          </a:pPr>
          <a:endParaRPr lang="en-US"/>
        </a:p>
      </c:txPr>
    </c:legend>
    <c:plotVisOnly val="1"/>
    <c:dispBlanksAs val="gap"/>
    <c:showDLblsOverMax val="0"/>
  </c:chart>
  <c:spPr>
    <a:ln w="1270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dirty="0"/>
              <a:t>Fixed ROI - Rater </a:t>
            </a:r>
            <a:r>
              <a:rPr lang="en-US" sz="1100" dirty="0" smtClean="0"/>
              <a:t>2</a:t>
            </a:r>
            <a:endParaRPr lang="en-US" sz="1100" dirty="0"/>
          </a:p>
        </c:rich>
      </c:tx>
      <c:layout/>
      <c:overlay val="0"/>
    </c:title>
    <c:autoTitleDeleted val="0"/>
    <c:plotArea>
      <c:layout>
        <c:manualLayout>
          <c:layoutTarget val="inner"/>
          <c:xMode val="edge"/>
          <c:yMode val="edge"/>
          <c:x val="0.0663577243927312"/>
          <c:y val="0.182525010460649"/>
          <c:w val="0.905270408077971"/>
          <c:h val="0.638320590360988"/>
        </c:manualLayout>
      </c:layout>
      <c:lineChart>
        <c:grouping val="standard"/>
        <c:varyColors val="0"/>
        <c:ser>
          <c:idx val="0"/>
          <c:order val="0"/>
          <c:tx>
            <c:v>FA</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('Cronbach-Graphs'!$F$18,'Cronbach-Graphs'!$F$20:$F$31)</c:f>
              <c:numCache>
                <c:formatCode>General</c:formatCode>
                <c:ptCount val="13"/>
                <c:pt idx="0">
                  <c:v>0.733</c:v>
                </c:pt>
                <c:pt idx="1">
                  <c:v>0.712</c:v>
                </c:pt>
                <c:pt idx="2">
                  <c:v>0.894</c:v>
                </c:pt>
                <c:pt idx="3">
                  <c:v>0.766</c:v>
                </c:pt>
                <c:pt idx="4">
                  <c:v>0.8</c:v>
                </c:pt>
                <c:pt idx="5">
                  <c:v>0.858</c:v>
                </c:pt>
                <c:pt idx="6">
                  <c:v>0.939</c:v>
                </c:pt>
                <c:pt idx="7">
                  <c:v>0.966</c:v>
                </c:pt>
                <c:pt idx="8">
                  <c:v>0.933</c:v>
                </c:pt>
                <c:pt idx="9">
                  <c:v>0.851</c:v>
                </c:pt>
                <c:pt idx="10">
                  <c:v>0.804</c:v>
                </c:pt>
                <c:pt idx="11">
                  <c:v>0.719</c:v>
                </c:pt>
                <c:pt idx="12">
                  <c:v>0.959</c:v>
                </c:pt>
              </c:numCache>
            </c:numRef>
          </c:val>
          <c:smooth val="0"/>
        </c:ser>
        <c:ser>
          <c:idx val="1"/>
          <c:order val="1"/>
          <c:tx>
            <c:v>AD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'Cronbach-Graphs'!$G$18:$G$31</c:f>
              <c:numCache>
                <c:formatCode>General</c:formatCode>
                <c:ptCount val="14"/>
                <c:pt idx="0">
                  <c:v>0.861</c:v>
                </c:pt>
                <c:pt idx="1">
                  <c:v>0.586</c:v>
                </c:pt>
                <c:pt idx="2">
                  <c:v>0.85</c:v>
                </c:pt>
                <c:pt idx="3">
                  <c:v>0.882</c:v>
                </c:pt>
                <c:pt idx="4">
                  <c:v>0.941</c:v>
                </c:pt>
                <c:pt idx="5">
                  <c:v>0.903</c:v>
                </c:pt>
                <c:pt idx="6">
                  <c:v>0.942</c:v>
                </c:pt>
                <c:pt idx="7">
                  <c:v>0.982</c:v>
                </c:pt>
                <c:pt idx="8">
                  <c:v>0.99</c:v>
                </c:pt>
                <c:pt idx="9">
                  <c:v>0.964</c:v>
                </c:pt>
                <c:pt idx="10">
                  <c:v>0.96</c:v>
                </c:pt>
                <c:pt idx="11">
                  <c:v>0.866</c:v>
                </c:pt>
                <c:pt idx="12">
                  <c:v>0.893</c:v>
                </c:pt>
                <c:pt idx="13">
                  <c:v>0.987</c:v>
                </c:pt>
              </c:numCache>
            </c:numRef>
          </c:val>
          <c:smooth val="0"/>
        </c:ser>
        <c:ser>
          <c:idx val="2"/>
          <c:order val="2"/>
          <c:tx>
            <c:v>RD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'Cronbach-Graphs'!$H$18:$H$31</c:f>
              <c:numCache>
                <c:formatCode>General</c:formatCode>
                <c:ptCount val="14"/>
                <c:pt idx="0">
                  <c:v>0.926</c:v>
                </c:pt>
                <c:pt idx="1">
                  <c:v>0.846</c:v>
                </c:pt>
                <c:pt idx="2">
                  <c:v>0.803</c:v>
                </c:pt>
                <c:pt idx="3">
                  <c:v>0.828</c:v>
                </c:pt>
                <c:pt idx="4">
                  <c:v>0.664</c:v>
                </c:pt>
                <c:pt idx="5">
                  <c:v>0.74</c:v>
                </c:pt>
                <c:pt idx="6">
                  <c:v>0.674</c:v>
                </c:pt>
                <c:pt idx="7">
                  <c:v>0.586</c:v>
                </c:pt>
                <c:pt idx="8">
                  <c:v>0.43</c:v>
                </c:pt>
                <c:pt idx="9">
                  <c:v>0.191</c:v>
                </c:pt>
                <c:pt idx="10">
                  <c:v>0.795</c:v>
                </c:pt>
                <c:pt idx="11">
                  <c:v>0.234</c:v>
                </c:pt>
                <c:pt idx="12">
                  <c:v>0.877</c:v>
                </c:pt>
                <c:pt idx="13">
                  <c:v>0.428</c:v>
                </c:pt>
              </c:numCache>
            </c:numRef>
          </c:val>
          <c:smooth val="0"/>
        </c:ser>
        <c:ser>
          <c:idx val="3"/>
          <c:order val="3"/>
          <c:tx>
            <c:v>MD</c:v>
          </c:tx>
          <c:marker>
            <c:symbol val="none"/>
          </c:marker>
          <c:cat>
            <c:strRef>
              <c:f>'Cronbach-Graphs'!$C$4:$C$17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'Cronbach-Graphs'!$I$18:$I$31</c:f>
              <c:numCache>
                <c:formatCode>General</c:formatCode>
                <c:ptCount val="14"/>
                <c:pt idx="0">
                  <c:v>0.933</c:v>
                </c:pt>
                <c:pt idx="1">
                  <c:v>0.818</c:v>
                </c:pt>
                <c:pt idx="2">
                  <c:v>0.852</c:v>
                </c:pt>
                <c:pt idx="3">
                  <c:v>0.831</c:v>
                </c:pt>
                <c:pt idx="4">
                  <c:v>0.894</c:v>
                </c:pt>
                <c:pt idx="5">
                  <c:v>0.849</c:v>
                </c:pt>
                <c:pt idx="6">
                  <c:v>0.889</c:v>
                </c:pt>
                <c:pt idx="7">
                  <c:v>0.827</c:v>
                </c:pt>
                <c:pt idx="8">
                  <c:v>0.854</c:v>
                </c:pt>
                <c:pt idx="9">
                  <c:v>0.935</c:v>
                </c:pt>
                <c:pt idx="10">
                  <c:v>0.666</c:v>
                </c:pt>
                <c:pt idx="11">
                  <c:v>0.716</c:v>
                </c:pt>
                <c:pt idx="12">
                  <c:v>0.613</c:v>
                </c:pt>
                <c:pt idx="13">
                  <c:v>0.886</c:v>
                </c:pt>
              </c:numCache>
            </c:numRef>
          </c:val>
          <c:smooth val="0"/>
        </c:ser>
        <c:dLbls>
          <c:showLegendKey val="0"/>
          <c:showVal val="0"/>
          <c:showCatName val="0"/>
          <c:showSerName val="0"/>
          <c:showPercent val="0"/>
          <c:showBubbleSize val="0"/>
        </c:dLbls>
        <c:marker val="1"/>
        <c:smooth val="0"/>
        <c:axId val="-2134280760"/>
        <c:axId val="-2134169544"/>
      </c:lineChart>
      <c:catAx>
        <c:axId val="-2134280760"/>
        <c:scaling>
          <c:orientation val="minMax"/>
        </c:scaling>
        <c:delete val="0"/>
        <c:axPos val="b"/>
        <c:majorTickMark val="out"/>
        <c:minorTickMark val="none"/>
        <c:tickLblPos val="nextTo"/>
        <c:txPr>
          <a:bodyPr/>
          <a:lstStyle/>
          <a:p>
            <a:pPr>
              <a:defRPr sz="800"/>
            </a:pPr>
            <a:endParaRPr lang="en-US"/>
          </a:p>
        </c:txPr>
        <c:crossAx val="-2134169544"/>
        <c:crosses val="autoZero"/>
        <c:auto val="1"/>
        <c:lblAlgn val="ctr"/>
        <c:lblOffset val="100"/>
        <c:noMultiLvlLbl val="0"/>
      </c:catAx>
      <c:valAx>
        <c:axId val="-2134169544"/>
        <c:scaling>
          <c:orientation val="minMax"/>
          <c:max val="1.0"/>
          <c:min val="0.0"/>
        </c:scaling>
        <c:delete val="0"/>
        <c:axPos val="l"/>
        <c:majorGridlines/>
        <c:numFmt formatCode="General" sourceLinked="1"/>
        <c:majorTickMark val="out"/>
        <c:minorTickMark val="none"/>
        <c:tickLblPos val="nextTo"/>
        <c:txPr>
          <a:bodyPr/>
          <a:lstStyle/>
          <a:p>
            <a:pPr>
              <a:defRPr sz="800"/>
            </a:pPr>
            <a:endParaRPr lang="en-US"/>
          </a:p>
        </c:txPr>
        <c:crossAx val="-2134280760"/>
        <c:crosses val="autoZero"/>
        <c:crossBetween val="between"/>
        <c:majorUnit val="0.2"/>
      </c:valAx>
    </c:plotArea>
    <c:legend>
      <c:legendPos val="r"/>
      <c:layout>
        <c:manualLayout>
          <c:xMode val="edge"/>
          <c:yMode val="edge"/>
          <c:x val="0.626290121937883"/>
          <c:y val="0.664129959298566"/>
          <c:w val="0.358528474956256"/>
          <c:h val="0.102783293392674"/>
        </c:manualLayout>
      </c:layout>
      <c:overlay val="0"/>
      <c:spPr>
        <a:solidFill>
          <a:schemeClr val="bg1"/>
        </a:solidFill>
      </c:spPr>
      <c:txPr>
        <a:bodyPr/>
        <a:lstStyle/>
        <a:p>
          <a:pPr>
            <a:defRPr sz="800"/>
          </a:pPr>
          <a:endParaRPr lang="en-US"/>
        </a:p>
      </c:txPr>
    </c:legend>
    <c:plotVisOnly val="1"/>
    <c:dispBlanksAs val="gap"/>
    <c:showDLblsOverMax val="0"/>
  </c:chart>
  <c:spPr>
    <a:noFill/>
    <a:ln w="12700">
      <a:solidFill>
        <a:prstClr val="black"/>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dirty="0"/>
              <a:t>Manual</a:t>
            </a:r>
            <a:r>
              <a:rPr lang="en-US" sz="1100" baseline="0" dirty="0"/>
              <a:t> </a:t>
            </a:r>
            <a:r>
              <a:rPr lang="en-US" sz="1100" dirty="0"/>
              <a:t>ROI - Rater </a:t>
            </a:r>
            <a:r>
              <a:rPr lang="en-US" sz="1100" dirty="0" smtClean="0"/>
              <a:t>1</a:t>
            </a:r>
            <a:endParaRPr lang="en-US" sz="1100" dirty="0"/>
          </a:p>
        </c:rich>
      </c:tx>
      <c:layout>
        <c:manualLayout>
          <c:xMode val="edge"/>
          <c:yMode val="edge"/>
          <c:x val="0.257118055555556"/>
          <c:y val="0.0347222222222222"/>
        </c:manualLayout>
      </c:layout>
      <c:overlay val="0"/>
    </c:title>
    <c:autoTitleDeleted val="0"/>
    <c:plotArea>
      <c:layout>
        <c:manualLayout>
          <c:layoutTarget val="inner"/>
          <c:xMode val="edge"/>
          <c:yMode val="edge"/>
          <c:x val="0.0736136173082531"/>
          <c:y val="0.20667959983263"/>
          <c:w val="0.902084472513853"/>
          <c:h val="0.62488204599425"/>
        </c:manualLayout>
      </c:layout>
      <c:lineChart>
        <c:grouping val="standard"/>
        <c:varyColors val="0"/>
        <c:ser>
          <c:idx val="0"/>
          <c:order val="0"/>
          <c:tx>
            <c:v>FA</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('Cronbach-Graphs'!$F$34,'Cronbach-Graphs'!$F$37:$F$47)</c:f>
              <c:numCache>
                <c:formatCode>General</c:formatCode>
                <c:ptCount val="12"/>
                <c:pt idx="0">
                  <c:v>0.814</c:v>
                </c:pt>
                <c:pt idx="1">
                  <c:v>0.449</c:v>
                </c:pt>
                <c:pt idx="2">
                  <c:v>0.689</c:v>
                </c:pt>
                <c:pt idx="3">
                  <c:v>0.734</c:v>
                </c:pt>
                <c:pt idx="4">
                  <c:v>0.735</c:v>
                </c:pt>
                <c:pt idx="5">
                  <c:v>0.856</c:v>
                </c:pt>
                <c:pt idx="6">
                  <c:v>0.934</c:v>
                </c:pt>
                <c:pt idx="7">
                  <c:v>0.861</c:v>
                </c:pt>
                <c:pt idx="8">
                  <c:v>0.859</c:v>
                </c:pt>
                <c:pt idx="9">
                  <c:v>0.856</c:v>
                </c:pt>
                <c:pt idx="10">
                  <c:v>0.904</c:v>
                </c:pt>
                <c:pt idx="11">
                  <c:v>0.832</c:v>
                </c:pt>
              </c:numCache>
            </c:numRef>
          </c:val>
          <c:smooth val="0"/>
        </c:ser>
        <c:ser>
          <c:idx val="1"/>
          <c:order val="1"/>
          <c:tx>
            <c:v>AD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'Cronbach-Graphs'!$G$34:$G$47</c:f>
              <c:numCache>
                <c:formatCode>General</c:formatCode>
                <c:ptCount val="14"/>
                <c:pt idx="0">
                  <c:v>0.898</c:v>
                </c:pt>
                <c:pt idx="1">
                  <c:v>0.754</c:v>
                </c:pt>
                <c:pt idx="2">
                  <c:v>0.87</c:v>
                </c:pt>
                <c:pt idx="3">
                  <c:v>0.865</c:v>
                </c:pt>
                <c:pt idx="4">
                  <c:v>0.915</c:v>
                </c:pt>
                <c:pt idx="5">
                  <c:v>0.882</c:v>
                </c:pt>
                <c:pt idx="6">
                  <c:v>0.903</c:v>
                </c:pt>
                <c:pt idx="7">
                  <c:v>0.902</c:v>
                </c:pt>
                <c:pt idx="8">
                  <c:v>0.974</c:v>
                </c:pt>
                <c:pt idx="9">
                  <c:v>0.961</c:v>
                </c:pt>
                <c:pt idx="10">
                  <c:v>0.957</c:v>
                </c:pt>
                <c:pt idx="11">
                  <c:v>0.877</c:v>
                </c:pt>
                <c:pt idx="12">
                  <c:v>0.923</c:v>
                </c:pt>
                <c:pt idx="13">
                  <c:v>0.989</c:v>
                </c:pt>
              </c:numCache>
            </c:numRef>
          </c:val>
          <c:smooth val="0"/>
        </c:ser>
        <c:ser>
          <c:idx val="2"/>
          <c:order val="2"/>
          <c:tx>
            <c:v>RD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'Cronbach-Graphs'!$H$34:$H$47</c:f>
              <c:numCache>
                <c:formatCode>General</c:formatCode>
                <c:ptCount val="14"/>
                <c:pt idx="0">
                  <c:v>0.949</c:v>
                </c:pt>
                <c:pt idx="1">
                  <c:v>0.849</c:v>
                </c:pt>
                <c:pt idx="2">
                  <c:v>0.897</c:v>
                </c:pt>
                <c:pt idx="3">
                  <c:v>0.939</c:v>
                </c:pt>
                <c:pt idx="4">
                  <c:v>0.876</c:v>
                </c:pt>
                <c:pt idx="5">
                  <c:v>0.898</c:v>
                </c:pt>
                <c:pt idx="6">
                  <c:v>0.931</c:v>
                </c:pt>
                <c:pt idx="7">
                  <c:v>0.866</c:v>
                </c:pt>
                <c:pt idx="8">
                  <c:v>0.857</c:v>
                </c:pt>
                <c:pt idx="9">
                  <c:v>0.819</c:v>
                </c:pt>
                <c:pt idx="10">
                  <c:v>0.792</c:v>
                </c:pt>
                <c:pt idx="11">
                  <c:v>0.914</c:v>
                </c:pt>
                <c:pt idx="12">
                  <c:v>0.82</c:v>
                </c:pt>
                <c:pt idx="13">
                  <c:v>0.802</c:v>
                </c:pt>
              </c:numCache>
            </c:numRef>
          </c:val>
          <c:smooth val="0"/>
        </c:ser>
        <c:ser>
          <c:idx val="3"/>
          <c:order val="3"/>
          <c:tx>
            <c:v>MD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'Cronbach-Graphs'!$I$34:$I$47</c:f>
              <c:numCache>
                <c:formatCode>General</c:formatCode>
                <c:ptCount val="14"/>
                <c:pt idx="0">
                  <c:v>0.946</c:v>
                </c:pt>
                <c:pt idx="1">
                  <c:v>0.912</c:v>
                </c:pt>
                <c:pt idx="2">
                  <c:v>0.961</c:v>
                </c:pt>
                <c:pt idx="3">
                  <c:v>0.943</c:v>
                </c:pt>
                <c:pt idx="4">
                  <c:v>0.918</c:v>
                </c:pt>
                <c:pt idx="5">
                  <c:v>0.884</c:v>
                </c:pt>
                <c:pt idx="6">
                  <c:v>0.925</c:v>
                </c:pt>
                <c:pt idx="7">
                  <c:v>0.895</c:v>
                </c:pt>
                <c:pt idx="8">
                  <c:v>0.919</c:v>
                </c:pt>
                <c:pt idx="9">
                  <c:v>0.907</c:v>
                </c:pt>
                <c:pt idx="10">
                  <c:v>0.894</c:v>
                </c:pt>
                <c:pt idx="11">
                  <c:v>0.883</c:v>
                </c:pt>
                <c:pt idx="12">
                  <c:v>0.88</c:v>
                </c:pt>
                <c:pt idx="13">
                  <c:v>0.944</c:v>
                </c:pt>
              </c:numCache>
            </c:numRef>
          </c:val>
          <c:smooth val="0"/>
        </c:ser>
        <c:dLbls>
          <c:showLegendKey val="0"/>
          <c:showVal val="0"/>
          <c:showCatName val="0"/>
          <c:showSerName val="0"/>
          <c:showPercent val="0"/>
          <c:showBubbleSize val="0"/>
        </c:dLbls>
        <c:marker val="1"/>
        <c:smooth val="0"/>
        <c:axId val="-2134787592"/>
        <c:axId val="-2134837608"/>
      </c:lineChart>
      <c:catAx>
        <c:axId val="-2134787592"/>
        <c:scaling>
          <c:orientation val="minMax"/>
        </c:scaling>
        <c:delete val="0"/>
        <c:axPos val="b"/>
        <c:majorTickMark val="out"/>
        <c:minorTickMark val="none"/>
        <c:tickLblPos val="nextTo"/>
        <c:txPr>
          <a:bodyPr/>
          <a:lstStyle/>
          <a:p>
            <a:pPr>
              <a:defRPr sz="800"/>
            </a:pPr>
            <a:endParaRPr lang="en-US"/>
          </a:p>
        </c:txPr>
        <c:crossAx val="-2134837608"/>
        <c:crosses val="autoZero"/>
        <c:auto val="1"/>
        <c:lblAlgn val="ctr"/>
        <c:lblOffset val="100"/>
        <c:noMultiLvlLbl val="0"/>
      </c:catAx>
      <c:valAx>
        <c:axId val="-2134837608"/>
        <c:scaling>
          <c:orientation val="minMax"/>
          <c:max val="1.0"/>
          <c:min val="0.0"/>
        </c:scaling>
        <c:delete val="0"/>
        <c:axPos val="l"/>
        <c:majorGridlines/>
        <c:numFmt formatCode="General" sourceLinked="1"/>
        <c:majorTickMark val="out"/>
        <c:minorTickMark val="none"/>
        <c:tickLblPos val="nextTo"/>
        <c:txPr>
          <a:bodyPr/>
          <a:lstStyle/>
          <a:p>
            <a:pPr>
              <a:defRPr sz="800"/>
            </a:pPr>
            <a:endParaRPr lang="en-US"/>
          </a:p>
        </c:txPr>
        <c:crossAx val="-2134787592"/>
        <c:crosses val="autoZero"/>
        <c:crossBetween val="between"/>
        <c:majorUnit val="0.2"/>
      </c:valAx>
    </c:plotArea>
    <c:legend>
      <c:legendPos val="r"/>
      <c:layout>
        <c:manualLayout>
          <c:xMode val="edge"/>
          <c:yMode val="edge"/>
          <c:x val="0.630060695538058"/>
          <c:y val="0.631435201034653"/>
          <c:w val="0.352954122922135"/>
          <c:h val="0.115615371448134"/>
        </c:manualLayout>
      </c:layout>
      <c:overlay val="0"/>
      <c:spPr>
        <a:solidFill>
          <a:schemeClr val="bg1"/>
        </a:solidFill>
      </c:spPr>
      <c:txPr>
        <a:bodyPr/>
        <a:lstStyle/>
        <a:p>
          <a:pPr>
            <a:defRPr sz="800"/>
          </a:pPr>
          <a:endParaRPr lang="en-US"/>
        </a:p>
      </c:txPr>
    </c:legend>
    <c:plotVisOnly val="1"/>
    <c:dispBlanksAs val="gap"/>
    <c:showDLblsOverMax val="0"/>
  </c:chart>
  <c:spPr>
    <a:ln w="12700">
      <a:solidFill>
        <a:prstClr val="black"/>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dirty="0"/>
              <a:t>Manual</a:t>
            </a:r>
            <a:r>
              <a:rPr lang="en-US" sz="1100" baseline="0" dirty="0"/>
              <a:t> </a:t>
            </a:r>
            <a:r>
              <a:rPr lang="en-US" sz="1100" dirty="0"/>
              <a:t>ROI - Rater </a:t>
            </a:r>
            <a:r>
              <a:rPr lang="en-US" sz="1100" dirty="0" smtClean="0"/>
              <a:t>2</a:t>
            </a:r>
            <a:endParaRPr lang="en-US" sz="1100" dirty="0"/>
          </a:p>
        </c:rich>
      </c:tx>
      <c:layout/>
      <c:overlay val="0"/>
    </c:title>
    <c:autoTitleDeleted val="0"/>
    <c:plotArea>
      <c:layout>
        <c:manualLayout>
          <c:layoutTarget val="inner"/>
          <c:xMode val="edge"/>
          <c:yMode val="edge"/>
          <c:x val="0.0791616653013915"/>
          <c:y val="0.205514935633046"/>
          <c:w val="0.899608705161855"/>
          <c:h val="0.61053188663917"/>
        </c:manualLayout>
      </c:layout>
      <c:lineChart>
        <c:grouping val="standard"/>
        <c:varyColors val="0"/>
        <c:ser>
          <c:idx val="0"/>
          <c:order val="0"/>
          <c:tx>
            <c:v>FA</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'Cronbach-Graphs'!$F$49:$F$61</c:f>
              <c:numCache>
                <c:formatCode>General</c:formatCode>
                <c:ptCount val="13"/>
                <c:pt idx="0">
                  <c:v>0.554</c:v>
                </c:pt>
                <c:pt idx="1">
                  <c:v>0.392</c:v>
                </c:pt>
                <c:pt idx="2">
                  <c:v>0.819</c:v>
                </c:pt>
                <c:pt idx="3">
                  <c:v>0.774</c:v>
                </c:pt>
                <c:pt idx="4">
                  <c:v>0.778</c:v>
                </c:pt>
                <c:pt idx="5">
                  <c:v>0.927</c:v>
                </c:pt>
                <c:pt idx="6">
                  <c:v>0.951</c:v>
                </c:pt>
                <c:pt idx="7">
                  <c:v>0.94</c:v>
                </c:pt>
                <c:pt idx="8">
                  <c:v>0.95</c:v>
                </c:pt>
                <c:pt idx="9">
                  <c:v>0.92</c:v>
                </c:pt>
                <c:pt idx="10">
                  <c:v>0.973</c:v>
                </c:pt>
                <c:pt idx="11">
                  <c:v>0.89</c:v>
                </c:pt>
                <c:pt idx="12">
                  <c:v>0.962</c:v>
                </c:pt>
              </c:numCache>
            </c:numRef>
          </c:val>
          <c:smooth val="0"/>
        </c:ser>
        <c:ser>
          <c:idx val="1"/>
          <c:order val="1"/>
          <c:tx>
            <c:v>AD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'Cronbach-Graphs'!$G$48:$G$61</c:f>
              <c:numCache>
                <c:formatCode>General</c:formatCode>
                <c:ptCount val="14"/>
                <c:pt idx="0">
                  <c:v>0.835</c:v>
                </c:pt>
                <c:pt idx="1">
                  <c:v>0.907</c:v>
                </c:pt>
                <c:pt idx="2">
                  <c:v>0.939</c:v>
                </c:pt>
                <c:pt idx="3">
                  <c:v>0.947</c:v>
                </c:pt>
                <c:pt idx="4">
                  <c:v>0.959</c:v>
                </c:pt>
                <c:pt idx="5">
                  <c:v>0.966</c:v>
                </c:pt>
                <c:pt idx="6">
                  <c:v>0.973</c:v>
                </c:pt>
                <c:pt idx="7">
                  <c:v>0.975</c:v>
                </c:pt>
                <c:pt idx="8">
                  <c:v>0.987</c:v>
                </c:pt>
                <c:pt idx="9">
                  <c:v>0.987</c:v>
                </c:pt>
                <c:pt idx="10">
                  <c:v>0.984</c:v>
                </c:pt>
                <c:pt idx="11">
                  <c:v>0.988</c:v>
                </c:pt>
                <c:pt idx="12">
                  <c:v>0.994</c:v>
                </c:pt>
                <c:pt idx="13">
                  <c:v>0.994</c:v>
                </c:pt>
              </c:numCache>
            </c:numRef>
          </c:val>
          <c:smooth val="0"/>
        </c:ser>
        <c:ser>
          <c:idx val="2"/>
          <c:order val="2"/>
          <c:tx>
            <c:v>RD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'Cronbach-Graphs'!$H$48:$H$61</c:f>
              <c:numCache>
                <c:formatCode>General</c:formatCode>
                <c:ptCount val="14"/>
                <c:pt idx="0">
                  <c:v>0.528</c:v>
                </c:pt>
                <c:pt idx="1">
                  <c:v>0.811</c:v>
                </c:pt>
                <c:pt idx="2">
                  <c:v>0.83</c:v>
                </c:pt>
                <c:pt idx="3">
                  <c:v>0.869</c:v>
                </c:pt>
                <c:pt idx="4">
                  <c:v>0.841</c:v>
                </c:pt>
                <c:pt idx="5">
                  <c:v>0.942</c:v>
                </c:pt>
                <c:pt idx="6">
                  <c:v>0.905</c:v>
                </c:pt>
                <c:pt idx="7">
                  <c:v>0.839</c:v>
                </c:pt>
                <c:pt idx="8">
                  <c:v>0.827</c:v>
                </c:pt>
                <c:pt idx="9">
                  <c:v>0.891</c:v>
                </c:pt>
                <c:pt idx="10">
                  <c:v>0.896</c:v>
                </c:pt>
                <c:pt idx="11">
                  <c:v>0.862</c:v>
                </c:pt>
                <c:pt idx="12">
                  <c:v>0.696</c:v>
                </c:pt>
                <c:pt idx="13">
                  <c:v>0.872</c:v>
                </c:pt>
              </c:numCache>
            </c:numRef>
          </c:val>
          <c:smooth val="0"/>
        </c:ser>
        <c:ser>
          <c:idx val="3"/>
          <c:order val="3"/>
          <c:tx>
            <c:v>MD</c:v>
          </c:tx>
          <c:marker>
            <c:symbol val="none"/>
          </c:marker>
          <c:cat>
            <c:strRef>
              <c:f>'Cronbach-Graphs'!$C$34:$C$47</c:f>
              <c:strCache>
                <c:ptCount val="14"/>
                <c:pt idx="0">
                  <c:v>C1</c:v>
                </c:pt>
                <c:pt idx="1">
                  <c:v>middens</c:v>
                </c:pt>
                <c:pt idx="2">
                  <c:v>midC2bod</c:v>
                </c:pt>
                <c:pt idx="3">
                  <c:v>C2-C3</c:v>
                </c:pt>
                <c:pt idx="4">
                  <c:v>midC3</c:v>
                </c:pt>
                <c:pt idx="5">
                  <c:v>C3-C4</c:v>
                </c:pt>
                <c:pt idx="6">
                  <c:v>midC4</c:v>
                </c:pt>
                <c:pt idx="7">
                  <c:v>C4-C5</c:v>
                </c:pt>
                <c:pt idx="8">
                  <c:v>midC5</c:v>
                </c:pt>
                <c:pt idx="9">
                  <c:v>C5-C6</c:v>
                </c:pt>
                <c:pt idx="10">
                  <c:v>midC6</c:v>
                </c:pt>
                <c:pt idx="11">
                  <c:v>C6-C7</c:v>
                </c:pt>
                <c:pt idx="12">
                  <c:v>midC7</c:v>
                </c:pt>
                <c:pt idx="13">
                  <c:v>C7-T1</c:v>
                </c:pt>
              </c:strCache>
            </c:strRef>
          </c:cat>
          <c:val>
            <c:numRef>
              <c:f>'Cronbach-Graphs'!$I$48:$I$61</c:f>
              <c:numCache>
                <c:formatCode>General</c:formatCode>
                <c:ptCount val="14"/>
                <c:pt idx="0">
                  <c:v>0.877</c:v>
                </c:pt>
                <c:pt idx="1">
                  <c:v>0.978</c:v>
                </c:pt>
                <c:pt idx="2">
                  <c:v>0.95</c:v>
                </c:pt>
                <c:pt idx="3">
                  <c:v>0.952</c:v>
                </c:pt>
                <c:pt idx="4">
                  <c:v>0.972</c:v>
                </c:pt>
                <c:pt idx="5">
                  <c:v>0.953</c:v>
                </c:pt>
                <c:pt idx="6">
                  <c:v>0.984</c:v>
                </c:pt>
                <c:pt idx="7">
                  <c:v>0.959</c:v>
                </c:pt>
                <c:pt idx="8">
                  <c:v>0.982</c:v>
                </c:pt>
                <c:pt idx="9">
                  <c:v>0.966</c:v>
                </c:pt>
                <c:pt idx="10">
                  <c:v>0.974</c:v>
                </c:pt>
                <c:pt idx="11">
                  <c:v>0.92</c:v>
                </c:pt>
                <c:pt idx="12">
                  <c:v>0.94</c:v>
                </c:pt>
                <c:pt idx="13">
                  <c:v>0.971</c:v>
                </c:pt>
              </c:numCache>
            </c:numRef>
          </c:val>
          <c:smooth val="0"/>
        </c:ser>
        <c:dLbls>
          <c:showLegendKey val="0"/>
          <c:showVal val="0"/>
          <c:showCatName val="0"/>
          <c:showSerName val="0"/>
          <c:showPercent val="0"/>
          <c:showBubbleSize val="0"/>
        </c:dLbls>
        <c:marker val="1"/>
        <c:smooth val="0"/>
        <c:axId val="-2134723672"/>
        <c:axId val="-2134477832"/>
      </c:lineChart>
      <c:catAx>
        <c:axId val="-2134723672"/>
        <c:scaling>
          <c:orientation val="minMax"/>
        </c:scaling>
        <c:delete val="0"/>
        <c:axPos val="b"/>
        <c:majorTickMark val="out"/>
        <c:minorTickMark val="none"/>
        <c:tickLblPos val="nextTo"/>
        <c:txPr>
          <a:bodyPr/>
          <a:lstStyle/>
          <a:p>
            <a:pPr>
              <a:defRPr sz="800"/>
            </a:pPr>
            <a:endParaRPr lang="en-US"/>
          </a:p>
        </c:txPr>
        <c:crossAx val="-2134477832"/>
        <c:crosses val="autoZero"/>
        <c:auto val="1"/>
        <c:lblAlgn val="ctr"/>
        <c:lblOffset val="100"/>
        <c:noMultiLvlLbl val="0"/>
      </c:catAx>
      <c:valAx>
        <c:axId val="-2134477832"/>
        <c:scaling>
          <c:orientation val="minMax"/>
          <c:max val="1.0"/>
          <c:min val="0.0"/>
        </c:scaling>
        <c:delete val="0"/>
        <c:axPos val="l"/>
        <c:majorGridlines/>
        <c:numFmt formatCode="General" sourceLinked="1"/>
        <c:majorTickMark val="out"/>
        <c:minorTickMark val="none"/>
        <c:tickLblPos val="nextTo"/>
        <c:txPr>
          <a:bodyPr/>
          <a:lstStyle/>
          <a:p>
            <a:pPr>
              <a:defRPr sz="800"/>
            </a:pPr>
            <a:endParaRPr lang="en-US"/>
          </a:p>
        </c:txPr>
        <c:crossAx val="-2134723672"/>
        <c:crosses val="autoZero"/>
        <c:crossBetween val="between"/>
        <c:majorUnit val="0.2"/>
      </c:valAx>
    </c:plotArea>
    <c:legend>
      <c:legendPos val="r"/>
      <c:layout>
        <c:manualLayout>
          <c:xMode val="edge"/>
          <c:yMode val="edge"/>
          <c:x val="0.608359306649169"/>
          <c:y val="0.636352181520788"/>
          <c:w val="0.368993670713036"/>
          <c:h val="0.108282932024801"/>
        </c:manualLayout>
      </c:layout>
      <c:overlay val="0"/>
      <c:spPr>
        <a:solidFill>
          <a:schemeClr val="bg1"/>
        </a:solidFill>
      </c:spPr>
      <c:txPr>
        <a:bodyPr/>
        <a:lstStyle/>
        <a:p>
          <a:pPr>
            <a:defRPr sz="800"/>
          </a:pPr>
          <a:endParaRPr lang="en-US"/>
        </a:p>
      </c:txPr>
    </c:legend>
    <c:plotVisOnly val="1"/>
    <c:dispBlanksAs val="gap"/>
    <c:showDLblsOverMax val="0"/>
  </c:chart>
  <c:spPr>
    <a:noFill/>
    <a:ln w="12700">
      <a:solidFill>
        <a:prstClr val="black"/>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FE63-034F-714D-A4AE-B28329A1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4441</Words>
  <Characters>25320</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_</vt:lpstr>
    </vt:vector>
  </TitlesOfParts>
  <Company>Shriners Hospitals for Children</Company>
  <LinksUpToDate>false</LinksUpToDate>
  <CharactersWithSpaces>29702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Nadia Barakat</dc:creator>
  <cp:keywords>To J of Neuroimaging</cp:keywords>
  <dc:description>Version sent toFeroze for review</dc:description>
  <cp:lastModifiedBy>Na Ma</cp:lastModifiedBy>
  <cp:revision>2</cp:revision>
  <cp:lastPrinted>2013-10-21T16:45:00Z</cp:lastPrinted>
  <dcterms:created xsi:type="dcterms:W3CDTF">2015-07-30T17:06:00Z</dcterms:created>
  <dcterms:modified xsi:type="dcterms:W3CDTF">2015-07-30T17:06:00Z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342844</vt:lpwstr>
  </property>
  <property fmtid="{D5CDD505-2E9C-101B-9397-08002B2CF9AE}" pid="3" name="NXPowerLiteVersion">
    <vt:lpwstr>D3.7.2</vt:lpwstr>
  </property>
  <property fmtid="{D5CDD505-2E9C-101B-9397-08002B2CF9AE}" pid="4" name="WnCUserId">
    <vt:lpwstr>50</vt:lpwstr>
  </property>
  <property fmtid="{D5CDD505-2E9C-101B-9397-08002B2CF9AE}" pid="5" name="WnCSubscriberId">
    <vt:lpwstr>2348</vt:lpwstr>
  </property>
  <property fmtid="{D5CDD505-2E9C-101B-9397-08002B2CF9AE}" pid="6" name="WnCOutputStyleId">
    <vt:lpwstr>10374</vt:lpwstr>
  </property>
  <property fmtid="{D5CDD505-2E9C-101B-9397-08002B2CF9AE}" pid="7" name="WnC4Folder">
    <vt:lpwstr>Documents///ReliabilityDTI-WJR-Revised_NB(1)</vt:lpwstr>
  </property>
  <property fmtid="{D5CDD505-2E9C-101B-9397-08002B2CF9AE}" pid="8" name="RWProductId">
    <vt:lpwstr>WnC</vt:lpwstr>
  </property>
  <property fmtid="{D5CDD505-2E9C-101B-9397-08002B2CF9AE}" pid="9" name="WnCUser">
    <vt:lpwstr>naaadia_2348</vt:lpwstr>
  </property>
</Properties>
</file>