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83C" w:rsidRPr="00AD0053" w:rsidRDefault="0007383C" w:rsidP="009D1689">
      <w:pPr>
        <w:pStyle w:val="Title"/>
        <w:spacing w:line="360" w:lineRule="auto"/>
        <w:jc w:val="both"/>
        <w:rPr>
          <w:rFonts w:ascii="Book Antiqua" w:eastAsia="宋体" w:hAnsi="Book Antiqua"/>
          <w:b/>
          <w:sz w:val="24"/>
          <w:lang w:val="en-US" w:eastAsia="zh-CN"/>
        </w:rPr>
      </w:pPr>
      <w:r w:rsidRPr="00AD0053">
        <w:rPr>
          <w:rFonts w:ascii="Book Antiqua" w:eastAsia="宋体" w:hAnsi="Book Antiqua"/>
          <w:b/>
          <w:sz w:val="24"/>
          <w:lang w:val="en-US" w:eastAsia="zh-CN"/>
        </w:rPr>
        <w:t>Name of journal: World Journal of Orthopedics</w:t>
      </w:r>
    </w:p>
    <w:p w:rsidR="0007383C" w:rsidRPr="00AD0053" w:rsidRDefault="0007383C" w:rsidP="009D1689">
      <w:pPr>
        <w:pStyle w:val="Title"/>
        <w:spacing w:line="360" w:lineRule="auto"/>
        <w:jc w:val="both"/>
        <w:rPr>
          <w:rFonts w:ascii="Book Antiqua" w:eastAsia="宋体" w:hAnsi="Book Antiqua"/>
          <w:b/>
          <w:sz w:val="24"/>
          <w:lang w:val="en-US" w:eastAsia="zh-CN"/>
        </w:rPr>
      </w:pPr>
      <w:r w:rsidRPr="00AD0053">
        <w:rPr>
          <w:rFonts w:ascii="Book Antiqua" w:eastAsia="宋体" w:hAnsi="Book Antiqua"/>
          <w:b/>
          <w:sz w:val="24"/>
          <w:lang w:val="en-US" w:eastAsia="zh-CN"/>
        </w:rPr>
        <w:t>ESPS Manuscript NO: 17164</w:t>
      </w:r>
    </w:p>
    <w:p w:rsidR="0007383C" w:rsidRPr="00AD0053" w:rsidRDefault="0007383C" w:rsidP="009D1689">
      <w:pPr>
        <w:pStyle w:val="Title"/>
        <w:spacing w:line="360" w:lineRule="auto"/>
        <w:jc w:val="both"/>
        <w:rPr>
          <w:rFonts w:ascii="Book Antiqua" w:eastAsia="宋体" w:hAnsi="Book Antiqua"/>
          <w:b/>
          <w:sz w:val="24"/>
          <w:lang w:val="en-US" w:eastAsia="zh-CN"/>
        </w:rPr>
      </w:pPr>
      <w:r w:rsidRPr="00AD0053">
        <w:rPr>
          <w:rFonts w:ascii="Book Antiqua" w:eastAsia="宋体" w:hAnsi="Book Antiqua"/>
          <w:b/>
          <w:sz w:val="24"/>
          <w:lang w:val="en-US" w:eastAsia="zh-CN"/>
        </w:rPr>
        <w:t>Columns: Original Article</w:t>
      </w:r>
    </w:p>
    <w:p w:rsidR="0007383C" w:rsidRPr="00AD0053" w:rsidRDefault="0007383C" w:rsidP="009D1689">
      <w:pPr>
        <w:pStyle w:val="Title"/>
        <w:spacing w:line="360" w:lineRule="auto"/>
        <w:jc w:val="both"/>
        <w:rPr>
          <w:rFonts w:ascii="Book Antiqua" w:eastAsia="宋体" w:hAnsi="Book Antiqua"/>
          <w:sz w:val="24"/>
          <w:lang w:val="en-US" w:eastAsia="zh-CN"/>
        </w:rPr>
      </w:pPr>
    </w:p>
    <w:p w:rsidR="0007383C" w:rsidRPr="00AD0053" w:rsidRDefault="0007383C" w:rsidP="009D1689">
      <w:pPr>
        <w:pStyle w:val="Title"/>
        <w:spacing w:line="360" w:lineRule="auto"/>
        <w:jc w:val="both"/>
        <w:rPr>
          <w:rFonts w:ascii="Book Antiqua" w:eastAsia="宋体" w:hAnsi="Book Antiqua"/>
          <w:b/>
          <w:i/>
          <w:sz w:val="24"/>
          <w:lang w:val="en-US" w:eastAsia="zh-CN"/>
        </w:rPr>
      </w:pPr>
      <w:r w:rsidRPr="00AD0053">
        <w:rPr>
          <w:rFonts w:ascii="Book Antiqua" w:eastAsia="宋体" w:hAnsi="Book Antiqua"/>
          <w:b/>
          <w:i/>
          <w:sz w:val="24"/>
          <w:lang w:val="en-US" w:eastAsia="zh-CN"/>
        </w:rPr>
        <w:t>Retrospective Cohort Study</w:t>
      </w:r>
    </w:p>
    <w:p w:rsidR="0007383C" w:rsidRPr="00AD0053" w:rsidRDefault="0007383C" w:rsidP="009D1689">
      <w:pPr>
        <w:pStyle w:val="Title"/>
        <w:spacing w:line="360" w:lineRule="auto"/>
        <w:jc w:val="both"/>
        <w:rPr>
          <w:rFonts w:ascii="Book Antiqua" w:eastAsia="宋体" w:hAnsi="Book Antiqua"/>
          <w:b/>
          <w:sz w:val="24"/>
          <w:lang w:val="en-US" w:eastAsia="zh-CN"/>
        </w:rPr>
      </w:pPr>
      <w:r w:rsidRPr="00AD0053">
        <w:rPr>
          <w:rFonts w:ascii="Book Antiqua" w:hAnsi="Book Antiqua"/>
          <w:b/>
          <w:sz w:val="24"/>
          <w:lang w:val="en-US"/>
        </w:rPr>
        <w:t xml:space="preserve">Variability of platelet aggregation in patients with </w:t>
      </w:r>
      <w:proofErr w:type="spellStart"/>
      <w:r w:rsidRPr="00AD0053">
        <w:rPr>
          <w:rFonts w:ascii="Book Antiqua" w:hAnsi="Book Antiqua"/>
          <w:b/>
          <w:sz w:val="24"/>
          <w:lang w:val="en-US"/>
        </w:rPr>
        <w:t>clopidogrel</w:t>
      </w:r>
      <w:proofErr w:type="spellEnd"/>
      <w:r w:rsidRPr="00AD0053">
        <w:rPr>
          <w:rFonts w:ascii="Book Antiqua" w:hAnsi="Book Antiqua"/>
          <w:b/>
          <w:sz w:val="24"/>
          <w:lang w:val="en-US"/>
        </w:rPr>
        <w:t xml:space="preserve"> treatment and hip fracture</w:t>
      </w:r>
      <w:r w:rsidRPr="00AD0053">
        <w:rPr>
          <w:rFonts w:ascii="Book Antiqua" w:eastAsia="宋体" w:hAnsi="Book Antiqua"/>
          <w:b/>
          <w:sz w:val="24"/>
          <w:lang w:val="en-US" w:eastAsia="zh-CN"/>
        </w:rPr>
        <w:t>:</w:t>
      </w:r>
      <w:r w:rsidRPr="00AD0053">
        <w:rPr>
          <w:rFonts w:ascii="Book Antiqua" w:hAnsi="Book Antiqua"/>
          <w:b/>
          <w:sz w:val="24"/>
          <w:lang w:val="en-US"/>
        </w:rPr>
        <w:t xml:space="preserve"> A </w:t>
      </w:r>
      <w:r w:rsidR="009F7BC3" w:rsidRPr="00AD0053">
        <w:rPr>
          <w:rFonts w:ascii="Book Antiqua" w:hAnsi="Book Antiqua"/>
          <w:b/>
          <w:sz w:val="24"/>
          <w:lang w:val="en-US"/>
        </w:rPr>
        <w:t>r</w:t>
      </w:r>
      <w:r w:rsidRPr="00AD0053">
        <w:rPr>
          <w:rFonts w:ascii="Book Antiqua" w:hAnsi="Book Antiqua"/>
          <w:b/>
          <w:sz w:val="24"/>
          <w:lang w:val="en-US"/>
        </w:rPr>
        <w:t>etrospective case-control study on 112 patients</w:t>
      </w:r>
    </w:p>
    <w:p w:rsidR="0007383C" w:rsidRPr="00AD0053" w:rsidRDefault="0007383C" w:rsidP="009D1689">
      <w:pPr>
        <w:jc w:val="both"/>
        <w:rPr>
          <w:rFonts w:eastAsia="宋体"/>
          <w:lang w:val="en-US" w:eastAsia="zh-CN"/>
        </w:rPr>
      </w:pPr>
    </w:p>
    <w:p w:rsidR="00212B28" w:rsidRPr="00AD0053" w:rsidRDefault="009D1689" w:rsidP="009D1689">
      <w:pPr>
        <w:jc w:val="both"/>
        <w:rPr>
          <w:rFonts w:eastAsia="宋体"/>
          <w:lang w:eastAsia="zh-CN"/>
        </w:rPr>
      </w:pPr>
      <w:proofErr w:type="spellStart"/>
      <w:r w:rsidRPr="00AD0053">
        <w:rPr>
          <w:rFonts w:eastAsia="宋体"/>
          <w:lang w:eastAsia="zh-CN"/>
        </w:rPr>
        <w:t>Clareus</w:t>
      </w:r>
      <w:proofErr w:type="spellEnd"/>
      <w:r w:rsidRPr="00AD0053">
        <w:rPr>
          <w:rFonts w:eastAsia="宋体" w:hint="eastAsia"/>
          <w:lang w:eastAsia="zh-CN"/>
        </w:rPr>
        <w:t xml:space="preserve"> A </w:t>
      </w:r>
      <w:r w:rsidRPr="00AD0053">
        <w:rPr>
          <w:rFonts w:eastAsia="宋体" w:hint="eastAsia"/>
          <w:i/>
          <w:lang w:eastAsia="zh-CN"/>
        </w:rPr>
        <w:t>et al</w:t>
      </w:r>
      <w:r w:rsidRPr="00AD0053">
        <w:rPr>
          <w:rFonts w:eastAsia="宋体" w:hint="eastAsia"/>
          <w:lang w:eastAsia="zh-CN"/>
        </w:rPr>
        <w:t xml:space="preserve">. </w:t>
      </w:r>
      <w:proofErr w:type="spellStart"/>
      <w:r w:rsidR="00212B28" w:rsidRPr="00AD0053">
        <w:rPr>
          <w:rFonts w:eastAsia="宋体"/>
          <w:lang w:eastAsia="zh-CN"/>
        </w:rPr>
        <w:t>Clopidogrel</w:t>
      </w:r>
      <w:proofErr w:type="spellEnd"/>
      <w:r w:rsidR="00212B28" w:rsidRPr="00AD0053">
        <w:rPr>
          <w:rFonts w:eastAsia="宋体"/>
          <w:lang w:eastAsia="zh-CN"/>
        </w:rPr>
        <w:t xml:space="preserve"> variability in hip fracture patients</w:t>
      </w:r>
    </w:p>
    <w:p w:rsidR="009D1689" w:rsidRPr="00AD0053" w:rsidRDefault="009D1689" w:rsidP="009D1689">
      <w:pPr>
        <w:jc w:val="both"/>
        <w:rPr>
          <w:rFonts w:eastAsia="宋体"/>
          <w:lang w:val="en-US" w:eastAsia="zh-CN"/>
        </w:rPr>
      </w:pPr>
    </w:p>
    <w:p w:rsidR="0007383C" w:rsidRPr="00AD0053" w:rsidRDefault="0007383C" w:rsidP="009D1689">
      <w:pPr>
        <w:jc w:val="both"/>
        <w:rPr>
          <w:rFonts w:eastAsia="宋体"/>
          <w:lang w:eastAsia="zh-CN"/>
        </w:rPr>
      </w:pPr>
      <w:r w:rsidRPr="00AD0053">
        <w:rPr>
          <w:rFonts w:eastAsia="宋体"/>
          <w:lang w:eastAsia="zh-CN"/>
        </w:rPr>
        <w:t xml:space="preserve">Anna </w:t>
      </w:r>
      <w:proofErr w:type="spellStart"/>
      <w:r w:rsidRPr="00AD0053">
        <w:rPr>
          <w:rFonts w:eastAsia="宋体"/>
          <w:lang w:eastAsia="zh-CN"/>
        </w:rPr>
        <w:t>Clareus</w:t>
      </w:r>
      <w:proofErr w:type="spellEnd"/>
      <w:r w:rsidRPr="00AD0053">
        <w:rPr>
          <w:rFonts w:eastAsia="宋体"/>
          <w:lang w:eastAsia="zh-CN"/>
        </w:rPr>
        <w:t xml:space="preserve">, Inga </w:t>
      </w:r>
      <w:proofErr w:type="spellStart"/>
      <w:r w:rsidRPr="00AD0053">
        <w:rPr>
          <w:rFonts w:eastAsia="宋体"/>
          <w:lang w:eastAsia="zh-CN"/>
        </w:rPr>
        <w:t>Fredriksson</w:t>
      </w:r>
      <w:proofErr w:type="spellEnd"/>
      <w:r w:rsidRPr="00AD0053">
        <w:rPr>
          <w:rFonts w:eastAsia="宋体"/>
          <w:lang w:eastAsia="zh-CN"/>
        </w:rPr>
        <w:t xml:space="preserve">, </w:t>
      </w:r>
      <w:proofErr w:type="spellStart"/>
      <w:r w:rsidRPr="00AD0053">
        <w:rPr>
          <w:rFonts w:eastAsia="宋体"/>
          <w:lang w:eastAsia="zh-CN"/>
        </w:rPr>
        <w:t>Håkan</w:t>
      </w:r>
      <w:proofErr w:type="spellEnd"/>
      <w:r w:rsidRPr="00AD0053">
        <w:rPr>
          <w:rFonts w:eastAsia="宋体"/>
          <w:lang w:eastAsia="zh-CN"/>
        </w:rPr>
        <w:t xml:space="preserve"> </w:t>
      </w:r>
      <w:proofErr w:type="spellStart"/>
      <w:r w:rsidRPr="00AD0053">
        <w:rPr>
          <w:rFonts w:eastAsia="宋体"/>
          <w:lang w:eastAsia="zh-CN"/>
        </w:rPr>
        <w:t>Wallén</w:t>
      </w:r>
      <w:proofErr w:type="spellEnd"/>
      <w:r w:rsidRPr="00AD0053">
        <w:rPr>
          <w:rFonts w:eastAsia="宋体"/>
          <w:lang w:eastAsia="zh-CN"/>
        </w:rPr>
        <w:t xml:space="preserve">, Max Gordon, André Stark, </w:t>
      </w:r>
      <w:proofErr w:type="spellStart"/>
      <w:r w:rsidRPr="00AD0053">
        <w:rPr>
          <w:rFonts w:eastAsia="宋体"/>
          <w:lang w:eastAsia="zh-CN"/>
        </w:rPr>
        <w:t>Olof</w:t>
      </w:r>
      <w:proofErr w:type="spellEnd"/>
      <w:r w:rsidRPr="00AD0053">
        <w:rPr>
          <w:rFonts w:eastAsia="宋体"/>
          <w:lang w:eastAsia="zh-CN"/>
        </w:rPr>
        <w:t xml:space="preserve"> </w:t>
      </w:r>
      <w:proofErr w:type="spellStart"/>
      <w:r w:rsidRPr="00AD0053">
        <w:rPr>
          <w:rFonts w:eastAsia="宋体"/>
          <w:lang w:eastAsia="zh-CN"/>
        </w:rPr>
        <w:t>Sköldenberg</w:t>
      </w:r>
      <w:proofErr w:type="spellEnd"/>
    </w:p>
    <w:p w:rsidR="0007383C" w:rsidRPr="00AD0053" w:rsidRDefault="0007383C" w:rsidP="009D1689">
      <w:pPr>
        <w:jc w:val="both"/>
        <w:rPr>
          <w:i/>
        </w:rPr>
      </w:pPr>
    </w:p>
    <w:p w:rsidR="00D91C05" w:rsidRPr="00AD0053" w:rsidRDefault="0007383C" w:rsidP="009D1689">
      <w:pPr>
        <w:jc w:val="both"/>
      </w:pPr>
      <w:r w:rsidRPr="00AD0053">
        <w:rPr>
          <w:rFonts w:eastAsia="宋体"/>
          <w:b/>
          <w:lang w:eastAsia="zh-CN"/>
        </w:rPr>
        <w:t xml:space="preserve">Anna </w:t>
      </w:r>
      <w:proofErr w:type="spellStart"/>
      <w:r w:rsidRPr="00AD0053">
        <w:rPr>
          <w:rFonts w:eastAsia="宋体"/>
          <w:b/>
          <w:lang w:eastAsia="zh-CN"/>
        </w:rPr>
        <w:t>Clareus</w:t>
      </w:r>
      <w:proofErr w:type="spellEnd"/>
      <w:r w:rsidRPr="00AD0053">
        <w:rPr>
          <w:rFonts w:eastAsia="宋体"/>
          <w:b/>
          <w:lang w:eastAsia="zh-CN"/>
        </w:rPr>
        <w:t xml:space="preserve">, Max Gordon, André Stark, </w:t>
      </w:r>
      <w:proofErr w:type="spellStart"/>
      <w:r w:rsidRPr="00AD0053">
        <w:rPr>
          <w:rFonts w:eastAsia="宋体"/>
          <w:b/>
          <w:lang w:eastAsia="zh-CN"/>
        </w:rPr>
        <w:t>Olof</w:t>
      </w:r>
      <w:proofErr w:type="spellEnd"/>
      <w:r w:rsidRPr="00AD0053">
        <w:rPr>
          <w:rFonts w:eastAsia="宋体"/>
          <w:b/>
          <w:lang w:eastAsia="zh-CN"/>
        </w:rPr>
        <w:t xml:space="preserve"> </w:t>
      </w:r>
      <w:proofErr w:type="spellStart"/>
      <w:r w:rsidRPr="00AD0053">
        <w:rPr>
          <w:rFonts w:eastAsia="宋体"/>
          <w:b/>
          <w:lang w:eastAsia="zh-CN"/>
        </w:rPr>
        <w:t>Sköldenberg</w:t>
      </w:r>
      <w:proofErr w:type="spellEnd"/>
      <w:r w:rsidRPr="00AD0053">
        <w:rPr>
          <w:rFonts w:eastAsia="宋体"/>
          <w:b/>
          <w:lang w:eastAsia="zh-CN"/>
        </w:rPr>
        <w:t>,</w:t>
      </w:r>
      <w:r w:rsidRPr="00AD0053">
        <w:rPr>
          <w:rFonts w:eastAsia="宋体"/>
          <w:lang w:eastAsia="zh-CN"/>
        </w:rPr>
        <w:t xml:space="preserve"> </w:t>
      </w:r>
      <w:r w:rsidRPr="00AD0053">
        <w:t xml:space="preserve">Division of Orthopaedics, Department of Clinical Sciences at </w:t>
      </w:r>
      <w:proofErr w:type="spellStart"/>
      <w:r w:rsidRPr="00AD0053">
        <w:t>Danderyd</w:t>
      </w:r>
      <w:proofErr w:type="spellEnd"/>
      <w:r w:rsidRPr="00AD0053">
        <w:t xml:space="preserve"> Hospital, </w:t>
      </w:r>
      <w:proofErr w:type="spellStart"/>
      <w:r w:rsidRPr="00AD0053">
        <w:t>Karolinska</w:t>
      </w:r>
      <w:proofErr w:type="spellEnd"/>
      <w:r w:rsidRPr="00AD0053">
        <w:t xml:space="preserve"> </w:t>
      </w:r>
      <w:proofErr w:type="spellStart"/>
      <w:r w:rsidRPr="00AD0053">
        <w:t>Institutet</w:t>
      </w:r>
      <w:proofErr w:type="spellEnd"/>
      <w:r w:rsidRPr="00AD0053">
        <w:t xml:space="preserve">, </w:t>
      </w:r>
      <w:r w:rsidR="00D91C05" w:rsidRPr="00AD0053">
        <w:t>18288 Stockholm, Sweden</w:t>
      </w:r>
    </w:p>
    <w:p w:rsidR="0007383C" w:rsidRPr="00AD0053" w:rsidRDefault="0007383C" w:rsidP="009D1689">
      <w:pPr>
        <w:jc w:val="both"/>
        <w:rPr>
          <w:rFonts w:eastAsia="宋体"/>
          <w:lang w:eastAsia="zh-CN"/>
        </w:rPr>
      </w:pPr>
    </w:p>
    <w:p w:rsidR="0007383C" w:rsidRPr="00AD0053" w:rsidRDefault="0007383C" w:rsidP="009D1689">
      <w:pPr>
        <w:jc w:val="both"/>
        <w:rPr>
          <w:rFonts w:eastAsia="宋体"/>
          <w:lang w:eastAsia="zh-CN"/>
        </w:rPr>
      </w:pPr>
      <w:r w:rsidRPr="00AD0053">
        <w:rPr>
          <w:rFonts w:eastAsia="宋体"/>
          <w:b/>
          <w:lang w:eastAsia="zh-CN"/>
        </w:rPr>
        <w:t xml:space="preserve">Inga </w:t>
      </w:r>
      <w:proofErr w:type="spellStart"/>
      <w:r w:rsidRPr="00AD0053">
        <w:rPr>
          <w:rFonts w:eastAsia="宋体"/>
          <w:b/>
          <w:lang w:eastAsia="zh-CN"/>
        </w:rPr>
        <w:t>Fredriksson</w:t>
      </w:r>
      <w:proofErr w:type="spellEnd"/>
      <w:r w:rsidRPr="00AD0053">
        <w:rPr>
          <w:rFonts w:eastAsia="宋体"/>
          <w:b/>
          <w:lang w:eastAsia="zh-CN"/>
        </w:rPr>
        <w:t xml:space="preserve">, </w:t>
      </w:r>
      <w:r w:rsidRPr="00AD0053">
        <w:t xml:space="preserve">Division of </w:t>
      </w:r>
      <w:proofErr w:type="spellStart"/>
      <w:r w:rsidRPr="00AD0053">
        <w:t>Anesthesiology</w:t>
      </w:r>
      <w:proofErr w:type="spellEnd"/>
      <w:r w:rsidRPr="00AD0053">
        <w:t xml:space="preserve">, Department of Clinical Sciences at </w:t>
      </w:r>
      <w:proofErr w:type="spellStart"/>
      <w:r w:rsidRPr="00AD0053">
        <w:t>Danderyd</w:t>
      </w:r>
      <w:proofErr w:type="spellEnd"/>
      <w:r w:rsidRPr="00AD0053">
        <w:t xml:space="preserve"> Hospital, </w:t>
      </w:r>
      <w:proofErr w:type="spellStart"/>
      <w:r w:rsidRPr="00AD0053">
        <w:t>Karolinska</w:t>
      </w:r>
      <w:proofErr w:type="spellEnd"/>
      <w:r w:rsidRPr="00AD0053">
        <w:t xml:space="preserve"> </w:t>
      </w:r>
      <w:proofErr w:type="spellStart"/>
      <w:r w:rsidRPr="00AD0053">
        <w:t>Institutet</w:t>
      </w:r>
      <w:proofErr w:type="spellEnd"/>
      <w:r w:rsidRPr="00AD0053">
        <w:t xml:space="preserve">, </w:t>
      </w:r>
      <w:r w:rsidR="00D91C05" w:rsidRPr="00AD0053">
        <w:t>18288 Stockholm, Sweden</w:t>
      </w:r>
    </w:p>
    <w:p w:rsidR="0007383C" w:rsidRPr="00AD0053" w:rsidRDefault="0007383C" w:rsidP="009D1689">
      <w:pPr>
        <w:jc w:val="both"/>
        <w:rPr>
          <w:rFonts w:eastAsia="宋体"/>
          <w:lang w:eastAsia="zh-CN"/>
        </w:rPr>
      </w:pPr>
    </w:p>
    <w:p w:rsidR="0007383C" w:rsidRPr="00AD0053" w:rsidRDefault="0007383C" w:rsidP="009D1689">
      <w:pPr>
        <w:jc w:val="both"/>
        <w:rPr>
          <w:rFonts w:eastAsia="宋体"/>
          <w:lang w:eastAsia="zh-CN"/>
        </w:rPr>
      </w:pPr>
      <w:proofErr w:type="spellStart"/>
      <w:r w:rsidRPr="00AD0053">
        <w:rPr>
          <w:rFonts w:eastAsia="宋体"/>
          <w:b/>
          <w:lang w:eastAsia="zh-CN"/>
        </w:rPr>
        <w:t>Håkan</w:t>
      </w:r>
      <w:proofErr w:type="spellEnd"/>
      <w:r w:rsidRPr="00AD0053">
        <w:rPr>
          <w:rFonts w:eastAsia="宋体"/>
          <w:b/>
          <w:lang w:eastAsia="zh-CN"/>
        </w:rPr>
        <w:t xml:space="preserve"> </w:t>
      </w:r>
      <w:proofErr w:type="spellStart"/>
      <w:r w:rsidRPr="00AD0053">
        <w:rPr>
          <w:rFonts w:eastAsia="宋体"/>
          <w:b/>
          <w:lang w:eastAsia="zh-CN"/>
        </w:rPr>
        <w:t>Wallén</w:t>
      </w:r>
      <w:proofErr w:type="spellEnd"/>
      <w:r w:rsidRPr="00AD0053">
        <w:rPr>
          <w:rFonts w:eastAsia="宋体"/>
          <w:b/>
          <w:lang w:eastAsia="zh-CN"/>
        </w:rPr>
        <w:t xml:space="preserve">, </w:t>
      </w:r>
      <w:r w:rsidRPr="00AD0053">
        <w:t xml:space="preserve">Division of Cardiology, Department of Clinical Sciences at </w:t>
      </w:r>
      <w:proofErr w:type="spellStart"/>
      <w:r w:rsidRPr="00AD0053">
        <w:t>Danderyd</w:t>
      </w:r>
      <w:proofErr w:type="spellEnd"/>
      <w:r w:rsidRPr="00AD0053">
        <w:t xml:space="preserve"> Hospital, </w:t>
      </w:r>
      <w:proofErr w:type="spellStart"/>
      <w:r w:rsidRPr="00AD0053">
        <w:t>Karolinska</w:t>
      </w:r>
      <w:proofErr w:type="spellEnd"/>
      <w:r w:rsidRPr="00AD0053">
        <w:t xml:space="preserve"> Institute, </w:t>
      </w:r>
      <w:r w:rsidR="00D91C05" w:rsidRPr="00AD0053">
        <w:t>18288 Stockholm, Sweden</w:t>
      </w:r>
    </w:p>
    <w:p w:rsidR="0007383C" w:rsidRPr="00AD0053" w:rsidRDefault="0007383C" w:rsidP="009D1689">
      <w:pPr>
        <w:jc w:val="both"/>
      </w:pPr>
    </w:p>
    <w:p w:rsidR="0007383C" w:rsidRPr="00AD0053" w:rsidRDefault="0007383C" w:rsidP="009D1689">
      <w:pPr>
        <w:jc w:val="both"/>
        <w:rPr>
          <w:rFonts w:eastAsia="宋体"/>
          <w:b/>
          <w:lang w:val="en-US" w:eastAsia="zh-CN"/>
        </w:rPr>
      </w:pPr>
      <w:r w:rsidRPr="00AD0053">
        <w:rPr>
          <w:b/>
          <w:lang w:val="en-US"/>
        </w:rPr>
        <w:t>Author contributions</w:t>
      </w:r>
      <w:r w:rsidRPr="00AD0053">
        <w:rPr>
          <w:rFonts w:eastAsia="宋体"/>
          <w:b/>
          <w:lang w:val="en-US" w:eastAsia="zh-CN"/>
        </w:rPr>
        <w:t xml:space="preserve">: </w:t>
      </w:r>
      <w:proofErr w:type="spellStart"/>
      <w:r w:rsidRPr="00AD0053">
        <w:t>Clareus</w:t>
      </w:r>
      <w:proofErr w:type="spellEnd"/>
      <w:r w:rsidRPr="00AD0053">
        <w:t xml:space="preserve"> A collected data and wrote the manuscript; </w:t>
      </w:r>
      <w:proofErr w:type="spellStart"/>
      <w:r w:rsidRPr="00AD0053">
        <w:t>Fredriksson</w:t>
      </w:r>
      <w:proofErr w:type="spellEnd"/>
      <w:r w:rsidRPr="00AD0053">
        <w:t xml:space="preserve"> I interpreted the MEA analyses and wrote the manuscript; </w:t>
      </w:r>
      <w:proofErr w:type="spellStart"/>
      <w:r w:rsidRPr="00AD0053">
        <w:t>Wallén</w:t>
      </w:r>
      <w:proofErr w:type="spellEnd"/>
      <w:r w:rsidRPr="00AD0053">
        <w:t xml:space="preserve"> H initiated the study, interpreted the MEA analyses and wrote the manuscript; Stark A operated patients and wrote the manuscript; Gordon M operated patients, performed the statistical analysis and wrote the manuscript; </w:t>
      </w:r>
      <w:proofErr w:type="spellStart"/>
      <w:r w:rsidRPr="00AD0053">
        <w:t>Sköldenberg</w:t>
      </w:r>
      <w:proofErr w:type="spellEnd"/>
      <w:r w:rsidRPr="00AD0053">
        <w:t xml:space="preserve"> O initiated the study, performed the statistical analysis, operated patients, supervised </w:t>
      </w:r>
      <w:proofErr w:type="spellStart"/>
      <w:r w:rsidRPr="00AD0053">
        <w:t>Clareus</w:t>
      </w:r>
      <w:proofErr w:type="spellEnd"/>
      <w:r w:rsidRPr="00AD0053">
        <w:t xml:space="preserve"> A and wrote the manuscript.</w:t>
      </w:r>
    </w:p>
    <w:p w:rsidR="0007383C" w:rsidRPr="00AD0053" w:rsidRDefault="0007383C" w:rsidP="009D1689">
      <w:pPr>
        <w:jc w:val="both"/>
        <w:rPr>
          <w:rFonts w:eastAsia="宋体"/>
          <w:lang w:eastAsia="zh-CN"/>
        </w:rPr>
      </w:pPr>
    </w:p>
    <w:p w:rsidR="0007383C" w:rsidRPr="00AD0053" w:rsidRDefault="0007383C" w:rsidP="009D1689">
      <w:pPr>
        <w:jc w:val="both"/>
        <w:rPr>
          <w:rFonts w:eastAsia="宋体"/>
          <w:b/>
          <w:lang w:eastAsia="zh-CN"/>
        </w:rPr>
      </w:pPr>
      <w:r w:rsidRPr="00AD0053">
        <w:rPr>
          <w:b/>
        </w:rPr>
        <w:lastRenderedPageBreak/>
        <w:t>Ethics approval:</w:t>
      </w:r>
      <w:r w:rsidR="00D91C05" w:rsidRPr="00AD0053">
        <w:rPr>
          <w:rFonts w:eastAsia="宋体"/>
          <w:b/>
          <w:lang w:eastAsia="zh-CN"/>
        </w:rPr>
        <w:t xml:space="preserve"> </w:t>
      </w:r>
      <w:r w:rsidRPr="00AD0053">
        <w:rPr>
          <w:rFonts w:eastAsia="宋体"/>
          <w:lang w:eastAsia="zh-CN"/>
        </w:rPr>
        <w:t xml:space="preserve">The study was granted ethical approval from the Ethics committee of the </w:t>
      </w:r>
      <w:proofErr w:type="spellStart"/>
      <w:r w:rsidRPr="00AD0053">
        <w:rPr>
          <w:rFonts w:eastAsia="宋体"/>
          <w:lang w:eastAsia="zh-CN"/>
        </w:rPr>
        <w:t>Karolinska</w:t>
      </w:r>
      <w:proofErr w:type="spellEnd"/>
      <w:r w:rsidRPr="00AD0053">
        <w:rPr>
          <w:rFonts w:eastAsia="宋体"/>
          <w:lang w:eastAsia="zh-CN"/>
        </w:rPr>
        <w:t xml:space="preserve"> institute, Stockholm, Sweden</w:t>
      </w:r>
      <w:r w:rsidR="006B3968" w:rsidRPr="00AD0053">
        <w:rPr>
          <w:rFonts w:eastAsia="宋体" w:hint="eastAsia"/>
          <w:lang w:eastAsia="zh-CN"/>
        </w:rPr>
        <w:t>.</w:t>
      </w:r>
    </w:p>
    <w:p w:rsidR="0007383C" w:rsidRPr="00AD0053" w:rsidRDefault="0007383C" w:rsidP="009D1689">
      <w:pPr>
        <w:jc w:val="both"/>
        <w:rPr>
          <w:lang w:eastAsia="zh-CN"/>
        </w:rPr>
      </w:pPr>
    </w:p>
    <w:p w:rsidR="0007383C" w:rsidRPr="00AD0053" w:rsidRDefault="0007383C" w:rsidP="009D1689">
      <w:pPr>
        <w:jc w:val="both"/>
        <w:rPr>
          <w:rFonts w:eastAsia="宋体"/>
          <w:b/>
          <w:lang w:eastAsia="zh-CN"/>
        </w:rPr>
      </w:pPr>
      <w:r w:rsidRPr="00AD0053">
        <w:rPr>
          <w:b/>
        </w:rPr>
        <w:t>Informed consent</w:t>
      </w:r>
      <w:r w:rsidRPr="00AD0053">
        <w:rPr>
          <w:b/>
          <w:lang w:eastAsia="zh-CN"/>
        </w:rPr>
        <w:t>:</w:t>
      </w:r>
      <w:r w:rsidR="00D91C05" w:rsidRPr="00AD0053">
        <w:rPr>
          <w:rFonts w:eastAsia="宋体"/>
          <w:b/>
          <w:lang w:eastAsia="zh-CN"/>
        </w:rPr>
        <w:t xml:space="preserve"> </w:t>
      </w:r>
      <w:r w:rsidRPr="00AD0053">
        <w:rPr>
          <w:rFonts w:eastAsia="宋体"/>
          <w:lang w:eastAsia="zh-CN"/>
        </w:rPr>
        <w:t xml:space="preserve">According to the Ethical approval, no informed consent was necessary from individual patients since all data were gathered retrospectively from </w:t>
      </w:r>
      <w:proofErr w:type="spellStart"/>
      <w:r w:rsidRPr="00AD0053">
        <w:rPr>
          <w:rFonts w:eastAsia="宋体"/>
          <w:lang w:eastAsia="zh-CN"/>
        </w:rPr>
        <w:t>medcial</w:t>
      </w:r>
      <w:proofErr w:type="spellEnd"/>
      <w:r w:rsidRPr="00AD0053">
        <w:rPr>
          <w:rFonts w:eastAsia="宋体"/>
          <w:lang w:eastAsia="zh-CN"/>
        </w:rPr>
        <w:t xml:space="preserve"> records</w:t>
      </w:r>
      <w:r w:rsidR="00D91C05" w:rsidRPr="00AD0053">
        <w:rPr>
          <w:rFonts w:eastAsia="宋体"/>
          <w:lang w:eastAsia="zh-CN"/>
        </w:rPr>
        <w:t>.</w:t>
      </w:r>
    </w:p>
    <w:p w:rsidR="0007383C" w:rsidRPr="00AD0053" w:rsidRDefault="0007383C" w:rsidP="009D1689">
      <w:pPr>
        <w:autoSpaceDE w:val="0"/>
        <w:autoSpaceDN w:val="0"/>
        <w:adjustRightInd w:val="0"/>
        <w:jc w:val="both"/>
        <w:rPr>
          <w:rFonts w:cs="TimesNewRomanPS-BoldItalicMT"/>
          <w:b/>
          <w:bCs/>
          <w:iCs/>
          <w:color w:val="000000"/>
          <w:lang w:eastAsia="zh-CN"/>
        </w:rPr>
      </w:pPr>
    </w:p>
    <w:p w:rsidR="0007383C" w:rsidRPr="00AD0053" w:rsidRDefault="0007383C" w:rsidP="009D1689">
      <w:pPr>
        <w:autoSpaceDE w:val="0"/>
        <w:autoSpaceDN w:val="0"/>
        <w:adjustRightInd w:val="0"/>
        <w:jc w:val="both"/>
        <w:rPr>
          <w:rFonts w:eastAsia="宋体"/>
          <w:lang w:eastAsia="zh-CN"/>
        </w:rPr>
      </w:pPr>
      <w:r w:rsidRPr="00AD0053">
        <w:rPr>
          <w:rFonts w:cs="TimesNewRomanPS-BoldItalicMT"/>
          <w:b/>
          <w:bCs/>
          <w:iCs/>
          <w:color w:val="000000"/>
        </w:rPr>
        <w:t>Conflict-of-interest</w:t>
      </w:r>
      <w:r w:rsidRPr="00AD0053">
        <w:rPr>
          <w:rFonts w:cs="TimesNewRomanPS-BoldItalicMT"/>
          <w:b/>
          <w:bCs/>
          <w:iCs/>
          <w:color w:val="000000"/>
          <w:lang w:eastAsia="zh-CN"/>
        </w:rPr>
        <w:t>:</w:t>
      </w:r>
      <w:r w:rsidR="009D1689" w:rsidRPr="00AD0053">
        <w:rPr>
          <w:rFonts w:eastAsia="宋体" w:cs="TimesNewRomanPS-BoldItalicMT" w:hint="eastAsia"/>
          <w:b/>
          <w:bCs/>
          <w:iCs/>
          <w:color w:val="000000"/>
          <w:lang w:eastAsia="zh-CN"/>
        </w:rPr>
        <w:t xml:space="preserve"> </w:t>
      </w:r>
      <w:r w:rsidRPr="00AD0053">
        <w:t>No competing interests declared</w:t>
      </w:r>
      <w:r w:rsidRPr="00AD0053">
        <w:rPr>
          <w:rFonts w:eastAsia="宋体"/>
          <w:lang w:eastAsia="zh-CN"/>
        </w:rPr>
        <w:t xml:space="preserve">. </w:t>
      </w:r>
    </w:p>
    <w:p w:rsidR="009D1689" w:rsidRDefault="009D1689" w:rsidP="009D1689">
      <w:pPr>
        <w:autoSpaceDE w:val="0"/>
        <w:autoSpaceDN w:val="0"/>
        <w:adjustRightInd w:val="0"/>
        <w:jc w:val="both"/>
        <w:rPr>
          <w:rFonts w:eastAsia="宋体"/>
          <w:lang w:eastAsia="zh-CN"/>
        </w:rPr>
      </w:pPr>
    </w:p>
    <w:p w:rsidR="00AD0053" w:rsidRPr="0021706E" w:rsidRDefault="00AD0053" w:rsidP="00AD0053">
      <w:pPr>
        <w:autoSpaceDE w:val="0"/>
        <w:autoSpaceDN w:val="0"/>
        <w:adjustRightInd w:val="0"/>
        <w:jc w:val="both"/>
        <w:rPr>
          <w:rFonts w:eastAsia="宋体"/>
          <w:color w:val="000000"/>
          <w:lang w:eastAsia="zh-CN"/>
        </w:rPr>
      </w:pPr>
      <w:r w:rsidRPr="00C7009F">
        <w:rPr>
          <w:rFonts w:cs="TimesNewRomanPS-BoldItalicMT"/>
          <w:b/>
          <w:bCs/>
          <w:iCs/>
          <w:color w:val="000000"/>
        </w:rPr>
        <w:t>Data sharing</w:t>
      </w:r>
      <w:r w:rsidRPr="00C7009F">
        <w:rPr>
          <w:rFonts w:cs="TimesNewRomanPS-BoldItalicMT" w:hint="eastAsia"/>
          <w:b/>
          <w:bCs/>
          <w:iCs/>
          <w:color w:val="000000"/>
          <w:lang w:eastAsia="zh-CN"/>
        </w:rPr>
        <w:t>:</w:t>
      </w:r>
      <w:r w:rsidR="0021706E">
        <w:rPr>
          <w:rFonts w:eastAsia="宋体" w:cs="TimesNewRomanPS-BoldItalicMT" w:hint="eastAsia"/>
          <w:b/>
          <w:bCs/>
          <w:iCs/>
          <w:color w:val="000000"/>
          <w:lang w:eastAsia="zh-CN"/>
        </w:rPr>
        <w:t xml:space="preserve"> </w:t>
      </w:r>
      <w:r w:rsidR="0021706E" w:rsidRPr="00A9046C">
        <w:rPr>
          <w:color w:val="000000"/>
        </w:rPr>
        <w:t>Technical appendix</w:t>
      </w:r>
      <w:r w:rsidR="0021706E">
        <w:rPr>
          <w:rFonts w:eastAsia="宋体" w:hint="eastAsia"/>
          <w:color w:val="000000"/>
          <w:lang w:eastAsia="zh-CN"/>
        </w:rPr>
        <w:t>, statistical code,</w:t>
      </w:r>
      <w:r w:rsidR="0021706E" w:rsidRPr="00A9046C">
        <w:rPr>
          <w:color w:val="000000"/>
        </w:rPr>
        <w:t xml:space="preserve"> and </w:t>
      </w:r>
      <w:r w:rsidR="0021706E">
        <w:rPr>
          <w:rFonts w:eastAsia="宋体" w:hint="eastAsia"/>
          <w:color w:val="000000"/>
          <w:lang w:eastAsia="zh-CN"/>
        </w:rPr>
        <w:t xml:space="preserve">available from the </w:t>
      </w:r>
      <w:r w:rsidR="0021706E" w:rsidRPr="00A9046C">
        <w:rPr>
          <w:color w:val="000000"/>
        </w:rPr>
        <w:t xml:space="preserve">corresponding author at </w:t>
      </w:r>
      <w:r w:rsidR="0021706E" w:rsidRPr="00AD0053">
        <w:t>olof.skoldenberg@ki.se</w:t>
      </w:r>
      <w:r w:rsidR="0021706E" w:rsidRPr="00A9046C">
        <w:rPr>
          <w:color w:val="000000"/>
        </w:rPr>
        <w:t xml:space="preserve">. </w:t>
      </w:r>
      <w:r w:rsidR="0021706E">
        <w:rPr>
          <w:rFonts w:eastAsia="宋体" w:hint="eastAsia"/>
          <w:color w:val="000000"/>
          <w:lang w:eastAsia="zh-CN"/>
        </w:rPr>
        <w:t xml:space="preserve">The presented data are anonymized and risk of identification is </w:t>
      </w:r>
      <w:r w:rsidR="005C78C2">
        <w:rPr>
          <w:rFonts w:eastAsia="宋体"/>
          <w:color w:val="000000"/>
          <w:lang w:eastAsia="zh-CN"/>
        </w:rPr>
        <w:t>negligible</w:t>
      </w:r>
      <w:r w:rsidR="0021706E">
        <w:rPr>
          <w:rFonts w:eastAsia="宋体" w:hint="eastAsia"/>
          <w:color w:val="000000"/>
          <w:lang w:eastAsia="zh-CN"/>
        </w:rPr>
        <w:t>.</w:t>
      </w:r>
    </w:p>
    <w:p w:rsidR="00AD0053" w:rsidRPr="00AD0053" w:rsidRDefault="00AD0053" w:rsidP="009D1689">
      <w:pPr>
        <w:autoSpaceDE w:val="0"/>
        <w:autoSpaceDN w:val="0"/>
        <w:adjustRightInd w:val="0"/>
        <w:jc w:val="both"/>
        <w:rPr>
          <w:rFonts w:eastAsia="宋体"/>
          <w:lang w:eastAsia="zh-CN"/>
        </w:rPr>
      </w:pPr>
    </w:p>
    <w:p w:rsidR="009D1689" w:rsidRPr="00AD0053" w:rsidRDefault="009D1689" w:rsidP="009D1689">
      <w:pPr>
        <w:jc w:val="both"/>
        <w:rPr>
          <w:rFonts w:ascii="宋体" w:eastAsia="宋体" w:hAnsi="宋体" w:cs="宋体"/>
          <w:color w:val="000000" w:themeColor="text1"/>
          <w:lang w:eastAsia="zh-CN"/>
        </w:rPr>
      </w:pPr>
      <w:bookmarkStart w:id="0" w:name="OLE_LINK507"/>
      <w:bookmarkStart w:id="1" w:name="OLE_LINK506"/>
      <w:bookmarkStart w:id="2" w:name="OLE_LINK496"/>
      <w:bookmarkStart w:id="3" w:name="OLE_LINK479"/>
      <w:r w:rsidRPr="00AD0053">
        <w:rPr>
          <w:rFonts w:eastAsia="宋体" w:cs="宋体"/>
          <w:b/>
          <w:color w:val="000000" w:themeColor="text1"/>
          <w:lang w:eastAsia="zh-CN"/>
        </w:rPr>
        <w:t xml:space="preserve">Open-Access: </w:t>
      </w:r>
      <w:r w:rsidRPr="00AD0053">
        <w:rPr>
          <w:rFonts w:eastAsia="宋体" w:cs="宋体"/>
          <w:color w:val="000000" w:themeColor="text1"/>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D0053">
          <w:rPr>
            <w:rFonts w:eastAsia="宋体" w:cs="宋体"/>
            <w:color w:val="000000" w:themeColor="text1"/>
            <w:u w:val="single"/>
            <w:lang w:eastAsia="zh-CN"/>
          </w:rPr>
          <w:t>http://creativecommons.org/licenses/by-nc/4.0/</w:t>
        </w:r>
      </w:hyperlink>
      <w:bookmarkEnd w:id="0"/>
      <w:bookmarkEnd w:id="1"/>
      <w:bookmarkEnd w:id="2"/>
      <w:bookmarkEnd w:id="3"/>
    </w:p>
    <w:p w:rsidR="009D1689" w:rsidRPr="00AD0053" w:rsidRDefault="009D1689" w:rsidP="009D1689">
      <w:pPr>
        <w:autoSpaceDE w:val="0"/>
        <w:autoSpaceDN w:val="0"/>
        <w:adjustRightInd w:val="0"/>
        <w:jc w:val="both"/>
        <w:rPr>
          <w:rFonts w:eastAsia="宋体"/>
          <w:lang w:eastAsia="zh-CN"/>
        </w:rPr>
      </w:pPr>
    </w:p>
    <w:p w:rsidR="0007383C" w:rsidRPr="00AD0053" w:rsidRDefault="0007383C" w:rsidP="009D1689">
      <w:pPr>
        <w:jc w:val="both"/>
        <w:rPr>
          <w:rFonts w:eastAsia="宋体"/>
          <w:lang w:eastAsia="zh-CN"/>
        </w:rPr>
      </w:pPr>
      <w:r w:rsidRPr="00AD0053">
        <w:rPr>
          <w:b/>
        </w:rPr>
        <w:t>Correspond</w:t>
      </w:r>
      <w:r w:rsidR="00D91C05" w:rsidRPr="00AD0053">
        <w:rPr>
          <w:rFonts w:eastAsia="宋体"/>
          <w:b/>
          <w:lang w:eastAsia="zh-CN"/>
        </w:rPr>
        <w:t>ence to</w:t>
      </w:r>
      <w:r w:rsidR="00D91C05" w:rsidRPr="00AD0053">
        <w:t xml:space="preserve">: </w:t>
      </w:r>
      <w:proofErr w:type="spellStart"/>
      <w:r w:rsidR="00D91C05" w:rsidRPr="00AD0053">
        <w:rPr>
          <w:b/>
        </w:rPr>
        <w:t>Olof</w:t>
      </w:r>
      <w:proofErr w:type="spellEnd"/>
      <w:r w:rsidR="00D91C05" w:rsidRPr="00AD0053">
        <w:rPr>
          <w:b/>
        </w:rPr>
        <w:t xml:space="preserve"> </w:t>
      </w:r>
      <w:proofErr w:type="spellStart"/>
      <w:r w:rsidR="00D91C05" w:rsidRPr="00AD0053">
        <w:rPr>
          <w:b/>
        </w:rPr>
        <w:t>Sköldenberg</w:t>
      </w:r>
      <w:proofErr w:type="spellEnd"/>
      <w:r w:rsidR="00D91C05" w:rsidRPr="00AD0053">
        <w:rPr>
          <w:b/>
        </w:rPr>
        <w:t>, MD, PhD</w:t>
      </w:r>
      <w:r w:rsidRPr="00AD0053">
        <w:rPr>
          <w:b/>
        </w:rPr>
        <w:t>,</w:t>
      </w:r>
      <w:r w:rsidRPr="00AD0053">
        <w:t xml:space="preserve"> </w:t>
      </w:r>
      <w:r w:rsidRPr="00AD0053">
        <w:rPr>
          <w:b/>
        </w:rPr>
        <w:t xml:space="preserve">Consultant Orthopaedic </w:t>
      </w:r>
      <w:r w:rsidR="00AD0053" w:rsidRPr="00AD0053">
        <w:rPr>
          <w:b/>
        </w:rPr>
        <w:t>S</w:t>
      </w:r>
      <w:r w:rsidRPr="00AD0053">
        <w:rPr>
          <w:b/>
        </w:rPr>
        <w:t>urgeon, Associate professor,</w:t>
      </w:r>
      <w:r w:rsidR="009D1689" w:rsidRPr="00AD0053">
        <w:t xml:space="preserve"> Department of Clinical Sciences at </w:t>
      </w:r>
      <w:proofErr w:type="spellStart"/>
      <w:r w:rsidR="009D1689" w:rsidRPr="00AD0053">
        <w:t>Danderyd</w:t>
      </w:r>
      <w:proofErr w:type="spellEnd"/>
      <w:r w:rsidR="009D1689" w:rsidRPr="00AD0053">
        <w:t xml:space="preserve"> Hospital, </w:t>
      </w:r>
      <w:proofErr w:type="spellStart"/>
      <w:r w:rsidR="009D1689" w:rsidRPr="00AD0053">
        <w:t>Karolinska</w:t>
      </w:r>
      <w:proofErr w:type="spellEnd"/>
      <w:r w:rsidR="009D1689" w:rsidRPr="00AD0053">
        <w:t xml:space="preserve"> </w:t>
      </w:r>
      <w:proofErr w:type="spellStart"/>
      <w:r w:rsidR="009D1689" w:rsidRPr="00AD0053">
        <w:t>Institutet</w:t>
      </w:r>
      <w:proofErr w:type="spellEnd"/>
      <w:r w:rsidR="009D1689" w:rsidRPr="00AD0053">
        <w:t xml:space="preserve">, </w:t>
      </w:r>
      <w:proofErr w:type="spellStart"/>
      <w:r w:rsidR="00C4631F" w:rsidRPr="00AD0053">
        <w:t>Solnavägen</w:t>
      </w:r>
      <w:proofErr w:type="spellEnd"/>
      <w:r w:rsidR="00C4631F" w:rsidRPr="00AD0053">
        <w:t xml:space="preserve"> 1</w:t>
      </w:r>
      <w:r w:rsidR="00C4631F" w:rsidRPr="00AD0053">
        <w:rPr>
          <w:rFonts w:eastAsia="宋体" w:hint="eastAsia"/>
          <w:lang w:eastAsia="zh-CN"/>
        </w:rPr>
        <w:t>,</w:t>
      </w:r>
      <w:r w:rsidR="00C4631F" w:rsidRPr="00AD0053">
        <w:t xml:space="preserve"> </w:t>
      </w:r>
      <w:r w:rsidR="009D1689" w:rsidRPr="00AD0053">
        <w:t>18288 Stockholm, Sweden</w:t>
      </w:r>
      <w:r w:rsidR="009D1689" w:rsidRPr="00AD0053">
        <w:rPr>
          <w:rFonts w:eastAsia="宋体" w:hint="eastAsia"/>
          <w:lang w:eastAsia="zh-CN"/>
        </w:rPr>
        <w:t xml:space="preserve">. </w:t>
      </w:r>
      <w:r w:rsidRPr="00AD0053">
        <w:t>olof.skoldenberg@ki.se</w:t>
      </w:r>
    </w:p>
    <w:p w:rsidR="0007383C" w:rsidRPr="00AD0053" w:rsidRDefault="0007383C" w:rsidP="009D1689">
      <w:pPr>
        <w:jc w:val="both"/>
        <w:rPr>
          <w:rFonts w:eastAsia="宋体" w:cs="Arial"/>
          <w:b/>
          <w:lang w:eastAsia="zh-CN"/>
        </w:rPr>
      </w:pPr>
    </w:p>
    <w:p w:rsidR="0007383C" w:rsidRPr="00AD0053" w:rsidRDefault="0007383C" w:rsidP="009D1689">
      <w:pPr>
        <w:jc w:val="both"/>
        <w:rPr>
          <w:lang w:eastAsia="zh-CN"/>
        </w:rPr>
      </w:pPr>
      <w:r w:rsidRPr="00AD0053">
        <w:rPr>
          <w:b/>
        </w:rPr>
        <w:t>Telephone:</w:t>
      </w:r>
      <w:r w:rsidRPr="00AD0053">
        <w:t xml:space="preserve"> </w:t>
      </w:r>
      <w:r w:rsidRPr="00AD0053">
        <w:rPr>
          <w:lang w:eastAsia="zh-CN"/>
        </w:rPr>
        <w:t>+46</w:t>
      </w:r>
      <w:r w:rsidR="00C4631F" w:rsidRPr="00AD0053">
        <w:rPr>
          <w:rFonts w:eastAsia="宋体" w:hint="eastAsia"/>
          <w:lang w:eastAsia="zh-CN"/>
        </w:rPr>
        <w:t>-</w:t>
      </w:r>
      <w:r w:rsidRPr="00AD0053">
        <w:rPr>
          <w:lang w:eastAsia="zh-CN"/>
        </w:rPr>
        <w:t>700</w:t>
      </w:r>
      <w:r w:rsidR="00C4631F" w:rsidRPr="00AD0053">
        <w:rPr>
          <w:rFonts w:eastAsia="宋体" w:hint="eastAsia"/>
          <w:lang w:eastAsia="zh-CN"/>
        </w:rPr>
        <w:t>-</w:t>
      </w:r>
      <w:r w:rsidRPr="00AD0053">
        <w:rPr>
          <w:lang w:eastAsia="zh-CN"/>
        </w:rPr>
        <w:t>891253</w:t>
      </w:r>
    </w:p>
    <w:p w:rsidR="0007383C" w:rsidRPr="00AD0053" w:rsidRDefault="0007383C" w:rsidP="009D1689">
      <w:pPr>
        <w:jc w:val="both"/>
        <w:rPr>
          <w:rFonts w:eastAsia="宋体"/>
          <w:lang w:eastAsia="zh-CN"/>
        </w:rPr>
      </w:pPr>
      <w:r w:rsidRPr="00AD0053">
        <w:rPr>
          <w:b/>
        </w:rPr>
        <w:t>Fax:</w:t>
      </w:r>
      <w:r w:rsidRPr="00AD0053">
        <w:t xml:space="preserve"> </w:t>
      </w:r>
      <w:r w:rsidRPr="00AD0053">
        <w:rPr>
          <w:rFonts w:eastAsia="宋体"/>
          <w:lang w:eastAsia="zh-CN"/>
        </w:rPr>
        <w:t>+46</w:t>
      </w:r>
      <w:r w:rsidR="00C4631F" w:rsidRPr="00AD0053">
        <w:rPr>
          <w:rFonts w:eastAsia="宋体" w:hint="eastAsia"/>
          <w:lang w:eastAsia="zh-CN"/>
        </w:rPr>
        <w:t>-</w:t>
      </w:r>
      <w:r w:rsidRPr="00AD0053">
        <w:rPr>
          <w:rFonts w:eastAsia="宋体"/>
          <w:lang w:eastAsia="zh-CN"/>
        </w:rPr>
        <w:t>700</w:t>
      </w:r>
      <w:r w:rsidR="00C4631F" w:rsidRPr="00AD0053">
        <w:rPr>
          <w:rFonts w:eastAsia="宋体" w:hint="eastAsia"/>
          <w:lang w:eastAsia="zh-CN"/>
        </w:rPr>
        <w:t>-</w:t>
      </w:r>
      <w:r w:rsidRPr="00AD0053">
        <w:rPr>
          <w:rFonts w:eastAsia="宋体"/>
          <w:lang w:eastAsia="zh-CN"/>
        </w:rPr>
        <w:t>891253</w:t>
      </w:r>
    </w:p>
    <w:p w:rsidR="00AD0053" w:rsidRPr="00AD0053" w:rsidRDefault="00AD0053" w:rsidP="009D1689">
      <w:pPr>
        <w:jc w:val="both"/>
        <w:rPr>
          <w:rFonts w:eastAsia="宋体"/>
          <w:b/>
          <w:lang w:eastAsia="zh-CN"/>
        </w:rPr>
      </w:pPr>
    </w:p>
    <w:p w:rsidR="009D1689" w:rsidRPr="00AD0053" w:rsidRDefault="009D1689" w:rsidP="009D1689">
      <w:pPr>
        <w:jc w:val="both"/>
        <w:rPr>
          <w:rFonts w:eastAsia="宋体"/>
          <w:b/>
          <w:lang w:eastAsia="zh-CN"/>
        </w:rPr>
      </w:pPr>
      <w:r w:rsidRPr="00AD0053">
        <w:rPr>
          <w:b/>
        </w:rPr>
        <w:t xml:space="preserve">Received: </w:t>
      </w:r>
      <w:r w:rsidRPr="00AD0053">
        <w:rPr>
          <w:rFonts w:eastAsia="宋体"/>
          <w:lang w:eastAsia="zh-CN"/>
        </w:rPr>
        <w:t>February</w:t>
      </w:r>
      <w:r w:rsidRPr="00AD0053">
        <w:rPr>
          <w:rFonts w:eastAsia="宋体" w:hint="eastAsia"/>
          <w:lang w:eastAsia="zh-CN"/>
        </w:rPr>
        <w:t xml:space="preserve"> 21, 2015</w:t>
      </w:r>
    </w:p>
    <w:p w:rsidR="009D1689" w:rsidRPr="00AD0053" w:rsidRDefault="009D1689" w:rsidP="009D1689">
      <w:pPr>
        <w:jc w:val="both"/>
        <w:rPr>
          <w:rFonts w:eastAsia="宋体"/>
          <w:b/>
          <w:lang w:eastAsia="zh-CN"/>
        </w:rPr>
      </w:pPr>
      <w:r w:rsidRPr="00AD0053">
        <w:rPr>
          <w:rFonts w:hint="eastAsia"/>
          <w:b/>
        </w:rPr>
        <w:t>Peer-review started</w:t>
      </w:r>
      <w:r w:rsidRPr="00AD0053">
        <w:rPr>
          <w:b/>
        </w:rPr>
        <w:t>:</w:t>
      </w:r>
      <w:r w:rsidRPr="00AD0053">
        <w:rPr>
          <w:rFonts w:eastAsia="宋体" w:hint="eastAsia"/>
          <w:b/>
          <w:lang w:eastAsia="zh-CN"/>
        </w:rPr>
        <w:t xml:space="preserve"> </w:t>
      </w:r>
      <w:r w:rsidRPr="00AD0053">
        <w:rPr>
          <w:rFonts w:eastAsia="宋体"/>
          <w:lang w:eastAsia="zh-CN"/>
        </w:rPr>
        <w:t>February</w:t>
      </w:r>
      <w:r w:rsidRPr="00AD0053">
        <w:rPr>
          <w:rFonts w:eastAsia="宋体" w:hint="eastAsia"/>
          <w:lang w:eastAsia="zh-CN"/>
        </w:rPr>
        <w:t xml:space="preserve"> 22, 2015</w:t>
      </w:r>
    </w:p>
    <w:p w:rsidR="009D1689" w:rsidRPr="00AD0053" w:rsidRDefault="009D1689" w:rsidP="009D1689">
      <w:pPr>
        <w:jc w:val="both"/>
        <w:rPr>
          <w:rFonts w:eastAsia="宋体"/>
          <w:b/>
          <w:lang w:eastAsia="zh-CN"/>
        </w:rPr>
      </w:pPr>
      <w:bookmarkStart w:id="4" w:name="OLE_LINK21"/>
      <w:bookmarkStart w:id="5" w:name="OLE_LINK22"/>
      <w:r w:rsidRPr="00AD0053">
        <w:rPr>
          <w:b/>
        </w:rPr>
        <w:t>First decision:</w:t>
      </w:r>
      <w:r w:rsidRPr="00AD0053">
        <w:rPr>
          <w:rFonts w:eastAsia="宋体" w:hint="eastAsia"/>
          <w:b/>
          <w:lang w:eastAsia="zh-CN"/>
        </w:rPr>
        <w:t xml:space="preserve"> </w:t>
      </w:r>
      <w:r w:rsidRPr="00AD0053">
        <w:rPr>
          <w:rFonts w:eastAsia="宋体"/>
          <w:lang w:eastAsia="zh-CN"/>
        </w:rPr>
        <w:t>March</w:t>
      </w:r>
      <w:r w:rsidRPr="00AD0053">
        <w:rPr>
          <w:rFonts w:eastAsia="宋体" w:hint="eastAsia"/>
          <w:lang w:eastAsia="zh-CN"/>
        </w:rPr>
        <w:t xml:space="preserve"> 20, 2015</w:t>
      </w:r>
    </w:p>
    <w:bookmarkEnd w:id="4"/>
    <w:bookmarkEnd w:id="5"/>
    <w:p w:rsidR="009D1689" w:rsidRPr="00AD0053" w:rsidRDefault="009D1689" w:rsidP="009D1689">
      <w:pPr>
        <w:jc w:val="both"/>
        <w:rPr>
          <w:rFonts w:eastAsia="宋体"/>
          <w:b/>
          <w:lang w:eastAsia="zh-CN"/>
        </w:rPr>
      </w:pPr>
      <w:r w:rsidRPr="00AD0053">
        <w:rPr>
          <w:b/>
        </w:rPr>
        <w:lastRenderedPageBreak/>
        <w:t xml:space="preserve">Revised: </w:t>
      </w:r>
      <w:r w:rsidRPr="00AD0053">
        <w:rPr>
          <w:rFonts w:eastAsia="宋体"/>
          <w:lang w:eastAsia="zh-CN"/>
        </w:rPr>
        <w:t xml:space="preserve">April </w:t>
      </w:r>
      <w:r w:rsidR="00F51163" w:rsidRPr="00AD0053">
        <w:rPr>
          <w:rFonts w:eastAsia="宋体" w:hint="eastAsia"/>
          <w:lang w:eastAsia="zh-CN"/>
        </w:rPr>
        <w:t>14</w:t>
      </w:r>
      <w:r w:rsidRPr="00AD0053">
        <w:rPr>
          <w:rFonts w:eastAsia="宋体" w:hint="eastAsia"/>
          <w:lang w:eastAsia="zh-CN"/>
        </w:rPr>
        <w:t>, 2015</w:t>
      </w:r>
    </w:p>
    <w:p w:rsidR="009D1689" w:rsidRPr="00AD0053" w:rsidRDefault="005C78C2" w:rsidP="009D1689">
      <w:pPr>
        <w:jc w:val="both"/>
        <w:rPr>
          <w:b/>
        </w:rPr>
      </w:pPr>
      <w:r>
        <w:rPr>
          <w:b/>
        </w:rPr>
        <w:t xml:space="preserve">Accepted: </w:t>
      </w:r>
      <w:r w:rsidRPr="005C78C2">
        <w:t>May 8, 2015</w:t>
      </w:r>
    </w:p>
    <w:p w:rsidR="009D1689" w:rsidRPr="00AD0053" w:rsidRDefault="009D1689" w:rsidP="009D1689">
      <w:pPr>
        <w:jc w:val="both"/>
        <w:rPr>
          <w:b/>
        </w:rPr>
      </w:pPr>
      <w:r w:rsidRPr="00AD0053">
        <w:rPr>
          <w:b/>
        </w:rPr>
        <w:t>Article in press:</w:t>
      </w:r>
    </w:p>
    <w:p w:rsidR="009D1689" w:rsidRPr="00AD0053" w:rsidRDefault="009D1689" w:rsidP="009D1689">
      <w:pPr>
        <w:jc w:val="both"/>
        <w:rPr>
          <w:b/>
        </w:rPr>
      </w:pPr>
      <w:r w:rsidRPr="00AD0053">
        <w:rPr>
          <w:b/>
        </w:rPr>
        <w:t xml:space="preserve">Published online: </w:t>
      </w:r>
    </w:p>
    <w:p w:rsidR="0007383C" w:rsidRPr="00AD0053" w:rsidRDefault="0007383C" w:rsidP="009D1689">
      <w:pPr>
        <w:jc w:val="both"/>
        <w:rPr>
          <w:rFonts w:eastAsia="宋体"/>
          <w:lang w:eastAsia="zh-CN"/>
        </w:rPr>
      </w:pPr>
    </w:p>
    <w:p w:rsidR="0007383C" w:rsidRPr="00AD0053" w:rsidRDefault="0007383C" w:rsidP="009D1689">
      <w:pPr>
        <w:pStyle w:val="Heading1"/>
        <w:spacing w:before="0" w:line="360" w:lineRule="auto"/>
        <w:rPr>
          <w:szCs w:val="24"/>
        </w:rPr>
      </w:pPr>
      <w:r w:rsidRPr="00AD0053">
        <w:rPr>
          <w:szCs w:val="24"/>
        </w:rPr>
        <w:t>A</w:t>
      </w:r>
      <w:r w:rsidR="00D91C05" w:rsidRPr="00AD0053">
        <w:rPr>
          <w:caps w:val="0"/>
          <w:szCs w:val="24"/>
        </w:rPr>
        <w:t xml:space="preserve">bstract </w:t>
      </w:r>
    </w:p>
    <w:p w:rsidR="0007383C" w:rsidRPr="00AD0053" w:rsidRDefault="0007383C" w:rsidP="009D1689">
      <w:pPr>
        <w:pStyle w:val="Heading2"/>
        <w:spacing w:before="0" w:after="0" w:line="360" w:lineRule="auto"/>
        <w:rPr>
          <w:rFonts w:eastAsia="宋体"/>
          <w:b w:val="0"/>
          <w:lang w:eastAsia="zh-CN"/>
        </w:rPr>
      </w:pPr>
      <w:r w:rsidRPr="00AD0053">
        <w:t>AIM:</w:t>
      </w:r>
      <w:r w:rsidRPr="00AD0053">
        <w:rPr>
          <w:rFonts w:eastAsia="宋体"/>
          <w:lang w:eastAsia="zh-CN"/>
        </w:rPr>
        <w:t xml:space="preserve"> </w:t>
      </w:r>
      <w:r w:rsidRPr="00AD0053">
        <w:rPr>
          <w:b w:val="0"/>
        </w:rPr>
        <w:t xml:space="preserve">To identify the rate of non-responders to </w:t>
      </w:r>
      <w:proofErr w:type="spellStart"/>
      <w:r w:rsidRPr="00AD0053">
        <w:rPr>
          <w:b w:val="0"/>
        </w:rPr>
        <w:t>clopidogrel</w:t>
      </w:r>
      <w:proofErr w:type="spellEnd"/>
      <w:r w:rsidRPr="00AD0053">
        <w:rPr>
          <w:b w:val="0"/>
        </w:rPr>
        <w:t xml:space="preserve"> treatment in hip fracture patients and study how non-responders differ from controls.</w:t>
      </w:r>
    </w:p>
    <w:p w:rsidR="00AD0053" w:rsidRPr="00AD0053" w:rsidRDefault="00AD0053" w:rsidP="00AD0053">
      <w:pPr>
        <w:pStyle w:val="1"/>
        <w:rPr>
          <w:rFonts w:eastAsia="宋体"/>
          <w:lang w:val="en-GB" w:eastAsia="zh-CN"/>
        </w:rPr>
      </w:pPr>
    </w:p>
    <w:p w:rsidR="0007383C" w:rsidRPr="00AD0053" w:rsidRDefault="00D91C05" w:rsidP="009D1689">
      <w:pPr>
        <w:pStyle w:val="Heading2"/>
        <w:spacing w:before="0" w:after="0" w:line="360" w:lineRule="auto"/>
        <w:rPr>
          <w:rFonts w:eastAsia="宋体"/>
          <w:b w:val="0"/>
          <w:lang w:eastAsia="zh-CN"/>
        </w:rPr>
      </w:pPr>
      <w:r w:rsidRPr="00AD0053">
        <w:t>METHODS</w:t>
      </w:r>
      <w:r w:rsidR="0007383C" w:rsidRPr="00AD0053">
        <w:t>:</w:t>
      </w:r>
      <w:r w:rsidR="005F6646" w:rsidRPr="00AD0053">
        <w:rPr>
          <w:rFonts w:eastAsia="宋体" w:hint="eastAsia"/>
          <w:lang w:eastAsia="zh-CN"/>
        </w:rPr>
        <w:t xml:space="preserve"> </w:t>
      </w:r>
      <w:r w:rsidR="0007383C" w:rsidRPr="00AD0053">
        <w:rPr>
          <w:b w:val="0"/>
        </w:rPr>
        <w:t xml:space="preserve">In a retrospective case-control study we included 28 cases of acute proximal femoral fracture with </w:t>
      </w:r>
      <w:proofErr w:type="spellStart"/>
      <w:r w:rsidR="0007383C" w:rsidRPr="00AD0053">
        <w:rPr>
          <w:b w:val="0"/>
        </w:rPr>
        <w:t>clopidogrel</w:t>
      </w:r>
      <w:proofErr w:type="spellEnd"/>
      <w:r w:rsidR="0007383C" w:rsidRPr="00AD0053">
        <w:rPr>
          <w:b w:val="0"/>
        </w:rPr>
        <w:t xml:space="preserve"> treatment 2011 to 2013. </w:t>
      </w:r>
      <w:r w:rsidR="00AD0053" w:rsidRPr="00AD0053">
        <w:rPr>
          <w:b w:val="0"/>
        </w:rPr>
        <w:t>Eighty-four</w:t>
      </w:r>
      <w:r w:rsidR="0007383C" w:rsidRPr="00AD0053">
        <w:rPr>
          <w:b w:val="0"/>
        </w:rPr>
        <w:t xml:space="preserve"> controls from the same time period were included. Data collected included response to </w:t>
      </w:r>
      <w:proofErr w:type="spellStart"/>
      <w:r w:rsidR="0007383C" w:rsidRPr="00AD0053">
        <w:rPr>
          <w:b w:val="0"/>
        </w:rPr>
        <w:t>clopidogrel</w:t>
      </w:r>
      <w:proofErr w:type="spellEnd"/>
      <w:r w:rsidR="0007383C" w:rsidRPr="00AD0053">
        <w:rPr>
          <w:b w:val="0"/>
        </w:rPr>
        <w:t xml:space="preserve"> measured with multiple electrode </w:t>
      </w:r>
      <w:proofErr w:type="spellStart"/>
      <w:r w:rsidR="0007383C" w:rsidRPr="00AD0053">
        <w:rPr>
          <w:b w:val="0"/>
        </w:rPr>
        <w:t>aggregometry</w:t>
      </w:r>
      <w:proofErr w:type="spellEnd"/>
      <w:r w:rsidR="0007383C" w:rsidRPr="00AD0053">
        <w:rPr>
          <w:b w:val="0"/>
        </w:rPr>
        <w:t xml:space="preserve"> (MEA), intraoperative bleeding, erythrocyte transfusion, time to surgery and the incidence of adverse events up to 3 months after surgery. </w:t>
      </w:r>
    </w:p>
    <w:p w:rsidR="00AD0053" w:rsidRPr="00AD0053" w:rsidRDefault="00AD0053" w:rsidP="00AD0053">
      <w:pPr>
        <w:pStyle w:val="1"/>
        <w:rPr>
          <w:rFonts w:eastAsia="宋体"/>
          <w:lang w:val="en-GB" w:eastAsia="zh-CN"/>
        </w:rPr>
      </w:pPr>
    </w:p>
    <w:p w:rsidR="0007383C" w:rsidRDefault="00D91C05" w:rsidP="009D1689">
      <w:pPr>
        <w:pStyle w:val="Heading2"/>
        <w:spacing w:before="0" w:after="0" w:line="360" w:lineRule="auto"/>
        <w:rPr>
          <w:rFonts w:eastAsia="宋体"/>
          <w:b w:val="0"/>
          <w:lang w:eastAsia="zh-CN"/>
        </w:rPr>
      </w:pPr>
      <w:r w:rsidRPr="00AD0053">
        <w:t>RESULTS</w:t>
      </w:r>
      <w:r w:rsidR="0007383C" w:rsidRPr="00AD0053">
        <w:t>:</w:t>
      </w:r>
      <w:r w:rsidRPr="00AD0053">
        <w:rPr>
          <w:rFonts w:eastAsia="宋体"/>
          <w:lang w:eastAsia="zh-CN"/>
        </w:rPr>
        <w:t xml:space="preserve"> </w:t>
      </w:r>
      <w:r w:rsidRPr="00AD0053">
        <w:rPr>
          <w:rFonts w:eastAsia="宋体"/>
          <w:b w:val="0"/>
          <w:lang w:eastAsia="zh-CN"/>
        </w:rPr>
        <w:t>Eight</w:t>
      </w:r>
      <w:r w:rsidRPr="00AD0053">
        <w:rPr>
          <w:b w:val="0"/>
        </w:rPr>
        <w:t xml:space="preserve"> </w:t>
      </w:r>
      <w:r w:rsidR="0007383C" w:rsidRPr="00AD0053">
        <w:rPr>
          <w:b w:val="0"/>
        </w:rPr>
        <w:t>(29%) of the 28 cases were non-responders. The median intraoperative bleeding was 300 m</w:t>
      </w:r>
      <w:r w:rsidR="009D1689" w:rsidRPr="00AD0053">
        <w:rPr>
          <w:b w:val="0"/>
        </w:rPr>
        <w:t>L</w:t>
      </w:r>
      <w:r w:rsidR="0007383C" w:rsidRPr="00AD0053">
        <w:rPr>
          <w:b w:val="0"/>
        </w:rPr>
        <w:t xml:space="preserve"> (range, 0-1500), a</w:t>
      </w:r>
      <w:r w:rsidR="009F7BC3" w:rsidRPr="00AD0053">
        <w:rPr>
          <w:b w:val="0"/>
        </w:rPr>
        <w:t>nd was lower for non-responders</w:t>
      </w:r>
      <w:r w:rsidR="0007383C" w:rsidRPr="00AD0053">
        <w:rPr>
          <w:b w:val="0"/>
        </w:rPr>
        <w:t xml:space="preserve"> (50 m</w:t>
      </w:r>
      <w:r w:rsidR="009F7BC3" w:rsidRPr="00AD0053">
        <w:rPr>
          <w:b w:val="0"/>
        </w:rPr>
        <w:t>L</w:t>
      </w:r>
      <w:r w:rsidR="0007383C" w:rsidRPr="00AD0053">
        <w:rPr>
          <w:b w:val="0"/>
        </w:rPr>
        <w:t xml:space="preserve">) but did not reach statistical significance. Erythrocyte transfusions did not differ between responders, non-responders and controls. </w:t>
      </w:r>
      <w:r w:rsidRPr="00AD0053">
        <w:rPr>
          <w:rFonts w:eastAsia="宋体"/>
          <w:b w:val="0"/>
          <w:lang w:eastAsia="zh-CN"/>
        </w:rPr>
        <w:t>F</w:t>
      </w:r>
      <w:r w:rsidRPr="00AD0053">
        <w:rPr>
          <w:rFonts w:eastAsia="宋体" w:hint="eastAsia"/>
          <w:b w:val="0"/>
          <w:lang w:eastAsia="zh-CN"/>
        </w:rPr>
        <w:t>orty-five</w:t>
      </w:r>
      <w:r w:rsidR="0007383C" w:rsidRPr="00AD0053">
        <w:rPr>
          <w:b w:val="0"/>
        </w:rPr>
        <w:t xml:space="preserve"> (40%) of 112 patients had adverse events postoperatively but the rate did not differ between patients with and without </w:t>
      </w:r>
      <w:proofErr w:type="spellStart"/>
      <w:r w:rsidR="0007383C" w:rsidRPr="00AD0053">
        <w:rPr>
          <w:b w:val="0"/>
        </w:rPr>
        <w:t>clopidogrel</w:t>
      </w:r>
      <w:proofErr w:type="spellEnd"/>
      <w:r w:rsidR="0007383C" w:rsidRPr="00AD0053">
        <w:rPr>
          <w:b w:val="0"/>
        </w:rPr>
        <w:t xml:space="preserve"> treatment.</w:t>
      </w:r>
    </w:p>
    <w:p w:rsidR="00AD0053" w:rsidRPr="00AD0053" w:rsidRDefault="00AD0053" w:rsidP="00AD0053">
      <w:pPr>
        <w:pStyle w:val="1"/>
        <w:rPr>
          <w:rFonts w:eastAsia="宋体"/>
          <w:lang w:val="en-GB" w:eastAsia="zh-CN"/>
        </w:rPr>
      </w:pPr>
    </w:p>
    <w:p w:rsidR="005F6646" w:rsidRPr="00AD0053" w:rsidRDefault="00D91C05" w:rsidP="009D1689">
      <w:pPr>
        <w:jc w:val="both"/>
        <w:rPr>
          <w:rFonts w:eastAsia="宋体"/>
          <w:lang w:eastAsia="zh-CN"/>
        </w:rPr>
      </w:pPr>
      <w:r w:rsidRPr="00AD0053">
        <w:rPr>
          <w:b/>
        </w:rPr>
        <w:t>CONCLUSION</w:t>
      </w:r>
      <w:r w:rsidR="0007383C" w:rsidRPr="00AD0053">
        <w:rPr>
          <w:b/>
        </w:rPr>
        <w:t>:</w:t>
      </w:r>
      <w:r w:rsidRPr="00AD0053">
        <w:rPr>
          <w:rFonts w:eastAsia="宋体"/>
          <w:b/>
          <w:lang w:eastAsia="zh-CN"/>
        </w:rPr>
        <w:t xml:space="preserve"> </w:t>
      </w:r>
      <w:r w:rsidR="005F6646" w:rsidRPr="00AD0053">
        <w:t xml:space="preserve">Almost one-third of patients with </w:t>
      </w:r>
      <w:proofErr w:type="spellStart"/>
      <w:r w:rsidR="005F6646" w:rsidRPr="00AD0053">
        <w:t>clopidogrel</w:t>
      </w:r>
      <w:proofErr w:type="spellEnd"/>
      <w:r w:rsidR="005F6646" w:rsidRPr="00AD0053">
        <w:t xml:space="preserve"> treatment and a</w:t>
      </w:r>
      <w:r w:rsidR="005F6646" w:rsidRPr="00AD0053">
        <w:rPr>
          <w:rFonts w:eastAsia="宋体" w:hint="eastAsia"/>
          <w:lang w:eastAsia="zh-CN"/>
        </w:rPr>
        <w:t>n</w:t>
      </w:r>
      <w:r w:rsidR="005F6646" w:rsidRPr="00AD0053">
        <w:t xml:space="preserve"> acute proximal femoral fracture are non-responders to antiplatelet therapy and can be operated without delay. </w:t>
      </w:r>
    </w:p>
    <w:p w:rsidR="0007383C" w:rsidRPr="00AD0053" w:rsidRDefault="0007383C" w:rsidP="009D1689">
      <w:pPr>
        <w:pStyle w:val="Heading2"/>
        <w:spacing w:before="0" w:after="0" w:line="360" w:lineRule="auto"/>
      </w:pPr>
    </w:p>
    <w:p w:rsidR="0007383C" w:rsidRPr="00AD0053" w:rsidRDefault="0007383C" w:rsidP="009D1689">
      <w:pPr>
        <w:jc w:val="both"/>
        <w:rPr>
          <w:rFonts w:eastAsia="宋体"/>
          <w:lang w:eastAsia="zh-CN"/>
        </w:rPr>
      </w:pPr>
      <w:r w:rsidRPr="00AD0053">
        <w:rPr>
          <w:b/>
        </w:rPr>
        <w:t>Key words:</w:t>
      </w:r>
      <w:r w:rsidRPr="00AD0053">
        <w:t xml:space="preserve"> Proximal femoral fracture</w:t>
      </w:r>
      <w:r w:rsidR="00D91C05" w:rsidRPr="00AD0053">
        <w:rPr>
          <w:rFonts w:eastAsia="宋体"/>
          <w:lang w:eastAsia="zh-CN"/>
        </w:rPr>
        <w:t>;</w:t>
      </w:r>
      <w:r w:rsidRPr="00AD0053">
        <w:t xml:space="preserve"> </w:t>
      </w:r>
      <w:proofErr w:type="spellStart"/>
      <w:r w:rsidR="00D91C05" w:rsidRPr="00AD0053">
        <w:t>Clopidogrel</w:t>
      </w:r>
      <w:proofErr w:type="spellEnd"/>
      <w:r w:rsidR="00D91C05" w:rsidRPr="00AD0053">
        <w:rPr>
          <w:rFonts w:eastAsia="宋体"/>
          <w:lang w:eastAsia="zh-CN"/>
        </w:rPr>
        <w:t>;</w:t>
      </w:r>
      <w:r w:rsidRPr="00AD0053">
        <w:t xml:space="preserve"> </w:t>
      </w:r>
      <w:r w:rsidR="00D91C05" w:rsidRPr="00AD0053">
        <w:t>Variability</w:t>
      </w:r>
      <w:r w:rsidR="00D91C05" w:rsidRPr="00AD0053">
        <w:rPr>
          <w:rFonts w:eastAsia="宋体"/>
          <w:lang w:eastAsia="zh-CN"/>
        </w:rPr>
        <w:t>;</w:t>
      </w:r>
      <w:r w:rsidRPr="00AD0053">
        <w:t xml:space="preserve"> </w:t>
      </w:r>
      <w:r w:rsidR="00D91C05" w:rsidRPr="00AD0053">
        <w:t>Bleeding</w:t>
      </w:r>
      <w:r w:rsidR="00D91C05" w:rsidRPr="00AD0053">
        <w:rPr>
          <w:rFonts w:eastAsia="宋体"/>
          <w:lang w:eastAsia="zh-CN"/>
        </w:rPr>
        <w:t>;</w:t>
      </w:r>
      <w:r w:rsidRPr="00AD0053">
        <w:t xml:space="preserve"> </w:t>
      </w:r>
      <w:r w:rsidR="00D91C05" w:rsidRPr="00AD0053">
        <w:t xml:space="preserve">Adverse </w:t>
      </w:r>
      <w:r w:rsidRPr="00AD0053">
        <w:t>events</w:t>
      </w:r>
    </w:p>
    <w:p w:rsidR="00D91C05" w:rsidRPr="00AD0053" w:rsidRDefault="00D91C05" w:rsidP="009D1689">
      <w:pPr>
        <w:jc w:val="both"/>
        <w:rPr>
          <w:rFonts w:eastAsia="宋体"/>
          <w:lang w:eastAsia="zh-CN"/>
        </w:rPr>
      </w:pPr>
    </w:p>
    <w:p w:rsidR="009D1689" w:rsidRPr="00AD0053" w:rsidRDefault="009D1689" w:rsidP="009D1689">
      <w:pPr>
        <w:jc w:val="both"/>
        <w:rPr>
          <w:i/>
          <w:iCs/>
        </w:rPr>
      </w:pPr>
      <w:proofErr w:type="gramStart"/>
      <w:r w:rsidRPr="00AD0053">
        <w:rPr>
          <w:rFonts w:cs="Tahoma"/>
          <w:b/>
          <w:color w:val="000000"/>
        </w:rPr>
        <w:t xml:space="preserve">© </w:t>
      </w:r>
      <w:r w:rsidRPr="00AD0053">
        <w:rPr>
          <w:rFonts w:eastAsia="AdvTimes" w:cs="AdvTimes"/>
          <w:b/>
          <w:color w:val="000000"/>
          <w:lang w:val="fr-FR"/>
        </w:rPr>
        <w:t>The Author(s) 2015.</w:t>
      </w:r>
      <w:proofErr w:type="gramEnd"/>
      <w:r w:rsidRPr="00AD0053">
        <w:rPr>
          <w:rFonts w:eastAsia="AdvTimes" w:cs="AdvTimes"/>
          <w:color w:val="000000"/>
          <w:lang w:val="fr-FR"/>
        </w:rPr>
        <w:t xml:space="preserve"> Published by </w:t>
      </w:r>
      <w:proofErr w:type="spellStart"/>
      <w:r w:rsidRPr="00AD0053">
        <w:rPr>
          <w:rFonts w:cs="Arial Unicode MS"/>
          <w:color w:val="000000"/>
        </w:rPr>
        <w:t>Baishideng</w:t>
      </w:r>
      <w:proofErr w:type="spellEnd"/>
      <w:r w:rsidRPr="00AD0053">
        <w:rPr>
          <w:rFonts w:cs="Arial Unicode MS"/>
          <w:color w:val="000000"/>
        </w:rPr>
        <w:t xml:space="preserve"> Publishing Group Inc.</w:t>
      </w:r>
      <w:r w:rsidRPr="00AD0053">
        <w:rPr>
          <w:rFonts w:cs="Arial Unicode MS"/>
        </w:rPr>
        <w:t xml:space="preserve"> </w:t>
      </w:r>
      <w:r w:rsidRPr="00AD0053">
        <w:rPr>
          <w:rFonts w:cs="Arial Unicode MS"/>
          <w:lang w:val="fr-FR"/>
        </w:rPr>
        <w:t>All rights reserved</w:t>
      </w:r>
      <w:r w:rsidRPr="00AD0053">
        <w:rPr>
          <w:rFonts w:cs="Arial Unicode MS" w:hint="eastAsia"/>
          <w:lang w:val="fr-FR"/>
        </w:rPr>
        <w:t>.</w:t>
      </w:r>
    </w:p>
    <w:p w:rsidR="009D1689" w:rsidRPr="00AD0053" w:rsidRDefault="009D1689" w:rsidP="009D1689">
      <w:pPr>
        <w:jc w:val="both"/>
        <w:rPr>
          <w:rFonts w:eastAsia="宋体"/>
          <w:lang w:eastAsia="zh-CN"/>
        </w:rPr>
      </w:pPr>
    </w:p>
    <w:p w:rsidR="0007383C" w:rsidRPr="00AD0053" w:rsidRDefault="0007383C" w:rsidP="009D1689">
      <w:pPr>
        <w:pStyle w:val="Heading2"/>
        <w:spacing w:before="0" w:after="0" w:line="360" w:lineRule="auto"/>
        <w:rPr>
          <w:b w:val="0"/>
        </w:rPr>
      </w:pPr>
      <w:r w:rsidRPr="00AD0053">
        <w:lastRenderedPageBreak/>
        <w:t>Core tip:</w:t>
      </w:r>
      <w:r w:rsidRPr="00AD0053">
        <w:rPr>
          <w:b w:val="0"/>
        </w:rPr>
        <w:t xml:space="preserve"> In this pilot study, almost one-third of patients with </w:t>
      </w:r>
      <w:proofErr w:type="spellStart"/>
      <w:r w:rsidRPr="00AD0053">
        <w:rPr>
          <w:b w:val="0"/>
        </w:rPr>
        <w:t>clopidogrel</w:t>
      </w:r>
      <w:proofErr w:type="spellEnd"/>
      <w:r w:rsidRPr="00AD0053">
        <w:rPr>
          <w:b w:val="0"/>
        </w:rPr>
        <w:t xml:space="preserve"> treatment and a</w:t>
      </w:r>
      <w:r w:rsidR="009D1689" w:rsidRPr="00AD0053">
        <w:rPr>
          <w:rFonts w:eastAsia="宋体" w:hint="eastAsia"/>
          <w:b w:val="0"/>
          <w:lang w:eastAsia="zh-CN"/>
        </w:rPr>
        <w:t>n</w:t>
      </w:r>
      <w:r w:rsidRPr="00AD0053">
        <w:rPr>
          <w:b w:val="0"/>
        </w:rPr>
        <w:t xml:space="preserve"> acute proximal femoral fracture are non-responders to antiplatelet therapy. Analysis of variability in platelet aggregation can be used when fast tracking patients and we recommend this for emergency hospitals treating patients with acute proximal femoral fractures.</w:t>
      </w:r>
    </w:p>
    <w:p w:rsidR="00D57AE0" w:rsidRPr="00AD0053" w:rsidRDefault="00D57AE0" w:rsidP="00D57AE0">
      <w:pPr>
        <w:jc w:val="both"/>
        <w:rPr>
          <w:rFonts w:eastAsia="宋体"/>
          <w:lang w:val="en-US" w:eastAsia="zh-CN"/>
        </w:rPr>
      </w:pPr>
    </w:p>
    <w:p w:rsidR="00D57AE0" w:rsidRPr="00AD0053" w:rsidRDefault="00D57AE0" w:rsidP="00D57AE0">
      <w:pPr>
        <w:pStyle w:val="Title"/>
        <w:spacing w:line="360" w:lineRule="auto"/>
        <w:jc w:val="both"/>
        <w:rPr>
          <w:rFonts w:ascii="Book Antiqua" w:eastAsia="宋体" w:hAnsi="Book Antiqua"/>
          <w:sz w:val="24"/>
          <w:lang w:val="en-US" w:eastAsia="zh-CN"/>
        </w:rPr>
      </w:pPr>
      <w:r w:rsidRPr="00AD0053">
        <w:rPr>
          <w:rFonts w:ascii="Book Antiqua" w:eastAsia="宋体" w:hAnsi="Book Antiqua"/>
          <w:sz w:val="24"/>
          <w:lang w:eastAsia="zh-CN"/>
        </w:rPr>
        <w:t>Clareus A, Fredriksson I, Wallén H, Gordon M, Stark A, Sköldenberg O.</w:t>
      </w:r>
      <w:r w:rsidRPr="00AD0053">
        <w:rPr>
          <w:rFonts w:ascii="Book Antiqua" w:hAnsi="Book Antiqua"/>
          <w:sz w:val="24"/>
          <w:lang w:val="en-US"/>
        </w:rPr>
        <w:t xml:space="preserve"> Variability of platelet aggregation in patients with </w:t>
      </w:r>
      <w:proofErr w:type="spellStart"/>
      <w:r w:rsidRPr="00AD0053">
        <w:rPr>
          <w:rFonts w:ascii="Book Antiqua" w:hAnsi="Book Antiqua"/>
          <w:sz w:val="24"/>
          <w:lang w:val="en-US"/>
        </w:rPr>
        <w:t>clopidogrel</w:t>
      </w:r>
      <w:proofErr w:type="spellEnd"/>
      <w:r w:rsidRPr="00AD0053">
        <w:rPr>
          <w:rFonts w:ascii="Book Antiqua" w:hAnsi="Book Antiqua"/>
          <w:sz w:val="24"/>
          <w:lang w:val="en-US"/>
        </w:rPr>
        <w:t xml:space="preserve"> treatment and hip fracture</w:t>
      </w:r>
      <w:r w:rsidRPr="00AD0053">
        <w:rPr>
          <w:rFonts w:ascii="Book Antiqua" w:eastAsia="宋体" w:hAnsi="Book Antiqua"/>
          <w:sz w:val="24"/>
          <w:lang w:val="en-US" w:eastAsia="zh-CN"/>
        </w:rPr>
        <w:t>:</w:t>
      </w:r>
      <w:r w:rsidRPr="00AD0053">
        <w:rPr>
          <w:rFonts w:ascii="Book Antiqua" w:hAnsi="Book Antiqua"/>
          <w:sz w:val="24"/>
          <w:lang w:val="en-US"/>
        </w:rPr>
        <w:t xml:space="preserve"> A retrospective case-control study on 112 patients</w:t>
      </w:r>
      <w:r w:rsidRPr="00AD0053">
        <w:rPr>
          <w:rFonts w:ascii="Book Antiqua" w:eastAsia="宋体" w:hAnsi="Book Antiqua" w:hint="eastAsia"/>
          <w:sz w:val="24"/>
          <w:lang w:val="en-US" w:eastAsia="zh-CN"/>
        </w:rPr>
        <w:t xml:space="preserve">. </w:t>
      </w:r>
      <w:r w:rsidRPr="00AD0053">
        <w:rPr>
          <w:rFonts w:ascii="Book Antiqua" w:hAnsi="Book Antiqua"/>
          <w:i/>
          <w:iCs/>
          <w:sz w:val="24"/>
        </w:rPr>
        <w:t>World J Orthop</w:t>
      </w:r>
      <w:r w:rsidRPr="00AD0053">
        <w:rPr>
          <w:rFonts w:ascii="Book Antiqua" w:eastAsia="宋体" w:hAnsi="Book Antiqua" w:hint="eastAsia"/>
          <w:iCs/>
          <w:sz w:val="24"/>
          <w:lang w:eastAsia="zh-CN"/>
        </w:rPr>
        <w:t xml:space="preserve"> 2015; In press</w:t>
      </w:r>
    </w:p>
    <w:p w:rsidR="00D57AE0" w:rsidRPr="00AD0053" w:rsidRDefault="00D57AE0" w:rsidP="009D1689">
      <w:pPr>
        <w:jc w:val="both"/>
        <w:rPr>
          <w:rFonts w:eastAsia="宋体"/>
          <w:lang w:eastAsia="zh-CN"/>
        </w:rPr>
      </w:pPr>
    </w:p>
    <w:p w:rsidR="0007383C" w:rsidRPr="00AD0053" w:rsidRDefault="0007383C" w:rsidP="009D1689">
      <w:pPr>
        <w:pStyle w:val="Heading1"/>
        <w:spacing w:before="0" w:line="360" w:lineRule="auto"/>
        <w:rPr>
          <w:szCs w:val="24"/>
        </w:rPr>
      </w:pPr>
      <w:r w:rsidRPr="00AD0053">
        <w:rPr>
          <w:szCs w:val="24"/>
        </w:rPr>
        <w:t>INTRODUCTION</w:t>
      </w:r>
    </w:p>
    <w:p w:rsidR="0007383C" w:rsidRPr="00AD0053" w:rsidRDefault="0007383C" w:rsidP="009D1689">
      <w:pPr>
        <w:jc w:val="both"/>
      </w:pPr>
      <w:r w:rsidRPr="00AD0053">
        <w:t>An increasing number of elderly patients are managed with long term antiplatelet therapy after cardiovasc</w:t>
      </w:r>
      <w:r w:rsidR="008A057E" w:rsidRPr="00AD0053">
        <w:t xml:space="preserve">ular and cerebrovascular </w:t>
      </w:r>
      <w:proofErr w:type="gramStart"/>
      <w:r w:rsidR="008A057E" w:rsidRPr="00AD0053">
        <w:t>events</w:t>
      </w:r>
      <w:r w:rsidRPr="00AD0053">
        <w:rPr>
          <w:noProof/>
          <w:vertAlign w:val="superscript"/>
        </w:rPr>
        <w:t>[</w:t>
      </w:r>
      <w:proofErr w:type="gramEnd"/>
      <w:r w:rsidRPr="00AD0053">
        <w:rPr>
          <w:noProof/>
          <w:vertAlign w:val="superscript"/>
        </w:rPr>
        <w:t>1]</w:t>
      </w:r>
      <w:r w:rsidRPr="00AD0053">
        <w:t xml:space="preserve">. </w:t>
      </w:r>
      <w:proofErr w:type="spellStart"/>
      <w:r w:rsidRPr="00AD0053">
        <w:t>Clopidogrel</w:t>
      </w:r>
      <w:proofErr w:type="spellEnd"/>
      <w:r w:rsidRPr="00AD0053">
        <w:t xml:space="preserve"> is a frequently used antiplatelet drug which irreversibly inhibits ADP-induced platelet aggregation through blockade of the platelet P2Y12 receptor. Although the drug has been shown to be very effective in large clinical trials, there is a considerable inter-individual response to this drug. Depending on the platelet function method used and cut-off values set, between 5</w:t>
      </w:r>
      <w:r w:rsidR="008A057E" w:rsidRPr="00AD0053">
        <w:rPr>
          <w:rFonts w:eastAsia="宋体" w:hint="eastAsia"/>
          <w:lang w:eastAsia="zh-CN"/>
        </w:rPr>
        <w:t>%</w:t>
      </w:r>
      <w:r w:rsidRPr="00AD0053">
        <w:t>-44% of patients have been shown to have reduced platelet inhibiting effect of the drug. The reason for this variability is likely multifactorial and include</w:t>
      </w:r>
      <w:r w:rsidR="00AD0053">
        <w:rPr>
          <w:rFonts w:eastAsia="宋体" w:hint="eastAsia"/>
          <w:lang w:eastAsia="zh-CN"/>
        </w:rPr>
        <w:t>,</w:t>
      </w:r>
      <w:r w:rsidRPr="00AD0053">
        <w:t xml:space="preserve"> </w:t>
      </w:r>
      <w:r w:rsidRPr="00AD0053">
        <w:rPr>
          <w:i/>
        </w:rPr>
        <w:t>e.g.</w:t>
      </w:r>
      <w:r w:rsidR="00AD0053">
        <w:rPr>
          <w:rFonts w:eastAsia="宋体" w:hint="eastAsia"/>
          <w:lang w:eastAsia="zh-CN"/>
        </w:rPr>
        <w:t>,</w:t>
      </w:r>
      <w:r w:rsidRPr="00AD0053">
        <w:t xml:space="preserve"> genotype, drug interactions a</w:t>
      </w:r>
      <w:r w:rsidR="008A057E" w:rsidRPr="00AD0053">
        <w:t xml:space="preserve">nd compliance to drug </w:t>
      </w:r>
      <w:proofErr w:type="gramStart"/>
      <w:r w:rsidR="008A057E" w:rsidRPr="00AD0053">
        <w:t>treatment</w:t>
      </w:r>
      <w:r w:rsidRPr="00AD0053">
        <w:rPr>
          <w:noProof/>
          <w:vertAlign w:val="superscript"/>
        </w:rPr>
        <w:t>[</w:t>
      </w:r>
      <w:proofErr w:type="gramEnd"/>
      <w:r w:rsidRPr="00AD0053">
        <w:rPr>
          <w:noProof/>
          <w:vertAlign w:val="superscript"/>
        </w:rPr>
        <w:t>2-4]</w:t>
      </w:r>
      <w:hyperlink w:anchor="_ENREF_10" w:tooltip="Jaremo, 2002 #4753" w:history="1"/>
      <w:r w:rsidRPr="00AD0053">
        <w:t xml:space="preserve">. </w:t>
      </w:r>
    </w:p>
    <w:p w:rsidR="0007383C" w:rsidRPr="00AD0053" w:rsidRDefault="0007383C" w:rsidP="009D1689">
      <w:pPr>
        <w:ind w:firstLineChars="200" w:firstLine="480"/>
        <w:jc w:val="both"/>
      </w:pPr>
      <w:r w:rsidRPr="00AD0053">
        <w:t xml:space="preserve">Approximately 1 in 5 of patients with </w:t>
      </w:r>
      <w:proofErr w:type="spellStart"/>
      <w:r w:rsidRPr="00AD0053">
        <w:t>clopidogrel</w:t>
      </w:r>
      <w:proofErr w:type="spellEnd"/>
      <w:r w:rsidRPr="00AD0053">
        <w:t xml:space="preserve"> treatment will need non-c</w:t>
      </w:r>
      <w:r w:rsidR="008A057E" w:rsidRPr="00AD0053">
        <w:t xml:space="preserve">ardiac surgery within two </w:t>
      </w:r>
      <w:proofErr w:type="gramStart"/>
      <w:r w:rsidR="008A057E" w:rsidRPr="00AD0053">
        <w:t>years</w:t>
      </w:r>
      <w:r w:rsidRPr="00AD0053">
        <w:rPr>
          <w:noProof/>
          <w:vertAlign w:val="superscript"/>
        </w:rPr>
        <w:t>[</w:t>
      </w:r>
      <w:proofErr w:type="gramEnd"/>
      <w:r w:rsidRPr="00AD0053">
        <w:rPr>
          <w:noProof/>
          <w:vertAlign w:val="superscript"/>
        </w:rPr>
        <w:t>5]</w:t>
      </w:r>
      <w:r w:rsidRPr="00AD0053">
        <w:t xml:space="preserve">. It is well known that patients with </w:t>
      </w:r>
      <w:proofErr w:type="spellStart"/>
      <w:r w:rsidRPr="00AD0053">
        <w:t>clopidogrel</w:t>
      </w:r>
      <w:proofErr w:type="spellEnd"/>
      <w:r w:rsidRPr="00AD0053">
        <w:t xml:space="preserve"> treatment undergoing cardiovascular surgery have an increased risk of bleeding events during and after surgery. They also have a higher percentage of post-operative </w:t>
      </w:r>
      <w:proofErr w:type="spellStart"/>
      <w:r w:rsidRPr="00AD0053">
        <w:t>hemorrhagic</w:t>
      </w:r>
      <w:proofErr w:type="spellEnd"/>
      <w:r w:rsidR="008A057E" w:rsidRPr="00AD0053">
        <w:t xml:space="preserve"> complications and </w:t>
      </w:r>
      <w:proofErr w:type="gramStart"/>
      <w:r w:rsidR="008A057E" w:rsidRPr="00AD0053">
        <w:t>transfusions</w:t>
      </w:r>
      <w:r w:rsidRPr="00AD0053">
        <w:rPr>
          <w:noProof/>
          <w:vertAlign w:val="superscript"/>
        </w:rPr>
        <w:t>[</w:t>
      </w:r>
      <w:proofErr w:type="gramEnd"/>
      <w:r w:rsidRPr="00AD0053">
        <w:rPr>
          <w:noProof/>
          <w:vertAlign w:val="superscript"/>
        </w:rPr>
        <w:t>6,7]</w:t>
      </w:r>
      <w:r w:rsidRPr="00AD0053">
        <w:t xml:space="preserve">. Clinical guidelines recommend that patients on </w:t>
      </w:r>
      <w:proofErr w:type="spellStart"/>
      <w:r w:rsidRPr="00AD0053">
        <w:t>clopidogrel</w:t>
      </w:r>
      <w:proofErr w:type="spellEnd"/>
      <w:r w:rsidRPr="00AD0053">
        <w:t xml:space="preserve"> treatment should interrupt their therapy 5-7 d before surgery to avoid increased intraoperative bleeding, even though recent studies of patients undergoing hip fracture surgery is inconsistent if the risk of perioperati</w:t>
      </w:r>
      <w:r w:rsidR="008A057E" w:rsidRPr="00AD0053">
        <w:t>ve bleeding is increased or not</w:t>
      </w:r>
      <w:r w:rsidRPr="00AD0053">
        <w:rPr>
          <w:noProof/>
          <w:vertAlign w:val="superscript"/>
        </w:rPr>
        <w:t>[8]</w:t>
      </w:r>
      <w:r w:rsidRPr="00AD0053">
        <w:t xml:space="preserve">. </w:t>
      </w:r>
    </w:p>
    <w:p w:rsidR="0007383C" w:rsidRPr="00AD0053" w:rsidRDefault="0007383C" w:rsidP="009D1689">
      <w:pPr>
        <w:ind w:firstLineChars="200" w:firstLine="480"/>
        <w:jc w:val="both"/>
      </w:pPr>
      <w:r w:rsidRPr="00AD0053">
        <w:t xml:space="preserve">Patients suffering a hip fracture are elderly, and because of multiple co-morbidities attributed to age, they are one of the most fragile patient-groups in </w:t>
      </w:r>
      <w:proofErr w:type="spellStart"/>
      <w:r w:rsidRPr="00AD0053">
        <w:lastRenderedPageBreak/>
        <w:t>orthopedics</w:t>
      </w:r>
      <w:proofErr w:type="spellEnd"/>
      <w:r w:rsidRPr="00AD0053">
        <w:t xml:space="preserve">, with a high morbidity and mortality following surgical treatment. Delayed surgery is associated with both increased frequency of medical complications and increased </w:t>
      </w:r>
      <w:proofErr w:type="gramStart"/>
      <w:r w:rsidRPr="00AD0053">
        <w:t>mortality</w:t>
      </w:r>
      <w:r w:rsidRPr="00AD0053">
        <w:rPr>
          <w:noProof/>
          <w:vertAlign w:val="superscript"/>
        </w:rPr>
        <w:t>[</w:t>
      </w:r>
      <w:proofErr w:type="gramEnd"/>
      <w:r w:rsidRPr="00AD0053">
        <w:rPr>
          <w:noProof/>
          <w:vertAlign w:val="superscript"/>
        </w:rPr>
        <w:t>9,10]</w:t>
      </w:r>
      <w:r w:rsidRPr="00AD0053">
        <w:t xml:space="preserve">. Thus, the demand for rapid surgery is, for hip fracture patients with simultaneous </w:t>
      </w:r>
      <w:proofErr w:type="spellStart"/>
      <w:r w:rsidRPr="00AD0053">
        <w:t>clopidogrel</w:t>
      </w:r>
      <w:proofErr w:type="spellEnd"/>
      <w:r w:rsidRPr="00AD0053">
        <w:t xml:space="preserve"> treatment, contrasted against the bleeding risk for these patients. </w:t>
      </w:r>
    </w:p>
    <w:p w:rsidR="0007383C" w:rsidRPr="00AD0053" w:rsidRDefault="0007383C" w:rsidP="009D1689">
      <w:pPr>
        <w:ind w:firstLineChars="200" w:firstLine="480"/>
        <w:jc w:val="both"/>
      </w:pPr>
      <w:r w:rsidRPr="00AD0053">
        <w:t>Laboratory tests have recently been developed in order to examine platelet function bedside. One of these methods is multip</w:t>
      </w:r>
      <w:r w:rsidR="008A057E" w:rsidRPr="00AD0053">
        <w:t xml:space="preserve">le electrode </w:t>
      </w:r>
      <w:proofErr w:type="spellStart"/>
      <w:r w:rsidR="008A057E" w:rsidRPr="00AD0053">
        <w:t>aggregometry</w:t>
      </w:r>
      <w:proofErr w:type="spellEnd"/>
      <w:r w:rsidR="008A057E" w:rsidRPr="00AD0053">
        <w:t xml:space="preserve"> (MEA)</w:t>
      </w:r>
      <w:r w:rsidRPr="00AD0053">
        <w:rPr>
          <w:noProof/>
          <w:vertAlign w:val="superscript"/>
        </w:rPr>
        <w:t>[11]</w:t>
      </w:r>
      <w:r w:rsidRPr="00AD0053">
        <w:t xml:space="preserve">. This method can be used to assess platelet aggregation during treatment with platelet inhibiting agents such as </w:t>
      </w:r>
      <w:proofErr w:type="spellStart"/>
      <w:r w:rsidRPr="00AD0053">
        <w:t>clopidogrel</w:t>
      </w:r>
      <w:proofErr w:type="spellEnd"/>
      <w:r w:rsidRPr="00AD0053">
        <w:t>, aspirin and other new platelet inhibitors in a venou</w:t>
      </w:r>
      <w:r w:rsidR="008A057E" w:rsidRPr="00AD0053">
        <w:t>s whole blood sample (Figure 1)</w:t>
      </w:r>
      <w:r w:rsidRPr="00AD0053">
        <w:rPr>
          <w:noProof/>
          <w:vertAlign w:val="superscript"/>
        </w:rPr>
        <w:t>[11]</w:t>
      </w:r>
      <w:r w:rsidRPr="00AD0053">
        <w:t xml:space="preserve">.  </w:t>
      </w:r>
    </w:p>
    <w:p w:rsidR="0007383C" w:rsidRPr="00AD0053" w:rsidRDefault="0007383C" w:rsidP="009D1689">
      <w:pPr>
        <w:ind w:firstLineChars="200" w:firstLine="480"/>
        <w:jc w:val="both"/>
      </w:pPr>
      <w:r w:rsidRPr="00AD0053">
        <w:t xml:space="preserve">The rate of non-responders and responders for </w:t>
      </w:r>
      <w:proofErr w:type="spellStart"/>
      <w:r w:rsidRPr="00AD0053">
        <w:t>clopidogrel</w:t>
      </w:r>
      <w:proofErr w:type="spellEnd"/>
      <w:r w:rsidRPr="00AD0053">
        <w:t xml:space="preserve"> treated patients in hip fracture patients has, to the best of our knowledge, not been published in peer-reviewed literature. The aim of this study was to identify the rate of non-responders to </w:t>
      </w:r>
      <w:proofErr w:type="spellStart"/>
      <w:r w:rsidRPr="00AD0053">
        <w:t>clopidogrel</w:t>
      </w:r>
      <w:proofErr w:type="spellEnd"/>
      <w:r w:rsidRPr="00AD0053">
        <w:t xml:space="preserve"> treatment in hip fracture patients and to study if responders and non-responders differ from patients without </w:t>
      </w:r>
      <w:proofErr w:type="spellStart"/>
      <w:r w:rsidRPr="00AD0053">
        <w:t>clopidogrel</w:t>
      </w:r>
      <w:proofErr w:type="spellEnd"/>
      <w:r w:rsidRPr="00AD0053">
        <w:t xml:space="preserve"> in intraoperative bleeding and adverse events</w:t>
      </w:r>
    </w:p>
    <w:p w:rsidR="0007383C" w:rsidRPr="00AD0053" w:rsidRDefault="0007383C" w:rsidP="009D1689">
      <w:pPr>
        <w:jc w:val="both"/>
      </w:pPr>
    </w:p>
    <w:p w:rsidR="0007383C" w:rsidRPr="00AD0053" w:rsidRDefault="0007383C" w:rsidP="009D1689">
      <w:pPr>
        <w:pStyle w:val="Heading1"/>
        <w:spacing w:before="0" w:line="360" w:lineRule="auto"/>
        <w:rPr>
          <w:szCs w:val="24"/>
        </w:rPr>
      </w:pPr>
      <w:r w:rsidRPr="00AD0053">
        <w:rPr>
          <w:szCs w:val="24"/>
        </w:rPr>
        <w:t>Materials and Methods</w:t>
      </w:r>
    </w:p>
    <w:p w:rsidR="0007383C" w:rsidRPr="00AD0053" w:rsidRDefault="0007383C" w:rsidP="009D1689">
      <w:pPr>
        <w:pStyle w:val="Heading2"/>
        <w:spacing w:before="0" w:after="0" w:line="360" w:lineRule="auto"/>
        <w:rPr>
          <w:i/>
        </w:rPr>
      </w:pPr>
      <w:bookmarkStart w:id="6" w:name="h.mx83m6701gae" w:colFirst="0" w:colLast="0"/>
      <w:bookmarkEnd w:id="6"/>
      <w:r w:rsidRPr="00AD0053">
        <w:rPr>
          <w:i/>
        </w:rPr>
        <w:t xml:space="preserve">Study design and </w:t>
      </w:r>
      <w:r w:rsidR="008A057E" w:rsidRPr="00AD0053">
        <w:rPr>
          <w:i/>
        </w:rPr>
        <w:t>setting</w:t>
      </w:r>
    </w:p>
    <w:p w:rsidR="0007383C" w:rsidRPr="00AD0053" w:rsidRDefault="008A057E" w:rsidP="009D1689">
      <w:pPr>
        <w:jc w:val="both"/>
      </w:pPr>
      <w:r w:rsidRPr="00AD0053">
        <w:t xml:space="preserve">The study was conducted in accordance with the ethical principles of the Helsinki declaration and was approved by Ethics Committee of the </w:t>
      </w:r>
      <w:proofErr w:type="spellStart"/>
      <w:r w:rsidRPr="00AD0053">
        <w:t>Karolinska</w:t>
      </w:r>
      <w:proofErr w:type="spellEnd"/>
      <w:r w:rsidRPr="00AD0053">
        <w:t xml:space="preserve"> Institute.</w:t>
      </w:r>
      <w:r w:rsidRPr="00AD0053">
        <w:rPr>
          <w:rFonts w:eastAsia="宋体" w:hint="eastAsia"/>
          <w:lang w:eastAsia="zh-CN"/>
        </w:rPr>
        <w:t xml:space="preserve"> </w:t>
      </w:r>
      <w:r w:rsidR="0007383C" w:rsidRPr="00AD0053">
        <w:t xml:space="preserve">This retrospective case-control study was performed at the </w:t>
      </w:r>
      <w:proofErr w:type="spellStart"/>
      <w:r w:rsidR="0007383C" w:rsidRPr="00AD0053">
        <w:t>Orthopedic</w:t>
      </w:r>
      <w:proofErr w:type="spellEnd"/>
      <w:r w:rsidR="0007383C" w:rsidRPr="00AD0053">
        <w:t xml:space="preserve"> Department of </w:t>
      </w:r>
      <w:proofErr w:type="spellStart"/>
      <w:r w:rsidR="0007383C" w:rsidRPr="00AD0053">
        <w:t>Danderyd</w:t>
      </w:r>
      <w:proofErr w:type="spellEnd"/>
      <w:r w:rsidR="0007383C" w:rsidRPr="00AD0053">
        <w:t xml:space="preserve"> Hospital in collaboration with the </w:t>
      </w:r>
      <w:proofErr w:type="spellStart"/>
      <w:r w:rsidR="0007383C" w:rsidRPr="00AD0053">
        <w:t>Karolinska</w:t>
      </w:r>
      <w:proofErr w:type="spellEnd"/>
      <w:r w:rsidR="0007383C" w:rsidRPr="00AD0053">
        <w:t xml:space="preserve"> Institute (Department of Clinical Sciences at </w:t>
      </w:r>
      <w:proofErr w:type="spellStart"/>
      <w:r w:rsidR="0007383C" w:rsidRPr="00AD0053">
        <w:t>Danderyd</w:t>
      </w:r>
      <w:proofErr w:type="spellEnd"/>
      <w:r w:rsidR="0007383C" w:rsidRPr="00AD0053">
        <w:t xml:space="preserve"> Hospital) in Stockholm, Sweden. </w:t>
      </w:r>
      <w:proofErr w:type="spellStart"/>
      <w:r w:rsidR="0007383C" w:rsidRPr="00AD0053">
        <w:t>Danderyd</w:t>
      </w:r>
      <w:proofErr w:type="spellEnd"/>
      <w:r w:rsidR="0007383C" w:rsidRPr="00AD0053">
        <w:t xml:space="preserve"> Hospital is 1 of the 5 major emergency hospitals in Stockholm, providing medical care with a catc</w:t>
      </w:r>
      <w:r w:rsidRPr="00AD0053">
        <w:t>hment area of approximately 500</w:t>
      </w:r>
      <w:r w:rsidR="0007383C" w:rsidRPr="00AD0053">
        <w:t xml:space="preserve">000 inhabitants. </w:t>
      </w:r>
    </w:p>
    <w:p w:rsidR="008A057E" w:rsidRPr="00AD0053" w:rsidRDefault="008A057E" w:rsidP="009D1689">
      <w:pPr>
        <w:jc w:val="both"/>
        <w:rPr>
          <w:rFonts w:eastAsia="宋体"/>
          <w:lang w:eastAsia="zh-CN"/>
        </w:rPr>
      </w:pPr>
    </w:p>
    <w:p w:rsidR="0007383C" w:rsidRPr="00AD0053" w:rsidRDefault="0007383C" w:rsidP="009D1689">
      <w:pPr>
        <w:pStyle w:val="Heading2"/>
        <w:spacing w:before="0" w:after="0" w:line="360" w:lineRule="auto"/>
        <w:rPr>
          <w:i/>
        </w:rPr>
      </w:pPr>
      <w:r w:rsidRPr="00AD0053">
        <w:rPr>
          <w:i/>
        </w:rPr>
        <w:t xml:space="preserve">Study </w:t>
      </w:r>
      <w:r w:rsidR="008A057E" w:rsidRPr="00AD0053">
        <w:rPr>
          <w:i/>
        </w:rPr>
        <w:t>subjects</w:t>
      </w:r>
    </w:p>
    <w:p w:rsidR="0007383C" w:rsidRPr="00AD0053" w:rsidRDefault="0007383C" w:rsidP="009D1689">
      <w:pPr>
        <w:jc w:val="both"/>
        <w:rPr>
          <w:rFonts w:eastAsia="宋体"/>
          <w:lang w:eastAsia="zh-CN"/>
        </w:rPr>
      </w:pPr>
      <w:r w:rsidRPr="00AD0053">
        <w:t>At our department, we fast-track hip fracture patients and operate &gt; 80% of patients within 24 h</w:t>
      </w:r>
      <w:r w:rsidR="008A057E" w:rsidRPr="00AD0053">
        <w:t xml:space="preserve"> from arrival to the </w:t>
      </w:r>
      <w:proofErr w:type="gramStart"/>
      <w:r w:rsidR="008A057E" w:rsidRPr="00AD0053">
        <w:t>hospital</w:t>
      </w:r>
      <w:r w:rsidRPr="00AD0053">
        <w:rPr>
          <w:noProof/>
          <w:vertAlign w:val="superscript"/>
        </w:rPr>
        <w:t>[</w:t>
      </w:r>
      <w:proofErr w:type="gramEnd"/>
      <w:r w:rsidRPr="00AD0053">
        <w:rPr>
          <w:noProof/>
          <w:vertAlign w:val="superscript"/>
        </w:rPr>
        <w:t>12]</w:t>
      </w:r>
      <w:r w:rsidRPr="00AD0053">
        <w:t xml:space="preserve">. We included patients undergoing treatment with </w:t>
      </w:r>
      <w:proofErr w:type="spellStart"/>
      <w:r w:rsidRPr="00AD0053">
        <w:t>clopidogrel</w:t>
      </w:r>
      <w:proofErr w:type="spellEnd"/>
      <w:r w:rsidRPr="00AD0053">
        <w:t xml:space="preserve"> who had a concomitant primary hip fracture or </w:t>
      </w:r>
      <w:proofErr w:type="spellStart"/>
      <w:r w:rsidRPr="00AD0053">
        <w:t>periprosthetic</w:t>
      </w:r>
      <w:proofErr w:type="spellEnd"/>
      <w:r w:rsidRPr="00AD0053">
        <w:t xml:space="preserve"> fracture that required acute surgery between 2011-2013. From this </w:t>
      </w:r>
      <w:r w:rsidRPr="00AD0053">
        <w:lastRenderedPageBreak/>
        <w:t xml:space="preserve">group, we excluded patients with non-displaced femoral neck fracture who underwent percutaneous internal fixation with </w:t>
      </w:r>
      <w:proofErr w:type="spellStart"/>
      <w:r w:rsidRPr="00AD0053">
        <w:t>cannulated</w:t>
      </w:r>
      <w:proofErr w:type="spellEnd"/>
      <w:r w:rsidRPr="00AD0053">
        <w:t xml:space="preserve"> screws because of the minimal risk of bleeding through this type of surgery. We also excluded patients with other acute </w:t>
      </w:r>
      <w:proofErr w:type="spellStart"/>
      <w:r w:rsidRPr="00AD0053">
        <w:t>orthopedic</w:t>
      </w:r>
      <w:proofErr w:type="spellEnd"/>
      <w:r w:rsidRPr="00AD0053">
        <w:t xml:space="preserve"> injuries and patients planned for elective surgery. </w:t>
      </w:r>
      <w:r w:rsidR="00AD0053">
        <w:rPr>
          <w:rFonts w:eastAsia="宋体" w:hint="eastAsia"/>
          <w:lang w:eastAsia="zh-CN"/>
        </w:rPr>
        <w:t>Three</w:t>
      </w:r>
      <w:r w:rsidRPr="00AD0053">
        <w:t xml:space="preserve"> matched controls for every included patient were identified from our department including all patients who had been treated at the clinic for hip fracture during 2010-2013. Patients with warfarin treatment were excluded from the control group. The controls were then matched according to age, type of fracture (inter- or </w:t>
      </w:r>
      <w:proofErr w:type="spellStart"/>
      <w:r w:rsidRPr="00AD0053">
        <w:t>subtrochanteric</w:t>
      </w:r>
      <w:proofErr w:type="spellEnd"/>
      <w:r w:rsidRPr="00AD0053">
        <w:t>/femoral neck/</w:t>
      </w:r>
      <w:proofErr w:type="spellStart"/>
      <w:r w:rsidRPr="00AD0053">
        <w:t>periprosthetic</w:t>
      </w:r>
      <w:proofErr w:type="spellEnd"/>
      <w:r w:rsidRPr="00AD0053">
        <w:t xml:space="preserve">), type of surgery (sliding hip screw or intramedullary nail/hip </w:t>
      </w:r>
      <w:proofErr w:type="spellStart"/>
      <w:r w:rsidRPr="00AD0053">
        <w:t>arthroplasty</w:t>
      </w:r>
      <w:proofErr w:type="spellEnd"/>
      <w:r w:rsidRPr="00AD0053">
        <w:t xml:space="preserve">/plate </w:t>
      </w:r>
      <w:proofErr w:type="spellStart"/>
      <w:r w:rsidRPr="00AD0053">
        <w:t>osteosynthesis</w:t>
      </w:r>
      <w:proofErr w:type="spellEnd"/>
      <w:r w:rsidRPr="00AD0053">
        <w:t>/femoral stem revision) and operation time.</w:t>
      </w:r>
    </w:p>
    <w:p w:rsidR="008A057E" w:rsidRPr="00AD0053" w:rsidRDefault="008A057E" w:rsidP="009D1689">
      <w:pPr>
        <w:jc w:val="both"/>
        <w:rPr>
          <w:rFonts w:eastAsia="宋体"/>
          <w:lang w:eastAsia="zh-CN"/>
        </w:rPr>
      </w:pPr>
    </w:p>
    <w:p w:rsidR="0007383C" w:rsidRPr="00AD0053" w:rsidRDefault="0007383C" w:rsidP="009D1689">
      <w:pPr>
        <w:pStyle w:val="Heading2"/>
        <w:spacing w:before="0" w:after="0" w:line="360" w:lineRule="auto"/>
        <w:rPr>
          <w:i/>
        </w:rPr>
      </w:pPr>
      <w:bookmarkStart w:id="7" w:name="h.bsivipyc5l64" w:colFirst="0" w:colLast="0"/>
      <w:bookmarkEnd w:id="7"/>
      <w:r w:rsidRPr="00AD0053">
        <w:rPr>
          <w:i/>
        </w:rPr>
        <w:t>Variables and data sources</w:t>
      </w:r>
    </w:p>
    <w:p w:rsidR="0007383C" w:rsidRPr="00AD0053" w:rsidRDefault="0007383C" w:rsidP="009D1689">
      <w:pPr>
        <w:jc w:val="both"/>
        <w:rPr>
          <w:rFonts w:eastAsia="宋体"/>
          <w:lang w:eastAsia="zh-CN"/>
        </w:rPr>
      </w:pPr>
      <w:r w:rsidRPr="00AD0053">
        <w:t xml:space="preserve">The outcome variables were the rate of non-responders in patients with </w:t>
      </w:r>
      <w:proofErr w:type="spellStart"/>
      <w:r w:rsidRPr="00AD0053">
        <w:t>clopidogrel</w:t>
      </w:r>
      <w:proofErr w:type="spellEnd"/>
      <w:r w:rsidRPr="00AD0053">
        <w:t xml:space="preserve"> treatment, perioperative bleeding in millilitre and the occurrence of adverse events up to 3 </w:t>
      </w:r>
      <w:proofErr w:type="gramStart"/>
      <w:r w:rsidRPr="00AD0053">
        <w:t>mo</w:t>
      </w:r>
      <w:proofErr w:type="gramEnd"/>
      <w:r w:rsidRPr="00AD0053">
        <w:t xml:space="preserve"> after surgery. Other variables collected includ</w:t>
      </w:r>
      <w:r w:rsidR="008A057E" w:rsidRPr="00AD0053">
        <w:t xml:space="preserve">ed sex, age, </w:t>
      </w:r>
      <w:r w:rsidR="009A3EEE" w:rsidRPr="00AD0053">
        <w:t xml:space="preserve">American Society of </w:t>
      </w:r>
      <w:proofErr w:type="spellStart"/>
      <w:r w:rsidR="009A3EEE" w:rsidRPr="00AD0053">
        <w:t>Anesthesiologists</w:t>
      </w:r>
      <w:proofErr w:type="spellEnd"/>
      <w:r w:rsidR="009A3EEE" w:rsidRPr="00AD0053">
        <w:t xml:space="preserve"> (ASA)</w:t>
      </w:r>
      <w:r w:rsidR="008A057E" w:rsidRPr="00AD0053">
        <w:t>-</w:t>
      </w:r>
      <w:proofErr w:type="gramStart"/>
      <w:r w:rsidR="008A057E" w:rsidRPr="00AD0053">
        <w:t>classification</w:t>
      </w:r>
      <w:r w:rsidRPr="00AD0053">
        <w:rPr>
          <w:noProof/>
          <w:vertAlign w:val="superscript"/>
        </w:rPr>
        <w:t>[</w:t>
      </w:r>
      <w:proofErr w:type="gramEnd"/>
      <w:r w:rsidRPr="00AD0053">
        <w:rPr>
          <w:noProof/>
          <w:vertAlign w:val="superscript"/>
        </w:rPr>
        <w:t>13]</w:t>
      </w:r>
      <w:r w:rsidRPr="00AD0053">
        <w:t xml:space="preserve">, type of surgery, type of fracture and surgery time. </w:t>
      </w:r>
    </w:p>
    <w:p w:rsidR="008A057E" w:rsidRPr="00AD0053" w:rsidRDefault="008A057E" w:rsidP="009D1689">
      <w:pPr>
        <w:jc w:val="both"/>
        <w:rPr>
          <w:rFonts w:eastAsia="宋体"/>
          <w:lang w:eastAsia="zh-CN"/>
        </w:rPr>
      </w:pPr>
    </w:p>
    <w:p w:rsidR="0007383C" w:rsidRPr="00AD0053" w:rsidRDefault="0007383C" w:rsidP="009D1689">
      <w:pPr>
        <w:pStyle w:val="Heading3"/>
        <w:spacing w:before="0" w:line="360" w:lineRule="auto"/>
        <w:jc w:val="both"/>
        <w:rPr>
          <w:rFonts w:ascii="Book Antiqua" w:hAnsi="Book Antiqua"/>
          <w:lang w:val="en-GB"/>
        </w:rPr>
      </w:pPr>
      <w:bookmarkStart w:id="8" w:name="h.e1569zxin3xt" w:colFirst="0" w:colLast="0"/>
      <w:bookmarkEnd w:id="8"/>
      <w:r w:rsidRPr="00AD0053">
        <w:rPr>
          <w:rFonts w:ascii="Book Antiqua" w:hAnsi="Book Antiqua"/>
          <w:lang w:val="en-GB"/>
        </w:rPr>
        <w:t xml:space="preserve">Multiple electrode </w:t>
      </w:r>
      <w:proofErr w:type="spellStart"/>
      <w:r w:rsidRPr="00AD0053">
        <w:rPr>
          <w:rFonts w:ascii="Book Antiqua" w:hAnsi="Book Antiqua"/>
          <w:lang w:val="en-GB"/>
        </w:rPr>
        <w:t>aggregometry</w:t>
      </w:r>
      <w:proofErr w:type="spellEnd"/>
    </w:p>
    <w:p w:rsidR="0007383C" w:rsidRPr="00AD0053" w:rsidRDefault="0007383C" w:rsidP="009D1689">
      <w:pPr>
        <w:jc w:val="both"/>
        <w:rPr>
          <w:rFonts w:eastAsia="宋体"/>
          <w:lang w:eastAsia="zh-CN"/>
        </w:rPr>
      </w:pPr>
      <w:r w:rsidRPr="00AD0053">
        <w:t xml:space="preserve">Blood samples for MEA were taken from an antecubital vein and collected in </w:t>
      </w:r>
      <w:proofErr w:type="spellStart"/>
      <w:r w:rsidRPr="00AD0053">
        <w:t>hirudin</w:t>
      </w:r>
      <w:proofErr w:type="spellEnd"/>
      <w:r w:rsidRPr="00AD0053">
        <w:t xml:space="preserve"> tubes (</w:t>
      </w:r>
      <w:proofErr w:type="spellStart"/>
      <w:r w:rsidRPr="00AD0053">
        <w:t>Refludan</w:t>
      </w:r>
      <w:proofErr w:type="spellEnd"/>
      <w:r w:rsidRPr="00AD0053">
        <w:t xml:space="preserve">, </w:t>
      </w:r>
      <w:proofErr w:type="spellStart"/>
      <w:r w:rsidRPr="00AD0053">
        <w:t>Dynabyte</w:t>
      </w:r>
      <w:proofErr w:type="spellEnd"/>
      <w:r w:rsidRPr="00AD0053">
        <w:t xml:space="preserve">). Test tubes were kept at room temperature until analysis 30-179 min after collection. MEA measured by </w:t>
      </w:r>
      <w:proofErr w:type="spellStart"/>
      <w:r w:rsidRPr="00AD0053">
        <w:t>Multiplate</w:t>
      </w:r>
      <w:proofErr w:type="spellEnd"/>
      <w:r w:rsidRPr="00AD0053">
        <w:t>™ (</w:t>
      </w:r>
      <w:proofErr w:type="spellStart"/>
      <w:r w:rsidRPr="00AD0053">
        <w:t>Dynabyte</w:t>
      </w:r>
      <w:proofErr w:type="spellEnd"/>
      <w:r w:rsidRPr="00AD0053">
        <w:t xml:space="preserve">, Munich, Germany) has </w:t>
      </w:r>
      <w:r w:rsidR="008A057E" w:rsidRPr="00AD0053">
        <w:t xml:space="preserve">been described </w:t>
      </w:r>
      <w:proofErr w:type="gramStart"/>
      <w:r w:rsidR="008A057E" w:rsidRPr="00AD0053">
        <w:t>elsewhere</w:t>
      </w:r>
      <w:r w:rsidRPr="00AD0053">
        <w:rPr>
          <w:noProof/>
          <w:vertAlign w:val="superscript"/>
        </w:rPr>
        <w:t>[</w:t>
      </w:r>
      <w:proofErr w:type="gramEnd"/>
      <w:r w:rsidRPr="00AD0053">
        <w:rPr>
          <w:noProof/>
          <w:vertAlign w:val="superscript"/>
        </w:rPr>
        <w:t>14]</w:t>
      </w:r>
      <w:r w:rsidRPr="00AD0053">
        <w:t xml:space="preserve">. In brief, 300 </w:t>
      </w:r>
      <w:proofErr w:type="spellStart"/>
      <w:r w:rsidRPr="00AD0053">
        <w:t>μL</w:t>
      </w:r>
      <w:proofErr w:type="spellEnd"/>
      <w:r w:rsidRPr="00AD0053">
        <w:t xml:space="preserve"> of whol</w:t>
      </w:r>
      <w:r w:rsidR="008A057E" w:rsidRPr="00AD0053">
        <w:t>e-blood is diluted 1:1 with 0.9</w:t>
      </w:r>
      <w:r w:rsidRPr="00AD0053">
        <w:t xml:space="preserve">% </w:t>
      </w:r>
      <w:proofErr w:type="spellStart"/>
      <w:r w:rsidRPr="00AD0053">
        <w:t>NaCl</w:t>
      </w:r>
      <w:proofErr w:type="spellEnd"/>
      <w:r w:rsidRPr="00AD0053">
        <w:t xml:space="preserve"> solution in cuvettes and heated to 37</w:t>
      </w:r>
      <w:r w:rsidR="008A057E" w:rsidRPr="00AD0053">
        <w:rPr>
          <w:rFonts w:eastAsia="宋体" w:hint="eastAsia"/>
          <w:lang w:eastAsia="zh-CN"/>
        </w:rPr>
        <w:t xml:space="preserve"> </w:t>
      </w:r>
      <w:r w:rsidRPr="00AD0053">
        <w:t xml:space="preserve">°C under stirring for 3 min. After addition of a platelet agonist, platelets adhere to and aggregate on two pairs of silver-coated copper electrodes. The increase in electrical impedance between electrodes due to platelet aggregation is recorded in arbitrary units (AU) during 6 minutes (Figure 1). The MEA-value is the average area under the curve (AUC) for the two electrode pairs (AU*min) in the cuvette. For each patient 2 cuvettes were used. Adenosine diphosphate (ADP) was added at a </w:t>
      </w:r>
      <w:r w:rsidR="008A057E" w:rsidRPr="00AD0053">
        <w:t xml:space="preserve">final concentration of 6.4 </w:t>
      </w:r>
      <w:proofErr w:type="spellStart"/>
      <w:r w:rsidR="008A057E" w:rsidRPr="00AD0053">
        <w:t>μmol</w:t>
      </w:r>
      <w:proofErr w:type="spellEnd"/>
      <w:r w:rsidRPr="00AD0053">
        <w:t>/L in each cuvette. We used the previously established cut off value t</w:t>
      </w:r>
      <w:r w:rsidR="008A057E" w:rsidRPr="00AD0053">
        <w:t xml:space="preserve">o define </w:t>
      </w:r>
      <w:proofErr w:type="spellStart"/>
      <w:r w:rsidR="008A057E" w:rsidRPr="00AD0053">
        <w:t>clopidogrel</w:t>
      </w:r>
      <w:proofErr w:type="spellEnd"/>
      <w:r w:rsidR="008A057E" w:rsidRPr="00AD0053">
        <w:t xml:space="preserve"> </w:t>
      </w:r>
      <w:proofErr w:type="gramStart"/>
      <w:r w:rsidR="008A057E" w:rsidRPr="00AD0053">
        <w:lastRenderedPageBreak/>
        <w:t>responders</w:t>
      </w:r>
      <w:r w:rsidRPr="00AD0053">
        <w:rPr>
          <w:noProof/>
          <w:vertAlign w:val="superscript"/>
        </w:rPr>
        <w:t>[</w:t>
      </w:r>
      <w:proofErr w:type="gramEnd"/>
      <w:r w:rsidRPr="00AD0053">
        <w:rPr>
          <w:noProof/>
          <w:vertAlign w:val="superscript"/>
        </w:rPr>
        <w:t>15]</w:t>
      </w:r>
      <w:r w:rsidRPr="00AD0053">
        <w:t>. Thus, responders were those who had a mean MEA ADP value of the readings obtained in the two cuvettes below 47 AU*min; non-responders were thos</w:t>
      </w:r>
      <w:r w:rsidR="008A057E" w:rsidRPr="00AD0053">
        <w:t xml:space="preserve">e with a value above this </w:t>
      </w:r>
      <w:proofErr w:type="gramStart"/>
      <w:r w:rsidR="008A057E" w:rsidRPr="00AD0053">
        <w:t>level</w:t>
      </w:r>
      <w:r w:rsidRPr="00AD0053">
        <w:rPr>
          <w:noProof/>
          <w:vertAlign w:val="superscript"/>
        </w:rPr>
        <w:t>[</w:t>
      </w:r>
      <w:proofErr w:type="gramEnd"/>
      <w:r w:rsidRPr="00AD0053">
        <w:rPr>
          <w:noProof/>
          <w:vertAlign w:val="superscript"/>
        </w:rPr>
        <w:t>15]</w:t>
      </w:r>
      <w:r w:rsidRPr="00AD0053">
        <w:t xml:space="preserve">. </w:t>
      </w:r>
    </w:p>
    <w:p w:rsidR="008A057E" w:rsidRPr="00AD0053" w:rsidRDefault="008A057E" w:rsidP="009D1689">
      <w:pPr>
        <w:jc w:val="both"/>
        <w:rPr>
          <w:rFonts w:eastAsia="宋体"/>
          <w:lang w:eastAsia="zh-CN"/>
        </w:rPr>
      </w:pPr>
    </w:p>
    <w:p w:rsidR="0007383C" w:rsidRPr="00AD0053" w:rsidRDefault="0007383C" w:rsidP="009D1689">
      <w:pPr>
        <w:pStyle w:val="Heading3"/>
        <w:spacing w:before="0" w:line="360" w:lineRule="auto"/>
        <w:jc w:val="both"/>
        <w:rPr>
          <w:rFonts w:ascii="Book Antiqua" w:hAnsi="Book Antiqua"/>
          <w:lang w:val="en-GB"/>
        </w:rPr>
      </w:pPr>
      <w:bookmarkStart w:id="9" w:name="h.llmcanz0yya6" w:colFirst="0" w:colLast="0"/>
      <w:bookmarkEnd w:id="9"/>
      <w:r w:rsidRPr="00AD0053">
        <w:rPr>
          <w:rFonts w:ascii="Book Antiqua" w:hAnsi="Book Antiqua"/>
          <w:lang w:val="en-GB"/>
        </w:rPr>
        <w:t>Patient data</w:t>
      </w:r>
    </w:p>
    <w:p w:rsidR="0007383C" w:rsidRPr="00AD0053" w:rsidRDefault="0007383C" w:rsidP="009D1689">
      <w:pPr>
        <w:jc w:val="both"/>
      </w:pPr>
      <w:r w:rsidRPr="00AD0053">
        <w:t xml:space="preserve">From digital patient records the following parameters were collected: </w:t>
      </w:r>
      <w:r w:rsidR="008A057E" w:rsidRPr="00AD0053">
        <w:t xml:space="preserve">Type of hip fracture, ASA </w:t>
      </w:r>
      <w:proofErr w:type="gramStart"/>
      <w:r w:rsidR="008A057E" w:rsidRPr="00AD0053">
        <w:t>grade</w:t>
      </w:r>
      <w:r w:rsidRPr="00AD0053">
        <w:rPr>
          <w:noProof/>
          <w:vertAlign w:val="superscript"/>
        </w:rPr>
        <w:t>[</w:t>
      </w:r>
      <w:proofErr w:type="gramEnd"/>
      <w:r w:rsidRPr="00AD0053">
        <w:rPr>
          <w:noProof/>
          <w:vertAlign w:val="superscript"/>
        </w:rPr>
        <w:t>13]</w:t>
      </w:r>
      <w:r w:rsidRPr="00AD0053">
        <w:t xml:space="preserve">, indication for </w:t>
      </w:r>
      <w:proofErr w:type="spellStart"/>
      <w:r w:rsidRPr="00AD0053">
        <w:t>clopidogrel</w:t>
      </w:r>
      <w:proofErr w:type="spellEnd"/>
      <w:r w:rsidRPr="00AD0053">
        <w:t xml:space="preserve"> treatment, time to surgery in hours (arrival at the emergency department to skin incision), choice of </w:t>
      </w:r>
      <w:proofErr w:type="spellStart"/>
      <w:r w:rsidRPr="00AD0053">
        <w:t>anesthesia</w:t>
      </w:r>
      <w:proofErr w:type="spellEnd"/>
      <w:r w:rsidRPr="00AD0053">
        <w:t xml:space="preserve"> (general/spinal), method of surgery, preoperative treatment with platelet transfusion, intraoperative bleeding (assessed from suctions, drainage and swabs used during surgery) and </w:t>
      </w:r>
      <w:proofErr w:type="spellStart"/>
      <w:r w:rsidRPr="00AD0053">
        <w:t>peri</w:t>
      </w:r>
      <w:proofErr w:type="spellEnd"/>
      <w:r w:rsidRPr="00AD0053">
        <w:t>- and post-operative transfusion with erythrocyte units and plasma. The intra-operative blood loss was calculated by measuring the fluid in collection containers subtracting the amount of lavage and by weighing surgical swabs. The total amount of transfusions given with platelets, erythrocytes and fresh-frozen plasma was recorded. The occurrence of adverse events (AEs) was recorded. The World Health Organization (WHO) definitions were used. An AE is defined as any unfavourable or unintended sign, symptom or disease associated with the use of a medical treatment or procedure, regardless of whether it is considered related to the medical treatment or</w:t>
      </w:r>
      <w:r w:rsidR="008A057E" w:rsidRPr="00AD0053">
        <w:t xml:space="preserve"> </w:t>
      </w:r>
      <w:proofErr w:type="gramStart"/>
      <w:r w:rsidR="008A057E" w:rsidRPr="00AD0053">
        <w:t>procedure</w:t>
      </w:r>
      <w:r w:rsidRPr="00AD0053">
        <w:rPr>
          <w:noProof/>
          <w:vertAlign w:val="superscript"/>
        </w:rPr>
        <w:t>[</w:t>
      </w:r>
      <w:proofErr w:type="gramEnd"/>
      <w:r w:rsidRPr="00AD0053">
        <w:rPr>
          <w:noProof/>
          <w:vertAlign w:val="superscript"/>
        </w:rPr>
        <w:t>16]</w:t>
      </w:r>
      <w:r w:rsidRPr="00AD0053">
        <w:t>. The Swedish personal identity number in conjunction with the Swedish Death Register and electronic hospital records was used to identify and verify all AEs as well as mortality up to 3 months postoperatively.</w:t>
      </w:r>
    </w:p>
    <w:p w:rsidR="0007383C" w:rsidRPr="00AD0053" w:rsidRDefault="0007383C" w:rsidP="009D1689">
      <w:pPr>
        <w:pStyle w:val="1"/>
        <w:spacing w:line="360" w:lineRule="auto"/>
        <w:contextualSpacing w:val="0"/>
        <w:jc w:val="both"/>
        <w:rPr>
          <w:rFonts w:ascii="Book Antiqua" w:hAnsi="Book Antiqua"/>
          <w:sz w:val="24"/>
          <w:lang w:val="en-GB"/>
        </w:rPr>
      </w:pPr>
    </w:p>
    <w:p w:rsidR="008A057E" w:rsidRPr="00AD0053" w:rsidRDefault="008A057E" w:rsidP="009D1689">
      <w:pPr>
        <w:pStyle w:val="NormalWeb"/>
        <w:spacing w:before="0" w:beforeAutospacing="0" w:after="0" w:afterAutospacing="0" w:line="360" w:lineRule="auto"/>
        <w:jc w:val="both"/>
        <w:rPr>
          <w:rFonts w:ascii="Book Antiqua" w:hAnsi="Book Antiqua" w:cs="Times New Roman"/>
          <w:b/>
          <w:i/>
        </w:rPr>
      </w:pPr>
      <w:bookmarkStart w:id="10" w:name="h.iq21qbiink2w" w:colFirst="0" w:colLast="0"/>
      <w:bookmarkEnd w:id="10"/>
      <w:r w:rsidRPr="00AD0053">
        <w:rPr>
          <w:rFonts w:ascii="Book Antiqua" w:hAnsi="Book Antiqua" w:cs="Times New Roman"/>
          <w:b/>
          <w:i/>
        </w:rPr>
        <w:t>Statistical analysis</w:t>
      </w:r>
    </w:p>
    <w:p w:rsidR="0007383C" w:rsidRPr="00AD0053" w:rsidRDefault="0007383C" w:rsidP="009D1689">
      <w:pPr>
        <w:jc w:val="both"/>
      </w:pPr>
      <w:r w:rsidRPr="00AD0053">
        <w:t xml:space="preserve">Descriptive statistics were used. ANOVA and chi-square test were used to compare the groups. </w:t>
      </w:r>
      <w:proofErr w:type="spellStart"/>
      <w:r w:rsidRPr="00AD0053">
        <w:t>Bonferroni</w:t>
      </w:r>
      <w:proofErr w:type="spellEnd"/>
      <w:r w:rsidRPr="00AD0053">
        <w:t xml:space="preserve"> correction was used to correct for multiple comparison. The study size was derived from the number of available responders and non-responder</w:t>
      </w:r>
      <w:r w:rsidR="00AD0053">
        <w:t xml:space="preserve">s during the study period. A </w:t>
      </w:r>
      <w:r w:rsidR="00AD0053" w:rsidRPr="00AD0053">
        <w:rPr>
          <w:i/>
        </w:rPr>
        <w:t>P</w:t>
      </w:r>
      <w:r w:rsidR="00AD0053">
        <w:t>-</w:t>
      </w:r>
      <w:r w:rsidRPr="00AD0053">
        <w:t xml:space="preserve">value &lt; 0.05 was considered significant. The statistical analysis was performed using SPSS Statistics software 22.0 for Mac (SPSS Inc., Chicago, IL). </w:t>
      </w:r>
    </w:p>
    <w:p w:rsidR="0007383C" w:rsidRPr="00AD0053" w:rsidRDefault="0007383C" w:rsidP="009D1689">
      <w:pPr>
        <w:jc w:val="both"/>
        <w:rPr>
          <w:rFonts w:eastAsia="宋体"/>
          <w:lang w:eastAsia="zh-CN"/>
        </w:rPr>
      </w:pPr>
    </w:p>
    <w:p w:rsidR="0007383C" w:rsidRPr="00AD0053" w:rsidRDefault="0007383C" w:rsidP="009D1689">
      <w:pPr>
        <w:pStyle w:val="Heading1"/>
        <w:spacing w:before="0" w:line="360" w:lineRule="auto"/>
        <w:rPr>
          <w:szCs w:val="24"/>
        </w:rPr>
      </w:pPr>
      <w:bookmarkStart w:id="11" w:name="h.ydp4s8p2ymxp" w:colFirst="0" w:colLast="0"/>
      <w:bookmarkStart w:id="12" w:name="h.ato1fi2t76ug" w:colFirst="0" w:colLast="0"/>
      <w:bookmarkStart w:id="13" w:name="h.3w7mwa8tndxk" w:colFirst="0" w:colLast="0"/>
      <w:bookmarkEnd w:id="11"/>
      <w:bookmarkEnd w:id="12"/>
      <w:bookmarkEnd w:id="13"/>
      <w:r w:rsidRPr="00AD0053">
        <w:rPr>
          <w:szCs w:val="24"/>
        </w:rPr>
        <w:t>Results</w:t>
      </w:r>
    </w:p>
    <w:p w:rsidR="0007383C" w:rsidRPr="00AD0053" w:rsidRDefault="0007383C" w:rsidP="009D1689">
      <w:pPr>
        <w:pStyle w:val="Heading2"/>
        <w:spacing w:before="0" w:after="0" w:line="360" w:lineRule="auto"/>
        <w:rPr>
          <w:i/>
        </w:rPr>
      </w:pPr>
      <w:bookmarkStart w:id="14" w:name="h.spnicq28idy" w:colFirst="0" w:colLast="0"/>
      <w:bookmarkEnd w:id="14"/>
      <w:r w:rsidRPr="00AD0053">
        <w:rPr>
          <w:i/>
        </w:rPr>
        <w:lastRenderedPageBreak/>
        <w:t>Participants and descriptive data</w:t>
      </w:r>
    </w:p>
    <w:p w:rsidR="008A057E" w:rsidRPr="00AD0053" w:rsidRDefault="0007383C" w:rsidP="009D1689">
      <w:pPr>
        <w:jc w:val="both"/>
        <w:rPr>
          <w:rFonts w:eastAsia="宋体"/>
          <w:lang w:eastAsia="zh-CN"/>
        </w:rPr>
      </w:pPr>
      <w:r w:rsidRPr="00AD0053">
        <w:t xml:space="preserve">112 patients were included in the study, 28 patients undergoing treatment with </w:t>
      </w:r>
      <w:proofErr w:type="spellStart"/>
      <w:r w:rsidRPr="00AD0053">
        <w:t>clopidogrel</w:t>
      </w:r>
      <w:proofErr w:type="spellEnd"/>
      <w:r w:rsidRPr="00AD0053">
        <w:t xml:space="preserve"> and 84 controls </w:t>
      </w:r>
      <w:r w:rsidR="008A057E" w:rsidRPr="00AD0053">
        <w:rPr>
          <w:rFonts w:eastAsia="宋体" w:hint="eastAsia"/>
          <w:lang w:eastAsia="zh-CN"/>
        </w:rPr>
        <w:t>[</w:t>
      </w:r>
      <w:r w:rsidRPr="00AD0053">
        <w:t>male/females: 36/76, mean age 84 (range, 56-99) years</w:t>
      </w:r>
      <w:r w:rsidR="008A057E" w:rsidRPr="00AD0053">
        <w:rPr>
          <w:rFonts w:eastAsia="宋体" w:hint="eastAsia"/>
          <w:lang w:eastAsia="zh-CN"/>
        </w:rPr>
        <w:t>]</w:t>
      </w:r>
      <w:r w:rsidRPr="00AD0053">
        <w:t xml:space="preserve"> (Figure 2, Table 1). 20 patients where under </w:t>
      </w:r>
      <w:proofErr w:type="spellStart"/>
      <w:r w:rsidRPr="00AD0053">
        <w:t>clopidogrel</w:t>
      </w:r>
      <w:proofErr w:type="spellEnd"/>
      <w:r w:rsidRPr="00AD0053">
        <w:t xml:space="preserve"> treatment because of cerebral insult, 6 because of myocardial infarction with following artery stenting, and in 2 cases the indication of </w:t>
      </w:r>
      <w:proofErr w:type="spellStart"/>
      <w:r w:rsidRPr="00AD0053">
        <w:t>clopidogrel</w:t>
      </w:r>
      <w:proofErr w:type="spellEnd"/>
      <w:r w:rsidRPr="00AD0053">
        <w:t xml:space="preserve"> treatment could not be found in referral. 19 (17%) of the patients died during the study, mortality rate did not differ between the groups.</w:t>
      </w:r>
      <w:bookmarkStart w:id="15" w:name="h.mvros9li1jjq" w:colFirst="0" w:colLast="0"/>
      <w:bookmarkEnd w:id="15"/>
      <w:r w:rsidRPr="00AD0053">
        <w:t xml:space="preserve"> </w:t>
      </w:r>
    </w:p>
    <w:p w:rsidR="0007383C" w:rsidRPr="00AD0053" w:rsidRDefault="008A057E" w:rsidP="009D1689">
      <w:pPr>
        <w:ind w:firstLineChars="200" w:firstLine="480"/>
        <w:jc w:val="both"/>
      </w:pPr>
      <w:r w:rsidRPr="00AD0053">
        <w:rPr>
          <w:rFonts w:eastAsia="宋体"/>
          <w:lang w:eastAsia="zh-CN"/>
        </w:rPr>
        <w:t>Twenty</w:t>
      </w:r>
      <w:r w:rsidRPr="00AD0053">
        <w:rPr>
          <w:rFonts w:eastAsia="宋体" w:hint="eastAsia"/>
          <w:lang w:eastAsia="zh-CN"/>
        </w:rPr>
        <w:t xml:space="preserve"> </w:t>
      </w:r>
      <w:r w:rsidR="0007383C" w:rsidRPr="00AD0053">
        <w:t xml:space="preserve">of the patients with </w:t>
      </w:r>
      <w:proofErr w:type="spellStart"/>
      <w:r w:rsidR="0007383C" w:rsidRPr="00AD0053">
        <w:t>clopidogrel</w:t>
      </w:r>
      <w:proofErr w:type="spellEnd"/>
      <w:r w:rsidR="0007383C" w:rsidRPr="00AD0053">
        <w:t xml:space="preserve"> treatment showed results of MEA as responders to the drug and 8 (29%) patients were non-responders. The median intraoperative bleeding was 300 m</w:t>
      </w:r>
      <w:r w:rsidRPr="00AD0053">
        <w:t>L</w:t>
      </w:r>
      <w:r w:rsidR="0007383C" w:rsidRPr="00AD0053">
        <w:t xml:space="preserve"> (range, 0-1800). The bleeding was lower for non-responders but this did not reach statistical significance (</w:t>
      </w:r>
      <w:r w:rsidRPr="00AD0053">
        <w:rPr>
          <w:i/>
        </w:rPr>
        <w:t>P</w:t>
      </w:r>
      <w:r w:rsidRPr="00AD0053">
        <w:rPr>
          <w:rFonts w:eastAsia="宋体" w:hint="eastAsia"/>
          <w:lang w:eastAsia="zh-CN"/>
        </w:rPr>
        <w:t xml:space="preserve"> </w:t>
      </w:r>
      <w:r w:rsidR="0007383C" w:rsidRPr="00AD0053">
        <w:t>=</w:t>
      </w:r>
      <w:r w:rsidRPr="00AD0053">
        <w:rPr>
          <w:rFonts w:eastAsia="宋体" w:hint="eastAsia"/>
          <w:lang w:eastAsia="zh-CN"/>
        </w:rPr>
        <w:t xml:space="preserve"> </w:t>
      </w:r>
      <w:r w:rsidR="0007383C" w:rsidRPr="00AD0053">
        <w:t xml:space="preserve">0.8). The responder group did not have more intraoperative bleeding than controls (Table 2). We found no significant difference in erythrocyte transfusion between the groups, </w:t>
      </w:r>
      <w:r w:rsidRPr="00AD0053">
        <w:t>with a median number of 2 units</w:t>
      </w:r>
      <w:r w:rsidR="0007383C" w:rsidRPr="00AD0053">
        <w:t xml:space="preserve"> for control</w:t>
      </w:r>
      <w:r w:rsidRPr="00AD0053">
        <w:t>s and non-responders and 1 unit</w:t>
      </w:r>
      <w:r w:rsidR="0007383C" w:rsidRPr="00AD0053">
        <w:t xml:space="preserve"> for responders (Table 2). The anaesthesia, plasma and platelet transfusions given differed between the groups (Table 3). Although </w:t>
      </w:r>
      <w:proofErr w:type="spellStart"/>
      <w:r w:rsidR="0007383C" w:rsidRPr="00AD0053">
        <w:t>tranexamic</w:t>
      </w:r>
      <w:proofErr w:type="spellEnd"/>
      <w:r w:rsidR="0007383C" w:rsidRPr="00AD0053">
        <w:t xml:space="preserve"> acid was given to the majority of all patients, platelet and plasma transfusions were more frequently given to patients with </w:t>
      </w:r>
      <w:proofErr w:type="spellStart"/>
      <w:r w:rsidR="0007383C" w:rsidRPr="00AD0053">
        <w:t>clopidogreal</w:t>
      </w:r>
      <w:proofErr w:type="spellEnd"/>
      <w:r w:rsidR="0007383C" w:rsidRPr="00AD0053">
        <w:t xml:space="preserve"> treatment, especially the responder group. Notably, platelet transfusion was mainly given to those of the patients with the most pronounced platelet inhibiting effect of </w:t>
      </w:r>
      <w:proofErr w:type="spellStart"/>
      <w:r w:rsidR="0007383C" w:rsidRPr="00AD0053">
        <w:t>clopidogrel</w:t>
      </w:r>
      <w:proofErr w:type="spellEnd"/>
      <w:r w:rsidR="0007383C" w:rsidRPr="00AD0053">
        <w:t>. In contrast, in the non-responder group transfusion was given to 1 of the 8 patients (Table 3). The mean (SD) time to surgery was 26 ±</w:t>
      </w:r>
      <w:r w:rsidRPr="00AD0053">
        <w:rPr>
          <w:rFonts w:eastAsia="宋体" w:hint="eastAsia"/>
          <w:lang w:eastAsia="zh-CN"/>
        </w:rPr>
        <w:t xml:space="preserve"> </w:t>
      </w:r>
      <w:r w:rsidR="0007383C" w:rsidRPr="00AD0053">
        <w:t>19 h and differed between the groups (</w:t>
      </w:r>
      <w:r w:rsidRPr="00AD0053">
        <w:rPr>
          <w:i/>
        </w:rPr>
        <w:t>P</w:t>
      </w:r>
      <w:r w:rsidRPr="00AD0053">
        <w:rPr>
          <w:rFonts w:eastAsia="宋体" w:hint="eastAsia"/>
          <w:lang w:eastAsia="zh-CN"/>
        </w:rPr>
        <w:t xml:space="preserve"> </w:t>
      </w:r>
      <w:r w:rsidRPr="00AD0053">
        <w:t>=</w:t>
      </w:r>
      <w:r w:rsidRPr="00AD0053">
        <w:rPr>
          <w:rFonts w:eastAsia="宋体" w:hint="eastAsia"/>
          <w:lang w:eastAsia="zh-CN"/>
        </w:rPr>
        <w:t xml:space="preserve"> </w:t>
      </w:r>
      <w:r w:rsidR="0007383C" w:rsidRPr="00AD0053">
        <w:t xml:space="preserve">0.001). Responders waited on average almost one day more for their surgery compared to the controls and non-responders (Table 2). In 7 patients in the responder group, the reason for prolonged time to surgery was pronounced effect of </w:t>
      </w:r>
      <w:proofErr w:type="spellStart"/>
      <w:r w:rsidR="0007383C" w:rsidRPr="00AD0053">
        <w:t>clopidogrel</w:t>
      </w:r>
      <w:proofErr w:type="spellEnd"/>
      <w:r w:rsidR="0007383C" w:rsidRPr="00AD0053">
        <w:t xml:space="preserve"> treatment with </w:t>
      </w:r>
      <w:proofErr w:type="spellStart"/>
      <w:r w:rsidR="0007383C" w:rsidRPr="00AD0053">
        <w:t>significanty</w:t>
      </w:r>
      <w:proofErr w:type="spellEnd"/>
      <w:r w:rsidR="0007383C" w:rsidRPr="00AD0053">
        <w:t xml:space="preserve"> lower values than the other responders. In these cases the risk of major bleeding was considered higher than the risk of delayed hip fracture surgery, and it was recommended from the cardiologist or </w:t>
      </w:r>
      <w:proofErr w:type="spellStart"/>
      <w:r w:rsidR="0007383C" w:rsidRPr="00AD0053">
        <w:t>anesthesiologist</w:t>
      </w:r>
      <w:proofErr w:type="spellEnd"/>
      <w:r w:rsidR="0007383C" w:rsidRPr="00AD0053">
        <w:t xml:space="preserve"> consulted to wait with surgery if possible. These patients were re-tested before surgery with multiple electrode </w:t>
      </w:r>
      <w:proofErr w:type="spellStart"/>
      <w:r w:rsidR="0007383C" w:rsidRPr="00AD0053">
        <w:t>aggregometry</w:t>
      </w:r>
      <w:proofErr w:type="spellEnd"/>
      <w:r w:rsidR="0007383C" w:rsidRPr="00AD0053">
        <w:t xml:space="preserve">. Data showed that the antiplatelet effect of </w:t>
      </w:r>
      <w:proofErr w:type="spellStart"/>
      <w:r w:rsidR="0007383C" w:rsidRPr="00AD0053">
        <w:t>clopidogrel</w:t>
      </w:r>
      <w:proofErr w:type="spellEnd"/>
      <w:r w:rsidR="0007383C" w:rsidRPr="00AD0053">
        <w:t xml:space="preserve"> had decreased to </w:t>
      </w:r>
      <w:proofErr w:type="gramStart"/>
      <w:r w:rsidR="0007383C" w:rsidRPr="00AD0053">
        <w:t>a</w:t>
      </w:r>
      <w:proofErr w:type="gramEnd"/>
      <w:r w:rsidR="0007383C" w:rsidRPr="00AD0053">
        <w:t xml:space="preserve"> ADP value of over 47 (</w:t>
      </w:r>
      <w:r w:rsidR="0007383C" w:rsidRPr="00AD0053">
        <w:rPr>
          <w:i/>
        </w:rPr>
        <w:t>i.e.</w:t>
      </w:r>
      <w:r w:rsidRPr="00AD0053">
        <w:rPr>
          <w:rFonts w:eastAsia="宋体" w:hint="eastAsia"/>
          <w:i/>
          <w:lang w:eastAsia="zh-CN"/>
        </w:rPr>
        <w:t>,</w:t>
      </w:r>
      <w:r w:rsidR="0007383C" w:rsidRPr="00AD0053">
        <w:t xml:space="preserve"> a non-</w:t>
      </w:r>
      <w:proofErr w:type="spellStart"/>
      <w:r w:rsidR="0007383C" w:rsidRPr="00AD0053">
        <w:t>reponder</w:t>
      </w:r>
      <w:proofErr w:type="spellEnd"/>
      <w:r w:rsidR="0007383C" w:rsidRPr="00AD0053">
        <w:t xml:space="preserve"> value). </w:t>
      </w:r>
    </w:p>
    <w:p w:rsidR="0007383C" w:rsidRPr="00AD0053" w:rsidRDefault="0007383C" w:rsidP="009D1689">
      <w:pPr>
        <w:jc w:val="both"/>
      </w:pPr>
    </w:p>
    <w:p w:rsidR="0007383C" w:rsidRPr="00AD0053" w:rsidRDefault="0007383C" w:rsidP="009D1689">
      <w:pPr>
        <w:pStyle w:val="Heading1"/>
        <w:spacing w:before="0" w:line="360" w:lineRule="auto"/>
        <w:rPr>
          <w:szCs w:val="24"/>
        </w:rPr>
      </w:pPr>
      <w:bookmarkStart w:id="16" w:name="h.ovc119a5jlgv" w:colFirst="0" w:colLast="0"/>
      <w:bookmarkStart w:id="17" w:name="h.kkv8ld2yf43n" w:colFirst="0" w:colLast="0"/>
      <w:bookmarkEnd w:id="16"/>
      <w:bookmarkEnd w:id="17"/>
      <w:r w:rsidRPr="00AD0053">
        <w:rPr>
          <w:szCs w:val="24"/>
        </w:rPr>
        <w:t>Discussion</w:t>
      </w:r>
    </w:p>
    <w:p w:rsidR="0007383C" w:rsidRPr="00AD0053" w:rsidRDefault="0007383C" w:rsidP="009D1689">
      <w:pPr>
        <w:jc w:val="both"/>
      </w:pPr>
      <w:r w:rsidRPr="00AD0053">
        <w:t xml:space="preserve">In this retrospective case-control study on patients with a proximal femoral fracture and concurrent </w:t>
      </w:r>
      <w:proofErr w:type="spellStart"/>
      <w:r w:rsidRPr="00AD0053">
        <w:t>clopidogrel</w:t>
      </w:r>
      <w:proofErr w:type="spellEnd"/>
      <w:r w:rsidRPr="00AD0053">
        <w:t xml:space="preserve"> treatment almost one third of patients with </w:t>
      </w:r>
      <w:proofErr w:type="spellStart"/>
      <w:r w:rsidRPr="00AD0053">
        <w:t>clopidogrel</w:t>
      </w:r>
      <w:proofErr w:type="spellEnd"/>
      <w:r w:rsidRPr="00AD0053">
        <w:t xml:space="preserve"> were non-responders, indicating that they had no effect of this treatment, or that they were not compliant to medication. Thus, the incidence of non-responsiveness is similar to what we found in patients with ischemic stroke or TIA treated with</w:t>
      </w:r>
      <w:r w:rsidR="008A057E" w:rsidRPr="00AD0053">
        <w:t xml:space="preserve"> </w:t>
      </w:r>
      <w:proofErr w:type="spellStart"/>
      <w:r w:rsidR="008A057E" w:rsidRPr="00AD0053">
        <w:t>clopidogrel</w:t>
      </w:r>
      <w:proofErr w:type="spellEnd"/>
      <w:r w:rsidR="008A057E" w:rsidRPr="00AD0053">
        <w:t xml:space="preserve"> at our </w:t>
      </w:r>
      <w:proofErr w:type="gramStart"/>
      <w:r w:rsidR="008A057E" w:rsidRPr="00AD0053">
        <w:t>institution</w:t>
      </w:r>
      <w:r w:rsidRPr="00AD0053">
        <w:rPr>
          <w:noProof/>
          <w:vertAlign w:val="superscript"/>
        </w:rPr>
        <w:t>[</w:t>
      </w:r>
      <w:proofErr w:type="gramEnd"/>
      <w:r w:rsidRPr="00AD0053">
        <w:rPr>
          <w:noProof/>
          <w:vertAlign w:val="superscript"/>
        </w:rPr>
        <w:t>17]</w:t>
      </w:r>
      <w:r w:rsidRPr="00AD0053">
        <w:t xml:space="preserve">. By continuously using MEA at our department, we were able to fast-track non-responders to surgery within the same time as the control group (Table 2). </w:t>
      </w:r>
    </w:p>
    <w:p w:rsidR="0007383C" w:rsidRPr="00AD0053" w:rsidRDefault="0007383C" w:rsidP="009D1689">
      <w:pPr>
        <w:ind w:firstLineChars="200" w:firstLine="480"/>
        <w:jc w:val="both"/>
      </w:pPr>
      <w:r w:rsidRPr="00AD0053">
        <w:t>In previous publications, anti-platelet treated hip fracture patients have been delayed to surgery, often with negative effects on complication r</w:t>
      </w:r>
      <w:r w:rsidR="008A057E" w:rsidRPr="00AD0053">
        <w:t xml:space="preserve">ate and mortality. </w:t>
      </w:r>
      <w:proofErr w:type="spellStart"/>
      <w:r w:rsidR="008A057E" w:rsidRPr="00AD0053">
        <w:t>Harty</w:t>
      </w:r>
      <w:proofErr w:type="spellEnd"/>
      <w:r w:rsidR="008A057E" w:rsidRPr="00AD0053">
        <w:t xml:space="preserve"> </w:t>
      </w:r>
      <w:r w:rsidR="008A057E" w:rsidRPr="00AD0053">
        <w:rPr>
          <w:i/>
        </w:rPr>
        <w:t xml:space="preserve">et </w:t>
      </w:r>
      <w:proofErr w:type="gramStart"/>
      <w:r w:rsidR="008A057E" w:rsidRPr="00AD0053">
        <w:rPr>
          <w:i/>
        </w:rPr>
        <w:t>al</w:t>
      </w:r>
      <w:r w:rsidRPr="00AD0053">
        <w:rPr>
          <w:noProof/>
          <w:vertAlign w:val="superscript"/>
        </w:rPr>
        <w:t>[</w:t>
      </w:r>
      <w:proofErr w:type="gramEnd"/>
      <w:r w:rsidRPr="00AD0053">
        <w:rPr>
          <w:noProof/>
          <w:vertAlign w:val="superscript"/>
        </w:rPr>
        <w:t>18]</w:t>
      </w:r>
      <w:r w:rsidRPr="00AD0053">
        <w:t xml:space="preserve"> included 21 patients on </w:t>
      </w:r>
      <w:proofErr w:type="spellStart"/>
      <w:r w:rsidRPr="00AD0053">
        <w:t>clopidogrel</w:t>
      </w:r>
      <w:proofErr w:type="spellEnd"/>
      <w:r w:rsidRPr="00AD0053">
        <w:t xml:space="preserve"> with acute hip fracture in a case-control study and found that patients on </w:t>
      </w:r>
      <w:proofErr w:type="spellStart"/>
      <w:r w:rsidRPr="00AD0053">
        <w:t>clopidogrel</w:t>
      </w:r>
      <w:proofErr w:type="spellEnd"/>
      <w:r w:rsidRPr="00AD0053">
        <w:t xml:space="preserve"> in mean waited 7 d for surgery, and 30-d mortality for these patients were 29%, compared to the control group who had surgery within 2 d and had a 30</w:t>
      </w:r>
      <w:r w:rsidR="008A057E" w:rsidRPr="00AD0053">
        <w:rPr>
          <w:rFonts w:eastAsia="宋体" w:hint="eastAsia"/>
          <w:lang w:eastAsia="zh-CN"/>
        </w:rPr>
        <w:t>-</w:t>
      </w:r>
      <w:r w:rsidRPr="00AD0053">
        <w:t>d mortal</w:t>
      </w:r>
      <w:r w:rsidR="008A057E" w:rsidRPr="00AD0053">
        <w:t>ity of 4%. The authors conclude</w:t>
      </w:r>
      <w:r w:rsidRPr="00AD0053">
        <w:t xml:space="preserve"> that surgery should not be postponed. A high rate of complications due to prolonged time to surgery was also observed in a study made of Johansen </w:t>
      </w:r>
      <w:r w:rsidRPr="00AD0053">
        <w:rPr>
          <w:i/>
        </w:rPr>
        <w:t xml:space="preserve">et </w:t>
      </w:r>
      <w:proofErr w:type="gramStart"/>
      <w:r w:rsidRPr="00AD0053">
        <w:rPr>
          <w:i/>
        </w:rPr>
        <w:t>al</w:t>
      </w:r>
      <w:r w:rsidR="00D57AE0" w:rsidRPr="00AD0053">
        <w:rPr>
          <w:noProof/>
          <w:vertAlign w:val="superscript"/>
        </w:rPr>
        <w:t>[</w:t>
      </w:r>
      <w:proofErr w:type="gramEnd"/>
      <w:r w:rsidR="00D57AE0" w:rsidRPr="00AD0053">
        <w:rPr>
          <w:noProof/>
          <w:vertAlign w:val="superscript"/>
        </w:rPr>
        <w:t>19]</w:t>
      </w:r>
      <w:r w:rsidRPr="00AD0053">
        <w:t xml:space="preserve">, where </w:t>
      </w:r>
      <w:proofErr w:type="spellStart"/>
      <w:r w:rsidRPr="00AD0053">
        <w:t>clopidogrel</w:t>
      </w:r>
      <w:proofErr w:type="spellEnd"/>
      <w:r w:rsidRPr="00AD0053">
        <w:t xml:space="preserve"> </w:t>
      </w:r>
      <w:r w:rsidR="008A057E" w:rsidRPr="00AD0053">
        <w:t>treated patients who waited 5 d</w:t>
      </w:r>
      <w:r w:rsidRPr="00AD0053">
        <w:t xml:space="preserve"> for surgery had a higher rate of complications and they also found an increased intraoperative bleeding for patie</w:t>
      </w:r>
      <w:r w:rsidR="008A057E" w:rsidRPr="00AD0053">
        <w:t>nts who had surgery immediately</w:t>
      </w:r>
      <w:r w:rsidRPr="00AD0053">
        <w:t xml:space="preserve">. This result is in line with </w:t>
      </w:r>
      <w:proofErr w:type="spellStart"/>
      <w:r w:rsidRPr="00AD0053">
        <w:t>Chechik</w:t>
      </w:r>
      <w:proofErr w:type="spellEnd"/>
      <w:r w:rsidRPr="00AD0053">
        <w:t xml:space="preserve"> </w:t>
      </w:r>
      <w:r w:rsidRPr="00AD0053">
        <w:rPr>
          <w:i/>
        </w:rPr>
        <w:t xml:space="preserve">et </w:t>
      </w:r>
      <w:proofErr w:type="gramStart"/>
      <w:r w:rsidRPr="00AD0053">
        <w:rPr>
          <w:i/>
        </w:rPr>
        <w:t>al</w:t>
      </w:r>
      <w:r w:rsidR="008A057E" w:rsidRPr="00AD0053">
        <w:rPr>
          <w:noProof/>
          <w:vertAlign w:val="superscript"/>
        </w:rPr>
        <w:t>[</w:t>
      </w:r>
      <w:proofErr w:type="gramEnd"/>
      <w:r w:rsidR="008A057E" w:rsidRPr="00AD0053">
        <w:rPr>
          <w:noProof/>
          <w:vertAlign w:val="superscript"/>
        </w:rPr>
        <w:t>20]</w:t>
      </w:r>
      <w:r w:rsidRPr="00AD0053">
        <w:t xml:space="preserve"> study of 44 patients where </w:t>
      </w:r>
      <w:proofErr w:type="spellStart"/>
      <w:r w:rsidRPr="00AD0053">
        <w:t>clopidogrel</w:t>
      </w:r>
      <w:proofErr w:type="spellEnd"/>
      <w:r w:rsidRPr="00AD0053">
        <w:t xml:space="preserve"> was continued throughout surgery. In contrast to these findings, there are reports that have failed to find a difference in bleeding and complication rate between patients on </w:t>
      </w:r>
      <w:proofErr w:type="spellStart"/>
      <w:r w:rsidRPr="00AD0053">
        <w:t>clopido</w:t>
      </w:r>
      <w:r w:rsidR="008A057E" w:rsidRPr="00AD0053">
        <w:t>grel</w:t>
      </w:r>
      <w:proofErr w:type="spellEnd"/>
      <w:r w:rsidR="008A057E" w:rsidRPr="00AD0053">
        <w:t xml:space="preserve"> and </w:t>
      </w:r>
      <w:proofErr w:type="gramStart"/>
      <w:r w:rsidR="008A057E" w:rsidRPr="00AD0053">
        <w:t>controls</w:t>
      </w:r>
      <w:r w:rsidRPr="00AD0053">
        <w:rPr>
          <w:noProof/>
          <w:vertAlign w:val="superscript"/>
        </w:rPr>
        <w:t>[</w:t>
      </w:r>
      <w:proofErr w:type="gramEnd"/>
      <w:r w:rsidRPr="00AD0053">
        <w:rPr>
          <w:noProof/>
          <w:vertAlign w:val="superscript"/>
        </w:rPr>
        <w:t>21,22]</w:t>
      </w:r>
      <w:r w:rsidR="008A057E" w:rsidRPr="00AD0053">
        <w:t>.</w:t>
      </w:r>
      <w:r w:rsidR="008A057E" w:rsidRPr="00AD0053">
        <w:rPr>
          <w:rFonts w:eastAsia="宋体" w:hint="eastAsia"/>
          <w:lang w:eastAsia="zh-CN"/>
        </w:rPr>
        <w:t xml:space="preserve"> </w:t>
      </w:r>
      <w:r w:rsidRPr="00AD0053">
        <w:t>These inconsistences between existing studies is possibly, as in our study, due to the fact that a large proportion</w:t>
      </w:r>
      <w:r w:rsidR="008A057E" w:rsidRPr="00AD0053">
        <w:t xml:space="preserve"> of patients are non-</w:t>
      </w:r>
      <w:proofErr w:type="gramStart"/>
      <w:r w:rsidR="008A057E" w:rsidRPr="00AD0053">
        <w:t>responders</w:t>
      </w:r>
      <w:r w:rsidRPr="00AD0053">
        <w:rPr>
          <w:noProof/>
          <w:vertAlign w:val="superscript"/>
        </w:rPr>
        <w:t>[</w:t>
      </w:r>
      <w:proofErr w:type="gramEnd"/>
      <w:r w:rsidRPr="00AD0053">
        <w:rPr>
          <w:noProof/>
          <w:vertAlign w:val="superscript"/>
        </w:rPr>
        <w:t>23,24]</w:t>
      </w:r>
      <w:r w:rsidRPr="00AD0053">
        <w:t xml:space="preserve">. These relatively recent studies of hip fracture patients with </w:t>
      </w:r>
      <w:proofErr w:type="spellStart"/>
      <w:r w:rsidRPr="00AD0053">
        <w:t>clopidogrel</w:t>
      </w:r>
      <w:proofErr w:type="spellEnd"/>
      <w:r w:rsidRPr="00AD0053">
        <w:t xml:space="preserve"> treatment have not considered the individual responsiveness to the drug, which may be an important reason for the</w:t>
      </w:r>
      <w:r w:rsidR="008A057E" w:rsidRPr="00AD0053">
        <w:t xml:space="preserve"> inconsistency in their </w:t>
      </w:r>
      <w:proofErr w:type="gramStart"/>
      <w:r w:rsidR="008A057E" w:rsidRPr="00AD0053">
        <w:t>results</w:t>
      </w:r>
      <w:r w:rsidRPr="00AD0053">
        <w:rPr>
          <w:noProof/>
          <w:vertAlign w:val="superscript"/>
        </w:rPr>
        <w:t>[</w:t>
      </w:r>
      <w:proofErr w:type="gramEnd"/>
      <w:r w:rsidRPr="00AD0053">
        <w:rPr>
          <w:noProof/>
          <w:vertAlign w:val="superscript"/>
        </w:rPr>
        <w:t>18,20-22]</w:t>
      </w:r>
      <w:r w:rsidRPr="00AD0053">
        <w:t xml:space="preserve">. If almost one third of the patients with </w:t>
      </w:r>
      <w:proofErr w:type="spellStart"/>
      <w:r w:rsidRPr="00AD0053">
        <w:t>clopidogrel</w:t>
      </w:r>
      <w:proofErr w:type="spellEnd"/>
      <w:r w:rsidRPr="00AD0053">
        <w:t xml:space="preserve"> (as in our study) have no effect of treatment the non-responders could even out the results a group level and hide the actual bleeding risk for responders. More research is needed in this area but clearly observational and interventional </w:t>
      </w:r>
      <w:r w:rsidRPr="00AD0053">
        <w:lastRenderedPageBreak/>
        <w:t>studies on hip fracture patients with concurrent antiplatelet therapy need to take this into consideration for bleeding endpoints.</w:t>
      </w:r>
    </w:p>
    <w:p w:rsidR="0007383C" w:rsidRPr="00AD0053" w:rsidRDefault="0007383C" w:rsidP="009D1689">
      <w:pPr>
        <w:ind w:firstLineChars="200" w:firstLine="480"/>
        <w:jc w:val="both"/>
      </w:pPr>
      <w:r w:rsidRPr="00AD0053">
        <w:t xml:space="preserve">The clinical recommendation to discontinue </w:t>
      </w:r>
      <w:proofErr w:type="spellStart"/>
      <w:r w:rsidRPr="00AD0053">
        <w:t>clopidogrel</w:t>
      </w:r>
      <w:proofErr w:type="spellEnd"/>
      <w:r w:rsidRPr="00AD0053">
        <w:t xml:space="preserve"> treatment 5-7 d ahead of surgery is based on studies made for </w:t>
      </w:r>
      <w:proofErr w:type="spellStart"/>
      <w:r w:rsidRPr="00AD0053">
        <w:t>cardiological</w:t>
      </w:r>
      <w:proofErr w:type="spellEnd"/>
      <w:r w:rsidRPr="00AD0053">
        <w:t xml:space="preserve"> interventions. They have reported that continuation, or late (</w:t>
      </w:r>
      <w:r w:rsidRPr="00AD0053">
        <w:rPr>
          <w:i/>
        </w:rPr>
        <w:t>i.e.</w:t>
      </w:r>
      <w:r w:rsidR="008A057E" w:rsidRPr="00AD0053">
        <w:rPr>
          <w:rFonts w:eastAsia="宋体" w:hint="eastAsia"/>
          <w:i/>
          <w:lang w:eastAsia="zh-CN"/>
        </w:rPr>
        <w:t>,</w:t>
      </w:r>
      <w:r w:rsidRPr="00AD0053">
        <w:t xml:space="preserve"> </w:t>
      </w:r>
      <w:r w:rsidR="008A057E" w:rsidRPr="00AD0053">
        <w:rPr>
          <w:rFonts w:eastAsia="宋体" w:hint="eastAsia"/>
          <w:lang w:eastAsia="zh-CN"/>
        </w:rPr>
        <w:t>1</w:t>
      </w:r>
      <w:r w:rsidRPr="00AD0053">
        <w:t xml:space="preserve"> d) discontinuation of </w:t>
      </w:r>
      <w:proofErr w:type="spellStart"/>
      <w:r w:rsidRPr="00AD0053">
        <w:t>clopidogrel</w:t>
      </w:r>
      <w:proofErr w:type="spellEnd"/>
      <w:r w:rsidRPr="00AD0053">
        <w:t xml:space="preserve"> treatment is associated with increased intra- and postoperative bleeding and increased need for transfusions after coronary bypass surgery, compared to earlier discontinuation (</w:t>
      </w:r>
      <w:r w:rsidRPr="00AD0053">
        <w:rPr>
          <w:i/>
        </w:rPr>
        <w:t>i.e.</w:t>
      </w:r>
      <w:r w:rsidR="008A057E" w:rsidRPr="00AD0053">
        <w:rPr>
          <w:rFonts w:eastAsia="宋体" w:hint="eastAsia"/>
          <w:i/>
          <w:lang w:eastAsia="zh-CN"/>
        </w:rPr>
        <w:t>,</w:t>
      </w:r>
      <w:r w:rsidRPr="00AD0053">
        <w:t xml:space="preserve"> </w:t>
      </w:r>
      <w:r w:rsidR="008A057E" w:rsidRPr="00AD0053">
        <w:rPr>
          <w:rFonts w:eastAsia="宋体" w:hint="eastAsia"/>
          <w:lang w:eastAsia="zh-CN"/>
        </w:rPr>
        <w:t>3-5 d</w:t>
      </w:r>
      <w:r w:rsidRPr="00AD0053">
        <w:t>)</w:t>
      </w:r>
      <w:r w:rsidRPr="00AD0053">
        <w:rPr>
          <w:noProof/>
          <w:vertAlign w:val="superscript"/>
        </w:rPr>
        <w:t>[6,7,25]</w:t>
      </w:r>
      <w:r w:rsidRPr="00AD0053">
        <w:t>. For hip fracture patients, this discontinuation is in stark contrast to the need for rapid surgery. Delayed surgery is associated with both in</w:t>
      </w:r>
      <w:r w:rsidR="008A057E" w:rsidRPr="00AD0053">
        <w:t xml:space="preserve">creased morbidity and </w:t>
      </w:r>
      <w:proofErr w:type="gramStart"/>
      <w:r w:rsidR="008A057E" w:rsidRPr="00AD0053">
        <w:t>mortality</w:t>
      </w:r>
      <w:r w:rsidRPr="00AD0053">
        <w:rPr>
          <w:noProof/>
          <w:vertAlign w:val="superscript"/>
        </w:rPr>
        <w:t>[</w:t>
      </w:r>
      <w:proofErr w:type="gramEnd"/>
      <w:r w:rsidRPr="00AD0053">
        <w:rPr>
          <w:noProof/>
          <w:vertAlign w:val="superscript"/>
        </w:rPr>
        <w:t>12,26]</w:t>
      </w:r>
      <w:r w:rsidRPr="00AD0053">
        <w:t>. Both the 30-d all-cause mortality as well as minor and major medical complications are significant higher in hip fracture patients wi</w:t>
      </w:r>
      <w:r w:rsidR="008A057E" w:rsidRPr="00AD0053">
        <w:t>th surgical delay over 48 h</w:t>
      </w:r>
      <w:r w:rsidRPr="00AD0053">
        <w:rPr>
          <w:noProof/>
          <w:vertAlign w:val="superscript"/>
        </w:rPr>
        <w:t>[9,10]</w:t>
      </w:r>
      <w:r w:rsidRPr="00AD0053">
        <w:t xml:space="preserve">. </w:t>
      </w:r>
    </w:p>
    <w:p w:rsidR="0007383C" w:rsidRPr="00AD0053" w:rsidRDefault="0007383C" w:rsidP="009D1689">
      <w:pPr>
        <w:ind w:firstLineChars="200" w:firstLine="480"/>
        <w:jc w:val="both"/>
        <w:rPr>
          <w:color w:val="FF0000"/>
        </w:rPr>
      </w:pPr>
      <w:r w:rsidRPr="00AD0053">
        <w:t xml:space="preserve">When patients with increased risk of bleeding are identified, preoperative treatment can be customized. In the above mentioned studies of hip fracture surgery and </w:t>
      </w:r>
      <w:proofErr w:type="spellStart"/>
      <w:r w:rsidRPr="00AD0053">
        <w:t>clopidogrel</w:t>
      </w:r>
      <w:proofErr w:type="spellEnd"/>
      <w:r w:rsidRPr="00AD0053">
        <w:t xml:space="preserve"> treatment, it is not reported if preoperative treatment differ between </w:t>
      </w:r>
      <w:proofErr w:type="spellStart"/>
      <w:r w:rsidRPr="00AD0053">
        <w:t>clopidogrel</w:t>
      </w:r>
      <w:proofErr w:type="spellEnd"/>
      <w:r w:rsidRPr="00AD0053">
        <w:t xml:space="preserve"> treated patients and controls. Wallace and Hossain report that all patients were medically optimized before surgery but do not mention if preoperative transf</w:t>
      </w:r>
      <w:r w:rsidR="008A057E" w:rsidRPr="00AD0053">
        <w:t xml:space="preserve">usion with platelets were </w:t>
      </w:r>
      <w:proofErr w:type="gramStart"/>
      <w:r w:rsidR="008A057E" w:rsidRPr="00AD0053">
        <w:t>given</w:t>
      </w:r>
      <w:r w:rsidRPr="00AD0053">
        <w:rPr>
          <w:noProof/>
          <w:vertAlign w:val="superscript"/>
        </w:rPr>
        <w:t>[</w:t>
      </w:r>
      <w:proofErr w:type="gramEnd"/>
      <w:r w:rsidRPr="00AD0053">
        <w:rPr>
          <w:noProof/>
          <w:vertAlign w:val="superscript"/>
        </w:rPr>
        <w:t>22,27]</w:t>
      </w:r>
      <w:hyperlink w:anchor="_ENREF_22" w:tooltip="Hossain, 2013 #4766" w:history="1"/>
      <w:r w:rsidRPr="00AD0053">
        <w:t>. In our study patients with pronounced effect of the drug received platelet transfusions to higher extent than controls and those patients with non</w:t>
      </w:r>
      <w:r w:rsidR="008A057E" w:rsidRPr="00AD0053">
        <w:rPr>
          <w:rFonts w:eastAsia="宋体" w:hint="eastAsia"/>
          <w:lang w:eastAsia="zh-CN"/>
        </w:rPr>
        <w:t>e</w:t>
      </w:r>
      <w:r w:rsidRPr="00AD0053">
        <w:t xml:space="preserve"> or low effect, and intraoperative bleeding did not differ between the groups. Neither did post-operative erythrocyte transfusion differ between the groups. Platelet transfusions should be administered with care, as whole blood transfusions, due to transfusion related complications such as infections, allergic reactions and feb</w:t>
      </w:r>
      <w:r w:rsidR="008A057E" w:rsidRPr="00AD0053">
        <w:t>rile non-</w:t>
      </w:r>
      <w:proofErr w:type="spellStart"/>
      <w:r w:rsidR="008A057E" w:rsidRPr="00AD0053">
        <w:t>heamolytic</w:t>
      </w:r>
      <w:proofErr w:type="spellEnd"/>
      <w:r w:rsidR="008A057E" w:rsidRPr="00AD0053">
        <w:t xml:space="preserve"> </w:t>
      </w:r>
      <w:proofErr w:type="gramStart"/>
      <w:r w:rsidR="008A057E" w:rsidRPr="00AD0053">
        <w:t>transfusion</w:t>
      </w:r>
      <w:r w:rsidRPr="00AD0053">
        <w:rPr>
          <w:noProof/>
          <w:vertAlign w:val="superscript"/>
        </w:rPr>
        <w:t>[</w:t>
      </w:r>
      <w:proofErr w:type="gramEnd"/>
      <w:r w:rsidRPr="00AD0053">
        <w:rPr>
          <w:noProof/>
          <w:vertAlign w:val="superscript"/>
        </w:rPr>
        <w:t>28]</w:t>
      </w:r>
      <w:r w:rsidRPr="00AD0053">
        <w:t>. This is why we find it important to identify patients that are at high risk for bleeding, so that we do not treat patients with platelet transfusion preoperatively if not needed.</w:t>
      </w:r>
    </w:p>
    <w:p w:rsidR="0007383C" w:rsidRPr="00AD0053" w:rsidRDefault="0007383C" w:rsidP="009D1689">
      <w:pPr>
        <w:ind w:firstLineChars="200" w:firstLine="480"/>
        <w:jc w:val="both"/>
      </w:pPr>
      <w:r w:rsidRPr="00AD0053">
        <w:t xml:space="preserve">In our study, non-responders were operated within the same time as controls, which likely reduces the risk of complications caused by delayed surgery. Patients with good response to the drug could either be optimized with platelet transfusion and operated immediately, or if their medical condition allowed, wait for surgery until a second analysis showed regression of </w:t>
      </w:r>
      <w:proofErr w:type="spellStart"/>
      <w:r w:rsidRPr="00AD0053">
        <w:t>clopidogrel</w:t>
      </w:r>
      <w:proofErr w:type="spellEnd"/>
      <w:r w:rsidRPr="00AD0053">
        <w:t xml:space="preserve"> effect. This is the reason </w:t>
      </w:r>
      <w:r w:rsidRPr="00AD0053">
        <w:lastRenderedPageBreak/>
        <w:t>why responders wait for surgery in mean 45 h compared to non</w:t>
      </w:r>
      <w:r w:rsidR="008A057E" w:rsidRPr="00AD0053">
        <w:rPr>
          <w:rFonts w:eastAsia="宋体" w:hint="eastAsia"/>
          <w:lang w:eastAsia="zh-CN"/>
        </w:rPr>
        <w:t>-</w:t>
      </w:r>
      <w:r w:rsidRPr="00AD0053">
        <w:t>responders and controls who have surgery approximately within a day.</w:t>
      </w:r>
    </w:p>
    <w:p w:rsidR="0007383C" w:rsidRPr="00AD0053" w:rsidRDefault="0007383C" w:rsidP="009D1689">
      <w:pPr>
        <w:ind w:firstLineChars="200" w:firstLine="480"/>
        <w:jc w:val="both"/>
      </w:pPr>
      <w:r w:rsidRPr="00AD0053">
        <w:t>Analysis of platelet aggregation variability was also for help when planning for anaesthetics. Regional anaesthetics</w:t>
      </w:r>
      <w:r w:rsidR="008A057E" w:rsidRPr="00AD0053">
        <w:rPr>
          <w:rFonts w:eastAsia="宋体" w:hint="eastAsia"/>
          <w:lang w:eastAsia="zh-CN"/>
        </w:rPr>
        <w:t xml:space="preserve"> is</w:t>
      </w:r>
      <w:r w:rsidRPr="00AD0053">
        <w:t xml:space="preserve"> associated with less risk for the patient compared to general anaesthet</w:t>
      </w:r>
      <w:r w:rsidR="008A057E" w:rsidRPr="00AD0053">
        <w:t xml:space="preserve">ics and shortens operation </w:t>
      </w:r>
      <w:proofErr w:type="gramStart"/>
      <w:r w:rsidR="008A057E" w:rsidRPr="00AD0053">
        <w:t>time</w:t>
      </w:r>
      <w:r w:rsidRPr="00AD0053">
        <w:rPr>
          <w:noProof/>
          <w:vertAlign w:val="superscript"/>
        </w:rPr>
        <w:t>[</w:t>
      </w:r>
      <w:proofErr w:type="gramEnd"/>
      <w:r w:rsidRPr="00AD0053">
        <w:rPr>
          <w:noProof/>
          <w:vertAlign w:val="superscript"/>
        </w:rPr>
        <w:t>29,30]</w:t>
      </w:r>
      <w:r w:rsidRPr="00AD0053">
        <w:t xml:space="preserve">. Hossain </w:t>
      </w:r>
      <w:r w:rsidRPr="00AD0053">
        <w:rPr>
          <w:i/>
        </w:rPr>
        <w:t>et al</w:t>
      </w:r>
      <w:r w:rsidR="00D57AE0" w:rsidRPr="00AD0053">
        <w:rPr>
          <w:noProof/>
          <w:vertAlign w:val="superscript"/>
        </w:rPr>
        <w:t>[27]</w:t>
      </w:r>
      <w:r w:rsidRPr="00AD0053">
        <w:t xml:space="preserve"> reported in their study of 50 hip fractures and </w:t>
      </w:r>
      <w:proofErr w:type="spellStart"/>
      <w:r w:rsidRPr="00AD0053">
        <w:t>clopidogrel</w:t>
      </w:r>
      <w:proofErr w:type="spellEnd"/>
      <w:r w:rsidRPr="00AD0053">
        <w:t xml:space="preserve"> treatment that 88% of the patients had surgery in general anaesthesia, compared to controls were only 6% had </w:t>
      </w:r>
      <w:r w:rsidR="008A057E" w:rsidRPr="00AD0053">
        <w:t>general anaesthesia</w:t>
      </w:r>
      <w:r w:rsidRPr="00AD0053">
        <w:t>. In our study, patients eligible for spinal anaesthesia despite anti-platelet therapy could be identified preoperatively.</w:t>
      </w:r>
    </w:p>
    <w:p w:rsidR="0007383C" w:rsidRPr="00AD0053" w:rsidRDefault="0007383C" w:rsidP="009D1689">
      <w:pPr>
        <w:ind w:firstLineChars="200" w:firstLine="480"/>
        <w:jc w:val="both"/>
      </w:pPr>
      <w:r w:rsidRPr="00AD0053">
        <w:t xml:space="preserve">Variability of platelet function was, in the present study, evaluated with the MEA method. It is a standardized method to determine platelet function with high </w:t>
      </w:r>
      <w:r w:rsidR="008A057E" w:rsidRPr="00AD0053">
        <w:t xml:space="preserve">sensitivity and </w:t>
      </w:r>
      <w:proofErr w:type="gramStart"/>
      <w:r w:rsidR="008A057E" w:rsidRPr="00AD0053">
        <w:t>reproducibility</w:t>
      </w:r>
      <w:r w:rsidRPr="00AD0053">
        <w:rPr>
          <w:noProof/>
          <w:vertAlign w:val="superscript"/>
        </w:rPr>
        <w:t>[</w:t>
      </w:r>
      <w:proofErr w:type="gramEnd"/>
      <w:r w:rsidRPr="00AD0053">
        <w:rPr>
          <w:noProof/>
          <w:vertAlign w:val="superscript"/>
        </w:rPr>
        <w:t>11]</w:t>
      </w:r>
      <w:r w:rsidRPr="00AD0053">
        <w:t xml:space="preserve">. The analysis is, compared to many other platelet function methods, a simple and rapid assay that can be used bedside in every day clinical practice. No centrifugation step which may influence platelet function is needed, as the analysis is made in a whole blood sample. Compared to template bleeding time which has previously been used to assess the risk of increased bleeding, the risk for user dependent variation is low since the method is easier to </w:t>
      </w:r>
      <w:proofErr w:type="gramStart"/>
      <w:r w:rsidRPr="00AD0053">
        <w:t>pe</w:t>
      </w:r>
      <w:r w:rsidR="008A057E" w:rsidRPr="00AD0053">
        <w:t>rform</w:t>
      </w:r>
      <w:r w:rsidRPr="00AD0053">
        <w:rPr>
          <w:noProof/>
          <w:vertAlign w:val="superscript"/>
        </w:rPr>
        <w:t>[</w:t>
      </w:r>
      <w:proofErr w:type="gramEnd"/>
      <w:r w:rsidRPr="00AD0053">
        <w:rPr>
          <w:noProof/>
          <w:vertAlign w:val="superscript"/>
        </w:rPr>
        <w:t>11,14,31</w:t>
      </w:r>
      <w:r w:rsidR="008A057E" w:rsidRPr="00AD0053">
        <w:rPr>
          <w:rFonts w:eastAsia="宋体" w:hint="eastAsia"/>
          <w:noProof/>
          <w:vertAlign w:val="superscript"/>
          <w:lang w:eastAsia="zh-CN"/>
        </w:rPr>
        <w:t>,</w:t>
      </w:r>
      <w:r w:rsidRPr="00AD0053">
        <w:rPr>
          <w:noProof/>
          <w:vertAlign w:val="superscript"/>
        </w:rPr>
        <w:t>32]</w:t>
      </w:r>
      <w:r w:rsidRPr="00AD0053">
        <w:t xml:space="preserve">. </w:t>
      </w:r>
    </w:p>
    <w:p w:rsidR="0007383C" w:rsidRPr="00AD0053" w:rsidRDefault="0007383C" w:rsidP="009D1689">
      <w:pPr>
        <w:ind w:firstLineChars="200" w:firstLine="480"/>
        <w:jc w:val="both"/>
        <w:rPr>
          <w:rFonts w:eastAsia="宋体"/>
          <w:color w:val="FF0000"/>
          <w:lang w:eastAsia="zh-CN"/>
        </w:rPr>
      </w:pPr>
      <w:r w:rsidRPr="00AD0053">
        <w:t xml:space="preserve">This is, to the best of our knowledge, the first published study where analysis of variability in platelet aggregation is used for patients with an acute proximal femoral fracture. We were able to obtain sound data on all studied outcome variable and found well matched controls for our cases. The main limitations of the study are the small sample size, retrospective design and relatively short follow-up. Thus, even though our groups did not differ in the incidence of adverse events or mortality rate, the study is not sufficiently powered for these outcomes. We have used intraoperative bleeding as a proxy for this, and most surgeons would agree that it is important to minimize blood loss for hip fracture patients. The study is also limited by intervention bias; MEA test was used to make clinical decisions such as platelet transfusions and surgical timing. These interventions could clearly have an effect on the results such as intraoperative bleeding as well as outcomes and differences between groups. This is however inherent in the method when using MEA and we </w:t>
      </w:r>
      <w:r w:rsidRPr="00AD0053">
        <w:lastRenderedPageBreak/>
        <w:t xml:space="preserve">believe that it is therefore this analysis is helpful for clinicians when making decision on timing of surgery. </w:t>
      </w:r>
    </w:p>
    <w:p w:rsidR="0007383C" w:rsidRPr="00AD0053" w:rsidRDefault="0007383C" w:rsidP="009D1689">
      <w:pPr>
        <w:ind w:firstLineChars="200" w:firstLine="480"/>
        <w:jc w:val="both"/>
        <w:rPr>
          <w:rFonts w:eastAsia="宋体"/>
          <w:lang w:eastAsia="zh-CN"/>
        </w:rPr>
      </w:pPr>
      <w:r w:rsidRPr="00AD0053">
        <w:t xml:space="preserve">In this pilot study, almost one-third of patients with </w:t>
      </w:r>
      <w:proofErr w:type="spellStart"/>
      <w:r w:rsidRPr="00AD0053">
        <w:t>clopidogrel</w:t>
      </w:r>
      <w:proofErr w:type="spellEnd"/>
      <w:r w:rsidRPr="00AD0053">
        <w:t xml:space="preserve"> treatment and </w:t>
      </w:r>
      <w:proofErr w:type="gramStart"/>
      <w:r w:rsidRPr="00AD0053">
        <w:t>a</w:t>
      </w:r>
      <w:proofErr w:type="gramEnd"/>
      <w:r w:rsidRPr="00AD0053">
        <w:t xml:space="preserve"> acute proximal femoral fracture are non-responders to antiplatelet therapy when presenting at the hospital. Analysis of variability in platelet aggregation can be used when fast tracking patients and we recommend this for emergency hospitals treating patients with acute proximal femoral fractures.</w:t>
      </w:r>
    </w:p>
    <w:p w:rsidR="0007383C" w:rsidRPr="00AD0053" w:rsidRDefault="0007383C" w:rsidP="009D1689">
      <w:pPr>
        <w:jc w:val="both"/>
        <w:rPr>
          <w:rFonts w:eastAsia="宋体"/>
          <w:lang w:eastAsia="zh-CN"/>
        </w:rPr>
      </w:pPr>
    </w:p>
    <w:p w:rsidR="0007383C" w:rsidRPr="00AD0053" w:rsidRDefault="0007383C" w:rsidP="009D1689">
      <w:pPr>
        <w:pStyle w:val="Heading1"/>
        <w:spacing w:before="0" w:line="360" w:lineRule="auto"/>
        <w:rPr>
          <w:szCs w:val="24"/>
          <w:lang w:eastAsia="zh-CN"/>
        </w:rPr>
      </w:pPr>
      <w:r w:rsidRPr="00AD0053">
        <w:rPr>
          <w:szCs w:val="24"/>
          <w:lang w:eastAsia="zh-CN"/>
        </w:rPr>
        <w:t>COMMENTS</w:t>
      </w:r>
    </w:p>
    <w:p w:rsidR="0007383C" w:rsidRPr="00AD0053" w:rsidRDefault="0007383C" w:rsidP="009D1689">
      <w:pPr>
        <w:pStyle w:val="Heading3"/>
        <w:spacing w:before="0" w:line="360" w:lineRule="auto"/>
        <w:jc w:val="both"/>
        <w:rPr>
          <w:rFonts w:ascii="Book Antiqua" w:hAnsi="Book Antiqua"/>
        </w:rPr>
      </w:pPr>
      <w:r w:rsidRPr="00AD0053">
        <w:rPr>
          <w:rFonts w:ascii="Book Antiqua" w:hAnsi="Book Antiqua"/>
        </w:rPr>
        <w:t>Background</w:t>
      </w:r>
    </w:p>
    <w:p w:rsidR="0007383C" w:rsidRPr="00AD0053" w:rsidRDefault="0007383C" w:rsidP="009D1689">
      <w:pPr>
        <w:jc w:val="both"/>
        <w:rPr>
          <w:rFonts w:eastAsia="宋体"/>
          <w:lang w:eastAsia="zh-CN"/>
        </w:rPr>
      </w:pPr>
      <w:r w:rsidRPr="00AD0053">
        <w:t xml:space="preserve">To identify the rate of non-responders to </w:t>
      </w:r>
      <w:proofErr w:type="spellStart"/>
      <w:r w:rsidRPr="00AD0053">
        <w:t>clopidogrel</w:t>
      </w:r>
      <w:proofErr w:type="spellEnd"/>
      <w:r w:rsidRPr="00AD0053">
        <w:t xml:space="preserve"> treatment in hip fracture patients and study how non-responders differ from controls.</w:t>
      </w:r>
    </w:p>
    <w:p w:rsidR="008A057E" w:rsidRPr="00AD0053" w:rsidRDefault="008A057E" w:rsidP="009D1689">
      <w:pPr>
        <w:jc w:val="both"/>
        <w:rPr>
          <w:rFonts w:eastAsia="宋体"/>
          <w:lang w:eastAsia="zh-CN"/>
        </w:rPr>
      </w:pPr>
    </w:p>
    <w:p w:rsidR="0007383C" w:rsidRPr="00AD0053" w:rsidRDefault="0007383C" w:rsidP="009D1689">
      <w:pPr>
        <w:pStyle w:val="Heading3"/>
        <w:spacing w:before="0" w:line="360" w:lineRule="auto"/>
        <w:jc w:val="both"/>
        <w:rPr>
          <w:rFonts w:ascii="Book Antiqua" w:hAnsi="Book Antiqua"/>
          <w:lang w:eastAsia="zh-CN"/>
        </w:rPr>
      </w:pPr>
      <w:r w:rsidRPr="00AD0053">
        <w:rPr>
          <w:rFonts w:ascii="Book Antiqua" w:hAnsi="Book Antiqua"/>
        </w:rPr>
        <w:t>Research frontiers</w:t>
      </w:r>
    </w:p>
    <w:p w:rsidR="0007383C" w:rsidRPr="00AD0053" w:rsidRDefault="0007383C" w:rsidP="009D1689">
      <w:pPr>
        <w:jc w:val="both"/>
        <w:rPr>
          <w:rFonts w:eastAsia="宋体"/>
          <w:lang w:eastAsia="zh-CN"/>
        </w:rPr>
      </w:pPr>
      <w:r w:rsidRPr="00AD0053">
        <w:t xml:space="preserve">The incidence of non-responsiveness to </w:t>
      </w:r>
      <w:proofErr w:type="spellStart"/>
      <w:r w:rsidRPr="00AD0053">
        <w:t>clopidogrel</w:t>
      </w:r>
      <w:proofErr w:type="spellEnd"/>
      <w:r w:rsidRPr="00AD0053">
        <w:t xml:space="preserve"> treatment for hip-fracture patients is unknown. By continuously using multiple electrode </w:t>
      </w:r>
      <w:proofErr w:type="spellStart"/>
      <w:r w:rsidRPr="00AD0053">
        <w:t>aggregometry</w:t>
      </w:r>
      <w:proofErr w:type="spellEnd"/>
      <w:r w:rsidRPr="00AD0053">
        <w:t xml:space="preserve"> (MEA) at our department we can fast-track non-responders to surgery despite </w:t>
      </w:r>
      <w:proofErr w:type="spellStart"/>
      <w:r w:rsidRPr="00AD0053">
        <w:t>clopidogrel</w:t>
      </w:r>
      <w:proofErr w:type="spellEnd"/>
      <w:r w:rsidRPr="00AD0053">
        <w:t xml:space="preserve"> treatment</w:t>
      </w:r>
      <w:r w:rsidR="008A057E" w:rsidRPr="00AD0053">
        <w:rPr>
          <w:rFonts w:eastAsia="宋体" w:hint="eastAsia"/>
          <w:lang w:eastAsia="zh-CN"/>
        </w:rPr>
        <w:t>.</w:t>
      </w:r>
    </w:p>
    <w:p w:rsidR="008A057E" w:rsidRPr="00AD0053" w:rsidRDefault="008A057E" w:rsidP="009D1689">
      <w:pPr>
        <w:jc w:val="both"/>
        <w:rPr>
          <w:rFonts w:eastAsia="宋体"/>
          <w:lang w:eastAsia="zh-CN"/>
        </w:rPr>
      </w:pPr>
    </w:p>
    <w:p w:rsidR="0007383C" w:rsidRPr="00AD0053" w:rsidRDefault="0007383C" w:rsidP="009D1689">
      <w:pPr>
        <w:pStyle w:val="Heading3"/>
        <w:spacing w:before="0" w:line="360" w:lineRule="auto"/>
        <w:jc w:val="both"/>
        <w:rPr>
          <w:rFonts w:ascii="Book Antiqua" w:hAnsi="Book Antiqua"/>
          <w:lang w:eastAsia="zh-CN"/>
        </w:rPr>
      </w:pPr>
      <w:r w:rsidRPr="00AD0053">
        <w:rPr>
          <w:rFonts w:ascii="Book Antiqua" w:hAnsi="Book Antiqua"/>
        </w:rPr>
        <w:t>Innovations and breakthroughs</w:t>
      </w:r>
    </w:p>
    <w:p w:rsidR="0007383C" w:rsidRPr="00AD0053" w:rsidRDefault="0007383C" w:rsidP="009D1689">
      <w:pPr>
        <w:jc w:val="both"/>
        <w:rPr>
          <w:rFonts w:eastAsia="宋体"/>
          <w:lang w:eastAsia="zh-CN"/>
        </w:rPr>
      </w:pPr>
      <w:r w:rsidRPr="00AD0053">
        <w:t xml:space="preserve">In this retrospective case-control study on patients with a proximal femoral fracture and concurrent </w:t>
      </w:r>
      <w:proofErr w:type="spellStart"/>
      <w:r w:rsidRPr="00AD0053">
        <w:t>clopidogrel</w:t>
      </w:r>
      <w:proofErr w:type="spellEnd"/>
      <w:r w:rsidRPr="00AD0053">
        <w:t xml:space="preserve"> treatment almost one third of patients with </w:t>
      </w:r>
      <w:proofErr w:type="spellStart"/>
      <w:r w:rsidRPr="00AD0053">
        <w:t>clopidogrel</w:t>
      </w:r>
      <w:proofErr w:type="spellEnd"/>
      <w:r w:rsidRPr="00AD0053">
        <w:t xml:space="preserve"> were non-responders, indicating that they had no effect of this treatment, or that they were not compliant to medication.</w:t>
      </w:r>
    </w:p>
    <w:p w:rsidR="008A057E" w:rsidRPr="00AD0053" w:rsidRDefault="008A057E" w:rsidP="009D1689">
      <w:pPr>
        <w:jc w:val="both"/>
        <w:rPr>
          <w:rFonts w:eastAsia="宋体"/>
          <w:lang w:eastAsia="zh-CN"/>
        </w:rPr>
      </w:pPr>
    </w:p>
    <w:p w:rsidR="0007383C" w:rsidRPr="00AD0053" w:rsidRDefault="0007383C" w:rsidP="009D1689">
      <w:pPr>
        <w:pStyle w:val="Heading3"/>
        <w:spacing w:before="0" w:line="360" w:lineRule="auto"/>
        <w:jc w:val="both"/>
        <w:rPr>
          <w:rFonts w:ascii="Book Antiqua" w:hAnsi="Book Antiqua"/>
          <w:lang w:eastAsia="zh-CN"/>
        </w:rPr>
      </w:pPr>
      <w:r w:rsidRPr="00AD0053">
        <w:rPr>
          <w:rFonts w:ascii="Book Antiqua" w:hAnsi="Book Antiqua"/>
        </w:rPr>
        <w:t>Applications</w:t>
      </w:r>
    </w:p>
    <w:p w:rsidR="0007383C" w:rsidRPr="00AD0053" w:rsidRDefault="0007383C" w:rsidP="009D1689">
      <w:pPr>
        <w:jc w:val="both"/>
        <w:rPr>
          <w:rFonts w:eastAsia="宋体"/>
          <w:lang w:eastAsia="zh-CN"/>
        </w:rPr>
      </w:pPr>
      <w:r w:rsidRPr="00AD0053">
        <w:t xml:space="preserve">Analysis of variability in platelet aggregation using Multiple Electrode </w:t>
      </w:r>
      <w:proofErr w:type="spellStart"/>
      <w:r w:rsidRPr="00AD0053">
        <w:t>Aggregometry</w:t>
      </w:r>
      <w:proofErr w:type="spellEnd"/>
      <w:r w:rsidRPr="00AD0053">
        <w:t xml:space="preserve"> can be used to identify non-responders and responders to </w:t>
      </w:r>
      <w:proofErr w:type="spellStart"/>
      <w:r w:rsidRPr="00AD0053">
        <w:t>clopidogrel</w:t>
      </w:r>
      <w:proofErr w:type="spellEnd"/>
      <w:r w:rsidRPr="00AD0053">
        <w:t xml:space="preserve"> tre</w:t>
      </w:r>
      <w:r w:rsidR="009A3EEE" w:rsidRPr="00AD0053">
        <w:t>atment in hip fracture patients</w:t>
      </w:r>
      <w:r w:rsidRPr="00AD0053">
        <w:t xml:space="preserve"> and we recommend this for emergency hospitals treating patients with acute proximal femoral fractures.</w:t>
      </w:r>
    </w:p>
    <w:p w:rsidR="008A057E" w:rsidRPr="00AD0053" w:rsidRDefault="008A057E" w:rsidP="009D1689">
      <w:pPr>
        <w:jc w:val="both"/>
        <w:rPr>
          <w:rFonts w:eastAsia="宋体"/>
          <w:lang w:eastAsia="zh-CN"/>
        </w:rPr>
      </w:pPr>
    </w:p>
    <w:p w:rsidR="0007383C" w:rsidRPr="00AD0053" w:rsidRDefault="0007383C" w:rsidP="009D1689">
      <w:pPr>
        <w:pStyle w:val="Heading3"/>
        <w:spacing w:before="0" w:line="360" w:lineRule="auto"/>
        <w:jc w:val="both"/>
        <w:rPr>
          <w:rFonts w:ascii="Book Antiqua" w:hAnsi="Book Antiqua"/>
          <w:lang w:eastAsia="zh-CN"/>
        </w:rPr>
      </w:pPr>
      <w:r w:rsidRPr="00AD0053">
        <w:rPr>
          <w:rFonts w:ascii="Book Antiqua" w:hAnsi="Book Antiqua"/>
        </w:rPr>
        <w:t>Terminology</w:t>
      </w:r>
    </w:p>
    <w:p w:rsidR="0007383C" w:rsidRPr="00AD0053" w:rsidRDefault="0007383C" w:rsidP="009D1689">
      <w:pPr>
        <w:jc w:val="both"/>
        <w:rPr>
          <w:rFonts w:eastAsia="宋体"/>
          <w:lang w:eastAsia="zh-CN"/>
        </w:rPr>
      </w:pPr>
      <w:r w:rsidRPr="00AD0053">
        <w:lastRenderedPageBreak/>
        <w:t>Responders</w:t>
      </w:r>
      <w:r w:rsidR="009A3EEE" w:rsidRPr="00AD0053">
        <w:rPr>
          <w:rFonts w:eastAsia="宋体" w:hint="eastAsia"/>
          <w:lang w:eastAsia="zh-CN"/>
        </w:rPr>
        <w:t>:</w:t>
      </w:r>
      <w:r w:rsidRPr="00AD0053">
        <w:t xml:space="preserve"> (</w:t>
      </w:r>
      <w:r w:rsidRPr="00AD0053">
        <w:rPr>
          <w:i/>
        </w:rPr>
        <w:t>i.e.</w:t>
      </w:r>
      <w:r w:rsidR="008A057E" w:rsidRPr="00AD0053">
        <w:rPr>
          <w:rFonts w:eastAsia="宋体" w:hint="eastAsia"/>
          <w:i/>
          <w:lang w:eastAsia="zh-CN"/>
        </w:rPr>
        <w:t>,</w:t>
      </w:r>
      <w:r w:rsidRPr="00AD0053">
        <w:t xml:space="preserve"> to </w:t>
      </w:r>
      <w:proofErr w:type="spellStart"/>
      <w:r w:rsidRPr="00AD0053">
        <w:t>clopidogrel</w:t>
      </w:r>
      <w:proofErr w:type="spellEnd"/>
      <w:r w:rsidRPr="00AD0053">
        <w:t xml:space="preserve"> treatment): patients with anti</w:t>
      </w:r>
      <w:r w:rsidR="009A3EEE" w:rsidRPr="00AD0053">
        <w:t xml:space="preserve">-platelet effect of </w:t>
      </w:r>
      <w:proofErr w:type="spellStart"/>
      <w:r w:rsidR="009A3EEE" w:rsidRPr="00AD0053">
        <w:t>clopidogrel</w:t>
      </w:r>
      <w:proofErr w:type="spellEnd"/>
      <w:r w:rsidR="009A3EEE" w:rsidRPr="00AD0053">
        <w:rPr>
          <w:rFonts w:eastAsia="宋体" w:hint="eastAsia"/>
          <w:lang w:eastAsia="zh-CN"/>
        </w:rPr>
        <w:t xml:space="preserve">; </w:t>
      </w:r>
      <w:r w:rsidRPr="00AD0053">
        <w:t xml:space="preserve">Non-responders: </w:t>
      </w:r>
      <w:r w:rsidR="009A3EEE" w:rsidRPr="00AD0053">
        <w:t>Patients with no effect of treatment</w:t>
      </w:r>
      <w:r w:rsidR="009A3EEE" w:rsidRPr="00AD0053">
        <w:rPr>
          <w:rFonts w:eastAsia="宋体" w:hint="eastAsia"/>
          <w:lang w:eastAsia="zh-CN"/>
        </w:rPr>
        <w:t xml:space="preserve">; </w:t>
      </w:r>
      <w:r w:rsidR="009A3EEE" w:rsidRPr="00AD0053">
        <w:t>MEA</w:t>
      </w:r>
      <w:r w:rsidRPr="00AD0053">
        <w:t>: A method to measure the effect of anti-platelet therapy</w:t>
      </w:r>
      <w:r w:rsidRPr="00AD0053">
        <w:rPr>
          <w:i/>
        </w:rPr>
        <w:t xml:space="preserve"> in vivo</w:t>
      </w:r>
      <w:r w:rsidRPr="00AD0053">
        <w:t xml:space="preserve">. </w:t>
      </w:r>
    </w:p>
    <w:p w:rsidR="008A057E" w:rsidRPr="00AD0053" w:rsidRDefault="008A057E" w:rsidP="009D1689">
      <w:pPr>
        <w:jc w:val="both"/>
        <w:rPr>
          <w:rFonts w:eastAsia="宋体"/>
          <w:lang w:eastAsia="zh-CN"/>
        </w:rPr>
      </w:pPr>
    </w:p>
    <w:p w:rsidR="0007383C" w:rsidRPr="00AD0053" w:rsidRDefault="0007383C" w:rsidP="009D1689">
      <w:pPr>
        <w:pStyle w:val="Heading3"/>
        <w:spacing w:before="0" w:line="360" w:lineRule="auto"/>
        <w:jc w:val="both"/>
        <w:rPr>
          <w:rFonts w:ascii="Book Antiqua" w:hAnsi="Book Antiqua"/>
          <w:lang w:eastAsia="zh-CN"/>
        </w:rPr>
      </w:pPr>
      <w:r w:rsidRPr="00AD0053">
        <w:rPr>
          <w:rFonts w:ascii="Book Antiqua" w:hAnsi="Book Antiqua"/>
        </w:rPr>
        <w:t>Peer</w:t>
      </w:r>
      <w:r w:rsidRPr="00AD0053">
        <w:rPr>
          <w:rFonts w:ascii="Book Antiqua" w:hAnsi="Book Antiqua"/>
          <w:lang w:eastAsia="zh-CN"/>
        </w:rPr>
        <w:t>-</w:t>
      </w:r>
      <w:r w:rsidRPr="00AD0053">
        <w:rPr>
          <w:rFonts w:ascii="Book Antiqua" w:hAnsi="Book Antiqua"/>
        </w:rPr>
        <w:t>review</w:t>
      </w:r>
    </w:p>
    <w:p w:rsidR="0007383C" w:rsidRPr="00AD0053" w:rsidRDefault="0007383C" w:rsidP="009D1689">
      <w:pPr>
        <w:jc w:val="both"/>
        <w:rPr>
          <w:rFonts w:eastAsia="宋体"/>
          <w:lang w:eastAsia="zh-CN"/>
        </w:rPr>
      </w:pPr>
      <w:r w:rsidRPr="00AD0053">
        <w:t>The peer-reviewers pointed out that the study is also limited by intervention bias; MEA test was used to make clinical decisions such as platelet transfusions and surgical timing. These interventions could clearly have an effect on the results such as intraoperative bleeding as well as outcomes and differences between groups. The reviewers also pointed out the small sample and the retrospective design as limitations</w:t>
      </w:r>
      <w:r w:rsidR="000763AE" w:rsidRPr="00AD0053">
        <w:rPr>
          <w:rFonts w:eastAsia="宋体" w:hint="eastAsia"/>
          <w:lang w:eastAsia="zh-CN"/>
        </w:rPr>
        <w:t xml:space="preserve">. </w:t>
      </w:r>
    </w:p>
    <w:p w:rsidR="000763AE" w:rsidRPr="00AD0053" w:rsidRDefault="000763AE" w:rsidP="009D1689">
      <w:pPr>
        <w:jc w:val="both"/>
        <w:rPr>
          <w:rFonts w:eastAsia="宋体"/>
          <w:lang w:eastAsia="zh-CN"/>
        </w:rPr>
      </w:pPr>
    </w:p>
    <w:p w:rsidR="000763AE" w:rsidRPr="00AD0053" w:rsidRDefault="000763AE" w:rsidP="009D1689">
      <w:pPr>
        <w:pStyle w:val="EndNoteBibliographyTitle"/>
        <w:jc w:val="both"/>
        <w:rPr>
          <w:rFonts w:ascii="Book Antiqua" w:eastAsia="宋体" w:hAnsi="Book Antiqua"/>
          <w:b/>
          <w:noProof/>
          <w:lang w:eastAsia="zh-CN"/>
        </w:rPr>
      </w:pPr>
      <w:r w:rsidRPr="00AD0053">
        <w:rPr>
          <w:rFonts w:ascii="Book Antiqua" w:hAnsi="Book Antiqua"/>
          <w:b/>
          <w:noProof/>
        </w:rPr>
        <w:t>REFERENCES</w:t>
      </w:r>
    </w:p>
    <w:p w:rsidR="000763AE" w:rsidRPr="00AD0053" w:rsidRDefault="000763AE" w:rsidP="009D1689">
      <w:pPr>
        <w:jc w:val="both"/>
        <w:rPr>
          <w:rFonts w:eastAsia="宋体" w:cs="宋体"/>
        </w:rPr>
      </w:pPr>
      <w:proofErr w:type="gramStart"/>
      <w:r w:rsidRPr="00AD0053">
        <w:rPr>
          <w:rFonts w:eastAsia="宋体" w:cs="宋体"/>
        </w:rPr>
        <w:t xml:space="preserve">1 </w:t>
      </w:r>
      <w:r w:rsidRPr="00AD0053">
        <w:rPr>
          <w:rFonts w:eastAsia="宋体" w:cs="宋体"/>
          <w:b/>
          <w:bCs/>
        </w:rPr>
        <w:t>Brinker AD</w:t>
      </w:r>
      <w:r w:rsidRPr="00AD0053">
        <w:rPr>
          <w:rFonts w:eastAsia="宋体" w:cs="宋体"/>
        </w:rPr>
        <w:t xml:space="preserve">, Swartz L. Growth in </w:t>
      </w:r>
      <w:proofErr w:type="spellStart"/>
      <w:r w:rsidRPr="00AD0053">
        <w:rPr>
          <w:rFonts w:eastAsia="宋体" w:cs="宋体"/>
        </w:rPr>
        <w:t>clopidogrel</w:t>
      </w:r>
      <w:proofErr w:type="spellEnd"/>
      <w:r w:rsidRPr="00AD0053">
        <w:rPr>
          <w:rFonts w:eastAsia="宋体" w:cs="宋体"/>
        </w:rPr>
        <w:t>-aspirin combination therapy.</w:t>
      </w:r>
      <w:proofErr w:type="gramEnd"/>
      <w:r w:rsidRPr="00AD0053">
        <w:rPr>
          <w:rFonts w:eastAsia="宋体" w:cs="宋体"/>
        </w:rPr>
        <w:t xml:space="preserve"> </w:t>
      </w:r>
      <w:r w:rsidRPr="00AD0053">
        <w:rPr>
          <w:rFonts w:eastAsia="宋体" w:cs="宋体"/>
          <w:i/>
          <w:iCs/>
        </w:rPr>
        <w:t xml:space="preserve">Ann </w:t>
      </w:r>
      <w:proofErr w:type="spellStart"/>
      <w:r w:rsidRPr="00AD0053">
        <w:rPr>
          <w:rFonts w:eastAsia="宋体" w:cs="宋体"/>
          <w:i/>
          <w:iCs/>
        </w:rPr>
        <w:t>Pharmacother</w:t>
      </w:r>
      <w:proofErr w:type="spellEnd"/>
      <w:r w:rsidRPr="00AD0053">
        <w:rPr>
          <w:rFonts w:eastAsia="宋体" w:cs="宋体"/>
        </w:rPr>
        <w:t xml:space="preserve"> 2006; </w:t>
      </w:r>
      <w:r w:rsidRPr="00AD0053">
        <w:rPr>
          <w:rFonts w:eastAsia="宋体" w:cs="宋体"/>
          <w:b/>
          <w:bCs/>
        </w:rPr>
        <w:t>40</w:t>
      </w:r>
      <w:r w:rsidRPr="00AD0053">
        <w:rPr>
          <w:rFonts w:eastAsia="宋体" w:cs="宋体"/>
        </w:rPr>
        <w:t>: 1212-1213 [PMID: 16684805 DOI: 10.1345/aph.1H001]</w:t>
      </w:r>
    </w:p>
    <w:p w:rsidR="000763AE" w:rsidRPr="00AD0053" w:rsidRDefault="000763AE" w:rsidP="009D1689">
      <w:pPr>
        <w:jc w:val="both"/>
        <w:rPr>
          <w:rFonts w:eastAsia="宋体" w:cs="宋体"/>
        </w:rPr>
      </w:pPr>
      <w:r w:rsidRPr="00AD0053">
        <w:rPr>
          <w:rFonts w:eastAsia="宋体" w:cs="宋体"/>
        </w:rPr>
        <w:t xml:space="preserve">2 </w:t>
      </w:r>
      <w:proofErr w:type="spellStart"/>
      <w:r w:rsidRPr="00AD0053">
        <w:rPr>
          <w:rFonts w:eastAsia="宋体" w:cs="宋体"/>
          <w:b/>
          <w:bCs/>
        </w:rPr>
        <w:t>Gurbel</w:t>
      </w:r>
      <w:proofErr w:type="spellEnd"/>
      <w:r w:rsidRPr="00AD0053">
        <w:rPr>
          <w:rFonts w:eastAsia="宋体" w:cs="宋体"/>
          <w:b/>
          <w:bCs/>
        </w:rPr>
        <w:t xml:space="preserve"> PA</w:t>
      </w:r>
      <w:r w:rsidRPr="00AD0053">
        <w:rPr>
          <w:rFonts w:eastAsia="宋体" w:cs="宋体"/>
        </w:rPr>
        <w:t xml:space="preserve">, </w:t>
      </w:r>
      <w:proofErr w:type="spellStart"/>
      <w:r w:rsidRPr="00AD0053">
        <w:rPr>
          <w:rFonts w:eastAsia="宋体" w:cs="宋体"/>
        </w:rPr>
        <w:t>Tantry</w:t>
      </w:r>
      <w:proofErr w:type="spellEnd"/>
      <w:r w:rsidRPr="00AD0053">
        <w:rPr>
          <w:rFonts w:eastAsia="宋体" w:cs="宋体"/>
        </w:rPr>
        <w:t xml:space="preserve"> US. </w:t>
      </w:r>
      <w:proofErr w:type="spellStart"/>
      <w:r w:rsidRPr="00AD0053">
        <w:rPr>
          <w:rFonts w:eastAsia="宋体" w:cs="宋体"/>
        </w:rPr>
        <w:t>Clopidogrel</w:t>
      </w:r>
      <w:proofErr w:type="spellEnd"/>
      <w:r w:rsidRPr="00AD0053">
        <w:rPr>
          <w:rFonts w:eastAsia="宋体" w:cs="宋体"/>
        </w:rPr>
        <w:t xml:space="preserve"> resistance? </w:t>
      </w:r>
      <w:proofErr w:type="spellStart"/>
      <w:r w:rsidRPr="00AD0053">
        <w:rPr>
          <w:rFonts w:eastAsia="宋体" w:cs="宋体"/>
          <w:i/>
          <w:iCs/>
        </w:rPr>
        <w:t>Thromb</w:t>
      </w:r>
      <w:proofErr w:type="spellEnd"/>
      <w:r w:rsidRPr="00AD0053">
        <w:rPr>
          <w:rFonts w:eastAsia="宋体" w:cs="宋体"/>
          <w:i/>
          <w:iCs/>
        </w:rPr>
        <w:t xml:space="preserve"> Res</w:t>
      </w:r>
      <w:r w:rsidRPr="00AD0053">
        <w:rPr>
          <w:rFonts w:eastAsia="宋体" w:cs="宋体"/>
        </w:rPr>
        <w:t xml:space="preserve"> 2007; </w:t>
      </w:r>
      <w:r w:rsidRPr="00AD0053">
        <w:rPr>
          <w:rFonts w:eastAsia="宋体" w:cs="宋体"/>
          <w:b/>
          <w:bCs/>
        </w:rPr>
        <w:t>120</w:t>
      </w:r>
      <w:r w:rsidRPr="00AD0053">
        <w:rPr>
          <w:rFonts w:eastAsia="宋体" w:cs="宋体"/>
        </w:rPr>
        <w:t>: 311-321 [PMID: 17109936 DOI: 10.1016/j.thromres.2006.08.012]</w:t>
      </w:r>
    </w:p>
    <w:p w:rsidR="000763AE" w:rsidRPr="00AD0053" w:rsidRDefault="000763AE" w:rsidP="009D1689">
      <w:pPr>
        <w:jc w:val="both"/>
        <w:rPr>
          <w:rFonts w:eastAsia="宋体" w:cs="宋体"/>
        </w:rPr>
      </w:pPr>
      <w:r w:rsidRPr="00AD0053">
        <w:rPr>
          <w:rFonts w:eastAsia="宋体" w:cs="宋体"/>
        </w:rPr>
        <w:t xml:space="preserve">3 </w:t>
      </w:r>
      <w:proofErr w:type="spellStart"/>
      <w:r w:rsidRPr="00AD0053">
        <w:rPr>
          <w:rFonts w:eastAsia="宋体" w:cs="宋体"/>
          <w:b/>
          <w:bCs/>
        </w:rPr>
        <w:t>Cattaneo</w:t>
      </w:r>
      <w:proofErr w:type="spellEnd"/>
      <w:r w:rsidRPr="00AD0053">
        <w:rPr>
          <w:rFonts w:eastAsia="宋体" w:cs="宋体"/>
          <w:b/>
          <w:bCs/>
        </w:rPr>
        <w:t xml:space="preserve"> M</w:t>
      </w:r>
      <w:r w:rsidRPr="00AD0053">
        <w:rPr>
          <w:rFonts w:eastAsia="宋体" w:cs="宋体"/>
        </w:rPr>
        <w:t xml:space="preserve">. Resistance to antiplatelet drugs: molecular mechanisms and laboratory detection. </w:t>
      </w:r>
      <w:r w:rsidRPr="00AD0053">
        <w:rPr>
          <w:rFonts w:eastAsia="宋体" w:cs="宋体"/>
          <w:i/>
          <w:iCs/>
        </w:rPr>
        <w:t xml:space="preserve">J </w:t>
      </w:r>
      <w:proofErr w:type="spellStart"/>
      <w:r w:rsidRPr="00AD0053">
        <w:rPr>
          <w:rFonts w:eastAsia="宋体" w:cs="宋体"/>
          <w:i/>
          <w:iCs/>
        </w:rPr>
        <w:t>Thromb</w:t>
      </w:r>
      <w:proofErr w:type="spellEnd"/>
      <w:r w:rsidRPr="00AD0053">
        <w:rPr>
          <w:rFonts w:eastAsia="宋体" w:cs="宋体"/>
          <w:i/>
          <w:iCs/>
        </w:rPr>
        <w:t xml:space="preserve"> </w:t>
      </w:r>
      <w:proofErr w:type="spellStart"/>
      <w:r w:rsidRPr="00AD0053">
        <w:rPr>
          <w:rFonts w:eastAsia="宋体" w:cs="宋体"/>
          <w:i/>
          <w:iCs/>
        </w:rPr>
        <w:t>Haemost</w:t>
      </w:r>
      <w:proofErr w:type="spellEnd"/>
      <w:r w:rsidRPr="00AD0053">
        <w:rPr>
          <w:rFonts w:eastAsia="宋体" w:cs="宋体"/>
        </w:rPr>
        <w:t xml:space="preserve"> 2007; </w:t>
      </w:r>
      <w:r w:rsidRPr="00AD0053">
        <w:rPr>
          <w:rFonts w:eastAsia="宋体" w:cs="宋体"/>
          <w:b/>
          <w:bCs/>
        </w:rPr>
        <w:t xml:space="preserve">5 </w:t>
      </w:r>
      <w:proofErr w:type="spellStart"/>
      <w:r w:rsidRPr="00AD0053">
        <w:rPr>
          <w:rFonts w:eastAsia="宋体" w:cs="宋体"/>
          <w:bCs/>
        </w:rPr>
        <w:t>Suppl</w:t>
      </w:r>
      <w:proofErr w:type="spellEnd"/>
      <w:r w:rsidRPr="00AD0053">
        <w:rPr>
          <w:rFonts w:eastAsia="宋体" w:cs="宋体"/>
          <w:bCs/>
        </w:rPr>
        <w:t xml:space="preserve"> 1</w:t>
      </w:r>
      <w:r w:rsidRPr="00AD0053">
        <w:rPr>
          <w:rFonts w:eastAsia="宋体" w:cs="宋体"/>
        </w:rPr>
        <w:t>: 230-237 [PMID: 17635731]</w:t>
      </w:r>
    </w:p>
    <w:p w:rsidR="000763AE" w:rsidRPr="00AD0053" w:rsidRDefault="000763AE" w:rsidP="009D1689">
      <w:pPr>
        <w:jc w:val="both"/>
        <w:rPr>
          <w:rFonts w:eastAsia="宋体" w:cs="宋体"/>
        </w:rPr>
      </w:pPr>
      <w:r w:rsidRPr="00AD0053">
        <w:rPr>
          <w:rFonts w:eastAsia="宋体" w:cs="宋体"/>
        </w:rPr>
        <w:t xml:space="preserve">4 </w:t>
      </w:r>
      <w:proofErr w:type="spellStart"/>
      <w:r w:rsidRPr="00AD0053">
        <w:rPr>
          <w:rFonts w:eastAsia="宋体" w:cs="宋体"/>
          <w:b/>
          <w:bCs/>
        </w:rPr>
        <w:t>Järemo</w:t>
      </w:r>
      <w:proofErr w:type="spellEnd"/>
      <w:r w:rsidRPr="00AD0053">
        <w:rPr>
          <w:rFonts w:eastAsia="宋体" w:cs="宋体"/>
          <w:b/>
          <w:bCs/>
        </w:rPr>
        <w:t xml:space="preserve"> P</w:t>
      </w:r>
      <w:r w:rsidRPr="00AD0053">
        <w:rPr>
          <w:rFonts w:eastAsia="宋体" w:cs="宋体"/>
        </w:rPr>
        <w:t xml:space="preserve">, </w:t>
      </w:r>
      <w:proofErr w:type="spellStart"/>
      <w:r w:rsidRPr="00AD0053">
        <w:rPr>
          <w:rFonts w:eastAsia="宋体" w:cs="宋体"/>
        </w:rPr>
        <w:t>Lindahl</w:t>
      </w:r>
      <w:proofErr w:type="spellEnd"/>
      <w:r w:rsidRPr="00AD0053">
        <w:rPr>
          <w:rFonts w:eastAsia="宋体" w:cs="宋体"/>
        </w:rPr>
        <w:t xml:space="preserve"> TL, </w:t>
      </w:r>
      <w:proofErr w:type="spellStart"/>
      <w:r w:rsidRPr="00AD0053">
        <w:rPr>
          <w:rFonts w:eastAsia="宋体" w:cs="宋体"/>
        </w:rPr>
        <w:t>Fransson</w:t>
      </w:r>
      <w:proofErr w:type="spellEnd"/>
      <w:r w:rsidRPr="00AD0053">
        <w:rPr>
          <w:rFonts w:eastAsia="宋体" w:cs="宋体"/>
        </w:rPr>
        <w:t xml:space="preserve"> SG, Richter A. Individual variations of platelet inhibition after loading doses of </w:t>
      </w:r>
      <w:proofErr w:type="spellStart"/>
      <w:r w:rsidRPr="00AD0053">
        <w:rPr>
          <w:rFonts w:eastAsia="宋体" w:cs="宋体"/>
        </w:rPr>
        <w:t>clopidogrel</w:t>
      </w:r>
      <w:proofErr w:type="spellEnd"/>
      <w:r w:rsidRPr="00AD0053">
        <w:rPr>
          <w:rFonts w:eastAsia="宋体" w:cs="宋体"/>
        </w:rPr>
        <w:t xml:space="preserve">. </w:t>
      </w:r>
      <w:r w:rsidRPr="00AD0053">
        <w:rPr>
          <w:rFonts w:eastAsia="宋体" w:cs="宋体"/>
          <w:i/>
          <w:iCs/>
        </w:rPr>
        <w:t>J Intern Med</w:t>
      </w:r>
      <w:r w:rsidRPr="00AD0053">
        <w:rPr>
          <w:rFonts w:eastAsia="宋体" w:cs="宋体"/>
        </w:rPr>
        <w:t xml:space="preserve"> 2002; </w:t>
      </w:r>
      <w:r w:rsidRPr="00AD0053">
        <w:rPr>
          <w:rFonts w:eastAsia="宋体" w:cs="宋体"/>
          <w:b/>
          <w:bCs/>
        </w:rPr>
        <w:t>252</w:t>
      </w:r>
      <w:r w:rsidRPr="00AD0053">
        <w:rPr>
          <w:rFonts w:eastAsia="宋体" w:cs="宋体"/>
        </w:rPr>
        <w:t>: 233-238 [PMID: 12270003 DOI: 10.1046/j.1365-2796.2002.01027.x]</w:t>
      </w:r>
    </w:p>
    <w:p w:rsidR="000763AE" w:rsidRPr="00AD0053" w:rsidRDefault="000763AE" w:rsidP="009D1689">
      <w:pPr>
        <w:jc w:val="both"/>
        <w:rPr>
          <w:rFonts w:eastAsia="宋体" w:cs="宋体"/>
        </w:rPr>
      </w:pPr>
      <w:r w:rsidRPr="00AD0053">
        <w:rPr>
          <w:rFonts w:eastAsia="宋体" w:cs="宋体"/>
        </w:rPr>
        <w:t xml:space="preserve">5 </w:t>
      </w:r>
      <w:proofErr w:type="spellStart"/>
      <w:r w:rsidRPr="00AD0053">
        <w:rPr>
          <w:rFonts w:eastAsia="宋体" w:cs="宋体"/>
          <w:b/>
          <w:bCs/>
        </w:rPr>
        <w:t>Brilakis</w:t>
      </w:r>
      <w:proofErr w:type="spellEnd"/>
      <w:r w:rsidRPr="00AD0053">
        <w:rPr>
          <w:rFonts w:eastAsia="宋体" w:cs="宋体"/>
          <w:b/>
          <w:bCs/>
        </w:rPr>
        <w:t xml:space="preserve"> ES</w:t>
      </w:r>
      <w:r w:rsidRPr="00AD0053">
        <w:rPr>
          <w:rFonts w:eastAsia="宋体" w:cs="宋体"/>
        </w:rPr>
        <w:t xml:space="preserve">, Banerjee S. Patient with coronary stents needs surgery: what to do? </w:t>
      </w:r>
      <w:r w:rsidRPr="00AD0053">
        <w:rPr>
          <w:rFonts w:eastAsia="宋体" w:cs="宋体"/>
          <w:i/>
          <w:iCs/>
        </w:rPr>
        <w:t>JAMA</w:t>
      </w:r>
      <w:r w:rsidRPr="00AD0053">
        <w:rPr>
          <w:rFonts w:eastAsia="宋体" w:cs="宋体"/>
        </w:rPr>
        <w:t xml:space="preserve"> 2013; </w:t>
      </w:r>
      <w:r w:rsidRPr="00AD0053">
        <w:rPr>
          <w:rFonts w:eastAsia="宋体" w:cs="宋体"/>
          <w:b/>
          <w:bCs/>
        </w:rPr>
        <w:t>310</w:t>
      </w:r>
      <w:r w:rsidRPr="00AD0053">
        <w:rPr>
          <w:rFonts w:eastAsia="宋体" w:cs="宋体"/>
        </w:rPr>
        <w:t>: 1451-1452 [PMID: 24101010 DOI: 10.1001/jama.2013.279123]</w:t>
      </w:r>
    </w:p>
    <w:p w:rsidR="000763AE" w:rsidRPr="00AD0053" w:rsidRDefault="000763AE" w:rsidP="009D1689">
      <w:pPr>
        <w:jc w:val="both"/>
        <w:rPr>
          <w:rFonts w:eastAsia="宋体" w:cs="宋体"/>
        </w:rPr>
      </w:pPr>
      <w:r w:rsidRPr="00AD0053">
        <w:rPr>
          <w:rFonts w:eastAsia="宋体" w:cs="宋体"/>
        </w:rPr>
        <w:t xml:space="preserve">6 </w:t>
      </w:r>
      <w:r w:rsidRPr="00AD0053">
        <w:rPr>
          <w:rFonts w:eastAsia="宋体" w:cs="宋体"/>
          <w:b/>
          <w:bCs/>
        </w:rPr>
        <w:t>Mehta RH</w:t>
      </w:r>
      <w:r w:rsidRPr="00AD0053">
        <w:rPr>
          <w:rFonts w:eastAsia="宋体" w:cs="宋体"/>
        </w:rPr>
        <w:t xml:space="preserve">, Roe MT, </w:t>
      </w:r>
      <w:proofErr w:type="spellStart"/>
      <w:r w:rsidRPr="00AD0053">
        <w:rPr>
          <w:rFonts w:eastAsia="宋体" w:cs="宋体"/>
        </w:rPr>
        <w:t>Mulgund</w:t>
      </w:r>
      <w:proofErr w:type="spellEnd"/>
      <w:r w:rsidRPr="00AD0053">
        <w:rPr>
          <w:rFonts w:eastAsia="宋体" w:cs="宋体"/>
        </w:rPr>
        <w:t xml:space="preserve"> J, </w:t>
      </w:r>
      <w:proofErr w:type="spellStart"/>
      <w:r w:rsidRPr="00AD0053">
        <w:rPr>
          <w:rFonts w:eastAsia="宋体" w:cs="宋体"/>
        </w:rPr>
        <w:t>Ohman</w:t>
      </w:r>
      <w:proofErr w:type="spellEnd"/>
      <w:r w:rsidRPr="00AD0053">
        <w:rPr>
          <w:rFonts w:eastAsia="宋体" w:cs="宋体"/>
        </w:rPr>
        <w:t xml:space="preserve"> EM, Cannon CP, </w:t>
      </w:r>
      <w:proofErr w:type="spellStart"/>
      <w:r w:rsidRPr="00AD0053">
        <w:rPr>
          <w:rFonts w:eastAsia="宋体" w:cs="宋体"/>
        </w:rPr>
        <w:t>Gibler</w:t>
      </w:r>
      <w:proofErr w:type="spellEnd"/>
      <w:r w:rsidRPr="00AD0053">
        <w:rPr>
          <w:rFonts w:eastAsia="宋体" w:cs="宋体"/>
        </w:rPr>
        <w:t xml:space="preserve"> WB, Pollack CV, Smith SC, Ferguson TB, Peterson ED. Acute </w:t>
      </w:r>
      <w:proofErr w:type="spellStart"/>
      <w:r w:rsidRPr="00AD0053">
        <w:rPr>
          <w:rFonts w:eastAsia="宋体" w:cs="宋体"/>
        </w:rPr>
        <w:t>clopidogrel</w:t>
      </w:r>
      <w:proofErr w:type="spellEnd"/>
      <w:r w:rsidRPr="00AD0053">
        <w:rPr>
          <w:rFonts w:eastAsia="宋体" w:cs="宋体"/>
        </w:rPr>
        <w:t xml:space="preserve"> use and outcomes in patients with non-ST-segment elevation acute coronary syndromes undergoing coronary artery bypass surgery. </w:t>
      </w:r>
      <w:r w:rsidRPr="00AD0053">
        <w:rPr>
          <w:rFonts w:eastAsia="宋体" w:cs="宋体"/>
          <w:i/>
          <w:iCs/>
        </w:rPr>
        <w:t xml:space="preserve">J Am </w:t>
      </w:r>
      <w:proofErr w:type="spellStart"/>
      <w:r w:rsidRPr="00AD0053">
        <w:rPr>
          <w:rFonts w:eastAsia="宋体" w:cs="宋体"/>
          <w:i/>
          <w:iCs/>
        </w:rPr>
        <w:t>Coll</w:t>
      </w:r>
      <w:proofErr w:type="spellEnd"/>
      <w:r w:rsidRPr="00AD0053">
        <w:rPr>
          <w:rFonts w:eastAsia="宋体" w:cs="宋体"/>
          <w:i/>
          <w:iCs/>
        </w:rPr>
        <w:t xml:space="preserve"> </w:t>
      </w:r>
      <w:proofErr w:type="spellStart"/>
      <w:r w:rsidRPr="00AD0053">
        <w:rPr>
          <w:rFonts w:eastAsia="宋体" w:cs="宋体"/>
          <w:i/>
          <w:iCs/>
        </w:rPr>
        <w:t>Cardiol</w:t>
      </w:r>
      <w:proofErr w:type="spellEnd"/>
      <w:r w:rsidRPr="00AD0053">
        <w:rPr>
          <w:rFonts w:eastAsia="宋体" w:cs="宋体"/>
        </w:rPr>
        <w:t xml:space="preserve"> 2006; </w:t>
      </w:r>
      <w:r w:rsidRPr="00AD0053">
        <w:rPr>
          <w:rFonts w:eastAsia="宋体" w:cs="宋体"/>
          <w:b/>
          <w:bCs/>
        </w:rPr>
        <w:t>48</w:t>
      </w:r>
      <w:r w:rsidRPr="00AD0053">
        <w:rPr>
          <w:rFonts w:eastAsia="宋体" w:cs="宋体"/>
        </w:rPr>
        <w:t>: 281-286 [PMID: 16843176 DOI: 10.1016/j.jacc.2006.04.029]</w:t>
      </w:r>
    </w:p>
    <w:p w:rsidR="000763AE" w:rsidRPr="00AD0053" w:rsidRDefault="000763AE" w:rsidP="009D1689">
      <w:pPr>
        <w:jc w:val="both"/>
        <w:rPr>
          <w:rFonts w:eastAsia="宋体" w:cs="宋体"/>
        </w:rPr>
      </w:pPr>
      <w:r w:rsidRPr="00AD0053">
        <w:rPr>
          <w:rFonts w:eastAsia="宋体" w:cs="宋体"/>
        </w:rPr>
        <w:t xml:space="preserve">7 </w:t>
      </w:r>
      <w:r w:rsidRPr="00AD0053">
        <w:rPr>
          <w:rFonts w:eastAsia="宋体" w:cs="宋体"/>
          <w:b/>
          <w:bCs/>
        </w:rPr>
        <w:t>Fox KA</w:t>
      </w:r>
      <w:r w:rsidRPr="00AD0053">
        <w:rPr>
          <w:rFonts w:eastAsia="宋体" w:cs="宋体"/>
        </w:rPr>
        <w:t xml:space="preserve">, Mehta SR, Peters R, Zhao F, </w:t>
      </w:r>
      <w:proofErr w:type="spellStart"/>
      <w:r w:rsidRPr="00AD0053">
        <w:rPr>
          <w:rFonts w:eastAsia="宋体" w:cs="宋体"/>
        </w:rPr>
        <w:t>Lakkis</w:t>
      </w:r>
      <w:proofErr w:type="spellEnd"/>
      <w:r w:rsidRPr="00AD0053">
        <w:rPr>
          <w:rFonts w:eastAsia="宋体" w:cs="宋体"/>
        </w:rPr>
        <w:t xml:space="preserve"> N, </w:t>
      </w:r>
      <w:proofErr w:type="spellStart"/>
      <w:r w:rsidRPr="00AD0053">
        <w:rPr>
          <w:rFonts w:eastAsia="宋体" w:cs="宋体"/>
        </w:rPr>
        <w:t>Gersh</w:t>
      </w:r>
      <w:proofErr w:type="spellEnd"/>
      <w:r w:rsidRPr="00AD0053">
        <w:rPr>
          <w:rFonts w:eastAsia="宋体" w:cs="宋体"/>
        </w:rPr>
        <w:t xml:space="preserve"> BJ, Yusuf S. Benefits and risks of the combination of </w:t>
      </w:r>
      <w:proofErr w:type="spellStart"/>
      <w:r w:rsidRPr="00AD0053">
        <w:rPr>
          <w:rFonts w:eastAsia="宋体" w:cs="宋体"/>
        </w:rPr>
        <w:t>clopidogrel</w:t>
      </w:r>
      <w:proofErr w:type="spellEnd"/>
      <w:r w:rsidRPr="00AD0053">
        <w:rPr>
          <w:rFonts w:eastAsia="宋体" w:cs="宋体"/>
        </w:rPr>
        <w:t xml:space="preserve"> and aspirin in patients undergoing surgical revascularization for non-ST-elevation acute coronary syndrome: the </w:t>
      </w:r>
      <w:proofErr w:type="spellStart"/>
      <w:r w:rsidRPr="00AD0053">
        <w:rPr>
          <w:rFonts w:eastAsia="宋体" w:cs="宋体"/>
        </w:rPr>
        <w:t>Clopidogrel</w:t>
      </w:r>
      <w:proofErr w:type="spellEnd"/>
      <w:r w:rsidRPr="00AD0053">
        <w:rPr>
          <w:rFonts w:eastAsia="宋体" w:cs="宋体"/>
        </w:rPr>
        <w:t xml:space="preserve"> in </w:t>
      </w:r>
      <w:r w:rsidRPr="00AD0053">
        <w:rPr>
          <w:rFonts w:eastAsia="宋体" w:cs="宋体"/>
        </w:rPr>
        <w:lastRenderedPageBreak/>
        <w:t xml:space="preserve">Unstable angina to prevent Recurrent ischemic Events (CURE) Trial. </w:t>
      </w:r>
      <w:r w:rsidRPr="00AD0053">
        <w:rPr>
          <w:rFonts w:eastAsia="宋体" w:cs="宋体"/>
          <w:i/>
          <w:iCs/>
        </w:rPr>
        <w:t>Circulation</w:t>
      </w:r>
      <w:r w:rsidRPr="00AD0053">
        <w:rPr>
          <w:rFonts w:eastAsia="宋体" w:cs="宋体"/>
        </w:rPr>
        <w:t xml:space="preserve"> 2004; </w:t>
      </w:r>
      <w:r w:rsidRPr="00AD0053">
        <w:rPr>
          <w:rFonts w:eastAsia="宋体" w:cs="宋体"/>
          <w:b/>
          <w:bCs/>
        </w:rPr>
        <w:t>110</w:t>
      </w:r>
      <w:r w:rsidRPr="00AD0053">
        <w:rPr>
          <w:rFonts w:eastAsia="宋体" w:cs="宋体"/>
        </w:rPr>
        <w:t>: 1202-1208 [PMID: 15313956 DOI: 10.1161/01.CIR.0000140675.85342.1B]</w:t>
      </w:r>
    </w:p>
    <w:p w:rsidR="000763AE" w:rsidRPr="00AD0053" w:rsidRDefault="000763AE" w:rsidP="009D1689">
      <w:pPr>
        <w:jc w:val="both"/>
        <w:rPr>
          <w:rFonts w:eastAsia="宋体" w:cs="宋体"/>
        </w:rPr>
      </w:pPr>
      <w:proofErr w:type="gramStart"/>
      <w:r w:rsidRPr="00AD0053">
        <w:rPr>
          <w:rFonts w:eastAsia="宋体" w:cs="宋体"/>
        </w:rPr>
        <w:t xml:space="preserve">8 </w:t>
      </w:r>
      <w:proofErr w:type="spellStart"/>
      <w:r w:rsidRPr="00AD0053">
        <w:rPr>
          <w:rFonts w:eastAsia="宋体" w:cs="宋体"/>
          <w:b/>
          <w:bCs/>
        </w:rPr>
        <w:t>Manaqibwala</w:t>
      </w:r>
      <w:proofErr w:type="spellEnd"/>
      <w:r w:rsidRPr="00AD0053">
        <w:rPr>
          <w:rFonts w:eastAsia="宋体" w:cs="宋体"/>
          <w:b/>
          <w:bCs/>
        </w:rPr>
        <w:t xml:space="preserve"> MI</w:t>
      </w:r>
      <w:r w:rsidRPr="00AD0053">
        <w:rPr>
          <w:rFonts w:eastAsia="宋体" w:cs="宋体"/>
        </w:rPr>
        <w:t xml:space="preserve">, Butler KA, </w:t>
      </w:r>
      <w:proofErr w:type="spellStart"/>
      <w:r w:rsidRPr="00AD0053">
        <w:rPr>
          <w:rFonts w:eastAsia="宋体" w:cs="宋体"/>
        </w:rPr>
        <w:t>Sagebien</w:t>
      </w:r>
      <w:proofErr w:type="spellEnd"/>
      <w:r w:rsidRPr="00AD0053">
        <w:rPr>
          <w:rFonts w:eastAsia="宋体" w:cs="宋体"/>
        </w:rPr>
        <w:t xml:space="preserve"> CA. Complications of hip fracture surgery on patients receiving </w:t>
      </w:r>
      <w:proofErr w:type="spellStart"/>
      <w:r w:rsidRPr="00AD0053">
        <w:rPr>
          <w:rFonts w:eastAsia="宋体" w:cs="宋体"/>
        </w:rPr>
        <w:t>clopidogrel</w:t>
      </w:r>
      <w:proofErr w:type="spellEnd"/>
      <w:r w:rsidRPr="00AD0053">
        <w:rPr>
          <w:rFonts w:eastAsia="宋体" w:cs="宋体"/>
        </w:rPr>
        <w:t xml:space="preserve"> therapy.</w:t>
      </w:r>
      <w:proofErr w:type="gramEnd"/>
      <w:r w:rsidRPr="00AD0053">
        <w:rPr>
          <w:rFonts w:eastAsia="宋体" w:cs="宋体"/>
        </w:rPr>
        <w:t xml:space="preserve"> </w:t>
      </w:r>
      <w:r w:rsidRPr="00AD0053">
        <w:rPr>
          <w:rFonts w:eastAsia="宋体" w:cs="宋体"/>
          <w:i/>
          <w:iCs/>
        </w:rPr>
        <w:t xml:space="preserve">Arch </w:t>
      </w:r>
      <w:proofErr w:type="spellStart"/>
      <w:r w:rsidRPr="00AD0053">
        <w:rPr>
          <w:rFonts w:eastAsia="宋体" w:cs="宋体"/>
          <w:i/>
          <w:iCs/>
        </w:rPr>
        <w:t>Orthop</w:t>
      </w:r>
      <w:proofErr w:type="spellEnd"/>
      <w:r w:rsidRPr="00AD0053">
        <w:rPr>
          <w:rFonts w:eastAsia="宋体" w:cs="宋体"/>
          <w:i/>
          <w:iCs/>
        </w:rPr>
        <w:t xml:space="preserve"> Trauma </w:t>
      </w:r>
      <w:proofErr w:type="spellStart"/>
      <w:r w:rsidRPr="00AD0053">
        <w:rPr>
          <w:rFonts w:eastAsia="宋体" w:cs="宋体"/>
          <w:i/>
          <w:iCs/>
        </w:rPr>
        <w:t>Surg</w:t>
      </w:r>
      <w:proofErr w:type="spellEnd"/>
      <w:r w:rsidRPr="00AD0053">
        <w:rPr>
          <w:rFonts w:eastAsia="宋体" w:cs="宋体"/>
        </w:rPr>
        <w:t xml:space="preserve"> 2014; </w:t>
      </w:r>
      <w:r w:rsidRPr="00AD0053">
        <w:rPr>
          <w:rFonts w:eastAsia="宋体" w:cs="宋体"/>
          <w:b/>
          <w:bCs/>
        </w:rPr>
        <w:t>134</w:t>
      </w:r>
      <w:r w:rsidRPr="00AD0053">
        <w:rPr>
          <w:rFonts w:eastAsia="宋体" w:cs="宋体"/>
        </w:rPr>
        <w:t>: 747-753 [PMID: 24682494 DOI: 10.1007/s00402-014-1981-0]</w:t>
      </w:r>
    </w:p>
    <w:p w:rsidR="000763AE" w:rsidRPr="00AD0053" w:rsidRDefault="000763AE" w:rsidP="009D1689">
      <w:pPr>
        <w:jc w:val="both"/>
        <w:rPr>
          <w:rFonts w:eastAsia="宋体" w:cs="宋体"/>
        </w:rPr>
      </w:pPr>
      <w:r w:rsidRPr="00AD0053">
        <w:rPr>
          <w:rFonts w:eastAsia="宋体" w:cs="宋体"/>
        </w:rPr>
        <w:t xml:space="preserve">9 </w:t>
      </w:r>
      <w:r w:rsidRPr="00AD0053">
        <w:rPr>
          <w:rFonts w:eastAsia="宋体" w:cs="宋体"/>
          <w:b/>
          <w:bCs/>
        </w:rPr>
        <w:t>Shiga T</w:t>
      </w:r>
      <w:r w:rsidRPr="00AD0053">
        <w:rPr>
          <w:rFonts w:eastAsia="宋体" w:cs="宋体"/>
        </w:rPr>
        <w:t xml:space="preserve">, </w:t>
      </w:r>
      <w:proofErr w:type="spellStart"/>
      <w:r w:rsidRPr="00AD0053">
        <w:rPr>
          <w:rFonts w:eastAsia="宋体" w:cs="宋体"/>
        </w:rPr>
        <w:t>Wajima</w:t>
      </w:r>
      <w:proofErr w:type="spellEnd"/>
      <w:r w:rsidRPr="00AD0053">
        <w:rPr>
          <w:rFonts w:eastAsia="宋体" w:cs="宋体"/>
        </w:rPr>
        <w:t xml:space="preserve"> Z, </w:t>
      </w:r>
      <w:proofErr w:type="spellStart"/>
      <w:r w:rsidRPr="00AD0053">
        <w:rPr>
          <w:rFonts w:eastAsia="宋体" w:cs="宋体"/>
        </w:rPr>
        <w:t>Ohe</w:t>
      </w:r>
      <w:proofErr w:type="spellEnd"/>
      <w:r w:rsidRPr="00AD0053">
        <w:rPr>
          <w:rFonts w:eastAsia="宋体" w:cs="宋体"/>
        </w:rPr>
        <w:t xml:space="preserve"> Y. Is operative delay associated with increased mortality of hip fracture patients? </w:t>
      </w:r>
      <w:proofErr w:type="gramStart"/>
      <w:r w:rsidRPr="00AD0053">
        <w:rPr>
          <w:rFonts w:eastAsia="宋体" w:cs="宋体"/>
        </w:rPr>
        <w:t>Systematic review, meta-analysis, and meta-regression.</w:t>
      </w:r>
      <w:proofErr w:type="gramEnd"/>
      <w:r w:rsidRPr="00AD0053">
        <w:rPr>
          <w:rFonts w:eastAsia="宋体" w:cs="宋体"/>
        </w:rPr>
        <w:t xml:space="preserve"> </w:t>
      </w:r>
      <w:r w:rsidRPr="00AD0053">
        <w:rPr>
          <w:rFonts w:eastAsia="宋体" w:cs="宋体"/>
          <w:i/>
          <w:iCs/>
        </w:rPr>
        <w:t xml:space="preserve">Can J </w:t>
      </w:r>
      <w:proofErr w:type="spellStart"/>
      <w:r w:rsidRPr="00AD0053">
        <w:rPr>
          <w:rFonts w:eastAsia="宋体" w:cs="宋体"/>
          <w:i/>
          <w:iCs/>
        </w:rPr>
        <w:t>Anaesth</w:t>
      </w:r>
      <w:proofErr w:type="spellEnd"/>
      <w:r w:rsidRPr="00AD0053">
        <w:rPr>
          <w:rFonts w:eastAsia="宋体" w:cs="宋体"/>
        </w:rPr>
        <w:t xml:space="preserve"> 2008; </w:t>
      </w:r>
      <w:r w:rsidRPr="00AD0053">
        <w:rPr>
          <w:rFonts w:eastAsia="宋体" w:cs="宋体"/>
          <w:b/>
          <w:bCs/>
        </w:rPr>
        <w:t>55</w:t>
      </w:r>
      <w:r w:rsidRPr="00AD0053">
        <w:rPr>
          <w:rFonts w:eastAsia="宋体" w:cs="宋体"/>
        </w:rPr>
        <w:t>: 146-154 [PMID: 18310624 DOI: 10.1007/BF03016088]</w:t>
      </w:r>
    </w:p>
    <w:p w:rsidR="000763AE" w:rsidRPr="00AD0053" w:rsidRDefault="000763AE" w:rsidP="009D1689">
      <w:pPr>
        <w:jc w:val="both"/>
        <w:rPr>
          <w:rFonts w:eastAsia="宋体" w:cs="宋体"/>
        </w:rPr>
      </w:pPr>
      <w:r w:rsidRPr="00AD0053">
        <w:rPr>
          <w:rFonts w:eastAsia="宋体" w:cs="宋体"/>
        </w:rPr>
        <w:t xml:space="preserve">10 </w:t>
      </w:r>
      <w:proofErr w:type="spellStart"/>
      <w:r w:rsidRPr="00AD0053">
        <w:rPr>
          <w:rFonts w:eastAsia="宋体" w:cs="宋体"/>
          <w:b/>
          <w:bCs/>
        </w:rPr>
        <w:t>Lefaivre</w:t>
      </w:r>
      <w:proofErr w:type="spellEnd"/>
      <w:r w:rsidRPr="00AD0053">
        <w:rPr>
          <w:rFonts w:eastAsia="宋体" w:cs="宋体"/>
          <w:b/>
          <w:bCs/>
        </w:rPr>
        <w:t xml:space="preserve"> KA</w:t>
      </w:r>
      <w:r w:rsidRPr="00AD0053">
        <w:rPr>
          <w:rFonts w:eastAsia="宋体" w:cs="宋体"/>
        </w:rPr>
        <w:t xml:space="preserve">, Macadam SA, Davidson DJ, Gandhi R, Chan H, </w:t>
      </w:r>
      <w:proofErr w:type="spellStart"/>
      <w:r w:rsidRPr="00AD0053">
        <w:rPr>
          <w:rFonts w:eastAsia="宋体" w:cs="宋体"/>
        </w:rPr>
        <w:t>Broekhuyse</w:t>
      </w:r>
      <w:proofErr w:type="spellEnd"/>
      <w:r w:rsidRPr="00AD0053">
        <w:rPr>
          <w:rFonts w:eastAsia="宋体" w:cs="宋体"/>
        </w:rPr>
        <w:t xml:space="preserve"> HM. Length of stay, mortality, morbidity and delay to surgery in hip fractures. </w:t>
      </w:r>
      <w:r w:rsidRPr="00AD0053">
        <w:rPr>
          <w:rFonts w:eastAsia="宋体" w:cs="宋体"/>
          <w:i/>
          <w:iCs/>
        </w:rPr>
        <w:t xml:space="preserve">J Bone Joint </w:t>
      </w:r>
      <w:proofErr w:type="spellStart"/>
      <w:r w:rsidRPr="00AD0053">
        <w:rPr>
          <w:rFonts w:eastAsia="宋体" w:cs="宋体"/>
          <w:i/>
          <w:iCs/>
        </w:rPr>
        <w:t>Surg</w:t>
      </w:r>
      <w:proofErr w:type="spellEnd"/>
      <w:r w:rsidRPr="00AD0053">
        <w:rPr>
          <w:rFonts w:eastAsia="宋体" w:cs="宋体"/>
          <w:i/>
          <w:iCs/>
        </w:rPr>
        <w:t xml:space="preserve"> Br</w:t>
      </w:r>
      <w:r w:rsidRPr="00AD0053">
        <w:rPr>
          <w:rFonts w:eastAsia="宋体" w:cs="宋体"/>
        </w:rPr>
        <w:t xml:space="preserve"> 2009; </w:t>
      </w:r>
      <w:r w:rsidRPr="00AD0053">
        <w:rPr>
          <w:rFonts w:eastAsia="宋体" w:cs="宋体"/>
          <w:b/>
          <w:bCs/>
        </w:rPr>
        <w:t>91</w:t>
      </w:r>
      <w:r w:rsidRPr="00AD0053">
        <w:rPr>
          <w:rFonts w:eastAsia="宋体" w:cs="宋体"/>
        </w:rPr>
        <w:t>: 922-927 [PMID: 19567858 DOI: 10.1302/0301-620X.91B7.22446]</w:t>
      </w:r>
    </w:p>
    <w:p w:rsidR="000763AE" w:rsidRPr="00AD0053" w:rsidRDefault="000763AE" w:rsidP="009D1689">
      <w:pPr>
        <w:jc w:val="both"/>
        <w:rPr>
          <w:rFonts w:eastAsia="宋体" w:cs="宋体"/>
        </w:rPr>
      </w:pPr>
      <w:r w:rsidRPr="00AD0053">
        <w:rPr>
          <w:rFonts w:eastAsia="宋体" w:cs="宋体"/>
        </w:rPr>
        <w:t xml:space="preserve">11 </w:t>
      </w:r>
      <w:proofErr w:type="spellStart"/>
      <w:r w:rsidRPr="00AD0053">
        <w:rPr>
          <w:rFonts w:eastAsia="宋体" w:cs="宋体"/>
          <w:b/>
          <w:bCs/>
        </w:rPr>
        <w:t>Tóth</w:t>
      </w:r>
      <w:proofErr w:type="spellEnd"/>
      <w:r w:rsidRPr="00AD0053">
        <w:rPr>
          <w:rFonts w:eastAsia="宋体" w:cs="宋体"/>
          <w:b/>
          <w:bCs/>
        </w:rPr>
        <w:t xml:space="preserve"> O</w:t>
      </w:r>
      <w:r w:rsidRPr="00AD0053">
        <w:rPr>
          <w:rFonts w:eastAsia="宋体" w:cs="宋体"/>
        </w:rPr>
        <w:t xml:space="preserve">, </w:t>
      </w:r>
      <w:proofErr w:type="spellStart"/>
      <w:r w:rsidRPr="00AD0053">
        <w:rPr>
          <w:rFonts w:eastAsia="宋体" w:cs="宋体"/>
        </w:rPr>
        <w:t>Calatzis</w:t>
      </w:r>
      <w:proofErr w:type="spellEnd"/>
      <w:r w:rsidRPr="00AD0053">
        <w:rPr>
          <w:rFonts w:eastAsia="宋体" w:cs="宋体"/>
        </w:rPr>
        <w:t xml:space="preserve"> A, </w:t>
      </w:r>
      <w:proofErr w:type="spellStart"/>
      <w:r w:rsidRPr="00AD0053">
        <w:rPr>
          <w:rFonts w:eastAsia="宋体" w:cs="宋体"/>
        </w:rPr>
        <w:t>Penz</w:t>
      </w:r>
      <w:proofErr w:type="spellEnd"/>
      <w:r w:rsidRPr="00AD0053">
        <w:rPr>
          <w:rFonts w:eastAsia="宋体" w:cs="宋体"/>
        </w:rPr>
        <w:t xml:space="preserve"> S, </w:t>
      </w:r>
      <w:proofErr w:type="spellStart"/>
      <w:r w:rsidRPr="00AD0053">
        <w:rPr>
          <w:rFonts w:eastAsia="宋体" w:cs="宋体"/>
        </w:rPr>
        <w:t>Losonczy</w:t>
      </w:r>
      <w:proofErr w:type="spellEnd"/>
      <w:r w:rsidRPr="00AD0053">
        <w:rPr>
          <w:rFonts w:eastAsia="宋体" w:cs="宋体"/>
        </w:rPr>
        <w:t xml:space="preserve"> H, </w:t>
      </w:r>
      <w:proofErr w:type="spellStart"/>
      <w:r w:rsidRPr="00AD0053">
        <w:rPr>
          <w:rFonts w:eastAsia="宋体" w:cs="宋体"/>
        </w:rPr>
        <w:t>Siess</w:t>
      </w:r>
      <w:proofErr w:type="spellEnd"/>
      <w:r w:rsidRPr="00AD0053">
        <w:rPr>
          <w:rFonts w:eastAsia="宋体" w:cs="宋体"/>
        </w:rPr>
        <w:t xml:space="preserve"> W. Multiple electrode </w:t>
      </w:r>
      <w:proofErr w:type="spellStart"/>
      <w:r w:rsidRPr="00AD0053">
        <w:rPr>
          <w:rFonts w:eastAsia="宋体" w:cs="宋体"/>
        </w:rPr>
        <w:t>aggregometry</w:t>
      </w:r>
      <w:proofErr w:type="spellEnd"/>
      <w:r w:rsidRPr="00AD0053">
        <w:rPr>
          <w:rFonts w:eastAsia="宋体" w:cs="宋体"/>
        </w:rPr>
        <w:t xml:space="preserve">: a new device to measure platelet aggregation in whole blood. </w:t>
      </w:r>
      <w:proofErr w:type="spellStart"/>
      <w:r w:rsidRPr="00AD0053">
        <w:rPr>
          <w:rFonts w:eastAsia="宋体" w:cs="宋体"/>
          <w:i/>
          <w:iCs/>
        </w:rPr>
        <w:t>Thromb</w:t>
      </w:r>
      <w:proofErr w:type="spellEnd"/>
      <w:r w:rsidRPr="00AD0053">
        <w:rPr>
          <w:rFonts w:eastAsia="宋体" w:cs="宋体"/>
          <w:i/>
          <w:iCs/>
        </w:rPr>
        <w:t xml:space="preserve"> </w:t>
      </w:r>
      <w:proofErr w:type="spellStart"/>
      <w:r w:rsidRPr="00AD0053">
        <w:rPr>
          <w:rFonts w:eastAsia="宋体" w:cs="宋体"/>
          <w:i/>
          <w:iCs/>
        </w:rPr>
        <w:t>Haemost</w:t>
      </w:r>
      <w:proofErr w:type="spellEnd"/>
      <w:r w:rsidRPr="00AD0053">
        <w:rPr>
          <w:rFonts w:eastAsia="宋体" w:cs="宋体"/>
        </w:rPr>
        <w:t xml:space="preserve"> 2006; </w:t>
      </w:r>
      <w:r w:rsidRPr="00AD0053">
        <w:rPr>
          <w:rFonts w:eastAsia="宋体" w:cs="宋体"/>
          <w:b/>
          <w:bCs/>
        </w:rPr>
        <w:t>96</w:t>
      </w:r>
      <w:r w:rsidRPr="00AD0053">
        <w:rPr>
          <w:rFonts w:eastAsia="宋体" w:cs="宋体"/>
        </w:rPr>
        <w:t>: 781-788 [PMID: 17139373 DOI: 10.1160/TH06-05-0242]</w:t>
      </w:r>
    </w:p>
    <w:p w:rsidR="000763AE" w:rsidRPr="00AD0053" w:rsidRDefault="000763AE" w:rsidP="009D1689">
      <w:pPr>
        <w:jc w:val="both"/>
        <w:rPr>
          <w:rFonts w:eastAsia="宋体" w:cs="宋体"/>
        </w:rPr>
      </w:pPr>
      <w:r w:rsidRPr="00AD0053">
        <w:rPr>
          <w:rFonts w:eastAsia="宋体" w:cs="宋体"/>
        </w:rPr>
        <w:t xml:space="preserve">12 </w:t>
      </w:r>
      <w:r w:rsidRPr="00AD0053">
        <w:rPr>
          <w:rFonts w:eastAsia="宋体" w:cs="宋体"/>
          <w:b/>
          <w:bCs/>
        </w:rPr>
        <w:t>Eriksson M</w:t>
      </w:r>
      <w:r w:rsidRPr="00AD0053">
        <w:rPr>
          <w:rFonts w:eastAsia="宋体" w:cs="宋体"/>
        </w:rPr>
        <w:t>, Kelly-</w:t>
      </w:r>
      <w:proofErr w:type="spellStart"/>
      <w:r w:rsidRPr="00AD0053">
        <w:rPr>
          <w:rFonts w:eastAsia="宋体" w:cs="宋体"/>
        </w:rPr>
        <w:t>Pettersson</w:t>
      </w:r>
      <w:proofErr w:type="spellEnd"/>
      <w:r w:rsidRPr="00AD0053">
        <w:rPr>
          <w:rFonts w:eastAsia="宋体" w:cs="宋体"/>
        </w:rPr>
        <w:t xml:space="preserve"> P, Stark A, Ekman AK, </w:t>
      </w:r>
      <w:proofErr w:type="spellStart"/>
      <w:r w:rsidRPr="00AD0053">
        <w:rPr>
          <w:rFonts w:eastAsia="宋体" w:cs="宋体"/>
        </w:rPr>
        <w:t>Sköldenberg</w:t>
      </w:r>
      <w:proofErr w:type="spellEnd"/>
      <w:r w:rsidRPr="00AD0053">
        <w:rPr>
          <w:rFonts w:eastAsia="宋体" w:cs="宋体"/>
        </w:rPr>
        <w:t xml:space="preserve"> O. 'Straight to bed' for hip-fracture patients: a prospective observational cohort study of two fast-track systems in 415 hips. </w:t>
      </w:r>
      <w:r w:rsidRPr="00AD0053">
        <w:rPr>
          <w:rFonts w:eastAsia="宋体" w:cs="宋体"/>
          <w:i/>
          <w:iCs/>
        </w:rPr>
        <w:t>Injury</w:t>
      </w:r>
      <w:r w:rsidRPr="00AD0053">
        <w:rPr>
          <w:rFonts w:eastAsia="宋体" w:cs="宋体"/>
        </w:rPr>
        <w:t xml:space="preserve"> 2012; </w:t>
      </w:r>
      <w:r w:rsidRPr="00AD0053">
        <w:rPr>
          <w:rFonts w:eastAsia="宋体" w:cs="宋体"/>
          <w:b/>
          <w:bCs/>
        </w:rPr>
        <w:t>43</w:t>
      </w:r>
      <w:r w:rsidRPr="00AD0053">
        <w:rPr>
          <w:rFonts w:eastAsia="宋体" w:cs="宋体"/>
        </w:rPr>
        <w:t>: 2126-2131 [PMID: 22769975 DOI: 10.1016/j.injury.2012.05.017]</w:t>
      </w:r>
    </w:p>
    <w:p w:rsidR="000763AE" w:rsidRPr="00AD0053" w:rsidRDefault="000763AE" w:rsidP="009D1689">
      <w:pPr>
        <w:jc w:val="both"/>
        <w:rPr>
          <w:rFonts w:eastAsia="宋体" w:cs="宋体"/>
        </w:rPr>
      </w:pPr>
      <w:r w:rsidRPr="00AD0053">
        <w:rPr>
          <w:rFonts w:eastAsia="宋体" w:cs="宋体"/>
        </w:rPr>
        <w:t xml:space="preserve">13 </w:t>
      </w:r>
      <w:r w:rsidRPr="00AD0053">
        <w:rPr>
          <w:rFonts w:eastAsia="宋体" w:cs="宋体"/>
          <w:b/>
          <w:bCs/>
        </w:rPr>
        <w:t>Owens WD</w:t>
      </w:r>
      <w:r w:rsidRPr="00AD0053">
        <w:rPr>
          <w:rFonts w:eastAsia="宋体" w:cs="宋体"/>
        </w:rPr>
        <w:t xml:space="preserve">, Felts JA, </w:t>
      </w:r>
      <w:proofErr w:type="spellStart"/>
      <w:r w:rsidRPr="00AD0053">
        <w:rPr>
          <w:rFonts w:eastAsia="宋体" w:cs="宋体"/>
        </w:rPr>
        <w:t>Spitznagel</w:t>
      </w:r>
      <w:proofErr w:type="spellEnd"/>
      <w:r w:rsidRPr="00AD0053">
        <w:rPr>
          <w:rFonts w:eastAsia="宋体" w:cs="宋体"/>
        </w:rPr>
        <w:t xml:space="preserve"> EL. ASA physical status classifications: a study of consistency of ratings. </w:t>
      </w:r>
      <w:proofErr w:type="spellStart"/>
      <w:r w:rsidRPr="00AD0053">
        <w:rPr>
          <w:rFonts w:eastAsia="宋体" w:cs="宋体"/>
          <w:i/>
          <w:iCs/>
        </w:rPr>
        <w:t>Anesthesiology</w:t>
      </w:r>
      <w:proofErr w:type="spellEnd"/>
      <w:r w:rsidRPr="00AD0053">
        <w:rPr>
          <w:rFonts w:eastAsia="宋体" w:cs="宋体"/>
        </w:rPr>
        <w:t xml:space="preserve"> 1978; </w:t>
      </w:r>
      <w:r w:rsidRPr="00AD0053">
        <w:rPr>
          <w:rFonts w:eastAsia="宋体" w:cs="宋体"/>
          <w:b/>
          <w:bCs/>
        </w:rPr>
        <w:t>49</w:t>
      </w:r>
      <w:r w:rsidRPr="00AD0053">
        <w:rPr>
          <w:rFonts w:eastAsia="宋体" w:cs="宋体"/>
        </w:rPr>
        <w:t>: 239-243 [PMID: 697077 DOI: 10.1097/00000542-197810000-00003]</w:t>
      </w:r>
    </w:p>
    <w:p w:rsidR="000763AE" w:rsidRPr="00AD0053" w:rsidRDefault="000763AE" w:rsidP="009D1689">
      <w:pPr>
        <w:jc w:val="both"/>
        <w:rPr>
          <w:rFonts w:eastAsia="宋体" w:cs="宋体"/>
        </w:rPr>
      </w:pPr>
      <w:r w:rsidRPr="00AD0053">
        <w:rPr>
          <w:rFonts w:eastAsia="宋体" w:cs="宋体"/>
        </w:rPr>
        <w:t xml:space="preserve">14 </w:t>
      </w:r>
      <w:proofErr w:type="spellStart"/>
      <w:r w:rsidRPr="00AD0053">
        <w:rPr>
          <w:rFonts w:eastAsia="宋体" w:cs="宋体"/>
          <w:b/>
          <w:bCs/>
        </w:rPr>
        <w:t>Sibbing</w:t>
      </w:r>
      <w:proofErr w:type="spellEnd"/>
      <w:r w:rsidRPr="00AD0053">
        <w:rPr>
          <w:rFonts w:eastAsia="宋体" w:cs="宋体"/>
          <w:b/>
          <w:bCs/>
        </w:rPr>
        <w:t xml:space="preserve"> D</w:t>
      </w:r>
      <w:r w:rsidRPr="00AD0053">
        <w:rPr>
          <w:rFonts w:eastAsia="宋体" w:cs="宋体"/>
        </w:rPr>
        <w:t xml:space="preserve">, Braun S, </w:t>
      </w:r>
      <w:proofErr w:type="spellStart"/>
      <w:r w:rsidRPr="00AD0053">
        <w:rPr>
          <w:rFonts w:eastAsia="宋体" w:cs="宋体"/>
        </w:rPr>
        <w:t>Jawansky</w:t>
      </w:r>
      <w:proofErr w:type="spellEnd"/>
      <w:r w:rsidRPr="00AD0053">
        <w:rPr>
          <w:rFonts w:eastAsia="宋体" w:cs="宋体"/>
        </w:rPr>
        <w:t xml:space="preserve"> S, Vogt W, </w:t>
      </w:r>
      <w:proofErr w:type="spellStart"/>
      <w:r w:rsidRPr="00AD0053">
        <w:rPr>
          <w:rFonts w:eastAsia="宋体" w:cs="宋体"/>
        </w:rPr>
        <w:t>Mehilli</w:t>
      </w:r>
      <w:proofErr w:type="spellEnd"/>
      <w:r w:rsidRPr="00AD0053">
        <w:rPr>
          <w:rFonts w:eastAsia="宋体" w:cs="宋体"/>
        </w:rPr>
        <w:t xml:space="preserve"> J, </w:t>
      </w:r>
      <w:proofErr w:type="spellStart"/>
      <w:r w:rsidRPr="00AD0053">
        <w:rPr>
          <w:rFonts w:eastAsia="宋体" w:cs="宋体"/>
        </w:rPr>
        <w:t>Schömig</w:t>
      </w:r>
      <w:proofErr w:type="spellEnd"/>
      <w:r w:rsidRPr="00AD0053">
        <w:rPr>
          <w:rFonts w:eastAsia="宋体" w:cs="宋体"/>
        </w:rPr>
        <w:t xml:space="preserve"> A, </w:t>
      </w:r>
      <w:proofErr w:type="spellStart"/>
      <w:r w:rsidRPr="00AD0053">
        <w:rPr>
          <w:rFonts w:eastAsia="宋体" w:cs="宋体"/>
        </w:rPr>
        <w:t>Kastrati</w:t>
      </w:r>
      <w:proofErr w:type="spellEnd"/>
      <w:r w:rsidRPr="00AD0053">
        <w:rPr>
          <w:rFonts w:eastAsia="宋体" w:cs="宋体"/>
        </w:rPr>
        <w:t xml:space="preserve"> A, von </w:t>
      </w:r>
      <w:proofErr w:type="spellStart"/>
      <w:r w:rsidRPr="00AD0053">
        <w:rPr>
          <w:rFonts w:eastAsia="宋体" w:cs="宋体"/>
        </w:rPr>
        <w:t>Beckerath</w:t>
      </w:r>
      <w:proofErr w:type="spellEnd"/>
      <w:r w:rsidRPr="00AD0053">
        <w:rPr>
          <w:rFonts w:eastAsia="宋体" w:cs="宋体"/>
        </w:rPr>
        <w:t xml:space="preserve"> N. Assessment of ADP-induced platelet aggregation with light transmission </w:t>
      </w:r>
      <w:proofErr w:type="spellStart"/>
      <w:r w:rsidRPr="00AD0053">
        <w:rPr>
          <w:rFonts w:eastAsia="宋体" w:cs="宋体"/>
        </w:rPr>
        <w:t>aggregometry</w:t>
      </w:r>
      <w:proofErr w:type="spellEnd"/>
      <w:r w:rsidRPr="00AD0053">
        <w:rPr>
          <w:rFonts w:eastAsia="宋体" w:cs="宋体"/>
        </w:rPr>
        <w:t xml:space="preserve"> and multiple electrode platelet </w:t>
      </w:r>
      <w:proofErr w:type="spellStart"/>
      <w:r w:rsidRPr="00AD0053">
        <w:rPr>
          <w:rFonts w:eastAsia="宋体" w:cs="宋体"/>
        </w:rPr>
        <w:t>aggregometry</w:t>
      </w:r>
      <w:proofErr w:type="spellEnd"/>
      <w:r w:rsidRPr="00AD0053">
        <w:rPr>
          <w:rFonts w:eastAsia="宋体" w:cs="宋体"/>
        </w:rPr>
        <w:t xml:space="preserve"> before and after </w:t>
      </w:r>
      <w:proofErr w:type="spellStart"/>
      <w:r w:rsidRPr="00AD0053">
        <w:rPr>
          <w:rFonts w:eastAsia="宋体" w:cs="宋体"/>
        </w:rPr>
        <w:t>clopidogrel</w:t>
      </w:r>
      <w:proofErr w:type="spellEnd"/>
      <w:r w:rsidRPr="00AD0053">
        <w:rPr>
          <w:rFonts w:eastAsia="宋体" w:cs="宋体"/>
        </w:rPr>
        <w:t xml:space="preserve"> treatment. </w:t>
      </w:r>
      <w:proofErr w:type="spellStart"/>
      <w:r w:rsidRPr="00AD0053">
        <w:rPr>
          <w:rFonts w:eastAsia="宋体" w:cs="宋体"/>
          <w:i/>
          <w:iCs/>
        </w:rPr>
        <w:t>Thromb</w:t>
      </w:r>
      <w:proofErr w:type="spellEnd"/>
      <w:r w:rsidRPr="00AD0053">
        <w:rPr>
          <w:rFonts w:eastAsia="宋体" w:cs="宋体"/>
          <w:i/>
          <w:iCs/>
        </w:rPr>
        <w:t xml:space="preserve"> </w:t>
      </w:r>
      <w:proofErr w:type="spellStart"/>
      <w:r w:rsidRPr="00AD0053">
        <w:rPr>
          <w:rFonts w:eastAsia="宋体" w:cs="宋体"/>
          <w:i/>
          <w:iCs/>
        </w:rPr>
        <w:t>Haemost</w:t>
      </w:r>
      <w:proofErr w:type="spellEnd"/>
      <w:r w:rsidRPr="00AD0053">
        <w:rPr>
          <w:rFonts w:eastAsia="宋体" w:cs="宋体"/>
        </w:rPr>
        <w:t xml:space="preserve"> 2008; </w:t>
      </w:r>
      <w:r w:rsidRPr="00AD0053">
        <w:rPr>
          <w:rFonts w:eastAsia="宋体" w:cs="宋体"/>
          <w:b/>
          <w:bCs/>
        </w:rPr>
        <w:t>99</w:t>
      </w:r>
      <w:r w:rsidRPr="00AD0053">
        <w:rPr>
          <w:rFonts w:eastAsia="宋体" w:cs="宋体"/>
        </w:rPr>
        <w:t>: 121-126 [PMID: 18217143]</w:t>
      </w:r>
    </w:p>
    <w:p w:rsidR="000763AE" w:rsidRPr="00AD0053" w:rsidRDefault="000763AE" w:rsidP="009D1689">
      <w:pPr>
        <w:jc w:val="both"/>
        <w:rPr>
          <w:rFonts w:eastAsia="宋体" w:cs="宋体"/>
        </w:rPr>
      </w:pPr>
      <w:r w:rsidRPr="00AD0053">
        <w:rPr>
          <w:rFonts w:eastAsia="宋体" w:cs="宋体"/>
        </w:rPr>
        <w:t xml:space="preserve">15 </w:t>
      </w:r>
      <w:proofErr w:type="spellStart"/>
      <w:r w:rsidRPr="00AD0053">
        <w:rPr>
          <w:rFonts w:eastAsia="宋体" w:cs="宋体"/>
          <w:b/>
          <w:bCs/>
        </w:rPr>
        <w:t>Sibbing</w:t>
      </w:r>
      <w:proofErr w:type="spellEnd"/>
      <w:r w:rsidRPr="00AD0053">
        <w:rPr>
          <w:rFonts w:eastAsia="宋体" w:cs="宋体"/>
          <w:b/>
          <w:bCs/>
        </w:rPr>
        <w:t xml:space="preserve"> D</w:t>
      </w:r>
      <w:r w:rsidRPr="00AD0053">
        <w:rPr>
          <w:rFonts w:eastAsia="宋体" w:cs="宋体"/>
        </w:rPr>
        <w:t xml:space="preserve">, Braun S, </w:t>
      </w:r>
      <w:proofErr w:type="spellStart"/>
      <w:r w:rsidRPr="00AD0053">
        <w:rPr>
          <w:rFonts w:eastAsia="宋体" w:cs="宋体"/>
        </w:rPr>
        <w:t>Morath</w:t>
      </w:r>
      <w:proofErr w:type="spellEnd"/>
      <w:r w:rsidRPr="00AD0053">
        <w:rPr>
          <w:rFonts w:eastAsia="宋体" w:cs="宋体"/>
        </w:rPr>
        <w:t xml:space="preserve"> T, </w:t>
      </w:r>
      <w:proofErr w:type="spellStart"/>
      <w:r w:rsidRPr="00AD0053">
        <w:rPr>
          <w:rFonts w:eastAsia="宋体" w:cs="宋体"/>
        </w:rPr>
        <w:t>Mehilli</w:t>
      </w:r>
      <w:proofErr w:type="spellEnd"/>
      <w:r w:rsidRPr="00AD0053">
        <w:rPr>
          <w:rFonts w:eastAsia="宋体" w:cs="宋体"/>
        </w:rPr>
        <w:t xml:space="preserve"> J, Vogt W, </w:t>
      </w:r>
      <w:proofErr w:type="spellStart"/>
      <w:r w:rsidRPr="00AD0053">
        <w:rPr>
          <w:rFonts w:eastAsia="宋体" w:cs="宋体"/>
        </w:rPr>
        <w:t>Schömig</w:t>
      </w:r>
      <w:proofErr w:type="spellEnd"/>
      <w:r w:rsidRPr="00AD0053">
        <w:rPr>
          <w:rFonts w:eastAsia="宋体" w:cs="宋体"/>
        </w:rPr>
        <w:t xml:space="preserve"> A, </w:t>
      </w:r>
      <w:proofErr w:type="spellStart"/>
      <w:r w:rsidRPr="00AD0053">
        <w:rPr>
          <w:rFonts w:eastAsia="宋体" w:cs="宋体"/>
        </w:rPr>
        <w:t>Kastrati</w:t>
      </w:r>
      <w:proofErr w:type="spellEnd"/>
      <w:r w:rsidRPr="00AD0053">
        <w:rPr>
          <w:rFonts w:eastAsia="宋体" w:cs="宋体"/>
        </w:rPr>
        <w:t xml:space="preserve"> A, von </w:t>
      </w:r>
      <w:proofErr w:type="spellStart"/>
      <w:r w:rsidRPr="00AD0053">
        <w:rPr>
          <w:rFonts w:eastAsia="宋体" w:cs="宋体"/>
        </w:rPr>
        <w:t>Beckerath</w:t>
      </w:r>
      <w:proofErr w:type="spellEnd"/>
      <w:r w:rsidRPr="00AD0053">
        <w:rPr>
          <w:rFonts w:eastAsia="宋体" w:cs="宋体"/>
        </w:rPr>
        <w:t xml:space="preserve"> N. Platelet reactivity after </w:t>
      </w:r>
      <w:proofErr w:type="spellStart"/>
      <w:r w:rsidRPr="00AD0053">
        <w:rPr>
          <w:rFonts w:eastAsia="宋体" w:cs="宋体"/>
        </w:rPr>
        <w:t>clopidogrel</w:t>
      </w:r>
      <w:proofErr w:type="spellEnd"/>
      <w:r w:rsidRPr="00AD0053">
        <w:rPr>
          <w:rFonts w:eastAsia="宋体" w:cs="宋体"/>
        </w:rPr>
        <w:t xml:space="preserve"> treatment assessed with point-of-care analysis and early drug-eluting stent thrombosis. </w:t>
      </w:r>
      <w:r w:rsidRPr="00AD0053">
        <w:rPr>
          <w:rFonts w:eastAsia="宋体" w:cs="宋体"/>
          <w:i/>
          <w:iCs/>
        </w:rPr>
        <w:t xml:space="preserve">J Am </w:t>
      </w:r>
      <w:proofErr w:type="spellStart"/>
      <w:r w:rsidRPr="00AD0053">
        <w:rPr>
          <w:rFonts w:eastAsia="宋体" w:cs="宋体"/>
          <w:i/>
          <w:iCs/>
        </w:rPr>
        <w:t>Coll</w:t>
      </w:r>
      <w:proofErr w:type="spellEnd"/>
      <w:r w:rsidRPr="00AD0053">
        <w:rPr>
          <w:rFonts w:eastAsia="宋体" w:cs="宋体"/>
          <w:i/>
          <w:iCs/>
        </w:rPr>
        <w:t xml:space="preserve"> </w:t>
      </w:r>
      <w:proofErr w:type="spellStart"/>
      <w:r w:rsidRPr="00AD0053">
        <w:rPr>
          <w:rFonts w:eastAsia="宋体" w:cs="宋体"/>
          <w:i/>
          <w:iCs/>
        </w:rPr>
        <w:t>Cardiol</w:t>
      </w:r>
      <w:proofErr w:type="spellEnd"/>
      <w:r w:rsidRPr="00AD0053">
        <w:rPr>
          <w:rFonts w:eastAsia="宋体" w:cs="宋体"/>
        </w:rPr>
        <w:t xml:space="preserve"> 2009; </w:t>
      </w:r>
      <w:r w:rsidRPr="00AD0053">
        <w:rPr>
          <w:rFonts w:eastAsia="宋体" w:cs="宋体"/>
          <w:b/>
          <w:bCs/>
        </w:rPr>
        <w:t>53</w:t>
      </w:r>
      <w:r w:rsidRPr="00AD0053">
        <w:rPr>
          <w:rFonts w:eastAsia="宋体" w:cs="宋体"/>
        </w:rPr>
        <w:t>: 849-856 [PMID: 19264241 DOI: 10.1016/j.jacc.2008.11.030]</w:t>
      </w:r>
    </w:p>
    <w:p w:rsidR="000763AE" w:rsidRPr="00AD0053" w:rsidRDefault="000763AE" w:rsidP="009D1689">
      <w:pPr>
        <w:jc w:val="both"/>
        <w:rPr>
          <w:rFonts w:eastAsia="宋体" w:cs="宋体"/>
          <w:color w:val="000000" w:themeColor="text1"/>
          <w:lang w:eastAsia="zh-CN"/>
        </w:rPr>
      </w:pPr>
      <w:r w:rsidRPr="00AD0053">
        <w:rPr>
          <w:rFonts w:eastAsia="宋体" w:cs="宋体"/>
          <w:color w:val="000000" w:themeColor="text1"/>
        </w:rPr>
        <w:t xml:space="preserve">16 </w:t>
      </w:r>
      <w:r w:rsidRPr="00AD0053">
        <w:rPr>
          <w:rFonts w:eastAsia="宋体" w:cs="宋体"/>
          <w:b/>
          <w:color w:val="000000" w:themeColor="text1"/>
        </w:rPr>
        <w:t>W</w:t>
      </w:r>
      <w:r w:rsidRPr="00AD0053">
        <w:rPr>
          <w:rFonts w:eastAsia="宋体" w:cs="宋体" w:hint="eastAsia"/>
          <w:b/>
          <w:color w:val="000000" w:themeColor="text1"/>
        </w:rPr>
        <w:t>orld Health</w:t>
      </w:r>
      <w:r w:rsidRPr="00AD0053">
        <w:rPr>
          <w:rFonts w:eastAsia="宋体" w:cs="宋体"/>
          <w:b/>
          <w:color w:val="000000" w:themeColor="text1"/>
        </w:rPr>
        <w:t xml:space="preserve"> </w:t>
      </w:r>
      <w:proofErr w:type="gramStart"/>
      <w:r w:rsidRPr="00AD0053">
        <w:rPr>
          <w:rFonts w:eastAsia="宋体" w:cs="宋体"/>
          <w:b/>
          <w:color w:val="000000" w:themeColor="text1"/>
        </w:rPr>
        <w:t>Organization</w:t>
      </w:r>
      <w:proofErr w:type="gramEnd"/>
      <w:r w:rsidRPr="00AD0053">
        <w:rPr>
          <w:rFonts w:eastAsia="宋体" w:cs="宋体"/>
          <w:b/>
          <w:color w:val="000000" w:themeColor="text1"/>
        </w:rPr>
        <w:t>.</w:t>
      </w:r>
      <w:r w:rsidRPr="00AD0053">
        <w:rPr>
          <w:rFonts w:eastAsia="宋体" w:cs="宋体"/>
          <w:color w:val="000000" w:themeColor="text1"/>
        </w:rPr>
        <w:t xml:space="preserve"> </w:t>
      </w:r>
      <w:proofErr w:type="gramStart"/>
      <w:r w:rsidRPr="00AD0053">
        <w:rPr>
          <w:rFonts w:eastAsia="宋体" w:cs="宋体"/>
          <w:color w:val="000000" w:themeColor="text1"/>
        </w:rPr>
        <w:t>WHO guidelines for reporting adverse events.</w:t>
      </w:r>
      <w:proofErr w:type="gramEnd"/>
      <w:r w:rsidRPr="00AD0053">
        <w:rPr>
          <w:rFonts w:eastAsia="宋体" w:cs="宋体"/>
          <w:color w:val="000000" w:themeColor="text1"/>
        </w:rPr>
        <w:t xml:space="preserve"> </w:t>
      </w:r>
      <w:r w:rsidR="005C78C2">
        <w:rPr>
          <w:rFonts w:eastAsia="宋体" w:cs="宋体"/>
          <w:color w:val="000000" w:themeColor="text1"/>
        </w:rPr>
        <w:t>[</w:t>
      </w:r>
      <w:r w:rsidR="005C78C2">
        <w:rPr>
          <w:rFonts w:eastAsia="宋体" w:cs="宋体" w:hint="eastAsia"/>
          <w:color w:val="000000" w:themeColor="text1"/>
          <w:lang w:eastAsia="zh-CN"/>
        </w:rPr>
        <w:t>a</w:t>
      </w:r>
      <w:r w:rsidRPr="00AD0053">
        <w:rPr>
          <w:rFonts w:eastAsia="宋体" w:cs="宋体" w:hint="eastAsia"/>
          <w:color w:val="000000" w:themeColor="text1"/>
          <w:lang w:eastAsia="zh-CN"/>
        </w:rPr>
        <w:t>ccessed 2005</w:t>
      </w:r>
      <w:r w:rsidR="005C78C2">
        <w:rPr>
          <w:rFonts w:eastAsia="宋体" w:cs="宋体"/>
          <w:color w:val="000000" w:themeColor="text1"/>
          <w:lang w:eastAsia="zh-CN"/>
        </w:rPr>
        <w:t>]</w:t>
      </w:r>
      <w:bookmarkStart w:id="18" w:name="_GoBack"/>
      <w:bookmarkEnd w:id="18"/>
      <w:r w:rsidRPr="00AD0053">
        <w:rPr>
          <w:rFonts w:eastAsia="宋体" w:cs="宋体" w:hint="eastAsia"/>
          <w:color w:val="000000" w:themeColor="text1"/>
          <w:lang w:eastAsia="zh-CN"/>
        </w:rPr>
        <w:t xml:space="preserve">. </w:t>
      </w:r>
      <w:r w:rsidRPr="00AD0053">
        <w:rPr>
          <w:rFonts w:eastAsia="宋体" w:cs="宋体"/>
          <w:color w:val="000000" w:themeColor="text1"/>
        </w:rPr>
        <w:t>Available from:</w:t>
      </w:r>
      <w:r w:rsidRPr="00AD0053">
        <w:rPr>
          <w:rFonts w:eastAsia="宋体" w:cs="宋体" w:hint="eastAsia"/>
          <w:color w:val="000000" w:themeColor="text1"/>
        </w:rPr>
        <w:t xml:space="preserve"> URL:</w:t>
      </w:r>
      <w:r w:rsidRPr="00AD0053">
        <w:rPr>
          <w:rFonts w:eastAsia="宋体" w:cs="宋体"/>
          <w:color w:val="000000" w:themeColor="text1"/>
        </w:rPr>
        <w:t xml:space="preserve"> http: </w:t>
      </w:r>
      <w:bookmarkStart w:id="19" w:name="OLE_LINK29"/>
      <w:bookmarkStart w:id="20" w:name="OLE_LINK30"/>
      <w:r w:rsidRPr="00AD0053">
        <w:rPr>
          <w:rFonts w:eastAsia="宋体" w:cs="宋体"/>
          <w:color w:val="000000" w:themeColor="text1"/>
        </w:rPr>
        <w:t>//www.who.int.proxy.kib.ki.se/patientsafety/events/05/Reporting_Guidelines.pdf</w:t>
      </w:r>
      <w:bookmarkEnd w:id="19"/>
      <w:bookmarkEnd w:id="20"/>
    </w:p>
    <w:p w:rsidR="000763AE" w:rsidRPr="00AD0053" w:rsidRDefault="000763AE" w:rsidP="009D1689">
      <w:pPr>
        <w:jc w:val="both"/>
        <w:rPr>
          <w:rFonts w:eastAsia="宋体" w:cs="宋体"/>
        </w:rPr>
      </w:pPr>
      <w:r w:rsidRPr="00AD0053">
        <w:rPr>
          <w:rFonts w:eastAsia="宋体" w:cs="宋体"/>
        </w:rPr>
        <w:lastRenderedPageBreak/>
        <w:t xml:space="preserve">17 </w:t>
      </w:r>
      <w:proofErr w:type="spellStart"/>
      <w:r w:rsidRPr="00AD0053">
        <w:rPr>
          <w:rFonts w:eastAsia="宋体" w:cs="宋体"/>
          <w:b/>
          <w:bCs/>
        </w:rPr>
        <w:t>Lundström</w:t>
      </w:r>
      <w:proofErr w:type="spellEnd"/>
      <w:r w:rsidRPr="00AD0053">
        <w:rPr>
          <w:rFonts w:eastAsia="宋体" w:cs="宋体"/>
          <w:b/>
          <w:bCs/>
        </w:rPr>
        <w:t xml:space="preserve"> A</w:t>
      </w:r>
      <w:r w:rsidRPr="00AD0053">
        <w:rPr>
          <w:rFonts w:eastAsia="宋体" w:cs="宋体"/>
        </w:rPr>
        <w:t xml:space="preserve">, </w:t>
      </w:r>
      <w:proofErr w:type="spellStart"/>
      <w:r w:rsidRPr="00AD0053">
        <w:rPr>
          <w:rFonts w:eastAsia="宋体" w:cs="宋体"/>
        </w:rPr>
        <w:t>Laska</w:t>
      </w:r>
      <w:proofErr w:type="spellEnd"/>
      <w:r w:rsidRPr="00AD0053">
        <w:rPr>
          <w:rFonts w:eastAsia="宋体" w:cs="宋体"/>
        </w:rPr>
        <w:t xml:space="preserve"> AC, Von </w:t>
      </w:r>
      <w:proofErr w:type="spellStart"/>
      <w:r w:rsidRPr="00AD0053">
        <w:rPr>
          <w:rFonts w:eastAsia="宋体" w:cs="宋体"/>
        </w:rPr>
        <w:t>Arbin</w:t>
      </w:r>
      <w:proofErr w:type="spellEnd"/>
      <w:r w:rsidRPr="00AD0053">
        <w:rPr>
          <w:rFonts w:eastAsia="宋体" w:cs="宋体"/>
        </w:rPr>
        <w:t xml:space="preserve"> M, </w:t>
      </w:r>
      <w:proofErr w:type="spellStart"/>
      <w:r w:rsidRPr="00AD0053">
        <w:rPr>
          <w:rFonts w:eastAsia="宋体" w:cs="宋体"/>
        </w:rPr>
        <w:t>Jörneskog</w:t>
      </w:r>
      <w:proofErr w:type="spellEnd"/>
      <w:r w:rsidRPr="00AD0053">
        <w:rPr>
          <w:rFonts w:eastAsia="宋体" w:cs="宋体"/>
        </w:rPr>
        <w:t xml:space="preserve"> G, </w:t>
      </w:r>
      <w:proofErr w:type="spellStart"/>
      <w:r w:rsidRPr="00AD0053">
        <w:rPr>
          <w:rFonts w:eastAsia="宋体" w:cs="宋体"/>
        </w:rPr>
        <w:t>Wallén</w:t>
      </w:r>
      <w:proofErr w:type="spellEnd"/>
      <w:r w:rsidRPr="00AD0053">
        <w:rPr>
          <w:rFonts w:eastAsia="宋体" w:cs="宋体"/>
        </w:rPr>
        <w:t xml:space="preserve"> H. Glucose intolerance and insulin resistance as predictors of low platelet response to </w:t>
      </w:r>
      <w:proofErr w:type="spellStart"/>
      <w:r w:rsidRPr="00AD0053">
        <w:rPr>
          <w:rFonts w:eastAsia="宋体" w:cs="宋体"/>
        </w:rPr>
        <w:t>clopidogrel</w:t>
      </w:r>
      <w:proofErr w:type="spellEnd"/>
      <w:r w:rsidRPr="00AD0053">
        <w:rPr>
          <w:rFonts w:eastAsia="宋体" w:cs="宋体"/>
        </w:rPr>
        <w:t xml:space="preserve"> in patients with minor ischemic stroke or TIA. </w:t>
      </w:r>
      <w:r w:rsidRPr="00AD0053">
        <w:rPr>
          <w:rFonts w:eastAsia="宋体" w:cs="宋体"/>
          <w:i/>
          <w:iCs/>
        </w:rPr>
        <w:t>Platelets</w:t>
      </w:r>
      <w:r w:rsidRPr="00AD0053">
        <w:rPr>
          <w:rFonts w:eastAsia="宋体" w:cs="宋体"/>
        </w:rPr>
        <w:t xml:space="preserve"> 2014; </w:t>
      </w:r>
      <w:r w:rsidRPr="00AD0053">
        <w:rPr>
          <w:rFonts w:eastAsia="宋体" w:cs="宋体"/>
          <w:b/>
          <w:bCs/>
        </w:rPr>
        <w:t>25</w:t>
      </w:r>
      <w:r w:rsidRPr="00AD0053">
        <w:rPr>
          <w:rFonts w:eastAsia="宋体" w:cs="宋体"/>
        </w:rPr>
        <w:t>: 102-110 [PMID: 23527528 DOI: 10.3109/09537104.2013.777951]</w:t>
      </w:r>
    </w:p>
    <w:p w:rsidR="000763AE" w:rsidRPr="00AD0053" w:rsidRDefault="000763AE" w:rsidP="009D1689">
      <w:pPr>
        <w:jc w:val="both"/>
        <w:rPr>
          <w:rFonts w:eastAsia="宋体" w:cs="宋体"/>
        </w:rPr>
      </w:pPr>
      <w:proofErr w:type="gramStart"/>
      <w:r w:rsidRPr="00AD0053">
        <w:rPr>
          <w:rFonts w:eastAsia="宋体" w:cs="宋体"/>
        </w:rPr>
        <w:t xml:space="preserve">18 </w:t>
      </w:r>
      <w:proofErr w:type="spellStart"/>
      <w:r w:rsidRPr="00AD0053">
        <w:rPr>
          <w:rFonts w:eastAsia="宋体" w:cs="宋体"/>
          <w:b/>
          <w:bCs/>
        </w:rPr>
        <w:t>Harty</w:t>
      </w:r>
      <w:proofErr w:type="spellEnd"/>
      <w:r w:rsidRPr="00AD0053">
        <w:rPr>
          <w:rFonts w:eastAsia="宋体" w:cs="宋体"/>
          <w:b/>
          <w:bCs/>
        </w:rPr>
        <w:t xml:space="preserve"> JA</w:t>
      </w:r>
      <w:r w:rsidRPr="00AD0053">
        <w:rPr>
          <w:rFonts w:eastAsia="宋体" w:cs="宋体"/>
        </w:rPr>
        <w:t xml:space="preserve">, McKenna P, </w:t>
      </w:r>
      <w:proofErr w:type="spellStart"/>
      <w:r w:rsidRPr="00AD0053">
        <w:rPr>
          <w:rFonts w:eastAsia="宋体" w:cs="宋体"/>
        </w:rPr>
        <w:t>Moloney</w:t>
      </w:r>
      <w:proofErr w:type="spellEnd"/>
      <w:r w:rsidRPr="00AD0053">
        <w:rPr>
          <w:rFonts w:eastAsia="宋体" w:cs="宋体"/>
        </w:rPr>
        <w:t xml:space="preserve"> D, D'Souza L, Masterson E. Anti-platelet agents and surgical delay in elderly patients with hip fractures.</w:t>
      </w:r>
      <w:proofErr w:type="gramEnd"/>
      <w:r w:rsidRPr="00AD0053">
        <w:rPr>
          <w:rFonts w:eastAsia="宋体" w:cs="宋体"/>
        </w:rPr>
        <w:t xml:space="preserve"> </w:t>
      </w:r>
      <w:r w:rsidRPr="00AD0053">
        <w:rPr>
          <w:rFonts w:eastAsia="宋体" w:cs="宋体"/>
          <w:i/>
          <w:iCs/>
        </w:rPr>
        <w:t xml:space="preserve">J </w:t>
      </w:r>
      <w:proofErr w:type="spellStart"/>
      <w:r w:rsidRPr="00AD0053">
        <w:rPr>
          <w:rFonts w:eastAsia="宋体" w:cs="宋体"/>
          <w:i/>
          <w:iCs/>
        </w:rPr>
        <w:t>Orthop</w:t>
      </w:r>
      <w:proofErr w:type="spellEnd"/>
      <w:r w:rsidRPr="00AD0053">
        <w:rPr>
          <w:rFonts w:eastAsia="宋体" w:cs="宋体"/>
          <w:i/>
          <w:iCs/>
        </w:rPr>
        <w:t xml:space="preserve"> </w:t>
      </w:r>
      <w:proofErr w:type="spellStart"/>
      <w:r w:rsidRPr="00AD0053">
        <w:rPr>
          <w:rFonts w:eastAsia="宋体" w:cs="宋体"/>
          <w:i/>
          <w:iCs/>
        </w:rPr>
        <w:t>Surg</w:t>
      </w:r>
      <w:proofErr w:type="spellEnd"/>
      <w:r w:rsidRPr="00AD0053">
        <w:rPr>
          <w:rFonts w:eastAsia="宋体" w:cs="宋体"/>
          <w:i/>
          <w:iCs/>
        </w:rPr>
        <w:t xml:space="preserve"> </w:t>
      </w:r>
      <w:r w:rsidRPr="00AD0053">
        <w:rPr>
          <w:rFonts w:eastAsia="宋体" w:cs="宋体"/>
          <w:iCs/>
        </w:rPr>
        <w:t>(Hong Kong)</w:t>
      </w:r>
      <w:r w:rsidRPr="00AD0053">
        <w:rPr>
          <w:rFonts w:eastAsia="宋体" w:cs="宋体"/>
        </w:rPr>
        <w:t xml:space="preserve"> 2007; </w:t>
      </w:r>
      <w:r w:rsidRPr="00AD0053">
        <w:rPr>
          <w:rFonts w:eastAsia="宋体" w:cs="宋体"/>
          <w:b/>
          <w:bCs/>
        </w:rPr>
        <w:t>15</w:t>
      </w:r>
      <w:r w:rsidRPr="00AD0053">
        <w:rPr>
          <w:rFonts w:eastAsia="宋体" w:cs="宋体"/>
        </w:rPr>
        <w:t>: 270-272 [PMID: 18162667]</w:t>
      </w:r>
    </w:p>
    <w:p w:rsidR="000763AE" w:rsidRPr="00AD0053" w:rsidRDefault="000763AE" w:rsidP="009D1689">
      <w:pPr>
        <w:jc w:val="both"/>
        <w:rPr>
          <w:rFonts w:eastAsia="宋体" w:cs="宋体"/>
        </w:rPr>
      </w:pPr>
      <w:r w:rsidRPr="00AD0053">
        <w:rPr>
          <w:rFonts w:eastAsia="宋体" w:cs="宋体"/>
        </w:rPr>
        <w:t xml:space="preserve">19 </w:t>
      </w:r>
      <w:r w:rsidRPr="00AD0053">
        <w:rPr>
          <w:rFonts w:eastAsia="宋体" w:cs="宋体"/>
          <w:b/>
          <w:bCs/>
        </w:rPr>
        <w:t>Johansen A</w:t>
      </w:r>
      <w:r w:rsidRPr="00AD0053">
        <w:rPr>
          <w:rFonts w:eastAsia="宋体" w:cs="宋体"/>
        </w:rPr>
        <w:t xml:space="preserve">, White J, Turk A. </w:t>
      </w:r>
      <w:proofErr w:type="spellStart"/>
      <w:r w:rsidRPr="00AD0053">
        <w:rPr>
          <w:rFonts w:eastAsia="宋体" w:cs="宋体"/>
        </w:rPr>
        <w:t>Clopidogrel</w:t>
      </w:r>
      <w:proofErr w:type="spellEnd"/>
      <w:r w:rsidRPr="00AD0053">
        <w:rPr>
          <w:rFonts w:eastAsia="宋体" w:cs="宋体"/>
        </w:rPr>
        <w:t xml:space="preserve"> therapy--implications for hip fracture surgery. </w:t>
      </w:r>
      <w:r w:rsidRPr="00AD0053">
        <w:rPr>
          <w:rFonts w:eastAsia="宋体" w:cs="宋体"/>
          <w:i/>
          <w:iCs/>
        </w:rPr>
        <w:t>Injury</w:t>
      </w:r>
      <w:r w:rsidRPr="00AD0053">
        <w:rPr>
          <w:rFonts w:eastAsia="宋体" w:cs="宋体"/>
        </w:rPr>
        <w:t xml:space="preserve"> 2008; </w:t>
      </w:r>
      <w:r w:rsidRPr="00AD0053">
        <w:rPr>
          <w:rFonts w:eastAsia="宋体" w:cs="宋体"/>
          <w:b/>
          <w:bCs/>
        </w:rPr>
        <w:t>39</w:t>
      </w:r>
      <w:r w:rsidRPr="00AD0053">
        <w:rPr>
          <w:rFonts w:eastAsia="宋体" w:cs="宋体"/>
        </w:rPr>
        <w:t>: 1188-1190 [PMID: 18656188 DOI: 10.1016/j.injury.2008.03.018]</w:t>
      </w:r>
    </w:p>
    <w:p w:rsidR="000763AE" w:rsidRPr="00AD0053" w:rsidRDefault="000763AE" w:rsidP="009D1689">
      <w:pPr>
        <w:jc w:val="both"/>
        <w:rPr>
          <w:rFonts w:eastAsia="宋体" w:cs="宋体"/>
        </w:rPr>
      </w:pPr>
      <w:r w:rsidRPr="00AD0053">
        <w:rPr>
          <w:rFonts w:eastAsia="宋体" w:cs="宋体"/>
        </w:rPr>
        <w:t xml:space="preserve">20 </w:t>
      </w:r>
      <w:proofErr w:type="spellStart"/>
      <w:r w:rsidRPr="00AD0053">
        <w:rPr>
          <w:rFonts w:eastAsia="宋体" w:cs="宋体"/>
          <w:b/>
          <w:bCs/>
        </w:rPr>
        <w:t>Chechik</w:t>
      </w:r>
      <w:proofErr w:type="spellEnd"/>
      <w:r w:rsidRPr="00AD0053">
        <w:rPr>
          <w:rFonts w:eastAsia="宋体" w:cs="宋体"/>
          <w:b/>
          <w:bCs/>
        </w:rPr>
        <w:t xml:space="preserve"> O</w:t>
      </w:r>
      <w:r w:rsidRPr="00AD0053">
        <w:rPr>
          <w:rFonts w:eastAsia="宋体" w:cs="宋体"/>
        </w:rPr>
        <w:t xml:space="preserve">, </w:t>
      </w:r>
      <w:proofErr w:type="spellStart"/>
      <w:r w:rsidRPr="00AD0053">
        <w:rPr>
          <w:rFonts w:eastAsia="宋体" w:cs="宋体"/>
        </w:rPr>
        <w:t>Thein</w:t>
      </w:r>
      <w:proofErr w:type="spellEnd"/>
      <w:r w:rsidRPr="00AD0053">
        <w:rPr>
          <w:rFonts w:eastAsia="宋体" w:cs="宋体"/>
        </w:rPr>
        <w:t xml:space="preserve"> R, </w:t>
      </w:r>
      <w:proofErr w:type="spellStart"/>
      <w:r w:rsidRPr="00AD0053">
        <w:rPr>
          <w:rFonts w:eastAsia="宋体" w:cs="宋体"/>
        </w:rPr>
        <w:t>Fichman</w:t>
      </w:r>
      <w:proofErr w:type="spellEnd"/>
      <w:r w:rsidRPr="00AD0053">
        <w:rPr>
          <w:rFonts w:eastAsia="宋体" w:cs="宋体"/>
        </w:rPr>
        <w:t xml:space="preserve"> G, Haim A, Tov TB, Steinberg EL. </w:t>
      </w:r>
      <w:proofErr w:type="gramStart"/>
      <w:r w:rsidRPr="00AD0053">
        <w:rPr>
          <w:rFonts w:eastAsia="宋体" w:cs="宋体"/>
        </w:rPr>
        <w:t xml:space="preserve">The effect of </w:t>
      </w:r>
      <w:proofErr w:type="spellStart"/>
      <w:r w:rsidRPr="00AD0053">
        <w:rPr>
          <w:rFonts w:eastAsia="宋体" w:cs="宋体"/>
        </w:rPr>
        <w:t>clopidogrel</w:t>
      </w:r>
      <w:proofErr w:type="spellEnd"/>
      <w:r w:rsidRPr="00AD0053">
        <w:rPr>
          <w:rFonts w:eastAsia="宋体" w:cs="宋体"/>
        </w:rPr>
        <w:t xml:space="preserve"> and aspirin on blood loss in hip fracture surgery.</w:t>
      </w:r>
      <w:proofErr w:type="gramEnd"/>
      <w:r w:rsidRPr="00AD0053">
        <w:rPr>
          <w:rFonts w:eastAsia="宋体" w:cs="宋体"/>
        </w:rPr>
        <w:t xml:space="preserve"> </w:t>
      </w:r>
      <w:r w:rsidRPr="00AD0053">
        <w:rPr>
          <w:rFonts w:eastAsia="宋体" w:cs="宋体"/>
          <w:i/>
          <w:iCs/>
        </w:rPr>
        <w:t>Injury</w:t>
      </w:r>
      <w:r w:rsidRPr="00AD0053">
        <w:rPr>
          <w:rFonts w:eastAsia="宋体" w:cs="宋体"/>
        </w:rPr>
        <w:t xml:space="preserve"> 2011; </w:t>
      </w:r>
      <w:r w:rsidRPr="00AD0053">
        <w:rPr>
          <w:rFonts w:eastAsia="宋体" w:cs="宋体"/>
          <w:b/>
          <w:bCs/>
        </w:rPr>
        <w:t>42</w:t>
      </w:r>
      <w:r w:rsidRPr="00AD0053">
        <w:rPr>
          <w:rFonts w:eastAsia="宋体" w:cs="宋体"/>
        </w:rPr>
        <w:t>: 1277-1282 [PMID: 21329923 DOI: 10.1016/j.injury.2011.01.011]</w:t>
      </w:r>
    </w:p>
    <w:p w:rsidR="000763AE" w:rsidRPr="00AD0053" w:rsidRDefault="000763AE" w:rsidP="009D1689">
      <w:pPr>
        <w:jc w:val="both"/>
        <w:rPr>
          <w:rFonts w:eastAsia="宋体" w:cs="宋体"/>
        </w:rPr>
      </w:pPr>
      <w:r w:rsidRPr="00AD0053">
        <w:rPr>
          <w:rFonts w:eastAsia="宋体" w:cs="宋体"/>
        </w:rPr>
        <w:t xml:space="preserve">21 </w:t>
      </w:r>
      <w:r w:rsidRPr="00AD0053">
        <w:rPr>
          <w:rFonts w:eastAsia="宋体" w:cs="宋体"/>
          <w:b/>
          <w:bCs/>
        </w:rPr>
        <w:t>Feely MA</w:t>
      </w:r>
      <w:r w:rsidRPr="00AD0053">
        <w:rPr>
          <w:rFonts w:eastAsia="宋体" w:cs="宋体"/>
        </w:rPr>
        <w:t xml:space="preserve">, Mabry TM, Lohse CM, </w:t>
      </w:r>
      <w:proofErr w:type="spellStart"/>
      <w:r w:rsidRPr="00AD0053">
        <w:rPr>
          <w:rFonts w:eastAsia="宋体" w:cs="宋体"/>
        </w:rPr>
        <w:t>Sems</w:t>
      </w:r>
      <w:proofErr w:type="spellEnd"/>
      <w:r w:rsidRPr="00AD0053">
        <w:rPr>
          <w:rFonts w:eastAsia="宋体" w:cs="宋体"/>
        </w:rPr>
        <w:t xml:space="preserve"> SA, </w:t>
      </w:r>
      <w:proofErr w:type="spellStart"/>
      <w:r w:rsidRPr="00AD0053">
        <w:rPr>
          <w:rFonts w:eastAsia="宋体" w:cs="宋体"/>
        </w:rPr>
        <w:t>Mauck</w:t>
      </w:r>
      <w:proofErr w:type="spellEnd"/>
      <w:r w:rsidRPr="00AD0053">
        <w:rPr>
          <w:rFonts w:eastAsia="宋体" w:cs="宋体"/>
        </w:rPr>
        <w:t xml:space="preserve"> KF. </w:t>
      </w:r>
      <w:proofErr w:type="gramStart"/>
      <w:r w:rsidRPr="00AD0053">
        <w:rPr>
          <w:rFonts w:eastAsia="宋体" w:cs="宋体"/>
        </w:rPr>
        <w:t xml:space="preserve">Safety of </w:t>
      </w:r>
      <w:proofErr w:type="spellStart"/>
      <w:r w:rsidRPr="00AD0053">
        <w:rPr>
          <w:rFonts w:eastAsia="宋体" w:cs="宋体"/>
        </w:rPr>
        <w:t>clopidogrel</w:t>
      </w:r>
      <w:proofErr w:type="spellEnd"/>
      <w:r w:rsidRPr="00AD0053">
        <w:rPr>
          <w:rFonts w:eastAsia="宋体" w:cs="宋体"/>
        </w:rPr>
        <w:t xml:space="preserve"> in hip fracture surgery.</w:t>
      </w:r>
      <w:proofErr w:type="gramEnd"/>
      <w:r w:rsidRPr="00AD0053">
        <w:rPr>
          <w:rFonts w:eastAsia="宋体" w:cs="宋体"/>
        </w:rPr>
        <w:t xml:space="preserve"> </w:t>
      </w:r>
      <w:r w:rsidRPr="00AD0053">
        <w:rPr>
          <w:rFonts w:eastAsia="宋体" w:cs="宋体"/>
          <w:i/>
          <w:iCs/>
        </w:rPr>
        <w:t xml:space="preserve">Mayo </w:t>
      </w:r>
      <w:proofErr w:type="spellStart"/>
      <w:r w:rsidRPr="00AD0053">
        <w:rPr>
          <w:rFonts w:eastAsia="宋体" w:cs="宋体"/>
          <w:i/>
          <w:iCs/>
        </w:rPr>
        <w:t>Clin</w:t>
      </w:r>
      <w:proofErr w:type="spellEnd"/>
      <w:r w:rsidRPr="00AD0053">
        <w:rPr>
          <w:rFonts w:eastAsia="宋体" w:cs="宋体"/>
          <w:i/>
          <w:iCs/>
        </w:rPr>
        <w:t xml:space="preserve"> </w:t>
      </w:r>
      <w:proofErr w:type="spellStart"/>
      <w:r w:rsidRPr="00AD0053">
        <w:rPr>
          <w:rFonts w:eastAsia="宋体" w:cs="宋体"/>
          <w:i/>
          <w:iCs/>
        </w:rPr>
        <w:t>Proc</w:t>
      </w:r>
      <w:proofErr w:type="spellEnd"/>
      <w:r w:rsidRPr="00AD0053">
        <w:rPr>
          <w:rFonts w:eastAsia="宋体" w:cs="宋体"/>
        </w:rPr>
        <w:t xml:space="preserve"> 2013; </w:t>
      </w:r>
      <w:r w:rsidRPr="00AD0053">
        <w:rPr>
          <w:rFonts w:eastAsia="宋体" w:cs="宋体"/>
          <w:b/>
          <w:bCs/>
        </w:rPr>
        <w:t>88</w:t>
      </w:r>
      <w:r w:rsidRPr="00AD0053">
        <w:rPr>
          <w:rFonts w:eastAsia="宋体" w:cs="宋体"/>
        </w:rPr>
        <w:t>: 149-156 [PMID: 23374618 DOI: 10.1016/j.mayocp.2012.11.007]</w:t>
      </w:r>
    </w:p>
    <w:p w:rsidR="000763AE" w:rsidRPr="00AD0053" w:rsidRDefault="000763AE" w:rsidP="009D1689">
      <w:pPr>
        <w:jc w:val="both"/>
        <w:rPr>
          <w:rFonts w:eastAsia="宋体" w:cs="宋体"/>
        </w:rPr>
      </w:pPr>
      <w:r w:rsidRPr="00AD0053">
        <w:rPr>
          <w:rFonts w:eastAsia="宋体" w:cs="宋体"/>
        </w:rPr>
        <w:t xml:space="preserve">22 </w:t>
      </w:r>
      <w:r w:rsidRPr="00AD0053">
        <w:rPr>
          <w:rFonts w:eastAsia="宋体" w:cs="宋体"/>
          <w:b/>
          <w:bCs/>
        </w:rPr>
        <w:t>Wallace HC</w:t>
      </w:r>
      <w:r w:rsidRPr="00AD0053">
        <w:rPr>
          <w:rFonts w:eastAsia="宋体" w:cs="宋体"/>
        </w:rPr>
        <w:t xml:space="preserve">, Probe RA, </w:t>
      </w:r>
      <w:proofErr w:type="spellStart"/>
      <w:r w:rsidRPr="00AD0053">
        <w:rPr>
          <w:rFonts w:eastAsia="宋体" w:cs="宋体"/>
        </w:rPr>
        <w:t>Chaput</w:t>
      </w:r>
      <w:proofErr w:type="spellEnd"/>
      <w:r w:rsidRPr="00AD0053">
        <w:rPr>
          <w:rFonts w:eastAsia="宋体" w:cs="宋体"/>
        </w:rPr>
        <w:t xml:space="preserve"> CD, Patel KV. Operative treatment of hip fractures in patients on </w:t>
      </w:r>
      <w:proofErr w:type="spellStart"/>
      <w:r w:rsidRPr="00AD0053">
        <w:rPr>
          <w:rFonts w:eastAsia="宋体" w:cs="宋体"/>
        </w:rPr>
        <w:t>clopidogrel</w:t>
      </w:r>
      <w:proofErr w:type="spellEnd"/>
      <w:r w:rsidRPr="00AD0053">
        <w:rPr>
          <w:rFonts w:eastAsia="宋体" w:cs="宋体"/>
        </w:rPr>
        <w:t xml:space="preserve">: a case-control study. </w:t>
      </w:r>
      <w:r w:rsidRPr="00AD0053">
        <w:rPr>
          <w:rFonts w:eastAsia="宋体" w:cs="宋体"/>
          <w:i/>
          <w:iCs/>
        </w:rPr>
        <w:t xml:space="preserve">Iowa </w:t>
      </w:r>
      <w:proofErr w:type="spellStart"/>
      <w:r w:rsidRPr="00AD0053">
        <w:rPr>
          <w:rFonts w:eastAsia="宋体" w:cs="宋体"/>
          <w:i/>
          <w:iCs/>
        </w:rPr>
        <w:t>Orthop</w:t>
      </w:r>
      <w:proofErr w:type="spellEnd"/>
      <w:r w:rsidRPr="00AD0053">
        <w:rPr>
          <w:rFonts w:eastAsia="宋体" w:cs="宋体"/>
          <w:i/>
          <w:iCs/>
        </w:rPr>
        <w:t xml:space="preserve"> J</w:t>
      </w:r>
      <w:r w:rsidRPr="00AD0053">
        <w:rPr>
          <w:rFonts w:eastAsia="宋体" w:cs="宋体"/>
        </w:rPr>
        <w:t xml:space="preserve"> 2012; </w:t>
      </w:r>
      <w:r w:rsidRPr="00AD0053">
        <w:rPr>
          <w:rFonts w:eastAsia="宋体" w:cs="宋体"/>
          <w:b/>
          <w:bCs/>
        </w:rPr>
        <w:t>32</w:t>
      </w:r>
      <w:r w:rsidRPr="00AD0053">
        <w:rPr>
          <w:rFonts w:eastAsia="宋体" w:cs="宋体"/>
        </w:rPr>
        <w:t>: 95-99 [PMID: 23576928]</w:t>
      </w:r>
    </w:p>
    <w:p w:rsidR="000763AE" w:rsidRPr="00AD0053" w:rsidRDefault="000763AE" w:rsidP="009D1689">
      <w:pPr>
        <w:jc w:val="both"/>
        <w:rPr>
          <w:rFonts w:eastAsia="宋体" w:cs="宋体"/>
        </w:rPr>
      </w:pPr>
      <w:r w:rsidRPr="00AD0053">
        <w:rPr>
          <w:rFonts w:eastAsia="宋体" w:cs="宋体"/>
        </w:rPr>
        <w:t xml:space="preserve">23 </w:t>
      </w:r>
      <w:proofErr w:type="spellStart"/>
      <w:r w:rsidRPr="00AD0053">
        <w:rPr>
          <w:rFonts w:eastAsia="宋体" w:cs="宋体"/>
          <w:b/>
          <w:bCs/>
        </w:rPr>
        <w:t>Mahla</w:t>
      </w:r>
      <w:proofErr w:type="spellEnd"/>
      <w:r w:rsidRPr="00AD0053">
        <w:rPr>
          <w:rFonts w:eastAsia="宋体" w:cs="宋体"/>
          <w:b/>
          <w:bCs/>
        </w:rPr>
        <w:t xml:space="preserve"> E</w:t>
      </w:r>
      <w:r w:rsidRPr="00AD0053">
        <w:rPr>
          <w:rFonts w:eastAsia="宋体" w:cs="宋体"/>
        </w:rPr>
        <w:t xml:space="preserve">, Suarez TA, </w:t>
      </w:r>
      <w:proofErr w:type="spellStart"/>
      <w:r w:rsidRPr="00AD0053">
        <w:rPr>
          <w:rFonts w:eastAsia="宋体" w:cs="宋体"/>
        </w:rPr>
        <w:t>Bliden</w:t>
      </w:r>
      <w:proofErr w:type="spellEnd"/>
      <w:r w:rsidRPr="00AD0053">
        <w:rPr>
          <w:rFonts w:eastAsia="宋体" w:cs="宋体"/>
        </w:rPr>
        <w:t xml:space="preserve"> KP, </w:t>
      </w:r>
      <w:proofErr w:type="spellStart"/>
      <w:r w:rsidRPr="00AD0053">
        <w:rPr>
          <w:rFonts w:eastAsia="宋体" w:cs="宋体"/>
        </w:rPr>
        <w:t>Rehak</w:t>
      </w:r>
      <w:proofErr w:type="spellEnd"/>
      <w:r w:rsidRPr="00AD0053">
        <w:rPr>
          <w:rFonts w:eastAsia="宋体" w:cs="宋体"/>
        </w:rPr>
        <w:t xml:space="preserve"> P, Metzler H, </w:t>
      </w:r>
      <w:proofErr w:type="spellStart"/>
      <w:r w:rsidRPr="00AD0053">
        <w:rPr>
          <w:rFonts w:eastAsia="宋体" w:cs="宋体"/>
        </w:rPr>
        <w:t>Sequeira</w:t>
      </w:r>
      <w:proofErr w:type="spellEnd"/>
      <w:r w:rsidRPr="00AD0053">
        <w:rPr>
          <w:rFonts w:eastAsia="宋体" w:cs="宋体"/>
        </w:rPr>
        <w:t xml:space="preserve"> AJ, Cho P, Sell J, Fan J, </w:t>
      </w:r>
      <w:proofErr w:type="spellStart"/>
      <w:r w:rsidRPr="00AD0053">
        <w:rPr>
          <w:rFonts w:eastAsia="宋体" w:cs="宋体"/>
        </w:rPr>
        <w:t>Antonino</w:t>
      </w:r>
      <w:proofErr w:type="spellEnd"/>
      <w:r w:rsidRPr="00AD0053">
        <w:rPr>
          <w:rFonts w:eastAsia="宋体" w:cs="宋体"/>
        </w:rPr>
        <w:t xml:space="preserve"> MJ, </w:t>
      </w:r>
      <w:proofErr w:type="spellStart"/>
      <w:r w:rsidRPr="00AD0053">
        <w:rPr>
          <w:rFonts w:eastAsia="宋体" w:cs="宋体"/>
        </w:rPr>
        <w:t>Tantry</w:t>
      </w:r>
      <w:proofErr w:type="spellEnd"/>
      <w:r w:rsidRPr="00AD0053">
        <w:rPr>
          <w:rFonts w:eastAsia="宋体" w:cs="宋体"/>
        </w:rPr>
        <w:t xml:space="preserve"> US, </w:t>
      </w:r>
      <w:proofErr w:type="spellStart"/>
      <w:r w:rsidRPr="00AD0053">
        <w:rPr>
          <w:rFonts w:eastAsia="宋体" w:cs="宋体"/>
        </w:rPr>
        <w:t>Gurbel</w:t>
      </w:r>
      <w:proofErr w:type="spellEnd"/>
      <w:r w:rsidRPr="00AD0053">
        <w:rPr>
          <w:rFonts w:eastAsia="宋体" w:cs="宋体"/>
        </w:rPr>
        <w:t xml:space="preserve"> PA. Platelet function measurement-based strategy to reduce bleeding and waiting time in </w:t>
      </w:r>
      <w:proofErr w:type="spellStart"/>
      <w:r w:rsidRPr="00AD0053">
        <w:rPr>
          <w:rFonts w:eastAsia="宋体" w:cs="宋体"/>
        </w:rPr>
        <w:t>clopidogrel</w:t>
      </w:r>
      <w:proofErr w:type="spellEnd"/>
      <w:r w:rsidRPr="00AD0053">
        <w:rPr>
          <w:rFonts w:eastAsia="宋体" w:cs="宋体"/>
        </w:rPr>
        <w:t xml:space="preserve">-treated patients undergoing coronary artery bypass graft surgery: the timing based on platelet function strategy to reduce </w:t>
      </w:r>
      <w:proofErr w:type="spellStart"/>
      <w:r w:rsidRPr="00AD0053">
        <w:rPr>
          <w:rFonts w:eastAsia="宋体" w:cs="宋体"/>
        </w:rPr>
        <w:t>clopidogrel</w:t>
      </w:r>
      <w:proofErr w:type="spellEnd"/>
      <w:r w:rsidRPr="00AD0053">
        <w:rPr>
          <w:rFonts w:eastAsia="宋体" w:cs="宋体"/>
        </w:rPr>
        <w:t xml:space="preserve">-associated bleeding related to CABG (TARGET-CABG) study. </w:t>
      </w:r>
      <w:proofErr w:type="spellStart"/>
      <w:r w:rsidRPr="00AD0053">
        <w:rPr>
          <w:rFonts w:eastAsia="宋体" w:cs="宋体"/>
          <w:i/>
          <w:iCs/>
        </w:rPr>
        <w:t>Circ</w:t>
      </w:r>
      <w:proofErr w:type="spellEnd"/>
      <w:r w:rsidRPr="00AD0053">
        <w:rPr>
          <w:rFonts w:eastAsia="宋体" w:cs="宋体"/>
          <w:i/>
          <w:iCs/>
        </w:rPr>
        <w:t xml:space="preserve"> </w:t>
      </w:r>
      <w:proofErr w:type="spellStart"/>
      <w:r w:rsidRPr="00AD0053">
        <w:rPr>
          <w:rFonts w:eastAsia="宋体" w:cs="宋体"/>
          <w:i/>
          <w:iCs/>
        </w:rPr>
        <w:t>Cardiovasc</w:t>
      </w:r>
      <w:proofErr w:type="spellEnd"/>
      <w:r w:rsidRPr="00AD0053">
        <w:rPr>
          <w:rFonts w:eastAsia="宋体" w:cs="宋体"/>
          <w:i/>
          <w:iCs/>
        </w:rPr>
        <w:t xml:space="preserve"> </w:t>
      </w:r>
      <w:proofErr w:type="spellStart"/>
      <w:r w:rsidRPr="00AD0053">
        <w:rPr>
          <w:rFonts w:eastAsia="宋体" w:cs="宋体"/>
          <w:i/>
          <w:iCs/>
        </w:rPr>
        <w:t>Interv</w:t>
      </w:r>
      <w:proofErr w:type="spellEnd"/>
      <w:r w:rsidRPr="00AD0053">
        <w:rPr>
          <w:rFonts w:eastAsia="宋体" w:cs="宋体"/>
        </w:rPr>
        <w:t xml:space="preserve"> 2012; </w:t>
      </w:r>
      <w:r w:rsidRPr="00AD0053">
        <w:rPr>
          <w:rFonts w:eastAsia="宋体" w:cs="宋体"/>
          <w:b/>
          <w:bCs/>
        </w:rPr>
        <w:t>5</w:t>
      </w:r>
      <w:r w:rsidRPr="00AD0053">
        <w:rPr>
          <w:rFonts w:eastAsia="宋体" w:cs="宋体"/>
        </w:rPr>
        <w:t>: 261-269 [PMID: 22396581 DOI: 10.1161/CIRCINTERVENTIONS.111.967208]</w:t>
      </w:r>
    </w:p>
    <w:p w:rsidR="000763AE" w:rsidRPr="00AD0053" w:rsidRDefault="000763AE" w:rsidP="009D1689">
      <w:pPr>
        <w:jc w:val="both"/>
        <w:rPr>
          <w:rFonts w:eastAsia="宋体" w:cs="宋体"/>
        </w:rPr>
      </w:pPr>
      <w:proofErr w:type="gramStart"/>
      <w:r w:rsidRPr="00AD0053">
        <w:rPr>
          <w:rFonts w:eastAsia="宋体" w:cs="宋体"/>
        </w:rPr>
        <w:t xml:space="preserve">24 </w:t>
      </w:r>
      <w:proofErr w:type="spellStart"/>
      <w:r w:rsidRPr="00AD0053">
        <w:rPr>
          <w:rFonts w:eastAsia="宋体" w:cs="宋体"/>
          <w:b/>
          <w:bCs/>
        </w:rPr>
        <w:t>Gurbel</w:t>
      </w:r>
      <w:proofErr w:type="spellEnd"/>
      <w:r w:rsidRPr="00AD0053">
        <w:rPr>
          <w:rFonts w:eastAsia="宋体" w:cs="宋体"/>
          <w:b/>
          <w:bCs/>
        </w:rPr>
        <w:t xml:space="preserve"> PA</w:t>
      </w:r>
      <w:r w:rsidRPr="00AD0053">
        <w:rPr>
          <w:rFonts w:eastAsia="宋体" w:cs="宋体"/>
        </w:rPr>
        <w:t xml:space="preserve">, </w:t>
      </w:r>
      <w:proofErr w:type="spellStart"/>
      <w:r w:rsidRPr="00AD0053">
        <w:rPr>
          <w:rFonts w:eastAsia="宋体" w:cs="宋体"/>
        </w:rPr>
        <w:t>Mahla</w:t>
      </w:r>
      <w:proofErr w:type="spellEnd"/>
      <w:r w:rsidRPr="00AD0053">
        <w:rPr>
          <w:rFonts w:eastAsia="宋体" w:cs="宋体"/>
        </w:rPr>
        <w:t xml:space="preserve"> E, </w:t>
      </w:r>
      <w:proofErr w:type="spellStart"/>
      <w:r w:rsidRPr="00AD0053">
        <w:rPr>
          <w:rFonts w:eastAsia="宋体" w:cs="宋体"/>
        </w:rPr>
        <w:t>Tantry</w:t>
      </w:r>
      <w:proofErr w:type="spellEnd"/>
      <w:r w:rsidRPr="00AD0053">
        <w:rPr>
          <w:rFonts w:eastAsia="宋体" w:cs="宋体"/>
        </w:rPr>
        <w:t xml:space="preserve"> US.</w:t>
      </w:r>
      <w:proofErr w:type="gramEnd"/>
      <w:r w:rsidRPr="00AD0053">
        <w:rPr>
          <w:rFonts w:eastAsia="宋体" w:cs="宋体"/>
        </w:rPr>
        <w:t xml:space="preserve"> </w:t>
      </w:r>
      <w:proofErr w:type="spellStart"/>
      <w:r w:rsidRPr="00AD0053">
        <w:rPr>
          <w:rFonts w:eastAsia="宋体" w:cs="宋体"/>
        </w:rPr>
        <w:t>Peri</w:t>
      </w:r>
      <w:proofErr w:type="spellEnd"/>
      <w:r w:rsidRPr="00AD0053">
        <w:rPr>
          <w:rFonts w:eastAsia="宋体" w:cs="宋体"/>
        </w:rPr>
        <w:t xml:space="preserve">-operative platelet function testing: the potential for reducing ischaemic and bleeding risks. </w:t>
      </w:r>
      <w:proofErr w:type="spellStart"/>
      <w:r w:rsidRPr="00AD0053">
        <w:rPr>
          <w:rFonts w:eastAsia="宋体" w:cs="宋体"/>
          <w:i/>
          <w:iCs/>
        </w:rPr>
        <w:t>Thromb</w:t>
      </w:r>
      <w:proofErr w:type="spellEnd"/>
      <w:r w:rsidRPr="00AD0053">
        <w:rPr>
          <w:rFonts w:eastAsia="宋体" w:cs="宋体"/>
          <w:i/>
          <w:iCs/>
        </w:rPr>
        <w:t xml:space="preserve"> </w:t>
      </w:r>
      <w:proofErr w:type="spellStart"/>
      <w:r w:rsidRPr="00AD0053">
        <w:rPr>
          <w:rFonts w:eastAsia="宋体" w:cs="宋体"/>
          <w:i/>
          <w:iCs/>
        </w:rPr>
        <w:t>Haemost</w:t>
      </w:r>
      <w:proofErr w:type="spellEnd"/>
      <w:r w:rsidRPr="00AD0053">
        <w:rPr>
          <w:rFonts w:eastAsia="宋体" w:cs="宋体"/>
        </w:rPr>
        <w:t xml:space="preserve"> 2011; </w:t>
      </w:r>
      <w:r w:rsidRPr="00AD0053">
        <w:rPr>
          <w:rFonts w:eastAsia="宋体" w:cs="宋体"/>
          <w:b/>
          <w:bCs/>
        </w:rPr>
        <w:t>106</w:t>
      </w:r>
      <w:r w:rsidRPr="00AD0053">
        <w:rPr>
          <w:rFonts w:eastAsia="宋体" w:cs="宋体"/>
        </w:rPr>
        <w:t>: 248-252 [PMID: 21505715 DOI: 10.1160/TH11-02-0063]</w:t>
      </w:r>
    </w:p>
    <w:p w:rsidR="000763AE" w:rsidRPr="00AD0053" w:rsidRDefault="000763AE" w:rsidP="009D1689">
      <w:pPr>
        <w:jc w:val="both"/>
        <w:rPr>
          <w:rFonts w:eastAsia="宋体" w:cs="宋体"/>
        </w:rPr>
      </w:pPr>
      <w:r w:rsidRPr="00AD0053">
        <w:rPr>
          <w:rFonts w:eastAsia="宋体" w:cs="宋体"/>
        </w:rPr>
        <w:t xml:space="preserve">25 </w:t>
      </w:r>
      <w:proofErr w:type="spellStart"/>
      <w:r w:rsidRPr="00AD0053">
        <w:rPr>
          <w:rFonts w:eastAsia="宋体" w:cs="宋体"/>
          <w:b/>
          <w:bCs/>
        </w:rPr>
        <w:t>Firanescu</w:t>
      </w:r>
      <w:proofErr w:type="spellEnd"/>
      <w:r w:rsidRPr="00AD0053">
        <w:rPr>
          <w:rFonts w:eastAsia="宋体" w:cs="宋体"/>
          <w:b/>
          <w:bCs/>
        </w:rPr>
        <w:t xml:space="preserve"> CE</w:t>
      </w:r>
      <w:r w:rsidRPr="00AD0053">
        <w:rPr>
          <w:rFonts w:eastAsia="宋体" w:cs="宋体"/>
        </w:rPr>
        <w:t xml:space="preserve">, Martens EJ, </w:t>
      </w:r>
      <w:proofErr w:type="spellStart"/>
      <w:r w:rsidRPr="00AD0053">
        <w:rPr>
          <w:rFonts w:eastAsia="宋体" w:cs="宋体"/>
        </w:rPr>
        <w:t>Schönberger</w:t>
      </w:r>
      <w:proofErr w:type="spellEnd"/>
      <w:r w:rsidRPr="00AD0053">
        <w:rPr>
          <w:rFonts w:eastAsia="宋体" w:cs="宋体"/>
        </w:rPr>
        <w:t xml:space="preserve"> JP, </w:t>
      </w:r>
      <w:proofErr w:type="spellStart"/>
      <w:r w:rsidRPr="00AD0053">
        <w:rPr>
          <w:rFonts w:eastAsia="宋体" w:cs="宋体"/>
        </w:rPr>
        <w:t>Soliman</w:t>
      </w:r>
      <w:proofErr w:type="spellEnd"/>
      <w:r w:rsidRPr="00AD0053">
        <w:rPr>
          <w:rFonts w:eastAsia="宋体" w:cs="宋体"/>
        </w:rPr>
        <w:t xml:space="preserve"> Hamad MA, van </w:t>
      </w:r>
      <w:proofErr w:type="spellStart"/>
      <w:r w:rsidRPr="00AD0053">
        <w:rPr>
          <w:rFonts w:eastAsia="宋体" w:cs="宋体"/>
        </w:rPr>
        <w:t>Straten</w:t>
      </w:r>
      <w:proofErr w:type="spellEnd"/>
      <w:r w:rsidRPr="00AD0053">
        <w:rPr>
          <w:rFonts w:eastAsia="宋体" w:cs="宋体"/>
        </w:rPr>
        <w:t xml:space="preserve"> AH. </w:t>
      </w:r>
      <w:proofErr w:type="gramStart"/>
      <w:r w:rsidRPr="00AD0053">
        <w:rPr>
          <w:rFonts w:eastAsia="宋体" w:cs="宋体"/>
        </w:rPr>
        <w:t xml:space="preserve">Postoperative blood loss in patients undergoing coronary artery bypass surgery after preoperative treatment with </w:t>
      </w:r>
      <w:proofErr w:type="spellStart"/>
      <w:r w:rsidRPr="00AD0053">
        <w:rPr>
          <w:rFonts w:eastAsia="宋体" w:cs="宋体"/>
        </w:rPr>
        <w:t>clopidogrel</w:t>
      </w:r>
      <w:proofErr w:type="spellEnd"/>
      <w:r w:rsidRPr="00AD0053">
        <w:rPr>
          <w:rFonts w:eastAsia="宋体" w:cs="宋体"/>
        </w:rPr>
        <w:t>.</w:t>
      </w:r>
      <w:proofErr w:type="gramEnd"/>
      <w:r w:rsidRPr="00AD0053">
        <w:rPr>
          <w:rFonts w:eastAsia="宋体" w:cs="宋体"/>
        </w:rPr>
        <w:t xml:space="preserve"> A prospective randomised controlled study. </w:t>
      </w:r>
      <w:proofErr w:type="spellStart"/>
      <w:r w:rsidRPr="00AD0053">
        <w:rPr>
          <w:rFonts w:eastAsia="宋体" w:cs="宋体"/>
          <w:i/>
          <w:iCs/>
        </w:rPr>
        <w:lastRenderedPageBreak/>
        <w:t>Eur</w:t>
      </w:r>
      <w:proofErr w:type="spellEnd"/>
      <w:r w:rsidRPr="00AD0053">
        <w:rPr>
          <w:rFonts w:eastAsia="宋体" w:cs="宋体"/>
          <w:i/>
          <w:iCs/>
        </w:rPr>
        <w:t xml:space="preserve"> J </w:t>
      </w:r>
      <w:proofErr w:type="spellStart"/>
      <w:r w:rsidRPr="00AD0053">
        <w:rPr>
          <w:rFonts w:eastAsia="宋体" w:cs="宋体"/>
          <w:i/>
          <w:iCs/>
        </w:rPr>
        <w:t>Cardiothorac</w:t>
      </w:r>
      <w:proofErr w:type="spellEnd"/>
      <w:r w:rsidRPr="00AD0053">
        <w:rPr>
          <w:rFonts w:eastAsia="宋体" w:cs="宋体"/>
          <w:i/>
          <w:iCs/>
        </w:rPr>
        <w:t xml:space="preserve"> </w:t>
      </w:r>
      <w:proofErr w:type="spellStart"/>
      <w:r w:rsidRPr="00AD0053">
        <w:rPr>
          <w:rFonts w:eastAsia="宋体" w:cs="宋体"/>
          <w:i/>
          <w:iCs/>
        </w:rPr>
        <w:t>Surg</w:t>
      </w:r>
      <w:proofErr w:type="spellEnd"/>
      <w:r w:rsidRPr="00AD0053">
        <w:rPr>
          <w:rFonts w:eastAsia="宋体" w:cs="宋体"/>
        </w:rPr>
        <w:t xml:space="preserve"> 2009; </w:t>
      </w:r>
      <w:r w:rsidRPr="00AD0053">
        <w:rPr>
          <w:rFonts w:eastAsia="宋体" w:cs="宋体"/>
          <w:b/>
          <w:bCs/>
        </w:rPr>
        <w:t>36</w:t>
      </w:r>
      <w:r w:rsidRPr="00AD0053">
        <w:rPr>
          <w:rFonts w:eastAsia="宋体" w:cs="宋体"/>
        </w:rPr>
        <w:t>: 856-862 [PMID: 19616440 DOI: 10.1016/j.ejcts.2009.05.032]</w:t>
      </w:r>
    </w:p>
    <w:p w:rsidR="000763AE" w:rsidRPr="00AD0053" w:rsidRDefault="000763AE" w:rsidP="009D1689">
      <w:pPr>
        <w:jc w:val="both"/>
        <w:rPr>
          <w:rFonts w:eastAsia="宋体" w:cs="宋体"/>
        </w:rPr>
      </w:pPr>
      <w:r w:rsidRPr="00AD0053">
        <w:rPr>
          <w:rFonts w:eastAsia="宋体" w:cs="宋体"/>
        </w:rPr>
        <w:t xml:space="preserve">26 </w:t>
      </w:r>
      <w:r w:rsidRPr="00AD0053">
        <w:rPr>
          <w:rFonts w:eastAsia="宋体" w:cs="宋体"/>
          <w:b/>
          <w:bCs/>
        </w:rPr>
        <w:t>Moran CG</w:t>
      </w:r>
      <w:r w:rsidRPr="00AD0053">
        <w:rPr>
          <w:rFonts w:eastAsia="宋体" w:cs="宋体"/>
        </w:rPr>
        <w:t xml:space="preserve">, </w:t>
      </w:r>
      <w:proofErr w:type="spellStart"/>
      <w:r w:rsidRPr="00AD0053">
        <w:rPr>
          <w:rFonts w:eastAsia="宋体" w:cs="宋体"/>
        </w:rPr>
        <w:t>Wenn</w:t>
      </w:r>
      <w:proofErr w:type="spellEnd"/>
      <w:r w:rsidRPr="00AD0053">
        <w:rPr>
          <w:rFonts w:eastAsia="宋体" w:cs="宋体"/>
        </w:rPr>
        <w:t xml:space="preserve"> RT, </w:t>
      </w:r>
      <w:proofErr w:type="spellStart"/>
      <w:r w:rsidRPr="00AD0053">
        <w:rPr>
          <w:rFonts w:eastAsia="宋体" w:cs="宋体"/>
        </w:rPr>
        <w:t>Sikand</w:t>
      </w:r>
      <w:proofErr w:type="spellEnd"/>
      <w:r w:rsidRPr="00AD0053">
        <w:rPr>
          <w:rFonts w:eastAsia="宋体" w:cs="宋体"/>
        </w:rPr>
        <w:t xml:space="preserve"> M, Taylor AM. Early mortality after hip fracture: is delay before surgery important? </w:t>
      </w:r>
      <w:r w:rsidRPr="00AD0053">
        <w:rPr>
          <w:rFonts w:eastAsia="宋体" w:cs="宋体"/>
          <w:i/>
          <w:iCs/>
        </w:rPr>
        <w:t xml:space="preserve">J Bone Joint </w:t>
      </w:r>
      <w:proofErr w:type="spellStart"/>
      <w:r w:rsidRPr="00AD0053">
        <w:rPr>
          <w:rFonts w:eastAsia="宋体" w:cs="宋体"/>
          <w:i/>
          <w:iCs/>
        </w:rPr>
        <w:t>Surg</w:t>
      </w:r>
      <w:proofErr w:type="spellEnd"/>
      <w:r w:rsidRPr="00AD0053">
        <w:rPr>
          <w:rFonts w:eastAsia="宋体" w:cs="宋体"/>
          <w:i/>
          <w:iCs/>
        </w:rPr>
        <w:t xml:space="preserve"> Am</w:t>
      </w:r>
      <w:r w:rsidRPr="00AD0053">
        <w:rPr>
          <w:rFonts w:eastAsia="宋体" w:cs="宋体"/>
        </w:rPr>
        <w:t xml:space="preserve"> 2005; </w:t>
      </w:r>
      <w:r w:rsidRPr="00AD0053">
        <w:rPr>
          <w:rFonts w:eastAsia="宋体" w:cs="宋体"/>
          <w:b/>
          <w:bCs/>
        </w:rPr>
        <w:t>87</w:t>
      </w:r>
      <w:r w:rsidRPr="00AD0053">
        <w:rPr>
          <w:rFonts w:eastAsia="宋体" w:cs="宋体"/>
        </w:rPr>
        <w:t>: 483-489 [PMID: 15741611 DOI: 10.2106/JBJS.D.01796]</w:t>
      </w:r>
    </w:p>
    <w:p w:rsidR="000763AE" w:rsidRPr="00AD0053" w:rsidRDefault="000763AE" w:rsidP="009D1689">
      <w:pPr>
        <w:jc w:val="both"/>
        <w:rPr>
          <w:rFonts w:eastAsia="宋体" w:cs="宋体"/>
        </w:rPr>
      </w:pPr>
      <w:r w:rsidRPr="00AD0053">
        <w:rPr>
          <w:rFonts w:eastAsia="宋体" w:cs="宋体"/>
        </w:rPr>
        <w:t xml:space="preserve">27 </w:t>
      </w:r>
      <w:r w:rsidRPr="00AD0053">
        <w:rPr>
          <w:rFonts w:eastAsia="宋体" w:cs="宋体"/>
          <w:b/>
          <w:bCs/>
        </w:rPr>
        <w:t>Hossain FS</w:t>
      </w:r>
      <w:r w:rsidRPr="00AD0053">
        <w:rPr>
          <w:rFonts w:eastAsia="宋体" w:cs="宋体"/>
        </w:rPr>
        <w:t xml:space="preserve">, </w:t>
      </w:r>
      <w:proofErr w:type="spellStart"/>
      <w:r w:rsidRPr="00AD0053">
        <w:rPr>
          <w:rFonts w:eastAsia="宋体" w:cs="宋体"/>
        </w:rPr>
        <w:t>Rambani</w:t>
      </w:r>
      <w:proofErr w:type="spellEnd"/>
      <w:r w:rsidRPr="00AD0053">
        <w:rPr>
          <w:rFonts w:eastAsia="宋体" w:cs="宋体"/>
        </w:rPr>
        <w:t xml:space="preserve"> R, </w:t>
      </w:r>
      <w:proofErr w:type="spellStart"/>
      <w:r w:rsidRPr="00AD0053">
        <w:rPr>
          <w:rFonts w:eastAsia="宋体" w:cs="宋体"/>
        </w:rPr>
        <w:t>Ribee</w:t>
      </w:r>
      <w:proofErr w:type="spellEnd"/>
      <w:r w:rsidRPr="00AD0053">
        <w:rPr>
          <w:rFonts w:eastAsia="宋体" w:cs="宋体"/>
        </w:rPr>
        <w:t xml:space="preserve"> H, Koch L. Is discontinuation of </w:t>
      </w:r>
      <w:proofErr w:type="spellStart"/>
      <w:r w:rsidRPr="00AD0053">
        <w:rPr>
          <w:rFonts w:eastAsia="宋体" w:cs="宋体"/>
        </w:rPr>
        <w:t>clopidogrel</w:t>
      </w:r>
      <w:proofErr w:type="spellEnd"/>
      <w:r w:rsidRPr="00AD0053">
        <w:rPr>
          <w:rFonts w:eastAsia="宋体" w:cs="宋体"/>
        </w:rPr>
        <w:t xml:space="preserve"> necessary for </w:t>
      </w:r>
      <w:proofErr w:type="spellStart"/>
      <w:r w:rsidRPr="00AD0053">
        <w:rPr>
          <w:rFonts w:eastAsia="宋体" w:cs="宋体"/>
        </w:rPr>
        <w:t>intracapsular</w:t>
      </w:r>
      <w:proofErr w:type="spellEnd"/>
      <w:r w:rsidRPr="00AD0053">
        <w:rPr>
          <w:rFonts w:eastAsia="宋体" w:cs="宋体"/>
        </w:rPr>
        <w:t xml:space="preserve"> hip fracture surgery? </w:t>
      </w:r>
      <w:proofErr w:type="gramStart"/>
      <w:r w:rsidRPr="00AD0053">
        <w:rPr>
          <w:rFonts w:eastAsia="宋体" w:cs="宋体"/>
        </w:rPr>
        <w:t xml:space="preserve">Analysis of 102 </w:t>
      </w:r>
      <w:proofErr w:type="spellStart"/>
      <w:r w:rsidRPr="00AD0053">
        <w:rPr>
          <w:rFonts w:eastAsia="宋体" w:cs="宋体"/>
        </w:rPr>
        <w:t>hemiarthroplasties</w:t>
      </w:r>
      <w:proofErr w:type="spellEnd"/>
      <w:r w:rsidRPr="00AD0053">
        <w:rPr>
          <w:rFonts w:eastAsia="宋体" w:cs="宋体"/>
        </w:rPr>
        <w:t>.</w:t>
      </w:r>
      <w:proofErr w:type="gramEnd"/>
      <w:r w:rsidRPr="00AD0053">
        <w:rPr>
          <w:rFonts w:eastAsia="宋体" w:cs="宋体"/>
        </w:rPr>
        <w:t xml:space="preserve"> </w:t>
      </w:r>
      <w:r w:rsidRPr="00AD0053">
        <w:rPr>
          <w:rFonts w:eastAsia="宋体" w:cs="宋体"/>
          <w:i/>
          <w:iCs/>
        </w:rPr>
        <w:t xml:space="preserve">J </w:t>
      </w:r>
      <w:proofErr w:type="spellStart"/>
      <w:r w:rsidRPr="00AD0053">
        <w:rPr>
          <w:rFonts w:eastAsia="宋体" w:cs="宋体"/>
          <w:i/>
          <w:iCs/>
        </w:rPr>
        <w:t>Orthop</w:t>
      </w:r>
      <w:proofErr w:type="spellEnd"/>
      <w:r w:rsidRPr="00AD0053">
        <w:rPr>
          <w:rFonts w:eastAsia="宋体" w:cs="宋体"/>
          <w:i/>
          <w:iCs/>
        </w:rPr>
        <w:t xml:space="preserve"> </w:t>
      </w:r>
      <w:proofErr w:type="spellStart"/>
      <w:r w:rsidRPr="00AD0053">
        <w:rPr>
          <w:rFonts w:eastAsia="宋体" w:cs="宋体"/>
          <w:i/>
          <w:iCs/>
        </w:rPr>
        <w:t>Traumatol</w:t>
      </w:r>
      <w:proofErr w:type="spellEnd"/>
      <w:r w:rsidRPr="00AD0053">
        <w:rPr>
          <w:rFonts w:eastAsia="宋体" w:cs="宋体"/>
        </w:rPr>
        <w:t xml:space="preserve"> 2013; </w:t>
      </w:r>
      <w:r w:rsidRPr="00AD0053">
        <w:rPr>
          <w:rFonts w:eastAsia="宋体" w:cs="宋体"/>
          <w:b/>
          <w:bCs/>
        </w:rPr>
        <w:t>14</w:t>
      </w:r>
      <w:r w:rsidRPr="00AD0053">
        <w:rPr>
          <w:rFonts w:eastAsia="宋体" w:cs="宋体"/>
        </w:rPr>
        <w:t>: 171-177 [PMID: 23563577 DOI: 10.1007/s10195-013-0235-1]</w:t>
      </w:r>
    </w:p>
    <w:p w:rsidR="000763AE" w:rsidRPr="00AD0053" w:rsidRDefault="000763AE" w:rsidP="009D1689">
      <w:pPr>
        <w:jc w:val="both"/>
        <w:rPr>
          <w:rFonts w:eastAsia="宋体" w:cs="宋体"/>
        </w:rPr>
      </w:pPr>
      <w:proofErr w:type="gramStart"/>
      <w:r w:rsidRPr="00AD0053">
        <w:rPr>
          <w:rFonts w:eastAsia="宋体" w:cs="宋体"/>
        </w:rPr>
        <w:t xml:space="preserve">28 </w:t>
      </w:r>
      <w:proofErr w:type="spellStart"/>
      <w:r w:rsidRPr="00AD0053">
        <w:rPr>
          <w:rFonts w:eastAsia="宋体" w:cs="宋体"/>
          <w:b/>
          <w:bCs/>
        </w:rPr>
        <w:t>Katus</w:t>
      </w:r>
      <w:proofErr w:type="spellEnd"/>
      <w:r w:rsidRPr="00AD0053">
        <w:rPr>
          <w:rFonts w:eastAsia="宋体" w:cs="宋体"/>
          <w:b/>
          <w:bCs/>
        </w:rPr>
        <w:t xml:space="preserve"> MC</w:t>
      </w:r>
      <w:r w:rsidRPr="00AD0053">
        <w:rPr>
          <w:rFonts w:eastAsia="宋体" w:cs="宋体"/>
        </w:rPr>
        <w:t xml:space="preserve">, </w:t>
      </w:r>
      <w:proofErr w:type="spellStart"/>
      <w:r w:rsidRPr="00AD0053">
        <w:rPr>
          <w:rFonts w:eastAsia="宋体" w:cs="宋体"/>
        </w:rPr>
        <w:t>Szczepiorkowski</w:t>
      </w:r>
      <w:proofErr w:type="spellEnd"/>
      <w:r w:rsidRPr="00AD0053">
        <w:rPr>
          <w:rFonts w:eastAsia="宋体" w:cs="宋体"/>
        </w:rPr>
        <w:t xml:space="preserve"> ZM, Dumont LJ, Dunbar NM.</w:t>
      </w:r>
      <w:proofErr w:type="gramEnd"/>
      <w:r w:rsidRPr="00AD0053">
        <w:rPr>
          <w:rFonts w:eastAsia="宋体" w:cs="宋体"/>
        </w:rPr>
        <w:t xml:space="preserve"> Safety of platelet transfusion: past, present and future. </w:t>
      </w:r>
      <w:proofErr w:type="spellStart"/>
      <w:r w:rsidRPr="00AD0053">
        <w:rPr>
          <w:rFonts w:eastAsia="宋体" w:cs="宋体"/>
          <w:i/>
          <w:iCs/>
        </w:rPr>
        <w:t>Vox</w:t>
      </w:r>
      <w:proofErr w:type="spellEnd"/>
      <w:r w:rsidRPr="00AD0053">
        <w:rPr>
          <w:rFonts w:eastAsia="宋体" w:cs="宋体"/>
          <w:i/>
          <w:iCs/>
        </w:rPr>
        <w:t xml:space="preserve"> Sang</w:t>
      </w:r>
      <w:r w:rsidRPr="00AD0053">
        <w:rPr>
          <w:rFonts w:eastAsia="宋体" w:cs="宋体"/>
        </w:rPr>
        <w:t xml:space="preserve"> 2014; </w:t>
      </w:r>
      <w:r w:rsidRPr="00AD0053">
        <w:rPr>
          <w:rFonts w:eastAsia="宋体" w:cs="宋体"/>
          <w:b/>
          <w:bCs/>
        </w:rPr>
        <w:t>107</w:t>
      </w:r>
      <w:r w:rsidRPr="00AD0053">
        <w:rPr>
          <w:rFonts w:eastAsia="宋体" w:cs="宋体"/>
        </w:rPr>
        <w:t>: 103-113 [PMID: 24650183 DOI: 10.1111/vox.12146]</w:t>
      </w:r>
    </w:p>
    <w:p w:rsidR="000763AE" w:rsidRPr="00AD0053" w:rsidRDefault="000763AE" w:rsidP="009D1689">
      <w:pPr>
        <w:jc w:val="both"/>
        <w:rPr>
          <w:rFonts w:eastAsia="宋体" w:cs="宋体"/>
        </w:rPr>
      </w:pPr>
      <w:r w:rsidRPr="00AD0053">
        <w:rPr>
          <w:rFonts w:eastAsia="宋体" w:cs="宋体"/>
        </w:rPr>
        <w:t xml:space="preserve">29 </w:t>
      </w:r>
      <w:r w:rsidRPr="00AD0053">
        <w:rPr>
          <w:rFonts w:eastAsia="宋体" w:cs="宋体"/>
          <w:b/>
          <w:bCs/>
        </w:rPr>
        <w:t>Rashid RH</w:t>
      </w:r>
      <w:r w:rsidRPr="00AD0053">
        <w:rPr>
          <w:rFonts w:eastAsia="宋体" w:cs="宋体"/>
        </w:rPr>
        <w:t xml:space="preserve">, Shah AA, </w:t>
      </w:r>
      <w:proofErr w:type="spellStart"/>
      <w:r w:rsidRPr="00AD0053">
        <w:rPr>
          <w:rFonts w:eastAsia="宋体" w:cs="宋体"/>
        </w:rPr>
        <w:t>Shakoor</w:t>
      </w:r>
      <w:proofErr w:type="spellEnd"/>
      <w:r w:rsidRPr="00AD0053">
        <w:rPr>
          <w:rFonts w:eastAsia="宋体" w:cs="宋体"/>
        </w:rPr>
        <w:t xml:space="preserve"> A, </w:t>
      </w:r>
      <w:proofErr w:type="spellStart"/>
      <w:r w:rsidRPr="00AD0053">
        <w:rPr>
          <w:rFonts w:eastAsia="宋体" w:cs="宋体"/>
        </w:rPr>
        <w:t>Noordin</w:t>
      </w:r>
      <w:proofErr w:type="spellEnd"/>
      <w:r w:rsidRPr="00AD0053">
        <w:rPr>
          <w:rFonts w:eastAsia="宋体" w:cs="宋体"/>
        </w:rPr>
        <w:t xml:space="preserve"> S. Hip fracture surgery: does type of </w:t>
      </w:r>
      <w:proofErr w:type="spellStart"/>
      <w:r w:rsidRPr="00AD0053">
        <w:rPr>
          <w:rFonts w:eastAsia="宋体" w:cs="宋体"/>
        </w:rPr>
        <w:t>anesthesia</w:t>
      </w:r>
      <w:proofErr w:type="spellEnd"/>
      <w:r w:rsidRPr="00AD0053">
        <w:rPr>
          <w:rFonts w:eastAsia="宋体" w:cs="宋体"/>
        </w:rPr>
        <w:t xml:space="preserve"> matter? </w:t>
      </w:r>
      <w:r w:rsidRPr="00AD0053">
        <w:rPr>
          <w:rFonts w:eastAsia="宋体" w:cs="宋体"/>
          <w:i/>
          <w:iCs/>
        </w:rPr>
        <w:t xml:space="preserve">Biomed Res </w:t>
      </w:r>
      <w:proofErr w:type="spellStart"/>
      <w:r w:rsidRPr="00AD0053">
        <w:rPr>
          <w:rFonts w:eastAsia="宋体" w:cs="宋体"/>
          <w:i/>
          <w:iCs/>
        </w:rPr>
        <w:t>Int</w:t>
      </w:r>
      <w:proofErr w:type="spellEnd"/>
      <w:r w:rsidRPr="00AD0053">
        <w:rPr>
          <w:rFonts w:eastAsia="宋体" w:cs="宋体"/>
        </w:rPr>
        <w:t xml:space="preserve"> 2013; </w:t>
      </w:r>
      <w:r w:rsidRPr="00AD0053">
        <w:rPr>
          <w:rFonts w:eastAsia="宋体" w:cs="宋体"/>
          <w:b/>
          <w:bCs/>
        </w:rPr>
        <w:t>2013</w:t>
      </w:r>
      <w:r w:rsidRPr="00AD0053">
        <w:rPr>
          <w:rFonts w:eastAsia="宋体" w:cs="宋体"/>
        </w:rPr>
        <w:t>: 252356 [PMID: 23819114]</w:t>
      </w:r>
    </w:p>
    <w:p w:rsidR="000763AE" w:rsidRPr="00AD0053" w:rsidRDefault="000763AE" w:rsidP="009D1689">
      <w:pPr>
        <w:jc w:val="both"/>
        <w:rPr>
          <w:rFonts w:eastAsia="宋体" w:cs="宋体"/>
        </w:rPr>
      </w:pPr>
      <w:r w:rsidRPr="00AD0053">
        <w:rPr>
          <w:rFonts w:eastAsia="宋体" w:cs="宋体"/>
        </w:rPr>
        <w:t xml:space="preserve">30 </w:t>
      </w:r>
      <w:proofErr w:type="spellStart"/>
      <w:r w:rsidRPr="00AD0053">
        <w:rPr>
          <w:rFonts w:eastAsia="宋体" w:cs="宋体"/>
          <w:b/>
          <w:bCs/>
        </w:rPr>
        <w:t>Urwin</w:t>
      </w:r>
      <w:proofErr w:type="spellEnd"/>
      <w:r w:rsidRPr="00AD0053">
        <w:rPr>
          <w:rFonts w:eastAsia="宋体" w:cs="宋体"/>
          <w:b/>
          <w:bCs/>
        </w:rPr>
        <w:t xml:space="preserve"> SC</w:t>
      </w:r>
      <w:r w:rsidRPr="00AD0053">
        <w:rPr>
          <w:rFonts w:eastAsia="宋体" w:cs="宋体"/>
        </w:rPr>
        <w:t xml:space="preserve">, Parker MJ, Griffiths R. General versus regional anaesthesia for hip fracture surgery: a meta-analysis of randomized trials. </w:t>
      </w:r>
      <w:r w:rsidRPr="00AD0053">
        <w:rPr>
          <w:rFonts w:eastAsia="宋体" w:cs="宋体"/>
          <w:i/>
          <w:iCs/>
        </w:rPr>
        <w:t xml:space="preserve">Br J </w:t>
      </w:r>
      <w:proofErr w:type="spellStart"/>
      <w:r w:rsidRPr="00AD0053">
        <w:rPr>
          <w:rFonts w:eastAsia="宋体" w:cs="宋体"/>
          <w:i/>
          <w:iCs/>
        </w:rPr>
        <w:t>Anaesth</w:t>
      </w:r>
      <w:proofErr w:type="spellEnd"/>
      <w:r w:rsidRPr="00AD0053">
        <w:rPr>
          <w:rFonts w:eastAsia="宋体" w:cs="宋体"/>
        </w:rPr>
        <w:t xml:space="preserve"> 2000; </w:t>
      </w:r>
      <w:r w:rsidRPr="00AD0053">
        <w:rPr>
          <w:rFonts w:eastAsia="宋体" w:cs="宋体"/>
          <w:b/>
          <w:bCs/>
        </w:rPr>
        <w:t>84</w:t>
      </w:r>
      <w:r w:rsidRPr="00AD0053">
        <w:rPr>
          <w:rFonts w:eastAsia="宋体" w:cs="宋体"/>
        </w:rPr>
        <w:t>: 450-455 [PMID: 10823094 DOI: 10.1093/oxfordjournals.bja.a013468]</w:t>
      </w:r>
    </w:p>
    <w:p w:rsidR="000763AE" w:rsidRPr="00AD0053" w:rsidRDefault="000763AE" w:rsidP="009D1689">
      <w:pPr>
        <w:jc w:val="both"/>
        <w:rPr>
          <w:rFonts w:eastAsia="宋体" w:cs="宋体"/>
        </w:rPr>
      </w:pPr>
      <w:r w:rsidRPr="00AD0053">
        <w:rPr>
          <w:rFonts w:eastAsia="宋体" w:cs="宋体"/>
        </w:rPr>
        <w:t xml:space="preserve">31 </w:t>
      </w:r>
      <w:proofErr w:type="spellStart"/>
      <w:r w:rsidRPr="00AD0053">
        <w:rPr>
          <w:rFonts w:eastAsia="宋体" w:cs="宋体"/>
          <w:b/>
          <w:bCs/>
        </w:rPr>
        <w:t>Velik-Salchner</w:t>
      </w:r>
      <w:proofErr w:type="spellEnd"/>
      <w:r w:rsidRPr="00AD0053">
        <w:rPr>
          <w:rFonts w:eastAsia="宋体" w:cs="宋体"/>
          <w:b/>
          <w:bCs/>
        </w:rPr>
        <w:t xml:space="preserve"> C</w:t>
      </w:r>
      <w:r w:rsidRPr="00AD0053">
        <w:rPr>
          <w:rFonts w:eastAsia="宋体" w:cs="宋体"/>
        </w:rPr>
        <w:t xml:space="preserve">, Maier S, </w:t>
      </w:r>
      <w:proofErr w:type="spellStart"/>
      <w:r w:rsidRPr="00AD0053">
        <w:rPr>
          <w:rFonts w:eastAsia="宋体" w:cs="宋体"/>
        </w:rPr>
        <w:t>Innerhofer</w:t>
      </w:r>
      <w:proofErr w:type="spellEnd"/>
      <w:r w:rsidRPr="00AD0053">
        <w:rPr>
          <w:rFonts w:eastAsia="宋体" w:cs="宋体"/>
        </w:rPr>
        <w:t xml:space="preserve"> P, </w:t>
      </w:r>
      <w:proofErr w:type="spellStart"/>
      <w:r w:rsidRPr="00AD0053">
        <w:rPr>
          <w:rFonts w:eastAsia="宋体" w:cs="宋体"/>
        </w:rPr>
        <w:t>Streif</w:t>
      </w:r>
      <w:proofErr w:type="spellEnd"/>
      <w:r w:rsidRPr="00AD0053">
        <w:rPr>
          <w:rFonts w:eastAsia="宋体" w:cs="宋体"/>
        </w:rPr>
        <w:t xml:space="preserve"> W, </w:t>
      </w:r>
      <w:proofErr w:type="spellStart"/>
      <w:r w:rsidRPr="00AD0053">
        <w:rPr>
          <w:rFonts w:eastAsia="宋体" w:cs="宋体"/>
        </w:rPr>
        <w:t>Klingler</w:t>
      </w:r>
      <w:proofErr w:type="spellEnd"/>
      <w:r w:rsidRPr="00AD0053">
        <w:rPr>
          <w:rFonts w:eastAsia="宋体" w:cs="宋体"/>
        </w:rPr>
        <w:t xml:space="preserve"> A, </w:t>
      </w:r>
      <w:proofErr w:type="spellStart"/>
      <w:r w:rsidRPr="00AD0053">
        <w:rPr>
          <w:rFonts w:eastAsia="宋体" w:cs="宋体"/>
        </w:rPr>
        <w:t>Kolbitsch</w:t>
      </w:r>
      <w:proofErr w:type="spellEnd"/>
      <w:r w:rsidRPr="00AD0053">
        <w:rPr>
          <w:rFonts w:eastAsia="宋体" w:cs="宋体"/>
        </w:rPr>
        <w:t xml:space="preserve"> C, Fries D. Point-of-care whole blood impedance </w:t>
      </w:r>
      <w:proofErr w:type="spellStart"/>
      <w:r w:rsidRPr="00AD0053">
        <w:rPr>
          <w:rFonts w:eastAsia="宋体" w:cs="宋体"/>
        </w:rPr>
        <w:t>aggregometry</w:t>
      </w:r>
      <w:proofErr w:type="spellEnd"/>
      <w:r w:rsidRPr="00AD0053">
        <w:rPr>
          <w:rFonts w:eastAsia="宋体" w:cs="宋体"/>
        </w:rPr>
        <w:t xml:space="preserve"> versus classical light transmission </w:t>
      </w:r>
      <w:proofErr w:type="spellStart"/>
      <w:r w:rsidRPr="00AD0053">
        <w:rPr>
          <w:rFonts w:eastAsia="宋体" w:cs="宋体"/>
        </w:rPr>
        <w:t>aggregometry</w:t>
      </w:r>
      <w:proofErr w:type="spellEnd"/>
      <w:r w:rsidRPr="00AD0053">
        <w:rPr>
          <w:rFonts w:eastAsia="宋体" w:cs="宋体"/>
        </w:rPr>
        <w:t xml:space="preserve"> for detecting aspirin and </w:t>
      </w:r>
      <w:proofErr w:type="spellStart"/>
      <w:r w:rsidRPr="00AD0053">
        <w:rPr>
          <w:rFonts w:eastAsia="宋体" w:cs="宋体"/>
        </w:rPr>
        <w:t>clopidogrel</w:t>
      </w:r>
      <w:proofErr w:type="spellEnd"/>
      <w:r w:rsidRPr="00AD0053">
        <w:rPr>
          <w:rFonts w:eastAsia="宋体" w:cs="宋体"/>
        </w:rPr>
        <w:t xml:space="preserve">: the results of a pilot study. </w:t>
      </w:r>
      <w:proofErr w:type="spellStart"/>
      <w:r w:rsidRPr="00AD0053">
        <w:rPr>
          <w:rFonts w:eastAsia="宋体" w:cs="宋体"/>
          <w:i/>
          <w:iCs/>
        </w:rPr>
        <w:t>Anesth</w:t>
      </w:r>
      <w:proofErr w:type="spellEnd"/>
      <w:r w:rsidRPr="00AD0053">
        <w:rPr>
          <w:rFonts w:eastAsia="宋体" w:cs="宋体"/>
          <w:i/>
          <w:iCs/>
        </w:rPr>
        <w:t xml:space="preserve"> </w:t>
      </w:r>
      <w:proofErr w:type="spellStart"/>
      <w:r w:rsidRPr="00AD0053">
        <w:rPr>
          <w:rFonts w:eastAsia="宋体" w:cs="宋体"/>
          <w:i/>
          <w:iCs/>
        </w:rPr>
        <w:t>Analg</w:t>
      </w:r>
      <w:proofErr w:type="spellEnd"/>
      <w:r w:rsidRPr="00AD0053">
        <w:rPr>
          <w:rFonts w:eastAsia="宋体" w:cs="宋体"/>
        </w:rPr>
        <w:t xml:space="preserve"> 2008; </w:t>
      </w:r>
      <w:r w:rsidRPr="00AD0053">
        <w:rPr>
          <w:rFonts w:eastAsia="宋体" w:cs="宋体"/>
          <w:b/>
          <w:bCs/>
        </w:rPr>
        <w:t>107</w:t>
      </w:r>
      <w:r w:rsidRPr="00AD0053">
        <w:rPr>
          <w:rFonts w:eastAsia="宋体" w:cs="宋体"/>
        </w:rPr>
        <w:t>: 1798-1806 [PMID: 19020120 DOI: 10.1213/ane.0b013e31818524c1]</w:t>
      </w:r>
    </w:p>
    <w:p w:rsidR="000763AE" w:rsidRDefault="000763AE" w:rsidP="009D1689">
      <w:pPr>
        <w:jc w:val="both"/>
        <w:rPr>
          <w:rFonts w:eastAsia="宋体" w:cs="宋体"/>
          <w:lang w:eastAsia="zh-CN"/>
        </w:rPr>
      </w:pPr>
      <w:r w:rsidRPr="00AD0053">
        <w:rPr>
          <w:rFonts w:eastAsia="宋体" w:cs="宋体"/>
        </w:rPr>
        <w:t xml:space="preserve">32 </w:t>
      </w:r>
      <w:proofErr w:type="spellStart"/>
      <w:r w:rsidRPr="00AD0053">
        <w:rPr>
          <w:rFonts w:eastAsia="宋体" w:cs="宋体"/>
          <w:b/>
          <w:bCs/>
        </w:rPr>
        <w:t>Ridefelt</w:t>
      </w:r>
      <w:proofErr w:type="spellEnd"/>
      <w:r w:rsidRPr="00AD0053">
        <w:rPr>
          <w:rFonts w:eastAsia="宋体" w:cs="宋体"/>
          <w:b/>
          <w:bCs/>
        </w:rPr>
        <w:t xml:space="preserve"> P</w:t>
      </w:r>
      <w:r w:rsidRPr="00AD0053">
        <w:rPr>
          <w:rFonts w:eastAsia="宋体" w:cs="宋体"/>
        </w:rPr>
        <w:t xml:space="preserve">, </w:t>
      </w:r>
      <w:proofErr w:type="spellStart"/>
      <w:r w:rsidRPr="00AD0053">
        <w:rPr>
          <w:rFonts w:eastAsia="宋体" w:cs="宋体"/>
        </w:rPr>
        <w:t>Egberg</w:t>
      </w:r>
      <w:proofErr w:type="spellEnd"/>
      <w:r w:rsidRPr="00AD0053">
        <w:rPr>
          <w:rFonts w:eastAsia="宋体" w:cs="宋体"/>
        </w:rPr>
        <w:t xml:space="preserve"> N, </w:t>
      </w:r>
      <w:proofErr w:type="spellStart"/>
      <w:r w:rsidRPr="00AD0053">
        <w:rPr>
          <w:rFonts w:eastAsia="宋体" w:cs="宋体"/>
        </w:rPr>
        <w:t>Hillarp</w:t>
      </w:r>
      <w:proofErr w:type="spellEnd"/>
      <w:r w:rsidRPr="00AD0053">
        <w:rPr>
          <w:rFonts w:eastAsia="宋体" w:cs="宋体"/>
        </w:rPr>
        <w:t xml:space="preserve"> A, </w:t>
      </w:r>
      <w:proofErr w:type="spellStart"/>
      <w:r w:rsidRPr="00AD0053">
        <w:rPr>
          <w:rFonts w:eastAsia="宋体" w:cs="宋体"/>
        </w:rPr>
        <w:t>Lethagen</w:t>
      </w:r>
      <w:proofErr w:type="spellEnd"/>
      <w:r w:rsidRPr="00AD0053">
        <w:rPr>
          <w:rFonts w:eastAsia="宋体" w:cs="宋体"/>
        </w:rPr>
        <w:t xml:space="preserve"> S, </w:t>
      </w:r>
      <w:proofErr w:type="spellStart"/>
      <w:r w:rsidRPr="00AD0053">
        <w:rPr>
          <w:rFonts w:eastAsia="宋体" w:cs="宋体"/>
        </w:rPr>
        <w:t>Tengborn</w:t>
      </w:r>
      <w:proofErr w:type="spellEnd"/>
      <w:r w:rsidRPr="00AD0053">
        <w:rPr>
          <w:rFonts w:eastAsia="宋体" w:cs="宋体"/>
        </w:rPr>
        <w:t xml:space="preserve"> L. [New in vitro analysis tested: bleeding time is still the best method for evaluation of primary </w:t>
      </w:r>
      <w:proofErr w:type="spellStart"/>
      <w:r w:rsidRPr="00AD0053">
        <w:rPr>
          <w:rFonts w:eastAsia="宋体" w:cs="宋体"/>
        </w:rPr>
        <w:t>hemostasis</w:t>
      </w:r>
      <w:proofErr w:type="spellEnd"/>
      <w:r w:rsidRPr="00AD0053">
        <w:rPr>
          <w:rFonts w:eastAsia="宋体" w:cs="宋体"/>
        </w:rPr>
        <w:t xml:space="preserve">]. </w:t>
      </w:r>
      <w:proofErr w:type="spellStart"/>
      <w:r w:rsidRPr="00AD0053">
        <w:rPr>
          <w:rFonts w:eastAsia="宋体" w:cs="宋体"/>
          <w:i/>
          <w:iCs/>
        </w:rPr>
        <w:t>Lakartidningen</w:t>
      </w:r>
      <w:proofErr w:type="spellEnd"/>
      <w:r w:rsidRPr="00AD0053">
        <w:rPr>
          <w:rFonts w:eastAsia="宋体" w:cs="宋体"/>
        </w:rPr>
        <w:t xml:space="preserve"> 2001; </w:t>
      </w:r>
      <w:r w:rsidRPr="00AD0053">
        <w:rPr>
          <w:rFonts w:eastAsia="宋体" w:cs="宋体"/>
          <w:b/>
          <w:bCs/>
        </w:rPr>
        <w:t>98</w:t>
      </w:r>
      <w:r w:rsidRPr="00AD0053">
        <w:rPr>
          <w:rFonts w:eastAsia="宋体" w:cs="宋体"/>
        </w:rPr>
        <w:t>: 3922-3924 [PMID: 11586831]</w:t>
      </w:r>
    </w:p>
    <w:p w:rsidR="00AD0053" w:rsidRPr="00AD0053" w:rsidRDefault="00AD0053" w:rsidP="009D1689">
      <w:pPr>
        <w:jc w:val="both"/>
        <w:rPr>
          <w:rFonts w:eastAsia="宋体" w:cs="宋体"/>
          <w:lang w:eastAsia="zh-CN"/>
        </w:rPr>
      </w:pPr>
    </w:p>
    <w:p w:rsidR="00A77708" w:rsidRPr="00AD0053" w:rsidRDefault="00A77708" w:rsidP="00A77708">
      <w:pPr>
        <w:wordWrap w:val="0"/>
        <w:adjustRightInd w:val="0"/>
        <w:snapToGrid w:val="0"/>
        <w:ind w:right="239"/>
        <w:jc w:val="right"/>
        <w:rPr>
          <w:rFonts w:ascii="宋体" w:eastAsia="宋体" w:hAnsi="宋体"/>
          <w:color w:val="000000"/>
          <w:lang w:eastAsia="zh-CN"/>
        </w:rPr>
      </w:pPr>
      <w:r w:rsidRPr="00AD0053">
        <w:rPr>
          <w:rStyle w:val="Strong"/>
          <w:rFonts w:cs="Arial"/>
          <w:noProof/>
        </w:rPr>
        <w:t>P-Reviewer:</w:t>
      </w:r>
      <w:r w:rsidRPr="00AD0053">
        <w:rPr>
          <w:rFonts w:hint="eastAsia"/>
          <w:color w:val="000000"/>
        </w:rPr>
        <w:t xml:space="preserve"> </w:t>
      </w:r>
      <w:proofErr w:type="spellStart"/>
      <w:r w:rsidRPr="00AD0053">
        <w:rPr>
          <w:color w:val="000000"/>
        </w:rPr>
        <w:t>Guerado</w:t>
      </w:r>
      <w:proofErr w:type="spellEnd"/>
      <w:r w:rsidRPr="00AD0053">
        <w:rPr>
          <w:rFonts w:eastAsia="宋体" w:hint="eastAsia"/>
          <w:color w:val="000000"/>
          <w:lang w:eastAsia="zh-CN"/>
        </w:rPr>
        <w:t xml:space="preserve"> </w:t>
      </w:r>
      <w:r w:rsidRPr="00AD0053">
        <w:rPr>
          <w:rFonts w:eastAsia="宋体"/>
          <w:color w:val="000000"/>
          <w:lang w:eastAsia="zh-CN"/>
        </w:rPr>
        <w:t>E</w:t>
      </w:r>
      <w:r w:rsidRPr="00AD0053">
        <w:rPr>
          <w:rFonts w:hint="eastAsia"/>
          <w:color w:val="000000"/>
        </w:rPr>
        <w:t xml:space="preserve">, </w:t>
      </w:r>
      <w:proofErr w:type="spellStart"/>
      <w:r w:rsidRPr="00AD0053">
        <w:rPr>
          <w:color w:val="000000"/>
        </w:rPr>
        <w:t>Hartshorn</w:t>
      </w:r>
      <w:proofErr w:type="spellEnd"/>
      <w:r w:rsidRPr="00AD0053">
        <w:rPr>
          <w:rFonts w:eastAsia="宋体" w:hint="eastAsia"/>
          <w:color w:val="000000"/>
          <w:lang w:eastAsia="zh-CN"/>
        </w:rPr>
        <w:t xml:space="preserve"> </w:t>
      </w:r>
      <w:r w:rsidRPr="00AD0053">
        <w:rPr>
          <w:rFonts w:eastAsia="宋体"/>
          <w:color w:val="000000"/>
          <w:lang w:eastAsia="zh-CN"/>
        </w:rPr>
        <w:t>TA</w:t>
      </w:r>
      <w:r w:rsidRPr="00AD0053">
        <w:rPr>
          <w:rFonts w:hint="eastAsia"/>
          <w:color w:val="000000"/>
          <w:lang w:eastAsia="zh-CN"/>
        </w:rPr>
        <w:t xml:space="preserve">, </w:t>
      </w:r>
      <w:r w:rsidRPr="00AD0053">
        <w:rPr>
          <w:color w:val="000000"/>
          <w:lang w:eastAsia="zh-CN"/>
        </w:rPr>
        <w:t>Metzger</w:t>
      </w:r>
      <w:r w:rsidRPr="00AD0053">
        <w:rPr>
          <w:rFonts w:eastAsia="宋体" w:hint="eastAsia"/>
          <w:color w:val="000000"/>
          <w:lang w:eastAsia="zh-CN"/>
        </w:rPr>
        <w:t xml:space="preserve"> </w:t>
      </w:r>
      <w:r w:rsidRPr="00AD0053">
        <w:rPr>
          <w:rFonts w:eastAsia="宋体"/>
          <w:color w:val="000000"/>
          <w:lang w:eastAsia="zh-CN"/>
        </w:rPr>
        <w:t>PD,</w:t>
      </w:r>
      <w:r w:rsidRPr="00AD0053">
        <w:t xml:space="preserve"> </w:t>
      </w:r>
      <w:r w:rsidRPr="00AD0053">
        <w:rPr>
          <w:rFonts w:eastAsia="宋体"/>
          <w:color w:val="000000"/>
          <w:lang w:eastAsia="zh-CN"/>
        </w:rPr>
        <w:t>Wang Y,</w:t>
      </w:r>
      <w:r w:rsidRPr="00AD0053">
        <w:t xml:space="preserve"> </w:t>
      </w:r>
      <w:r w:rsidRPr="00AD0053">
        <w:rPr>
          <w:rFonts w:eastAsia="宋体"/>
          <w:color w:val="000000"/>
          <w:lang w:eastAsia="zh-CN"/>
        </w:rPr>
        <w:t>Zak L</w:t>
      </w:r>
    </w:p>
    <w:p w:rsidR="00A77708" w:rsidRPr="00AD0053" w:rsidRDefault="00A77708" w:rsidP="0059012B">
      <w:pPr>
        <w:adjustRightInd w:val="0"/>
        <w:snapToGrid w:val="0"/>
        <w:ind w:right="239"/>
        <w:jc w:val="right"/>
        <w:rPr>
          <w:rFonts w:eastAsia="宋体"/>
          <w:b/>
          <w:bCs/>
          <w:lang w:eastAsia="zh-CN"/>
        </w:rPr>
      </w:pPr>
      <w:r w:rsidRPr="00AD0053">
        <w:rPr>
          <w:rFonts w:eastAsia="宋体" w:hint="eastAsia"/>
          <w:color w:val="000000"/>
          <w:lang w:eastAsia="zh-CN"/>
        </w:rPr>
        <w:t xml:space="preserve"> </w:t>
      </w:r>
      <w:r w:rsidRPr="00AD0053">
        <w:rPr>
          <w:rFonts w:hint="eastAsia"/>
          <w:bCs/>
        </w:rPr>
        <w:t xml:space="preserve"> </w:t>
      </w:r>
      <w:r w:rsidRPr="00AD0053">
        <w:rPr>
          <w:b/>
          <w:bCs/>
        </w:rPr>
        <w:t>S-Editor:</w:t>
      </w:r>
      <w:r w:rsidRPr="00AD0053">
        <w:rPr>
          <w:bCs/>
        </w:rPr>
        <w:t xml:space="preserve"> Tian YL</w:t>
      </w:r>
      <w:r w:rsidRPr="00AD0053">
        <w:rPr>
          <w:rFonts w:eastAsia="宋体" w:hint="eastAsia"/>
          <w:b/>
          <w:bCs/>
          <w:lang w:eastAsia="zh-CN"/>
        </w:rPr>
        <w:t xml:space="preserve"> </w:t>
      </w:r>
      <w:r w:rsidRPr="00AD0053">
        <w:rPr>
          <w:b/>
          <w:bCs/>
        </w:rPr>
        <w:t>L-Editor:   E-Editor:</w:t>
      </w:r>
    </w:p>
    <w:p w:rsidR="000763AE" w:rsidRPr="00AD0053" w:rsidRDefault="000763AE" w:rsidP="009D1689">
      <w:pPr>
        <w:jc w:val="both"/>
        <w:rPr>
          <w:rFonts w:eastAsia="宋体"/>
          <w:lang w:eastAsia="zh-CN"/>
        </w:rPr>
      </w:pPr>
    </w:p>
    <w:p w:rsidR="000763AE" w:rsidRPr="00AD0053" w:rsidRDefault="000763AE" w:rsidP="009D1689">
      <w:pPr>
        <w:spacing w:line="240" w:lineRule="auto"/>
        <w:jc w:val="both"/>
        <w:rPr>
          <w:rFonts w:eastAsia="宋体"/>
          <w:lang w:eastAsia="zh-CN"/>
        </w:rPr>
      </w:pPr>
      <w:r w:rsidRPr="00AD0053">
        <w:rPr>
          <w:rFonts w:eastAsia="宋体"/>
          <w:lang w:eastAsia="zh-CN"/>
        </w:rPr>
        <w:br w:type="page"/>
      </w:r>
    </w:p>
    <w:p w:rsidR="000763AE" w:rsidRPr="00AD0053" w:rsidRDefault="009A3EEE" w:rsidP="009D1689">
      <w:pPr>
        <w:jc w:val="both"/>
        <w:rPr>
          <w:rFonts w:eastAsia="宋体"/>
          <w:lang w:eastAsia="zh-CN"/>
        </w:rPr>
      </w:pPr>
      <w:r w:rsidRPr="00AD0053">
        <w:rPr>
          <w:rFonts w:eastAsia="宋体" w:hint="eastAsia"/>
          <w:noProof/>
          <w:lang w:val="en-US" w:eastAsia="en-US"/>
        </w:rPr>
        <w:lastRenderedPageBreak/>
        <w:drawing>
          <wp:inline distT="0" distB="0" distL="0" distR="0" wp14:anchorId="14050A2B" wp14:editId="2063C227">
            <wp:extent cx="3613708" cy="1517805"/>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9">
                      <a:extLst>
                        <a:ext uri="{28A0092B-C50C-407E-A947-70E740481C1C}">
                          <a14:useLocalDpi xmlns:a14="http://schemas.microsoft.com/office/drawing/2010/main" val="0"/>
                        </a:ext>
                      </a:extLst>
                    </a:blip>
                    <a:stretch>
                      <a:fillRect/>
                    </a:stretch>
                  </pic:blipFill>
                  <pic:spPr>
                    <a:xfrm>
                      <a:off x="0" y="0"/>
                      <a:ext cx="3612815" cy="1517430"/>
                    </a:xfrm>
                    <a:prstGeom prst="rect">
                      <a:avLst/>
                    </a:prstGeom>
                  </pic:spPr>
                </pic:pic>
              </a:graphicData>
            </a:graphic>
          </wp:inline>
        </w:drawing>
      </w:r>
    </w:p>
    <w:p w:rsidR="0007383C" w:rsidRPr="00AD0053" w:rsidRDefault="000763AE" w:rsidP="009D1689">
      <w:pPr>
        <w:pStyle w:val="Heading2"/>
        <w:spacing w:before="0" w:after="0" w:line="360" w:lineRule="auto"/>
        <w:rPr>
          <w:rFonts w:eastAsia="宋体"/>
          <w:b w:val="0"/>
          <w:lang w:eastAsia="zh-CN"/>
        </w:rPr>
      </w:pPr>
      <w:r w:rsidRPr="00AD0053">
        <w:t>Figure 1</w:t>
      </w:r>
      <w:r w:rsidRPr="00AD0053">
        <w:rPr>
          <w:rFonts w:eastAsia="宋体" w:hint="eastAsia"/>
          <w:lang w:eastAsia="zh-CN"/>
        </w:rPr>
        <w:t xml:space="preserve"> </w:t>
      </w:r>
      <w:r w:rsidR="0007383C" w:rsidRPr="00AD0053">
        <w:t xml:space="preserve">Schematic illustration of multiple electrode </w:t>
      </w:r>
      <w:proofErr w:type="spellStart"/>
      <w:r w:rsidR="0007383C" w:rsidRPr="00AD0053">
        <w:t>aggregometry</w:t>
      </w:r>
      <w:proofErr w:type="spellEnd"/>
      <w:r w:rsidR="0007383C" w:rsidRPr="00AD0053">
        <w:t>.</w:t>
      </w:r>
      <w:r w:rsidRPr="00AD0053">
        <w:rPr>
          <w:b w:val="0"/>
        </w:rPr>
        <w:t xml:space="preserve"> A</w:t>
      </w:r>
      <w:r w:rsidRPr="00AD0053">
        <w:rPr>
          <w:rFonts w:eastAsia="宋体" w:hint="eastAsia"/>
          <w:b w:val="0"/>
          <w:lang w:eastAsia="zh-CN"/>
        </w:rPr>
        <w:t>:</w:t>
      </w:r>
      <w:r w:rsidR="0007383C" w:rsidRPr="00AD0053">
        <w:rPr>
          <w:b w:val="0"/>
        </w:rPr>
        <w:t xml:space="preserve"> Whole blood sample is put in a twin impedance sensor</w:t>
      </w:r>
      <w:r w:rsidRPr="00AD0053">
        <w:rPr>
          <w:rFonts w:eastAsia="宋体" w:hint="eastAsia"/>
          <w:b w:val="0"/>
          <w:lang w:eastAsia="zh-CN"/>
        </w:rPr>
        <w:t xml:space="preserve">; </w:t>
      </w:r>
      <w:r w:rsidRPr="00AD0053">
        <w:rPr>
          <w:b w:val="0"/>
        </w:rPr>
        <w:t>B</w:t>
      </w:r>
      <w:r w:rsidRPr="00AD0053">
        <w:rPr>
          <w:rFonts w:eastAsia="宋体" w:hint="eastAsia"/>
          <w:b w:val="0"/>
          <w:lang w:eastAsia="zh-CN"/>
        </w:rPr>
        <w:t>:</w:t>
      </w:r>
      <w:r w:rsidR="0007383C" w:rsidRPr="00AD0053">
        <w:rPr>
          <w:b w:val="0"/>
        </w:rPr>
        <w:t xml:space="preserve"> Addition of a platelet agonist activates platelets to adhere to the electrodes</w:t>
      </w:r>
      <w:r w:rsidRPr="00AD0053">
        <w:rPr>
          <w:rFonts w:eastAsia="宋体" w:hint="eastAsia"/>
          <w:b w:val="0"/>
          <w:lang w:eastAsia="zh-CN"/>
        </w:rPr>
        <w:t>;</w:t>
      </w:r>
      <w:r w:rsidR="0007383C" w:rsidRPr="00AD0053">
        <w:rPr>
          <w:b w:val="0"/>
        </w:rPr>
        <w:t xml:space="preserve"> </w:t>
      </w:r>
      <w:r w:rsidRPr="00AD0053">
        <w:rPr>
          <w:b w:val="0"/>
        </w:rPr>
        <w:t>C</w:t>
      </w:r>
      <w:r w:rsidRPr="00AD0053">
        <w:rPr>
          <w:rFonts w:eastAsia="宋体" w:hint="eastAsia"/>
          <w:b w:val="0"/>
          <w:lang w:eastAsia="zh-CN"/>
        </w:rPr>
        <w:t>:</w:t>
      </w:r>
      <w:r w:rsidR="0007383C" w:rsidRPr="00AD0053">
        <w:rPr>
          <w:b w:val="0"/>
        </w:rPr>
        <w:t xml:space="preserve"> When platelets adhere to electrodes there will be an increase in electrical resistance between electrodes. Electrical resistance is measured as a value of platelet activity. Platelets affected by </w:t>
      </w:r>
      <w:proofErr w:type="spellStart"/>
      <w:r w:rsidR="0007383C" w:rsidRPr="00AD0053">
        <w:rPr>
          <w:b w:val="0"/>
        </w:rPr>
        <w:t>clopidogrel</w:t>
      </w:r>
      <w:proofErr w:type="spellEnd"/>
      <w:r w:rsidR="0007383C" w:rsidRPr="00AD0053">
        <w:rPr>
          <w:b w:val="0"/>
        </w:rPr>
        <w:t xml:space="preserve"> treatment adhere less to electrodes.</w:t>
      </w:r>
    </w:p>
    <w:p w:rsidR="0007383C" w:rsidRPr="00AD0053" w:rsidRDefault="009A3EEE" w:rsidP="009D1689">
      <w:pPr>
        <w:pStyle w:val="1"/>
        <w:spacing w:line="360" w:lineRule="auto"/>
        <w:jc w:val="both"/>
        <w:rPr>
          <w:rFonts w:ascii="Book Antiqua" w:hAnsi="Book Antiqua"/>
          <w:sz w:val="24"/>
          <w:lang w:val="en-GB"/>
        </w:rPr>
      </w:pPr>
      <w:r w:rsidRPr="00AD0053">
        <w:rPr>
          <w:noProof/>
          <w:lang w:val="en-US" w:eastAsia="en-US"/>
        </w:rPr>
        <w:drawing>
          <wp:inline distT="0" distB="0" distL="0" distR="0" wp14:anchorId="2E1C244A" wp14:editId="08A907B9">
            <wp:extent cx="5314950" cy="2686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14950" cy="2686050"/>
                    </a:xfrm>
                    <a:prstGeom prst="rect">
                      <a:avLst/>
                    </a:prstGeom>
                  </pic:spPr>
                </pic:pic>
              </a:graphicData>
            </a:graphic>
          </wp:inline>
        </w:drawing>
      </w:r>
    </w:p>
    <w:p w:rsidR="000763AE" w:rsidRPr="00AD0053" w:rsidRDefault="000763AE" w:rsidP="009D1689">
      <w:pPr>
        <w:pStyle w:val="Heading2"/>
        <w:spacing w:before="0" w:after="0" w:line="360" w:lineRule="auto"/>
        <w:rPr>
          <w:rFonts w:eastAsia="宋体"/>
          <w:lang w:eastAsia="zh-CN"/>
        </w:rPr>
      </w:pPr>
      <w:r w:rsidRPr="00AD0053">
        <w:t>Figure 2</w:t>
      </w:r>
      <w:r w:rsidRPr="00AD0053">
        <w:rPr>
          <w:rFonts w:eastAsia="宋体" w:hint="eastAsia"/>
          <w:lang w:eastAsia="zh-CN"/>
        </w:rPr>
        <w:t xml:space="preserve"> </w:t>
      </w:r>
      <w:r w:rsidR="0007383C" w:rsidRPr="00AD0053">
        <w:t>Flow of patients in the study.</w:t>
      </w:r>
    </w:p>
    <w:p w:rsidR="000763AE" w:rsidRPr="00AD0053" w:rsidRDefault="000763AE" w:rsidP="009D1689">
      <w:pPr>
        <w:pStyle w:val="1"/>
        <w:jc w:val="both"/>
        <w:rPr>
          <w:lang w:eastAsia="zh-CN"/>
        </w:rPr>
      </w:pPr>
      <w:r w:rsidRPr="00AD0053">
        <w:rPr>
          <w:lang w:eastAsia="zh-CN"/>
        </w:rPr>
        <w:br w:type="page"/>
      </w:r>
    </w:p>
    <w:p w:rsidR="0007383C" w:rsidRPr="00AD0053" w:rsidRDefault="0007383C" w:rsidP="009D1689">
      <w:pPr>
        <w:jc w:val="both"/>
        <w:rPr>
          <w:rFonts w:eastAsia="宋体"/>
          <w:lang w:eastAsia="zh-CN"/>
        </w:rPr>
      </w:pPr>
    </w:p>
    <w:p w:rsidR="0007383C" w:rsidRPr="00AD0053" w:rsidRDefault="000763AE" w:rsidP="009D1689">
      <w:pPr>
        <w:pStyle w:val="Heading2"/>
        <w:spacing w:before="0" w:after="0" w:line="360" w:lineRule="auto"/>
        <w:rPr>
          <w:rFonts w:eastAsia="宋体"/>
          <w:lang w:eastAsia="zh-CN"/>
        </w:rPr>
      </w:pPr>
      <w:r w:rsidRPr="00AD0053">
        <w:t>Table 1</w:t>
      </w:r>
      <w:r w:rsidRPr="00AD0053">
        <w:rPr>
          <w:rFonts w:eastAsia="宋体" w:hint="eastAsia"/>
          <w:lang w:eastAsia="zh-CN"/>
        </w:rPr>
        <w:t xml:space="preserve"> </w:t>
      </w:r>
      <w:r w:rsidRPr="00AD0053">
        <w:rPr>
          <w:lang w:eastAsia="sv-SE"/>
        </w:rPr>
        <w:t xml:space="preserve">Cohort </w:t>
      </w:r>
      <w:r w:rsidR="0007383C" w:rsidRPr="00AD0053">
        <w:rPr>
          <w:lang w:eastAsia="sv-SE"/>
        </w:rPr>
        <w:t>char</w:t>
      </w:r>
      <w:r w:rsidRPr="00AD0053">
        <w:rPr>
          <w:lang w:eastAsia="sv-SE"/>
        </w:rPr>
        <w:t>acteristics by treatment group</w:t>
      </w:r>
      <w:r w:rsidRPr="00AD0053">
        <w:rPr>
          <w:rFonts w:eastAsia="宋体" w:hint="eastAsia"/>
          <w:lang w:eastAsia="zh-CN"/>
        </w:rPr>
        <w:t xml:space="preserve"> </w:t>
      </w:r>
      <w:r w:rsidRPr="00AD0053">
        <w:rPr>
          <w:rFonts w:eastAsia="宋体" w:hint="eastAsia"/>
          <w:i/>
          <w:lang w:eastAsia="zh-CN"/>
        </w:rPr>
        <w:t>n</w:t>
      </w:r>
      <w:r w:rsidRPr="00AD0053">
        <w:rPr>
          <w:rFonts w:eastAsia="宋体" w:hint="eastAsia"/>
          <w:lang w:eastAsia="zh-CN"/>
        </w:rPr>
        <w:t xml:space="preserve"> (%)</w:t>
      </w:r>
    </w:p>
    <w:tbl>
      <w:tblPr>
        <w:tblStyle w:val="TableGrid"/>
        <w:tblW w:w="0" w:type="auto"/>
        <w:tblLayout w:type="fixed"/>
        <w:tblLook w:val="04A0" w:firstRow="1" w:lastRow="0" w:firstColumn="1" w:lastColumn="0" w:noHBand="0" w:noVBand="1"/>
      </w:tblPr>
      <w:tblGrid>
        <w:gridCol w:w="4191"/>
        <w:gridCol w:w="1444"/>
        <w:gridCol w:w="1509"/>
        <w:gridCol w:w="1612"/>
      </w:tblGrid>
      <w:tr w:rsidR="0007383C" w:rsidRPr="00AD0053" w:rsidTr="00D8760D">
        <w:trPr>
          <w:trHeight w:hRule="exact" w:val="684"/>
        </w:trPr>
        <w:tc>
          <w:tcPr>
            <w:tcW w:w="4191" w:type="dxa"/>
            <w:hideMark/>
          </w:tcPr>
          <w:p w:rsidR="0007383C" w:rsidRPr="00AD0053" w:rsidRDefault="0007383C" w:rsidP="009D1689">
            <w:pPr>
              <w:jc w:val="both"/>
              <w:rPr>
                <w:b/>
                <w:lang w:eastAsia="sv-SE"/>
              </w:rPr>
            </w:pPr>
            <w:r w:rsidRPr="00AD0053">
              <w:rPr>
                <w:b/>
                <w:lang w:eastAsia="sv-SE"/>
              </w:rPr>
              <w:t>Variable</w:t>
            </w:r>
          </w:p>
        </w:tc>
        <w:tc>
          <w:tcPr>
            <w:tcW w:w="1444" w:type="dxa"/>
            <w:hideMark/>
          </w:tcPr>
          <w:p w:rsidR="0007383C" w:rsidRPr="00AD0053" w:rsidRDefault="0007383C" w:rsidP="009D1689">
            <w:pPr>
              <w:jc w:val="both"/>
              <w:rPr>
                <w:b/>
                <w:lang w:eastAsia="sv-SE"/>
              </w:rPr>
            </w:pPr>
            <w:r w:rsidRPr="00AD0053">
              <w:rPr>
                <w:b/>
                <w:lang w:eastAsia="sv-SE"/>
              </w:rPr>
              <w:t xml:space="preserve">None </w:t>
            </w:r>
            <w:r w:rsidRPr="00AD0053">
              <w:rPr>
                <w:b/>
                <w:lang w:eastAsia="sv-SE"/>
              </w:rPr>
              <w:br/>
              <w:t>(</w:t>
            </w:r>
            <w:r w:rsidRPr="00AD0053">
              <w:rPr>
                <w:b/>
                <w:i/>
                <w:lang w:eastAsia="sv-SE"/>
              </w:rPr>
              <w:t>n</w:t>
            </w:r>
            <w:r w:rsidRPr="00AD0053">
              <w:rPr>
                <w:b/>
                <w:lang w:eastAsia="sv-SE"/>
              </w:rPr>
              <w:t xml:space="preserve"> = 84)</w:t>
            </w:r>
          </w:p>
        </w:tc>
        <w:tc>
          <w:tcPr>
            <w:tcW w:w="1509" w:type="dxa"/>
            <w:hideMark/>
          </w:tcPr>
          <w:p w:rsidR="0007383C" w:rsidRPr="00AD0053" w:rsidRDefault="0007383C" w:rsidP="009D1689">
            <w:pPr>
              <w:jc w:val="both"/>
              <w:rPr>
                <w:b/>
                <w:lang w:eastAsia="sv-SE"/>
              </w:rPr>
            </w:pPr>
            <w:r w:rsidRPr="00AD0053">
              <w:rPr>
                <w:b/>
                <w:lang w:eastAsia="sv-SE"/>
              </w:rPr>
              <w:t xml:space="preserve">Responder </w:t>
            </w:r>
            <w:r w:rsidRPr="00AD0053">
              <w:rPr>
                <w:b/>
                <w:lang w:eastAsia="sv-SE"/>
              </w:rPr>
              <w:br/>
              <w:t>(</w:t>
            </w:r>
            <w:r w:rsidRPr="00AD0053">
              <w:rPr>
                <w:b/>
                <w:i/>
                <w:lang w:eastAsia="sv-SE"/>
              </w:rPr>
              <w:t>n</w:t>
            </w:r>
            <w:r w:rsidRPr="00AD0053">
              <w:rPr>
                <w:b/>
                <w:lang w:eastAsia="sv-SE"/>
              </w:rPr>
              <w:t xml:space="preserve"> = 20)</w:t>
            </w:r>
          </w:p>
        </w:tc>
        <w:tc>
          <w:tcPr>
            <w:tcW w:w="1612" w:type="dxa"/>
            <w:hideMark/>
          </w:tcPr>
          <w:p w:rsidR="0007383C" w:rsidRPr="00AD0053" w:rsidRDefault="0007383C" w:rsidP="009D1689">
            <w:pPr>
              <w:jc w:val="both"/>
              <w:rPr>
                <w:b/>
                <w:lang w:eastAsia="sv-SE"/>
              </w:rPr>
            </w:pPr>
            <w:r w:rsidRPr="00AD0053">
              <w:rPr>
                <w:b/>
                <w:lang w:eastAsia="sv-SE"/>
              </w:rPr>
              <w:t xml:space="preserve">Non-responder </w:t>
            </w:r>
            <w:r w:rsidRPr="00AD0053">
              <w:rPr>
                <w:b/>
                <w:lang w:eastAsia="sv-SE"/>
              </w:rPr>
              <w:br/>
              <w:t>(n = 8)</w:t>
            </w:r>
          </w:p>
        </w:tc>
      </w:tr>
      <w:tr w:rsidR="0007383C" w:rsidRPr="00AD0053" w:rsidTr="000763AE">
        <w:trPr>
          <w:trHeight w:hRule="exact" w:val="409"/>
        </w:trPr>
        <w:tc>
          <w:tcPr>
            <w:tcW w:w="8756" w:type="dxa"/>
            <w:gridSpan w:val="4"/>
            <w:hideMark/>
          </w:tcPr>
          <w:p w:rsidR="0007383C" w:rsidRPr="00AD0053" w:rsidRDefault="0007383C" w:rsidP="009D1689">
            <w:pPr>
              <w:jc w:val="both"/>
              <w:rPr>
                <w:lang w:eastAsia="sv-SE"/>
              </w:rPr>
            </w:pPr>
            <w:r w:rsidRPr="00AD0053">
              <w:rPr>
                <w:lang w:eastAsia="sv-SE"/>
              </w:rPr>
              <w:t>Sex</w:t>
            </w:r>
          </w:p>
        </w:tc>
      </w:tr>
      <w:tr w:rsidR="0007383C" w:rsidRPr="00AD0053" w:rsidTr="000763AE">
        <w:trPr>
          <w:trHeight w:hRule="exact" w:val="409"/>
        </w:trPr>
        <w:tc>
          <w:tcPr>
            <w:tcW w:w="4191" w:type="dxa"/>
            <w:hideMark/>
          </w:tcPr>
          <w:p w:rsidR="0007383C" w:rsidRPr="00AD0053" w:rsidRDefault="0007383C" w:rsidP="009D1689">
            <w:pPr>
              <w:jc w:val="both"/>
              <w:rPr>
                <w:lang w:eastAsia="sv-SE"/>
              </w:rPr>
            </w:pPr>
            <w:r w:rsidRPr="00AD0053">
              <w:rPr>
                <w:lang w:eastAsia="sv-SE"/>
              </w:rPr>
              <w:t>  Male</w:t>
            </w:r>
          </w:p>
        </w:tc>
        <w:tc>
          <w:tcPr>
            <w:tcW w:w="1444" w:type="dxa"/>
            <w:hideMark/>
          </w:tcPr>
          <w:p w:rsidR="0007383C" w:rsidRPr="00AD0053" w:rsidRDefault="0007383C" w:rsidP="009D1689">
            <w:pPr>
              <w:jc w:val="both"/>
              <w:rPr>
                <w:lang w:eastAsia="sv-SE"/>
              </w:rPr>
            </w:pPr>
            <w:r w:rsidRPr="00AD0053">
              <w:rPr>
                <w:lang w:eastAsia="sv-SE"/>
              </w:rPr>
              <w:t>22 (26)</w:t>
            </w:r>
          </w:p>
        </w:tc>
        <w:tc>
          <w:tcPr>
            <w:tcW w:w="1509" w:type="dxa"/>
            <w:hideMark/>
          </w:tcPr>
          <w:p w:rsidR="0007383C" w:rsidRPr="00AD0053" w:rsidRDefault="0007383C" w:rsidP="009D1689">
            <w:pPr>
              <w:jc w:val="both"/>
              <w:rPr>
                <w:lang w:eastAsia="sv-SE"/>
              </w:rPr>
            </w:pPr>
            <w:r w:rsidRPr="00AD0053">
              <w:rPr>
                <w:lang w:eastAsia="sv-SE"/>
              </w:rPr>
              <w:t>9 (45)</w:t>
            </w:r>
          </w:p>
        </w:tc>
        <w:tc>
          <w:tcPr>
            <w:tcW w:w="1612" w:type="dxa"/>
            <w:hideMark/>
          </w:tcPr>
          <w:p w:rsidR="0007383C" w:rsidRPr="00AD0053" w:rsidRDefault="0007383C" w:rsidP="009D1689">
            <w:pPr>
              <w:jc w:val="both"/>
              <w:rPr>
                <w:lang w:eastAsia="sv-SE"/>
              </w:rPr>
            </w:pPr>
            <w:r w:rsidRPr="00AD0053">
              <w:rPr>
                <w:lang w:eastAsia="sv-SE"/>
              </w:rPr>
              <w:t>5 (62)</w:t>
            </w:r>
          </w:p>
        </w:tc>
      </w:tr>
      <w:tr w:rsidR="0007383C" w:rsidRPr="00AD0053" w:rsidTr="000763AE">
        <w:trPr>
          <w:trHeight w:hRule="exact" w:val="409"/>
        </w:trPr>
        <w:tc>
          <w:tcPr>
            <w:tcW w:w="4191" w:type="dxa"/>
            <w:hideMark/>
          </w:tcPr>
          <w:p w:rsidR="0007383C" w:rsidRPr="00AD0053" w:rsidRDefault="0007383C" w:rsidP="009D1689">
            <w:pPr>
              <w:jc w:val="both"/>
              <w:rPr>
                <w:lang w:eastAsia="sv-SE"/>
              </w:rPr>
            </w:pPr>
            <w:r w:rsidRPr="00AD0053">
              <w:rPr>
                <w:lang w:eastAsia="sv-SE"/>
              </w:rPr>
              <w:t>  Female</w:t>
            </w:r>
          </w:p>
        </w:tc>
        <w:tc>
          <w:tcPr>
            <w:tcW w:w="1444" w:type="dxa"/>
            <w:hideMark/>
          </w:tcPr>
          <w:p w:rsidR="0007383C" w:rsidRPr="00AD0053" w:rsidRDefault="0007383C" w:rsidP="009D1689">
            <w:pPr>
              <w:jc w:val="both"/>
              <w:rPr>
                <w:lang w:eastAsia="sv-SE"/>
              </w:rPr>
            </w:pPr>
            <w:r w:rsidRPr="00AD0053">
              <w:rPr>
                <w:lang w:eastAsia="sv-SE"/>
              </w:rPr>
              <w:t>62 (74)</w:t>
            </w:r>
          </w:p>
        </w:tc>
        <w:tc>
          <w:tcPr>
            <w:tcW w:w="1509" w:type="dxa"/>
            <w:hideMark/>
          </w:tcPr>
          <w:p w:rsidR="0007383C" w:rsidRPr="00AD0053" w:rsidRDefault="0007383C" w:rsidP="009D1689">
            <w:pPr>
              <w:jc w:val="both"/>
              <w:rPr>
                <w:lang w:eastAsia="sv-SE"/>
              </w:rPr>
            </w:pPr>
            <w:r w:rsidRPr="00AD0053">
              <w:rPr>
                <w:lang w:eastAsia="sv-SE"/>
              </w:rPr>
              <w:t>11 (55 %)</w:t>
            </w:r>
          </w:p>
        </w:tc>
        <w:tc>
          <w:tcPr>
            <w:tcW w:w="1612" w:type="dxa"/>
            <w:hideMark/>
          </w:tcPr>
          <w:p w:rsidR="0007383C" w:rsidRPr="00AD0053" w:rsidRDefault="0007383C" w:rsidP="009D1689">
            <w:pPr>
              <w:jc w:val="both"/>
              <w:rPr>
                <w:lang w:eastAsia="sv-SE"/>
              </w:rPr>
            </w:pPr>
            <w:r w:rsidRPr="00AD0053">
              <w:rPr>
                <w:lang w:eastAsia="sv-SE"/>
              </w:rPr>
              <w:t>3 (38)</w:t>
            </w:r>
          </w:p>
        </w:tc>
      </w:tr>
      <w:tr w:rsidR="0007383C" w:rsidRPr="00AD0053" w:rsidTr="000763AE">
        <w:trPr>
          <w:trHeight w:hRule="exact" w:val="409"/>
        </w:trPr>
        <w:tc>
          <w:tcPr>
            <w:tcW w:w="4191" w:type="dxa"/>
            <w:hideMark/>
          </w:tcPr>
          <w:p w:rsidR="0007383C" w:rsidRPr="00AD0053" w:rsidRDefault="0007383C" w:rsidP="009D1689">
            <w:pPr>
              <w:jc w:val="both"/>
              <w:rPr>
                <w:lang w:eastAsia="sv-SE"/>
              </w:rPr>
            </w:pPr>
            <w:r w:rsidRPr="00AD0053">
              <w:rPr>
                <w:lang w:eastAsia="sv-SE"/>
              </w:rPr>
              <w:t>Age</w:t>
            </w:r>
          </w:p>
        </w:tc>
        <w:tc>
          <w:tcPr>
            <w:tcW w:w="1444" w:type="dxa"/>
            <w:hideMark/>
          </w:tcPr>
          <w:p w:rsidR="0007383C" w:rsidRPr="00AD0053" w:rsidRDefault="0007383C" w:rsidP="009D1689">
            <w:pPr>
              <w:jc w:val="both"/>
              <w:rPr>
                <w:lang w:eastAsia="sv-SE"/>
              </w:rPr>
            </w:pPr>
            <w:r w:rsidRPr="00AD0053">
              <w:rPr>
                <w:lang w:eastAsia="sv-SE"/>
              </w:rPr>
              <w:t>85 (± 7)</w:t>
            </w:r>
          </w:p>
        </w:tc>
        <w:tc>
          <w:tcPr>
            <w:tcW w:w="1509" w:type="dxa"/>
            <w:hideMark/>
          </w:tcPr>
          <w:p w:rsidR="0007383C" w:rsidRPr="00AD0053" w:rsidRDefault="0007383C" w:rsidP="009D1689">
            <w:pPr>
              <w:jc w:val="both"/>
              <w:rPr>
                <w:lang w:eastAsia="sv-SE"/>
              </w:rPr>
            </w:pPr>
            <w:r w:rsidRPr="00AD0053">
              <w:rPr>
                <w:lang w:eastAsia="sv-SE"/>
              </w:rPr>
              <w:t>82 (± 9)</w:t>
            </w:r>
          </w:p>
        </w:tc>
        <w:tc>
          <w:tcPr>
            <w:tcW w:w="1612" w:type="dxa"/>
            <w:hideMark/>
          </w:tcPr>
          <w:p w:rsidR="0007383C" w:rsidRPr="00AD0053" w:rsidRDefault="0007383C" w:rsidP="009D1689">
            <w:pPr>
              <w:jc w:val="both"/>
              <w:rPr>
                <w:lang w:eastAsia="sv-SE"/>
              </w:rPr>
            </w:pPr>
            <w:r w:rsidRPr="00AD0053">
              <w:rPr>
                <w:lang w:eastAsia="sv-SE"/>
              </w:rPr>
              <w:t>88 (± 4)</w:t>
            </w:r>
          </w:p>
        </w:tc>
      </w:tr>
      <w:tr w:rsidR="0007383C" w:rsidRPr="00AD0053" w:rsidTr="000763AE">
        <w:trPr>
          <w:trHeight w:hRule="exact" w:val="409"/>
        </w:trPr>
        <w:tc>
          <w:tcPr>
            <w:tcW w:w="8756" w:type="dxa"/>
            <w:gridSpan w:val="4"/>
            <w:hideMark/>
          </w:tcPr>
          <w:p w:rsidR="0007383C" w:rsidRPr="00AD0053" w:rsidRDefault="0007383C" w:rsidP="009D1689">
            <w:pPr>
              <w:jc w:val="both"/>
              <w:rPr>
                <w:lang w:eastAsia="sv-SE"/>
              </w:rPr>
            </w:pPr>
            <w:r w:rsidRPr="00AD0053">
              <w:rPr>
                <w:lang w:eastAsia="sv-SE"/>
              </w:rPr>
              <w:t>ASA class</w:t>
            </w:r>
          </w:p>
        </w:tc>
      </w:tr>
      <w:tr w:rsidR="0007383C" w:rsidRPr="00AD0053" w:rsidTr="000763AE">
        <w:trPr>
          <w:trHeight w:hRule="exact" w:val="409"/>
        </w:trPr>
        <w:tc>
          <w:tcPr>
            <w:tcW w:w="4191" w:type="dxa"/>
            <w:hideMark/>
          </w:tcPr>
          <w:p w:rsidR="0007383C" w:rsidRPr="00AD0053" w:rsidRDefault="0007383C" w:rsidP="009D1689">
            <w:pPr>
              <w:jc w:val="both"/>
              <w:rPr>
                <w:lang w:eastAsia="sv-SE"/>
              </w:rPr>
            </w:pPr>
            <w:r w:rsidRPr="00AD0053">
              <w:rPr>
                <w:lang w:eastAsia="sv-SE"/>
              </w:rPr>
              <w:t>  1-2</w:t>
            </w:r>
          </w:p>
        </w:tc>
        <w:tc>
          <w:tcPr>
            <w:tcW w:w="1444" w:type="dxa"/>
            <w:hideMark/>
          </w:tcPr>
          <w:p w:rsidR="0007383C" w:rsidRPr="00AD0053" w:rsidRDefault="0007383C" w:rsidP="009D1689">
            <w:pPr>
              <w:jc w:val="both"/>
              <w:rPr>
                <w:lang w:eastAsia="sv-SE"/>
              </w:rPr>
            </w:pPr>
            <w:r w:rsidRPr="00AD0053">
              <w:rPr>
                <w:lang w:eastAsia="sv-SE"/>
              </w:rPr>
              <w:t>27 (32)</w:t>
            </w:r>
          </w:p>
        </w:tc>
        <w:tc>
          <w:tcPr>
            <w:tcW w:w="1509" w:type="dxa"/>
            <w:hideMark/>
          </w:tcPr>
          <w:p w:rsidR="0007383C" w:rsidRPr="00AD0053" w:rsidRDefault="0007383C" w:rsidP="009D1689">
            <w:pPr>
              <w:jc w:val="both"/>
              <w:rPr>
                <w:lang w:eastAsia="sv-SE"/>
              </w:rPr>
            </w:pPr>
            <w:r w:rsidRPr="00AD0053">
              <w:rPr>
                <w:lang w:eastAsia="sv-SE"/>
              </w:rPr>
              <w:t>1 (5)</w:t>
            </w:r>
          </w:p>
        </w:tc>
        <w:tc>
          <w:tcPr>
            <w:tcW w:w="1612" w:type="dxa"/>
            <w:hideMark/>
          </w:tcPr>
          <w:p w:rsidR="0007383C" w:rsidRPr="00AD0053" w:rsidRDefault="0007383C" w:rsidP="009D1689">
            <w:pPr>
              <w:jc w:val="both"/>
              <w:rPr>
                <w:lang w:eastAsia="sv-SE"/>
              </w:rPr>
            </w:pPr>
            <w:r w:rsidRPr="00AD0053">
              <w:rPr>
                <w:lang w:eastAsia="sv-SE"/>
              </w:rPr>
              <w:t>0 (0)</w:t>
            </w:r>
          </w:p>
        </w:tc>
      </w:tr>
      <w:tr w:rsidR="0007383C" w:rsidRPr="00AD0053" w:rsidTr="000763AE">
        <w:trPr>
          <w:trHeight w:hRule="exact" w:val="409"/>
        </w:trPr>
        <w:tc>
          <w:tcPr>
            <w:tcW w:w="4191" w:type="dxa"/>
            <w:hideMark/>
          </w:tcPr>
          <w:p w:rsidR="0007383C" w:rsidRPr="00AD0053" w:rsidRDefault="0007383C" w:rsidP="009D1689">
            <w:pPr>
              <w:jc w:val="both"/>
              <w:rPr>
                <w:lang w:eastAsia="sv-SE"/>
              </w:rPr>
            </w:pPr>
            <w:r w:rsidRPr="00AD0053">
              <w:rPr>
                <w:lang w:eastAsia="sv-SE"/>
              </w:rPr>
              <w:t>  3-4</w:t>
            </w:r>
          </w:p>
        </w:tc>
        <w:tc>
          <w:tcPr>
            <w:tcW w:w="1444" w:type="dxa"/>
            <w:hideMark/>
          </w:tcPr>
          <w:p w:rsidR="0007383C" w:rsidRPr="00AD0053" w:rsidRDefault="0007383C" w:rsidP="009D1689">
            <w:pPr>
              <w:jc w:val="both"/>
              <w:rPr>
                <w:lang w:eastAsia="sv-SE"/>
              </w:rPr>
            </w:pPr>
            <w:r w:rsidRPr="00AD0053">
              <w:rPr>
                <w:lang w:eastAsia="sv-SE"/>
              </w:rPr>
              <w:t>57 (68)</w:t>
            </w:r>
          </w:p>
        </w:tc>
        <w:tc>
          <w:tcPr>
            <w:tcW w:w="1509" w:type="dxa"/>
            <w:hideMark/>
          </w:tcPr>
          <w:p w:rsidR="0007383C" w:rsidRPr="00AD0053" w:rsidRDefault="0007383C" w:rsidP="009D1689">
            <w:pPr>
              <w:jc w:val="both"/>
              <w:rPr>
                <w:lang w:eastAsia="sv-SE"/>
              </w:rPr>
            </w:pPr>
            <w:r w:rsidRPr="00AD0053">
              <w:rPr>
                <w:lang w:eastAsia="sv-SE"/>
              </w:rPr>
              <w:t>19 (95)</w:t>
            </w:r>
          </w:p>
        </w:tc>
        <w:tc>
          <w:tcPr>
            <w:tcW w:w="1612" w:type="dxa"/>
            <w:hideMark/>
          </w:tcPr>
          <w:p w:rsidR="0007383C" w:rsidRPr="00AD0053" w:rsidRDefault="0007383C" w:rsidP="009D1689">
            <w:pPr>
              <w:jc w:val="both"/>
              <w:rPr>
                <w:lang w:eastAsia="sv-SE"/>
              </w:rPr>
            </w:pPr>
            <w:r w:rsidRPr="00AD0053">
              <w:rPr>
                <w:lang w:eastAsia="sv-SE"/>
              </w:rPr>
              <w:t>8 (100)</w:t>
            </w:r>
          </w:p>
        </w:tc>
      </w:tr>
      <w:tr w:rsidR="0007383C" w:rsidRPr="00AD0053" w:rsidTr="000763AE">
        <w:trPr>
          <w:trHeight w:hRule="exact" w:val="409"/>
        </w:trPr>
        <w:tc>
          <w:tcPr>
            <w:tcW w:w="8756" w:type="dxa"/>
            <w:gridSpan w:val="4"/>
            <w:hideMark/>
          </w:tcPr>
          <w:p w:rsidR="0007383C" w:rsidRPr="00AD0053" w:rsidRDefault="0007383C" w:rsidP="009D1689">
            <w:pPr>
              <w:jc w:val="both"/>
              <w:rPr>
                <w:lang w:eastAsia="sv-SE"/>
              </w:rPr>
            </w:pPr>
            <w:r w:rsidRPr="00AD0053">
              <w:rPr>
                <w:lang w:eastAsia="sv-SE"/>
              </w:rPr>
              <w:t>Fracture type</w:t>
            </w:r>
          </w:p>
        </w:tc>
      </w:tr>
      <w:tr w:rsidR="0007383C" w:rsidRPr="00AD0053" w:rsidTr="000763AE">
        <w:trPr>
          <w:trHeight w:hRule="exact" w:val="409"/>
        </w:trPr>
        <w:tc>
          <w:tcPr>
            <w:tcW w:w="4191" w:type="dxa"/>
            <w:hideMark/>
          </w:tcPr>
          <w:p w:rsidR="0007383C" w:rsidRPr="00AD0053" w:rsidRDefault="0007383C" w:rsidP="009D1689">
            <w:pPr>
              <w:jc w:val="both"/>
              <w:rPr>
                <w:lang w:eastAsia="sv-SE"/>
              </w:rPr>
            </w:pPr>
            <w:r w:rsidRPr="00AD0053">
              <w:rPr>
                <w:lang w:eastAsia="sv-SE"/>
              </w:rPr>
              <w:t>  Femoral neck</w:t>
            </w:r>
          </w:p>
        </w:tc>
        <w:tc>
          <w:tcPr>
            <w:tcW w:w="1444" w:type="dxa"/>
            <w:hideMark/>
          </w:tcPr>
          <w:p w:rsidR="0007383C" w:rsidRPr="00AD0053" w:rsidRDefault="0007383C" w:rsidP="009D1689">
            <w:pPr>
              <w:jc w:val="both"/>
              <w:rPr>
                <w:lang w:eastAsia="sv-SE"/>
              </w:rPr>
            </w:pPr>
            <w:r w:rsidRPr="00AD0053">
              <w:rPr>
                <w:lang w:eastAsia="sv-SE"/>
              </w:rPr>
              <w:t>23 (27)</w:t>
            </w:r>
          </w:p>
        </w:tc>
        <w:tc>
          <w:tcPr>
            <w:tcW w:w="1509" w:type="dxa"/>
            <w:hideMark/>
          </w:tcPr>
          <w:p w:rsidR="0007383C" w:rsidRPr="00AD0053" w:rsidRDefault="0007383C" w:rsidP="009D1689">
            <w:pPr>
              <w:jc w:val="both"/>
              <w:rPr>
                <w:lang w:eastAsia="sv-SE"/>
              </w:rPr>
            </w:pPr>
            <w:r w:rsidRPr="00AD0053">
              <w:rPr>
                <w:lang w:eastAsia="sv-SE"/>
              </w:rPr>
              <w:t>8 (40)</w:t>
            </w:r>
          </w:p>
        </w:tc>
        <w:tc>
          <w:tcPr>
            <w:tcW w:w="1612" w:type="dxa"/>
            <w:hideMark/>
          </w:tcPr>
          <w:p w:rsidR="0007383C" w:rsidRPr="00AD0053" w:rsidRDefault="0007383C" w:rsidP="009D1689">
            <w:pPr>
              <w:jc w:val="both"/>
              <w:rPr>
                <w:lang w:eastAsia="sv-SE"/>
              </w:rPr>
            </w:pPr>
            <w:r w:rsidRPr="00AD0053">
              <w:rPr>
                <w:lang w:eastAsia="sv-SE"/>
              </w:rPr>
              <w:t>0 (0)</w:t>
            </w:r>
          </w:p>
        </w:tc>
      </w:tr>
      <w:tr w:rsidR="0007383C" w:rsidRPr="00AD0053" w:rsidTr="000763AE">
        <w:trPr>
          <w:trHeight w:hRule="exact" w:val="409"/>
        </w:trPr>
        <w:tc>
          <w:tcPr>
            <w:tcW w:w="4191" w:type="dxa"/>
            <w:hideMark/>
          </w:tcPr>
          <w:p w:rsidR="0007383C" w:rsidRPr="00AD0053" w:rsidRDefault="0007383C" w:rsidP="009D1689">
            <w:pPr>
              <w:jc w:val="both"/>
              <w:rPr>
                <w:lang w:eastAsia="sv-SE"/>
              </w:rPr>
            </w:pPr>
            <w:r w:rsidRPr="00AD0053">
              <w:rPr>
                <w:lang w:eastAsia="sv-SE"/>
              </w:rPr>
              <w:t>  Per/</w:t>
            </w:r>
            <w:proofErr w:type="spellStart"/>
            <w:r w:rsidRPr="00AD0053">
              <w:rPr>
                <w:lang w:eastAsia="sv-SE"/>
              </w:rPr>
              <w:t>subthrochanteric</w:t>
            </w:r>
            <w:proofErr w:type="spellEnd"/>
          </w:p>
        </w:tc>
        <w:tc>
          <w:tcPr>
            <w:tcW w:w="1444" w:type="dxa"/>
            <w:hideMark/>
          </w:tcPr>
          <w:p w:rsidR="0007383C" w:rsidRPr="00AD0053" w:rsidRDefault="0007383C" w:rsidP="009D1689">
            <w:pPr>
              <w:jc w:val="both"/>
              <w:rPr>
                <w:lang w:eastAsia="sv-SE"/>
              </w:rPr>
            </w:pPr>
            <w:r w:rsidRPr="00AD0053">
              <w:rPr>
                <w:lang w:eastAsia="sv-SE"/>
              </w:rPr>
              <w:t>46 (55)</w:t>
            </w:r>
          </w:p>
        </w:tc>
        <w:tc>
          <w:tcPr>
            <w:tcW w:w="1509" w:type="dxa"/>
            <w:hideMark/>
          </w:tcPr>
          <w:p w:rsidR="0007383C" w:rsidRPr="00AD0053" w:rsidRDefault="0007383C" w:rsidP="009D1689">
            <w:pPr>
              <w:jc w:val="both"/>
              <w:rPr>
                <w:lang w:eastAsia="sv-SE"/>
              </w:rPr>
            </w:pPr>
            <w:r w:rsidRPr="00AD0053">
              <w:rPr>
                <w:lang w:eastAsia="sv-SE"/>
              </w:rPr>
              <w:t>8 (40)</w:t>
            </w:r>
          </w:p>
        </w:tc>
        <w:tc>
          <w:tcPr>
            <w:tcW w:w="1612" w:type="dxa"/>
            <w:hideMark/>
          </w:tcPr>
          <w:p w:rsidR="0007383C" w:rsidRPr="00AD0053" w:rsidRDefault="0007383C" w:rsidP="009D1689">
            <w:pPr>
              <w:jc w:val="both"/>
              <w:rPr>
                <w:lang w:eastAsia="sv-SE"/>
              </w:rPr>
            </w:pPr>
            <w:r w:rsidRPr="00AD0053">
              <w:rPr>
                <w:lang w:eastAsia="sv-SE"/>
              </w:rPr>
              <w:t>7 (88)</w:t>
            </w:r>
          </w:p>
        </w:tc>
      </w:tr>
      <w:tr w:rsidR="0007383C" w:rsidRPr="00AD0053" w:rsidTr="000763AE">
        <w:trPr>
          <w:trHeight w:hRule="exact" w:val="409"/>
        </w:trPr>
        <w:tc>
          <w:tcPr>
            <w:tcW w:w="4191" w:type="dxa"/>
            <w:hideMark/>
          </w:tcPr>
          <w:p w:rsidR="0007383C" w:rsidRPr="00AD0053" w:rsidRDefault="0007383C" w:rsidP="009D1689">
            <w:pPr>
              <w:jc w:val="both"/>
              <w:rPr>
                <w:lang w:eastAsia="sv-SE"/>
              </w:rPr>
            </w:pPr>
            <w:r w:rsidRPr="00AD0053">
              <w:rPr>
                <w:lang w:eastAsia="sv-SE"/>
              </w:rPr>
              <w:t>  </w:t>
            </w:r>
            <w:proofErr w:type="spellStart"/>
            <w:r w:rsidRPr="00AD0053">
              <w:rPr>
                <w:lang w:eastAsia="sv-SE"/>
              </w:rPr>
              <w:t>Periprostethic</w:t>
            </w:r>
            <w:proofErr w:type="spellEnd"/>
          </w:p>
        </w:tc>
        <w:tc>
          <w:tcPr>
            <w:tcW w:w="1444" w:type="dxa"/>
            <w:hideMark/>
          </w:tcPr>
          <w:p w:rsidR="0007383C" w:rsidRPr="00AD0053" w:rsidRDefault="0007383C" w:rsidP="009D1689">
            <w:pPr>
              <w:jc w:val="both"/>
              <w:rPr>
                <w:lang w:eastAsia="sv-SE"/>
              </w:rPr>
            </w:pPr>
            <w:r w:rsidRPr="00AD0053">
              <w:rPr>
                <w:lang w:eastAsia="sv-SE"/>
              </w:rPr>
              <w:t>15 (18)</w:t>
            </w:r>
          </w:p>
        </w:tc>
        <w:tc>
          <w:tcPr>
            <w:tcW w:w="1509" w:type="dxa"/>
            <w:hideMark/>
          </w:tcPr>
          <w:p w:rsidR="0007383C" w:rsidRPr="00AD0053" w:rsidRDefault="0007383C" w:rsidP="009D1689">
            <w:pPr>
              <w:jc w:val="both"/>
              <w:rPr>
                <w:lang w:eastAsia="sv-SE"/>
              </w:rPr>
            </w:pPr>
            <w:r w:rsidRPr="00AD0053">
              <w:rPr>
                <w:lang w:eastAsia="sv-SE"/>
              </w:rPr>
              <w:t>4 (20)</w:t>
            </w:r>
          </w:p>
        </w:tc>
        <w:tc>
          <w:tcPr>
            <w:tcW w:w="1612" w:type="dxa"/>
            <w:hideMark/>
          </w:tcPr>
          <w:p w:rsidR="0007383C" w:rsidRPr="00AD0053" w:rsidRDefault="0007383C" w:rsidP="009D1689">
            <w:pPr>
              <w:jc w:val="both"/>
              <w:rPr>
                <w:lang w:eastAsia="sv-SE"/>
              </w:rPr>
            </w:pPr>
            <w:r w:rsidRPr="00AD0053">
              <w:rPr>
                <w:lang w:eastAsia="sv-SE"/>
              </w:rPr>
              <w:t>1 (12)</w:t>
            </w:r>
          </w:p>
        </w:tc>
      </w:tr>
      <w:tr w:rsidR="0007383C" w:rsidRPr="00AD0053" w:rsidTr="000763AE">
        <w:trPr>
          <w:trHeight w:hRule="exact" w:val="409"/>
        </w:trPr>
        <w:tc>
          <w:tcPr>
            <w:tcW w:w="8756" w:type="dxa"/>
            <w:gridSpan w:val="4"/>
            <w:hideMark/>
          </w:tcPr>
          <w:p w:rsidR="0007383C" w:rsidRPr="00AD0053" w:rsidRDefault="0007383C" w:rsidP="009D1689">
            <w:pPr>
              <w:jc w:val="both"/>
              <w:rPr>
                <w:lang w:eastAsia="sv-SE"/>
              </w:rPr>
            </w:pPr>
            <w:r w:rsidRPr="00AD0053">
              <w:rPr>
                <w:lang w:eastAsia="sv-SE"/>
              </w:rPr>
              <w:t>Surgery</w:t>
            </w:r>
          </w:p>
        </w:tc>
      </w:tr>
      <w:tr w:rsidR="0007383C" w:rsidRPr="00AD0053" w:rsidTr="000763AE">
        <w:trPr>
          <w:trHeight w:hRule="exact" w:val="409"/>
        </w:trPr>
        <w:tc>
          <w:tcPr>
            <w:tcW w:w="4191" w:type="dxa"/>
            <w:hideMark/>
          </w:tcPr>
          <w:p w:rsidR="0007383C" w:rsidRPr="00AD0053" w:rsidRDefault="0007383C" w:rsidP="009D1689">
            <w:pPr>
              <w:jc w:val="both"/>
              <w:rPr>
                <w:lang w:eastAsia="sv-SE"/>
              </w:rPr>
            </w:pPr>
            <w:r w:rsidRPr="00AD0053">
              <w:rPr>
                <w:lang w:eastAsia="sv-SE"/>
              </w:rPr>
              <w:t xml:space="preserve">  Hemi/total </w:t>
            </w:r>
            <w:proofErr w:type="spellStart"/>
            <w:r w:rsidRPr="00AD0053">
              <w:rPr>
                <w:lang w:eastAsia="sv-SE"/>
              </w:rPr>
              <w:t>arthroplasty</w:t>
            </w:r>
            <w:proofErr w:type="spellEnd"/>
          </w:p>
        </w:tc>
        <w:tc>
          <w:tcPr>
            <w:tcW w:w="1444" w:type="dxa"/>
            <w:hideMark/>
          </w:tcPr>
          <w:p w:rsidR="0007383C" w:rsidRPr="00AD0053" w:rsidRDefault="000763AE" w:rsidP="009D1689">
            <w:pPr>
              <w:jc w:val="both"/>
              <w:rPr>
                <w:lang w:eastAsia="sv-SE"/>
              </w:rPr>
            </w:pPr>
            <w:r w:rsidRPr="00AD0053">
              <w:rPr>
                <w:lang w:eastAsia="sv-SE"/>
              </w:rPr>
              <w:t>23 (27</w:t>
            </w:r>
            <w:r w:rsidR="0007383C" w:rsidRPr="00AD0053">
              <w:rPr>
                <w:lang w:eastAsia="sv-SE"/>
              </w:rPr>
              <w:t>)</w:t>
            </w:r>
          </w:p>
        </w:tc>
        <w:tc>
          <w:tcPr>
            <w:tcW w:w="1509" w:type="dxa"/>
            <w:hideMark/>
          </w:tcPr>
          <w:p w:rsidR="0007383C" w:rsidRPr="00AD0053" w:rsidRDefault="0007383C" w:rsidP="009D1689">
            <w:pPr>
              <w:jc w:val="both"/>
              <w:rPr>
                <w:lang w:eastAsia="sv-SE"/>
              </w:rPr>
            </w:pPr>
            <w:r w:rsidRPr="00AD0053">
              <w:rPr>
                <w:lang w:eastAsia="sv-SE"/>
              </w:rPr>
              <w:t>8 (40)</w:t>
            </w:r>
          </w:p>
        </w:tc>
        <w:tc>
          <w:tcPr>
            <w:tcW w:w="1612" w:type="dxa"/>
            <w:hideMark/>
          </w:tcPr>
          <w:p w:rsidR="0007383C" w:rsidRPr="00AD0053" w:rsidRDefault="000763AE" w:rsidP="009D1689">
            <w:pPr>
              <w:jc w:val="both"/>
              <w:rPr>
                <w:lang w:eastAsia="sv-SE"/>
              </w:rPr>
            </w:pPr>
            <w:r w:rsidRPr="00AD0053">
              <w:rPr>
                <w:lang w:eastAsia="sv-SE"/>
              </w:rPr>
              <w:t>0 (0</w:t>
            </w:r>
            <w:r w:rsidR="0007383C" w:rsidRPr="00AD0053">
              <w:rPr>
                <w:lang w:eastAsia="sv-SE"/>
              </w:rPr>
              <w:t>)</w:t>
            </w:r>
          </w:p>
        </w:tc>
      </w:tr>
      <w:tr w:rsidR="0007383C" w:rsidRPr="00AD0053" w:rsidTr="000763AE">
        <w:trPr>
          <w:trHeight w:hRule="exact" w:val="409"/>
        </w:trPr>
        <w:tc>
          <w:tcPr>
            <w:tcW w:w="4191" w:type="dxa"/>
            <w:hideMark/>
          </w:tcPr>
          <w:p w:rsidR="0007383C" w:rsidRPr="00AD0053" w:rsidRDefault="0007383C" w:rsidP="009D1689">
            <w:pPr>
              <w:jc w:val="both"/>
              <w:rPr>
                <w:lang w:eastAsia="sv-SE"/>
              </w:rPr>
            </w:pPr>
            <w:r w:rsidRPr="00AD0053">
              <w:rPr>
                <w:lang w:eastAsia="sv-SE"/>
              </w:rPr>
              <w:t>  Sliding hips screw or intramedullary nail</w:t>
            </w:r>
          </w:p>
        </w:tc>
        <w:tc>
          <w:tcPr>
            <w:tcW w:w="1444" w:type="dxa"/>
            <w:hideMark/>
          </w:tcPr>
          <w:p w:rsidR="0007383C" w:rsidRPr="00AD0053" w:rsidRDefault="0007383C" w:rsidP="009D1689">
            <w:pPr>
              <w:jc w:val="both"/>
              <w:rPr>
                <w:lang w:eastAsia="sv-SE"/>
              </w:rPr>
            </w:pPr>
            <w:r w:rsidRPr="00AD0053">
              <w:rPr>
                <w:lang w:eastAsia="sv-SE"/>
              </w:rPr>
              <w:t>46 (55)</w:t>
            </w:r>
          </w:p>
        </w:tc>
        <w:tc>
          <w:tcPr>
            <w:tcW w:w="1509" w:type="dxa"/>
            <w:hideMark/>
          </w:tcPr>
          <w:p w:rsidR="0007383C" w:rsidRPr="00AD0053" w:rsidRDefault="0007383C" w:rsidP="009D1689">
            <w:pPr>
              <w:jc w:val="both"/>
              <w:rPr>
                <w:lang w:eastAsia="sv-SE"/>
              </w:rPr>
            </w:pPr>
            <w:r w:rsidRPr="00AD0053">
              <w:rPr>
                <w:lang w:eastAsia="sv-SE"/>
              </w:rPr>
              <w:t>8 (40)</w:t>
            </w:r>
          </w:p>
        </w:tc>
        <w:tc>
          <w:tcPr>
            <w:tcW w:w="1612" w:type="dxa"/>
            <w:hideMark/>
          </w:tcPr>
          <w:p w:rsidR="0007383C" w:rsidRPr="00AD0053" w:rsidRDefault="0007383C" w:rsidP="009D1689">
            <w:pPr>
              <w:jc w:val="both"/>
              <w:rPr>
                <w:lang w:eastAsia="sv-SE"/>
              </w:rPr>
            </w:pPr>
            <w:r w:rsidRPr="00AD0053">
              <w:rPr>
                <w:lang w:eastAsia="sv-SE"/>
              </w:rPr>
              <w:t>7 (88)</w:t>
            </w:r>
          </w:p>
        </w:tc>
      </w:tr>
      <w:tr w:rsidR="0007383C" w:rsidRPr="00AD0053" w:rsidTr="000763AE">
        <w:trPr>
          <w:trHeight w:hRule="exact" w:val="409"/>
        </w:trPr>
        <w:tc>
          <w:tcPr>
            <w:tcW w:w="4191" w:type="dxa"/>
            <w:hideMark/>
          </w:tcPr>
          <w:p w:rsidR="0007383C" w:rsidRPr="00AD0053" w:rsidRDefault="0007383C" w:rsidP="009D1689">
            <w:pPr>
              <w:jc w:val="both"/>
              <w:rPr>
                <w:lang w:eastAsia="sv-SE"/>
              </w:rPr>
            </w:pPr>
            <w:r w:rsidRPr="00AD0053">
              <w:rPr>
                <w:lang w:eastAsia="sv-SE"/>
              </w:rPr>
              <w:t xml:space="preserve">  Locking plate </w:t>
            </w:r>
            <w:proofErr w:type="spellStart"/>
            <w:r w:rsidRPr="00AD0053">
              <w:rPr>
                <w:lang w:eastAsia="sv-SE"/>
              </w:rPr>
              <w:t>osteosynthesis</w:t>
            </w:r>
            <w:proofErr w:type="spellEnd"/>
          </w:p>
        </w:tc>
        <w:tc>
          <w:tcPr>
            <w:tcW w:w="1444" w:type="dxa"/>
            <w:hideMark/>
          </w:tcPr>
          <w:p w:rsidR="0007383C" w:rsidRPr="00AD0053" w:rsidRDefault="0007383C" w:rsidP="009D1689">
            <w:pPr>
              <w:jc w:val="both"/>
              <w:rPr>
                <w:lang w:eastAsia="sv-SE"/>
              </w:rPr>
            </w:pPr>
            <w:r w:rsidRPr="00AD0053">
              <w:rPr>
                <w:lang w:eastAsia="sv-SE"/>
              </w:rPr>
              <w:t>6 (7)</w:t>
            </w:r>
          </w:p>
        </w:tc>
        <w:tc>
          <w:tcPr>
            <w:tcW w:w="1509" w:type="dxa"/>
            <w:hideMark/>
          </w:tcPr>
          <w:p w:rsidR="0007383C" w:rsidRPr="00AD0053" w:rsidRDefault="0007383C" w:rsidP="009D1689">
            <w:pPr>
              <w:jc w:val="both"/>
              <w:rPr>
                <w:lang w:eastAsia="sv-SE"/>
              </w:rPr>
            </w:pPr>
            <w:r w:rsidRPr="00AD0053">
              <w:rPr>
                <w:lang w:eastAsia="sv-SE"/>
              </w:rPr>
              <w:t>1 (5)</w:t>
            </w:r>
          </w:p>
        </w:tc>
        <w:tc>
          <w:tcPr>
            <w:tcW w:w="1612" w:type="dxa"/>
            <w:hideMark/>
          </w:tcPr>
          <w:p w:rsidR="0007383C" w:rsidRPr="00AD0053" w:rsidRDefault="0007383C" w:rsidP="009D1689">
            <w:pPr>
              <w:jc w:val="both"/>
              <w:rPr>
                <w:lang w:eastAsia="sv-SE"/>
              </w:rPr>
            </w:pPr>
            <w:r w:rsidRPr="00AD0053">
              <w:rPr>
                <w:lang w:eastAsia="sv-SE"/>
              </w:rPr>
              <w:t>1 (12)</w:t>
            </w:r>
          </w:p>
        </w:tc>
      </w:tr>
      <w:tr w:rsidR="0007383C" w:rsidRPr="00AD0053" w:rsidTr="000763AE">
        <w:trPr>
          <w:trHeight w:hRule="exact" w:val="409"/>
        </w:trPr>
        <w:tc>
          <w:tcPr>
            <w:tcW w:w="4191" w:type="dxa"/>
            <w:hideMark/>
          </w:tcPr>
          <w:p w:rsidR="0007383C" w:rsidRPr="00AD0053" w:rsidRDefault="0007383C" w:rsidP="009D1689">
            <w:pPr>
              <w:jc w:val="both"/>
              <w:rPr>
                <w:lang w:eastAsia="sv-SE"/>
              </w:rPr>
            </w:pPr>
            <w:r w:rsidRPr="00AD0053">
              <w:rPr>
                <w:lang w:eastAsia="sv-SE"/>
              </w:rPr>
              <w:t>  Revision of implants</w:t>
            </w:r>
          </w:p>
        </w:tc>
        <w:tc>
          <w:tcPr>
            <w:tcW w:w="1444" w:type="dxa"/>
            <w:hideMark/>
          </w:tcPr>
          <w:p w:rsidR="0007383C" w:rsidRPr="00AD0053" w:rsidRDefault="0007383C" w:rsidP="009D1689">
            <w:pPr>
              <w:jc w:val="both"/>
              <w:rPr>
                <w:lang w:eastAsia="sv-SE"/>
              </w:rPr>
            </w:pPr>
            <w:r w:rsidRPr="00AD0053">
              <w:rPr>
                <w:lang w:eastAsia="sv-SE"/>
              </w:rPr>
              <w:t>9 (11)</w:t>
            </w:r>
          </w:p>
        </w:tc>
        <w:tc>
          <w:tcPr>
            <w:tcW w:w="1509" w:type="dxa"/>
            <w:hideMark/>
          </w:tcPr>
          <w:p w:rsidR="0007383C" w:rsidRPr="00AD0053" w:rsidRDefault="0007383C" w:rsidP="009D1689">
            <w:pPr>
              <w:jc w:val="both"/>
              <w:rPr>
                <w:lang w:eastAsia="sv-SE"/>
              </w:rPr>
            </w:pPr>
            <w:r w:rsidRPr="00AD0053">
              <w:rPr>
                <w:lang w:eastAsia="sv-SE"/>
              </w:rPr>
              <w:t>3 (15)</w:t>
            </w:r>
          </w:p>
        </w:tc>
        <w:tc>
          <w:tcPr>
            <w:tcW w:w="1612" w:type="dxa"/>
            <w:hideMark/>
          </w:tcPr>
          <w:p w:rsidR="0007383C" w:rsidRPr="00AD0053" w:rsidRDefault="0007383C" w:rsidP="009D1689">
            <w:pPr>
              <w:jc w:val="both"/>
              <w:rPr>
                <w:lang w:eastAsia="sv-SE"/>
              </w:rPr>
            </w:pPr>
            <w:r w:rsidRPr="00AD0053">
              <w:rPr>
                <w:lang w:eastAsia="sv-SE"/>
              </w:rPr>
              <w:t>0 (0)</w:t>
            </w:r>
          </w:p>
        </w:tc>
      </w:tr>
    </w:tbl>
    <w:p w:rsidR="000763AE" w:rsidRPr="00AD0053" w:rsidRDefault="000763AE" w:rsidP="009D1689">
      <w:pPr>
        <w:pStyle w:val="Heading2"/>
        <w:spacing w:before="0" w:after="0" w:line="360" w:lineRule="auto"/>
        <w:rPr>
          <w:rFonts w:eastAsia="宋体"/>
          <w:b w:val="0"/>
          <w:lang w:eastAsia="zh-CN"/>
        </w:rPr>
      </w:pPr>
      <w:r w:rsidRPr="00AD0053">
        <w:rPr>
          <w:b w:val="0"/>
          <w:lang w:eastAsia="sv-SE"/>
        </w:rPr>
        <w:t xml:space="preserve">For continuous values the mean together with the standard deviation is used. </w:t>
      </w:r>
      <w:r w:rsidR="009A3EEE" w:rsidRPr="00AD0053">
        <w:rPr>
          <w:b w:val="0"/>
          <w:lang w:eastAsia="sv-SE"/>
        </w:rPr>
        <w:t>ASA</w:t>
      </w:r>
      <w:r w:rsidR="009A3EEE" w:rsidRPr="00AD0053">
        <w:rPr>
          <w:rFonts w:eastAsia="宋体" w:hint="eastAsia"/>
          <w:b w:val="0"/>
          <w:lang w:eastAsia="zh-CN"/>
        </w:rPr>
        <w:t>:</w:t>
      </w:r>
      <w:r w:rsidR="009A3EEE" w:rsidRPr="00AD0053">
        <w:rPr>
          <w:b w:val="0"/>
          <w:lang w:eastAsia="sv-SE"/>
        </w:rPr>
        <w:t xml:space="preserve"> American Society of </w:t>
      </w:r>
      <w:proofErr w:type="spellStart"/>
      <w:r w:rsidR="009A3EEE" w:rsidRPr="00AD0053">
        <w:rPr>
          <w:b w:val="0"/>
          <w:lang w:eastAsia="sv-SE"/>
        </w:rPr>
        <w:t>Anesthesiologists</w:t>
      </w:r>
      <w:proofErr w:type="spellEnd"/>
      <w:r w:rsidR="009A3EEE" w:rsidRPr="00AD0053">
        <w:rPr>
          <w:rFonts w:eastAsia="宋体" w:hint="eastAsia"/>
          <w:b w:val="0"/>
          <w:lang w:eastAsia="zh-CN"/>
        </w:rPr>
        <w:t>.</w:t>
      </w:r>
    </w:p>
    <w:p w:rsidR="0007383C" w:rsidRPr="00AD0053" w:rsidRDefault="0007383C" w:rsidP="009D1689">
      <w:pPr>
        <w:jc w:val="both"/>
      </w:pPr>
      <w:r w:rsidRPr="00AD0053">
        <w:br w:type="page"/>
      </w:r>
    </w:p>
    <w:p w:rsidR="0007383C" w:rsidRPr="00AD0053" w:rsidRDefault="0007383C" w:rsidP="009D1689">
      <w:pPr>
        <w:pStyle w:val="Heading2"/>
        <w:spacing w:before="0" w:after="0" w:line="360" w:lineRule="auto"/>
        <w:rPr>
          <w:rFonts w:eastAsia="宋体"/>
          <w:lang w:eastAsia="zh-CN"/>
        </w:rPr>
      </w:pPr>
      <w:r w:rsidRPr="00AD0053">
        <w:lastRenderedPageBreak/>
        <w:t>Table 2</w:t>
      </w:r>
      <w:r w:rsidR="000763AE" w:rsidRPr="00AD0053">
        <w:rPr>
          <w:rFonts w:eastAsia="宋体" w:hint="eastAsia"/>
          <w:lang w:eastAsia="zh-CN"/>
        </w:rPr>
        <w:t xml:space="preserve"> </w:t>
      </w:r>
      <w:r w:rsidRPr="00AD0053">
        <w:t>Bleeding, erythrocyte transfusions and adverse events up to 3 mo</w:t>
      </w:r>
      <w:r w:rsidR="000763AE" w:rsidRPr="00AD0053">
        <w:rPr>
          <w:rFonts w:eastAsia="宋体" w:hint="eastAsia"/>
          <w:lang w:eastAsia="zh-CN"/>
        </w:rPr>
        <w:t xml:space="preserve"> </w:t>
      </w:r>
      <w:r w:rsidRPr="00AD0053">
        <w:t>follow-up</w:t>
      </w:r>
    </w:p>
    <w:tbl>
      <w:tblPr>
        <w:tblStyle w:val="TableGrid"/>
        <w:tblW w:w="9640" w:type="dxa"/>
        <w:tblLayout w:type="fixed"/>
        <w:tblLook w:val="04A0" w:firstRow="1" w:lastRow="0" w:firstColumn="1" w:lastColumn="0" w:noHBand="0" w:noVBand="1"/>
      </w:tblPr>
      <w:tblGrid>
        <w:gridCol w:w="3229"/>
        <w:gridCol w:w="1544"/>
        <w:gridCol w:w="1919"/>
        <w:gridCol w:w="1825"/>
        <w:gridCol w:w="1123"/>
      </w:tblGrid>
      <w:tr w:rsidR="0007383C" w:rsidRPr="00AD0053" w:rsidTr="00876C62">
        <w:trPr>
          <w:trHeight w:hRule="exact" w:val="959"/>
        </w:trPr>
        <w:tc>
          <w:tcPr>
            <w:tcW w:w="3229" w:type="dxa"/>
            <w:hideMark/>
          </w:tcPr>
          <w:p w:rsidR="0007383C" w:rsidRPr="00AD0053" w:rsidRDefault="0007383C" w:rsidP="009D1689">
            <w:pPr>
              <w:jc w:val="both"/>
              <w:rPr>
                <w:b/>
              </w:rPr>
            </w:pPr>
            <w:r w:rsidRPr="00AD0053">
              <w:rPr>
                <w:b/>
              </w:rPr>
              <w:t>Variable</w:t>
            </w:r>
          </w:p>
        </w:tc>
        <w:tc>
          <w:tcPr>
            <w:tcW w:w="1544" w:type="dxa"/>
            <w:hideMark/>
          </w:tcPr>
          <w:p w:rsidR="0007383C" w:rsidRPr="00AD0053" w:rsidRDefault="00876C62" w:rsidP="009D1689">
            <w:pPr>
              <w:jc w:val="both"/>
              <w:rPr>
                <w:b/>
              </w:rPr>
            </w:pPr>
            <w:r w:rsidRPr="00AD0053">
              <w:rPr>
                <w:b/>
              </w:rPr>
              <w:t xml:space="preserve">Control </w:t>
            </w:r>
          </w:p>
          <w:p w:rsidR="0007383C" w:rsidRPr="00AD0053" w:rsidRDefault="0007383C" w:rsidP="009D1689">
            <w:pPr>
              <w:jc w:val="both"/>
              <w:rPr>
                <w:b/>
              </w:rPr>
            </w:pPr>
            <w:r w:rsidRPr="00AD0053">
              <w:rPr>
                <w:b/>
              </w:rPr>
              <w:t>(</w:t>
            </w:r>
            <w:r w:rsidRPr="00AD0053">
              <w:rPr>
                <w:b/>
                <w:i/>
              </w:rPr>
              <w:t>n</w:t>
            </w:r>
            <w:r w:rsidR="00876C62" w:rsidRPr="00AD0053">
              <w:rPr>
                <w:rFonts w:eastAsia="宋体" w:hint="eastAsia"/>
                <w:b/>
                <w:lang w:eastAsia="zh-CN"/>
              </w:rPr>
              <w:t xml:space="preserve"> </w:t>
            </w:r>
            <w:r w:rsidRPr="00AD0053">
              <w:rPr>
                <w:b/>
              </w:rPr>
              <w:t>=</w:t>
            </w:r>
            <w:r w:rsidR="00876C62" w:rsidRPr="00AD0053">
              <w:rPr>
                <w:rFonts w:eastAsia="宋体" w:hint="eastAsia"/>
                <w:b/>
                <w:lang w:eastAsia="zh-CN"/>
              </w:rPr>
              <w:t xml:space="preserve"> </w:t>
            </w:r>
            <w:r w:rsidRPr="00AD0053">
              <w:rPr>
                <w:b/>
              </w:rPr>
              <w:t>84)</w:t>
            </w:r>
          </w:p>
        </w:tc>
        <w:tc>
          <w:tcPr>
            <w:tcW w:w="1919" w:type="dxa"/>
            <w:hideMark/>
          </w:tcPr>
          <w:p w:rsidR="0007383C" w:rsidRPr="00AD0053" w:rsidRDefault="00876C62" w:rsidP="009D1689">
            <w:pPr>
              <w:jc w:val="both"/>
              <w:rPr>
                <w:b/>
              </w:rPr>
            </w:pPr>
            <w:r w:rsidRPr="00AD0053">
              <w:rPr>
                <w:b/>
              </w:rPr>
              <w:t xml:space="preserve">Responder </w:t>
            </w:r>
          </w:p>
          <w:p w:rsidR="0007383C" w:rsidRPr="00AD0053" w:rsidRDefault="0007383C" w:rsidP="009D1689">
            <w:pPr>
              <w:jc w:val="both"/>
              <w:rPr>
                <w:b/>
              </w:rPr>
            </w:pPr>
            <w:r w:rsidRPr="00AD0053">
              <w:rPr>
                <w:b/>
              </w:rPr>
              <w:t>(</w:t>
            </w:r>
            <w:r w:rsidRPr="00AD0053">
              <w:rPr>
                <w:b/>
                <w:i/>
              </w:rPr>
              <w:t>n</w:t>
            </w:r>
            <w:r w:rsidRPr="00AD0053">
              <w:rPr>
                <w:b/>
              </w:rPr>
              <w:t xml:space="preserve"> = 20)</w:t>
            </w:r>
          </w:p>
        </w:tc>
        <w:tc>
          <w:tcPr>
            <w:tcW w:w="1825" w:type="dxa"/>
          </w:tcPr>
          <w:p w:rsidR="0007383C" w:rsidRPr="00AD0053" w:rsidRDefault="00876C62" w:rsidP="009D1689">
            <w:pPr>
              <w:jc w:val="both"/>
              <w:rPr>
                <w:b/>
              </w:rPr>
            </w:pPr>
            <w:r w:rsidRPr="00AD0053">
              <w:rPr>
                <w:b/>
              </w:rPr>
              <w:t>Non</w:t>
            </w:r>
            <w:r w:rsidR="0007383C" w:rsidRPr="00AD0053">
              <w:rPr>
                <w:b/>
              </w:rPr>
              <w:t xml:space="preserve">-responder </w:t>
            </w:r>
          </w:p>
          <w:p w:rsidR="0007383C" w:rsidRPr="00AD0053" w:rsidRDefault="0007383C" w:rsidP="009D1689">
            <w:pPr>
              <w:jc w:val="both"/>
              <w:rPr>
                <w:rFonts w:eastAsia="宋体"/>
                <w:b/>
                <w:lang w:eastAsia="zh-CN"/>
              </w:rPr>
            </w:pPr>
            <w:r w:rsidRPr="00AD0053">
              <w:rPr>
                <w:b/>
              </w:rPr>
              <w:t>(</w:t>
            </w:r>
            <w:r w:rsidRPr="00AD0053">
              <w:rPr>
                <w:b/>
                <w:i/>
              </w:rPr>
              <w:t>n</w:t>
            </w:r>
            <w:r w:rsidR="00876C62" w:rsidRPr="00AD0053">
              <w:rPr>
                <w:rFonts w:eastAsia="宋体" w:hint="eastAsia"/>
                <w:b/>
                <w:lang w:eastAsia="zh-CN"/>
              </w:rPr>
              <w:t xml:space="preserve"> </w:t>
            </w:r>
            <w:r w:rsidRPr="00AD0053">
              <w:rPr>
                <w:b/>
              </w:rPr>
              <w:t>=</w:t>
            </w:r>
            <w:r w:rsidR="00876C62" w:rsidRPr="00AD0053">
              <w:rPr>
                <w:rFonts w:eastAsia="宋体" w:hint="eastAsia"/>
                <w:b/>
                <w:lang w:eastAsia="zh-CN"/>
              </w:rPr>
              <w:t xml:space="preserve"> </w:t>
            </w:r>
            <w:r w:rsidRPr="00AD0053">
              <w:rPr>
                <w:b/>
              </w:rPr>
              <w:t>8)</w:t>
            </w:r>
          </w:p>
          <w:p w:rsidR="00876C62" w:rsidRPr="00AD0053" w:rsidRDefault="00876C62" w:rsidP="009D1689">
            <w:pPr>
              <w:jc w:val="both"/>
              <w:rPr>
                <w:rFonts w:eastAsia="宋体"/>
                <w:b/>
                <w:lang w:eastAsia="zh-CN"/>
              </w:rPr>
            </w:pPr>
          </w:p>
        </w:tc>
        <w:tc>
          <w:tcPr>
            <w:tcW w:w="1123" w:type="dxa"/>
          </w:tcPr>
          <w:p w:rsidR="0007383C" w:rsidRPr="00AD0053" w:rsidRDefault="00876C62" w:rsidP="009D1689">
            <w:pPr>
              <w:jc w:val="both"/>
              <w:rPr>
                <w:b/>
              </w:rPr>
            </w:pPr>
            <w:r w:rsidRPr="00AD0053">
              <w:rPr>
                <w:b/>
                <w:i/>
              </w:rPr>
              <w:t>P</w:t>
            </w:r>
            <w:r w:rsidR="0007383C" w:rsidRPr="00AD0053">
              <w:rPr>
                <w:b/>
              </w:rPr>
              <w:t>-value</w:t>
            </w:r>
          </w:p>
        </w:tc>
      </w:tr>
      <w:tr w:rsidR="0007383C" w:rsidRPr="00AD0053" w:rsidTr="00876C62">
        <w:trPr>
          <w:trHeight w:hRule="exact" w:val="702"/>
        </w:trPr>
        <w:tc>
          <w:tcPr>
            <w:tcW w:w="3229" w:type="dxa"/>
            <w:hideMark/>
          </w:tcPr>
          <w:p w:rsidR="0007383C" w:rsidRPr="00AD0053" w:rsidRDefault="0007383C" w:rsidP="009D1689">
            <w:pPr>
              <w:jc w:val="both"/>
              <w:rPr>
                <w:rFonts w:eastAsia="宋体"/>
                <w:lang w:eastAsia="zh-CN"/>
              </w:rPr>
            </w:pPr>
            <w:proofErr w:type="spellStart"/>
            <w:r w:rsidRPr="00AD0053">
              <w:t>Peroperative</w:t>
            </w:r>
            <w:proofErr w:type="spellEnd"/>
            <w:r w:rsidRPr="00AD0053">
              <w:t xml:space="preserve"> </w:t>
            </w:r>
            <w:proofErr w:type="spellStart"/>
            <w:r w:rsidRPr="00AD0053">
              <w:t>bleedning</w:t>
            </w:r>
            <w:proofErr w:type="spellEnd"/>
            <w:r w:rsidR="00876C62" w:rsidRPr="00AD0053">
              <w:rPr>
                <w:rFonts w:eastAsia="宋体" w:hint="eastAsia"/>
                <w:lang w:eastAsia="zh-CN"/>
              </w:rPr>
              <w:t xml:space="preserve"> (</w:t>
            </w:r>
            <w:r w:rsidR="009A3EEE" w:rsidRPr="00AD0053">
              <w:t xml:space="preserve">mean </w:t>
            </w:r>
            <w:r w:rsidR="00876C62" w:rsidRPr="00AD0053">
              <w:t>±</w:t>
            </w:r>
            <w:r w:rsidR="00876C62" w:rsidRPr="00AD0053">
              <w:rPr>
                <w:rFonts w:eastAsia="宋体" w:hint="eastAsia"/>
                <w:lang w:eastAsia="zh-CN"/>
              </w:rPr>
              <w:t xml:space="preserve"> </w:t>
            </w:r>
            <w:r w:rsidR="00876C62" w:rsidRPr="00AD0053">
              <w:t>SD</w:t>
            </w:r>
            <w:r w:rsidR="00876C62" w:rsidRPr="00AD0053">
              <w:rPr>
                <w:rFonts w:eastAsia="宋体" w:hint="eastAsia"/>
                <w:lang w:eastAsia="zh-CN"/>
              </w:rPr>
              <w:t xml:space="preserve">) </w:t>
            </w:r>
          </w:p>
        </w:tc>
        <w:tc>
          <w:tcPr>
            <w:tcW w:w="1544" w:type="dxa"/>
            <w:hideMark/>
          </w:tcPr>
          <w:p w:rsidR="0007383C" w:rsidRPr="00AD0053" w:rsidRDefault="00876C62" w:rsidP="009D1689">
            <w:pPr>
              <w:jc w:val="both"/>
            </w:pPr>
            <w:r w:rsidRPr="00AD0053">
              <w:t>350 (0-</w:t>
            </w:r>
            <w:r w:rsidR="0007383C" w:rsidRPr="00AD0053">
              <w:t>1800)</w:t>
            </w:r>
          </w:p>
        </w:tc>
        <w:tc>
          <w:tcPr>
            <w:tcW w:w="1919" w:type="dxa"/>
            <w:hideMark/>
          </w:tcPr>
          <w:p w:rsidR="0007383C" w:rsidRPr="00AD0053" w:rsidRDefault="00876C62" w:rsidP="009D1689">
            <w:pPr>
              <w:jc w:val="both"/>
            </w:pPr>
            <w:r w:rsidRPr="00AD0053">
              <w:t>300 (50-</w:t>
            </w:r>
            <w:r w:rsidR="0007383C" w:rsidRPr="00AD0053">
              <w:t>1500)</w:t>
            </w:r>
          </w:p>
        </w:tc>
        <w:tc>
          <w:tcPr>
            <w:tcW w:w="1825" w:type="dxa"/>
          </w:tcPr>
          <w:p w:rsidR="0007383C" w:rsidRPr="00AD0053" w:rsidRDefault="00876C62" w:rsidP="009D1689">
            <w:pPr>
              <w:jc w:val="both"/>
            </w:pPr>
            <w:r w:rsidRPr="00AD0053">
              <w:t>150 (50</w:t>
            </w:r>
            <w:r w:rsidR="0007383C" w:rsidRPr="00AD0053">
              <w:t>-550)</w:t>
            </w:r>
          </w:p>
        </w:tc>
        <w:tc>
          <w:tcPr>
            <w:tcW w:w="1123" w:type="dxa"/>
          </w:tcPr>
          <w:p w:rsidR="0007383C" w:rsidRPr="00BB2C40" w:rsidRDefault="0007383C" w:rsidP="00BB2C40">
            <w:pPr>
              <w:jc w:val="both"/>
              <w:rPr>
                <w:rFonts w:eastAsia="宋体"/>
                <w:lang w:eastAsia="zh-CN"/>
              </w:rPr>
            </w:pPr>
            <w:r w:rsidRPr="00AD0053">
              <w:t>0.8</w:t>
            </w:r>
            <w:r w:rsidR="00BB2C40">
              <w:rPr>
                <w:rFonts w:eastAsia="宋体" w:hint="eastAsia"/>
                <w:vertAlign w:val="superscript"/>
                <w:lang w:eastAsia="zh-CN"/>
              </w:rPr>
              <w:t>2</w:t>
            </w:r>
          </w:p>
        </w:tc>
      </w:tr>
      <w:tr w:rsidR="0007383C" w:rsidRPr="00AD0053" w:rsidTr="00876C62">
        <w:trPr>
          <w:trHeight w:hRule="exact" w:val="996"/>
        </w:trPr>
        <w:tc>
          <w:tcPr>
            <w:tcW w:w="3229" w:type="dxa"/>
            <w:hideMark/>
          </w:tcPr>
          <w:p w:rsidR="0007383C" w:rsidRPr="00AD0053" w:rsidRDefault="0007383C" w:rsidP="009D1689">
            <w:pPr>
              <w:jc w:val="both"/>
            </w:pPr>
            <w:r w:rsidRPr="00AD0053">
              <w:t>Any</w:t>
            </w:r>
            <w:r w:rsidR="00876C62" w:rsidRPr="00AD0053">
              <w:rPr>
                <w:rFonts w:eastAsia="宋体" w:hint="eastAsia"/>
                <w:lang w:eastAsia="zh-CN"/>
              </w:rPr>
              <w:t xml:space="preserve"> </w:t>
            </w:r>
            <w:r w:rsidRPr="00AD0053">
              <w:t>erythrocyte</w:t>
            </w:r>
            <w:r w:rsidR="00876C62" w:rsidRPr="00AD0053">
              <w:rPr>
                <w:i/>
              </w:rPr>
              <w:t xml:space="preserve"> </w:t>
            </w:r>
            <w:r w:rsidR="00876C62" w:rsidRPr="00AD0053">
              <w:t>transfusion</w:t>
            </w:r>
            <w:r w:rsidR="00876C62" w:rsidRPr="00AD0053">
              <w:rPr>
                <w:rFonts w:eastAsia="宋体" w:hint="eastAsia"/>
                <w:lang w:eastAsia="zh-CN"/>
              </w:rPr>
              <w:t>,</w:t>
            </w:r>
            <w:r w:rsidRPr="00AD0053">
              <w:t xml:space="preserve"> </w:t>
            </w:r>
            <w:r w:rsidRPr="00AD0053">
              <w:rPr>
                <w:i/>
              </w:rPr>
              <w:t>n</w:t>
            </w:r>
            <w:r w:rsidRPr="00AD0053">
              <w:t xml:space="preserve"> (%)</w:t>
            </w:r>
          </w:p>
        </w:tc>
        <w:tc>
          <w:tcPr>
            <w:tcW w:w="1544" w:type="dxa"/>
            <w:hideMark/>
          </w:tcPr>
          <w:p w:rsidR="0007383C" w:rsidRPr="00AD0053" w:rsidRDefault="0007383C" w:rsidP="009D1689">
            <w:pPr>
              <w:jc w:val="both"/>
            </w:pPr>
            <w:r w:rsidRPr="00AD0053">
              <w:t>54 (64)</w:t>
            </w:r>
          </w:p>
        </w:tc>
        <w:tc>
          <w:tcPr>
            <w:tcW w:w="1919" w:type="dxa"/>
            <w:hideMark/>
          </w:tcPr>
          <w:p w:rsidR="0007383C" w:rsidRPr="00AD0053" w:rsidRDefault="00876C62" w:rsidP="009D1689">
            <w:pPr>
              <w:jc w:val="both"/>
            </w:pPr>
            <w:r w:rsidRPr="00AD0053">
              <w:t>13 (65</w:t>
            </w:r>
            <w:r w:rsidR="0007383C" w:rsidRPr="00AD0053">
              <w:t>)</w:t>
            </w:r>
          </w:p>
        </w:tc>
        <w:tc>
          <w:tcPr>
            <w:tcW w:w="1825" w:type="dxa"/>
          </w:tcPr>
          <w:p w:rsidR="0007383C" w:rsidRPr="00AD0053" w:rsidRDefault="0007383C" w:rsidP="009D1689">
            <w:pPr>
              <w:jc w:val="both"/>
            </w:pPr>
            <w:r w:rsidRPr="00AD0053">
              <w:t>6 (75)</w:t>
            </w:r>
          </w:p>
        </w:tc>
        <w:tc>
          <w:tcPr>
            <w:tcW w:w="1123" w:type="dxa"/>
          </w:tcPr>
          <w:p w:rsidR="0007383C" w:rsidRPr="00AD0053" w:rsidRDefault="0007383C" w:rsidP="009D1689">
            <w:pPr>
              <w:jc w:val="both"/>
            </w:pPr>
          </w:p>
        </w:tc>
      </w:tr>
      <w:tr w:rsidR="0007383C" w:rsidRPr="00AD0053" w:rsidTr="00876C62">
        <w:trPr>
          <w:trHeight w:hRule="exact" w:val="984"/>
        </w:trPr>
        <w:tc>
          <w:tcPr>
            <w:tcW w:w="3229" w:type="dxa"/>
          </w:tcPr>
          <w:p w:rsidR="00876C62" w:rsidRPr="00AD0053" w:rsidRDefault="0007383C" w:rsidP="009D1689">
            <w:pPr>
              <w:spacing w:before="240"/>
              <w:jc w:val="both"/>
              <w:rPr>
                <w:rFonts w:eastAsia="宋体"/>
                <w:lang w:eastAsia="zh-CN"/>
              </w:rPr>
            </w:pPr>
            <w:r w:rsidRPr="00AD0053">
              <w:t>Number of transfusions</w:t>
            </w:r>
            <w:r w:rsidR="00876C62" w:rsidRPr="00AD0053">
              <w:rPr>
                <w:rFonts w:eastAsia="宋体" w:hint="eastAsia"/>
                <w:lang w:eastAsia="zh-CN"/>
              </w:rPr>
              <w:t>, median (range)</w:t>
            </w:r>
          </w:p>
          <w:p w:rsidR="0007383C" w:rsidRPr="00AD0053" w:rsidRDefault="0007383C" w:rsidP="009D1689">
            <w:pPr>
              <w:jc w:val="both"/>
              <w:rPr>
                <w:rFonts w:eastAsia="宋体"/>
                <w:lang w:eastAsia="zh-CN"/>
              </w:rPr>
            </w:pPr>
          </w:p>
        </w:tc>
        <w:tc>
          <w:tcPr>
            <w:tcW w:w="1544" w:type="dxa"/>
          </w:tcPr>
          <w:p w:rsidR="0007383C" w:rsidRPr="00AD0053" w:rsidRDefault="0007383C" w:rsidP="009D1689">
            <w:pPr>
              <w:jc w:val="both"/>
            </w:pPr>
            <w:r w:rsidRPr="00AD0053">
              <w:t>2 (0-10)</w:t>
            </w:r>
          </w:p>
        </w:tc>
        <w:tc>
          <w:tcPr>
            <w:tcW w:w="1919" w:type="dxa"/>
          </w:tcPr>
          <w:p w:rsidR="0007383C" w:rsidRPr="00AD0053" w:rsidRDefault="0007383C" w:rsidP="009D1689">
            <w:pPr>
              <w:jc w:val="both"/>
            </w:pPr>
            <w:r w:rsidRPr="00AD0053">
              <w:t>1 (0 - 6)</w:t>
            </w:r>
          </w:p>
        </w:tc>
        <w:tc>
          <w:tcPr>
            <w:tcW w:w="1825" w:type="dxa"/>
          </w:tcPr>
          <w:p w:rsidR="0007383C" w:rsidRPr="00AD0053" w:rsidRDefault="0007383C" w:rsidP="009D1689">
            <w:pPr>
              <w:jc w:val="both"/>
            </w:pPr>
            <w:r w:rsidRPr="00AD0053">
              <w:t>2 (0 - 6)</w:t>
            </w:r>
          </w:p>
        </w:tc>
        <w:tc>
          <w:tcPr>
            <w:tcW w:w="1123" w:type="dxa"/>
          </w:tcPr>
          <w:p w:rsidR="0007383C" w:rsidRPr="00AD0053" w:rsidRDefault="0007383C" w:rsidP="009D1689">
            <w:pPr>
              <w:jc w:val="both"/>
            </w:pPr>
            <w:r w:rsidRPr="00AD0053">
              <w:t>1.0</w:t>
            </w:r>
            <w:r w:rsidR="00876C62" w:rsidRPr="00AD0053">
              <w:rPr>
                <w:rFonts w:eastAsia="宋体" w:hint="eastAsia"/>
                <w:vertAlign w:val="superscript"/>
                <w:lang w:eastAsia="zh-CN"/>
              </w:rPr>
              <w:t>2</w:t>
            </w:r>
            <w:r w:rsidRPr="00AD0053">
              <w:rPr>
                <w:vertAlign w:val="superscript"/>
              </w:rPr>
              <w:t xml:space="preserve"> </w:t>
            </w:r>
          </w:p>
        </w:tc>
      </w:tr>
      <w:tr w:rsidR="0007383C" w:rsidRPr="00AD0053" w:rsidTr="00876C62">
        <w:trPr>
          <w:trHeight w:hRule="exact" w:val="712"/>
        </w:trPr>
        <w:tc>
          <w:tcPr>
            <w:tcW w:w="3229" w:type="dxa"/>
          </w:tcPr>
          <w:p w:rsidR="0007383C" w:rsidRPr="00AD0053" w:rsidRDefault="0007383C" w:rsidP="009D1689">
            <w:pPr>
              <w:jc w:val="both"/>
              <w:rPr>
                <w:rFonts w:eastAsia="宋体"/>
                <w:lang w:eastAsia="zh-CN"/>
              </w:rPr>
            </w:pPr>
            <w:r w:rsidRPr="00AD0053">
              <w:rPr>
                <w:lang w:eastAsia="sv-SE"/>
              </w:rPr>
              <w:t>Time to surgery</w:t>
            </w:r>
            <w:r w:rsidR="00876C62" w:rsidRPr="00AD0053">
              <w:rPr>
                <w:rFonts w:eastAsia="宋体" w:hint="eastAsia"/>
                <w:lang w:eastAsia="zh-CN"/>
              </w:rPr>
              <w:t xml:space="preserve"> (</w:t>
            </w:r>
            <w:r w:rsidRPr="00AD0053">
              <w:rPr>
                <w:lang w:eastAsia="sv-SE"/>
              </w:rPr>
              <w:t>h</w:t>
            </w:r>
            <w:r w:rsidR="00876C62" w:rsidRPr="00AD0053">
              <w:rPr>
                <w:rFonts w:eastAsia="宋体" w:hint="eastAsia"/>
                <w:lang w:eastAsia="zh-CN"/>
              </w:rPr>
              <w:t xml:space="preserve">), </w:t>
            </w:r>
            <w:r w:rsidR="009A3EEE" w:rsidRPr="00AD0053">
              <w:t xml:space="preserve">mean </w:t>
            </w:r>
            <w:r w:rsidR="00876C62" w:rsidRPr="00AD0053">
              <w:t>±</w:t>
            </w:r>
            <w:r w:rsidR="00876C62" w:rsidRPr="00AD0053">
              <w:rPr>
                <w:rFonts w:eastAsia="宋体" w:hint="eastAsia"/>
                <w:lang w:eastAsia="zh-CN"/>
              </w:rPr>
              <w:t xml:space="preserve"> </w:t>
            </w:r>
            <w:r w:rsidR="00876C62" w:rsidRPr="00AD0053">
              <w:t>SD</w:t>
            </w:r>
          </w:p>
        </w:tc>
        <w:tc>
          <w:tcPr>
            <w:tcW w:w="1544" w:type="dxa"/>
          </w:tcPr>
          <w:p w:rsidR="0007383C" w:rsidRPr="00AD0053" w:rsidRDefault="0007383C" w:rsidP="009D1689">
            <w:pPr>
              <w:jc w:val="both"/>
              <w:rPr>
                <w:lang w:eastAsia="sv-SE"/>
              </w:rPr>
            </w:pPr>
            <w:r w:rsidRPr="00AD0053">
              <w:rPr>
                <w:lang w:eastAsia="sv-SE"/>
              </w:rPr>
              <w:t>21 (± 12)</w:t>
            </w:r>
          </w:p>
        </w:tc>
        <w:tc>
          <w:tcPr>
            <w:tcW w:w="1919" w:type="dxa"/>
          </w:tcPr>
          <w:p w:rsidR="0007383C" w:rsidRPr="00AD0053" w:rsidRDefault="0007383C" w:rsidP="009D1689">
            <w:pPr>
              <w:jc w:val="both"/>
              <w:rPr>
                <w:lang w:eastAsia="sv-SE"/>
              </w:rPr>
            </w:pPr>
            <w:r w:rsidRPr="00AD0053">
              <w:rPr>
                <w:lang w:eastAsia="sv-SE"/>
              </w:rPr>
              <w:t>45 (± 26)</w:t>
            </w:r>
          </w:p>
        </w:tc>
        <w:tc>
          <w:tcPr>
            <w:tcW w:w="1825" w:type="dxa"/>
          </w:tcPr>
          <w:p w:rsidR="0007383C" w:rsidRPr="00AD0053" w:rsidRDefault="0007383C" w:rsidP="009D1689">
            <w:pPr>
              <w:jc w:val="both"/>
              <w:rPr>
                <w:lang w:eastAsia="sv-SE"/>
              </w:rPr>
            </w:pPr>
            <w:r w:rsidRPr="00AD0053">
              <w:rPr>
                <w:lang w:eastAsia="sv-SE"/>
              </w:rPr>
              <w:t>28 (± 33)</w:t>
            </w:r>
          </w:p>
        </w:tc>
        <w:tc>
          <w:tcPr>
            <w:tcW w:w="1123" w:type="dxa"/>
          </w:tcPr>
          <w:p w:rsidR="0007383C" w:rsidRPr="00AD0053" w:rsidRDefault="0007383C" w:rsidP="009D1689">
            <w:pPr>
              <w:jc w:val="both"/>
              <w:rPr>
                <w:rFonts w:eastAsia="宋体"/>
                <w:lang w:eastAsia="zh-CN"/>
              </w:rPr>
            </w:pPr>
            <w:r w:rsidRPr="00AD0053">
              <w:rPr>
                <w:lang w:eastAsia="sv-SE"/>
              </w:rPr>
              <w:t>0.003</w:t>
            </w:r>
            <w:r w:rsidR="00876C62" w:rsidRPr="00AD0053">
              <w:rPr>
                <w:rFonts w:eastAsia="宋体" w:hint="eastAsia"/>
                <w:vertAlign w:val="superscript"/>
                <w:lang w:eastAsia="zh-CN"/>
              </w:rPr>
              <w:t>2</w:t>
            </w:r>
          </w:p>
        </w:tc>
      </w:tr>
      <w:tr w:rsidR="0007383C" w:rsidRPr="00AD0053" w:rsidTr="00876C62">
        <w:trPr>
          <w:trHeight w:hRule="exact" w:val="406"/>
        </w:trPr>
        <w:tc>
          <w:tcPr>
            <w:tcW w:w="3229" w:type="dxa"/>
          </w:tcPr>
          <w:p w:rsidR="0007383C" w:rsidRPr="00AD0053" w:rsidRDefault="0007383C" w:rsidP="009D1689">
            <w:pPr>
              <w:jc w:val="both"/>
            </w:pPr>
            <w:r w:rsidRPr="00AD0053">
              <w:t>Adverse events</w:t>
            </w:r>
          </w:p>
        </w:tc>
        <w:tc>
          <w:tcPr>
            <w:tcW w:w="1544" w:type="dxa"/>
          </w:tcPr>
          <w:p w:rsidR="0007383C" w:rsidRPr="00AD0053" w:rsidRDefault="0007383C" w:rsidP="009D1689">
            <w:pPr>
              <w:jc w:val="both"/>
            </w:pPr>
          </w:p>
        </w:tc>
        <w:tc>
          <w:tcPr>
            <w:tcW w:w="1919" w:type="dxa"/>
          </w:tcPr>
          <w:p w:rsidR="0007383C" w:rsidRPr="00AD0053" w:rsidRDefault="0007383C" w:rsidP="009D1689">
            <w:pPr>
              <w:jc w:val="both"/>
            </w:pPr>
          </w:p>
        </w:tc>
        <w:tc>
          <w:tcPr>
            <w:tcW w:w="1825" w:type="dxa"/>
          </w:tcPr>
          <w:p w:rsidR="0007383C" w:rsidRPr="00AD0053" w:rsidRDefault="0007383C" w:rsidP="009D1689">
            <w:pPr>
              <w:jc w:val="both"/>
            </w:pPr>
          </w:p>
        </w:tc>
        <w:tc>
          <w:tcPr>
            <w:tcW w:w="1123" w:type="dxa"/>
          </w:tcPr>
          <w:p w:rsidR="0007383C" w:rsidRPr="00AD0053" w:rsidRDefault="0007383C" w:rsidP="009D1689">
            <w:pPr>
              <w:jc w:val="both"/>
            </w:pPr>
          </w:p>
        </w:tc>
      </w:tr>
      <w:tr w:rsidR="0007383C" w:rsidRPr="00AD0053" w:rsidTr="00876C62">
        <w:trPr>
          <w:trHeight w:hRule="exact" w:val="406"/>
        </w:trPr>
        <w:tc>
          <w:tcPr>
            <w:tcW w:w="3229" w:type="dxa"/>
          </w:tcPr>
          <w:p w:rsidR="0007383C" w:rsidRPr="00AD0053" w:rsidRDefault="00876C62" w:rsidP="009D1689">
            <w:pPr>
              <w:ind w:left="224"/>
              <w:jc w:val="both"/>
              <w:rPr>
                <w:rFonts w:eastAsia="宋体"/>
                <w:lang w:eastAsia="zh-CN"/>
              </w:rPr>
            </w:pPr>
            <w:r w:rsidRPr="00AD0053">
              <w:t xml:space="preserve">Any AE, </w:t>
            </w:r>
            <w:r w:rsidRPr="00AD0053">
              <w:rPr>
                <w:i/>
              </w:rPr>
              <w:t>n</w:t>
            </w:r>
            <w:r w:rsidRPr="00AD0053">
              <w:t xml:space="preserve"> (%)</w:t>
            </w:r>
          </w:p>
        </w:tc>
        <w:tc>
          <w:tcPr>
            <w:tcW w:w="1544" w:type="dxa"/>
          </w:tcPr>
          <w:p w:rsidR="0007383C" w:rsidRPr="00AD0053" w:rsidRDefault="0007383C" w:rsidP="009D1689">
            <w:pPr>
              <w:jc w:val="both"/>
            </w:pPr>
            <w:r w:rsidRPr="00AD0053">
              <w:t>31 (37)</w:t>
            </w:r>
          </w:p>
        </w:tc>
        <w:tc>
          <w:tcPr>
            <w:tcW w:w="1919" w:type="dxa"/>
          </w:tcPr>
          <w:p w:rsidR="0007383C" w:rsidRPr="00AD0053" w:rsidRDefault="0007383C" w:rsidP="009D1689">
            <w:pPr>
              <w:jc w:val="both"/>
            </w:pPr>
            <w:r w:rsidRPr="00AD0053">
              <w:t>9 (45)</w:t>
            </w:r>
          </w:p>
        </w:tc>
        <w:tc>
          <w:tcPr>
            <w:tcW w:w="1825" w:type="dxa"/>
          </w:tcPr>
          <w:p w:rsidR="0007383C" w:rsidRPr="00AD0053" w:rsidRDefault="0007383C" w:rsidP="009D1689">
            <w:pPr>
              <w:jc w:val="both"/>
            </w:pPr>
            <w:r w:rsidRPr="00AD0053">
              <w:t>5 (62)</w:t>
            </w:r>
          </w:p>
        </w:tc>
        <w:tc>
          <w:tcPr>
            <w:tcW w:w="1123" w:type="dxa"/>
          </w:tcPr>
          <w:p w:rsidR="0007383C" w:rsidRPr="00AD0053" w:rsidRDefault="0007383C" w:rsidP="009D1689">
            <w:pPr>
              <w:jc w:val="both"/>
              <w:rPr>
                <w:rFonts w:eastAsia="宋体"/>
                <w:lang w:eastAsia="zh-CN"/>
              </w:rPr>
            </w:pPr>
            <w:r w:rsidRPr="00AD0053">
              <w:t>1.0</w:t>
            </w:r>
            <w:r w:rsidR="00876C62" w:rsidRPr="00AD0053">
              <w:rPr>
                <w:rFonts w:eastAsia="宋体" w:hint="eastAsia"/>
                <w:vertAlign w:val="superscript"/>
                <w:lang w:eastAsia="zh-CN"/>
              </w:rPr>
              <w:t>3</w:t>
            </w:r>
          </w:p>
        </w:tc>
      </w:tr>
      <w:tr w:rsidR="0007383C" w:rsidRPr="00AD0053" w:rsidTr="00876C62">
        <w:trPr>
          <w:trHeight w:hRule="exact" w:val="406"/>
        </w:trPr>
        <w:tc>
          <w:tcPr>
            <w:tcW w:w="3229" w:type="dxa"/>
          </w:tcPr>
          <w:p w:rsidR="0007383C" w:rsidRPr="00AD0053" w:rsidRDefault="0007383C" w:rsidP="009D1689">
            <w:pPr>
              <w:ind w:left="224"/>
              <w:jc w:val="both"/>
              <w:rPr>
                <w:rFonts w:eastAsia="宋体"/>
                <w:lang w:eastAsia="zh-CN"/>
              </w:rPr>
            </w:pPr>
            <w:r w:rsidRPr="00AD0053">
              <w:t xml:space="preserve">Type of AE, </w:t>
            </w:r>
            <w:r w:rsidRPr="00AD0053">
              <w:rPr>
                <w:i/>
              </w:rPr>
              <w:t>n</w:t>
            </w:r>
            <w:r w:rsidR="00876C62" w:rsidRPr="00AD0053">
              <w:rPr>
                <w:rFonts w:eastAsia="宋体" w:hint="eastAsia"/>
                <w:vertAlign w:val="superscript"/>
                <w:lang w:eastAsia="zh-CN"/>
              </w:rPr>
              <w:t>1</w:t>
            </w:r>
          </w:p>
        </w:tc>
        <w:tc>
          <w:tcPr>
            <w:tcW w:w="1544" w:type="dxa"/>
          </w:tcPr>
          <w:p w:rsidR="0007383C" w:rsidRPr="00AD0053" w:rsidRDefault="0007383C" w:rsidP="009D1689">
            <w:pPr>
              <w:jc w:val="both"/>
            </w:pPr>
          </w:p>
        </w:tc>
        <w:tc>
          <w:tcPr>
            <w:tcW w:w="1919" w:type="dxa"/>
          </w:tcPr>
          <w:p w:rsidR="0007383C" w:rsidRPr="00AD0053" w:rsidRDefault="0007383C" w:rsidP="009D1689">
            <w:pPr>
              <w:jc w:val="both"/>
            </w:pPr>
          </w:p>
        </w:tc>
        <w:tc>
          <w:tcPr>
            <w:tcW w:w="1825" w:type="dxa"/>
          </w:tcPr>
          <w:p w:rsidR="0007383C" w:rsidRPr="00AD0053" w:rsidRDefault="0007383C" w:rsidP="009D1689">
            <w:pPr>
              <w:jc w:val="both"/>
            </w:pPr>
          </w:p>
        </w:tc>
        <w:tc>
          <w:tcPr>
            <w:tcW w:w="1123" w:type="dxa"/>
          </w:tcPr>
          <w:p w:rsidR="0007383C" w:rsidRPr="00AD0053" w:rsidRDefault="0007383C" w:rsidP="009D1689">
            <w:pPr>
              <w:jc w:val="both"/>
            </w:pPr>
          </w:p>
        </w:tc>
      </w:tr>
      <w:tr w:rsidR="0007383C" w:rsidRPr="00AD0053" w:rsidTr="00876C62">
        <w:trPr>
          <w:trHeight w:hRule="exact" w:val="406"/>
        </w:trPr>
        <w:tc>
          <w:tcPr>
            <w:tcW w:w="3229" w:type="dxa"/>
          </w:tcPr>
          <w:p w:rsidR="0007383C" w:rsidRPr="00AD0053" w:rsidRDefault="0007383C" w:rsidP="009D1689">
            <w:pPr>
              <w:ind w:left="649"/>
              <w:jc w:val="both"/>
            </w:pPr>
            <w:r w:rsidRPr="00AD0053">
              <w:t xml:space="preserve">Deceased, </w:t>
            </w:r>
            <w:r w:rsidRPr="00AD0053">
              <w:rPr>
                <w:i/>
              </w:rPr>
              <w:t>n</w:t>
            </w:r>
          </w:p>
        </w:tc>
        <w:tc>
          <w:tcPr>
            <w:tcW w:w="1544" w:type="dxa"/>
          </w:tcPr>
          <w:p w:rsidR="0007383C" w:rsidRPr="00AD0053" w:rsidRDefault="0007383C" w:rsidP="009D1689">
            <w:pPr>
              <w:jc w:val="both"/>
            </w:pPr>
            <w:r w:rsidRPr="00AD0053">
              <w:t>14</w:t>
            </w:r>
          </w:p>
        </w:tc>
        <w:tc>
          <w:tcPr>
            <w:tcW w:w="1919" w:type="dxa"/>
          </w:tcPr>
          <w:p w:rsidR="0007383C" w:rsidRPr="00AD0053" w:rsidRDefault="0007383C" w:rsidP="009D1689">
            <w:pPr>
              <w:jc w:val="both"/>
            </w:pPr>
            <w:r w:rsidRPr="00AD0053">
              <w:t>2</w:t>
            </w:r>
          </w:p>
        </w:tc>
        <w:tc>
          <w:tcPr>
            <w:tcW w:w="1825" w:type="dxa"/>
          </w:tcPr>
          <w:p w:rsidR="0007383C" w:rsidRPr="00AD0053" w:rsidRDefault="0007383C" w:rsidP="009D1689">
            <w:pPr>
              <w:jc w:val="both"/>
            </w:pPr>
            <w:r w:rsidRPr="00AD0053">
              <w:t>3</w:t>
            </w:r>
          </w:p>
        </w:tc>
        <w:tc>
          <w:tcPr>
            <w:tcW w:w="1123" w:type="dxa"/>
          </w:tcPr>
          <w:p w:rsidR="0007383C" w:rsidRPr="00AD0053" w:rsidRDefault="0007383C" w:rsidP="009D1689">
            <w:pPr>
              <w:jc w:val="both"/>
            </w:pPr>
          </w:p>
        </w:tc>
      </w:tr>
      <w:tr w:rsidR="0007383C" w:rsidRPr="00AD0053" w:rsidTr="00876C62">
        <w:trPr>
          <w:trHeight w:hRule="exact" w:val="406"/>
        </w:trPr>
        <w:tc>
          <w:tcPr>
            <w:tcW w:w="3229" w:type="dxa"/>
          </w:tcPr>
          <w:p w:rsidR="0007383C" w:rsidRPr="00AD0053" w:rsidRDefault="0007383C" w:rsidP="009D1689">
            <w:pPr>
              <w:ind w:left="649"/>
              <w:jc w:val="both"/>
            </w:pPr>
            <w:r w:rsidRPr="00AD0053">
              <w:t>Hip related</w:t>
            </w:r>
          </w:p>
        </w:tc>
        <w:tc>
          <w:tcPr>
            <w:tcW w:w="1544" w:type="dxa"/>
          </w:tcPr>
          <w:p w:rsidR="0007383C" w:rsidRPr="00AD0053" w:rsidRDefault="0007383C" w:rsidP="009D1689">
            <w:pPr>
              <w:jc w:val="both"/>
            </w:pPr>
            <w:r w:rsidRPr="00AD0053">
              <w:t>6</w:t>
            </w:r>
          </w:p>
        </w:tc>
        <w:tc>
          <w:tcPr>
            <w:tcW w:w="1919" w:type="dxa"/>
          </w:tcPr>
          <w:p w:rsidR="0007383C" w:rsidRPr="00AD0053" w:rsidRDefault="0007383C" w:rsidP="009D1689">
            <w:pPr>
              <w:jc w:val="both"/>
            </w:pPr>
            <w:r w:rsidRPr="00AD0053">
              <w:t>2</w:t>
            </w:r>
          </w:p>
        </w:tc>
        <w:tc>
          <w:tcPr>
            <w:tcW w:w="1825" w:type="dxa"/>
          </w:tcPr>
          <w:p w:rsidR="0007383C" w:rsidRPr="00AD0053" w:rsidRDefault="0007383C" w:rsidP="009D1689">
            <w:pPr>
              <w:jc w:val="both"/>
            </w:pPr>
            <w:r w:rsidRPr="00AD0053">
              <w:t>0</w:t>
            </w:r>
          </w:p>
        </w:tc>
        <w:tc>
          <w:tcPr>
            <w:tcW w:w="1123" w:type="dxa"/>
          </w:tcPr>
          <w:p w:rsidR="0007383C" w:rsidRPr="00AD0053" w:rsidRDefault="0007383C" w:rsidP="009D1689">
            <w:pPr>
              <w:jc w:val="both"/>
            </w:pPr>
          </w:p>
        </w:tc>
      </w:tr>
      <w:tr w:rsidR="0007383C" w:rsidRPr="00AD0053" w:rsidTr="00876C62">
        <w:trPr>
          <w:trHeight w:hRule="exact" w:val="406"/>
        </w:trPr>
        <w:tc>
          <w:tcPr>
            <w:tcW w:w="3229" w:type="dxa"/>
          </w:tcPr>
          <w:p w:rsidR="0007383C" w:rsidRPr="00AD0053" w:rsidRDefault="0007383C" w:rsidP="009D1689">
            <w:pPr>
              <w:ind w:left="649"/>
              <w:jc w:val="both"/>
            </w:pPr>
            <w:r w:rsidRPr="00AD0053">
              <w:t>Cardiovascular</w:t>
            </w:r>
          </w:p>
        </w:tc>
        <w:tc>
          <w:tcPr>
            <w:tcW w:w="1544" w:type="dxa"/>
          </w:tcPr>
          <w:p w:rsidR="0007383C" w:rsidRPr="00AD0053" w:rsidRDefault="0007383C" w:rsidP="009D1689">
            <w:pPr>
              <w:jc w:val="both"/>
            </w:pPr>
            <w:r w:rsidRPr="00AD0053">
              <w:t>8</w:t>
            </w:r>
          </w:p>
        </w:tc>
        <w:tc>
          <w:tcPr>
            <w:tcW w:w="1919" w:type="dxa"/>
          </w:tcPr>
          <w:p w:rsidR="0007383C" w:rsidRPr="00AD0053" w:rsidRDefault="0007383C" w:rsidP="009D1689">
            <w:pPr>
              <w:jc w:val="both"/>
            </w:pPr>
            <w:r w:rsidRPr="00AD0053">
              <w:t>1</w:t>
            </w:r>
          </w:p>
        </w:tc>
        <w:tc>
          <w:tcPr>
            <w:tcW w:w="1825" w:type="dxa"/>
          </w:tcPr>
          <w:p w:rsidR="0007383C" w:rsidRPr="00AD0053" w:rsidRDefault="0007383C" w:rsidP="009D1689">
            <w:pPr>
              <w:jc w:val="both"/>
            </w:pPr>
            <w:r w:rsidRPr="00AD0053">
              <w:t>3</w:t>
            </w:r>
          </w:p>
        </w:tc>
        <w:tc>
          <w:tcPr>
            <w:tcW w:w="1123" w:type="dxa"/>
          </w:tcPr>
          <w:p w:rsidR="0007383C" w:rsidRPr="00AD0053" w:rsidRDefault="0007383C" w:rsidP="009D1689">
            <w:pPr>
              <w:jc w:val="both"/>
            </w:pPr>
          </w:p>
        </w:tc>
      </w:tr>
      <w:tr w:rsidR="0007383C" w:rsidRPr="00AD0053" w:rsidTr="00876C62">
        <w:trPr>
          <w:trHeight w:hRule="exact" w:val="406"/>
        </w:trPr>
        <w:tc>
          <w:tcPr>
            <w:tcW w:w="3229" w:type="dxa"/>
          </w:tcPr>
          <w:p w:rsidR="0007383C" w:rsidRPr="00AD0053" w:rsidRDefault="0007383C" w:rsidP="009D1689">
            <w:pPr>
              <w:ind w:left="649"/>
              <w:jc w:val="both"/>
            </w:pPr>
            <w:r w:rsidRPr="00AD0053">
              <w:t>Infection</w:t>
            </w:r>
          </w:p>
        </w:tc>
        <w:tc>
          <w:tcPr>
            <w:tcW w:w="1544" w:type="dxa"/>
          </w:tcPr>
          <w:p w:rsidR="0007383C" w:rsidRPr="00AD0053" w:rsidRDefault="0007383C" w:rsidP="009D1689">
            <w:pPr>
              <w:jc w:val="both"/>
            </w:pPr>
            <w:r w:rsidRPr="00AD0053">
              <w:t>14</w:t>
            </w:r>
          </w:p>
        </w:tc>
        <w:tc>
          <w:tcPr>
            <w:tcW w:w="1919" w:type="dxa"/>
          </w:tcPr>
          <w:p w:rsidR="0007383C" w:rsidRPr="00AD0053" w:rsidRDefault="0007383C" w:rsidP="009D1689">
            <w:pPr>
              <w:jc w:val="both"/>
            </w:pPr>
            <w:r w:rsidRPr="00AD0053">
              <w:t>9</w:t>
            </w:r>
          </w:p>
        </w:tc>
        <w:tc>
          <w:tcPr>
            <w:tcW w:w="1825" w:type="dxa"/>
          </w:tcPr>
          <w:p w:rsidR="0007383C" w:rsidRPr="00AD0053" w:rsidRDefault="0007383C" w:rsidP="009D1689">
            <w:pPr>
              <w:jc w:val="both"/>
            </w:pPr>
            <w:r w:rsidRPr="00AD0053">
              <w:t>4</w:t>
            </w:r>
          </w:p>
        </w:tc>
        <w:tc>
          <w:tcPr>
            <w:tcW w:w="1123" w:type="dxa"/>
          </w:tcPr>
          <w:p w:rsidR="0007383C" w:rsidRPr="00AD0053" w:rsidRDefault="0007383C" w:rsidP="009D1689">
            <w:pPr>
              <w:jc w:val="both"/>
            </w:pPr>
          </w:p>
        </w:tc>
      </w:tr>
      <w:tr w:rsidR="0007383C" w:rsidRPr="00AD0053" w:rsidTr="00876C62">
        <w:trPr>
          <w:trHeight w:hRule="exact" w:val="406"/>
        </w:trPr>
        <w:tc>
          <w:tcPr>
            <w:tcW w:w="3229" w:type="dxa"/>
          </w:tcPr>
          <w:p w:rsidR="0007383C" w:rsidRPr="00AD0053" w:rsidRDefault="0007383C" w:rsidP="009D1689">
            <w:pPr>
              <w:ind w:left="649"/>
              <w:jc w:val="both"/>
            </w:pPr>
            <w:r w:rsidRPr="00AD0053">
              <w:t>Other</w:t>
            </w:r>
          </w:p>
        </w:tc>
        <w:tc>
          <w:tcPr>
            <w:tcW w:w="1544" w:type="dxa"/>
          </w:tcPr>
          <w:p w:rsidR="0007383C" w:rsidRPr="00AD0053" w:rsidRDefault="0007383C" w:rsidP="009D1689">
            <w:pPr>
              <w:jc w:val="both"/>
            </w:pPr>
            <w:r w:rsidRPr="00AD0053">
              <w:t>24</w:t>
            </w:r>
          </w:p>
        </w:tc>
        <w:tc>
          <w:tcPr>
            <w:tcW w:w="1919" w:type="dxa"/>
          </w:tcPr>
          <w:p w:rsidR="0007383C" w:rsidRPr="00AD0053" w:rsidRDefault="0007383C" w:rsidP="009D1689">
            <w:pPr>
              <w:jc w:val="both"/>
            </w:pPr>
            <w:r w:rsidRPr="00AD0053">
              <w:t>6</w:t>
            </w:r>
          </w:p>
        </w:tc>
        <w:tc>
          <w:tcPr>
            <w:tcW w:w="1825" w:type="dxa"/>
          </w:tcPr>
          <w:p w:rsidR="0007383C" w:rsidRPr="00AD0053" w:rsidRDefault="0007383C" w:rsidP="009D1689">
            <w:pPr>
              <w:jc w:val="both"/>
            </w:pPr>
            <w:r w:rsidRPr="00AD0053">
              <w:t>3</w:t>
            </w:r>
          </w:p>
        </w:tc>
        <w:tc>
          <w:tcPr>
            <w:tcW w:w="1123" w:type="dxa"/>
          </w:tcPr>
          <w:p w:rsidR="0007383C" w:rsidRPr="00AD0053" w:rsidRDefault="0007383C" w:rsidP="009D1689">
            <w:pPr>
              <w:jc w:val="both"/>
            </w:pPr>
          </w:p>
        </w:tc>
      </w:tr>
    </w:tbl>
    <w:p w:rsidR="00876C62" w:rsidRPr="00AD0053" w:rsidRDefault="00876C62" w:rsidP="009D1689">
      <w:pPr>
        <w:jc w:val="both"/>
        <w:rPr>
          <w:rFonts w:eastAsia="宋体"/>
          <w:vertAlign w:val="superscript"/>
          <w:lang w:eastAsia="zh-CN"/>
        </w:rPr>
      </w:pPr>
    </w:p>
    <w:p w:rsidR="0007383C" w:rsidRPr="00AD0053" w:rsidRDefault="00876C62" w:rsidP="009D1689">
      <w:pPr>
        <w:jc w:val="both"/>
        <w:rPr>
          <w:rFonts w:eastAsia="宋体"/>
          <w:lang w:eastAsia="zh-CN"/>
        </w:rPr>
      </w:pPr>
      <w:r w:rsidRPr="00AD0053">
        <w:rPr>
          <w:rFonts w:eastAsia="宋体" w:hint="eastAsia"/>
          <w:vertAlign w:val="superscript"/>
          <w:lang w:eastAsia="zh-CN"/>
        </w:rPr>
        <w:t>1</w:t>
      </w:r>
      <w:r w:rsidRPr="00AD0053">
        <w:t>S</w:t>
      </w:r>
      <w:r w:rsidR="0007383C" w:rsidRPr="00AD0053">
        <w:t>everal patients had more than 1 AE</w:t>
      </w:r>
      <w:r w:rsidRPr="00AD0053">
        <w:rPr>
          <w:rFonts w:eastAsia="宋体" w:hint="eastAsia"/>
          <w:lang w:eastAsia="zh-CN"/>
        </w:rPr>
        <w:t xml:space="preserve">; </w:t>
      </w:r>
      <w:r w:rsidRPr="00AD0053">
        <w:rPr>
          <w:rFonts w:eastAsia="宋体" w:hint="eastAsia"/>
          <w:vertAlign w:val="superscript"/>
          <w:lang w:eastAsia="zh-CN"/>
        </w:rPr>
        <w:t>2</w:t>
      </w:r>
      <w:r w:rsidR="0007383C" w:rsidRPr="00AD0053">
        <w:t>ANOVA</w:t>
      </w:r>
      <w:r w:rsidRPr="00AD0053">
        <w:rPr>
          <w:rFonts w:eastAsia="宋体" w:hint="eastAsia"/>
          <w:lang w:eastAsia="zh-CN"/>
        </w:rPr>
        <w:t>;</w:t>
      </w:r>
      <w:r w:rsidR="000763AE" w:rsidRPr="00AD0053">
        <w:rPr>
          <w:rFonts w:eastAsia="宋体" w:hint="eastAsia"/>
          <w:lang w:eastAsia="zh-CN"/>
        </w:rPr>
        <w:t xml:space="preserve"> </w:t>
      </w:r>
      <w:r w:rsidRPr="00AD0053">
        <w:rPr>
          <w:rFonts w:eastAsia="宋体" w:hint="eastAsia"/>
          <w:vertAlign w:val="superscript"/>
          <w:lang w:eastAsia="zh-CN"/>
        </w:rPr>
        <w:t>3</w:t>
      </w:r>
      <w:r w:rsidR="000763AE" w:rsidRPr="00AD0053">
        <w:rPr>
          <w:i/>
        </w:rPr>
        <w:sym w:font="Symbol" w:char="F063"/>
      </w:r>
      <w:r w:rsidR="000763AE" w:rsidRPr="00AD0053">
        <w:rPr>
          <w:rFonts w:eastAsia="宋体" w:hint="eastAsia"/>
          <w:vertAlign w:val="superscript"/>
          <w:lang w:eastAsia="zh-CN"/>
        </w:rPr>
        <w:t>2</w:t>
      </w:r>
      <w:r w:rsidR="0007383C" w:rsidRPr="00AD0053">
        <w:t xml:space="preserve"> test</w:t>
      </w:r>
      <w:r w:rsidR="000763AE" w:rsidRPr="00AD0053">
        <w:rPr>
          <w:rFonts w:eastAsia="宋体" w:hint="eastAsia"/>
          <w:lang w:eastAsia="zh-CN"/>
        </w:rPr>
        <w:t xml:space="preserve">. </w:t>
      </w:r>
      <w:proofErr w:type="spellStart"/>
      <w:r w:rsidR="000763AE" w:rsidRPr="00AD0053">
        <w:t>Bonferroni</w:t>
      </w:r>
      <w:proofErr w:type="spellEnd"/>
      <w:r w:rsidR="000763AE" w:rsidRPr="00AD0053">
        <w:t xml:space="preserve"> correction has been applied to all </w:t>
      </w:r>
      <w:r w:rsidR="000763AE" w:rsidRPr="00AD0053">
        <w:rPr>
          <w:i/>
        </w:rPr>
        <w:t>P</w:t>
      </w:r>
      <w:r w:rsidR="000763AE" w:rsidRPr="00AD0053">
        <w:t>-values.</w:t>
      </w:r>
    </w:p>
    <w:p w:rsidR="0007383C" w:rsidRPr="00AD0053" w:rsidRDefault="0007383C" w:rsidP="009D1689">
      <w:pPr>
        <w:pStyle w:val="Heading2"/>
        <w:spacing w:before="0" w:after="0" w:line="360" w:lineRule="auto"/>
        <w:rPr>
          <w:rFonts w:eastAsia="宋体"/>
          <w:lang w:eastAsia="zh-CN"/>
        </w:rPr>
      </w:pPr>
      <w:r w:rsidRPr="00AD0053">
        <w:br w:type="page"/>
      </w:r>
      <w:r w:rsidR="008A057E" w:rsidRPr="00AD0053">
        <w:rPr>
          <w:lang w:eastAsia="sv-SE"/>
        </w:rPr>
        <w:lastRenderedPageBreak/>
        <w:t>Table 3</w:t>
      </w:r>
      <w:r w:rsidR="008A057E" w:rsidRPr="00AD0053">
        <w:rPr>
          <w:rFonts w:eastAsia="宋体" w:hint="eastAsia"/>
          <w:lang w:eastAsia="zh-CN"/>
        </w:rPr>
        <w:t xml:space="preserve"> </w:t>
      </w:r>
      <w:r w:rsidR="008A057E" w:rsidRPr="00AD0053">
        <w:rPr>
          <w:lang w:eastAsia="sv-SE"/>
        </w:rPr>
        <w:t>Anaesthesia and transfusions</w:t>
      </w:r>
      <w:r w:rsidR="00876C62" w:rsidRPr="00AD0053">
        <w:rPr>
          <w:rFonts w:eastAsia="宋体" w:hint="eastAsia"/>
          <w:lang w:eastAsia="zh-CN"/>
        </w:rPr>
        <w:t xml:space="preserve"> </w:t>
      </w:r>
      <w:r w:rsidR="00876C62" w:rsidRPr="00AD0053">
        <w:rPr>
          <w:rFonts w:eastAsia="宋体" w:hint="eastAsia"/>
          <w:i/>
          <w:lang w:eastAsia="zh-CN"/>
        </w:rPr>
        <w:t>n</w:t>
      </w:r>
      <w:r w:rsidR="00876C62" w:rsidRPr="00AD0053">
        <w:rPr>
          <w:rFonts w:eastAsia="宋体" w:hint="eastAsia"/>
          <w:lang w:eastAsia="zh-CN"/>
        </w:rPr>
        <w:t xml:space="preserve"> (%)</w:t>
      </w:r>
    </w:p>
    <w:tbl>
      <w:tblPr>
        <w:tblStyle w:val="TableGrid"/>
        <w:tblW w:w="9544" w:type="dxa"/>
        <w:tblLayout w:type="fixed"/>
        <w:tblLook w:val="04A0" w:firstRow="1" w:lastRow="0" w:firstColumn="1" w:lastColumn="0" w:noHBand="0" w:noVBand="1"/>
      </w:tblPr>
      <w:tblGrid>
        <w:gridCol w:w="4253"/>
        <w:gridCol w:w="1180"/>
        <w:gridCol w:w="1231"/>
        <w:gridCol w:w="107"/>
        <w:gridCol w:w="1355"/>
        <w:gridCol w:w="1418"/>
      </w:tblGrid>
      <w:tr w:rsidR="0007383C" w:rsidRPr="00AD0053" w:rsidTr="00876C62">
        <w:trPr>
          <w:trHeight w:hRule="exact" w:val="799"/>
        </w:trPr>
        <w:tc>
          <w:tcPr>
            <w:tcW w:w="4253" w:type="dxa"/>
            <w:hideMark/>
          </w:tcPr>
          <w:p w:rsidR="0007383C" w:rsidRPr="00AD0053" w:rsidRDefault="0007383C" w:rsidP="009D1689">
            <w:pPr>
              <w:jc w:val="both"/>
              <w:rPr>
                <w:b/>
                <w:lang w:eastAsia="sv-SE"/>
              </w:rPr>
            </w:pPr>
            <w:r w:rsidRPr="00AD0053">
              <w:rPr>
                <w:b/>
                <w:lang w:eastAsia="sv-SE"/>
              </w:rPr>
              <w:t>Variable</w:t>
            </w:r>
          </w:p>
        </w:tc>
        <w:tc>
          <w:tcPr>
            <w:tcW w:w="1180" w:type="dxa"/>
            <w:hideMark/>
          </w:tcPr>
          <w:p w:rsidR="0007383C" w:rsidRPr="00AD0053" w:rsidRDefault="0007383C" w:rsidP="009D1689">
            <w:pPr>
              <w:jc w:val="both"/>
              <w:rPr>
                <w:b/>
                <w:lang w:eastAsia="sv-SE"/>
              </w:rPr>
            </w:pPr>
            <w:r w:rsidRPr="00AD0053">
              <w:rPr>
                <w:b/>
                <w:lang w:eastAsia="sv-SE"/>
              </w:rPr>
              <w:t>Control (</w:t>
            </w:r>
            <w:r w:rsidRPr="00AD0053">
              <w:rPr>
                <w:b/>
                <w:i/>
                <w:lang w:eastAsia="sv-SE"/>
              </w:rPr>
              <w:t>n</w:t>
            </w:r>
            <w:r w:rsidR="008A057E" w:rsidRPr="00AD0053">
              <w:rPr>
                <w:rFonts w:eastAsia="宋体" w:hint="eastAsia"/>
                <w:b/>
                <w:lang w:eastAsia="zh-CN"/>
              </w:rPr>
              <w:t xml:space="preserve"> </w:t>
            </w:r>
            <w:r w:rsidRPr="00AD0053">
              <w:rPr>
                <w:b/>
                <w:lang w:eastAsia="sv-SE"/>
              </w:rPr>
              <w:t>=</w:t>
            </w:r>
            <w:r w:rsidR="008A057E" w:rsidRPr="00AD0053">
              <w:rPr>
                <w:rFonts w:eastAsia="宋体" w:hint="eastAsia"/>
                <w:b/>
                <w:lang w:eastAsia="zh-CN"/>
              </w:rPr>
              <w:t xml:space="preserve"> </w:t>
            </w:r>
            <w:r w:rsidRPr="00AD0053">
              <w:rPr>
                <w:b/>
                <w:lang w:eastAsia="sv-SE"/>
              </w:rPr>
              <w:t>84)</w:t>
            </w:r>
          </w:p>
        </w:tc>
        <w:tc>
          <w:tcPr>
            <w:tcW w:w="1338" w:type="dxa"/>
            <w:gridSpan w:val="2"/>
            <w:hideMark/>
          </w:tcPr>
          <w:p w:rsidR="0007383C" w:rsidRPr="00AD0053" w:rsidRDefault="0007383C" w:rsidP="009D1689">
            <w:pPr>
              <w:jc w:val="both"/>
              <w:rPr>
                <w:b/>
                <w:lang w:eastAsia="sv-SE"/>
              </w:rPr>
            </w:pPr>
            <w:r w:rsidRPr="00AD0053">
              <w:rPr>
                <w:b/>
                <w:lang w:eastAsia="sv-SE"/>
              </w:rPr>
              <w:t xml:space="preserve">responder </w:t>
            </w:r>
            <w:r w:rsidRPr="00AD0053">
              <w:rPr>
                <w:b/>
                <w:lang w:eastAsia="sv-SE"/>
              </w:rPr>
              <w:br/>
              <w:t>(</w:t>
            </w:r>
            <w:r w:rsidRPr="00AD0053">
              <w:rPr>
                <w:b/>
                <w:i/>
                <w:lang w:eastAsia="sv-SE"/>
              </w:rPr>
              <w:t>n</w:t>
            </w:r>
            <w:r w:rsidRPr="00AD0053">
              <w:rPr>
                <w:b/>
                <w:lang w:eastAsia="sv-SE"/>
              </w:rPr>
              <w:t xml:space="preserve"> = 20)</w:t>
            </w:r>
          </w:p>
        </w:tc>
        <w:tc>
          <w:tcPr>
            <w:tcW w:w="1355" w:type="dxa"/>
          </w:tcPr>
          <w:p w:rsidR="0007383C" w:rsidRPr="00AD0053" w:rsidRDefault="0007383C" w:rsidP="009D1689">
            <w:pPr>
              <w:jc w:val="both"/>
              <w:rPr>
                <w:b/>
                <w:lang w:eastAsia="sv-SE"/>
              </w:rPr>
            </w:pPr>
            <w:r w:rsidRPr="00AD0053">
              <w:rPr>
                <w:b/>
                <w:lang w:eastAsia="sv-SE"/>
              </w:rPr>
              <w:t xml:space="preserve">non-responder </w:t>
            </w:r>
            <w:r w:rsidRPr="00AD0053">
              <w:rPr>
                <w:b/>
                <w:lang w:eastAsia="sv-SE"/>
              </w:rPr>
              <w:br/>
              <w:t>(n = 8)</w:t>
            </w:r>
          </w:p>
        </w:tc>
        <w:tc>
          <w:tcPr>
            <w:tcW w:w="1418" w:type="dxa"/>
          </w:tcPr>
          <w:p w:rsidR="0007383C" w:rsidRPr="00AD0053" w:rsidRDefault="00876C62" w:rsidP="009D1689">
            <w:pPr>
              <w:jc w:val="both"/>
              <w:rPr>
                <w:b/>
                <w:lang w:eastAsia="sv-SE"/>
              </w:rPr>
            </w:pPr>
            <w:r w:rsidRPr="00AD0053">
              <w:rPr>
                <w:b/>
                <w:i/>
                <w:lang w:eastAsia="sv-SE"/>
              </w:rPr>
              <w:t>P</w:t>
            </w:r>
            <w:r w:rsidR="0007383C" w:rsidRPr="00AD0053">
              <w:rPr>
                <w:b/>
                <w:lang w:eastAsia="sv-SE"/>
              </w:rPr>
              <w:t>-value</w:t>
            </w:r>
          </w:p>
        </w:tc>
      </w:tr>
      <w:tr w:rsidR="0007383C" w:rsidRPr="00AD0053" w:rsidTr="00876C62">
        <w:trPr>
          <w:trHeight w:hRule="exact" w:val="340"/>
        </w:trPr>
        <w:tc>
          <w:tcPr>
            <w:tcW w:w="4253" w:type="dxa"/>
          </w:tcPr>
          <w:p w:rsidR="0007383C" w:rsidRPr="00AD0053" w:rsidRDefault="0007383C" w:rsidP="009D1689">
            <w:pPr>
              <w:jc w:val="both"/>
              <w:rPr>
                <w:lang w:eastAsia="sv-SE"/>
              </w:rPr>
            </w:pPr>
            <w:r w:rsidRPr="00AD0053">
              <w:rPr>
                <w:lang w:eastAsia="sv-SE"/>
              </w:rPr>
              <w:t>Anaesthesia</w:t>
            </w:r>
          </w:p>
        </w:tc>
        <w:tc>
          <w:tcPr>
            <w:tcW w:w="1180" w:type="dxa"/>
          </w:tcPr>
          <w:p w:rsidR="0007383C" w:rsidRPr="00AD0053" w:rsidRDefault="0007383C" w:rsidP="009D1689">
            <w:pPr>
              <w:jc w:val="both"/>
              <w:rPr>
                <w:lang w:eastAsia="sv-SE"/>
              </w:rPr>
            </w:pPr>
          </w:p>
        </w:tc>
        <w:tc>
          <w:tcPr>
            <w:tcW w:w="1338" w:type="dxa"/>
            <w:gridSpan w:val="2"/>
          </w:tcPr>
          <w:p w:rsidR="0007383C" w:rsidRPr="00AD0053" w:rsidRDefault="0007383C" w:rsidP="009D1689">
            <w:pPr>
              <w:jc w:val="both"/>
              <w:rPr>
                <w:lang w:eastAsia="sv-SE"/>
              </w:rPr>
            </w:pPr>
          </w:p>
        </w:tc>
        <w:tc>
          <w:tcPr>
            <w:tcW w:w="1355" w:type="dxa"/>
          </w:tcPr>
          <w:p w:rsidR="0007383C" w:rsidRPr="00AD0053" w:rsidRDefault="0007383C" w:rsidP="009D1689">
            <w:pPr>
              <w:jc w:val="both"/>
              <w:rPr>
                <w:lang w:eastAsia="sv-SE"/>
              </w:rPr>
            </w:pPr>
          </w:p>
        </w:tc>
        <w:tc>
          <w:tcPr>
            <w:tcW w:w="1418" w:type="dxa"/>
          </w:tcPr>
          <w:p w:rsidR="0007383C" w:rsidRPr="00AD0053" w:rsidRDefault="0007383C" w:rsidP="009D1689">
            <w:pPr>
              <w:jc w:val="both"/>
              <w:rPr>
                <w:lang w:eastAsia="sv-SE"/>
              </w:rPr>
            </w:pPr>
          </w:p>
        </w:tc>
      </w:tr>
      <w:tr w:rsidR="0007383C" w:rsidRPr="00AD0053" w:rsidTr="00876C62">
        <w:trPr>
          <w:trHeight w:hRule="exact" w:val="363"/>
        </w:trPr>
        <w:tc>
          <w:tcPr>
            <w:tcW w:w="4253" w:type="dxa"/>
          </w:tcPr>
          <w:p w:rsidR="0007383C" w:rsidRPr="00AD0053" w:rsidRDefault="0007383C" w:rsidP="009D1689">
            <w:pPr>
              <w:ind w:left="82"/>
              <w:jc w:val="both"/>
              <w:rPr>
                <w:lang w:eastAsia="sv-SE"/>
              </w:rPr>
            </w:pPr>
            <w:r w:rsidRPr="00AD0053">
              <w:rPr>
                <w:lang w:eastAsia="sv-SE"/>
              </w:rPr>
              <w:t>Spinal</w:t>
            </w:r>
          </w:p>
        </w:tc>
        <w:tc>
          <w:tcPr>
            <w:tcW w:w="1180" w:type="dxa"/>
          </w:tcPr>
          <w:p w:rsidR="0007383C" w:rsidRPr="00AD0053" w:rsidRDefault="0007383C" w:rsidP="009D1689">
            <w:pPr>
              <w:jc w:val="both"/>
              <w:rPr>
                <w:lang w:eastAsia="sv-SE"/>
              </w:rPr>
            </w:pPr>
            <w:r w:rsidRPr="00AD0053">
              <w:rPr>
                <w:lang w:eastAsia="sv-SE"/>
              </w:rPr>
              <w:t>82 (98)</w:t>
            </w:r>
          </w:p>
        </w:tc>
        <w:tc>
          <w:tcPr>
            <w:tcW w:w="1338" w:type="dxa"/>
            <w:gridSpan w:val="2"/>
          </w:tcPr>
          <w:p w:rsidR="0007383C" w:rsidRPr="00AD0053" w:rsidRDefault="0007383C" w:rsidP="009D1689">
            <w:pPr>
              <w:jc w:val="both"/>
              <w:rPr>
                <w:lang w:eastAsia="sv-SE"/>
              </w:rPr>
            </w:pPr>
            <w:r w:rsidRPr="00AD0053">
              <w:rPr>
                <w:lang w:eastAsia="sv-SE"/>
              </w:rPr>
              <w:t>5 (25)</w:t>
            </w:r>
          </w:p>
        </w:tc>
        <w:tc>
          <w:tcPr>
            <w:tcW w:w="1355" w:type="dxa"/>
          </w:tcPr>
          <w:p w:rsidR="0007383C" w:rsidRPr="00AD0053" w:rsidRDefault="0007383C" w:rsidP="009D1689">
            <w:pPr>
              <w:jc w:val="both"/>
              <w:rPr>
                <w:lang w:eastAsia="sv-SE"/>
              </w:rPr>
            </w:pPr>
            <w:r w:rsidRPr="00AD0053">
              <w:rPr>
                <w:lang w:eastAsia="sv-SE"/>
              </w:rPr>
              <w:t>7 (88)</w:t>
            </w:r>
          </w:p>
        </w:tc>
        <w:tc>
          <w:tcPr>
            <w:tcW w:w="1418" w:type="dxa"/>
          </w:tcPr>
          <w:p w:rsidR="0007383C" w:rsidRPr="00AD0053" w:rsidRDefault="0007383C" w:rsidP="009D1689">
            <w:pPr>
              <w:jc w:val="both"/>
              <w:rPr>
                <w:lang w:eastAsia="sv-SE"/>
              </w:rPr>
            </w:pPr>
            <w:r w:rsidRPr="00AD0053">
              <w:rPr>
                <w:lang w:eastAsia="sv-SE"/>
              </w:rPr>
              <w:t>1</w:t>
            </w:r>
          </w:p>
        </w:tc>
      </w:tr>
      <w:tr w:rsidR="0007383C" w:rsidRPr="00AD0053" w:rsidTr="00876C62">
        <w:trPr>
          <w:trHeight w:hRule="exact" w:val="340"/>
        </w:trPr>
        <w:tc>
          <w:tcPr>
            <w:tcW w:w="4253" w:type="dxa"/>
          </w:tcPr>
          <w:p w:rsidR="0007383C" w:rsidRPr="00AD0053" w:rsidRDefault="0007383C" w:rsidP="009D1689">
            <w:pPr>
              <w:ind w:left="82"/>
              <w:jc w:val="both"/>
              <w:rPr>
                <w:lang w:eastAsia="sv-SE"/>
              </w:rPr>
            </w:pPr>
            <w:r w:rsidRPr="00AD0053">
              <w:rPr>
                <w:lang w:eastAsia="sv-SE"/>
              </w:rPr>
              <w:t xml:space="preserve">General </w:t>
            </w:r>
          </w:p>
        </w:tc>
        <w:tc>
          <w:tcPr>
            <w:tcW w:w="1180" w:type="dxa"/>
          </w:tcPr>
          <w:p w:rsidR="0007383C" w:rsidRPr="00AD0053" w:rsidRDefault="0007383C" w:rsidP="009D1689">
            <w:pPr>
              <w:jc w:val="both"/>
              <w:rPr>
                <w:lang w:eastAsia="sv-SE"/>
              </w:rPr>
            </w:pPr>
            <w:r w:rsidRPr="00AD0053">
              <w:rPr>
                <w:lang w:eastAsia="sv-SE"/>
              </w:rPr>
              <w:t>2 (2)</w:t>
            </w:r>
          </w:p>
        </w:tc>
        <w:tc>
          <w:tcPr>
            <w:tcW w:w="1338" w:type="dxa"/>
            <w:gridSpan w:val="2"/>
          </w:tcPr>
          <w:p w:rsidR="0007383C" w:rsidRPr="00AD0053" w:rsidRDefault="0007383C" w:rsidP="009D1689">
            <w:pPr>
              <w:jc w:val="both"/>
              <w:rPr>
                <w:lang w:eastAsia="sv-SE"/>
              </w:rPr>
            </w:pPr>
            <w:r w:rsidRPr="00AD0053">
              <w:rPr>
                <w:lang w:eastAsia="sv-SE"/>
              </w:rPr>
              <w:t>15 (75)</w:t>
            </w:r>
          </w:p>
        </w:tc>
        <w:tc>
          <w:tcPr>
            <w:tcW w:w="1355" w:type="dxa"/>
          </w:tcPr>
          <w:p w:rsidR="0007383C" w:rsidRPr="00AD0053" w:rsidRDefault="0007383C" w:rsidP="009D1689">
            <w:pPr>
              <w:jc w:val="both"/>
              <w:rPr>
                <w:lang w:eastAsia="sv-SE"/>
              </w:rPr>
            </w:pPr>
            <w:r w:rsidRPr="00AD0053">
              <w:rPr>
                <w:lang w:eastAsia="sv-SE"/>
              </w:rPr>
              <w:t>1 (12)</w:t>
            </w:r>
          </w:p>
        </w:tc>
        <w:tc>
          <w:tcPr>
            <w:tcW w:w="1418" w:type="dxa"/>
          </w:tcPr>
          <w:p w:rsidR="0007383C" w:rsidRPr="00AD0053" w:rsidRDefault="0007383C" w:rsidP="009D1689">
            <w:pPr>
              <w:jc w:val="both"/>
              <w:rPr>
                <w:lang w:eastAsia="sv-SE"/>
              </w:rPr>
            </w:pPr>
          </w:p>
        </w:tc>
      </w:tr>
      <w:tr w:rsidR="0007383C" w:rsidRPr="00AD0053" w:rsidTr="00876C62">
        <w:trPr>
          <w:trHeight w:hRule="exact" w:val="340"/>
        </w:trPr>
        <w:tc>
          <w:tcPr>
            <w:tcW w:w="4253" w:type="dxa"/>
          </w:tcPr>
          <w:p w:rsidR="0007383C" w:rsidRPr="00AD0053" w:rsidRDefault="0007383C" w:rsidP="009D1689">
            <w:pPr>
              <w:jc w:val="both"/>
              <w:rPr>
                <w:lang w:eastAsia="sv-SE"/>
              </w:rPr>
            </w:pPr>
            <w:proofErr w:type="spellStart"/>
            <w:r w:rsidRPr="00AD0053">
              <w:rPr>
                <w:lang w:eastAsia="sv-SE"/>
              </w:rPr>
              <w:t>Tranexamic</w:t>
            </w:r>
            <w:proofErr w:type="spellEnd"/>
            <w:r w:rsidRPr="00AD0053">
              <w:rPr>
                <w:lang w:eastAsia="sv-SE"/>
              </w:rPr>
              <w:t xml:space="preserve"> acid</w:t>
            </w:r>
          </w:p>
        </w:tc>
        <w:tc>
          <w:tcPr>
            <w:tcW w:w="1180" w:type="dxa"/>
          </w:tcPr>
          <w:p w:rsidR="0007383C" w:rsidRPr="00AD0053" w:rsidRDefault="0007383C" w:rsidP="009D1689">
            <w:pPr>
              <w:jc w:val="both"/>
              <w:rPr>
                <w:lang w:eastAsia="sv-SE"/>
              </w:rPr>
            </w:pPr>
          </w:p>
        </w:tc>
        <w:tc>
          <w:tcPr>
            <w:tcW w:w="1338" w:type="dxa"/>
            <w:gridSpan w:val="2"/>
          </w:tcPr>
          <w:p w:rsidR="0007383C" w:rsidRPr="00AD0053" w:rsidRDefault="0007383C" w:rsidP="009D1689">
            <w:pPr>
              <w:jc w:val="both"/>
              <w:rPr>
                <w:lang w:eastAsia="sv-SE"/>
              </w:rPr>
            </w:pPr>
          </w:p>
        </w:tc>
        <w:tc>
          <w:tcPr>
            <w:tcW w:w="1355" w:type="dxa"/>
          </w:tcPr>
          <w:p w:rsidR="0007383C" w:rsidRPr="00AD0053" w:rsidRDefault="0007383C" w:rsidP="009D1689">
            <w:pPr>
              <w:jc w:val="both"/>
              <w:rPr>
                <w:lang w:eastAsia="sv-SE"/>
              </w:rPr>
            </w:pPr>
          </w:p>
        </w:tc>
        <w:tc>
          <w:tcPr>
            <w:tcW w:w="1418" w:type="dxa"/>
          </w:tcPr>
          <w:p w:rsidR="0007383C" w:rsidRPr="00AD0053" w:rsidRDefault="0007383C" w:rsidP="009D1689">
            <w:pPr>
              <w:jc w:val="both"/>
              <w:rPr>
                <w:lang w:eastAsia="sv-SE"/>
              </w:rPr>
            </w:pPr>
          </w:p>
        </w:tc>
      </w:tr>
      <w:tr w:rsidR="0007383C" w:rsidRPr="00AD0053" w:rsidTr="00876C62">
        <w:trPr>
          <w:trHeight w:hRule="exact" w:val="340"/>
        </w:trPr>
        <w:tc>
          <w:tcPr>
            <w:tcW w:w="4253" w:type="dxa"/>
            <w:hideMark/>
          </w:tcPr>
          <w:p w:rsidR="0007383C" w:rsidRPr="00AD0053" w:rsidRDefault="0007383C" w:rsidP="009D1689">
            <w:pPr>
              <w:jc w:val="both"/>
              <w:rPr>
                <w:lang w:eastAsia="sv-SE"/>
              </w:rPr>
            </w:pPr>
            <w:r w:rsidRPr="00AD0053">
              <w:rPr>
                <w:lang w:eastAsia="sv-SE"/>
              </w:rPr>
              <w:t>  No</w:t>
            </w:r>
          </w:p>
        </w:tc>
        <w:tc>
          <w:tcPr>
            <w:tcW w:w="1180" w:type="dxa"/>
            <w:hideMark/>
          </w:tcPr>
          <w:p w:rsidR="0007383C" w:rsidRPr="00AD0053" w:rsidRDefault="00876C62" w:rsidP="009D1689">
            <w:pPr>
              <w:jc w:val="both"/>
              <w:rPr>
                <w:lang w:eastAsia="sv-SE"/>
              </w:rPr>
            </w:pPr>
            <w:r w:rsidRPr="00AD0053">
              <w:rPr>
                <w:lang w:eastAsia="sv-SE"/>
              </w:rPr>
              <w:t>9 (11</w:t>
            </w:r>
            <w:r w:rsidR="0007383C" w:rsidRPr="00AD0053">
              <w:rPr>
                <w:lang w:eastAsia="sv-SE"/>
              </w:rPr>
              <w:t>)</w:t>
            </w:r>
          </w:p>
        </w:tc>
        <w:tc>
          <w:tcPr>
            <w:tcW w:w="1338" w:type="dxa"/>
            <w:gridSpan w:val="2"/>
            <w:hideMark/>
          </w:tcPr>
          <w:p w:rsidR="0007383C" w:rsidRPr="00AD0053" w:rsidRDefault="0007383C" w:rsidP="009D1689">
            <w:pPr>
              <w:jc w:val="both"/>
              <w:rPr>
                <w:lang w:eastAsia="sv-SE"/>
              </w:rPr>
            </w:pPr>
            <w:r w:rsidRPr="00AD0053">
              <w:rPr>
                <w:lang w:eastAsia="sv-SE"/>
              </w:rPr>
              <w:t>3 (15)</w:t>
            </w:r>
          </w:p>
        </w:tc>
        <w:tc>
          <w:tcPr>
            <w:tcW w:w="1355" w:type="dxa"/>
          </w:tcPr>
          <w:p w:rsidR="0007383C" w:rsidRPr="00AD0053" w:rsidRDefault="0007383C" w:rsidP="009D1689">
            <w:pPr>
              <w:jc w:val="both"/>
              <w:rPr>
                <w:lang w:eastAsia="sv-SE"/>
              </w:rPr>
            </w:pPr>
            <w:r w:rsidRPr="00AD0053">
              <w:rPr>
                <w:lang w:eastAsia="sv-SE"/>
              </w:rPr>
              <w:t>0 (0)</w:t>
            </w:r>
          </w:p>
        </w:tc>
        <w:tc>
          <w:tcPr>
            <w:tcW w:w="1418" w:type="dxa"/>
          </w:tcPr>
          <w:p w:rsidR="0007383C" w:rsidRPr="00AD0053" w:rsidRDefault="0007383C" w:rsidP="009D1689">
            <w:pPr>
              <w:jc w:val="both"/>
              <w:rPr>
                <w:lang w:eastAsia="sv-SE"/>
              </w:rPr>
            </w:pPr>
          </w:p>
        </w:tc>
      </w:tr>
      <w:tr w:rsidR="0007383C" w:rsidRPr="00AD0053" w:rsidTr="00876C62">
        <w:trPr>
          <w:trHeight w:hRule="exact" w:val="340"/>
        </w:trPr>
        <w:tc>
          <w:tcPr>
            <w:tcW w:w="4253" w:type="dxa"/>
            <w:hideMark/>
          </w:tcPr>
          <w:p w:rsidR="0007383C" w:rsidRPr="00AD0053" w:rsidRDefault="0007383C" w:rsidP="009D1689">
            <w:pPr>
              <w:jc w:val="both"/>
              <w:rPr>
                <w:lang w:eastAsia="sv-SE"/>
              </w:rPr>
            </w:pPr>
            <w:r w:rsidRPr="00AD0053">
              <w:rPr>
                <w:lang w:eastAsia="sv-SE"/>
              </w:rPr>
              <w:t>  Yes</w:t>
            </w:r>
          </w:p>
        </w:tc>
        <w:tc>
          <w:tcPr>
            <w:tcW w:w="1180" w:type="dxa"/>
            <w:hideMark/>
          </w:tcPr>
          <w:p w:rsidR="0007383C" w:rsidRPr="00AD0053" w:rsidRDefault="0007383C" w:rsidP="009D1689">
            <w:pPr>
              <w:jc w:val="both"/>
              <w:rPr>
                <w:lang w:eastAsia="sv-SE"/>
              </w:rPr>
            </w:pPr>
            <w:r w:rsidRPr="00AD0053">
              <w:rPr>
                <w:lang w:eastAsia="sv-SE"/>
              </w:rPr>
              <w:t>75 (89)</w:t>
            </w:r>
          </w:p>
        </w:tc>
        <w:tc>
          <w:tcPr>
            <w:tcW w:w="1338" w:type="dxa"/>
            <w:gridSpan w:val="2"/>
            <w:hideMark/>
          </w:tcPr>
          <w:p w:rsidR="0007383C" w:rsidRPr="00AD0053" w:rsidRDefault="0007383C" w:rsidP="009D1689">
            <w:pPr>
              <w:jc w:val="both"/>
              <w:rPr>
                <w:lang w:eastAsia="sv-SE"/>
              </w:rPr>
            </w:pPr>
            <w:r w:rsidRPr="00AD0053">
              <w:rPr>
                <w:lang w:eastAsia="sv-SE"/>
              </w:rPr>
              <w:t>17 (85)</w:t>
            </w:r>
          </w:p>
        </w:tc>
        <w:tc>
          <w:tcPr>
            <w:tcW w:w="1355" w:type="dxa"/>
          </w:tcPr>
          <w:p w:rsidR="0007383C" w:rsidRPr="00AD0053" w:rsidRDefault="0007383C" w:rsidP="009D1689">
            <w:pPr>
              <w:jc w:val="both"/>
              <w:rPr>
                <w:lang w:eastAsia="sv-SE"/>
              </w:rPr>
            </w:pPr>
            <w:r w:rsidRPr="00AD0053">
              <w:rPr>
                <w:lang w:eastAsia="sv-SE"/>
              </w:rPr>
              <w:t>8 (100)</w:t>
            </w:r>
          </w:p>
        </w:tc>
        <w:tc>
          <w:tcPr>
            <w:tcW w:w="1418" w:type="dxa"/>
          </w:tcPr>
          <w:p w:rsidR="0007383C" w:rsidRPr="00AD0053" w:rsidRDefault="0007383C" w:rsidP="009D1689">
            <w:pPr>
              <w:jc w:val="both"/>
              <w:rPr>
                <w:lang w:eastAsia="sv-SE"/>
              </w:rPr>
            </w:pPr>
            <w:r w:rsidRPr="00AD0053">
              <w:rPr>
                <w:lang w:eastAsia="sv-SE"/>
              </w:rPr>
              <w:t>0.003</w:t>
            </w:r>
          </w:p>
        </w:tc>
      </w:tr>
      <w:tr w:rsidR="0007383C" w:rsidRPr="00AD0053" w:rsidTr="008A057E">
        <w:trPr>
          <w:gridAfter w:val="3"/>
          <w:wAfter w:w="2880" w:type="dxa"/>
          <w:trHeight w:hRule="exact" w:val="340"/>
        </w:trPr>
        <w:tc>
          <w:tcPr>
            <w:tcW w:w="6664" w:type="dxa"/>
            <w:gridSpan w:val="3"/>
          </w:tcPr>
          <w:p w:rsidR="0007383C" w:rsidRPr="00AD0053" w:rsidRDefault="0007383C" w:rsidP="009D1689">
            <w:pPr>
              <w:jc w:val="both"/>
              <w:rPr>
                <w:lang w:eastAsia="sv-SE"/>
              </w:rPr>
            </w:pPr>
            <w:r w:rsidRPr="00AD0053">
              <w:rPr>
                <w:lang w:eastAsia="sv-SE"/>
              </w:rPr>
              <w:t>Plasma transfusion</w:t>
            </w:r>
          </w:p>
          <w:p w:rsidR="0007383C" w:rsidRPr="00AD0053" w:rsidRDefault="0007383C" w:rsidP="009D1689">
            <w:pPr>
              <w:jc w:val="both"/>
              <w:rPr>
                <w:lang w:eastAsia="sv-SE"/>
              </w:rPr>
            </w:pPr>
            <w:r w:rsidRPr="00AD0053">
              <w:rPr>
                <w:lang w:eastAsia="sv-SE"/>
              </w:rPr>
              <w:t>transfusion</w:t>
            </w:r>
          </w:p>
        </w:tc>
      </w:tr>
      <w:tr w:rsidR="0007383C" w:rsidRPr="00AD0053" w:rsidTr="00876C62">
        <w:trPr>
          <w:trHeight w:hRule="exact" w:val="340"/>
        </w:trPr>
        <w:tc>
          <w:tcPr>
            <w:tcW w:w="4253" w:type="dxa"/>
            <w:hideMark/>
          </w:tcPr>
          <w:p w:rsidR="0007383C" w:rsidRPr="00AD0053" w:rsidRDefault="0007383C" w:rsidP="009D1689">
            <w:pPr>
              <w:jc w:val="both"/>
              <w:rPr>
                <w:lang w:eastAsia="sv-SE"/>
              </w:rPr>
            </w:pPr>
            <w:r w:rsidRPr="00AD0053">
              <w:rPr>
                <w:lang w:eastAsia="sv-SE"/>
              </w:rPr>
              <w:t>  No</w:t>
            </w:r>
          </w:p>
        </w:tc>
        <w:tc>
          <w:tcPr>
            <w:tcW w:w="1180" w:type="dxa"/>
            <w:hideMark/>
          </w:tcPr>
          <w:p w:rsidR="0007383C" w:rsidRPr="00AD0053" w:rsidRDefault="0007383C" w:rsidP="009D1689">
            <w:pPr>
              <w:jc w:val="both"/>
              <w:rPr>
                <w:lang w:eastAsia="sv-SE"/>
              </w:rPr>
            </w:pPr>
            <w:r w:rsidRPr="00AD0053">
              <w:rPr>
                <w:lang w:eastAsia="sv-SE"/>
              </w:rPr>
              <w:t>83 (99)</w:t>
            </w:r>
          </w:p>
        </w:tc>
        <w:tc>
          <w:tcPr>
            <w:tcW w:w="1338" w:type="dxa"/>
            <w:gridSpan w:val="2"/>
            <w:hideMark/>
          </w:tcPr>
          <w:p w:rsidR="0007383C" w:rsidRPr="00AD0053" w:rsidRDefault="0007383C" w:rsidP="009D1689">
            <w:pPr>
              <w:jc w:val="both"/>
              <w:rPr>
                <w:lang w:eastAsia="sv-SE"/>
              </w:rPr>
            </w:pPr>
            <w:r w:rsidRPr="00AD0053">
              <w:rPr>
                <w:lang w:eastAsia="sv-SE"/>
              </w:rPr>
              <w:t>15 (75)</w:t>
            </w:r>
          </w:p>
        </w:tc>
        <w:tc>
          <w:tcPr>
            <w:tcW w:w="1355" w:type="dxa"/>
          </w:tcPr>
          <w:p w:rsidR="0007383C" w:rsidRPr="00AD0053" w:rsidRDefault="0007383C" w:rsidP="009D1689">
            <w:pPr>
              <w:jc w:val="both"/>
              <w:rPr>
                <w:lang w:eastAsia="sv-SE"/>
              </w:rPr>
            </w:pPr>
            <w:r w:rsidRPr="00AD0053">
              <w:rPr>
                <w:lang w:eastAsia="sv-SE"/>
              </w:rPr>
              <w:t>7 (88)</w:t>
            </w:r>
          </w:p>
        </w:tc>
        <w:tc>
          <w:tcPr>
            <w:tcW w:w="1418" w:type="dxa"/>
          </w:tcPr>
          <w:p w:rsidR="0007383C" w:rsidRPr="00AD0053" w:rsidRDefault="0007383C" w:rsidP="009D1689">
            <w:pPr>
              <w:jc w:val="both"/>
              <w:rPr>
                <w:lang w:eastAsia="sv-SE"/>
              </w:rPr>
            </w:pPr>
          </w:p>
        </w:tc>
      </w:tr>
      <w:tr w:rsidR="0007383C" w:rsidRPr="00AD0053" w:rsidTr="00876C62">
        <w:trPr>
          <w:trHeight w:hRule="exact" w:val="340"/>
        </w:trPr>
        <w:tc>
          <w:tcPr>
            <w:tcW w:w="4253" w:type="dxa"/>
            <w:hideMark/>
          </w:tcPr>
          <w:p w:rsidR="0007383C" w:rsidRPr="00AD0053" w:rsidRDefault="0007383C" w:rsidP="009D1689">
            <w:pPr>
              <w:jc w:val="both"/>
              <w:rPr>
                <w:lang w:eastAsia="sv-SE"/>
              </w:rPr>
            </w:pPr>
            <w:r w:rsidRPr="00AD0053">
              <w:rPr>
                <w:lang w:eastAsia="sv-SE"/>
              </w:rPr>
              <w:t>  Yes</w:t>
            </w:r>
          </w:p>
        </w:tc>
        <w:tc>
          <w:tcPr>
            <w:tcW w:w="1180" w:type="dxa"/>
            <w:hideMark/>
          </w:tcPr>
          <w:p w:rsidR="0007383C" w:rsidRPr="00AD0053" w:rsidRDefault="0007383C" w:rsidP="009D1689">
            <w:pPr>
              <w:jc w:val="both"/>
              <w:rPr>
                <w:lang w:eastAsia="sv-SE"/>
              </w:rPr>
            </w:pPr>
            <w:r w:rsidRPr="00AD0053">
              <w:rPr>
                <w:lang w:eastAsia="sv-SE"/>
              </w:rPr>
              <w:t>1 (1)</w:t>
            </w:r>
          </w:p>
        </w:tc>
        <w:tc>
          <w:tcPr>
            <w:tcW w:w="1338" w:type="dxa"/>
            <w:gridSpan w:val="2"/>
            <w:hideMark/>
          </w:tcPr>
          <w:p w:rsidR="0007383C" w:rsidRPr="00AD0053" w:rsidRDefault="0007383C" w:rsidP="009D1689">
            <w:pPr>
              <w:jc w:val="both"/>
              <w:rPr>
                <w:lang w:eastAsia="sv-SE"/>
              </w:rPr>
            </w:pPr>
            <w:r w:rsidRPr="00AD0053">
              <w:rPr>
                <w:lang w:eastAsia="sv-SE"/>
              </w:rPr>
              <w:t>5 (25)</w:t>
            </w:r>
          </w:p>
        </w:tc>
        <w:tc>
          <w:tcPr>
            <w:tcW w:w="1355" w:type="dxa"/>
          </w:tcPr>
          <w:p w:rsidR="0007383C" w:rsidRPr="00AD0053" w:rsidRDefault="0007383C" w:rsidP="009D1689">
            <w:pPr>
              <w:jc w:val="both"/>
              <w:rPr>
                <w:lang w:eastAsia="sv-SE"/>
              </w:rPr>
            </w:pPr>
            <w:r w:rsidRPr="00AD0053">
              <w:rPr>
                <w:lang w:eastAsia="sv-SE"/>
              </w:rPr>
              <w:t>1 (12)</w:t>
            </w:r>
          </w:p>
        </w:tc>
        <w:tc>
          <w:tcPr>
            <w:tcW w:w="1418" w:type="dxa"/>
          </w:tcPr>
          <w:p w:rsidR="0007383C" w:rsidRPr="00AD0053" w:rsidRDefault="0007383C" w:rsidP="009D1689">
            <w:pPr>
              <w:jc w:val="both"/>
              <w:rPr>
                <w:lang w:eastAsia="sv-SE"/>
              </w:rPr>
            </w:pPr>
            <w:r w:rsidRPr="00AD0053">
              <w:rPr>
                <w:lang w:eastAsia="sv-SE"/>
              </w:rPr>
              <w:t>0.003</w:t>
            </w:r>
          </w:p>
        </w:tc>
      </w:tr>
      <w:tr w:rsidR="0007383C" w:rsidRPr="00AD0053" w:rsidTr="008A057E">
        <w:trPr>
          <w:gridAfter w:val="3"/>
          <w:wAfter w:w="2880" w:type="dxa"/>
          <w:trHeight w:hRule="exact" w:val="340"/>
        </w:trPr>
        <w:tc>
          <w:tcPr>
            <w:tcW w:w="6664" w:type="dxa"/>
            <w:gridSpan w:val="3"/>
          </w:tcPr>
          <w:p w:rsidR="0007383C" w:rsidRPr="00AD0053" w:rsidRDefault="0007383C" w:rsidP="009D1689">
            <w:pPr>
              <w:jc w:val="both"/>
              <w:rPr>
                <w:lang w:eastAsia="sv-SE"/>
              </w:rPr>
            </w:pPr>
            <w:r w:rsidRPr="00AD0053">
              <w:rPr>
                <w:lang w:eastAsia="sv-SE"/>
              </w:rPr>
              <w:t>Thrombocyte transfusion</w:t>
            </w:r>
          </w:p>
        </w:tc>
      </w:tr>
      <w:tr w:rsidR="0007383C" w:rsidRPr="00AD0053" w:rsidTr="00876C62">
        <w:trPr>
          <w:trHeight w:hRule="exact" w:val="340"/>
        </w:trPr>
        <w:tc>
          <w:tcPr>
            <w:tcW w:w="4253" w:type="dxa"/>
            <w:hideMark/>
          </w:tcPr>
          <w:p w:rsidR="0007383C" w:rsidRPr="00AD0053" w:rsidRDefault="0007383C" w:rsidP="009D1689">
            <w:pPr>
              <w:jc w:val="both"/>
              <w:rPr>
                <w:lang w:eastAsia="sv-SE"/>
              </w:rPr>
            </w:pPr>
            <w:r w:rsidRPr="00AD0053">
              <w:rPr>
                <w:lang w:eastAsia="sv-SE"/>
              </w:rPr>
              <w:t>  No</w:t>
            </w:r>
          </w:p>
        </w:tc>
        <w:tc>
          <w:tcPr>
            <w:tcW w:w="1180" w:type="dxa"/>
            <w:hideMark/>
          </w:tcPr>
          <w:p w:rsidR="0007383C" w:rsidRPr="00AD0053" w:rsidRDefault="0007383C" w:rsidP="009D1689">
            <w:pPr>
              <w:jc w:val="both"/>
              <w:rPr>
                <w:lang w:eastAsia="sv-SE"/>
              </w:rPr>
            </w:pPr>
            <w:r w:rsidRPr="00AD0053">
              <w:rPr>
                <w:lang w:eastAsia="sv-SE"/>
              </w:rPr>
              <w:t>84 (100 %)</w:t>
            </w:r>
          </w:p>
        </w:tc>
        <w:tc>
          <w:tcPr>
            <w:tcW w:w="1338" w:type="dxa"/>
            <w:gridSpan w:val="2"/>
            <w:hideMark/>
          </w:tcPr>
          <w:p w:rsidR="0007383C" w:rsidRPr="00AD0053" w:rsidRDefault="0007383C" w:rsidP="009D1689">
            <w:pPr>
              <w:jc w:val="both"/>
              <w:rPr>
                <w:lang w:eastAsia="sv-SE"/>
              </w:rPr>
            </w:pPr>
            <w:r w:rsidRPr="00AD0053">
              <w:rPr>
                <w:lang w:eastAsia="sv-SE"/>
              </w:rPr>
              <w:t>9 (45)</w:t>
            </w:r>
          </w:p>
        </w:tc>
        <w:tc>
          <w:tcPr>
            <w:tcW w:w="1355" w:type="dxa"/>
          </w:tcPr>
          <w:p w:rsidR="0007383C" w:rsidRPr="00AD0053" w:rsidRDefault="0007383C" w:rsidP="009D1689">
            <w:pPr>
              <w:jc w:val="both"/>
              <w:rPr>
                <w:lang w:eastAsia="sv-SE"/>
              </w:rPr>
            </w:pPr>
            <w:r w:rsidRPr="00AD0053">
              <w:rPr>
                <w:lang w:eastAsia="sv-SE"/>
              </w:rPr>
              <w:t>7 (88)</w:t>
            </w:r>
          </w:p>
        </w:tc>
        <w:tc>
          <w:tcPr>
            <w:tcW w:w="1418" w:type="dxa"/>
          </w:tcPr>
          <w:p w:rsidR="0007383C" w:rsidRPr="00AD0053" w:rsidRDefault="0007383C" w:rsidP="009D1689">
            <w:pPr>
              <w:jc w:val="both"/>
              <w:rPr>
                <w:lang w:eastAsia="sv-SE"/>
              </w:rPr>
            </w:pPr>
          </w:p>
        </w:tc>
      </w:tr>
      <w:tr w:rsidR="0007383C" w:rsidRPr="00AD0053" w:rsidTr="00876C62">
        <w:trPr>
          <w:trHeight w:hRule="exact" w:val="340"/>
        </w:trPr>
        <w:tc>
          <w:tcPr>
            <w:tcW w:w="4253" w:type="dxa"/>
            <w:hideMark/>
          </w:tcPr>
          <w:p w:rsidR="0007383C" w:rsidRPr="00AD0053" w:rsidRDefault="0007383C" w:rsidP="009D1689">
            <w:pPr>
              <w:jc w:val="both"/>
              <w:rPr>
                <w:lang w:eastAsia="sv-SE"/>
              </w:rPr>
            </w:pPr>
            <w:r w:rsidRPr="00AD0053">
              <w:rPr>
                <w:lang w:eastAsia="sv-SE"/>
              </w:rPr>
              <w:t>  Yes</w:t>
            </w:r>
          </w:p>
        </w:tc>
        <w:tc>
          <w:tcPr>
            <w:tcW w:w="1180" w:type="dxa"/>
            <w:hideMark/>
          </w:tcPr>
          <w:p w:rsidR="0007383C" w:rsidRPr="00AD0053" w:rsidRDefault="0007383C" w:rsidP="009D1689">
            <w:pPr>
              <w:jc w:val="both"/>
              <w:rPr>
                <w:lang w:eastAsia="sv-SE"/>
              </w:rPr>
            </w:pPr>
            <w:r w:rsidRPr="00AD0053">
              <w:rPr>
                <w:lang w:eastAsia="sv-SE"/>
              </w:rPr>
              <w:t>0 (0)</w:t>
            </w:r>
          </w:p>
        </w:tc>
        <w:tc>
          <w:tcPr>
            <w:tcW w:w="1338" w:type="dxa"/>
            <w:gridSpan w:val="2"/>
            <w:hideMark/>
          </w:tcPr>
          <w:p w:rsidR="0007383C" w:rsidRPr="00AD0053" w:rsidRDefault="0007383C" w:rsidP="009D1689">
            <w:pPr>
              <w:jc w:val="both"/>
              <w:rPr>
                <w:lang w:eastAsia="sv-SE"/>
              </w:rPr>
            </w:pPr>
            <w:r w:rsidRPr="00AD0053">
              <w:rPr>
                <w:lang w:eastAsia="sv-SE"/>
              </w:rPr>
              <w:t>11 (55)</w:t>
            </w:r>
          </w:p>
        </w:tc>
        <w:tc>
          <w:tcPr>
            <w:tcW w:w="1355" w:type="dxa"/>
          </w:tcPr>
          <w:p w:rsidR="0007383C" w:rsidRPr="00AD0053" w:rsidRDefault="0007383C" w:rsidP="009D1689">
            <w:pPr>
              <w:jc w:val="both"/>
              <w:rPr>
                <w:lang w:eastAsia="sv-SE"/>
              </w:rPr>
            </w:pPr>
            <w:r w:rsidRPr="00AD0053">
              <w:rPr>
                <w:lang w:eastAsia="sv-SE"/>
              </w:rPr>
              <w:t>1 (12)</w:t>
            </w:r>
          </w:p>
        </w:tc>
        <w:tc>
          <w:tcPr>
            <w:tcW w:w="1418" w:type="dxa"/>
          </w:tcPr>
          <w:p w:rsidR="0007383C" w:rsidRPr="00AD0053" w:rsidRDefault="0007383C" w:rsidP="009D1689">
            <w:pPr>
              <w:jc w:val="both"/>
              <w:rPr>
                <w:lang w:eastAsia="sv-SE"/>
              </w:rPr>
            </w:pPr>
            <w:r w:rsidRPr="00AD0053">
              <w:rPr>
                <w:lang w:eastAsia="sv-SE"/>
              </w:rPr>
              <w:t>0.003</w:t>
            </w:r>
          </w:p>
        </w:tc>
      </w:tr>
    </w:tbl>
    <w:p w:rsidR="0007383C" w:rsidRPr="00AD0053" w:rsidRDefault="008A057E" w:rsidP="009D1689">
      <w:pPr>
        <w:jc w:val="both"/>
        <w:rPr>
          <w:rFonts w:eastAsia="宋体"/>
          <w:lang w:eastAsia="zh-CN"/>
        </w:rPr>
      </w:pPr>
      <w:r w:rsidRPr="00AD0053">
        <w:rPr>
          <w:i/>
          <w:lang w:eastAsia="sv-SE"/>
        </w:rPr>
        <w:t>P</w:t>
      </w:r>
      <w:r w:rsidRPr="00AD0053">
        <w:rPr>
          <w:lang w:eastAsia="sv-SE"/>
        </w:rPr>
        <w:t xml:space="preserve">-value derived from </w:t>
      </w:r>
      <w:r w:rsidR="00876C62" w:rsidRPr="00AD0053">
        <w:rPr>
          <w:i/>
        </w:rPr>
        <w:sym w:font="Symbol" w:char="F063"/>
      </w:r>
      <w:proofErr w:type="gramStart"/>
      <w:r w:rsidR="00876C62" w:rsidRPr="00AD0053">
        <w:rPr>
          <w:rFonts w:eastAsia="宋体" w:hint="eastAsia"/>
          <w:vertAlign w:val="superscript"/>
          <w:lang w:eastAsia="zh-CN"/>
        </w:rPr>
        <w:t>2</w:t>
      </w:r>
      <w:r w:rsidRPr="00AD0053">
        <w:rPr>
          <w:lang w:eastAsia="sv-SE"/>
        </w:rPr>
        <w:t xml:space="preserve"> test</w:t>
      </w:r>
      <w:proofErr w:type="gramEnd"/>
      <w:r w:rsidRPr="00AD0053">
        <w:rPr>
          <w:lang w:eastAsia="sv-SE"/>
        </w:rPr>
        <w:t xml:space="preserve">. </w:t>
      </w:r>
      <w:proofErr w:type="spellStart"/>
      <w:r w:rsidRPr="00AD0053">
        <w:t>Bonferroni</w:t>
      </w:r>
      <w:proofErr w:type="spellEnd"/>
      <w:r w:rsidRPr="00AD0053">
        <w:t xml:space="preserve"> correction has been applied to all </w:t>
      </w:r>
      <w:r w:rsidR="00876C62" w:rsidRPr="00AD0053">
        <w:rPr>
          <w:i/>
        </w:rPr>
        <w:t>P</w:t>
      </w:r>
      <w:r w:rsidRPr="00AD0053">
        <w:t>-values.</w:t>
      </w:r>
    </w:p>
    <w:sectPr w:rsidR="0007383C" w:rsidRPr="00AD0053" w:rsidSect="0007383C">
      <w:footerReference w:type="default" r:id="rId11"/>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2F4" w:rsidRDefault="00A912F4">
      <w:pPr>
        <w:spacing w:line="240" w:lineRule="auto"/>
      </w:pPr>
      <w:r>
        <w:separator/>
      </w:r>
    </w:p>
  </w:endnote>
  <w:endnote w:type="continuationSeparator" w:id="0">
    <w:p w:rsidR="00A912F4" w:rsidRDefault="00A912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Gulim">
    <w:altName w:val="굴림"/>
    <w:charset w:val="81"/>
    <w:family w:val="swiss"/>
    <w:pitch w:val="variable"/>
    <w:sig w:usb0="B00002AF" w:usb1="69D77CFB" w:usb2="00000030" w:usb3="00000000" w:csb0="0008009F" w:csb1="00000000"/>
  </w:font>
  <w:font w:name="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C62" w:rsidRDefault="00876C62">
    <w:pPr>
      <w:pStyle w:val="1"/>
      <w:contextualSpacing w:val="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2F4" w:rsidRDefault="00A912F4">
      <w:pPr>
        <w:spacing w:line="240" w:lineRule="auto"/>
      </w:pPr>
      <w:r>
        <w:separator/>
      </w:r>
    </w:p>
  </w:footnote>
  <w:footnote w:type="continuationSeparator" w:id="0">
    <w:p w:rsidR="00A912F4" w:rsidRDefault="00A912F4">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6A668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CA2B86"/>
    <w:multiLevelType w:val="hybridMultilevel"/>
    <w:tmpl w:val="25F22E6A"/>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5B4072B1"/>
    <w:multiLevelType w:val="multilevel"/>
    <w:tmpl w:val="FCEA5BE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bordersDoNotSurroundHeader/>
  <w:bordersDoNotSurroundFooter/>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7383C"/>
    <w:rsid w:val="00047AF0"/>
    <w:rsid w:val="0007383C"/>
    <w:rsid w:val="000763AE"/>
    <w:rsid w:val="000A135A"/>
    <w:rsid w:val="00180814"/>
    <w:rsid w:val="00212687"/>
    <w:rsid w:val="00212B28"/>
    <w:rsid w:val="0021706E"/>
    <w:rsid w:val="002F39C5"/>
    <w:rsid w:val="00332AE8"/>
    <w:rsid w:val="00441CB9"/>
    <w:rsid w:val="00542E75"/>
    <w:rsid w:val="0059012B"/>
    <w:rsid w:val="005C78C2"/>
    <w:rsid w:val="005D2ABF"/>
    <w:rsid w:val="005F005E"/>
    <w:rsid w:val="005F6646"/>
    <w:rsid w:val="00645EBC"/>
    <w:rsid w:val="006B3968"/>
    <w:rsid w:val="007B5637"/>
    <w:rsid w:val="007D3BF3"/>
    <w:rsid w:val="00861441"/>
    <w:rsid w:val="00876C62"/>
    <w:rsid w:val="008A057E"/>
    <w:rsid w:val="00905C51"/>
    <w:rsid w:val="0093425C"/>
    <w:rsid w:val="0096214E"/>
    <w:rsid w:val="009A3EEE"/>
    <w:rsid w:val="009D1689"/>
    <w:rsid w:val="009F7BC3"/>
    <w:rsid w:val="00A77708"/>
    <w:rsid w:val="00A912F4"/>
    <w:rsid w:val="00AD0053"/>
    <w:rsid w:val="00B0137A"/>
    <w:rsid w:val="00B41E06"/>
    <w:rsid w:val="00BB2C40"/>
    <w:rsid w:val="00C4631F"/>
    <w:rsid w:val="00D00EEA"/>
    <w:rsid w:val="00D57AE0"/>
    <w:rsid w:val="00D85F8F"/>
    <w:rsid w:val="00D8760D"/>
    <w:rsid w:val="00D91C05"/>
    <w:rsid w:val="00E033D0"/>
    <w:rsid w:val="00E73904"/>
    <w:rsid w:val="00E8053D"/>
    <w:rsid w:val="00F300C7"/>
    <w:rsid w:val="00F5116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83C"/>
    <w:pPr>
      <w:spacing w:line="360" w:lineRule="auto"/>
    </w:pPr>
    <w:rPr>
      <w:rFonts w:ascii="Book Antiqua" w:eastAsia="MS Mincho" w:hAnsi="Book Antiqua" w:cs="Times New Roman"/>
      <w:lang w:val="en-GB"/>
    </w:rPr>
  </w:style>
  <w:style w:type="paragraph" w:styleId="Heading1">
    <w:name w:val="heading 1"/>
    <w:basedOn w:val="1"/>
    <w:next w:val="1"/>
    <w:link w:val="Heading1Char"/>
    <w:qFormat/>
    <w:rsid w:val="0007383C"/>
    <w:pPr>
      <w:spacing w:before="200"/>
      <w:jc w:val="both"/>
      <w:outlineLvl w:val="0"/>
    </w:pPr>
    <w:rPr>
      <w:rFonts w:ascii="Book Antiqua" w:eastAsia="Trebuchet MS" w:hAnsi="Book Antiqua" w:cs="Trebuchet MS"/>
      <w:b/>
      <w:bCs/>
      <w:caps/>
      <w:sz w:val="24"/>
      <w:szCs w:val="36"/>
      <w:lang w:val="en-GB"/>
    </w:rPr>
  </w:style>
  <w:style w:type="paragraph" w:styleId="Heading2">
    <w:name w:val="heading 2"/>
    <w:basedOn w:val="1"/>
    <w:next w:val="1"/>
    <w:link w:val="Heading2Char"/>
    <w:qFormat/>
    <w:rsid w:val="0007383C"/>
    <w:pPr>
      <w:spacing w:before="80" w:after="120" w:line="240" w:lineRule="auto"/>
      <w:contextualSpacing w:val="0"/>
      <w:jc w:val="both"/>
      <w:outlineLvl w:val="1"/>
    </w:pPr>
    <w:rPr>
      <w:rFonts w:ascii="Book Antiqua" w:eastAsia="Trebuchet MS" w:hAnsi="Book Antiqua" w:cs="Trebuchet MS"/>
      <w:b/>
      <w:sz w:val="24"/>
      <w:lang w:val="en-GB"/>
    </w:rPr>
  </w:style>
  <w:style w:type="paragraph" w:styleId="Heading3">
    <w:name w:val="heading 3"/>
    <w:basedOn w:val="1"/>
    <w:next w:val="1"/>
    <w:link w:val="Heading3Char"/>
    <w:qFormat/>
    <w:rsid w:val="0007383C"/>
    <w:pPr>
      <w:spacing w:before="160" w:line="480" w:lineRule="auto"/>
      <w:outlineLvl w:val="2"/>
    </w:pPr>
    <w:rPr>
      <w:rFonts w:ascii="Trebuchet MS" w:eastAsia="Trebuchet MS" w:hAnsi="Trebuchet MS" w:cs="Trebuchet MS"/>
      <w:b/>
      <w:i/>
      <w:color w:val="auto"/>
      <w:sz w:val="24"/>
      <w:lang w:val="en-US"/>
    </w:rPr>
  </w:style>
  <w:style w:type="paragraph" w:styleId="Heading4">
    <w:name w:val="heading 4"/>
    <w:basedOn w:val="1"/>
    <w:next w:val="1"/>
    <w:link w:val="Heading4Char"/>
    <w:qFormat/>
    <w:rsid w:val="0007383C"/>
    <w:pPr>
      <w:spacing w:before="160"/>
      <w:outlineLvl w:val="3"/>
    </w:pPr>
    <w:rPr>
      <w:rFonts w:ascii="Trebuchet MS" w:eastAsia="Trebuchet MS" w:hAnsi="Trebuchet MS" w:cs="Trebuchet MS"/>
      <w:color w:val="666666"/>
      <w:u w:val="single"/>
    </w:rPr>
  </w:style>
  <w:style w:type="paragraph" w:styleId="Heading5">
    <w:name w:val="heading 5"/>
    <w:basedOn w:val="1"/>
    <w:next w:val="1"/>
    <w:link w:val="Heading5Char"/>
    <w:qFormat/>
    <w:rsid w:val="0007383C"/>
    <w:pPr>
      <w:spacing w:before="160"/>
      <w:outlineLvl w:val="4"/>
    </w:pPr>
    <w:rPr>
      <w:rFonts w:ascii="Trebuchet MS" w:eastAsia="Trebuchet MS" w:hAnsi="Trebuchet MS" w:cs="Trebuchet MS"/>
      <w:color w:val="666666"/>
    </w:rPr>
  </w:style>
  <w:style w:type="paragraph" w:styleId="Heading6">
    <w:name w:val="heading 6"/>
    <w:basedOn w:val="1"/>
    <w:next w:val="1"/>
    <w:link w:val="Heading6Char"/>
    <w:qFormat/>
    <w:rsid w:val="0007383C"/>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0A135A"/>
    <w:rPr>
      <w:rFonts w:ascii="Trebuchet MS" w:eastAsia="Trebuchet MS" w:hAnsi="Trebuchet MS" w:cs="Trebuchet MS"/>
      <w:color w:val="666666"/>
      <w:sz w:val="22"/>
      <w:u w:val="single"/>
    </w:rPr>
  </w:style>
  <w:style w:type="character" w:customStyle="1" w:styleId="Heading3Char">
    <w:name w:val="Heading 3 Char"/>
    <w:basedOn w:val="DefaultParagraphFont"/>
    <w:link w:val="Heading3"/>
    <w:rsid w:val="00905C51"/>
    <w:rPr>
      <w:rFonts w:ascii="Trebuchet MS" w:eastAsia="Trebuchet MS" w:hAnsi="Trebuchet MS" w:cs="Trebuchet MS"/>
      <w:b/>
      <w:i/>
      <w:lang w:val="en-US"/>
    </w:rPr>
  </w:style>
  <w:style w:type="character" w:customStyle="1" w:styleId="Heading1Char">
    <w:name w:val="Heading 1 Char"/>
    <w:basedOn w:val="DefaultParagraphFont"/>
    <w:link w:val="Heading1"/>
    <w:rsid w:val="00645EBC"/>
    <w:rPr>
      <w:rFonts w:ascii="Book Antiqua" w:eastAsia="Trebuchet MS" w:hAnsi="Book Antiqua" w:cs="Trebuchet MS"/>
      <w:b/>
      <w:bCs/>
      <w:caps/>
      <w:color w:val="000000"/>
      <w:szCs w:val="36"/>
      <w:lang w:val="en-GB"/>
    </w:rPr>
  </w:style>
  <w:style w:type="character" w:customStyle="1" w:styleId="Heading2Char">
    <w:name w:val="Heading 2 Char"/>
    <w:basedOn w:val="DefaultParagraphFont"/>
    <w:link w:val="Heading2"/>
    <w:rsid w:val="00212687"/>
    <w:rPr>
      <w:rFonts w:ascii="Book Antiqua" w:eastAsia="Trebuchet MS" w:hAnsi="Book Antiqua" w:cs="Trebuchet MS"/>
      <w:b/>
      <w:color w:val="000000"/>
      <w:lang w:val="en-GB"/>
    </w:rPr>
  </w:style>
  <w:style w:type="character" w:customStyle="1" w:styleId="Heading5Char">
    <w:name w:val="Heading 5 Char"/>
    <w:basedOn w:val="DefaultParagraphFont"/>
    <w:link w:val="Heading5"/>
    <w:rsid w:val="00332AE8"/>
    <w:rPr>
      <w:rFonts w:ascii="Trebuchet MS" w:eastAsia="Trebuchet MS" w:hAnsi="Trebuchet MS" w:cs="Trebuchet MS"/>
      <w:color w:val="666666"/>
      <w:sz w:val="22"/>
    </w:rPr>
  </w:style>
  <w:style w:type="paragraph" w:styleId="BalloonText">
    <w:name w:val="Balloon Text"/>
    <w:basedOn w:val="Normal"/>
    <w:link w:val="BalloonTextChar"/>
    <w:uiPriority w:val="99"/>
    <w:semiHidden/>
    <w:unhideWhenUsed/>
    <w:rsid w:val="0007383C"/>
    <w:rPr>
      <w:rFonts w:ascii="Lucida Grande" w:hAnsi="Lucida Grande"/>
      <w:sz w:val="18"/>
      <w:szCs w:val="18"/>
      <w:lang w:val="x-none" w:eastAsia="x-none"/>
    </w:rPr>
  </w:style>
  <w:style w:type="character" w:customStyle="1" w:styleId="BalloonTextChar">
    <w:name w:val="Balloon Text Char"/>
    <w:link w:val="BalloonText"/>
    <w:uiPriority w:val="99"/>
    <w:semiHidden/>
    <w:rsid w:val="0007383C"/>
    <w:rPr>
      <w:rFonts w:ascii="Lucida Grande" w:eastAsia="MS Mincho" w:hAnsi="Lucida Grande" w:cs="Times New Roman"/>
      <w:sz w:val="18"/>
      <w:szCs w:val="18"/>
      <w:lang w:val="x-none" w:eastAsia="x-none"/>
    </w:rPr>
  </w:style>
  <w:style w:type="character" w:customStyle="1" w:styleId="Heading6Char">
    <w:name w:val="Heading 6 Char"/>
    <w:basedOn w:val="DefaultParagraphFont"/>
    <w:link w:val="Heading6"/>
    <w:rsid w:val="0007383C"/>
    <w:rPr>
      <w:rFonts w:ascii="Trebuchet MS" w:eastAsia="Trebuchet MS" w:hAnsi="Trebuchet MS" w:cs="Trebuchet MS"/>
      <w:i/>
      <w:color w:val="666666"/>
      <w:sz w:val="22"/>
    </w:rPr>
  </w:style>
  <w:style w:type="paragraph" w:customStyle="1" w:styleId="1">
    <w:name w:val="正文1"/>
    <w:rsid w:val="0007383C"/>
    <w:pPr>
      <w:widowControl w:val="0"/>
      <w:spacing w:line="276" w:lineRule="auto"/>
      <w:contextualSpacing/>
    </w:pPr>
    <w:rPr>
      <w:rFonts w:ascii="Arial" w:eastAsia="Arial" w:hAnsi="Arial" w:cs="Arial"/>
      <w:color w:val="000000"/>
      <w:sz w:val="22"/>
    </w:rPr>
  </w:style>
  <w:style w:type="paragraph" w:styleId="Title">
    <w:name w:val="Title"/>
    <w:basedOn w:val="1"/>
    <w:next w:val="1"/>
    <w:link w:val="TitleChar"/>
    <w:qFormat/>
    <w:rsid w:val="0007383C"/>
    <w:rPr>
      <w:rFonts w:ascii="Trebuchet MS" w:eastAsia="Trebuchet MS" w:hAnsi="Trebuchet MS" w:cs="Trebuchet MS"/>
      <w:sz w:val="42"/>
    </w:rPr>
  </w:style>
  <w:style w:type="character" w:customStyle="1" w:styleId="TitleChar">
    <w:name w:val="Title Char"/>
    <w:basedOn w:val="DefaultParagraphFont"/>
    <w:link w:val="Title"/>
    <w:rsid w:val="0007383C"/>
    <w:rPr>
      <w:rFonts w:ascii="Trebuchet MS" w:eastAsia="Trebuchet MS" w:hAnsi="Trebuchet MS" w:cs="Trebuchet MS"/>
      <w:color w:val="000000"/>
      <w:sz w:val="42"/>
    </w:rPr>
  </w:style>
  <w:style w:type="paragraph" w:styleId="Subtitle">
    <w:name w:val="Subtitle"/>
    <w:basedOn w:val="1"/>
    <w:next w:val="1"/>
    <w:link w:val="SubtitleChar"/>
    <w:qFormat/>
    <w:rsid w:val="0007383C"/>
    <w:pPr>
      <w:spacing w:after="200"/>
    </w:pPr>
    <w:rPr>
      <w:rFonts w:ascii="Trebuchet MS" w:eastAsia="Trebuchet MS" w:hAnsi="Trebuchet MS" w:cs="Trebuchet MS"/>
      <w:i/>
      <w:color w:val="666666"/>
      <w:sz w:val="26"/>
    </w:rPr>
  </w:style>
  <w:style w:type="character" w:customStyle="1" w:styleId="SubtitleChar">
    <w:name w:val="Subtitle Char"/>
    <w:basedOn w:val="DefaultParagraphFont"/>
    <w:link w:val="Subtitle"/>
    <w:rsid w:val="0007383C"/>
    <w:rPr>
      <w:rFonts w:ascii="Trebuchet MS" w:eastAsia="Trebuchet MS" w:hAnsi="Trebuchet MS" w:cs="Trebuchet MS"/>
      <w:i/>
      <w:color w:val="666666"/>
      <w:sz w:val="26"/>
    </w:rPr>
  </w:style>
  <w:style w:type="paragraph" w:styleId="CommentText">
    <w:name w:val="annotation text"/>
    <w:basedOn w:val="Normal"/>
    <w:link w:val="CommentTextChar"/>
    <w:uiPriority w:val="99"/>
    <w:unhideWhenUsed/>
    <w:rsid w:val="0007383C"/>
  </w:style>
  <w:style w:type="character" w:customStyle="1" w:styleId="CommentTextChar">
    <w:name w:val="Comment Text Char"/>
    <w:basedOn w:val="DefaultParagraphFont"/>
    <w:link w:val="CommentText"/>
    <w:uiPriority w:val="99"/>
    <w:rsid w:val="0007383C"/>
    <w:rPr>
      <w:rFonts w:ascii="Book Antiqua" w:eastAsia="MS Mincho" w:hAnsi="Book Antiqua" w:cs="Times New Roman"/>
      <w:lang w:val="en-GB"/>
    </w:rPr>
  </w:style>
  <w:style w:type="character" w:styleId="CommentReference">
    <w:name w:val="annotation reference"/>
    <w:uiPriority w:val="99"/>
    <w:semiHidden/>
    <w:unhideWhenUsed/>
    <w:rsid w:val="0007383C"/>
    <w:rPr>
      <w:sz w:val="18"/>
      <w:szCs w:val="18"/>
    </w:rPr>
  </w:style>
  <w:style w:type="character" w:styleId="Hyperlink">
    <w:name w:val="Hyperlink"/>
    <w:unhideWhenUsed/>
    <w:rsid w:val="0007383C"/>
    <w:rPr>
      <w:color w:val="0000FF"/>
      <w:u w:val="single"/>
    </w:rPr>
  </w:style>
  <w:style w:type="paragraph" w:styleId="DocumentMap">
    <w:name w:val="Document Map"/>
    <w:basedOn w:val="Normal"/>
    <w:link w:val="DocumentMapChar"/>
    <w:uiPriority w:val="99"/>
    <w:semiHidden/>
    <w:unhideWhenUsed/>
    <w:rsid w:val="0007383C"/>
    <w:rPr>
      <w:rFonts w:ascii="Lucida Grande" w:hAnsi="Lucida Grande"/>
      <w:lang w:val="x-none"/>
    </w:rPr>
  </w:style>
  <w:style w:type="character" w:customStyle="1" w:styleId="DocumentMapChar">
    <w:name w:val="Document Map Char"/>
    <w:link w:val="DocumentMap"/>
    <w:uiPriority w:val="99"/>
    <w:semiHidden/>
    <w:rsid w:val="0007383C"/>
    <w:rPr>
      <w:rFonts w:ascii="Lucida Grande" w:eastAsia="MS Mincho" w:hAnsi="Lucida Grande" w:cs="Times New Roman"/>
      <w:lang w:val="x-none"/>
    </w:rPr>
  </w:style>
  <w:style w:type="character" w:customStyle="1" w:styleId="highlight1">
    <w:name w:val="highlight1"/>
    <w:rsid w:val="0007383C"/>
    <w:rPr>
      <w:shd w:val="clear" w:color="auto" w:fill="F2F5F8"/>
    </w:rPr>
  </w:style>
  <w:style w:type="character" w:customStyle="1" w:styleId="highlight">
    <w:name w:val="highlight"/>
    <w:rsid w:val="0007383C"/>
  </w:style>
  <w:style w:type="paragraph" w:styleId="CommentSubject">
    <w:name w:val="annotation subject"/>
    <w:basedOn w:val="CommentText"/>
    <w:next w:val="CommentText"/>
    <w:link w:val="CommentSubjectChar"/>
    <w:uiPriority w:val="99"/>
    <w:semiHidden/>
    <w:unhideWhenUsed/>
    <w:rsid w:val="0007383C"/>
    <w:rPr>
      <w:rFonts w:ascii="Calibri" w:hAnsi="Calibri"/>
      <w:b/>
      <w:bCs/>
      <w:sz w:val="20"/>
      <w:szCs w:val="20"/>
      <w:lang w:val="x-none"/>
    </w:rPr>
  </w:style>
  <w:style w:type="character" w:customStyle="1" w:styleId="CommentSubjectChar">
    <w:name w:val="Comment Subject Char"/>
    <w:link w:val="CommentSubject"/>
    <w:uiPriority w:val="99"/>
    <w:semiHidden/>
    <w:rsid w:val="0007383C"/>
    <w:rPr>
      <w:rFonts w:ascii="Calibri" w:eastAsia="MS Mincho" w:hAnsi="Calibri" w:cs="Times New Roman"/>
      <w:b/>
      <w:bCs/>
      <w:sz w:val="20"/>
      <w:szCs w:val="20"/>
      <w:lang w:val="x-none"/>
    </w:rPr>
  </w:style>
  <w:style w:type="paragraph" w:customStyle="1" w:styleId="Mrklista-dekorfrg31">
    <w:name w:val="Mörk lista - dekorfärg 31"/>
    <w:hidden/>
    <w:uiPriority w:val="99"/>
    <w:semiHidden/>
    <w:rsid w:val="0007383C"/>
    <w:rPr>
      <w:rFonts w:ascii="Calibri" w:eastAsia="MS Mincho" w:hAnsi="Calibri" w:cs="Times New Roman"/>
    </w:rPr>
  </w:style>
  <w:style w:type="character" w:styleId="LineNumber">
    <w:name w:val="line number"/>
    <w:basedOn w:val="DefaultParagraphFont"/>
    <w:uiPriority w:val="99"/>
    <w:semiHidden/>
    <w:unhideWhenUsed/>
    <w:rsid w:val="0007383C"/>
  </w:style>
  <w:style w:type="paragraph" w:customStyle="1" w:styleId="EndNoteBibliographyTitle">
    <w:name w:val="EndNote Bibliography Title"/>
    <w:basedOn w:val="Normal"/>
    <w:rsid w:val="0007383C"/>
    <w:pPr>
      <w:jc w:val="center"/>
    </w:pPr>
    <w:rPr>
      <w:rFonts w:ascii="Calibri" w:hAnsi="Calibri"/>
    </w:rPr>
  </w:style>
  <w:style w:type="paragraph" w:customStyle="1" w:styleId="EndNoteBibliography">
    <w:name w:val="EndNote Bibliography"/>
    <w:basedOn w:val="Normal"/>
    <w:rsid w:val="0007383C"/>
    <w:pPr>
      <w:spacing w:line="480" w:lineRule="auto"/>
    </w:pPr>
    <w:rPr>
      <w:rFonts w:ascii="Calibri" w:hAnsi="Calibri"/>
    </w:rPr>
  </w:style>
  <w:style w:type="character" w:styleId="FollowedHyperlink">
    <w:name w:val="FollowedHyperlink"/>
    <w:uiPriority w:val="99"/>
    <w:semiHidden/>
    <w:unhideWhenUsed/>
    <w:rsid w:val="0007383C"/>
    <w:rPr>
      <w:color w:val="800080"/>
      <w:u w:val="single"/>
    </w:rPr>
  </w:style>
  <w:style w:type="paragraph" w:styleId="Header">
    <w:name w:val="header"/>
    <w:basedOn w:val="Normal"/>
    <w:link w:val="HeaderChar"/>
    <w:uiPriority w:val="99"/>
    <w:unhideWhenUsed/>
    <w:rsid w:val="009F7BC3"/>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9F7BC3"/>
    <w:rPr>
      <w:rFonts w:ascii="Book Antiqua" w:eastAsia="MS Mincho" w:hAnsi="Book Antiqua" w:cs="Times New Roman"/>
      <w:sz w:val="18"/>
      <w:szCs w:val="18"/>
      <w:lang w:val="en-GB"/>
    </w:rPr>
  </w:style>
  <w:style w:type="paragraph" w:styleId="Footer">
    <w:name w:val="footer"/>
    <w:basedOn w:val="Normal"/>
    <w:link w:val="FooterChar"/>
    <w:uiPriority w:val="99"/>
    <w:unhideWhenUsed/>
    <w:rsid w:val="009F7BC3"/>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9F7BC3"/>
    <w:rPr>
      <w:rFonts w:ascii="Book Antiqua" w:eastAsia="MS Mincho" w:hAnsi="Book Antiqua" w:cs="Times New Roman"/>
      <w:sz w:val="18"/>
      <w:szCs w:val="18"/>
      <w:lang w:val="en-GB"/>
    </w:rPr>
  </w:style>
  <w:style w:type="paragraph" w:styleId="NormalWeb">
    <w:name w:val="Normal (Web)"/>
    <w:basedOn w:val="Normal"/>
    <w:uiPriority w:val="99"/>
    <w:unhideWhenUsed/>
    <w:rsid w:val="008A057E"/>
    <w:pPr>
      <w:spacing w:before="100" w:beforeAutospacing="1" w:after="100" w:afterAutospacing="1" w:line="240" w:lineRule="auto"/>
    </w:pPr>
    <w:rPr>
      <w:rFonts w:ascii="Gulim" w:eastAsia="Gulim" w:hAnsi="Gulim" w:cs="Gulim"/>
      <w:lang w:val="en-US" w:eastAsia="ko-KR"/>
    </w:rPr>
  </w:style>
  <w:style w:type="table" w:styleId="TableGrid">
    <w:name w:val="Table Grid"/>
    <w:basedOn w:val="TableNormal"/>
    <w:uiPriority w:val="59"/>
    <w:rsid w:val="008A05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A7770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83C"/>
    <w:pPr>
      <w:spacing w:line="360" w:lineRule="auto"/>
    </w:pPr>
    <w:rPr>
      <w:rFonts w:ascii="Book Antiqua" w:eastAsia="MS Mincho" w:hAnsi="Book Antiqua" w:cs="Times New Roman"/>
      <w:lang w:val="en-GB"/>
    </w:rPr>
  </w:style>
  <w:style w:type="paragraph" w:styleId="Heading1">
    <w:name w:val="heading 1"/>
    <w:basedOn w:val="1"/>
    <w:next w:val="1"/>
    <w:link w:val="Heading1Char"/>
    <w:qFormat/>
    <w:rsid w:val="0007383C"/>
    <w:pPr>
      <w:spacing w:before="200"/>
      <w:jc w:val="both"/>
      <w:outlineLvl w:val="0"/>
    </w:pPr>
    <w:rPr>
      <w:rFonts w:ascii="Book Antiqua" w:eastAsia="Trebuchet MS" w:hAnsi="Book Antiqua" w:cs="Trebuchet MS"/>
      <w:b/>
      <w:bCs/>
      <w:caps/>
      <w:sz w:val="24"/>
      <w:szCs w:val="36"/>
      <w:lang w:val="en-GB"/>
    </w:rPr>
  </w:style>
  <w:style w:type="paragraph" w:styleId="Heading2">
    <w:name w:val="heading 2"/>
    <w:basedOn w:val="1"/>
    <w:next w:val="1"/>
    <w:link w:val="Heading2Char"/>
    <w:qFormat/>
    <w:rsid w:val="0007383C"/>
    <w:pPr>
      <w:spacing w:before="80" w:after="120" w:line="240" w:lineRule="auto"/>
      <w:contextualSpacing w:val="0"/>
      <w:jc w:val="both"/>
      <w:outlineLvl w:val="1"/>
    </w:pPr>
    <w:rPr>
      <w:rFonts w:ascii="Book Antiqua" w:eastAsia="Trebuchet MS" w:hAnsi="Book Antiqua" w:cs="Trebuchet MS"/>
      <w:b/>
      <w:sz w:val="24"/>
      <w:lang w:val="en-GB"/>
    </w:rPr>
  </w:style>
  <w:style w:type="paragraph" w:styleId="Heading3">
    <w:name w:val="heading 3"/>
    <w:basedOn w:val="1"/>
    <w:next w:val="1"/>
    <w:link w:val="Heading3Char"/>
    <w:qFormat/>
    <w:rsid w:val="0007383C"/>
    <w:pPr>
      <w:spacing w:before="160" w:line="480" w:lineRule="auto"/>
      <w:outlineLvl w:val="2"/>
    </w:pPr>
    <w:rPr>
      <w:rFonts w:ascii="Trebuchet MS" w:eastAsia="Trebuchet MS" w:hAnsi="Trebuchet MS" w:cs="Trebuchet MS"/>
      <w:b/>
      <w:i/>
      <w:color w:val="auto"/>
      <w:sz w:val="24"/>
      <w:lang w:val="en-US"/>
    </w:rPr>
  </w:style>
  <w:style w:type="paragraph" w:styleId="Heading4">
    <w:name w:val="heading 4"/>
    <w:basedOn w:val="1"/>
    <w:next w:val="1"/>
    <w:link w:val="Heading4Char"/>
    <w:qFormat/>
    <w:rsid w:val="0007383C"/>
    <w:pPr>
      <w:spacing w:before="160"/>
      <w:outlineLvl w:val="3"/>
    </w:pPr>
    <w:rPr>
      <w:rFonts w:ascii="Trebuchet MS" w:eastAsia="Trebuchet MS" w:hAnsi="Trebuchet MS" w:cs="Trebuchet MS"/>
      <w:color w:val="666666"/>
      <w:u w:val="single"/>
    </w:rPr>
  </w:style>
  <w:style w:type="paragraph" w:styleId="Heading5">
    <w:name w:val="heading 5"/>
    <w:basedOn w:val="1"/>
    <w:next w:val="1"/>
    <w:link w:val="Heading5Char"/>
    <w:qFormat/>
    <w:rsid w:val="0007383C"/>
    <w:pPr>
      <w:spacing w:before="160"/>
      <w:outlineLvl w:val="4"/>
    </w:pPr>
    <w:rPr>
      <w:rFonts w:ascii="Trebuchet MS" w:eastAsia="Trebuchet MS" w:hAnsi="Trebuchet MS" w:cs="Trebuchet MS"/>
      <w:color w:val="666666"/>
    </w:rPr>
  </w:style>
  <w:style w:type="paragraph" w:styleId="Heading6">
    <w:name w:val="heading 6"/>
    <w:basedOn w:val="1"/>
    <w:next w:val="1"/>
    <w:link w:val="Heading6Char"/>
    <w:qFormat/>
    <w:rsid w:val="0007383C"/>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0A135A"/>
    <w:rPr>
      <w:rFonts w:ascii="Trebuchet MS" w:eastAsia="Trebuchet MS" w:hAnsi="Trebuchet MS" w:cs="Trebuchet MS"/>
      <w:color w:val="666666"/>
      <w:sz w:val="22"/>
      <w:u w:val="single"/>
    </w:rPr>
  </w:style>
  <w:style w:type="character" w:customStyle="1" w:styleId="Heading3Char">
    <w:name w:val="Heading 3 Char"/>
    <w:basedOn w:val="DefaultParagraphFont"/>
    <w:link w:val="Heading3"/>
    <w:rsid w:val="00905C51"/>
    <w:rPr>
      <w:rFonts w:ascii="Trebuchet MS" w:eastAsia="Trebuchet MS" w:hAnsi="Trebuchet MS" w:cs="Trebuchet MS"/>
      <w:b/>
      <w:i/>
      <w:lang w:val="en-US"/>
    </w:rPr>
  </w:style>
  <w:style w:type="character" w:customStyle="1" w:styleId="Heading1Char">
    <w:name w:val="Heading 1 Char"/>
    <w:basedOn w:val="DefaultParagraphFont"/>
    <w:link w:val="Heading1"/>
    <w:rsid w:val="00645EBC"/>
    <w:rPr>
      <w:rFonts w:ascii="Book Antiqua" w:eastAsia="Trebuchet MS" w:hAnsi="Book Antiqua" w:cs="Trebuchet MS"/>
      <w:b/>
      <w:bCs/>
      <w:caps/>
      <w:color w:val="000000"/>
      <w:szCs w:val="36"/>
      <w:lang w:val="en-GB"/>
    </w:rPr>
  </w:style>
  <w:style w:type="character" w:customStyle="1" w:styleId="Heading2Char">
    <w:name w:val="Heading 2 Char"/>
    <w:basedOn w:val="DefaultParagraphFont"/>
    <w:link w:val="Heading2"/>
    <w:rsid w:val="00212687"/>
    <w:rPr>
      <w:rFonts w:ascii="Book Antiqua" w:eastAsia="Trebuchet MS" w:hAnsi="Book Antiqua" w:cs="Trebuchet MS"/>
      <w:b/>
      <w:color w:val="000000"/>
      <w:lang w:val="en-GB"/>
    </w:rPr>
  </w:style>
  <w:style w:type="character" w:customStyle="1" w:styleId="Heading5Char">
    <w:name w:val="Heading 5 Char"/>
    <w:basedOn w:val="DefaultParagraphFont"/>
    <w:link w:val="Heading5"/>
    <w:rsid w:val="00332AE8"/>
    <w:rPr>
      <w:rFonts w:ascii="Trebuchet MS" w:eastAsia="Trebuchet MS" w:hAnsi="Trebuchet MS" w:cs="Trebuchet MS"/>
      <w:color w:val="666666"/>
      <w:sz w:val="22"/>
    </w:rPr>
  </w:style>
  <w:style w:type="paragraph" w:styleId="BalloonText">
    <w:name w:val="Balloon Text"/>
    <w:basedOn w:val="Normal"/>
    <w:link w:val="BalloonTextChar"/>
    <w:uiPriority w:val="99"/>
    <w:semiHidden/>
    <w:unhideWhenUsed/>
    <w:rsid w:val="0007383C"/>
    <w:rPr>
      <w:rFonts w:ascii="Lucida Grande" w:hAnsi="Lucida Grande"/>
      <w:sz w:val="18"/>
      <w:szCs w:val="18"/>
      <w:lang w:val="x-none" w:eastAsia="x-none"/>
    </w:rPr>
  </w:style>
  <w:style w:type="character" w:customStyle="1" w:styleId="BalloonTextChar">
    <w:name w:val="Balloon Text Char"/>
    <w:link w:val="BalloonText"/>
    <w:uiPriority w:val="99"/>
    <w:semiHidden/>
    <w:rsid w:val="0007383C"/>
    <w:rPr>
      <w:rFonts w:ascii="Lucida Grande" w:eastAsia="MS Mincho" w:hAnsi="Lucida Grande" w:cs="Times New Roman"/>
      <w:sz w:val="18"/>
      <w:szCs w:val="18"/>
      <w:lang w:val="x-none" w:eastAsia="x-none"/>
    </w:rPr>
  </w:style>
  <w:style w:type="character" w:customStyle="1" w:styleId="Heading6Char">
    <w:name w:val="Heading 6 Char"/>
    <w:basedOn w:val="DefaultParagraphFont"/>
    <w:link w:val="Heading6"/>
    <w:rsid w:val="0007383C"/>
    <w:rPr>
      <w:rFonts w:ascii="Trebuchet MS" w:eastAsia="Trebuchet MS" w:hAnsi="Trebuchet MS" w:cs="Trebuchet MS"/>
      <w:i/>
      <w:color w:val="666666"/>
      <w:sz w:val="22"/>
    </w:rPr>
  </w:style>
  <w:style w:type="paragraph" w:customStyle="1" w:styleId="1">
    <w:name w:val="正文1"/>
    <w:rsid w:val="0007383C"/>
    <w:pPr>
      <w:widowControl w:val="0"/>
      <w:spacing w:line="276" w:lineRule="auto"/>
      <w:contextualSpacing/>
    </w:pPr>
    <w:rPr>
      <w:rFonts w:ascii="Arial" w:eastAsia="Arial" w:hAnsi="Arial" w:cs="Arial"/>
      <w:color w:val="000000"/>
      <w:sz w:val="22"/>
    </w:rPr>
  </w:style>
  <w:style w:type="paragraph" w:styleId="Title">
    <w:name w:val="Title"/>
    <w:basedOn w:val="1"/>
    <w:next w:val="1"/>
    <w:link w:val="TitleChar"/>
    <w:qFormat/>
    <w:rsid w:val="0007383C"/>
    <w:rPr>
      <w:rFonts w:ascii="Trebuchet MS" w:eastAsia="Trebuchet MS" w:hAnsi="Trebuchet MS" w:cs="Trebuchet MS"/>
      <w:sz w:val="42"/>
    </w:rPr>
  </w:style>
  <w:style w:type="character" w:customStyle="1" w:styleId="TitleChar">
    <w:name w:val="Title Char"/>
    <w:basedOn w:val="DefaultParagraphFont"/>
    <w:link w:val="Title"/>
    <w:rsid w:val="0007383C"/>
    <w:rPr>
      <w:rFonts w:ascii="Trebuchet MS" w:eastAsia="Trebuchet MS" w:hAnsi="Trebuchet MS" w:cs="Trebuchet MS"/>
      <w:color w:val="000000"/>
      <w:sz w:val="42"/>
    </w:rPr>
  </w:style>
  <w:style w:type="paragraph" w:styleId="Subtitle">
    <w:name w:val="Subtitle"/>
    <w:basedOn w:val="1"/>
    <w:next w:val="1"/>
    <w:link w:val="SubtitleChar"/>
    <w:qFormat/>
    <w:rsid w:val="0007383C"/>
    <w:pPr>
      <w:spacing w:after="200"/>
    </w:pPr>
    <w:rPr>
      <w:rFonts w:ascii="Trebuchet MS" w:eastAsia="Trebuchet MS" w:hAnsi="Trebuchet MS" w:cs="Trebuchet MS"/>
      <w:i/>
      <w:color w:val="666666"/>
      <w:sz w:val="26"/>
    </w:rPr>
  </w:style>
  <w:style w:type="character" w:customStyle="1" w:styleId="SubtitleChar">
    <w:name w:val="Subtitle Char"/>
    <w:basedOn w:val="DefaultParagraphFont"/>
    <w:link w:val="Subtitle"/>
    <w:rsid w:val="0007383C"/>
    <w:rPr>
      <w:rFonts w:ascii="Trebuchet MS" w:eastAsia="Trebuchet MS" w:hAnsi="Trebuchet MS" w:cs="Trebuchet MS"/>
      <w:i/>
      <w:color w:val="666666"/>
      <w:sz w:val="26"/>
    </w:rPr>
  </w:style>
  <w:style w:type="paragraph" w:styleId="CommentText">
    <w:name w:val="annotation text"/>
    <w:basedOn w:val="Normal"/>
    <w:link w:val="CommentTextChar"/>
    <w:uiPriority w:val="99"/>
    <w:unhideWhenUsed/>
    <w:rsid w:val="0007383C"/>
  </w:style>
  <w:style w:type="character" w:customStyle="1" w:styleId="CommentTextChar">
    <w:name w:val="Comment Text Char"/>
    <w:basedOn w:val="DefaultParagraphFont"/>
    <w:link w:val="CommentText"/>
    <w:uiPriority w:val="99"/>
    <w:rsid w:val="0007383C"/>
    <w:rPr>
      <w:rFonts w:ascii="Book Antiqua" w:eastAsia="MS Mincho" w:hAnsi="Book Antiqua" w:cs="Times New Roman"/>
      <w:lang w:val="en-GB"/>
    </w:rPr>
  </w:style>
  <w:style w:type="character" w:styleId="CommentReference">
    <w:name w:val="annotation reference"/>
    <w:uiPriority w:val="99"/>
    <w:semiHidden/>
    <w:unhideWhenUsed/>
    <w:rsid w:val="0007383C"/>
    <w:rPr>
      <w:sz w:val="18"/>
      <w:szCs w:val="18"/>
    </w:rPr>
  </w:style>
  <w:style w:type="character" w:styleId="Hyperlink">
    <w:name w:val="Hyperlink"/>
    <w:unhideWhenUsed/>
    <w:rsid w:val="0007383C"/>
    <w:rPr>
      <w:color w:val="0000FF"/>
      <w:u w:val="single"/>
    </w:rPr>
  </w:style>
  <w:style w:type="paragraph" w:styleId="DocumentMap">
    <w:name w:val="Document Map"/>
    <w:basedOn w:val="Normal"/>
    <w:link w:val="DocumentMapChar"/>
    <w:uiPriority w:val="99"/>
    <w:semiHidden/>
    <w:unhideWhenUsed/>
    <w:rsid w:val="0007383C"/>
    <w:rPr>
      <w:rFonts w:ascii="Lucida Grande" w:hAnsi="Lucida Grande"/>
      <w:lang w:val="x-none"/>
    </w:rPr>
  </w:style>
  <w:style w:type="character" w:customStyle="1" w:styleId="DocumentMapChar">
    <w:name w:val="Document Map Char"/>
    <w:link w:val="DocumentMap"/>
    <w:uiPriority w:val="99"/>
    <w:semiHidden/>
    <w:rsid w:val="0007383C"/>
    <w:rPr>
      <w:rFonts w:ascii="Lucida Grande" w:eastAsia="MS Mincho" w:hAnsi="Lucida Grande" w:cs="Times New Roman"/>
      <w:lang w:val="x-none"/>
    </w:rPr>
  </w:style>
  <w:style w:type="character" w:customStyle="1" w:styleId="highlight1">
    <w:name w:val="highlight1"/>
    <w:rsid w:val="0007383C"/>
    <w:rPr>
      <w:shd w:val="clear" w:color="auto" w:fill="F2F5F8"/>
    </w:rPr>
  </w:style>
  <w:style w:type="character" w:customStyle="1" w:styleId="highlight">
    <w:name w:val="highlight"/>
    <w:rsid w:val="0007383C"/>
  </w:style>
  <w:style w:type="paragraph" w:styleId="CommentSubject">
    <w:name w:val="annotation subject"/>
    <w:basedOn w:val="CommentText"/>
    <w:next w:val="CommentText"/>
    <w:link w:val="CommentSubjectChar"/>
    <w:uiPriority w:val="99"/>
    <w:semiHidden/>
    <w:unhideWhenUsed/>
    <w:rsid w:val="0007383C"/>
    <w:rPr>
      <w:rFonts w:ascii="Calibri" w:hAnsi="Calibri"/>
      <w:b/>
      <w:bCs/>
      <w:sz w:val="20"/>
      <w:szCs w:val="20"/>
      <w:lang w:val="x-none"/>
    </w:rPr>
  </w:style>
  <w:style w:type="character" w:customStyle="1" w:styleId="CommentSubjectChar">
    <w:name w:val="Comment Subject Char"/>
    <w:link w:val="CommentSubject"/>
    <w:uiPriority w:val="99"/>
    <w:semiHidden/>
    <w:rsid w:val="0007383C"/>
    <w:rPr>
      <w:rFonts w:ascii="Calibri" w:eastAsia="MS Mincho" w:hAnsi="Calibri" w:cs="Times New Roman"/>
      <w:b/>
      <w:bCs/>
      <w:sz w:val="20"/>
      <w:szCs w:val="20"/>
      <w:lang w:val="x-none"/>
    </w:rPr>
  </w:style>
  <w:style w:type="paragraph" w:customStyle="1" w:styleId="Mrklista-dekorfrg31">
    <w:name w:val="Mörk lista - dekorfärg 31"/>
    <w:hidden/>
    <w:uiPriority w:val="99"/>
    <w:semiHidden/>
    <w:rsid w:val="0007383C"/>
    <w:rPr>
      <w:rFonts w:ascii="Calibri" w:eastAsia="MS Mincho" w:hAnsi="Calibri" w:cs="Times New Roman"/>
    </w:rPr>
  </w:style>
  <w:style w:type="character" w:styleId="LineNumber">
    <w:name w:val="line number"/>
    <w:basedOn w:val="DefaultParagraphFont"/>
    <w:uiPriority w:val="99"/>
    <w:semiHidden/>
    <w:unhideWhenUsed/>
    <w:rsid w:val="0007383C"/>
  </w:style>
  <w:style w:type="paragraph" w:customStyle="1" w:styleId="EndNoteBibliographyTitle">
    <w:name w:val="EndNote Bibliography Title"/>
    <w:basedOn w:val="Normal"/>
    <w:rsid w:val="0007383C"/>
    <w:pPr>
      <w:jc w:val="center"/>
    </w:pPr>
    <w:rPr>
      <w:rFonts w:ascii="Calibri" w:hAnsi="Calibri"/>
    </w:rPr>
  </w:style>
  <w:style w:type="paragraph" w:customStyle="1" w:styleId="EndNoteBibliography">
    <w:name w:val="EndNote Bibliography"/>
    <w:basedOn w:val="Normal"/>
    <w:rsid w:val="0007383C"/>
    <w:pPr>
      <w:spacing w:line="480" w:lineRule="auto"/>
    </w:pPr>
    <w:rPr>
      <w:rFonts w:ascii="Calibri" w:hAnsi="Calibri"/>
    </w:rPr>
  </w:style>
  <w:style w:type="character" w:styleId="FollowedHyperlink">
    <w:name w:val="FollowedHyperlink"/>
    <w:uiPriority w:val="99"/>
    <w:semiHidden/>
    <w:unhideWhenUsed/>
    <w:rsid w:val="0007383C"/>
    <w:rPr>
      <w:color w:val="800080"/>
      <w:u w:val="single"/>
    </w:rPr>
  </w:style>
  <w:style w:type="paragraph" w:styleId="Header">
    <w:name w:val="header"/>
    <w:basedOn w:val="Normal"/>
    <w:link w:val="HeaderChar"/>
    <w:uiPriority w:val="99"/>
    <w:unhideWhenUsed/>
    <w:rsid w:val="009F7BC3"/>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9F7BC3"/>
    <w:rPr>
      <w:rFonts w:ascii="Book Antiqua" w:eastAsia="MS Mincho" w:hAnsi="Book Antiqua" w:cs="Times New Roman"/>
      <w:sz w:val="18"/>
      <w:szCs w:val="18"/>
      <w:lang w:val="en-GB"/>
    </w:rPr>
  </w:style>
  <w:style w:type="paragraph" w:styleId="Footer">
    <w:name w:val="footer"/>
    <w:basedOn w:val="Normal"/>
    <w:link w:val="FooterChar"/>
    <w:uiPriority w:val="99"/>
    <w:unhideWhenUsed/>
    <w:rsid w:val="009F7BC3"/>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9F7BC3"/>
    <w:rPr>
      <w:rFonts w:ascii="Book Antiqua" w:eastAsia="MS Mincho" w:hAnsi="Book Antiqua" w:cs="Times New Roman"/>
      <w:sz w:val="18"/>
      <w:szCs w:val="18"/>
      <w:lang w:val="en-GB"/>
    </w:rPr>
  </w:style>
  <w:style w:type="paragraph" w:styleId="NormalWeb">
    <w:name w:val="Normal (Web)"/>
    <w:basedOn w:val="Normal"/>
    <w:uiPriority w:val="99"/>
    <w:unhideWhenUsed/>
    <w:rsid w:val="008A057E"/>
    <w:pPr>
      <w:spacing w:before="100" w:beforeAutospacing="1" w:after="100" w:afterAutospacing="1" w:line="240" w:lineRule="auto"/>
    </w:pPr>
    <w:rPr>
      <w:rFonts w:ascii="Gulim" w:eastAsia="Gulim" w:hAnsi="Gulim" w:cs="Gulim"/>
      <w:lang w:val="en-US" w:eastAsia="ko-KR"/>
    </w:rPr>
  </w:style>
  <w:style w:type="table" w:styleId="TableGrid">
    <w:name w:val="Table Grid"/>
    <w:basedOn w:val="TableNormal"/>
    <w:uiPriority w:val="59"/>
    <w:rsid w:val="008A05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A777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5288</Words>
  <Characters>30144</Characters>
  <Application>Microsoft Macintosh Word</Application>
  <DocSecurity>0</DocSecurity>
  <Lines>251</Lines>
  <Paragraphs>70</Paragraphs>
  <ScaleCrop>false</ScaleCrop>
  <Company>Karolinska Institutet, Department of Clinical Scien</Company>
  <LinksUpToDate>false</LinksUpToDate>
  <CharactersWithSpaces>35362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Olof Sköldenberg</dc:creator>
  <cp:lastModifiedBy>Na Ma</cp:lastModifiedBy>
  <cp:revision>2</cp:revision>
  <dcterms:created xsi:type="dcterms:W3CDTF">2015-05-08T18:18:00Z</dcterms:created>
  <dcterms:modified xsi:type="dcterms:W3CDTF">2015-05-08T18:18:00Z</dcterms:modified>
</cp:coreProperties>
</file>