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72F73" w14:textId="77777777" w:rsidR="009E0E85" w:rsidRPr="002D6D8E" w:rsidRDefault="009E0E85" w:rsidP="002D6D8E">
      <w:pPr>
        <w:spacing w:line="360" w:lineRule="auto"/>
        <w:jc w:val="both"/>
        <w:rPr>
          <w:rFonts w:ascii="Book Antiqua" w:hAnsi="Book Antiqua"/>
          <w:b/>
        </w:rPr>
      </w:pPr>
      <w:r w:rsidRPr="002D6D8E">
        <w:rPr>
          <w:rFonts w:ascii="Book Antiqua" w:hAnsi="Book Antiqua"/>
          <w:b/>
        </w:rPr>
        <w:t xml:space="preserve">Name of journal: </w:t>
      </w:r>
      <w:r w:rsidRPr="00B2735F">
        <w:rPr>
          <w:rFonts w:ascii="Book Antiqua" w:hAnsi="Book Antiqua"/>
          <w:b/>
          <w:i/>
        </w:rPr>
        <w:t>World Journal of Orthopedics</w:t>
      </w:r>
    </w:p>
    <w:p w14:paraId="68D4167B" w14:textId="77777777" w:rsidR="009E0E85" w:rsidRPr="002D6D8E" w:rsidRDefault="009E0E85" w:rsidP="002D6D8E">
      <w:pPr>
        <w:spacing w:line="360" w:lineRule="auto"/>
        <w:jc w:val="both"/>
        <w:rPr>
          <w:rFonts w:ascii="Book Antiqua" w:eastAsia="宋体" w:hAnsi="Book Antiqua"/>
          <w:b/>
          <w:lang w:eastAsia="zh-CN"/>
        </w:rPr>
      </w:pPr>
      <w:r w:rsidRPr="002D6D8E">
        <w:rPr>
          <w:rFonts w:ascii="Book Antiqua" w:hAnsi="Book Antiqua"/>
          <w:b/>
        </w:rPr>
        <w:t xml:space="preserve">ESPS Manuscript NO: </w:t>
      </w:r>
      <w:r w:rsidRPr="002D6D8E">
        <w:rPr>
          <w:rFonts w:ascii="Book Antiqua" w:eastAsia="宋体" w:hAnsi="Book Antiqua"/>
          <w:b/>
          <w:lang w:eastAsia="zh-CN"/>
        </w:rPr>
        <w:t>17287</w:t>
      </w:r>
    </w:p>
    <w:p w14:paraId="2B6F665E" w14:textId="25CBF332" w:rsidR="009E0E85" w:rsidRPr="002D6D8E" w:rsidRDefault="009E0E85" w:rsidP="002D6D8E">
      <w:pPr>
        <w:spacing w:line="360" w:lineRule="auto"/>
        <w:jc w:val="both"/>
        <w:rPr>
          <w:rFonts w:ascii="Book Antiqua" w:eastAsia="宋体" w:hAnsi="Book Antiqua"/>
          <w:b/>
          <w:lang w:eastAsia="zh-CN"/>
        </w:rPr>
      </w:pPr>
      <w:r w:rsidRPr="002D6D8E">
        <w:rPr>
          <w:rFonts w:ascii="Book Antiqua" w:hAnsi="Book Antiqua"/>
          <w:b/>
        </w:rPr>
        <w:t>Manuscript Type:</w:t>
      </w:r>
      <w:r w:rsidR="00C519C9">
        <w:rPr>
          <w:rFonts w:ascii="Book Antiqua" w:hAnsi="Book Antiqua"/>
          <w:b/>
        </w:rPr>
        <w:t xml:space="preserve"> </w:t>
      </w:r>
      <w:r w:rsidRPr="002D6D8E">
        <w:rPr>
          <w:rFonts w:ascii="Book Antiqua" w:eastAsia="华文细黑" w:hAnsi="Book Antiqua" w:cs="Tahoma"/>
          <w:b/>
        </w:rPr>
        <w:t>SYSTEMATIC REVIEWS</w:t>
      </w:r>
    </w:p>
    <w:p w14:paraId="6BB6FD63" w14:textId="77777777" w:rsidR="009E0E85" w:rsidRPr="002D6D8E" w:rsidRDefault="009E0E85" w:rsidP="002D6D8E">
      <w:pPr>
        <w:spacing w:line="360" w:lineRule="auto"/>
        <w:jc w:val="both"/>
        <w:rPr>
          <w:rFonts w:ascii="Book Antiqua" w:eastAsia="宋体" w:hAnsi="Book Antiqua"/>
          <w:b/>
          <w:lang w:eastAsia="zh-CN"/>
        </w:rPr>
      </w:pPr>
    </w:p>
    <w:p w14:paraId="20234932" w14:textId="31463136" w:rsidR="00F611D0" w:rsidRPr="002D6D8E" w:rsidRDefault="00F611D0" w:rsidP="002D6D8E">
      <w:pPr>
        <w:spacing w:line="360" w:lineRule="auto"/>
        <w:jc w:val="both"/>
        <w:rPr>
          <w:rFonts w:ascii="Book Antiqua" w:eastAsia="宋体" w:hAnsi="Book Antiqua"/>
          <w:b/>
          <w:lang w:eastAsia="zh-CN"/>
        </w:rPr>
      </w:pPr>
      <w:r w:rsidRPr="002D6D8E">
        <w:rPr>
          <w:rFonts w:ascii="Book Antiqua" w:hAnsi="Book Antiqua"/>
          <w:b/>
        </w:rPr>
        <w:t xml:space="preserve">Perioperative </w:t>
      </w:r>
      <w:r w:rsidR="009E0E85" w:rsidRPr="002D6D8E">
        <w:rPr>
          <w:rFonts w:ascii="Book Antiqua" w:hAnsi="Book Antiqua"/>
          <w:b/>
        </w:rPr>
        <w:t>outcomes in minimally invasive lumbar spine sur</w:t>
      </w:r>
      <w:r w:rsidRPr="002D6D8E">
        <w:rPr>
          <w:rFonts w:ascii="Book Antiqua" w:hAnsi="Book Antiqua"/>
          <w:b/>
        </w:rPr>
        <w:t xml:space="preserve">gery: A </w:t>
      </w:r>
      <w:r w:rsidR="009E0E85" w:rsidRPr="002D6D8E">
        <w:rPr>
          <w:rFonts w:ascii="Book Antiqua" w:hAnsi="Book Antiqua"/>
          <w:b/>
        </w:rPr>
        <w:t>systematic review</w:t>
      </w:r>
    </w:p>
    <w:p w14:paraId="2BD957C6" w14:textId="77777777" w:rsidR="009E0E85" w:rsidRPr="002D6D8E" w:rsidRDefault="009E0E85" w:rsidP="002D6D8E">
      <w:pPr>
        <w:spacing w:line="360" w:lineRule="auto"/>
        <w:jc w:val="both"/>
        <w:rPr>
          <w:rFonts w:ascii="Book Antiqua" w:eastAsia="宋体" w:hAnsi="Book Antiqua"/>
          <w:b/>
          <w:lang w:eastAsia="zh-CN"/>
        </w:rPr>
      </w:pPr>
    </w:p>
    <w:p w14:paraId="20B47B72" w14:textId="214D5C40" w:rsidR="00497940" w:rsidRPr="002D6D8E" w:rsidRDefault="00497940" w:rsidP="002D6D8E">
      <w:pPr>
        <w:spacing w:line="360" w:lineRule="auto"/>
        <w:jc w:val="both"/>
        <w:rPr>
          <w:rFonts w:ascii="Book Antiqua" w:eastAsia="宋体" w:hAnsi="Book Antiqua"/>
          <w:lang w:eastAsia="zh-CN"/>
        </w:rPr>
      </w:pPr>
      <w:proofErr w:type="spellStart"/>
      <w:r w:rsidRPr="002D6D8E">
        <w:rPr>
          <w:rFonts w:ascii="Book Antiqua" w:eastAsia="宋体" w:hAnsi="Book Antiqua" w:cs="Times New Roman"/>
          <w:lang w:eastAsia="zh-CN"/>
        </w:rPr>
        <w:t>Skovrlj</w:t>
      </w:r>
      <w:proofErr w:type="spellEnd"/>
      <w:r w:rsidRPr="002D6D8E">
        <w:rPr>
          <w:rFonts w:ascii="Book Antiqua" w:eastAsia="宋体" w:hAnsi="Book Antiqua" w:cs="Times New Roman"/>
          <w:lang w:eastAsia="zh-CN"/>
        </w:rPr>
        <w:t xml:space="preserve"> B </w:t>
      </w:r>
      <w:r w:rsidRPr="002D6D8E">
        <w:rPr>
          <w:rFonts w:ascii="Book Antiqua" w:eastAsia="宋体" w:hAnsi="Book Antiqua" w:cs="Times New Roman"/>
          <w:i/>
          <w:lang w:eastAsia="zh-CN"/>
        </w:rPr>
        <w:t xml:space="preserve">et al. </w:t>
      </w:r>
      <w:r w:rsidRPr="002D6D8E">
        <w:rPr>
          <w:rFonts w:ascii="Book Antiqua" w:hAnsi="Book Antiqua"/>
        </w:rPr>
        <w:t>Perioperative outcomes in minimally invasive lumbar spine surgery</w:t>
      </w:r>
    </w:p>
    <w:p w14:paraId="2FD8CACF" w14:textId="77777777" w:rsidR="00497940" w:rsidRPr="002D6D8E" w:rsidRDefault="00497940" w:rsidP="002D6D8E">
      <w:pPr>
        <w:spacing w:line="360" w:lineRule="auto"/>
        <w:jc w:val="both"/>
        <w:rPr>
          <w:rFonts w:ascii="Book Antiqua" w:eastAsia="宋体" w:hAnsi="Book Antiqua"/>
          <w:b/>
          <w:i/>
          <w:lang w:eastAsia="zh-CN"/>
        </w:rPr>
      </w:pPr>
    </w:p>
    <w:p w14:paraId="49C764B1" w14:textId="5539F784" w:rsidR="00F611D0" w:rsidRPr="00B2735F" w:rsidRDefault="009E0E85" w:rsidP="002D6D8E">
      <w:pPr>
        <w:spacing w:line="360" w:lineRule="auto"/>
        <w:jc w:val="both"/>
        <w:rPr>
          <w:rFonts w:ascii="Book Antiqua" w:eastAsia="宋体" w:hAnsi="Book Antiqua" w:cs="Times New Roman"/>
          <w:b/>
          <w:lang w:eastAsia="zh-CN"/>
        </w:rPr>
      </w:pPr>
      <w:proofErr w:type="spellStart"/>
      <w:r w:rsidRPr="00B2735F">
        <w:rPr>
          <w:rFonts w:ascii="Book Antiqua" w:eastAsia="宋体" w:hAnsi="Book Antiqua" w:cs="Times New Roman"/>
          <w:b/>
          <w:lang w:eastAsia="zh-CN"/>
        </w:rPr>
        <w:t>Branko</w:t>
      </w:r>
      <w:proofErr w:type="spellEnd"/>
      <w:r w:rsidRPr="00B2735F">
        <w:rPr>
          <w:rFonts w:ascii="Book Antiqua" w:eastAsia="宋体" w:hAnsi="Book Antiqua" w:cs="Times New Roman"/>
          <w:b/>
          <w:lang w:eastAsia="zh-CN"/>
        </w:rPr>
        <w:t xml:space="preserve"> </w:t>
      </w:r>
      <w:proofErr w:type="spellStart"/>
      <w:r w:rsidRPr="00B2735F">
        <w:rPr>
          <w:rFonts w:ascii="Book Antiqua" w:eastAsia="宋体" w:hAnsi="Book Antiqua" w:cs="Times New Roman"/>
          <w:b/>
          <w:lang w:eastAsia="zh-CN"/>
        </w:rPr>
        <w:t>Skovrlj</w:t>
      </w:r>
      <w:proofErr w:type="spellEnd"/>
      <w:r w:rsidRPr="00B2735F">
        <w:rPr>
          <w:rFonts w:ascii="Book Antiqua" w:eastAsia="宋体" w:hAnsi="Book Antiqua" w:cs="Times New Roman"/>
          <w:b/>
          <w:lang w:eastAsia="zh-CN"/>
        </w:rPr>
        <w:t xml:space="preserve">, Patrick Belton, </w:t>
      </w:r>
      <w:proofErr w:type="spellStart"/>
      <w:r w:rsidRPr="00B2735F">
        <w:rPr>
          <w:rFonts w:ascii="Book Antiqua" w:eastAsia="宋体" w:hAnsi="Book Antiqua" w:cs="Times New Roman"/>
          <w:b/>
          <w:lang w:eastAsia="zh-CN"/>
        </w:rPr>
        <w:t>Hekmat</w:t>
      </w:r>
      <w:proofErr w:type="spellEnd"/>
      <w:r w:rsidRPr="00B2735F">
        <w:rPr>
          <w:rFonts w:ascii="Book Antiqua" w:eastAsia="宋体" w:hAnsi="Book Antiqua" w:cs="Times New Roman"/>
          <w:b/>
          <w:lang w:eastAsia="zh-CN"/>
        </w:rPr>
        <w:t xml:space="preserve"> </w:t>
      </w:r>
      <w:proofErr w:type="spellStart"/>
      <w:r w:rsidRPr="00B2735F">
        <w:rPr>
          <w:rFonts w:ascii="Book Antiqua" w:eastAsia="宋体" w:hAnsi="Book Antiqua" w:cs="Times New Roman"/>
          <w:b/>
          <w:lang w:eastAsia="zh-CN"/>
        </w:rPr>
        <w:t>Zarzour</w:t>
      </w:r>
      <w:proofErr w:type="spellEnd"/>
      <w:r w:rsidRPr="00B2735F">
        <w:rPr>
          <w:rFonts w:ascii="Book Antiqua" w:eastAsia="宋体" w:hAnsi="Book Antiqua" w:cs="Times New Roman"/>
          <w:b/>
          <w:lang w:eastAsia="zh-CN"/>
        </w:rPr>
        <w:t xml:space="preserve">, </w:t>
      </w:r>
      <w:proofErr w:type="spellStart"/>
      <w:r w:rsidRPr="00B2735F">
        <w:rPr>
          <w:rFonts w:ascii="Book Antiqua" w:eastAsia="宋体" w:hAnsi="Book Antiqua" w:cs="Times New Roman"/>
          <w:b/>
          <w:lang w:eastAsia="zh-CN"/>
        </w:rPr>
        <w:t>Sheeraz</w:t>
      </w:r>
      <w:proofErr w:type="spellEnd"/>
      <w:r w:rsidRPr="00B2735F">
        <w:rPr>
          <w:rFonts w:ascii="Book Antiqua" w:eastAsia="宋体" w:hAnsi="Book Antiqua" w:cs="Times New Roman"/>
          <w:b/>
          <w:lang w:eastAsia="zh-CN"/>
        </w:rPr>
        <w:t xml:space="preserve"> A Qureshi</w:t>
      </w:r>
    </w:p>
    <w:p w14:paraId="7ABE43EC" w14:textId="77777777" w:rsidR="00F611D0" w:rsidRPr="002D6D8E" w:rsidRDefault="00F611D0" w:rsidP="002D6D8E">
      <w:pPr>
        <w:spacing w:line="360" w:lineRule="auto"/>
        <w:jc w:val="both"/>
        <w:rPr>
          <w:rFonts w:ascii="Book Antiqua" w:eastAsia="宋体" w:hAnsi="Book Antiqua" w:cs="Times New Roman"/>
          <w:lang w:eastAsia="zh-CN"/>
        </w:rPr>
      </w:pPr>
    </w:p>
    <w:p w14:paraId="7040BB9A" w14:textId="4F997855" w:rsidR="00F611D0" w:rsidRPr="002D6D8E" w:rsidRDefault="009E0E85" w:rsidP="002D6D8E">
      <w:pPr>
        <w:pStyle w:val="ListParagraph"/>
        <w:spacing w:line="360" w:lineRule="auto"/>
        <w:ind w:left="0"/>
        <w:jc w:val="both"/>
        <w:rPr>
          <w:rFonts w:ascii="Book Antiqua" w:eastAsia="宋体" w:hAnsi="Book Antiqua"/>
          <w:lang w:eastAsia="zh-CN"/>
        </w:rPr>
      </w:pPr>
      <w:proofErr w:type="spellStart"/>
      <w:r w:rsidRPr="002D6D8E">
        <w:rPr>
          <w:rFonts w:ascii="Book Antiqua" w:eastAsia="宋体" w:hAnsi="Book Antiqua" w:cs="Times New Roman"/>
          <w:b/>
          <w:lang w:eastAsia="zh-CN"/>
        </w:rPr>
        <w:t>Branko</w:t>
      </w:r>
      <w:proofErr w:type="spellEnd"/>
      <w:r w:rsidRPr="002D6D8E">
        <w:rPr>
          <w:rFonts w:ascii="Book Antiqua" w:eastAsia="宋体" w:hAnsi="Book Antiqua" w:cs="Times New Roman"/>
          <w:b/>
          <w:lang w:eastAsia="zh-CN"/>
        </w:rPr>
        <w:t xml:space="preserve"> </w:t>
      </w:r>
      <w:proofErr w:type="spellStart"/>
      <w:r w:rsidRPr="002D6D8E">
        <w:rPr>
          <w:rFonts w:ascii="Book Antiqua" w:eastAsia="宋体" w:hAnsi="Book Antiqua" w:cs="Times New Roman"/>
          <w:b/>
          <w:lang w:eastAsia="zh-CN"/>
        </w:rPr>
        <w:t>Skovrlj</w:t>
      </w:r>
      <w:proofErr w:type="spellEnd"/>
      <w:r w:rsidRPr="002D6D8E">
        <w:rPr>
          <w:rFonts w:ascii="Book Antiqua" w:eastAsia="宋体" w:hAnsi="Book Antiqua" w:cs="Times New Roman"/>
          <w:b/>
          <w:lang w:eastAsia="zh-CN"/>
        </w:rPr>
        <w:t xml:space="preserve">, </w:t>
      </w:r>
      <w:proofErr w:type="spellStart"/>
      <w:r w:rsidRPr="002D6D8E">
        <w:rPr>
          <w:rFonts w:ascii="Book Antiqua" w:eastAsia="宋体" w:hAnsi="Book Antiqua" w:cs="Times New Roman"/>
          <w:b/>
          <w:lang w:eastAsia="zh-CN"/>
        </w:rPr>
        <w:t>Hekmat</w:t>
      </w:r>
      <w:proofErr w:type="spellEnd"/>
      <w:r w:rsidRPr="002D6D8E">
        <w:rPr>
          <w:rFonts w:ascii="Book Antiqua" w:eastAsia="宋体" w:hAnsi="Book Antiqua" w:cs="Times New Roman"/>
          <w:b/>
          <w:lang w:eastAsia="zh-CN"/>
        </w:rPr>
        <w:t xml:space="preserve"> </w:t>
      </w:r>
      <w:proofErr w:type="spellStart"/>
      <w:r w:rsidRPr="002D6D8E">
        <w:rPr>
          <w:rFonts w:ascii="Book Antiqua" w:eastAsia="宋体" w:hAnsi="Book Antiqua" w:cs="Times New Roman"/>
          <w:b/>
          <w:lang w:eastAsia="zh-CN"/>
        </w:rPr>
        <w:t>Zarzour</w:t>
      </w:r>
      <w:proofErr w:type="spellEnd"/>
      <w:r w:rsidRPr="002D6D8E">
        <w:rPr>
          <w:rFonts w:ascii="Book Antiqua" w:eastAsia="宋体" w:hAnsi="Book Antiqua" w:cs="Times New Roman"/>
          <w:b/>
          <w:lang w:eastAsia="zh-CN"/>
        </w:rPr>
        <w:t>,</w:t>
      </w:r>
      <w:r w:rsidRPr="002D6D8E">
        <w:rPr>
          <w:rFonts w:ascii="Book Antiqua" w:eastAsia="宋体" w:hAnsi="Book Antiqua" w:cs="Times New Roman"/>
          <w:lang w:eastAsia="zh-CN"/>
        </w:rPr>
        <w:t xml:space="preserve"> </w:t>
      </w:r>
      <w:r w:rsidR="00F611D0" w:rsidRPr="002D6D8E">
        <w:rPr>
          <w:rFonts w:ascii="Book Antiqua" w:hAnsi="Book Antiqua"/>
        </w:rPr>
        <w:t>Department of Neurosurgery, Icahn School of Medicine at Mount Sinai, New York, NY 10029</w:t>
      </w:r>
      <w:r w:rsidRPr="002D6D8E">
        <w:rPr>
          <w:rFonts w:ascii="Book Antiqua" w:eastAsia="宋体" w:hAnsi="Book Antiqua"/>
          <w:lang w:eastAsia="zh-CN"/>
        </w:rPr>
        <w:t>, United States</w:t>
      </w:r>
    </w:p>
    <w:p w14:paraId="64BF79E7" w14:textId="77777777" w:rsidR="00497940" w:rsidRPr="002D6D8E" w:rsidRDefault="00497940" w:rsidP="002D6D8E">
      <w:pPr>
        <w:pStyle w:val="ListParagraph"/>
        <w:spacing w:line="360" w:lineRule="auto"/>
        <w:ind w:left="0"/>
        <w:jc w:val="both"/>
        <w:rPr>
          <w:rFonts w:ascii="Book Antiqua" w:hAnsi="Book Antiqua"/>
        </w:rPr>
      </w:pPr>
    </w:p>
    <w:p w14:paraId="7E6A0159" w14:textId="1FB27F17" w:rsidR="00F611D0" w:rsidRPr="002D6D8E" w:rsidRDefault="009E0E85" w:rsidP="002D6D8E">
      <w:pPr>
        <w:pStyle w:val="ListParagraph"/>
        <w:spacing w:line="360" w:lineRule="auto"/>
        <w:ind w:left="0"/>
        <w:jc w:val="both"/>
        <w:rPr>
          <w:rFonts w:ascii="Book Antiqua" w:eastAsia="宋体" w:hAnsi="Book Antiqua"/>
          <w:lang w:eastAsia="zh-CN"/>
        </w:rPr>
      </w:pPr>
      <w:r w:rsidRPr="002D6D8E">
        <w:rPr>
          <w:rFonts w:ascii="Book Antiqua" w:eastAsia="宋体" w:hAnsi="Book Antiqua" w:cs="Times New Roman"/>
          <w:b/>
          <w:lang w:eastAsia="zh-CN"/>
        </w:rPr>
        <w:t>Patrick Belton,</w:t>
      </w:r>
      <w:r w:rsidRPr="002D6D8E">
        <w:rPr>
          <w:rFonts w:ascii="Book Antiqua" w:eastAsia="宋体" w:hAnsi="Book Antiqua" w:cs="Times New Roman"/>
          <w:lang w:eastAsia="zh-CN"/>
        </w:rPr>
        <w:t xml:space="preserve"> </w:t>
      </w:r>
      <w:r w:rsidR="00F611D0" w:rsidRPr="002D6D8E">
        <w:rPr>
          <w:rFonts w:ascii="Book Antiqua" w:hAnsi="Book Antiqua"/>
        </w:rPr>
        <w:t>State University of New York Upstate Medical University, Syracuse, NY 13210</w:t>
      </w:r>
      <w:r w:rsidRPr="002D6D8E">
        <w:rPr>
          <w:rFonts w:ascii="Book Antiqua" w:eastAsia="宋体" w:hAnsi="Book Antiqua"/>
          <w:lang w:eastAsia="zh-CN"/>
        </w:rPr>
        <w:t>, United States</w:t>
      </w:r>
    </w:p>
    <w:p w14:paraId="6323A6AA" w14:textId="77777777" w:rsidR="00504DD6" w:rsidRPr="002D6D8E" w:rsidRDefault="00504DD6" w:rsidP="002D6D8E">
      <w:pPr>
        <w:pStyle w:val="ListParagraph"/>
        <w:spacing w:line="360" w:lineRule="auto"/>
        <w:ind w:left="0"/>
        <w:jc w:val="both"/>
        <w:rPr>
          <w:rFonts w:ascii="Book Antiqua" w:hAnsi="Book Antiqua"/>
        </w:rPr>
      </w:pPr>
    </w:p>
    <w:p w14:paraId="43C29DA8" w14:textId="65E95665" w:rsidR="00F611D0" w:rsidRPr="002D6D8E" w:rsidRDefault="009E0E85" w:rsidP="002D6D8E">
      <w:pPr>
        <w:spacing w:line="360" w:lineRule="auto"/>
        <w:jc w:val="both"/>
        <w:rPr>
          <w:rFonts w:ascii="Book Antiqua" w:eastAsia="宋体" w:hAnsi="Book Antiqua" w:cs="Times New Roman"/>
          <w:lang w:eastAsia="zh-CN"/>
        </w:rPr>
      </w:pPr>
      <w:proofErr w:type="spellStart"/>
      <w:r w:rsidRPr="002D6D8E">
        <w:rPr>
          <w:rFonts w:ascii="Book Antiqua" w:eastAsia="宋体" w:hAnsi="Book Antiqua" w:cs="Times New Roman"/>
          <w:b/>
          <w:lang w:eastAsia="zh-CN"/>
        </w:rPr>
        <w:t>Sheeraz</w:t>
      </w:r>
      <w:proofErr w:type="spellEnd"/>
      <w:r w:rsidRPr="002D6D8E">
        <w:rPr>
          <w:rFonts w:ascii="Book Antiqua" w:eastAsia="宋体" w:hAnsi="Book Antiqua" w:cs="Times New Roman"/>
          <w:b/>
          <w:lang w:eastAsia="zh-CN"/>
        </w:rPr>
        <w:t xml:space="preserve"> A Qureshi,</w:t>
      </w:r>
      <w:r w:rsidRPr="002D6D8E">
        <w:rPr>
          <w:rFonts w:ascii="Book Antiqua" w:eastAsia="宋体" w:hAnsi="Book Antiqua" w:cs="Times New Roman"/>
          <w:lang w:eastAsia="zh-CN"/>
        </w:rPr>
        <w:t xml:space="preserve"> </w:t>
      </w:r>
      <w:r w:rsidR="00F611D0" w:rsidRPr="002D6D8E">
        <w:rPr>
          <w:rFonts w:ascii="Book Antiqua" w:hAnsi="Book Antiqua"/>
        </w:rPr>
        <w:t xml:space="preserve">Department of </w:t>
      </w:r>
      <w:proofErr w:type="spellStart"/>
      <w:r w:rsidR="00F611D0" w:rsidRPr="002D6D8E">
        <w:rPr>
          <w:rFonts w:ascii="Book Antiqua" w:hAnsi="Book Antiqua"/>
        </w:rPr>
        <w:t>Orthopaedics</w:t>
      </w:r>
      <w:proofErr w:type="spellEnd"/>
      <w:r w:rsidR="00F611D0" w:rsidRPr="002D6D8E">
        <w:rPr>
          <w:rFonts w:ascii="Book Antiqua" w:hAnsi="Book Antiqua"/>
        </w:rPr>
        <w:t>, Icahn School of Medicine at Mount Sinai, New York, NY 10029</w:t>
      </w:r>
      <w:r w:rsidRPr="002D6D8E">
        <w:rPr>
          <w:rFonts w:ascii="Book Antiqua" w:eastAsia="宋体" w:hAnsi="Book Antiqua"/>
          <w:lang w:eastAsia="zh-CN"/>
        </w:rPr>
        <w:t>, United States</w:t>
      </w:r>
    </w:p>
    <w:p w14:paraId="5663B3F5" w14:textId="77777777" w:rsidR="00F611D0" w:rsidRPr="002D6D8E" w:rsidRDefault="00F611D0" w:rsidP="002D6D8E">
      <w:pPr>
        <w:tabs>
          <w:tab w:val="left" w:pos="270"/>
        </w:tabs>
        <w:spacing w:line="360" w:lineRule="auto"/>
        <w:jc w:val="both"/>
        <w:rPr>
          <w:rFonts w:ascii="Book Antiqua" w:eastAsia="宋体" w:hAnsi="Book Antiqua" w:cs="Times New Roman"/>
          <w:lang w:eastAsia="zh-CN"/>
        </w:rPr>
      </w:pPr>
    </w:p>
    <w:p w14:paraId="1103B141" w14:textId="089BE965" w:rsidR="00F611D0" w:rsidRPr="002D6D8E" w:rsidRDefault="00F611D0" w:rsidP="002D6D8E">
      <w:pPr>
        <w:spacing w:line="360" w:lineRule="auto"/>
        <w:jc w:val="both"/>
        <w:rPr>
          <w:rFonts w:ascii="Book Antiqua" w:hAnsi="Book Antiqua"/>
        </w:rPr>
      </w:pPr>
      <w:r w:rsidRPr="002D6D8E">
        <w:rPr>
          <w:rFonts w:ascii="Book Antiqua" w:hAnsi="Book Antiqua"/>
          <w:b/>
        </w:rPr>
        <w:t>Author contributions:</w:t>
      </w:r>
      <w:r w:rsidRPr="002D6D8E">
        <w:rPr>
          <w:rFonts w:ascii="Book Antiqua" w:hAnsi="Book Antiqua"/>
        </w:rPr>
        <w:t xml:space="preserve"> </w:t>
      </w:r>
      <w:proofErr w:type="spellStart"/>
      <w:r w:rsidRPr="002D6D8E">
        <w:rPr>
          <w:rFonts w:ascii="Book Antiqua" w:hAnsi="Book Antiqua" w:cs="Times New Roman"/>
        </w:rPr>
        <w:t>Skovrlj</w:t>
      </w:r>
      <w:proofErr w:type="spellEnd"/>
      <w:r w:rsidR="00504DD6" w:rsidRPr="002D6D8E">
        <w:rPr>
          <w:rFonts w:ascii="Book Antiqua" w:eastAsia="宋体" w:hAnsi="Book Antiqua" w:cs="Times New Roman"/>
          <w:lang w:eastAsia="zh-CN"/>
        </w:rPr>
        <w:t xml:space="preserve"> B</w:t>
      </w:r>
      <w:r w:rsidRPr="002D6D8E">
        <w:rPr>
          <w:rFonts w:ascii="Book Antiqua" w:hAnsi="Book Antiqua" w:cs="Times New Roman"/>
        </w:rPr>
        <w:t>, Belton</w:t>
      </w:r>
      <w:r w:rsidR="00504DD6" w:rsidRPr="002D6D8E">
        <w:rPr>
          <w:rFonts w:ascii="Book Antiqua" w:eastAsia="宋体" w:hAnsi="Book Antiqua" w:cs="Times New Roman"/>
          <w:lang w:eastAsia="zh-CN"/>
        </w:rPr>
        <w:t xml:space="preserve"> P</w:t>
      </w:r>
      <w:r w:rsidRPr="002D6D8E">
        <w:rPr>
          <w:rFonts w:ascii="Book Antiqua" w:hAnsi="Book Antiqua" w:cs="Times New Roman"/>
        </w:rPr>
        <w:t xml:space="preserve">, </w:t>
      </w:r>
      <w:proofErr w:type="spellStart"/>
      <w:r w:rsidRPr="002D6D8E">
        <w:rPr>
          <w:rFonts w:ascii="Book Antiqua" w:hAnsi="Book Antiqua" w:cs="Times New Roman"/>
        </w:rPr>
        <w:t>Zarzour</w:t>
      </w:r>
      <w:proofErr w:type="spellEnd"/>
      <w:r w:rsidRPr="002D6D8E">
        <w:rPr>
          <w:rFonts w:ascii="Book Antiqua" w:hAnsi="Book Antiqua" w:cs="Times New Roman"/>
        </w:rPr>
        <w:t xml:space="preserve"> </w:t>
      </w:r>
      <w:r w:rsidR="00504DD6" w:rsidRPr="002D6D8E">
        <w:rPr>
          <w:rFonts w:ascii="Book Antiqua" w:eastAsia="宋体" w:hAnsi="Book Antiqua" w:cs="Times New Roman"/>
          <w:lang w:eastAsia="zh-CN"/>
        </w:rPr>
        <w:t xml:space="preserve">H </w:t>
      </w:r>
      <w:r w:rsidRPr="002D6D8E">
        <w:rPr>
          <w:rFonts w:ascii="Book Antiqua" w:hAnsi="Book Antiqua" w:cs="Times New Roman"/>
        </w:rPr>
        <w:t xml:space="preserve">and Qureshi </w:t>
      </w:r>
      <w:proofErr w:type="spellStart"/>
      <w:r w:rsidR="00504DD6" w:rsidRPr="002D6D8E">
        <w:rPr>
          <w:rFonts w:ascii="Book Antiqua" w:eastAsia="宋体" w:hAnsi="Book Antiqua" w:cs="Times New Roman"/>
          <w:lang w:eastAsia="zh-CN"/>
        </w:rPr>
        <w:t>SA</w:t>
      </w:r>
      <w:r w:rsidRPr="002D6D8E">
        <w:rPr>
          <w:rFonts w:ascii="Book Antiqua" w:hAnsi="Book Antiqua" w:cs="Times New Roman"/>
        </w:rPr>
        <w:t>contributed</w:t>
      </w:r>
      <w:proofErr w:type="spellEnd"/>
      <w:r w:rsidRPr="002D6D8E">
        <w:rPr>
          <w:rFonts w:ascii="Book Antiqua" w:hAnsi="Book Antiqua" w:cs="Times New Roman"/>
        </w:rPr>
        <w:t xml:space="preserve"> equally towards data collection, literature review, composition of manuscript, final drafting and editing</w:t>
      </w:r>
      <w:r w:rsidR="00504DD6" w:rsidRPr="002D6D8E">
        <w:rPr>
          <w:rFonts w:ascii="Book Antiqua" w:eastAsia="宋体" w:hAnsi="Book Antiqua" w:cs="Times New Roman"/>
          <w:lang w:eastAsia="zh-CN"/>
        </w:rPr>
        <w:t>;</w:t>
      </w:r>
      <w:r w:rsidRPr="002D6D8E">
        <w:rPr>
          <w:rFonts w:ascii="Book Antiqua" w:hAnsi="Book Antiqua" w:cs="Times New Roman"/>
        </w:rPr>
        <w:t xml:space="preserve"> </w:t>
      </w:r>
      <w:r w:rsidR="00504DD6" w:rsidRPr="002D6D8E">
        <w:rPr>
          <w:rFonts w:ascii="Book Antiqua" w:hAnsi="Book Antiqua" w:cs="Times New Roman"/>
        </w:rPr>
        <w:t>a</w:t>
      </w:r>
      <w:r w:rsidRPr="002D6D8E">
        <w:rPr>
          <w:rFonts w:ascii="Book Antiqua" w:hAnsi="Book Antiqua" w:cs="Times New Roman"/>
        </w:rPr>
        <w:t>ll authors approve to the submission.</w:t>
      </w:r>
    </w:p>
    <w:p w14:paraId="1CBE9D5A" w14:textId="77777777" w:rsidR="008D3869" w:rsidRPr="002D6D8E" w:rsidRDefault="008D3869" w:rsidP="002D6D8E">
      <w:pPr>
        <w:autoSpaceDE w:val="0"/>
        <w:autoSpaceDN w:val="0"/>
        <w:adjustRightInd w:val="0"/>
        <w:spacing w:line="360" w:lineRule="auto"/>
        <w:jc w:val="both"/>
        <w:rPr>
          <w:rFonts w:ascii="Book Antiqua" w:eastAsia="宋体" w:hAnsi="Book Antiqua" w:cs="TimesNewRomanPS-BoldItalicMT"/>
          <w:b/>
          <w:bCs/>
          <w:i/>
          <w:iCs/>
          <w:color w:val="000000"/>
          <w:lang w:eastAsia="zh-CN"/>
        </w:rPr>
      </w:pPr>
    </w:p>
    <w:p w14:paraId="0B37AD2C" w14:textId="77777777" w:rsidR="008D3869" w:rsidRPr="002D6D8E" w:rsidRDefault="008D3869" w:rsidP="002D6D8E">
      <w:pPr>
        <w:spacing w:line="360" w:lineRule="auto"/>
        <w:jc w:val="both"/>
        <w:rPr>
          <w:rFonts w:ascii="Book Antiqua" w:hAnsi="Book Antiqua" w:cs="Times New Roman"/>
        </w:rPr>
      </w:pPr>
      <w:r w:rsidRPr="002D6D8E">
        <w:rPr>
          <w:rFonts w:ascii="Book Antiqua" w:hAnsi="Book Antiqua" w:cs="TimesNewRomanPS-BoldItalicMT"/>
          <w:b/>
          <w:bCs/>
          <w:iCs/>
          <w:color w:val="000000"/>
        </w:rPr>
        <w:lastRenderedPageBreak/>
        <w:t>Conflict-of-interest</w:t>
      </w:r>
      <w:r w:rsidRPr="002D6D8E">
        <w:rPr>
          <w:rFonts w:ascii="Book Antiqua" w:hAnsi="Book Antiqua"/>
        </w:rPr>
        <w:t xml:space="preserve"> </w:t>
      </w:r>
      <w:r w:rsidRPr="002D6D8E">
        <w:rPr>
          <w:rFonts w:ascii="Book Antiqua" w:hAnsi="Book Antiqua" w:cs="TimesNewRomanPS-BoldItalicMT"/>
          <w:b/>
          <w:bCs/>
          <w:iCs/>
          <w:color w:val="000000"/>
        </w:rPr>
        <w:t xml:space="preserve">statement: </w:t>
      </w:r>
      <w:r w:rsidRPr="002D6D8E">
        <w:rPr>
          <w:rFonts w:ascii="Book Antiqua" w:hAnsi="Book Antiqua" w:cs="Times New Roman"/>
        </w:rPr>
        <w:t>None of the authors have conflicts of interest in relationship to this manuscript.</w:t>
      </w:r>
    </w:p>
    <w:p w14:paraId="3373C670" w14:textId="77777777" w:rsidR="008D3869" w:rsidRPr="002D6D8E" w:rsidRDefault="008D3869" w:rsidP="002D6D8E">
      <w:pPr>
        <w:spacing w:line="360" w:lineRule="auto"/>
        <w:jc w:val="both"/>
        <w:rPr>
          <w:rFonts w:ascii="Book Antiqua" w:hAnsi="Book Antiqua" w:cs="Garamond"/>
          <w:color w:val="000000"/>
        </w:rPr>
      </w:pPr>
    </w:p>
    <w:p w14:paraId="3A60113A" w14:textId="77777777" w:rsidR="008D3869" w:rsidRPr="002D6D8E" w:rsidRDefault="008D3869" w:rsidP="002D6D8E">
      <w:pPr>
        <w:spacing w:line="360" w:lineRule="auto"/>
        <w:jc w:val="both"/>
        <w:rPr>
          <w:rStyle w:val="Hyperlink"/>
          <w:rFonts w:ascii="Book Antiqua" w:eastAsia="宋体" w:hAnsi="Book Antiqua"/>
          <w:color w:val="auto"/>
          <w:u w:val="none"/>
          <w:lang w:eastAsia="zh-CN"/>
        </w:rPr>
      </w:pPr>
      <w:r w:rsidRPr="002D6D8E">
        <w:rPr>
          <w:rFonts w:ascii="Book Antiqua" w:eastAsia="Times New Roman" w:hAnsi="Book Antiqua"/>
          <w:b/>
        </w:rPr>
        <w:t>Data sharing</w:t>
      </w:r>
      <w:r w:rsidRPr="002D6D8E">
        <w:rPr>
          <w:rFonts w:ascii="Book Antiqua" w:hAnsi="Book Antiqua" w:cs="TimesNewRomanPS-BoldItalicMT"/>
          <w:b/>
          <w:bCs/>
          <w:iCs/>
          <w:color w:val="000000"/>
        </w:rPr>
        <w:t xml:space="preserve"> statement</w:t>
      </w:r>
      <w:r w:rsidRPr="002D6D8E">
        <w:rPr>
          <w:rFonts w:ascii="Book Antiqua" w:eastAsia="Times New Roman" w:hAnsi="Book Antiqua"/>
          <w:b/>
        </w:rPr>
        <w:t>:</w:t>
      </w:r>
      <w:r w:rsidRPr="002D6D8E">
        <w:rPr>
          <w:rFonts w:ascii="Book Antiqua" w:hAnsi="Book Antiqua"/>
          <w:b/>
        </w:rPr>
        <w:t xml:space="preserve"> </w:t>
      </w:r>
      <w:r w:rsidRPr="002D6D8E">
        <w:rPr>
          <w:rStyle w:val="Hyperlink"/>
          <w:rFonts w:ascii="Book Antiqua" w:eastAsia="宋体" w:hAnsi="Book Antiqua"/>
          <w:color w:val="auto"/>
          <w:u w:val="none"/>
          <w:lang w:eastAsia="zh-CN"/>
        </w:rPr>
        <w:t>No additional data are available.</w:t>
      </w:r>
    </w:p>
    <w:p w14:paraId="7B90873B" w14:textId="77777777" w:rsidR="008D3869" w:rsidRPr="002A155E" w:rsidRDefault="008D3869" w:rsidP="002D6D8E">
      <w:pPr>
        <w:spacing w:line="360" w:lineRule="auto"/>
        <w:jc w:val="both"/>
        <w:rPr>
          <w:rFonts w:ascii="Book Antiqua" w:eastAsia="宋体" w:hAnsi="Book Antiqua" w:cs="Garamond"/>
          <w:color w:val="000000"/>
          <w:lang w:eastAsia="zh-CN"/>
        </w:rPr>
      </w:pPr>
    </w:p>
    <w:p w14:paraId="72A0ECC0" w14:textId="77777777" w:rsidR="008D3869" w:rsidRPr="002D6D8E" w:rsidRDefault="008D3869" w:rsidP="002D6D8E">
      <w:pPr>
        <w:spacing w:line="360" w:lineRule="auto"/>
        <w:jc w:val="both"/>
        <w:rPr>
          <w:rFonts w:ascii="Book Antiqua" w:hAnsi="Book Antiqua"/>
        </w:rPr>
      </w:pPr>
      <w:bookmarkStart w:id="0" w:name="OLE_LINK507"/>
      <w:bookmarkStart w:id="1" w:name="OLE_LINK506"/>
      <w:bookmarkStart w:id="2" w:name="OLE_LINK496"/>
      <w:bookmarkStart w:id="3" w:name="OLE_LINK479"/>
      <w:r w:rsidRPr="002D6D8E">
        <w:rPr>
          <w:rFonts w:ascii="Book Antiqua" w:hAnsi="Book Antiqua"/>
          <w:b/>
        </w:rPr>
        <w:t xml:space="preserve">Open-Access: </w:t>
      </w:r>
      <w:r w:rsidRPr="002D6D8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D6D8E">
          <w:rPr>
            <w:rStyle w:val="Hyperlink"/>
            <w:rFonts w:ascii="Book Antiqua" w:hAnsi="Book Antiqua"/>
          </w:rPr>
          <w:t>http://creativecommons.org/licenses/by-nc/4.0/</w:t>
        </w:r>
      </w:hyperlink>
      <w:bookmarkEnd w:id="0"/>
      <w:bookmarkEnd w:id="1"/>
      <w:bookmarkEnd w:id="2"/>
      <w:bookmarkEnd w:id="3"/>
    </w:p>
    <w:p w14:paraId="2100DE83" w14:textId="77777777" w:rsidR="00872A1E" w:rsidRPr="002D6D8E" w:rsidRDefault="00872A1E" w:rsidP="002D6D8E">
      <w:pPr>
        <w:spacing w:line="360" w:lineRule="auto"/>
        <w:jc w:val="both"/>
        <w:rPr>
          <w:rFonts w:ascii="Book Antiqua" w:eastAsia="宋体" w:hAnsi="Book Antiqua" w:cs="TimesNewRomanPS-BoldItalicMT"/>
          <w:b/>
          <w:bCs/>
          <w:i/>
          <w:iCs/>
          <w:color w:val="000000"/>
          <w:lang w:eastAsia="zh-CN"/>
        </w:rPr>
      </w:pPr>
    </w:p>
    <w:p w14:paraId="0F869BEE" w14:textId="77777777" w:rsidR="008D3869" w:rsidRPr="002D6D8E" w:rsidRDefault="008D3869" w:rsidP="002D6D8E">
      <w:pPr>
        <w:spacing w:line="360" w:lineRule="auto"/>
        <w:jc w:val="both"/>
        <w:rPr>
          <w:rFonts w:ascii="Book Antiqua" w:hAnsi="Book Antiqua"/>
          <w:b/>
        </w:rPr>
      </w:pPr>
      <w:r w:rsidRPr="002D6D8E">
        <w:rPr>
          <w:rFonts w:ascii="Book Antiqua" w:hAnsi="Book Antiqua"/>
          <w:b/>
        </w:rPr>
        <w:t>Correspondence to:</w:t>
      </w:r>
      <w:r w:rsidRPr="002D6D8E">
        <w:rPr>
          <w:rFonts w:ascii="Book Antiqua" w:eastAsia="宋体" w:hAnsi="Book Antiqua"/>
          <w:lang w:eastAsia="zh-CN"/>
        </w:rPr>
        <w:t xml:space="preserve"> </w:t>
      </w:r>
      <w:proofErr w:type="spellStart"/>
      <w:r w:rsidRPr="002D6D8E">
        <w:rPr>
          <w:rFonts w:ascii="Book Antiqua" w:hAnsi="Book Antiqua"/>
          <w:b/>
          <w:bCs/>
        </w:rPr>
        <w:t>Sheeraz</w:t>
      </w:r>
      <w:proofErr w:type="spellEnd"/>
      <w:r w:rsidRPr="002D6D8E">
        <w:rPr>
          <w:rFonts w:ascii="Book Antiqua" w:hAnsi="Book Antiqua"/>
          <w:b/>
          <w:bCs/>
        </w:rPr>
        <w:t xml:space="preserve"> A Qureshi, MD, MBA</w:t>
      </w:r>
      <w:r w:rsidRPr="002D6D8E">
        <w:rPr>
          <w:rFonts w:ascii="Book Antiqua" w:eastAsia="宋体" w:hAnsi="Book Antiqua"/>
          <w:b/>
          <w:bCs/>
          <w:lang w:eastAsia="zh-CN"/>
        </w:rPr>
        <w:t>,</w:t>
      </w:r>
      <w:r w:rsidRPr="002D6D8E">
        <w:rPr>
          <w:rFonts w:ascii="Book Antiqua" w:eastAsia="宋体" w:hAnsi="Book Antiqua"/>
          <w:lang w:eastAsia="zh-CN"/>
        </w:rPr>
        <w:t xml:space="preserve"> </w:t>
      </w:r>
      <w:r w:rsidRPr="002D6D8E">
        <w:rPr>
          <w:rFonts w:ascii="Book Antiqua" w:hAnsi="Book Antiqua"/>
        </w:rPr>
        <w:t xml:space="preserve">Department of </w:t>
      </w:r>
      <w:proofErr w:type="spellStart"/>
      <w:r w:rsidRPr="002D6D8E">
        <w:rPr>
          <w:rFonts w:ascii="Book Antiqua" w:hAnsi="Book Antiqua"/>
        </w:rPr>
        <w:t>Orthopaedic</w:t>
      </w:r>
      <w:proofErr w:type="spellEnd"/>
      <w:r w:rsidRPr="002D6D8E">
        <w:rPr>
          <w:rFonts w:ascii="Book Antiqua" w:hAnsi="Book Antiqua"/>
        </w:rPr>
        <w:t xml:space="preserve"> Surgery</w:t>
      </w:r>
      <w:r w:rsidRPr="002D6D8E">
        <w:rPr>
          <w:rFonts w:ascii="Book Antiqua" w:eastAsia="宋体" w:hAnsi="Book Antiqua"/>
          <w:lang w:eastAsia="zh-CN"/>
        </w:rPr>
        <w:t xml:space="preserve">, </w:t>
      </w:r>
      <w:proofErr w:type="spellStart"/>
      <w:r w:rsidRPr="002D6D8E">
        <w:rPr>
          <w:rFonts w:ascii="Book Antiqua" w:hAnsi="Book Antiqua"/>
        </w:rPr>
        <w:t>Ichan</w:t>
      </w:r>
      <w:proofErr w:type="spellEnd"/>
      <w:r w:rsidRPr="002D6D8E">
        <w:rPr>
          <w:rFonts w:ascii="Book Antiqua" w:hAnsi="Book Antiqua"/>
        </w:rPr>
        <w:t xml:space="preserve"> School of Medicine at Mount Sinai</w:t>
      </w:r>
      <w:r w:rsidRPr="002D6D8E">
        <w:rPr>
          <w:rFonts w:ascii="Book Antiqua" w:eastAsia="宋体" w:hAnsi="Book Antiqua"/>
          <w:lang w:eastAsia="zh-CN"/>
        </w:rPr>
        <w:t xml:space="preserve">, </w:t>
      </w:r>
      <w:r w:rsidRPr="002D6D8E">
        <w:rPr>
          <w:rFonts w:ascii="Book Antiqua" w:hAnsi="Book Antiqua"/>
        </w:rPr>
        <w:t>5 East 98</w:t>
      </w:r>
      <w:r w:rsidRPr="002D6D8E">
        <w:rPr>
          <w:rFonts w:ascii="Book Antiqua" w:hAnsi="Book Antiqua"/>
          <w:vertAlign w:val="superscript"/>
        </w:rPr>
        <w:t>th</w:t>
      </w:r>
      <w:r w:rsidRPr="002D6D8E">
        <w:rPr>
          <w:rFonts w:ascii="Book Antiqua" w:hAnsi="Book Antiqua"/>
        </w:rPr>
        <w:t xml:space="preserve"> Street, 4</w:t>
      </w:r>
      <w:r w:rsidRPr="002D6D8E">
        <w:rPr>
          <w:rFonts w:ascii="Book Antiqua" w:hAnsi="Book Antiqua"/>
          <w:vertAlign w:val="superscript"/>
        </w:rPr>
        <w:t>th</w:t>
      </w:r>
      <w:r w:rsidRPr="002D6D8E">
        <w:rPr>
          <w:rFonts w:ascii="Book Antiqua" w:hAnsi="Book Antiqua"/>
        </w:rPr>
        <w:t xml:space="preserve"> Floor</w:t>
      </w:r>
      <w:r w:rsidRPr="002D6D8E">
        <w:rPr>
          <w:rFonts w:ascii="Book Antiqua" w:eastAsia="宋体" w:hAnsi="Book Antiqua"/>
          <w:lang w:eastAsia="zh-CN"/>
        </w:rPr>
        <w:t xml:space="preserve">, </w:t>
      </w:r>
      <w:r w:rsidRPr="002D6D8E">
        <w:rPr>
          <w:rFonts w:ascii="Book Antiqua" w:hAnsi="Book Antiqua"/>
        </w:rPr>
        <w:t>Box 1188</w:t>
      </w:r>
      <w:r w:rsidRPr="002D6D8E">
        <w:rPr>
          <w:rFonts w:ascii="Book Antiqua" w:eastAsia="宋体" w:hAnsi="Book Antiqua"/>
          <w:lang w:eastAsia="zh-CN"/>
        </w:rPr>
        <w:t xml:space="preserve">, </w:t>
      </w:r>
      <w:r w:rsidRPr="002D6D8E">
        <w:rPr>
          <w:rFonts w:ascii="Book Antiqua" w:hAnsi="Book Antiqua"/>
        </w:rPr>
        <w:t>New York, NY</w:t>
      </w:r>
      <w:r w:rsidRPr="002D6D8E">
        <w:rPr>
          <w:rFonts w:ascii="Book Antiqua" w:eastAsia="宋体" w:hAnsi="Book Antiqua"/>
          <w:lang w:eastAsia="zh-CN"/>
        </w:rPr>
        <w:t xml:space="preserve"> </w:t>
      </w:r>
      <w:r w:rsidRPr="002D6D8E">
        <w:rPr>
          <w:rFonts w:ascii="Book Antiqua" w:hAnsi="Book Antiqua"/>
        </w:rPr>
        <w:t>10029</w:t>
      </w:r>
      <w:r w:rsidRPr="002D6D8E">
        <w:rPr>
          <w:rFonts w:ascii="Book Antiqua" w:eastAsia="宋体" w:hAnsi="Book Antiqua"/>
          <w:lang w:eastAsia="zh-CN"/>
        </w:rPr>
        <w:t>, United States.</w:t>
      </w:r>
      <w:r w:rsidRPr="002D6D8E">
        <w:rPr>
          <w:rFonts w:ascii="Book Antiqua" w:hAnsi="Book Antiqua"/>
        </w:rPr>
        <w:t xml:space="preserve"> </w:t>
      </w:r>
      <w:hyperlink r:id="rId10" w:history="1">
        <w:r w:rsidRPr="002D6D8E">
          <w:rPr>
            <w:rStyle w:val="Hyperlink"/>
            <w:rFonts w:ascii="Book Antiqua" w:hAnsi="Book Antiqua"/>
            <w:color w:val="auto"/>
            <w:u w:val="none"/>
          </w:rPr>
          <w:t>sheeraz.qureshi@mountsinai.org</w:t>
        </w:r>
      </w:hyperlink>
      <w:r w:rsidRPr="002D6D8E">
        <w:rPr>
          <w:rFonts w:ascii="Book Antiqua" w:hAnsi="Book Antiqua"/>
        </w:rPr>
        <w:br/>
      </w:r>
      <w:r w:rsidRPr="002D6D8E">
        <w:rPr>
          <w:rFonts w:ascii="Book Antiqua" w:hAnsi="Book Antiqua"/>
          <w:b/>
        </w:rPr>
        <w:t xml:space="preserve">Telephone: </w:t>
      </w:r>
      <w:r w:rsidRPr="002D6D8E">
        <w:rPr>
          <w:rFonts w:ascii="Book Antiqua" w:eastAsia="宋体" w:hAnsi="Book Antiqua"/>
          <w:lang w:eastAsia="zh-CN"/>
        </w:rPr>
        <w:t>+1-</w:t>
      </w:r>
      <w:r w:rsidRPr="002D6D8E">
        <w:rPr>
          <w:rFonts w:ascii="Book Antiqua" w:hAnsi="Book Antiqua"/>
        </w:rPr>
        <w:t>212-2413909</w:t>
      </w:r>
    </w:p>
    <w:p w14:paraId="3A18A419" w14:textId="77777777" w:rsidR="008D3869" w:rsidRPr="002D6D8E" w:rsidRDefault="008D3869" w:rsidP="002D6D8E">
      <w:pPr>
        <w:spacing w:line="360" w:lineRule="auto"/>
        <w:jc w:val="both"/>
        <w:rPr>
          <w:rFonts w:ascii="Book Antiqua" w:hAnsi="Book Antiqua"/>
          <w:b/>
        </w:rPr>
      </w:pPr>
      <w:r w:rsidRPr="002D6D8E">
        <w:rPr>
          <w:rFonts w:ascii="Book Antiqua" w:hAnsi="Book Antiqua"/>
          <w:b/>
        </w:rPr>
        <w:t>Fax:</w:t>
      </w:r>
      <w:r w:rsidRPr="002D6D8E">
        <w:rPr>
          <w:rFonts w:ascii="Book Antiqua" w:eastAsia="宋体" w:hAnsi="Book Antiqua"/>
          <w:lang w:eastAsia="zh-CN"/>
        </w:rPr>
        <w:t xml:space="preserve"> +1-</w:t>
      </w:r>
      <w:r w:rsidRPr="002D6D8E">
        <w:rPr>
          <w:rFonts w:ascii="Book Antiqua" w:hAnsi="Book Antiqua"/>
        </w:rPr>
        <w:t>646-5378535</w:t>
      </w:r>
    </w:p>
    <w:p w14:paraId="0FF044A8" w14:textId="77777777" w:rsidR="008D3869" w:rsidRPr="002D6D8E" w:rsidRDefault="008D3869" w:rsidP="002D6D8E">
      <w:pPr>
        <w:spacing w:line="360" w:lineRule="auto"/>
        <w:jc w:val="both"/>
        <w:rPr>
          <w:rFonts w:ascii="Book Antiqua" w:eastAsia="宋体" w:hAnsi="Book Antiqua" w:cs="Times New Roman"/>
          <w:lang w:eastAsia="zh-CN"/>
        </w:rPr>
      </w:pPr>
    </w:p>
    <w:p w14:paraId="3DD905C4" w14:textId="53635924" w:rsidR="008D3869" w:rsidRPr="002D6D8E" w:rsidRDefault="008D3869" w:rsidP="002D6D8E">
      <w:pPr>
        <w:spacing w:line="360" w:lineRule="auto"/>
        <w:jc w:val="both"/>
        <w:rPr>
          <w:rFonts w:ascii="Book Antiqua" w:hAnsi="Book Antiqua"/>
          <w:b/>
        </w:rPr>
      </w:pPr>
      <w:r w:rsidRPr="002D6D8E">
        <w:rPr>
          <w:rFonts w:ascii="Book Antiqua" w:hAnsi="Book Antiqua"/>
          <w:b/>
        </w:rPr>
        <w:t>Received:</w:t>
      </w:r>
      <w:r w:rsidR="00FE16E0" w:rsidRPr="002D6D8E">
        <w:rPr>
          <w:rFonts w:ascii="Book Antiqua" w:eastAsia="宋体" w:hAnsi="Book Antiqua"/>
          <w:b/>
          <w:lang w:eastAsia="zh-CN"/>
        </w:rPr>
        <w:t xml:space="preserve"> </w:t>
      </w:r>
      <w:r w:rsidR="00FE16E0" w:rsidRPr="002D6D8E">
        <w:rPr>
          <w:rFonts w:ascii="Book Antiqua" w:eastAsia="宋体" w:hAnsi="Book Antiqua"/>
          <w:lang w:eastAsia="zh-CN"/>
        </w:rPr>
        <w:t>February 27, 2015</w:t>
      </w:r>
      <w:r w:rsidR="00C519C9">
        <w:rPr>
          <w:rFonts w:ascii="Book Antiqua" w:hAnsi="Book Antiqua"/>
        </w:rPr>
        <w:t xml:space="preserve"> </w:t>
      </w:r>
    </w:p>
    <w:p w14:paraId="49BF028D" w14:textId="62272899" w:rsidR="008D3869" w:rsidRPr="002D6D8E" w:rsidRDefault="008D3869" w:rsidP="002D6D8E">
      <w:pPr>
        <w:spacing w:line="360" w:lineRule="auto"/>
        <w:jc w:val="both"/>
        <w:rPr>
          <w:rFonts w:ascii="Book Antiqua" w:hAnsi="Book Antiqua"/>
          <w:b/>
        </w:rPr>
      </w:pPr>
      <w:r w:rsidRPr="002D6D8E">
        <w:rPr>
          <w:rFonts w:ascii="Book Antiqua" w:hAnsi="Book Antiqua"/>
          <w:b/>
        </w:rPr>
        <w:t>Peer-review started:</w:t>
      </w:r>
      <w:r w:rsidR="00FE16E0" w:rsidRPr="002D6D8E">
        <w:rPr>
          <w:rFonts w:ascii="Book Antiqua" w:eastAsia="宋体" w:hAnsi="Book Antiqua"/>
          <w:lang w:eastAsia="zh-CN"/>
        </w:rPr>
        <w:t xml:space="preserve"> February 27, 2015</w:t>
      </w:r>
      <w:r w:rsidR="00C519C9">
        <w:rPr>
          <w:rFonts w:ascii="Book Antiqua" w:hAnsi="Book Antiqua"/>
        </w:rPr>
        <w:t xml:space="preserve"> </w:t>
      </w:r>
    </w:p>
    <w:p w14:paraId="3FD1A69A" w14:textId="523614C4" w:rsidR="008D3869" w:rsidRPr="002D6D8E" w:rsidRDefault="008D3869" w:rsidP="002D6D8E">
      <w:pPr>
        <w:spacing w:line="360" w:lineRule="auto"/>
        <w:jc w:val="both"/>
        <w:rPr>
          <w:rFonts w:ascii="Book Antiqua" w:eastAsia="宋体" w:hAnsi="Book Antiqua"/>
          <w:b/>
          <w:lang w:eastAsia="zh-CN"/>
        </w:rPr>
      </w:pPr>
      <w:r w:rsidRPr="002D6D8E">
        <w:rPr>
          <w:rFonts w:ascii="Book Antiqua" w:hAnsi="Book Antiqua"/>
          <w:b/>
        </w:rPr>
        <w:t>First decision:</w:t>
      </w:r>
      <w:r w:rsidR="00FE16E0" w:rsidRPr="002D6D8E">
        <w:rPr>
          <w:rFonts w:ascii="Book Antiqua" w:eastAsia="宋体" w:hAnsi="Book Antiqua"/>
          <w:lang w:eastAsia="zh-CN"/>
        </w:rPr>
        <w:t xml:space="preserve"> April 28, 2015</w:t>
      </w:r>
    </w:p>
    <w:p w14:paraId="68F13171" w14:textId="7FC787C1" w:rsidR="008D3869" w:rsidRPr="002D6D8E" w:rsidRDefault="008D3869" w:rsidP="002D6D8E">
      <w:pPr>
        <w:spacing w:line="360" w:lineRule="auto"/>
        <w:jc w:val="both"/>
        <w:rPr>
          <w:rFonts w:ascii="Book Antiqua" w:hAnsi="Book Antiqua"/>
          <w:b/>
        </w:rPr>
      </w:pPr>
      <w:r w:rsidRPr="002D6D8E">
        <w:rPr>
          <w:rFonts w:ascii="Book Antiqua" w:hAnsi="Book Antiqua"/>
          <w:b/>
        </w:rPr>
        <w:t xml:space="preserve">Revised: </w:t>
      </w:r>
      <w:r w:rsidR="00FE16E0" w:rsidRPr="002D6D8E">
        <w:rPr>
          <w:rFonts w:ascii="Book Antiqua" w:eastAsia="宋体" w:hAnsi="Book Antiqua"/>
          <w:lang w:eastAsia="zh-CN"/>
        </w:rPr>
        <w:t>July 21, 2015</w:t>
      </w:r>
      <w:r w:rsidRPr="002D6D8E">
        <w:rPr>
          <w:rFonts w:ascii="Book Antiqua" w:hAnsi="Book Antiqua"/>
        </w:rPr>
        <w:t xml:space="preserve"> </w:t>
      </w:r>
    </w:p>
    <w:p w14:paraId="5B8C3AA6" w14:textId="77777777" w:rsidR="006546B4" w:rsidRPr="00AF30D4" w:rsidRDefault="008D3869" w:rsidP="006546B4">
      <w:pPr>
        <w:rPr>
          <w:rFonts w:ascii="Book Antiqua" w:hAnsi="Book Antiqua" w:cs="宋体"/>
        </w:rPr>
      </w:pPr>
      <w:r w:rsidRPr="002D6D8E">
        <w:rPr>
          <w:rFonts w:ascii="Book Antiqua" w:hAnsi="Book Antiqua"/>
          <w:b/>
        </w:rPr>
        <w:t>Accepted:</w:t>
      </w:r>
      <w:r w:rsidR="00C519C9">
        <w:rPr>
          <w:rFonts w:ascii="Book Antiqua" w:hAnsi="Book Antiqua"/>
          <w:b/>
        </w:rPr>
        <w:t xml:space="preserve"> </w:t>
      </w:r>
      <w:r w:rsidR="006546B4">
        <w:rPr>
          <w:rFonts w:ascii="Book Antiqua" w:hAnsi="Book Antiqua" w:cs="宋体"/>
        </w:rPr>
        <w:t>August 4</w:t>
      </w:r>
      <w:r w:rsidR="006546B4" w:rsidRPr="00AF30D4">
        <w:rPr>
          <w:rFonts w:ascii="Book Antiqua" w:hAnsi="Book Antiqua" w:cs="宋体"/>
        </w:rPr>
        <w:t>, 2015</w:t>
      </w:r>
    </w:p>
    <w:p w14:paraId="0802B18B" w14:textId="46BD292A" w:rsidR="008D3869" w:rsidRPr="002D6D8E" w:rsidRDefault="008D3869" w:rsidP="002D6D8E">
      <w:pPr>
        <w:spacing w:line="360" w:lineRule="auto"/>
        <w:jc w:val="both"/>
        <w:rPr>
          <w:rFonts w:ascii="Book Antiqua" w:hAnsi="Book Antiqua"/>
          <w:b/>
        </w:rPr>
      </w:pPr>
    </w:p>
    <w:p w14:paraId="6A61CDC7" w14:textId="19374509" w:rsidR="008D3869" w:rsidRPr="002D6D8E" w:rsidRDefault="008D3869" w:rsidP="002D6D8E">
      <w:pPr>
        <w:spacing w:line="360" w:lineRule="auto"/>
        <w:jc w:val="both"/>
        <w:rPr>
          <w:rFonts w:ascii="Book Antiqua" w:hAnsi="Book Antiqua"/>
          <w:b/>
        </w:rPr>
      </w:pPr>
      <w:r w:rsidRPr="002D6D8E">
        <w:rPr>
          <w:rFonts w:ascii="Book Antiqua" w:hAnsi="Book Antiqua"/>
          <w:b/>
        </w:rPr>
        <w:lastRenderedPageBreak/>
        <w:t>Article in press:</w:t>
      </w:r>
      <w:r w:rsidR="00C519C9">
        <w:rPr>
          <w:rFonts w:ascii="Book Antiqua" w:hAnsi="Book Antiqua"/>
        </w:rPr>
        <w:t xml:space="preserve"> </w:t>
      </w:r>
    </w:p>
    <w:p w14:paraId="4520328B" w14:textId="77777777" w:rsidR="008D3869" w:rsidRPr="002D6D8E" w:rsidRDefault="008D3869" w:rsidP="002D6D8E">
      <w:pPr>
        <w:spacing w:line="360" w:lineRule="auto"/>
        <w:jc w:val="both"/>
        <w:rPr>
          <w:rFonts w:ascii="Book Antiqua" w:hAnsi="Book Antiqua"/>
          <w:b/>
        </w:rPr>
      </w:pPr>
      <w:r w:rsidRPr="002D6D8E">
        <w:rPr>
          <w:rFonts w:ascii="Book Antiqua" w:hAnsi="Book Antiqua"/>
          <w:b/>
        </w:rPr>
        <w:t xml:space="preserve">Published online: </w:t>
      </w:r>
    </w:p>
    <w:p w14:paraId="5E5C141E" w14:textId="77777777" w:rsidR="008D3869" w:rsidRPr="002D6D8E" w:rsidRDefault="008D3869" w:rsidP="002D6D8E">
      <w:pPr>
        <w:spacing w:line="360" w:lineRule="auto"/>
        <w:jc w:val="both"/>
        <w:rPr>
          <w:rFonts w:ascii="Book Antiqua" w:eastAsia="宋体" w:hAnsi="Book Antiqua" w:cs="Times New Roman"/>
          <w:lang w:eastAsia="zh-CN"/>
        </w:rPr>
      </w:pPr>
    </w:p>
    <w:p w14:paraId="0C50FFF4" w14:textId="77777777" w:rsidR="00FE16E0" w:rsidRPr="002D6D8E" w:rsidRDefault="00FE16E0" w:rsidP="002D6D8E">
      <w:pPr>
        <w:spacing w:line="360" w:lineRule="auto"/>
        <w:jc w:val="both"/>
        <w:rPr>
          <w:rFonts w:ascii="Book Antiqua" w:hAnsi="Book Antiqua"/>
          <w:b/>
        </w:rPr>
      </w:pPr>
      <w:r w:rsidRPr="002D6D8E">
        <w:rPr>
          <w:rFonts w:ascii="Book Antiqua" w:hAnsi="Book Antiqua"/>
          <w:b/>
        </w:rPr>
        <w:br w:type="page"/>
      </w:r>
    </w:p>
    <w:p w14:paraId="61AC14A1" w14:textId="24AFEE2D" w:rsidR="00B83B89" w:rsidRPr="002D6D8E" w:rsidRDefault="00B83B89" w:rsidP="002D6D8E">
      <w:pPr>
        <w:spacing w:line="360" w:lineRule="auto"/>
        <w:jc w:val="both"/>
        <w:rPr>
          <w:rFonts w:ascii="Book Antiqua" w:eastAsia="宋体" w:hAnsi="Book Antiqua" w:cs="Times New Roman"/>
          <w:lang w:eastAsia="zh-CN"/>
        </w:rPr>
      </w:pPr>
      <w:r w:rsidRPr="002D6D8E">
        <w:rPr>
          <w:rFonts w:ascii="Book Antiqua" w:hAnsi="Book Antiqua"/>
          <w:b/>
        </w:rPr>
        <w:lastRenderedPageBreak/>
        <w:t>Abstract</w:t>
      </w:r>
    </w:p>
    <w:p w14:paraId="53058F47" w14:textId="3ABAA307" w:rsidR="00B83B89" w:rsidRPr="002D6D8E" w:rsidRDefault="004002F3" w:rsidP="002D6D8E">
      <w:pPr>
        <w:spacing w:line="360" w:lineRule="auto"/>
        <w:jc w:val="both"/>
        <w:rPr>
          <w:rFonts w:ascii="Book Antiqua" w:eastAsia="宋体" w:hAnsi="Book Antiqua"/>
          <w:lang w:eastAsia="zh-CN"/>
        </w:rPr>
      </w:pPr>
      <w:r w:rsidRPr="002D6D8E">
        <w:rPr>
          <w:rFonts w:ascii="Book Antiqua" w:hAnsi="Book Antiqua"/>
          <w:b/>
        </w:rPr>
        <w:t>AIM</w:t>
      </w:r>
      <w:r w:rsidRPr="002D6D8E">
        <w:rPr>
          <w:rFonts w:ascii="Book Antiqua" w:eastAsia="宋体" w:hAnsi="Book Antiqua"/>
          <w:b/>
          <w:lang w:eastAsia="zh-CN"/>
        </w:rPr>
        <w:t>:</w:t>
      </w:r>
      <w:r w:rsidR="00B83B89" w:rsidRPr="002D6D8E">
        <w:rPr>
          <w:rFonts w:ascii="Book Antiqua" w:hAnsi="Book Antiqua"/>
          <w:b/>
        </w:rPr>
        <w:t xml:space="preserve"> </w:t>
      </w:r>
      <w:r w:rsidR="00157D20" w:rsidRPr="002D6D8E">
        <w:rPr>
          <w:rFonts w:ascii="Book Antiqua" w:hAnsi="Book Antiqua"/>
        </w:rPr>
        <w:t>To compare</w:t>
      </w:r>
      <w:r w:rsidR="00B83B89" w:rsidRPr="002D6D8E">
        <w:rPr>
          <w:rFonts w:ascii="Book Antiqua" w:hAnsi="Book Antiqua"/>
        </w:rPr>
        <w:t xml:space="preserve"> </w:t>
      </w:r>
      <w:r w:rsidR="00FE16E0" w:rsidRPr="002D6D8E">
        <w:rPr>
          <w:rFonts w:ascii="Book Antiqua" w:hAnsi="Book Antiqua"/>
        </w:rPr>
        <w:t>minimally invasive (MIS)</w:t>
      </w:r>
      <w:r w:rsidR="00B83B89" w:rsidRPr="002D6D8E">
        <w:rPr>
          <w:rFonts w:ascii="Book Antiqua" w:hAnsi="Book Antiqua"/>
        </w:rPr>
        <w:t xml:space="preserve"> and open techniques </w:t>
      </w:r>
      <w:r w:rsidR="00157D20" w:rsidRPr="002D6D8E">
        <w:rPr>
          <w:rFonts w:ascii="Book Antiqua" w:hAnsi="Book Antiqua"/>
        </w:rPr>
        <w:t xml:space="preserve">for </w:t>
      </w:r>
      <w:r w:rsidR="00FE16E0" w:rsidRPr="002D6D8E">
        <w:rPr>
          <w:rFonts w:ascii="Book Antiqua" w:hAnsi="Book Antiqua"/>
        </w:rPr>
        <w:t>MIS</w:t>
      </w:r>
      <w:r w:rsidR="00157D20" w:rsidRPr="002D6D8E">
        <w:rPr>
          <w:rFonts w:ascii="Book Antiqua" w:hAnsi="Book Antiqua"/>
        </w:rPr>
        <w:t xml:space="preserve"> lumbar laminectomy, direct lateral and </w:t>
      </w:r>
      <w:proofErr w:type="spellStart"/>
      <w:r w:rsidR="00157D20" w:rsidRPr="002D6D8E">
        <w:rPr>
          <w:rFonts w:ascii="Book Antiqua" w:hAnsi="Book Antiqua"/>
        </w:rPr>
        <w:t>transforaminal</w:t>
      </w:r>
      <w:proofErr w:type="spellEnd"/>
      <w:r w:rsidR="00157D20" w:rsidRPr="002D6D8E">
        <w:rPr>
          <w:rFonts w:ascii="Book Antiqua" w:hAnsi="Book Antiqua"/>
        </w:rPr>
        <w:t xml:space="preserve"> lumbar </w:t>
      </w:r>
      <w:proofErr w:type="spellStart"/>
      <w:r w:rsidR="00157D20" w:rsidRPr="002D6D8E">
        <w:rPr>
          <w:rFonts w:ascii="Book Antiqua" w:hAnsi="Book Antiqua"/>
        </w:rPr>
        <w:t>interbody</w:t>
      </w:r>
      <w:proofErr w:type="spellEnd"/>
      <w:r w:rsidR="00157D20" w:rsidRPr="002D6D8E">
        <w:rPr>
          <w:rFonts w:ascii="Book Antiqua" w:hAnsi="Book Antiqua"/>
        </w:rPr>
        <w:t xml:space="preserve"> fusion (TLIF) surgeries </w:t>
      </w:r>
      <w:r w:rsidR="00B83B89" w:rsidRPr="002D6D8E">
        <w:rPr>
          <w:rFonts w:ascii="Book Antiqua" w:hAnsi="Book Antiqua"/>
        </w:rPr>
        <w:t>with respect to length of surgery, estimated blood loss (EBL), neurologic complications, perioperative transfusion, postoperative pain, postoperative narcotic use, and length of stay (LOS).</w:t>
      </w:r>
    </w:p>
    <w:p w14:paraId="1A77F1AF" w14:textId="77777777" w:rsidR="00FE16E0" w:rsidRPr="002D6D8E" w:rsidRDefault="00FE16E0" w:rsidP="002D6D8E">
      <w:pPr>
        <w:spacing w:line="360" w:lineRule="auto"/>
        <w:jc w:val="both"/>
        <w:rPr>
          <w:rFonts w:ascii="Book Antiqua" w:eastAsia="宋体" w:hAnsi="Book Antiqua"/>
          <w:lang w:eastAsia="zh-CN"/>
        </w:rPr>
      </w:pPr>
    </w:p>
    <w:p w14:paraId="6B5F5AAF" w14:textId="0555C380" w:rsidR="00B83B89" w:rsidRPr="002D6D8E" w:rsidRDefault="004002F3" w:rsidP="002D6D8E">
      <w:pPr>
        <w:spacing w:line="360" w:lineRule="auto"/>
        <w:jc w:val="both"/>
        <w:rPr>
          <w:rFonts w:ascii="Book Antiqua" w:eastAsia="宋体" w:hAnsi="Book Antiqua"/>
          <w:lang w:eastAsia="zh-CN"/>
        </w:rPr>
      </w:pPr>
      <w:r w:rsidRPr="002D6D8E">
        <w:rPr>
          <w:rFonts w:ascii="Book Antiqua" w:hAnsi="Book Antiqua"/>
          <w:b/>
        </w:rPr>
        <w:t>METHODS</w:t>
      </w:r>
      <w:r w:rsidRPr="002D6D8E">
        <w:rPr>
          <w:rFonts w:ascii="Book Antiqua" w:eastAsia="宋体" w:hAnsi="Book Antiqua"/>
          <w:b/>
          <w:lang w:eastAsia="zh-CN"/>
        </w:rPr>
        <w:t>:</w:t>
      </w:r>
      <w:r w:rsidRPr="002D6D8E">
        <w:rPr>
          <w:rFonts w:ascii="Book Antiqua" w:hAnsi="Book Antiqua"/>
          <w:b/>
        </w:rPr>
        <w:t xml:space="preserve"> </w:t>
      </w:r>
      <w:r w:rsidR="00B83B89" w:rsidRPr="002D6D8E">
        <w:rPr>
          <w:rFonts w:ascii="Book Antiqua" w:hAnsi="Book Antiqua"/>
        </w:rPr>
        <w:t xml:space="preserve">A systematic review of previously published </w:t>
      </w:r>
      <w:r w:rsidR="002A64E1" w:rsidRPr="002D6D8E">
        <w:rPr>
          <w:rFonts w:ascii="Book Antiqua" w:hAnsi="Book Antiqua"/>
        </w:rPr>
        <w:t>studies accessible through</w:t>
      </w:r>
      <w:r w:rsidR="00B83B89" w:rsidRPr="002D6D8E">
        <w:rPr>
          <w:rFonts w:ascii="Book Antiqua" w:hAnsi="Book Antiqua"/>
        </w:rPr>
        <w:t xml:space="preserve"> PubMed was performed. Only articles in English journals or published with English language translations were included.</w:t>
      </w:r>
      <w:r w:rsidR="00C519C9">
        <w:rPr>
          <w:rFonts w:ascii="Book Antiqua" w:hAnsi="Book Antiqua"/>
        </w:rPr>
        <w:t xml:space="preserve"> </w:t>
      </w:r>
      <w:r w:rsidR="00B83B89" w:rsidRPr="002D6D8E">
        <w:rPr>
          <w:rFonts w:ascii="Book Antiqua" w:hAnsi="Book Antiqua"/>
        </w:rPr>
        <w:t xml:space="preserve">Level of evidence of the selected articles was assessed. Statistical data was calculated with analysis of variance (ANOVA) with </w:t>
      </w:r>
      <w:r w:rsidR="00FE16E0" w:rsidRPr="002D6D8E">
        <w:rPr>
          <w:rFonts w:ascii="Book Antiqua" w:hAnsi="Book Antiqua"/>
          <w:i/>
        </w:rPr>
        <w:t>P</w:t>
      </w:r>
      <w:r w:rsidR="00FE16E0" w:rsidRPr="002D6D8E">
        <w:rPr>
          <w:rFonts w:ascii="Book Antiqua" w:eastAsia="宋体" w:hAnsi="Book Antiqua"/>
          <w:lang w:eastAsia="zh-CN"/>
        </w:rPr>
        <w:t xml:space="preserve"> </w:t>
      </w:r>
      <w:r w:rsidR="00B83B89" w:rsidRPr="002D6D8E">
        <w:rPr>
          <w:rFonts w:ascii="Book Antiqua" w:hAnsi="Book Antiqua"/>
        </w:rPr>
        <w:t>&lt;</w:t>
      </w:r>
      <w:r w:rsidR="00FE16E0" w:rsidRPr="002D6D8E">
        <w:rPr>
          <w:rFonts w:ascii="Book Antiqua" w:eastAsia="宋体" w:hAnsi="Book Antiqua"/>
          <w:lang w:eastAsia="zh-CN"/>
        </w:rPr>
        <w:t xml:space="preserve"> </w:t>
      </w:r>
      <w:r w:rsidR="00B83B89" w:rsidRPr="002D6D8E">
        <w:rPr>
          <w:rFonts w:ascii="Book Antiqua" w:hAnsi="Book Antiqua"/>
        </w:rPr>
        <w:t>0.05 considered statistically significant.</w:t>
      </w:r>
    </w:p>
    <w:p w14:paraId="250D0B40" w14:textId="77777777" w:rsidR="00FE16E0" w:rsidRPr="002D6D8E" w:rsidRDefault="00FE16E0" w:rsidP="002D6D8E">
      <w:pPr>
        <w:spacing w:line="360" w:lineRule="auto"/>
        <w:jc w:val="both"/>
        <w:rPr>
          <w:rFonts w:ascii="Book Antiqua" w:eastAsia="宋体" w:hAnsi="Book Antiqua"/>
          <w:lang w:eastAsia="zh-CN"/>
        </w:rPr>
      </w:pPr>
    </w:p>
    <w:p w14:paraId="21478476" w14:textId="3BF975AB" w:rsidR="00B83B89" w:rsidRPr="002D6D8E" w:rsidRDefault="004002F3" w:rsidP="002D6D8E">
      <w:pPr>
        <w:spacing w:line="360" w:lineRule="auto"/>
        <w:jc w:val="both"/>
        <w:rPr>
          <w:rFonts w:ascii="Book Antiqua" w:eastAsia="宋体" w:hAnsi="Book Antiqua"/>
          <w:lang w:eastAsia="zh-CN"/>
        </w:rPr>
      </w:pPr>
      <w:r w:rsidRPr="002D6D8E">
        <w:rPr>
          <w:rFonts w:ascii="Book Antiqua" w:hAnsi="Book Antiqua"/>
          <w:b/>
        </w:rPr>
        <w:t>RESULTS</w:t>
      </w:r>
      <w:r w:rsidRPr="002D6D8E">
        <w:rPr>
          <w:rFonts w:ascii="Book Antiqua" w:eastAsia="宋体" w:hAnsi="Book Antiqua"/>
          <w:b/>
          <w:lang w:eastAsia="zh-CN"/>
        </w:rPr>
        <w:t>:</w:t>
      </w:r>
      <w:r w:rsidRPr="002D6D8E">
        <w:rPr>
          <w:rFonts w:ascii="Book Antiqua" w:hAnsi="Book Antiqua"/>
          <w:b/>
        </w:rPr>
        <w:t xml:space="preserve"> </w:t>
      </w:r>
      <w:r w:rsidR="00B83B89" w:rsidRPr="002D6D8E">
        <w:rPr>
          <w:rFonts w:ascii="Book Antiqua" w:hAnsi="Book Antiqua"/>
        </w:rPr>
        <w:t>A total of</w:t>
      </w:r>
      <w:r w:rsidR="00B83B89" w:rsidRPr="002D6D8E">
        <w:rPr>
          <w:rFonts w:ascii="Book Antiqua" w:hAnsi="Book Antiqua"/>
          <w:b/>
        </w:rPr>
        <w:t xml:space="preserve"> </w:t>
      </w:r>
      <w:r w:rsidR="00B83B89" w:rsidRPr="002D6D8E">
        <w:rPr>
          <w:rFonts w:ascii="Book Antiqua" w:hAnsi="Book Antiqua"/>
        </w:rPr>
        <w:t xml:space="preserve">11 pertinent laminectomy studies, 20 direct lateral studies, and 27 TLIF studies were found. For laminectomy, MIS techniques resulted in a significantly longer </w:t>
      </w:r>
      <w:r w:rsidR="00FE16E0" w:rsidRPr="002D6D8E">
        <w:rPr>
          <w:rFonts w:ascii="Book Antiqua" w:hAnsi="Book Antiqua"/>
        </w:rPr>
        <w:t xml:space="preserve">length of surgery (177.5 min </w:t>
      </w:r>
      <w:r w:rsidR="00FE16E0" w:rsidRPr="002D6D8E">
        <w:rPr>
          <w:rFonts w:ascii="Book Antiqua" w:hAnsi="Book Antiqua"/>
          <w:i/>
        </w:rPr>
        <w:t>vs</w:t>
      </w:r>
      <w:r w:rsidR="00B83B89" w:rsidRPr="002D6D8E">
        <w:rPr>
          <w:rFonts w:ascii="Book Antiqua" w:hAnsi="Book Antiqua"/>
        </w:rPr>
        <w:t xml:space="preserve"> 129.0 min, </w:t>
      </w:r>
      <w:r w:rsidR="00FE16E0" w:rsidRPr="002D6D8E">
        <w:rPr>
          <w:rFonts w:ascii="Book Antiqua" w:hAnsi="Book Antiqua"/>
          <w:i/>
        </w:rPr>
        <w:t>P</w:t>
      </w:r>
      <w:r w:rsidR="00FE16E0" w:rsidRPr="002D6D8E">
        <w:rPr>
          <w:rFonts w:ascii="Book Antiqua" w:eastAsia="宋体" w:hAnsi="Book Antiqua"/>
          <w:lang w:eastAsia="zh-CN"/>
        </w:rPr>
        <w:t xml:space="preserve"> </w:t>
      </w:r>
      <w:r w:rsidR="00B83B89" w:rsidRPr="002D6D8E">
        <w:rPr>
          <w:rFonts w:ascii="Book Antiqua" w:hAnsi="Book Antiqua"/>
        </w:rPr>
        <w:t>=</w:t>
      </w:r>
      <w:r w:rsidR="00FE16E0" w:rsidRPr="002D6D8E">
        <w:rPr>
          <w:rFonts w:ascii="Book Antiqua" w:eastAsia="宋体" w:hAnsi="Book Antiqua"/>
          <w:lang w:eastAsia="zh-CN"/>
        </w:rPr>
        <w:t xml:space="preserve"> </w:t>
      </w:r>
      <w:r w:rsidR="00B83B89" w:rsidRPr="002D6D8E">
        <w:rPr>
          <w:rFonts w:ascii="Book Antiqua" w:hAnsi="Book Antiqua"/>
        </w:rPr>
        <w:t>0.04), shorter</w:t>
      </w:r>
      <w:r w:rsidR="00FE16E0" w:rsidRPr="002D6D8E">
        <w:rPr>
          <w:rFonts w:ascii="Book Antiqua" w:hAnsi="Book Antiqua"/>
        </w:rPr>
        <w:t xml:space="preserve"> LOS (4.3 d</w:t>
      </w:r>
      <w:r w:rsidR="00FE16E0" w:rsidRPr="002D6D8E">
        <w:rPr>
          <w:rFonts w:ascii="Book Antiqua" w:hAnsi="Book Antiqua"/>
          <w:i/>
        </w:rPr>
        <w:t xml:space="preserve"> vs</w:t>
      </w:r>
      <w:r w:rsidR="00FE16E0" w:rsidRPr="002D6D8E">
        <w:rPr>
          <w:rFonts w:ascii="Book Antiqua" w:hAnsi="Book Antiqua"/>
        </w:rPr>
        <w:t xml:space="preserve"> 5.3 d</w:t>
      </w:r>
      <w:r w:rsidR="00B83B89" w:rsidRPr="002D6D8E">
        <w:rPr>
          <w:rFonts w:ascii="Book Antiqua" w:hAnsi="Book Antiqua"/>
        </w:rPr>
        <w:t xml:space="preserve">, </w:t>
      </w:r>
      <w:r w:rsidR="00FE16E0" w:rsidRPr="002D6D8E">
        <w:rPr>
          <w:rFonts w:ascii="Book Antiqua" w:hAnsi="Book Antiqua"/>
          <w:i/>
        </w:rPr>
        <w:t>P</w:t>
      </w:r>
      <w:r w:rsidR="00FE16E0" w:rsidRPr="002D6D8E">
        <w:rPr>
          <w:rFonts w:ascii="Book Antiqua" w:eastAsia="宋体" w:hAnsi="Book Antiqua"/>
          <w:lang w:eastAsia="zh-CN"/>
        </w:rPr>
        <w:t xml:space="preserve"> </w:t>
      </w:r>
      <w:r w:rsidR="00FE16E0" w:rsidRPr="002D6D8E">
        <w:rPr>
          <w:rFonts w:ascii="Book Antiqua" w:hAnsi="Book Antiqua"/>
        </w:rPr>
        <w:t>=</w:t>
      </w:r>
      <w:r w:rsidR="00FE16E0" w:rsidRPr="002D6D8E">
        <w:rPr>
          <w:rFonts w:ascii="Book Antiqua" w:eastAsia="宋体" w:hAnsi="Book Antiqua"/>
          <w:lang w:eastAsia="zh-CN"/>
        </w:rPr>
        <w:t xml:space="preserve"> </w:t>
      </w:r>
      <w:r w:rsidR="00B83B89" w:rsidRPr="002D6D8E">
        <w:rPr>
          <w:rFonts w:ascii="Book Antiqua" w:hAnsi="Book Antiqua"/>
        </w:rPr>
        <w:t>0.01) and less perioperative pain (visual analog scale: 16</w:t>
      </w:r>
      <w:r w:rsidR="002D6D8E">
        <w:rPr>
          <w:rFonts w:ascii="Book Antiqua" w:eastAsia="宋体" w:hAnsi="Book Antiqua" w:hint="eastAsia"/>
          <w:lang w:eastAsia="zh-CN"/>
        </w:rPr>
        <w:t xml:space="preserve"> </w:t>
      </w:r>
      <w:r w:rsidR="00B83B89" w:rsidRPr="002D6D8E">
        <w:rPr>
          <w:rFonts w:ascii="Book Antiqua" w:hAnsi="Book Antiqua" w:cs="Times New Roman"/>
        </w:rPr>
        <w:t>±</w:t>
      </w:r>
      <w:r w:rsidR="002D6D8E">
        <w:rPr>
          <w:rFonts w:ascii="Book Antiqua" w:eastAsia="宋体" w:hAnsi="Book Antiqua" w:cs="Times New Roman" w:hint="eastAsia"/>
          <w:lang w:eastAsia="zh-CN"/>
        </w:rPr>
        <w:t xml:space="preserve"> </w:t>
      </w:r>
      <w:r w:rsidR="00FE16E0" w:rsidRPr="002D6D8E">
        <w:rPr>
          <w:rFonts w:ascii="Book Antiqua" w:hAnsi="Book Antiqua"/>
        </w:rPr>
        <w:t xml:space="preserve">17 </w:t>
      </w:r>
      <w:r w:rsidR="00FE16E0" w:rsidRPr="002D6D8E">
        <w:rPr>
          <w:rFonts w:ascii="Book Antiqua" w:hAnsi="Book Antiqua"/>
          <w:i/>
        </w:rPr>
        <w:t>vs</w:t>
      </w:r>
      <w:r w:rsidR="00B83B89" w:rsidRPr="002D6D8E">
        <w:rPr>
          <w:rFonts w:ascii="Book Antiqua" w:hAnsi="Book Antiqua"/>
        </w:rPr>
        <w:t xml:space="preserve"> 34</w:t>
      </w:r>
      <w:r w:rsidR="00FE16E0" w:rsidRPr="002D6D8E">
        <w:rPr>
          <w:rFonts w:ascii="Book Antiqua" w:eastAsia="宋体" w:hAnsi="Book Antiqua"/>
          <w:lang w:eastAsia="zh-CN"/>
        </w:rPr>
        <w:t xml:space="preserve"> </w:t>
      </w:r>
      <w:r w:rsidR="00B83B89" w:rsidRPr="002D6D8E">
        <w:rPr>
          <w:rFonts w:ascii="Book Antiqua" w:hAnsi="Book Antiqua" w:cs="Times New Roman"/>
        </w:rPr>
        <w:t>±</w:t>
      </w:r>
      <w:r w:rsidR="00FE16E0" w:rsidRPr="002D6D8E">
        <w:rPr>
          <w:rFonts w:ascii="Book Antiqua" w:eastAsia="宋体" w:hAnsi="Book Antiqua" w:cs="Times New Roman"/>
          <w:lang w:eastAsia="zh-CN"/>
        </w:rPr>
        <w:t xml:space="preserve"> </w:t>
      </w:r>
      <w:r w:rsidR="00B83B89" w:rsidRPr="002D6D8E">
        <w:rPr>
          <w:rFonts w:ascii="Book Antiqua" w:hAnsi="Book Antiqua"/>
        </w:rPr>
        <w:t xml:space="preserve">31, </w:t>
      </w:r>
      <w:r w:rsidR="00FE16E0" w:rsidRPr="002D6D8E">
        <w:rPr>
          <w:rFonts w:ascii="Book Antiqua" w:hAnsi="Book Antiqua"/>
          <w:i/>
        </w:rPr>
        <w:t>P</w:t>
      </w:r>
      <w:r w:rsidR="00FE16E0" w:rsidRPr="002D6D8E">
        <w:rPr>
          <w:rFonts w:ascii="Book Antiqua" w:eastAsia="宋体" w:hAnsi="Book Antiqua"/>
          <w:lang w:eastAsia="zh-CN"/>
        </w:rPr>
        <w:t xml:space="preserve"> </w:t>
      </w:r>
      <w:r w:rsidR="00FE16E0" w:rsidRPr="002D6D8E">
        <w:rPr>
          <w:rFonts w:ascii="Book Antiqua" w:hAnsi="Book Antiqua"/>
        </w:rPr>
        <w:t>=</w:t>
      </w:r>
      <w:r w:rsidR="00FE16E0" w:rsidRPr="002D6D8E">
        <w:rPr>
          <w:rFonts w:ascii="Book Antiqua" w:eastAsia="宋体" w:hAnsi="Book Antiqua"/>
          <w:lang w:eastAsia="zh-CN"/>
        </w:rPr>
        <w:t xml:space="preserve"> </w:t>
      </w:r>
      <w:r w:rsidR="00B83B89" w:rsidRPr="002D6D8E">
        <w:rPr>
          <w:rFonts w:ascii="Book Antiqua" w:hAnsi="Book Antiqua"/>
        </w:rPr>
        <w:t>0.04). There is evidence of decreased narcotic use for MIS patients (postoperative intr</w:t>
      </w:r>
      <w:r w:rsidR="00FE16E0" w:rsidRPr="002D6D8E">
        <w:rPr>
          <w:rFonts w:ascii="Book Antiqua" w:hAnsi="Book Antiqua"/>
        </w:rPr>
        <w:t xml:space="preserve">avenous morphine use: 9.3 mg </w:t>
      </w:r>
      <w:r w:rsidR="00FE16E0" w:rsidRPr="002D6D8E">
        <w:rPr>
          <w:rFonts w:ascii="Book Antiqua" w:hAnsi="Book Antiqua"/>
          <w:i/>
        </w:rPr>
        <w:t>vs</w:t>
      </w:r>
      <w:r w:rsidR="00B83B89" w:rsidRPr="002D6D8E">
        <w:rPr>
          <w:rFonts w:ascii="Book Antiqua" w:hAnsi="Book Antiqua"/>
        </w:rPr>
        <w:t xml:space="preserve"> 42.8 mg), however this difference is of unknown significance. Direct lateral approaches have insufficient comparative data to establish relative perioperative outcomes. MIS T</w:t>
      </w:r>
      <w:r w:rsidR="00FE16E0" w:rsidRPr="002D6D8E">
        <w:rPr>
          <w:rFonts w:ascii="Book Antiqua" w:hAnsi="Book Antiqua"/>
        </w:rPr>
        <w:t xml:space="preserve">LIF had superior EBL (352 mL </w:t>
      </w:r>
      <w:r w:rsidR="00FE16E0" w:rsidRPr="002D6D8E">
        <w:rPr>
          <w:rFonts w:ascii="Book Antiqua" w:hAnsi="Book Antiqua"/>
          <w:i/>
        </w:rPr>
        <w:t>vs</w:t>
      </w:r>
      <w:r w:rsidR="00B83B89" w:rsidRPr="002D6D8E">
        <w:rPr>
          <w:rFonts w:ascii="Book Antiqua" w:hAnsi="Book Antiqua"/>
        </w:rPr>
        <w:t xml:space="preserve"> 580 mL, </w:t>
      </w:r>
      <w:r w:rsidR="00FE16E0" w:rsidRPr="002D6D8E">
        <w:rPr>
          <w:rFonts w:ascii="Book Antiqua" w:hAnsi="Book Antiqua"/>
          <w:i/>
        </w:rPr>
        <w:t>P</w:t>
      </w:r>
      <w:r w:rsidR="00FE16E0" w:rsidRPr="002D6D8E">
        <w:rPr>
          <w:rFonts w:ascii="Book Antiqua" w:eastAsia="宋体" w:hAnsi="Book Antiqua"/>
          <w:i/>
          <w:lang w:eastAsia="zh-CN"/>
        </w:rPr>
        <w:t xml:space="preserve"> </w:t>
      </w:r>
      <w:r w:rsidR="00B83B89" w:rsidRPr="002D6D8E">
        <w:rPr>
          <w:rFonts w:ascii="Book Antiqua" w:hAnsi="Book Antiqua"/>
        </w:rPr>
        <w:t>&lt;</w:t>
      </w:r>
      <w:r w:rsidR="00FE16E0" w:rsidRPr="002D6D8E">
        <w:rPr>
          <w:rFonts w:ascii="Book Antiqua" w:eastAsia="宋体" w:hAnsi="Book Antiqua"/>
          <w:lang w:eastAsia="zh-CN"/>
        </w:rPr>
        <w:t xml:space="preserve"> </w:t>
      </w:r>
      <w:r w:rsidR="00B83B89" w:rsidRPr="002D6D8E">
        <w:rPr>
          <w:rFonts w:ascii="Book Antiqua" w:hAnsi="Book Antiqua"/>
        </w:rPr>
        <w:t>0.0001) and LOS</w:t>
      </w:r>
      <w:r w:rsidR="002A64E1" w:rsidRPr="002D6D8E">
        <w:rPr>
          <w:rFonts w:ascii="Book Antiqua" w:hAnsi="Book Antiqua"/>
        </w:rPr>
        <w:t xml:space="preserve"> (7.7 d</w:t>
      </w:r>
      <w:r w:rsidR="00FE16E0" w:rsidRPr="002D6D8E">
        <w:rPr>
          <w:rFonts w:ascii="Book Antiqua" w:hAnsi="Book Antiqua"/>
        </w:rPr>
        <w:t xml:space="preserve"> </w:t>
      </w:r>
      <w:r w:rsidR="00FE16E0" w:rsidRPr="002D6D8E">
        <w:rPr>
          <w:rFonts w:ascii="Book Antiqua" w:hAnsi="Book Antiqua"/>
          <w:i/>
        </w:rPr>
        <w:t>vs</w:t>
      </w:r>
      <w:r w:rsidR="00FE16E0" w:rsidRPr="002D6D8E">
        <w:rPr>
          <w:rFonts w:ascii="Book Antiqua" w:hAnsi="Book Antiqua"/>
        </w:rPr>
        <w:t xml:space="preserve"> 10.4 d</w:t>
      </w:r>
      <w:r w:rsidR="002A64E1" w:rsidRPr="002D6D8E">
        <w:rPr>
          <w:rFonts w:ascii="Book Antiqua" w:hAnsi="Book Antiqua"/>
        </w:rPr>
        <w:t xml:space="preserve">, </w:t>
      </w:r>
      <w:r w:rsidR="00FE16E0" w:rsidRPr="002D6D8E">
        <w:rPr>
          <w:rFonts w:ascii="Book Antiqua" w:hAnsi="Book Antiqua"/>
          <w:i/>
        </w:rPr>
        <w:t>P</w:t>
      </w:r>
      <w:r w:rsidR="00FE16E0" w:rsidRPr="002D6D8E">
        <w:rPr>
          <w:rFonts w:ascii="Book Antiqua" w:eastAsia="宋体" w:hAnsi="Book Antiqua"/>
          <w:lang w:eastAsia="zh-CN"/>
        </w:rPr>
        <w:t xml:space="preserve"> </w:t>
      </w:r>
      <w:r w:rsidR="002A64E1" w:rsidRPr="002D6D8E">
        <w:rPr>
          <w:rFonts w:ascii="Book Antiqua" w:hAnsi="Book Antiqua"/>
        </w:rPr>
        <w:t>&lt;</w:t>
      </w:r>
      <w:r w:rsidR="00FE16E0" w:rsidRPr="002D6D8E">
        <w:rPr>
          <w:rFonts w:ascii="Book Antiqua" w:eastAsia="宋体" w:hAnsi="Book Antiqua"/>
          <w:lang w:eastAsia="zh-CN"/>
        </w:rPr>
        <w:t xml:space="preserve"> </w:t>
      </w:r>
      <w:r w:rsidR="002A64E1" w:rsidRPr="002D6D8E">
        <w:rPr>
          <w:rFonts w:ascii="Book Antiqua" w:hAnsi="Book Antiqua"/>
        </w:rPr>
        <w:t>0.0001)</w:t>
      </w:r>
      <w:r w:rsidR="00B83B89" w:rsidRPr="002D6D8E">
        <w:rPr>
          <w:rFonts w:ascii="Book Antiqua" w:hAnsi="Book Antiqua"/>
        </w:rPr>
        <w:t xml:space="preserve"> and limited data to suggest lower perioperative pain.</w:t>
      </w:r>
    </w:p>
    <w:p w14:paraId="766FE409" w14:textId="77777777" w:rsidR="00FE16E0" w:rsidRPr="002D6D8E" w:rsidRDefault="00FE16E0" w:rsidP="002D6D8E">
      <w:pPr>
        <w:spacing w:line="360" w:lineRule="auto"/>
        <w:jc w:val="both"/>
        <w:rPr>
          <w:rFonts w:ascii="Book Antiqua" w:eastAsia="宋体" w:hAnsi="Book Antiqua"/>
          <w:lang w:eastAsia="zh-CN"/>
        </w:rPr>
      </w:pPr>
    </w:p>
    <w:p w14:paraId="64BB4893" w14:textId="2EDC079B" w:rsidR="0015388E" w:rsidRPr="002D6D8E" w:rsidRDefault="004002F3" w:rsidP="002D6D8E">
      <w:pPr>
        <w:spacing w:line="360" w:lineRule="auto"/>
        <w:jc w:val="both"/>
        <w:rPr>
          <w:rFonts w:ascii="Book Antiqua" w:hAnsi="Book Antiqua"/>
        </w:rPr>
      </w:pPr>
      <w:r w:rsidRPr="002D6D8E">
        <w:rPr>
          <w:rFonts w:ascii="Book Antiqua" w:hAnsi="Book Antiqua"/>
          <w:b/>
        </w:rPr>
        <w:lastRenderedPageBreak/>
        <w:t>CONCLUSION</w:t>
      </w:r>
      <w:r w:rsidRPr="002D6D8E">
        <w:rPr>
          <w:rFonts w:ascii="Book Antiqua" w:eastAsia="宋体" w:hAnsi="Book Antiqua"/>
          <w:b/>
          <w:lang w:eastAsia="zh-CN"/>
        </w:rPr>
        <w:t>:</w:t>
      </w:r>
      <w:r w:rsidRPr="002D6D8E">
        <w:rPr>
          <w:rFonts w:ascii="Book Antiqua" w:hAnsi="Book Antiqua"/>
          <w:b/>
        </w:rPr>
        <w:t xml:space="preserve"> </w:t>
      </w:r>
      <w:r w:rsidR="00B83B89" w:rsidRPr="002D6D8E">
        <w:rPr>
          <w:rFonts w:ascii="Book Antiqua" w:hAnsi="Book Antiqua"/>
        </w:rPr>
        <w:t>Based on perioperative outcome</w:t>
      </w:r>
      <w:r w:rsidR="002A64E1" w:rsidRPr="002D6D8E">
        <w:rPr>
          <w:rFonts w:ascii="Book Antiqua" w:hAnsi="Book Antiqua"/>
        </w:rPr>
        <w:t>s</w:t>
      </w:r>
      <w:r w:rsidR="00B83B89" w:rsidRPr="002D6D8E">
        <w:rPr>
          <w:rFonts w:ascii="Book Antiqua" w:hAnsi="Book Antiqua"/>
        </w:rPr>
        <w:t xml:space="preserve"> data, MIS approach is superior to open</w:t>
      </w:r>
      <w:r w:rsidR="002A64E1" w:rsidRPr="002D6D8E">
        <w:rPr>
          <w:rFonts w:ascii="Book Antiqua" w:hAnsi="Book Antiqua"/>
        </w:rPr>
        <w:t xml:space="preserve"> approach</w:t>
      </w:r>
      <w:r w:rsidR="00B83B89" w:rsidRPr="002D6D8E">
        <w:rPr>
          <w:rFonts w:ascii="Book Antiqua" w:hAnsi="Book Antiqua"/>
        </w:rPr>
        <w:t xml:space="preserve"> for TLIF. For laminectomy, MIS and open approaches can be chosen based on surgeon preference.</w:t>
      </w:r>
      <w:r w:rsidR="00C519C9">
        <w:rPr>
          <w:rFonts w:ascii="Book Antiqua" w:hAnsi="Book Antiqua"/>
        </w:rPr>
        <w:t xml:space="preserve"> </w:t>
      </w:r>
      <w:r w:rsidR="00B83B89" w:rsidRPr="002D6D8E">
        <w:rPr>
          <w:rFonts w:ascii="Book Antiqua" w:hAnsi="Book Antiqua"/>
        </w:rPr>
        <w:t>For lateral approaches, there is insufficient evidence to find non-inferior perioperative outcomes at this time.</w:t>
      </w:r>
    </w:p>
    <w:p w14:paraId="7FDC1706" w14:textId="77777777" w:rsidR="0015388E" w:rsidRPr="002D6D8E" w:rsidRDefault="0015388E" w:rsidP="002D6D8E">
      <w:pPr>
        <w:spacing w:line="360" w:lineRule="auto"/>
        <w:jc w:val="both"/>
        <w:rPr>
          <w:rFonts w:ascii="Book Antiqua" w:hAnsi="Book Antiqua"/>
        </w:rPr>
      </w:pPr>
    </w:p>
    <w:p w14:paraId="404FF945" w14:textId="2D57EC16" w:rsidR="0015388E" w:rsidRPr="002D6D8E" w:rsidRDefault="0015388E" w:rsidP="002D6D8E">
      <w:pPr>
        <w:spacing w:line="360" w:lineRule="auto"/>
        <w:jc w:val="both"/>
        <w:rPr>
          <w:rFonts w:ascii="Book Antiqua" w:eastAsia="宋体" w:hAnsi="Book Antiqua"/>
          <w:b/>
          <w:lang w:eastAsia="zh-CN"/>
        </w:rPr>
      </w:pPr>
      <w:r w:rsidRPr="002D6D8E">
        <w:rPr>
          <w:rFonts w:ascii="Book Antiqua" w:hAnsi="Book Antiqua"/>
          <w:b/>
        </w:rPr>
        <w:t xml:space="preserve">Key </w:t>
      </w:r>
      <w:r w:rsidR="004002F3" w:rsidRPr="002D6D8E">
        <w:rPr>
          <w:rFonts w:ascii="Book Antiqua" w:hAnsi="Book Antiqua"/>
          <w:b/>
        </w:rPr>
        <w:t>w</w:t>
      </w:r>
      <w:r w:rsidRPr="002D6D8E">
        <w:rPr>
          <w:rFonts w:ascii="Book Antiqua" w:hAnsi="Book Antiqua"/>
          <w:b/>
        </w:rPr>
        <w:t>ords</w:t>
      </w:r>
      <w:r w:rsidR="004002F3" w:rsidRPr="002D6D8E">
        <w:rPr>
          <w:rFonts w:ascii="Book Antiqua" w:eastAsia="宋体" w:hAnsi="Book Antiqua"/>
          <w:b/>
          <w:lang w:eastAsia="zh-CN"/>
        </w:rPr>
        <w:t xml:space="preserve">: </w:t>
      </w:r>
      <w:r w:rsidRPr="002D6D8E">
        <w:rPr>
          <w:rFonts w:ascii="Book Antiqua" w:hAnsi="Book Antiqua"/>
        </w:rPr>
        <w:t xml:space="preserve">Minimally invasive; </w:t>
      </w:r>
      <w:r w:rsidR="00FE16E0" w:rsidRPr="002D6D8E">
        <w:rPr>
          <w:rFonts w:ascii="Book Antiqua" w:hAnsi="Book Antiqua"/>
        </w:rPr>
        <w:t>S</w:t>
      </w:r>
      <w:r w:rsidRPr="002D6D8E">
        <w:rPr>
          <w:rFonts w:ascii="Book Antiqua" w:hAnsi="Book Antiqua"/>
        </w:rPr>
        <w:t xml:space="preserve">pine surgery; </w:t>
      </w:r>
      <w:r w:rsidR="00FE16E0" w:rsidRPr="002D6D8E">
        <w:rPr>
          <w:rFonts w:ascii="Book Antiqua" w:hAnsi="Book Antiqua"/>
        </w:rPr>
        <w:t>L</w:t>
      </w:r>
      <w:r w:rsidRPr="002D6D8E">
        <w:rPr>
          <w:rFonts w:ascii="Book Antiqua" w:hAnsi="Book Antiqua"/>
        </w:rPr>
        <w:t xml:space="preserve">umbar spine; </w:t>
      </w:r>
      <w:r w:rsidR="00FE16E0" w:rsidRPr="002D6D8E">
        <w:rPr>
          <w:rFonts w:ascii="Book Antiqua" w:hAnsi="Book Antiqua"/>
        </w:rPr>
        <w:t>P</w:t>
      </w:r>
      <w:r w:rsidRPr="002D6D8E">
        <w:rPr>
          <w:rFonts w:ascii="Book Antiqua" w:hAnsi="Book Antiqua"/>
        </w:rPr>
        <w:t xml:space="preserve">erioperative outcomes; </w:t>
      </w:r>
      <w:r w:rsidR="00FE16E0" w:rsidRPr="002D6D8E">
        <w:rPr>
          <w:rFonts w:ascii="Book Antiqua" w:hAnsi="Book Antiqua"/>
        </w:rPr>
        <w:t>L</w:t>
      </w:r>
      <w:r w:rsidRPr="002D6D8E">
        <w:rPr>
          <w:rFonts w:ascii="Book Antiqua" w:hAnsi="Book Antiqua"/>
        </w:rPr>
        <w:t xml:space="preserve">ength of surgery; </w:t>
      </w:r>
      <w:r w:rsidR="00FE16E0" w:rsidRPr="002D6D8E">
        <w:rPr>
          <w:rFonts w:ascii="Book Antiqua" w:hAnsi="Book Antiqua"/>
        </w:rPr>
        <w:t>E</w:t>
      </w:r>
      <w:r w:rsidRPr="002D6D8E">
        <w:rPr>
          <w:rFonts w:ascii="Book Antiqua" w:hAnsi="Book Antiqua"/>
        </w:rPr>
        <w:t xml:space="preserve">stimated blood loss; </w:t>
      </w:r>
      <w:r w:rsidR="00FE16E0" w:rsidRPr="002D6D8E">
        <w:rPr>
          <w:rFonts w:ascii="Book Antiqua" w:hAnsi="Book Antiqua"/>
        </w:rPr>
        <w:t>N</w:t>
      </w:r>
      <w:r w:rsidRPr="002D6D8E">
        <w:rPr>
          <w:rFonts w:ascii="Book Antiqua" w:hAnsi="Book Antiqua"/>
        </w:rPr>
        <w:t xml:space="preserve">eurologic complications; </w:t>
      </w:r>
      <w:r w:rsidR="00FE16E0" w:rsidRPr="002D6D8E">
        <w:rPr>
          <w:rFonts w:ascii="Book Antiqua" w:hAnsi="Book Antiqua"/>
        </w:rPr>
        <w:t>T</w:t>
      </w:r>
      <w:r w:rsidRPr="002D6D8E">
        <w:rPr>
          <w:rFonts w:ascii="Book Antiqua" w:hAnsi="Book Antiqua"/>
        </w:rPr>
        <w:t xml:space="preserve">ransfusion; </w:t>
      </w:r>
      <w:r w:rsidR="00FE16E0" w:rsidRPr="002D6D8E">
        <w:rPr>
          <w:rFonts w:ascii="Book Antiqua" w:hAnsi="Book Antiqua"/>
        </w:rPr>
        <w:t>P</w:t>
      </w:r>
      <w:r w:rsidRPr="002D6D8E">
        <w:rPr>
          <w:rFonts w:ascii="Book Antiqua" w:hAnsi="Book Antiqua"/>
        </w:rPr>
        <w:t xml:space="preserve">ostoperative pain; </w:t>
      </w:r>
      <w:r w:rsidR="00FE16E0" w:rsidRPr="002D6D8E">
        <w:rPr>
          <w:rFonts w:ascii="Book Antiqua" w:hAnsi="Book Antiqua"/>
        </w:rPr>
        <w:t>N</w:t>
      </w:r>
      <w:r w:rsidRPr="002D6D8E">
        <w:rPr>
          <w:rFonts w:ascii="Book Antiqua" w:hAnsi="Book Antiqua"/>
        </w:rPr>
        <w:t>arcotic use;</w:t>
      </w:r>
      <w:r w:rsidR="00FE16E0" w:rsidRPr="002D6D8E">
        <w:rPr>
          <w:rFonts w:ascii="Book Antiqua" w:hAnsi="Book Antiqua"/>
        </w:rPr>
        <w:t xml:space="preserve"> Length of stay</w:t>
      </w:r>
    </w:p>
    <w:p w14:paraId="571AB3FE" w14:textId="77777777" w:rsidR="0015388E" w:rsidRDefault="0015388E" w:rsidP="002D6D8E">
      <w:pPr>
        <w:spacing w:line="360" w:lineRule="auto"/>
        <w:jc w:val="both"/>
        <w:rPr>
          <w:rFonts w:ascii="Book Antiqua" w:eastAsia="宋体" w:hAnsi="Book Antiqua"/>
          <w:lang w:eastAsia="zh-CN"/>
        </w:rPr>
      </w:pPr>
    </w:p>
    <w:p w14:paraId="5832F043" w14:textId="77777777" w:rsidR="002A155E" w:rsidRPr="00761581" w:rsidRDefault="002A155E" w:rsidP="002A155E">
      <w:pPr>
        <w:spacing w:line="360" w:lineRule="auto"/>
        <w:rPr>
          <w:rFonts w:ascii="Book Antiqua" w:hAnsi="Book Antiqua" w:cs="Arial"/>
        </w:rPr>
      </w:pPr>
      <w:proofErr w:type="gramStart"/>
      <w:r w:rsidRPr="00575DEE">
        <w:rPr>
          <w:rFonts w:ascii="Book Antiqua" w:hAnsi="Book Antiqua"/>
          <w:b/>
        </w:rPr>
        <w:t>©</w:t>
      </w:r>
      <w:r w:rsidRPr="00575DEE">
        <w:rPr>
          <w:rFonts w:ascii="Book Antiqua" w:hAnsi="Book Antiqua" w:hint="eastAsia"/>
          <w:b/>
        </w:rPr>
        <w:t xml:space="preserve"> </w:t>
      </w:r>
      <w:r w:rsidRPr="00575DEE">
        <w:rPr>
          <w:rFonts w:ascii="Book Antiqua" w:hAnsi="Book Antiqua" w:cs="Arial"/>
          <w:b/>
        </w:rPr>
        <w:t>The Author(s) 2015.</w:t>
      </w:r>
      <w:proofErr w:type="gramEnd"/>
      <w:r w:rsidRPr="00761581">
        <w:rPr>
          <w:rFonts w:ascii="Book Antiqua" w:hAnsi="Book Antiqua" w:cs="Arial"/>
        </w:rPr>
        <w:t xml:space="preserve"> Published by </w:t>
      </w:r>
      <w:proofErr w:type="spellStart"/>
      <w:r w:rsidRPr="00761581">
        <w:rPr>
          <w:rFonts w:ascii="Book Antiqua" w:hAnsi="Book Antiqua" w:cs="Arial"/>
        </w:rPr>
        <w:t>Baishideng</w:t>
      </w:r>
      <w:proofErr w:type="spellEnd"/>
      <w:r w:rsidRPr="00761581">
        <w:rPr>
          <w:rFonts w:ascii="Book Antiqua" w:hAnsi="Book Antiqua" w:cs="Arial"/>
        </w:rPr>
        <w:t xml:space="preserve"> Publishing Group Inc. All rights reserved.</w:t>
      </w:r>
    </w:p>
    <w:p w14:paraId="4E5E72C7" w14:textId="77777777" w:rsidR="002A155E" w:rsidRPr="002A155E" w:rsidRDefault="002A155E" w:rsidP="002D6D8E">
      <w:pPr>
        <w:spacing w:line="360" w:lineRule="auto"/>
        <w:jc w:val="both"/>
        <w:rPr>
          <w:rFonts w:ascii="Book Antiqua" w:eastAsia="宋体" w:hAnsi="Book Antiqua"/>
          <w:lang w:eastAsia="zh-CN"/>
        </w:rPr>
      </w:pPr>
    </w:p>
    <w:p w14:paraId="323FC4B8" w14:textId="4679ED55" w:rsidR="00A33A3A" w:rsidRPr="002D6D8E" w:rsidRDefault="0015388E" w:rsidP="002D6D8E">
      <w:pPr>
        <w:spacing w:line="360" w:lineRule="auto"/>
        <w:jc w:val="both"/>
        <w:rPr>
          <w:rFonts w:ascii="Book Antiqua" w:hAnsi="Book Antiqua"/>
          <w:b/>
        </w:rPr>
      </w:pPr>
      <w:r w:rsidRPr="002D6D8E">
        <w:rPr>
          <w:rFonts w:ascii="Book Antiqua" w:hAnsi="Book Antiqua"/>
          <w:b/>
        </w:rPr>
        <w:t xml:space="preserve">Core </w:t>
      </w:r>
      <w:r w:rsidR="004002F3" w:rsidRPr="002D6D8E">
        <w:rPr>
          <w:rFonts w:ascii="Book Antiqua" w:hAnsi="Book Antiqua"/>
          <w:b/>
        </w:rPr>
        <w:t>t</w:t>
      </w:r>
      <w:r w:rsidRPr="002D6D8E">
        <w:rPr>
          <w:rFonts w:ascii="Book Antiqua" w:hAnsi="Book Antiqua"/>
          <w:b/>
        </w:rPr>
        <w:t>ip</w:t>
      </w:r>
      <w:r w:rsidR="004002F3" w:rsidRPr="002D6D8E">
        <w:rPr>
          <w:rFonts w:ascii="Book Antiqua" w:eastAsia="宋体" w:hAnsi="Book Antiqua"/>
          <w:b/>
          <w:lang w:eastAsia="zh-CN"/>
        </w:rPr>
        <w:t xml:space="preserve">: </w:t>
      </w:r>
      <w:r w:rsidRPr="002D6D8E">
        <w:rPr>
          <w:rFonts w:ascii="Book Antiqua" w:hAnsi="Book Antiqua"/>
        </w:rPr>
        <w:t xml:space="preserve">Perioperative outcomes in </w:t>
      </w:r>
      <w:r w:rsidR="00FE16E0" w:rsidRPr="002D6D8E">
        <w:rPr>
          <w:rFonts w:ascii="Book Antiqua" w:hAnsi="Book Antiqua"/>
        </w:rPr>
        <w:t>minimally invasive (MIS)</w:t>
      </w:r>
      <w:r w:rsidRPr="002D6D8E">
        <w:rPr>
          <w:rFonts w:ascii="Book Antiqua" w:hAnsi="Book Antiqua"/>
        </w:rPr>
        <w:t xml:space="preserve"> approaches to the lumbar spine have not been specifically examined in systematic reviews of MIS lumbar laminectomy, direct lateral and </w:t>
      </w:r>
      <w:proofErr w:type="spellStart"/>
      <w:r w:rsidR="00FE16E0" w:rsidRPr="002D6D8E">
        <w:rPr>
          <w:rFonts w:ascii="Book Antiqua" w:hAnsi="Book Antiqua"/>
        </w:rPr>
        <w:t>transforaminal</w:t>
      </w:r>
      <w:proofErr w:type="spellEnd"/>
      <w:r w:rsidR="00FE16E0" w:rsidRPr="002D6D8E">
        <w:rPr>
          <w:rFonts w:ascii="Book Antiqua" w:hAnsi="Book Antiqua"/>
        </w:rPr>
        <w:t xml:space="preserve"> lumbar </w:t>
      </w:r>
      <w:proofErr w:type="spellStart"/>
      <w:r w:rsidR="00FE16E0" w:rsidRPr="002D6D8E">
        <w:rPr>
          <w:rFonts w:ascii="Book Antiqua" w:hAnsi="Book Antiqua"/>
        </w:rPr>
        <w:t>interbody</w:t>
      </w:r>
      <w:proofErr w:type="spellEnd"/>
      <w:r w:rsidR="00FE16E0" w:rsidRPr="002D6D8E">
        <w:rPr>
          <w:rFonts w:ascii="Book Antiqua" w:hAnsi="Book Antiqua"/>
        </w:rPr>
        <w:t xml:space="preserve"> fusion (TLIF)</w:t>
      </w:r>
      <w:r w:rsidR="00C519C9">
        <w:rPr>
          <w:rFonts w:ascii="Book Antiqua" w:eastAsia="宋体" w:hAnsi="Book Antiqua" w:hint="eastAsia"/>
          <w:lang w:eastAsia="zh-CN"/>
        </w:rPr>
        <w:t xml:space="preserve"> </w:t>
      </w:r>
      <w:r w:rsidRPr="002D6D8E">
        <w:rPr>
          <w:rFonts w:ascii="Book Antiqua" w:hAnsi="Book Antiqua"/>
        </w:rPr>
        <w:t>surgeries. Based on perioperative outcomes data, MIS approach is superior to open approach for TLIF.</w:t>
      </w:r>
      <w:r w:rsidR="00C519C9">
        <w:rPr>
          <w:rFonts w:ascii="Book Antiqua" w:hAnsi="Book Antiqua"/>
        </w:rPr>
        <w:t xml:space="preserve"> </w:t>
      </w:r>
      <w:r w:rsidRPr="002D6D8E">
        <w:rPr>
          <w:rFonts w:ascii="Book Antiqua" w:hAnsi="Book Antiqua"/>
        </w:rPr>
        <w:t>For laminectomy, MIS and open approaches can be chosen based on surgeon preference. For lateral approaches, there is insufficient evidence to find non-inferior perioperative outcomes at this time.</w:t>
      </w:r>
    </w:p>
    <w:p w14:paraId="42CE7F88" w14:textId="77777777" w:rsidR="00FE16E0" w:rsidRPr="002D6D8E" w:rsidRDefault="00FE16E0" w:rsidP="002D6D8E">
      <w:pPr>
        <w:spacing w:line="360" w:lineRule="auto"/>
        <w:jc w:val="both"/>
        <w:rPr>
          <w:rFonts w:ascii="Book Antiqua" w:eastAsia="宋体" w:hAnsi="Book Antiqua"/>
          <w:b/>
          <w:i/>
          <w:lang w:eastAsia="zh-CN"/>
        </w:rPr>
      </w:pPr>
    </w:p>
    <w:p w14:paraId="06FF59C1" w14:textId="5A4437D7" w:rsidR="00FE16E0" w:rsidRPr="002D6D8E" w:rsidRDefault="00FE16E0" w:rsidP="002D6D8E">
      <w:pPr>
        <w:spacing w:line="360" w:lineRule="auto"/>
        <w:jc w:val="both"/>
        <w:rPr>
          <w:rFonts w:ascii="Book Antiqua" w:eastAsia="宋体" w:hAnsi="Book Antiqua" w:cs="Times New Roman"/>
          <w:lang w:eastAsia="zh-CN"/>
        </w:rPr>
      </w:pPr>
      <w:proofErr w:type="spellStart"/>
      <w:r w:rsidRPr="002D6D8E">
        <w:rPr>
          <w:rFonts w:ascii="Book Antiqua" w:eastAsia="宋体" w:hAnsi="Book Antiqua" w:cs="Times New Roman"/>
          <w:lang w:eastAsia="zh-CN"/>
        </w:rPr>
        <w:t>Skovrlj</w:t>
      </w:r>
      <w:proofErr w:type="spellEnd"/>
      <w:r w:rsidR="002D6D8E" w:rsidRPr="002D6D8E">
        <w:rPr>
          <w:rFonts w:ascii="Book Antiqua" w:eastAsia="宋体" w:hAnsi="Book Antiqua" w:cs="Times New Roman"/>
          <w:lang w:eastAsia="zh-CN"/>
        </w:rPr>
        <w:t xml:space="preserve"> B</w:t>
      </w:r>
      <w:r w:rsidRPr="002D6D8E">
        <w:rPr>
          <w:rFonts w:ascii="Book Antiqua" w:eastAsia="宋体" w:hAnsi="Book Antiqua" w:cs="Times New Roman"/>
          <w:lang w:eastAsia="zh-CN"/>
        </w:rPr>
        <w:t>, Belton</w:t>
      </w:r>
      <w:r w:rsidR="002D6D8E" w:rsidRPr="002D6D8E">
        <w:rPr>
          <w:rFonts w:ascii="Book Antiqua" w:eastAsia="宋体" w:hAnsi="Book Antiqua" w:cs="Times New Roman"/>
          <w:lang w:eastAsia="zh-CN"/>
        </w:rPr>
        <w:t xml:space="preserve"> P</w:t>
      </w:r>
      <w:r w:rsidRPr="002D6D8E">
        <w:rPr>
          <w:rFonts w:ascii="Book Antiqua" w:eastAsia="宋体" w:hAnsi="Book Antiqua" w:cs="Times New Roman"/>
          <w:lang w:eastAsia="zh-CN"/>
        </w:rPr>
        <w:t xml:space="preserve">, </w:t>
      </w:r>
      <w:proofErr w:type="spellStart"/>
      <w:r w:rsidRPr="002D6D8E">
        <w:rPr>
          <w:rFonts w:ascii="Book Antiqua" w:eastAsia="宋体" w:hAnsi="Book Antiqua" w:cs="Times New Roman"/>
          <w:lang w:eastAsia="zh-CN"/>
        </w:rPr>
        <w:t>Zarzour</w:t>
      </w:r>
      <w:proofErr w:type="spellEnd"/>
      <w:r w:rsidR="002D6D8E" w:rsidRPr="002D6D8E">
        <w:rPr>
          <w:rFonts w:ascii="Book Antiqua" w:eastAsia="宋体" w:hAnsi="Book Antiqua" w:cs="Times New Roman"/>
          <w:lang w:eastAsia="zh-CN"/>
        </w:rPr>
        <w:t xml:space="preserve"> H</w:t>
      </w:r>
      <w:r w:rsidRPr="002D6D8E">
        <w:rPr>
          <w:rFonts w:ascii="Book Antiqua" w:eastAsia="宋体" w:hAnsi="Book Antiqua" w:cs="Times New Roman"/>
          <w:lang w:eastAsia="zh-CN"/>
        </w:rPr>
        <w:t>, Qureshi</w:t>
      </w:r>
      <w:r w:rsidR="002D6D8E" w:rsidRPr="002D6D8E">
        <w:rPr>
          <w:rFonts w:ascii="Book Antiqua" w:eastAsia="宋体" w:hAnsi="Book Antiqua" w:cs="Times New Roman"/>
          <w:lang w:eastAsia="zh-CN"/>
        </w:rPr>
        <w:t xml:space="preserve"> SA.</w:t>
      </w:r>
      <w:r w:rsidR="002D6D8E" w:rsidRPr="002D6D8E">
        <w:rPr>
          <w:rFonts w:ascii="Book Antiqua" w:hAnsi="Book Antiqua"/>
        </w:rPr>
        <w:t xml:space="preserve"> Perioperative outcomes in minimally invasive lumbar spine surgery: A systematic review</w:t>
      </w:r>
      <w:r w:rsidR="002D6D8E" w:rsidRPr="002D6D8E">
        <w:rPr>
          <w:rFonts w:ascii="Book Antiqua" w:eastAsia="宋体" w:hAnsi="Book Antiqua"/>
          <w:lang w:eastAsia="zh-CN"/>
        </w:rPr>
        <w:t xml:space="preserve">. </w:t>
      </w:r>
      <w:r w:rsidR="002D6D8E" w:rsidRPr="002D6D8E">
        <w:rPr>
          <w:rFonts w:ascii="Book Antiqua" w:hAnsi="Book Antiqua"/>
          <w:i/>
          <w:iCs/>
        </w:rPr>
        <w:t xml:space="preserve">World J </w:t>
      </w:r>
      <w:proofErr w:type="spellStart"/>
      <w:r w:rsidR="002D6D8E" w:rsidRPr="002D6D8E">
        <w:rPr>
          <w:rFonts w:ascii="Book Antiqua" w:hAnsi="Book Antiqua"/>
          <w:i/>
          <w:iCs/>
        </w:rPr>
        <w:t>Orthop</w:t>
      </w:r>
      <w:proofErr w:type="spellEnd"/>
      <w:r w:rsidR="002D6D8E" w:rsidRPr="002D6D8E">
        <w:rPr>
          <w:rFonts w:ascii="Book Antiqua" w:eastAsia="宋体" w:hAnsi="Book Antiqua"/>
          <w:i/>
          <w:iCs/>
          <w:lang w:eastAsia="zh-CN"/>
        </w:rPr>
        <w:t xml:space="preserve"> </w:t>
      </w:r>
      <w:r w:rsidR="002D6D8E" w:rsidRPr="002D6D8E">
        <w:rPr>
          <w:rFonts w:ascii="Book Antiqua" w:eastAsia="宋体" w:hAnsi="Book Antiqua"/>
          <w:iCs/>
          <w:lang w:eastAsia="zh-CN"/>
        </w:rPr>
        <w:t xml:space="preserve">2015; </w:t>
      </w:r>
      <w:proofErr w:type="gramStart"/>
      <w:r w:rsidR="002D6D8E" w:rsidRPr="002D6D8E">
        <w:rPr>
          <w:rFonts w:ascii="Book Antiqua" w:eastAsia="宋体" w:hAnsi="Book Antiqua"/>
          <w:iCs/>
          <w:lang w:eastAsia="zh-CN"/>
        </w:rPr>
        <w:t>In</w:t>
      </w:r>
      <w:proofErr w:type="gramEnd"/>
      <w:r w:rsidR="002D6D8E" w:rsidRPr="002D6D8E">
        <w:rPr>
          <w:rFonts w:ascii="Book Antiqua" w:eastAsia="宋体" w:hAnsi="Book Antiqua"/>
          <w:iCs/>
          <w:lang w:eastAsia="zh-CN"/>
        </w:rPr>
        <w:t xml:space="preserve"> press</w:t>
      </w:r>
    </w:p>
    <w:p w14:paraId="0478D435" w14:textId="77777777" w:rsidR="00872A1E" w:rsidRPr="002D6D8E" w:rsidRDefault="00872A1E" w:rsidP="002D6D8E">
      <w:pPr>
        <w:spacing w:line="360" w:lineRule="auto"/>
        <w:jc w:val="both"/>
        <w:rPr>
          <w:rFonts w:ascii="Book Antiqua" w:eastAsia="宋体" w:hAnsi="Book Antiqua" w:cs="Times New Roman"/>
          <w:lang w:eastAsia="zh-CN"/>
        </w:rPr>
      </w:pPr>
    </w:p>
    <w:p w14:paraId="6FE475B9" w14:textId="77777777" w:rsidR="002D6D8E" w:rsidRPr="002D6D8E" w:rsidRDefault="002D6D8E" w:rsidP="002D6D8E">
      <w:pPr>
        <w:spacing w:line="360" w:lineRule="auto"/>
        <w:jc w:val="both"/>
        <w:rPr>
          <w:rFonts w:ascii="Book Antiqua" w:hAnsi="Book Antiqua"/>
          <w:b/>
        </w:rPr>
      </w:pPr>
      <w:r w:rsidRPr="002D6D8E">
        <w:rPr>
          <w:rFonts w:ascii="Book Antiqua" w:hAnsi="Book Antiqua"/>
          <w:b/>
        </w:rPr>
        <w:br w:type="page"/>
      </w:r>
    </w:p>
    <w:p w14:paraId="0A496F16" w14:textId="061F0A8D" w:rsidR="00A33A3A" w:rsidRPr="002D6D8E" w:rsidRDefault="004002F3" w:rsidP="002D6D8E">
      <w:pPr>
        <w:spacing w:line="360" w:lineRule="auto"/>
        <w:jc w:val="both"/>
        <w:rPr>
          <w:rFonts w:ascii="Book Antiqua" w:hAnsi="Book Antiqua"/>
          <w:b/>
        </w:rPr>
      </w:pPr>
      <w:r w:rsidRPr="002D6D8E">
        <w:rPr>
          <w:rFonts w:ascii="Book Antiqua" w:hAnsi="Book Antiqua"/>
          <w:b/>
        </w:rPr>
        <w:lastRenderedPageBreak/>
        <w:t>INTRODUCTION</w:t>
      </w:r>
    </w:p>
    <w:p w14:paraId="3E37431C" w14:textId="0BAD94F6" w:rsidR="00A33A3A" w:rsidRPr="002D6D8E" w:rsidRDefault="00A33A3A" w:rsidP="002D6D8E">
      <w:pPr>
        <w:spacing w:line="360" w:lineRule="auto"/>
        <w:jc w:val="both"/>
        <w:rPr>
          <w:rFonts w:ascii="Book Antiqua" w:hAnsi="Book Antiqua"/>
        </w:rPr>
      </w:pPr>
      <w:r w:rsidRPr="002D6D8E">
        <w:rPr>
          <w:rFonts w:ascii="Book Antiqua" w:hAnsi="Book Antiqua"/>
        </w:rPr>
        <w:t xml:space="preserve">Minimally invasive surgical (MIS) approaches to lumbar spinal surgery have been an area of increasing clinical interest for over 50 years. Percutaneous approaches to lumbar disk herniation began with </w:t>
      </w:r>
      <w:proofErr w:type="spellStart"/>
      <w:r w:rsidRPr="002D6D8E">
        <w:rPr>
          <w:rFonts w:ascii="Book Antiqua" w:hAnsi="Book Antiqua"/>
        </w:rPr>
        <w:t>chemonucleolysis</w:t>
      </w:r>
      <w:proofErr w:type="spellEnd"/>
      <w:r w:rsidRPr="002D6D8E">
        <w:rPr>
          <w:rFonts w:ascii="Book Antiqua" w:hAnsi="Book Antiqua"/>
        </w:rPr>
        <w:t xml:space="preserve"> treatment for sciatica by </w:t>
      </w:r>
      <w:proofErr w:type="gramStart"/>
      <w:r w:rsidRPr="002D6D8E">
        <w:rPr>
          <w:rFonts w:ascii="Book Antiqua" w:hAnsi="Book Antiqua"/>
        </w:rPr>
        <w:t>Smith</w:t>
      </w:r>
      <w:r w:rsidR="00142F0C" w:rsidRPr="002D6D8E">
        <w:rPr>
          <w:rFonts w:ascii="Book Antiqua" w:hAnsi="Book Antiqua"/>
          <w:vertAlign w:val="superscript"/>
        </w:rPr>
        <w:t>[</w:t>
      </w:r>
      <w:proofErr w:type="gramEnd"/>
      <w:r w:rsidR="00142F0C" w:rsidRPr="002D6D8E">
        <w:rPr>
          <w:rFonts w:ascii="Book Antiqua" w:hAnsi="Book Antiqua"/>
          <w:vertAlign w:val="superscript"/>
        </w:rPr>
        <w:t>1]</w:t>
      </w:r>
      <w:r w:rsidRPr="002D6D8E">
        <w:rPr>
          <w:rFonts w:ascii="Book Antiqua" w:hAnsi="Book Antiqua"/>
        </w:rPr>
        <w:t xml:space="preserve"> in 1964. In 1997, Foley and Smith introduced the tubular </w:t>
      </w:r>
      <w:r w:rsidR="000E2745" w:rsidRPr="000E2745">
        <w:rPr>
          <w:rFonts w:ascii="Book Antiqua" w:hAnsi="Book Antiqua"/>
        </w:rPr>
        <w:t>distraction</w:t>
      </w:r>
      <w:r w:rsidRPr="002D6D8E">
        <w:rPr>
          <w:rFonts w:ascii="Book Antiqua" w:hAnsi="Book Antiqua"/>
        </w:rPr>
        <w:t xml:space="preserve"> system for a </w:t>
      </w:r>
      <w:proofErr w:type="spellStart"/>
      <w:r w:rsidRPr="002D6D8E">
        <w:rPr>
          <w:rFonts w:ascii="Book Antiqua" w:hAnsi="Book Antiqua"/>
        </w:rPr>
        <w:t>microendosco</w:t>
      </w:r>
      <w:r w:rsidR="00142F0C">
        <w:rPr>
          <w:rFonts w:ascii="Book Antiqua" w:hAnsi="Book Antiqua"/>
        </w:rPr>
        <w:t>pic</w:t>
      </w:r>
      <w:proofErr w:type="spellEnd"/>
      <w:r w:rsidR="00142F0C">
        <w:rPr>
          <w:rFonts w:ascii="Book Antiqua" w:hAnsi="Book Antiqua"/>
        </w:rPr>
        <w:t xml:space="preserve"> approach to </w:t>
      </w:r>
      <w:proofErr w:type="spellStart"/>
      <w:proofErr w:type="gramStart"/>
      <w:r w:rsidR="00142F0C">
        <w:rPr>
          <w:rFonts w:ascii="Book Antiqua" w:hAnsi="Book Antiqua"/>
        </w:rPr>
        <w:t>microdiscectomy</w:t>
      </w:r>
      <w:proofErr w:type="spellEnd"/>
      <w:r w:rsidRPr="002D6D8E">
        <w:rPr>
          <w:rFonts w:ascii="Book Antiqua" w:hAnsi="Book Antiqua"/>
          <w:vertAlign w:val="superscript"/>
        </w:rPr>
        <w:t>[</w:t>
      </w:r>
      <w:proofErr w:type="gramEnd"/>
      <w:r w:rsidRPr="002D6D8E">
        <w:rPr>
          <w:rFonts w:ascii="Book Antiqua" w:hAnsi="Book Antiqua"/>
          <w:vertAlign w:val="superscript"/>
        </w:rPr>
        <w:t>2]</w:t>
      </w:r>
      <w:r w:rsidRPr="002D6D8E">
        <w:rPr>
          <w:rFonts w:ascii="Book Antiqua" w:hAnsi="Book Antiqua"/>
        </w:rPr>
        <w:t xml:space="preserve">. This system allowed direct visualization of the surgical field while minimizing dissection and </w:t>
      </w:r>
      <w:r w:rsidR="000E2745" w:rsidRPr="000E2745">
        <w:rPr>
          <w:rFonts w:ascii="Book Antiqua" w:hAnsi="Book Antiqua"/>
        </w:rPr>
        <w:t>distraction</w:t>
      </w:r>
      <w:r w:rsidRPr="002D6D8E">
        <w:rPr>
          <w:rFonts w:ascii="Book Antiqua" w:hAnsi="Book Antiqua"/>
        </w:rPr>
        <w:t xml:space="preserve"> of the </w:t>
      </w:r>
      <w:proofErr w:type="spellStart"/>
      <w:r w:rsidRPr="002D6D8E">
        <w:rPr>
          <w:rFonts w:ascii="Book Antiqua" w:hAnsi="Book Antiqua"/>
        </w:rPr>
        <w:t>paraspinal</w:t>
      </w:r>
      <w:proofErr w:type="spellEnd"/>
      <w:r w:rsidRPr="002D6D8E">
        <w:rPr>
          <w:rFonts w:ascii="Book Antiqua" w:hAnsi="Book Antiqua"/>
        </w:rPr>
        <w:t xml:space="preserve"> muscles and thoracolumbar fascia. By reducing the size of the operative field and reducing the number of damaged blood vessels, muscles and fascial structures, blood loss and post-operative pain would be reduced, leading to a shorter hospital stay, faster time to mobilization, and reduced post-operative analgesia needs.</w:t>
      </w:r>
    </w:p>
    <w:p w14:paraId="691651C6" w14:textId="3AA42797" w:rsidR="00A33A3A" w:rsidRPr="002D6D8E" w:rsidRDefault="00A33A3A" w:rsidP="00142F0C">
      <w:pPr>
        <w:spacing w:line="360" w:lineRule="auto"/>
        <w:ind w:firstLineChars="100" w:firstLine="240"/>
        <w:jc w:val="both"/>
        <w:rPr>
          <w:rFonts w:ascii="Book Antiqua" w:hAnsi="Book Antiqua"/>
        </w:rPr>
      </w:pPr>
      <w:r w:rsidRPr="002D6D8E">
        <w:rPr>
          <w:rFonts w:ascii="Book Antiqua" w:hAnsi="Book Antiqua"/>
        </w:rPr>
        <w:t xml:space="preserve">After the development of the </w:t>
      </w:r>
      <w:proofErr w:type="spellStart"/>
      <w:r w:rsidRPr="002D6D8E">
        <w:rPr>
          <w:rFonts w:ascii="Book Antiqua" w:hAnsi="Book Antiqua"/>
        </w:rPr>
        <w:t>microendoscopic</w:t>
      </w:r>
      <w:proofErr w:type="spellEnd"/>
      <w:r w:rsidRPr="002D6D8E">
        <w:rPr>
          <w:rFonts w:ascii="Book Antiqua" w:hAnsi="Book Antiqua"/>
        </w:rPr>
        <w:t xml:space="preserve"> </w:t>
      </w:r>
      <w:proofErr w:type="spellStart"/>
      <w:r w:rsidRPr="002D6D8E">
        <w:rPr>
          <w:rFonts w:ascii="Book Antiqua" w:hAnsi="Book Antiqua"/>
        </w:rPr>
        <w:t>microdiscectomy</w:t>
      </w:r>
      <w:proofErr w:type="spellEnd"/>
      <w:r w:rsidRPr="002D6D8E">
        <w:rPr>
          <w:rFonts w:ascii="Book Antiqua" w:hAnsi="Book Antiqua"/>
        </w:rPr>
        <w:t xml:space="preserve">, there were a series of rapid advances, applying the technology to other surgeries. In 1998, McAfee </w:t>
      </w:r>
      <w:r w:rsidRPr="002D6D8E">
        <w:rPr>
          <w:rFonts w:ascii="Book Antiqua" w:hAnsi="Book Antiqua"/>
          <w:i/>
        </w:rPr>
        <w:t xml:space="preserve">et </w:t>
      </w:r>
      <w:proofErr w:type="gramStart"/>
      <w:r w:rsidRPr="002D6D8E">
        <w:rPr>
          <w:rFonts w:ascii="Book Antiqua" w:hAnsi="Book Antiqua"/>
          <w:i/>
        </w:rPr>
        <w:t>al</w:t>
      </w:r>
      <w:r w:rsidR="00142F0C" w:rsidRPr="002D6D8E">
        <w:rPr>
          <w:rFonts w:ascii="Book Antiqua" w:hAnsi="Book Antiqua"/>
          <w:vertAlign w:val="superscript"/>
        </w:rPr>
        <w:t>[</w:t>
      </w:r>
      <w:proofErr w:type="gramEnd"/>
      <w:r w:rsidR="00142F0C" w:rsidRPr="002D6D8E">
        <w:rPr>
          <w:rFonts w:ascii="Book Antiqua" w:hAnsi="Book Antiqua"/>
          <w:vertAlign w:val="superscript"/>
        </w:rPr>
        <w:t>3]</w:t>
      </w:r>
      <w:r w:rsidR="00142F0C">
        <w:rPr>
          <w:rFonts w:ascii="Book Antiqua" w:eastAsia="宋体" w:hAnsi="Book Antiqua" w:hint="eastAsia"/>
          <w:vertAlign w:val="superscript"/>
          <w:lang w:eastAsia="zh-CN"/>
        </w:rPr>
        <w:t xml:space="preserve"> </w:t>
      </w:r>
      <w:r w:rsidRPr="002D6D8E">
        <w:rPr>
          <w:rFonts w:ascii="Book Antiqua" w:hAnsi="Book Antiqua"/>
        </w:rPr>
        <w:t xml:space="preserve">described the direct lateral </w:t>
      </w:r>
      <w:proofErr w:type="spellStart"/>
      <w:r w:rsidRPr="002D6D8E">
        <w:rPr>
          <w:rFonts w:ascii="Book Antiqua" w:hAnsi="Book Antiqua"/>
        </w:rPr>
        <w:t>interbody</w:t>
      </w:r>
      <w:proofErr w:type="spellEnd"/>
      <w:r w:rsidRPr="002D6D8E">
        <w:rPr>
          <w:rFonts w:ascii="Book Antiqua" w:hAnsi="Book Antiqua"/>
        </w:rPr>
        <w:t xml:space="preserve"> fusion (DLIF) as an alternative to anterior lumbar </w:t>
      </w:r>
      <w:proofErr w:type="spellStart"/>
      <w:r w:rsidRPr="002D6D8E">
        <w:rPr>
          <w:rFonts w:ascii="Book Antiqua" w:hAnsi="Book Antiqua"/>
        </w:rPr>
        <w:t>interbody</w:t>
      </w:r>
      <w:proofErr w:type="spellEnd"/>
      <w:r w:rsidRPr="002D6D8E">
        <w:rPr>
          <w:rFonts w:ascii="Book Antiqua" w:hAnsi="Book Antiqua"/>
        </w:rPr>
        <w:t xml:space="preserve"> fusion (ALIF). Foley </w:t>
      </w:r>
      <w:r w:rsidR="00142F0C">
        <w:rPr>
          <w:rFonts w:ascii="Book Antiqua" w:hAnsi="Book Antiqua"/>
          <w:i/>
        </w:rPr>
        <w:t xml:space="preserve">et </w:t>
      </w:r>
      <w:proofErr w:type="gramStart"/>
      <w:r w:rsidR="00142F0C">
        <w:rPr>
          <w:rFonts w:ascii="Book Antiqua" w:hAnsi="Book Antiqua"/>
          <w:i/>
        </w:rPr>
        <w:t>al</w:t>
      </w:r>
      <w:r w:rsidR="00142F0C" w:rsidRPr="002D6D8E">
        <w:rPr>
          <w:rFonts w:ascii="Book Antiqua" w:hAnsi="Book Antiqua"/>
          <w:vertAlign w:val="superscript"/>
        </w:rPr>
        <w:t>[</w:t>
      </w:r>
      <w:proofErr w:type="gramEnd"/>
      <w:r w:rsidR="00142F0C" w:rsidRPr="002D6D8E">
        <w:rPr>
          <w:rFonts w:ascii="Book Antiqua" w:hAnsi="Book Antiqua"/>
          <w:vertAlign w:val="superscript"/>
        </w:rPr>
        <w:t>4]</w:t>
      </w:r>
      <w:r w:rsidRPr="002D6D8E">
        <w:rPr>
          <w:rFonts w:ascii="Book Antiqua" w:hAnsi="Book Antiqua"/>
        </w:rPr>
        <w:t xml:space="preserve"> described the MIS </w:t>
      </w:r>
      <w:proofErr w:type="spellStart"/>
      <w:r w:rsidRPr="002D6D8E">
        <w:rPr>
          <w:rFonts w:ascii="Book Antiqua" w:hAnsi="Book Antiqua"/>
        </w:rPr>
        <w:t>transforaminal</w:t>
      </w:r>
      <w:proofErr w:type="spellEnd"/>
      <w:r w:rsidRPr="002D6D8E">
        <w:rPr>
          <w:rFonts w:ascii="Book Antiqua" w:hAnsi="Book Antiqua"/>
        </w:rPr>
        <w:t xml:space="preserve"> lumbar </w:t>
      </w:r>
      <w:proofErr w:type="spellStart"/>
      <w:r w:rsidRPr="002D6D8E">
        <w:rPr>
          <w:rFonts w:ascii="Book Antiqua" w:hAnsi="Book Antiqua"/>
        </w:rPr>
        <w:t>interbody</w:t>
      </w:r>
      <w:proofErr w:type="spellEnd"/>
      <w:r w:rsidRPr="002D6D8E">
        <w:rPr>
          <w:rFonts w:ascii="Book Antiqua" w:hAnsi="Book Antiqua"/>
        </w:rPr>
        <w:t xml:space="preserve"> fusion (TLIF) in 2003, followed by </w:t>
      </w:r>
      <w:proofErr w:type="spellStart"/>
      <w:r w:rsidRPr="002D6D8E">
        <w:rPr>
          <w:rFonts w:ascii="Book Antiqua" w:hAnsi="Book Antiqua"/>
        </w:rPr>
        <w:t>Mummaneni</w:t>
      </w:r>
      <w:proofErr w:type="spellEnd"/>
      <w:r w:rsidRPr="002D6D8E">
        <w:rPr>
          <w:rFonts w:ascii="Book Antiqua" w:hAnsi="Book Antiqua"/>
        </w:rPr>
        <w:t xml:space="preserve"> </w:t>
      </w:r>
      <w:r w:rsidR="00142F0C">
        <w:rPr>
          <w:rFonts w:ascii="Book Antiqua" w:hAnsi="Book Antiqua"/>
          <w:i/>
        </w:rPr>
        <w:t>et al</w:t>
      </w:r>
      <w:r w:rsidR="00142F0C" w:rsidRPr="002D6D8E">
        <w:rPr>
          <w:rFonts w:ascii="Book Antiqua" w:hAnsi="Book Antiqua"/>
          <w:vertAlign w:val="superscript"/>
        </w:rPr>
        <w:t>[5]</w:t>
      </w:r>
      <w:r w:rsidRPr="002D6D8E">
        <w:rPr>
          <w:rFonts w:ascii="Book Antiqua" w:hAnsi="Book Antiqua"/>
          <w:i/>
        </w:rPr>
        <w:t xml:space="preserve"> </w:t>
      </w:r>
      <w:r w:rsidRPr="002D6D8E">
        <w:rPr>
          <w:rFonts w:ascii="Book Antiqua" w:hAnsi="Book Antiqua"/>
        </w:rPr>
        <w:t xml:space="preserve">detailing the Mini-Open TLIF. In 2006, </w:t>
      </w:r>
      <w:proofErr w:type="spellStart"/>
      <w:r w:rsidRPr="002D6D8E">
        <w:rPr>
          <w:rFonts w:ascii="Book Antiqua" w:hAnsi="Book Antiqua"/>
        </w:rPr>
        <w:t>Ozgur</w:t>
      </w:r>
      <w:proofErr w:type="spellEnd"/>
      <w:r w:rsidRPr="002D6D8E">
        <w:rPr>
          <w:rFonts w:ascii="Book Antiqua" w:hAnsi="Book Antiqua"/>
        </w:rPr>
        <w:t xml:space="preserve"> </w:t>
      </w:r>
      <w:r w:rsidRPr="002D6D8E">
        <w:rPr>
          <w:rFonts w:ascii="Book Antiqua" w:hAnsi="Book Antiqua"/>
          <w:i/>
        </w:rPr>
        <w:t xml:space="preserve">et </w:t>
      </w:r>
      <w:proofErr w:type="gramStart"/>
      <w:r w:rsidRPr="002D6D8E">
        <w:rPr>
          <w:rFonts w:ascii="Book Antiqua" w:hAnsi="Book Antiqua"/>
          <w:i/>
        </w:rPr>
        <w:t>al</w:t>
      </w:r>
      <w:r w:rsidR="00142F0C" w:rsidRPr="002D6D8E">
        <w:rPr>
          <w:rFonts w:ascii="Book Antiqua" w:hAnsi="Book Antiqua"/>
          <w:vertAlign w:val="superscript"/>
        </w:rPr>
        <w:t>[</w:t>
      </w:r>
      <w:proofErr w:type="gramEnd"/>
      <w:r w:rsidR="00142F0C" w:rsidRPr="002D6D8E">
        <w:rPr>
          <w:rFonts w:ascii="Book Antiqua" w:hAnsi="Book Antiqua"/>
          <w:vertAlign w:val="superscript"/>
        </w:rPr>
        <w:t>6]</w:t>
      </w:r>
      <w:r w:rsidRPr="002D6D8E">
        <w:rPr>
          <w:rFonts w:ascii="Book Antiqua" w:hAnsi="Book Antiqua"/>
        </w:rPr>
        <w:t xml:space="preserve"> described the Extreme Lateral </w:t>
      </w:r>
      <w:proofErr w:type="spellStart"/>
      <w:r w:rsidRPr="002D6D8E">
        <w:rPr>
          <w:rFonts w:ascii="Book Antiqua" w:hAnsi="Book Antiqua"/>
        </w:rPr>
        <w:t>Interbody</w:t>
      </w:r>
      <w:proofErr w:type="spellEnd"/>
      <w:r w:rsidRPr="002D6D8E">
        <w:rPr>
          <w:rFonts w:ascii="Book Antiqua" w:hAnsi="Book Antiqua"/>
        </w:rPr>
        <w:t xml:space="preserve"> Fusion (XLIF) as another minimally invasive alternative to the ALIF. In 2010, a new, purely percutaneous approach for </w:t>
      </w:r>
      <w:proofErr w:type="spellStart"/>
      <w:r w:rsidRPr="002D6D8E">
        <w:rPr>
          <w:rFonts w:ascii="Book Antiqua" w:hAnsi="Book Antiqua"/>
        </w:rPr>
        <w:t>laminotomy</w:t>
      </w:r>
      <w:proofErr w:type="spellEnd"/>
      <w:r w:rsidRPr="002D6D8E">
        <w:rPr>
          <w:rFonts w:ascii="Book Antiqua" w:hAnsi="Book Antiqua"/>
        </w:rPr>
        <w:t xml:space="preserve"> and decompression, the Minimally Invasive Lumbar Decompression (mild</w:t>
      </w:r>
      <w:r w:rsidRPr="00142F0C">
        <w:rPr>
          <w:rFonts w:ascii="Book Antiqua" w:hAnsi="Book Antiqua"/>
          <w:vertAlign w:val="superscript"/>
        </w:rPr>
        <w:sym w:font="Symbol" w:char="F0D2"/>
      </w:r>
      <w:r w:rsidRPr="002D6D8E">
        <w:rPr>
          <w:rFonts w:ascii="Book Antiqua" w:hAnsi="Book Antiqua"/>
        </w:rPr>
        <w:t>), was descri</w:t>
      </w:r>
      <w:r w:rsidR="00142F0C">
        <w:rPr>
          <w:rFonts w:ascii="Book Antiqua" w:hAnsi="Book Antiqua"/>
        </w:rPr>
        <w:t xml:space="preserve">bed by </w:t>
      </w:r>
      <w:proofErr w:type="spellStart"/>
      <w:r w:rsidR="00142F0C">
        <w:rPr>
          <w:rFonts w:ascii="Book Antiqua" w:hAnsi="Book Antiqua"/>
        </w:rPr>
        <w:t>Chopko</w:t>
      </w:r>
      <w:proofErr w:type="spellEnd"/>
      <w:r w:rsidR="00142F0C">
        <w:rPr>
          <w:rFonts w:ascii="Book Antiqua" w:hAnsi="Book Antiqua"/>
        </w:rPr>
        <w:t xml:space="preserve"> and </w:t>
      </w:r>
      <w:proofErr w:type="gramStart"/>
      <w:r w:rsidR="00142F0C">
        <w:rPr>
          <w:rFonts w:ascii="Book Antiqua" w:hAnsi="Book Antiqua"/>
        </w:rPr>
        <w:t>Caraway</w:t>
      </w:r>
      <w:r w:rsidRPr="002D6D8E">
        <w:rPr>
          <w:rFonts w:ascii="Book Antiqua" w:hAnsi="Book Antiqua"/>
          <w:vertAlign w:val="superscript"/>
        </w:rPr>
        <w:t>[</w:t>
      </w:r>
      <w:proofErr w:type="gramEnd"/>
      <w:r w:rsidRPr="002D6D8E">
        <w:rPr>
          <w:rFonts w:ascii="Book Antiqua" w:hAnsi="Book Antiqua"/>
          <w:vertAlign w:val="superscript"/>
        </w:rPr>
        <w:t>7]</w:t>
      </w:r>
      <w:r w:rsidRPr="002D6D8E">
        <w:rPr>
          <w:rFonts w:ascii="Book Antiqua" w:hAnsi="Book Antiqua"/>
        </w:rPr>
        <w:t>.</w:t>
      </w:r>
    </w:p>
    <w:p w14:paraId="184C1982" w14:textId="106CC87C" w:rsidR="00A33A3A" w:rsidRPr="002D6D8E" w:rsidRDefault="00A33A3A" w:rsidP="00142F0C">
      <w:pPr>
        <w:spacing w:line="360" w:lineRule="auto"/>
        <w:ind w:firstLineChars="100" w:firstLine="240"/>
        <w:jc w:val="both"/>
        <w:rPr>
          <w:rFonts w:ascii="Book Antiqua" w:hAnsi="Book Antiqua"/>
        </w:rPr>
      </w:pPr>
      <w:r w:rsidRPr="002D6D8E">
        <w:rPr>
          <w:rFonts w:ascii="Book Antiqua" w:hAnsi="Book Antiqua"/>
        </w:rPr>
        <w:t>The initial hope that MIS approaches to the lumbar spine would lead to long-term reductions in patient-reported pain relative to open approaches has not yet been substantiated. Most studies of long-term results have reported similar outcomes between MIS and tr</w:t>
      </w:r>
      <w:r w:rsidR="00142F0C">
        <w:rPr>
          <w:rFonts w:ascii="Book Antiqua" w:hAnsi="Book Antiqua"/>
        </w:rPr>
        <w:t xml:space="preserve">aditional open </w:t>
      </w:r>
      <w:proofErr w:type="gramStart"/>
      <w:r w:rsidR="00142F0C">
        <w:rPr>
          <w:rFonts w:ascii="Book Antiqua" w:hAnsi="Book Antiqua"/>
        </w:rPr>
        <w:t>surgeries</w:t>
      </w:r>
      <w:r w:rsidR="00B1636C" w:rsidRPr="002D6D8E">
        <w:rPr>
          <w:rFonts w:ascii="Book Antiqua" w:hAnsi="Book Antiqua"/>
          <w:vertAlign w:val="superscript"/>
        </w:rPr>
        <w:t>[</w:t>
      </w:r>
      <w:proofErr w:type="gramEnd"/>
      <w:r w:rsidR="00B1636C" w:rsidRPr="002D6D8E">
        <w:rPr>
          <w:rFonts w:ascii="Book Antiqua" w:hAnsi="Book Antiqua"/>
          <w:vertAlign w:val="superscript"/>
        </w:rPr>
        <w:t>8-</w:t>
      </w:r>
      <w:r w:rsidRPr="002D6D8E">
        <w:rPr>
          <w:rFonts w:ascii="Book Antiqua" w:hAnsi="Book Antiqua"/>
          <w:vertAlign w:val="superscript"/>
        </w:rPr>
        <w:t>10]</w:t>
      </w:r>
      <w:r w:rsidRPr="002D6D8E">
        <w:rPr>
          <w:rFonts w:ascii="Book Antiqua" w:hAnsi="Book Antiqua"/>
        </w:rPr>
        <w:t xml:space="preserve">. This leaves short-term measures, specifically perioperative outcomes, as the main possible distinguishing clinical feature between MIS lumbar spinal surgery and open surgical technique. There have not been any systematic reviews specifically focusing on perioperative </w:t>
      </w:r>
      <w:r w:rsidRPr="002D6D8E">
        <w:rPr>
          <w:rFonts w:ascii="Book Antiqua" w:hAnsi="Book Antiqua"/>
        </w:rPr>
        <w:lastRenderedPageBreak/>
        <w:t>outcomes across minimally invasive lumbar spinal surgical modalities, nor have there been systematic reviews of either minimally invasive laminectomy or far lateral fusion approaches.</w:t>
      </w:r>
    </w:p>
    <w:p w14:paraId="1AF5B64E" w14:textId="50E32CCE" w:rsidR="00A33A3A" w:rsidRPr="00142F0C" w:rsidRDefault="00A33A3A" w:rsidP="00142F0C">
      <w:pPr>
        <w:spacing w:line="360" w:lineRule="auto"/>
        <w:ind w:firstLineChars="100" w:firstLine="240"/>
        <w:jc w:val="both"/>
        <w:rPr>
          <w:rFonts w:ascii="Book Antiqua" w:eastAsia="宋体" w:hAnsi="Book Antiqua"/>
          <w:lang w:eastAsia="zh-CN"/>
        </w:rPr>
      </w:pPr>
      <w:r w:rsidRPr="002D6D8E">
        <w:rPr>
          <w:rFonts w:ascii="Book Antiqua" w:hAnsi="Book Antiqua"/>
        </w:rPr>
        <w:t>This systematic review examines perioperative outcomes in minimally invasive lumbar spinal surgeries across several surgery types for adult degenerative spine disease:</w:t>
      </w:r>
      <w:r w:rsidR="00142F0C">
        <w:rPr>
          <w:rFonts w:ascii="Book Antiqua" w:eastAsia="宋体" w:hAnsi="Book Antiqua" w:hint="eastAsia"/>
          <w:lang w:eastAsia="zh-CN"/>
        </w:rPr>
        <w:t xml:space="preserve"> (1) </w:t>
      </w:r>
      <w:r w:rsidR="00142F0C">
        <w:rPr>
          <w:rFonts w:ascii="Book Antiqua" w:hAnsi="Book Antiqua"/>
        </w:rPr>
        <w:t xml:space="preserve">MIS laminectomy </w:t>
      </w:r>
      <w:r w:rsidR="00142F0C" w:rsidRPr="00142F0C">
        <w:rPr>
          <w:rFonts w:ascii="Book Antiqua" w:hAnsi="Book Antiqua"/>
          <w:i/>
        </w:rPr>
        <w:t>vs</w:t>
      </w:r>
      <w:r w:rsidRPr="002D6D8E">
        <w:rPr>
          <w:rFonts w:ascii="Book Antiqua" w:hAnsi="Book Antiqua"/>
        </w:rPr>
        <w:t xml:space="preserve"> open laminectomy</w:t>
      </w:r>
      <w:r w:rsidR="00142F0C">
        <w:rPr>
          <w:rFonts w:ascii="Book Antiqua" w:eastAsia="宋体" w:hAnsi="Book Antiqua" w:hint="eastAsia"/>
          <w:lang w:eastAsia="zh-CN"/>
        </w:rPr>
        <w:t xml:space="preserve">; (2) </w:t>
      </w:r>
      <w:r w:rsidR="00142F0C">
        <w:rPr>
          <w:rFonts w:ascii="Book Antiqua" w:hAnsi="Book Antiqua"/>
        </w:rPr>
        <w:t xml:space="preserve">MIS TLIF </w:t>
      </w:r>
      <w:r w:rsidR="00142F0C" w:rsidRPr="00142F0C">
        <w:rPr>
          <w:rFonts w:ascii="Book Antiqua" w:hAnsi="Book Antiqua"/>
          <w:i/>
        </w:rPr>
        <w:t>vs</w:t>
      </w:r>
      <w:r w:rsidRPr="002D6D8E">
        <w:rPr>
          <w:rFonts w:ascii="Book Antiqua" w:hAnsi="Book Antiqua"/>
        </w:rPr>
        <w:t xml:space="preserve"> open TLIF</w:t>
      </w:r>
      <w:r w:rsidR="00142F0C">
        <w:rPr>
          <w:rFonts w:ascii="Book Antiqua" w:eastAsia="宋体" w:hAnsi="Book Antiqua" w:hint="eastAsia"/>
          <w:lang w:eastAsia="zh-CN"/>
        </w:rPr>
        <w:t xml:space="preserve">; and (3) </w:t>
      </w:r>
      <w:r w:rsidRPr="002D6D8E">
        <w:rPr>
          <w:rFonts w:ascii="Book Antiqua" w:hAnsi="Book Antiqua"/>
        </w:rPr>
        <w:t xml:space="preserve">MIS XLIF and DLIF </w:t>
      </w:r>
      <w:r w:rsidRPr="00142F0C">
        <w:rPr>
          <w:rFonts w:ascii="Book Antiqua" w:hAnsi="Book Antiqua"/>
          <w:i/>
        </w:rPr>
        <w:t>vs</w:t>
      </w:r>
      <w:r w:rsidRPr="002D6D8E">
        <w:rPr>
          <w:rFonts w:ascii="Book Antiqua" w:hAnsi="Book Antiqua"/>
        </w:rPr>
        <w:t xml:space="preserve"> ALIF</w:t>
      </w:r>
      <w:r w:rsidR="00142F0C">
        <w:rPr>
          <w:rFonts w:ascii="Book Antiqua" w:eastAsia="宋体" w:hAnsi="Book Antiqua" w:hint="eastAsia"/>
          <w:lang w:eastAsia="zh-CN"/>
        </w:rPr>
        <w:t>.</w:t>
      </w:r>
    </w:p>
    <w:p w14:paraId="5F5F8003" w14:textId="77777777" w:rsidR="00A33A3A" w:rsidRPr="002D6D8E" w:rsidRDefault="00A33A3A" w:rsidP="002D6D8E">
      <w:pPr>
        <w:pStyle w:val="ListParagraph"/>
        <w:spacing w:line="360" w:lineRule="auto"/>
        <w:ind w:left="0"/>
        <w:jc w:val="both"/>
        <w:rPr>
          <w:rFonts w:ascii="Book Antiqua" w:hAnsi="Book Antiqua"/>
        </w:rPr>
      </w:pPr>
    </w:p>
    <w:p w14:paraId="6DBEDD56" w14:textId="082060C5" w:rsidR="00A33A3A" w:rsidRPr="002D6D8E" w:rsidRDefault="00142F0C" w:rsidP="002D6D8E">
      <w:pPr>
        <w:spacing w:line="360" w:lineRule="auto"/>
        <w:jc w:val="both"/>
        <w:rPr>
          <w:rFonts w:ascii="Book Antiqua" w:hAnsi="Book Antiqua"/>
          <w:b/>
        </w:rPr>
      </w:pPr>
      <w:r w:rsidRPr="002D6D8E">
        <w:rPr>
          <w:rFonts w:ascii="Book Antiqua" w:hAnsi="Book Antiqua"/>
          <w:b/>
        </w:rPr>
        <w:t>MATERIALS AND METHODS</w:t>
      </w:r>
    </w:p>
    <w:p w14:paraId="4E3E1BCF" w14:textId="252A2F35" w:rsidR="00A33A3A" w:rsidRDefault="00A33A3A" w:rsidP="002D6D8E">
      <w:pPr>
        <w:spacing w:line="360" w:lineRule="auto"/>
        <w:jc w:val="both"/>
        <w:rPr>
          <w:rFonts w:ascii="Book Antiqua" w:eastAsia="宋体" w:hAnsi="Book Antiqua"/>
          <w:lang w:eastAsia="zh-CN"/>
        </w:rPr>
      </w:pPr>
      <w:r w:rsidRPr="002D6D8E">
        <w:rPr>
          <w:rFonts w:ascii="Book Antiqua" w:hAnsi="Book Antiqua"/>
        </w:rPr>
        <w:t xml:space="preserve">A series of searches using the PubMed-National Library of Medicine/National Institutes of health </w:t>
      </w:r>
      <w:r w:rsidRPr="00142F0C">
        <w:rPr>
          <w:rFonts w:ascii="Book Antiqua" w:hAnsi="Book Antiqua"/>
        </w:rPr>
        <w:t>(</w:t>
      </w:r>
      <w:hyperlink r:id="rId11" w:history="1">
        <w:r w:rsidRPr="00142F0C">
          <w:rPr>
            <w:rStyle w:val="Hyperlink"/>
            <w:rFonts w:ascii="Book Antiqua" w:hAnsi="Book Antiqua"/>
            <w:color w:val="auto"/>
            <w:u w:val="none"/>
          </w:rPr>
          <w:t>www.ncbi.nlm.nih.gov</w:t>
        </w:r>
      </w:hyperlink>
      <w:r w:rsidRPr="00142F0C">
        <w:rPr>
          <w:rFonts w:ascii="Book Antiqua" w:hAnsi="Book Antiqua"/>
        </w:rPr>
        <w:t xml:space="preserve">) </w:t>
      </w:r>
      <w:r w:rsidRPr="002D6D8E">
        <w:rPr>
          <w:rFonts w:ascii="Book Antiqua" w:hAnsi="Book Antiqua"/>
        </w:rPr>
        <w:t>database were performed. Only articles in English journals or published with English abstracts were included. Level of evidence of the selected articles was assessed.</w:t>
      </w:r>
      <w:r w:rsidR="00C519C9">
        <w:rPr>
          <w:rFonts w:ascii="Book Antiqua" w:hAnsi="Book Antiqua"/>
        </w:rPr>
        <w:t xml:space="preserve"> </w:t>
      </w:r>
      <w:r w:rsidRPr="002D6D8E">
        <w:rPr>
          <w:rFonts w:ascii="Book Antiqua" w:hAnsi="Book Antiqua"/>
        </w:rPr>
        <w:t>Search keywords included: “minimally invasive</w:t>
      </w:r>
      <w:r w:rsidR="008C5517" w:rsidRPr="002D6D8E">
        <w:rPr>
          <w:rFonts w:ascii="Book Antiqua" w:hAnsi="Book Antiqua"/>
        </w:rPr>
        <w:t>”</w:t>
      </w:r>
      <w:r w:rsidRPr="002D6D8E">
        <w:rPr>
          <w:rFonts w:ascii="Book Antiqua" w:hAnsi="Book Antiqua"/>
        </w:rPr>
        <w:t>,</w:t>
      </w:r>
      <w:r w:rsidR="008C5517">
        <w:rPr>
          <w:rFonts w:ascii="Book Antiqua" w:eastAsia="宋体" w:hAnsi="Book Antiqua" w:hint="eastAsia"/>
          <w:lang w:eastAsia="zh-CN"/>
        </w:rPr>
        <w:t xml:space="preserve"> </w:t>
      </w:r>
      <w:r w:rsidRPr="002D6D8E">
        <w:rPr>
          <w:rFonts w:ascii="Book Antiqua" w:hAnsi="Book Antiqua"/>
        </w:rPr>
        <w:t>“spine surgery</w:t>
      </w:r>
      <w:r w:rsidR="008C5517" w:rsidRPr="002D6D8E">
        <w:rPr>
          <w:rFonts w:ascii="Book Antiqua" w:hAnsi="Book Antiqua"/>
        </w:rPr>
        <w:t>”</w:t>
      </w:r>
      <w:r w:rsidRPr="002D6D8E">
        <w:rPr>
          <w:rFonts w:ascii="Book Antiqua" w:hAnsi="Book Antiqua"/>
        </w:rPr>
        <w:t>, “laminectomy</w:t>
      </w:r>
      <w:r w:rsidR="008C5517" w:rsidRPr="002D6D8E">
        <w:rPr>
          <w:rFonts w:ascii="Book Antiqua" w:hAnsi="Book Antiqua"/>
        </w:rPr>
        <w:t>”</w:t>
      </w:r>
      <w:r w:rsidRPr="002D6D8E">
        <w:rPr>
          <w:rFonts w:ascii="Book Antiqua" w:hAnsi="Book Antiqua"/>
        </w:rPr>
        <w:t>, “TLIF</w:t>
      </w:r>
      <w:r w:rsidR="008C5517" w:rsidRPr="002D6D8E">
        <w:rPr>
          <w:rFonts w:ascii="Book Antiqua" w:hAnsi="Book Antiqua"/>
        </w:rPr>
        <w:t>”</w:t>
      </w:r>
      <w:r w:rsidRPr="002D6D8E">
        <w:rPr>
          <w:rFonts w:ascii="Book Antiqua" w:hAnsi="Book Antiqua"/>
        </w:rPr>
        <w:t>, “DLIF</w:t>
      </w:r>
      <w:r w:rsidR="008C5517" w:rsidRPr="002D6D8E">
        <w:rPr>
          <w:rFonts w:ascii="Book Antiqua" w:hAnsi="Book Antiqua"/>
        </w:rPr>
        <w:t>”</w:t>
      </w:r>
      <w:r w:rsidRPr="002D6D8E">
        <w:rPr>
          <w:rFonts w:ascii="Book Antiqua" w:hAnsi="Book Antiqua"/>
        </w:rPr>
        <w:t>, “XLIF</w:t>
      </w:r>
      <w:r w:rsidR="008C5517" w:rsidRPr="002D6D8E">
        <w:rPr>
          <w:rFonts w:ascii="Book Antiqua" w:hAnsi="Book Antiqua"/>
        </w:rPr>
        <w:t>”</w:t>
      </w:r>
      <w:r w:rsidRPr="002D6D8E">
        <w:rPr>
          <w:rFonts w:ascii="Book Antiqua" w:hAnsi="Book Antiqua"/>
        </w:rPr>
        <w:t>, and “ALIF</w:t>
      </w:r>
      <w:r w:rsidR="008C5517" w:rsidRPr="002D6D8E">
        <w:rPr>
          <w:rFonts w:ascii="Book Antiqua" w:hAnsi="Book Antiqua"/>
        </w:rPr>
        <w:t>”</w:t>
      </w:r>
      <w:r w:rsidRPr="002D6D8E">
        <w:rPr>
          <w:rFonts w:ascii="Book Antiqua" w:hAnsi="Book Antiqua"/>
        </w:rPr>
        <w:t>. Abstracts were reviewed for clinical studies that reported perioperative outcomes in relevant surgical intervention categories (Figure 1).</w:t>
      </w:r>
    </w:p>
    <w:p w14:paraId="5E61C417" w14:textId="77777777" w:rsidR="008C5517" w:rsidRPr="008C5517" w:rsidRDefault="008C5517" w:rsidP="002D6D8E">
      <w:pPr>
        <w:spacing w:line="360" w:lineRule="auto"/>
        <w:jc w:val="both"/>
        <w:rPr>
          <w:rFonts w:ascii="Book Antiqua" w:eastAsia="宋体" w:hAnsi="Book Antiqua"/>
          <w:lang w:eastAsia="zh-CN"/>
        </w:rPr>
      </w:pPr>
    </w:p>
    <w:p w14:paraId="3FBDBFDF" w14:textId="641A1DA8" w:rsidR="00A33A3A" w:rsidRPr="008C5517" w:rsidRDefault="008C5517" w:rsidP="002D6D8E">
      <w:pPr>
        <w:spacing w:line="360" w:lineRule="auto"/>
        <w:jc w:val="both"/>
        <w:rPr>
          <w:rFonts w:ascii="Book Antiqua" w:eastAsia="宋体" w:hAnsi="Book Antiqua"/>
          <w:b/>
          <w:i/>
          <w:lang w:eastAsia="zh-CN"/>
        </w:rPr>
      </w:pPr>
      <w:r w:rsidRPr="008C5517">
        <w:rPr>
          <w:rFonts w:ascii="Book Antiqua" w:hAnsi="Book Antiqua"/>
          <w:b/>
          <w:i/>
        </w:rPr>
        <w:t>Laminectomy</w:t>
      </w:r>
    </w:p>
    <w:p w14:paraId="6D76A886" w14:textId="28DC23CB" w:rsidR="00A33A3A" w:rsidRDefault="00A33A3A" w:rsidP="002D6D8E">
      <w:pPr>
        <w:spacing w:line="360" w:lineRule="auto"/>
        <w:jc w:val="both"/>
        <w:rPr>
          <w:rFonts w:ascii="Book Antiqua" w:eastAsia="宋体" w:hAnsi="Book Antiqua"/>
          <w:lang w:eastAsia="zh-CN"/>
        </w:rPr>
      </w:pPr>
      <w:r w:rsidRPr="002D6D8E">
        <w:rPr>
          <w:rFonts w:ascii="Book Antiqua" w:hAnsi="Book Antiqua"/>
        </w:rPr>
        <w:t xml:space="preserve">Studies were only included if they categorically used “laminectomy” for all subjects. Kinoshita </w:t>
      </w:r>
      <w:r w:rsidRPr="002D6D8E">
        <w:rPr>
          <w:rFonts w:ascii="Book Antiqua" w:hAnsi="Book Antiqua"/>
          <w:i/>
        </w:rPr>
        <w:t xml:space="preserve">et </w:t>
      </w:r>
      <w:proofErr w:type="gramStart"/>
      <w:r w:rsidRPr="002D6D8E">
        <w:rPr>
          <w:rFonts w:ascii="Book Antiqua" w:hAnsi="Book Antiqua"/>
          <w:i/>
        </w:rPr>
        <w:t>al</w:t>
      </w:r>
      <w:r w:rsidR="00DB1E9E" w:rsidRPr="002D6D8E">
        <w:rPr>
          <w:rFonts w:ascii="Book Antiqua" w:hAnsi="Book Antiqua"/>
          <w:vertAlign w:val="superscript"/>
        </w:rPr>
        <w:t>[</w:t>
      </w:r>
      <w:proofErr w:type="gramEnd"/>
      <w:r w:rsidR="00DB1E9E" w:rsidRPr="002D6D8E">
        <w:rPr>
          <w:rFonts w:ascii="Book Antiqua" w:hAnsi="Book Antiqua"/>
          <w:vertAlign w:val="superscript"/>
        </w:rPr>
        <w:t>11]</w:t>
      </w:r>
      <w:r w:rsidRPr="002D6D8E">
        <w:rPr>
          <w:rFonts w:ascii="Book Antiqua" w:hAnsi="Book Antiqua"/>
        </w:rPr>
        <w:t xml:space="preserve"> performed </w:t>
      </w:r>
      <w:proofErr w:type="spellStart"/>
      <w:r w:rsidRPr="002D6D8E">
        <w:rPr>
          <w:rFonts w:ascii="Book Antiqua" w:hAnsi="Book Antiqua"/>
        </w:rPr>
        <w:t>laminotomies</w:t>
      </w:r>
      <w:proofErr w:type="spellEnd"/>
      <w:r w:rsidRPr="002D6D8E">
        <w:rPr>
          <w:rFonts w:ascii="Book Antiqua" w:hAnsi="Book Antiqua"/>
        </w:rPr>
        <w:t xml:space="preserve"> for single level decompression, and sometimes performed laminectomies f</w:t>
      </w:r>
      <w:r w:rsidR="00E51CBA">
        <w:rPr>
          <w:rFonts w:ascii="Book Antiqua" w:hAnsi="Book Antiqua"/>
        </w:rPr>
        <w:t>or multiple level decompression</w:t>
      </w:r>
      <w:r w:rsidRPr="002D6D8E">
        <w:rPr>
          <w:rFonts w:ascii="Book Antiqua" w:hAnsi="Book Antiqua"/>
        </w:rPr>
        <w:t xml:space="preserve">. It can be argued that </w:t>
      </w:r>
      <w:proofErr w:type="spellStart"/>
      <w:r w:rsidRPr="002D6D8E">
        <w:rPr>
          <w:rFonts w:ascii="Book Antiqua" w:hAnsi="Book Antiqua"/>
        </w:rPr>
        <w:t>laminotomy</w:t>
      </w:r>
      <w:proofErr w:type="spellEnd"/>
      <w:r w:rsidRPr="002D6D8E">
        <w:rPr>
          <w:rFonts w:ascii="Book Antiqua" w:hAnsi="Book Antiqua"/>
        </w:rPr>
        <w:t xml:space="preserve"> </w:t>
      </w:r>
      <w:r w:rsidRPr="00CD7451">
        <w:rPr>
          <w:rFonts w:ascii="Book Antiqua" w:hAnsi="Book Antiqua"/>
          <w:i/>
        </w:rPr>
        <w:t>vs</w:t>
      </w:r>
      <w:r w:rsidRPr="002D6D8E">
        <w:rPr>
          <w:rFonts w:ascii="Book Antiqua" w:hAnsi="Book Antiqua"/>
        </w:rPr>
        <w:t xml:space="preserve"> laminectomy is a distinction without a difference, but including </w:t>
      </w:r>
      <w:proofErr w:type="spellStart"/>
      <w:r w:rsidRPr="002D6D8E">
        <w:rPr>
          <w:rFonts w:ascii="Book Antiqua" w:hAnsi="Book Antiqua"/>
        </w:rPr>
        <w:t>laminotomies</w:t>
      </w:r>
      <w:proofErr w:type="spellEnd"/>
      <w:r w:rsidRPr="002D6D8E">
        <w:rPr>
          <w:rFonts w:ascii="Book Antiqua" w:hAnsi="Book Antiqua"/>
        </w:rPr>
        <w:t xml:space="preserve"> would then bring a number of </w:t>
      </w:r>
      <w:proofErr w:type="spellStart"/>
      <w:r w:rsidRPr="002D6D8E">
        <w:rPr>
          <w:rFonts w:ascii="Book Antiqua" w:hAnsi="Book Antiqua"/>
        </w:rPr>
        <w:t>microdiscectomy</w:t>
      </w:r>
      <w:proofErr w:type="spellEnd"/>
      <w:r w:rsidRPr="002D6D8E">
        <w:rPr>
          <w:rFonts w:ascii="Book Antiqua" w:hAnsi="Book Antiqua"/>
        </w:rPr>
        <w:t xml:space="preserve"> techniques into the range of covered studies. As this would introduce significant heterogeneity into the category, only studies describing laminectomy as part of the decompression surgery were included in the laminectomy category.</w:t>
      </w:r>
    </w:p>
    <w:p w14:paraId="78897D9F" w14:textId="77777777" w:rsidR="00E51CBA" w:rsidRPr="00E51CBA" w:rsidRDefault="00E51CBA" w:rsidP="002D6D8E">
      <w:pPr>
        <w:spacing w:line="360" w:lineRule="auto"/>
        <w:jc w:val="both"/>
        <w:rPr>
          <w:rFonts w:ascii="Book Antiqua" w:eastAsia="宋体" w:hAnsi="Book Antiqua"/>
          <w:lang w:eastAsia="zh-CN"/>
        </w:rPr>
      </w:pPr>
    </w:p>
    <w:p w14:paraId="7C2C06B3" w14:textId="586E1279" w:rsidR="00A33A3A" w:rsidRPr="00E51CBA" w:rsidRDefault="00E51CBA" w:rsidP="002D6D8E">
      <w:pPr>
        <w:spacing w:line="360" w:lineRule="auto"/>
        <w:jc w:val="both"/>
        <w:rPr>
          <w:rFonts w:ascii="Book Antiqua" w:eastAsia="宋体" w:hAnsi="Book Antiqua"/>
          <w:b/>
          <w:i/>
          <w:lang w:eastAsia="zh-CN"/>
        </w:rPr>
      </w:pPr>
      <w:r w:rsidRPr="00E51CBA">
        <w:rPr>
          <w:rFonts w:ascii="Book Antiqua" w:hAnsi="Book Antiqua"/>
          <w:b/>
          <w:i/>
        </w:rPr>
        <w:t>TLIF</w:t>
      </w:r>
    </w:p>
    <w:p w14:paraId="400A0221" w14:textId="6D7436DE" w:rsidR="00A33A3A" w:rsidRDefault="00A33A3A" w:rsidP="002D6D8E">
      <w:pPr>
        <w:spacing w:line="360" w:lineRule="auto"/>
        <w:jc w:val="both"/>
        <w:rPr>
          <w:rFonts w:ascii="Book Antiqua" w:eastAsia="宋体" w:hAnsi="Book Antiqua"/>
          <w:lang w:eastAsia="zh-CN"/>
        </w:rPr>
      </w:pPr>
      <w:r w:rsidRPr="002D6D8E">
        <w:rPr>
          <w:rFonts w:ascii="Book Antiqua" w:hAnsi="Book Antiqua"/>
        </w:rPr>
        <w:t xml:space="preserve">TLIF studies were included regardless of whether bilateral or unilateral instrumentation was used. Only studies with both an open TLIF and an MIS TLIF arm were included. Studies that compared MIS TLIF with posterior lumbar </w:t>
      </w:r>
      <w:proofErr w:type="spellStart"/>
      <w:r w:rsidRPr="002D6D8E">
        <w:rPr>
          <w:rFonts w:ascii="Book Antiqua" w:hAnsi="Book Antiqua"/>
        </w:rPr>
        <w:t>interbody</w:t>
      </w:r>
      <w:proofErr w:type="spellEnd"/>
      <w:r w:rsidRPr="002D6D8E">
        <w:rPr>
          <w:rFonts w:ascii="Book Antiqua" w:hAnsi="Book Antiqua"/>
        </w:rPr>
        <w:t xml:space="preserve"> fusion (PLIF) or did not report TLIF and PLIF results separately were excluded.</w:t>
      </w:r>
    </w:p>
    <w:p w14:paraId="11C7A100" w14:textId="77777777" w:rsidR="00E51CBA" w:rsidRPr="00E51CBA" w:rsidRDefault="00E51CBA" w:rsidP="002D6D8E">
      <w:pPr>
        <w:spacing w:line="360" w:lineRule="auto"/>
        <w:jc w:val="both"/>
        <w:rPr>
          <w:rFonts w:ascii="Book Antiqua" w:eastAsia="宋体" w:hAnsi="Book Antiqua"/>
          <w:lang w:eastAsia="zh-CN"/>
        </w:rPr>
      </w:pPr>
    </w:p>
    <w:p w14:paraId="5B0084A1" w14:textId="46505C5B" w:rsidR="00A33A3A" w:rsidRPr="00E51CBA" w:rsidRDefault="00E51CBA" w:rsidP="002D6D8E">
      <w:pPr>
        <w:spacing w:line="360" w:lineRule="auto"/>
        <w:jc w:val="both"/>
        <w:rPr>
          <w:rFonts w:ascii="Book Antiqua" w:eastAsia="宋体" w:hAnsi="Book Antiqua"/>
          <w:b/>
          <w:i/>
          <w:lang w:eastAsia="zh-CN"/>
        </w:rPr>
      </w:pPr>
      <w:r w:rsidRPr="00E51CBA">
        <w:rPr>
          <w:rFonts w:ascii="Book Antiqua" w:hAnsi="Book Antiqua"/>
          <w:b/>
          <w:i/>
        </w:rPr>
        <w:t>DLIF/XLIF</w:t>
      </w:r>
    </w:p>
    <w:p w14:paraId="3DECE9C2" w14:textId="1E69CFBF" w:rsidR="00A33A3A" w:rsidRPr="002D6D8E" w:rsidRDefault="00A33A3A" w:rsidP="002D6D8E">
      <w:pPr>
        <w:spacing w:line="360" w:lineRule="auto"/>
        <w:jc w:val="both"/>
        <w:rPr>
          <w:rFonts w:ascii="Book Antiqua" w:hAnsi="Book Antiqua"/>
        </w:rPr>
      </w:pPr>
      <w:r w:rsidRPr="002D6D8E">
        <w:rPr>
          <w:rFonts w:ascii="Book Antiqua" w:hAnsi="Book Antiqua"/>
        </w:rPr>
        <w:t xml:space="preserve">Axial Lumbar </w:t>
      </w:r>
      <w:proofErr w:type="spellStart"/>
      <w:r w:rsidRPr="002D6D8E">
        <w:rPr>
          <w:rFonts w:ascii="Book Antiqua" w:hAnsi="Book Antiqua"/>
        </w:rPr>
        <w:t>Interbody</w:t>
      </w:r>
      <w:proofErr w:type="spellEnd"/>
      <w:r w:rsidRPr="002D6D8E">
        <w:rPr>
          <w:rFonts w:ascii="Book Antiqua" w:hAnsi="Book Antiqua"/>
        </w:rPr>
        <w:t xml:space="preserve"> Fusion (</w:t>
      </w:r>
      <w:proofErr w:type="spellStart"/>
      <w:r w:rsidRPr="002D6D8E">
        <w:rPr>
          <w:rFonts w:ascii="Book Antiqua" w:hAnsi="Book Antiqua"/>
        </w:rPr>
        <w:t>AxiaLIF</w:t>
      </w:r>
      <w:proofErr w:type="spellEnd"/>
      <w:r w:rsidRPr="002D6D8E">
        <w:rPr>
          <w:rFonts w:ascii="Book Antiqua" w:hAnsi="Book Antiqua"/>
        </w:rPr>
        <w:t>) studies were not included. Studies with large portions of the study population receiving dual fixation (XLIF plus PLIF) were excluded.</w:t>
      </w:r>
    </w:p>
    <w:p w14:paraId="0234C597" w14:textId="71927D3C" w:rsidR="00A33A3A" w:rsidRPr="00860643" w:rsidRDefault="00A33A3A" w:rsidP="00461361">
      <w:pPr>
        <w:spacing w:line="360" w:lineRule="auto"/>
        <w:ind w:firstLineChars="100" w:firstLine="240"/>
        <w:jc w:val="both"/>
        <w:rPr>
          <w:rFonts w:ascii="Book Antiqua" w:eastAsia="宋体" w:hAnsi="Book Antiqua"/>
          <w:lang w:eastAsia="zh-CN"/>
        </w:rPr>
      </w:pPr>
      <w:r w:rsidRPr="002D6D8E">
        <w:rPr>
          <w:rFonts w:ascii="Book Antiqua" w:hAnsi="Book Antiqua"/>
        </w:rPr>
        <w:t>Perioperative outcomes of interest examined in this systematic review include the following:</w:t>
      </w:r>
      <w:r w:rsidR="00461361">
        <w:rPr>
          <w:rFonts w:ascii="Book Antiqua" w:eastAsia="宋体" w:hAnsi="Book Antiqua" w:hint="eastAsia"/>
          <w:lang w:eastAsia="zh-CN"/>
        </w:rPr>
        <w:t xml:space="preserve"> (</w:t>
      </w:r>
      <w:r w:rsidRPr="002D6D8E">
        <w:rPr>
          <w:rFonts w:ascii="Book Antiqua" w:hAnsi="Book Antiqua"/>
        </w:rPr>
        <w:t>1</w:t>
      </w:r>
      <w:r w:rsidR="00461361">
        <w:rPr>
          <w:rFonts w:ascii="Book Antiqua" w:eastAsia="宋体" w:hAnsi="Book Antiqua" w:hint="eastAsia"/>
          <w:lang w:eastAsia="zh-CN"/>
        </w:rPr>
        <w:t>)</w:t>
      </w:r>
      <w:r w:rsidRPr="002D6D8E">
        <w:rPr>
          <w:rFonts w:ascii="Book Antiqua" w:hAnsi="Book Antiqua"/>
        </w:rPr>
        <w:t xml:space="preserve"> Length of </w:t>
      </w:r>
      <w:r w:rsidR="00461361" w:rsidRPr="002D6D8E">
        <w:rPr>
          <w:rFonts w:ascii="Book Antiqua" w:hAnsi="Book Antiqua"/>
        </w:rPr>
        <w:t>s</w:t>
      </w:r>
      <w:r w:rsidRPr="002D6D8E">
        <w:rPr>
          <w:rFonts w:ascii="Book Antiqua" w:hAnsi="Book Antiqua"/>
        </w:rPr>
        <w:t>urgery</w:t>
      </w:r>
      <w:r w:rsidR="00461361">
        <w:rPr>
          <w:rFonts w:ascii="Book Antiqua" w:eastAsia="宋体" w:hAnsi="Book Antiqua" w:hint="eastAsia"/>
          <w:lang w:eastAsia="zh-CN"/>
        </w:rPr>
        <w:t>; (</w:t>
      </w:r>
      <w:r w:rsidRPr="002D6D8E">
        <w:rPr>
          <w:rFonts w:ascii="Book Antiqua" w:hAnsi="Book Antiqua"/>
        </w:rPr>
        <w:t>2</w:t>
      </w:r>
      <w:r w:rsidR="00461361">
        <w:rPr>
          <w:rFonts w:ascii="Book Antiqua" w:eastAsia="宋体" w:hAnsi="Book Antiqua" w:hint="eastAsia"/>
          <w:lang w:eastAsia="zh-CN"/>
        </w:rPr>
        <w:t>)</w:t>
      </w:r>
      <w:r w:rsidRPr="002D6D8E">
        <w:rPr>
          <w:rFonts w:ascii="Book Antiqua" w:hAnsi="Book Antiqua"/>
        </w:rPr>
        <w:t xml:space="preserve"> Estimated </w:t>
      </w:r>
      <w:r w:rsidR="00461361" w:rsidRPr="002D6D8E">
        <w:rPr>
          <w:rFonts w:ascii="Book Antiqua" w:hAnsi="Book Antiqua"/>
        </w:rPr>
        <w:t>blood l</w:t>
      </w:r>
      <w:r w:rsidRPr="002D6D8E">
        <w:rPr>
          <w:rFonts w:ascii="Book Antiqua" w:hAnsi="Book Antiqua"/>
        </w:rPr>
        <w:t>oss (EBL)</w:t>
      </w:r>
      <w:r w:rsidR="00461361">
        <w:rPr>
          <w:rFonts w:ascii="Book Antiqua" w:eastAsia="宋体" w:hAnsi="Book Antiqua" w:hint="eastAsia"/>
          <w:lang w:eastAsia="zh-CN"/>
        </w:rPr>
        <w:t>; (</w:t>
      </w:r>
      <w:r w:rsidRPr="002D6D8E">
        <w:rPr>
          <w:rFonts w:ascii="Book Antiqua" w:hAnsi="Book Antiqua"/>
        </w:rPr>
        <w:t>3</w:t>
      </w:r>
      <w:r w:rsidR="00461361">
        <w:rPr>
          <w:rFonts w:ascii="Book Antiqua" w:eastAsia="宋体" w:hAnsi="Book Antiqua" w:hint="eastAsia"/>
          <w:lang w:eastAsia="zh-CN"/>
        </w:rPr>
        <w:t>)</w:t>
      </w:r>
      <w:r w:rsidRPr="002D6D8E">
        <w:rPr>
          <w:rFonts w:ascii="Book Antiqua" w:hAnsi="Book Antiqua"/>
        </w:rPr>
        <w:t xml:space="preserve"> Neurologic </w:t>
      </w:r>
      <w:r w:rsidR="00461361" w:rsidRPr="002D6D8E">
        <w:rPr>
          <w:rFonts w:ascii="Book Antiqua" w:hAnsi="Book Antiqua"/>
        </w:rPr>
        <w:t>c</w:t>
      </w:r>
      <w:r w:rsidRPr="002D6D8E">
        <w:rPr>
          <w:rFonts w:ascii="Book Antiqua" w:hAnsi="Book Antiqua"/>
        </w:rPr>
        <w:t>omplications</w:t>
      </w:r>
      <w:r w:rsidR="00461361">
        <w:rPr>
          <w:rFonts w:ascii="Book Antiqua" w:eastAsia="宋体" w:hAnsi="Book Antiqua" w:hint="eastAsia"/>
          <w:lang w:eastAsia="zh-CN"/>
        </w:rPr>
        <w:t>; (</w:t>
      </w:r>
      <w:r w:rsidRPr="002D6D8E">
        <w:rPr>
          <w:rFonts w:ascii="Book Antiqua" w:hAnsi="Book Antiqua"/>
        </w:rPr>
        <w:t>4</w:t>
      </w:r>
      <w:r w:rsidR="00461361">
        <w:rPr>
          <w:rFonts w:ascii="Book Antiqua" w:eastAsia="宋体" w:hAnsi="Book Antiqua" w:hint="eastAsia"/>
          <w:lang w:eastAsia="zh-CN"/>
        </w:rPr>
        <w:t>)</w:t>
      </w:r>
      <w:r w:rsidRPr="002D6D8E">
        <w:rPr>
          <w:rFonts w:ascii="Book Antiqua" w:hAnsi="Book Antiqua"/>
        </w:rPr>
        <w:t xml:space="preserve"> Perioperative </w:t>
      </w:r>
      <w:r w:rsidR="00461361" w:rsidRPr="002D6D8E">
        <w:rPr>
          <w:rFonts w:ascii="Book Antiqua" w:hAnsi="Book Antiqua"/>
        </w:rPr>
        <w:t>t</w:t>
      </w:r>
      <w:r w:rsidRPr="002D6D8E">
        <w:rPr>
          <w:rFonts w:ascii="Book Antiqua" w:hAnsi="Book Antiqua"/>
        </w:rPr>
        <w:t>ransfusion</w:t>
      </w:r>
      <w:r w:rsidR="00461361">
        <w:rPr>
          <w:rFonts w:ascii="Book Antiqua" w:eastAsia="宋体" w:hAnsi="Book Antiqua" w:hint="eastAsia"/>
          <w:lang w:eastAsia="zh-CN"/>
        </w:rPr>
        <w:t>; (</w:t>
      </w:r>
      <w:r w:rsidRPr="002D6D8E">
        <w:rPr>
          <w:rFonts w:ascii="Book Antiqua" w:hAnsi="Book Antiqua"/>
        </w:rPr>
        <w:t>5</w:t>
      </w:r>
      <w:r w:rsidR="00461361">
        <w:rPr>
          <w:rFonts w:ascii="Book Antiqua" w:eastAsia="宋体" w:hAnsi="Book Antiqua" w:hint="eastAsia"/>
          <w:lang w:eastAsia="zh-CN"/>
        </w:rPr>
        <w:t>)</w:t>
      </w:r>
      <w:r w:rsidRPr="002D6D8E">
        <w:rPr>
          <w:rFonts w:ascii="Book Antiqua" w:hAnsi="Book Antiqua"/>
        </w:rPr>
        <w:t xml:space="preserve"> Postoperative </w:t>
      </w:r>
      <w:r w:rsidR="00461361" w:rsidRPr="002D6D8E">
        <w:rPr>
          <w:rFonts w:ascii="Book Antiqua" w:hAnsi="Book Antiqua"/>
        </w:rPr>
        <w:t>p</w:t>
      </w:r>
      <w:r w:rsidRPr="002D6D8E">
        <w:rPr>
          <w:rFonts w:ascii="Book Antiqua" w:hAnsi="Book Antiqua"/>
        </w:rPr>
        <w:t>ain</w:t>
      </w:r>
      <w:r w:rsidR="00461361">
        <w:rPr>
          <w:rFonts w:ascii="Book Antiqua" w:eastAsia="宋体" w:hAnsi="Book Antiqua" w:hint="eastAsia"/>
          <w:lang w:eastAsia="zh-CN"/>
        </w:rPr>
        <w:t>; (</w:t>
      </w:r>
      <w:r w:rsidRPr="002D6D8E">
        <w:rPr>
          <w:rFonts w:ascii="Book Antiqua" w:hAnsi="Book Antiqua"/>
        </w:rPr>
        <w:t>6</w:t>
      </w:r>
      <w:r w:rsidR="00461361">
        <w:rPr>
          <w:rFonts w:ascii="Book Antiqua" w:eastAsia="宋体" w:hAnsi="Book Antiqua" w:hint="eastAsia"/>
          <w:lang w:eastAsia="zh-CN"/>
        </w:rPr>
        <w:t>)</w:t>
      </w:r>
      <w:r w:rsidRPr="002D6D8E">
        <w:rPr>
          <w:rFonts w:ascii="Book Antiqua" w:hAnsi="Book Antiqua"/>
        </w:rPr>
        <w:t xml:space="preserve"> Postoperative </w:t>
      </w:r>
      <w:r w:rsidR="00461361" w:rsidRPr="002D6D8E">
        <w:rPr>
          <w:rFonts w:ascii="Book Antiqua" w:hAnsi="Book Antiqua"/>
        </w:rPr>
        <w:t>narcotic u</w:t>
      </w:r>
      <w:r w:rsidRPr="002D6D8E">
        <w:rPr>
          <w:rFonts w:ascii="Book Antiqua" w:hAnsi="Book Antiqua"/>
        </w:rPr>
        <w:t>se</w:t>
      </w:r>
      <w:r w:rsidR="00461361">
        <w:rPr>
          <w:rFonts w:ascii="Book Antiqua" w:eastAsia="宋体" w:hAnsi="Book Antiqua" w:hint="eastAsia"/>
          <w:lang w:eastAsia="zh-CN"/>
        </w:rPr>
        <w:t>; and (</w:t>
      </w:r>
      <w:r w:rsidRPr="002D6D8E">
        <w:rPr>
          <w:rFonts w:ascii="Book Antiqua" w:hAnsi="Book Antiqua"/>
        </w:rPr>
        <w:t>7</w:t>
      </w:r>
      <w:r w:rsidR="00461361">
        <w:rPr>
          <w:rFonts w:ascii="Book Antiqua" w:eastAsia="宋体" w:hAnsi="Book Antiqua" w:hint="eastAsia"/>
          <w:lang w:eastAsia="zh-CN"/>
        </w:rPr>
        <w:t>)</w:t>
      </w:r>
      <w:r w:rsidRPr="002D6D8E">
        <w:rPr>
          <w:rFonts w:ascii="Book Antiqua" w:hAnsi="Book Antiqua"/>
        </w:rPr>
        <w:t xml:space="preserve"> Length of </w:t>
      </w:r>
      <w:r w:rsidR="00461361" w:rsidRPr="002D6D8E">
        <w:rPr>
          <w:rFonts w:ascii="Book Antiqua" w:hAnsi="Book Antiqua"/>
        </w:rPr>
        <w:t>s</w:t>
      </w:r>
      <w:r w:rsidRPr="002D6D8E">
        <w:rPr>
          <w:rFonts w:ascii="Book Antiqua" w:hAnsi="Book Antiqua"/>
        </w:rPr>
        <w:t>tay (LOS)</w:t>
      </w:r>
      <w:r w:rsidR="00860643">
        <w:rPr>
          <w:rFonts w:ascii="Book Antiqua" w:eastAsia="宋体" w:hAnsi="Book Antiqua" w:hint="eastAsia"/>
          <w:lang w:eastAsia="zh-CN"/>
        </w:rPr>
        <w:t>.</w:t>
      </w:r>
    </w:p>
    <w:p w14:paraId="3D8CDAB1" w14:textId="124663E5" w:rsidR="00A33A3A" w:rsidRDefault="00A33A3A" w:rsidP="00860643">
      <w:pPr>
        <w:spacing w:line="360" w:lineRule="auto"/>
        <w:ind w:firstLineChars="100" w:firstLine="240"/>
        <w:jc w:val="both"/>
        <w:rPr>
          <w:rFonts w:ascii="Book Antiqua" w:eastAsia="宋体" w:hAnsi="Book Antiqua"/>
          <w:lang w:eastAsia="zh-CN"/>
        </w:rPr>
      </w:pPr>
      <w:r w:rsidRPr="002D6D8E">
        <w:rPr>
          <w:rFonts w:ascii="Book Antiqua" w:hAnsi="Book Antiqua"/>
        </w:rPr>
        <w:t>Results were tabulated by intervention, indication for intervention, data by study arm, and relevant qualifications (bias, observer status,</w:t>
      </w:r>
      <w:r w:rsidRPr="00860643">
        <w:rPr>
          <w:rFonts w:ascii="Book Antiqua" w:hAnsi="Book Antiqua"/>
          <w:i/>
        </w:rPr>
        <w:t xml:space="preserve"> etc.</w:t>
      </w:r>
      <w:r w:rsidRPr="002D6D8E">
        <w:rPr>
          <w:rFonts w:ascii="Book Antiqua" w:hAnsi="Book Antiqua"/>
        </w:rPr>
        <w:t xml:space="preserve">) gathered. Multiple reports of the data from the same patient population were disregarded. </w:t>
      </w:r>
      <w:r w:rsidR="00D454C1" w:rsidRPr="002D6D8E">
        <w:rPr>
          <w:rFonts w:ascii="Book Antiqua" w:hAnsi="Book Antiqua"/>
        </w:rPr>
        <w:t xml:space="preserve">Data from similar studies was pooled and calculated with analysis of variance (ANOVA). </w:t>
      </w:r>
      <w:r w:rsidRPr="002D6D8E">
        <w:rPr>
          <w:rFonts w:ascii="Book Antiqua" w:hAnsi="Book Antiqua"/>
        </w:rPr>
        <w:t>Numerical data that was reported stratified into subgroups other than MIS/non-</w:t>
      </w:r>
      <w:proofErr w:type="gramStart"/>
      <w:r w:rsidRPr="002D6D8E">
        <w:rPr>
          <w:rFonts w:ascii="Book Antiqua" w:hAnsi="Book Antiqua"/>
        </w:rPr>
        <w:t>MIS,</w:t>
      </w:r>
      <w:proofErr w:type="gramEnd"/>
      <w:r w:rsidRPr="002D6D8E">
        <w:rPr>
          <w:rFonts w:ascii="Book Antiqua" w:hAnsi="Book Antiqua"/>
        </w:rPr>
        <w:t xml:space="preserve"> were re-pooled and calculated with </w:t>
      </w:r>
      <w:r w:rsidR="00D454C1" w:rsidRPr="002D6D8E">
        <w:rPr>
          <w:rFonts w:ascii="Book Antiqua" w:hAnsi="Book Antiqua"/>
        </w:rPr>
        <w:t>ANOVA</w:t>
      </w:r>
      <w:r w:rsidRPr="002D6D8E">
        <w:rPr>
          <w:rFonts w:ascii="Book Antiqua" w:hAnsi="Book Antiqua"/>
        </w:rPr>
        <w:t xml:space="preserve">. Numerical data only reported in graph form were incorporated using graphical </w:t>
      </w:r>
      <w:proofErr w:type="gramStart"/>
      <w:r w:rsidRPr="002D6D8E">
        <w:rPr>
          <w:rFonts w:ascii="Book Antiqua" w:hAnsi="Book Antiqua"/>
        </w:rPr>
        <w:t>methods</w:t>
      </w:r>
      <w:r w:rsidR="004713DE" w:rsidRPr="002D6D8E">
        <w:rPr>
          <w:rFonts w:ascii="Book Antiqua" w:hAnsi="Book Antiqua"/>
          <w:vertAlign w:val="superscript"/>
        </w:rPr>
        <w:t>[</w:t>
      </w:r>
      <w:proofErr w:type="gramEnd"/>
      <w:r w:rsidR="004713DE" w:rsidRPr="002D6D8E">
        <w:rPr>
          <w:rFonts w:ascii="Book Antiqua" w:hAnsi="Book Antiqua"/>
          <w:vertAlign w:val="superscript"/>
        </w:rPr>
        <w:t>12]</w:t>
      </w:r>
      <w:r w:rsidRPr="002D6D8E">
        <w:rPr>
          <w:rFonts w:ascii="Book Antiqua" w:hAnsi="Book Antiqua"/>
        </w:rPr>
        <w:t xml:space="preserve">. </w:t>
      </w:r>
      <w:proofErr w:type="spellStart"/>
      <w:r w:rsidRPr="002D6D8E">
        <w:rPr>
          <w:rFonts w:ascii="Book Antiqua" w:hAnsi="Book Antiqua"/>
        </w:rPr>
        <w:t>Durotomy</w:t>
      </w:r>
      <w:proofErr w:type="spellEnd"/>
      <w:r w:rsidRPr="002D6D8E">
        <w:rPr>
          <w:rFonts w:ascii="Book Antiqua" w:hAnsi="Book Antiqua"/>
        </w:rPr>
        <w:t xml:space="preserve"> and cerebrospinal fluid leak were included as reportable neurologic complications.</w:t>
      </w:r>
      <w:r w:rsidR="00C519C9">
        <w:rPr>
          <w:rFonts w:ascii="Book Antiqua" w:hAnsi="Book Antiqua"/>
        </w:rPr>
        <w:t xml:space="preserve"> </w:t>
      </w:r>
      <w:r w:rsidRPr="002D6D8E">
        <w:rPr>
          <w:rFonts w:ascii="Book Antiqua" w:hAnsi="Book Antiqua"/>
        </w:rPr>
        <w:t>Incorporation of isolated additional neurologic complications resulted in some study groups having complication rates above 100%.</w:t>
      </w:r>
      <w:r w:rsidR="00C519C9">
        <w:rPr>
          <w:rFonts w:ascii="Book Antiqua" w:hAnsi="Book Antiqua"/>
        </w:rPr>
        <w:t xml:space="preserve"> </w:t>
      </w:r>
      <w:r w:rsidRPr="002D6D8E">
        <w:rPr>
          <w:rFonts w:ascii="Book Antiqua" w:hAnsi="Book Antiqua"/>
        </w:rPr>
        <w:t>In order to summarize data across studies, joint statistics were calculated using ANOVA.</w:t>
      </w:r>
      <w:r w:rsidR="00397CAC" w:rsidRPr="002D6D8E">
        <w:rPr>
          <w:rFonts w:ascii="Book Antiqua" w:hAnsi="Book Antiqua"/>
        </w:rPr>
        <w:t xml:space="preserve"> The statistical review of this study was performed by a biomedical statistician.</w:t>
      </w:r>
    </w:p>
    <w:p w14:paraId="085C8C9F" w14:textId="77777777" w:rsidR="00972C3E" w:rsidRPr="00972C3E" w:rsidRDefault="00972C3E" w:rsidP="00860643">
      <w:pPr>
        <w:spacing w:line="360" w:lineRule="auto"/>
        <w:ind w:firstLineChars="100" w:firstLine="240"/>
        <w:jc w:val="both"/>
        <w:rPr>
          <w:rFonts w:ascii="Book Antiqua" w:eastAsia="宋体" w:hAnsi="Book Antiqua"/>
          <w:lang w:eastAsia="zh-CN"/>
        </w:rPr>
      </w:pPr>
    </w:p>
    <w:p w14:paraId="5FAE91EA" w14:textId="26EDB59A" w:rsidR="00A33A3A" w:rsidRPr="002D6D8E" w:rsidRDefault="00972C3E" w:rsidP="002D6D8E">
      <w:pPr>
        <w:spacing w:line="360" w:lineRule="auto"/>
        <w:jc w:val="both"/>
        <w:rPr>
          <w:rFonts w:ascii="Book Antiqua" w:hAnsi="Book Antiqua"/>
          <w:b/>
        </w:rPr>
      </w:pPr>
      <w:r w:rsidRPr="002D6D8E">
        <w:rPr>
          <w:rFonts w:ascii="Book Antiqua" w:hAnsi="Book Antiqua"/>
          <w:b/>
        </w:rPr>
        <w:t>RESULTS</w:t>
      </w:r>
    </w:p>
    <w:p w14:paraId="4720B824" w14:textId="05723F8A" w:rsidR="00A33A3A" w:rsidRPr="00972C3E" w:rsidRDefault="00A33A3A" w:rsidP="002D6D8E">
      <w:pPr>
        <w:spacing w:line="360" w:lineRule="auto"/>
        <w:jc w:val="both"/>
        <w:rPr>
          <w:rFonts w:ascii="Book Antiqua" w:eastAsia="宋体" w:hAnsi="Book Antiqua"/>
          <w:b/>
          <w:i/>
          <w:lang w:eastAsia="zh-CN"/>
        </w:rPr>
      </w:pPr>
      <w:r w:rsidRPr="00972C3E">
        <w:rPr>
          <w:rFonts w:ascii="Book Antiqua" w:hAnsi="Book Antiqua"/>
          <w:b/>
          <w:i/>
        </w:rPr>
        <w:t xml:space="preserve">Overall </w:t>
      </w:r>
      <w:r w:rsidR="00972C3E" w:rsidRPr="00972C3E">
        <w:rPr>
          <w:rFonts w:ascii="Book Antiqua" w:hAnsi="Book Antiqua"/>
          <w:b/>
          <w:i/>
        </w:rPr>
        <w:t>results</w:t>
      </w:r>
    </w:p>
    <w:p w14:paraId="37732DF9" w14:textId="58D3D3E0" w:rsidR="00A33A3A" w:rsidRDefault="00A33A3A" w:rsidP="00AB1475">
      <w:pPr>
        <w:spacing w:line="360" w:lineRule="auto"/>
        <w:jc w:val="both"/>
        <w:rPr>
          <w:rFonts w:ascii="Book Antiqua" w:eastAsia="宋体" w:hAnsi="Book Antiqua"/>
          <w:lang w:eastAsia="zh-CN"/>
        </w:rPr>
      </w:pPr>
      <w:r w:rsidRPr="002D6D8E">
        <w:rPr>
          <w:rFonts w:ascii="Book Antiqua" w:hAnsi="Book Antiqua"/>
        </w:rPr>
        <w:t>No studies found used independent observers for EBL or neurologic complications. At least two studies reported change in hemoglobin, presumably independently measured, but did not separate</w:t>
      </w:r>
      <w:r w:rsidR="00AB1475">
        <w:rPr>
          <w:rFonts w:ascii="Book Antiqua" w:hAnsi="Book Antiqua"/>
        </w:rPr>
        <w:t xml:space="preserve">ly report patient fluid </w:t>
      </w:r>
      <w:proofErr w:type="gramStart"/>
      <w:r w:rsidR="00AB1475">
        <w:rPr>
          <w:rFonts w:ascii="Book Antiqua" w:hAnsi="Book Antiqua"/>
        </w:rPr>
        <w:t>balance</w:t>
      </w:r>
      <w:r w:rsidR="00AB1475">
        <w:rPr>
          <w:rFonts w:ascii="Book Antiqua" w:hAnsi="Book Antiqua"/>
          <w:vertAlign w:val="superscript"/>
        </w:rPr>
        <w:t>[</w:t>
      </w:r>
      <w:proofErr w:type="gramEnd"/>
      <w:r w:rsidR="00AB1475">
        <w:rPr>
          <w:rFonts w:ascii="Book Antiqua" w:hAnsi="Book Antiqua"/>
          <w:vertAlign w:val="superscript"/>
        </w:rPr>
        <w:t>13,</w:t>
      </w:r>
      <w:r w:rsidRPr="002D6D8E">
        <w:rPr>
          <w:rFonts w:ascii="Book Antiqua" w:hAnsi="Book Antiqua"/>
          <w:vertAlign w:val="superscript"/>
        </w:rPr>
        <w:t>14]</w:t>
      </w:r>
      <w:r w:rsidRPr="002D6D8E">
        <w:rPr>
          <w:rFonts w:ascii="Book Antiqua" w:hAnsi="Book Antiqua"/>
        </w:rPr>
        <w:t>. No studies used defined criteria for or an independent or blinded observer to decide the following study parameters:</w:t>
      </w:r>
      <w:r w:rsidR="00AB1475">
        <w:rPr>
          <w:rFonts w:ascii="Book Antiqua" w:eastAsia="宋体" w:hAnsi="Book Antiqua" w:hint="eastAsia"/>
          <w:lang w:eastAsia="zh-CN"/>
        </w:rPr>
        <w:t xml:space="preserve"> (1) </w:t>
      </w:r>
      <w:r w:rsidRPr="00AB1475">
        <w:rPr>
          <w:rFonts w:ascii="Book Antiqua" w:hAnsi="Book Antiqua"/>
        </w:rPr>
        <w:t>Hospital discharge eligibility (</w:t>
      </w:r>
      <w:r w:rsidRPr="00AB1475">
        <w:rPr>
          <w:rFonts w:ascii="Book Antiqua" w:hAnsi="Book Antiqua"/>
          <w:i/>
        </w:rPr>
        <w:t>i.e.</w:t>
      </w:r>
      <w:r w:rsidR="00AB1475" w:rsidRPr="00AB1475">
        <w:rPr>
          <w:rFonts w:ascii="Book Antiqua" w:eastAsia="宋体" w:hAnsi="Book Antiqua" w:hint="eastAsia"/>
          <w:lang w:eastAsia="zh-CN"/>
        </w:rPr>
        <w:t>,</w:t>
      </w:r>
      <w:r w:rsidRPr="00AB1475">
        <w:rPr>
          <w:rFonts w:ascii="Book Antiqua" w:hAnsi="Book Antiqua"/>
        </w:rPr>
        <w:t xml:space="preserve"> LOS)</w:t>
      </w:r>
      <w:r w:rsidR="00AB1475" w:rsidRPr="00AB1475">
        <w:rPr>
          <w:rFonts w:ascii="Book Antiqua" w:eastAsia="宋体" w:hAnsi="Book Antiqua" w:hint="eastAsia"/>
          <w:lang w:eastAsia="zh-CN"/>
        </w:rPr>
        <w:t xml:space="preserve">; (2) </w:t>
      </w:r>
      <w:r w:rsidRPr="00AB1475">
        <w:rPr>
          <w:rFonts w:ascii="Book Antiqua" w:hAnsi="Book Antiqua"/>
        </w:rPr>
        <w:t>Opiate prescription or availability</w:t>
      </w:r>
      <w:r w:rsidR="00AB1475" w:rsidRPr="00AB1475">
        <w:rPr>
          <w:rFonts w:ascii="Book Antiqua" w:eastAsia="宋体" w:hAnsi="Book Antiqua" w:hint="eastAsia"/>
          <w:lang w:eastAsia="zh-CN"/>
        </w:rPr>
        <w:t xml:space="preserve">; and (3) </w:t>
      </w:r>
      <w:r w:rsidRPr="00AB1475">
        <w:rPr>
          <w:rFonts w:ascii="Book Antiqua" w:hAnsi="Book Antiqua"/>
        </w:rPr>
        <w:t>Need for perioperative transfusion</w:t>
      </w:r>
      <w:r w:rsidR="00AB1475" w:rsidRPr="00AB1475">
        <w:rPr>
          <w:rFonts w:ascii="Book Antiqua" w:eastAsia="宋体" w:hAnsi="Book Antiqua" w:hint="eastAsia"/>
          <w:lang w:eastAsia="zh-CN"/>
        </w:rPr>
        <w:t>.</w:t>
      </w:r>
    </w:p>
    <w:p w14:paraId="51740D58" w14:textId="77777777" w:rsidR="00AB1475" w:rsidRPr="00AB1475" w:rsidRDefault="00AB1475" w:rsidP="00AB1475">
      <w:pPr>
        <w:spacing w:line="360" w:lineRule="auto"/>
        <w:jc w:val="both"/>
        <w:rPr>
          <w:rFonts w:ascii="Book Antiqua" w:hAnsi="Book Antiqua"/>
        </w:rPr>
      </w:pPr>
    </w:p>
    <w:p w14:paraId="58B76972" w14:textId="2591922B" w:rsidR="00A33A3A" w:rsidRPr="00AB1475" w:rsidRDefault="00AB1475" w:rsidP="002D6D8E">
      <w:pPr>
        <w:spacing w:line="360" w:lineRule="auto"/>
        <w:jc w:val="both"/>
        <w:rPr>
          <w:rFonts w:ascii="Book Antiqua" w:eastAsia="宋体" w:hAnsi="Book Antiqua"/>
          <w:b/>
          <w:i/>
          <w:lang w:eastAsia="zh-CN"/>
        </w:rPr>
      </w:pPr>
      <w:r w:rsidRPr="00AB1475">
        <w:rPr>
          <w:rFonts w:ascii="Book Antiqua" w:hAnsi="Book Antiqua"/>
          <w:b/>
          <w:i/>
        </w:rPr>
        <w:t>Laminectomy</w:t>
      </w:r>
    </w:p>
    <w:p w14:paraId="0F5518E7" w14:textId="3FE8C031" w:rsidR="00A33A3A" w:rsidRPr="002D6D8E" w:rsidRDefault="00A33A3A" w:rsidP="002D6D8E">
      <w:pPr>
        <w:spacing w:line="360" w:lineRule="auto"/>
        <w:jc w:val="both"/>
        <w:rPr>
          <w:rFonts w:ascii="Book Antiqua" w:hAnsi="Book Antiqua"/>
        </w:rPr>
      </w:pPr>
      <w:r w:rsidRPr="002D6D8E">
        <w:rPr>
          <w:rFonts w:ascii="Book Antiqua" w:hAnsi="Book Antiqua"/>
        </w:rPr>
        <w:t>Identified pertinent studies are shown in Table 1, including three ra</w:t>
      </w:r>
      <w:r w:rsidR="00837430">
        <w:rPr>
          <w:rFonts w:ascii="Book Antiqua" w:hAnsi="Book Antiqua"/>
        </w:rPr>
        <w:t>ndomized controlled trials (Cho</w:t>
      </w:r>
      <w:r w:rsidR="00DB1E9E">
        <w:rPr>
          <w:rFonts w:ascii="Book Antiqua" w:eastAsia="宋体" w:hAnsi="Book Antiqua" w:hint="eastAsia"/>
          <w:lang w:eastAsia="zh-CN"/>
        </w:rPr>
        <w:t xml:space="preserve"> </w:t>
      </w:r>
      <w:r w:rsidR="00DB1E9E">
        <w:rPr>
          <w:rFonts w:ascii="Book Antiqua" w:eastAsia="宋体" w:hAnsi="Book Antiqua" w:hint="eastAsia"/>
          <w:i/>
          <w:lang w:eastAsia="zh-CN"/>
        </w:rPr>
        <w:t>et al</w:t>
      </w:r>
      <w:r w:rsidRPr="002D6D8E">
        <w:rPr>
          <w:rFonts w:ascii="Book Antiqua" w:hAnsi="Book Antiqua"/>
          <w:vertAlign w:val="superscript"/>
        </w:rPr>
        <w:t>[15]</w:t>
      </w:r>
      <w:r w:rsidRPr="002D6D8E">
        <w:rPr>
          <w:rFonts w:ascii="Book Antiqua" w:hAnsi="Book Antiqua"/>
        </w:rPr>
        <w:t>, U</w:t>
      </w:r>
      <w:r w:rsidR="00837430">
        <w:rPr>
          <w:rFonts w:ascii="Book Antiqua" w:hAnsi="Book Antiqua"/>
        </w:rPr>
        <w:t>sman</w:t>
      </w:r>
      <w:r w:rsidR="005B5EE3">
        <w:rPr>
          <w:rFonts w:ascii="Book Antiqua" w:eastAsia="宋体" w:hAnsi="Book Antiqua" w:hint="eastAsia"/>
          <w:lang w:eastAsia="zh-CN"/>
        </w:rPr>
        <w:t xml:space="preserve"> </w:t>
      </w:r>
      <w:r w:rsidR="005B5EE3">
        <w:rPr>
          <w:rFonts w:ascii="Book Antiqua" w:eastAsia="宋体" w:hAnsi="Book Antiqua" w:hint="eastAsia"/>
          <w:i/>
          <w:lang w:eastAsia="zh-CN"/>
        </w:rPr>
        <w:t>et al</w:t>
      </w:r>
      <w:r w:rsidRPr="002D6D8E">
        <w:rPr>
          <w:rFonts w:ascii="Book Antiqua" w:hAnsi="Book Antiqua"/>
          <w:vertAlign w:val="superscript"/>
        </w:rPr>
        <w:t>[16]</w:t>
      </w:r>
      <w:r w:rsidR="00837430">
        <w:rPr>
          <w:rFonts w:ascii="Book Antiqua" w:hAnsi="Book Antiqua"/>
        </w:rPr>
        <w:t>, Watanabe</w:t>
      </w:r>
      <w:r w:rsidR="005B5EE3">
        <w:rPr>
          <w:rFonts w:ascii="Book Antiqua" w:eastAsia="宋体" w:hAnsi="Book Antiqua" w:hint="eastAsia"/>
          <w:lang w:eastAsia="zh-CN"/>
        </w:rPr>
        <w:t xml:space="preserve"> </w:t>
      </w:r>
      <w:r w:rsidR="005B5EE3">
        <w:rPr>
          <w:rFonts w:ascii="Book Antiqua" w:eastAsia="宋体" w:hAnsi="Book Antiqua" w:hint="eastAsia"/>
          <w:i/>
          <w:lang w:eastAsia="zh-CN"/>
        </w:rPr>
        <w:t>et al</w:t>
      </w:r>
      <w:r w:rsidRPr="002D6D8E">
        <w:rPr>
          <w:rFonts w:ascii="Book Antiqua" w:hAnsi="Book Antiqua"/>
          <w:vertAlign w:val="superscript"/>
        </w:rPr>
        <w:t>[17]</w:t>
      </w:r>
      <w:r w:rsidRPr="002D6D8E">
        <w:rPr>
          <w:rFonts w:ascii="Book Antiqua" w:hAnsi="Book Antiqua"/>
        </w:rPr>
        <w:t>), one incompletely randomized trial (</w:t>
      </w:r>
      <w:proofErr w:type="spellStart"/>
      <w:r w:rsidRPr="002D6D8E">
        <w:rPr>
          <w:rFonts w:ascii="Book Antiqua" w:hAnsi="Book Antiqua"/>
        </w:rPr>
        <w:t>Mobbs</w:t>
      </w:r>
      <w:proofErr w:type="spellEnd"/>
      <w:r w:rsidRPr="002D6D8E">
        <w:rPr>
          <w:rFonts w:ascii="Book Antiqua" w:hAnsi="Book Antiqua"/>
        </w:rPr>
        <w:t>; randomized by conse</w:t>
      </w:r>
      <w:r w:rsidR="00837430">
        <w:rPr>
          <w:rFonts w:ascii="Book Antiqua" w:hAnsi="Book Antiqua"/>
        </w:rPr>
        <w:t>cutive, odd/even patient order</w:t>
      </w:r>
      <w:r w:rsidR="005B5EE3" w:rsidRPr="002D6D8E">
        <w:rPr>
          <w:rFonts w:ascii="Book Antiqua" w:hAnsi="Book Antiqua"/>
          <w:vertAlign w:val="superscript"/>
        </w:rPr>
        <w:t>[18]</w:t>
      </w:r>
      <w:r w:rsidRPr="002D6D8E">
        <w:rPr>
          <w:rFonts w:ascii="Book Antiqua" w:hAnsi="Book Antiqua"/>
        </w:rPr>
        <w:t xml:space="preserve">), </w:t>
      </w:r>
      <w:r w:rsidR="00837430">
        <w:rPr>
          <w:rFonts w:ascii="Book Antiqua" w:hAnsi="Book Antiqua"/>
        </w:rPr>
        <w:t>and one cohort comparison study</w:t>
      </w:r>
      <w:r w:rsidRPr="002D6D8E">
        <w:rPr>
          <w:rFonts w:ascii="Book Antiqua" w:hAnsi="Book Antiqua"/>
          <w:vertAlign w:val="superscript"/>
        </w:rPr>
        <w:t>[12]</w:t>
      </w:r>
      <w:r w:rsidRPr="002D6D8E">
        <w:rPr>
          <w:rFonts w:ascii="Book Antiqua" w:hAnsi="Book Antiqua"/>
        </w:rPr>
        <w:t>.</w:t>
      </w:r>
      <w:r w:rsidR="00C519C9">
        <w:rPr>
          <w:rFonts w:ascii="Book Antiqua" w:hAnsi="Book Antiqua"/>
        </w:rPr>
        <w:t xml:space="preserve"> </w:t>
      </w:r>
      <w:r w:rsidRPr="002D6D8E">
        <w:rPr>
          <w:rFonts w:ascii="Book Antiqua" w:hAnsi="Book Antiqua"/>
        </w:rPr>
        <w:t xml:space="preserve">In Table 2, results for </w:t>
      </w:r>
      <w:r w:rsidR="005B5EE3" w:rsidRPr="002D6D8E">
        <w:rPr>
          <w:rFonts w:ascii="Book Antiqua" w:hAnsi="Book Antiqua"/>
        </w:rPr>
        <w:t>length of surg</w:t>
      </w:r>
      <w:r w:rsidRPr="002D6D8E">
        <w:rPr>
          <w:rFonts w:ascii="Book Antiqua" w:hAnsi="Book Antiqua"/>
        </w:rPr>
        <w:t>ery, EBL, rate of neurologic complications, and LOS are shown.</w:t>
      </w:r>
      <w:r w:rsidR="00C519C9">
        <w:rPr>
          <w:rFonts w:ascii="Book Antiqua" w:hAnsi="Book Antiqua"/>
        </w:rPr>
        <w:t xml:space="preserve"> </w:t>
      </w:r>
      <w:r w:rsidRPr="002D6D8E">
        <w:rPr>
          <w:rFonts w:ascii="Book Antiqua" w:hAnsi="Book Antiqua"/>
        </w:rPr>
        <w:t>Pooling across RCTs/Incomplete-RCTs with published standard deviations, length of surgery was significantly longer for MIS surgeries than o</w:t>
      </w:r>
      <w:r w:rsidR="00837430">
        <w:rPr>
          <w:rFonts w:ascii="Book Antiqua" w:hAnsi="Book Antiqua"/>
        </w:rPr>
        <w:t xml:space="preserve">pen surgeries (177.5 min </w:t>
      </w:r>
      <w:r w:rsidR="00837430" w:rsidRPr="00837430">
        <w:rPr>
          <w:rFonts w:ascii="Book Antiqua" w:hAnsi="Book Antiqua"/>
          <w:i/>
        </w:rPr>
        <w:t>vs</w:t>
      </w:r>
      <w:r w:rsidRPr="002D6D8E">
        <w:rPr>
          <w:rFonts w:ascii="Book Antiqua" w:hAnsi="Book Antiqua"/>
        </w:rPr>
        <w:t xml:space="preserve"> 129.0 min, </w:t>
      </w:r>
      <w:r w:rsidR="00837430" w:rsidRPr="00837430">
        <w:rPr>
          <w:rFonts w:ascii="Book Antiqua" w:hAnsi="Book Antiqua"/>
          <w:i/>
        </w:rPr>
        <w:t>P</w:t>
      </w:r>
      <w:r w:rsidR="00837430">
        <w:rPr>
          <w:rFonts w:ascii="Book Antiqua" w:eastAsia="宋体" w:hAnsi="Book Antiqua" w:hint="eastAsia"/>
          <w:lang w:eastAsia="zh-CN"/>
        </w:rPr>
        <w:t xml:space="preserve"> </w:t>
      </w:r>
      <w:r w:rsidR="00837430" w:rsidRPr="002D6D8E">
        <w:rPr>
          <w:rFonts w:ascii="Book Antiqua" w:hAnsi="Book Antiqua"/>
        </w:rPr>
        <w:t>=</w:t>
      </w:r>
      <w:r w:rsidR="00837430">
        <w:rPr>
          <w:rFonts w:ascii="Book Antiqua" w:eastAsia="宋体" w:hAnsi="Book Antiqua" w:hint="eastAsia"/>
          <w:lang w:eastAsia="zh-CN"/>
        </w:rPr>
        <w:t xml:space="preserve"> </w:t>
      </w:r>
      <w:r w:rsidRPr="002D6D8E">
        <w:rPr>
          <w:rFonts w:ascii="Book Antiqua" w:hAnsi="Book Antiqua"/>
        </w:rPr>
        <w:t>0.004), EBL was non-significantly less in MIS surgeries</w:t>
      </w:r>
      <w:r w:rsidR="00837430">
        <w:rPr>
          <w:rFonts w:ascii="Book Antiqua" w:hAnsi="Book Antiqua"/>
        </w:rPr>
        <w:t xml:space="preserve"> (115.0</w:t>
      </w:r>
      <w:r w:rsidR="00837430">
        <w:rPr>
          <w:rFonts w:ascii="Book Antiqua" w:eastAsia="宋体" w:hAnsi="Book Antiqua" w:hint="eastAsia"/>
          <w:lang w:eastAsia="zh-CN"/>
        </w:rPr>
        <w:t xml:space="preserve"> </w:t>
      </w:r>
      <w:r w:rsidR="00837430">
        <w:rPr>
          <w:rFonts w:ascii="Book Antiqua" w:hAnsi="Book Antiqua"/>
        </w:rPr>
        <w:t xml:space="preserve">mL </w:t>
      </w:r>
      <w:r w:rsidR="00837430" w:rsidRPr="00837430">
        <w:rPr>
          <w:rFonts w:ascii="Book Antiqua" w:hAnsi="Book Antiqua"/>
          <w:i/>
        </w:rPr>
        <w:t>vs</w:t>
      </w:r>
      <w:r w:rsidRPr="002D6D8E">
        <w:rPr>
          <w:rFonts w:ascii="Book Antiqua" w:hAnsi="Book Antiqua"/>
        </w:rPr>
        <w:t xml:space="preserve"> 102.1</w:t>
      </w:r>
      <w:r w:rsidR="00837430">
        <w:rPr>
          <w:rFonts w:ascii="Book Antiqua" w:eastAsia="宋体" w:hAnsi="Book Antiqua" w:hint="eastAsia"/>
          <w:lang w:eastAsia="zh-CN"/>
        </w:rPr>
        <w:t xml:space="preserve"> </w:t>
      </w:r>
      <w:r w:rsidRPr="002D6D8E">
        <w:rPr>
          <w:rFonts w:ascii="Book Antiqua" w:hAnsi="Book Antiqua"/>
        </w:rPr>
        <w:t xml:space="preserve">mL, </w:t>
      </w:r>
      <w:r w:rsidR="00837430" w:rsidRPr="00837430">
        <w:rPr>
          <w:rFonts w:ascii="Book Antiqua" w:hAnsi="Book Antiqua"/>
          <w:i/>
        </w:rPr>
        <w:t>P</w:t>
      </w:r>
      <w:r w:rsidR="00837430">
        <w:rPr>
          <w:rFonts w:ascii="Book Antiqua" w:eastAsia="宋体" w:hAnsi="Book Antiqua" w:hint="eastAsia"/>
          <w:lang w:eastAsia="zh-CN"/>
        </w:rPr>
        <w:t xml:space="preserve"> </w:t>
      </w:r>
      <w:r w:rsidRPr="002D6D8E">
        <w:rPr>
          <w:rFonts w:ascii="Book Antiqua" w:hAnsi="Book Antiqua"/>
        </w:rPr>
        <w:t>=</w:t>
      </w:r>
      <w:r w:rsidR="00837430">
        <w:rPr>
          <w:rFonts w:ascii="Book Antiqua" w:eastAsia="宋体" w:hAnsi="Book Antiqua" w:hint="eastAsia"/>
          <w:lang w:eastAsia="zh-CN"/>
        </w:rPr>
        <w:t xml:space="preserve"> </w:t>
      </w:r>
      <w:r w:rsidRPr="002D6D8E">
        <w:rPr>
          <w:rFonts w:ascii="Book Antiqua" w:hAnsi="Book Antiqua"/>
        </w:rPr>
        <w:t>0.580), and LOS was significantly shorter following MIS surgeries than open surgeries (4.3 d</w:t>
      </w:r>
      <w:r w:rsidR="00837430">
        <w:rPr>
          <w:rFonts w:ascii="Book Antiqua" w:hAnsi="Book Antiqua"/>
        </w:rPr>
        <w:t xml:space="preserve"> </w:t>
      </w:r>
      <w:r w:rsidR="00837430" w:rsidRPr="00837430">
        <w:rPr>
          <w:rFonts w:ascii="Book Antiqua" w:hAnsi="Book Antiqua"/>
          <w:i/>
        </w:rPr>
        <w:t>vs</w:t>
      </w:r>
      <w:r w:rsidRPr="002D6D8E">
        <w:rPr>
          <w:rFonts w:ascii="Book Antiqua" w:hAnsi="Book Antiqua"/>
        </w:rPr>
        <w:t xml:space="preserve"> 5.3 d, </w:t>
      </w:r>
      <w:r w:rsidR="00837430" w:rsidRPr="00837430">
        <w:rPr>
          <w:rFonts w:ascii="Book Antiqua" w:hAnsi="Book Antiqua"/>
          <w:i/>
        </w:rPr>
        <w:t>P</w:t>
      </w:r>
      <w:r w:rsidR="00837430">
        <w:rPr>
          <w:rFonts w:ascii="Book Antiqua" w:eastAsia="宋体" w:hAnsi="Book Antiqua" w:hint="eastAsia"/>
          <w:lang w:eastAsia="zh-CN"/>
        </w:rPr>
        <w:t xml:space="preserve"> </w:t>
      </w:r>
      <w:r w:rsidR="00837430" w:rsidRPr="002D6D8E">
        <w:rPr>
          <w:rFonts w:ascii="Book Antiqua" w:hAnsi="Book Antiqua"/>
        </w:rPr>
        <w:t>=</w:t>
      </w:r>
      <w:r w:rsidR="00837430">
        <w:rPr>
          <w:rFonts w:ascii="Book Antiqua" w:eastAsia="宋体" w:hAnsi="Book Antiqua" w:hint="eastAsia"/>
          <w:lang w:eastAsia="zh-CN"/>
        </w:rPr>
        <w:t xml:space="preserve"> </w:t>
      </w:r>
      <w:r w:rsidRPr="002D6D8E">
        <w:rPr>
          <w:rFonts w:ascii="Book Antiqua" w:hAnsi="Book Antiqua"/>
        </w:rPr>
        <w:t>0.010).</w:t>
      </w:r>
      <w:r w:rsidR="00C519C9">
        <w:rPr>
          <w:rFonts w:ascii="Book Antiqua" w:hAnsi="Book Antiqua"/>
        </w:rPr>
        <w:t xml:space="preserve"> </w:t>
      </w:r>
      <w:r w:rsidRPr="002D6D8E">
        <w:rPr>
          <w:rFonts w:ascii="Book Antiqua" w:hAnsi="Book Antiqua"/>
        </w:rPr>
        <w:t xml:space="preserve">Pooled rates of neurological complications in the two RCTs specifically reporting complications by group showed non-significantly higher rates of complications </w:t>
      </w:r>
      <w:r w:rsidR="00837430">
        <w:rPr>
          <w:rFonts w:ascii="Book Antiqua" w:hAnsi="Book Antiqua"/>
        </w:rPr>
        <w:t xml:space="preserve">in open procedures (2.0% MIS </w:t>
      </w:r>
      <w:r w:rsidR="00837430" w:rsidRPr="00837430">
        <w:rPr>
          <w:rFonts w:ascii="Book Antiqua" w:hAnsi="Book Antiqua"/>
          <w:i/>
        </w:rPr>
        <w:t>vs</w:t>
      </w:r>
      <w:r w:rsidRPr="00837430">
        <w:rPr>
          <w:rFonts w:ascii="Book Antiqua" w:hAnsi="Book Antiqua"/>
          <w:i/>
        </w:rPr>
        <w:t xml:space="preserve"> </w:t>
      </w:r>
      <w:r w:rsidRPr="002D6D8E">
        <w:rPr>
          <w:rFonts w:ascii="Book Antiqua" w:hAnsi="Book Antiqua"/>
        </w:rPr>
        <w:t xml:space="preserve">4.3% open, </w:t>
      </w:r>
      <w:r w:rsidR="00837430" w:rsidRPr="00837430">
        <w:rPr>
          <w:rFonts w:ascii="Book Antiqua" w:hAnsi="Book Antiqua"/>
          <w:i/>
        </w:rPr>
        <w:t>P</w:t>
      </w:r>
      <w:r w:rsidR="00837430">
        <w:rPr>
          <w:rFonts w:ascii="Book Antiqua" w:eastAsia="宋体" w:hAnsi="Book Antiqua" w:hint="eastAsia"/>
          <w:lang w:eastAsia="zh-CN"/>
        </w:rPr>
        <w:t xml:space="preserve"> </w:t>
      </w:r>
      <w:r w:rsidR="00837430" w:rsidRPr="002D6D8E">
        <w:rPr>
          <w:rFonts w:ascii="Book Antiqua" w:hAnsi="Book Antiqua"/>
        </w:rPr>
        <w:t>=</w:t>
      </w:r>
      <w:r w:rsidR="00837430">
        <w:rPr>
          <w:rFonts w:ascii="Book Antiqua" w:eastAsia="宋体" w:hAnsi="Book Antiqua" w:hint="eastAsia"/>
          <w:lang w:eastAsia="zh-CN"/>
        </w:rPr>
        <w:t xml:space="preserve"> </w:t>
      </w:r>
      <w:r w:rsidRPr="002D6D8E">
        <w:rPr>
          <w:rFonts w:ascii="Book Antiqua" w:hAnsi="Book Antiqua"/>
        </w:rPr>
        <w:t>0.52).</w:t>
      </w:r>
    </w:p>
    <w:p w14:paraId="4EA90B44" w14:textId="762F9AC2" w:rsidR="00A33A3A" w:rsidRPr="002D6D8E" w:rsidRDefault="00A33A3A" w:rsidP="00837430">
      <w:pPr>
        <w:spacing w:line="360" w:lineRule="auto"/>
        <w:ind w:firstLineChars="100" w:firstLine="240"/>
        <w:jc w:val="both"/>
        <w:rPr>
          <w:rFonts w:ascii="Book Antiqua" w:hAnsi="Book Antiqua"/>
        </w:rPr>
      </w:pPr>
      <w:r w:rsidRPr="002D6D8E">
        <w:rPr>
          <w:rFonts w:ascii="Book Antiqua" w:hAnsi="Book Antiqua"/>
        </w:rPr>
        <w:t>Three studies specifically examined rates of post-operative pain in these patient groups.</w:t>
      </w:r>
      <w:r w:rsidR="00C519C9">
        <w:rPr>
          <w:rFonts w:ascii="Book Antiqua" w:hAnsi="Book Antiqua"/>
        </w:rPr>
        <w:t xml:space="preserve"> </w:t>
      </w:r>
      <w:r w:rsidR="00837430">
        <w:rPr>
          <w:rFonts w:ascii="Book Antiqua" w:hAnsi="Book Antiqua"/>
        </w:rPr>
        <w:t>Watanabe</w:t>
      </w:r>
      <w:r w:rsidR="005B5EE3">
        <w:rPr>
          <w:rFonts w:ascii="Book Antiqua" w:eastAsia="宋体" w:hAnsi="Book Antiqua" w:hint="eastAsia"/>
          <w:lang w:eastAsia="zh-CN"/>
        </w:rPr>
        <w:t xml:space="preserve"> </w:t>
      </w:r>
      <w:r w:rsidR="005B5EE3">
        <w:rPr>
          <w:rFonts w:ascii="Book Antiqua" w:eastAsia="宋体" w:hAnsi="Book Antiqua" w:hint="eastAsia"/>
          <w:i/>
          <w:lang w:eastAsia="zh-CN"/>
        </w:rPr>
        <w:t xml:space="preserve">et </w:t>
      </w:r>
      <w:proofErr w:type="gramStart"/>
      <w:r w:rsidR="005B5EE3">
        <w:rPr>
          <w:rFonts w:ascii="Book Antiqua" w:eastAsia="宋体" w:hAnsi="Book Antiqua" w:hint="eastAsia"/>
          <w:i/>
          <w:lang w:eastAsia="zh-CN"/>
        </w:rPr>
        <w:t>al</w:t>
      </w:r>
      <w:r w:rsidRPr="002D6D8E">
        <w:rPr>
          <w:rFonts w:ascii="Book Antiqua" w:hAnsi="Book Antiqua"/>
          <w:vertAlign w:val="superscript"/>
        </w:rPr>
        <w:t>[</w:t>
      </w:r>
      <w:proofErr w:type="gramEnd"/>
      <w:r w:rsidRPr="002D6D8E">
        <w:rPr>
          <w:rFonts w:ascii="Book Antiqua" w:hAnsi="Book Antiqua"/>
          <w:vertAlign w:val="superscript"/>
        </w:rPr>
        <w:t>18]</w:t>
      </w:r>
      <w:r w:rsidRPr="002D6D8E">
        <w:rPr>
          <w:rFonts w:ascii="Book Antiqua" w:hAnsi="Book Antiqua"/>
        </w:rPr>
        <w:t xml:space="preserve"> examined the VAS score for post-operative wound pain on post-operative day 7 and found a VAS of 16 (</w:t>
      </w:r>
      <w:r w:rsidRPr="002D6D8E">
        <w:rPr>
          <w:rFonts w:ascii="Book Antiqua" w:hAnsi="Book Antiqua"/>
        </w:rPr>
        <w:sym w:font="Symbol" w:char="F0B1"/>
      </w:r>
      <w:r w:rsidR="00837430">
        <w:rPr>
          <w:rFonts w:ascii="Book Antiqua" w:eastAsia="宋体" w:hAnsi="Book Antiqua" w:hint="eastAsia"/>
          <w:lang w:eastAsia="zh-CN"/>
        </w:rPr>
        <w:t xml:space="preserve"> </w:t>
      </w:r>
      <w:r w:rsidRPr="002D6D8E">
        <w:rPr>
          <w:rFonts w:ascii="Book Antiqua" w:hAnsi="Book Antiqua"/>
        </w:rPr>
        <w:t xml:space="preserve">17) for </w:t>
      </w:r>
      <w:r w:rsidRPr="002D6D8E">
        <w:rPr>
          <w:rFonts w:ascii="Book Antiqua" w:hAnsi="Book Antiqua"/>
        </w:rPr>
        <w:lastRenderedPageBreak/>
        <w:t>MIS patients and a VAS of 34 (</w:t>
      </w:r>
      <w:r w:rsidRPr="002D6D8E">
        <w:rPr>
          <w:rFonts w:ascii="Book Antiqua" w:hAnsi="Book Antiqua"/>
        </w:rPr>
        <w:sym w:font="Symbol" w:char="F0B1"/>
      </w:r>
      <w:r w:rsidR="00837430">
        <w:rPr>
          <w:rFonts w:ascii="Book Antiqua" w:eastAsia="宋体" w:hAnsi="Book Antiqua" w:hint="eastAsia"/>
          <w:lang w:eastAsia="zh-CN"/>
        </w:rPr>
        <w:t xml:space="preserve"> </w:t>
      </w:r>
      <w:r w:rsidRPr="002D6D8E">
        <w:rPr>
          <w:rFonts w:ascii="Book Antiqua" w:hAnsi="Book Antiqua"/>
        </w:rPr>
        <w:t>31) for open laminectomies, a statistically significant difference (</w:t>
      </w:r>
      <w:r w:rsidR="00837430" w:rsidRPr="00837430">
        <w:rPr>
          <w:rFonts w:ascii="Book Antiqua" w:hAnsi="Book Antiqua"/>
          <w:i/>
        </w:rPr>
        <w:t>P</w:t>
      </w:r>
      <w:r w:rsidR="00837430">
        <w:rPr>
          <w:rFonts w:ascii="Book Antiqua" w:eastAsia="宋体" w:hAnsi="Book Antiqua" w:hint="eastAsia"/>
          <w:lang w:eastAsia="zh-CN"/>
        </w:rPr>
        <w:t xml:space="preserve"> </w:t>
      </w:r>
      <w:r w:rsidR="00837430" w:rsidRPr="002D6D8E">
        <w:rPr>
          <w:rFonts w:ascii="Book Antiqua" w:hAnsi="Book Antiqua"/>
        </w:rPr>
        <w:t>=</w:t>
      </w:r>
      <w:r w:rsidR="00837430">
        <w:rPr>
          <w:rFonts w:ascii="Book Antiqua" w:eastAsia="宋体" w:hAnsi="Book Antiqua" w:hint="eastAsia"/>
          <w:lang w:eastAsia="zh-CN"/>
        </w:rPr>
        <w:t xml:space="preserve"> </w:t>
      </w:r>
      <w:r w:rsidRPr="002D6D8E">
        <w:rPr>
          <w:rFonts w:ascii="Book Antiqua" w:hAnsi="Book Antiqua"/>
        </w:rPr>
        <w:t>0.04).</w:t>
      </w:r>
      <w:r w:rsidR="00C519C9">
        <w:rPr>
          <w:rFonts w:ascii="Book Antiqua" w:hAnsi="Book Antiqua"/>
        </w:rPr>
        <w:t xml:space="preserve"> </w:t>
      </w:r>
      <w:proofErr w:type="spellStart"/>
      <w:r w:rsidR="00837430">
        <w:rPr>
          <w:rFonts w:ascii="Book Antiqua" w:hAnsi="Book Antiqua"/>
        </w:rPr>
        <w:t>Mobbs</w:t>
      </w:r>
      <w:proofErr w:type="spellEnd"/>
      <w:r w:rsidR="00DB1E9E">
        <w:rPr>
          <w:rFonts w:ascii="Book Antiqua" w:eastAsia="宋体" w:hAnsi="Book Antiqua" w:hint="eastAsia"/>
          <w:lang w:eastAsia="zh-CN"/>
        </w:rPr>
        <w:t xml:space="preserve"> </w:t>
      </w:r>
      <w:r w:rsidR="00DB1E9E">
        <w:rPr>
          <w:rFonts w:ascii="Book Antiqua" w:eastAsia="宋体" w:hAnsi="Book Antiqua" w:hint="eastAsia"/>
          <w:i/>
          <w:lang w:eastAsia="zh-CN"/>
        </w:rPr>
        <w:t>et al</w:t>
      </w:r>
      <w:r w:rsidRPr="002D6D8E">
        <w:rPr>
          <w:rFonts w:ascii="Book Antiqua" w:hAnsi="Book Antiqua"/>
          <w:vertAlign w:val="superscript"/>
        </w:rPr>
        <w:t>[17]</w:t>
      </w:r>
      <w:r w:rsidRPr="002D6D8E">
        <w:rPr>
          <w:rFonts w:ascii="Book Antiqua" w:hAnsi="Book Antiqua"/>
        </w:rPr>
        <w:t xml:space="preserve"> examined post-operative narcotic use during hospital stay and found an intravenous morphine equivalent of 9.3 mg in MIS patients and 42.8 mg in open patients, a difference of unknown statistical significance (</w:t>
      </w:r>
      <w:r w:rsidR="00837430" w:rsidRPr="00837430">
        <w:rPr>
          <w:rFonts w:ascii="Book Antiqua" w:hAnsi="Book Antiqua"/>
          <w:i/>
        </w:rPr>
        <w:t>P</w:t>
      </w:r>
      <w:r w:rsidRPr="002D6D8E">
        <w:rPr>
          <w:rFonts w:ascii="Book Antiqua" w:hAnsi="Book Antiqua"/>
        </w:rPr>
        <w:t xml:space="preserve"> value not stated).</w:t>
      </w:r>
      <w:r w:rsidR="00C519C9">
        <w:rPr>
          <w:rFonts w:ascii="Book Antiqua" w:hAnsi="Book Antiqua"/>
        </w:rPr>
        <w:t xml:space="preserve"> </w:t>
      </w:r>
      <w:proofErr w:type="spellStart"/>
      <w:r w:rsidR="00837430">
        <w:rPr>
          <w:rFonts w:ascii="Book Antiqua" w:hAnsi="Book Antiqua"/>
        </w:rPr>
        <w:t>Komp</w:t>
      </w:r>
      <w:proofErr w:type="spellEnd"/>
      <w:r w:rsidR="00DB1E9E">
        <w:rPr>
          <w:rFonts w:ascii="Book Antiqua" w:eastAsia="宋体" w:hAnsi="Book Antiqua" w:hint="eastAsia"/>
          <w:lang w:eastAsia="zh-CN"/>
        </w:rPr>
        <w:t xml:space="preserve"> </w:t>
      </w:r>
      <w:r w:rsidR="00DB1E9E">
        <w:rPr>
          <w:rFonts w:ascii="Book Antiqua" w:eastAsia="宋体" w:hAnsi="Book Antiqua" w:hint="eastAsia"/>
          <w:i/>
          <w:lang w:eastAsia="zh-CN"/>
        </w:rPr>
        <w:t xml:space="preserve">et </w:t>
      </w:r>
      <w:proofErr w:type="gramStart"/>
      <w:r w:rsidR="00DB1E9E">
        <w:rPr>
          <w:rFonts w:ascii="Book Antiqua" w:eastAsia="宋体" w:hAnsi="Book Antiqua" w:hint="eastAsia"/>
          <w:i/>
          <w:lang w:eastAsia="zh-CN"/>
        </w:rPr>
        <w:t>al</w:t>
      </w:r>
      <w:r w:rsidRPr="002D6D8E">
        <w:rPr>
          <w:rFonts w:ascii="Book Antiqua" w:hAnsi="Book Antiqua"/>
          <w:vertAlign w:val="superscript"/>
        </w:rPr>
        <w:t>[</w:t>
      </w:r>
      <w:proofErr w:type="gramEnd"/>
      <w:r w:rsidRPr="002D6D8E">
        <w:rPr>
          <w:rFonts w:ascii="Book Antiqua" w:hAnsi="Book Antiqua"/>
          <w:vertAlign w:val="superscript"/>
        </w:rPr>
        <w:t>21]</w:t>
      </w:r>
      <w:r w:rsidRPr="002D6D8E">
        <w:rPr>
          <w:rFonts w:ascii="Book Antiqua" w:hAnsi="Book Antiqua"/>
        </w:rPr>
        <w:t xml:space="preserve"> reported that “no operation-related pain medication was required</w:t>
      </w:r>
      <w:r w:rsidR="00837430">
        <w:rPr>
          <w:rFonts w:ascii="Book Antiqua" w:eastAsia="宋体" w:hAnsi="Book Antiqua"/>
          <w:lang w:eastAsia="zh-CN"/>
        </w:rPr>
        <w:t>”</w:t>
      </w:r>
      <w:r w:rsidRPr="002D6D8E">
        <w:rPr>
          <w:rFonts w:ascii="Book Antiqua" w:hAnsi="Book Antiqua"/>
        </w:rPr>
        <w:t xml:space="preserve"> in their MIS case series.</w:t>
      </w:r>
    </w:p>
    <w:p w14:paraId="46221621" w14:textId="654B7914" w:rsidR="00A33A3A" w:rsidRDefault="00A33A3A" w:rsidP="002D6D8E">
      <w:pPr>
        <w:spacing w:line="360" w:lineRule="auto"/>
        <w:jc w:val="both"/>
        <w:rPr>
          <w:rFonts w:ascii="Book Antiqua" w:eastAsia="宋体" w:hAnsi="Book Antiqua"/>
          <w:lang w:eastAsia="zh-CN"/>
        </w:rPr>
      </w:pPr>
      <w:r w:rsidRPr="002D6D8E">
        <w:rPr>
          <w:rFonts w:ascii="Book Antiqua" w:hAnsi="Book Antiqua"/>
        </w:rPr>
        <w:t>No studies reported a need for transfusions following either MIS or open laminectomy.</w:t>
      </w:r>
    </w:p>
    <w:p w14:paraId="569CC626" w14:textId="77777777" w:rsidR="00837430" w:rsidRPr="00837430" w:rsidRDefault="00837430" w:rsidP="002D6D8E">
      <w:pPr>
        <w:spacing w:line="360" w:lineRule="auto"/>
        <w:jc w:val="both"/>
        <w:rPr>
          <w:rFonts w:ascii="Book Antiqua" w:eastAsia="宋体" w:hAnsi="Book Antiqua"/>
          <w:lang w:eastAsia="zh-CN"/>
        </w:rPr>
      </w:pPr>
    </w:p>
    <w:p w14:paraId="24B7D571" w14:textId="2BBAF5C0" w:rsidR="00A33A3A" w:rsidRPr="00837430" w:rsidRDefault="00837430" w:rsidP="002D6D8E">
      <w:pPr>
        <w:spacing w:line="360" w:lineRule="auto"/>
        <w:jc w:val="both"/>
        <w:rPr>
          <w:rFonts w:ascii="Book Antiqua" w:eastAsia="宋体" w:hAnsi="Book Antiqua"/>
          <w:b/>
          <w:i/>
          <w:lang w:eastAsia="zh-CN"/>
        </w:rPr>
      </w:pPr>
      <w:r w:rsidRPr="00837430">
        <w:rPr>
          <w:rFonts w:ascii="Book Antiqua" w:hAnsi="Book Antiqua"/>
          <w:b/>
          <w:i/>
        </w:rPr>
        <w:t>DLIF/XLIF</w:t>
      </w:r>
    </w:p>
    <w:p w14:paraId="3B8427A4" w14:textId="0ED87A79" w:rsidR="00A33A3A" w:rsidRPr="002D6D8E" w:rsidRDefault="00A33A3A" w:rsidP="002D6D8E">
      <w:pPr>
        <w:spacing w:line="360" w:lineRule="auto"/>
        <w:jc w:val="both"/>
        <w:rPr>
          <w:rFonts w:ascii="Book Antiqua" w:hAnsi="Book Antiqua"/>
        </w:rPr>
      </w:pPr>
      <w:r w:rsidRPr="002D6D8E">
        <w:rPr>
          <w:rFonts w:ascii="Book Antiqua" w:hAnsi="Book Antiqua"/>
        </w:rPr>
        <w:t>No randomized trials using an ALIF control arm were identified in the literature search. One randomized controlled trial had XLIF as part of the intervention in both the s</w:t>
      </w:r>
      <w:r w:rsidR="002C072F">
        <w:rPr>
          <w:rFonts w:ascii="Book Antiqua" w:hAnsi="Book Antiqua"/>
        </w:rPr>
        <w:t xml:space="preserve">tudy arm and control arm </w:t>
      </w:r>
      <w:proofErr w:type="gramStart"/>
      <w:r w:rsidR="002C072F">
        <w:rPr>
          <w:rFonts w:ascii="Book Antiqua" w:hAnsi="Book Antiqua"/>
        </w:rPr>
        <w:t>groups</w:t>
      </w:r>
      <w:r w:rsidRPr="002D6D8E">
        <w:rPr>
          <w:rFonts w:ascii="Book Antiqua" w:hAnsi="Book Antiqua"/>
          <w:vertAlign w:val="superscript"/>
        </w:rPr>
        <w:t>[</w:t>
      </w:r>
      <w:proofErr w:type="gramEnd"/>
      <w:r w:rsidRPr="002D6D8E">
        <w:rPr>
          <w:rFonts w:ascii="Book Antiqua" w:hAnsi="Book Antiqua"/>
          <w:vertAlign w:val="superscript"/>
        </w:rPr>
        <w:t>24]</w:t>
      </w:r>
      <w:r w:rsidRPr="002D6D8E">
        <w:rPr>
          <w:rFonts w:ascii="Book Antiqua" w:hAnsi="Book Antiqua"/>
        </w:rPr>
        <w:t>. Two studies mixed traumatic and/or post-infectious patients in the study population; as these indications were in the minority in each of these stu</w:t>
      </w:r>
      <w:r w:rsidR="002C072F">
        <w:rPr>
          <w:rFonts w:ascii="Book Antiqua" w:hAnsi="Book Antiqua"/>
        </w:rPr>
        <w:t xml:space="preserve">dies, the studies were </w:t>
      </w:r>
      <w:proofErr w:type="gramStart"/>
      <w:r w:rsidR="002C072F">
        <w:rPr>
          <w:rFonts w:ascii="Book Antiqua" w:hAnsi="Book Antiqua"/>
        </w:rPr>
        <w:t>included</w:t>
      </w:r>
      <w:r w:rsidR="002C072F">
        <w:rPr>
          <w:rFonts w:ascii="Book Antiqua" w:hAnsi="Book Antiqua"/>
          <w:vertAlign w:val="superscript"/>
        </w:rPr>
        <w:t>[</w:t>
      </w:r>
      <w:proofErr w:type="gramEnd"/>
      <w:r w:rsidR="002C072F">
        <w:rPr>
          <w:rFonts w:ascii="Book Antiqua" w:hAnsi="Book Antiqua"/>
          <w:vertAlign w:val="superscript"/>
        </w:rPr>
        <w:t>13,</w:t>
      </w:r>
      <w:r w:rsidRPr="002D6D8E">
        <w:rPr>
          <w:rFonts w:ascii="Book Antiqua" w:hAnsi="Book Antiqua"/>
          <w:vertAlign w:val="superscript"/>
        </w:rPr>
        <w:t>25]</w:t>
      </w:r>
      <w:r w:rsidRPr="002D6D8E">
        <w:rPr>
          <w:rFonts w:ascii="Book Antiqua" w:hAnsi="Book Antiqua"/>
        </w:rPr>
        <w:t>.</w:t>
      </w:r>
    </w:p>
    <w:p w14:paraId="57F1A561" w14:textId="5BF83A2B" w:rsidR="00A33A3A" w:rsidRPr="002D6D8E" w:rsidRDefault="00A33A3A" w:rsidP="002C072F">
      <w:pPr>
        <w:spacing w:line="360" w:lineRule="auto"/>
        <w:ind w:firstLineChars="100" w:firstLine="240"/>
        <w:jc w:val="both"/>
        <w:rPr>
          <w:rFonts w:ascii="Book Antiqua" w:hAnsi="Book Antiqua"/>
        </w:rPr>
      </w:pPr>
      <w:r w:rsidRPr="002D6D8E">
        <w:rPr>
          <w:rFonts w:ascii="Book Antiqua" w:hAnsi="Book Antiqua"/>
        </w:rPr>
        <w:t>Identified pertinent studies are shown in Table 3, including four cohort control studies and 15 case series. In Table 4, results for Length of Surgery, EBL, rate of neurologic complications, and LOS are shown. In the authors’ opinion, the current non-randomized data does not justify pooling or a meta-analysis due to heterogeneity and potent</w:t>
      </w:r>
      <w:r w:rsidR="002C072F">
        <w:rPr>
          <w:rFonts w:ascii="Book Antiqua" w:hAnsi="Book Antiqua"/>
        </w:rPr>
        <w:t>ial bias. Only one study (Huang</w:t>
      </w:r>
      <w:r w:rsidR="005B5EE3">
        <w:rPr>
          <w:rFonts w:ascii="Book Antiqua" w:eastAsia="宋体" w:hAnsi="Book Antiqua" w:hint="eastAsia"/>
          <w:lang w:eastAsia="zh-CN"/>
        </w:rPr>
        <w:t xml:space="preserve"> </w:t>
      </w:r>
      <w:r w:rsidR="005B5EE3">
        <w:rPr>
          <w:rFonts w:ascii="Book Antiqua" w:eastAsia="宋体" w:hAnsi="Book Antiqua" w:hint="eastAsia"/>
          <w:i/>
          <w:lang w:eastAsia="zh-CN"/>
        </w:rPr>
        <w:t xml:space="preserve">et </w:t>
      </w:r>
      <w:proofErr w:type="gramStart"/>
      <w:r w:rsidR="005B5EE3">
        <w:rPr>
          <w:rFonts w:ascii="Book Antiqua" w:eastAsia="宋体" w:hAnsi="Book Antiqua" w:hint="eastAsia"/>
          <w:i/>
          <w:lang w:eastAsia="zh-CN"/>
        </w:rPr>
        <w:t>al</w:t>
      </w:r>
      <w:r w:rsidRPr="002D6D8E">
        <w:rPr>
          <w:rFonts w:ascii="Book Antiqua" w:hAnsi="Book Antiqua"/>
          <w:vertAlign w:val="superscript"/>
        </w:rPr>
        <w:t>[</w:t>
      </w:r>
      <w:proofErr w:type="gramEnd"/>
      <w:r w:rsidRPr="002D6D8E">
        <w:rPr>
          <w:rFonts w:ascii="Book Antiqua" w:hAnsi="Book Antiqua"/>
          <w:vertAlign w:val="superscript"/>
        </w:rPr>
        <w:t>28]</w:t>
      </w:r>
      <w:r w:rsidRPr="002D6D8E">
        <w:rPr>
          <w:rFonts w:ascii="Book Antiqua" w:hAnsi="Book Antiqua"/>
        </w:rPr>
        <w:t>) was a prospectively designed and enrolled study; and, it used an approach (minimal access ALIF) that has not been repeated in any other study.</w:t>
      </w:r>
    </w:p>
    <w:p w14:paraId="6C625C2B" w14:textId="2B089A1B" w:rsidR="00A33A3A" w:rsidRPr="002D6D8E" w:rsidRDefault="00A33A3A" w:rsidP="002C072F">
      <w:pPr>
        <w:spacing w:line="360" w:lineRule="auto"/>
        <w:ind w:firstLineChars="100" w:firstLine="240"/>
        <w:jc w:val="both"/>
        <w:rPr>
          <w:rFonts w:ascii="Book Antiqua" w:hAnsi="Book Antiqua"/>
        </w:rPr>
      </w:pPr>
      <w:r w:rsidRPr="002D6D8E">
        <w:rPr>
          <w:rFonts w:ascii="Book Antiqua" w:hAnsi="Book Antiqua"/>
        </w:rPr>
        <w:t>Within the reported data for MIS anterior fusion approaches, average length of surgery varied from 27 min</w:t>
      </w:r>
      <w:r w:rsidR="002C072F">
        <w:rPr>
          <w:rFonts w:ascii="Book Antiqua" w:hAnsi="Book Antiqua"/>
        </w:rPr>
        <w:t xml:space="preserve"> to 295 min</w:t>
      </w:r>
      <w:r w:rsidRPr="002D6D8E">
        <w:rPr>
          <w:rFonts w:ascii="Book Antiqua" w:hAnsi="Book Antiqua"/>
        </w:rPr>
        <w:t>, average EBL from “not measureable” to 572</w:t>
      </w:r>
      <w:r w:rsidR="002C072F">
        <w:rPr>
          <w:rFonts w:ascii="Book Antiqua" w:eastAsia="宋体" w:hAnsi="Book Antiqua" w:hint="eastAsia"/>
          <w:lang w:eastAsia="zh-CN"/>
        </w:rPr>
        <w:t xml:space="preserve"> </w:t>
      </w:r>
      <w:r w:rsidRPr="002D6D8E">
        <w:rPr>
          <w:rFonts w:ascii="Book Antiqua" w:hAnsi="Book Antiqua"/>
        </w:rPr>
        <w:t>mL, and neurologic complication rates varied from 0% to 130%.</w:t>
      </w:r>
    </w:p>
    <w:p w14:paraId="1476C6F9" w14:textId="259BD3DC" w:rsidR="00A33A3A" w:rsidRPr="002D6D8E" w:rsidRDefault="00A33A3A" w:rsidP="002C072F">
      <w:pPr>
        <w:spacing w:line="360" w:lineRule="auto"/>
        <w:ind w:firstLineChars="100" w:firstLine="240"/>
        <w:jc w:val="both"/>
        <w:rPr>
          <w:rFonts w:ascii="Book Antiqua" w:hAnsi="Book Antiqua"/>
        </w:rPr>
      </w:pPr>
      <w:r w:rsidRPr="002D6D8E">
        <w:rPr>
          <w:rFonts w:ascii="Book Antiqua" w:hAnsi="Book Antiqua"/>
        </w:rPr>
        <w:t>Two studies reported on perioperative transfusion use in th</w:t>
      </w:r>
      <w:r w:rsidR="002C072F">
        <w:rPr>
          <w:rFonts w:ascii="Book Antiqua" w:hAnsi="Book Antiqua"/>
        </w:rPr>
        <w:t xml:space="preserve">is patient population. </w:t>
      </w:r>
      <w:proofErr w:type="spellStart"/>
      <w:r w:rsidR="002C072F">
        <w:rPr>
          <w:rFonts w:ascii="Book Antiqua" w:hAnsi="Book Antiqua"/>
        </w:rPr>
        <w:t>Hrabalek</w:t>
      </w:r>
      <w:proofErr w:type="spellEnd"/>
      <w:r w:rsidR="002C072F">
        <w:rPr>
          <w:rFonts w:ascii="Book Antiqua" w:eastAsia="宋体" w:hAnsi="Book Antiqua" w:hint="eastAsia"/>
          <w:lang w:eastAsia="zh-CN"/>
        </w:rPr>
        <w:t xml:space="preserve"> </w:t>
      </w:r>
      <w:r w:rsidR="002C072F">
        <w:rPr>
          <w:rFonts w:ascii="Book Antiqua" w:eastAsia="宋体" w:hAnsi="Book Antiqua" w:hint="eastAsia"/>
          <w:i/>
          <w:lang w:eastAsia="zh-CN"/>
        </w:rPr>
        <w:t xml:space="preserve">et </w:t>
      </w:r>
      <w:proofErr w:type="gramStart"/>
      <w:r w:rsidR="002C072F">
        <w:rPr>
          <w:rFonts w:ascii="Book Antiqua" w:eastAsia="宋体" w:hAnsi="Book Antiqua" w:hint="eastAsia"/>
          <w:i/>
          <w:lang w:eastAsia="zh-CN"/>
        </w:rPr>
        <w:t>al</w:t>
      </w:r>
      <w:r w:rsidRPr="002D6D8E">
        <w:rPr>
          <w:rFonts w:ascii="Book Antiqua" w:hAnsi="Book Antiqua"/>
          <w:vertAlign w:val="superscript"/>
        </w:rPr>
        <w:t>[</w:t>
      </w:r>
      <w:proofErr w:type="gramEnd"/>
      <w:r w:rsidRPr="002D6D8E">
        <w:rPr>
          <w:rFonts w:ascii="Book Antiqua" w:hAnsi="Book Antiqua"/>
          <w:vertAlign w:val="superscript"/>
        </w:rPr>
        <w:t>26]</w:t>
      </w:r>
      <w:r w:rsidRPr="002D6D8E">
        <w:rPr>
          <w:rFonts w:ascii="Book Antiqua" w:hAnsi="Book Antiqua"/>
        </w:rPr>
        <w:t xml:space="preserve"> reported a 0% transfusion use in the MIS XLIF and open ALIF cohorts. Rodgers’s 2010 study, focusing on patients 80 years of age </w:t>
      </w:r>
      <w:r w:rsidRPr="002D6D8E">
        <w:rPr>
          <w:rFonts w:ascii="Book Antiqua" w:hAnsi="Book Antiqua"/>
        </w:rPr>
        <w:lastRenderedPageBreak/>
        <w:t xml:space="preserve">and older, reported no use of perioperative transfusion in MIS XLIF patients, but a 70% rate </w:t>
      </w:r>
      <w:r w:rsidR="002C072F">
        <w:rPr>
          <w:rFonts w:ascii="Book Antiqua" w:hAnsi="Book Antiqua"/>
        </w:rPr>
        <w:t xml:space="preserve">of transfusion in PLIF </w:t>
      </w:r>
      <w:proofErr w:type="gramStart"/>
      <w:r w:rsidR="002C072F">
        <w:rPr>
          <w:rFonts w:ascii="Book Antiqua" w:hAnsi="Book Antiqua"/>
        </w:rPr>
        <w:t>patients</w:t>
      </w:r>
      <w:r w:rsidRPr="002D6D8E">
        <w:rPr>
          <w:rFonts w:ascii="Book Antiqua" w:hAnsi="Book Antiqua"/>
          <w:vertAlign w:val="superscript"/>
        </w:rPr>
        <w:t>[</w:t>
      </w:r>
      <w:proofErr w:type="gramEnd"/>
      <w:r w:rsidRPr="002D6D8E">
        <w:rPr>
          <w:rFonts w:ascii="Book Antiqua" w:hAnsi="Book Antiqua"/>
          <w:vertAlign w:val="superscript"/>
        </w:rPr>
        <w:t>13]</w:t>
      </w:r>
      <w:r w:rsidRPr="002D6D8E">
        <w:rPr>
          <w:rFonts w:ascii="Book Antiqua" w:hAnsi="Book Antiqua"/>
        </w:rPr>
        <w:t xml:space="preserve">. Regarding </w:t>
      </w:r>
      <w:r w:rsidR="002C072F">
        <w:rPr>
          <w:rFonts w:ascii="Book Antiqua" w:hAnsi="Book Antiqua"/>
        </w:rPr>
        <w:t>non-controlled studies, Rodgers</w:t>
      </w:r>
      <w:r w:rsidR="002C072F">
        <w:rPr>
          <w:rFonts w:ascii="Book Antiqua" w:eastAsia="宋体" w:hAnsi="Book Antiqua" w:hint="eastAsia"/>
          <w:lang w:eastAsia="zh-CN"/>
        </w:rPr>
        <w:t xml:space="preserve"> </w:t>
      </w:r>
      <w:r w:rsidR="002C072F">
        <w:rPr>
          <w:rFonts w:ascii="Book Antiqua" w:eastAsia="宋体" w:hAnsi="Book Antiqua" w:hint="eastAsia"/>
          <w:i/>
          <w:lang w:eastAsia="zh-CN"/>
        </w:rPr>
        <w:t xml:space="preserve">et </w:t>
      </w:r>
      <w:proofErr w:type="gramStart"/>
      <w:r w:rsidR="002C072F">
        <w:rPr>
          <w:rFonts w:ascii="Book Antiqua" w:eastAsia="宋体" w:hAnsi="Book Antiqua" w:hint="eastAsia"/>
          <w:i/>
          <w:lang w:eastAsia="zh-CN"/>
        </w:rPr>
        <w:t>al</w:t>
      </w:r>
      <w:r w:rsidRPr="002D6D8E">
        <w:rPr>
          <w:rFonts w:ascii="Book Antiqua" w:hAnsi="Book Antiqua"/>
          <w:vertAlign w:val="superscript"/>
        </w:rPr>
        <w:t>[</w:t>
      </w:r>
      <w:proofErr w:type="gramEnd"/>
      <w:r w:rsidRPr="002D6D8E">
        <w:rPr>
          <w:rFonts w:ascii="Book Antiqua" w:hAnsi="Book Antiqua"/>
          <w:vertAlign w:val="superscript"/>
        </w:rPr>
        <w:t>14]</w:t>
      </w:r>
      <w:r w:rsidRPr="002D6D8E">
        <w:rPr>
          <w:rFonts w:ascii="Book Antiqua" w:hAnsi="Book Antiqua"/>
        </w:rPr>
        <w:t xml:space="preserve"> reported a 0.2% rate of transfusion </w:t>
      </w:r>
      <w:r w:rsidR="002C072F">
        <w:rPr>
          <w:rFonts w:ascii="Book Antiqua" w:hAnsi="Book Antiqua"/>
        </w:rPr>
        <w:t xml:space="preserve">in XLIF patients, while </w:t>
      </w:r>
      <w:proofErr w:type="spellStart"/>
      <w:r w:rsidR="002C072F">
        <w:rPr>
          <w:rFonts w:ascii="Book Antiqua" w:hAnsi="Book Antiqua"/>
        </w:rPr>
        <w:t>Berjano</w:t>
      </w:r>
      <w:proofErr w:type="spellEnd"/>
      <w:r w:rsidR="002C072F">
        <w:rPr>
          <w:rFonts w:ascii="Book Antiqua" w:eastAsia="宋体" w:hAnsi="Book Antiqua" w:hint="eastAsia"/>
          <w:lang w:eastAsia="zh-CN"/>
        </w:rPr>
        <w:t xml:space="preserve"> </w:t>
      </w:r>
      <w:r w:rsidR="002C072F">
        <w:rPr>
          <w:rFonts w:ascii="Book Antiqua" w:eastAsia="宋体" w:hAnsi="Book Antiqua" w:hint="eastAsia"/>
          <w:i/>
          <w:lang w:eastAsia="zh-CN"/>
        </w:rPr>
        <w:t>et al</w:t>
      </w:r>
      <w:r w:rsidRPr="002D6D8E">
        <w:rPr>
          <w:rFonts w:ascii="Book Antiqua" w:hAnsi="Book Antiqua"/>
          <w:vertAlign w:val="superscript"/>
        </w:rPr>
        <w:t>[33]</w:t>
      </w:r>
      <w:r w:rsidRPr="002D6D8E">
        <w:rPr>
          <w:rFonts w:ascii="Book Antiqua" w:hAnsi="Book Antiqua"/>
        </w:rPr>
        <w:t xml:space="preserve"> reported a 1% transfusion rate.</w:t>
      </w:r>
    </w:p>
    <w:p w14:paraId="2BBC00EC" w14:textId="0D0936B8" w:rsidR="00A33A3A" w:rsidRPr="002D6D8E" w:rsidRDefault="00A33A3A" w:rsidP="002C072F">
      <w:pPr>
        <w:spacing w:line="360" w:lineRule="auto"/>
        <w:ind w:firstLineChars="100" w:firstLine="240"/>
        <w:jc w:val="both"/>
        <w:rPr>
          <w:rFonts w:ascii="Book Antiqua" w:hAnsi="Book Antiqua"/>
        </w:rPr>
      </w:pPr>
      <w:r w:rsidRPr="002D6D8E">
        <w:rPr>
          <w:rFonts w:ascii="Book Antiqua" w:hAnsi="Book Antiqua"/>
        </w:rPr>
        <w:t xml:space="preserve">Three non-controlled studies reported on perioperative pain and narcotic use in patients treated with lateral </w:t>
      </w:r>
      <w:proofErr w:type="spellStart"/>
      <w:r w:rsidRPr="002D6D8E">
        <w:rPr>
          <w:rFonts w:ascii="Book Antiqua" w:hAnsi="Book Antiqua"/>
        </w:rPr>
        <w:t>interbody</w:t>
      </w:r>
      <w:proofErr w:type="spellEnd"/>
      <w:r w:rsidRPr="002D6D8E">
        <w:rPr>
          <w:rFonts w:ascii="Book Antiqua" w:hAnsi="Book Antiqua"/>
        </w:rPr>
        <w:t xml:space="preserve"> fusion. </w:t>
      </w:r>
      <w:proofErr w:type="spellStart"/>
      <w:r w:rsidRPr="002D6D8E">
        <w:rPr>
          <w:rFonts w:ascii="Book Antiqua" w:hAnsi="Book Antiqua"/>
        </w:rPr>
        <w:t>Ruetten</w:t>
      </w:r>
      <w:proofErr w:type="spellEnd"/>
      <w:r w:rsidRPr="002D6D8E">
        <w:rPr>
          <w:rFonts w:ascii="Book Antiqua" w:hAnsi="Book Antiqua"/>
        </w:rPr>
        <w:t xml:space="preserve"> </w:t>
      </w:r>
      <w:r w:rsidR="0089587E">
        <w:rPr>
          <w:rFonts w:ascii="Book Antiqua" w:eastAsia="宋体" w:hAnsi="Book Antiqua" w:hint="eastAsia"/>
          <w:i/>
          <w:lang w:eastAsia="zh-CN"/>
        </w:rPr>
        <w:t>et al</w:t>
      </w:r>
      <w:r w:rsidR="0089587E" w:rsidRPr="002D6D8E">
        <w:rPr>
          <w:rFonts w:ascii="Book Antiqua" w:hAnsi="Book Antiqua"/>
          <w:vertAlign w:val="superscript"/>
        </w:rPr>
        <w:t>[29]</w:t>
      </w:r>
      <w:r w:rsidR="0089587E">
        <w:rPr>
          <w:rFonts w:ascii="Book Antiqua" w:eastAsia="宋体" w:hAnsi="Book Antiqua" w:hint="eastAsia"/>
          <w:i/>
          <w:lang w:eastAsia="zh-CN"/>
        </w:rPr>
        <w:t xml:space="preserve"> </w:t>
      </w:r>
      <w:r w:rsidRPr="002D6D8E">
        <w:rPr>
          <w:rFonts w:ascii="Book Antiqua" w:hAnsi="Book Antiqua"/>
        </w:rPr>
        <w:t xml:space="preserve">reported a mean VAS back of 4 (out of 100) and a VAS leg of 14 (out of 100) on post-operative day 1, stating that no post-operative pain medication was required in their 463 patient series. </w:t>
      </w:r>
      <w:proofErr w:type="spellStart"/>
      <w:r w:rsidRPr="002D6D8E">
        <w:rPr>
          <w:rFonts w:ascii="Book Antiqua" w:hAnsi="Book Antiqua"/>
        </w:rPr>
        <w:t>Marchi</w:t>
      </w:r>
      <w:proofErr w:type="spellEnd"/>
      <w:r w:rsidRPr="002D6D8E">
        <w:rPr>
          <w:rFonts w:ascii="Book Antiqua" w:hAnsi="Book Antiqua"/>
        </w:rPr>
        <w:t xml:space="preserve"> reported mean VAS Back of 45 and VAS Leg o</w:t>
      </w:r>
      <w:r w:rsidR="0089587E">
        <w:rPr>
          <w:rFonts w:ascii="Book Antiqua" w:hAnsi="Book Antiqua"/>
        </w:rPr>
        <w:t>f 31 one week following surgery</w:t>
      </w:r>
      <w:r w:rsidRPr="002D6D8E">
        <w:rPr>
          <w:rFonts w:ascii="Book Antiqua" w:hAnsi="Book Antiqua"/>
          <w:vertAlign w:val="superscript"/>
        </w:rPr>
        <w:t>[34]</w:t>
      </w:r>
      <w:r w:rsidRPr="002D6D8E">
        <w:rPr>
          <w:rFonts w:ascii="Book Antiqua" w:hAnsi="Book Antiqua"/>
        </w:rPr>
        <w:t xml:space="preserve">, while </w:t>
      </w:r>
      <w:proofErr w:type="spellStart"/>
      <w:r w:rsidRPr="002D6D8E">
        <w:rPr>
          <w:rFonts w:ascii="Book Antiqua" w:hAnsi="Book Antiqua"/>
        </w:rPr>
        <w:t>Pimenta</w:t>
      </w:r>
      <w:proofErr w:type="spellEnd"/>
      <w:r w:rsidR="0089587E">
        <w:rPr>
          <w:rFonts w:ascii="Book Antiqua" w:eastAsia="宋体" w:hAnsi="Book Antiqua" w:hint="eastAsia"/>
          <w:lang w:eastAsia="zh-CN"/>
        </w:rPr>
        <w:t xml:space="preserve"> </w:t>
      </w:r>
      <w:r w:rsidR="0089587E">
        <w:rPr>
          <w:rFonts w:ascii="Book Antiqua" w:eastAsia="宋体" w:hAnsi="Book Antiqua" w:hint="eastAsia"/>
          <w:i/>
          <w:lang w:eastAsia="zh-CN"/>
        </w:rPr>
        <w:t>et al</w:t>
      </w:r>
      <w:r w:rsidR="0089587E" w:rsidRPr="002D6D8E">
        <w:rPr>
          <w:rFonts w:ascii="Book Antiqua" w:hAnsi="Book Antiqua"/>
          <w:vertAlign w:val="superscript"/>
        </w:rPr>
        <w:t>[39]</w:t>
      </w:r>
      <w:r w:rsidRPr="002D6D8E">
        <w:rPr>
          <w:rFonts w:ascii="Book Antiqua" w:hAnsi="Book Antiqua"/>
        </w:rPr>
        <w:t xml:space="preserve"> reported a combined VAS Back/Leg value of 50 at the same time point.</w:t>
      </w:r>
    </w:p>
    <w:p w14:paraId="667C15A1" w14:textId="1E006A0B" w:rsidR="00A33A3A" w:rsidRDefault="00A33A3A" w:rsidP="0089587E">
      <w:pPr>
        <w:spacing w:line="360" w:lineRule="auto"/>
        <w:ind w:firstLineChars="100" w:firstLine="240"/>
        <w:jc w:val="both"/>
        <w:rPr>
          <w:rFonts w:ascii="Book Antiqua" w:eastAsia="宋体" w:hAnsi="Book Antiqua"/>
          <w:lang w:eastAsia="zh-CN"/>
        </w:rPr>
      </w:pPr>
      <w:r w:rsidRPr="002D6D8E">
        <w:rPr>
          <w:rFonts w:ascii="Book Antiqua" w:hAnsi="Book Antiqua"/>
        </w:rPr>
        <w:t>Virtually all of the data gathered involved application of the XLIF (</w:t>
      </w:r>
      <w:proofErr w:type="spellStart"/>
      <w:r w:rsidRPr="002D6D8E">
        <w:rPr>
          <w:rFonts w:ascii="Book Antiqua" w:hAnsi="Book Antiqua"/>
        </w:rPr>
        <w:t>NuVasive</w:t>
      </w:r>
      <w:proofErr w:type="spellEnd"/>
      <w:r w:rsidRPr="002D6D8E">
        <w:rPr>
          <w:rFonts w:ascii="Book Antiqua" w:hAnsi="Book Antiqua"/>
        </w:rPr>
        <w:t>, San Diego, California, U</w:t>
      </w:r>
      <w:r w:rsidR="0089587E">
        <w:rPr>
          <w:rFonts w:ascii="Book Antiqua" w:eastAsia="宋体" w:hAnsi="Book Antiqua" w:hint="eastAsia"/>
          <w:lang w:eastAsia="zh-CN"/>
        </w:rPr>
        <w:t xml:space="preserve">nited </w:t>
      </w:r>
      <w:r w:rsidRPr="002D6D8E">
        <w:rPr>
          <w:rFonts w:ascii="Book Antiqua" w:hAnsi="Book Antiqua"/>
        </w:rPr>
        <w:t>S</w:t>
      </w:r>
      <w:r w:rsidR="0089587E">
        <w:rPr>
          <w:rFonts w:ascii="Book Antiqua" w:eastAsia="宋体" w:hAnsi="Book Antiqua" w:hint="eastAsia"/>
          <w:lang w:eastAsia="zh-CN"/>
        </w:rPr>
        <w:t>tates</w:t>
      </w:r>
      <w:r w:rsidRPr="002D6D8E">
        <w:rPr>
          <w:rFonts w:ascii="Book Antiqua" w:hAnsi="Book Antiqua"/>
        </w:rPr>
        <w:t>) system; there is at this point limited data on other systems.</w:t>
      </w:r>
    </w:p>
    <w:p w14:paraId="3584E36C" w14:textId="77777777" w:rsidR="0089587E" w:rsidRPr="0089587E" w:rsidRDefault="0089587E" w:rsidP="0089587E">
      <w:pPr>
        <w:spacing w:line="360" w:lineRule="auto"/>
        <w:ind w:firstLineChars="100" w:firstLine="240"/>
        <w:jc w:val="both"/>
        <w:rPr>
          <w:rFonts w:ascii="Book Antiqua" w:eastAsia="宋体" w:hAnsi="Book Antiqua"/>
          <w:lang w:eastAsia="zh-CN"/>
        </w:rPr>
      </w:pPr>
    </w:p>
    <w:p w14:paraId="4156AEA9" w14:textId="3F9D6492" w:rsidR="00A33A3A" w:rsidRPr="0089587E" w:rsidRDefault="0089587E" w:rsidP="002D6D8E">
      <w:pPr>
        <w:spacing w:line="360" w:lineRule="auto"/>
        <w:jc w:val="both"/>
        <w:rPr>
          <w:rFonts w:ascii="Book Antiqua" w:eastAsia="宋体" w:hAnsi="Book Antiqua"/>
          <w:b/>
          <w:i/>
          <w:lang w:eastAsia="zh-CN"/>
        </w:rPr>
      </w:pPr>
      <w:r w:rsidRPr="0089587E">
        <w:rPr>
          <w:rFonts w:ascii="Book Antiqua" w:hAnsi="Book Antiqua"/>
          <w:b/>
          <w:i/>
        </w:rPr>
        <w:t>TLIF</w:t>
      </w:r>
    </w:p>
    <w:p w14:paraId="357755D3" w14:textId="0266EF02" w:rsidR="00A33A3A" w:rsidRPr="002D6D8E" w:rsidRDefault="00A33A3A" w:rsidP="002D6D8E">
      <w:pPr>
        <w:spacing w:line="360" w:lineRule="auto"/>
        <w:jc w:val="both"/>
        <w:rPr>
          <w:rFonts w:ascii="Book Antiqua" w:hAnsi="Book Antiqua"/>
        </w:rPr>
      </w:pPr>
      <w:r w:rsidRPr="002D6D8E">
        <w:rPr>
          <w:rFonts w:ascii="Book Antiqua" w:hAnsi="Book Antiqua"/>
        </w:rPr>
        <w:t xml:space="preserve">Identified pertinent studies are shown in Table 5, including 1 randomized controlled trial (Wang </w:t>
      </w:r>
      <w:r w:rsidR="0089587E">
        <w:rPr>
          <w:rFonts w:ascii="Book Antiqua" w:eastAsia="宋体" w:hAnsi="Book Antiqua" w:hint="eastAsia"/>
          <w:i/>
          <w:lang w:eastAsia="zh-CN"/>
        </w:rPr>
        <w:t>et al</w:t>
      </w:r>
      <w:r w:rsidRPr="002D6D8E">
        <w:rPr>
          <w:rFonts w:ascii="Book Antiqua" w:hAnsi="Book Antiqua"/>
          <w:vertAlign w:val="superscript"/>
        </w:rPr>
        <w:t>[42]</w:t>
      </w:r>
      <w:r w:rsidRPr="002D6D8E">
        <w:rPr>
          <w:rFonts w:ascii="Book Antiqua" w:hAnsi="Book Antiqua"/>
        </w:rPr>
        <w:t xml:space="preserve">) and 2 </w:t>
      </w:r>
      <w:r w:rsidR="006319C8" w:rsidRPr="002D6D8E">
        <w:rPr>
          <w:rFonts w:ascii="Book Antiqua" w:hAnsi="Book Antiqua"/>
        </w:rPr>
        <w:t>incompletely randomized</w:t>
      </w:r>
      <w:r w:rsidR="0089587E">
        <w:rPr>
          <w:rFonts w:ascii="Book Antiqua" w:hAnsi="Book Antiqua"/>
        </w:rPr>
        <w:t xml:space="preserve"> controlled trials (</w:t>
      </w:r>
      <w:proofErr w:type="spellStart"/>
      <w:r w:rsidR="0089587E">
        <w:rPr>
          <w:rFonts w:ascii="Book Antiqua" w:hAnsi="Book Antiqua"/>
        </w:rPr>
        <w:t>Shunwu</w:t>
      </w:r>
      <w:proofErr w:type="spellEnd"/>
      <w:r w:rsidR="0089587E">
        <w:rPr>
          <w:rFonts w:ascii="Book Antiqua" w:eastAsia="宋体" w:hAnsi="Book Antiqua" w:hint="eastAsia"/>
          <w:lang w:eastAsia="zh-CN"/>
        </w:rPr>
        <w:t xml:space="preserve"> </w:t>
      </w:r>
      <w:r w:rsidR="0089587E">
        <w:rPr>
          <w:rFonts w:ascii="Book Antiqua" w:eastAsia="宋体" w:hAnsi="Book Antiqua" w:hint="eastAsia"/>
          <w:i/>
          <w:lang w:eastAsia="zh-CN"/>
        </w:rPr>
        <w:t>et al</w:t>
      </w:r>
      <w:r w:rsidRPr="002D6D8E">
        <w:rPr>
          <w:rFonts w:ascii="Book Antiqua" w:hAnsi="Book Antiqua"/>
          <w:vertAlign w:val="superscript"/>
        </w:rPr>
        <w:t>[43]</w:t>
      </w:r>
      <w:r w:rsidRPr="002D6D8E">
        <w:rPr>
          <w:rFonts w:ascii="Book Antiqua" w:hAnsi="Book Antiqua"/>
        </w:rPr>
        <w:t>: ran</w:t>
      </w:r>
      <w:r w:rsidR="0089587E">
        <w:rPr>
          <w:rFonts w:ascii="Book Antiqua" w:hAnsi="Book Antiqua"/>
        </w:rPr>
        <w:t>domized by admission date; Wang</w:t>
      </w:r>
      <w:r w:rsidR="0089587E">
        <w:rPr>
          <w:rFonts w:ascii="Book Antiqua" w:eastAsia="宋体" w:hAnsi="Book Antiqua" w:hint="eastAsia"/>
          <w:lang w:eastAsia="zh-CN"/>
        </w:rPr>
        <w:t xml:space="preserve"> </w:t>
      </w:r>
      <w:r w:rsidR="0089587E">
        <w:rPr>
          <w:rFonts w:ascii="Book Antiqua" w:eastAsia="宋体" w:hAnsi="Book Antiqua" w:hint="eastAsia"/>
          <w:i/>
          <w:lang w:eastAsia="zh-CN"/>
        </w:rPr>
        <w:t>et al</w:t>
      </w:r>
      <w:r w:rsidRPr="002D6D8E">
        <w:rPr>
          <w:rFonts w:ascii="Book Antiqua" w:hAnsi="Book Antiqua"/>
          <w:vertAlign w:val="superscript"/>
        </w:rPr>
        <w:t>[44]</w:t>
      </w:r>
      <w:r w:rsidRPr="002D6D8E">
        <w:rPr>
          <w:rFonts w:ascii="Book Antiqua" w:hAnsi="Book Antiqua"/>
        </w:rPr>
        <w:t>: randomized by consecutive, odd/even patient order).</w:t>
      </w:r>
      <w:r w:rsidR="00C519C9">
        <w:rPr>
          <w:rFonts w:ascii="Book Antiqua" w:hAnsi="Book Antiqua"/>
        </w:rPr>
        <w:t xml:space="preserve"> </w:t>
      </w:r>
      <w:r w:rsidRPr="002D6D8E">
        <w:rPr>
          <w:rFonts w:ascii="Book Antiqua" w:hAnsi="Book Antiqua"/>
        </w:rPr>
        <w:t xml:space="preserve">In Table 6, results for </w:t>
      </w:r>
      <w:r w:rsidR="005B5EE3" w:rsidRPr="002D6D8E">
        <w:rPr>
          <w:rFonts w:ascii="Book Antiqua" w:hAnsi="Book Antiqua"/>
        </w:rPr>
        <w:t>length of sur</w:t>
      </w:r>
      <w:r w:rsidRPr="002D6D8E">
        <w:rPr>
          <w:rFonts w:ascii="Book Antiqua" w:hAnsi="Book Antiqua"/>
        </w:rPr>
        <w:t>gery, EBL, rate of neurologic complications, and LOS are shown.</w:t>
      </w:r>
      <w:r w:rsidR="00C519C9">
        <w:rPr>
          <w:rFonts w:ascii="Book Antiqua" w:hAnsi="Book Antiqua"/>
        </w:rPr>
        <w:t xml:space="preserve"> </w:t>
      </w:r>
      <w:r w:rsidRPr="002D6D8E">
        <w:rPr>
          <w:rFonts w:ascii="Book Antiqua" w:hAnsi="Book Antiqua"/>
        </w:rPr>
        <w:t>Pooling across RCTs and incompletely-randomized controlled trials with published standard deviations, length of surgery was non-significantly longer for MIS surgeries than open surger</w:t>
      </w:r>
      <w:r w:rsidR="005B5EE3">
        <w:rPr>
          <w:rFonts w:ascii="Book Antiqua" w:hAnsi="Book Antiqua"/>
        </w:rPr>
        <w:t xml:space="preserve">ies (150 min </w:t>
      </w:r>
      <w:r w:rsidR="005B5EE3" w:rsidRPr="005B5EE3">
        <w:rPr>
          <w:rFonts w:ascii="Book Antiqua" w:hAnsi="Book Antiqua"/>
          <w:i/>
        </w:rPr>
        <w:t xml:space="preserve">vs </w:t>
      </w:r>
      <w:r w:rsidR="005B5EE3">
        <w:rPr>
          <w:rFonts w:ascii="Book Antiqua" w:hAnsi="Book Antiqua"/>
        </w:rPr>
        <w:t>143 min</w:t>
      </w:r>
      <w:r w:rsidRPr="002D6D8E">
        <w:rPr>
          <w:rFonts w:ascii="Book Antiqua" w:hAnsi="Book Antiqua"/>
        </w:rPr>
        <w:t xml:space="preserve">, </w:t>
      </w:r>
      <w:r w:rsidR="005B5EE3" w:rsidRPr="005B5EE3">
        <w:rPr>
          <w:rFonts w:ascii="Book Antiqua" w:hAnsi="Book Antiqua"/>
          <w:i/>
        </w:rPr>
        <w:t>P</w:t>
      </w:r>
      <w:r w:rsidR="005B5EE3">
        <w:rPr>
          <w:rFonts w:ascii="Book Antiqua" w:eastAsia="宋体" w:hAnsi="Book Antiqua" w:hint="eastAsia"/>
          <w:lang w:eastAsia="zh-CN"/>
        </w:rPr>
        <w:t xml:space="preserve"> </w:t>
      </w:r>
      <w:r w:rsidRPr="002D6D8E">
        <w:rPr>
          <w:rFonts w:ascii="Book Antiqua" w:hAnsi="Book Antiqua"/>
        </w:rPr>
        <w:t>=</w:t>
      </w:r>
      <w:r w:rsidR="005B5EE3">
        <w:rPr>
          <w:rFonts w:ascii="Book Antiqua" w:eastAsia="宋体" w:hAnsi="Book Antiqua" w:hint="eastAsia"/>
          <w:lang w:eastAsia="zh-CN"/>
        </w:rPr>
        <w:t xml:space="preserve"> </w:t>
      </w:r>
      <w:r w:rsidRPr="002D6D8E">
        <w:rPr>
          <w:rFonts w:ascii="Book Antiqua" w:hAnsi="Book Antiqua"/>
        </w:rPr>
        <w:t xml:space="preserve">0.09), EBL was significantly </w:t>
      </w:r>
      <w:r w:rsidR="005B5EE3">
        <w:rPr>
          <w:rFonts w:ascii="Book Antiqua" w:hAnsi="Book Antiqua"/>
        </w:rPr>
        <w:t>less in MIS surgeries (352</w:t>
      </w:r>
      <w:r w:rsidR="005B5EE3">
        <w:rPr>
          <w:rFonts w:ascii="Book Antiqua" w:eastAsia="宋体" w:hAnsi="Book Antiqua" w:hint="eastAsia"/>
          <w:lang w:eastAsia="zh-CN"/>
        </w:rPr>
        <w:t xml:space="preserve"> </w:t>
      </w:r>
      <w:r w:rsidR="005B5EE3">
        <w:rPr>
          <w:rFonts w:ascii="Book Antiqua" w:hAnsi="Book Antiqua"/>
        </w:rPr>
        <w:t>mL</w:t>
      </w:r>
      <w:r w:rsidR="005B5EE3" w:rsidRPr="005B5EE3">
        <w:rPr>
          <w:rFonts w:ascii="Book Antiqua" w:hAnsi="Book Antiqua"/>
          <w:i/>
        </w:rPr>
        <w:t xml:space="preserve"> vs</w:t>
      </w:r>
      <w:r w:rsidRPr="002D6D8E">
        <w:rPr>
          <w:rFonts w:ascii="Book Antiqua" w:hAnsi="Book Antiqua"/>
        </w:rPr>
        <w:t xml:space="preserve"> 580.9</w:t>
      </w:r>
      <w:r w:rsidR="005B5EE3">
        <w:rPr>
          <w:rFonts w:ascii="Book Antiqua" w:eastAsia="宋体" w:hAnsi="Book Antiqua" w:hint="eastAsia"/>
          <w:lang w:eastAsia="zh-CN"/>
        </w:rPr>
        <w:t xml:space="preserve"> </w:t>
      </w:r>
      <w:r w:rsidRPr="002D6D8E">
        <w:rPr>
          <w:rFonts w:ascii="Book Antiqua" w:hAnsi="Book Antiqua"/>
        </w:rPr>
        <w:t xml:space="preserve">mL, </w:t>
      </w:r>
      <w:r w:rsidR="005B5EE3" w:rsidRPr="005B5EE3">
        <w:rPr>
          <w:rFonts w:ascii="Book Antiqua" w:hAnsi="Book Antiqua"/>
          <w:i/>
        </w:rPr>
        <w:t>P</w:t>
      </w:r>
      <w:r w:rsidR="005B5EE3" w:rsidRPr="005B5EE3">
        <w:rPr>
          <w:rFonts w:ascii="Book Antiqua" w:eastAsia="宋体" w:hAnsi="Book Antiqua"/>
          <w:i/>
          <w:lang w:eastAsia="zh-CN"/>
        </w:rPr>
        <w:t xml:space="preserve"> </w:t>
      </w:r>
      <w:r w:rsidRPr="002D6D8E">
        <w:rPr>
          <w:rFonts w:ascii="Book Antiqua" w:hAnsi="Book Antiqua"/>
        </w:rPr>
        <w:t>&lt;</w:t>
      </w:r>
      <w:r w:rsidR="005B5EE3">
        <w:rPr>
          <w:rFonts w:ascii="Book Antiqua" w:eastAsia="宋体" w:hAnsi="Book Antiqua" w:hint="eastAsia"/>
          <w:lang w:eastAsia="zh-CN"/>
        </w:rPr>
        <w:t xml:space="preserve"> </w:t>
      </w:r>
      <w:r w:rsidRPr="002D6D8E">
        <w:rPr>
          <w:rFonts w:ascii="Book Antiqua" w:hAnsi="Book Antiqua"/>
        </w:rPr>
        <w:t>0.0001), and LOS was significantly shorter following MIS surgeries than open surgeries (7.7 d</w:t>
      </w:r>
      <w:r w:rsidR="005B5EE3">
        <w:rPr>
          <w:rFonts w:ascii="Book Antiqua" w:hAnsi="Book Antiqua"/>
        </w:rPr>
        <w:t xml:space="preserve"> </w:t>
      </w:r>
      <w:r w:rsidR="005B5EE3" w:rsidRPr="005B5EE3">
        <w:rPr>
          <w:rFonts w:ascii="Book Antiqua" w:hAnsi="Book Antiqua"/>
          <w:i/>
        </w:rPr>
        <w:t>vs</w:t>
      </w:r>
      <w:r w:rsidRPr="002D6D8E">
        <w:rPr>
          <w:rFonts w:ascii="Book Antiqua" w:hAnsi="Book Antiqua"/>
        </w:rPr>
        <w:t xml:space="preserve"> 10.4 d,</w:t>
      </w:r>
      <w:r w:rsidR="005B5EE3" w:rsidRPr="005B5EE3">
        <w:rPr>
          <w:rFonts w:ascii="Book Antiqua" w:hAnsi="Book Antiqua"/>
          <w:i/>
        </w:rPr>
        <w:t xml:space="preserve"> P</w:t>
      </w:r>
      <w:r w:rsidR="005B5EE3">
        <w:rPr>
          <w:rFonts w:ascii="Book Antiqua" w:eastAsia="宋体" w:hAnsi="Book Antiqua" w:hint="eastAsia"/>
          <w:lang w:eastAsia="zh-CN"/>
        </w:rPr>
        <w:t xml:space="preserve"> </w:t>
      </w:r>
      <w:r w:rsidRPr="002D6D8E">
        <w:rPr>
          <w:rFonts w:ascii="Book Antiqua" w:hAnsi="Book Antiqua"/>
        </w:rPr>
        <w:t>&lt;</w:t>
      </w:r>
      <w:r w:rsidR="005B5EE3">
        <w:rPr>
          <w:rFonts w:ascii="Book Antiqua" w:eastAsia="宋体" w:hAnsi="Book Antiqua" w:hint="eastAsia"/>
          <w:lang w:eastAsia="zh-CN"/>
        </w:rPr>
        <w:t xml:space="preserve"> </w:t>
      </w:r>
      <w:r w:rsidRPr="002D6D8E">
        <w:rPr>
          <w:rFonts w:ascii="Book Antiqua" w:hAnsi="Book Antiqua"/>
        </w:rPr>
        <w:t>0.0001).</w:t>
      </w:r>
      <w:r w:rsidR="00C519C9">
        <w:rPr>
          <w:rFonts w:ascii="Book Antiqua" w:hAnsi="Book Antiqua"/>
        </w:rPr>
        <w:t xml:space="preserve"> </w:t>
      </w:r>
      <w:r w:rsidRPr="002D6D8E">
        <w:rPr>
          <w:rFonts w:ascii="Book Antiqua" w:hAnsi="Book Antiqua"/>
        </w:rPr>
        <w:t xml:space="preserve">Pooled rates of neurological complications in the two RCTs specifically reporting complications by group showed non-significantly higher rates of complications </w:t>
      </w:r>
      <w:r w:rsidR="00A464EC">
        <w:rPr>
          <w:rFonts w:ascii="Book Antiqua" w:hAnsi="Book Antiqua"/>
        </w:rPr>
        <w:t xml:space="preserve">in open procedures (4.1% MIS </w:t>
      </w:r>
      <w:r w:rsidR="00A464EC" w:rsidRPr="00A464EC">
        <w:rPr>
          <w:rFonts w:ascii="Book Antiqua" w:hAnsi="Book Antiqua"/>
          <w:i/>
        </w:rPr>
        <w:t>vs</w:t>
      </w:r>
      <w:r w:rsidRPr="00A464EC">
        <w:rPr>
          <w:rFonts w:ascii="Book Antiqua" w:hAnsi="Book Antiqua"/>
          <w:i/>
        </w:rPr>
        <w:t xml:space="preserve"> </w:t>
      </w:r>
      <w:r w:rsidRPr="002D6D8E">
        <w:rPr>
          <w:rFonts w:ascii="Book Antiqua" w:hAnsi="Book Antiqua"/>
        </w:rPr>
        <w:t xml:space="preserve">5.3% open, </w:t>
      </w:r>
      <w:r w:rsidR="00A464EC" w:rsidRPr="00A464EC">
        <w:rPr>
          <w:rFonts w:ascii="Book Antiqua" w:hAnsi="Book Antiqua"/>
          <w:i/>
        </w:rPr>
        <w:t>P</w:t>
      </w:r>
      <w:r w:rsidR="00A464EC">
        <w:rPr>
          <w:rFonts w:ascii="Book Antiqua" w:eastAsia="宋体" w:hAnsi="Book Antiqua" w:hint="eastAsia"/>
          <w:lang w:eastAsia="zh-CN"/>
        </w:rPr>
        <w:t xml:space="preserve"> </w:t>
      </w:r>
      <w:r w:rsidRPr="002D6D8E">
        <w:rPr>
          <w:rFonts w:ascii="Book Antiqua" w:hAnsi="Book Antiqua"/>
        </w:rPr>
        <w:t>=</w:t>
      </w:r>
      <w:r w:rsidR="00A464EC">
        <w:rPr>
          <w:rFonts w:ascii="Book Antiqua" w:eastAsia="宋体" w:hAnsi="Book Antiqua" w:hint="eastAsia"/>
          <w:lang w:eastAsia="zh-CN"/>
        </w:rPr>
        <w:t xml:space="preserve"> </w:t>
      </w:r>
      <w:r w:rsidRPr="002D6D8E">
        <w:rPr>
          <w:rFonts w:ascii="Book Antiqua" w:hAnsi="Book Antiqua"/>
        </w:rPr>
        <w:t>0.697).</w:t>
      </w:r>
    </w:p>
    <w:p w14:paraId="3E243D9E" w14:textId="09A95727" w:rsidR="00A33A3A" w:rsidRDefault="00A33A3A" w:rsidP="00A464EC">
      <w:pPr>
        <w:spacing w:line="360" w:lineRule="auto"/>
        <w:ind w:firstLineChars="100" w:firstLine="240"/>
        <w:jc w:val="both"/>
        <w:rPr>
          <w:rFonts w:ascii="Book Antiqua" w:eastAsia="宋体" w:hAnsi="Book Antiqua"/>
          <w:lang w:eastAsia="zh-CN"/>
        </w:rPr>
      </w:pPr>
      <w:r w:rsidRPr="002D6D8E">
        <w:rPr>
          <w:rFonts w:ascii="Book Antiqua" w:hAnsi="Book Antiqua"/>
        </w:rPr>
        <w:lastRenderedPageBreak/>
        <w:t xml:space="preserve">Regarding post-operative pain, Wang </w:t>
      </w:r>
      <w:r w:rsidR="00A464EC">
        <w:rPr>
          <w:rFonts w:ascii="Book Antiqua" w:eastAsia="宋体" w:hAnsi="Book Antiqua" w:hint="eastAsia"/>
          <w:i/>
          <w:lang w:eastAsia="zh-CN"/>
        </w:rPr>
        <w:t>et al</w:t>
      </w:r>
      <w:r w:rsidRPr="002D6D8E">
        <w:rPr>
          <w:rFonts w:ascii="Book Antiqua" w:hAnsi="Book Antiqua"/>
          <w:vertAlign w:val="superscript"/>
        </w:rPr>
        <w:t>[44]</w:t>
      </w:r>
      <w:r w:rsidRPr="002D6D8E">
        <w:rPr>
          <w:rFonts w:ascii="Book Antiqua" w:hAnsi="Book Antiqua"/>
        </w:rPr>
        <w:t xml:space="preserve"> polled patients on post-operative day 2, finding a VAS back of 2.2 +/- 0.6 in MIS patients and 4.3 +/- 0.5, a statistically significant difference (</w:t>
      </w:r>
      <w:r w:rsidR="00A464EC" w:rsidRPr="00A464EC">
        <w:rPr>
          <w:rFonts w:ascii="Book Antiqua" w:hAnsi="Book Antiqua"/>
          <w:i/>
        </w:rPr>
        <w:t>P</w:t>
      </w:r>
      <w:r w:rsidR="00A464EC">
        <w:rPr>
          <w:rFonts w:ascii="Book Antiqua" w:eastAsia="宋体" w:hAnsi="Book Antiqua" w:hint="eastAsia"/>
          <w:lang w:eastAsia="zh-CN"/>
        </w:rPr>
        <w:t xml:space="preserve"> </w:t>
      </w:r>
      <w:r w:rsidRPr="002D6D8E">
        <w:rPr>
          <w:rFonts w:ascii="Book Antiqua" w:hAnsi="Book Antiqua"/>
        </w:rPr>
        <w:t>&lt;</w:t>
      </w:r>
      <w:r w:rsidR="00A464EC">
        <w:rPr>
          <w:rFonts w:ascii="Book Antiqua" w:eastAsia="宋体" w:hAnsi="Book Antiqua" w:hint="eastAsia"/>
          <w:lang w:eastAsia="zh-CN"/>
        </w:rPr>
        <w:t xml:space="preserve"> </w:t>
      </w:r>
      <w:r w:rsidRPr="002D6D8E">
        <w:rPr>
          <w:rFonts w:ascii="Book Antiqua" w:hAnsi="Book Antiqua"/>
        </w:rPr>
        <w:t>0.05).</w:t>
      </w:r>
      <w:r w:rsidR="00C519C9">
        <w:rPr>
          <w:rFonts w:ascii="Book Antiqua" w:hAnsi="Book Antiqua"/>
        </w:rPr>
        <w:t xml:space="preserve"> </w:t>
      </w:r>
      <w:r w:rsidRPr="002D6D8E">
        <w:rPr>
          <w:rFonts w:ascii="Book Antiqua" w:hAnsi="Book Antiqua"/>
        </w:rPr>
        <w:t xml:space="preserve">Investigating the need for perioperative blood transfusions, </w:t>
      </w:r>
      <w:proofErr w:type="spellStart"/>
      <w:r w:rsidRPr="002D6D8E">
        <w:rPr>
          <w:rFonts w:ascii="Book Antiqua" w:hAnsi="Book Antiqua"/>
        </w:rPr>
        <w:t>Shunwu</w:t>
      </w:r>
      <w:proofErr w:type="spellEnd"/>
      <w:r w:rsidRPr="002D6D8E">
        <w:rPr>
          <w:rFonts w:ascii="Book Antiqua" w:hAnsi="Book Antiqua"/>
        </w:rPr>
        <w:t xml:space="preserve"> </w:t>
      </w:r>
      <w:r w:rsidR="00A464EC">
        <w:rPr>
          <w:rFonts w:ascii="Book Antiqua" w:eastAsia="宋体" w:hAnsi="Book Antiqua" w:hint="eastAsia"/>
          <w:i/>
          <w:lang w:eastAsia="zh-CN"/>
        </w:rPr>
        <w:t>et al</w:t>
      </w:r>
      <w:r w:rsidRPr="002D6D8E">
        <w:rPr>
          <w:rFonts w:ascii="Book Antiqua" w:hAnsi="Book Antiqua"/>
          <w:vertAlign w:val="superscript"/>
        </w:rPr>
        <w:t>[43]</w:t>
      </w:r>
      <w:r w:rsidRPr="002D6D8E">
        <w:rPr>
          <w:rFonts w:ascii="Book Antiqua" w:hAnsi="Book Antiqua"/>
        </w:rPr>
        <w:t xml:space="preserve"> found that 0 of 32 of the MIS patients needed transfusion, while the 30 open patients needed an average of 0.40 units of blood (SD: 0.97), a significant difference (</w:t>
      </w:r>
      <w:r w:rsidR="00A464EC" w:rsidRPr="00A464EC">
        <w:rPr>
          <w:rFonts w:ascii="Book Antiqua" w:hAnsi="Book Antiqua"/>
          <w:i/>
        </w:rPr>
        <w:t>P</w:t>
      </w:r>
      <w:r w:rsidR="00A464EC">
        <w:rPr>
          <w:rFonts w:ascii="Book Antiqua" w:eastAsia="宋体" w:hAnsi="Book Antiqua" w:hint="eastAsia"/>
          <w:lang w:eastAsia="zh-CN"/>
        </w:rPr>
        <w:t xml:space="preserve"> </w:t>
      </w:r>
      <w:r w:rsidRPr="002D6D8E">
        <w:rPr>
          <w:rFonts w:ascii="Book Antiqua" w:hAnsi="Book Antiqua"/>
        </w:rPr>
        <w:t>=</w:t>
      </w:r>
      <w:r w:rsidR="00A464EC">
        <w:rPr>
          <w:rFonts w:ascii="Book Antiqua" w:eastAsia="宋体" w:hAnsi="Book Antiqua" w:hint="eastAsia"/>
          <w:lang w:eastAsia="zh-CN"/>
        </w:rPr>
        <w:t xml:space="preserve"> </w:t>
      </w:r>
      <w:r w:rsidRPr="002D6D8E">
        <w:rPr>
          <w:rFonts w:ascii="Book Antiqua" w:hAnsi="Book Antiqua"/>
        </w:rPr>
        <w:t>0.017).</w:t>
      </w:r>
    </w:p>
    <w:p w14:paraId="40811EED" w14:textId="77777777" w:rsidR="00A464EC" w:rsidRPr="00A464EC" w:rsidRDefault="00A464EC" w:rsidP="00A464EC">
      <w:pPr>
        <w:spacing w:line="360" w:lineRule="auto"/>
        <w:ind w:firstLineChars="100" w:firstLine="240"/>
        <w:jc w:val="both"/>
        <w:rPr>
          <w:rFonts w:ascii="Book Antiqua" w:eastAsia="宋体" w:hAnsi="Book Antiqua"/>
          <w:lang w:eastAsia="zh-CN"/>
        </w:rPr>
      </w:pPr>
    </w:p>
    <w:p w14:paraId="0F5CB88F" w14:textId="048A1AB1" w:rsidR="00A33A3A" w:rsidRPr="002D6D8E" w:rsidRDefault="00A464EC" w:rsidP="002D6D8E">
      <w:pPr>
        <w:spacing w:line="360" w:lineRule="auto"/>
        <w:jc w:val="both"/>
        <w:rPr>
          <w:rFonts w:ascii="Book Antiqua" w:hAnsi="Book Antiqua"/>
          <w:b/>
        </w:rPr>
      </w:pPr>
      <w:r w:rsidRPr="002D6D8E">
        <w:rPr>
          <w:rFonts w:ascii="Book Antiqua" w:hAnsi="Book Antiqua"/>
          <w:b/>
        </w:rPr>
        <w:t>DISCUSSION</w:t>
      </w:r>
    </w:p>
    <w:p w14:paraId="657179B6" w14:textId="754EFC64" w:rsidR="005C3191" w:rsidRPr="002D6D8E" w:rsidRDefault="005C3191" w:rsidP="002D6D8E">
      <w:pPr>
        <w:spacing w:line="360" w:lineRule="auto"/>
        <w:jc w:val="both"/>
        <w:rPr>
          <w:rFonts w:ascii="Book Antiqua" w:hAnsi="Book Antiqua"/>
        </w:rPr>
      </w:pPr>
      <w:r w:rsidRPr="002D6D8E">
        <w:rPr>
          <w:rFonts w:ascii="Book Antiqua" w:hAnsi="Book Antiqua"/>
        </w:rPr>
        <w:t>The current growing trends in the use of MIS approaches in lumbar spine surgery have led to a concerted effort to compare outcomes between MIS and open techniques.</w:t>
      </w:r>
      <w:r w:rsidR="00C519C9">
        <w:rPr>
          <w:rFonts w:ascii="Book Antiqua" w:hAnsi="Book Antiqua"/>
        </w:rPr>
        <w:t xml:space="preserve"> </w:t>
      </w:r>
      <w:r w:rsidRPr="002D6D8E">
        <w:rPr>
          <w:rFonts w:ascii="Book Antiqua" w:hAnsi="Book Antiqua"/>
        </w:rPr>
        <w:t>Previous studies on long-term outcomes between MIS and open approaches in lumbar spine surgery have not revealed a significant differ</w:t>
      </w:r>
      <w:r w:rsidR="00A464EC">
        <w:rPr>
          <w:rFonts w:ascii="Book Antiqua" w:hAnsi="Book Antiqua"/>
        </w:rPr>
        <w:t xml:space="preserve">ence between the two </w:t>
      </w:r>
      <w:proofErr w:type="gramStart"/>
      <w:r w:rsidR="00A464EC">
        <w:rPr>
          <w:rFonts w:ascii="Book Antiqua" w:hAnsi="Book Antiqua"/>
        </w:rPr>
        <w:t>approaches</w:t>
      </w:r>
      <w:r w:rsidRPr="002D6D8E">
        <w:rPr>
          <w:rFonts w:ascii="Book Antiqua" w:hAnsi="Book Antiqua"/>
          <w:vertAlign w:val="superscript"/>
        </w:rPr>
        <w:t>[</w:t>
      </w:r>
      <w:proofErr w:type="gramEnd"/>
      <w:r w:rsidRPr="002D6D8E">
        <w:rPr>
          <w:rFonts w:ascii="Book Antiqua" w:hAnsi="Book Antiqua"/>
          <w:vertAlign w:val="superscript"/>
        </w:rPr>
        <w:t>8-10]</w:t>
      </w:r>
      <w:r w:rsidRPr="002D6D8E">
        <w:rPr>
          <w:rFonts w:ascii="Book Antiqua" w:hAnsi="Book Antiqua"/>
        </w:rPr>
        <w:t xml:space="preserve">. This is the first systematic review of perioperative outcomes in lumbar MIS lumbar spine surgery aiming to reveal differences between MIS and open techniques in terms of lengths of surgery, EBL, neurologic complications, perioperative transfusion, postoperative pain, postoperative narcotic use and LOS. </w:t>
      </w:r>
    </w:p>
    <w:p w14:paraId="4D572271" w14:textId="5A51A162"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To facilitate the interpretation of the currently existing data, lumbar spine procedures were divided into different types including </w:t>
      </w:r>
      <w:proofErr w:type="spellStart"/>
      <w:r w:rsidRPr="002D6D8E">
        <w:rPr>
          <w:rFonts w:ascii="Book Antiqua" w:hAnsi="Book Antiqua"/>
        </w:rPr>
        <w:t>decompressive</w:t>
      </w:r>
      <w:proofErr w:type="spellEnd"/>
      <w:r w:rsidRPr="002D6D8E">
        <w:rPr>
          <w:rFonts w:ascii="Book Antiqua" w:hAnsi="Book Antiqua"/>
        </w:rPr>
        <w:t xml:space="preserve"> laminectomy and </w:t>
      </w:r>
      <w:proofErr w:type="spellStart"/>
      <w:r w:rsidRPr="002D6D8E">
        <w:rPr>
          <w:rFonts w:ascii="Book Antiqua" w:hAnsi="Book Antiqua"/>
        </w:rPr>
        <w:t>interbody</w:t>
      </w:r>
      <w:proofErr w:type="spellEnd"/>
      <w:r w:rsidRPr="002D6D8E">
        <w:rPr>
          <w:rFonts w:ascii="Book Antiqua" w:hAnsi="Book Antiqua"/>
        </w:rPr>
        <w:t xml:space="preserve"> fusions.</w:t>
      </w:r>
      <w:r w:rsidR="00C519C9">
        <w:rPr>
          <w:rFonts w:ascii="Book Antiqua" w:hAnsi="Book Antiqua"/>
        </w:rPr>
        <w:t xml:space="preserve"> </w:t>
      </w:r>
      <w:proofErr w:type="spellStart"/>
      <w:r w:rsidRPr="002D6D8E">
        <w:rPr>
          <w:rFonts w:ascii="Book Antiqua" w:hAnsi="Book Antiqua"/>
        </w:rPr>
        <w:t>Interbody</w:t>
      </w:r>
      <w:proofErr w:type="spellEnd"/>
      <w:r w:rsidRPr="002D6D8E">
        <w:rPr>
          <w:rFonts w:ascii="Book Antiqua" w:hAnsi="Book Antiqua"/>
        </w:rPr>
        <w:t xml:space="preserve"> fusions were further subdivided into TLIF and lateral </w:t>
      </w:r>
      <w:r w:rsidR="00CD7451" w:rsidRPr="00CD7451">
        <w:rPr>
          <w:rFonts w:ascii="Book Antiqua" w:hAnsi="Book Antiqua"/>
          <w:i/>
        </w:rPr>
        <w:t>vs</w:t>
      </w:r>
      <w:r w:rsidRPr="002D6D8E">
        <w:rPr>
          <w:rFonts w:ascii="Book Antiqua" w:hAnsi="Book Antiqua"/>
        </w:rPr>
        <w:t xml:space="preserve"> anterior </w:t>
      </w:r>
      <w:proofErr w:type="spellStart"/>
      <w:r w:rsidRPr="002D6D8E">
        <w:rPr>
          <w:rFonts w:ascii="Book Antiqua" w:hAnsi="Book Antiqua"/>
        </w:rPr>
        <w:t>interbody</w:t>
      </w:r>
      <w:proofErr w:type="spellEnd"/>
      <w:r w:rsidRPr="002D6D8E">
        <w:rPr>
          <w:rFonts w:ascii="Book Antiqua" w:hAnsi="Book Antiqua"/>
        </w:rPr>
        <w:t xml:space="preserve"> fusions.</w:t>
      </w:r>
      <w:r w:rsidR="00C519C9">
        <w:rPr>
          <w:rFonts w:ascii="Book Antiqua" w:hAnsi="Book Antiqua"/>
        </w:rPr>
        <w:t xml:space="preserve"> </w:t>
      </w:r>
    </w:p>
    <w:p w14:paraId="22D13566" w14:textId="0C9CCB8D"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In </w:t>
      </w:r>
      <w:proofErr w:type="spellStart"/>
      <w:r w:rsidRPr="002D6D8E">
        <w:rPr>
          <w:rFonts w:ascii="Book Antiqua" w:hAnsi="Book Antiqua"/>
        </w:rPr>
        <w:t>decompressive</w:t>
      </w:r>
      <w:proofErr w:type="spellEnd"/>
      <w:r w:rsidRPr="002D6D8E">
        <w:rPr>
          <w:rFonts w:ascii="Book Antiqua" w:hAnsi="Book Antiqua"/>
        </w:rPr>
        <w:t xml:space="preserve"> laminectomy, this study found the muscle-sparing MIS approach to result in significantly longer operative times compared to the open approach (177.5 min</w:t>
      </w:r>
      <w:r w:rsidR="00A464EC">
        <w:rPr>
          <w:rFonts w:ascii="Book Antiqua" w:hAnsi="Book Antiqua"/>
        </w:rPr>
        <w:t xml:space="preserve"> </w:t>
      </w:r>
      <w:r w:rsidR="00A464EC" w:rsidRPr="00A464EC">
        <w:rPr>
          <w:rFonts w:ascii="Book Antiqua" w:hAnsi="Book Antiqua"/>
          <w:i/>
        </w:rPr>
        <w:t>vs</w:t>
      </w:r>
      <w:r w:rsidRPr="002D6D8E">
        <w:rPr>
          <w:rFonts w:ascii="Book Antiqua" w:hAnsi="Book Antiqua"/>
        </w:rPr>
        <w:t xml:space="preserve"> 129.0 min, </w:t>
      </w:r>
      <w:r w:rsidR="00A464EC" w:rsidRPr="00A464EC">
        <w:rPr>
          <w:rFonts w:ascii="Book Antiqua" w:hAnsi="Book Antiqua"/>
          <w:i/>
        </w:rPr>
        <w:t>P</w:t>
      </w:r>
      <w:r w:rsidR="00A464EC">
        <w:rPr>
          <w:rFonts w:ascii="Book Antiqua" w:eastAsia="宋体" w:hAnsi="Book Antiqua" w:hint="eastAsia"/>
          <w:lang w:eastAsia="zh-CN"/>
        </w:rPr>
        <w:t xml:space="preserve"> </w:t>
      </w:r>
      <w:r w:rsidRPr="002D6D8E">
        <w:rPr>
          <w:rFonts w:ascii="Book Antiqua" w:hAnsi="Book Antiqua"/>
        </w:rPr>
        <w:t>=</w:t>
      </w:r>
      <w:r w:rsidR="00A464EC">
        <w:rPr>
          <w:rFonts w:ascii="Book Antiqua" w:eastAsia="宋体" w:hAnsi="Book Antiqua" w:hint="eastAsia"/>
          <w:lang w:eastAsia="zh-CN"/>
        </w:rPr>
        <w:t xml:space="preserve"> </w:t>
      </w:r>
      <w:r w:rsidRPr="002D6D8E">
        <w:rPr>
          <w:rFonts w:ascii="Book Antiqua" w:hAnsi="Book Antiqua"/>
        </w:rPr>
        <w:t>0.004).</w:t>
      </w:r>
      <w:r w:rsidR="00C519C9">
        <w:rPr>
          <w:rFonts w:ascii="Book Antiqua" w:hAnsi="Book Antiqua"/>
        </w:rPr>
        <w:t xml:space="preserve"> </w:t>
      </w:r>
      <w:r w:rsidRPr="002D6D8E">
        <w:rPr>
          <w:rFonts w:ascii="Book Antiqua" w:hAnsi="Book Antiqua"/>
        </w:rPr>
        <w:t xml:space="preserve">Although </w:t>
      </w:r>
      <w:proofErr w:type="spellStart"/>
      <w:r w:rsidRPr="002D6D8E">
        <w:rPr>
          <w:rFonts w:ascii="Book Antiqua" w:hAnsi="Book Antiqua"/>
        </w:rPr>
        <w:t>decompressive</w:t>
      </w:r>
      <w:proofErr w:type="spellEnd"/>
      <w:r w:rsidRPr="002D6D8E">
        <w:rPr>
          <w:rFonts w:ascii="Book Antiqua" w:hAnsi="Book Antiqua"/>
        </w:rPr>
        <w:t xml:space="preserve"> lumbar laminectomy is a relatively straightforward spinal operation, there exists a steep learning curve associated with microscope-</w:t>
      </w:r>
      <w:r w:rsidR="00A464EC">
        <w:rPr>
          <w:rFonts w:ascii="Book Antiqua" w:hAnsi="Book Antiqua"/>
        </w:rPr>
        <w:t>assisted tubular spinal surgery</w:t>
      </w:r>
      <w:r w:rsidRPr="002D6D8E">
        <w:rPr>
          <w:rFonts w:ascii="Book Antiqua" w:hAnsi="Book Antiqua"/>
          <w:vertAlign w:val="superscript"/>
        </w:rPr>
        <w:t>[68]</w:t>
      </w:r>
      <w:r w:rsidRPr="002D6D8E">
        <w:rPr>
          <w:rFonts w:ascii="Book Antiqua" w:hAnsi="Book Antiqua"/>
        </w:rPr>
        <w:t xml:space="preserve">, which could be one important factor accounting for the differences in operative times between the two techniques. With the growing popularity of minimally invasive approaches and the growing number of younger surgeons performing minimally invasive </w:t>
      </w:r>
      <w:r w:rsidRPr="002D6D8E">
        <w:rPr>
          <w:rFonts w:ascii="Book Antiqua" w:hAnsi="Book Antiqua"/>
        </w:rPr>
        <w:lastRenderedPageBreak/>
        <w:t>approaches, over time, as younger surgeons become more proficient with MIS techniques, operative times will likely decrease and we could see a decrease in the difference in operative times between MIS and open lumbar decompressions.</w:t>
      </w:r>
      <w:r w:rsidR="00C519C9">
        <w:rPr>
          <w:rFonts w:ascii="Book Antiqua" w:hAnsi="Book Antiqua"/>
        </w:rPr>
        <w:t xml:space="preserve"> </w:t>
      </w:r>
    </w:p>
    <w:p w14:paraId="4EFA568E" w14:textId="76399066"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This study also found that patients undergoing MIS decompression were found to have less postoperative pain, lower perioperative transfusion rates and decreased length of stay compared to those who underwent open decompression.</w:t>
      </w:r>
      <w:r w:rsidR="00C519C9">
        <w:rPr>
          <w:rFonts w:ascii="Book Antiqua" w:hAnsi="Book Antiqua"/>
        </w:rPr>
        <w:t xml:space="preserve"> </w:t>
      </w:r>
      <w:r w:rsidRPr="002D6D8E">
        <w:rPr>
          <w:rFonts w:ascii="Book Antiqua" w:hAnsi="Book Antiqua"/>
        </w:rPr>
        <w:t xml:space="preserve">These findings are not surprising given that the MIS technique results in significantly smaller surgical incisions, is muscle sparing and bypasses the need for extensive </w:t>
      </w:r>
      <w:proofErr w:type="spellStart"/>
      <w:r w:rsidRPr="002D6D8E">
        <w:rPr>
          <w:rFonts w:ascii="Book Antiqua" w:hAnsi="Book Antiqua"/>
        </w:rPr>
        <w:t>paraspinal</w:t>
      </w:r>
      <w:proofErr w:type="spellEnd"/>
      <w:r w:rsidRPr="002D6D8E">
        <w:rPr>
          <w:rFonts w:ascii="Book Antiqua" w:hAnsi="Book Antiqua"/>
        </w:rPr>
        <w:t xml:space="preserve"> and soft tissue stripping. </w:t>
      </w:r>
    </w:p>
    <w:p w14:paraId="74D770E1" w14:textId="19659164"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In terms of perioperative outcomes following lumbar </w:t>
      </w:r>
      <w:proofErr w:type="spellStart"/>
      <w:r w:rsidRPr="002D6D8E">
        <w:rPr>
          <w:rFonts w:ascii="Book Antiqua" w:hAnsi="Book Antiqua"/>
        </w:rPr>
        <w:t>decompressive</w:t>
      </w:r>
      <w:proofErr w:type="spellEnd"/>
      <w:r w:rsidRPr="002D6D8E">
        <w:rPr>
          <w:rFonts w:ascii="Book Antiqua" w:hAnsi="Book Antiqua"/>
        </w:rPr>
        <w:t xml:space="preserve"> laminectomy, there is a state of equipoise between MIS and open approaches, with neither technique clearly superior. At this time, individual patient and surgeon preferences are appropriate to guide decision making until further evidence becomes available.</w:t>
      </w:r>
    </w:p>
    <w:p w14:paraId="08126C24" w14:textId="43FDE499"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Lumbar </w:t>
      </w:r>
      <w:proofErr w:type="spellStart"/>
      <w:r w:rsidRPr="002D6D8E">
        <w:rPr>
          <w:rFonts w:ascii="Book Antiqua" w:hAnsi="Book Antiqua"/>
        </w:rPr>
        <w:t>interbody</w:t>
      </w:r>
      <w:proofErr w:type="spellEnd"/>
      <w:r w:rsidRPr="002D6D8E">
        <w:rPr>
          <w:rFonts w:ascii="Book Antiqua" w:hAnsi="Book Antiqua"/>
        </w:rPr>
        <w:t xml:space="preserve"> fusion has become a popular surgical tool in the treatment of a wide variety of lumbar pathology including degenerative disc disease, recurrent lumbar herniation, spondylolisthe</w:t>
      </w:r>
      <w:r w:rsidR="00A464EC">
        <w:rPr>
          <w:rFonts w:ascii="Book Antiqua" w:hAnsi="Book Antiqua"/>
        </w:rPr>
        <w:t xml:space="preserve">sis and complex lumbar </w:t>
      </w:r>
      <w:proofErr w:type="gramStart"/>
      <w:r w:rsidR="00A464EC">
        <w:rPr>
          <w:rFonts w:ascii="Book Antiqua" w:hAnsi="Book Antiqua"/>
        </w:rPr>
        <w:t>stenosis</w:t>
      </w:r>
      <w:r w:rsidRPr="002D6D8E">
        <w:rPr>
          <w:rFonts w:ascii="Book Antiqua" w:hAnsi="Book Antiqua"/>
          <w:vertAlign w:val="superscript"/>
        </w:rPr>
        <w:t>[</w:t>
      </w:r>
      <w:proofErr w:type="gramEnd"/>
      <w:r w:rsidRPr="002D6D8E">
        <w:rPr>
          <w:rFonts w:ascii="Book Antiqua" w:hAnsi="Book Antiqua"/>
          <w:vertAlign w:val="superscript"/>
        </w:rPr>
        <w:t>69]</w:t>
      </w:r>
      <w:r w:rsidRPr="002D6D8E">
        <w:rPr>
          <w:rFonts w:ascii="Book Antiqua" w:hAnsi="Book Antiqua"/>
        </w:rPr>
        <w:t xml:space="preserve">. Currently popular approaches for achieving lumbar </w:t>
      </w:r>
      <w:proofErr w:type="spellStart"/>
      <w:r w:rsidRPr="002D6D8E">
        <w:rPr>
          <w:rFonts w:ascii="Book Antiqua" w:hAnsi="Book Antiqua"/>
        </w:rPr>
        <w:t>interbody</w:t>
      </w:r>
      <w:proofErr w:type="spellEnd"/>
      <w:r w:rsidRPr="002D6D8E">
        <w:rPr>
          <w:rFonts w:ascii="Book Antiqua" w:hAnsi="Book Antiqua"/>
        </w:rPr>
        <w:t xml:space="preserve"> fusion include the open anterior (ALIF) and MIS lateral (DLIF and XLIF) retroperitoneal approaches and the open and MIS posterior </w:t>
      </w:r>
      <w:proofErr w:type="spellStart"/>
      <w:r w:rsidRPr="002D6D8E">
        <w:rPr>
          <w:rFonts w:ascii="Book Antiqua" w:hAnsi="Book Antiqua"/>
        </w:rPr>
        <w:t>transforaminal</w:t>
      </w:r>
      <w:proofErr w:type="spellEnd"/>
      <w:r w:rsidRPr="002D6D8E">
        <w:rPr>
          <w:rFonts w:ascii="Book Antiqua" w:hAnsi="Book Antiqua"/>
        </w:rPr>
        <w:t xml:space="preserve"> (TLIF) approaches. While each one of these approaches utilizes a different anatomic corridor, they all have a common end goal of achieving </w:t>
      </w:r>
      <w:proofErr w:type="spellStart"/>
      <w:r w:rsidRPr="002D6D8E">
        <w:rPr>
          <w:rFonts w:ascii="Book Antiqua" w:hAnsi="Book Antiqua"/>
        </w:rPr>
        <w:t>interbody</w:t>
      </w:r>
      <w:proofErr w:type="spellEnd"/>
      <w:r w:rsidRPr="002D6D8E">
        <w:rPr>
          <w:rFonts w:ascii="Book Antiqua" w:hAnsi="Book Antiqua"/>
        </w:rPr>
        <w:t xml:space="preserve"> fusion.</w:t>
      </w:r>
      <w:r w:rsidR="00C519C9">
        <w:rPr>
          <w:rFonts w:ascii="Book Antiqua" w:hAnsi="Book Antiqua"/>
        </w:rPr>
        <w:t xml:space="preserve"> </w:t>
      </w:r>
      <w:r w:rsidRPr="002D6D8E">
        <w:rPr>
          <w:rFonts w:ascii="Book Antiqua" w:hAnsi="Book Antiqua"/>
        </w:rPr>
        <w:t>However, approach specific limitations and direct and indirect complications make each one of these approaches unique and worthy of comparison.</w:t>
      </w:r>
    </w:p>
    <w:p w14:paraId="45CB530E" w14:textId="332610C4"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There are currently no randomized trials comparing ALIF and DLIF/XLIF in the literature.</w:t>
      </w:r>
      <w:r w:rsidR="00C519C9">
        <w:rPr>
          <w:rFonts w:ascii="Book Antiqua" w:hAnsi="Book Antiqua"/>
        </w:rPr>
        <w:t xml:space="preserve"> </w:t>
      </w:r>
      <w:r w:rsidRPr="002D6D8E">
        <w:rPr>
          <w:rFonts w:ascii="Book Antiqua" w:hAnsi="Book Antiqua"/>
        </w:rPr>
        <w:t>There is a wide variation in the reported outcomes data between MIS and open approaches for ALIF and DLIF/XLIF and this heterogeneity does not allow for meta-analysis of the current literature due to the high risk of potential bias.</w:t>
      </w:r>
      <w:r w:rsidR="00C519C9">
        <w:rPr>
          <w:rFonts w:ascii="Book Antiqua" w:hAnsi="Book Antiqua"/>
        </w:rPr>
        <w:t xml:space="preserve"> </w:t>
      </w:r>
      <w:r w:rsidRPr="002D6D8E">
        <w:rPr>
          <w:rFonts w:ascii="Book Antiqua" w:hAnsi="Book Antiqua"/>
        </w:rPr>
        <w:t xml:space="preserve">Furthermore, all of the currently available literature on lateral approaches involves the use of a single commercial </w:t>
      </w:r>
      <w:r w:rsidRPr="002D6D8E">
        <w:rPr>
          <w:rFonts w:ascii="Book Antiqua" w:hAnsi="Book Antiqua"/>
        </w:rPr>
        <w:lastRenderedPageBreak/>
        <w:t xml:space="preserve">system (XLIF, </w:t>
      </w:r>
      <w:proofErr w:type="spellStart"/>
      <w:r w:rsidRPr="002D6D8E">
        <w:rPr>
          <w:rFonts w:ascii="Book Antiqua" w:hAnsi="Book Antiqua"/>
        </w:rPr>
        <w:t>NuVasive</w:t>
      </w:r>
      <w:proofErr w:type="spellEnd"/>
      <w:r w:rsidRPr="002D6D8E">
        <w:rPr>
          <w:rFonts w:ascii="Book Antiqua" w:hAnsi="Book Antiqua"/>
        </w:rPr>
        <w:t>, San Diego, California, U</w:t>
      </w:r>
      <w:r w:rsidR="00A464EC">
        <w:rPr>
          <w:rFonts w:ascii="Book Antiqua" w:eastAsia="宋体" w:hAnsi="Book Antiqua" w:hint="eastAsia"/>
          <w:lang w:eastAsia="zh-CN"/>
        </w:rPr>
        <w:t xml:space="preserve">nited </w:t>
      </w:r>
      <w:r w:rsidRPr="002D6D8E">
        <w:rPr>
          <w:rFonts w:ascii="Book Antiqua" w:hAnsi="Book Antiqua"/>
        </w:rPr>
        <w:t>S</w:t>
      </w:r>
      <w:r w:rsidR="00A464EC">
        <w:rPr>
          <w:rFonts w:ascii="Book Antiqua" w:eastAsia="宋体" w:hAnsi="Book Antiqua" w:hint="eastAsia"/>
          <w:lang w:eastAsia="zh-CN"/>
        </w:rPr>
        <w:t>tates</w:t>
      </w:r>
      <w:r w:rsidRPr="002D6D8E">
        <w:rPr>
          <w:rFonts w:ascii="Book Antiqua" w:hAnsi="Book Antiqua"/>
        </w:rPr>
        <w:t>) while there are currently many different commercial systems in use across the country.</w:t>
      </w:r>
    </w:p>
    <w:p w14:paraId="243E1FD9" w14:textId="565E000D"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There is currently a dearth of high quality literature on MIS alternatives (DLIF, XLIF) to ALIF. Although there appears to be no evidence of inferiority, these approaches should be considered investigational by surgeons and patients until better quality studies justify evidence-based statements of non-inferiority. </w:t>
      </w:r>
    </w:p>
    <w:p w14:paraId="7E58808D" w14:textId="6F34CC2F"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There have been several high quality studies in the literature comparing MIS TLIF and open TLIF surgeries. In terms of EBL, LOS, transfusion need and perioperative pain, the current data all favor MIS TLIF. </w:t>
      </w:r>
    </w:p>
    <w:p w14:paraId="24488E52" w14:textId="143918E8"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Although EBL differences across randomized studies did not reach clinically meaningful levels of </w:t>
      </w:r>
      <w:r w:rsidRPr="002D6D8E">
        <w:rPr>
          <w:rFonts w:ascii="Book Antiqua" w:hAnsi="Book Antiqua" w:cs="Times New Roman"/>
        </w:rPr>
        <w:t>≥</w:t>
      </w:r>
      <w:r w:rsidR="00A464EC">
        <w:rPr>
          <w:rFonts w:ascii="Book Antiqua" w:eastAsia="宋体" w:hAnsi="Book Antiqua" w:cs="Times New Roman" w:hint="eastAsia"/>
          <w:lang w:eastAsia="zh-CN"/>
        </w:rPr>
        <w:t xml:space="preserve"> </w:t>
      </w:r>
      <w:r w:rsidRPr="002D6D8E">
        <w:rPr>
          <w:rFonts w:ascii="Book Antiqua" w:hAnsi="Book Antiqua"/>
        </w:rPr>
        <w:t>750</w:t>
      </w:r>
      <w:r w:rsidR="00A464EC">
        <w:rPr>
          <w:rFonts w:ascii="Book Antiqua" w:eastAsia="宋体" w:hAnsi="Book Antiqua" w:hint="eastAsia"/>
          <w:lang w:eastAsia="zh-CN"/>
        </w:rPr>
        <w:t xml:space="preserve"> </w:t>
      </w:r>
      <w:r w:rsidRPr="002D6D8E">
        <w:rPr>
          <w:rFonts w:ascii="Book Antiqua" w:hAnsi="Book Antiqua"/>
        </w:rPr>
        <w:t>mL, one of the randomized studies did find a significantly reduced transfusion</w:t>
      </w:r>
      <w:r w:rsidR="00A464EC">
        <w:rPr>
          <w:rFonts w:ascii="Book Antiqua" w:hAnsi="Book Antiqua"/>
        </w:rPr>
        <w:t xml:space="preserve"> need between MIS and open </w:t>
      </w:r>
      <w:proofErr w:type="gramStart"/>
      <w:r w:rsidR="00A464EC">
        <w:rPr>
          <w:rFonts w:ascii="Book Antiqua" w:hAnsi="Book Antiqua"/>
        </w:rPr>
        <w:t>TLIF</w:t>
      </w:r>
      <w:r w:rsidRPr="002D6D8E">
        <w:rPr>
          <w:rFonts w:ascii="Book Antiqua" w:hAnsi="Book Antiqua"/>
          <w:vertAlign w:val="superscript"/>
        </w:rPr>
        <w:t>[</w:t>
      </w:r>
      <w:proofErr w:type="gramEnd"/>
      <w:r w:rsidRPr="002D6D8E">
        <w:rPr>
          <w:rFonts w:ascii="Book Antiqua" w:hAnsi="Book Antiqua"/>
          <w:vertAlign w:val="superscript"/>
        </w:rPr>
        <w:t>43]</w:t>
      </w:r>
      <w:r w:rsidRPr="002D6D8E">
        <w:rPr>
          <w:rFonts w:ascii="Book Antiqua" w:hAnsi="Book Antiqua"/>
        </w:rPr>
        <w:t xml:space="preserve">. </w:t>
      </w:r>
    </w:p>
    <w:p w14:paraId="0E88A540" w14:textId="7A2D2E26"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LOS was found to be significantly reduced in MIS TLIF by almost three days, however all of the studies originated from Chinese hospitals. Length of stay effect estimates, however, may not be applicable across countries, as different health systems use different discharge qualifications and have appreciably different length</w:t>
      </w:r>
      <w:r w:rsidR="00A464EC">
        <w:rPr>
          <w:rFonts w:ascii="Book Antiqua" w:hAnsi="Book Antiqua"/>
        </w:rPr>
        <w:t xml:space="preserve"> of stay for similar </w:t>
      </w:r>
      <w:proofErr w:type="gramStart"/>
      <w:r w:rsidR="00A464EC">
        <w:rPr>
          <w:rFonts w:ascii="Book Antiqua" w:hAnsi="Book Antiqua"/>
        </w:rPr>
        <w:t>procedures</w:t>
      </w:r>
      <w:r w:rsidRPr="002D6D8E">
        <w:rPr>
          <w:rFonts w:ascii="Book Antiqua" w:hAnsi="Book Antiqua"/>
          <w:vertAlign w:val="superscript"/>
        </w:rPr>
        <w:t>[</w:t>
      </w:r>
      <w:proofErr w:type="gramEnd"/>
      <w:r w:rsidRPr="002D6D8E">
        <w:rPr>
          <w:rFonts w:ascii="Book Antiqua" w:hAnsi="Book Antiqua"/>
          <w:vertAlign w:val="superscript"/>
        </w:rPr>
        <w:t>67]</w:t>
      </w:r>
      <w:r w:rsidRPr="002D6D8E">
        <w:rPr>
          <w:rFonts w:ascii="Book Antiqua" w:hAnsi="Book Antiqua"/>
        </w:rPr>
        <w:t xml:space="preserve">. </w:t>
      </w:r>
    </w:p>
    <w:p w14:paraId="2B384A57" w14:textId="3250659C" w:rsidR="005C3191" w:rsidRPr="002D6D8E" w:rsidRDefault="005C3191" w:rsidP="00A464EC">
      <w:pPr>
        <w:spacing w:line="360" w:lineRule="auto"/>
        <w:ind w:firstLineChars="100" w:firstLine="240"/>
        <w:jc w:val="both"/>
        <w:rPr>
          <w:rFonts w:ascii="Book Antiqua" w:hAnsi="Book Antiqua"/>
        </w:rPr>
      </w:pPr>
      <w:r w:rsidRPr="002D6D8E">
        <w:rPr>
          <w:rFonts w:ascii="Book Antiqua" w:hAnsi="Book Antiqua"/>
        </w:rPr>
        <w:t xml:space="preserve">There are no </w:t>
      </w:r>
      <w:proofErr w:type="gramStart"/>
      <w:r w:rsidRPr="002D6D8E">
        <w:rPr>
          <w:rFonts w:ascii="Book Antiqua" w:hAnsi="Book Antiqua"/>
        </w:rPr>
        <w:t>outcome</w:t>
      </w:r>
      <w:proofErr w:type="gramEnd"/>
      <w:r w:rsidRPr="002D6D8E">
        <w:rPr>
          <w:rFonts w:ascii="Book Antiqua" w:hAnsi="Book Antiqua"/>
        </w:rPr>
        <w:t xml:space="preserve"> categories reported that identify MIS approaches to be significantly worse. Based on current data for perioperative outcomes, it appears that MIS approaches are superior to open approaches in TLIF.</w:t>
      </w:r>
    </w:p>
    <w:p w14:paraId="2988A706" w14:textId="6B1413CE" w:rsidR="005C3191" w:rsidRDefault="005C3191" w:rsidP="0094756F">
      <w:pPr>
        <w:spacing w:line="360" w:lineRule="auto"/>
        <w:ind w:firstLineChars="100" w:firstLine="240"/>
        <w:jc w:val="both"/>
        <w:rPr>
          <w:rFonts w:ascii="Book Antiqua" w:eastAsia="宋体" w:hAnsi="Book Antiqua"/>
          <w:lang w:eastAsia="zh-CN"/>
        </w:rPr>
      </w:pPr>
      <w:r w:rsidRPr="002D6D8E">
        <w:rPr>
          <w:rFonts w:ascii="Book Antiqua" w:hAnsi="Book Antiqua"/>
        </w:rPr>
        <w:t>Currently, there exists a wide variation in reported perioperative outcomes in both open and MIS lumbar spine surgery in the literature.</w:t>
      </w:r>
      <w:r w:rsidR="00C519C9">
        <w:rPr>
          <w:rFonts w:ascii="Book Antiqua" w:hAnsi="Book Antiqua"/>
        </w:rPr>
        <w:t xml:space="preserve"> </w:t>
      </w:r>
      <w:r w:rsidRPr="002D6D8E">
        <w:rPr>
          <w:rFonts w:ascii="Book Antiqua" w:hAnsi="Book Antiqua"/>
        </w:rPr>
        <w:t>Although multiple different outcomes are being reported there exists a lack of defined criteria for many of the reported outcomes such as hospital LOS, postoperative narcotic utilization and need for perioperative transfusion.</w:t>
      </w:r>
      <w:r w:rsidR="00C519C9">
        <w:rPr>
          <w:rFonts w:ascii="Book Antiqua" w:hAnsi="Book Antiqua"/>
        </w:rPr>
        <w:t xml:space="preserve"> </w:t>
      </w:r>
      <w:r w:rsidRPr="002D6D8E">
        <w:rPr>
          <w:rFonts w:ascii="Book Antiqua" w:hAnsi="Book Antiqua"/>
        </w:rPr>
        <w:t>Furthermore, none of the currently published literature used independent observers when reporting outcomes such as EBL and neurologic complication, leading to the risk of complication under-reporting due to the self-reporting nature of the outcomes data collection.</w:t>
      </w:r>
    </w:p>
    <w:p w14:paraId="7C48B075" w14:textId="77777777" w:rsidR="0094756F" w:rsidRPr="0094756F" w:rsidRDefault="0094756F" w:rsidP="0094756F">
      <w:pPr>
        <w:spacing w:line="360" w:lineRule="auto"/>
        <w:ind w:firstLineChars="100" w:firstLine="240"/>
        <w:jc w:val="both"/>
        <w:rPr>
          <w:rFonts w:ascii="Book Antiqua" w:eastAsia="宋体" w:hAnsi="Book Antiqua"/>
          <w:lang w:eastAsia="zh-CN"/>
        </w:rPr>
      </w:pPr>
    </w:p>
    <w:p w14:paraId="592C2A1F" w14:textId="62B6000D" w:rsidR="005114C1" w:rsidRPr="002D6D8E" w:rsidRDefault="005C3191" w:rsidP="00B2735F">
      <w:pPr>
        <w:spacing w:line="360" w:lineRule="auto"/>
        <w:ind w:firstLineChars="100" w:firstLine="240"/>
        <w:jc w:val="both"/>
        <w:rPr>
          <w:rFonts w:ascii="Book Antiqua" w:eastAsia="宋体" w:hAnsi="Book Antiqua"/>
          <w:lang w:eastAsia="zh-CN"/>
        </w:rPr>
      </w:pPr>
      <w:r w:rsidRPr="002D6D8E">
        <w:rPr>
          <w:rFonts w:ascii="Book Antiqua" w:hAnsi="Book Antiqua"/>
        </w:rPr>
        <w:t>The current evidence does not clearly support superior perioperative outcomes for patients receiving minimally invasive spine surgery across all modalities.</w:t>
      </w:r>
      <w:r w:rsidR="00C519C9">
        <w:rPr>
          <w:rFonts w:ascii="Book Antiqua" w:hAnsi="Book Antiqua"/>
        </w:rPr>
        <w:t xml:space="preserve"> </w:t>
      </w:r>
      <w:r w:rsidRPr="002D6D8E">
        <w:rPr>
          <w:rFonts w:ascii="Book Antiqua" w:hAnsi="Book Antiqua"/>
        </w:rPr>
        <w:t>Based on perioperative outcomes data, we recommend a MIS approach to TLIF surgeries.</w:t>
      </w:r>
      <w:r w:rsidR="00C519C9">
        <w:rPr>
          <w:rFonts w:ascii="Book Antiqua" w:hAnsi="Book Antiqua"/>
        </w:rPr>
        <w:t xml:space="preserve"> </w:t>
      </w:r>
      <w:r w:rsidRPr="002D6D8E">
        <w:rPr>
          <w:rFonts w:ascii="Book Antiqua" w:hAnsi="Book Antiqua"/>
        </w:rPr>
        <w:t>MIS and open approaches can be chosen based on patient and surgeon preference when performing a laminectomy.</w:t>
      </w:r>
      <w:r w:rsidR="00C519C9">
        <w:rPr>
          <w:rFonts w:ascii="Book Antiqua" w:hAnsi="Book Antiqua"/>
        </w:rPr>
        <w:t xml:space="preserve"> </w:t>
      </w:r>
      <w:r w:rsidRPr="002D6D8E">
        <w:rPr>
          <w:rFonts w:ascii="Book Antiqua" w:hAnsi="Book Antiqua"/>
        </w:rPr>
        <w:t>Regarding lateral approach surgeries, there is insufficient evidence to find non-inferior perioperative outcomes at this time.</w:t>
      </w:r>
    </w:p>
    <w:p w14:paraId="23DBC0A2" w14:textId="77777777" w:rsidR="00872A1E" w:rsidRPr="002D6D8E" w:rsidRDefault="00872A1E" w:rsidP="002D6D8E">
      <w:pPr>
        <w:spacing w:line="360" w:lineRule="auto"/>
        <w:jc w:val="both"/>
        <w:rPr>
          <w:rFonts w:ascii="Book Antiqua" w:eastAsia="宋体" w:hAnsi="Book Antiqua"/>
          <w:lang w:eastAsia="zh-CN"/>
        </w:rPr>
      </w:pPr>
    </w:p>
    <w:p w14:paraId="1F548C72" w14:textId="024F4CB2" w:rsidR="00DD6AAA" w:rsidRPr="000457EE" w:rsidRDefault="002C6569" w:rsidP="002D6D8E">
      <w:pPr>
        <w:autoSpaceDE w:val="0"/>
        <w:autoSpaceDN w:val="0"/>
        <w:adjustRightInd w:val="0"/>
        <w:spacing w:line="360" w:lineRule="auto"/>
        <w:jc w:val="both"/>
        <w:rPr>
          <w:rFonts w:ascii="Book Antiqua" w:eastAsia="宋体" w:hAnsi="Book Antiqua"/>
          <w:b/>
          <w:lang w:eastAsia="zh-CN"/>
        </w:rPr>
      </w:pPr>
      <w:r w:rsidRPr="002D6D8E">
        <w:rPr>
          <w:rFonts w:ascii="Book Antiqua" w:hAnsi="Book Antiqua"/>
          <w:b/>
        </w:rPr>
        <w:t>COMMENTS</w:t>
      </w:r>
    </w:p>
    <w:p w14:paraId="4079D11B" w14:textId="32FB8136" w:rsidR="00872A1E" w:rsidRPr="000457EE" w:rsidRDefault="00AB5F16"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Background</w:t>
      </w:r>
    </w:p>
    <w:p w14:paraId="3EF0F001" w14:textId="04765689" w:rsidR="00AB5F16" w:rsidRDefault="00AB5F16" w:rsidP="002D6D8E">
      <w:pPr>
        <w:spacing w:line="360" w:lineRule="auto"/>
        <w:jc w:val="both"/>
        <w:rPr>
          <w:rFonts w:ascii="Book Antiqua" w:eastAsia="宋体" w:hAnsi="Book Antiqua"/>
          <w:lang w:eastAsia="zh-CN"/>
        </w:rPr>
      </w:pPr>
      <w:r w:rsidRPr="002D6D8E">
        <w:rPr>
          <w:rFonts w:ascii="Book Antiqua" w:eastAsia="宋体" w:hAnsi="Book Antiqua"/>
          <w:lang w:eastAsia="zh-CN"/>
        </w:rPr>
        <w:t>The advents of the surgical microscope and advances in technology have led to an increase in popularity in minimally invasive spine surgery.</w:t>
      </w:r>
      <w:r w:rsidR="00C519C9">
        <w:rPr>
          <w:rFonts w:ascii="Book Antiqua" w:eastAsia="宋体" w:hAnsi="Book Antiqua"/>
          <w:lang w:eastAsia="zh-CN"/>
        </w:rPr>
        <w:t xml:space="preserve"> </w:t>
      </w:r>
      <w:r w:rsidRPr="002D6D8E">
        <w:rPr>
          <w:rFonts w:ascii="Book Antiqua" w:eastAsia="宋体" w:hAnsi="Book Antiqua"/>
          <w:lang w:eastAsia="zh-CN"/>
        </w:rPr>
        <w:t>While prior studies have compared minimally invasive spine surgery to the traditional open spine surgery in terms of long-term outcomes, no study has compared the two techniques in terms of perioperative outcomes.</w:t>
      </w:r>
    </w:p>
    <w:p w14:paraId="373DE8CF" w14:textId="77777777" w:rsidR="000457EE" w:rsidRPr="002D6D8E" w:rsidRDefault="000457EE" w:rsidP="002D6D8E">
      <w:pPr>
        <w:spacing w:line="360" w:lineRule="auto"/>
        <w:jc w:val="both"/>
        <w:rPr>
          <w:rFonts w:ascii="Book Antiqua" w:eastAsia="宋体" w:hAnsi="Book Antiqua"/>
          <w:lang w:eastAsia="zh-CN"/>
        </w:rPr>
      </w:pPr>
    </w:p>
    <w:p w14:paraId="7598B37B" w14:textId="288B785A" w:rsidR="00AB5F16" w:rsidRPr="000457EE" w:rsidRDefault="00AB5F16"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 xml:space="preserve">Research </w:t>
      </w:r>
      <w:r w:rsidR="000457EE" w:rsidRPr="000457EE">
        <w:rPr>
          <w:rFonts w:ascii="Book Antiqua" w:eastAsia="宋体" w:hAnsi="Book Antiqua"/>
          <w:b/>
          <w:i/>
          <w:lang w:eastAsia="zh-CN"/>
        </w:rPr>
        <w:t>f</w:t>
      </w:r>
      <w:r w:rsidRPr="000457EE">
        <w:rPr>
          <w:rFonts w:ascii="Book Antiqua" w:eastAsia="宋体" w:hAnsi="Book Antiqua"/>
          <w:b/>
          <w:i/>
          <w:lang w:eastAsia="zh-CN"/>
        </w:rPr>
        <w:t>rontiers</w:t>
      </w:r>
    </w:p>
    <w:p w14:paraId="5DA8A439" w14:textId="7B7783DB" w:rsidR="00AB5F16" w:rsidRDefault="00AB5F16" w:rsidP="002D6D8E">
      <w:pPr>
        <w:spacing w:line="360" w:lineRule="auto"/>
        <w:jc w:val="both"/>
        <w:rPr>
          <w:rFonts w:ascii="Book Antiqua" w:eastAsia="宋体" w:hAnsi="Book Antiqua"/>
          <w:lang w:eastAsia="zh-CN"/>
        </w:rPr>
      </w:pPr>
      <w:r w:rsidRPr="002D6D8E">
        <w:rPr>
          <w:rFonts w:ascii="Book Antiqua" w:eastAsia="宋体" w:hAnsi="Book Antiqua"/>
          <w:lang w:eastAsia="zh-CN"/>
        </w:rPr>
        <w:t>Outcomes research in spine surgery has become a very important and highly prioritized area of research with the primary focus</w:t>
      </w:r>
      <w:r w:rsidR="00DD6AAA" w:rsidRPr="002D6D8E">
        <w:rPr>
          <w:rFonts w:ascii="Book Antiqua" w:eastAsia="宋体" w:hAnsi="Book Antiqua"/>
          <w:lang w:eastAsia="zh-CN"/>
        </w:rPr>
        <w:t xml:space="preserve"> of </w:t>
      </w:r>
      <w:r w:rsidRPr="002D6D8E">
        <w:rPr>
          <w:rFonts w:ascii="Book Antiqua" w:eastAsia="宋体" w:hAnsi="Book Antiqua"/>
          <w:lang w:eastAsia="zh-CN"/>
        </w:rPr>
        <w:t>minimizing cost while maximizing outcome.</w:t>
      </w:r>
    </w:p>
    <w:p w14:paraId="0994EC4A" w14:textId="77777777" w:rsidR="000457EE" w:rsidRPr="002D6D8E" w:rsidRDefault="000457EE" w:rsidP="002D6D8E">
      <w:pPr>
        <w:spacing w:line="360" w:lineRule="auto"/>
        <w:jc w:val="both"/>
        <w:rPr>
          <w:rFonts w:ascii="Book Antiqua" w:eastAsia="宋体" w:hAnsi="Book Antiqua"/>
          <w:lang w:eastAsia="zh-CN"/>
        </w:rPr>
      </w:pPr>
    </w:p>
    <w:p w14:paraId="7E2A5EBB" w14:textId="08D592B9" w:rsidR="00AB5F16" w:rsidRPr="000457EE" w:rsidRDefault="00AB5F16"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 xml:space="preserve">Innovations and </w:t>
      </w:r>
      <w:r w:rsidR="000457EE" w:rsidRPr="000457EE">
        <w:rPr>
          <w:rFonts w:ascii="Book Antiqua" w:eastAsia="宋体" w:hAnsi="Book Antiqua"/>
          <w:b/>
          <w:i/>
          <w:lang w:eastAsia="zh-CN"/>
        </w:rPr>
        <w:t>b</w:t>
      </w:r>
      <w:r w:rsidRPr="000457EE">
        <w:rPr>
          <w:rFonts w:ascii="Book Antiqua" w:eastAsia="宋体" w:hAnsi="Book Antiqua"/>
          <w:b/>
          <w:i/>
          <w:lang w:eastAsia="zh-CN"/>
        </w:rPr>
        <w:t>reakthroughs</w:t>
      </w:r>
    </w:p>
    <w:p w14:paraId="3A5CD40C" w14:textId="05AAEE7B" w:rsidR="00DD6AAA" w:rsidRDefault="00DD6AAA" w:rsidP="002D6D8E">
      <w:pPr>
        <w:spacing w:line="360" w:lineRule="auto"/>
        <w:jc w:val="both"/>
        <w:rPr>
          <w:rFonts w:ascii="Book Antiqua" w:eastAsia="宋体" w:hAnsi="Book Antiqua"/>
          <w:lang w:eastAsia="zh-CN"/>
        </w:rPr>
      </w:pPr>
      <w:r w:rsidRPr="002D6D8E">
        <w:rPr>
          <w:rFonts w:ascii="Book Antiqua" w:eastAsia="宋体" w:hAnsi="Book Antiqua"/>
          <w:lang w:eastAsia="zh-CN"/>
        </w:rPr>
        <w:t xml:space="preserve">This is the first study evaluating perioperative outcomes, comparing minimally invasive approaches and techniques </w:t>
      </w:r>
      <w:r w:rsidRPr="002D6D8E">
        <w:rPr>
          <w:rFonts w:ascii="Book Antiqua" w:eastAsia="宋体" w:hAnsi="Book Antiqua"/>
          <w:i/>
          <w:lang w:eastAsia="zh-CN"/>
        </w:rPr>
        <w:t>vs</w:t>
      </w:r>
      <w:r w:rsidRPr="002D6D8E">
        <w:rPr>
          <w:rFonts w:ascii="Book Antiqua" w:eastAsia="宋体" w:hAnsi="Book Antiqua"/>
          <w:lang w:eastAsia="zh-CN"/>
        </w:rPr>
        <w:t xml:space="preserve"> open surgery in the treatment of degenerative lumbar spine disease.</w:t>
      </w:r>
    </w:p>
    <w:p w14:paraId="046A8632" w14:textId="77777777" w:rsidR="000457EE" w:rsidRPr="002D6D8E" w:rsidRDefault="000457EE" w:rsidP="002D6D8E">
      <w:pPr>
        <w:spacing w:line="360" w:lineRule="auto"/>
        <w:jc w:val="both"/>
        <w:rPr>
          <w:rFonts w:ascii="Book Antiqua" w:eastAsia="宋体" w:hAnsi="Book Antiqua"/>
          <w:lang w:eastAsia="zh-CN"/>
        </w:rPr>
      </w:pPr>
    </w:p>
    <w:p w14:paraId="77C6BBA0" w14:textId="77777777" w:rsidR="00DD6AAA" w:rsidRPr="000457EE" w:rsidRDefault="00AB5F16"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Applications</w:t>
      </w:r>
    </w:p>
    <w:p w14:paraId="7ED15ADE" w14:textId="1E18E356" w:rsidR="00DD6AAA" w:rsidRDefault="00DD6AAA" w:rsidP="002D6D8E">
      <w:pPr>
        <w:spacing w:line="360" w:lineRule="auto"/>
        <w:jc w:val="both"/>
        <w:rPr>
          <w:rFonts w:ascii="Book Antiqua" w:eastAsia="宋体" w:hAnsi="Book Antiqua"/>
          <w:lang w:eastAsia="zh-CN"/>
        </w:rPr>
      </w:pPr>
      <w:r w:rsidRPr="002D6D8E">
        <w:rPr>
          <w:rFonts w:ascii="Book Antiqua" w:eastAsia="宋体" w:hAnsi="Book Antiqua"/>
          <w:lang w:eastAsia="zh-CN"/>
        </w:rPr>
        <w:t>While minimally invasive spine surgery has shown to have similar long-term outcomes to open spine surgery, it is important to evaluate perioperative outcomes of minimally invasive techniques to the standard open surgery in order to fully determine the advantages or disadvantages of the new technology compared to the gold standard.</w:t>
      </w:r>
    </w:p>
    <w:p w14:paraId="098B8EA6" w14:textId="77777777" w:rsidR="000457EE" w:rsidRPr="002D6D8E" w:rsidRDefault="000457EE" w:rsidP="002D6D8E">
      <w:pPr>
        <w:spacing w:line="360" w:lineRule="auto"/>
        <w:jc w:val="both"/>
        <w:rPr>
          <w:rFonts w:ascii="Book Antiqua" w:eastAsia="宋体" w:hAnsi="Book Antiqua"/>
          <w:b/>
          <w:lang w:eastAsia="zh-CN"/>
        </w:rPr>
      </w:pPr>
    </w:p>
    <w:p w14:paraId="2107F74D" w14:textId="281168DF" w:rsidR="00AB5F16" w:rsidRPr="000457EE" w:rsidRDefault="00AB5F16"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Terminology</w:t>
      </w:r>
    </w:p>
    <w:p w14:paraId="5E149AF5" w14:textId="77777777" w:rsidR="00DD6AAA" w:rsidRPr="002D6D8E" w:rsidRDefault="00DD6AAA" w:rsidP="002D6D8E">
      <w:pPr>
        <w:spacing w:line="360" w:lineRule="auto"/>
        <w:jc w:val="both"/>
        <w:rPr>
          <w:rFonts w:ascii="Book Antiqua" w:eastAsia="宋体" w:hAnsi="Book Antiqua"/>
          <w:lang w:eastAsia="zh-CN"/>
        </w:rPr>
      </w:pPr>
      <w:r w:rsidRPr="002D6D8E">
        <w:rPr>
          <w:rFonts w:ascii="Book Antiqua" w:eastAsia="宋体" w:hAnsi="Book Antiqua"/>
          <w:lang w:eastAsia="zh-CN"/>
        </w:rPr>
        <w:t>All terminology described concisely and accurately in the main text and does not need further describing.</w:t>
      </w:r>
    </w:p>
    <w:p w14:paraId="099CC3EA" w14:textId="77777777" w:rsidR="00DD6AAA" w:rsidRPr="002D6D8E" w:rsidRDefault="00DD6AAA" w:rsidP="002D6D8E">
      <w:pPr>
        <w:spacing w:line="360" w:lineRule="auto"/>
        <w:jc w:val="both"/>
        <w:rPr>
          <w:rFonts w:ascii="Book Antiqua" w:eastAsia="宋体" w:hAnsi="Book Antiqua"/>
          <w:b/>
          <w:lang w:eastAsia="zh-CN"/>
        </w:rPr>
      </w:pPr>
    </w:p>
    <w:p w14:paraId="1C57D2E0" w14:textId="2178D4D9" w:rsidR="00872A1E" w:rsidRPr="000457EE" w:rsidRDefault="000457EE" w:rsidP="002D6D8E">
      <w:pPr>
        <w:spacing w:line="360" w:lineRule="auto"/>
        <w:jc w:val="both"/>
        <w:rPr>
          <w:rFonts w:ascii="Book Antiqua" w:eastAsia="宋体" w:hAnsi="Book Antiqua"/>
          <w:b/>
          <w:i/>
          <w:lang w:eastAsia="zh-CN"/>
        </w:rPr>
      </w:pPr>
      <w:r w:rsidRPr="000457EE">
        <w:rPr>
          <w:rFonts w:ascii="Book Antiqua" w:eastAsia="宋体" w:hAnsi="Book Antiqua"/>
          <w:b/>
          <w:i/>
          <w:lang w:eastAsia="zh-CN"/>
        </w:rPr>
        <w:t>P</w:t>
      </w:r>
      <w:r w:rsidRPr="000457EE">
        <w:rPr>
          <w:rFonts w:ascii="Book Antiqua" w:eastAsia="宋体" w:hAnsi="Book Antiqua" w:hint="eastAsia"/>
          <w:b/>
          <w:i/>
          <w:lang w:eastAsia="zh-CN"/>
        </w:rPr>
        <w:t>eer-review</w:t>
      </w:r>
    </w:p>
    <w:p w14:paraId="3D592F50" w14:textId="5B79271D" w:rsidR="000457EE" w:rsidRPr="002D6D8E" w:rsidRDefault="00755E0D" w:rsidP="002D6D8E">
      <w:pPr>
        <w:spacing w:line="360" w:lineRule="auto"/>
        <w:jc w:val="both"/>
        <w:rPr>
          <w:rFonts w:ascii="Book Antiqua" w:eastAsia="宋体" w:hAnsi="Book Antiqua"/>
          <w:lang w:eastAsia="zh-CN"/>
        </w:rPr>
      </w:pPr>
      <w:r w:rsidRPr="00755E0D">
        <w:rPr>
          <w:rFonts w:ascii="Book Antiqua" w:eastAsia="宋体" w:hAnsi="Book Antiqua"/>
          <w:lang w:eastAsia="zh-CN"/>
        </w:rPr>
        <w:t>The authors present us a comprehensive systematic review regarding short term outcomes following MIS lumbar spine surgery. This topic is of interest and of novelty.</w:t>
      </w:r>
    </w:p>
    <w:p w14:paraId="2BFACE9A" w14:textId="77777777" w:rsidR="000457EE" w:rsidRDefault="000457EE">
      <w:pPr>
        <w:rPr>
          <w:rFonts w:ascii="Book Antiqua" w:hAnsi="Book Antiqua"/>
          <w:b/>
        </w:rPr>
      </w:pPr>
      <w:r>
        <w:rPr>
          <w:rFonts w:ascii="Book Antiqua" w:hAnsi="Book Antiqua"/>
          <w:b/>
        </w:rPr>
        <w:br w:type="page"/>
      </w:r>
    </w:p>
    <w:p w14:paraId="5BF1AC6F" w14:textId="72E73C22" w:rsidR="00E2754D" w:rsidRPr="00005AA1" w:rsidRDefault="000457EE" w:rsidP="00005AA1">
      <w:pPr>
        <w:spacing w:line="360" w:lineRule="auto"/>
        <w:jc w:val="both"/>
        <w:rPr>
          <w:rFonts w:ascii="Book Antiqua" w:hAnsi="Book Antiqua" w:cs="Times New Roman"/>
        </w:rPr>
      </w:pPr>
      <w:r w:rsidRPr="00005AA1">
        <w:rPr>
          <w:rFonts w:ascii="Book Antiqua" w:hAnsi="Book Antiqua"/>
          <w:b/>
        </w:rPr>
        <w:lastRenderedPageBreak/>
        <w:t>REFERENCES</w:t>
      </w:r>
    </w:p>
    <w:p w14:paraId="6193A680" w14:textId="132C30E1"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t xml:space="preserve">1 </w:t>
      </w:r>
      <w:r w:rsidRPr="00BF6963">
        <w:rPr>
          <w:rFonts w:ascii="Book Antiqua" w:eastAsia="宋体" w:hAnsi="Book Antiqua" w:cs="宋体"/>
          <w:b/>
          <w:bCs/>
          <w:lang w:eastAsia="zh-CN"/>
        </w:rPr>
        <w:t>S</w:t>
      </w:r>
      <w:r w:rsidR="00005AA1" w:rsidRPr="00BF6963">
        <w:rPr>
          <w:rFonts w:ascii="Book Antiqua" w:eastAsia="宋体" w:hAnsi="Book Antiqua" w:cs="宋体"/>
          <w:b/>
          <w:bCs/>
          <w:lang w:eastAsia="zh-CN"/>
        </w:rPr>
        <w:t>mith</w:t>
      </w:r>
      <w:r w:rsidRPr="00BF6963">
        <w:rPr>
          <w:rFonts w:ascii="Book Antiqua" w:eastAsia="宋体" w:hAnsi="Book Antiqua" w:cs="宋体"/>
          <w:b/>
          <w:bCs/>
          <w:lang w:eastAsia="zh-CN"/>
        </w:rPr>
        <w:t xml:space="preserve"> L</w:t>
      </w:r>
      <w:r w:rsidRPr="00BF6963">
        <w:rPr>
          <w:rFonts w:ascii="Book Antiqua" w:eastAsia="宋体" w:hAnsi="Book Antiqua" w:cs="宋体"/>
          <w:lang w:eastAsia="zh-CN"/>
        </w:rPr>
        <w:t>. E</w:t>
      </w:r>
      <w:r w:rsidR="00005AA1" w:rsidRPr="00BF6963">
        <w:rPr>
          <w:rFonts w:ascii="Book Antiqua" w:eastAsia="宋体" w:hAnsi="Book Antiqua" w:cs="宋体"/>
          <w:lang w:eastAsia="zh-CN"/>
        </w:rPr>
        <w:t>nzyme dissolution</w:t>
      </w:r>
      <w:proofErr w:type="gramEnd"/>
      <w:r w:rsidR="00005AA1" w:rsidRPr="00BF6963">
        <w:rPr>
          <w:rFonts w:ascii="Book Antiqua" w:eastAsia="宋体" w:hAnsi="Book Antiqua" w:cs="宋体"/>
          <w:lang w:eastAsia="zh-CN"/>
        </w:rPr>
        <w:t xml:space="preserve"> of the nucleus </w:t>
      </w:r>
      <w:proofErr w:type="spellStart"/>
      <w:r w:rsidR="00005AA1" w:rsidRPr="00BF6963">
        <w:rPr>
          <w:rFonts w:ascii="Book Antiqua" w:eastAsia="宋体" w:hAnsi="Book Antiqua" w:cs="宋体"/>
          <w:lang w:eastAsia="zh-CN"/>
        </w:rPr>
        <w:t>pulposus</w:t>
      </w:r>
      <w:proofErr w:type="spellEnd"/>
      <w:r w:rsidR="00005AA1" w:rsidRPr="00BF6963">
        <w:rPr>
          <w:rFonts w:ascii="Book Antiqua" w:eastAsia="宋体" w:hAnsi="Book Antiqua" w:cs="宋体"/>
          <w:lang w:eastAsia="zh-CN"/>
        </w:rPr>
        <w:t xml:space="preserve"> in humans</w:t>
      </w:r>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JAMA</w:t>
      </w:r>
      <w:r w:rsidRPr="00BF6963">
        <w:rPr>
          <w:rFonts w:ascii="Book Antiqua" w:eastAsia="宋体" w:hAnsi="Book Antiqua" w:cs="宋体"/>
          <w:lang w:eastAsia="zh-CN"/>
        </w:rPr>
        <w:t xml:space="preserve"> 1964; </w:t>
      </w:r>
      <w:r w:rsidRPr="00BF6963">
        <w:rPr>
          <w:rFonts w:ascii="Book Antiqua" w:eastAsia="宋体" w:hAnsi="Book Antiqua" w:cs="宋体"/>
          <w:b/>
          <w:bCs/>
          <w:lang w:eastAsia="zh-CN"/>
        </w:rPr>
        <w:t>187</w:t>
      </w:r>
      <w:r w:rsidRPr="00BF6963">
        <w:rPr>
          <w:rFonts w:ascii="Book Antiqua" w:eastAsia="宋体" w:hAnsi="Book Antiqua" w:cs="宋体"/>
          <w:lang w:eastAsia="zh-CN"/>
        </w:rPr>
        <w:t>: 137-140 [PMID: 14066733]</w:t>
      </w:r>
    </w:p>
    <w:p w14:paraId="78677295" w14:textId="3BF85AAB" w:rsidR="00BF6963" w:rsidRPr="00BF6963" w:rsidRDefault="00005AA1" w:rsidP="00005AA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 </w:t>
      </w:r>
      <w:r w:rsidR="00BF6963" w:rsidRPr="00BF6963">
        <w:rPr>
          <w:rFonts w:ascii="Book Antiqua" w:eastAsia="宋体" w:hAnsi="Book Antiqua" w:cs="宋体"/>
          <w:b/>
          <w:lang w:eastAsia="zh-CN"/>
        </w:rPr>
        <w:t>Foley KT</w:t>
      </w:r>
      <w:r w:rsidR="00BF6963" w:rsidRPr="00BF6963">
        <w:rPr>
          <w:rFonts w:ascii="Book Antiqua" w:eastAsia="宋体" w:hAnsi="Book Antiqua" w:cs="宋体"/>
          <w:lang w:eastAsia="zh-CN"/>
        </w:rPr>
        <w:t xml:space="preserve">, Smith MM. </w:t>
      </w:r>
      <w:proofErr w:type="spellStart"/>
      <w:r w:rsidR="00BF6963" w:rsidRPr="00BF6963">
        <w:rPr>
          <w:rFonts w:ascii="Book Antiqua" w:eastAsia="宋体" w:hAnsi="Book Antiqua" w:cs="宋体"/>
          <w:lang w:eastAsia="zh-CN"/>
        </w:rPr>
        <w:t>Microendosc</w:t>
      </w:r>
      <w:r>
        <w:rPr>
          <w:rFonts w:ascii="Book Antiqua" w:eastAsia="宋体" w:hAnsi="Book Antiqua" w:cs="宋体"/>
          <w:lang w:eastAsia="zh-CN"/>
        </w:rPr>
        <w:t>opic</w:t>
      </w:r>
      <w:proofErr w:type="spellEnd"/>
      <w:r>
        <w:rPr>
          <w:rFonts w:ascii="Book Antiqua" w:eastAsia="宋体" w:hAnsi="Book Antiqua" w:cs="宋体"/>
          <w:lang w:eastAsia="zh-CN"/>
        </w:rPr>
        <w:t xml:space="preserve"> discectomy.</w:t>
      </w:r>
      <w:proofErr w:type="gramEnd"/>
      <w:r>
        <w:rPr>
          <w:rFonts w:ascii="Book Antiqua" w:eastAsia="宋体" w:hAnsi="Book Antiqua" w:cs="宋体"/>
          <w:lang w:eastAsia="zh-CN"/>
        </w:rPr>
        <w:t xml:space="preserve"> </w:t>
      </w:r>
      <w:r w:rsidRPr="00005AA1">
        <w:rPr>
          <w:rFonts w:ascii="Book Antiqua" w:eastAsia="宋体" w:hAnsi="Book Antiqua" w:cs="宋体"/>
          <w:i/>
          <w:lang w:eastAsia="zh-CN"/>
        </w:rPr>
        <w:t xml:space="preserve">Tech </w:t>
      </w:r>
      <w:proofErr w:type="spellStart"/>
      <w:r w:rsidRPr="00005AA1">
        <w:rPr>
          <w:rFonts w:ascii="Book Antiqua" w:eastAsia="宋体" w:hAnsi="Book Antiqua" w:cs="宋体"/>
          <w:i/>
          <w:lang w:eastAsia="zh-CN"/>
        </w:rPr>
        <w:t>Neurosurg</w:t>
      </w:r>
      <w:proofErr w:type="spellEnd"/>
      <w:r w:rsidR="00BF6963" w:rsidRPr="00BF6963">
        <w:rPr>
          <w:rFonts w:ascii="Book Antiqua" w:eastAsia="宋体" w:hAnsi="Book Antiqua" w:cs="宋体"/>
          <w:i/>
          <w:lang w:eastAsia="zh-CN"/>
        </w:rPr>
        <w:t xml:space="preserve"> </w:t>
      </w:r>
      <w:r w:rsidR="00BF6963" w:rsidRPr="00BF6963">
        <w:rPr>
          <w:rFonts w:ascii="Book Antiqua" w:eastAsia="宋体" w:hAnsi="Book Antiqua" w:cs="宋体"/>
          <w:lang w:eastAsia="zh-CN"/>
        </w:rPr>
        <w:t xml:space="preserve">1997; </w:t>
      </w:r>
      <w:r w:rsidR="00BF6963" w:rsidRPr="00BF6963">
        <w:rPr>
          <w:rFonts w:ascii="Book Antiqua" w:eastAsia="宋体" w:hAnsi="Book Antiqua" w:cs="宋体"/>
          <w:b/>
          <w:lang w:eastAsia="zh-CN"/>
        </w:rPr>
        <w:t>3</w:t>
      </w:r>
      <w:r>
        <w:rPr>
          <w:rFonts w:ascii="Book Antiqua" w:eastAsia="宋体" w:hAnsi="Book Antiqua" w:cs="宋体"/>
          <w:lang w:eastAsia="zh-CN"/>
        </w:rPr>
        <w:t>: 301–</w:t>
      </w:r>
      <w:r>
        <w:rPr>
          <w:rFonts w:ascii="Book Antiqua" w:eastAsia="宋体" w:hAnsi="Book Antiqua" w:cs="宋体" w:hint="eastAsia"/>
          <w:lang w:eastAsia="zh-CN"/>
        </w:rPr>
        <w:t>30</w:t>
      </w:r>
      <w:r>
        <w:rPr>
          <w:rFonts w:ascii="Book Antiqua" w:eastAsia="宋体" w:hAnsi="Book Antiqua" w:cs="宋体"/>
          <w:lang w:eastAsia="zh-CN"/>
        </w:rPr>
        <w:t>7</w:t>
      </w:r>
    </w:p>
    <w:p w14:paraId="33A3C88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 </w:t>
      </w:r>
      <w:r w:rsidRPr="00BF6963">
        <w:rPr>
          <w:rFonts w:ascii="Book Antiqua" w:eastAsia="宋体" w:hAnsi="Book Antiqua" w:cs="宋体"/>
          <w:b/>
          <w:bCs/>
          <w:lang w:eastAsia="zh-CN"/>
        </w:rPr>
        <w:t>McAfee PC</w:t>
      </w:r>
      <w:r w:rsidRPr="00BF6963">
        <w:rPr>
          <w:rFonts w:ascii="Book Antiqua" w:eastAsia="宋体" w:hAnsi="Book Antiqua" w:cs="宋体"/>
          <w:lang w:eastAsia="zh-CN"/>
        </w:rPr>
        <w:t xml:space="preserve">, Regan JJ, </w:t>
      </w:r>
      <w:proofErr w:type="spellStart"/>
      <w:r w:rsidRPr="00BF6963">
        <w:rPr>
          <w:rFonts w:ascii="Book Antiqua" w:eastAsia="宋体" w:hAnsi="Book Antiqua" w:cs="宋体"/>
          <w:lang w:eastAsia="zh-CN"/>
        </w:rPr>
        <w:t>Geis</w:t>
      </w:r>
      <w:proofErr w:type="spellEnd"/>
      <w:r w:rsidRPr="00BF6963">
        <w:rPr>
          <w:rFonts w:ascii="Book Antiqua" w:eastAsia="宋体" w:hAnsi="Book Antiqua" w:cs="宋体"/>
          <w:lang w:eastAsia="zh-CN"/>
        </w:rPr>
        <w:t xml:space="preserve"> WP, </w:t>
      </w:r>
      <w:proofErr w:type="spellStart"/>
      <w:r w:rsidRPr="00BF6963">
        <w:rPr>
          <w:rFonts w:ascii="Book Antiqua" w:eastAsia="宋体" w:hAnsi="Book Antiqua" w:cs="宋体"/>
          <w:lang w:eastAsia="zh-CN"/>
        </w:rPr>
        <w:t>Fedder</w:t>
      </w:r>
      <w:proofErr w:type="spellEnd"/>
      <w:r w:rsidRPr="00BF6963">
        <w:rPr>
          <w:rFonts w:ascii="Book Antiqua" w:eastAsia="宋体" w:hAnsi="Book Antiqua" w:cs="宋体"/>
          <w:lang w:eastAsia="zh-CN"/>
        </w:rPr>
        <w:t xml:space="preserve"> IL. </w:t>
      </w:r>
      <w:proofErr w:type="gramStart"/>
      <w:r w:rsidRPr="00BF6963">
        <w:rPr>
          <w:rFonts w:ascii="Book Antiqua" w:eastAsia="宋体" w:hAnsi="Book Antiqua" w:cs="宋体"/>
          <w:lang w:eastAsia="zh-CN"/>
        </w:rPr>
        <w:t>Minimally invasive anterior retroperitoneal approach to the lumbar spine.</w:t>
      </w:r>
      <w:proofErr w:type="gramEnd"/>
      <w:r w:rsidRPr="00BF6963">
        <w:rPr>
          <w:rFonts w:ascii="Book Antiqua" w:eastAsia="宋体" w:hAnsi="Book Antiqua" w:cs="宋体"/>
          <w:lang w:eastAsia="zh-CN"/>
        </w:rPr>
        <w:t xml:space="preserve"> </w:t>
      </w:r>
      <w:proofErr w:type="gramStart"/>
      <w:r w:rsidRPr="00BF6963">
        <w:rPr>
          <w:rFonts w:ascii="Book Antiqua" w:eastAsia="宋体" w:hAnsi="Book Antiqua" w:cs="宋体"/>
          <w:lang w:eastAsia="zh-CN"/>
        </w:rPr>
        <w:t>Emphasis on the lateral BAK.</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1998; </w:t>
      </w:r>
      <w:r w:rsidRPr="00BF6963">
        <w:rPr>
          <w:rFonts w:ascii="Book Antiqua" w:eastAsia="宋体" w:hAnsi="Book Antiqua" w:cs="宋体"/>
          <w:b/>
          <w:bCs/>
          <w:lang w:eastAsia="zh-CN"/>
        </w:rPr>
        <w:t>23</w:t>
      </w:r>
      <w:r w:rsidRPr="00BF6963">
        <w:rPr>
          <w:rFonts w:ascii="Book Antiqua" w:eastAsia="宋体" w:hAnsi="Book Antiqua" w:cs="宋体"/>
          <w:lang w:eastAsia="zh-CN"/>
        </w:rPr>
        <w:t>: 1476-1484 [PMID: 9670400]</w:t>
      </w:r>
    </w:p>
    <w:p w14:paraId="2D50830A"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 </w:t>
      </w:r>
      <w:r w:rsidRPr="00BF6963">
        <w:rPr>
          <w:rFonts w:ascii="Book Antiqua" w:eastAsia="宋体" w:hAnsi="Book Antiqua" w:cs="宋体"/>
          <w:b/>
          <w:bCs/>
          <w:lang w:eastAsia="zh-CN"/>
        </w:rPr>
        <w:t>Foley KT</w:t>
      </w:r>
      <w:r w:rsidRPr="00BF6963">
        <w:rPr>
          <w:rFonts w:ascii="Book Antiqua" w:eastAsia="宋体" w:hAnsi="Book Antiqua" w:cs="宋体"/>
          <w:lang w:eastAsia="zh-CN"/>
        </w:rPr>
        <w:t xml:space="preserve">, Holly LT, </w:t>
      </w:r>
      <w:proofErr w:type="spellStart"/>
      <w:r w:rsidRPr="00BF6963">
        <w:rPr>
          <w:rFonts w:ascii="Book Antiqua" w:eastAsia="宋体" w:hAnsi="Book Antiqua" w:cs="宋体"/>
          <w:lang w:eastAsia="zh-CN"/>
        </w:rPr>
        <w:t>Schwender</w:t>
      </w:r>
      <w:proofErr w:type="spellEnd"/>
      <w:r w:rsidRPr="00BF6963">
        <w:rPr>
          <w:rFonts w:ascii="Book Antiqua" w:eastAsia="宋体" w:hAnsi="Book Antiqua" w:cs="宋体"/>
          <w:lang w:eastAsia="zh-CN"/>
        </w:rPr>
        <w:t xml:space="preserve"> JD. </w:t>
      </w:r>
      <w:proofErr w:type="gramStart"/>
      <w:r w:rsidRPr="00BF6963">
        <w:rPr>
          <w:rFonts w:ascii="Book Antiqua" w:eastAsia="宋体" w:hAnsi="Book Antiqua" w:cs="宋体"/>
          <w:lang w:eastAsia="zh-CN"/>
        </w:rPr>
        <w:t>Minimally invasive lumbar fusion.</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2003; </w:t>
      </w:r>
      <w:r w:rsidRPr="00BF6963">
        <w:rPr>
          <w:rFonts w:ascii="Book Antiqua" w:eastAsia="宋体" w:hAnsi="Book Antiqua" w:cs="宋体"/>
          <w:b/>
          <w:bCs/>
          <w:lang w:eastAsia="zh-CN"/>
        </w:rPr>
        <w:t>28</w:t>
      </w:r>
      <w:r w:rsidRPr="00BF6963">
        <w:rPr>
          <w:rFonts w:ascii="Book Antiqua" w:eastAsia="宋体" w:hAnsi="Book Antiqua" w:cs="宋体"/>
          <w:lang w:eastAsia="zh-CN"/>
        </w:rPr>
        <w:t>: S26-S35 [PMID: 12897471]</w:t>
      </w:r>
    </w:p>
    <w:p w14:paraId="04BFDF9E" w14:textId="77777777"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t xml:space="preserve">5 </w:t>
      </w:r>
      <w:proofErr w:type="spellStart"/>
      <w:r w:rsidRPr="00BF6963">
        <w:rPr>
          <w:rFonts w:ascii="Book Antiqua" w:eastAsia="宋体" w:hAnsi="Book Antiqua" w:cs="宋体"/>
          <w:b/>
          <w:bCs/>
          <w:lang w:eastAsia="zh-CN"/>
        </w:rPr>
        <w:t>Mummaneni</w:t>
      </w:r>
      <w:proofErr w:type="spellEnd"/>
      <w:r w:rsidRPr="00BF6963">
        <w:rPr>
          <w:rFonts w:ascii="Book Antiqua" w:eastAsia="宋体" w:hAnsi="Book Antiqua" w:cs="宋体"/>
          <w:b/>
          <w:bCs/>
          <w:lang w:eastAsia="zh-CN"/>
        </w:rPr>
        <w:t xml:space="preserve"> PV</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Rodts</w:t>
      </w:r>
      <w:proofErr w:type="spellEnd"/>
      <w:r w:rsidRPr="00BF6963">
        <w:rPr>
          <w:rFonts w:ascii="Book Antiqua" w:eastAsia="宋体" w:hAnsi="Book Antiqua" w:cs="宋体"/>
          <w:lang w:eastAsia="zh-CN"/>
        </w:rPr>
        <w:t xml:space="preserve"> GE.</w:t>
      </w:r>
      <w:proofErr w:type="gramEnd"/>
      <w:r w:rsidRPr="00BF6963">
        <w:rPr>
          <w:rFonts w:ascii="Book Antiqua" w:eastAsia="宋体" w:hAnsi="Book Antiqua" w:cs="宋体"/>
          <w:lang w:eastAsia="zh-CN"/>
        </w:rPr>
        <w:t xml:space="preserve"> </w:t>
      </w:r>
      <w:proofErr w:type="gramStart"/>
      <w:r w:rsidRPr="00BF6963">
        <w:rPr>
          <w:rFonts w:ascii="Book Antiqua" w:eastAsia="宋体" w:hAnsi="Book Antiqua" w:cs="宋体"/>
          <w:lang w:eastAsia="zh-CN"/>
        </w:rPr>
        <w:t xml:space="preserve">The mini-open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Neurosurgery</w:t>
      </w:r>
      <w:r w:rsidRPr="00BF6963">
        <w:rPr>
          <w:rFonts w:ascii="Book Antiqua" w:eastAsia="宋体" w:hAnsi="Book Antiqua" w:cs="宋体"/>
          <w:lang w:eastAsia="zh-CN"/>
        </w:rPr>
        <w:t xml:space="preserve"> 2005; </w:t>
      </w:r>
      <w:r w:rsidRPr="00BF6963">
        <w:rPr>
          <w:rFonts w:ascii="Book Antiqua" w:eastAsia="宋体" w:hAnsi="Book Antiqua" w:cs="宋体"/>
          <w:b/>
          <w:bCs/>
          <w:lang w:eastAsia="zh-CN"/>
        </w:rPr>
        <w:t>57</w:t>
      </w:r>
      <w:r w:rsidRPr="00BF6963">
        <w:rPr>
          <w:rFonts w:ascii="Book Antiqua" w:eastAsia="宋体" w:hAnsi="Book Antiqua" w:cs="宋体"/>
          <w:lang w:eastAsia="zh-CN"/>
        </w:rPr>
        <w:t>: 256-61; discussion 256-61 [PMID: 16234672]</w:t>
      </w:r>
    </w:p>
    <w:p w14:paraId="4FF260BA" w14:textId="0AABF81B"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 </w:t>
      </w:r>
      <w:proofErr w:type="spellStart"/>
      <w:r w:rsidRPr="00BF6963">
        <w:rPr>
          <w:rFonts w:ascii="Book Antiqua" w:eastAsia="宋体" w:hAnsi="Book Antiqua" w:cs="宋体"/>
          <w:b/>
          <w:bCs/>
          <w:lang w:eastAsia="zh-CN"/>
        </w:rPr>
        <w:t>Ozgur</w:t>
      </w:r>
      <w:proofErr w:type="spellEnd"/>
      <w:r w:rsidRPr="00BF6963">
        <w:rPr>
          <w:rFonts w:ascii="Book Antiqua" w:eastAsia="宋体" w:hAnsi="Book Antiqua" w:cs="宋体"/>
          <w:b/>
          <w:bCs/>
          <w:lang w:eastAsia="zh-CN"/>
        </w:rPr>
        <w:t xml:space="preserve"> BM</w:t>
      </w:r>
      <w:r w:rsidRPr="00BF6963">
        <w:rPr>
          <w:rFonts w:ascii="Book Antiqua" w:eastAsia="宋体" w:hAnsi="Book Antiqua" w:cs="宋体"/>
          <w:lang w:eastAsia="zh-CN"/>
        </w:rPr>
        <w:t xml:space="preserve">, Aryan HE, </w:t>
      </w:r>
      <w:proofErr w:type="spellStart"/>
      <w:r w:rsidRPr="00BF6963">
        <w:rPr>
          <w:rFonts w:ascii="Book Antiqua" w:eastAsia="宋体" w:hAnsi="Book Antiqua" w:cs="宋体"/>
          <w:lang w:eastAsia="zh-CN"/>
        </w:rPr>
        <w:t>Pimenta</w:t>
      </w:r>
      <w:proofErr w:type="spellEnd"/>
      <w:r w:rsidRPr="00BF6963">
        <w:rPr>
          <w:rFonts w:ascii="Book Antiqua" w:eastAsia="宋体" w:hAnsi="Book Antiqua" w:cs="宋体"/>
          <w:lang w:eastAsia="zh-CN"/>
        </w:rPr>
        <w:t xml:space="preserve"> L, Taylor WR.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(XLIF): a novel surgical technique for anterior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r w:rsidRPr="00BF6963">
        <w:rPr>
          <w:rFonts w:ascii="Book Antiqua" w:eastAsia="宋体" w:hAnsi="Book Antiqua" w:cs="宋体"/>
          <w:i/>
          <w:iCs/>
          <w:lang w:eastAsia="zh-CN"/>
        </w:rPr>
        <w:t>Spine J</w:t>
      </w:r>
      <w:r w:rsidRPr="00BF6963">
        <w:rPr>
          <w:rFonts w:ascii="Book Antiqua" w:eastAsia="宋体" w:hAnsi="Book Antiqua" w:cs="宋体"/>
          <w:lang w:eastAsia="zh-CN"/>
        </w:rPr>
        <w:t xml:space="preserve"> </w:t>
      </w:r>
      <w:r w:rsidR="00372D7F">
        <w:rPr>
          <w:rFonts w:ascii="Book Antiqua" w:eastAsia="宋体" w:hAnsi="Book Antiqua" w:cs="宋体" w:hint="eastAsia"/>
          <w:lang w:eastAsia="zh-CN"/>
        </w:rPr>
        <w:t>2006</w:t>
      </w:r>
      <w:r w:rsidRPr="00BF6963">
        <w:rPr>
          <w:rFonts w:ascii="Book Antiqua" w:eastAsia="宋体" w:hAnsi="Book Antiqua" w:cs="宋体"/>
          <w:lang w:eastAsia="zh-CN"/>
        </w:rPr>
        <w:t xml:space="preserve">; </w:t>
      </w:r>
      <w:r w:rsidRPr="00BF6963">
        <w:rPr>
          <w:rFonts w:ascii="Book Antiqua" w:eastAsia="宋体" w:hAnsi="Book Antiqua" w:cs="宋体"/>
          <w:b/>
          <w:bCs/>
          <w:lang w:eastAsia="zh-CN"/>
        </w:rPr>
        <w:t>6</w:t>
      </w:r>
      <w:r w:rsidRPr="00BF6963">
        <w:rPr>
          <w:rFonts w:ascii="Book Antiqua" w:eastAsia="宋体" w:hAnsi="Book Antiqua" w:cs="宋体"/>
          <w:lang w:eastAsia="zh-CN"/>
        </w:rPr>
        <w:t>: 435-443 [PMID: 16825052]</w:t>
      </w:r>
    </w:p>
    <w:p w14:paraId="20759F7B" w14:textId="0259ECF1"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7 </w:t>
      </w:r>
      <w:proofErr w:type="spellStart"/>
      <w:r w:rsidRPr="00BF6963">
        <w:rPr>
          <w:rFonts w:ascii="Book Antiqua" w:eastAsia="宋体" w:hAnsi="Book Antiqua" w:cs="宋体"/>
          <w:b/>
          <w:bCs/>
          <w:lang w:eastAsia="zh-CN"/>
        </w:rPr>
        <w:t>Chopko</w:t>
      </w:r>
      <w:proofErr w:type="spellEnd"/>
      <w:r w:rsidRPr="00BF6963">
        <w:rPr>
          <w:rFonts w:ascii="Book Antiqua" w:eastAsia="宋体" w:hAnsi="Book Antiqua" w:cs="宋体"/>
          <w:b/>
          <w:bCs/>
          <w:lang w:eastAsia="zh-CN"/>
        </w:rPr>
        <w:t xml:space="preserve"> B</w:t>
      </w:r>
      <w:r w:rsidRPr="00BF6963">
        <w:rPr>
          <w:rFonts w:ascii="Book Antiqua" w:eastAsia="宋体" w:hAnsi="Book Antiqua" w:cs="宋体"/>
          <w:lang w:eastAsia="zh-CN"/>
        </w:rPr>
        <w:t xml:space="preserve">, Caraway DL. </w:t>
      </w:r>
      <w:proofErr w:type="spellStart"/>
      <w:r w:rsidRPr="00BF6963">
        <w:rPr>
          <w:rFonts w:ascii="Book Antiqua" w:eastAsia="宋体" w:hAnsi="Book Antiqua" w:cs="宋体"/>
          <w:lang w:eastAsia="zh-CN"/>
        </w:rPr>
        <w:t>MiDAS</w:t>
      </w:r>
      <w:proofErr w:type="spellEnd"/>
      <w:r w:rsidRPr="00BF6963">
        <w:rPr>
          <w:rFonts w:ascii="Book Antiqua" w:eastAsia="宋体" w:hAnsi="Book Antiqua" w:cs="宋体"/>
          <w:lang w:eastAsia="zh-CN"/>
        </w:rPr>
        <w:t xml:space="preserve"> I (mild Decompression Alternative to Open Surgery): a preliminary report of a prospective, multi-center clinical study. </w:t>
      </w:r>
      <w:r w:rsidRPr="00BF6963">
        <w:rPr>
          <w:rFonts w:ascii="Book Antiqua" w:eastAsia="宋体" w:hAnsi="Book Antiqua" w:cs="宋体"/>
          <w:i/>
          <w:iCs/>
          <w:lang w:eastAsia="zh-CN"/>
        </w:rPr>
        <w:t>Pain Physician</w:t>
      </w:r>
      <w:r w:rsidRPr="00BF6963">
        <w:rPr>
          <w:rFonts w:ascii="Book Antiqua" w:eastAsia="宋体" w:hAnsi="Book Antiqua" w:cs="宋体"/>
          <w:lang w:eastAsia="zh-CN"/>
        </w:rPr>
        <w:t xml:space="preserve"> </w:t>
      </w:r>
      <w:r w:rsidR="00372D7F">
        <w:rPr>
          <w:rFonts w:ascii="Book Antiqua" w:eastAsia="宋体" w:hAnsi="Book Antiqua" w:cs="宋体" w:hint="eastAsia"/>
          <w:lang w:eastAsia="zh-CN"/>
        </w:rPr>
        <w:t>2010</w:t>
      </w:r>
      <w:r w:rsidRPr="00BF6963">
        <w:rPr>
          <w:rFonts w:ascii="Book Antiqua" w:eastAsia="宋体" w:hAnsi="Book Antiqua" w:cs="宋体"/>
          <w:lang w:eastAsia="zh-CN"/>
        </w:rPr>
        <w:t xml:space="preserve">; </w:t>
      </w:r>
      <w:r w:rsidRPr="00BF6963">
        <w:rPr>
          <w:rFonts w:ascii="Book Antiqua" w:eastAsia="宋体" w:hAnsi="Book Antiqua" w:cs="宋体"/>
          <w:b/>
          <w:bCs/>
          <w:lang w:eastAsia="zh-CN"/>
        </w:rPr>
        <w:t>13</w:t>
      </w:r>
      <w:r w:rsidRPr="00BF6963">
        <w:rPr>
          <w:rFonts w:ascii="Book Antiqua" w:eastAsia="宋体" w:hAnsi="Book Antiqua" w:cs="宋体"/>
          <w:lang w:eastAsia="zh-CN"/>
        </w:rPr>
        <w:t>: 369-378 [PMID: 20648206]</w:t>
      </w:r>
    </w:p>
    <w:p w14:paraId="5B73F85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8 </w:t>
      </w:r>
      <w:proofErr w:type="spellStart"/>
      <w:r w:rsidRPr="00BF6963">
        <w:rPr>
          <w:rFonts w:ascii="Book Antiqua" w:eastAsia="宋体" w:hAnsi="Book Antiqua" w:cs="宋体"/>
          <w:b/>
          <w:bCs/>
          <w:lang w:eastAsia="zh-CN"/>
        </w:rPr>
        <w:t>Nellensteijn</w:t>
      </w:r>
      <w:proofErr w:type="spellEnd"/>
      <w:r w:rsidRPr="00BF6963">
        <w:rPr>
          <w:rFonts w:ascii="Book Antiqua" w:eastAsia="宋体" w:hAnsi="Book Antiqua" w:cs="宋体"/>
          <w:b/>
          <w:bCs/>
          <w:lang w:eastAsia="zh-CN"/>
        </w:rPr>
        <w:t xml:space="preserve"> J</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Ostelo</w:t>
      </w:r>
      <w:proofErr w:type="spellEnd"/>
      <w:r w:rsidRPr="00BF6963">
        <w:rPr>
          <w:rFonts w:ascii="Book Antiqua" w:eastAsia="宋体" w:hAnsi="Book Antiqua" w:cs="宋体"/>
          <w:lang w:eastAsia="zh-CN"/>
        </w:rPr>
        <w:t xml:space="preserve"> R, Bartels R, </w:t>
      </w:r>
      <w:proofErr w:type="spellStart"/>
      <w:r w:rsidRPr="00BF6963">
        <w:rPr>
          <w:rFonts w:ascii="Book Antiqua" w:eastAsia="宋体" w:hAnsi="Book Antiqua" w:cs="宋体"/>
          <w:lang w:eastAsia="zh-CN"/>
        </w:rPr>
        <w:t>Peul</w:t>
      </w:r>
      <w:proofErr w:type="spellEnd"/>
      <w:r w:rsidRPr="00BF6963">
        <w:rPr>
          <w:rFonts w:ascii="Book Antiqua" w:eastAsia="宋体" w:hAnsi="Book Antiqua" w:cs="宋体"/>
          <w:lang w:eastAsia="zh-CN"/>
        </w:rPr>
        <w:t xml:space="preserve"> W, van </w:t>
      </w:r>
      <w:proofErr w:type="spellStart"/>
      <w:r w:rsidRPr="00BF6963">
        <w:rPr>
          <w:rFonts w:ascii="Book Antiqua" w:eastAsia="宋体" w:hAnsi="Book Antiqua" w:cs="宋体"/>
          <w:lang w:eastAsia="zh-CN"/>
        </w:rPr>
        <w:t>Royen</w:t>
      </w:r>
      <w:proofErr w:type="spellEnd"/>
      <w:r w:rsidRPr="00BF6963">
        <w:rPr>
          <w:rFonts w:ascii="Book Antiqua" w:eastAsia="宋体" w:hAnsi="Book Antiqua" w:cs="宋体"/>
          <w:lang w:eastAsia="zh-CN"/>
        </w:rPr>
        <w:t xml:space="preserve"> B, van </w:t>
      </w:r>
      <w:proofErr w:type="spellStart"/>
      <w:r w:rsidRPr="00BF6963">
        <w:rPr>
          <w:rFonts w:ascii="Book Antiqua" w:eastAsia="宋体" w:hAnsi="Book Antiqua" w:cs="宋体"/>
          <w:lang w:eastAsia="zh-CN"/>
        </w:rPr>
        <w:t>Tulder</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endoscopic surgery for symptomatic lumbar disc </w:t>
      </w:r>
      <w:proofErr w:type="spellStart"/>
      <w:r w:rsidRPr="00BF6963">
        <w:rPr>
          <w:rFonts w:ascii="Book Antiqua" w:eastAsia="宋体" w:hAnsi="Book Antiqua" w:cs="宋体"/>
          <w:lang w:eastAsia="zh-CN"/>
        </w:rPr>
        <w:t>herniations</w:t>
      </w:r>
      <w:proofErr w:type="spellEnd"/>
      <w:r w:rsidRPr="00BF6963">
        <w:rPr>
          <w:rFonts w:ascii="Book Antiqua" w:eastAsia="宋体" w:hAnsi="Book Antiqua" w:cs="宋体"/>
          <w:lang w:eastAsia="zh-CN"/>
        </w:rPr>
        <w:t xml:space="preserve">: a systematic review of the literature.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19</w:t>
      </w:r>
      <w:r w:rsidRPr="00BF6963">
        <w:rPr>
          <w:rFonts w:ascii="Book Antiqua" w:eastAsia="宋体" w:hAnsi="Book Antiqua" w:cs="宋体"/>
          <w:lang w:eastAsia="zh-CN"/>
        </w:rPr>
        <w:t>: 181-204 [PMID: 19756781 DOI: 10.1007/s00586-009-1155-x]</w:t>
      </w:r>
    </w:p>
    <w:p w14:paraId="0B0B067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9 </w:t>
      </w:r>
      <w:r w:rsidRPr="00BF6963">
        <w:rPr>
          <w:rFonts w:ascii="Book Antiqua" w:eastAsia="宋体" w:hAnsi="Book Antiqua" w:cs="宋体"/>
          <w:b/>
          <w:bCs/>
          <w:lang w:eastAsia="zh-CN"/>
        </w:rPr>
        <w:t>Goldstein CL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Macwan</w:t>
      </w:r>
      <w:proofErr w:type="spellEnd"/>
      <w:r w:rsidRPr="00BF6963">
        <w:rPr>
          <w:rFonts w:ascii="Book Antiqua" w:eastAsia="宋体" w:hAnsi="Book Antiqua" w:cs="宋体"/>
          <w:lang w:eastAsia="zh-CN"/>
        </w:rPr>
        <w:t xml:space="preserve"> K, Sundararajan K, </w:t>
      </w:r>
      <w:proofErr w:type="spellStart"/>
      <w:r w:rsidRPr="00BF6963">
        <w:rPr>
          <w:rFonts w:ascii="Book Antiqua" w:eastAsia="宋体" w:hAnsi="Book Antiqua" w:cs="宋体"/>
          <w:lang w:eastAsia="zh-CN"/>
        </w:rPr>
        <w:t>Rampersaud</w:t>
      </w:r>
      <w:proofErr w:type="spellEnd"/>
      <w:r w:rsidRPr="00BF6963">
        <w:rPr>
          <w:rFonts w:ascii="Book Antiqua" w:eastAsia="宋体" w:hAnsi="Book Antiqua" w:cs="宋体"/>
          <w:lang w:eastAsia="zh-CN"/>
        </w:rPr>
        <w:t xml:space="preserve"> YR. Comparative outcomes of minimally invasive surgery for posterior lumbar fusion: a systematic review. </w:t>
      </w:r>
      <w:proofErr w:type="spellStart"/>
      <w:r w:rsidRPr="00BF6963">
        <w:rPr>
          <w:rFonts w:ascii="Book Antiqua" w:eastAsia="宋体" w:hAnsi="Book Antiqua" w:cs="宋体"/>
          <w:i/>
          <w:iCs/>
          <w:lang w:eastAsia="zh-CN"/>
        </w:rPr>
        <w:t>Clin</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Orthop</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Relat</w:t>
      </w:r>
      <w:proofErr w:type="spellEnd"/>
      <w:r w:rsidRPr="00BF6963">
        <w:rPr>
          <w:rFonts w:ascii="Book Antiqua" w:eastAsia="宋体" w:hAnsi="Book Antiqua" w:cs="宋体"/>
          <w:i/>
          <w:iCs/>
          <w:lang w:eastAsia="zh-CN"/>
        </w:rPr>
        <w:t xml:space="preserve"> Res</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472</w:t>
      </w:r>
      <w:r w:rsidRPr="00BF6963">
        <w:rPr>
          <w:rFonts w:ascii="Book Antiqua" w:eastAsia="宋体" w:hAnsi="Book Antiqua" w:cs="宋体"/>
          <w:lang w:eastAsia="zh-CN"/>
        </w:rPr>
        <w:t>: 1727-1737 [PMID: 24464507 DOI: 10.1007/s11999-014-3465-5]</w:t>
      </w:r>
    </w:p>
    <w:p w14:paraId="4103A31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10 </w:t>
      </w:r>
      <w:r w:rsidRPr="00BF6963">
        <w:rPr>
          <w:rFonts w:ascii="Book Antiqua" w:eastAsia="宋体" w:hAnsi="Book Antiqua" w:cs="宋体"/>
          <w:b/>
          <w:bCs/>
          <w:lang w:eastAsia="zh-CN"/>
        </w:rPr>
        <w:t>Jacobs WC</w:t>
      </w:r>
      <w:r w:rsidRPr="00BF6963">
        <w:rPr>
          <w:rFonts w:ascii="Book Antiqua" w:eastAsia="宋体" w:hAnsi="Book Antiqua" w:cs="宋体"/>
          <w:lang w:eastAsia="zh-CN"/>
        </w:rPr>
        <w:t xml:space="preserve">, Arts MP, van </w:t>
      </w:r>
      <w:proofErr w:type="spellStart"/>
      <w:r w:rsidRPr="00BF6963">
        <w:rPr>
          <w:rFonts w:ascii="Book Antiqua" w:eastAsia="宋体" w:hAnsi="Book Antiqua" w:cs="宋体"/>
          <w:lang w:eastAsia="zh-CN"/>
        </w:rPr>
        <w:t>Tulder</w:t>
      </w:r>
      <w:proofErr w:type="spellEnd"/>
      <w:r w:rsidRPr="00BF6963">
        <w:rPr>
          <w:rFonts w:ascii="Book Antiqua" w:eastAsia="宋体" w:hAnsi="Book Antiqua" w:cs="宋体"/>
          <w:lang w:eastAsia="zh-CN"/>
        </w:rPr>
        <w:t xml:space="preserve"> MW, Rubinstein SM, van </w:t>
      </w:r>
      <w:proofErr w:type="spellStart"/>
      <w:r w:rsidRPr="00BF6963">
        <w:rPr>
          <w:rFonts w:ascii="Book Antiqua" w:eastAsia="宋体" w:hAnsi="Book Antiqua" w:cs="宋体"/>
          <w:lang w:eastAsia="zh-CN"/>
        </w:rPr>
        <w:t>Middelkoop</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Ostelo</w:t>
      </w:r>
      <w:proofErr w:type="spellEnd"/>
      <w:r w:rsidRPr="00BF6963">
        <w:rPr>
          <w:rFonts w:ascii="Book Antiqua" w:eastAsia="宋体" w:hAnsi="Book Antiqua" w:cs="宋体"/>
          <w:lang w:eastAsia="zh-CN"/>
        </w:rPr>
        <w:t xml:space="preserve"> RW, </w:t>
      </w:r>
      <w:proofErr w:type="spellStart"/>
      <w:r w:rsidRPr="00BF6963">
        <w:rPr>
          <w:rFonts w:ascii="Book Antiqua" w:eastAsia="宋体" w:hAnsi="Book Antiqua" w:cs="宋体"/>
          <w:lang w:eastAsia="zh-CN"/>
        </w:rPr>
        <w:t>Verhagen</w:t>
      </w:r>
      <w:proofErr w:type="spellEnd"/>
      <w:r w:rsidRPr="00BF6963">
        <w:rPr>
          <w:rFonts w:ascii="Book Antiqua" w:eastAsia="宋体" w:hAnsi="Book Antiqua" w:cs="宋体"/>
          <w:lang w:eastAsia="zh-CN"/>
        </w:rPr>
        <w:t xml:space="preserve"> AP, </w:t>
      </w:r>
      <w:proofErr w:type="spellStart"/>
      <w:r w:rsidRPr="00BF6963">
        <w:rPr>
          <w:rFonts w:ascii="Book Antiqua" w:eastAsia="宋体" w:hAnsi="Book Antiqua" w:cs="宋体"/>
          <w:lang w:eastAsia="zh-CN"/>
        </w:rPr>
        <w:t>Koes</w:t>
      </w:r>
      <w:proofErr w:type="spellEnd"/>
      <w:r w:rsidRPr="00BF6963">
        <w:rPr>
          <w:rFonts w:ascii="Book Antiqua" w:eastAsia="宋体" w:hAnsi="Book Antiqua" w:cs="宋体"/>
          <w:lang w:eastAsia="zh-CN"/>
        </w:rPr>
        <w:t xml:space="preserve"> BW, </w:t>
      </w:r>
      <w:proofErr w:type="spellStart"/>
      <w:r w:rsidRPr="00BF6963">
        <w:rPr>
          <w:rFonts w:ascii="Book Antiqua" w:eastAsia="宋体" w:hAnsi="Book Antiqua" w:cs="宋体"/>
          <w:lang w:eastAsia="zh-CN"/>
        </w:rPr>
        <w:t>Peul</w:t>
      </w:r>
      <w:proofErr w:type="spellEnd"/>
      <w:r w:rsidRPr="00BF6963">
        <w:rPr>
          <w:rFonts w:ascii="Book Antiqua" w:eastAsia="宋体" w:hAnsi="Book Antiqua" w:cs="宋体"/>
          <w:lang w:eastAsia="zh-CN"/>
        </w:rPr>
        <w:t xml:space="preserve"> WC. </w:t>
      </w:r>
      <w:proofErr w:type="gramStart"/>
      <w:r w:rsidRPr="00BF6963">
        <w:rPr>
          <w:rFonts w:ascii="Book Antiqua" w:eastAsia="宋体" w:hAnsi="Book Antiqua" w:cs="宋体"/>
          <w:lang w:eastAsia="zh-CN"/>
        </w:rPr>
        <w:t>Surgical techniques for sciatica due to herniated disc, a systematic review.</w:t>
      </w:r>
      <w:proofErr w:type="gramEnd"/>
      <w:r w:rsidRPr="00BF6963">
        <w:rPr>
          <w:rFonts w:ascii="Book Antiqua" w:eastAsia="宋体" w:hAnsi="Book Antiqua" w:cs="宋体"/>
          <w:lang w:eastAsia="zh-CN"/>
        </w:rPr>
        <w:t xml:space="preserve">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21</w:t>
      </w:r>
      <w:r w:rsidRPr="00BF6963">
        <w:rPr>
          <w:rFonts w:ascii="Book Antiqua" w:eastAsia="宋体" w:hAnsi="Book Antiqua" w:cs="宋体"/>
          <w:lang w:eastAsia="zh-CN"/>
        </w:rPr>
        <w:t>: 2232-2251 [PMID: 22814567 DOI: 10.1007/s00586-012-2422-9]</w:t>
      </w:r>
    </w:p>
    <w:p w14:paraId="4393F14F"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11 </w:t>
      </w:r>
      <w:r w:rsidRPr="00BF6963">
        <w:rPr>
          <w:rFonts w:ascii="Book Antiqua" w:eastAsia="宋体" w:hAnsi="Book Antiqua" w:cs="宋体"/>
          <w:b/>
          <w:bCs/>
          <w:lang w:eastAsia="zh-CN"/>
        </w:rPr>
        <w:t>Kinoshita T</w:t>
      </w:r>
      <w:r w:rsidRPr="00BF6963">
        <w:rPr>
          <w:rFonts w:ascii="Book Antiqua" w:eastAsia="宋体" w:hAnsi="Book Antiqua" w:cs="宋体"/>
          <w:lang w:eastAsia="zh-CN"/>
        </w:rPr>
        <w:t xml:space="preserve">, Ohki I, Roth KR, Amano K, Moriya H. Results of degenerative spondylolisthesis treated with posterior decompression alone via a new surgical approach.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2001; </w:t>
      </w:r>
      <w:r w:rsidRPr="00BF6963">
        <w:rPr>
          <w:rFonts w:ascii="Book Antiqua" w:eastAsia="宋体" w:hAnsi="Book Antiqua" w:cs="宋体"/>
          <w:b/>
          <w:bCs/>
          <w:lang w:eastAsia="zh-CN"/>
        </w:rPr>
        <w:t>95</w:t>
      </w:r>
      <w:r w:rsidRPr="00BF6963">
        <w:rPr>
          <w:rFonts w:ascii="Book Antiqua" w:eastAsia="宋体" w:hAnsi="Book Antiqua" w:cs="宋体"/>
          <w:lang w:eastAsia="zh-CN"/>
        </w:rPr>
        <w:t>: 11-16 [PMID: 11453409]</w:t>
      </w:r>
    </w:p>
    <w:p w14:paraId="1D9D42A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12 </w:t>
      </w:r>
      <w:r w:rsidRPr="00BF6963">
        <w:rPr>
          <w:rFonts w:ascii="Book Antiqua" w:eastAsia="宋体" w:hAnsi="Book Antiqua" w:cs="宋体"/>
          <w:b/>
          <w:bCs/>
          <w:lang w:eastAsia="zh-CN"/>
        </w:rPr>
        <w:t>Rahman M</w:t>
      </w:r>
      <w:r w:rsidRPr="00BF6963">
        <w:rPr>
          <w:rFonts w:ascii="Book Antiqua" w:eastAsia="宋体" w:hAnsi="Book Antiqua" w:cs="宋体"/>
          <w:lang w:eastAsia="zh-CN"/>
        </w:rPr>
        <w:t xml:space="preserve">, Summers LE, Richter B, </w:t>
      </w:r>
      <w:proofErr w:type="spellStart"/>
      <w:r w:rsidRPr="00BF6963">
        <w:rPr>
          <w:rFonts w:ascii="Book Antiqua" w:eastAsia="宋体" w:hAnsi="Book Antiqua" w:cs="宋体"/>
          <w:lang w:eastAsia="zh-CN"/>
        </w:rPr>
        <w:t>Mimran</w:t>
      </w:r>
      <w:proofErr w:type="spellEnd"/>
      <w:r w:rsidRPr="00BF6963">
        <w:rPr>
          <w:rFonts w:ascii="Book Antiqua" w:eastAsia="宋体" w:hAnsi="Book Antiqua" w:cs="宋体"/>
          <w:lang w:eastAsia="zh-CN"/>
        </w:rPr>
        <w:t xml:space="preserve"> RI, Jacob RP. Comparison of techniques for </w:t>
      </w:r>
      <w:proofErr w:type="spellStart"/>
      <w:r w:rsidRPr="00BF6963">
        <w:rPr>
          <w:rFonts w:ascii="Book Antiqua" w:eastAsia="宋体" w:hAnsi="Book Antiqua" w:cs="宋体"/>
          <w:lang w:eastAsia="zh-CN"/>
        </w:rPr>
        <w:t>decompressive</w:t>
      </w:r>
      <w:proofErr w:type="spellEnd"/>
      <w:r w:rsidRPr="00BF6963">
        <w:rPr>
          <w:rFonts w:ascii="Book Antiqua" w:eastAsia="宋体" w:hAnsi="Book Antiqua" w:cs="宋体"/>
          <w:lang w:eastAsia="zh-CN"/>
        </w:rPr>
        <w:t xml:space="preserve"> lumbar laminectomy: the minimally invasive versus the "classic" open approach. </w:t>
      </w:r>
      <w:r w:rsidRPr="00BF6963">
        <w:rPr>
          <w:rFonts w:ascii="Book Antiqua" w:eastAsia="宋体" w:hAnsi="Book Antiqua" w:cs="宋体"/>
          <w:i/>
          <w:iCs/>
          <w:lang w:eastAsia="zh-CN"/>
        </w:rPr>
        <w:t xml:space="preserve">Minim Invasive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2008; </w:t>
      </w:r>
      <w:r w:rsidRPr="00BF6963">
        <w:rPr>
          <w:rFonts w:ascii="Book Antiqua" w:eastAsia="宋体" w:hAnsi="Book Antiqua" w:cs="宋体"/>
          <w:b/>
          <w:bCs/>
          <w:lang w:eastAsia="zh-CN"/>
        </w:rPr>
        <w:t>51</w:t>
      </w:r>
      <w:r w:rsidRPr="00BF6963">
        <w:rPr>
          <w:rFonts w:ascii="Book Antiqua" w:eastAsia="宋体" w:hAnsi="Book Antiqua" w:cs="宋体"/>
          <w:lang w:eastAsia="zh-CN"/>
        </w:rPr>
        <w:t>: 100-105 [PMID: 18401823 DOI: 10.1055/s-2007-1022542]</w:t>
      </w:r>
    </w:p>
    <w:p w14:paraId="3512200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13 </w:t>
      </w:r>
      <w:r w:rsidRPr="00BF6963">
        <w:rPr>
          <w:rFonts w:ascii="Book Antiqua" w:eastAsia="宋体" w:hAnsi="Book Antiqua" w:cs="宋体"/>
          <w:b/>
          <w:bCs/>
          <w:lang w:eastAsia="zh-CN"/>
        </w:rPr>
        <w:t>Rodgers WB</w:t>
      </w:r>
      <w:r w:rsidRPr="00BF6963">
        <w:rPr>
          <w:rFonts w:ascii="Book Antiqua" w:eastAsia="宋体" w:hAnsi="Book Antiqua" w:cs="宋体"/>
          <w:lang w:eastAsia="zh-CN"/>
        </w:rPr>
        <w:t xml:space="preserve">, Gerber EJ, Rodgers JA. Lumbar fusion in octogenarians: the promise of minimally invasive surgery.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35</w:t>
      </w:r>
      <w:r w:rsidRPr="00BF6963">
        <w:rPr>
          <w:rFonts w:ascii="Book Antiqua" w:eastAsia="宋体" w:hAnsi="Book Antiqua" w:cs="宋体"/>
          <w:lang w:eastAsia="zh-CN"/>
        </w:rPr>
        <w:t>: S355-S360 [PMID: 21160400 DOI: 10.1097/BRS.0b013e3182023796]</w:t>
      </w:r>
    </w:p>
    <w:p w14:paraId="1362E0CB"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14 </w:t>
      </w:r>
      <w:r w:rsidRPr="00BF6963">
        <w:rPr>
          <w:rFonts w:ascii="Book Antiqua" w:eastAsia="宋体" w:hAnsi="Book Antiqua" w:cs="宋体"/>
          <w:b/>
          <w:bCs/>
          <w:lang w:eastAsia="zh-CN"/>
        </w:rPr>
        <w:t>Rodgers WB</w:t>
      </w:r>
      <w:r w:rsidRPr="00BF6963">
        <w:rPr>
          <w:rFonts w:ascii="Book Antiqua" w:eastAsia="宋体" w:hAnsi="Book Antiqua" w:cs="宋体"/>
          <w:lang w:eastAsia="zh-CN"/>
        </w:rPr>
        <w:t xml:space="preserve">, Gerber EJ, Patterson J. Intraoperative and early postoperative complications in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an analysis of 600 cases. </w:t>
      </w:r>
      <w:r w:rsidRPr="00BF6963">
        <w:rPr>
          <w:rFonts w:ascii="Book Antiqua" w:eastAsia="宋体" w:hAnsi="Book Antiqua" w:cs="宋体"/>
          <w:i/>
          <w:iCs/>
          <w:lang w:eastAsia="zh-CN"/>
        </w:rPr>
        <w:t>Spine</w:t>
      </w:r>
      <w:r w:rsidRPr="00BF6963">
        <w:rPr>
          <w:rFonts w:ascii="Book Antiqua" w:eastAsia="宋体" w:hAnsi="Book Antiqua" w:cs="宋体"/>
          <w:iCs/>
          <w:lang w:eastAsia="zh-CN"/>
        </w:rPr>
        <w:t xml:space="preserve"> (</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36</w:t>
      </w:r>
      <w:r w:rsidRPr="00BF6963">
        <w:rPr>
          <w:rFonts w:ascii="Book Antiqua" w:eastAsia="宋体" w:hAnsi="Book Antiqua" w:cs="宋体"/>
          <w:lang w:eastAsia="zh-CN"/>
        </w:rPr>
        <w:t>: 26-32 [PMID: 21192221 DOI: 10.1097/BRS.0b013e3181e1040a]</w:t>
      </w:r>
    </w:p>
    <w:p w14:paraId="53568D15" w14:textId="77777777"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t xml:space="preserve">15 </w:t>
      </w:r>
      <w:r w:rsidRPr="00BF6963">
        <w:rPr>
          <w:rFonts w:ascii="Book Antiqua" w:eastAsia="宋体" w:hAnsi="Book Antiqua" w:cs="宋体"/>
          <w:b/>
          <w:bCs/>
          <w:lang w:eastAsia="zh-CN"/>
        </w:rPr>
        <w:t>Cho DY</w:t>
      </w:r>
      <w:r w:rsidRPr="00BF6963">
        <w:rPr>
          <w:rFonts w:ascii="Book Antiqua" w:eastAsia="宋体" w:hAnsi="Book Antiqua" w:cs="宋体"/>
          <w:lang w:eastAsia="zh-CN"/>
        </w:rPr>
        <w:t>, Lin HL, Lee WY, Lee HC.</w:t>
      </w:r>
      <w:proofErr w:type="gramEnd"/>
      <w:r w:rsidRPr="00BF6963">
        <w:rPr>
          <w:rFonts w:ascii="Book Antiqua" w:eastAsia="宋体" w:hAnsi="Book Antiqua" w:cs="宋体"/>
          <w:lang w:eastAsia="zh-CN"/>
        </w:rPr>
        <w:t xml:space="preserve"> Split-spinous process </w:t>
      </w:r>
      <w:proofErr w:type="spellStart"/>
      <w:r w:rsidRPr="00BF6963">
        <w:rPr>
          <w:rFonts w:ascii="Book Antiqua" w:eastAsia="宋体" w:hAnsi="Book Antiqua" w:cs="宋体"/>
          <w:lang w:eastAsia="zh-CN"/>
        </w:rPr>
        <w:t>laminotomy</w:t>
      </w:r>
      <w:proofErr w:type="spellEnd"/>
      <w:r w:rsidRPr="00BF6963">
        <w:rPr>
          <w:rFonts w:ascii="Book Antiqua" w:eastAsia="宋体" w:hAnsi="Book Antiqua" w:cs="宋体"/>
          <w:lang w:eastAsia="zh-CN"/>
        </w:rPr>
        <w:t xml:space="preserve"> and discectomy for degenerative lumbar spinal stenosis: a preliminary report.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2007; </w:t>
      </w:r>
      <w:r w:rsidRPr="00BF6963">
        <w:rPr>
          <w:rFonts w:ascii="Book Antiqua" w:eastAsia="宋体" w:hAnsi="Book Antiqua" w:cs="宋体"/>
          <w:b/>
          <w:bCs/>
          <w:lang w:eastAsia="zh-CN"/>
        </w:rPr>
        <w:t>6</w:t>
      </w:r>
      <w:r w:rsidRPr="00BF6963">
        <w:rPr>
          <w:rFonts w:ascii="Book Antiqua" w:eastAsia="宋体" w:hAnsi="Book Antiqua" w:cs="宋体"/>
          <w:lang w:eastAsia="zh-CN"/>
        </w:rPr>
        <w:t>: 229-239 [PMID: 17355022]</w:t>
      </w:r>
    </w:p>
    <w:p w14:paraId="3A6F4774" w14:textId="24EF851A"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16 </w:t>
      </w:r>
      <w:r w:rsidRPr="00BF6963">
        <w:rPr>
          <w:rFonts w:ascii="Book Antiqua" w:eastAsia="宋体" w:hAnsi="Book Antiqua" w:cs="宋体"/>
          <w:b/>
          <w:bCs/>
          <w:lang w:eastAsia="zh-CN"/>
        </w:rPr>
        <w:t>Usman M</w:t>
      </w:r>
      <w:r w:rsidRPr="00BF6963">
        <w:rPr>
          <w:rFonts w:ascii="Book Antiqua" w:eastAsia="宋体" w:hAnsi="Book Antiqua" w:cs="宋体"/>
          <w:lang w:eastAsia="zh-CN"/>
        </w:rPr>
        <w:t xml:space="preserve">, Ali M, </w:t>
      </w:r>
      <w:proofErr w:type="spellStart"/>
      <w:r w:rsidRPr="00BF6963">
        <w:rPr>
          <w:rFonts w:ascii="Book Antiqua" w:eastAsia="宋体" w:hAnsi="Book Antiqua" w:cs="宋体"/>
          <w:lang w:eastAsia="zh-CN"/>
        </w:rPr>
        <w:t>Khanzada</w:t>
      </w:r>
      <w:proofErr w:type="spellEnd"/>
      <w:r w:rsidRPr="00BF6963">
        <w:rPr>
          <w:rFonts w:ascii="Book Antiqua" w:eastAsia="宋体" w:hAnsi="Book Antiqua" w:cs="宋体"/>
          <w:lang w:eastAsia="zh-CN"/>
        </w:rPr>
        <w:t xml:space="preserve"> K, </w:t>
      </w:r>
      <w:proofErr w:type="spellStart"/>
      <w:r w:rsidRPr="00BF6963">
        <w:rPr>
          <w:rFonts w:ascii="Book Antiqua" w:eastAsia="宋体" w:hAnsi="Book Antiqua" w:cs="宋体"/>
          <w:lang w:eastAsia="zh-CN"/>
        </w:rPr>
        <w:t>Ishaq</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Naeem-ul-Haq</w:t>
      </w:r>
      <w:proofErr w:type="spellEnd"/>
      <w:r w:rsidRPr="00BF6963">
        <w:rPr>
          <w:rFonts w:ascii="Book Antiqua" w:eastAsia="宋体" w:hAnsi="Book Antiqua" w:cs="宋体"/>
          <w:lang w:eastAsia="zh-CN"/>
        </w:rPr>
        <w:t xml:space="preserve"> R, Ali M. Unilateral approach for bilateral decompression of lumbar spinal stenosis: a minimal invasive surgery.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Coll</w:t>
      </w:r>
      <w:proofErr w:type="spellEnd"/>
      <w:r w:rsidRPr="00BF6963">
        <w:rPr>
          <w:rFonts w:ascii="Book Antiqua" w:eastAsia="宋体" w:hAnsi="Book Antiqua" w:cs="宋体"/>
          <w:i/>
          <w:iCs/>
          <w:lang w:eastAsia="zh-CN"/>
        </w:rPr>
        <w:t xml:space="preserve"> Physicians </w:t>
      </w:r>
      <w:proofErr w:type="spellStart"/>
      <w:r w:rsidRPr="00BF6963">
        <w:rPr>
          <w:rFonts w:ascii="Book Antiqua" w:eastAsia="宋体" w:hAnsi="Book Antiqua" w:cs="宋体"/>
          <w:i/>
          <w:iCs/>
          <w:lang w:eastAsia="zh-CN"/>
        </w:rPr>
        <w:t>Surg</w:t>
      </w:r>
      <w:proofErr w:type="spellEnd"/>
      <w:r w:rsidRPr="00BF6963">
        <w:rPr>
          <w:rFonts w:ascii="Book Antiqua" w:eastAsia="宋体" w:hAnsi="Book Antiqua" w:cs="宋体"/>
          <w:i/>
          <w:iCs/>
          <w:lang w:eastAsia="zh-CN"/>
        </w:rPr>
        <w:t xml:space="preserve"> Pak</w:t>
      </w:r>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23</w:t>
      </w:r>
      <w:r w:rsidRPr="00BF6963">
        <w:rPr>
          <w:rFonts w:ascii="Book Antiqua" w:eastAsia="宋体" w:hAnsi="Book Antiqua" w:cs="宋体"/>
          <w:lang w:eastAsia="zh-CN"/>
        </w:rPr>
        <w:t>: 852-856 [PMID: 24304987]</w:t>
      </w:r>
    </w:p>
    <w:p w14:paraId="5A150B6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17 </w:t>
      </w:r>
      <w:proofErr w:type="spellStart"/>
      <w:r w:rsidRPr="00BF6963">
        <w:rPr>
          <w:rFonts w:ascii="Book Antiqua" w:eastAsia="宋体" w:hAnsi="Book Antiqua" w:cs="宋体"/>
          <w:b/>
          <w:bCs/>
          <w:lang w:eastAsia="zh-CN"/>
        </w:rPr>
        <w:t>Mobbs</w:t>
      </w:r>
      <w:proofErr w:type="spellEnd"/>
      <w:r w:rsidRPr="00BF6963">
        <w:rPr>
          <w:rFonts w:ascii="Book Antiqua" w:eastAsia="宋体" w:hAnsi="Book Antiqua" w:cs="宋体"/>
          <w:b/>
          <w:bCs/>
          <w:lang w:eastAsia="zh-CN"/>
        </w:rPr>
        <w:t xml:space="preserve"> RJ</w:t>
      </w:r>
      <w:r w:rsidRPr="00BF6963">
        <w:rPr>
          <w:rFonts w:ascii="Book Antiqua" w:eastAsia="宋体" w:hAnsi="Book Antiqua" w:cs="宋体"/>
          <w:lang w:eastAsia="zh-CN"/>
        </w:rPr>
        <w:t xml:space="preserve">, Li J, </w:t>
      </w:r>
      <w:proofErr w:type="spellStart"/>
      <w:r w:rsidRPr="00BF6963">
        <w:rPr>
          <w:rFonts w:ascii="Book Antiqua" w:eastAsia="宋体" w:hAnsi="Book Antiqua" w:cs="宋体"/>
          <w:lang w:eastAsia="zh-CN"/>
        </w:rPr>
        <w:t>Sivabalan</w:t>
      </w:r>
      <w:proofErr w:type="spellEnd"/>
      <w:r w:rsidRPr="00BF6963">
        <w:rPr>
          <w:rFonts w:ascii="Book Antiqua" w:eastAsia="宋体" w:hAnsi="Book Antiqua" w:cs="宋体"/>
          <w:lang w:eastAsia="zh-CN"/>
        </w:rPr>
        <w:t xml:space="preserve"> P, </w:t>
      </w:r>
      <w:proofErr w:type="spellStart"/>
      <w:r w:rsidRPr="00BF6963">
        <w:rPr>
          <w:rFonts w:ascii="Book Antiqua" w:eastAsia="宋体" w:hAnsi="Book Antiqua" w:cs="宋体"/>
          <w:lang w:eastAsia="zh-CN"/>
        </w:rPr>
        <w:t>Raley</w:t>
      </w:r>
      <w:proofErr w:type="spellEnd"/>
      <w:r w:rsidRPr="00BF6963">
        <w:rPr>
          <w:rFonts w:ascii="Book Antiqua" w:eastAsia="宋体" w:hAnsi="Book Antiqua" w:cs="宋体"/>
          <w:lang w:eastAsia="zh-CN"/>
        </w:rPr>
        <w:t xml:space="preserve"> D, Rao PJ. Outcomes after </w:t>
      </w:r>
      <w:proofErr w:type="spellStart"/>
      <w:r w:rsidRPr="00BF6963">
        <w:rPr>
          <w:rFonts w:ascii="Book Antiqua" w:eastAsia="宋体" w:hAnsi="Book Antiqua" w:cs="宋体"/>
          <w:lang w:eastAsia="zh-CN"/>
        </w:rPr>
        <w:t>decompressive</w:t>
      </w:r>
      <w:proofErr w:type="spellEnd"/>
      <w:r w:rsidRPr="00BF6963">
        <w:rPr>
          <w:rFonts w:ascii="Book Antiqua" w:eastAsia="宋体" w:hAnsi="Book Antiqua" w:cs="宋体"/>
          <w:lang w:eastAsia="zh-CN"/>
        </w:rPr>
        <w:t xml:space="preserve"> laminectomy for lumbar spinal stenosis: comparison between minimally invasive unilateral laminectomy for bilateral decompression and open laminectomy: clinical article.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21</w:t>
      </w:r>
      <w:r w:rsidRPr="00BF6963">
        <w:rPr>
          <w:rFonts w:ascii="Book Antiqua" w:eastAsia="宋体" w:hAnsi="Book Antiqua" w:cs="宋体"/>
          <w:lang w:eastAsia="zh-CN"/>
        </w:rPr>
        <w:t>: 179-186 [PMID: 24878273 DOI: 10.3171/2014.4.SPINE13420]</w:t>
      </w:r>
    </w:p>
    <w:p w14:paraId="74633539"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18 </w:t>
      </w:r>
      <w:r w:rsidRPr="00BF6963">
        <w:rPr>
          <w:rFonts w:ascii="Book Antiqua" w:eastAsia="宋体" w:hAnsi="Book Antiqua" w:cs="宋体"/>
          <w:b/>
          <w:bCs/>
          <w:lang w:eastAsia="zh-CN"/>
        </w:rPr>
        <w:t>Watanabe K</w:t>
      </w:r>
      <w:r w:rsidRPr="00BF6963">
        <w:rPr>
          <w:rFonts w:ascii="Book Antiqua" w:eastAsia="宋体" w:hAnsi="Book Antiqua" w:cs="宋体"/>
          <w:lang w:eastAsia="zh-CN"/>
        </w:rPr>
        <w:t xml:space="preserve">, Matsumoto M, Ikegami T, </w:t>
      </w:r>
      <w:proofErr w:type="spellStart"/>
      <w:r w:rsidRPr="00BF6963">
        <w:rPr>
          <w:rFonts w:ascii="Book Antiqua" w:eastAsia="宋体" w:hAnsi="Book Antiqua" w:cs="宋体"/>
          <w:lang w:eastAsia="zh-CN"/>
        </w:rPr>
        <w:t>Nishiwaki</w:t>
      </w:r>
      <w:proofErr w:type="spellEnd"/>
      <w:r w:rsidRPr="00BF6963">
        <w:rPr>
          <w:rFonts w:ascii="Book Antiqua" w:eastAsia="宋体" w:hAnsi="Book Antiqua" w:cs="宋体"/>
          <w:lang w:eastAsia="zh-CN"/>
        </w:rPr>
        <w:t xml:space="preserve"> Y, Tsuji T, Ishii K, Ogawa Y, Takaishi H, Nakamura M, Toyama Y, Chiba K. Reduced postoperative wound pain after lumbar spinous process-splitting laminectomy for lumbar canal stenosis: a randomized controlled study.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14</w:t>
      </w:r>
      <w:r w:rsidRPr="00BF6963">
        <w:rPr>
          <w:rFonts w:ascii="Book Antiqua" w:eastAsia="宋体" w:hAnsi="Book Antiqua" w:cs="宋体"/>
          <w:lang w:eastAsia="zh-CN"/>
        </w:rPr>
        <w:t>: 51-58 [PMID: 21142464 DOI: 10.3171/2010.9.SPINE09933]</w:t>
      </w:r>
    </w:p>
    <w:p w14:paraId="1CFDBE8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19 </w:t>
      </w:r>
      <w:r w:rsidRPr="00BF6963">
        <w:rPr>
          <w:rFonts w:ascii="Book Antiqua" w:eastAsia="宋体" w:hAnsi="Book Antiqua" w:cs="宋体"/>
          <w:b/>
          <w:bCs/>
          <w:lang w:eastAsia="zh-CN"/>
        </w:rPr>
        <w:t>Nomura H</w:t>
      </w:r>
      <w:r w:rsidRPr="00BF6963">
        <w:rPr>
          <w:rFonts w:ascii="Book Antiqua" w:eastAsia="宋体" w:hAnsi="Book Antiqua" w:cs="宋体"/>
          <w:lang w:eastAsia="zh-CN"/>
        </w:rPr>
        <w:t xml:space="preserve">, Yanagisawa Y, </w:t>
      </w:r>
      <w:proofErr w:type="spellStart"/>
      <w:r w:rsidRPr="00BF6963">
        <w:rPr>
          <w:rFonts w:ascii="Book Antiqua" w:eastAsia="宋体" w:hAnsi="Book Antiqua" w:cs="宋体"/>
          <w:lang w:eastAsia="zh-CN"/>
        </w:rPr>
        <w:t>Arima</w:t>
      </w:r>
      <w:proofErr w:type="spellEnd"/>
      <w:r w:rsidRPr="00BF6963">
        <w:rPr>
          <w:rFonts w:ascii="Book Antiqua" w:eastAsia="宋体" w:hAnsi="Book Antiqua" w:cs="宋体"/>
          <w:lang w:eastAsia="zh-CN"/>
        </w:rPr>
        <w:t xml:space="preserve"> J, </w:t>
      </w:r>
      <w:proofErr w:type="spellStart"/>
      <w:r w:rsidRPr="00BF6963">
        <w:rPr>
          <w:rFonts w:ascii="Book Antiqua" w:eastAsia="宋体" w:hAnsi="Book Antiqua" w:cs="宋体"/>
          <w:lang w:eastAsia="zh-CN"/>
        </w:rPr>
        <w:t>Oga</w:t>
      </w:r>
      <w:proofErr w:type="spellEnd"/>
      <w:r w:rsidRPr="00BF6963">
        <w:rPr>
          <w:rFonts w:ascii="Book Antiqua" w:eastAsia="宋体" w:hAnsi="Book Antiqua" w:cs="宋体"/>
          <w:lang w:eastAsia="zh-CN"/>
        </w:rPr>
        <w:t xml:space="preserve"> M. Clinical outcome of microscopic lumbar spinous process-splitting laminectomy: clinical article.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21</w:t>
      </w:r>
      <w:r w:rsidRPr="00BF6963">
        <w:rPr>
          <w:rFonts w:ascii="Book Antiqua" w:eastAsia="宋体" w:hAnsi="Book Antiqua" w:cs="宋体"/>
          <w:lang w:eastAsia="zh-CN"/>
        </w:rPr>
        <w:t>: 187-194 [PMID: 24878270 DOI: 10.3171/2014.4.SPINE1373]</w:t>
      </w:r>
    </w:p>
    <w:p w14:paraId="4D81F27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20 </w:t>
      </w:r>
      <w:proofErr w:type="spellStart"/>
      <w:r w:rsidRPr="00BF6963">
        <w:rPr>
          <w:rFonts w:ascii="Book Antiqua" w:eastAsia="宋体" w:hAnsi="Book Antiqua" w:cs="宋体"/>
          <w:b/>
          <w:bCs/>
          <w:lang w:eastAsia="zh-CN"/>
        </w:rPr>
        <w:t>Komp</w:t>
      </w:r>
      <w:proofErr w:type="spellEnd"/>
      <w:r w:rsidRPr="00BF6963">
        <w:rPr>
          <w:rFonts w:ascii="Book Antiqua" w:eastAsia="宋体" w:hAnsi="Book Antiqua" w:cs="宋体"/>
          <w:b/>
          <w:bCs/>
          <w:lang w:eastAsia="zh-CN"/>
        </w:rPr>
        <w:t xml:space="preserve"> M</w:t>
      </w:r>
      <w:r w:rsidRPr="00BF6963">
        <w:rPr>
          <w:rFonts w:ascii="Book Antiqua" w:eastAsia="宋体" w:hAnsi="Book Antiqua" w:cs="宋体"/>
          <w:lang w:eastAsia="zh-CN"/>
        </w:rPr>
        <w:t xml:space="preserve">, Hahn P, </w:t>
      </w:r>
      <w:proofErr w:type="spellStart"/>
      <w:r w:rsidRPr="00BF6963">
        <w:rPr>
          <w:rFonts w:ascii="Book Antiqua" w:eastAsia="宋体" w:hAnsi="Book Antiqua" w:cs="宋体"/>
          <w:lang w:eastAsia="zh-CN"/>
        </w:rPr>
        <w:t>Merk</w:t>
      </w:r>
      <w:proofErr w:type="spellEnd"/>
      <w:r w:rsidRPr="00BF6963">
        <w:rPr>
          <w:rFonts w:ascii="Book Antiqua" w:eastAsia="宋体" w:hAnsi="Book Antiqua" w:cs="宋体"/>
          <w:lang w:eastAsia="zh-CN"/>
        </w:rPr>
        <w:t xml:space="preserve"> H, </w:t>
      </w:r>
      <w:proofErr w:type="spellStart"/>
      <w:r w:rsidRPr="00BF6963">
        <w:rPr>
          <w:rFonts w:ascii="Book Antiqua" w:eastAsia="宋体" w:hAnsi="Book Antiqua" w:cs="宋体"/>
          <w:lang w:eastAsia="zh-CN"/>
        </w:rPr>
        <w:t>Godolias</w:t>
      </w:r>
      <w:proofErr w:type="spellEnd"/>
      <w:r w:rsidRPr="00BF6963">
        <w:rPr>
          <w:rFonts w:ascii="Book Antiqua" w:eastAsia="宋体" w:hAnsi="Book Antiqua" w:cs="宋体"/>
          <w:lang w:eastAsia="zh-CN"/>
        </w:rPr>
        <w:t xml:space="preserve"> G, </w:t>
      </w:r>
      <w:proofErr w:type="spellStart"/>
      <w:r w:rsidRPr="00BF6963">
        <w:rPr>
          <w:rFonts w:ascii="Book Antiqua" w:eastAsia="宋体" w:hAnsi="Book Antiqua" w:cs="宋体"/>
          <w:lang w:eastAsia="zh-CN"/>
        </w:rPr>
        <w:t>Ruetten</w:t>
      </w:r>
      <w:proofErr w:type="spellEnd"/>
      <w:r w:rsidRPr="00BF6963">
        <w:rPr>
          <w:rFonts w:ascii="Book Antiqua" w:eastAsia="宋体" w:hAnsi="Book Antiqua" w:cs="宋体"/>
          <w:lang w:eastAsia="zh-CN"/>
        </w:rPr>
        <w:t xml:space="preserve"> S. Bilateral operation of lumbar degenerative central spinal stenosis in full-endoscopic </w:t>
      </w:r>
      <w:proofErr w:type="spellStart"/>
      <w:r w:rsidRPr="00BF6963">
        <w:rPr>
          <w:rFonts w:ascii="Book Antiqua" w:eastAsia="宋体" w:hAnsi="Book Antiqua" w:cs="宋体"/>
          <w:lang w:eastAsia="zh-CN"/>
        </w:rPr>
        <w:t>interlaminar</w:t>
      </w:r>
      <w:proofErr w:type="spellEnd"/>
      <w:r w:rsidRPr="00BF6963">
        <w:rPr>
          <w:rFonts w:ascii="Book Antiqua" w:eastAsia="宋体" w:hAnsi="Book Antiqua" w:cs="宋体"/>
          <w:lang w:eastAsia="zh-CN"/>
        </w:rPr>
        <w:t xml:space="preserve"> technique with unilateral approach: prospective 2-year results of 74 patients. </w:t>
      </w:r>
      <w:r w:rsidRPr="00BF6963">
        <w:rPr>
          <w:rFonts w:ascii="Book Antiqua" w:eastAsia="宋体" w:hAnsi="Book Antiqua" w:cs="宋体"/>
          <w:i/>
          <w:iCs/>
          <w:lang w:eastAsia="zh-CN"/>
        </w:rPr>
        <w:t xml:space="preserve">J Spinal </w:t>
      </w:r>
      <w:proofErr w:type="spellStart"/>
      <w:r w:rsidRPr="00BF6963">
        <w:rPr>
          <w:rFonts w:ascii="Book Antiqua" w:eastAsia="宋体" w:hAnsi="Book Antiqua" w:cs="宋体"/>
          <w:i/>
          <w:iCs/>
          <w:lang w:eastAsia="zh-CN"/>
        </w:rPr>
        <w:t>Disord</w:t>
      </w:r>
      <w:proofErr w:type="spellEnd"/>
      <w:r w:rsidRPr="00BF6963">
        <w:rPr>
          <w:rFonts w:ascii="Book Antiqua" w:eastAsia="宋体" w:hAnsi="Book Antiqua" w:cs="宋体"/>
          <w:i/>
          <w:iCs/>
          <w:lang w:eastAsia="zh-CN"/>
        </w:rPr>
        <w:t xml:space="preserve"> Tech</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24</w:t>
      </w:r>
      <w:r w:rsidRPr="00BF6963">
        <w:rPr>
          <w:rFonts w:ascii="Book Antiqua" w:eastAsia="宋体" w:hAnsi="Book Antiqua" w:cs="宋体"/>
          <w:lang w:eastAsia="zh-CN"/>
        </w:rPr>
        <w:t>: 281-287 [PMID: 20975592 DOI: 10.1097/BSD.0b013e3181f9f55e]</w:t>
      </w:r>
    </w:p>
    <w:p w14:paraId="0D3FA164"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21 </w:t>
      </w:r>
      <w:r w:rsidRPr="00BF6963">
        <w:rPr>
          <w:rFonts w:ascii="Book Antiqua" w:eastAsia="宋体" w:hAnsi="Book Antiqua" w:cs="宋体"/>
          <w:b/>
          <w:bCs/>
          <w:lang w:eastAsia="zh-CN"/>
        </w:rPr>
        <w:t>Nomura K</w:t>
      </w:r>
      <w:r w:rsidRPr="00BF6963">
        <w:rPr>
          <w:rFonts w:ascii="Book Antiqua" w:eastAsia="宋体" w:hAnsi="Book Antiqua" w:cs="宋体"/>
          <w:lang w:eastAsia="zh-CN"/>
        </w:rPr>
        <w:t xml:space="preserve">, Yoshida M. </w:t>
      </w:r>
      <w:proofErr w:type="spellStart"/>
      <w:r w:rsidRPr="00BF6963">
        <w:rPr>
          <w:rFonts w:ascii="Book Antiqua" w:eastAsia="宋体" w:hAnsi="Book Antiqua" w:cs="宋体"/>
          <w:lang w:eastAsia="zh-CN"/>
        </w:rPr>
        <w:t>Microendoscopic</w:t>
      </w:r>
      <w:proofErr w:type="spellEnd"/>
      <w:r w:rsidRPr="00BF6963">
        <w:rPr>
          <w:rFonts w:ascii="Book Antiqua" w:eastAsia="宋体" w:hAnsi="Book Antiqua" w:cs="宋体"/>
          <w:lang w:eastAsia="zh-CN"/>
        </w:rPr>
        <w:t xml:space="preserve"> Decompression Surgery for Lumbar Spinal Canal Stenosis via the </w:t>
      </w:r>
      <w:proofErr w:type="spellStart"/>
      <w:r w:rsidRPr="00BF6963">
        <w:rPr>
          <w:rFonts w:ascii="Book Antiqua" w:eastAsia="宋体" w:hAnsi="Book Antiqua" w:cs="宋体"/>
          <w:lang w:eastAsia="zh-CN"/>
        </w:rPr>
        <w:t>Paramedian</w:t>
      </w:r>
      <w:proofErr w:type="spellEnd"/>
      <w:r w:rsidRPr="00BF6963">
        <w:rPr>
          <w:rFonts w:ascii="Book Antiqua" w:eastAsia="宋体" w:hAnsi="Book Antiqua" w:cs="宋体"/>
          <w:lang w:eastAsia="zh-CN"/>
        </w:rPr>
        <w:t xml:space="preserve"> Approach: Preliminary Results. </w:t>
      </w:r>
      <w:r w:rsidRPr="00BF6963">
        <w:rPr>
          <w:rFonts w:ascii="Book Antiqua" w:eastAsia="宋体" w:hAnsi="Book Antiqua" w:cs="宋体"/>
          <w:i/>
          <w:iCs/>
          <w:lang w:eastAsia="zh-CN"/>
        </w:rPr>
        <w:t>Global Spine J</w:t>
      </w:r>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w:t>
      </w:r>
      <w:r w:rsidRPr="00BF6963">
        <w:rPr>
          <w:rFonts w:ascii="Book Antiqua" w:eastAsia="宋体" w:hAnsi="Book Antiqua" w:cs="宋体"/>
          <w:lang w:eastAsia="zh-CN"/>
        </w:rPr>
        <w:t>: 87-94 [PMID: 24353952 DOI: 10.1055/s-0032-1319774]</w:t>
      </w:r>
    </w:p>
    <w:p w14:paraId="5D1F2ADB"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22 </w:t>
      </w:r>
      <w:proofErr w:type="spellStart"/>
      <w:r w:rsidRPr="00BF6963">
        <w:rPr>
          <w:rFonts w:ascii="Book Antiqua" w:eastAsia="宋体" w:hAnsi="Book Antiqua" w:cs="宋体"/>
          <w:b/>
          <w:bCs/>
          <w:lang w:eastAsia="zh-CN"/>
        </w:rPr>
        <w:t>Tomasino</w:t>
      </w:r>
      <w:proofErr w:type="spellEnd"/>
      <w:r w:rsidRPr="00BF6963">
        <w:rPr>
          <w:rFonts w:ascii="Book Antiqua" w:eastAsia="宋体" w:hAnsi="Book Antiqua" w:cs="宋体"/>
          <w:b/>
          <w:bCs/>
          <w:lang w:eastAsia="zh-CN"/>
        </w:rPr>
        <w:t xml:space="preserve"> A</w:t>
      </w:r>
      <w:r w:rsidRPr="00BF6963">
        <w:rPr>
          <w:rFonts w:ascii="Book Antiqua" w:eastAsia="宋体" w:hAnsi="Book Antiqua" w:cs="宋体"/>
          <w:lang w:eastAsia="zh-CN"/>
        </w:rPr>
        <w:t xml:space="preserve">, Parikh K, Steinberger J, </w:t>
      </w:r>
      <w:proofErr w:type="spellStart"/>
      <w:r w:rsidRPr="00BF6963">
        <w:rPr>
          <w:rFonts w:ascii="Book Antiqua" w:eastAsia="宋体" w:hAnsi="Book Antiqua" w:cs="宋体"/>
          <w:lang w:eastAsia="zh-CN"/>
        </w:rPr>
        <w:t>Knopman</w:t>
      </w:r>
      <w:proofErr w:type="spellEnd"/>
      <w:r w:rsidRPr="00BF6963">
        <w:rPr>
          <w:rFonts w:ascii="Book Antiqua" w:eastAsia="宋体" w:hAnsi="Book Antiqua" w:cs="宋体"/>
          <w:lang w:eastAsia="zh-CN"/>
        </w:rPr>
        <w:t xml:space="preserve"> J, </w:t>
      </w:r>
      <w:proofErr w:type="spellStart"/>
      <w:r w:rsidRPr="00BF6963">
        <w:rPr>
          <w:rFonts w:ascii="Book Antiqua" w:eastAsia="宋体" w:hAnsi="Book Antiqua" w:cs="宋体"/>
          <w:lang w:eastAsia="zh-CN"/>
        </w:rPr>
        <w:t>Boockvar</w:t>
      </w:r>
      <w:proofErr w:type="spellEnd"/>
      <w:r w:rsidRPr="00BF6963">
        <w:rPr>
          <w:rFonts w:ascii="Book Antiqua" w:eastAsia="宋体" w:hAnsi="Book Antiqua" w:cs="宋体"/>
          <w:lang w:eastAsia="zh-CN"/>
        </w:rPr>
        <w:t xml:space="preserve"> J, </w:t>
      </w:r>
      <w:proofErr w:type="spellStart"/>
      <w:r w:rsidRPr="00BF6963">
        <w:rPr>
          <w:rFonts w:ascii="Book Antiqua" w:eastAsia="宋体" w:hAnsi="Book Antiqua" w:cs="宋体"/>
          <w:lang w:eastAsia="zh-CN"/>
        </w:rPr>
        <w:t>Härtl</w:t>
      </w:r>
      <w:proofErr w:type="spellEnd"/>
      <w:r w:rsidRPr="00BF6963">
        <w:rPr>
          <w:rFonts w:ascii="Book Antiqua" w:eastAsia="宋体" w:hAnsi="Book Antiqua" w:cs="宋体"/>
          <w:lang w:eastAsia="zh-CN"/>
        </w:rPr>
        <w:t xml:space="preserve"> R. Tubular microsurgery for lumbar discectomies and laminectomies in obese patients: operative results and outcome.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2009; </w:t>
      </w:r>
      <w:r w:rsidRPr="00BF6963">
        <w:rPr>
          <w:rFonts w:ascii="Book Antiqua" w:eastAsia="宋体" w:hAnsi="Book Antiqua" w:cs="宋体"/>
          <w:b/>
          <w:bCs/>
          <w:lang w:eastAsia="zh-CN"/>
        </w:rPr>
        <w:t>34</w:t>
      </w:r>
      <w:r w:rsidRPr="00BF6963">
        <w:rPr>
          <w:rFonts w:ascii="Book Antiqua" w:eastAsia="宋体" w:hAnsi="Book Antiqua" w:cs="宋体"/>
          <w:lang w:eastAsia="zh-CN"/>
        </w:rPr>
        <w:t>: E664-E672 [PMID: 19680093 DOI: 10.1097/BRS.0b013e3181b0b63d]</w:t>
      </w:r>
    </w:p>
    <w:p w14:paraId="0FBBEFE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23 </w:t>
      </w:r>
      <w:r w:rsidRPr="00BF6963">
        <w:rPr>
          <w:rFonts w:ascii="Book Antiqua" w:eastAsia="宋体" w:hAnsi="Book Antiqua" w:cs="宋体"/>
          <w:b/>
          <w:bCs/>
          <w:lang w:eastAsia="zh-CN"/>
        </w:rPr>
        <w:t>Wada K</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Sairyo</w:t>
      </w:r>
      <w:proofErr w:type="spellEnd"/>
      <w:r w:rsidRPr="00BF6963">
        <w:rPr>
          <w:rFonts w:ascii="Book Antiqua" w:eastAsia="宋体" w:hAnsi="Book Antiqua" w:cs="宋体"/>
          <w:lang w:eastAsia="zh-CN"/>
        </w:rPr>
        <w:t xml:space="preserve"> K, Sakai T, </w:t>
      </w:r>
      <w:proofErr w:type="spellStart"/>
      <w:r w:rsidRPr="00BF6963">
        <w:rPr>
          <w:rFonts w:ascii="Book Antiqua" w:eastAsia="宋体" w:hAnsi="Book Antiqua" w:cs="宋体"/>
          <w:lang w:eastAsia="zh-CN"/>
        </w:rPr>
        <w:t>Yasui</w:t>
      </w:r>
      <w:proofErr w:type="spellEnd"/>
      <w:r w:rsidRPr="00BF6963">
        <w:rPr>
          <w:rFonts w:ascii="Book Antiqua" w:eastAsia="宋体" w:hAnsi="Book Antiqua" w:cs="宋体"/>
          <w:lang w:eastAsia="zh-CN"/>
        </w:rPr>
        <w:t xml:space="preserve"> N. Minimally invasive endoscopic bilateral decompression with a unilateral approach (</w:t>
      </w:r>
      <w:proofErr w:type="spellStart"/>
      <w:r w:rsidRPr="00BF6963">
        <w:rPr>
          <w:rFonts w:ascii="Book Antiqua" w:eastAsia="宋体" w:hAnsi="Book Antiqua" w:cs="宋体"/>
          <w:lang w:eastAsia="zh-CN"/>
        </w:rPr>
        <w:t>endo-BiDUA</w:t>
      </w:r>
      <w:proofErr w:type="spellEnd"/>
      <w:r w:rsidRPr="00BF6963">
        <w:rPr>
          <w:rFonts w:ascii="Book Antiqua" w:eastAsia="宋体" w:hAnsi="Book Antiqua" w:cs="宋体"/>
          <w:lang w:eastAsia="zh-CN"/>
        </w:rPr>
        <w:t xml:space="preserve">) for elderly patients with lumbar spinal canal stenosis. </w:t>
      </w:r>
      <w:r w:rsidRPr="00BF6963">
        <w:rPr>
          <w:rFonts w:ascii="Book Antiqua" w:eastAsia="宋体" w:hAnsi="Book Antiqua" w:cs="宋体"/>
          <w:i/>
          <w:iCs/>
          <w:lang w:eastAsia="zh-CN"/>
        </w:rPr>
        <w:t xml:space="preserve">Minim Invasive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53</w:t>
      </w:r>
      <w:r w:rsidRPr="00BF6963">
        <w:rPr>
          <w:rFonts w:ascii="Book Antiqua" w:eastAsia="宋体" w:hAnsi="Book Antiqua" w:cs="宋体"/>
          <w:lang w:eastAsia="zh-CN"/>
        </w:rPr>
        <w:t>: 65-68 [PMID: 20533136 DOI: 10.1055/s-0030-1247559]</w:t>
      </w:r>
    </w:p>
    <w:p w14:paraId="37EE0F7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24 </w:t>
      </w:r>
      <w:proofErr w:type="spellStart"/>
      <w:r w:rsidRPr="00BF6963">
        <w:rPr>
          <w:rFonts w:ascii="Book Antiqua" w:eastAsia="宋体" w:hAnsi="Book Antiqua" w:cs="宋体"/>
          <w:b/>
          <w:bCs/>
          <w:lang w:eastAsia="zh-CN"/>
        </w:rPr>
        <w:t>Pimenta</w:t>
      </w:r>
      <w:proofErr w:type="spellEnd"/>
      <w:r w:rsidRPr="00BF6963">
        <w:rPr>
          <w:rFonts w:ascii="Book Antiqua" w:eastAsia="宋体" w:hAnsi="Book Antiqua" w:cs="宋体"/>
          <w:b/>
          <w:bCs/>
          <w:lang w:eastAsia="zh-CN"/>
        </w:rPr>
        <w:t xml:space="preserve"> L</w:t>
      </w:r>
      <w:r w:rsidRPr="00BF6963">
        <w:rPr>
          <w:rFonts w:ascii="Book Antiqua" w:eastAsia="宋体" w:hAnsi="Book Antiqua" w:cs="宋体"/>
          <w:lang w:eastAsia="zh-CN"/>
        </w:rPr>
        <w:t xml:space="preserve">, Oliveira L, </w:t>
      </w:r>
      <w:proofErr w:type="spellStart"/>
      <w:r w:rsidRPr="00BF6963">
        <w:rPr>
          <w:rFonts w:ascii="Book Antiqua" w:eastAsia="宋体" w:hAnsi="Book Antiqua" w:cs="宋体"/>
          <w:lang w:eastAsia="zh-CN"/>
        </w:rPr>
        <w:t>Schaffa</w:t>
      </w:r>
      <w:proofErr w:type="spellEnd"/>
      <w:r w:rsidRPr="00BF6963">
        <w:rPr>
          <w:rFonts w:ascii="Book Antiqua" w:eastAsia="宋体" w:hAnsi="Book Antiqua" w:cs="宋体"/>
          <w:lang w:eastAsia="zh-CN"/>
        </w:rPr>
        <w:t xml:space="preserve"> T, </w:t>
      </w:r>
      <w:proofErr w:type="spellStart"/>
      <w:r w:rsidRPr="00BF6963">
        <w:rPr>
          <w:rFonts w:ascii="Book Antiqua" w:eastAsia="宋体" w:hAnsi="Book Antiqua" w:cs="宋体"/>
          <w:lang w:eastAsia="zh-CN"/>
        </w:rPr>
        <w:t>Coutinho</w:t>
      </w:r>
      <w:proofErr w:type="spellEnd"/>
      <w:r w:rsidRPr="00BF6963">
        <w:rPr>
          <w:rFonts w:ascii="Book Antiqua" w:eastAsia="宋体" w:hAnsi="Book Antiqua" w:cs="宋体"/>
          <w:lang w:eastAsia="zh-CN"/>
        </w:rPr>
        <w:t xml:space="preserve"> E, </w:t>
      </w:r>
      <w:proofErr w:type="spellStart"/>
      <w:r w:rsidRPr="00BF6963">
        <w:rPr>
          <w:rFonts w:ascii="Book Antiqua" w:eastAsia="宋体" w:hAnsi="Book Antiqua" w:cs="宋体"/>
          <w:lang w:eastAsia="zh-CN"/>
        </w:rPr>
        <w:t>Marchi</w:t>
      </w:r>
      <w:proofErr w:type="spellEnd"/>
      <w:r w:rsidRPr="00BF6963">
        <w:rPr>
          <w:rFonts w:ascii="Book Antiqua" w:eastAsia="宋体" w:hAnsi="Book Antiqua" w:cs="宋体"/>
          <w:lang w:eastAsia="zh-CN"/>
        </w:rPr>
        <w:t xml:space="preserve"> L. Lumbar total disc replacement from an extreme lateral approach: clinical experience with a minimum of 2 years' follow-up.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14</w:t>
      </w:r>
      <w:r w:rsidRPr="00BF6963">
        <w:rPr>
          <w:rFonts w:ascii="Book Antiqua" w:eastAsia="宋体" w:hAnsi="Book Antiqua" w:cs="宋体"/>
          <w:lang w:eastAsia="zh-CN"/>
        </w:rPr>
        <w:t>: 38-45 [PMID: 21166491 DOI: 10.3171/2010.9.SPINE09865]</w:t>
      </w:r>
    </w:p>
    <w:p w14:paraId="42D3E65A" w14:textId="77777777"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lastRenderedPageBreak/>
        <w:t xml:space="preserve">25 </w:t>
      </w:r>
      <w:r w:rsidRPr="00BF6963">
        <w:rPr>
          <w:rFonts w:ascii="Book Antiqua" w:eastAsia="宋体" w:hAnsi="Book Antiqua" w:cs="宋体"/>
          <w:b/>
          <w:bCs/>
          <w:lang w:eastAsia="zh-CN"/>
        </w:rPr>
        <w:t>Lee YS</w:t>
      </w:r>
      <w:r w:rsidRPr="00BF6963">
        <w:rPr>
          <w:rFonts w:ascii="Book Antiqua" w:eastAsia="宋体" w:hAnsi="Book Antiqua" w:cs="宋体"/>
          <w:lang w:eastAsia="zh-CN"/>
        </w:rPr>
        <w:t>, Park SW, Kim YB.</w:t>
      </w:r>
      <w:proofErr w:type="gramEnd"/>
      <w:r w:rsidRPr="00BF6963">
        <w:rPr>
          <w:rFonts w:ascii="Book Antiqua" w:eastAsia="宋体" w:hAnsi="Book Antiqua" w:cs="宋体"/>
          <w:lang w:eastAsia="zh-CN"/>
        </w:rPr>
        <w:t xml:space="preserve"> Direct lateral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clinical and radiological outcomes. </w:t>
      </w:r>
      <w:r w:rsidRPr="00BF6963">
        <w:rPr>
          <w:rFonts w:ascii="Book Antiqua" w:eastAsia="宋体" w:hAnsi="Book Antiqua" w:cs="宋体"/>
          <w:i/>
          <w:iCs/>
          <w:lang w:eastAsia="zh-CN"/>
        </w:rPr>
        <w:t xml:space="preserve">J Korean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Soc</w:t>
      </w:r>
      <w:proofErr w:type="spellEnd"/>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55</w:t>
      </w:r>
      <w:r w:rsidRPr="00BF6963">
        <w:rPr>
          <w:rFonts w:ascii="Book Antiqua" w:eastAsia="宋体" w:hAnsi="Book Antiqua" w:cs="宋体"/>
          <w:lang w:eastAsia="zh-CN"/>
        </w:rPr>
        <w:t>: 248-254 [PMID: 25132930 DOI: 10.3340/jkns.2014.55.5.248]</w:t>
      </w:r>
    </w:p>
    <w:p w14:paraId="5638E548"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26 </w:t>
      </w:r>
      <w:proofErr w:type="spellStart"/>
      <w:r w:rsidRPr="00BF6963">
        <w:rPr>
          <w:rFonts w:ascii="Book Antiqua" w:eastAsia="宋体" w:hAnsi="Book Antiqua" w:cs="宋体"/>
          <w:b/>
          <w:bCs/>
          <w:lang w:eastAsia="zh-CN"/>
        </w:rPr>
        <w:t>Hrabalek</w:t>
      </w:r>
      <w:proofErr w:type="spellEnd"/>
      <w:r w:rsidRPr="00BF6963">
        <w:rPr>
          <w:rFonts w:ascii="Book Antiqua" w:eastAsia="宋体" w:hAnsi="Book Antiqua" w:cs="宋体"/>
          <w:b/>
          <w:bCs/>
          <w:lang w:eastAsia="zh-CN"/>
        </w:rPr>
        <w:t xml:space="preserve"> 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Adamus</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Gryga</w:t>
      </w:r>
      <w:proofErr w:type="spellEnd"/>
      <w:r w:rsidRPr="00BF6963">
        <w:rPr>
          <w:rFonts w:ascii="Book Antiqua" w:eastAsia="宋体" w:hAnsi="Book Antiqua" w:cs="宋体"/>
          <w:lang w:eastAsia="zh-CN"/>
        </w:rPr>
        <w:t xml:space="preserve"> A, </w:t>
      </w:r>
      <w:proofErr w:type="spellStart"/>
      <w:r w:rsidRPr="00BF6963">
        <w:rPr>
          <w:rFonts w:ascii="Book Antiqua" w:eastAsia="宋体" w:hAnsi="Book Antiqua" w:cs="宋体"/>
          <w:lang w:eastAsia="zh-CN"/>
        </w:rPr>
        <w:t>Wanek</w:t>
      </w:r>
      <w:proofErr w:type="spellEnd"/>
      <w:r w:rsidRPr="00BF6963">
        <w:rPr>
          <w:rFonts w:ascii="Book Antiqua" w:eastAsia="宋体" w:hAnsi="Book Antiqua" w:cs="宋体"/>
          <w:lang w:eastAsia="zh-CN"/>
        </w:rPr>
        <w:t xml:space="preserve"> T, </w:t>
      </w:r>
      <w:proofErr w:type="spellStart"/>
      <w:r w:rsidRPr="00BF6963">
        <w:rPr>
          <w:rFonts w:ascii="Book Antiqua" w:eastAsia="宋体" w:hAnsi="Book Antiqua" w:cs="宋体"/>
          <w:lang w:eastAsia="zh-CN"/>
        </w:rPr>
        <w:t>Tucek</w:t>
      </w:r>
      <w:proofErr w:type="spellEnd"/>
      <w:r w:rsidRPr="00BF6963">
        <w:rPr>
          <w:rFonts w:ascii="Book Antiqua" w:eastAsia="宋体" w:hAnsi="Book Antiqua" w:cs="宋体"/>
          <w:lang w:eastAsia="zh-CN"/>
        </w:rPr>
        <w:t xml:space="preserve"> P. </w:t>
      </w:r>
      <w:proofErr w:type="gramStart"/>
      <w:r w:rsidRPr="00BF6963">
        <w:rPr>
          <w:rFonts w:ascii="Book Antiqua" w:eastAsia="宋体" w:hAnsi="Book Antiqua" w:cs="宋体"/>
          <w:lang w:eastAsia="zh-CN"/>
        </w:rPr>
        <w:t>A comparison of complication rate between anterior and lateral approaches to the lumbar spine.</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Biomed Pap Med </w:t>
      </w:r>
      <w:proofErr w:type="spellStart"/>
      <w:r w:rsidRPr="00BF6963">
        <w:rPr>
          <w:rFonts w:ascii="Book Antiqua" w:eastAsia="宋体" w:hAnsi="Book Antiqua" w:cs="宋体"/>
          <w:i/>
          <w:iCs/>
          <w:lang w:eastAsia="zh-CN"/>
        </w:rPr>
        <w:t>Fac</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Univ</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Palacky</w:t>
      </w:r>
      <w:proofErr w:type="spellEnd"/>
      <w:r w:rsidRPr="00BF6963">
        <w:rPr>
          <w:rFonts w:ascii="Book Antiqua" w:eastAsia="宋体" w:hAnsi="Book Antiqua" w:cs="宋体"/>
          <w:i/>
          <w:iCs/>
          <w:lang w:eastAsia="zh-CN"/>
        </w:rPr>
        <w:t xml:space="preserve"> Olomouc Czech </w:t>
      </w:r>
      <w:proofErr w:type="spellStart"/>
      <w:r w:rsidRPr="00BF6963">
        <w:rPr>
          <w:rFonts w:ascii="Book Antiqua" w:eastAsia="宋体" w:hAnsi="Book Antiqua" w:cs="宋体"/>
          <w:i/>
          <w:iCs/>
          <w:lang w:eastAsia="zh-CN"/>
        </w:rPr>
        <w:t>Repub</w:t>
      </w:r>
      <w:proofErr w:type="spellEnd"/>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158</w:t>
      </w:r>
      <w:r w:rsidRPr="00BF6963">
        <w:rPr>
          <w:rFonts w:ascii="Book Antiqua" w:eastAsia="宋体" w:hAnsi="Book Antiqua" w:cs="宋体"/>
          <w:lang w:eastAsia="zh-CN"/>
        </w:rPr>
        <w:t>: 127-132 [PMID: 23073535 DOI: 10.5507/bp.2012.079]</w:t>
      </w:r>
    </w:p>
    <w:p w14:paraId="5FC0EC2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27 </w:t>
      </w:r>
      <w:r w:rsidRPr="00BF6963">
        <w:rPr>
          <w:rFonts w:ascii="Book Antiqua" w:eastAsia="宋体" w:hAnsi="Book Antiqua" w:cs="宋体"/>
          <w:b/>
          <w:bCs/>
          <w:lang w:eastAsia="zh-CN"/>
        </w:rPr>
        <w:t>Smith WD</w:t>
      </w:r>
      <w:r w:rsidRPr="00BF6963">
        <w:rPr>
          <w:rFonts w:ascii="Book Antiqua" w:eastAsia="宋体" w:hAnsi="Book Antiqua" w:cs="宋体"/>
          <w:lang w:eastAsia="zh-CN"/>
        </w:rPr>
        <w:t xml:space="preserve">, Christian G, Serrano S, Malone KT. A comparison of perioperative charges and outcome between open and mini-open approaches for anterior lumbar discectomy and fusion.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Clin</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Neurosci</w:t>
      </w:r>
      <w:proofErr w:type="spellEnd"/>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19</w:t>
      </w:r>
      <w:r w:rsidRPr="00BF6963">
        <w:rPr>
          <w:rFonts w:ascii="Book Antiqua" w:eastAsia="宋体" w:hAnsi="Book Antiqua" w:cs="宋体"/>
          <w:lang w:eastAsia="zh-CN"/>
        </w:rPr>
        <w:t>: 673-680 [PMID: 22236486 DOI: 10.1016/j.jocn.2011.09.010]</w:t>
      </w:r>
    </w:p>
    <w:p w14:paraId="0730445A"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28 </w:t>
      </w:r>
      <w:r w:rsidRPr="00BF6963">
        <w:rPr>
          <w:rFonts w:ascii="Book Antiqua" w:eastAsia="宋体" w:hAnsi="Book Antiqua" w:cs="宋体"/>
          <w:b/>
          <w:bCs/>
          <w:lang w:eastAsia="zh-CN"/>
        </w:rPr>
        <w:t>Huang TJ</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Weng</w:t>
      </w:r>
      <w:proofErr w:type="spellEnd"/>
      <w:r w:rsidRPr="00BF6963">
        <w:rPr>
          <w:rFonts w:ascii="Book Antiqua" w:eastAsia="宋体" w:hAnsi="Book Antiqua" w:cs="宋体"/>
          <w:lang w:eastAsia="zh-CN"/>
        </w:rPr>
        <w:t xml:space="preserve"> YJ, Li YY, Cheng CC, Hsu RW. </w:t>
      </w:r>
      <w:proofErr w:type="gramStart"/>
      <w:r w:rsidRPr="00BF6963">
        <w:rPr>
          <w:rFonts w:ascii="Book Antiqua" w:eastAsia="宋体" w:hAnsi="Book Antiqua" w:cs="宋体"/>
          <w:lang w:eastAsia="zh-CN"/>
        </w:rPr>
        <w:t xml:space="preserve">Actin-free </w:t>
      </w:r>
      <w:proofErr w:type="spellStart"/>
      <w:r w:rsidRPr="00BF6963">
        <w:rPr>
          <w:rFonts w:ascii="Book Antiqua" w:eastAsia="宋体" w:hAnsi="Book Antiqua" w:cs="宋体"/>
          <w:lang w:eastAsia="zh-CN"/>
        </w:rPr>
        <w:t>Gc</w:t>
      </w:r>
      <w:proofErr w:type="spellEnd"/>
      <w:r w:rsidRPr="00BF6963">
        <w:rPr>
          <w:rFonts w:ascii="Book Antiqua" w:eastAsia="宋体" w:hAnsi="Book Antiqua" w:cs="宋体"/>
          <w:lang w:eastAsia="zh-CN"/>
        </w:rPr>
        <w:t>-globulin after minimal access and conventional anterior lumbar surgery.</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Surg</w:t>
      </w:r>
      <w:proofErr w:type="spellEnd"/>
      <w:r w:rsidRPr="00BF6963">
        <w:rPr>
          <w:rFonts w:ascii="Book Antiqua" w:eastAsia="宋体" w:hAnsi="Book Antiqua" w:cs="宋体"/>
          <w:i/>
          <w:iCs/>
          <w:lang w:eastAsia="zh-CN"/>
        </w:rPr>
        <w:t xml:space="preserve"> Res</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164</w:t>
      </w:r>
      <w:r w:rsidRPr="00BF6963">
        <w:rPr>
          <w:rFonts w:ascii="Book Antiqua" w:eastAsia="宋体" w:hAnsi="Book Antiqua" w:cs="宋体"/>
          <w:lang w:eastAsia="zh-CN"/>
        </w:rPr>
        <w:t>: 105-109 [PMID: 19540525 DOI: 10.1016/j.jss.2009.01.018]</w:t>
      </w:r>
    </w:p>
    <w:p w14:paraId="61BADC4D"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29 </w:t>
      </w:r>
      <w:proofErr w:type="spellStart"/>
      <w:r w:rsidRPr="00BF6963">
        <w:rPr>
          <w:rFonts w:ascii="Book Antiqua" w:eastAsia="宋体" w:hAnsi="Book Antiqua" w:cs="宋体"/>
          <w:b/>
          <w:bCs/>
          <w:lang w:eastAsia="zh-CN"/>
        </w:rPr>
        <w:t>Ruetten</w:t>
      </w:r>
      <w:proofErr w:type="spellEnd"/>
      <w:r w:rsidRPr="00BF6963">
        <w:rPr>
          <w:rFonts w:ascii="Book Antiqua" w:eastAsia="宋体" w:hAnsi="Book Antiqua" w:cs="宋体"/>
          <w:b/>
          <w:bCs/>
          <w:lang w:eastAsia="zh-CN"/>
        </w:rPr>
        <w:t xml:space="preserve"> S</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Komp</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Godolias</w:t>
      </w:r>
      <w:proofErr w:type="spellEnd"/>
      <w:r w:rsidRPr="00BF6963">
        <w:rPr>
          <w:rFonts w:ascii="Book Antiqua" w:eastAsia="宋体" w:hAnsi="Book Antiqua" w:cs="宋体"/>
          <w:lang w:eastAsia="zh-CN"/>
        </w:rPr>
        <w:t xml:space="preserve"> G. </w:t>
      </w:r>
      <w:proofErr w:type="gramStart"/>
      <w:r w:rsidRPr="00BF6963">
        <w:rPr>
          <w:rFonts w:ascii="Book Antiqua" w:eastAsia="宋体" w:hAnsi="Book Antiqua" w:cs="宋体"/>
          <w:lang w:eastAsia="zh-CN"/>
        </w:rPr>
        <w:t xml:space="preserve">An extreme lateral access for the surgery of lumbar disc </w:t>
      </w:r>
      <w:proofErr w:type="spellStart"/>
      <w:r w:rsidRPr="00BF6963">
        <w:rPr>
          <w:rFonts w:ascii="Book Antiqua" w:eastAsia="宋体" w:hAnsi="Book Antiqua" w:cs="宋体"/>
          <w:lang w:eastAsia="zh-CN"/>
        </w:rPr>
        <w:t>herniations</w:t>
      </w:r>
      <w:proofErr w:type="spellEnd"/>
      <w:r w:rsidRPr="00BF6963">
        <w:rPr>
          <w:rFonts w:ascii="Book Antiqua" w:eastAsia="宋体" w:hAnsi="Book Antiqua" w:cs="宋体"/>
          <w:lang w:eastAsia="zh-CN"/>
        </w:rPr>
        <w:t xml:space="preserve"> inside the spinal canal using the full-endoscopic </w:t>
      </w:r>
      <w:proofErr w:type="spellStart"/>
      <w:r w:rsidRPr="00BF6963">
        <w:rPr>
          <w:rFonts w:ascii="Book Antiqua" w:eastAsia="宋体" w:hAnsi="Book Antiqua" w:cs="宋体"/>
          <w:lang w:eastAsia="zh-CN"/>
        </w:rPr>
        <w:t>uniportal</w:t>
      </w:r>
      <w:proofErr w:type="spellEnd"/>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approach-technique and prospective results of 463 patients.</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Spine (</w:t>
      </w:r>
      <w:proofErr w:type="spellStart"/>
      <w:r w:rsidRPr="00BF6963">
        <w:rPr>
          <w:rFonts w:ascii="Book Antiqua" w:eastAsia="宋体" w:hAnsi="Book Antiqua" w:cs="宋体"/>
          <w:i/>
          <w:iCs/>
          <w:lang w:eastAsia="zh-CN"/>
        </w:rPr>
        <w:t>Phila</w:t>
      </w:r>
      <w:proofErr w:type="spellEnd"/>
      <w:r w:rsidRPr="00BF6963">
        <w:rPr>
          <w:rFonts w:ascii="Book Antiqua" w:eastAsia="宋体" w:hAnsi="Book Antiqua" w:cs="宋体"/>
          <w:i/>
          <w:iCs/>
          <w:lang w:eastAsia="zh-CN"/>
        </w:rPr>
        <w:t xml:space="preserve"> Pa 1976)</w:t>
      </w:r>
      <w:r w:rsidRPr="00BF6963">
        <w:rPr>
          <w:rFonts w:ascii="Book Antiqua" w:eastAsia="宋体" w:hAnsi="Book Antiqua" w:cs="宋体"/>
          <w:lang w:eastAsia="zh-CN"/>
        </w:rPr>
        <w:t xml:space="preserve"> 2005; </w:t>
      </w:r>
      <w:r w:rsidRPr="00BF6963">
        <w:rPr>
          <w:rFonts w:ascii="Book Antiqua" w:eastAsia="宋体" w:hAnsi="Book Antiqua" w:cs="宋体"/>
          <w:b/>
          <w:bCs/>
          <w:lang w:eastAsia="zh-CN"/>
        </w:rPr>
        <w:t>30</w:t>
      </w:r>
      <w:r w:rsidRPr="00BF6963">
        <w:rPr>
          <w:rFonts w:ascii="Book Antiqua" w:eastAsia="宋体" w:hAnsi="Book Antiqua" w:cs="宋体"/>
          <w:lang w:eastAsia="zh-CN"/>
        </w:rPr>
        <w:t>: 2570-2578 [PMID: 16284597]</w:t>
      </w:r>
    </w:p>
    <w:p w14:paraId="58A26B3C"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30 </w:t>
      </w:r>
      <w:proofErr w:type="spellStart"/>
      <w:r w:rsidRPr="00BF6963">
        <w:rPr>
          <w:rFonts w:ascii="Book Antiqua" w:eastAsia="宋体" w:hAnsi="Book Antiqua" w:cs="宋体"/>
          <w:b/>
          <w:bCs/>
          <w:lang w:eastAsia="zh-CN"/>
        </w:rPr>
        <w:t>Lykissas</w:t>
      </w:r>
      <w:proofErr w:type="spellEnd"/>
      <w:r w:rsidRPr="00BF6963">
        <w:rPr>
          <w:rFonts w:ascii="Book Antiqua" w:eastAsia="宋体" w:hAnsi="Book Antiqua" w:cs="宋体"/>
          <w:b/>
          <w:bCs/>
          <w:lang w:eastAsia="zh-CN"/>
        </w:rPr>
        <w:t xml:space="preserve"> MG</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Aichmair</w:t>
      </w:r>
      <w:proofErr w:type="spellEnd"/>
      <w:r w:rsidRPr="00BF6963">
        <w:rPr>
          <w:rFonts w:ascii="Book Antiqua" w:eastAsia="宋体" w:hAnsi="Book Antiqua" w:cs="宋体"/>
          <w:lang w:eastAsia="zh-CN"/>
        </w:rPr>
        <w:t xml:space="preserve"> A, </w:t>
      </w:r>
      <w:proofErr w:type="spellStart"/>
      <w:r w:rsidRPr="00BF6963">
        <w:rPr>
          <w:rFonts w:ascii="Book Antiqua" w:eastAsia="宋体" w:hAnsi="Book Antiqua" w:cs="宋体"/>
          <w:lang w:eastAsia="zh-CN"/>
        </w:rPr>
        <w:t>Sama</w:t>
      </w:r>
      <w:proofErr w:type="spellEnd"/>
      <w:r w:rsidRPr="00BF6963">
        <w:rPr>
          <w:rFonts w:ascii="Book Antiqua" w:eastAsia="宋体" w:hAnsi="Book Antiqua" w:cs="宋体"/>
          <w:lang w:eastAsia="zh-CN"/>
        </w:rPr>
        <w:t xml:space="preserve"> AA, Hughes AP, </w:t>
      </w:r>
      <w:proofErr w:type="spellStart"/>
      <w:r w:rsidRPr="00BF6963">
        <w:rPr>
          <w:rFonts w:ascii="Book Antiqua" w:eastAsia="宋体" w:hAnsi="Book Antiqua" w:cs="宋体"/>
          <w:lang w:eastAsia="zh-CN"/>
        </w:rPr>
        <w:t>Lebl</w:t>
      </w:r>
      <w:proofErr w:type="spellEnd"/>
      <w:r w:rsidRPr="00BF6963">
        <w:rPr>
          <w:rFonts w:ascii="Book Antiqua" w:eastAsia="宋体" w:hAnsi="Book Antiqua" w:cs="宋体"/>
          <w:lang w:eastAsia="zh-CN"/>
        </w:rPr>
        <w:t xml:space="preserve"> DR, </w:t>
      </w:r>
      <w:proofErr w:type="spellStart"/>
      <w:r w:rsidRPr="00BF6963">
        <w:rPr>
          <w:rFonts w:ascii="Book Antiqua" w:eastAsia="宋体" w:hAnsi="Book Antiqua" w:cs="宋体"/>
          <w:lang w:eastAsia="zh-CN"/>
        </w:rPr>
        <w:t>Cammisa</w:t>
      </w:r>
      <w:proofErr w:type="spellEnd"/>
      <w:r w:rsidRPr="00BF6963">
        <w:rPr>
          <w:rFonts w:ascii="Book Antiqua" w:eastAsia="宋体" w:hAnsi="Book Antiqua" w:cs="宋体"/>
          <w:lang w:eastAsia="zh-CN"/>
        </w:rPr>
        <w:t xml:space="preserve"> FP, Girardi FP. Nerve injury and recovery after lateral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with and without bone morphogenetic protein-2 augmentation: a cohort-controlled study. </w:t>
      </w:r>
      <w:r w:rsidRPr="00BF6963">
        <w:rPr>
          <w:rFonts w:ascii="Book Antiqua" w:eastAsia="宋体" w:hAnsi="Book Antiqua" w:cs="宋体"/>
          <w:i/>
          <w:iCs/>
          <w:lang w:eastAsia="zh-CN"/>
        </w:rPr>
        <w:t>Spine J</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14</w:t>
      </w:r>
      <w:r w:rsidRPr="00BF6963">
        <w:rPr>
          <w:rFonts w:ascii="Book Antiqua" w:eastAsia="宋体" w:hAnsi="Book Antiqua" w:cs="宋体"/>
          <w:lang w:eastAsia="zh-CN"/>
        </w:rPr>
        <w:t>: 217-224 [PMID: 24269858 DOI: 10.1016/j.spinee.2013.06.109]</w:t>
      </w:r>
    </w:p>
    <w:p w14:paraId="69F8C0E6" w14:textId="6DDF2731"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31 </w:t>
      </w:r>
      <w:hyperlink r:id="rId12" w:history="1">
        <w:r w:rsidR="00E32DF4" w:rsidRPr="00E32DF4">
          <w:rPr>
            <w:rFonts w:ascii="Book Antiqua" w:eastAsia="宋体" w:hAnsi="Book Antiqua" w:cs="宋体"/>
            <w:b/>
            <w:lang w:eastAsia="zh-CN"/>
          </w:rPr>
          <w:t>Grimm BD</w:t>
        </w:r>
      </w:hyperlink>
      <w:r w:rsidR="00E32DF4" w:rsidRPr="00E32DF4">
        <w:rPr>
          <w:rFonts w:ascii="Book Antiqua" w:eastAsia="宋体" w:hAnsi="Book Antiqua" w:cs="宋体"/>
          <w:lang w:eastAsia="zh-CN"/>
        </w:rPr>
        <w:t>, </w:t>
      </w:r>
      <w:hyperlink r:id="rId13" w:history="1">
        <w:r w:rsidR="00E32DF4" w:rsidRPr="00E32DF4">
          <w:rPr>
            <w:rFonts w:ascii="Book Antiqua" w:eastAsia="宋体" w:hAnsi="Book Antiqua" w:cs="宋体"/>
            <w:lang w:eastAsia="zh-CN"/>
          </w:rPr>
          <w:t>Leas DP</w:t>
        </w:r>
      </w:hyperlink>
      <w:r w:rsidR="00E32DF4" w:rsidRPr="00E32DF4">
        <w:rPr>
          <w:rFonts w:ascii="Book Antiqua" w:eastAsia="宋体" w:hAnsi="Book Antiqua" w:cs="宋体"/>
          <w:lang w:eastAsia="zh-CN"/>
        </w:rPr>
        <w:t>, </w:t>
      </w:r>
      <w:hyperlink r:id="rId14" w:history="1">
        <w:r w:rsidR="00E32DF4" w:rsidRPr="00E32DF4">
          <w:rPr>
            <w:rFonts w:ascii="Book Antiqua" w:eastAsia="宋体" w:hAnsi="Book Antiqua" w:cs="宋体"/>
            <w:lang w:eastAsia="zh-CN"/>
          </w:rPr>
          <w:t>Poletti SC</w:t>
        </w:r>
      </w:hyperlink>
      <w:r w:rsidR="00E32DF4" w:rsidRPr="00E32DF4">
        <w:rPr>
          <w:rFonts w:ascii="Book Antiqua" w:eastAsia="宋体" w:hAnsi="Book Antiqua" w:cs="宋体"/>
          <w:lang w:eastAsia="zh-CN"/>
        </w:rPr>
        <w:t>, </w:t>
      </w:r>
      <w:hyperlink r:id="rId15" w:history="1">
        <w:r w:rsidR="00E32DF4" w:rsidRPr="00E32DF4">
          <w:rPr>
            <w:rFonts w:ascii="Book Antiqua" w:eastAsia="宋体" w:hAnsi="Book Antiqua" w:cs="宋体"/>
            <w:lang w:eastAsia="zh-CN"/>
          </w:rPr>
          <w:t>Johnson DR 2nd</w:t>
        </w:r>
      </w:hyperlink>
      <w:r w:rsidRPr="00BF6963">
        <w:rPr>
          <w:rFonts w:ascii="Book Antiqua" w:eastAsia="宋体" w:hAnsi="Book Antiqua" w:cs="宋体"/>
          <w:lang w:eastAsia="zh-CN"/>
        </w:rPr>
        <w:t xml:space="preserve">. Postoperative Complications Within the First Year After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Experience of the First 108 Patients. </w:t>
      </w:r>
      <w:r w:rsidRPr="00BF6963">
        <w:rPr>
          <w:rFonts w:ascii="Book Antiqua" w:eastAsia="宋体" w:hAnsi="Book Antiqua" w:cs="宋体"/>
          <w:i/>
          <w:iCs/>
          <w:lang w:eastAsia="zh-CN"/>
        </w:rPr>
        <w:t xml:space="preserve">J Spinal </w:t>
      </w:r>
      <w:proofErr w:type="spellStart"/>
      <w:r w:rsidRPr="00BF6963">
        <w:rPr>
          <w:rFonts w:ascii="Book Antiqua" w:eastAsia="宋体" w:hAnsi="Book Antiqua" w:cs="宋体"/>
          <w:i/>
          <w:iCs/>
          <w:lang w:eastAsia="zh-CN"/>
        </w:rPr>
        <w:t>Disord</w:t>
      </w:r>
      <w:proofErr w:type="spellEnd"/>
      <w:r w:rsidRPr="00BF6963">
        <w:rPr>
          <w:rFonts w:ascii="Book Antiqua" w:eastAsia="宋体" w:hAnsi="Book Antiqua" w:cs="宋体"/>
          <w:i/>
          <w:iCs/>
          <w:lang w:eastAsia="zh-CN"/>
        </w:rPr>
        <w:t xml:space="preserve"> Tech</w:t>
      </w:r>
      <w:r w:rsidR="0057568B">
        <w:rPr>
          <w:rFonts w:ascii="Book Antiqua" w:eastAsia="宋体" w:hAnsi="Book Antiqua" w:cs="宋体"/>
          <w:lang w:eastAsia="zh-CN"/>
        </w:rPr>
        <w:t xml:space="preserve"> 2014</w:t>
      </w:r>
      <w:r w:rsidRPr="00BF6963">
        <w:rPr>
          <w:rFonts w:ascii="Book Antiqua" w:eastAsia="宋体" w:hAnsi="Book Antiqua" w:cs="宋体"/>
          <w:lang w:eastAsia="zh-CN"/>
        </w:rPr>
        <w:t xml:space="preserve"> [PMID: 25099976]</w:t>
      </w:r>
    </w:p>
    <w:p w14:paraId="070D2B2C"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32 </w:t>
      </w:r>
      <w:proofErr w:type="spellStart"/>
      <w:r w:rsidRPr="00BF6963">
        <w:rPr>
          <w:rFonts w:ascii="Book Antiqua" w:eastAsia="宋体" w:hAnsi="Book Antiqua" w:cs="宋体"/>
          <w:b/>
          <w:bCs/>
          <w:lang w:eastAsia="zh-CN"/>
        </w:rPr>
        <w:t>Tohmeh</w:t>
      </w:r>
      <w:proofErr w:type="spellEnd"/>
      <w:r w:rsidRPr="00BF6963">
        <w:rPr>
          <w:rFonts w:ascii="Book Antiqua" w:eastAsia="宋体" w:hAnsi="Book Antiqua" w:cs="宋体"/>
          <w:b/>
          <w:bCs/>
          <w:lang w:eastAsia="zh-CN"/>
        </w:rPr>
        <w:t xml:space="preserve"> AG</w:t>
      </w:r>
      <w:r w:rsidRPr="00BF6963">
        <w:rPr>
          <w:rFonts w:ascii="Book Antiqua" w:eastAsia="宋体" w:hAnsi="Book Antiqua" w:cs="宋体"/>
          <w:lang w:eastAsia="zh-CN"/>
        </w:rPr>
        <w:t xml:space="preserve">, Rodgers WB, Peterson MD. Dynamically evoked, discrete-threshold electromyography in the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approach.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14</w:t>
      </w:r>
      <w:r w:rsidRPr="00BF6963">
        <w:rPr>
          <w:rFonts w:ascii="Book Antiqua" w:eastAsia="宋体" w:hAnsi="Book Antiqua" w:cs="宋体"/>
          <w:lang w:eastAsia="zh-CN"/>
        </w:rPr>
        <w:t>: 31-37 [PMID: 21166486 DOI: 10.3171/2010.9.SPINE09871]</w:t>
      </w:r>
    </w:p>
    <w:p w14:paraId="1F3DF4E1"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33 </w:t>
      </w:r>
      <w:proofErr w:type="spellStart"/>
      <w:r w:rsidRPr="00BF6963">
        <w:rPr>
          <w:rFonts w:ascii="Book Antiqua" w:eastAsia="宋体" w:hAnsi="Book Antiqua" w:cs="宋体"/>
          <w:b/>
          <w:bCs/>
          <w:lang w:eastAsia="zh-CN"/>
        </w:rPr>
        <w:t>Berjano</w:t>
      </w:r>
      <w:proofErr w:type="spellEnd"/>
      <w:r w:rsidRPr="00BF6963">
        <w:rPr>
          <w:rFonts w:ascii="Book Antiqua" w:eastAsia="宋体" w:hAnsi="Book Antiqua" w:cs="宋体"/>
          <w:b/>
          <w:bCs/>
          <w:lang w:eastAsia="zh-CN"/>
        </w:rPr>
        <w:t xml:space="preserve"> P</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Balsano</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Buric</w:t>
      </w:r>
      <w:proofErr w:type="spellEnd"/>
      <w:r w:rsidRPr="00BF6963">
        <w:rPr>
          <w:rFonts w:ascii="Book Antiqua" w:eastAsia="宋体" w:hAnsi="Book Antiqua" w:cs="宋体"/>
          <w:lang w:eastAsia="zh-CN"/>
        </w:rPr>
        <w:t xml:space="preserve"> J, </w:t>
      </w:r>
      <w:proofErr w:type="spellStart"/>
      <w:r w:rsidRPr="00BF6963">
        <w:rPr>
          <w:rFonts w:ascii="Book Antiqua" w:eastAsia="宋体" w:hAnsi="Book Antiqua" w:cs="宋体"/>
          <w:lang w:eastAsia="zh-CN"/>
        </w:rPr>
        <w:t>Petruzzi</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Lamartina</w:t>
      </w:r>
      <w:proofErr w:type="spellEnd"/>
      <w:r w:rsidRPr="00BF6963">
        <w:rPr>
          <w:rFonts w:ascii="Book Antiqua" w:eastAsia="宋体" w:hAnsi="Book Antiqua" w:cs="宋体"/>
          <w:lang w:eastAsia="zh-CN"/>
        </w:rPr>
        <w:t xml:space="preserve"> C. Direct lateral access lumbar and thoracolumbar fusion: preliminary results.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 xml:space="preserve">21 </w:t>
      </w:r>
      <w:proofErr w:type="spellStart"/>
      <w:r w:rsidRPr="00BF6963">
        <w:rPr>
          <w:rFonts w:ascii="Book Antiqua" w:eastAsia="宋体" w:hAnsi="Book Antiqua" w:cs="宋体"/>
          <w:bCs/>
          <w:lang w:eastAsia="zh-CN"/>
        </w:rPr>
        <w:t>Suppl</w:t>
      </w:r>
      <w:proofErr w:type="spellEnd"/>
      <w:r w:rsidRPr="00BF6963">
        <w:rPr>
          <w:rFonts w:ascii="Book Antiqua" w:eastAsia="宋体" w:hAnsi="Book Antiqua" w:cs="宋体"/>
          <w:bCs/>
          <w:lang w:eastAsia="zh-CN"/>
        </w:rPr>
        <w:t xml:space="preserve"> 1</w:t>
      </w:r>
      <w:r w:rsidRPr="00BF6963">
        <w:rPr>
          <w:rFonts w:ascii="Book Antiqua" w:eastAsia="宋体" w:hAnsi="Book Antiqua" w:cs="宋体"/>
          <w:lang w:eastAsia="zh-CN"/>
        </w:rPr>
        <w:t>: S37-S42 [PMID: 22402840 DOI: 10.1007/s00586-012-2217-z]</w:t>
      </w:r>
    </w:p>
    <w:p w14:paraId="26E81091"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34 </w:t>
      </w:r>
      <w:proofErr w:type="spellStart"/>
      <w:r w:rsidRPr="00BF6963">
        <w:rPr>
          <w:rFonts w:ascii="Book Antiqua" w:eastAsia="宋体" w:hAnsi="Book Antiqua" w:cs="宋体"/>
          <w:b/>
          <w:bCs/>
          <w:lang w:eastAsia="zh-CN"/>
        </w:rPr>
        <w:t>Marchi</w:t>
      </w:r>
      <w:proofErr w:type="spellEnd"/>
      <w:r w:rsidRPr="00BF6963">
        <w:rPr>
          <w:rFonts w:ascii="Book Antiqua" w:eastAsia="宋体" w:hAnsi="Book Antiqua" w:cs="宋体"/>
          <w:b/>
          <w:bCs/>
          <w:lang w:eastAsia="zh-CN"/>
        </w:rPr>
        <w:t xml:space="preserve"> 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Abdala</w:t>
      </w:r>
      <w:proofErr w:type="spellEnd"/>
      <w:r w:rsidRPr="00BF6963">
        <w:rPr>
          <w:rFonts w:ascii="Book Antiqua" w:eastAsia="宋体" w:hAnsi="Book Antiqua" w:cs="宋体"/>
          <w:lang w:eastAsia="zh-CN"/>
        </w:rPr>
        <w:t xml:space="preserve"> N, Oliveira L, </w:t>
      </w:r>
      <w:proofErr w:type="spellStart"/>
      <w:r w:rsidRPr="00BF6963">
        <w:rPr>
          <w:rFonts w:ascii="Book Antiqua" w:eastAsia="宋体" w:hAnsi="Book Antiqua" w:cs="宋体"/>
          <w:lang w:eastAsia="zh-CN"/>
        </w:rPr>
        <w:t>Amaral</w:t>
      </w:r>
      <w:proofErr w:type="spellEnd"/>
      <w:r w:rsidRPr="00BF6963">
        <w:rPr>
          <w:rFonts w:ascii="Book Antiqua" w:eastAsia="宋体" w:hAnsi="Book Antiqua" w:cs="宋体"/>
          <w:lang w:eastAsia="zh-CN"/>
        </w:rPr>
        <w:t xml:space="preserve"> R, </w:t>
      </w:r>
      <w:proofErr w:type="spellStart"/>
      <w:r w:rsidRPr="00BF6963">
        <w:rPr>
          <w:rFonts w:ascii="Book Antiqua" w:eastAsia="宋体" w:hAnsi="Book Antiqua" w:cs="宋体"/>
          <w:lang w:eastAsia="zh-CN"/>
        </w:rPr>
        <w:t>Coutinho</w:t>
      </w:r>
      <w:proofErr w:type="spellEnd"/>
      <w:r w:rsidRPr="00BF6963">
        <w:rPr>
          <w:rFonts w:ascii="Book Antiqua" w:eastAsia="宋体" w:hAnsi="Book Antiqua" w:cs="宋体"/>
          <w:lang w:eastAsia="zh-CN"/>
        </w:rPr>
        <w:t xml:space="preserve"> E, </w:t>
      </w:r>
      <w:proofErr w:type="spellStart"/>
      <w:r w:rsidRPr="00BF6963">
        <w:rPr>
          <w:rFonts w:ascii="Book Antiqua" w:eastAsia="宋体" w:hAnsi="Book Antiqua" w:cs="宋体"/>
          <w:lang w:eastAsia="zh-CN"/>
        </w:rPr>
        <w:t>Pimenta</w:t>
      </w:r>
      <w:proofErr w:type="spellEnd"/>
      <w:r w:rsidRPr="00BF6963">
        <w:rPr>
          <w:rFonts w:ascii="Book Antiqua" w:eastAsia="宋体" w:hAnsi="Book Antiqua" w:cs="宋体"/>
          <w:lang w:eastAsia="zh-CN"/>
        </w:rPr>
        <w:t xml:space="preserve"> L. Stand-alone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for the treatment of low-grade degenerative spondylolisthesis. </w:t>
      </w:r>
      <w:proofErr w:type="spellStart"/>
      <w:r w:rsidRPr="00BF6963">
        <w:rPr>
          <w:rFonts w:ascii="Book Antiqua" w:eastAsia="宋体" w:hAnsi="Book Antiqua" w:cs="宋体"/>
          <w:i/>
          <w:iCs/>
          <w:lang w:eastAsia="zh-CN"/>
        </w:rPr>
        <w:t>ScientificWorldJournal</w:t>
      </w:r>
      <w:proofErr w:type="spellEnd"/>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2012</w:t>
      </w:r>
      <w:r w:rsidRPr="00BF6963">
        <w:rPr>
          <w:rFonts w:ascii="Book Antiqua" w:eastAsia="宋体" w:hAnsi="Book Antiqua" w:cs="宋体"/>
          <w:lang w:eastAsia="zh-CN"/>
        </w:rPr>
        <w:t>: 456346 [PMID: 22545019 DOI: 10.1100/2012/456346]</w:t>
      </w:r>
    </w:p>
    <w:p w14:paraId="2FD0405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35 </w:t>
      </w:r>
      <w:r w:rsidRPr="00BF6963">
        <w:rPr>
          <w:rFonts w:ascii="Book Antiqua" w:eastAsia="宋体" w:hAnsi="Book Antiqua" w:cs="宋体"/>
          <w:b/>
          <w:bCs/>
          <w:lang w:eastAsia="zh-CN"/>
        </w:rPr>
        <w:t>Sharma AK</w:t>
      </w:r>
      <w:r w:rsidRPr="00BF6963">
        <w:rPr>
          <w:rFonts w:ascii="Book Antiqua" w:eastAsia="宋体" w:hAnsi="Book Antiqua" w:cs="宋体"/>
          <w:lang w:eastAsia="zh-CN"/>
        </w:rPr>
        <w:t xml:space="preserve">, Kepler CK, Girardi FP, </w:t>
      </w:r>
      <w:proofErr w:type="spellStart"/>
      <w:r w:rsidRPr="00BF6963">
        <w:rPr>
          <w:rFonts w:ascii="Book Antiqua" w:eastAsia="宋体" w:hAnsi="Book Antiqua" w:cs="宋体"/>
          <w:lang w:eastAsia="zh-CN"/>
        </w:rPr>
        <w:t>Cammisa</w:t>
      </w:r>
      <w:proofErr w:type="spellEnd"/>
      <w:r w:rsidRPr="00BF6963">
        <w:rPr>
          <w:rFonts w:ascii="Book Antiqua" w:eastAsia="宋体" w:hAnsi="Book Antiqua" w:cs="宋体"/>
          <w:lang w:eastAsia="zh-CN"/>
        </w:rPr>
        <w:t xml:space="preserve"> FP, Huang RC, </w:t>
      </w:r>
      <w:proofErr w:type="spellStart"/>
      <w:r w:rsidRPr="00BF6963">
        <w:rPr>
          <w:rFonts w:ascii="Book Antiqua" w:eastAsia="宋体" w:hAnsi="Book Antiqua" w:cs="宋体"/>
          <w:lang w:eastAsia="zh-CN"/>
        </w:rPr>
        <w:t>Sama</w:t>
      </w:r>
      <w:proofErr w:type="spellEnd"/>
      <w:r w:rsidRPr="00BF6963">
        <w:rPr>
          <w:rFonts w:ascii="Book Antiqua" w:eastAsia="宋体" w:hAnsi="Book Antiqua" w:cs="宋体"/>
          <w:lang w:eastAsia="zh-CN"/>
        </w:rPr>
        <w:t xml:space="preserve"> AA. Lateral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clinical and radiographic outcomes at 1 year: a preliminary report. </w:t>
      </w:r>
      <w:r w:rsidRPr="00BF6963">
        <w:rPr>
          <w:rFonts w:ascii="Book Antiqua" w:eastAsia="宋体" w:hAnsi="Book Antiqua" w:cs="宋体"/>
          <w:i/>
          <w:iCs/>
          <w:lang w:eastAsia="zh-CN"/>
        </w:rPr>
        <w:t xml:space="preserve">J Spinal </w:t>
      </w:r>
      <w:proofErr w:type="spellStart"/>
      <w:r w:rsidRPr="00BF6963">
        <w:rPr>
          <w:rFonts w:ascii="Book Antiqua" w:eastAsia="宋体" w:hAnsi="Book Antiqua" w:cs="宋体"/>
          <w:i/>
          <w:iCs/>
          <w:lang w:eastAsia="zh-CN"/>
        </w:rPr>
        <w:t>Disord</w:t>
      </w:r>
      <w:proofErr w:type="spellEnd"/>
      <w:r w:rsidRPr="00BF6963">
        <w:rPr>
          <w:rFonts w:ascii="Book Antiqua" w:eastAsia="宋体" w:hAnsi="Book Antiqua" w:cs="宋体"/>
          <w:i/>
          <w:iCs/>
          <w:lang w:eastAsia="zh-CN"/>
        </w:rPr>
        <w:t xml:space="preserve"> Tech</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24</w:t>
      </w:r>
      <w:r w:rsidRPr="00BF6963">
        <w:rPr>
          <w:rFonts w:ascii="Book Antiqua" w:eastAsia="宋体" w:hAnsi="Book Antiqua" w:cs="宋体"/>
          <w:lang w:eastAsia="zh-CN"/>
        </w:rPr>
        <w:t>: 242-250 [PMID: 20844451 DOI: 10.1097/BSD.0b013e3181ecf995]</w:t>
      </w:r>
    </w:p>
    <w:p w14:paraId="63408C1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36 </w:t>
      </w:r>
      <w:proofErr w:type="spellStart"/>
      <w:r w:rsidRPr="00BF6963">
        <w:rPr>
          <w:rFonts w:ascii="Book Antiqua" w:eastAsia="宋体" w:hAnsi="Book Antiqua" w:cs="宋体"/>
          <w:b/>
          <w:bCs/>
          <w:lang w:eastAsia="zh-CN"/>
        </w:rPr>
        <w:t>Ahmadian</w:t>
      </w:r>
      <w:proofErr w:type="spellEnd"/>
      <w:r w:rsidRPr="00BF6963">
        <w:rPr>
          <w:rFonts w:ascii="Book Antiqua" w:eastAsia="宋体" w:hAnsi="Book Antiqua" w:cs="宋体"/>
          <w:b/>
          <w:bCs/>
          <w:lang w:eastAsia="zh-CN"/>
        </w:rPr>
        <w:t xml:space="preserve"> A</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Verma</w:t>
      </w:r>
      <w:proofErr w:type="spellEnd"/>
      <w:r w:rsidRPr="00BF6963">
        <w:rPr>
          <w:rFonts w:ascii="Book Antiqua" w:eastAsia="宋体" w:hAnsi="Book Antiqua" w:cs="宋体"/>
          <w:lang w:eastAsia="zh-CN"/>
        </w:rPr>
        <w:t xml:space="preserve"> S, </w:t>
      </w:r>
      <w:proofErr w:type="spellStart"/>
      <w:r w:rsidRPr="00BF6963">
        <w:rPr>
          <w:rFonts w:ascii="Book Antiqua" w:eastAsia="宋体" w:hAnsi="Book Antiqua" w:cs="宋体"/>
          <w:lang w:eastAsia="zh-CN"/>
        </w:rPr>
        <w:t>Mundis</w:t>
      </w:r>
      <w:proofErr w:type="spellEnd"/>
      <w:r w:rsidRPr="00BF6963">
        <w:rPr>
          <w:rFonts w:ascii="Book Antiqua" w:eastAsia="宋体" w:hAnsi="Book Antiqua" w:cs="宋体"/>
          <w:lang w:eastAsia="zh-CN"/>
        </w:rPr>
        <w:t xml:space="preserve"> GM, </w:t>
      </w:r>
      <w:proofErr w:type="spellStart"/>
      <w:r w:rsidRPr="00BF6963">
        <w:rPr>
          <w:rFonts w:ascii="Book Antiqua" w:eastAsia="宋体" w:hAnsi="Book Antiqua" w:cs="宋体"/>
          <w:lang w:eastAsia="zh-CN"/>
        </w:rPr>
        <w:t>Oskouian</w:t>
      </w:r>
      <w:proofErr w:type="spellEnd"/>
      <w:r w:rsidRPr="00BF6963">
        <w:rPr>
          <w:rFonts w:ascii="Book Antiqua" w:eastAsia="宋体" w:hAnsi="Book Antiqua" w:cs="宋体"/>
          <w:lang w:eastAsia="zh-CN"/>
        </w:rPr>
        <w:t xml:space="preserve"> RJ, Smith DA, Uribe JS. Minimally invasive lateral retroperitoneal </w:t>
      </w:r>
      <w:proofErr w:type="spellStart"/>
      <w:r w:rsidRPr="00BF6963">
        <w:rPr>
          <w:rFonts w:ascii="Book Antiqua" w:eastAsia="宋体" w:hAnsi="Book Antiqua" w:cs="宋体"/>
          <w:lang w:eastAsia="zh-CN"/>
        </w:rPr>
        <w:t>transpsoas</w:t>
      </w:r>
      <w:proofErr w:type="spellEnd"/>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for L4-5 spondylolisthesis: clinical outcomes.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19</w:t>
      </w:r>
      <w:r w:rsidRPr="00BF6963">
        <w:rPr>
          <w:rFonts w:ascii="Book Antiqua" w:eastAsia="宋体" w:hAnsi="Book Antiqua" w:cs="宋体"/>
          <w:lang w:eastAsia="zh-CN"/>
        </w:rPr>
        <w:t>: 314-320 [PMID: 23889186 DOI: 10.3171/2013.6.SPINE1340]</w:t>
      </w:r>
    </w:p>
    <w:p w14:paraId="3E4B235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37 </w:t>
      </w:r>
      <w:r w:rsidRPr="00BF6963">
        <w:rPr>
          <w:rFonts w:ascii="Book Antiqua" w:eastAsia="宋体" w:hAnsi="Book Antiqua" w:cs="宋体"/>
          <w:b/>
          <w:bCs/>
          <w:lang w:eastAsia="zh-CN"/>
        </w:rPr>
        <w:t>Caputo AM</w:t>
      </w:r>
      <w:r w:rsidRPr="00BF6963">
        <w:rPr>
          <w:rFonts w:ascii="Book Antiqua" w:eastAsia="宋体" w:hAnsi="Book Antiqua" w:cs="宋体"/>
          <w:lang w:eastAsia="zh-CN"/>
        </w:rPr>
        <w:t xml:space="preserve">, Michael KW, Chapman TM, Massey GM, </w:t>
      </w:r>
      <w:proofErr w:type="spellStart"/>
      <w:r w:rsidRPr="00BF6963">
        <w:rPr>
          <w:rFonts w:ascii="Book Antiqua" w:eastAsia="宋体" w:hAnsi="Book Antiqua" w:cs="宋体"/>
          <w:lang w:eastAsia="zh-CN"/>
        </w:rPr>
        <w:t>Howes</w:t>
      </w:r>
      <w:proofErr w:type="spellEnd"/>
      <w:r w:rsidRPr="00BF6963">
        <w:rPr>
          <w:rFonts w:ascii="Book Antiqua" w:eastAsia="宋体" w:hAnsi="Book Antiqua" w:cs="宋体"/>
          <w:lang w:eastAsia="zh-CN"/>
        </w:rPr>
        <w:t xml:space="preserve"> CR, Isaacs RE, Brown CR. Clinical outcomes of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the treatment of adult degenerative scoliosis. </w:t>
      </w:r>
      <w:proofErr w:type="spellStart"/>
      <w:r w:rsidRPr="00BF6963">
        <w:rPr>
          <w:rFonts w:ascii="Book Antiqua" w:eastAsia="宋体" w:hAnsi="Book Antiqua" w:cs="宋体"/>
          <w:i/>
          <w:iCs/>
          <w:lang w:eastAsia="zh-CN"/>
        </w:rPr>
        <w:t>ScientificWorldJournal</w:t>
      </w:r>
      <w:proofErr w:type="spellEnd"/>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2012</w:t>
      </w:r>
      <w:r w:rsidRPr="00BF6963">
        <w:rPr>
          <w:rFonts w:ascii="Book Antiqua" w:eastAsia="宋体" w:hAnsi="Book Antiqua" w:cs="宋体"/>
          <w:lang w:eastAsia="zh-CN"/>
        </w:rPr>
        <w:t>: 680643 [PMID: 23049476 DOI: 10.1100/2012/680643]</w:t>
      </w:r>
    </w:p>
    <w:p w14:paraId="6397003E"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38 </w:t>
      </w:r>
      <w:proofErr w:type="spellStart"/>
      <w:r w:rsidRPr="00BF6963">
        <w:rPr>
          <w:rFonts w:ascii="Book Antiqua" w:eastAsia="宋体" w:hAnsi="Book Antiqua" w:cs="宋体"/>
          <w:b/>
          <w:bCs/>
          <w:lang w:eastAsia="zh-CN"/>
        </w:rPr>
        <w:t>Malham</w:t>
      </w:r>
      <w:proofErr w:type="spellEnd"/>
      <w:r w:rsidRPr="00BF6963">
        <w:rPr>
          <w:rFonts w:ascii="Book Antiqua" w:eastAsia="宋体" w:hAnsi="Book Antiqua" w:cs="宋体"/>
          <w:b/>
          <w:bCs/>
          <w:lang w:eastAsia="zh-CN"/>
        </w:rPr>
        <w:t xml:space="preserve"> GM</w:t>
      </w:r>
      <w:r w:rsidRPr="00BF6963">
        <w:rPr>
          <w:rFonts w:ascii="Book Antiqua" w:eastAsia="宋体" w:hAnsi="Book Antiqua" w:cs="宋体"/>
          <w:lang w:eastAsia="zh-CN"/>
        </w:rPr>
        <w:t xml:space="preserve">, Ellis NJ, Parker RM, </w:t>
      </w:r>
      <w:proofErr w:type="spellStart"/>
      <w:r w:rsidRPr="00BF6963">
        <w:rPr>
          <w:rFonts w:ascii="Book Antiqua" w:eastAsia="宋体" w:hAnsi="Book Antiqua" w:cs="宋体"/>
          <w:lang w:eastAsia="zh-CN"/>
        </w:rPr>
        <w:t>Seex</w:t>
      </w:r>
      <w:proofErr w:type="spellEnd"/>
      <w:r w:rsidRPr="00BF6963">
        <w:rPr>
          <w:rFonts w:ascii="Book Antiqua" w:eastAsia="宋体" w:hAnsi="Book Antiqua" w:cs="宋体"/>
          <w:lang w:eastAsia="zh-CN"/>
        </w:rPr>
        <w:t xml:space="preserve"> KA. Clinical outcome and fusion rates after the first 30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fusions. </w:t>
      </w:r>
      <w:proofErr w:type="spellStart"/>
      <w:r w:rsidRPr="00BF6963">
        <w:rPr>
          <w:rFonts w:ascii="Book Antiqua" w:eastAsia="宋体" w:hAnsi="Book Antiqua" w:cs="宋体"/>
          <w:i/>
          <w:iCs/>
          <w:lang w:eastAsia="zh-CN"/>
        </w:rPr>
        <w:t>ScientificWorldJournal</w:t>
      </w:r>
      <w:proofErr w:type="spellEnd"/>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2012</w:t>
      </w:r>
      <w:r w:rsidRPr="00BF6963">
        <w:rPr>
          <w:rFonts w:ascii="Book Antiqua" w:eastAsia="宋体" w:hAnsi="Book Antiqua" w:cs="宋体"/>
          <w:lang w:eastAsia="zh-CN"/>
        </w:rPr>
        <w:t>: 246989 [PMID: 23213282 DOI: 10.1100/2012/246989]</w:t>
      </w:r>
    </w:p>
    <w:p w14:paraId="32F1233D"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39 </w:t>
      </w:r>
      <w:proofErr w:type="spellStart"/>
      <w:r w:rsidRPr="00BF6963">
        <w:rPr>
          <w:rFonts w:ascii="Book Antiqua" w:eastAsia="宋体" w:hAnsi="Book Antiqua" w:cs="宋体"/>
          <w:b/>
          <w:bCs/>
          <w:lang w:eastAsia="zh-CN"/>
        </w:rPr>
        <w:t>Pimenta</w:t>
      </w:r>
      <w:proofErr w:type="spellEnd"/>
      <w:r w:rsidRPr="00BF6963">
        <w:rPr>
          <w:rFonts w:ascii="Book Antiqua" w:eastAsia="宋体" w:hAnsi="Book Antiqua" w:cs="宋体"/>
          <w:b/>
          <w:bCs/>
          <w:lang w:eastAsia="zh-CN"/>
        </w:rPr>
        <w:t xml:space="preserve"> 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Marchi</w:t>
      </w:r>
      <w:proofErr w:type="spellEnd"/>
      <w:r w:rsidRPr="00BF6963">
        <w:rPr>
          <w:rFonts w:ascii="Book Antiqua" w:eastAsia="宋体" w:hAnsi="Book Antiqua" w:cs="宋体"/>
          <w:lang w:eastAsia="zh-CN"/>
        </w:rPr>
        <w:t xml:space="preserve"> L, Oliveira L, </w:t>
      </w:r>
      <w:proofErr w:type="spellStart"/>
      <w:r w:rsidRPr="00BF6963">
        <w:rPr>
          <w:rFonts w:ascii="Book Antiqua" w:eastAsia="宋体" w:hAnsi="Book Antiqua" w:cs="宋体"/>
          <w:lang w:eastAsia="zh-CN"/>
        </w:rPr>
        <w:t>Coutinho</w:t>
      </w:r>
      <w:proofErr w:type="spellEnd"/>
      <w:r w:rsidRPr="00BF6963">
        <w:rPr>
          <w:rFonts w:ascii="Book Antiqua" w:eastAsia="宋体" w:hAnsi="Book Antiqua" w:cs="宋体"/>
          <w:lang w:eastAsia="zh-CN"/>
        </w:rPr>
        <w:t xml:space="preserve"> E, </w:t>
      </w:r>
      <w:proofErr w:type="spellStart"/>
      <w:r w:rsidRPr="00BF6963">
        <w:rPr>
          <w:rFonts w:ascii="Book Antiqua" w:eastAsia="宋体" w:hAnsi="Book Antiqua" w:cs="宋体"/>
          <w:lang w:eastAsia="zh-CN"/>
        </w:rPr>
        <w:t>Amaral</w:t>
      </w:r>
      <w:proofErr w:type="spellEnd"/>
      <w:r w:rsidRPr="00BF6963">
        <w:rPr>
          <w:rFonts w:ascii="Book Antiqua" w:eastAsia="宋体" w:hAnsi="Book Antiqua" w:cs="宋体"/>
          <w:lang w:eastAsia="zh-CN"/>
        </w:rPr>
        <w:t xml:space="preserve"> R. A prospective, randomized, controlled trial comparing radiographic and clinical outcomes between stand-alone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lumbar fusion with either silicate calcium phosphate or rh-BMP2.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Neurol</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Surg</w:t>
      </w:r>
      <w:proofErr w:type="spellEnd"/>
      <w:r w:rsidRPr="00BF6963">
        <w:rPr>
          <w:rFonts w:ascii="Book Antiqua" w:eastAsia="宋体" w:hAnsi="Book Antiqua" w:cs="宋体"/>
          <w:i/>
          <w:iCs/>
          <w:lang w:eastAsia="zh-CN"/>
        </w:rPr>
        <w:t xml:space="preserve"> A Cent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74</w:t>
      </w:r>
      <w:r w:rsidRPr="00BF6963">
        <w:rPr>
          <w:rFonts w:ascii="Book Antiqua" w:eastAsia="宋体" w:hAnsi="Book Antiqua" w:cs="宋体"/>
          <w:lang w:eastAsia="zh-CN"/>
        </w:rPr>
        <w:t>: 343-350 [PMID: 23444134 DOI: 10.1055/s-0032-1333420]</w:t>
      </w:r>
    </w:p>
    <w:p w14:paraId="67E1B765" w14:textId="77777777"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lastRenderedPageBreak/>
        <w:t xml:space="preserve">40 </w:t>
      </w:r>
      <w:proofErr w:type="spellStart"/>
      <w:r w:rsidRPr="00BF6963">
        <w:rPr>
          <w:rFonts w:ascii="Book Antiqua" w:eastAsia="宋体" w:hAnsi="Book Antiqua" w:cs="宋体"/>
          <w:b/>
          <w:bCs/>
          <w:lang w:eastAsia="zh-CN"/>
        </w:rPr>
        <w:t>Elowitz</w:t>
      </w:r>
      <w:proofErr w:type="spellEnd"/>
      <w:r w:rsidRPr="00BF6963">
        <w:rPr>
          <w:rFonts w:ascii="Book Antiqua" w:eastAsia="宋体" w:hAnsi="Book Antiqua" w:cs="宋体"/>
          <w:b/>
          <w:bCs/>
          <w:lang w:eastAsia="zh-CN"/>
        </w:rPr>
        <w:t xml:space="preserve"> EH</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Yanni</w:t>
      </w:r>
      <w:proofErr w:type="spellEnd"/>
      <w:r w:rsidRPr="00BF6963">
        <w:rPr>
          <w:rFonts w:ascii="Book Antiqua" w:eastAsia="宋体" w:hAnsi="Book Antiqua" w:cs="宋体"/>
          <w:lang w:eastAsia="zh-CN"/>
        </w:rPr>
        <w:t xml:space="preserve"> DS, </w:t>
      </w:r>
      <w:proofErr w:type="spellStart"/>
      <w:r w:rsidRPr="00BF6963">
        <w:rPr>
          <w:rFonts w:ascii="Book Antiqua" w:eastAsia="宋体" w:hAnsi="Book Antiqua" w:cs="宋体"/>
          <w:lang w:eastAsia="zh-CN"/>
        </w:rPr>
        <w:t>Chwajol</w:t>
      </w:r>
      <w:proofErr w:type="spellEnd"/>
      <w:r w:rsidRPr="00BF6963">
        <w:rPr>
          <w:rFonts w:ascii="Book Antiqua" w:eastAsia="宋体" w:hAnsi="Book Antiqua" w:cs="宋体"/>
          <w:lang w:eastAsia="zh-CN"/>
        </w:rPr>
        <w:t xml:space="preserve"> M, Starke RM, </w:t>
      </w:r>
      <w:proofErr w:type="spellStart"/>
      <w:r w:rsidRPr="00BF6963">
        <w:rPr>
          <w:rFonts w:ascii="Book Antiqua" w:eastAsia="宋体" w:hAnsi="Book Antiqua" w:cs="宋体"/>
          <w:lang w:eastAsia="zh-CN"/>
        </w:rPr>
        <w:t>Perin</w:t>
      </w:r>
      <w:proofErr w:type="spellEnd"/>
      <w:r w:rsidRPr="00BF6963">
        <w:rPr>
          <w:rFonts w:ascii="Book Antiqua" w:eastAsia="宋体" w:hAnsi="Book Antiqua" w:cs="宋体"/>
          <w:lang w:eastAsia="zh-CN"/>
        </w:rPr>
        <w:t xml:space="preserve"> NI.</w:t>
      </w:r>
      <w:proofErr w:type="gramEnd"/>
      <w:r w:rsidRPr="00BF6963">
        <w:rPr>
          <w:rFonts w:ascii="Book Antiqua" w:eastAsia="宋体" w:hAnsi="Book Antiqua" w:cs="宋体"/>
          <w:lang w:eastAsia="zh-CN"/>
        </w:rPr>
        <w:t xml:space="preserve"> Evaluation of indirect decompression of the lumbar spinal canal following minimally invasive lateral </w:t>
      </w:r>
      <w:proofErr w:type="spellStart"/>
      <w:r w:rsidRPr="00BF6963">
        <w:rPr>
          <w:rFonts w:ascii="Book Antiqua" w:eastAsia="宋体" w:hAnsi="Book Antiqua" w:cs="宋体"/>
          <w:lang w:eastAsia="zh-CN"/>
        </w:rPr>
        <w:t>transpsoas</w:t>
      </w:r>
      <w:proofErr w:type="spellEnd"/>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radiographic and outcome analysis. </w:t>
      </w:r>
      <w:r w:rsidRPr="00BF6963">
        <w:rPr>
          <w:rFonts w:ascii="Book Antiqua" w:eastAsia="宋体" w:hAnsi="Book Antiqua" w:cs="宋体"/>
          <w:i/>
          <w:iCs/>
          <w:lang w:eastAsia="zh-CN"/>
        </w:rPr>
        <w:t xml:space="preserve">Minim Invasive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54</w:t>
      </w:r>
      <w:r w:rsidRPr="00BF6963">
        <w:rPr>
          <w:rFonts w:ascii="Book Antiqua" w:eastAsia="宋体" w:hAnsi="Book Antiqua" w:cs="宋体"/>
          <w:lang w:eastAsia="zh-CN"/>
        </w:rPr>
        <w:t>: 201-206 [PMID: 22278781 DOI: 10.1055/s-0031-1286334]</w:t>
      </w:r>
    </w:p>
    <w:p w14:paraId="59458E88"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41 </w:t>
      </w:r>
      <w:r w:rsidRPr="00BF6963">
        <w:rPr>
          <w:rFonts w:ascii="Book Antiqua" w:eastAsia="宋体" w:hAnsi="Book Antiqua" w:cs="宋体"/>
          <w:b/>
          <w:bCs/>
          <w:lang w:eastAsia="zh-CN"/>
        </w:rPr>
        <w:t>Oliveira 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Marchi</w:t>
      </w:r>
      <w:proofErr w:type="spellEnd"/>
      <w:r w:rsidRPr="00BF6963">
        <w:rPr>
          <w:rFonts w:ascii="Book Antiqua" w:eastAsia="宋体" w:hAnsi="Book Antiqua" w:cs="宋体"/>
          <w:lang w:eastAsia="zh-CN"/>
        </w:rPr>
        <w:t xml:space="preserve"> L, </w:t>
      </w:r>
      <w:proofErr w:type="spellStart"/>
      <w:r w:rsidRPr="00BF6963">
        <w:rPr>
          <w:rFonts w:ascii="Book Antiqua" w:eastAsia="宋体" w:hAnsi="Book Antiqua" w:cs="宋体"/>
          <w:lang w:eastAsia="zh-CN"/>
        </w:rPr>
        <w:t>Coutinho</w:t>
      </w:r>
      <w:proofErr w:type="spellEnd"/>
      <w:r w:rsidRPr="00BF6963">
        <w:rPr>
          <w:rFonts w:ascii="Book Antiqua" w:eastAsia="宋体" w:hAnsi="Book Antiqua" w:cs="宋体"/>
          <w:lang w:eastAsia="zh-CN"/>
        </w:rPr>
        <w:t xml:space="preserve"> E, </w:t>
      </w:r>
      <w:proofErr w:type="spellStart"/>
      <w:r w:rsidRPr="00BF6963">
        <w:rPr>
          <w:rFonts w:ascii="Book Antiqua" w:eastAsia="宋体" w:hAnsi="Book Antiqua" w:cs="宋体"/>
          <w:lang w:eastAsia="zh-CN"/>
        </w:rPr>
        <w:t>Pimenta</w:t>
      </w:r>
      <w:proofErr w:type="spellEnd"/>
      <w:r w:rsidRPr="00BF6963">
        <w:rPr>
          <w:rFonts w:ascii="Book Antiqua" w:eastAsia="宋体" w:hAnsi="Book Antiqua" w:cs="宋体"/>
          <w:lang w:eastAsia="zh-CN"/>
        </w:rPr>
        <w:t xml:space="preserve"> L. </w:t>
      </w:r>
      <w:proofErr w:type="gramStart"/>
      <w:r w:rsidRPr="00BF6963">
        <w:rPr>
          <w:rFonts w:ascii="Book Antiqua" w:eastAsia="宋体" w:hAnsi="Book Antiqua" w:cs="宋体"/>
          <w:lang w:eastAsia="zh-CN"/>
        </w:rPr>
        <w:t xml:space="preserve">A radiographic assessment of the ability of the extreme lateral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procedure to indirectly decompress the neural elements.</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35</w:t>
      </w:r>
      <w:r w:rsidRPr="00BF6963">
        <w:rPr>
          <w:rFonts w:ascii="Book Antiqua" w:eastAsia="宋体" w:hAnsi="Book Antiqua" w:cs="宋体"/>
          <w:lang w:eastAsia="zh-CN"/>
        </w:rPr>
        <w:t>: S331-S337 [PMID: 21160397 DOI: 10.1097/BRS.0b013e3182022db0]</w:t>
      </w:r>
    </w:p>
    <w:p w14:paraId="5C79E66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42 </w:t>
      </w:r>
      <w:r w:rsidRPr="00BF6963">
        <w:rPr>
          <w:rFonts w:ascii="Book Antiqua" w:eastAsia="宋体" w:hAnsi="Book Antiqua" w:cs="宋体"/>
          <w:b/>
          <w:bCs/>
          <w:lang w:eastAsia="zh-CN"/>
        </w:rPr>
        <w:t>Wang HL</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Lü</w:t>
      </w:r>
      <w:proofErr w:type="spellEnd"/>
      <w:r w:rsidRPr="00BF6963">
        <w:rPr>
          <w:rFonts w:ascii="Book Antiqua" w:eastAsia="宋体" w:hAnsi="Book Antiqua" w:cs="宋体"/>
          <w:lang w:eastAsia="zh-CN"/>
        </w:rPr>
        <w:t xml:space="preserve"> FZ, Jiang JY, Ma X, Xia XL, Wang LX. Minimally invasive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via MAST Quadrant retractor versus open surgery: a prospective randomized clinical trial. </w:t>
      </w:r>
      <w:r w:rsidRPr="00BF6963">
        <w:rPr>
          <w:rFonts w:ascii="Book Antiqua" w:eastAsia="宋体" w:hAnsi="Book Antiqua" w:cs="宋体"/>
          <w:i/>
          <w:iCs/>
          <w:lang w:eastAsia="zh-CN"/>
        </w:rPr>
        <w:t xml:space="preserve">Chin Med J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Engl</w:t>
      </w:r>
      <w:proofErr w:type="spellEnd"/>
      <w:r w:rsidRPr="00BF6963">
        <w:rPr>
          <w:rFonts w:ascii="Book Antiqua" w:eastAsia="宋体" w:hAnsi="Book Antiqua" w:cs="宋体"/>
          <w:iCs/>
          <w:lang w:eastAsia="zh-CN"/>
        </w:rPr>
        <w:t>)</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124</w:t>
      </w:r>
      <w:r w:rsidRPr="00BF6963">
        <w:rPr>
          <w:rFonts w:ascii="Book Antiqua" w:eastAsia="宋体" w:hAnsi="Book Antiqua" w:cs="宋体"/>
          <w:lang w:eastAsia="zh-CN"/>
        </w:rPr>
        <w:t>: 3868-3874 [PMID: 22340311]</w:t>
      </w:r>
    </w:p>
    <w:p w14:paraId="4B87CB1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43 </w:t>
      </w:r>
      <w:proofErr w:type="spellStart"/>
      <w:r w:rsidRPr="00BF6963">
        <w:rPr>
          <w:rFonts w:ascii="Book Antiqua" w:eastAsia="宋体" w:hAnsi="Book Antiqua" w:cs="宋体"/>
          <w:b/>
          <w:bCs/>
          <w:lang w:eastAsia="zh-CN"/>
        </w:rPr>
        <w:t>Shunwu</w:t>
      </w:r>
      <w:proofErr w:type="spellEnd"/>
      <w:r w:rsidRPr="00BF6963">
        <w:rPr>
          <w:rFonts w:ascii="Book Antiqua" w:eastAsia="宋体" w:hAnsi="Book Antiqua" w:cs="宋体"/>
          <w:b/>
          <w:bCs/>
          <w:lang w:eastAsia="zh-CN"/>
        </w:rPr>
        <w:t xml:space="preserve"> F</w:t>
      </w:r>
      <w:r w:rsidRPr="00BF6963">
        <w:rPr>
          <w:rFonts w:ascii="Book Antiqua" w:eastAsia="宋体" w:hAnsi="Book Antiqua" w:cs="宋体"/>
          <w:lang w:eastAsia="zh-CN"/>
        </w:rPr>
        <w:t xml:space="preserve">, Xing Z, </w:t>
      </w:r>
      <w:proofErr w:type="spellStart"/>
      <w:r w:rsidRPr="00BF6963">
        <w:rPr>
          <w:rFonts w:ascii="Book Antiqua" w:eastAsia="宋体" w:hAnsi="Book Antiqua" w:cs="宋体"/>
          <w:lang w:eastAsia="zh-CN"/>
        </w:rPr>
        <w:t>Fengdong</w:t>
      </w:r>
      <w:proofErr w:type="spellEnd"/>
      <w:r w:rsidRPr="00BF6963">
        <w:rPr>
          <w:rFonts w:ascii="Book Antiqua" w:eastAsia="宋体" w:hAnsi="Book Antiqua" w:cs="宋体"/>
          <w:lang w:eastAsia="zh-CN"/>
        </w:rPr>
        <w:t xml:space="preserve"> Z, </w:t>
      </w:r>
      <w:proofErr w:type="spellStart"/>
      <w:r w:rsidRPr="00BF6963">
        <w:rPr>
          <w:rFonts w:ascii="Book Antiqua" w:eastAsia="宋体" w:hAnsi="Book Antiqua" w:cs="宋体"/>
          <w:lang w:eastAsia="zh-CN"/>
        </w:rPr>
        <w:t>Xiangqian</w:t>
      </w:r>
      <w:proofErr w:type="spellEnd"/>
      <w:r w:rsidRPr="00BF6963">
        <w:rPr>
          <w:rFonts w:ascii="Book Antiqua" w:eastAsia="宋体" w:hAnsi="Book Antiqua" w:cs="宋体"/>
          <w:lang w:eastAsia="zh-CN"/>
        </w:rPr>
        <w:t xml:space="preserve"> F. Minimally invasive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for the treatment of degenerative lumbar diseases.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35</w:t>
      </w:r>
      <w:r w:rsidRPr="00BF6963">
        <w:rPr>
          <w:rFonts w:ascii="Book Antiqua" w:eastAsia="宋体" w:hAnsi="Book Antiqua" w:cs="宋体"/>
          <w:lang w:eastAsia="zh-CN"/>
        </w:rPr>
        <w:t>: 1615-1620 [PMID: 20479702 DOI: 10.1097/BRS.0b013e3181c70fe3]</w:t>
      </w:r>
    </w:p>
    <w:p w14:paraId="3386FF82"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44 </w:t>
      </w:r>
      <w:r w:rsidRPr="00BF6963">
        <w:rPr>
          <w:rFonts w:ascii="Book Antiqua" w:eastAsia="宋体" w:hAnsi="Book Antiqua" w:cs="宋体"/>
          <w:b/>
          <w:bCs/>
          <w:lang w:eastAsia="zh-CN"/>
        </w:rPr>
        <w:t>Wang J</w:t>
      </w:r>
      <w:r w:rsidRPr="00BF6963">
        <w:rPr>
          <w:rFonts w:ascii="Book Antiqua" w:eastAsia="宋体" w:hAnsi="Book Antiqua" w:cs="宋体"/>
          <w:lang w:eastAsia="zh-CN"/>
        </w:rPr>
        <w:t xml:space="preserve">, Zhou Y, Zhang ZF, Li CQ, Zheng WJ, Liu J. Minimally invasive or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as revision surgery for patients previously treated by open discectomy and decompression of the lumbar spine.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20</w:t>
      </w:r>
      <w:r w:rsidRPr="00BF6963">
        <w:rPr>
          <w:rFonts w:ascii="Book Antiqua" w:eastAsia="宋体" w:hAnsi="Book Antiqua" w:cs="宋体"/>
          <w:lang w:eastAsia="zh-CN"/>
        </w:rPr>
        <w:t>: 623-628 [PMID: 20927557 DOI: 10.1007/s00586-010-1578-4]</w:t>
      </w:r>
    </w:p>
    <w:p w14:paraId="5D04E302" w14:textId="13D20B7E"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45 </w:t>
      </w:r>
      <w:r w:rsidRPr="00BF6963">
        <w:rPr>
          <w:rFonts w:ascii="Book Antiqua" w:eastAsia="宋体" w:hAnsi="Book Antiqua" w:cs="宋体"/>
          <w:b/>
          <w:bCs/>
          <w:lang w:eastAsia="zh-CN"/>
        </w:rPr>
        <w:t>Wong AP</w:t>
      </w:r>
      <w:r w:rsidRPr="00BF6963">
        <w:rPr>
          <w:rFonts w:ascii="Book Antiqua" w:eastAsia="宋体" w:hAnsi="Book Antiqua" w:cs="宋体"/>
          <w:lang w:eastAsia="zh-CN"/>
        </w:rPr>
        <w:t xml:space="preserve">, Smith ZA, </w:t>
      </w:r>
      <w:proofErr w:type="spellStart"/>
      <w:r w:rsidRPr="00BF6963">
        <w:rPr>
          <w:rFonts w:ascii="Book Antiqua" w:eastAsia="宋体" w:hAnsi="Book Antiqua" w:cs="宋体"/>
          <w:lang w:eastAsia="zh-CN"/>
        </w:rPr>
        <w:t>Stadler</w:t>
      </w:r>
      <w:proofErr w:type="spellEnd"/>
      <w:r w:rsidRPr="00BF6963">
        <w:rPr>
          <w:rFonts w:ascii="Book Antiqua" w:eastAsia="宋体" w:hAnsi="Book Antiqua" w:cs="宋体"/>
          <w:lang w:eastAsia="zh-CN"/>
        </w:rPr>
        <w:t xml:space="preserve"> JA, Hu XY, Yan JZ, Li XF, Lee JH, </w:t>
      </w:r>
      <w:proofErr w:type="spellStart"/>
      <w:r w:rsidRPr="00BF6963">
        <w:rPr>
          <w:rFonts w:ascii="Book Antiqua" w:eastAsia="宋体" w:hAnsi="Book Antiqua" w:cs="宋体"/>
          <w:lang w:eastAsia="zh-CN"/>
        </w:rPr>
        <w:t>Khoo</w:t>
      </w:r>
      <w:proofErr w:type="spellEnd"/>
      <w:r w:rsidRPr="00BF6963">
        <w:rPr>
          <w:rFonts w:ascii="Book Antiqua" w:eastAsia="宋体" w:hAnsi="Book Antiqua" w:cs="宋体"/>
          <w:lang w:eastAsia="zh-CN"/>
        </w:rPr>
        <w:t xml:space="preserve"> LT. Minimally invasive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(MI-TLIF): surgical technique, long-term 4-year prospective outcomes, and complications compared with an open TLIF cohort.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Clin</w:t>
      </w:r>
      <w:proofErr w:type="spellEnd"/>
      <w:r w:rsidRPr="00BF6963">
        <w:rPr>
          <w:rFonts w:ascii="Book Antiqua" w:eastAsia="宋体" w:hAnsi="Book Antiqua" w:cs="宋体"/>
          <w:i/>
          <w:iCs/>
          <w:lang w:eastAsia="zh-CN"/>
        </w:rPr>
        <w:t xml:space="preserve"> N Am</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25</w:t>
      </w:r>
      <w:r w:rsidRPr="00BF6963">
        <w:rPr>
          <w:rFonts w:ascii="Book Antiqua" w:eastAsia="宋体" w:hAnsi="Book Antiqua" w:cs="宋体"/>
          <w:lang w:eastAsia="zh-CN"/>
        </w:rPr>
        <w:t xml:space="preserve">: 279-304 [PMID: 24703447 DOI: </w:t>
      </w:r>
      <w:r w:rsidR="0057568B">
        <w:rPr>
          <w:rFonts w:ascii="Book Antiqua" w:eastAsia="宋体" w:hAnsi="Book Antiqua" w:cs="宋体" w:hint="eastAsia"/>
          <w:lang w:eastAsia="zh-CN"/>
        </w:rPr>
        <w:t>1</w:t>
      </w:r>
      <w:r w:rsidRPr="00BF6963">
        <w:rPr>
          <w:rFonts w:ascii="Book Antiqua" w:eastAsia="宋体" w:hAnsi="Book Antiqua" w:cs="宋体"/>
          <w:lang w:eastAsia="zh-CN"/>
        </w:rPr>
        <w:t>0.1016/j.nec.2013.12.007]</w:t>
      </w:r>
    </w:p>
    <w:p w14:paraId="1F85BA31"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46 </w:t>
      </w:r>
      <w:r w:rsidRPr="00BF6963">
        <w:rPr>
          <w:rFonts w:ascii="Book Antiqua" w:eastAsia="宋体" w:hAnsi="Book Antiqua" w:cs="宋体"/>
          <w:b/>
          <w:bCs/>
          <w:lang w:eastAsia="zh-CN"/>
        </w:rPr>
        <w:t>Zhang W</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Duan</w:t>
      </w:r>
      <w:proofErr w:type="spellEnd"/>
      <w:r w:rsidRPr="00BF6963">
        <w:rPr>
          <w:rFonts w:ascii="Book Antiqua" w:eastAsia="宋体" w:hAnsi="Book Antiqua" w:cs="宋体"/>
          <w:lang w:eastAsia="zh-CN"/>
        </w:rPr>
        <w:t xml:space="preserve"> L, Shang X, Xu X, Hu Y, He R. [Effectiveness of minimally invasive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assisted with microscope in treatment of lumbar degenerative disease]. </w:t>
      </w:r>
      <w:proofErr w:type="spellStart"/>
      <w:r w:rsidRPr="00BF6963">
        <w:rPr>
          <w:rFonts w:ascii="Book Antiqua" w:eastAsia="宋体" w:hAnsi="Book Antiqua" w:cs="宋体"/>
          <w:i/>
          <w:iCs/>
          <w:lang w:eastAsia="zh-CN"/>
        </w:rPr>
        <w:t>Zhongguo</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Xiu</w:t>
      </w:r>
      <w:proofErr w:type="spellEnd"/>
      <w:r w:rsidRPr="00BF6963">
        <w:rPr>
          <w:rFonts w:ascii="Book Antiqua" w:eastAsia="宋体" w:hAnsi="Book Antiqua" w:cs="宋体"/>
          <w:i/>
          <w:iCs/>
          <w:lang w:eastAsia="zh-CN"/>
        </w:rPr>
        <w:t xml:space="preserve"> Fu Chong Jian </w:t>
      </w:r>
      <w:proofErr w:type="spellStart"/>
      <w:r w:rsidRPr="00BF6963">
        <w:rPr>
          <w:rFonts w:ascii="Book Antiqua" w:eastAsia="宋体" w:hAnsi="Book Antiqua" w:cs="宋体"/>
          <w:i/>
          <w:iCs/>
          <w:lang w:eastAsia="zh-CN"/>
        </w:rPr>
        <w:t>Wai</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Ke</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Za</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Zhi</w:t>
      </w:r>
      <w:proofErr w:type="spellEnd"/>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27</w:t>
      </w:r>
      <w:r w:rsidRPr="00BF6963">
        <w:rPr>
          <w:rFonts w:ascii="Book Antiqua" w:eastAsia="宋体" w:hAnsi="Book Antiqua" w:cs="宋体"/>
          <w:lang w:eastAsia="zh-CN"/>
        </w:rPr>
        <w:t>: 268-273 [PMID: 23672122]</w:t>
      </w:r>
    </w:p>
    <w:p w14:paraId="6844A3F1"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47 </w:t>
      </w:r>
      <w:r w:rsidRPr="00BF6963">
        <w:rPr>
          <w:rFonts w:ascii="Book Antiqua" w:eastAsia="宋体" w:hAnsi="Book Antiqua" w:cs="宋体"/>
          <w:b/>
          <w:bCs/>
          <w:lang w:eastAsia="zh-CN"/>
        </w:rPr>
        <w:t>Villavicencio AT</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Burneikiene</w:t>
      </w:r>
      <w:proofErr w:type="spellEnd"/>
      <w:r w:rsidRPr="00BF6963">
        <w:rPr>
          <w:rFonts w:ascii="Book Antiqua" w:eastAsia="宋体" w:hAnsi="Book Antiqua" w:cs="宋体"/>
          <w:lang w:eastAsia="zh-CN"/>
        </w:rPr>
        <w:t xml:space="preserve"> S, </w:t>
      </w:r>
      <w:proofErr w:type="spellStart"/>
      <w:r w:rsidRPr="00BF6963">
        <w:rPr>
          <w:rFonts w:ascii="Book Antiqua" w:eastAsia="宋体" w:hAnsi="Book Antiqua" w:cs="宋体"/>
          <w:lang w:eastAsia="zh-CN"/>
        </w:rPr>
        <w:t>Roeca</w:t>
      </w:r>
      <w:proofErr w:type="spellEnd"/>
      <w:r w:rsidRPr="00BF6963">
        <w:rPr>
          <w:rFonts w:ascii="Book Antiqua" w:eastAsia="宋体" w:hAnsi="Book Antiqua" w:cs="宋体"/>
          <w:lang w:eastAsia="zh-CN"/>
        </w:rPr>
        <w:t xml:space="preserve"> CM, Nelson EL, Mason A.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proofErr w:type="spellStart"/>
      <w:r w:rsidRPr="00BF6963">
        <w:rPr>
          <w:rFonts w:ascii="Book Antiqua" w:eastAsia="宋体" w:hAnsi="Book Antiqua" w:cs="宋体"/>
          <w:i/>
          <w:iCs/>
          <w:lang w:eastAsia="zh-CN"/>
        </w:rPr>
        <w:t>Surg</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Neurol</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Int</w:t>
      </w:r>
      <w:proofErr w:type="spellEnd"/>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1</w:t>
      </w:r>
      <w:r w:rsidRPr="00BF6963">
        <w:rPr>
          <w:rFonts w:ascii="Book Antiqua" w:eastAsia="宋体" w:hAnsi="Book Antiqua" w:cs="宋体"/>
          <w:lang w:eastAsia="zh-CN"/>
        </w:rPr>
        <w:t>: 12 [PMID: 20657693 DOI: 10.4103/2152-7806.63905]</w:t>
      </w:r>
    </w:p>
    <w:p w14:paraId="2C5252F5"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48 </w:t>
      </w:r>
      <w:r w:rsidRPr="00BF6963">
        <w:rPr>
          <w:rFonts w:ascii="Book Antiqua" w:eastAsia="宋体" w:hAnsi="Book Antiqua" w:cs="宋体"/>
          <w:b/>
          <w:bCs/>
          <w:lang w:eastAsia="zh-CN"/>
        </w:rPr>
        <w:t>Lee KH</w:t>
      </w:r>
      <w:r w:rsidRPr="00BF6963">
        <w:rPr>
          <w:rFonts w:ascii="Book Antiqua" w:eastAsia="宋体" w:hAnsi="Book Antiqua" w:cs="宋体"/>
          <w:lang w:eastAsia="zh-CN"/>
        </w:rPr>
        <w:t xml:space="preserve">, Yue WM, Yeo W, </w:t>
      </w:r>
      <w:proofErr w:type="spellStart"/>
      <w:r w:rsidRPr="00BF6963">
        <w:rPr>
          <w:rFonts w:ascii="Book Antiqua" w:eastAsia="宋体" w:hAnsi="Book Antiqua" w:cs="宋体"/>
          <w:lang w:eastAsia="zh-CN"/>
        </w:rPr>
        <w:t>Soeharno</w:t>
      </w:r>
      <w:proofErr w:type="spellEnd"/>
      <w:r w:rsidRPr="00BF6963">
        <w:rPr>
          <w:rFonts w:ascii="Book Antiqua" w:eastAsia="宋体" w:hAnsi="Book Antiqua" w:cs="宋体"/>
          <w:lang w:eastAsia="zh-CN"/>
        </w:rPr>
        <w:t xml:space="preserve"> H, Tan SB. Clinical and radiological outcomes of open versus minimally invasive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21</w:t>
      </w:r>
      <w:r w:rsidRPr="00BF6963">
        <w:rPr>
          <w:rFonts w:ascii="Book Antiqua" w:eastAsia="宋体" w:hAnsi="Book Antiqua" w:cs="宋体"/>
          <w:lang w:eastAsia="zh-CN"/>
        </w:rPr>
        <w:t>: 2265-2270 [PMID: 22453894 DOI: 10.1007/s00586-012-2281-4]</w:t>
      </w:r>
    </w:p>
    <w:p w14:paraId="6D4544E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49 </w:t>
      </w:r>
      <w:proofErr w:type="spellStart"/>
      <w:r w:rsidRPr="00BF6963">
        <w:rPr>
          <w:rFonts w:ascii="Book Antiqua" w:eastAsia="宋体" w:hAnsi="Book Antiqua" w:cs="宋体"/>
          <w:b/>
          <w:bCs/>
          <w:lang w:eastAsia="zh-CN"/>
        </w:rPr>
        <w:t>Terman</w:t>
      </w:r>
      <w:proofErr w:type="spellEnd"/>
      <w:r w:rsidRPr="00BF6963">
        <w:rPr>
          <w:rFonts w:ascii="Book Antiqua" w:eastAsia="宋体" w:hAnsi="Book Antiqua" w:cs="宋体"/>
          <w:b/>
          <w:bCs/>
          <w:lang w:eastAsia="zh-CN"/>
        </w:rPr>
        <w:t xml:space="preserve"> SW</w:t>
      </w:r>
      <w:r w:rsidRPr="00BF6963">
        <w:rPr>
          <w:rFonts w:ascii="Book Antiqua" w:eastAsia="宋体" w:hAnsi="Book Antiqua" w:cs="宋体"/>
          <w:lang w:eastAsia="zh-CN"/>
        </w:rPr>
        <w:t xml:space="preserve">, Yee TJ, Lau D, Khan AA, La </w:t>
      </w:r>
      <w:proofErr w:type="spellStart"/>
      <w:r w:rsidRPr="00BF6963">
        <w:rPr>
          <w:rFonts w:ascii="Book Antiqua" w:eastAsia="宋体" w:hAnsi="Book Antiqua" w:cs="宋体"/>
          <w:lang w:eastAsia="zh-CN"/>
        </w:rPr>
        <w:t>Marca</w:t>
      </w:r>
      <w:proofErr w:type="spellEnd"/>
      <w:r w:rsidRPr="00BF6963">
        <w:rPr>
          <w:rFonts w:ascii="Book Antiqua" w:eastAsia="宋体" w:hAnsi="Book Antiqua" w:cs="宋体"/>
          <w:lang w:eastAsia="zh-CN"/>
        </w:rPr>
        <w:t xml:space="preserve"> F, Park P.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comparison of clinical outcomes among obese patients.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20</w:t>
      </w:r>
      <w:r w:rsidRPr="00BF6963">
        <w:rPr>
          <w:rFonts w:ascii="Book Antiqua" w:eastAsia="宋体" w:hAnsi="Book Antiqua" w:cs="宋体"/>
          <w:lang w:eastAsia="zh-CN"/>
        </w:rPr>
        <w:t>: 644-652 [PMID: 24745355 DOI: 10.3171/2014.2.SPINE13794]</w:t>
      </w:r>
    </w:p>
    <w:p w14:paraId="1570A809"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50 </w:t>
      </w:r>
      <w:r w:rsidRPr="00BF6963">
        <w:rPr>
          <w:rFonts w:ascii="Book Antiqua" w:eastAsia="宋体" w:hAnsi="Book Antiqua" w:cs="宋体"/>
          <w:b/>
          <w:bCs/>
          <w:lang w:eastAsia="zh-CN"/>
        </w:rPr>
        <w:t>Cheng JS</w:t>
      </w:r>
      <w:r w:rsidRPr="00BF6963">
        <w:rPr>
          <w:rFonts w:ascii="Book Antiqua" w:eastAsia="宋体" w:hAnsi="Book Antiqua" w:cs="宋体"/>
          <w:lang w:eastAsia="zh-CN"/>
        </w:rPr>
        <w:t xml:space="preserve">, Park P, Le H, </w:t>
      </w:r>
      <w:proofErr w:type="spellStart"/>
      <w:r w:rsidRPr="00BF6963">
        <w:rPr>
          <w:rFonts w:ascii="Book Antiqua" w:eastAsia="宋体" w:hAnsi="Book Antiqua" w:cs="宋体"/>
          <w:lang w:eastAsia="zh-CN"/>
        </w:rPr>
        <w:t>Reisner</w:t>
      </w:r>
      <w:proofErr w:type="spellEnd"/>
      <w:r w:rsidRPr="00BF6963">
        <w:rPr>
          <w:rFonts w:ascii="Book Antiqua" w:eastAsia="宋体" w:hAnsi="Book Antiqua" w:cs="宋体"/>
          <w:lang w:eastAsia="zh-CN"/>
        </w:rPr>
        <w:t xml:space="preserve"> L, Chou D, </w:t>
      </w:r>
      <w:proofErr w:type="spellStart"/>
      <w:r w:rsidRPr="00BF6963">
        <w:rPr>
          <w:rFonts w:ascii="Book Antiqua" w:eastAsia="宋体" w:hAnsi="Book Antiqua" w:cs="宋体"/>
          <w:lang w:eastAsia="zh-CN"/>
        </w:rPr>
        <w:t>Mummaneni</w:t>
      </w:r>
      <w:proofErr w:type="spellEnd"/>
      <w:r w:rsidRPr="00BF6963">
        <w:rPr>
          <w:rFonts w:ascii="Book Antiqua" w:eastAsia="宋体" w:hAnsi="Book Antiqua" w:cs="宋体"/>
          <w:lang w:eastAsia="zh-CN"/>
        </w:rPr>
        <w:t xml:space="preserve"> PV. Short-term and long-term outcomes of minimally invasive and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fusions: is there a difference?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Focus</w:t>
      </w:r>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35</w:t>
      </w:r>
      <w:r w:rsidRPr="00BF6963">
        <w:rPr>
          <w:rFonts w:ascii="Book Antiqua" w:eastAsia="宋体" w:hAnsi="Book Antiqua" w:cs="宋体"/>
          <w:lang w:eastAsia="zh-CN"/>
        </w:rPr>
        <w:t>: E6 [PMID: 23905957 DOI: 10.3171/2013.5.FOCUS1377]</w:t>
      </w:r>
    </w:p>
    <w:p w14:paraId="1DEB2695"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51 </w:t>
      </w:r>
      <w:r w:rsidRPr="00BF6963">
        <w:rPr>
          <w:rFonts w:ascii="Book Antiqua" w:eastAsia="宋体" w:hAnsi="Book Antiqua" w:cs="宋体"/>
          <w:b/>
          <w:bCs/>
          <w:lang w:eastAsia="zh-CN"/>
        </w:rPr>
        <w:t>Liang B</w:t>
      </w:r>
      <w:r w:rsidRPr="00BF6963">
        <w:rPr>
          <w:rFonts w:ascii="Book Antiqua" w:eastAsia="宋体" w:hAnsi="Book Antiqua" w:cs="宋体"/>
          <w:lang w:eastAsia="zh-CN"/>
        </w:rPr>
        <w:t xml:space="preserve">, Yin G, Zhao J, Li N, Hu Z. [Surgical treatment of degenerative lumbar instability by minimally invasive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proofErr w:type="spellStart"/>
      <w:r w:rsidRPr="00BF6963">
        <w:rPr>
          <w:rFonts w:ascii="Book Antiqua" w:eastAsia="宋体" w:hAnsi="Book Antiqua" w:cs="宋体"/>
          <w:i/>
          <w:iCs/>
          <w:lang w:eastAsia="zh-CN"/>
        </w:rPr>
        <w:t>Zhongguo</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Xiu</w:t>
      </w:r>
      <w:proofErr w:type="spellEnd"/>
      <w:r w:rsidRPr="00BF6963">
        <w:rPr>
          <w:rFonts w:ascii="Book Antiqua" w:eastAsia="宋体" w:hAnsi="Book Antiqua" w:cs="宋体"/>
          <w:i/>
          <w:iCs/>
          <w:lang w:eastAsia="zh-CN"/>
        </w:rPr>
        <w:t xml:space="preserve"> Fu Chong Jian </w:t>
      </w:r>
      <w:proofErr w:type="spellStart"/>
      <w:r w:rsidRPr="00BF6963">
        <w:rPr>
          <w:rFonts w:ascii="Book Antiqua" w:eastAsia="宋体" w:hAnsi="Book Antiqua" w:cs="宋体"/>
          <w:i/>
          <w:iCs/>
          <w:lang w:eastAsia="zh-CN"/>
        </w:rPr>
        <w:t>Wai</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Ke</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Za</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Zhi</w:t>
      </w:r>
      <w:proofErr w:type="spellEnd"/>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25</w:t>
      </w:r>
      <w:r w:rsidRPr="00BF6963">
        <w:rPr>
          <w:rFonts w:ascii="Book Antiqua" w:eastAsia="宋体" w:hAnsi="Book Antiqua" w:cs="宋体"/>
          <w:lang w:eastAsia="zh-CN"/>
        </w:rPr>
        <w:t>: 1449-1454 [PMID: 22242343]</w:t>
      </w:r>
    </w:p>
    <w:p w14:paraId="6133D64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52 </w:t>
      </w:r>
      <w:r w:rsidRPr="00BF6963">
        <w:rPr>
          <w:rFonts w:ascii="Book Antiqua" w:eastAsia="宋体" w:hAnsi="Book Antiqua" w:cs="宋体"/>
          <w:b/>
          <w:bCs/>
          <w:lang w:eastAsia="zh-CN"/>
        </w:rPr>
        <w:t>Yang J</w:t>
      </w:r>
      <w:r w:rsidRPr="00BF6963">
        <w:rPr>
          <w:rFonts w:ascii="Book Antiqua" w:eastAsia="宋体" w:hAnsi="Book Antiqua" w:cs="宋体"/>
          <w:lang w:eastAsia="zh-CN"/>
        </w:rPr>
        <w:t>, Kong Q, Song Y, Liu H, Zeng J. [Comparison of short-term effectiveness between minimally invasive surgery- and open-</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for single-level lumbar degenerative disease]. </w:t>
      </w:r>
      <w:proofErr w:type="spellStart"/>
      <w:r w:rsidRPr="00BF6963">
        <w:rPr>
          <w:rFonts w:ascii="Book Antiqua" w:eastAsia="宋体" w:hAnsi="Book Antiqua" w:cs="宋体"/>
          <w:i/>
          <w:iCs/>
          <w:lang w:eastAsia="zh-CN"/>
        </w:rPr>
        <w:t>Zhongguo</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Xiu</w:t>
      </w:r>
      <w:proofErr w:type="spellEnd"/>
      <w:r w:rsidRPr="00BF6963">
        <w:rPr>
          <w:rFonts w:ascii="Book Antiqua" w:eastAsia="宋体" w:hAnsi="Book Antiqua" w:cs="宋体"/>
          <w:i/>
          <w:iCs/>
          <w:lang w:eastAsia="zh-CN"/>
        </w:rPr>
        <w:t xml:space="preserve"> Fu Chong Jian </w:t>
      </w:r>
      <w:proofErr w:type="spellStart"/>
      <w:r w:rsidRPr="00BF6963">
        <w:rPr>
          <w:rFonts w:ascii="Book Antiqua" w:eastAsia="宋体" w:hAnsi="Book Antiqua" w:cs="宋体"/>
          <w:i/>
          <w:iCs/>
          <w:lang w:eastAsia="zh-CN"/>
        </w:rPr>
        <w:t>Wai</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Ke</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Za</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Zhi</w:t>
      </w:r>
      <w:proofErr w:type="spellEnd"/>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27</w:t>
      </w:r>
      <w:r w:rsidRPr="00BF6963">
        <w:rPr>
          <w:rFonts w:ascii="Book Antiqua" w:eastAsia="宋体" w:hAnsi="Book Antiqua" w:cs="宋体"/>
          <w:lang w:eastAsia="zh-CN"/>
        </w:rPr>
        <w:t>: 262-267 [PMID: 23672121]</w:t>
      </w:r>
    </w:p>
    <w:p w14:paraId="1CB04BD2"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53 </w:t>
      </w:r>
      <w:proofErr w:type="spellStart"/>
      <w:r w:rsidRPr="00BF6963">
        <w:rPr>
          <w:rFonts w:ascii="Book Antiqua" w:eastAsia="宋体" w:hAnsi="Book Antiqua" w:cs="宋体"/>
          <w:b/>
          <w:bCs/>
          <w:lang w:eastAsia="zh-CN"/>
        </w:rPr>
        <w:t>Gu</w:t>
      </w:r>
      <w:proofErr w:type="spellEnd"/>
      <w:r w:rsidRPr="00BF6963">
        <w:rPr>
          <w:rFonts w:ascii="Book Antiqua" w:eastAsia="宋体" w:hAnsi="Book Antiqua" w:cs="宋体"/>
          <w:b/>
          <w:bCs/>
          <w:lang w:eastAsia="zh-CN"/>
        </w:rPr>
        <w:t xml:space="preserve"> G</w:t>
      </w:r>
      <w:r w:rsidRPr="00BF6963">
        <w:rPr>
          <w:rFonts w:ascii="Book Antiqua" w:eastAsia="宋体" w:hAnsi="Book Antiqua" w:cs="宋体"/>
          <w:lang w:eastAsia="zh-CN"/>
        </w:rPr>
        <w:t xml:space="preserve">, Zhang H, Fan G, He S, </w:t>
      </w:r>
      <w:proofErr w:type="spellStart"/>
      <w:r w:rsidRPr="00BF6963">
        <w:rPr>
          <w:rFonts w:ascii="Book Antiqua" w:eastAsia="宋体" w:hAnsi="Book Antiqua" w:cs="宋体"/>
          <w:lang w:eastAsia="zh-CN"/>
        </w:rPr>
        <w:t>Cai</w:t>
      </w:r>
      <w:proofErr w:type="spellEnd"/>
      <w:r w:rsidRPr="00BF6963">
        <w:rPr>
          <w:rFonts w:ascii="Book Antiqua" w:eastAsia="宋体" w:hAnsi="Book Antiqua" w:cs="宋体"/>
          <w:lang w:eastAsia="zh-CN"/>
        </w:rPr>
        <w:t xml:space="preserve"> X, Shen X, Guan X, Zhou X. Comparison of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two-level degenerative lumbar disease. </w:t>
      </w:r>
      <w:proofErr w:type="spellStart"/>
      <w:r w:rsidRPr="00BF6963">
        <w:rPr>
          <w:rFonts w:ascii="Book Antiqua" w:eastAsia="宋体" w:hAnsi="Book Antiqua" w:cs="宋体"/>
          <w:i/>
          <w:iCs/>
          <w:lang w:eastAsia="zh-CN"/>
        </w:rPr>
        <w:t>Int</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Orthop</w:t>
      </w:r>
      <w:proofErr w:type="spellEnd"/>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38</w:t>
      </w:r>
      <w:r w:rsidRPr="00BF6963">
        <w:rPr>
          <w:rFonts w:ascii="Book Antiqua" w:eastAsia="宋体" w:hAnsi="Book Antiqua" w:cs="宋体"/>
          <w:lang w:eastAsia="zh-CN"/>
        </w:rPr>
        <w:t>: 817-824 [PMID: 24240484 DOI: 10.1007/s00264-013-2169-x]</w:t>
      </w:r>
    </w:p>
    <w:p w14:paraId="32596B9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54 </w:t>
      </w:r>
      <w:r w:rsidRPr="00BF6963">
        <w:rPr>
          <w:rFonts w:ascii="Book Antiqua" w:eastAsia="宋体" w:hAnsi="Book Antiqua" w:cs="宋体"/>
          <w:b/>
          <w:bCs/>
          <w:lang w:eastAsia="zh-CN"/>
        </w:rPr>
        <w:t>Wang J</w:t>
      </w:r>
      <w:r w:rsidRPr="00BF6963">
        <w:rPr>
          <w:rFonts w:ascii="Book Antiqua" w:eastAsia="宋体" w:hAnsi="Book Antiqua" w:cs="宋体"/>
          <w:lang w:eastAsia="zh-CN"/>
        </w:rPr>
        <w:t xml:space="preserve">, Zhou Y, Zhang ZF, Li CQ, Zheng WJ, Liu J. Comparison of one-level minimally invasive and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degenerative and isthmic spondylolisthesis grades 1 and 2.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2010; </w:t>
      </w:r>
      <w:r w:rsidRPr="00BF6963">
        <w:rPr>
          <w:rFonts w:ascii="Book Antiqua" w:eastAsia="宋体" w:hAnsi="Book Antiqua" w:cs="宋体"/>
          <w:b/>
          <w:bCs/>
          <w:lang w:eastAsia="zh-CN"/>
        </w:rPr>
        <w:t>19</w:t>
      </w:r>
      <w:r w:rsidRPr="00BF6963">
        <w:rPr>
          <w:rFonts w:ascii="Book Antiqua" w:eastAsia="宋体" w:hAnsi="Book Antiqua" w:cs="宋体"/>
          <w:lang w:eastAsia="zh-CN"/>
        </w:rPr>
        <w:t>: 1780-1784 [PMID: 20411281 DOI: 10.1007/s00586-010-1404-z]</w:t>
      </w:r>
    </w:p>
    <w:p w14:paraId="2B815174"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55 </w:t>
      </w:r>
      <w:proofErr w:type="spellStart"/>
      <w:r w:rsidRPr="00BF6963">
        <w:rPr>
          <w:rFonts w:ascii="Book Antiqua" w:eastAsia="宋体" w:hAnsi="Book Antiqua" w:cs="宋体"/>
          <w:b/>
          <w:bCs/>
          <w:lang w:eastAsia="zh-CN"/>
        </w:rPr>
        <w:t>Zairi</w:t>
      </w:r>
      <w:proofErr w:type="spellEnd"/>
      <w:r w:rsidRPr="00BF6963">
        <w:rPr>
          <w:rFonts w:ascii="Book Antiqua" w:eastAsia="宋体" w:hAnsi="Book Antiqua" w:cs="宋体"/>
          <w:b/>
          <w:bCs/>
          <w:lang w:eastAsia="zh-CN"/>
        </w:rPr>
        <w:t xml:space="preserve"> F</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Arikat</w:t>
      </w:r>
      <w:proofErr w:type="spellEnd"/>
      <w:r w:rsidRPr="00BF6963">
        <w:rPr>
          <w:rFonts w:ascii="Book Antiqua" w:eastAsia="宋体" w:hAnsi="Book Antiqua" w:cs="宋体"/>
          <w:lang w:eastAsia="zh-CN"/>
        </w:rPr>
        <w:t xml:space="preserve"> A, </w:t>
      </w:r>
      <w:proofErr w:type="spellStart"/>
      <w:r w:rsidRPr="00BF6963">
        <w:rPr>
          <w:rFonts w:ascii="Book Antiqua" w:eastAsia="宋体" w:hAnsi="Book Antiqua" w:cs="宋体"/>
          <w:lang w:eastAsia="zh-CN"/>
        </w:rPr>
        <w:t>Allaoui</w:t>
      </w:r>
      <w:proofErr w:type="spellEnd"/>
      <w:r w:rsidRPr="00BF6963">
        <w:rPr>
          <w:rFonts w:ascii="Book Antiqua" w:eastAsia="宋体" w:hAnsi="Book Antiqua" w:cs="宋体"/>
          <w:lang w:eastAsia="zh-CN"/>
        </w:rPr>
        <w:t xml:space="preserve"> M, </w:t>
      </w:r>
      <w:proofErr w:type="spellStart"/>
      <w:r w:rsidRPr="00BF6963">
        <w:rPr>
          <w:rFonts w:ascii="Book Antiqua" w:eastAsia="宋体" w:hAnsi="Book Antiqua" w:cs="宋体"/>
          <w:lang w:eastAsia="zh-CN"/>
        </w:rPr>
        <w:t>Assaker</w:t>
      </w:r>
      <w:proofErr w:type="spellEnd"/>
      <w:r w:rsidRPr="00BF6963">
        <w:rPr>
          <w:rFonts w:ascii="Book Antiqua" w:eastAsia="宋体" w:hAnsi="Book Antiqua" w:cs="宋体"/>
          <w:lang w:eastAsia="zh-CN"/>
        </w:rPr>
        <w:t xml:space="preserve"> R.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comparison between open and mini-open approaches with two years follow-up.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Neurol</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Surg</w:t>
      </w:r>
      <w:proofErr w:type="spellEnd"/>
      <w:r w:rsidRPr="00BF6963">
        <w:rPr>
          <w:rFonts w:ascii="Book Antiqua" w:eastAsia="宋体" w:hAnsi="Book Antiqua" w:cs="宋体"/>
          <w:i/>
          <w:iCs/>
          <w:lang w:eastAsia="zh-CN"/>
        </w:rPr>
        <w:t xml:space="preserve"> A Cent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74</w:t>
      </w:r>
      <w:r w:rsidRPr="00BF6963">
        <w:rPr>
          <w:rFonts w:ascii="Book Antiqua" w:eastAsia="宋体" w:hAnsi="Book Antiqua" w:cs="宋体"/>
          <w:lang w:eastAsia="zh-CN"/>
        </w:rPr>
        <w:t>: 131-135 [PMID: 23307308 DOI: 10.1055/s-0032-1330956]</w:t>
      </w:r>
    </w:p>
    <w:p w14:paraId="1B1EA19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56 </w:t>
      </w:r>
      <w:r w:rsidRPr="00BF6963">
        <w:rPr>
          <w:rFonts w:ascii="Book Antiqua" w:eastAsia="宋体" w:hAnsi="Book Antiqua" w:cs="宋体"/>
          <w:b/>
          <w:bCs/>
          <w:lang w:eastAsia="zh-CN"/>
        </w:rPr>
        <w:t>Seng C</w:t>
      </w:r>
      <w:r w:rsidRPr="00BF6963">
        <w:rPr>
          <w:rFonts w:ascii="Book Antiqua" w:eastAsia="宋体" w:hAnsi="Book Antiqua" w:cs="宋体"/>
          <w:lang w:eastAsia="zh-CN"/>
        </w:rPr>
        <w:t xml:space="preserve">, Siddiqui MA, Wong KP, Zhang K, Yeo W, Tan SB, Yue WM. Five-year outcomes of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a matched-pair comparison study.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38</w:t>
      </w:r>
      <w:r w:rsidRPr="00BF6963">
        <w:rPr>
          <w:rFonts w:ascii="Book Antiqua" w:eastAsia="宋体" w:hAnsi="Book Antiqua" w:cs="宋体"/>
          <w:lang w:eastAsia="zh-CN"/>
        </w:rPr>
        <w:t>: 2049-2055 [PMID: 23963015 DOI: 10.1097/BRS.0b013e3182a8212d]</w:t>
      </w:r>
    </w:p>
    <w:p w14:paraId="0128E3AA"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57 </w:t>
      </w:r>
      <w:proofErr w:type="spellStart"/>
      <w:r w:rsidRPr="00BF6963">
        <w:rPr>
          <w:rFonts w:ascii="Book Antiqua" w:eastAsia="宋体" w:hAnsi="Book Antiqua" w:cs="宋体"/>
          <w:b/>
          <w:bCs/>
          <w:lang w:eastAsia="zh-CN"/>
        </w:rPr>
        <w:t>Pelton</w:t>
      </w:r>
      <w:proofErr w:type="spellEnd"/>
      <w:r w:rsidRPr="00BF6963">
        <w:rPr>
          <w:rFonts w:ascii="Book Antiqua" w:eastAsia="宋体" w:hAnsi="Book Antiqua" w:cs="宋体"/>
          <w:b/>
          <w:bCs/>
          <w:lang w:eastAsia="zh-CN"/>
        </w:rPr>
        <w:t xml:space="preserve"> MA</w:t>
      </w:r>
      <w:r w:rsidRPr="00BF6963">
        <w:rPr>
          <w:rFonts w:ascii="Book Antiqua" w:eastAsia="宋体" w:hAnsi="Book Antiqua" w:cs="宋体"/>
          <w:lang w:eastAsia="zh-CN"/>
        </w:rPr>
        <w:t xml:space="preserve">, Phillips FM, Singh K. A comparison of perioperative costs and outcomes in patients with and without workers' compensation claims treated with minimally invasive or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r w:rsidRPr="00BF6963">
        <w:rPr>
          <w:rFonts w:ascii="Book Antiqua" w:eastAsia="宋体" w:hAnsi="Book Antiqua" w:cs="宋体"/>
          <w:i/>
          <w:iCs/>
          <w:lang w:eastAsia="zh-CN"/>
        </w:rPr>
        <w:t>Spine</w:t>
      </w:r>
      <w:r w:rsidRPr="00BF6963">
        <w:rPr>
          <w:rFonts w:ascii="Book Antiqua" w:eastAsia="宋体" w:hAnsi="Book Antiqua" w:cs="宋体"/>
          <w:iCs/>
          <w:lang w:eastAsia="zh-CN"/>
        </w:rPr>
        <w:t xml:space="preserve"> (</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2012; </w:t>
      </w:r>
      <w:r w:rsidRPr="00BF6963">
        <w:rPr>
          <w:rFonts w:ascii="Book Antiqua" w:eastAsia="宋体" w:hAnsi="Book Antiqua" w:cs="宋体"/>
          <w:b/>
          <w:bCs/>
          <w:lang w:eastAsia="zh-CN"/>
        </w:rPr>
        <w:t>37</w:t>
      </w:r>
      <w:r w:rsidRPr="00BF6963">
        <w:rPr>
          <w:rFonts w:ascii="Book Antiqua" w:eastAsia="宋体" w:hAnsi="Book Antiqua" w:cs="宋体"/>
          <w:lang w:eastAsia="zh-CN"/>
        </w:rPr>
        <w:t>: 1914-1919 [PMID: 22487713 DOI: 10.1097/BRS.0b013e318257d490]</w:t>
      </w:r>
    </w:p>
    <w:p w14:paraId="18B295C6"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58 </w:t>
      </w:r>
      <w:r w:rsidRPr="00BF6963">
        <w:rPr>
          <w:rFonts w:ascii="Book Antiqua" w:eastAsia="宋体" w:hAnsi="Book Antiqua" w:cs="宋体"/>
          <w:b/>
          <w:bCs/>
          <w:lang w:eastAsia="zh-CN"/>
        </w:rPr>
        <w:t>Singh K</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Nandyala</w:t>
      </w:r>
      <w:proofErr w:type="spellEnd"/>
      <w:r w:rsidRPr="00BF6963">
        <w:rPr>
          <w:rFonts w:ascii="Book Antiqua" w:eastAsia="宋体" w:hAnsi="Book Antiqua" w:cs="宋体"/>
          <w:lang w:eastAsia="zh-CN"/>
        </w:rPr>
        <w:t xml:space="preserve"> SV, Marquez-Lara A, </w:t>
      </w:r>
      <w:proofErr w:type="spellStart"/>
      <w:r w:rsidRPr="00BF6963">
        <w:rPr>
          <w:rFonts w:ascii="Book Antiqua" w:eastAsia="宋体" w:hAnsi="Book Antiqua" w:cs="宋体"/>
          <w:lang w:eastAsia="zh-CN"/>
        </w:rPr>
        <w:t>Fineberg</w:t>
      </w:r>
      <w:proofErr w:type="spellEnd"/>
      <w:r w:rsidRPr="00BF6963">
        <w:rPr>
          <w:rFonts w:ascii="Book Antiqua" w:eastAsia="宋体" w:hAnsi="Book Antiqua" w:cs="宋体"/>
          <w:lang w:eastAsia="zh-CN"/>
        </w:rPr>
        <w:t xml:space="preserve"> SJ, Oglesby M, </w:t>
      </w:r>
      <w:proofErr w:type="spellStart"/>
      <w:r w:rsidRPr="00BF6963">
        <w:rPr>
          <w:rFonts w:ascii="Book Antiqua" w:eastAsia="宋体" w:hAnsi="Book Antiqua" w:cs="宋体"/>
          <w:lang w:eastAsia="zh-CN"/>
        </w:rPr>
        <w:t>Pelton</w:t>
      </w:r>
      <w:proofErr w:type="spellEnd"/>
      <w:r w:rsidRPr="00BF6963">
        <w:rPr>
          <w:rFonts w:ascii="Book Antiqua" w:eastAsia="宋体" w:hAnsi="Book Antiqua" w:cs="宋体"/>
          <w:lang w:eastAsia="zh-CN"/>
        </w:rPr>
        <w:t xml:space="preserve"> MA, </w:t>
      </w:r>
      <w:proofErr w:type="spellStart"/>
      <w:r w:rsidRPr="00BF6963">
        <w:rPr>
          <w:rFonts w:ascii="Book Antiqua" w:eastAsia="宋体" w:hAnsi="Book Antiqua" w:cs="宋体"/>
          <w:lang w:eastAsia="zh-CN"/>
        </w:rPr>
        <w:t>Andersson</w:t>
      </w:r>
      <w:proofErr w:type="spellEnd"/>
      <w:r w:rsidRPr="00BF6963">
        <w:rPr>
          <w:rFonts w:ascii="Book Antiqua" w:eastAsia="宋体" w:hAnsi="Book Antiqua" w:cs="宋体"/>
          <w:lang w:eastAsia="zh-CN"/>
        </w:rPr>
        <w:t xml:space="preserve"> GB, </w:t>
      </w:r>
      <w:proofErr w:type="spellStart"/>
      <w:r w:rsidRPr="00BF6963">
        <w:rPr>
          <w:rFonts w:ascii="Book Antiqua" w:eastAsia="宋体" w:hAnsi="Book Antiqua" w:cs="宋体"/>
          <w:lang w:eastAsia="zh-CN"/>
        </w:rPr>
        <w:t>Isayeva</w:t>
      </w:r>
      <w:proofErr w:type="spellEnd"/>
      <w:r w:rsidRPr="00BF6963">
        <w:rPr>
          <w:rFonts w:ascii="Book Antiqua" w:eastAsia="宋体" w:hAnsi="Book Antiqua" w:cs="宋体"/>
          <w:lang w:eastAsia="zh-CN"/>
        </w:rPr>
        <w:t xml:space="preserve"> D, </w:t>
      </w:r>
      <w:proofErr w:type="spellStart"/>
      <w:r w:rsidRPr="00BF6963">
        <w:rPr>
          <w:rFonts w:ascii="Book Antiqua" w:eastAsia="宋体" w:hAnsi="Book Antiqua" w:cs="宋体"/>
          <w:lang w:eastAsia="zh-CN"/>
        </w:rPr>
        <w:t>Jegier</w:t>
      </w:r>
      <w:proofErr w:type="spellEnd"/>
      <w:r w:rsidRPr="00BF6963">
        <w:rPr>
          <w:rFonts w:ascii="Book Antiqua" w:eastAsia="宋体" w:hAnsi="Book Antiqua" w:cs="宋体"/>
          <w:lang w:eastAsia="zh-CN"/>
        </w:rPr>
        <w:t xml:space="preserve"> BJ, Phillips FM. A perioperative cost analysis comparing single-level minimally invasive and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r w:rsidRPr="00BF6963">
        <w:rPr>
          <w:rFonts w:ascii="Book Antiqua" w:eastAsia="宋体" w:hAnsi="Book Antiqua" w:cs="宋体"/>
          <w:i/>
          <w:iCs/>
          <w:lang w:eastAsia="zh-CN"/>
        </w:rPr>
        <w:t>Spine J</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14</w:t>
      </w:r>
      <w:r w:rsidRPr="00BF6963">
        <w:rPr>
          <w:rFonts w:ascii="Book Antiqua" w:eastAsia="宋体" w:hAnsi="Book Antiqua" w:cs="宋体"/>
          <w:lang w:eastAsia="zh-CN"/>
        </w:rPr>
        <w:t>: 1694-1701 [PMID: 24252237 DOI: 10.1016/j.spinee.2013.10.053]</w:t>
      </w:r>
    </w:p>
    <w:p w14:paraId="16289C6F" w14:textId="1ADCF3A2"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59 </w:t>
      </w:r>
      <w:proofErr w:type="spellStart"/>
      <w:r w:rsidR="00235C3C" w:rsidRPr="00235C3C">
        <w:rPr>
          <w:rFonts w:ascii="Book Antiqua" w:eastAsia="宋体" w:hAnsi="Book Antiqua" w:cs="宋体"/>
          <w:b/>
          <w:lang w:eastAsia="zh-CN"/>
        </w:rPr>
        <w:t>Brodano</w:t>
      </w:r>
      <w:proofErr w:type="spellEnd"/>
      <w:r w:rsidR="00235C3C" w:rsidRPr="00235C3C">
        <w:rPr>
          <w:rFonts w:ascii="Book Antiqua" w:eastAsia="宋体" w:hAnsi="Book Antiqua" w:cs="宋体"/>
          <w:b/>
          <w:lang w:eastAsia="zh-CN"/>
        </w:rPr>
        <w:t xml:space="preserve"> GB</w:t>
      </w:r>
      <w:r w:rsidR="00235C3C" w:rsidRPr="00235C3C">
        <w:rPr>
          <w:rFonts w:ascii="Book Antiqua" w:eastAsia="宋体" w:hAnsi="Book Antiqua" w:cs="宋体"/>
          <w:lang w:eastAsia="zh-CN"/>
        </w:rPr>
        <w:t xml:space="preserve">, </w:t>
      </w:r>
      <w:proofErr w:type="spellStart"/>
      <w:r w:rsidR="00235C3C" w:rsidRPr="00235C3C">
        <w:rPr>
          <w:rFonts w:ascii="Book Antiqua" w:eastAsia="宋体" w:hAnsi="Book Antiqua" w:cs="宋体"/>
          <w:lang w:eastAsia="zh-CN"/>
        </w:rPr>
        <w:t>Martikos</w:t>
      </w:r>
      <w:proofErr w:type="spellEnd"/>
      <w:r w:rsidR="00235C3C" w:rsidRPr="00235C3C">
        <w:rPr>
          <w:rFonts w:ascii="Book Antiqua" w:eastAsia="宋体" w:hAnsi="Book Antiqua" w:cs="宋体"/>
          <w:lang w:eastAsia="zh-CN"/>
        </w:rPr>
        <w:t xml:space="preserve"> K, </w:t>
      </w:r>
      <w:proofErr w:type="spellStart"/>
      <w:r w:rsidR="00235C3C" w:rsidRPr="00235C3C">
        <w:rPr>
          <w:rFonts w:ascii="Book Antiqua" w:eastAsia="宋体" w:hAnsi="Book Antiqua" w:cs="宋体"/>
          <w:lang w:eastAsia="zh-CN"/>
        </w:rPr>
        <w:t>Lolli</w:t>
      </w:r>
      <w:proofErr w:type="spellEnd"/>
      <w:r w:rsidR="00235C3C" w:rsidRPr="00235C3C">
        <w:rPr>
          <w:rFonts w:ascii="Book Antiqua" w:eastAsia="宋体" w:hAnsi="Book Antiqua" w:cs="宋体"/>
          <w:lang w:eastAsia="zh-CN"/>
        </w:rPr>
        <w:t xml:space="preserve"> F, </w:t>
      </w:r>
      <w:proofErr w:type="spellStart"/>
      <w:r w:rsidR="00235C3C" w:rsidRPr="00235C3C">
        <w:rPr>
          <w:rFonts w:ascii="Book Antiqua" w:eastAsia="宋体" w:hAnsi="Book Antiqua" w:cs="宋体"/>
          <w:lang w:eastAsia="zh-CN"/>
        </w:rPr>
        <w:t>Gasbarrini</w:t>
      </w:r>
      <w:proofErr w:type="spellEnd"/>
      <w:r w:rsidR="00235C3C" w:rsidRPr="00235C3C">
        <w:rPr>
          <w:rFonts w:ascii="Book Antiqua" w:eastAsia="宋体" w:hAnsi="Book Antiqua" w:cs="宋体"/>
          <w:lang w:eastAsia="zh-CN"/>
        </w:rPr>
        <w:t xml:space="preserve"> A, </w:t>
      </w:r>
      <w:proofErr w:type="spellStart"/>
      <w:r w:rsidR="00235C3C" w:rsidRPr="00235C3C">
        <w:rPr>
          <w:rFonts w:ascii="Book Antiqua" w:eastAsia="宋体" w:hAnsi="Book Antiqua" w:cs="宋体"/>
          <w:lang w:eastAsia="zh-CN"/>
        </w:rPr>
        <w:t>Cioni</w:t>
      </w:r>
      <w:proofErr w:type="spellEnd"/>
      <w:r w:rsidR="00235C3C" w:rsidRPr="00235C3C">
        <w:rPr>
          <w:rFonts w:ascii="Book Antiqua" w:eastAsia="宋体" w:hAnsi="Book Antiqua" w:cs="宋体"/>
          <w:lang w:eastAsia="zh-CN"/>
        </w:rPr>
        <w:t xml:space="preserve"> A, </w:t>
      </w:r>
      <w:proofErr w:type="spellStart"/>
      <w:r w:rsidR="00235C3C" w:rsidRPr="00235C3C">
        <w:rPr>
          <w:rFonts w:ascii="Book Antiqua" w:eastAsia="宋体" w:hAnsi="Book Antiqua" w:cs="宋体"/>
          <w:lang w:eastAsia="zh-CN"/>
        </w:rPr>
        <w:t>Bandiera</w:t>
      </w:r>
      <w:proofErr w:type="spellEnd"/>
      <w:r w:rsidR="00235C3C" w:rsidRPr="00235C3C">
        <w:rPr>
          <w:rFonts w:ascii="Book Antiqua" w:eastAsia="宋体" w:hAnsi="Book Antiqua" w:cs="宋体"/>
          <w:lang w:eastAsia="zh-CN"/>
        </w:rPr>
        <w:t xml:space="preserve"> S, Di Silvestre M, </w:t>
      </w:r>
      <w:proofErr w:type="spellStart"/>
      <w:r w:rsidR="00235C3C" w:rsidRPr="00235C3C">
        <w:rPr>
          <w:rFonts w:ascii="Book Antiqua" w:eastAsia="宋体" w:hAnsi="Book Antiqua" w:cs="宋体"/>
          <w:lang w:eastAsia="zh-CN"/>
        </w:rPr>
        <w:t>Boriani</w:t>
      </w:r>
      <w:proofErr w:type="spellEnd"/>
      <w:r w:rsidR="00235C3C" w:rsidRPr="00235C3C">
        <w:rPr>
          <w:rFonts w:ascii="Book Antiqua" w:eastAsia="宋体" w:hAnsi="Book Antiqua" w:cs="宋体"/>
          <w:lang w:eastAsia="zh-CN"/>
        </w:rPr>
        <w:t xml:space="preserve"> S, </w:t>
      </w:r>
      <w:proofErr w:type="spellStart"/>
      <w:r w:rsidR="00235C3C" w:rsidRPr="00235C3C">
        <w:rPr>
          <w:rFonts w:ascii="Book Antiqua" w:eastAsia="宋体" w:hAnsi="Book Antiqua" w:cs="宋体"/>
          <w:lang w:eastAsia="zh-CN"/>
        </w:rPr>
        <w:t>Greggi</w:t>
      </w:r>
      <w:proofErr w:type="spellEnd"/>
      <w:r w:rsidR="00235C3C" w:rsidRPr="00235C3C">
        <w:rPr>
          <w:rFonts w:ascii="Book Antiqua" w:eastAsia="宋体" w:hAnsi="Book Antiqua" w:cs="宋体"/>
          <w:lang w:eastAsia="zh-CN"/>
        </w:rPr>
        <w:t xml:space="preserve"> T</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Degenerative Disc Disease and Spondylolisthesis Grade I: Minimally Invasive Versus Open Surgery. </w:t>
      </w:r>
      <w:r w:rsidRPr="00BF6963">
        <w:rPr>
          <w:rFonts w:ascii="Book Antiqua" w:eastAsia="宋体" w:hAnsi="Book Antiqua" w:cs="宋体"/>
          <w:i/>
          <w:iCs/>
          <w:lang w:eastAsia="zh-CN"/>
        </w:rPr>
        <w:t xml:space="preserve">J Spinal </w:t>
      </w:r>
      <w:proofErr w:type="spellStart"/>
      <w:r w:rsidRPr="00BF6963">
        <w:rPr>
          <w:rFonts w:ascii="Book Antiqua" w:eastAsia="宋体" w:hAnsi="Book Antiqua" w:cs="宋体"/>
          <w:i/>
          <w:iCs/>
          <w:lang w:eastAsia="zh-CN"/>
        </w:rPr>
        <w:t>Disord</w:t>
      </w:r>
      <w:proofErr w:type="spellEnd"/>
      <w:r w:rsidRPr="00BF6963">
        <w:rPr>
          <w:rFonts w:ascii="Book Antiqua" w:eastAsia="宋体" w:hAnsi="Book Antiqua" w:cs="宋体"/>
          <w:i/>
          <w:iCs/>
          <w:lang w:eastAsia="zh-CN"/>
        </w:rPr>
        <w:t xml:space="preserve"> Tech</w:t>
      </w:r>
      <w:r w:rsidRPr="00BF6963">
        <w:rPr>
          <w:rFonts w:ascii="Book Antiqua" w:eastAsia="宋体" w:hAnsi="Book Antiqua" w:cs="宋体"/>
          <w:lang w:eastAsia="zh-CN"/>
        </w:rPr>
        <w:t xml:space="preserve"> 2013; </w:t>
      </w:r>
      <w:proofErr w:type="spellStart"/>
      <w:r w:rsidR="00F07FB0" w:rsidRPr="00F07FB0">
        <w:rPr>
          <w:rFonts w:ascii="Book Antiqua" w:eastAsia="宋体" w:hAnsi="Book Antiqua" w:cs="宋体"/>
          <w:lang w:eastAsia="zh-CN"/>
        </w:rPr>
        <w:t>Epub</w:t>
      </w:r>
      <w:proofErr w:type="spellEnd"/>
      <w:r w:rsidR="00F07FB0" w:rsidRPr="00F07FB0">
        <w:rPr>
          <w:rFonts w:ascii="Book Antiqua" w:eastAsia="宋体" w:hAnsi="Book Antiqua" w:cs="宋体"/>
          <w:lang w:eastAsia="zh-CN"/>
        </w:rPr>
        <w:t xml:space="preserve"> ahead of print</w:t>
      </w:r>
      <w:r w:rsidRPr="00BF6963">
        <w:rPr>
          <w:rFonts w:ascii="Book Antiqua" w:eastAsia="宋体" w:hAnsi="Book Antiqua" w:cs="宋体"/>
          <w:lang w:eastAsia="zh-CN"/>
        </w:rPr>
        <w:t xml:space="preserve"> [PMID: 24136060]</w:t>
      </w:r>
    </w:p>
    <w:p w14:paraId="2F060297"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lastRenderedPageBreak/>
        <w:t xml:space="preserve">60 </w:t>
      </w:r>
      <w:r w:rsidRPr="00BF6963">
        <w:rPr>
          <w:rFonts w:ascii="Book Antiqua" w:eastAsia="宋体" w:hAnsi="Book Antiqua" w:cs="宋体"/>
          <w:b/>
          <w:bCs/>
          <w:lang w:eastAsia="zh-CN"/>
        </w:rPr>
        <w:t>Zou S</w:t>
      </w:r>
      <w:r w:rsidRPr="00BF6963">
        <w:rPr>
          <w:rFonts w:ascii="Book Antiqua" w:eastAsia="宋体" w:hAnsi="Book Antiqua" w:cs="宋体"/>
          <w:lang w:eastAsia="zh-CN"/>
        </w:rPr>
        <w:t xml:space="preserve">, Wang J, Pan W, Zheng Y, Huang B. [Comparison of traumatic related index in serum between minimally invasive and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for tissue injury]. </w:t>
      </w:r>
      <w:proofErr w:type="spellStart"/>
      <w:r w:rsidRPr="00BF6963">
        <w:rPr>
          <w:rFonts w:ascii="Book Antiqua" w:eastAsia="宋体" w:hAnsi="Book Antiqua" w:cs="宋体"/>
          <w:i/>
          <w:iCs/>
          <w:lang w:eastAsia="zh-CN"/>
        </w:rPr>
        <w:t>Zhongguo</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Xiu</w:t>
      </w:r>
      <w:proofErr w:type="spellEnd"/>
      <w:r w:rsidRPr="00BF6963">
        <w:rPr>
          <w:rFonts w:ascii="Book Antiqua" w:eastAsia="宋体" w:hAnsi="Book Antiqua" w:cs="宋体"/>
          <w:i/>
          <w:iCs/>
          <w:lang w:eastAsia="zh-CN"/>
        </w:rPr>
        <w:t xml:space="preserve"> Fu Chong Jian </w:t>
      </w:r>
      <w:proofErr w:type="spellStart"/>
      <w:r w:rsidRPr="00BF6963">
        <w:rPr>
          <w:rFonts w:ascii="Book Antiqua" w:eastAsia="宋体" w:hAnsi="Book Antiqua" w:cs="宋体"/>
          <w:i/>
          <w:iCs/>
          <w:lang w:eastAsia="zh-CN"/>
        </w:rPr>
        <w:t>Wai</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Ke</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Za</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Zhi</w:t>
      </w:r>
      <w:proofErr w:type="spellEnd"/>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27</w:t>
      </w:r>
      <w:r w:rsidRPr="00BF6963">
        <w:rPr>
          <w:rFonts w:ascii="Book Antiqua" w:eastAsia="宋体" w:hAnsi="Book Antiqua" w:cs="宋体"/>
          <w:lang w:eastAsia="zh-CN"/>
        </w:rPr>
        <w:t>: 960-964 [PMID: 24171351]</w:t>
      </w:r>
    </w:p>
    <w:p w14:paraId="149E15CA"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61 </w:t>
      </w:r>
      <w:r w:rsidRPr="00BF6963">
        <w:rPr>
          <w:rFonts w:ascii="Book Antiqua" w:eastAsia="宋体" w:hAnsi="Book Antiqua" w:cs="宋体"/>
          <w:b/>
          <w:bCs/>
          <w:lang w:eastAsia="zh-CN"/>
        </w:rPr>
        <w:t>Peng CW</w:t>
      </w:r>
      <w:r w:rsidRPr="00BF6963">
        <w:rPr>
          <w:rFonts w:ascii="Book Antiqua" w:eastAsia="宋体" w:hAnsi="Book Antiqua" w:cs="宋体"/>
          <w:lang w:eastAsia="zh-CN"/>
        </w:rPr>
        <w:t xml:space="preserve">, Yue WM, </w:t>
      </w:r>
      <w:proofErr w:type="spellStart"/>
      <w:r w:rsidRPr="00BF6963">
        <w:rPr>
          <w:rFonts w:ascii="Book Antiqua" w:eastAsia="宋体" w:hAnsi="Book Antiqua" w:cs="宋体"/>
          <w:lang w:eastAsia="zh-CN"/>
        </w:rPr>
        <w:t>Poh</w:t>
      </w:r>
      <w:proofErr w:type="spellEnd"/>
      <w:r w:rsidRPr="00BF6963">
        <w:rPr>
          <w:rFonts w:ascii="Book Antiqua" w:eastAsia="宋体" w:hAnsi="Book Antiqua" w:cs="宋体"/>
          <w:lang w:eastAsia="zh-CN"/>
        </w:rPr>
        <w:t xml:space="preserve"> SY, Yeo W, Tan SB. Clinical and radiological outcomes of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t>
      </w:r>
      <w:r w:rsidRPr="00BF6963">
        <w:rPr>
          <w:rFonts w:ascii="Book Antiqua" w:eastAsia="宋体" w:hAnsi="Book Antiqua" w:cs="宋体"/>
          <w:i/>
          <w:iCs/>
          <w:lang w:eastAsia="zh-CN"/>
        </w:rPr>
        <w:t xml:space="preserve">Spine </w:t>
      </w:r>
      <w:r w:rsidRPr="00BF6963">
        <w:rPr>
          <w:rFonts w:ascii="Book Antiqua" w:eastAsia="宋体" w:hAnsi="Book Antiqua" w:cs="宋体"/>
          <w:iCs/>
          <w:lang w:eastAsia="zh-CN"/>
        </w:rPr>
        <w:t>(</w:t>
      </w:r>
      <w:proofErr w:type="spellStart"/>
      <w:r w:rsidRPr="00BF6963">
        <w:rPr>
          <w:rFonts w:ascii="Book Antiqua" w:eastAsia="宋体" w:hAnsi="Book Antiqua" w:cs="宋体"/>
          <w:iCs/>
          <w:lang w:eastAsia="zh-CN"/>
        </w:rPr>
        <w:t>Phila</w:t>
      </w:r>
      <w:proofErr w:type="spellEnd"/>
      <w:r w:rsidRPr="00BF6963">
        <w:rPr>
          <w:rFonts w:ascii="Book Antiqua" w:eastAsia="宋体" w:hAnsi="Book Antiqua" w:cs="宋体"/>
          <w:iCs/>
          <w:lang w:eastAsia="zh-CN"/>
        </w:rPr>
        <w:t xml:space="preserve"> Pa 1976)</w:t>
      </w:r>
      <w:r w:rsidRPr="00BF6963">
        <w:rPr>
          <w:rFonts w:ascii="Book Antiqua" w:eastAsia="宋体" w:hAnsi="Book Antiqua" w:cs="宋体"/>
          <w:lang w:eastAsia="zh-CN"/>
        </w:rPr>
        <w:t xml:space="preserve"> 2009; </w:t>
      </w:r>
      <w:r w:rsidRPr="00BF6963">
        <w:rPr>
          <w:rFonts w:ascii="Book Antiqua" w:eastAsia="宋体" w:hAnsi="Book Antiqua" w:cs="宋体"/>
          <w:b/>
          <w:bCs/>
          <w:lang w:eastAsia="zh-CN"/>
        </w:rPr>
        <w:t>34</w:t>
      </w:r>
      <w:r w:rsidRPr="00BF6963">
        <w:rPr>
          <w:rFonts w:ascii="Book Antiqua" w:eastAsia="宋体" w:hAnsi="Book Antiqua" w:cs="宋体"/>
          <w:lang w:eastAsia="zh-CN"/>
        </w:rPr>
        <w:t>: 1385-1389 [PMID: 19478658 DOI: 10.1097/BRS.0b013e3181a4e3be]</w:t>
      </w:r>
    </w:p>
    <w:p w14:paraId="0FB6A7B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62 </w:t>
      </w:r>
      <w:proofErr w:type="spellStart"/>
      <w:r w:rsidRPr="00BF6963">
        <w:rPr>
          <w:rFonts w:ascii="Book Antiqua" w:eastAsia="宋体" w:hAnsi="Book Antiqua" w:cs="宋体"/>
          <w:b/>
          <w:bCs/>
          <w:lang w:eastAsia="zh-CN"/>
        </w:rPr>
        <w:t>Archavlis</w:t>
      </w:r>
      <w:proofErr w:type="spellEnd"/>
      <w:r w:rsidRPr="00BF6963">
        <w:rPr>
          <w:rFonts w:ascii="Book Antiqua" w:eastAsia="宋体" w:hAnsi="Book Antiqua" w:cs="宋体"/>
          <w:b/>
          <w:bCs/>
          <w:lang w:eastAsia="zh-CN"/>
        </w:rPr>
        <w:t xml:space="preserve"> E</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Carvi</w:t>
      </w:r>
      <w:proofErr w:type="spellEnd"/>
      <w:r w:rsidRPr="00BF6963">
        <w:rPr>
          <w:rFonts w:ascii="Book Antiqua" w:eastAsia="宋体" w:hAnsi="Book Antiqua" w:cs="宋体"/>
          <w:lang w:eastAsia="zh-CN"/>
        </w:rPr>
        <w:t xml:space="preserve"> y </w:t>
      </w:r>
      <w:proofErr w:type="spellStart"/>
      <w:r w:rsidRPr="00BF6963">
        <w:rPr>
          <w:rFonts w:ascii="Book Antiqua" w:eastAsia="宋体" w:hAnsi="Book Antiqua" w:cs="宋体"/>
          <w:lang w:eastAsia="zh-CN"/>
        </w:rPr>
        <w:t>Nievas</w:t>
      </w:r>
      <w:proofErr w:type="spellEnd"/>
      <w:r w:rsidRPr="00BF6963">
        <w:rPr>
          <w:rFonts w:ascii="Book Antiqua" w:eastAsia="宋体" w:hAnsi="Book Antiqua" w:cs="宋体"/>
          <w:lang w:eastAsia="zh-CN"/>
        </w:rPr>
        <w:t xml:space="preserve"> M. Comparison of minimally invasive fusion and instrumentation versus open surgery for severe stenotic spondylolisthesis with high-grade facet joint osteoarthritis. </w:t>
      </w:r>
      <w:proofErr w:type="spellStart"/>
      <w:r w:rsidRPr="00BF6963">
        <w:rPr>
          <w:rFonts w:ascii="Book Antiqua" w:eastAsia="宋体" w:hAnsi="Book Antiqua" w:cs="宋体"/>
          <w:i/>
          <w:iCs/>
          <w:lang w:eastAsia="zh-CN"/>
        </w:rPr>
        <w:t>Eur</w:t>
      </w:r>
      <w:proofErr w:type="spellEnd"/>
      <w:r w:rsidRPr="00BF6963">
        <w:rPr>
          <w:rFonts w:ascii="Book Antiqua" w:eastAsia="宋体" w:hAnsi="Book Antiqua" w:cs="宋体"/>
          <w:i/>
          <w:iCs/>
          <w:lang w:eastAsia="zh-CN"/>
        </w:rPr>
        <w:t xml:space="preserve"> Spine J</w:t>
      </w:r>
      <w:r w:rsidRPr="00BF6963">
        <w:rPr>
          <w:rFonts w:ascii="Book Antiqua" w:eastAsia="宋体" w:hAnsi="Book Antiqua" w:cs="宋体"/>
          <w:lang w:eastAsia="zh-CN"/>
        </w:rPr>
        <w:t xml:space="preserve"> 2013; </w:t>
      </w:r>
      <w:r w:rsidRPr="00BF6963">
        <w:rPr>
          <w:rFonts w:ascii="Book Antiqua" w:eastAsia="宋体" w:hAnsi="Book Antiqua" w:cs="宋体"/>
          <w:b/>
          <w:bCs/>
          <w:lang w:eastAsia="zh-CN"/>
        </w:rPr>
        <w:t>22</w:t>
      </w:r>
      <w:r w:rsidRPr="00BF6963">
        <w:rPr>
          <w:rFonts w:ascii="Book Antiqua" w:eastAsia="宋体" w:hAnsi="Book Antiqua" w:cs="宋体"/>
          <w:lang w:eastAsia="zh-CN"/>
        </w:rPr>
        <w:t>: 1731-1740 [PMID: 23479028 DOI: 10.1007/s00586-013-2732-6]</w:t>
      </w:r>
    </w:p>
    <w:p w14:paraId="6D4BB6BB" w14:textId="77777777" w:rsidR="00BF6963" w:rsidRPr="00BF6963" w:rsidRDefault="00BF6963" w:rsidP="00005AA1">
      <w:pPr>
        <w:spacing w:line="360" w:lineRule="auto"/>
        <w:jc w:val="both"/>
        <w:rPr>
          <w:rFonts w:ascii="Book Antiqua" w:eastAsia="宋体" w:hAnsi="Book Antiqua" w:cs="宋体"/>
          <w:lang w:eastAsia="zh-CN"/>
        </w:rPr>
      </w:pPr>
      <w:proofErr w:type="gramStart"/>
      <w:r w:rsidRPr="00BF6963">
        <w:rPr>
          <w:rFonts w:ascii="Book Antiqua" w:eastAsia="宋体" w:hAnsi="Book Antiqua" w:cs="宋体"/>
          <w:lang w:eastAsia="zh-CN"/>
        </w:rPr>
        <w:t xml:space="preserve">63 </w:t>
      </w:r>
      <w:proofErr w:type="spellStart"/>
      <w:r w:rsidRPr="00BF6963">
        <w:rPr>
          <w:rFonts w:ascii="Book Antiqua" w:eastAsia="宋体" w:hAnsi="Book Antiqua" w:cs="宋体"/>
          <w:b/>
          <w:bCs/>
          <w:lang w:eastAsia="zh-CN"/>
        </w:rPr>
        <w:t>Dhall</w:t>
      </w:r>
      <w:proofErr w:type="spellEnd"/>
      <w:r w:rsidRPr="00BF6963">
        <w:rPr>
          <w:rFonts w:ascii="Book Antiqua" w:eastAsia="宋体" w:hAnsi="Book Antiqua" w:cs="宋体"/>
          <w:b/>
          <w:bCs/>
          <w:lang w:eastAsia="zh-CN"/>
        </w:rPr>
        <w:t xml:space="preserve"> SS</w:t>
      </w:r>
      <w:r w:rsidRPr="00BF6963">
        <w:rPr>
          <w:rFonts w:ascii="Book Antiqua" w:eastAsia="宋体" w:hAnsi="Book Antiqua" w:cs="宋体"/>
          <w:lang w:eastAsia="zh-CN"/>
        </w:rPr>
        <w:t xml:space="preserve">, Wang MY, </w:t>
      </w:r>
      <w:proofErr w:type="spellStart"/>
      <w:r w:rsidRPr="00BF6963">
        <w:rPr>
          <w:rFonts w:ascii="Book Antiqua" w:eastAsia="宋体" w:hAnsi="Book Antiqua" w:cs="宋体"/>
          <w:lang w:eastAsia="zh-CN"/>
        </w:rPr>
        <w:t>Mummaneni</w:t>
      </w:r>
      <w:proofErr w:type="spellEnd"/>
      <w:r w:rsidRPr="00BF6963">
        <w:rPr>
          <w:rFonts w:ascii="Book Antiqua" w:eastAsia="宋体" w:hAnsi="Book Antiqua" w:cs="宋体"/>
          <w:lang w:eastAsia="zh-CN"/>
        </w:rPr>
        <w:t xml:space="preserve"> PV.</w:t>
      </w:r>
      <w:proofErr w:type="gramEnd"/>
      <w:r w:rsidRPr="00BF6963">
        <w:rPr>
          <w:rFonts w:ascii="Book Antiqua" w:eastAsia="宋体" w:hAnsi="Book Antiqua" w:cs="宋体"/>
          <w:lang w:eastAsia="zh-CN"/>
        </w:rPr>
        <w:t xml:space="preserve"> </w:t>
      </w:r>
      <w:proofErr w:type="gramStart"/>
      <w:r w:rsidRPr="00BF6963">
        <w:rPr>
          <w:rFonts w:ascii="Book Antiqua" w:eastAsia="宋体" w:hAnsi="Book Antiqua" w:cs="宋体"/>
          <w:lang w:eastAsia="zh-CN"/>
        </w:rPr>
        <w:t xml:space="preserve">Clinical and radiographic comparison of mini-open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with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42 patients with long-term follow-up.</w:t>
      </w:r>
      <w:proofErr w:type="gramEnd"/>
      <w:r w:rsidRPr="00BF6963">
        <w:rPr>
          <w:rFonts w:ascii="Book Antiqua" w:eastAsia="宋体" w:hAnsi="Book Antiqua" w:cs="宋体"/>
          <w:lang w:eastAsia="zh-CN"/>
        </w:rPr>
        <w:t xml:space="preserve">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2008; </w:t>
      </w:r>
      <w:r w:rsidRPr="00BF6963">
        <w:rPr>
          <w:rFonts w:ascii="Book Antiqua" w:eastAsia="宋体" w:hAnsi="Book Antiqua" w:cs="宋体"/>
          <w:b/>
          <w:bCs/>
          <w:lang w:eastAsia="zh-CN"/>
        </w:rPr>
        <w:t>9</w:t>
      </w:r>
      <w:r w:rsidRPr="00BF6963">
        <w:rPr>
          <w:rFonts w:ascii="Book Antiqua" w:eastAsia="宋体" w:hAnsi="Book Antiqua" w:cs="宋体"/>
          <w:lang w:eastAsia="zh-CN"/>
        </w:rPr>
        <w:t>: 560-565 [PMID: 19035748 DOI: 10.3171/SPI.2008.9.08142]</w:t>
      </w:r>
    </w:p>
    <w:p w14:paraId="0CAE1770"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64 </w:t>
      </w:r>
      <w:proofErr w:type="spellStart"/>
      <w:r w:rsidRPr="00BF6963">
        <w:rPr>
          <w:rFonts w:ascii="Book Antiqua" w:eastAsia="宋体" w:hAnsi="Book Antiqua" w:cs="宋体"/>
          <w:b/>
          <w:bCs/>
          <w:lang w:eastAsia="zh-CN"/>
        </w:rPr>
        <w:t>Schizas</w:t>
      </w:r>
      <w:proofErr w:type="spellEnd"/>
      <w:r w:rsidRPr="00BF6963">
        <w:rPr>
          <w:rFonts w:ascii="Book Antiqua" w:eastAsia="宋体" w:hAnsi="Book Antiqua" w:cs="宋体"/>
          <w:b/>
          <w:bCs/>
          <w:lang w:eastAsia="zh-CN"/>
        </w:rPr>
        <w:t xml:space="preserve"> C</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Tzinieris</w:t>
      </w:r>
      <w:proofErr w:type="spellEnd"/>
      <w:r w:rsidRPr="00BF6963">
        <w:rPr>
          <w:rFonts w:ascii="Book Antiqua" w:eastAsia="宋体" w:hAnsi="Book Antiqua" w:cs="宋体"/>
          <w:lang w:eastAsia="zh-CN"/>
        </w:rPr>
        <w:t xml:space="preserve"> N, </w:t>
      </w:r>
      <w:proofErr w:type="spellStart"/>
      <w:r w:rsidRPr="00BF6963">
        <w:rPr>
          <w:rFonts w:ascii="Book Antiqua" w:eastAsia="宋体" w:hAnsi="Book Antiqua" w:cs="宋体"/>
          <w:lang w:eastAsia="zh-CN"/>
        </w:rPr>
        <w:t>Tsiridis</w:t>
      </w:r>
      <w:proofErr w:type="spellEnd"/>
      <w:r w:rsidRPr="00BF6963">
        <w:rPr>
          <w:rFonts w:ascii="Book Antiqua" w:eastAsia="宋体" w:hAnsi="Book Antiqua" w:cs="宋体"/>
          <w:lang w:eastAsia="zh-CN"/>
        </w:rPr>
        <w:t xml:space="preserve"> E, </w:t>
      </w:r>
      <w:proofErr w:type="spellStart"/>
      <w:r w:rsidRPr="00BF6963">
        <w:rPr>
          <w:rFonts w:ascii="Book Antiqua" w:eastAsia="宋体" w:hAnsi="Book Antiqua" w:cs="宋体"/>
          <w:lang w:eastAsia="zh-CN"/>
        </w:rPr>
        <w:t>Kosmopoulos</w:t>
      </w:r>
      <w:proofErr w:type="spellEnd"/>
      <w:r w:rsidRPr="00BF6963">
        <w:rPr>
          <w:rFonts w:ascii="Book Antiqua" w:eastAsia="宋体" w:hAnsi="Book Antiqua" w:cs="宋体"/>
          <w:lang w:eastAsia="zh-CN"/>
        </w:rPr>
        <w:t xml:space="preserve"> V.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evaluating initial experience. </w:t>
      </w:r>
      <w:proofErr w:type="spellStart"/>
      <w:r w:rsidRPr="00BF6963">
        <w:rPr>
          <w:rFonts w:ascii="Book Antiqua" w:eastAsia="宋体" w:hAnsi="Book Antiqua" w:cs="宋体"/>
          <w:i/>
          <w:iCs/>
          <w:lang w:eastAsia="zh-CN"/>
        </w:rPr>
        <w:t>Int</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Orthop</w:t>
      </w:r>
      <w:proofErr w:type="spellEnd"/>
      <w:r w:rsidRPr="00BF6963">
        <w:rPr>
          <w:rFonts w:ascii="Book Antiqua" w:eastAsia="宋体" w:hAnsi="Book Antiqua" w:cs="宋体"/>
          <w:lang w:eastAsia="zh-CN"/>
        </w:rPr>
        <w:t xml:space="preserve"> 2009; </w:t>
      </w:r>
      <w:r w:rsidRPr="00BF6963">
        <w:rPr>
          <w:rFonts w:ascii="Book Antiqua" w:eastAsia="宋体" w:hAnsi="Book Antiqua" w:cs="宋体"/>
          <w:b/>
          <w:bCs/>
          <w:lang w:eastAsia="zh-CN"/>
        </w:rPr>
        <w:t>33</w:t>
      </w:r>
      <w:r w:rsidRPr="00BF6963">
        <w:rPr>
          <w:rFonts w:ascii="Book Antiqua" w:eastAsia="宋体" w:hAnsi="Book Antiqua" w:cs="宋体"/>
          <w:lang w:eastAsia="zh-CN"/>
        </w:rPr>
        <w:t>: 1683-1688 [PMID: 19023571 DOI: 10.1007/s00264-008-0687-8]</w:t>
      </w:r>
    </w:p>
    <w:p w14:paraId="0DC5EA59"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65 </w:t>
      </w:r>
      <w:proofErr w:type="spellStart"/>
      <w:r w:rsidRPr="00BF6963">
        <w:rPr>
          <w:rFonts w:ascii="Book Antiqua" w:eastAsia="宋体" w:hAnsi="Book Antiqua" w:cs="宋体"/>
          <w:b/>
          <w:bCs/>
          <w:lang w:eastAsia="zh-CN"/>
        </w:rPr>
        <w:t>Adogwa</w:t>
      </w:r>
      <w:proofErr w:type="spellEnd"/>
      <w:r w:rsidRPr="00BF6963">
        <w:rPr>
          <w:rFonts w:ascii="Book Antiqua" w:eastAsia="宋体" w:hAnsi="Book Antiqua" w:cs="宋体"/>
          <w:b/>
          <w:bCs/>
          <w:lang w:eastAsia="zh-CN"/>
        </w:rPr>
        <w:t xml:space="preserve"> O</w:t>
      </w:r>
      <w:r w:rsidRPr="00BF6963">
        <w:rPr>
          <w:rFonts w:ascii="Book Antiqua" w:eastAsia="宋体" w:hAnsi="Book Antiqua" w:cs="宋体"/>
          <w:lang w:eastAsia="zh-CN"/>
        </w:rPr>
        <w:t xml:space="preserve">, Parker SL, </w:t>
      </w:r>
      <w:proofErr w:type="spellStart"/>
      <w:r w:rsidRPr="00BF6963">
        <w:rPr>
          <w:rFonts w:ascii="Book Antiqua" w:eastAsia="宋体" w:hAnsi="Book Antiqua" w:cs="宋体"/>
          <w:lang w:eastAsia="zh-CN"/>
        </w:rPr>
        <w:t>Bydon</w:t>
      </w:r>
      <w:proofErr w:type="spellEnd"/>
      <w:r w:rsidRPr="00BF6963">
        <w:rPr>
          <w:rFonts w:ascii="Book Antiqua" w:eastAsia="宋体" w:hAnsi="Book Antiqua" w:cs="宋体"/>
          <w:lang w:eastAsia="zh-CN"/>
        </w:rPr>
        <w:t xml:space="preserve"> A, Cheng J, </w:t>
      </w:r>
      <w:proofErr w:type="spellStart"/>
      <w:r w:rsidRPr="00BF6963">
        <w:rPr>
          <w:rFonts w:ascii="Book Antiqua" w:eastAsia="宋体" w:hAnsi="Book Antiqua" w:cs="宋体"/>
          <w:lang w:eastAsia="zh-CN"/>
        </w:rPr>
        <w:t>McGirt</w:t>
      </w:r>
      <w:proofErr w:type="spellEnd"/>
      <w:r w:rsidRPr="00BF6963">
        <w:rPr>
          <w:rFonts w:ascii="Book Antiqua" w:eastAsia="宋体" w:hAnsi="Book Antiqua" w:cs="宋体"/>
          <w:lang w:eastAsia="zh-CN"/>
        </w:rPr>
        <w:t xml:space="preserve"> MJ. Comparative effectiveness of minimally invasive versus open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2-year assessment of narcotic use, return to work, disability, and quality of life. </w:t>
      </w:r>
      <w:r w:rsidRPr="00BF6963">
        <w:rPr>
          <w:rFonts w:ascii="Book Antiqua" w:eastAsia="宋体" w:hAnsi="Book Antiqua" w:cs="宋体"/>
          <w:i/>
          <w:iCs/>
          <w:lang w:eastAsia="zh-CN"/>
        </w:rPr>
        <w:t xml:space="preserve">J Spinal </w:t>
      </w:r>
      <w:proofErr w:type="spellStart"/>
      <w:r w:rsidRPr="00BF6963">
        <w:rPr>
          <w:rFonts w:ascii="Book Antiqua" w:eastAsia="宋体" w:hAnsi="Book Antiqua" w:cs="宋体"/>
          <w:i/>
          <w:iCs/>
          <w:lang w:eastAsia="zh-CN"/>
        </w:rPr>
        <w:t>Disord</w:t>
      </w:r>
      <w:proofErr w:type="spellEnd"/>
      <w:r w:rsidRPr="00BF6963">
        <w:rPr>
          <w:rFonts w:ascii="Book Antiqua" w:eastAsia="宋体" w:hAnsi="Book Antiqua" w:cs="宋体"/>
          <w:i/>
          <w:iCs/>
          <w:lang w:eastAsia="zh-CN"/>
        </w:rPr>
        <w:t xml:space="preserve"> Tech</w:t>
      </w:r>
      <w:r w:rsidRPr="00BF6963">
        <w:rPr>
          <w:rFonts w:ascii="Book Antiqua" w:eastAsia="宋体" w:hAnsi="Book Antiqua" w:cs="宋体"/>
          <w:lang w:eastAsia="zh-CN"/>
        </w:rPr>
        <w:t xml:space="preserve"> 2011; </w:t>
      </w:r>
      <w:r w:rsidRPr="00BF6963">
        <w:rPr>
          <w:rFonts w:ascii="Book Antiqua" w:eastAsia="宋体" w:hAnsi="Book Antiqua" w:cs="宋体"/>
          <w:b/>
          <w:bCs/>
          <w:lang w:eastAsia="zh-CN"/>
        </w:rPr>
        <w:t>24</w:t>
      </w:r>
      <w:r w:rsidRPr="00BF6963">
        <w:rPr>
          <w:rFonts w:ascii="Book Antiqua" w:eastAsia="宋体" w:hAnsi="Book Antiqua" w:cs="宋体"/>
          <w:lang w:eastAsia="zh-CN"/>
        </w:rPr>
        <w:t>: 479-484 [PMID: 21336176 DOI: 10.1097/BSD.0b013e3182055cac]</w:t>
      </w:r>
    </w:p>
    <w:p w14:paraId="7CBC16D2" w14:textId="7D114688"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66 </w:t>
      </w:r>
      <w:proofErr w:type="spellStart"/>
      <w:r w:rsidRPr="00BF6963">
        <w:rPr>
          <w:rFonts w:ascii="Book Antiqua" w:eastAsia="宋体" w:hAnsi="Book Antiqua" w:cs="宋体"/>
          <w:b/>
          <w:bCs/>
          <w:lang w:eastAsia="zh-CN"/>
        </w:rPr>
        <w:t>Niesche</w:t>
      </w:r>
      <w:proofErr w:type="spellEnd"/>
      <w:r w:rsidRPr="00BF6963">
        <w:rPr>
          <w:rFonts w:ascii="Book Antiqua" w:eastAsia="宋体" w:hAnsi="Book Antiqua" w:cs="宋体"/>
          <w:b/>
          <w:bCs/>
          <w:lang w:eastAsia="zh-CN"/>
        </w:rPr>
        <w:t xml:space="preserve"> M</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Juratli</w:t>
      </w:r>
      <w:proofErr w:type="spellEnd"/>
      <w:r w:rsidRPr="00BF6963">
        <w:rPr>
          <w:rFonts w:ascii="Book Antiqua" w:eastAsia="宋体" w:hAnsi="Book Antiqua" w:cs="宋体"/>
          <w:lang w:eastAsia="zh-CN"/>
        </w:rPr>
        <w:t xml:space="preserve"> TA, </w:t>
      </w:r>
      <w:proofErr w:type="spellStart"/>
      <w:r w:rsidRPr="00BF6963">
        <w:rPr>
          <w:rFonts w:ascii="Book Antiqua" w:eastAsia="宋体" w:hAnsi="Book Antiqua" w:cs="宋体"/>
          <w:lang w:eastAsia="zh-CN"/>
        </w:rPr>
        <w:t>Sitoci</w:t>
      </w:r>
      <w:proofErr w:type="spellEnd"/>
      <w:r w:rsidRPr="00BF6963">
        <w:rPr>
          <w:rFonts w:ascii="Book Antiqua" w:eastAsia="宋体" w:hAnsi="Book Antiqua" w:cs="宋体"/>
          <w:lang w:eastAsia="zh-CN"/>
        </w:rPr>
        <w:t xml:space="preserve"> KH, </w:t>
      </w:r>
      <w:proofErr w:type="spellStart"/>
      <w:r w:rsidRPr="00BF6963">
        <w:rPr>
          <w:rFonts w:ascii="Book Antiqua" w:eastAsia="宋体" w:hAnsi="Book Antiqua" w:cs="宋体"/>
          <w:lang w:eastAsia="zh-CN"/>
        </w:rPr>
        <w:t>Neidel</w:t>
      </w:r>
      <w:proofErr w:type="spellEnd"/>
      <w:r w:rsidRPr="00BF6963">
        <w:rPr>
          <w:rFonts w:ascii="Book Antiqua" w:eastAsia="宋体" w:hAnsi="Book Antiqua" w:cs="宋体"/>
          <w:lang w:eastAsia="zh-CN"/>
        </w:rPr>
        <w:t xml:space="preserve"> J, </w:t>
      </w:r>
      <w:proofErr w:type="spellStart"/>
      <w:r w:rsidRPr="00BF6963">
        <w:rPr>
          <w:rFonts w:ascii="Book Antiqua" w:eastAsia="宋体" w:hAnsi="Book Antiqua" w:cs="宋体"/>
          <w:lang w:eastAsia="zh-CN"/>
        </w:rPr>
        <w:t>Daubner</w:t>
      </w:r>
      <w:proofErr w:type="spellEnd"/>
      <w:r w:rsidRPr="00BF6963">
        <w:rPr>
          <w:rFonts w:ascii="Book Antiqua" w:eastAsia="宋体" w:hAnsi="Book Antiqua" w:cs="宋体"/>
          <w:lang w:eastAsia="zh-CN"/>
        </w:rPr>
        <w:t xml:space="preserve"> D, </w:t>
      </w:r>
      <w:proofErr w:type="spellStart"/>
      <w:r w:rsidRPr="00BF6963">
        <w:rPr>
          <w:rFonts w:ascii="Book Antiqua" w:eastAsia="宋体" w:hAnsi="Book Antiqua" w:cs="宋体"/>
          <w:lang w:eastAsia="zh-CN"/>
        </w:rPr>
        <w:t>Schackert</w:t>
      </w:r>
      <w:proofErr w:type="spellEnd"/>
      <w:r w:rsidRPr="00BF6963">
        <w:rPr>
          <w:rFonts w:ascii="Book Antiqua" w:eastAsia="宋体" w:hAnsi="Book Antiqua" w:cs="宋体"/>
          <w:lang w:eastAsia="zh-CN"/>
        </w:rPr>
        <w:t xml:space="preserve"> G, </w:t>
      </w:r>
      <w:proofErr w:type="spellStart"/>
      <w:r w:rsidRPr="00BF6963">
        <w:rPr>
          <w:rFonts w:ascii="Book Antiqua" w:eastAsia="宋体" w:hAnsi="Book Antiqua" w:cs="宋体"/>
          <w:lang w:eastAsia="zh-CN"/>
        </w:rPr>
        <w:t>Leimert</w:t>
      </w:r>
      <w:proofErr w:type="spellEnd"/>
      <w:r w:rsidRPr="00BF6963">
        <w:rPr>
          <w:rFonts w:ascii="Book Antiqua" w:eastAsia="宋体" w:hAnsi="Book Antiqua" w:cs="宋体"/>
          <w:lang w:eastAsia="zh-CN"/>
        </w:rPr>
        <w:t xml:space="preserve"> M. Percutaneous pedicle screw and rod fixation with TLIF in a series of 14 patients with recurrent lumbar disc herniation. </w:t>
      </w:r>
      <w:proofErr w:type="spellStart"/>
      <w:r w:rsidRPr="00BF6963">
        <w:rPr>
          <w:rFonts w:ascii="Book Antiqua" w:eastAsia="宋体" w:hAnsi="Book Antiqua" w:cs="宋体"/>
          <w:i/>
          <w:iCs/>
          <w:lang w:eastAsia="zh-CN"/>
        </w:rPr>
        <w:t>Clin</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Neurol</w:t>
      </w:r>
      <w:proofErr w:type="spellEnd"/>
      <w:r w:rsidRPr="00BF6963">
        <w:rPr>
          <w:rFonts w:ascii="Book Antiqua" w:eastAsia="宋体" w:hAnsi="Book Antiqua" w:cs="宋体"/>
          <w:i/>
          <w:iCs/>
          <w:lang w:eastAsia="zh-CN"/>
        </w:rPr>
        <w:t xml:space="preserve">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124</w:t>
      </w:r>
      <w:r w:rsidRPr="00BF6963">
        <w:rPr>
          <w:rFonts w:ascii="Book Antiqua" w:eastAsia="宋体" w:hAnsi="Book Antiqua" w:cs="宋体"/>
          <w:lang w:eastAsia="zh-CN"/>
        </w:rPr>
        <w:t>: 25-31 [PMID: 24999541]</w:t>
      </w:r>
    </w:p>
    <w:p w14:paraId="56C462DC" w14:textId="37F127FD" w:rsidR="00BF6963" w:rsidRPr="00BF6963" w:rsidRDefault="00F07FB0" w:rsidP="00005AA1">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67 </w:t>
      </w:r>
      <w:proofErr w:type="spellStart"/>
      <w:r w:rsidR="00BF6963" w:rsidRPr="00BF6963">
        <w:rPr>
          <w:rFonts w:ascii="Book Antiqua" w:eastAsia="宋体" w:hAnsi="Book Antiqua" w:cs="宋体"/>
          <w:b/>
          <w:lang w:eastAsia="zh-CN"/>
        </w:rPr>
        <w:t>Lafortune</w:t>
      </w:r>
      <w:proofErr w:type="spellEnd"/>
      <w:r w:rsidR="00BF6963" w:rsidRPr="00BF6963">
        <w:rPr>
          <w:rFonts w:ascii="Book Antiqua" w:eastAsia="宋体" w:hAnsi="Book Antiqua" w:cs="宋体"/>
          <w:b/>
          <w:lang w:eastAsia="zh-CN"/>
        </w:rPr>
        <w:t xml:space="preserve"> G</w:t>
      </w:r>
      <w:r w:rsidR="00BF6963" w:rsidRPr="00BF6963">
        <w:rPr>
          <w:rFonts w:ascii="Book Antiqua" w:eastAsia="宋体" w:hAnsi="Book Antiqua" w:cs="宋体"/>
          <w:lang w:eastAsia="zh-CN"/>
        </w:rPr>
        <w:t xml:space="preserve">, </w:t>
      </w:r>
      <w:proofErr w:type="spellStart"/>
      <w:r w:rsidR="00BF6963" w:rsidRPr="00BF6963">
        <w:rPr>
          <w:rFonts w:ascii="Book Antiqua" w:eastAsia="宋体" w:hAnsi="Book Antiqua" w:cs="宋体"/>
          <w:lang w:eastAsia="zh-CN"/>
        </w:rPr>
        <w:t>Balestat</w:t>
      </w:r>
      <w:proofErr w:type="spellEnd"/>
      <w:r w:rsidR="00BF6963" w:rsidRPr="00BF6963">
        <w:rPr>
          <w:rFonts w:ascii="Book Antiqua" w:eastAsia="宋体" w:hAnsi="Book Antiqua" w:cs="宋体"/>
          <w:lang w:eastAsia="zh-CN"/>
        </w:rPr>
        <w:t xml:space="preserve"> G, Durand A. Comparing activities and performance of the hospital sector in Europe: how many surgical procedures performed as inpatient and day cases? OECD, Directorate for Employment, </w:t>
      </w:r>
      <w:proofErr w:type="spellStart"/>
      <w:r w:rsidR="00BF6963" w:rsidRPr="00BF6963">
        <w:rPr>
          <w:rFonts w:ascii="Book Antiqua" w:eastAsia="宋体" w:hAnsi="Book Antiqua" w:cs="宋体"/>
          <w:lang w:eastAsia="zh-CN"/>
        </w:rPr>
        <w:t>Labour</w:t>
      </w:r>
      <w:proofErr w:type="spellEnd"/>
      <w:r w:rsidR="00BF6963" w:rsidRPr="00BF6963">
        <w:rPr>
          <w:rFonts w:ascii="Book Antiqua" w:eastAsia="宋体" w:hAnsi="Book Antiqua" w:cs="宋体"/>
          <w:lang w:eastAsia="zh-CN"/>
        </w:rPr>
        <w:t xml:space="preserve"> and Social Affairs,</w:t>
      </w:r>
      <w:r>
        <w:rPr>
          <w:rFonts w:ascii="Book Antiqua" w:eastAsia="宋体" w:hAnsi="Book Antiqua" w:cs="宋体"/>
          <w:lang w:eastAsia="zh-CN"/>
        </w:rPr>
        <w:t xml:space="preserve"> Dec. 2012.</w:t>
      </w:r>
      <w:r w:rsidRPr="00F07FB0">
        <w:rPr>
          <w:rFonts w:ascii="Book Antiqua" w:eastAsia="宋体" w:hAnsi="Book Antiqua" w:cs="宋体"/>
          <w:lang w:eastAsia="zh-CN"/>
        </w:rPr>
        <w:t xml:space="preserve"> </w:t>
      </w:r>
      <w:r w:rsidRPr="00BF6963">
        <w:rPr>
          <w:rFonts w:ascii="Book Antiqua" w:eastAsia="宋体" w:hAnsi="Book Antiqua" w:cs="宋体"/>
          <w:lang w:eastAsia="zh-CN"/>
        </w:rPr>
        <w:t>[Accessed on Sept. 21, 2014]</w:t>
      </w:r>
      <w:r>
        <w:rPr>
          <w:rFonts w:ascii="Book Antiqua" w:eastAsia="宋体" w:hAnsi="Book Antiqua" w:cs="宋体"/>
          <w:lang w:eastAsia="zh-CN"/>
        </w:rPr>
        <w:t xml:space="preserve"> Available </w:t>
      </w:r>
      <w:r>
        <w:rPr>
          <w:rFonts w:ascii="Book Antiqua" w:eastAsia="宋体" w:hAnsi="Book Antiqua" w:cs="宋体" w:hint="eastAsia"/>
          <w:lang w:eastAsia="zh-CN"/>
        </w:rPr>
        <w:t>from: URL</w:t>
      </w:r>
      <w:r>
        <w:rPr>
          <w:rFonts w:ascii="Book Antiqua" w:eastAsia="宋体" w:hAnsi="Book Antiqua" w:cs="宋体"/>
          <w:lang w:eastAsia="zh-CN"/>
        </w:rPr>
        <w:t>: http:</w:t>
      </w:r>
      <w:r w:rsidR="00BF6963" w:rsidRPr="00BF6963">
        <w:rPr>
          <w:rFonts w:ascii="Book Antiqua" w:eastAsia="宋体" w:hAnsi="Book Antiqua" w:cs="宋体"/>
          <w:lang w:eastAsia="zh-CN"/>
        </w:rPr>
        <w:t xml:space="preserve">//www.oecd.org/els/health-systems/Comparing-activities-and-performance-of-the-hospital-sector-in-Europe_Inpatient-and-day-cases-surgical-procedures.pdf </w:t>
      </w:r>
    </w:p>
    <w:p w14:paraId="47117367" w14:textId="6B0C75F8"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6</w:t>
      </w:r>
      <w:r w:rsidR="00F07FB0">
        <w:rPr>
          <w:rFonts w:ascii="Book Antiqua" w:eastAsia="宋体" w:hAnsi="Book Antiqua" w:cs="宋体"/>
          <w:lang w:eastAsia="zh-CN"/>
        </w:rPr>
        <w:t>8</w:t>
      </w:r>
      <w:r w:rsidR="00F07FB0" w:rsidRPr="00F07FB0">
        <w:rPr>
          <w:rFonts w:ascii="Book Antiqua" w:eastAsia="宋体" w:hAnsi="Book Antiqua" w:cs="宋体"/>
          <w:b/>
          <w:lang w:eastAsia="zh-CN"/>
        </w:rPr>
        <w:t xml:space="preserve"> </w:t>
      </w:r>
      <w:r w:rsidRPr="00BF6963">
        <w:rPr>
          <w:rFonts w:ascii="Book Antiqua" w:eastAsia="宋体" w:hAnsi="Book Antiqua" w:cs="宋体"/>
          <w:b/>
          <w:lang w:eastAsia="zh-CN"/>
        </w:rPr>
        <w:t>Parikh K</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Tomasino</w:t>
      </w:r>
      <w:proofErr w:type="spellEnd"/>
      <w:r w:rsidRPr="00BF6963">
        <w:rPr>
          <w:rFonts w:ascii="Book Antiqua" w:eastAsia="宋体" w:hAnsi="Book Antiqua" w:cs="宋体"/>
          <w:lang w:eastAsia="zh-CN"/>
        </w:rPr>
        <w:t xml:space="preserve"> A, </w:t>
      </w:r>
      <w:proofErr w:type="spellStart"/>
      <w:r w:rsidRPr="00BF6963">
        <w:rPr>
          <w:rFonts w:ascii="Book Antiqua" w:eastAsia="宋体" w:hAnsi="Book Antiqua" w:cs="宋体"/>
          <w:lang w:eastAsia="zh-CN"/>
        </w:rPr>
        <w:t>Knopman</w:t>
      </w:r>
      <w:proofErr w:type="spellEnd"/>
      <w:r w:rsidRPr="00BF6963">
        <w:rPr>
          <w:rFonts w:ascii="Book Antiqua" w:eastAsia="宋体" w:hAnsi="Book Antiqua" w:cs="宋体"/>
          <w:lang w:eastAsia="zh-CN"/>
        </w:rPr>
        <w:t xml:space="preserve"> J, et al. Operative results and learning curve: microscope-assisted tubular microsurgery for 1- and 2-level discectomies and laminectomies. </w:t>
      </w:r>
      <w:proofErr w:type="spellStart"/>
      <w:r w:rsidRPr="00BF6963">
        <w:rPr>
          <w:rFonts w:ascii="Book Antiqua" w:eastAsia="宋体" w:hAnsi="Book Antiqua" w:cs="宋体"/>
          <w:i/>
          <w:lang w:eastAsia="zh-CN"/>
        </w:rPr>
        <w:t>Neurosurg</w:t>
      </w:r>
      <w:proofErr w:type="spellEnd"/>
      <w:r w:rsidRPr="00BF6963">
        <w:rPr>
          <w:rFonts w:ascii="Book Antiqua" w:eastAsia="宋体" w:hAnsi="Book Antiqua" w:cs="宋体"/>
          <w:i/>
          <w:lang w:eastAsia="zh-CN"/>
        </w:rPr>
        <w:t xml:space="preserve"> Focus </w:t>
      </w:r>
      <w:r w:rsidR="00F07FB0">
        <w:rPr>
          <w:rFonts w:ascii="Book Antiqua" w:eastAsia="宋体" w:hAnsi="Book Antiqua" w:cs="宋体"/>
          <w:lang w:eastAsia="zh-CN"/>
        </w:rPr>
        <w:t xml:space="preserve">2008; </w:t>
      </w:r>
      <w:r w:rsidR="00F07FB0" w:rsidRPr="00F07FB0">
        <w:rPr>
          <w:rFonts w:ascii="Book Antiqua" w:eastAsia="宋体" w:hAnsi="Book Antiqua" w:cs="宋体"/>
          <w:b/>
          <w:lang w:eastAsia="zh-CN"/>
        </w:rPr>
        <w:t>25</w:t>
      </w:r>
      <w:r w:rsidR="00F07FB0">
        <w:rPr>
          <w:rFonts w:ascii="Book Antiqua" w:eastAsia="宋体" w:hAnsi="Book Antiqua" w:cs="宋体"/>
          <w:lang w:eastAsia="zh-CN"/>
        </w:rPr>
        <w:t xml:space="preserve">: E14 </w:t>
      </w:r>
      <w:r w:rsidR="00F07FB0">
        <w:rPr>
          <w:rFonts w:ascii="Book Antiqua" w:eastAsia="宋体" w:hAnsi="Book Antiqua" w:cs="宋体" w:hint="eastAsia"/>
          <w:lang w:eastAsia="zh-CN"/>
        </w:rPr>
        <w:t>[</w:t>
      </w:r>
      <w:r w:rsidRPr="00BF6963">
        <w:rPr>
          <w:rFonts w:ascii="Book Antiqua" w:eastAsia="宋体" w:hAnsi="Book Antiqua" w:cs="宋体"/>
          <w:lang w:eastAsia="zh-CN"/>
        </w:rPr>
        <w:t>DOI: 10.3171/FOC/2008/25/8/E14]</w:t>
      </w:r>
    </w:p>
    <w:p w14:paraId="03851C53" w14:textId="77777777" w:rsidR="00BF6963" w:rsidRPr="00BF6963" w:rsidRDefault="00BF6963" w:rsidP="00005AA1">
      <w:pPr>
        <w:spacing w:line="360" w:lineRule="auto"/>
        <w:jc w:val="both"/>
        <w:rPr>
          <w:rFonts w:ascii="Book Antiqua" w:eastAsia="宋体" w:hAnsi="Book Antiqua" w:cs="宋体"/>
          <w:lang w:eastAsia="zh-CN"/>
        </w:rPr>
      </w:pPr>
      <w:r w:rsidRPr="00BF6963">
        <w:rPr>
          <w:rFonts w:ascii="Book Antiqua" w:eastAsia="宋体" w:hAnsi="Book Antiqua" w:cs="宋体"/>
          <w:lang w:eastAsia="zh-CN"/>
        </w:rPr>
        <w:t xml:space="preserve">69 </w:t>
      </w:r>
      <w:proofErr w:type="spellStart"/>
      <w:r w:rsidRPr="00BF6963">
        <w:rPr>
          <w:rFonts w:ascii="Book Antiqua" w:eastAsia="宋体" w:hAnsi="Book Antiqua" w:cs="宋体"/>
          <w:b/>
          <w:bCs/>
          <w:lang w:eastAsia="zh-CN"/>
        </w:rPr>
        <w:t>Gologorsky</w:t>
      </w:r>
      <w:proofErr w:type="spellEnd"/>
      <w:r w:rsidRPr="00BF6963">
        <w:rPr>
          <w:rFonts w:ascii="Book Antiqua" w:eastAsia="宋体" w:hAnsi="Book Antiqua" w:cs="宋体"/>
          <w:b/>
          <w:bCs/>
          <w:lang w:eastAsia="zh-CN"/>
        </w:rPr>
        <w:t xml:space="preserve"> Y</w:t>
      </w:r>
      <w:r w:rsidRPr="00BF6963">
        <w:rPr>
          <w:rFonts w:ascii="Book Antiqua" w:eastAsia="宋体" w:hAnsi="Book Antiqua" w:cs="宋体"/>
          <w:lang w:eastAsia="zh-CN"/>
        </w:rPr>
        <w:t xml:space="preserve">, </w:t>
      </w:r>
      <w:proofErr w:type="spellStart"/>
      <w:r w:rsidRPr="00BF6963">
        <w:rPr>
          <w:rFonts w:ascii="Book Antiqua" w:eastAsia="宋体" w:hAnsi="Book Antiqua" w:cs="宋体"/>
          <w:lang w:eastAsia="zh-CN"/>
        </w:rPr>
        <w:t>Skovrlj</w:t>
      </w:r>
      <w:proofErr w:type="spellEnd"/>
      <w:r w:rsidRPr="00BF6963">
        <w:rPr>
          <w:rFonts w:ascii="Book Antiqua" w:eastAsia="宋体" w:hAnsi="Book Antiqua" w:cs="宋体"/>
          <w:lang w:eastAsia="zh-CN"/>
        </w:rPr>
        <w:t xml:space="preserve"> B, Steinberger J, Moore M, </w:t>
      </w:r>
      <w:proofErr w:type="spellStart"/>
      <w:r w:rsidRPr="00BF6963">
        <w:rPr>
          <w:rFonts w:ascii="Book Antiqua" w:eastAsia="宋体" w:hAnsi="Book Antiqua" w:cs="宋体"/>
          <w:lang w:eastAsia="zh-CN"/>
        </w:rPr>
        <w:t>Arginteanu</w:t>
      </w:r>
      <w:proofErr w:type="spellEnd"/>
      <w:r w:rsidRPr="00BF6963">
        <w:rPr>
          <w:rFonts w:ascii="Book Antiqua" w:eastAsia="宋体" w:hAnsi="Book Antiqua" w:cs="宋体"/>
          <w:lang w:eastAsia="zh-CN"/>
        </w:rPr>
        <w:t xml:space="preserve"> M, Moore F, Steinberger A. Increased incidence of </w:t>
      </w:r>
      <w:proofErr w:type="spellStart"/>
      <w:r w:rsidRPr="00BF6963">
        <w:rPr>
          <w:rFonts w:ascii="Book Antiqua" w:eastAsia="宋体" w:hAnsi="Book Antiqua" w:cs="宋体"/>
          <w:lang w:eastAsia="zh-CN"/>
        </w:rPr>
        <w:t>pseudarthrosis</w:t>
      </w:r>
      <w:proofErr w:type="spellEnd"/>
      <w:r w:rsidRPr="00BF6963">
        <w:rPr>
          <w:rFonts w:ascii="Book Antiqua" w:eastAsia="宋体" w:hAnsi="Book Antiqua" w:cs="宋体"/>
          <w:lang w:eastAsia="zh-CN"/>
        </w:rPr>
        <w:t xml:space="preserve"> after unilateral instrumented </w:t>
      </w:r>
      <w:proofErr w:type="spellStart"/>
      <w:r w:rsidRPr="00BF6963">
        <w:rPr>
          <w:rFonts w:ascii="Book Antiqua" w:eastAsia="宋体" w:hAnsi="Book Antiqua" w:cs="宋体"/>
          <w:lang w:eastAsia="zh-CN"/>
        </w:rPr>
        <w:t>transforaminal</w:t>
      </w:r>
      <w:proofErr w:type="spellEnd"/>
      <w:r w:rsidRPr="00BF6963">
        <w:rPr>
          <w:rFonts w:ascii="Book Antiqua" w:eastAsia="宋体" w:hAnsi="Book Antiqua" w:cs="宋体"/>
          <w:lang w:eastAsia="zh-CN"/>
        </w:rPr>
        <w:t xml:space="preserve"> lumbar </w:t>
      </w:r>
      <w:proofErr w:type="spellStart"/>
      <w:r w:rsidRPr="00BF6963">
        <w:rPr>
          <w:rFonts w:ascii="Book Antiqua" w:eastAsia="宋体" w:hAnsi="Book Antiqua" w:cs="宋体"/>
          <w:lang w:eastAsia="zh-CN"/>
        </w:rPr>
        <w:t>interbody</w:t>
      </w:r>
      <w:proofErr w:type="spellEnd"/>
      <w:r w:rsidRPr="00BF6963">
        <w:rPr>
          <w:rFonts w:ascii="Book Antiqua" w:eastAsia="宋体" w:hAnsi="Book Antiqua" w:cs="宋体"/>
          <w:lang w:eastAsia="zh-CN"/>
        </w:rPr>
        <w:t xml:space="preserve"> fusion in patients with lumbar spondylosis: Clinical article. </w:t>
      </w:r>
      <w:r w:rsidRPr="00BF6963">
        <w:rPr>
          <w:rFonts w:ascii="Book Antiqua" w:eastAsia="宋体" w:hAnsi="Book Antiqua" w:cs="宋体"/>
          <w:i/>
          <w:iCs/>
          <w:lang w:eastAsia="zh-CN"/>
        </w:rPr>
        <w:t xml:space="preserve">J </w:t>
      </w:r>
      <w:proofErr w:type="spellStart"/>
      <w:r w:rsidRPr="00BF6963">
        <w:rPr>
          <w:rFonts w:ascii="Book Antiqua" w:eastAsia="宋体" w:hAnsi="Book Antiqua" w:cs="宋体"/>
          <w:i/>
          <w:iCs/>
          <w:lang w:eastAsia="zh-CN"/>
        </w:rPr>
        <w:t>Neurosurg</w:t>
      </w:r>
      <w:proofErr w:type="spellEnd"/>
      <w:r w:rsidRPr="00BF6963">
        <w:rPr>
          <w:rFonts w:ascii="Book Antiqua" w:eastAsia="宋体" w:hAnsi="Book Antiqua" w:cs="宋体"/>
          <w:i/>
          <w:iCs/>
          <w:lang w:eastAsia="zh-CN"/>
        </w:rPr>
        <w:t xml:space="preserve"> Spine</w:t>
      </w:r>
      <w:r w:rsidRPr="00BF6963">
        <w:rPr>
          <w:rFonts w:ascii="Book Antiqua" w:eastAsia="宋体" w:hAnsi="Book Antiqua" w:cs="宋体"/>
          <w:lang w:eastAsia="zh-CN"/>
        </w:rPr>
        <w:t xml:space="preserve"> 2014; </w:t>
      </w:r>
      <w:r w:rsidRPr="00BF6963">
        <w:rPr>
          <w:rFonts w:ascii="Book Antiqua" w:eastAsia="宋体" w:hAnsi="Book Antiqua" w:cs="宋体"/>
          <w:b/>
          <w:bCs/>
          <w:lang w:eastAsia="zh-CN"/>
        </w:rPr>
        <w:t>21</w:t>
      </w:r>
      <w:r w:rsidRPr="00BF6963">
        <w:rPr>
          <w:rFonts w:ascii="Book Antiqua" w:eastAsia="宋体" w:hAnsi="Book Antiqua" w:cs="宋体"/>
          <w:lang w:eastAsia="zh-CN"/>
        </w:rPr>
        <w:t>: 601-607 [PMID: 25084031]</w:t>
      </w:r>
    </w:p>
    <w:p w14:paraId="19BD2A65" w14:textId="77777777" w:rsidR="00005AA1" w:rsidRPr="00005AA1" w:rsidRDefault="00005AA1" w:rsidP="00005AA1">
      <w:pPr>
        <w:tabs>
          <w:tab w:val="left" w:pos="987"/>
        </w:tabs>
        <w:spacing w:line="360" w:lineRule="auto"/>
        <w:jc w:val="both"/>
        <w:rPr>
          <w:rFonts w:ascii="Book Antiqua" w:eastAsia="宋体" w:hAnsi="Book Antiqua" w:cs="Times New Roman"/>
          <w:lang w:eastAsia="zh-CN"/>
        </w:rPr>
      </w:pPr>
    </w:p>
    <w:p w14:paraId="4FD4B326" w14:textId="55E293F3" w:rsidR="000457EE" w:rsidRPr="00F07FB0" w:rsidRDefault="000457EE" w:rsidP="00F07FB0">
      <w:pPr>
        <w:tabs>
          <w:tab w:val="left" w:pos="987"/>
        </w:tabs>
        <w:spacing w:line="360" w:lineRule="auto"/>
        <w:jc w:val="right"/>
        <w:rPr>
          <w:rFonts w:ascii="Book Antiqua" w:eastAsia="宋体" w:hAnsi="Book Antiqua" w:cs="Times New Roman"/>
          <w:lang w:eastAsia="zh-CN"/>
        </w:rPr>
      </w:pPr>
      <w:r w:rsidRPr="00F07FB0">
        <w:rPr>
          <w:rFonts w:ascii="Book Antiqua" w:hAnsi="Book Antiqua"/>
          <w:b/>
        </w:rPr>
        <w:t>P-Reviewer:</w:t>
      </w:r>
      <w:r w:rsidR="002C6FCD" w:rsidRPr="00F07FB0">
        <w:rPr>
          <w:rFonts w:ascii="Book Antiqua" w:hAnsi="Book Antiqua" w:cs="Tahoma"/>
          <w:color w:val="000000"/>
        </w:rPr>
        <w:t xml:space="preserve"> Huang</w:t>
      </w:r>
      <w:r w:rsidR="002C6FCD" w:rsidRPr="00F07FB0">
        <w:rPr>
          <w:rFonts w:ascii="Book Antiqua" w:eastAsia="宋体" w:hAnsi="Book Antiqua" w:cs="Tahoma"/>
          <w:color w:val="000000"/>
          <w:lang w:eastAsia="zh-CN"/>
        </w:rPr>
        <w:t xml:space="preserve"> W, </w:t>
      </w:r>
      <w:proofErr w:type="spellStart"/>
      <w:r w:rsidR="002C6FCD" w:rsidRPr="00F07FB0">
        <w:rPr>
          <w:rFonts w:ascii="Book Antiqua" w:hAnsi="Book Antiqua" w:cs="Tahoma"/>
          <w:color w:val="000000"/>
        </w:rPr>
        <w:t>Jelinek</w:t>
      </w:r>
      <w:proofErr w:type="spellEnd"/>
      <w:r w:rsidR="002C6FCD" w:rsidRPr="00F07FB0">
        <w:rPr>
          <w:rFonts w:ascii="Book Antiqua" w:eastAsia="宋体" w:hAnsi="Book Antiqua" w:cs="Tahoma"/>
          <w:color w:val="000000"/>
          <w:lang w:eastAsia="zh-CN"/>
        </w:rPr>
        <w:t xml:space="preserve"> F, </w:t>
      </w:r>
      <w:r w:rsidR="002C6FCD" w:rsidRPr="00F07FB0">
        <w:rPr>
          <w:rFonts w:ascii="Book Antiqua" w:hAnsi="Book Antiqua" w:cs="Tahoma"/>
          <w:color w:val="000000"/>
        </w:rPr>
        <w:t>Wang</w:t>
      </w:r>
      <w:r w:rsidR="002C6FCD" w:rsidRPr="00F07FB0">
        <w:rPr>
          <w:rFonts w:ascii="Book Antiqua" w:eastAsia="宋体" w:hAnsi="Book Antiqua" w:cs="Tahoma"/>
          <w:color w:val="000000"/>
          <w:lang w:eastAsia="zh-CN"/>
        </w:rPr>
        <w:t xml:space="preserve"> SJ</w:t>
      </w:r>
      <w:r w:rsidRPr="00F07FB0">
        <w:rPr>
          <w:rFonts w:ascii="Book Antiqua" w:hAnsi="Book Antiqua"/>
          <w:b/>
        </w:rPr>
        <w:t xml:space="preserve"> S-Editor: </w:t>
      </w:r>
      <w:r w:rsidRPr="00F07FB0">
        <w:rPr>
          <w:rFonts w:ascii="Book Antiqua" w:hAnsi="Book Antiqua"/>
        </w:rPr>
        <w:t>Ji FF</w:t>
      </w:r>
      <w:r w:rsidRPr="00F07FB0">
        <w:rPr>
          <w:rFonts w:ascii="Book Antiqua" w:hAnsi="Book Antiqua"/>
          <w:b/>
        </w:rPr>
        <w:t xml:space="preserve"> L-Editor: E-Editor:</w:t>
      </w:r>
    </w:p>
    <w:p w14:paraId="57F08B40" w14:textId="77777777" w:rsidR="008831DE" w:rsidRDefault="008831DE" w:rsidP="002D6D8E">
      <w:pPr>
        <w:tabs>
          <w:tab w:val="left" w:pos="987"/>
        </w:tabs>
        <w:spacing w:line="360" w:lineRule="auto"/>
        <w:jc w:val="both"/>
        <w:rPr>
          <w:rFonts w:ascii="Book Antiqua" w:eastAsia="宋体" w:hAnsi="Book Antiqua" w:cs="Times New Roman"/>
          <w:b/>
          <w:lang w:eastAsia="zh-CN"/>
        </w:rPr>
      </w:pPr>
    </w:p>
    <w:p w14:paraId="4118C5AD" w14:textId="77777777" w:rsidR="005114C1" w:rsidRPr="002D6D8E" w:rsidRDefault="005114C1" w:rsidP="002D6D8E">
      <w:pPr>
        <w:spacing w:line="360" w:lineRule="auto"/>
        <w:jc w:val="both"/>
        <w:rPr>
          <w:rFonts w:ascii="Book Antiqua" w:hAnsi="Book Antiqua"/>
          <w:b/>
        </w:rPr>
      </w:pPr>
    </w:p>
    <w:p w14:paraId="7F4353D7" w14:textId="5702E422" w:rsidR="007E0FD0" w:rsidRDefault="007E0FD0">
      <w:pPr>
        <w:rPr>
          <w:rFonts w:ascii="Book Antiqua" w:hAnsi="Book Antiqua"/>
          <w:b/>
        </w:rPr>
      </w:pPr>
      <w:r>
        <w:rPr>
          <w:rFonts w:ascii="Book Antiqua" w:hAnsi="Book Antiqua"/>
          <w:b/>
        </w:rPr>
        <w:br w:type="page"/>
      </w:r>
    </w:p>
    <w:p w14:paraId="24F6C452" w14:textId="77777777" w:rsidR="005114C1" w:rsidRPr="002D6D8E" w:rsidRDefault="005114C1" w:rsidP="002D6D8E">
      <w:pPr>
        <w:spacing w:line="360" w:lineRule="auto"/>
        <w:jc w:val="both"/>
        <w:rPr>
          <w:rFonts w:ascii="Book Antiqua" w:hAnsi="Book Antiqua"/>
          <w:b/>
        </w:rPr>
      </w:pPr>
    </w:p>
    <w:p w14:paraId="6D68FBDB" w14:textId="6F92F9A4" w:rsidR="005114C1" w:rsidRPr="002D6D8E" w:rsidRDefault="005114C1" w:rsidP="002D6D8E">
      <w:pPr>
        <w:spacing w:line="360" w:lineRule="auto"/>
        <w:jc w:val="both"/>
        <w:rPr>
          <w:rFonts w:ascii="Book Antiqua" w:hAnsi="Book Antiqua"/>
          <w:b/>
        </w:rPr>
      </w:pPr>
      <w:r w:rsidRPr="002D6D8E">
        <w:rPr>
          <w:rFonts w:ascii="Book Antiqua" w:hAnsi="Book Antiqua"/>
          <w:noProof/>
          <w:lang w:eastAsia="en-US"/>
        </w:rPr>
        <w:drawing>
          <wp:inline distT="0" distB="0" distL="0" distR="0" wp14:anchorId="747FF6CB" wp14:editId="169BCE15">
            <wp:extent cx="5486400" cy="3597910"/>
            <wp:effectExtent l="0" t="0" r="0" b="8890"/>
            <wp:docPr id="3" name="Picture 2" descr="mis_spine_article_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_spine_article_approach.jpg"/>
                    <pic:cNvPicPr/>
                  </pic:nvPicPr>
                  <pic:blipFill>
                    <a:blip r:embed="rId16"/>
                    <a:stretch>
                      <a:fillRect/>
                    </a:stretch>
                  </pic:blipFill>
                  <pic:spPr>
                    <a:xfrm>
                      <a:off x="0" y="0"/>
                      <a:ext cx="5486400" cy="3597910"/>
                    </a:xfrm>
                    <a:prstGeom prst="rect">
                      <a:avLst/>
                    </a:prstGeom>
                  </pic:spPr>
                </pic:pic>
              </a:graphicData>
            </a:graphic>
          </wp:inline>
        </w:drawing>
      </w:r>
    </w:p>
    <w:p w14:paraId="723DA92F" w14:textId="77777777" w:rsidR="005114C1" w:rsidRPr="002D6D8E" w:rsidRDefault="005114C1" w:rsidP="002D6D8E">
      <w:pPr>
        <w:spacing w:line="360" w:lineRule="auto"/>
        <w:jc w:val="both"/>
        <w:rPr>
          <w:rFonts w:ascii="Book Antiqua" w:hAnsi="Book Antiqua"/>
          <w:b/>
        </w:rPr>
      </w:pPr>
    </w:p>
    <w:p w14:paraId="29D63AB5" w14:textId="77777777" w:rsidR="007E0FD0" w:rsidRPr="007E0FD0" w:rsidRDefault="007E0FD0" w:rsidP="007E0FD0">
      <w:pPr>
        <w:tabs>
          <w:tab w:val="left" w:pos="987"/>
        </w:tabs>
        <w:spacing w:line="360" w:lineRule="auto"/>
        <w:jc w:val="both"/>
        <w:rPr>
          <w:rFonts w:ascii="Book Antiqua" w:eastAsia="宋体" w:hAnsi="Book Antiqua" w:cs="Times New Roman"/>
          <w:b/>
          <w:lang w:eastAsia="zh-CN"/>
        </w:rPr>
      </w:pPr>
      <w:r w:rsidRPr="007E0FD0">
        <w:rPr>
          <w:rFonts w:ascii="Book Antiqua" w:hAnsi="Book Antiqua" w:cs="Times New Roman"/>
          <w:b/>
        </w:rPr>
        <w:t>Figure 1 Identified pertinent studies from the literature search</w:t>
      </w:r>
      <w:r w:rsidRPr="007E0FD0">
        <w:rPr>
          <w:rFonts w:ascii="Book Antiqua" w:eastAsia="宋体" w:hAnsi="Book Antiqua" w:cs="Times New Roman" w:hint="eastAsia"/>
          <w:b/>
          <w:lang w:eastAsia="zh-CN"/>
        </w:rPr>
        <w:t>.</w:t>
      </w:r>
    </w:p>
    <w:p w14:paraId="42905AB3" w14:textId="77777777" w:rsidR="005114C1" w:rsidRPr="007E0FD0" w:rsidRDefault="005114C1" w:rsidP="002D6D8E">
      <w:pPr>
        <w:spacing w:line="360" w:lineRule="auto"/>
        <w:jc w:val="both"/>
        <w:rPr>
          <w:rFonts w:ascii="Book Antiqua" w:hAnsi="Book Antiqua"/>
          <w:b/>
        </w:rPr>
      </w:pPr>
    </w:p>
    <w:p w14:paraId="36F44AC9" w14:textId="77777777" w:rsidR="005114C1" w:rsidRPr="002D6D8E" w:rsidRDefault="005114C1" w:rsidP="002D6D8E">
      <w:pPr>
        <w:spacing w:line="360" w:lineRule="auto"/>
        <w:jc w:val="both"/>
        <w:rPr>
          <w:rFonts w:ascii="Book Antiqua" w:hAnsi="Book Antiqua"/>
          <w:b/>
        </w:rPr>
      </w:pPr>
    </w:p>
    <w:p w14:paraId="54E5DEFB" w14:textId="77777777" w:rsidR="005114C1" w:rsidRPr="002D6D8E" w:rsidRDefault="005114C1" w:rsidP="002D6D8E">
      <w:pPr>
        <w:spacing w:line="360" w:lineRule="auto"/>
        <w:jc w:val="both"/>
        <w:rPr>
          <w:rFonts w:ascii="Book Antiqua" w:hAnsi="Book Antiqua"/>
          <w:b/>
        </w:rPr>
      </w:pPr>
    </w:p>
    <w:p w14:paraId="11A8147C" w14:textId="77777777" w:rsidR="005114C1" w:rsidRPr="002D6D8E" w:rsidRDefault="005114C1" w:rsidP="002D6D8E">
      <w:pPr>
        <w:spacing w:line="360" w:lineRule="auto"/>
        <w:jc w:val="both"/>
        <w:rPr>
          <w:rFonts w:ascii="Book Antiqua" w:hAnsi="Book Antiqua"/>
          <w:b/>
        </w:rPr>
      </w:pPr>
    </w:p>
    <w:p w14:paraId="78268F97" w14:textId="77777777" w:rsidR="005114C1" w:rsidRPr="002D6D8E" w:rsidRDefault="005114C1" w:rsidP="002D6D8E">
      <w:pPr>
        <w:spacing w:line="360" w:lineRule="auto"/>
        <w:jc w:val="both"/>
        <w:rPr>
          <w:rFonts w:ascii="Book Antiqua" w:hAnsi="Book Antiqua"/>
          <w:b/>
        </w:rPr>
      </w:pPr>
    </w:p>
    <w:p w14:paraId="4F0E30AC" w14:textId="2DC48D7D" w:rsidR="00E2397C" w:rsidRPr="007E0FD0" w:rsidRDefault="007E0FD0" w:rsidP="002D6D8E">
      <w:pPr>
        <w:spacing w:line="360" w:lineRule="auto"/>
        <w:jc w:val="both"/>
        <w:rPr>
          <w:rFonts w:ascii="Book Antiqua" w:hAnsi="Book Antiqua" w:cs="Times New Roman"/>
          <w:b/>
        </w:rPr>
      </w:pPr>
      <w:r w:rsidRPr="007E0FD0">
        <w:rPr>
          <w:rFonts w:ascii="Book Antiqua" w:hAnsi="Book Antiqua" w:cs="Times New Roman"/>
          <w:b/>
        </w:rPr>
        <w:lastRenderedPageBreak/>
        <w:t>Table 1</w:t>
      </w:r>
      <w:r w:rsidR="00E2397C" w:rsidRPr="007E0FD0">
        <w:rPr>
          <w:rFonts w:ascii="Book Antiqua" w:hAnsi="Book Antiqua" w:cs="Times New Roman"/>
          <w:b/>
        </w:rPr>
        <w:t xml:space="preserve"> Studies evaluating minimally invasive laminectomy</w:t>
      </w:r>
    </w:p>
    <w:p w14:paraId="6E6E0B9A" w14:textId="77777777" w:rsidR="00E2397C" w:rsidRPr="002D6D8E" w:rsidRDefault="00E2397C" w:rsidP="002D6D8E">
      <w:pPr>
        <w:spacing w:line="360" w:lineRule="auto"/>
        <w:jc w:val="both"/>
        <w:rPr>
          <w:rFonts w:ascii="Book Antiqua" w:hAnsi="Book Antiqua" w:cs="Times New Roman"/>
          <w:b/>
        </w:rPr>
      </w:pPr>
    </w:p>
    <w:tbl>
      <w:tblPr>
        <w:tblStyle w:val="TableGrid"/>
        <w:tblW w:w="4857"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82"/>
        <w:gridCol w:w="710"/>
        <w:gridCol w:w="3455"/>
        <w:gridCol w:w="3296"/>
        <w:gridCol w:w="1200"/>
        <w:gridCol w:w="1157"/>
      </w:tblGrid>
      <w:tr w:rsidR="009E0E85" w:rsidRPr="002D6D8E" w14:paraId="2AA4765F" w14:textId="77777777" w:rsidTr="00D27FB3">
        <w:trPr>
          <w:trHeight w:val="141"/>
        </w:trPr>
        <w:tc>
          <w:tcPr>
            <w:tcW w:w="808" w:type="pct"/>
            <w:tcBorders>
              <w:top w:val="single" w:sz="4" w:space="0" w:color="auto"/>
              <w:bottom w:val="single" w:sz="4" w:space="0" w:color="auto"/>
            </w:tcBorders>
          </w:tcPr>
          <w:p w14:paraId="0EBFF9FA"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RCTs/IRCTs</w:t>
            </w:r>
          </w:p>
        </w:tc>
        <w:tc>
          <w:tcPr>
            <w:tcW w:w="243" w:type="pct"/>
            <w:tcBorders>
              <w:top w:val="single" w:sz="4" w:space="0" w:color="auto"/>
              <w:bottom w:val="single" w:sz="4" w:space="0" w:color="auto"/>
            </w:tcBorders>
          </w:tcPr>
          <w:p w14:paraId="75E59601"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Year</w:t>
            </w:r>
          </w:p>
        </w:tc>
        <w:tc>
          <w:tcPr>
            <w:tcW w:w="1581" w:type="pct"/>
            <w:tcBorders>
              <w:top w:val="single" w:sz="4" w:space="0" w:color="auto"/>
              <w:bottom w:val="single" w:sz="4" w:space="0" w:color="auto"/>
            </w:tcBorders>
          </w:tcPr>
          <w:p w14:paraId="03B88852"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Surgery</w:t>
            </w:r>
          </w:p>
        </w:tc>
        <w:tc>
          <w:tcPr>
            <w:tcW w:w="1088" w:type="pct"/>
            <w:tcBorders>
              <w:top w:val="single" w:sz="4" w:space="0" w:color="auto"/>
              <w:bottom w:val="single" w:sz="4" w:space="0" w:color="auto"/>
            </w:tcBorders>
          </w:tcPr>
          <w:p w14:paraId="59527141"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Population</w:t>
            </w:r>
          </w:p>
        </w:tc>
        <w:tc>
          <w:tcPr>
            <w:tcW w:w="649" w:type="pct"/>
            <w:tcBorders>
              <w:top w:val="single" w:sz="4" w:space="0" w:color="auto"/>
              <w:bottom w:val="single" w:sz="4" w:space="0" w:color="auto"/>
            </w:tcBorders>
          </w:tcPr>
          <w:p w14:paraId="4ACF9EAF"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 patients</w:t>
            </w:r>
          </w:p>
        </w:tc>
        <w:tc>
          <w:tcPr>
            <w:tcW w:w="631" w:type="pct"/>
            <w:tcBorders>
              <w:top w:val="single" w:sz="4" w:space="0" w:color="auto"/>
              <w:bottom w:val="single" w:sz="4" w:space="0" w:color="auto"/>
            </w:tcBorders>
          </w:tcPr>
          <w:p w14:paraId="1A0771C6" w14:textId="77777777" w:rsidR="00E2397C" w:rsidRPr="002D6D8E" w:rsidRDefault="00E2397C" w:rsidP="002D6D8E">
            <w:pPr>
              <w:tabs>
                <w:tab w:val="left" w:pos="1417"/>
              </w:tabs>
              <w:spacing w:line="360" w:lineRule="auto"/>
              <w:jc w:val="both"/>
              <w:rPr>
                <w:rFonts w:ascii="Book Antiqua" w:hAnsi="Book Antiqua" w:cs="Times New Roman"/>
                <w:b/>
              </w:rPr>
            </w:pPr>
            <w:r w:rsidRPr="002D6D8E">
              <w:rPr>
                <w:rFonts w:ascii="Book Antiqua" w:hAnsi="Book Antiqua" w:cs="Times New Roman"/>
                <w:b/>
              </w:rPr>
              <w:t>Open patients</w:t>
            </w:r>
          </w:p>
        </w:tc>
      </w:tr>
      <w:tr w:rsidR="009E0E85" w:rsidRPr="002D6D8E" w14:paraId="668A2EF5" w14:textId="77777777" w:rsidTr="00D27FB3">
        <w:trPr>
          <w:trHeight w:val="63"/>
        </w:trPr>
        <w:tc>
          <w:tcPr>
            <w:tcW w:w="808" w:type="pct"/>
            <w:tcBorders>
              <w:top w:val="single" w:sz="4" w:space="0" w:color="auto"/>
            </w:tcBorders>
            <w:noWrap/>
          </w:tcPr>
          <w:p w14:paraId="025DF242" w14:textId="6593B9BE"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Cho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[15]</w:t>
            </w:r>
          </w:p>
        </w:tc>
        <w:tc>
          <w:tcPr>
            <w:tcW w:w="243" w:type="pct"/>
            <w:tcBorders>
              <w:top w:val="single" w:sz="4" w:space="0" w:color="auto"/>
            </w:tcBorders>
            <w:noWrap/>
          </w:tcPr>
          <w:p w14:paraId="692375F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2007</w:t>
            </w:r>
          </w:p>
        </w:tc>
        <w:tc>
          <w:tcPr>
            <w:tcW w:w="1581" w:type="pct"/>
            <w:tcBorders>
              <w:top w:val="single" w:sz="4" w:space="0" w:color="auto"/>
            </w:tcBorders>
          </w:tcPr>
          <w:p w14:paraId="107244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Split process laminectomy: Marmot operation</w:t>
            </w:r>
          </w:p>
        </w:tc>
        <w:tc>
          <w:tcPr>
            <w:tcW w:w="1088" w:type="pct"/>
            <w:tcBorders>
              <w:top w:val="single" w:sz="4" w:space="0" w:color="auto"/>
            </w:tcBorders>
            <w:noWrap/>
          </w:tcPr>
          <w:p w14:paraId="0ABEA2B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w:t>
            </w:r>
          </w:p>
        </w:tc>
        <w:tc>
          <w:tcPr>
            <w:tcW w:w="649" w:type="pct"/>
            <w:tcBorders>
              <w:top w:val="single" w:sz="4" w:space="0" w:color="auto"/>
            </w:tcBorders>
            <w:noWrap/>
          </w:tcPr>
          <w:p w14:paraId="4E73EC2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631" w:type="pct"/>
            <w:tcBorders>
              <w:top w:val="single" w:sz="4" w:space="0" w:color="auto"/>
            </w:tcBorders>
            <w:noWrap/>
          </w:tcPr>
          <w:p w14:paraId="5036EF61"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30</w:t>
            </w:r>
          </w:p>
        </w:tc>
      </w:tr>
      <w:tr w:rsidR="009E0E85" w:rsidRPr="002D6D8E" w14:paraId="4D259D5A" w14:textId="77777777" w:rsidTr="00D27FB3">
        <w:trPr>
          <w:trHeight w:val="80"/>
        </w:trPr>
        <w:tc>
          <w:tcPr>
            <w:tcW w:w="808" w:type="pct"/>
            <w:noWrap/>
          </w:tcPr>
          <w:p w14:paraId="5E385B39" w14:textId="2A24D84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Usman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[16]</w:t>
            </w:r>
          </w:p>
        </w:tc>
        <w:tc>
          <w:tcPr>
            <w:tcW w:w="243" w:type="pct"/>
            <w:noWrap/>
          </w:tcPr>
          <w:p w14:paraId="33107AF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1581" w:type="pct"/>
          </w:tcPr>
          <w:p w14:paraId="1A4A26B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Unilateral laminectomy</w:t>
            </w:r>
          </w:p>
        </w:tc>
        <w:tc>
          <w:tcPr>
            <w:tcW w:w="1088" w:type="pct"/>
            <w:noWrap/>
          </w:tcPr>
          <w:p w14:paraId="29BC94F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no spondylolisthesis</w:t>
            </w:r>
          </w:p>
        </w:tc>
        <w:tc>
          <w:tcPr>
            <w:tcW w:w="649" w:type="pct"/>
            <w:noWrap/>
          </w:tcPr>
          <w:p w14:paraId="42ABE16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631" w:type="pct"/>
            <w:noWrap/>
          </w:tcPr>
          <w:p w14:paraId="56F34186"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30</w:t>
            </w:r>
          </w:p>
        </w:tc>
      </w:tr>
      <w:tr w:rsidR="009E0E85" w:rsidRPr="002D6D8E" w14:paraId="6646AF27" w14:textId="77777777" w:rsidTr="00D27FB3">
        <w:trPr>
          <w:trHeight w:val="197"/>
        </w:trPr>
        <w:tc>
          <w:tcPr>
            <w:tcW w:w="808" w:type="pct"/>
            <w:noWrap/>
          </w:tcPr>
          <w:p w14:paraId="37126036" w14:textId="3AE3DACC"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Mobbs</w:t>
            </w:r>
            <w:proofErr w:type="spellEnd"/>
            <w:r w:rsidRPr="002D6D8E">
              <w:rPr>
                <w:rFonts w:ascii="Book Antiqua" w:hAnsi="Book Antiqua" w:cs="Times New Roman"/>
              </w:rPr>
              <w:t xml:space="preserve">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[17]</w:t>
            </w:r>
          </w:p>
        </w:tc>
        <w:tc>
          <w:tcPr>
            <w:tcW w:w="243" w:type="pct"/>
            <w:noWrap/>
          </w:tcPr>
          <w:p w14:paraId="5701BB4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1581" w:type="pct"/>
          </w:tcPr>
          <w:p w14:paraId="787A6D7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 Unilateral laminectomy for bilateral decompression</w:t>
            </w:r>
          </w:p>
        </w:tc>
        <w:tc>
          <w:tcPr>
            <w:tcW w:w="1088" w:type="pct"/>
            <w:noWrap/>
          </w:tcPr>
          <w:p w14:paraId="0BC5F3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LSS, max 2 levels, </w:t>
            </w:r>
          </w:p>
          <w:p w14:paraId="440BFEF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no spondylolisthesis</w:t>
            </w:r>
          </w:p>
        </w:tc>
        <w:tc>
          <w:tcPr>
            <w:tcW w:w="649" w:type="pct"/>
            <w:noWrap/>
          </w:tcPr>
          <w:p w14:paraId="1B403CD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27</w:t>
            </w:r>
          </w:p>
        </w:tc>
        <w:tc>
          <w:tcPr>
            <w:tcW w:w="631" w:type="pct"/>
            <w:noWrap/>
          </w:tcPr>
          <w:p w14:paraId="0A6BD7E9"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27</w:t>
            </w:r>
          </w:p>
        </w:tc>
      </w:tr>
      <w:tr w:rsidR="009E0E85" w:rsidRPr="002D6D8E" w14:paraId="1839172E" w14:textId="77777777" w:rsidTr="00D27FB3">
        <w:trPr>
          <w:trHeight w:val="89"/>
        </w:trPr>
        <w:tc>
          <w:tcPr>
            <w:tcW w:w="808" w:type="pct"/>
            <w:noWrap/>
          </w:tcPr>
          <w:p w14:paraId="40BA5D22" w14:textId="34932199"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Watanabe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[18]</w:t>
            </w:r>
          </w:p>
        </w:tc>
        <w:tc>
          <w:tcPr>
            <w:tcW w:w="243" w:type="pct"/>
            <w:noWrap/>
          </w:tcPr>
          <w:p w14:paraId="4893C5C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581" w:type="pct"/>
          </w:tcPr>
          <w:p w14:paraId="6816663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Lumbar spinous process-splitting laminectomy</w:t>
            </w:r>
          </w:p>
        </w:tc>
        <w:tc>
          <w:tcPr>
            <w:tcW w:w="1088" w:type="pct"/>
            <w:noWrap/>
          </w:tcPr>
          <w:p w14:paraId="3E5D05E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Neurogenic claudication</w:t>
            </w:r>
          </w:p>
        </w:tc>
        <w:tc>
          <w:tcPr>
            <w:tcW w:w="649" w:type="pct"/>
            <w:noWrap/>
          </w:tcPr>
          <w:p w14:paraId="11B9582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22</w:t>
            </w:r>
          </w:p>
        </w:tc>
        <w:tc>
          <w:tcPr>
            <w:tcW w:w="631" w:type="pct"/>
            <w:noWrap/>
          </w:tcPr>
          <w:p w14:paraId="0E7777BC"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19</w:t>
            </w:r>
          </w:p>
        </w:tc>
      </w:tr>
      <w:tr w:rsidR="009E0E85" w:rsidRPr="002D6D8E" w14:paraId="7BF7CD14" w14:textId="77777777" w:rsidTr="00D27FB3">
        <w:trPr>
          <w:trHeight w:val="105"/>
        </w:trPr>
        <w:tc>
          <w:tcPr>
            <w:tcW w:w="808" w:type="pct"/>
            <w:noWrap/>
          </w:tcPr>
          <w:p w14:paraId="613AF5CF"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Clinical case series</w:t>
            </w:r>
          </w:p>
        </w:tc>
        <w:tc>
          <w:tcPr>
            <w:tcW w:w="243" w:type="pct"/>
            <w:noWrap/>
          </w:tcPr>
          <w:p w14:paraId="2DF4E596" w14:textId="77777777" w:rsidR="00E2397C" w:rsidRPr="002D6D8E" w:rsidRDefault="00E2397C" w:rsidP="002D6D8E">
            <w:pPr>
              <w:spacing w:line="360" w:lineRule="auto"/>
              <w:jc w:val="both"/>
              <w:rPr>
                <w:rFonts w:ascii="Book Antiqua" w:hAnsi="Book Antiqua" w:cs="Times New Roman"/>
              </w:rPr>
            </w:pPr>
          </w:p>
        </w:tc>
        <w:tc>
          <w:tcPr>
            <w:tcW w:w="1581" w:type="pct"/>
          </w:tcPr>
          <w:p w14:paraId="271867BD" w14:textId="77777777" w:rsidR="00E2397C" w:rsidRPr="002D6D8E" w:rsidRDefault="00E2397C" w:rsidP="002D6D8E">
            <w:pPr>
              <w:spacing w:line="360" w:lineRule="auto"/>
              <w:jc w:val="both"/>
              <w:rPr>
                <w:rFonts w:ascii="Book Antiqua" w:hAnsi="Book Antiqua" w:cs="Times New Roman"/>
              </w:rPr>
            </w:pPr>
          </w:p>
        </w:tc>
        <w:tc>
          <w:tcPr>
            <w:tcW w:w="1088" w:type="pct"/>
            <w:noWrap/>
          </w:tcPr>
          <w:p w14:paraId="6E5072A2" w14:textId="77777777" w:rsidR="00E2397C" w:rsidRPr="002D6D8E" w:rsidRDefault="00E2397C" w:rsidP="002D6D8E">
            <w:pPr>
              <w:spacing w:line="360" w:lineRule="auto"/>
              <w:jc w:val="both"/>
              <w:rPr>
                <w:rFonts w:ascii="Book Antiqua" w:hAnsi="Book Antiqua" w:cs="Times New Roman"/>
              </w:rPr>
            </w:pPr>
          </w:p>
        </w:tc>
        <w:tc>
          <w:tcPr>
            <w:tcW w:w="649" w:type="pct"/>
            <w:noWrap/>
          </w:tcPr>
          <w:p w14:paraId="1F4A9ACD" w14:textId="77777777" w:rsidR="00E2397C" w:rsidRPr="002D6D8E" w:rsidRDefault="00E2397C" w:rsidP="002D6D8E">
            <w:pPr>
              <w:spacing w:line="360" w:lineRule="auto"/>
              <w:jc w:val="both"/>
              <w:rPr>
                <w:rFonts w:ascii="Book Antiqua" w:hAnsi="Book Antiqua" w:cs="Times New Roman"/>
              </w:rPr>
            </w:pPr>
          </w:p>
        </w:tc>
        <w:tc>
          <w:tcPr>
            <w:tcW w:w="631" w:type="pct"/>
            <w:noWrap/>
          </w:tcPr>
          <w:p w14:paraId="0C217E52" w14:textId="77777777" w:rsidR="00E2397C" w:rsidRPr="002D6D8E" w:rsidRDefault="00E2397C" w:rsidP="002D6D8E">
            <w:pPr>
              <w:tabs>
                <w:tab w:val="left" w:pos="1417"/>
              </w:tabs>
              <w:spacing w:line="360" w:lineRule="auto"/>
              <w:jc w:val="both"/>
              <w:rPr>
                <w:rFonts w:ascii="Book Antiqua" w:hAnsi="Book Antiqua" w:cs="Times New Roman"/>
              </w:rPr>
            </w:pPr>
          </w:p>
        </w:tc>
      </w:tr>
      <w:tr w:rsidR="009E0E85" w:rsidRPr="002D6D8E" w14:paraId="3891C530" w14:textId="77777777" w:rsidTr="00D27FB3">
        <w:trPr>
          <w:trHeight w:val="63"/>
        </w:trPr>
        <w:tc>
          <w:tcPr>
            <w:tcW w:w="808" w:type="pct"/>
            <w:noWrap/>
          </w:tcPr>
          <w:p w14:paraId="6C83686E" w14:textId="3BDCC65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Rahman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[12]</w:t>
            </w:r>
          </w:p>
        </w:tc>
        <w:tc>
          <w:tcPr>
            <w:tcW w:w="243" w:type="pct"/>
            <w:noWrap/>
          </w:tcPr>
          <w:p w14:paraId="084A410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2008</w:t>
            </w:r>
          </w:p>
        </w:tc>
        <w:tc>
          <w:tcPr>
            <w:tcW w:w="1581" w:type="pct"/>
          </w:tcPr>
          <w:p w14:paraId="23AD167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w:t>
            </w:r>
          </w:p>
        </w:tc>
        <w:tc>
          <w:tcPr>
            <w:tcW w:w="1088" w:type="pct"/>
            <w:noWrap/>
          </w:tcPr>
          <w:p w14:paraId="4242945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no discectomy</w:t>
            </w:r>
          </w:p>
        </w:tc>
        <w:tc>
          <w:tcPr>
            <w:tcW w:w="649" w:type="pct"/>
            <w:noWrap/>
          </w:tcPr>
          <w:p w14:paraId="0F40A1C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38</w:t>
            </w:r>
          </w:p>
        </w:tc>
        <w:tc>
          <w:tcPr>
            <w:tcW w:w="631" w:type="pct"/>
            <w:noWrap/>
          </w:tcPr>
          <w:p w14:paraId="3D8BD5B1"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88</w:t>
            </w:r>
          </w:p>
        </w:tc>
      </w:tr>
      <w:tr w:rsidR="009E0E85" w:rsidRPr="002D6D8E" w14:paraId="0B99779E" w14:textId="77777777" w:rsidTr="00D27FB3">
        <w:trPr>
          <w:trHeight w:val="233"/>
        </w:trPr>
        <w:tc>
          <w:tcPr>
            <w:tcW w:w="808" w:type="pct"/>
            <w:noWrap/>
          </w:tcPr>
          <w:p w14:paraId="4B468CC4" w14:textId="096080B5" w:rsidR="00E2397C" w:rsidRPr="002D6D8E" w:rsidRDefault="00ED5502" w:rsidP="002D6D8E">
            <w:pPr>
              <w:spacing w:line="360" w:lineRule="auto"/>
              <w:jc w:val="both"/>
              <w:rPr>
                <w:rFonts w:ascii="Book Antiqua" w:hAnsi="Book Antiqua" w:cs="Times New Roman"/>
              </w:rPr>
            </w:pPr>
            <w:r>
              <w:rPr>
                <w:rFonts w:ascii="Book Antiqua" w:hAnsi="Book Antiqua" w:cs="Times New Roman"/>
              </w:rPr>
              <w:t xml:space="preserve">Nomura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[19]</w:t>
            </w:r>
          </w:p>
        </w:tc>
        <w:tc>
          <w:tcPr>
            <w:tcW w:w="243" w:type="pct"/>
            <w:noWrap/>
          </w:tcPr>
          <w:p w14:paraId="6C931C3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1581" w:type="pct"/>
          </w:tcPr>
          <w:p w14:paraId="62AF0C4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 Spinous process–splitting laminectomy</w:t>
            </w:r>
          </w:p>
        </w:tc>
        <w:tc>
          <w:tcPr>
            <w:tcW w:w="1088" w:type="pct"/>
            <w:noWrap/>
          </w:tcPr>
          <w:p w14:paraId="7075E72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Spondylolisthesis, </w:t>
            </w:r>
          </w:p>
          <w:p w14:paraId="7632100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due to herniation</w:t>
            </w:r>
          </w:p>
        </w:tc>
        <w:tc>
          <w:tcPr>
            <w:tcW w:w="649" w:type="pct"/>
            <w:noWrap/>
          </w:tcPr>
          <w:p w14:paraId="799D810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124</w:t>
            </w:r>
          </w:p>
        </w:tc>
        <w:tc>
          <w:tcPr>
            <w:tcW w:w="631" w:type="pct"/>
            <w:noWrap/>
          </w:tcPr>
          <w:p w14:paraId="2A6BFB6E"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4E3C72C1" w14:textId="77777777" w:rsidTr="00D27FB3">
        <w:trPr>
          <w:trHeight w:val="63"/>
        </w:trPr>
        <w:tc>
          <w:tcPr>
            <w:tcW w:w="808" w:type="pct"/>
            <w:noWrap/>
          </w:tcPr>
          <w:p w14:paraId="198E94E9" w14:textId="3810EE26"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Parikh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[20]</w:t>
            </w:r>
          </w:p>
        </w:tc>
        <w:tc>
          <w:tcPr>
            <w:tcW w:w="243" w:type="pct"/>
            <w:noWrap/>
          </w:tcPr>
          <w:p w14:paraId="0DF35E1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2008</w:t>
            </w:r>
          </w:p>
        </w:tc>
        <w:tc>
          <w:tcPr>
            <w:tcW w:w="1581" w:type="pct"/>
          </w:tcPr>
          <w:p w14:paraId="4C6CD7E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w:t>
            </w:r>
          </w:p>
        </w:tc>
        <w:tc>
          <w:tcPr>
            <w:tcW w:w="1088" w:type="pct"/>
            <w:noWrap/>
          </w:tcPr>
          <w:p w14:paraId="06A4241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Degenerative disease</w:t>
            </w:r>
          </w:p>
        </w:tc>
        <w:tc>
          <w:tcPr>
            <w:tcW w:w="649" w:type="pct"/>
            <w:noWrap/>
          </w:tcPr>
          <w:p w14:paraId="620A734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75</w:t>
            </w:r>
          </w:p>
        </w:tc>
        <w:tc>
          <w:tcPr>
            <w:tcW w:w="631" w:type="pct"/>
            <w:noWrap/>
          </w:tcPr>
          <w:p w14:paraId="45F47515"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498273A" w14:textId="77777777" w:rsidTr="00D27FB3">
        <w:trPr>
          <w:trHeight w:val="161"/>
        </w:trPr>
        <w:tc>
          <w:tcPr>
            <w:tcW w:w="808" w:type="pct"/>
            <w:noWrap/>
          </w:tcPr>
          <w:p w14:paraId="000B44F0" w14:textId="737A774C"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Komp</w:t>
            </w:r>
            <w:proofErr w:type="spellEnd"/>
            <w:r w:rsidRPr="002D6D8E">
              <w:rPr>
                <w:rFonts w:ascii="Book Antiqua" w:hAnsi="Book Antiqua" w:cs="Times New Roman"/>
                <w:vertAlign w:val="superscript"/>
              </w:rPr>
              <w:t xml:space="preserve">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[21]</w:t>
            </w:r>
          </w:p>
        </w:tc>
        <w:tc>
          <w:tcPr>
            <w:tcW w:w="243" w:type="pct"/>
            <w:noWrap/>
          </w:tcPr>
          <w:p w14:paraId="4B60511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581" w:type="pct"/>
          </w:tcPr>
          <w:p w14:paraId="491428D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 Unilateral laminectomy for bilateral decompression</w:t>
            </w:r>
          </w:p>
        </w:tc>
        <w:tc>
          <w:tcPr>
            <w:tcW w:w="1088" w:type="pct"/>
            <w:noWrap/>
          </w:tcPr>
          <w:p w14:paraId="256F91C7" w14:textId="51179D1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no spondylolisthesis &gt;</w:t>
            </w:r>
            <w:r w:rsidR="00ED5502">
              <w:rPr>
                <w:rFonts w:ascii="Book Antiqua" w:eastAsia="宋体" w:hAnsi="Book Antiqua" w:cs="Times New Roman" w:hint="eastAsia"/>
                <w:lang w:eastAsia="zh-CN"/>
              </w:rPr>
              <w:t xml:space="preserve"> </w:t>
            </w:r>
            <w:r w:rsidRPr="002D6D8E">
              <w:rPr>
                <w:rFonts w:ascii="Book Antiqua" w:hAnsi="Book Antiqua" w:cs="Times New Roman"/>
              </w:rPr>
              <w:t>1</w:t>
            </w:r>
          </w:p>
        </w:tc>
        <w:tc>
          <w:tcPr>
            <w:tcW w:w="649" w:type="pct"/>
            <w:noWrap/>
          </w:tcPr>
          <w:p w14:paraId="443858A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74</w:t>
            </w:r>
          </w:p>
        </w:tc>
        <w:tc>
          <w:tcPr>
            <w:tcW w:w="631" w:type="pct"/>
            <w:noWrap/>
          </w:tcPr>
          <w:p w14:paraId="40AEFFCD"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49A3A951" w14:textId="77777777" w:rsidTr="00D27FB3">
        <w:trPr>
          <w:trHeight w:val="125"/>
        </w:trPr>
        <w:tc>
          <w:tcPr>
            <w:tcW w:w="808" w:type="pct"/>
            <w:noWrap/>
          </w:tcPr>
          <w:p w14:paraId="2C25A80D" w14:textId="5DD7AB96" w:rsidR="00E2397C" w:rsidRPr="002D6D8E" w:rsidRDefault="00ED5502" w:rsidP="002D6D8E">
            <w:pPr>
              <w:spacing w:line="360" w:lineRule="auto"/>
              <w:jc w:val="both"/>
              <w:rPr>
                <w:rFonts w:ascii="Book Antiqua" w:hAnsi="Book Antiqua" w:cs="Times New Roman"/>
              </w:rPr>
            </w:pPr>
            <w:r>
              <w:rPr>
                <w:rFonts w:ascii="Book Antiqua" w:hAnsi="Book Antiqua" w:cs="Times New Roman"/>
              </w:rPr>
              <w:lastRenderedPageBreak/>
              <w:t xml:space="preserve">Nomura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[22]</w:t>
            </w:r>
          </w:p>
        </w:tc>
        <w:tc>
          <w:tcPr>
            <w:tcW w:w="243" w:type="pct"/>
            <w:noWrap/>
          </w:tcPr>
          <w:p w14:paraId="3BACB53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1581" w:type="pct"/>
          </w:tcPr>
          <w:p w14:paraId="6BB1E00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Laminectomy: Unilateral laminectomy for bilateral decompression: </w:t>
            </w:r>
            <w:proofErr w:type="spellStart"/>
            <w:r w:rsidRPr="002D6D8E">
              <w:rPr>
                <w:rFonts w:ascii="Book Antiqua" w:hAnsi="Book Antiqua" w:cs="Times New Roman"/>
              </w:rPr>
              <w:t>paramedian</w:t>
            </w:r>
            <w:proofErr w:type="spellEnd"/>
            <w:r w:rsidRPr="002D6D8E">
              <w:rPr>
                <w:rFonts w:ascii="Book Antiqua" w:hAnsi="Book Antiqua" w:cs="Times New Roman"/>
              </w:rPr>
              <w:t xml:space="preserve"> approach</w:t>
            </w:r>
          </w:p>
        </w:tc>
        <w:tc>
          <w:tcPr>
            <w:tcW w:w="1088" w:type="pct"/>
            <w:noWrap/>
          </w:tcPr>
          <w:p w14:paraId="21ECDBA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no discectomy</w:t>
            </w:r>
          </w:p>
        </w:tc>
        <w:tc>
          <w:tcPr>
            <w:tcW w:w="649" w:type="pct"/>
            <w:noWrap/>
          </w:tcPr>
          <w:p w14:paraId="16B2ED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70</w:t>
            </w:r>
          </w:p>
        </w:tc>
        <w:tc>
          <w:tcPr>
            <w:tcW w:w="631" w:type="pct"/>
            <w:noWrap/>
          </w:tcPr>
          <w:p w14:paraId="6956FFE3"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0F38FBF" w14:textId="77777777" w:rsidTr="00D27FB3">
        <w:trPr>
          <w:trHeight w:val="107"/>
        </w:trPr>
        <w:tc>
          <w:tcPr>
            <w:tcW w:w="808" w:type="pct"/>
            <w:noWrap/>
          </w:tcPr>
          <w:p w14:paraId="26A359F3" w14:textId="7A2324E1"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Tomasino</w:t>
            </w:r>
            <w:proofErr w:type="spellEnd"/>
            <w:r w:rsidRPr="002D6D8E">
              <w:rPr>
                <w:rFonts w:ascii="Book Antiqua" w:hAnsi="Book Antiqua" w:cs="Times New Roman"/>
              </w:rPr>
              <w:t xml:space="preserve">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[23]</w:t>
            </w:r>
          </w:p>
        </w:tc>
        <w:tc>
          <w:tcPr>
            <w:tcW w:w="243" w:type="pct"/>
            <w:noWrap/>
          </w:tcPr>
          <w:p w14:paraId="63BE8AB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2009</w:t>
            </w:r>
          </w:p>
        </w:tc>
        <w:tc>
          <w:tcPr>
            <w:tcW w:w="1581" w:type="pct"/>
          </w:tcPr>
          <w:p w14:paraId="1FDCFE6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 Unilateral laminectomy for bilateral decompression</w:t>
            </w:r>
          </w:p>
        </w:tc>
        <w:tc>
          <w:tcPr>
            <w:tcW w:w="1088" w:type="pct"/>
            <w:noWrap/>
          </w:tcPr>
          <w:p w14:paraId="7C18806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LSS, herniation in obese </w:t>
            </w:r>
          </w:p>
        </w:tc>
        <w:tc>
          <w:tcPr>
            <w:tcW w:w="649" w:type="pct"/>
            <w:noWrap/>
          </w:tcPr>
          <w:p w14:paraId="5303824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28</w:t>
            </w:r>
          </w:p>
        </w:tc>
        <w:tc>
          <w:tcPr>
            <w:tcW w:w="631" w:type="pct"/>
            <w:noWrap/>
          </w:tcPr>
          <w:p w14:paraId="48A8DB58"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1772BE6" w14:textId="77777777" w:rsidTr="00D27FB3">
        <w:trPr>
          <w:trHeight w:val="63"/>
        </w:trPr>
        <w:tc>
          <w:tcPr>
            <w:tcW w:w="808" w:type="pct"/>
            <w:noWrap/>
          </w:tcPr>
          <w:p w14:paraId="6ADE3E84" w14:textId="56E6034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Wada </w:t>
            </w:r>
            <w:r w:rsidR="00ED5502">
              <w:rPr>
                <w:rFonts w:ascii="Book Antiqua" w:eastAsia="宋体" w:hAnsi="Book Antiqua" w:cs="Times New Roman" w:hint="eastAsia"/>
                <w:i/>
                <w:lang w:eastAsia="zh-CN"/>
              </w:rPr>
              <w:t>et al</w:t>
            </w:r>
            <w:r w:rsidRPr="002D6D8E">
              <w:rPr>
                <w:rFonts w:ascii="Book Antiqua" w:hAnsi="Book Antiqua" w:cs="Times New Roman"/>
                <w:vertAlign w:val="superscript"/>
              </w:rPr>
              <w:t>[24]</w:t>
            </w:r>
          </w:p>
        </w:tc>
        <w:tc>
          <w:tcPr>
            <w:tcW w:w="243" w:type="pct"/>
            <w:noWrap/>
          </w:tcPr>
          <w:p w14:paraId="6B114DA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1581" w:type="pct"/>
          </w:tcPr>
          <w:p w14:paraId="11DC071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Laminectomy</w:t>
            </w:r>
          </w:p>
        </w:tc>
        <w:tc>
          <w:tcPr>
            <w:tcW w:w="1088" w:type="pct"/>
            <w:noWrap/>
          </w:tcPr>
          <w:p w14:paraId="41098D1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elderly patients</w:t>
            </w:r>
          </w:p>
        </w:tc>
        <w:tc>
          <w:tcPr>
            <w:tcW w:w="649" w:type="pct"/>
            <w:noWrap/>
          </w:tcPr>
          <w:p w14:paraId="2677B0D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w:t>
            </w:r>
          </w:p>
        </w:tc>
        <w:tc>
          <w:tcPr>
            <w:tcW w:w="631" w:type="pct"/>
            <w:noWrap/>
          </w:tcPr>
          <w:p w14:paraId="58C7BBA9" w14:textId="77777777" w:rsidR="00E2397C" w:rsidRPr="002D6D8E" w:rsidRDefault="00E2397C" w:rsidP="002D6D8E">
            <w:pPr>
              <w:tabs>
                <w:tab w:val="left" w:pos="1417"/>
              </w:tabs>
              <w:spacing w:line="360" w:lineRule="auto"/>
              <w:jc w:val="both"/>
              <w:rPr>
                <w:rFonts w:ascii="Book Antiqua" w:hAnsi="Book Antiqua" w:cs="Times New Roman"/>
              </w:rPr>
            </w:pPr>
            <w:r w:rsidRPr="002D6D8E">
              <w:rPr>
                <w:rFonts w:ascii="Book Antiqua" w:hAnsi="Book Antiqua" w:cs="Times New Roman"/>
              </w:rPr>
              <w:t>-</w:t>
            </w:r>
          </w:p>
        </w:tc>
      </w:tr>
    </w:tbl>
    <w:p w14:paraId="286194D3" w14:textId="77777777" w:rsidR="00ED5502" w:rsidRDefault="00ED5502" w:rsidP="002D6D8E">
      <w:pPr>
        <w:spacing w:line="360" w:lineRule="auto"/>
        <w:jc w:val="both"/>
        <w:rPr>
          <w:rFonts w:ascii="Book Antiqua" w:eastAsia="宋体" w:hAnsi="Book Antiqua" w:cs="Times New Roman"/>
          <w:lang w:eastAsia="zh-CN"/>
        </w:rPr>
      </w:pPr>
    </w:p>
    <w:p w14:paraId="53DBC070" w14:textId="07451A49" w:rsidR="00E2397C" w:rsidRPr="00ED5502" w:rsidRDefault="00E2397C" w:rsidP="002D6D8E">
      <w:pPr>
        <w:spacing w:line="360" w:lineRule="auto"/>
        <w:jc w:val="both"/>
        <w:rPr>
          <w:rFonts w:ascii="Book Antiqua" w:eastAsia="宋体" w:hAnsi="Book Antiqua" w:cs="Times New Roman"/>
          <w:lang w:eastAsia="zh-CN"/>
        </w:rPr>
      </w:pPr>
      <w:r w:rsidRPr="002D6D8E">
        <w:rPr>
          <w:rFonts w:ascii="Book Antiqua" w:hAnsi="Book Antiqua" w:cs="Times New Roman"/>
        </w:rPr>
        <w:t xml:space="preserve">RCT: </w:t>
      </w:r>
      <w:r w:rsidR="00ED5502" w:rsidRPr="002D6D8E">
        <w:rPr>
          <w:rFonts w:ascii="Book Antiqua" w:hAnsi="Book Antiqua" w:cs="Times New Roman"/>
        </w:rPr>
        <w:t>R</w:t>
      </w:r>
      <w:r w:rsidRPr="002D6D8E">
        <w:rPr>
          <w:rFonts w:ascii="Book Antiqua" w:hAnsi="Book Antiqua" w:cs="Times New Roman"/>
        </w:rPr>
        <w:t xml:space="preserve">andomized controlled trial; IRCT: </w:t>
      </w:r>
      <w:r w:rsidR="00ED5502" w:rsidRPr="002D6D8E">
        <w:rPr>
          <w:rFonts w:ascii="Book Antiqua" w:hAnsi="Book Antiqua" w:cs="Times New Roman"/>
        </w:rPr>
        <w:t>I</w:t>
      </w:r>
      <w:r w:rsidRPr="002D6D8E">
        <w:rPr>
          <w:rFonts w:ascii="Book Antiqua" w:hAnsi="Book Antiqua" w:cs="Times New Roman"/>
        </w:rPr>
        <w:t xml:space="preserve">ncomplete randomized controlled trial; LSS: </w:t>
      </w:r>
      <w:r w:rsidR="00ED5502" w:rsidRPr="002D6D8E">
        <w:rPr>
          <w:rFonts w:ascii="Book Antiqua" w:hAnsi="Book Antiqua" w:cs="Times New Roman"/>
        </w:rPr>
        <w:t>L</w:t>
      </w:r>
      <w:r w:rsidRPr="002D6D8E">
        <w:rPr>
          <w:rFonts w:ascii="Book Antiqua" w:hAnsi="Book Antiqua" w:cs="Times New Roman"/>
        </w:rPr>
        <w:t>umbar spinal stenosis</w:t>
      </w:r>
      <w:r w:rsidR="00ED5502">
        <w:rPr>
          <w:rFonts w:ascii="Book Antiqua" w:eastAsia="宋体" w:hAnsi="Book Antiqua" w:cs="Times New Roman" w:hint="eastAsia"/>
          <w:lang w:eastAsia="zh-CN"/>
        </w:rPr>
        <w:t>.</w:t>
      </w:r>
    </w:p>
    <w:p w14:paraId="30727722" w14:textId="77777777" w:rsidR="00E2397C" w:rsidRPr="002D6D8E" w:rsidRDefault="00E2397C" w:rsidP="002D6D8E">
      <w:pPr>
        <w:spacing w:line="360" w:lineRule="auto"/>
        <w:jc w:val="both"/>
        <w:rPr>
          <w:rFonts w:ascii="Book Antiqua" w:hAnsi="Book Antiqua"/>
          <w:noProof/>
        </w:rPr>
      </w:pPr>
    </w:p>
    <w:p w14:paraId="1797BE98" w14:textId="77777777" w:rsidR="00E2397C" w:rsidRPr="002D6D8E" w:rsidRDefault="00E2397C" w:rsidP="002D6D8E">
      <w:pPr>
        <w:spacing w:line="360" w:lineRule="auto"/>
        <w:jc w:val="both"/>
        <w:rPr>
          <w:rFonts w:ascii="Book Antiqua" w:hAnsi="Book Antiqua"/>
          <w:b/>
        </w:rPr>
      </w:pPr>
    </w:p>
    <w:p w14:paraId="14494AFE" w14:textId="77777777" w:rsidR="00ED5502" w:rsidRDefault="00ED5502">
      <w:pPr>
        <w:rPr>
          <w:rFonts w:ascii="Book Antiqua" w:hAnsi="Book Antiqua" w:cs="Times New Roman"/>
          <w:b/>
        </w:rPr>
      </w:pPr>
      <w:r>
        <w:rPr>
          <w:rFonts w:ascii="Book Antiqua" w:hAnsi="Book Antiqua" w:cs="Times New Roman"/>
          <w:b/>
        </w:rPr>
        <w:br w:type="page"/>
      </w:r>
    </w:p>
    <w:p w14:paraId="3F89F2F1" w14:textId="59CD332D" w:rsidR="00E2397C" w:rsidRPr="00D27FB3" w:rsidRDefault="00D27FB3" w:rsidP="002D6D8E">
      <w:pPr>
        <w:spacing w:line="360" w:lineRule="auto"/>
        <w:jc w:val="both"/>
        <w:rPr>
          <w:rFonts w:ascii="Book Antiqua" w:hAnsi="Book Antiqua" w:cs="Times New Roman"/>
          <w:b/>
        </w:rPr>
      </w:pPr>
      <w:r w:rsidRPr="00D27FB3">
        <w:rPr>
          <w:rFonts w:ascii="Book Antiqua" w:hAnsi="Book Antiqua" w:cs="Times New Roman"/>
          <w:b/>
        </w:rPr>
        <w:lastRenderedPageBreak/>
        <w:t>Table 2</w:t>
      </w:r>
      <w:r w:rsidR="00E2397C" w:rsidRPr="00D27FB3">
        <w:rPr>
          <w:rFonts w:ascii="Book Antiqua" w:hAnsi="Book Antiqua" w:cs="Times New Roman"/>
          <w:b/>
        </w:rPr>
        <w:t xml:space="preserve"> Studies comparing perioperative outcomes of minimally invasive laminectomy </w:t>
      </w:r>
      <w:r w:rsidR="00CD7451" w:rsidRPr="00CD7451">
        <w:rPr>
          <w:rFonts w:ascii="Book Antiqua" w:hAnsi="Book Antiqua"/>
          <w:b/>
          <w:i/>
        </w:rPr>
        <w:t>vs</w:t>
      </w:r>
      <w:r w:rsidR="00E2397C" w:rsidRPr="00D27FB3">
        <w:rPr>
          <w:rFonts w:ascii="Book Antiqua" w:hAnsi="Book Antiqua" w:cs="Times New Roman"/>
          <w:b/>
        </w:rPr>
        <w:t xml:space="preserve"> open laminectomy</w:t>
      </w:r>
    </w:p>
    <w:p w14:paraId="2A39E43D" w14:textId="77777777" w:rsidR="00E2397C" w:rsidRPr="002D6D8E" w:rsidRDefault="00E2397C" w:rsidP="002D6D8E">
      <w:pPr>
        <w:spacing w:line="360" w:lineRule="auto"/>
        <w:jc w:val="both"/>
        <w:rPr>
          <w:rFonts w:ascii="Book Antiqua" w:hAnsi="Book Antiqua" w:cs="Times New Roman"/>
        </w:rPr>
      </w:pPr>
    </w:p>
    <w:tbl>
      <w:tblPr>
        <w:tblW w:w="11520" w:type="dxa"/>
        <w:tblBorders>
          <w:top w:val="single" w:sz="4" w:space="0" w:color="auto"/>
          <w:bottom w:val="single" w:sz="4" w:space="0" w:color="auto"/>
        </w:tblBorders>
        <w:tblLayout w:type="fixed"/>
        <w:tblLook w:val="0000" w:firstRow="0" w:lastRow="0" w:firstColumn="0" w:lastColumn="0" w:noHBand="0" w:noVBand="0"/>
      </w:tblPr>
      <w:tblGrid>
        <w:gridCol w:w="1998"/>
        <w:gridCol w:w="1080"/>
        <w:gridCol w:w="1050"/>
        <w:gridCol w:w="1470"/>
        <w:gridCol w:w="1070"/>
        <w:gridCol w:w="280"/>
        <w:gridCol w:w="1213"/>
        <w:gridCol w:w="988"/>
        <w:gridCol w:w="1170"/>
        <w:gridCol w:w="952"/>
        <w:gridCol w:w="249"/>
      </w:tblGrid>
      <w:tr w:rsidR="009E0E85" w:rsidRPr="002D6D8E" w14:paraId="682C00A1" w14:textId="77777777" w:rsidTr="00D27FB3">
        <w:trPr>
          <w:trHeight w:val="276"/>
        </w:trPr>
        <w:tc>
          <w:tcPr>
            <w:tcW w:w="1998" w:type="dxa"/>
            <w:tcBorders>
              <w:top w:val="single" w:sz="4" w:space="0" w:color="auto"/>
              <w:bottom w:val="nil"/>
            </w:tcBorders>
            <w:shd w:val="clear" w:color="auto" w:fill="auto"/>
            <w:noWrap/>
            <w:vAlign w:val="bottom"/>
          </w:tcPr>
          <w:p w14:paraId="09F5C617" w14:textId="77777777" w:rsidR="00E2397C" w:rsidRPr="002D6D8E" w:rsidRDefault="00E2397C" w:rsidP="002D6D8E">
            <w:pPr>
              <w:spacing w:line="360" w:lineRule="auto"/>
              <w:jc w:val="both"/>
              <w:rPr>
                <w:rFonts w:ascii="Book Antiqua" w:hAnsi="Book Antiqua" w:cs="Times New Roman"/>
                <w:b/>
              </w:rPr>
            </w:pPr>
          </w:p>
        </w:tc>
        <w:tc>
          <w:tcPr>
            <w:tcW w:w="2130" w:type="dxa"/>
            <w:gridSpan w:val="2"/>
            <w:tcBorders>
              <w:top w:val="single" w:sz="4" w:space="0" w:color="auto"/>
              <w:bottom w:val="nil"/>
            </w:tcBorders>
            <w:shd w:val="clear" w:color="auto" w:fill="auto"/>
            <w:noWrap/>
            <w:vAlign w:val="bottom"/>
          </w:tcPr>
          <w:p w14:paraId="34BD103C" w14:textId="491DCB0D" w:rsidR="00E2397C" w:rsidRPr="002D6D8E" w:rsidRDefault="00D27FB3" w:rsidP="002D6D8E">
            <w:pPr>
              <w:spacing w:line="360" w:lineRule="auto"/>
              <w:jc w:val="both"/>
              <w:rPr>
                <w:rFonts w:ascii="Book Antiqua" w:hAnsi="Book Antiqua" w:cs="Times New Roman"/>
                <w:b/>
              </w:rPr>
            </w:pPr>
            <w:r>
              <w:rPr>
                <w:rFonts w:ascii="Book Antiqua" w:hAnsi="Book Antiqua" w:cs="Times New Roman"/>
                <w:b/>
              </w:rPr>
              <w:t>Length of surgery (min</w:t>
            </w:r>
            <w:r w:rsidR="00E2397C" w:rsidRPr="002D6D8E">
              <w:rPr>
                <w:rFonts w:ascii="Book Antiqua" w:hAnsi="Book Antiqua" w:cs="Times New Roman"/>
                <w:b/>
              </w:rPr>
              <w:t>) ± SD</w:t>
            </w:r>
          </w:p>
        </w:tc>
        <w:tc>
          <w:tcPr>
            <w:tcW w:w="2540" w:type="dxa"/>
            <w:gridSpan w:val="2"/>
            <w:tcBorders>
              <w:top w:val="single" w:sz="4" w:space="0" w:color="auto"/>
              <w:bottom w:val="nil"/>
            </w:tcBorders>
            <w:shd w:val="clear" w:color="auto" w:fill="auto"/>
            <w:noWrap/>
            <w:vAlign w:val="bottom"/>
          </w:tcPr>
          <w:p w14:paraId="5424AA42" w14:textId="7734FF13"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Estimated </w:t>
            </w:r>
            <w:r w:rsidR="00D27FB3" w:rsidRPr="002D6D8E">
              <w:rPr>
                <w:rFonts w:ascii="Book Antiqua" w:hAnsi="Book Antiqua" w:cs="Times New Roman"/>
                <w:b/>
              </w:rPr>
              <w:t>blood lo</w:t>
            </w:r>
            <w:r w:rsidRPr="002D6D8E">
              <w:rPr>
                <w:rFonts w:ascii="Book Antiqua" w:hAnsi="Book Antiqua" w:cs="Times New Roman"/>
                <w:b/>
              </w:rPr>
              <w:t>ss (cc) ± SD</w:t>
            </w:r>
          </w:p>
        </w:tc>
        <w:tc>
          <w:tcPr>
            <w:tcW w:w="280" w:type="dxa"/>
            <w:tcBorders>
              <w:top w:val="single" w:sz="4" w:space="0" w:color="auto"/>
              <w:bottom w:val="nil"/>
            </w:tcBorders>
            <w:shd w:val="clear" w:color="auto" w:fill="auto"/>
            <w:noWrap/>
            <w:vAlign w:val="bottom"/>
          </w:tcPr>
          <w:p w14:paraId="1DA4855D" w14:textId="77777777" w:rsidR="00E2397C" w:rsidRPr="002D6D8E" w:rsidRDefault="00E2397C" w:rsidP="002D6D8E">
            <w:pPr>
              <w:spacing w:line="360" w:lineRule="auto"/>
              <w:jc w:val="both"/>
              <w:rPr>
                <w:rFonts w:ascii="Book Antiqua" w:hAnsi="Book Antiqua" w:cs="Times New Roman"/>
                <w:b/>
              </w:rPr>
            </w:pPr>
          </w:p>
        </w:tc>
        <w:tc>
          <w:tcPr>
            <w:tcW w:w="2201" w:type="dxa"/>
            <w:gridSpan w:val="2"/>
            <w:tcBorders>
              <w:top w:val="single" w:sz="4" w:space="0" w:color="auto"/>
              <w:bottom w:val="nil"/>
            </w:tcBorders>
            <w:shd w:val="clear" w:color="auto" w:fill="auto"/>
            <w:noWrap/>
            <w:vAlign w:val="bottom"/>
          </w:tcPr>
          <w:p w14:paraId="4B9CFD07" w14:textId="00A0275F"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Neurologic </w:t>
            </w:r>
            <w:r w:rsidR="00D27FB3" w:rsidRPr="002D6D8E">
              <w:rPr>
                <w:rFonts w:ascii="Book Antiqua" w:hAnsi="Book Antiqua" w:cs="Times New Roman"/>
                <w:b/>
              </w:rPr>
              <w:t>c</w:t>
            </w:r>
            <w:r w:rsidRPr="002D6D8E">
              <w:rPr>
                <w:rFonts w:ascii="Book Antiqua" w:hAnsi="Book Antiqua" w:cs="Times New Roman"/>
                <w:b/>
              </w:rPr>
              <w:t>omplications</w:t>
            </w:r>
          </w:p>
        </w:tc>
        <w:tc>
          <w:tcPr>
            <w:tcW w:w="2122" w:type="dxa"/>
            <w:gridSpan w:val="2"/>
            <w:tcBorders>
              <w:top w:val="single" w:sz="4" w:space="0" w:color="auto"/>
              <w:bottom w:val="nil"/>
            </w:tcBorders>
            <w:shd w:val="clear" w:color="auto" w:fill="auto"/>
            <w:noWrap/>
            <w:vAlign w:val="bottom"/>
          </w:tcPr>
          <w:p w14:paraId="60A3D0E1" w14:textId="7752A201"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Length of </w:t>
            </w:r>
            <w:r w:rsidR="00D27FB3" w:rsidRPr="002D6D8E">
              <w:rPr>
                <w:rFonts w:ascii="Book Antiqua" w:hAnsi="Book Antiqua" w:cs="Times New Roman"/>
                <w:b/>
              </w:rPr>
              <w:t>s</w:t>
            </w:r>
            <w:r w:rsidR="00D27FB3">
              <w:rPr>
                <w:rFonts w:ascii="Book Antiqua" w:hAnsi="Book Antiqua" w:cs="Times New Roman"/>
                <w:b/>
              </w:rPr>
              <w:t>tay (d</w:t>
            </w:r>
            <w:r w:rsidRPr="002D6D8E">
              <w:rPr>
                <w:rFonts w:ascii="Book Antiqua" w:hAnsi="Book Antiqua" w:cs="Times New Roman"/>
                <w:b/>
              </w:rPr>
              <w:t>) ± SD</w:t>
            </w:r>
          </w:p>
        </w:tc>
        <w:tc>
          <w:tcPr>
            <w:tcW w:w="249" w:type="dxa"/>
            <w:shd w:val="clear" w:color="auto" w:fill="auto"/>
            <w:noWrap/>
            <w:vAlign w:val="bottom"/>
          </w:tcPr>
          <w:p w14:paraId="079131B1"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w:t>
            </w:r>
          </w:p>
        </w:tc>
      </w:tr>
      <w:tr w:rsidR="009E0E85" w:rsidRPr="002D6D8E" w14:paraId="23571E50" w14:textId="77777777" w:rsidTr="00D27FB3">
        <w:trPr>
          <w:trHeight w:val="96"/>
        </w:trPr>
        <w:tc>
          <w:tcPr>
            <w:tcW w:w="1998" w:type="dxa"/>
            <w:tcBorders>
              <w:top w:val="nil"/>
              <w:bottom w:val="single" w:sz="4" w:space="0" w:color="auto"/>
            </w:tcBorders>
            <w:shd w:val="clear" w:color="auto" w:fill="auto"/>
            <w:vAlign w:val="bottom"/>
          </w:tcPr>
          <w:p w14:paraId="7B211C91"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rPr>
              <w:t>RCTs/IRCTs</w:t>
            </w:r>
          </w:p>
        </w:tc>
        <w:tc>
          <w:tcPr>
            <w:tcW w:w="1080" w:type="dxa"/>
            <w:tcBorders>
              <w:top w:val="nil"/>
              <w:bottom w:val="single" w:sz="4" w:space="0" w:color="auto"/>
            </w:tcBorders>
            <w:shd w:val="clear" w:color="auto" w:fill="auto"/>
            <w:vAlign w:val="center"/>
          </w:tcPr>
          <w:p w14:paraId="4051DF16"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050" w:type="dxa"/>
            <w:tcBorders>
              <w:top w:val="nil"/>
              <w:bottom w:val="single" w:sz="4" w:space="0" w:color="auto"/>
            </w:tcBorders>
            <w:shd w:val="clear" w:color="auto" w:fill="auto"/>
            <w:vAlign w:val="center"/>
          </w:tcPr>
          <w:p w14:paraId="1FE824F0"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470" w:type="dxa"/>
            <w:tcBorders>
              <w:top w:val="nil"/>
              <w:bottom w:val="single" w:sz="4" w:space="0" w:color="auto"/>
            </w:tcBorders>
            <w:shd w:val="clear" w:color="auto" w:fill="auto"/>
            <w:vAlign w:val="center"/>
          </w:tcPr>
          <w:p w14:paraId="27DDCBC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350" w:type="dxa"/>
            <w:gridSpan w:val="2"/>
            <w:tcBorders>
              <w:top w:val="nil"/>
              <w:bottom w:val="single" w:sz="4" w:space="0" w:color="auto"/>
            </w:tcBorders>
            <w:shd w:val="clear" w:color="auto" w:fill="auto"/>
            <w:vAlign w:val="center"/>
          </w:tcPr>
          <w:p w14:paraId="02DF5ACD"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213" w:type="dxa"/>
            <w:tcBorders>
              <w:top w:val="nil"/>
              <w:bottom w:val="single" w:sz="4" w:space="0" w:color="auto"/>
            </w:tcBorders>
            <w:shd w:val="clear" w:color="auto" w:fill="auto"/>
            <w:vAlign w:val="center"/>
          </w:tcPr>
          <w:p w14:paraId="4DAB253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988" w:type="dxa"/>
            <w:tcBorders>
              <w:top w:val="nil"/>
              <w:bottom w:val="single" w:sz="4" w:space="0" w:color="auto"/>
            </w:tcBorders>
            <w:shd w:val="clear" w:color="auto" w:fill="auto"/>
            <w:vAlign w:val="center"/>
          </w:tcPr>
          <w:p w14:paraId="39BF9868"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170" w:type="dxa"/>
            <w:tcBorders>
              <w:top w:val="nil"/>
              <w:bottom w:val="single" w:sz="4" w:space="0" w:color="auto"/>
            </w:tcBorders>
            <w:shd w:val="clear" w:color="auto" w:fill="auto"/>
            <w:vAlign w:val="center"/>
          </w:tcPr>
          <w:p w14:paraId="0646AE11"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201" w:type="dxa"/>
            <w:gridSpan w:val="2"/>
            <w:tcBorders>
              <w:top w:val="nil"/>
              <w:bottom w:val="single" w:sz="4" w:space="0" w:color="auto"/>
            </w:tcBorders>
            <w:shd w:val="clear" w:color="auto" w:fill="auto"/>
            <w:vAlign w:val="center"/>
          </w:tcPr>
          <w:p w14:paraId="6090854F"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r>
      <w:tr w:rsidR="009E0E85" w:rsidRPr="002D6D8E" w14:paraId="4EBE6CCC" w14:textId="77777777" w:rsidTr="00D27FB3">
        <w:trPr>
          <w:trHeight w:val="76"/>
        </w:trPr>
        <w:tc>
          <w:tcPr>
            <w:tcW w:w="1998" w:type="dxa"/>
            <w:tcBorders>
              <w:top w:val="single" w:sz="4" w:space="0" w:color="auto"/>
            </w:tcBorders>
            <w:shd w:val="clear" w:color="auto" w:fill="auto"/>
            <w:noWrap/>
            <w:vAlign w:val="bottom"/>
          </w:tcPr>
          <w:p w14:paraId="6032AB24" w14:textId="381DE99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Cho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[15]</w:t>
            </w:r>
          </w:p>
        </w:tc>
        <w:tc>
          <w:tcPr>
            <w:tcW w:w="1080" w:type="dxa"/>
            <w:tcBorders>
              <w:top w:val="single" w:sz="4" w:space="0" w:color="auto"/>
            </w:tcBorders>
            <w:shd w:val="clear" w:color="auto" w:fill="auto"/>
            <w:noWrap/>
            <w:vAlign w:val="bottom"/>
          </w:tcPr>
          <w:p w14:paraId="12DC7A3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259 </w:t>
            </w:r>
            <w:r w:rsidRPr="002D6D8E">
              <w:rPr>
                <w:rFonts w:ascii="Book Antiqua" w:hAnsi="Book Antiqua" w:cs="Times New Roman"/>
                <w:b/>
              </w:rPr>
              <w:t xml:space="preserve">± </w:t>
            </w:r>
            <w:r w:rsidRPr="002D6D8E">
              <w:rPr>
                <w:rFonts w:ascii="Book Antiqua" w:hAnsi="Book Antiqua" w:cs="Times New Roman"/>
              </w:rPr>
              <w:t>122</w:t>
            </w:r>
          </w:p>
        </w:tc>
        <w:tc>
          <w:tcPr>
            <w:tcW w:w="1050" w:type="dxa"/>
            <w:tcBorders>
              <w:top w:val="single" w:sz="4" w:space="0" w:color="auto"/>
            </w:tcBorders>
            <w:shd w:val="clear" w:color="auto" w:fill="auto"/>
            <w:noWrap/>
            <w:vAlign w:val="bottom"/>
          </w:tcPr>
          <w:p w14:paraId="2F4A612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193 </w:t>
            </w:r>
            <w:r w:rsidRPr="002D6D8E">
              <w:rPr>
                <w:rFonts w:ascii="Book Antiqua" w:hAnsi="Book Antiqua" w:cs="Times New Roman"/>
                <w:b/>
              </w:rPr>
              <w:t xml:space="preserve">± </w:t>
            </w:r>
            <w:r w:rsidRPr="002D6D8E">
              <w:rPr>
                <w:rFonts w:ascii="Book Antiqua" w:hAnsi="Book Antiqua" w:cs="Times New Roman"/>
              </w:rPr>
              <w:t>68</w:t>
            </w:r>
          </w:p>
        </w:tc>
        <w:tc>
          <w:tcPr>
            <w:tcW w:w="1470" w:type="dxa"/>
            <w:tcBorders>
              <w:top w:val="single" w:sz="4" w:space="0" w:color="auto"/>
            </w:tcBorders>
            <w:shd w:val="clear" w:color="auto" w:fill="auto"/>
            <w:noWrap/>
            <w:vAlign w:val="bottom"/>
          </w:tcPr>
          <w:p w14:paraId="537E240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154 </w:t>
            </w:r>
            <w:r w:rsidRPr="002D6D8E">
              <w:rPr>
                <w:rFonts w:ascii="Book Antiqua" w:hAnsi="Book Antiqua" w:cs="Times New Roman"/>
                <w:b/>
              </w:rPr>
              <w:t xml:space="preserve">± </w:t>
            </w:r>
            <w:r w:rsidRPr="002D6D8E">
              <w:rPr>
                <w:rFonts w:ascii="Book Antiqua" w:hAnsi="Book Antiqua" w:cs="Times New Roman"/>
              </w:rPr>
              <w:t>135</w:t>
            </w:r>
          </w:p>
        </w:tc>
        <w:tc>
          <w:tcPr>
            <w:tcW w:w="1350" w:type="dxa"/>
            <w:gridSpan w:val="2"/>
            <w:tcBorders>
              <w:top w:val="single" w:sz="4" w:space="0" w:color="auto"/>
            </w:tcBorders>
            <w:shd w:val="clear" w:color="auto" w:fill="auto"/>
            <w:noWrap/>
            <w:vAlign w:val="bottom"/>
          </w:tcPr>
          <w:p w14:paraId="293A15D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132 </w:t>
            </w:r>
            <w:r w:rsidRPr="002D6D8E">
              <w:rPr>
                <w:rFonts w:ascii="Book Antiqua" w:hAnsi="Book Antiqua" w:cs="Times New Roman"/>
                <w:b/>
              </w:rPr>
              <w:t xml:space="preserve">± </w:t>
            </w:r>
            <w:r w:rsidRPr="002D6D8E">
              <w:rPr>
                <w:rFonts w:ascii="Book Antiqua" w:hAnsi="Book Antiqua" w:cs="Times New Roman"/>
              </w:rPr>
              <w:t>128</w:t>
            </w:r>
          </w:p>
        </w:tc>
        <w:tc>
          <w:tcPr>
            <w:tcW w:w="1213" w:type="dxa"/>
            <w:tcBorders>
              <w:top w:val="single" w:sz="4" w:space="0" w:color="auto"/>
            </w:tcBorders>
            <w:shd w:val="clear" w:color="auto" w:fill="auto"/>
            <w:noWrap/>
            <w:vAlign w:val="bottom"/>
          </w:tcPr>
          <w:p w14:paraId="34648A0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88" w:type="dxa"/>
            <w:tcBorders>
              <w:top w:val="single" w:sz="4" w:space="0" w:color="auto"/>
            </w:tcBorders>
            <w:shd w:val="clear" w:color="auto" w:fill="auto"/>
            <w:vAlign w:val="bottom"/>
          </w:tcPr>
          <w:p w14:paraId="10104633" w14:textId="4B8F0212" w:rsidR="00E2397C" w:rsidRPr="002D6D8E" w:rsidRDefault="00C519C9" w:rsidP="002D6D8E">
            <w:pPr>
              <w:spacing w:line="360" w:lineRule="auto"/>
              <w:jc w:val="both"/>
              <w:rPr>
                <w:rFonts w:ascii="Book Antiqua" w:hAnsi="Book Antiqua" w:cs="Times New Roman"/>
              </w:rPr>
            </w:pPr>
            <w:r>
              <w:rPr>
                <w:rFonts w:ascii="Book Antiqua" w:hAnsi="Book Antiqua" w:cs="Times New Roman"/>
              </w:rPr>
              <w:t xml:space="preserve"> </w:t>
            </w:r>
            <w:r w:rsidR="00E2397C" w:rsidRPr="002D6D8E">
              <w:rPr>
                <w:rFonts w:ascii="Book Antiqua" w:hAnsi="Book Antiqua" w:cs="Times New Roman"/>
              </w:rPr>
              <w:t>-</w:t>
            </w:r>
          </w:p>
        </w:tc>
        <w:tc>
          <w:tcPr>
            <w:tcW w:w="1170" w:type="dxa"/>
            <w:tcBorders>
              <w:top w:val="single" w:sz="4" w:space="0" w:color="auto"/>
            </w:tcBorders>
            <w:shd w:val="clear" w:color="auto" w:fill="auto"/>
            <w:noWrap/>
            <w:vAlign w:val="bottom"/>
          </w:tcPr>
          <w:p w14:paraId="5B61DE9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4.0 </w:t>
            </w:r>
            <w:r w:rsidRPr="002D6D8E">
              <w:rPr>
                <w:rFonts w:ascii="Book Antiqua" w:hAnsi="Book Antiqua" w:cs="Times New Roman"/>
                <w:b/>
              </w:rPr>
              <w:t>±</w:t>
            </w:r>
            <w:r w:rsidRPr="002D6D8E">
              <w:rPr>
                <w:rFonts w:ascii="Book Antiqua" w:hAnsi="Book Antiqua" w:cs="Times New Roman"/>
              </w:rPr>
              <w:t xml:space="preserve"> 2.9</w:t>
            </w:r>
          </w:p>
        </w:tc>
        <w:tc>
          <w:tcPr>
            <w:tcW w:w="1201" w:type="dxa"/>
            <w:gridSpan w:val="2"/>
            <w:tcBorders>
              <w:top w:val="single" w:sz="4" w:space="0" w:color="auto"/>
            </w:tcBorders>
            <w:shd w:val="clear" w:color="auto" w:fill="auto"/>
            <w:noWrap/>
            <w:vAlign w:val="bottom"/>
          </w:tcPr>
          <w:p w14:paraId="54A4BB9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7.2 </w:t>
            </w:r>
            <w:r w:rsidRPr="002D6D8E">
              <w:rPr>
                <w:rFonts w:ascii="Book Antiqua" w:hAnsi="Book Antiqua" w:cs="Times New Roman"/>
                <w:b/>
              </w:rPr>
              <w:t xml:space="preserve">± </w:t>
            </w:r>
            <w:r w:rsidRPr="002D6D8E">
              <w:rPr>
                <w:rFonts w:ascii="Book Antiqua" w:hAnsi="Book Antiqua" w:cs="Times New Roman"/>
              </w:rPr>
              <w:t>1.6</w:t>
            </w:r>
          </w:p>
        </w:tc>
      </w:tr>
      <w:tr w:rsidR="009E0E85" w:rsidRPr="002D6D8E" w14:paraId="41FF8F15" w14:textId="77777777" w:rsidTr="00D27FB3">
        <w:trPr>
          <w:trHeight w:val="63"/>
        </w:trPr>
        <w:tc>
          <w:tcPr>
            <w:tcW w:w="1998" w:type="dxa"/>
            <w:shd w:val="clear" w:color="auto" w:fill="auto"/>
            <w:noWrap/>
            <w:vAlign w:val="bottom"/>
          </w:tcPr>
          <w:p w14:paraId="7A60A420" w14:textId="3A78BAF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Usman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[16]</w:t>
            </w:r>
          </w:p>
        </w:tc>
        <w:tc>
          <w:tcPr>
            <w:tcW w:w="1080" w:type="dxa"/>
            <w:shd w:val="clear" w:color="auto" w:fill="auto"/>
            <w:noWrap/>
            <w:vAlign w:val="bottom"/>
          </w:tcPr>
          <w:p w14:paraId="68854D8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69 </w:t>
            </w:r>
            <w:r w:rsidRPr="002D6D8E">
              <w:rPr>
                <w:rFonts w:ascii="Book Antiqua" w:hAnsi="Book Antiqua" w:cs="Times New Roman"/>
                <w:b/>
              </w:rPr>
              <w:t xml:space="preserve">± </w:t>
            </w:r>
            <w:r w:rsidRPr="002D6D8E">
              <w:rPr>
                <w:rFonts w:ascii="Book Antiqua" w:hAnsi="Book Antiqua" w:cs="Times New Roman"/>
              </w:rPr>
              <w:t>0.1</w:t>
            </w:r>
          </w:p>
        </w:tc>
        <w:tc>
          <w:tcPr>
            <w:tcW w:w="1050" w:type="dxa"/>
            <w:shd w:val="clear" w:color="auto" w:fill="auto"/>
            <w:noWrap/>
            <w:vAlign w:val="bottom"/>
          </w:tcPr>
          <w:p w14:paraId="5CFCB95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65 </w:t>
            </w:r>
            <w:r w:rsidRPr="002D6D8E">
              <w:rPr>
                <w:rFonts w:ascii="Book Antiqua" w:hAnsi="Book Antiqua" w:cs="Times New Roman"/>
                <w:b/>
              </w:rPr>
              <w:t xml:space="preserve">± </w:t>
            </w:r>
            <w:r w:rsidRPr="002D6D8E">
              <w:rPr>
                <w:rFonts w:ascii="Book Antiqua" w:hAnsi="Book Antiqua" w:cs="Times New Roman"/>
              </w:rPr>
              <w:t>0.1</w:t>
            </w:r>
          </w:p>
        </w:tc>
        <w:tc>
          <w:tcPr>
            <w:tcW w:w="1470" w:type="dxa"/>
            <w:shd w:val="clear" w:color="auto" w:fill="auto"/>
            <w:noWrap/>
            <w:vAlign w:val="bottom"/>
          </w:tcPr>
          <w:p w14:paraId="665E40E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350" w:type="dxa"/>
            <w:gridSpan w:val="2"/>
            <w:shd w:val="clear" w:color="auto" w:fill="auto"/>
            <w:noWrap/>
            <w:vAlign w:val="bottom"/>
          </w:tcPr>
          <w:p w14:paraId="48EBB32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1544E0F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88" w:type="dxa"/>
            <w:shd w:val="clear" w:color="auto" w:fill="auto"/>
            <w:vAlign w:val="bottom"/>
          </w:tcPr>
          <w:p w14:paraId="0E766E7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7078C12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4.7 </w:t>
            </w:r>
            <w:r w:rsidRPr="002D6D8E">
              <w:rPr>
                <w:rFonts w:ascii="Book Antiqua" w:hAnsi="Book Antiqua" w:cs="Times New Roman"/>
                <w:b/>
              </w:rPr>
              <w:t xml:space="preserve">± </w:t>
            </w:r>
            <w:r w:rsidRPr="002D6D8E">
              <w:rPr>
                <w:rFonts w:ascii="Book Antiqua" w:hAnsi="Book Antiqua" w:cs="Times New Roman"/>
              </w:rPr>
              <w:t>0.5</w:t>
            </w:r>
          </w:p>
        </w:tc>
        <w:tc>
          <w:tcPr>
            <w:tcW w:w="1201" w:type="dxa"/>
            <w:gridSpan w:val="2"/>
            <w:shd w:val="clear" w:color="auto" w:fill="auto"/>
            <w:noWrap/>
            <w:vAlign w:val="bottom"/>
          </w:tcPr>
          <w:p w14:paraId="639764B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3.5 </w:t>
            </w:r>
            <w:r w:rsidRPr="002D6D8E">
              <w:rPr>
                <w:rFonts w:ascii="Book Antiqua" w:hAnsi="Book Antiqua" w:cs="Times New Roman"/>
                <w:b/>
              </w:rPr>
              <w:t xml:space="preserve">± </w:t>
            </w:r>
            <w:r w:rsidRPr="002D6D8E">
              <w:rPr>
                <w:rFonts w:ascii="Book Antiqua" w:hAnsi="Book Antiqua" w:cs="Times New Roman"/>
              </w:rPr>
              <w:t>0.5</w:t>
            </w:r>
          </w:p>
        </w:tc>
      </w:tr>
      <w:tr w:rsidR="009E0E85" w:rsidRPr="002D6D8E" w14:paraId="19B7A93F" w14:textId="77777777" w:rsidTr="00D27FB3">
        <w:trPr>
          <w:trHeight w:val="116"/>
        </w:trPr>
        <w:tc>
          <w:tcPr>
            <w:tcW w:w="1998" w:type="dxa"/>
            <w:shd w:val="clear" w:color="auto" w:fill="auto"/>
            <w:noWrap/>
            <w:vAlign w:val="bottom"/>
          </w:tcPr>
          <w:p w14:paraId="0420E0DD" w14:textId="16D75BFB"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Mobbs</w:t>
            </w:r>
            <w:proofErr w:type="spellEnd"/>
            <w:r w:rsidRPr="002D6D8E">
              <w:rPr>
                <w:rFonts w:ascii="Book Antiqua" w:hAnsi="Book Antiqua" w:cs="Times New Roman"/>
              </w:rPr>
              <w:t xml:space="preserve">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[17]</w:t>
            </w:r>
          </w:p>
        </w:tc>
        <w:tc>
          <w:tcPr>
            <w:tcW w:w="1080" w:type="dxa"/>
            <w:shd w:val="clear" w:color="auto" w:fill="auto"/>
            <w:noWrap/>
            <w:vAlign w:val="bottom"/>
          </w:tcPr>
          <w:p w14:paraId="7C5F35A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050" w:type="dxa"/>
            <w:shd w:val="clear" w:color="auto" w:fill="auto"/>
            <w:noWrap/>
            <w:vAlign w:val="bottom"/>
          </w:tcPr>
          <w:p w14:paraId="6B9A50C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470" w:type="dxa"/>
            <w:shd w:val="clear" w:color="auto" w:fill="auto"/>
            <w:noWrap/>
            <w:vAlign w:val="bottom"/>
          </w:tcPr>
          <w:p w14:paraId="1A1A18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1350" w:type="dxa"/>
            <w:gridSpan w:val="2"/>
            <w:shd w:val="clear" w:color="auto" w:fill="auto"/>
            <w:noWrap/>
            <w:vAlign w:val="bottom"/>
          </w:tcPr>
          <w:p w14:paraId="762896C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110</w:t>
            </w:r>
          </w:p>
        </w:tc>
        <w:tc>
          <w:tcPr>
            <w:tcW w:w="1213" w:type="dxa"/>
            <w:shd w:val="clear" w:color="auto" w:fill="auto"/>
            <w:noWrap/>
            <w:vAlign w:val="bottom"/>
          </w:tcPr>
          <w:p w14:paraId="0E2CD6B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w:t>
            </w:r>
          </w:p>
        </w:tc>
        <w:tc>
          <w:tcPr>
            <w:tcW w:w="988" w:type="dxa"/>
            <w:shd w:val="clear" w:color="auto" w:fill="auto"/>
            <w:noWrap/>
            <w:vAlign w:val="bottom"/>
          </w:tcPr>
          <w:p w14:paraId="6936DC1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w:t>
            </w:r>
          </w:p>
        </w:tc>
        <w:tc>
          <w:tcPr>
            <w:tcW w:w="1170" w:type="dxa"/>
            <w:shd w:val="clear" w:color="auto" w:fill="auto"/>
            <w:noWrap/>
            <w:vAlign w:val="bottom"/>
          </w:tcPr>
          <w:p w14:paraId="78A71B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2.3</w:t>
            </w:r>
          </w:p>
        </w:tc>
        <w:tc>
          <w:tcPr>
            <w:tcW w:w="1201" w:type="dxa"/>
            <w:gridSpan w:val="2"/>
            <w:shd w:val="clear" w:color="auto" w:fill="auto"/>
            <w:noWrap/>
            <w:vAlign w:val="bottom"/>
          </w:tcPr>
          <w:p w14:paraId="3DC3C05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4.2</w:t>
            </w:r>
          </w:p>
        </w:tc>
      </w:tr>
      <w:tr w:rsidR="009E0E85" w:rsidRPr="002D6D8E" w14:paraId="597EA641" w14:textId="77777777" w:rsidTr="00D27FB3">
        <w:trPr>
          <w:trHeight w:val="80"/>
        </w:trPr>
        <w:tc>
          <w:tcPr>
            <w:tcW w:w="1998" w:type="dxa"/>
            <w:shd w:val="clear" w:color="auto" w:fill="auto"/>
            <w:noWrap/>
            <w:vAlign w:val="bottom"/>
          </w:tcPr>
          <w:p w14:paraId="35E49A39" w14:textId="35D19D3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Watanabe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[18]</w:t>
            </w:r>
          </w:p>
        </w:tc>
        <w:tc>
          <w:tcPr>
            <w:tcW w:w="1080" w:type="dxa"/>
            <w:shd w:val="clear" w:color="auto" w:fill="auto"/>
            <w:noWrap/>
            <w:vAlign w:val="bottom"/>
          </w:tcPr>
          <w:p w14:paraId="1DFD495C" w14:textId="25121FF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69 </w:t>
            </w:r>
            <w:r w:rsidRPr="002D6D8E">
              <w:rPr>
                <w:rFonts w:ascii="Book Antiqua" w:hAnsi="Book Antiqua" w:cs="Times New Roman"/>
                <w:b/>
              </w:rPr>
              <w:t>±</w:t>
            </w:r>
            <w:r w:rsidR="00C519C9">
              <w:rPr>
                <w:rFonts w:ascii="Book Antiqua" w:hAnsi="Book Antiqua" w:cs="Times New Roman"/>
                <w:b/>
              </w:rPr>
              <w:t xml:space="preserve"> </w:t>
            </w:r>
            <w:r w:rsidRPr="002D6D8E">
              <w:rPr>
                <w:rFonts w:ascii="Book Antiqua" w:hAnsi="Book Antiqua" w:cs="Times New Roman"/>
              </w:rPr>
              <w:t>29</w:t>
            </w:r>
          </w:p>
        </w:tc>
        <w:tc>
          <w:tcPr>
            <w:tcW w:w="1050" w:type="dxa"/>
            <w:shd w:val="clear" w:color="auto" w:fill="auto"/>
            <w:noWrap/>
            <w:vAlign w:val="bottom"/>
          </w:tcPr>
          <w:p w14:paraId="18F4214C" w14:textId="203A017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82 </w:t>
            </w:r>
            <w:r w:rsidRPr="002D6D8E">
              <w:rPr>
                <w:rFonts w:ascii="Book Antiqua" w:hAnsi="Book Antiqua" w:cs="Times New Roman"/>
                <w:b/>
              </w:rPr>
              <w:t>±</w:t>
            </w:r>
            <w:r w:rsidR="00C519C9">
              <w:rPr>
                <w:rFonts w:ascii="Book Antiqua" w:hAnsi="Book Antiqua" w:cs="Times New Roman"/>
                <w:b/>
              </w:rPr>
              <w:t xml:space="preserve"> </w:t>
            </w:r>
            <w:r w:rsidRPr="002D6D8E">
              <w:rPr>
                <w:rFonts w:ascii="Book Antiqua" w:hAnsi="Book Antiqua" w:cs="Times New Roman"/>
              </w:rPr>
              <w:t>36</w:t>
            </w:r>
          </w:p>
        </w:tc>
        <w:tc>
          <w:tcPr>
            <w:tcW w:w="1470" w:type="dxa"/>
            <w:shd w:val="clear" w:color="auto" w:fill="auto"/>
            <w:noWrap/>
            <w:vAlign w:val="bottom"/>
          </w:tcPr>
          <w:p w14:paraId="68AE1009" w14:textId="00ED615B"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44 </w:t>
            </w:r>
            <w:r w:rsidRPr="002D6D8E">
              <w:rPr>
                <w:rFonts w:ascii="Book Antiqua" w:hAnsi="Book Antiqua" w:cs="Times New Roman"/>
                <w:b/>
              </w:rPr>
              <w:t>±</w:t>
            </w:r>
            <w:r w:rsidR="00C519C9">
              <w:rPr>
                <w:rFonts w:ascii="Book Antiqua" w:hAnsi="Book Antiqua" w:cs="Times New Roman"/>
                <w:b/>
              </w:rPr>
              <w:t xml:space="preserve"> </w:t>
            </w:r>
            <w:r w:rsidRPr="002D6D8E">
              <w:rPr>
                <w:rFonts w:ascii="Book Antiqua" w:hAnsi="Book Antiqua" w:cs="Times New Roman"/>
              </w:rPr>
              <w:t>75</w:t>
            </w:r>
          </w:p>
        </w:tc>
        <w:tc>
          <w:tcPr>
            <w:tcW w:w="1350" w:type="dxa"/>
            <w:gridSpan w:val="2"/>
            <w:shd w:val="clear" w:color="auto" w:fill="auto"/>
            <w:noWrap/>
            <w:vAlign w:val="bottom"/>
          </w:tcPr>
          <w:p w14:paraId="78AA28A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55 </w:t>
            </w:r>
            <w:r w:rsidRPr="002D6D8E">
              <w:rPr>
                <w:rFonts w:ascii="Book Antiqua" w:hAnsi="Book Antiqua" w:cs="Times New Roman"/>
                <w:b/>
              </w:rPr>
              <w:t xml:space="preserve">± </w:t>
            </w:r>
            <w:r w:rsidRPr="002D6D8E">
              <w:rPr>
                <w:rFonts w:ascii="Book Antiqua" w:hAnsi="Book Antiqua" w:cs="Times New Roman"/>
              </w:rPr>
              <w:t>48</w:t>
            </w:r>
          </w:p>
        </w:tc>
        <w:tc>
          <w:tcPr>
            <w:tcW w:w="1213" w:type="dxa"/>
            <w:shd w:val="clear" w:color="auto" w:fill="auto"/>
            <w:noWrap/>
            <w:vAlign w:val="bottom"/>
          </w:tcPr>
          <w:p w14:paraId="32E63A0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88" w:type="dxa"/>
            <w:shd w:val="clear" w:color="auto" w:fill="auto"/>
            <w:noWrap/>
            <w:vAlign w:val="bottom"/>
          </w:tcPr>
          <w:p w14:paraId="454DE52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170" w:type="dxa"/>
            <w:shd w:val="clear" w:color="auto" w:fill="auto"/>
            <w:noWrap/>
            <w:vAlign w:val="bottom"/>
          </w:tcPr>
          <w:p w14:paraId="585D009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01" w:type="dxa"/>
            <w:gridSpan w:val="2"/>
            <w:shd w:val="clear" w:color="auto" w:fill="auto"/>
            <w:noWrap/>
            <w:vAlign w:val="bottom"/>
          </w:tcPr>
          <w:p w14:paraId="02ED025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48135801" w14:textId="77777777" w:rsidTr="00D27FB3">
        <w:trPr>
          <w:trHeight w:val="123"/>
        </w:trPr>
        <w:tc>
          <w:tcPr>
            <w:tcW w:w="1998" w:type="dxa"/>
            <w:shd w:val="clear" w:color="auto" w:fill="auto"/>
            <w:noWrap/>
            <w:vAlign w:val="bottom"/>
          </w:tcPr>
          <w:p w14:paraId="6ABCFABB"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Clinical case series</w:t>
            </w:r>
          </w:p>
        </w:tc>
        <w:tc>
          <w:tcPr>
            <w:tcW w:w="1080" w:type="dxa"/>
            <w:shd w:val="clear" w:color="auto" w:fill="auto"/>
            <w:noWrap/>
            <w:vAlign w:val="bottom"/>
          </w:tcPr>
          <w:p w14:paraId="6EEBD716" w14:textId="77777777" w:rsidR="00E2397C" w:rsidRPr="002D6D8E" w:rsidRDefault="00E2397C" w:rsidP="002D6D8E">
            <w:pPr>
              <w:spacing w:line="360" w:lineRule="auto"/>
              <w:jc w:val="both"/>
              <w:rPr>
                <w:rFonts w:ascii="Book Antiqua" w:hAnsi="Book Antiqua" w:cs="Times New Roman"/>
              </w:rPr>
            </w:pPr>
          </w:p>
        </w:tc>
        <w:tc>
          <w:tcPr>
            <w:tcW w:w="1050" w:type="dxa"/>
            <w:shd w:val="clear" w:color="auto" w:fill="auto"/>
            <w:noWrap/>
            <w:vAlign w:val="bottom"/>
          </w:tcPr>
          <w:p w14:paraId="68A74A3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w:t>
            </w:r>
          </w:p>
        </w:tc>
        <w:tc>
          <w:tcPr>
            <w:tcW w:w="1470" w:type="dxa"/>
            <w:shd w:val="clear" w:color="auto" w:fill="auto"/>
            <w:noWrap/>
            <w:vAlign w:val="bottom"/>
          </w:tcPr>
          <w:p w14:paraId="74D64CE2" w14:textId="77777777" w:rsidR="00E2397C" w:rsidRPr="002D6D8E" w:rsidRDefault="00E2397C" w:rsidP="002D6D8E">
            <w:pPr>
              <w:spacing w:line="360" w:lineRule="auto"/>
              <w:jc w:val="both"/>
              <w:rPr>
                <w:rFonts w:ascii="Book Antiqua" w:hAnsi="Book Antiqua" w:cs="Times New Roman"/>
              </w:rPr>
            </w:pPr>
          </w:p>
        </w:tc>
        <w:tc>
          <w:tcPr>
            <w:tcW w:w="1350" w:type="dxa"/>
            <w:gridSpan w:val="2"/>
            <w:shd w:val="clear" w:color="auto" w:fill="auto"/>
            <w:noWrap/>
            <w:vAlign w:val="bottom"/>
          </w:tcPr>
          <w:p w14:paraId="5C506972" w14:textId="77777777" w:rsidR="00E2397C" w:rsidRPr="002D6D8E" w:rsidRDefault="00E2397C" w:rsidP="002D6D8E">
            <w:pPr>
              <w:spacing w:line="360" w:lineRule="auto"/>
              <w:jc w:val="both"/>
              <w:rPr>
                <w:rFonts w:ascii="Book Antiqua" w:hAnsi="Book Antiqua" w:cs="Times New Roman"/>
              </w:rPr>
            </w:pPr>
          </w:p>
        </w:tc>
        <w:tc>
          <w:tcPr>
            <w:tcW w:w="1213" w:type="dxa"/>
            <w:shd w:val="clear" w:color="auto" w:fill="auto"/>
            <w:noWrap/>
            <w:vAlign w:val="bottom"/>
          </w:tcPr>
          <w:p w14:paraId="13EA1142" w14:textId="77777777" w:rsidR="00E2397C" w:rsidRPr="002D6D8E" w:rsidRDefault="00E2397C" w:rsidP="002D6D8E">
            <w:pPr>
              <w:spacing w:line="360" w:lineRule="auto"/>
              <w:jc w:val="both"/>
              <w:rPr>
                <w:rFonts w:ascii="Book Antiqua" w:hAnsi="Book Antiqua" w:cs="Times New Roman"/>
              </w:rPr>
            </w:pPr>
          </w:p>
        </w:tc>
        <w:tc>
          <w:tcPr>
            <w:tcW w:w="988" w:type="dxa"/>
            <w:shd w:val="clear" w:color="auto" w:fill="auto"/>
            <w:noWrap/>
            <w:vAlign w:val="bottom"/>
          </w:tcPr>
          <w:p w14:paraId="15A4D876" w14:textId="77777777" w:rsidR="00E2397C" w:rsidRPr="002D6D8E" w:rsidRDefault="00E2397C" w:rsidP="002D6D8E">
            <w:pPr>
              <w:spacing w:line="360" w:lineRule="auto"/>
              <w:jc w:val="both"/>
              <w:rPr>
                <w:rFonts w:ascii="Book Antiqua" w:hAnsi="Book Antiqua" w:cs="Times New Roman"/>
              </w:rPr>
            </w:pPr>
          </w:p>
        </w:tc>
        <w:tc>
          <w:tcPr>
            <w:tcW w:w="1170" w:type="dxa"/>
            <w:shd w:val="clear" w:color="auto" w:fill="auto"/>
            <w:noWrap/>
            <w:vAlign w:val="bottom"/>
          </w:tcPr>
          <w:p w14:paraId="7010E548" w14:textId="77777777" w:rsidR="00E2397C" w:rsidRPr="002D6D8E" w:rsidRDefault="00E2397C" w:rsidP="002D6D8E">
            <w:pPr>
              <w:spacing w:line="360" w:lineRule="auto"/>
              <w:jc w:val="both"/>
              <w:rPr>
                <w:rFonts w:ascii="Book Antiqua" w:hAnsi="Book Antiqua" w:cs="Times New Roman"/>
              </w:rPr>
            </w:pPr>
          </w:p>
        </w:tc>
        <w:tc>
          <w:tcPr>
            <w:tcW w:w="1201" w:type="dxa"/>
            <w:gridSpan w:val="2"/>
            <w:shd w:val="clear" w:color="auto" w:fill="auto"/>
            <w:noWrap/>
            <w:vAlign w:val="bottom"/>
          </w:tcPr>
          <w:p w14:paraId="5338E0C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w:t>
            </w:r>
          </w:p>
        </w:tc>
      </w:tr>
      <w:tr w:rsidR="009E0E85" w:rsidRPr="002D6D8E" w14:paraId="5860B804" w14:textId="77777777" w:rsidTr="00D27FB3">
        <w:trPr>
          <w:trHeight w:val="63"/>
        </w:trPr>
        <w:tc>
          <w:tcPr>
            <w:tcW w:w="1998" w:type="dxa"/>
            <w:shd w:val="clear" w:color="auto" w:fill="auto"/>
            <w:noWrap/>
            <w:vAlign w:val="bottom"/>
          </w:tcPr>
          <w:p w14:paraId="2923FCED" w14:textId="7A385C9E"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Rahman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[12]</w:t>
            </w:r>
          </w:p>
        </w:tc>
        <w:tc>
          <w:tcPr>
            <w:tcW w:w="1080" w:type="dxa"/>
            <w:shd w:val="clear" w:color="auto" w:fill="auto"/>
            <w:noWrap/>
            <w:vAlign w:val="bottom"/>
          </w:tcPr>
          <w:p w14:paraId="64AACC6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110 </w:t>
            </w:r>
            <w:r w:rsidRPr="002D6D8E">
              <w:rPr>
                <w:rFonts w:ascii="Book Antiqua" w:hAnsi="Book Antiqua" w:cs="Times New Roman"/>
                <w:b/>
              </w:rPr>
              <w:t xml:space="preserve">± </w:t>
            </w:r>
            <w:r w:rsidRPr="002D6D8E">
              <w:rPr>
                <w:rFonts w:ascii="Book Antiqua" w:hAnsi="Book Antiqua" w:cs="Times New Roman"/>
              </w:rPr>
              <w:t>10</w:t>
            </w:r>
          </w:p>
        </w:tc>
        <w:tc>
          <w:tcPr>
            <w:tcW w:w="1050" w:type="dxa"/>
            <w:shd w:val="clear" w:color="auto" w:fill="auto"/>
            <w:noWrap/>
            <w:vAlign w:val="bottom"/>
          </w:tcPr>
          <w:p w14:paraId="0770E0D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157 </w:t>
            </w:r>
            <w:r w:rsidRPr="002D6D8E">
              <w:rPr>
                <w:rFonts w:ascii="Book Antiqua" w:hAnsi="Book Antiqua" w:cs="Times New Roman"/>
                <w:b/>
              </w:rPr>
              <w:t xml:space="preserve">± </w:t>
            </w:r>
            <w:r w:rsidRPr="002D6D8E">
              <w:rPr>
                <w:rFonts w:ascii="Book Antiqua" w:hAnsi="Book Antiqua" w:cs="Times New Roman"/>
              </w:rPr>
              <w:t>7</w:t>
            </w:r>
          </w:p>
        </w:tc>
        <w:tc>
          <w:tcPr>
            <w:tcW w:w="1470" w:type="dxa"/>
            <w:shd w:val="clear" w:color="auto" w:fill="auto"/>
            <w:noWrap/>
            <w:vAlign w:val="bottom"/>
          </w:tcPr>
          <w:p w14:paraId="106D716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52 </w:t>
            </w:r>
            <w:r w:rsidRPr="002D6D8E">
              <w:rPr>
                <w:rFonts w:ascii="Book Antiqua" w:hAnsi="Book Antiqua" w:cs="Times New Roman"/>
                <w:b/>
              </w:rPr>
              <w:t xml:space="preserve">± </w:t>
            </w:r>
            <w:r w:rsidRPr="002D6D8E">
              <w:rPr>
                <w:rFonts w:ascii="Book Antiqua" w:hAnsi="Book Antiqua" w:cs="Times New Roman"/>
              </w:rPr>
              <w:t>14</w:t>
            </w:r>
          </w:p>
        </w:tc>
        <w:tc>
          <w:tcPr>
            <w:tcW w:w="1350" w:type="dxa"/>
            <w:gridSpan w:val="2"/>
            <w:shd w:val="clear" w:color="auto" w:fill="auto"/>
            <w:noWrap/>
            <w:vAlign w:val="bottom"/>
          </w:tcPr>
          <w:p w14:paraId="51A3DD6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246 </w:t>
            </w:r>
            <w:r w:rsidRPr="002D6D8E">
              <w:rPr>
                <w:rFonts w:ascii="Book Antiqua" w:hAnsi="Book Antiqua" w:cs="Times New Roman"/>
                <w:b/>
              </w:rPr>
              <w:t xml:space="preserve">± </w:t>
            </w:r>
            <w:r w:rsidRPr="002D6D8E">
              <w:rPr>
                <w:rFonts w:ascii="Book Antiqua" w:hAnsi="Book Antiqua" w:cs="Times New Roman"/>
              </w:rPr>
              <w:t>32</w:t>
            </w:r>
          </w:p>
        </w:tc>
        <w:tc>
          <w:tcPr>
            <w:tcW w:w="1213" w:type="dxa"/>
            <w:shd w:val="clear" w:color="auto" w:fill="auto"/>
            <w:noWrap/>
            <w:vAlign w:val="bottom"/>
          </w:tcPr>
          <w:p w14:paraId="1671644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w:t>
            </w:r>
          </w:p>
        </w:tc>
        <w:tc>
          <w:tcPr>
            <w:tcW w:w="988" w:type="dxa"/>
            <w:shd w:val="clear" w:color="auto" w:fill="auto"/>
            <w:noWrap/>
            <w:vAlign w:val="bottom"/>
          </w:tcPr>
          <w:p w14:paraId="171FCF0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w:t>
            </w:r>
          </w:p>
        </w:tc>
        <w:tc>
          <w:tcPr>
            <w:tcW w:w="1170" w:type="dxa"/>
            <w:shd w:val="clear" w:color="auto" w:fill="auto"/>
            <w:noWrap/>
            <w:vAlign w:val="bottom"/>
          </w:tcPr>
          <w:p w14:paraId="3A5723D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2.1 </w:t>
            </w:r>
            <w:r w:rsidRPr="002D6D8E">
              <w:rPr>
                <w:rFonts w:ascii="Book Antiqua" w:hAnsi="Book Antiqua" w:cs="Times New Roman"/>
                <w:b/>
              </w:rPr>
              <w:t xml:space="preserve">± </w:t>
            </w:r>
            <w:r w:rsidRPr="002D6D8E">
              <w:rPr>
                <w:rFonts w:ascii="Book Antiqua" w:hAnsi="Book Antiqua" w:cs="Times New Roman"/>
              </w:rPr>
              <w:t>0.7</w:t>
            </w:r>
          </w:p>
        </w:tc>
        <w:tc>
          <w:tcPr>
            <w:tcW w:w="1201" w:type="dxa"/>
            <w:gridSpan w:val="2"/>
            <w:shd w:val="clear" w:color="auto" w:fill="auto"/>
            <w:noWrap/>
            <w:vAlign w:val="bottom"/>
          </w:tcPr>
          <w:p w14:paraId="3C064A6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4.1 </w:t>
            </w:r>
            <w:r w:rsidRPr="002D6D8E">
              <w:rPr>
                <w:rFonts w:ascii="Book Antiqua" w:hAnsi="Book Antiqua" w:cs="Times New Roman"/>
                <w:b/>
              </w:rPr>
              <w:t xml:space="preserve">± </w:t>
            </w:r>
            <w:r w:rsidRPr="002D6D8E">
              <w:rPr>
                <w:rFonts w:ascii="Book Antiqua" w:hAnsi="Book Antiqua" w:cs="Times New Roman"/>
              </w:rPr>
              <w:t>0.4</w:t>
            </w:r>
          </w:p>
        </w:tc>
      </w:tr>
      <w:tr w:rsidR="009E0E85" w:rsidRPr="002D6D8E" w14:paraId="3340F376" w14:textId="77777777" w:rsidTr="00D27FB3">
        <w:trPr>
          <w:trHeight w:val="71"/>
        </w:trPr>
        <w:tc>
          <w:tcPr>
            <w:tcW w:w="1998" w:type="dxa"/>
            <w:shd w:val="clear" w:color="auto" w:fill="auto"/>
            <w:noWrap/>
            <w:vAlign w:val="bottom"/>
          </w:tcPr>
          <w:p w14:paraId="11805B8E" w14:textId="140D98C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Nomura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[19]</w:t>
            </w:r>
          </w:p>
        </w:tc>
        <w:tc>
          <w:tcPr>
            <w:tcW w:w="1080" w:type="dxa"/>
            <w:shd w:val="clear" w:color="auto" w:fill="auto"/>
            <w:noWrap/>
            <w:vAlign w:val="bottom"/>
          </w:tcPr>
          <w:p w14:paraId="044511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187 </w:t>
            </w:r>
            <w:r w:rsidRPr="002D6D8E">
              <w:rPr>
                <w:rFonts w:ascii="Book Antiqua" w:hAnsi="Book Antiqua" w:cs="Times New Roman"/>
                <w:b/>
              </w:rPr>
              <w:t xml:space="preserve">± </w:t>
            </w:r>
            <w:r w:rsidRPr="002D6D8E">
              <w:rPr>
                <w:rFonts w:ascii="Book Antiqua" w:hAnsi="Book Antiqua" w:cs="Times New Roman"/>
              </w:rPr>
              <w:t>68</w:t>
            </w:r>
          </w:p>
        </w:tc>
        <w:tc>
          <w:tcPr>
            <w:tcW w:w="1050" w:type="dxa"/>
            <w:shd w:val="clear" w:color="auto" w:fill="auto"/>
            <w:noWrap/>
            <w:vAlign w:val="bottom"/>
          </w:tcPr>
          <w:p w14:paraId="68CACC0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w:t>
            </w:r>
          </w:p>
        </w:tc>
        <w:tc>
          <w:tcPr>
            <w:tcW w:w="1470" w:type="dxa"/>
            <w:shd w:val="clear" w:color="auto" w:fill="auto"/>
            <w:noWrap/>
            <w:vAlign w:val="bottom"/>
          </w:tcPr>
          <w:p w14:paraId="4702481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90 </w:t>
            </w:r>
            <w:r w:rsidRPr="002D6D8E">
              <w:rPr>
                <w:rFonts w:ascii="Book Antiqua" w:hAnsi="Book Antiqua" w:cs="Times New Roman"/>
                <w:b/>
              </w:rPr>
              <w:t xml:space="preserve">± </w:t>
            </w:r>
            <w:r w:rsidRPr="002D6D8E">
              <w:rPr>
                <w:rFonts w:ascii="Book Antiqua" w:hAnsi="Book Antiqua" w:cs="Times New Roman"/>
              </w:rPr>
              <w:t>94</w:t>
            </w:r>
          </w:p>
        </w:tc>
        <w:tc>
          <w:tcPr>
            <w:tcW w:w="1350" w:type="dxa"/>
            <w:gridSpan w:val="2"/>
            <w:shd w:val="clear" w:color="auto" w:fill="auto"/>
            <w:noWrap/>
            <w:vAlign w:val="bottom"/>
          </w:tcPr>
          <w:p w14:paraId="3D9383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5F15742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w:t>
            </w:r>
          </w:p>
        </w:tc>
        <w:tc>
          <w:tcPr>
            <w:tcW w:w="988" w:type="dxa"/>
            <w:shd w:val="clear" w:color="auto" w:fill="auto"/>
            <w:noWrap/>
            <w:vAlign w:val="bottom"/>
          </w:tcPr>
          <w:p w14:paraId="5515341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297C13E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01" w:type="dxa"/>
            <w:gridSpan w:val="2"/>
            <w:shd w:val="clear" w:color="auto" w:fill="auto"/>
            <w:noWrap/>
            <w:vAlign w:val="bottom"/>
          </w:tcPr>
          <w:p w14:paraId="181330B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21999D7C" w14:textId="77777777" w:rsidTr="00D27FB3">
        <w:trPr>
          <w:trHeight w:val="63"/>
        </w:trPr>
        <w:tc>
          <w:tcPr>
            <w:tcW w:w="1998" w:type="dxa"/>
            <w:shd w:val="clear" w:color="auto" w:fill="auto"/>
            <w:noWrap/>
            <w:vAlign w:val="bottom"/>
          </w:tcPr>
          <w:p w14:paraId="5DC8CFEE" w14:textId="36A3E02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Parikh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[20]</w:t>
            </w:r>
          </w:p>
        </w:tc>
        <w:tc>
          <w:tcPr>
            <w:tcW w:w="1080" w:type="dxa"/>
            <w:shd w:val="clear" w:color="auto" w:fill="auto"/>
            <w:noWrap/>
            <w:vAlign w:val="bottom"/>
          </w:tcPr>
          <w:p w14:paraId="7BDDC40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118 </w:t>
            </w:r>
            <w:r w:rsidRPr="002D6D8E">
              <w:rPr>
                <w:rFonts w:ascii="Book Antiqua" w:hAnsi="Book Antiqua" w:cs="Times New Roman"/>
                <w:b/>
              </w:rPr>
              <w:t xml:space="preserve">± </w:t>
            </w:r>
            <w:r w:rsidRPr="002D6D8E">
              <w:rPr>
                <w:rFonts w:ascii="Book Antiqua" w:hAnsi="Book Antiqua" w:cs="Times New Roman"/>
              </w:rPr>
              <w:t>40</w:t>
            </w:r>
          </w:p>
        </w:tc>
        <w:tc>
          <w:tcPr>
            <w:tcW w:w="1050" w:type="dxa"/>
            <w:shd w:val="clear" w:color="auto" w:fill="auto"/>
            <w:noWrap/>
            <w:vAlign w:val="bottom"/>
          </w:tcPr>
          <w:p w14:paraId="05B680A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w:t>
            </w:r>
          </w:p>
        </w:tc>
        <w:tc>
          <w:tcPr>
            <w:tcW w:w="1470" w:type="dxa"/>
            <w:shd w:val="clear" w:color="auto" w:fill="auto"/>
            <w:noWrap/>
            <w:vAlign w:val="bottom"/>
          </w:tcPr>
          <w:p w14:paraId="4572A2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41 </w:t>
            </w:r>
            <w:r w:rsidRPr="002D6D8E">
              <w:rPr>
                <w:rFonts w:ascii="Book Antiqua" w:hAnsi="Book Antiqua" w:cs="Times New Roman"/>
                <w:b/>
              </w:rPr>
              <w:t xml:space="preserve">± </w:t>
            </w:r>
            <w:r w:rsidRPr="002D6D8E">
              <w:rPr>
                <w:rFonts w:ascii="Book Antiqua" w:hAnsi="Book Antiqua" w:cs="Times New Roman"/>
              </w:rPr>
              <w:t>90</w:t>
            </w:r>
          </w:p>
        </w:tc>
        <w:tc>
          <w:tcPr>
            <w:tcW w:w="1350" w:type="dxa"/>
            <w:gridSpan w:val="2"/>
            <w:shd w:val="clear" w:color="auto" w:fill="auto"/>
            <w:noWrap/>
            <w:vAlign w:val="bottom"/>
          </w:tcPr>
          <w:p w14:paraId="59DA3A9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2405F44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w:t>
            </w:r>
          </w:p>
        </w:tc>
        <w:tc>
          <w:tcPr>
            <w:tcW w:w="988" w:type="dxa"/>
            <w:shd w:val="clear" w:color="auto" w:fill="auto"/>
            <w:noWrap/>
            <w:vAlign w:val="bottom"/>
          </w:tcPr>
          <w:p w14:paraId="1379A16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3C31190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1201" w:type="dxa"/>
            <w:gridSpan w:val="2"/>
            <w:shd w:val="clear" w:color="auto" w:fill="auto"/>
            <w:noWrap/>
            <w:vAlign w:val="bottom"/>
          </w:tcPr>
          <w:p w14:paraId="4299CEA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r>
      <w:tr w:rsidR="009E0E85" w:rsidRPr="002D6D8E" w14:paraId="27A29A5B" w14:textId="77777777" w:rsidTr="00D27FB3">
        <w:trPr>
          <w:trHeight w:val="63"/>
        </w:trPr>
        <w:tc>
          <w:tcPr>
            <w:tcW w:w="1998" w:type="dxa"/>
            <w:shd w:val="clear" w:color="auto" w:fill="auto"/>
            <w:noWrap/>
            <w:vAlign w:val="bottom"/>
          </w:tcPr>
          <w:p w14:paraId="1D3B5618" w14:textId="3F24EAEB"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Komp</w:t>
            </w:r>
            <w:proofErr w:type="spellEnd"/>
            <w:r w:rsidRPr="002D6D8E">
              <w:rPr>
                <w:rFonts w:ascii="Book Antiqua" w:hAnsi="Book Antiqua" w:cs="Times New Roman"/>
              </w:rPr>
              <w:t xml:space="preserve">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[21]</w:t>
            </w:r>
          </w:p>
        </w:tc>
        <w:tc>
          <w:tcPr>
            <w:tcW w:w="1080" w:type="dxa"/>
            <w:shd w:val="clear" w:color="auto" w:fill="auto"/>
            <w:noWrap/>
            <w:vAlign w:val="bottom"/>
          </w:tcPr>
          <w:p w14:paraId="0862AB7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44</w:t>
            </w:r>
          </w:p>
        </w:tc>
        <w:tc>
          <w:tcPr>
            <w:tcW w:w="1050" w:type="dxa"/>
            <w:shd w:val="clear" w:color="auto" w:fill="auto"/>
            <w:noWrap/>
            <w:vAlign w:val="bottom"/>
          </w:tcPr>
          <w:p w14:paraId="4C58B86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 -</w:t>
            </w:r>
          </w:p>
        </w:tc>
        <w:tc>
          <w:tcPr>
            <w:tcW w:w="1470" w:type="dxa"/>
            <w:shd w:val="clear" w:color="auto" w:fill="auto"/>
            <w:noWrap/>
            <w:vAlign w:val="bottom"/>
          </w:tcPr>
          <w:p w14:paraId="02A79F97" w14:textId="63A18AAD" w:rsidR="00E2397C" w:rsidRPr="00D27FB3" w:rsidRDefault="00E2397C" w:rsidP="00D27FB3">
            <w:pPr>
              <w:spacing w:line="360" w:lineRule="auto"/>
              <w:jc w:val="both"/>
              <w:rPr>
                <w:rFonts w:ascii="Book Antiqua" w:eastAsia="宋体" w:hAnsi="Book Antiqua" w:cs="Times New Roman"/>
                <w:lang w:eastAsia="zh-CN"/>
              </w:rPr>
            </w:pPr>
            <w:r w:rsidRPr="002D6D8E">
              <w:rPr>
                <w:rFonts w:ascii="Book Antiqua" w:hAnsi="Book Antiqua" w:cs="Times New Roman"/>
              </w:rPr>
              <w:t>0</w:t>
            </w:r>
            <w:r w:rsidR="00D27FB3" w:rsidRPr="00D27FB3">
              <w:rPr>
                <w:rFonts w:ascii="Book Antiqua" w:eastAsia="宋体" w:hAnsi="Book Antiqua" w:cs="Times New Roman" w:hint="eastAsia"/>
                <w:vertAlign w:val="superscript"/>
                <w:lang w:eastAsia="zh-CN"/>
              </w:rPr>
              <w:t>1</w:t>
            </w:r>
          </w:p>
        </w:tc>
        <w:tc>
          <w:tcPr>
            <w:tcW w:w="1350" w:type="dxa"/>
            <w:gridSpan w:val="2"/>
            <w:shd w:val="clear" w:color="auto" w:fill="auto"/>
            <w:noWrap/>
            <w:vAlign w:val="bottom"/>
          </w:tcPr>
          <w:p w14:paraId="73A2189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2C96C75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w:t>
            </w:r>
          </w:p>
        </w:tc>
        <w:tc>
          <w:tcPr>
            <w:tcW w:w="988" w:type="dxa"/>
            <w:shd w:val="clear" w:color="auto" w:fill="auto"/>
            <w:noWrap/>
            <w:vAlign w:val="bottom"/>
          </w:tcPr>
          <w:p w14:paraId="2F6ABEC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2D24E4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01" w:type="dxa"/>
            <w:gridSpan w:val="2"/>
            <w:shd w:val="clear" w:color="auto" w:fill="auto"/>
            <w:noWrap/>
            <w:vAlign w:val="bottom"/>
          </w:tcPr>
          <w:p w14:paraId="7B4BD7C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256CB334" w14:textId="77777777" w:rsidTr="00D27FB3">
        <w:trPr>
          <w:trHeight w:val="63"/>
        </w:trPr>
        <w:tc>
          <w:tcPr>
            <w:tcW w:w="1998" w:type="dxa"/>
            <w:shd w:val="clear" w:color="auto" w:fill="auto"/>
            <w:noWrap/>
            <w:vAlign w:val="bottom"/>
          </w:tcPr>
          <w:p w14:paraId="2408689B" w14:textId="1EDA811D" w:rsidR="00E2397C" w:rsidRPr="002D6D8E" w:rsidRDefault="00E2397C" w:rsidP="00D27FB3">
            <w:pPr>
              <w:spacing w:line="360" w:lineRule="auto"/>
              <w:jc w:val="both"/>
              <w:rPr>
                <w:rFonts w:ascii="Book Antiqua" w:hAnsi="Book Antiqua" w:cs="Times New Roman"/>
              </w:rPr>
            </w:pPr>
            <w:r w:rsidRPr="002D6D8E">
              <w:rPr>
                <w:rFonts w:ascii="Book Antiqua" w:hAnsi="Book Antiqua" w:cs="Times New Roman"/>
              </w:rPr>
              <w:t xml:space="preserve">Nomura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[22]</w:t>
            </w:r>
          </w:p>
        </w:tc>
        <w:tc>
          <w:tcPr>
            <w:tcW w:w="1080" w:type="dxa"/>
            <w:shd w:val="clear" w:color="auto" w:fill="auto"/>
            <w:noWrap/>
            <w:vAlign w:val="bottom"/>
          </w:tcPr>
          <w:p w14:paraId="71A1CA16" w14:textId="781AB957" w:rsidR="00E2397C" w:rsidRPr="00D27FB3" w:rsidRDefault="00E2397C" w:rsidP="00D27FB3">
            <w:pPr>
              <w:spacing w:line="360" w:lineRule="auto"/>
              <w:jc w:val="both"/>
              <w:rPr>
                <w:rFonts w:ascii="Book Antiqua" w:eastAsia="宋体" w:hAnsi="Book Antiqua" w:cs="Times New Roman"/>
                <w:vertAlign w:val="superscript"/>
                <w:lang w:eastAsia="zh-CN"/>
              </w:rPr>
            </w:pPr>
            <w:r w:rsidRPr="002D6D8E">
              <w:rPr>
                <w:rFonts w:ascii="Book Antiqua" w:hAnsi="Book Antiqua" w:cs="Times New Roman"/>
              </w:rPr>
              <w:t>77</w:t>
            </w:r>
            <w:r w:rsidR="00D27FB3">
              <w:rPr>
                <w:rFonts w:ascii="Book Antiqua" w:eastAsia="宋体" w:hAnsi="Book Antiqua" w:cs="Times New Roman" w:hint="eastAsia"/>
                <w:vertAlign w:val="superscript"/>
                <w:lang w:eastAsia="zh-CN"/>
              </w:rPr>
              <w:t>2</w:t>
            </w:r>
          </w:p>
        </w:tc>
        <w:tc>
          <w:tcPr>
            <w:tcW w:w="1050" w:type="dxa"/>
            <w:shd w:val="clear" w:color="auto" w:fill="auto"/>
            <w:noWrap/>
            <w:vAlign w:val="bottom"/>
          </w:tcPr>
          <w:p w14:paraId="66D2AEA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 -</w:t>
            </w:r>
          </w:p>
        </w:tc>
        <w:tc>
          <w:tcPr>
            <w:tcW w:w="1470" w:type="dxa"/>
            <w:shd w:val="clear" w:color="auto" w:fill="auto"/>
            <w:noWrap/>
            <w:vAlign w:val="bottom"/>
          </w:tcPr>
          <w:p w14:paraId="3B82C523" w14:textId="30046F52" w:rsidR="00E2397C" w:rsidRPr="00D27FB3" w:rsidRDefault="00E2397C" w:rsidP="00D27FB3">
            <w:pPr>
              <w:spacing w:line="360" w:lineRule="auto"/>
              <w:jc w:val="both"/>
              <w:rPr>
                <w:rFonts w:ascii="Book Antiqua" w:eastAsia="宋体" w:hAnsi="Book Antiqua" w:cs="Times New Roman"/>
                <w:vertAlign w:val="superscript"/>
                <w:lang w:eastAsia="zh-CN"/>
              </w:rPr>
            </w:pPr>
            <w:r w:rsidRPr="002D6D8E">
              <w:rPr>
                <w:rFonts w:ascii="Book Antiqua" w:hAnsi="Book Antiqua" w:cs="Times New Roman"/>
              </w:rPr>
              <w:t>15.0</w:t>
            </w:r>
            <w:r w:rsidR="00D27FB3">
              <w:rPr>
                <w:rFonts w:ascii="Book Antiqua" w:eastAsia="宋体" w:hAnsi="Book Antiqua" w:cs="Times New Roman" w:hint="eastAsia"/>
                <w:vertAlign w:val="superscript"/>
                <w:lang w:eastAsia="zh-CN"/>
              </w:rPr>
              <w:t>2</w:t>
            </w:r>
          </w:p>
        </w:tc>
        <w:tc>
          <w:tcPr>
            <w:tcW w:w="1350" w:type="dxa"/>
            <w:gridSpan w:val="2"/>
            <w:shd w:val="clear" w:color="auto" w:fill="auto"/>
            <w:noWrap/>
            <w:vAlign w:val="bottom"/>
          </w:tcPr>
          <w:p w14:paraId="22D1975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5DA7FDA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88" w:type="dxa"/>
            <w:shd w:val="clear" w:color="auto" w:fill="auto"/>
            <w:noWrap/>
            <w:vAlign w:val="bottom"/>
          </w:tcPr>
          <w:p w14:paraId="10BBFFF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17565A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01" w:type="dxa"/>
            <w:gridSpan w:val="2"/>
            <w:shd w:val="clear" w:color="auto" w:fill="auto"/>
            <w:noWrap/>
            <w:vAlign w:val="bottom"/>
          </w:tcPr>
          <w:p w14:paraId="66CB6EF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9238C11" w14:textId="77777777" w:rsidTr="00D27FB3">
        <w:trPr>
          <w:trHeight w:val="63"/>
        </w:trPr>
        <w:tc>
          <w:tcPr>
            <w:tcW w:w="1998" w:type="dxa"/>
            <w:shd w:val="clear" w:color="auto" w:fill="auto"/>
            <w:noWrap/>
            <w:vAlign w:val="bottom"/>
          </w:tcPr>
          <w:p w14:paraId="56239194" w14:textId="6C94C07C"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Tomasino</w:t>
            </w:r>
            <w:proofErr w:type="spellEnd"/>
            <w:r w:rsidRPr="002D6D8E">
              <w:rPr>
                <w:rFonts w:ascii="Book Antiqua" w:hAnsi="Book Antiqua" w:cs="Times New Roman"/>
              </w:rPr>
              <w:t xml:space="preserve">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[23]</w:t>
            </w:r>
          </w:p>
        </w:tc>
        <w:tc>
          <w:tcPr>
            <w:tcW w:w="1080" w:type="dxa"/>
            <w:shd w:val="clear" w:color="auto" w:fill="auto"/>
            <w:noWrap/>
            <w:vAlign w:val="bottom"/>
          </w:tcPr>
          <w:p w14:paraId="2D94C3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102 </w:t>
            </w:r>
            <w:r w:rsidRPr="002D6D8E">
              <w:rPr>
                <w:rFonts w:ascii="Book Antiqua" w:hAnsi="Book Antiqua" w:cs="Times New Roman"/>
                <w:b/>
              </w:rPr>
              <w:t xml:space="preserve">± </w:t>
            </w:r>
            <w:r w:rsidRPr="002D6D8E">
              <w:rPr>
                <w:rFonts w:ascii="Book Antiqua" w:hAnsi="Book Antiqua" w:cs="Times New Roman"/>
              </w:rPr>
              <w:t>44</w:t>
            </w:r>
          </w:p>
        </w:tc>
        <w:tc>
          <w:tcPr>
            <w:tcW w:w="1050" w:type="dxa"/>
            <w:shd w:val="clear" w:color="auto" w:fill="auto"/>
            <w:noWrap/>
            <w:vAlign w:val="bottom"/>
          </w:tcPr>
          <w:p w14:paraId="3F2615D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w:t>
            </w:r>
          </w:p>
        </w:tc>
        <w:tc>
          <w:tcPr>
            <w:tcW w:w="1470" w:type="dxa"/>
            <w:shd w:val="clear" w:color="auto" w:fill="auto"/>
            <w:noWrap/>
            <w:vAlign w:val="bottom"/>
          </w:tcPr>
          <w:p w14:paraId="3321577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35 </w:t>
            </w:r>
            <w:r w:rsidRPr="002D6D8E">
              <w:rPr>
                <w:rFonts w:ascii="Book Antiqua" w:hAnsi="Book Antiqua" w:cs="Times New Roman"/>
                <w:b/>
              </w:rPr>
              <w:t xml:space="preserve">± </w:t>
            </w:r>
            <w:r w:rsidRPr="002D6D8E">
              <w:rPr>
                <w:rFonts w:ascii="Book Antiqua" w:hAnsi="Book Antiqua" w:cs="Times New Roman"/>
              </w:rPr>
              <w:t>76</w:t>
            </w:r>
          </w:p>
        </w:tc>
        <w:tc>
          <w:tcPr>
            <w:tcW w:w="1350" w:type="dxa"/>
            <w:gridSpan w:val="2"/>
            <w:shd w:val="clear" w:color="auto" w:fill="auto"/>
            <w:noWrap/>
            <w:vAlign w:val="bottom"/>
          </w:tcPr>
          <w:p w14:paraId="2126239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4F300EC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w:t>
            </w:r>
          </w:p>
        </w:tc>
        <w:tc>
          <w:tcPr>
            <w:tcW w:w="988" w:type="dxa"/>
            <w:shd w:val="clear" w:color="auto" w:fill="auto"/>
            <w:noWrap/>
            <w:vAlign w:val="bottom"/>
          </w:tcPr>
          <w:p w14:paraId="01B3C7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68FD3A9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w:t>
            </w:r>
          </w:p>
        </w:tc>
        <w:tc>
          <w:tcPr>
            <w:tcW w:w="1201" w:type="dxa"/>
            <w:gridSpan w:val="2"/>
            <w:shd w:val="clear" w:color="auto" w:fill="auto"/>
            <w:noWrap/>
            <w:vAlign w:val="bottom"/>
          </w:tcPr>
          <w:p w14:paraId="55BD459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2.2</w:t>
            </w:r>
          </w:p>
        </w:tc>
      </w:tr>
      <w:tr w:rsidR="009E0E85" w:rsidRPr="002D6D8E" w14:paraId="1C098254" w14:textId="77777777" w:rsidTr="00D27FB3">
        <w:trPr>
          <w:trHeight w:val="107"/>
        </w:trPr>
        <w:tc>
          <w:tcPr>
            <w:tcW w:w="1998" w:type="dxa"/>
            <w:shd w:val="clear" w:color="auto" w:fill="auto"/>
            <w:noWrap/>
            <w:vAlign w:val="bottom"/>
          </w:tcPr>
          <w:p w14:paraId="43C15CB0" w14:textId="423D3D52"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 xml:space="preserve">Wada </w:t>
            </w:r>
            <w:r w:rsidR="00D27FB3">
              <w:rPr>
                <w:rFonts w:ascii="Book Antiqua" w:eastAsia="宋体" w:hAnsi="Book Antiqua" w:cs="Times New Roman" w:hint="eastAsia"/>
                <w:i/>
                <w:lang w:eastAsia="zh-CN"/>
              </w:rPr>
              <w:t>et al</w:t>
            </w:r>
            <w:r w:rsidRPr="002D6D8E">
              <w:rPr>
                <w:rFonts w:ascii="Book Antiqua" w:hAnsi="Book Antiqua" w:cs="Times New Roman"/>
                <w:vertAlign w:val="superscript"/>
              </w:rPr>
              <w:t>[24]</w:t>
            </w:r>
          </w:p>
        </w:tc>
        <w:tc>
          <w:tcPr>
            <w:tcW w:w="1080" w:type="dxa"/>
            <w:shd w:val="clear" w:color="auto" w:fill="auto"/>
            <w:noWrap/>
            <w:vAlign w:val="bottom"/>
          </w:tcPr>
          <w:p w14:paraId="6C0DB71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144</w:t>
            </w:r>
          </w:p>
        </w:tc>
        <w:tc>
          <w:tcPr>
            <w:tcW w:w="1050" w:type="dxa"/>
            <w:shd w:val="clear" w:color="auto" w:fill="auto"/>
            <w:noWrap/>
            <w:vAlign w:val="bottom"/>
          </w:tcPr>
          <w:p w14:paraId="6535971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 -</w:t>
            </w:r>
          </w:p>
        </w:tc>
        <w:tc>
          <w:tcPr>
            <w:tcW w:w="1470" w:type="dxa"/>
            <w:shd w:val="clear" w:color="auto" w:fill="auto"/>
            <w:noWrap/>
            <w:vAlign w:val="bottom"/>
          </w:tcPr>
          <w:p w14:paraId="53F22DF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60</w:t>
            </w:r>
          </w:p>
        </w:tc>
        <w:tc>
          <w:tcPr>
            <w:tcW w:w="1350" w:type="dxa"/>
            <w:gridSpan w:val="2"/>
            <w:shd w:val="clear" w:color="auto" w:fill="auto"/>
            <w:noWrap/>
            <w:vAlign w:val="bottom"/>
          </w:tcPr>
          <w:p w14:paraId="0CD92F3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13" w:type="dxa"/>
            <w:shd w:val="clear" w:color="auto" w:fill="auto"/>
            <w:noWrap/>
            <w:vAlign w:val="bottom"/>
          </w:tcPr>
          <w:p w14:paraId="02F4774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w:t>
            </w:r>
          </w:p>
        </w:tc>
        <w:tc>
          <w:tcPr>
            <w:tcW w:w="988" w:type="dxa"/>
            <w:shd w:val="clear" w:color="auto" w:fill="auto"/>
            <w:noWrap/>
            <w:vAlign w:val="bottom"/>
          </w:tcPr>
          <w:p w14:paraId="779141D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170" w:type="dxa"/>
            <w:shd w:val="clear" w:color="auto" w:fill="auto"/>
            <w:noWrap/>
            <w:vAlign w:val="bottom"/>
          </w:tcPr>
          <w:p w14:paraId="1A9723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01" w:type="dxa"/>
            <w:gridSpan w:val="2"/>
            <w:shd w:val="clear" w:color="auto" w:fill="auto"/>
            <w:noWrap/>
            <w:vAlign w:val="bottom"/>
          </w:tcPr>
          <w:p w14:paraId="334292E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bl>
    <w:p w14:paraId="43B48D42" w14:textId="77777777" w:rsidR="00D27FB3" w:rsidRDefault="00D27FB3" w:rsidP="002D6D8E">
      <w:pPr>
        <w:spacing w:line="360" w:lineRule="auto"/>
        <w:jc w:val="both"/>
        <w:rPr>
          <w:rFonts w:ascii="Book Antiqua" w:eastAsia="宋体" w:hAnsi="Book Antiqua" w:cs="Times New Roman"/>
          <w:lang w:eastAsia="zh-CN"/>
        </w:rPr>
      </w:pPr>
    </w:p>
    <w:p w14:paraId="33D99A05" w14:textId="3FD2B32A" w:rsidR="00E2397C" w:rsidRPr="00D27FB3" w:rsidRDefault="00D27FB3" w:rsidP="002D6D8E">
      <w:pPr>
        <w:spacing w:line="360" w:lineRule="auto"/>
        <w:jc w:val="both"/>
        <w:rPr>
          <w:rFonts w:ascii="Book Antiqua" w:eastAsia="宋体" w:hAnsi="Book Antiqua" w:cs="Times New Roman"/>
          <w:lang w:eastAsia="zh-CN"/>
        </w:rPr>
      </w:pPr>
      <w:r w:rsidRPr="00D27FB3">
        <w:rPr>
          <w:rFonts w:ascii="Book Antiqua" w:eastAsia="宋体" w:hAnsi="Book Antiqua" w:cs="Times New Roman" w:hint="eastAsia"/>
          <w:vertAlign w:val="superscript"/>
          <w:lang w:eastAsia="zh-CN"/>
        </w:rPr>
        <w:t>1</w:t>
      </w:r>
      <w:r w:rsidR="00E2397C" w:rsidRPr="002D6D8E">
        <w:rPr>
          <w:rFonts w:ascii="Book Antiqua" w:hAnsi="Book Antiqua" w:cs="Times New Roman"/>
        </w:rPr>
        <w:t xml:space="preserve">No measurable blood loss; </w:t>
      </w:r>
      <w:r>
        <w:rPr>
          <w:rFonts w:ascii="Book Antiqua" w:eastAsia="宋体" w:hAnsi="Book Antiqua" w:cs="Times New Roman" w:hint="eastAsia"/>
          <w:vertAlign w:val="superscript"/>
          <w:lang w:eastAsia="zh-CN"/>
        </w:rPr>
        <w:t>2</w:t>
      </w:r>
      <w:r w:rsidRPr="002D6D8E">
        <w:rPr>
          <w:rFonts w:ascii="Book Antiqua" w:hAnsi="Book Antiqua" w:cs="Times New Roman"/>
        </w:rPr>
        <w:t>P</w:t>
      </w:r>
      <w:r w:rsidR="00E2397C" w:rsidRPr="002D6D8E">
        <w:rPr>
          <w:rFonts w:ascii="Book Antiqua" w:hAnsi="Book Antiqua" w:cs="Times New Roman"/>
        </w:rPr>
        <w:t>er level</w:t>
      </w:r>
      <w:r>
        <w:rPr>
          <w:rFonts w:ascii="Book Antiqua" w:eastAsia="宋体" w:hAnsi="Book Antiqua" w:cs="Times New Roman" w:hint="eastAsia"/>
          <w:lang w:eastAsia="zh-CN"/>
        </w:rPr>
        <w:t>.</w:t>
      </w:r>
      <w:r w:rsidR="00E2397C" w:rsidRPr="002D6D8E">
        <w:rPr>
          <w:rFonts w:ascii="Book Antiqua" w:hAnsi="Book Antiqua" w:cs="Times New Roman"/>
        </w:rPr>
        <w:t xml:space="preserve"> SD: </w:t>
      </w:r>
      <w:r w:rsidRPr="002D6D8E">
        <w:rPr>
          <w:rFonts w:ascii="Book Antiqua" w:hAnsi="Book Antiqua" w:cs="Times New Roman"/>
        </w:rPr>
        <w:t>S</w:t>
      </w:r>
      <w:r w:rsidR="00E2397C" w:rsidRPr="002D6D8E">
        <w:rPr>
          <w:rFonts w:ascii="Book Antiqua" w:hAnsi="Book Antiqua" w:cs="Times New Roman"/>
        </w:rPr>
        <w:t>tandard deviation</w:t>
      </w:r>
      <w:r>
        <w:rPr>
          <w:rFonts w:ascii="Book Antiqua" w:eastAsia="宋体" w:hAnsi="Book Antiqua" w:cs="Times New Roman" w:hint="eastAsia"/>
          <w:lang w:eastAsia="zh-CN"/>
        </w:rPr>
        <w:t xml:space="preserve">; </w:t>
      </w:r>
      <w:r w:rsidRPr="002D6D8E">
        <w:rPr>
          <w:rFonts w:ascii="Book Antiqua" w:hAnsi="Book Antiqua" w:cs="Times New Roman"/>
        </w:rPr>
        <w:t>RCT: Randomized controlled trial; IRCT: Incompl</w:t>
      </w:r>
      <w:r w:rsidR="006546B4">
        <w:rPr>
          <w:rFonts w:ascii="Book Antiqua" w:hAnsi="Book Antiqua" w:cs="Times New Roman"/>
        </w:rPr>
        <w:t>ete randomized controlled trial.</w:t>
      </w:r>
      <w:bookmarkStart w:id="4" w:name="_GoBack"/>
      <w:bookmarkEnd w:id="4"/>
    </w:p>
    <w:p w14:paraId="3DF692ED" w14:textId="77777777" w:rsidR="00E2397C" w:rsidRPr="002D6D8E" w:rsidRDefault="00E2397C" w:rsidP="002D6D8E">
      <w:pPr>
        <w:spacing w:line="360" w:lineRule="auto"/>
        <w:jc w:val="both"/>
        <w:rPr>
          <w:rFonts w:ascii="Book Antiqua" w:hAnsi="Book Antiqua"/>
          <w:noProof/>
        </w:rPr>
      </w:pPr>
    </w:p>
    <w:p w14:paraId="376F5129" w14:textId="77777777" w:rsidR="00E2397C" w:rsidRPr="002D6D8E" w:rsidRDefault="00E2397C" w:rsidP="002D6D8E">
      <w:pPr>
        <w:spacing w:line="360" w:lineRule="auto"/>
        <w:jc w:val="both"/>
        <w:rPr>
          <w:rFonts w:ascii="Book Antiqua" w:hAnsi="Book Antiqua"/>
        </w:rPr>
      </w:pPr>
    </w:p>
    <w:p w14:paraId="337784F7" w14:textId="77777777" w:rsidR="00E2397C" w:rsidRPr="002D6D8E" w:rsidRDefault="00E2397C" w:rsidP="002D6D8E">
      <w:pPr>
        <w:spacing w:line="360" w:lineRule="auto"/>
        <w:jc w:val="both"/>
        <w:rPr>
          <w:rFonts w:ascii="Book Antiqua" w:hAnsi="Book Antiqua"/>
          <w:b/>
        </w:rPr>
      </w:pPr>
    </w:p>
    <w:p w14:paraId="344C89BC" w14:textId="77777777" w:rsidR="005114C1" w:rsidRPr="002D6D8E" w:rsidRDefault="005114C1" w:rsidP="002D6D8E">
      <w:pPr>
        <w:spacing w:line="360" w:lineRule="auto"/>
        <w:jc w:val="both"/>
        <w:rPr>
          <w:rFonts w:ascii="Book Antiqua" w:hAnsi="Book Antiqua"/>
          <w:b/>
        </w:rPr>
      </w:pPr>
    </w:p>
    <w:p w14:paraId="774CAECF" w14:textId="77777777" w:rsidR="005114C1" w:rsidRPr="002D6D8E" w:rsidRDefault="005114C1" w:rsidP="002D6D8E">
      <w:pPr>
        <w:spacing w:line="360" w:lineRule="auto"/>
        <w:jc w:val="both"/>
        <w:rPr>
          <w:rFonts w:ascii="Book Antiqua" w:hAnsi="Book Antiqua"/>
          <w:b/>
        </w:rPr>
      </w:pPr>
    </w:p>
    <w:p w14:paraId="53DB4045" w14:textId="77777777" w:rsidR="005114C1" w:rsidRPr="002D6D8E" w:rsidRDefault="005114C1" w:rsidP="002D6D8E">
      <w:pPr>
        <w:spacing w:line="360" w:lineRule="auto"/>
        <w:jc w:val="both"/>
        <w:rPr>
          <w:rFonts w:ascii="Book Antiqua" w:hAnsi="Book Antiqua"/>
          <w:b/>
        </w:rPr>
      </w:pPr>
    </w:p>
    <w:p w14:paraId="44895B2D" w14:textId="77777777" w:rsidR="00E2397C" w:rsidRPr="002D6D8E" w:rsidRDefault="00E2397C" w:rsidP="002D6D8E">
      <w:pPr>
        <w:spacing w:line="360" w:lineRule="auto"/>
        <w:jc w:val="both"/>
        <w:rPr>
          <w:rFonts w:ascii="Book Antiqua" w:hAnsi="Book Antiqua"/>
          <w:b/>
        </w:rPr>
      </w:pPr>
    </w:p>
    <w:p w14:paraId="647B998C" w14:textId="77777777" w:rsidR="00E2397C" w:rsidRPr="002D6D8E" w:rsidRDefault="00E2397C" w:rsidP="002D6D8E">
      <w:pPr>
        <w:spacing w:line="360" w:lineRule="auto"/>
        <w:jc w:val="both"/>
        <w:rPr>
          <w:rFonts w:ascii="Book Antiqua" w:hAnsi="Book Antiqua"/>
          <w:b/>
        </w:rPr>
      </w:pPr>
    </w:p>
    <w:p w14:paraId="74BE85A5" w14:textId="77777777" w:rsidR="00E2397C" w:rsidRPr="002D6D8E" w:rsidRDefault="00E2397C" w:rsidP="002D6D8E">
      <w:pPr>
        <w:spacing w:line="360" w:lineRule="auto"/>
        <w:jc w:val="both"/>
        <w:rPr>
          <w:rFonts w:ascii="Book Antiqua" w:hAnsi="Book Antiqua"/>
          <w:b/>
        </w:rPr>
      </w:pPr>
    </w:p>
    <w:p w14:paraId="4C19F976" w14:textId="77777777" w:rsidR="00E2397C" w:rsidRPr="002D6D8E" w:rsidRDefault="00E2397C" w:rsidP="002D6D8E">
      <w:pPr>
        <w:spacing w:line="360" w:lineRule="auto"/>
        <w:jc w:val="both"/>
        <w:rPr>
          <w:rFonts w:ascii="Book Antiqua" w:hAnsi="Book Antiqua"/>
          <w:b/>
        </w:rPr>
      </w:pPr>
    </w:p>
    <w:p w14:paraId="1B83FAB6" w14:textId="77777777" w:rsidR="00E2397C" w:rsidRPr="002D6D8E" w:rsidRDefault="00E2397C" w:rsidP="002D6D8E">
      <w:pPr>
        <w:spacing w:line="360" w:lineRule="auto"/>
        <w:jc w:val="both"/>
        <w:rPr>
          <w:rFonts w:ascii="Book Antiqua" w:hAnsi="Book Antiqua"/>
          <w:b/>
        </w:rPr>
      </w:pPr>
    </w:p>
    <w:p w14:paraId="3135DF9A" w14:textId="77777777" w:rsidR="00E2397C" w:rsidRPr="002D6D8E" w:rsidRDefault="00E2397C" w:rsidP="002D6D8E">
      <w:pPr>
        <w:spacing w:line="360" w:lineRule="auto"/>
        <w:jc w:val="both"/>
        <w:rPr>
          <w:rFonts w:ascii="Book Antiqua" w:hAnsi="Book Antiqua"/>
          <w:b/>
        </w:rPr>
      </w:pPr>
    </w:p>
    <w:p w14:paraId="5EA3D678" w14:textId="77777777" w:rsidR="00D27FB3" w:rsidRDefault="00D27FB3">
      <w:pPr>
        <w:rPr>
          <w:rFonts w:ascii="Book Antiqua" w:hAnsi="Book Antiqua" w:cs="Times New Roman"/>
          <w:b/>
        </w:rPr>
      </w:pPr>
      <w:r>
        <w:rPr>
          <w:rFonts w:ascii="Book Antiqua" w:hAnsi="Book Antiqua" w:cs="Times New Roman"/>
          <w:b/>
        </w:rPr>
        <w:br w:type="page"/>
      </w:r>
    </w:p>
    <w:p w14:paraId="48C33D0F" w14:textId="0804E64E" w:rsidR="00E2397C" w:rsidRPr="00D61B31" w:rsidRDefault="00D61B31" w:rsidP="002D6D8E">
      <w:pPr>
        <w:spacing w:line="360" w:lineRule="auto"/>
        <w:jc w:val="both"/>
        <w:rPr>
          <w:rFonts w:ascii="Book Antiqua" w:hAnsi="Book Antiqua" w:cs="Times New Roman"/>
          <w:b/>
        </w:rPr>
      </w:pPr>
      <w:r w:rsidRPr="00D61B31">
        <w:rPr>
          <w:rFonts w:ascii="Book Antiqua" w:hAnsi="Book Antiqua" w:cs="Times New Roman"/>
          <w:b/>
        </w:rPr>
        <w:lastRenderedPageBreak/>
        <w:t>Table 3</w:t>
      </w:r>
      <w:r w:rsidR="00E2397C" w:rsidRPr="00D61B31">
        <w:rPr>
          <w:rFonts w:ascii="Book Antiqua" w:hAnsi="Book Antiqua" w:cs="Times New Roman"/>
          <w:b/>
        </w:rPr>
        <w:t xml:space="preserve"> Studies on minimally invasive lateral approaches to the lumbar spine</w:t>
      </w:r>
    </w:p>
    <w:p w14:paraId="050A3495" w14:textId="77777777" w:rsidR="00E2397C" w:rsidRPr="002D6D8E" w:rsidRDefault="00E2397C" w:rsidP="002D6D8E">
      <w:pPr>
        <w:spacing w:line="360" w:lineRule="auto"/>
        <w:jc w:val="both"/>
        <w:rPr>
          <w:rFonts w:ascii="Book Antiqua" w:hAnsi="Book Antiqua" w:cs="Times New Roman"/>
          <w:b/>
        </w:rPr>
      </w:pPr>
    </w:p>
    <w:tbl>
      <w:tblPr>
        <w:tblW w:w="4857" w:type="pct"/>
        <w:tblBorders>
          <w:top w:val="single" w:sz="4" w:space="0" w:color="auto"/>
          <w:bottom w:val="single" w:sz="4" w:space="0" w:color="auto"/>
        </w:tblBorders>
        <w:tblLayout w:type="fixed"/>
        <w:tblLook w:val="0000" w:firstRow="0" w:lastRow="0" w:firstColumn="0" w:lastColumn="0" w:noHBand="0" w:noVBand="0"/>
      </w:tblPr>
      <w:tblGrid>
        <w:gridCol w:w="1636"/>
        <w:gridCol w:w="605"/>
        <w:gridCol w:w="1026"/>
        <w:gridCol w:w="2461"/>
        <w:gridCol w:w="4233"/>
        <w:gridCol w:w="1111"/>
        <w:gridCol w:w="1028"/>
      </w:tblGrid>
      <w:tr w:rsidR="009E0E85" w:rsidRPr="002D6D8E" w14:paraId="4CB8D0EC" w14:textId="77777777" w:rsidTr="00312F08">
        <w:trPr>
          <w:trHeight w:val="141"/>
        </w:trPr>
        <w:tc>
          <w:tcPr>
            <w:tcW w:w="1729" w:type="dxa"/>
            <w:tcBorders>
              <w:top w:val="single" w:sz="4" w:space="0" w:color="auto"/>
              <w:bottom w:val="single" w:sz="4" w:space="0" w:color="auto"/>
            </w:tcBorders>
            <w:shd w:val="clear" w:color="auto" w:fill="auto"/>
            <w:noWrap/>
            <w:vAlign w:val="bottom"/>
          </w:tcPr>
          <w:p w14:paraId="738FDA38" w14:textId="633B2C6E" w:rsidR="00E2397C" w:rsidRPr="00D61B31" w:rsidRDefault="00D61B31" w:rsidP="002D6D8E">
            <w:pPr>
              <w:spacing w:line="360" w:lineRule="auto"/>
              <w:jc w:val="both"/>
              <w:rPr>
                <w:rFonts w:ascii="Book Antiqua" w:eastAsia="宋体" w:hAnsi="Book Antiqua" w:cs="Times New Roman"/>
                <w:b/>
                <w:lang w:eastAsia="zh-CN"/>
              </w:rPr>
            </w:pPr>
            <w:r>
              <w:rPr>
                <w:rFonts w:ascii="Book Antiqua" w:eastAsia="宋体" w:hAnsi="Book Antiqua" w:cs="Times New Roman" w:hint="eastAsia"/>
                <w:b/>
                <w:lang w:eastAsia="zh-CN"/>
              </w:rPr>
              <w:t>Ref.</w:t>
            </w:r>
          </w:p>
        </w:tc>
        <w:tc>
          <w:tcPr>
            <w:tcW w:w="630" w:type="dxa"/>
            <w:tcBorders>
              <w:top w:val="single" w:sz="4" w:space="0" w:color="auto"/>
              <w:bottom w:val="single" w:sz="4" w:space="0" w:color="auto"/>
            </w:tcBorders>
            <w:shd w:val="clear" w:color="auto" w:fill="auto"/>
            <w:noWrap/>
            <w:vAlign w:val="bottom"/>
          </w:tcPr>
          <w:p w14:paraId="70B388F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Year</w:t>
            </w:r>
          </w:p>
        </w:tc>
        <w:tc>
          <w:tcPr>
            <w:tcW w:w="1079" w:type="dxa"/>
            <w:tcBorders>
              <w:top w:val="single" w:sz="4" w:space="0" w:color="auto"/>
              <w:bottom w:val="single" w:sz="4" w:space="0" w:color="auto"/>
            </w:tcBorders>
            <w:shd w:val="clear" w:color="auto" w:fill="auto"/>
            <w:noWrap/>
            <w:vAlign w:val="bottom"/>
          </w:tcPr>
          <w:p w14:paraId="329B021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Surgery</w:t>
            </w:r>
          </w:p>
        </w:tc>
        <w:tc>
          <w:tcPr>
            <w:tcW w:w="2610" w:type="dxa"/>
            <w:tcBorders>
              <w:top w:val="single" w:sz="4" w:space="0" w:color="auto"/>
              <w:bottom w:val="single" w:sz="4" w:space="0" w:color="auto"/>
            </w:tcBorders>
            <w:shd w:val="clear" w:color="auto" w:fill="auto"/>
            <w:noWrap/>
            <w:vAlign w:val="bottom"/>
          </w:tcPr>
          <w:p w14:paraId="7FABFE66" w14:textId="3C435891"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Type of </w:t>
            </w:r>
            <w:r w:rsidR="00D61B31" w:rsidRPr="002D6D8E">
              <w:rPr>
                <w:rFonts w:ascii="Book Antiqua" w:hAnsi="Book Antiqua" w:cs="Times New Roman"/>
                <w:b/>
              </w:rPr>
              <w:t>s</w:t>
            </w:r>
            <w:r w:rsidRPr="002D6D8E">
              <w:rPr>
                <w:rFonts w:ascii="Book Antiqua" w:hAnsi="Book Antiqua" w:cs="Times New Roman"/>
                <w:b/>
              </w:rPr>
              <w:t>tudy</w:t>
            </w:r>
          </w:p>
        </w:tc>
        <w:tc>
          <w:tcPr>
            <w:tcW w:w="4500" w:type="dxa"/>
            <w:tcBorders>
              <w:top w:val="single" w:sz="4" w:space="0" w:color="auto"/>
              <w:bottom w:val="single" w:sz="4" w:space="0" w:color="auto"/>
            </w:tcBorders>
            <w:shd w:val="clear" w:color="auto" w:fill="auto"/>
            <w:noWrap/>
            <w:vAlign w:val="bottom"/>
          </w:tcPr>
          <w:p w14:paraId="044B8B4A"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Population</w:t>
            </w:r>
          </w:p>
        </w:tc>
        <w:tc>
          <w:tcPr>
            <w:tcW w:w="1170" w:type="dxa"/>
            <w:tcBorders>
              <w:top w:val="single" w:sz="4" w:space="0" w:color="auto"/>
              <w:bottom w:val="single" w:sz="4" w:space="0" w:color="auto"/>
            </w:tcBorders>
            <w:shd w:val="clear" w:color="auto" w:fill="auto"/>
            <w:noWrap/>
            <w:vAlign w:val="bottom"/>
          </w:tcPr>
          <w:p w14:paraId="612B4FA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 patients</w:t>
            </w:r>
          </w:p>
        </w:tc>
        <w:tc>
          <w:tcPr>
            <w:tcW w:w="1081" w:type="dxa"/>
            <w:tcBorders>
              <w:top w:val="single" w:sz="4" w:space="0" w:color="auto"/>
              <w:bottom w:val="single" w:sz="4" w:space="0" w:color="auto"/>
            </w:tcBorders>
            <w:shd w:val="clear" w:color="auto" w:fill="auto"/>
            <w:vAlign w:val="bottom"/>
          </w:tcPr>
          <w:p w14:paraId="559B953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 patients</w:t>
            </w:r>
          </w:p>
        </w:tc>
      </w:tr>
      <w:tr w:rsidR="009E0E85" w:rsidRPr="002D6D8E" w14:paraId="7D7FEA15" w14:textId="77777777" w:rsidTr="00312F08">
        <w:trPr>
          <w:trHeight w:val="123"/>
        </w:trPr>
        <w:tc>
          <w:tcPr>
            <w:tcW w:w="1729" w:type="dxa"/>
            <w:tcBorders>
              <w:top w:val="single" w:sz="4" w:space="0" w:color="auto"/>
            </w:tcBorders>
            <w:shd w:val="clear" w:color="auto" w:fill="auto"/>
            <w:noWrap/>
            <w:vAlign w:val="bottom"/>
          </w:tcPr>
          <w:p w14:paraId="6933DB6D"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Cohort Studies</w:t>
            </w:r>
          </w:p>
        </w:tc>
        <w:tc>
          <w:tcPr>
            <w:tcW w:w="630" w:type="dxa"/>
            <w:tcBorders>
              <w:top w:val="single" w:sz="4" w:space="0" w:color="auto"/>
            </w:tcBorders>
            <w:shd w:val="clear" w:color="auto" w:fill="auto"/>
            <w:noWrap/>
            <w:vAlign w:val="bottom"/>
          </w:tcPr>
          <w:p w14:paraId="0575E1CF" w14:textId="77777777" w:rsidR="00E2397C" w:rsidRPr="002D6D8E" w:rsidRDefault="00E2397C" w:rsidP="002D6D8E">
            <w:pPr>
              <w:spacing w:line="360" w:lineRule="auto"/>
              <w:jc w:val="both"/>
              <w:rPr>
                <w:rFonts w:ascii="Book Antiqua" w:hAnsi="Book Antiqua" w:cs="Times New Roman"/>
              </w:rPr>
            </w:pPr>
          </w:p>
        </w:tc>
        <w:tc>
          <w:tcPr>
            <w:tcW w:w="1079" w:type="dxa"/>
            <w:tcBorders>
              <w:top w:val="single" w:sz="4" w:space="0" w:color="auto"/>
            </w:tcBorders>
            <w:shd w:val="clear" w:color="auto" w:fill="auto"/>
            <w:vAlign w:val="bottom"/>
          </w:tcPr>
          <w:p w14:paraId="16646352" w14:textId="77777777" w:rsidR="00E2397C" w:rsidRPr="002D6D8E" w:rsidRDefault="00E2397C" w:rsidP="002D6D8E">
            <w:pPr>
              <w:spacing w:line="360" w:lineRule="auto"/>
              <w:jc w:val="both"/>
              <w:rPr>
                <w:rFonts w:ascii="Book Antiqua" w:hAnsi="Book Antiqua" w:cs="Times New Roman"/>
              </w:rPr>
            </w:pPr>
          </w:p>
        </w:tc>
        <w:tc>
          <w:tcPr>
            <w:tcW w:w="2610" w:type="dxa"/>
            <w:tcBorders>
              <w:top w:val="single" w:sz="4" w:space="0" w:color="auto"/>
            </w:tcBorders>
            <w:shd w:val="clear" w:color="auto" w:fill="auto"/>
            <w:noWrap/>
            <w:vAlign w:val="bottom"/>
          </w:tcPr>
          <w:p w14:paraId="2442FF35" w14:textId="77777777" w:rsidR="00E2397C" w:rsidRPr="002D6D8E" w:rsidRDefault="00E2397C" w:rsidP="002D6D8E">
            <w:pPr>
              <w:spacing w:line="360" w:lineRule="auto"/>
              <w:jc w:val="both"/>
              <w:rPr>
                <w:rFonts w:ascii="Book Antiqua" w:hAnsi="Book Antiqua" w:cs="Times New Roman"/>
              </w:rPr>
            </w:pPr>
          </w:p>
        </w:tc>
        <w:tc>
          <w:tcPr>
            <w:tcW w:w="4500" w:type="dxa"/>
            <w:tcBorders>
              <w:top w:val="single" w:sz="4" w:space="0" w:color="auto"/>
            </w:tcBorders>
            <w:shd w:val="clear" w:color="auto" w:fill="auto"/>
            <w:noWrap/>
            <w:vAlign w:val="bottom"/>
          </w:tcPr>
          <w:p w14:paraId="3945537E" w14:textId="77777777" w:rsidR="00E2397C" w:rsidRPr="002D6D8E" w:rsidRDefault="00E2397C" w:rsidP="002D6D8E">
            <w:pPr>
              <w:spacing w:line="360" w:lineRule="auto"/>
              <w:jc w:val="both"/>
              <w:rPr>
                <w:rFonts w:ascii="Book Antiqua" w:hAnsi="Book Antiqua" w:cs="Times New Roman"/>
              </w:rPr>
            </w:pPr>
          </w:p>
        </w:tc>
        <w:tc>
          <w:tcPr>
            <w:tcW w:w="1170" w:type="dxa"/>
            <w:tcBorders>
              <w:top w:val="single" w:sz="4" w:space="0" w:color="auto"/>
            </w:tcBorders>
            <w:shd w:val="clear" w:color="auto" w:fill="auto"/>
            <w:noWrap/>
            <w:vAlign w:val="bottom"/>
          </w:tcPr>
          <w:p w14:paraId="33A0EE4D" w14:textId="77777777" w:rsidR="00E2397C" w:rsidRPr="002D6D8E" w:rsidRDefault="00E2397C" w:rsidP="002D6D8E">
            <w:pPr>
              <w:spacing w:line="360" w:lineRule="auto"/>
              <w:jc w:val="both"/>
              <w:rPr>
                <w:rFonts w:ascii="Book Antiqua" w:hAnsi="Book Antiqua" w:cs="Times New Roman"/>
              </w:rPr>
            </w:pPr>
          </w:p>
        </w:tc>
        <w:tc>
          <w:tcPr>
            <w:tcW w:w="1081" w:type="dxa"/>
            <w:tcBorders>
              <w:top w:val="single" w:sz="4" w:space="0" w:color="auto"/>
            </w:tcBorders>
            <w:shd w:val="clear" w:color="auto" w:fill="auto"/>
            <w:vAlign w:val="bottom"/>
          </w:tcPr>
          <w:p w14:paraId="3FE2DE88" w14:textId="77777777" w:rsidR="00E2397C" w:rsidRPr="002D6D8E" w:rsidRDefault="00E2397C" w:rsidP="002D6D8E">
            <w:pPr>
              <w:spacing w:line="360" w:lineRule="auto"/>
              <w:jc w:val="both"/>
              <w:rPr>
                <w:rFonts w:ascii="Book Antiqua" w:hAnsi="Book Antiqua" w:cs="Times New Roman"/>
              </w:rPr>
            </w:pPr>
          </w:p>
        </w:tc>
      </w:tr>
      <w:tr w:rsidR="009E0E85" w:rsidRPr="002D6D8E" w14:paraId="6C40610F" w14:textId="77777777" w:rsidTr="00312F08">
        <w:trPr>
          <w:trHeight w:val="259"/>
        </w:trPr>
        <w:tc>
          <w:tcPr>
            <w:tcW w:w="1729" w:type="dxa"/>
            <w:shd w:val="clear" w:color="auto" w:fill="auto"/>
            <w:noWrap/>
          </w:tcPr>
          <w:p w14:paraId="2F44304D" w14:textId="7EA9931B"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Hrabalek</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[26]</w:t>
            </w:r>
          </w:p>
        </w:tc>
        <w:tc>
          <w:tcPr>
            <w:tcW w:w="630" w:type="dxa"/>
            <w:shd w:val="clear" w:color="auto" w:fill="auto"/>
            <w:noWrap/>
          </w:tcPr>
          <w:p w14:paraId="65FDB96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1079" w:type="dxa"/>
            <w:shd w:val="clear" w:color="auto" w:fill="auto"/>
          </w:tcPr>
          <w:p w14:paraId="51BFD1C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46DED1AC" w14:textId="62988351" w:rsidR="00E2397C" w:rsidRPr="002D6D8E" w:rsidRDefault="00D8101E" w:rsidP="002D6D8E">
            <w:pPr>
              <w:spacing w:line="360" w:lineRule="auto"/>
              <w:jc w:val="both"/>
              <w:rPr>
                <w:rFonts w:ascii="Book Antiqua" w:hAnsi="Book Antiqua" w:cs="Times New Roman"/>
              </w:rPr>
            </w:pPr>
            <w:r>
              <w:rPr>
                <w:rFonts w:ascii="Book Antiqua" w:hAnsi="Book Antiqua" w:cs="Times New Roman"/>
              </w:rPr>
              <w:t xml:space="preserve">Retrospective cohort, XLIF </w:t>
            </w:r>
            <w:r w:rsidRPr="00D8101E">
              <w:rPr>
                <w:rFonts w:ascii="Book Antiqua" w:hAnsi="Book Antiqua" w:cs="Times New Roman"/>
                <w:i/>
              </w:rPr>
              <w:t>vs</w:t>
            </w:r>
            <w:r w:rsidR="00E2397C" w:rsidRPr="002D6D8E">
              <w:rPr>
                <w:rFonts w:ascii="Book Antiqua" w:hAnsi="Book Antiqua" w:cs="Times New Roman"/>
              </w:rPr>
              <w:t xml:space="preserve"> ALIF</w:t>
            </w:r>
          </w:p>
        </w:tc>
        <w:tc>
          <w:tcPr>
            <w:tcW w:w="4500" w:type="dxa"/>
            <w:shd w:val="clear" w:color="auto" w:fill="auto"/>
            <w:noWrap/>
          </w:tcPr>
          <w:p w14:paraId="6D1E974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FBSS, Spondylolisthesis</w:t>
            </w:r>
          </w:p>
        </w:tc>
        <w:tc>
          <w:tcPr>
            <w:tcW w:w="1170" w:type="dxa"/>
            <w:shd w:val="clear" w:color="auto" w:fill="auto"/>
            <w:noWrap/>
          </w:tcPr>
          <w:p w14:paraId="499EC9A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88</w:t>
            </w:r>
          </w:p>
        </w:tc>
        <w:tc>
          <w:tcPr>
            <w:tcW w:w="1081" w:type="dxa"/>
            <w:shd w:val="clear" w:color="auto" w:fill="auto"/>
            <w:noWrap/>
          </w:tcPr>
          <w:p w14:paraId="6BA9CD9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120</w:t>
            </w:r>
          </w:p>
        </w:tc>
      </w:tr>
      <w:tr w:rsidR="009E0E85" w:rsidRPr="002D6D8E" w14:paraId="211C4BD2" w14:textId="77777777" w:rsidTr="00312F08">
        <w:trPr>
          <w:trHeight w:val="259"/>
        </w:trPr>
        <w:tc>
          <w:tcPr>
            <w:tcW w:w="1729" w:type="dxa"/>
            <w:shd w:val="clear" w:color="auto" w:fill="auto"/>
            <w:noWrap/>
          </w:tcPr>
          <w:p w14:paraId="7CD86293" w14:textId="0C62FAFA"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Smith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[27]</w:t>
            </w:r>
          </w:p>
        </w:tc>
        <w:tc>
          <w:tcPr>
            <w:tcW w:w="630" w:type="dxa"/>
            <w:shd w:val="clear" w:color="auto" w:fill="auto"/>
            <w:noWrap/>
          </w:tcPr>
          <w:p w14:paraId="144A916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1079" w:type="dxa"/>
            <w:shd w:val="clear" w:color="auto" w:fill="auto"/>
          </w:tcPr>
          <w:p w14:paraId="0BB9A4F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6BFB660F" w14:textId="4146A642"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Retrospective cohort, XLIF </w:t>
            </w:r>
            <w:r w:rsidR="00D8101E" w:rsidRPr="00D8101E">
              <w:rPr>
                <w:rFonts w:ascii="Book Antiqua" w:hAnsi="Book Antiqua" w:cs="Times New Roman"/>
                <w:i/>
              </w:rPr>
              <w:t>vs</w:t>
            </w:r>
            <w:r w:rsidR="00D8101E" w:rsidRPr="002D6D8E">
              <w:rPr>
                <w:rFonts w:ascii="Book Antiqua" w:hAnsi="Book Antiqua" w:cs="Times New Roman"/>
              </w:rPr>
              <w:t xml:space="preserve"> </w:t>
            </w:r>
            <w:r w:rsidRPr="002D6D8E">
              <w:rPr>
                <w:rFonts w:ascii="Book Antiqua" w:hAnsi="Book Antiqua" w:cs="Times New Roman"/>
              </w:rPr>
              <w:t>ALIF</w:t>
            </w:r>
          </w:p>
        </w:tc>
        <w:tc>
          <w:tcPr>
            <w:tcW w:w="4500" w:type="dxa"/>
            <w:shd w:val="clear" w:color="auto" w:fill="auto"/>
            <w:noWrap/>
          </w:tcPr>
          <w:p w14:paraId="268739B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LSS, FBSS, Spondylolisthesis, herniation</w:t>
            </w:r>
          </w:p>
        </w:tc>
        <w:tc>
          <w:tcPr>
            <w:tcW w:w="1170" w:type="dxa"/>
            <w:shd w:val="clear" w:color="auto" w:fill="auto"/>
            <w:noWrap/>
          </w:tcPr>
          <w:p w14:paraId="2CBE33D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115</w:t>
            </w:r>
          </w:p>
        </w:tc>
        <w:tc>
          <w:tcPr>
            <w:tcW w:w="1081" w:type="dxa"/>
            <w:shd w:val="clear" w:color="auto" w:fill="auto"/>
            <w:noWrap/>
          </w:tcPr>
          <w:p w14:paraId="17D6A8F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87</w:t>
            </w:r>
          </w:p>
        </w:tc>
      </w:tr>
      <w:tr w:rsidR="009E0E85" w:rsidRPr="002D6D8E" w14:paraId="580A5C19" w14:textId="77777777" w:rsidTr="00312F08">
        <w:trPr>
          <w:trHeight w:val="259"/>
        </w:trPr>
        <w:tc>
          <w:tcPr>
            <w:tcW w:w="1729" w:type="dxa"/>
            <w:shd w:val="clear" w:color="auto" w:fill="auto"/>
            <w:noWrap/>
          </w:tcPr>
          <w:p w14:paraId="55956D16" w14:textId="4F49D388" w:rsidR="00E2397C" w:rsidRPr="002D6D8E" w:rsidRDefault="00D61B31" w:rsidP="00D61B31">
            <w:pPr>
              <w:spacing w:line="360" w:lineRule="auto"/>
              <w:jc w:val="both"/>
              <w:rPr>
                <w:rFonts w:ascii="Book Antiqua" w:hAnsi="Book Antiqua" w:cs="Times New Roman"/>
              </w:rPr>
            </w:pPr>
            <w:r w:rsidRPr="00D61B31">
              <w:rPr>
                <w:rFonts w:ascii="Book Antiqua" w:eastAsia="宋体" w:hAnsi="Book Antiqua" w:cs="Times New Roman" w:hint="eastAsia"/>
                <w:vertAlign w:val="superscript"/>
                <w:lang w:eastAsia="zh-CN"/>
              </w:rPr>
              <w:t>1</w:t>
            </w:r>
            <w:r w:rsidR="00E2397C" w:rsidRPr="002D6D8E">
              <w:rPr>
                <w:rFonts w:ascii="Book Antiqua" w:hAnsi="Book Antiqua" w:cs="Times New Roman"/>
              </w:rPr>
              <w:t xml:space="preserve">Rodgers 2010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[13]</w:t>
            </w:r>
          </w:p>
        </w:tc>
        <w:tc>
          <w:tcPr>
            <w:tcW w:w="630" w:type="dxa"/>
            <w:shd w:val="clear" w:color="auto" w:fill="auto"/>
            <w:noWrap/>
          </w:tcPr>
          <w:p w14:paraId="6086CED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1079" w:type="dxa"/>
            <w:shd w:val="clear" w:color="auto" w:fill="auto"/>
          </w:tcPr>
          <w:p w14:paraId="2EBAE76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534B27B7" w14:textId="1477CEA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Retrospective cohort, XLIF </w:t>
            </w:r>
            <w:r w:rsidR="00D8101E" w:rsidRPr="00D8101E">
              <w:rPr>
                <w:rFonts w:ascii="Book Antiqua" w:hAnsi="Book Antiqua" w:cs="Times New Roman"/>
                <w:i/>
              </w:rPr>
              <w:t>vs</w:t>
            </w:r>
            <w:r w:rsidRPr="002D6D8E">
              <w:rPr>
                <w:rFonts w:ascii="Book Antiqua" w:hAnsi="Book Antiqua" w:cs="Times New Roman"/>
              </w:rPr>
              <w:t xml:space="preserve"> PLIF</w:t>
            </w:r>
          </w:p>
        </w:tc>
        <w:tc>
          <w:tcPr>
            <w:tcW w:w="4500" w:type="dxa"/>
            <w:shd w:val="clear" w:color="auto" w:fill="auto"/>
            <w:noWrap/>
          </w:tcPr>
          <w:p w14:paraId="053F692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&gt;80 </w:t>
            </w:r>
            <w:proofErr w:type="spellStart"/>
            <w:r w:rsidRPr="002D6D8E">
              <w:rPr>
                <w:rFonts w:ascii="Book Antiqua" w:hAnsi="Book Antiqua" w:cs="Times New Roman"/>
              </w:rPr>
              <w:t>yrs</w:t>
            </w:r>
            <w:proofErr w:type="spellEnd"/>
            <w:r w:rsidRPr="002D6D8E">
              <w:rPr>
                <w:rFonts w:ascii="Book Antiqua" w:hAnsi="Book Antiqua" w:cs="Times New Roman"/>
              </w:rPr>
              <w:t>, LSS, FBSS Spondylolisthesis, scoliosis, fracture</w:t>
            </w:r>
          </w:p>
        </w:tc>
        <w:tc>
          <w:tcPr>
            <w:tcW w:w="1170" w:type="dxa"/>
            <w:shd w:val="clear" w:color="auto" w:fill="auto"/>
            <w:noWrap/>
          </w:tcPr>
          <w:p w14:paraId="6CB1D68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1081" w:type="dxa"/>
            <w:shd w:val="clear" w:color="auto" w:fill="auto"/>
            <w:noWrap/>
          </w:tcPr>
          <w:p w14:paraId="7D80FA2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w:t>
            </w:r>
          </w:p>
        </w:tc>
      </w:tr>
      <w:tr w:rsidR="009E0E85" w:rsidRPr="002D6D8E" w14:paraId="37B6F78B" w14:textId="77777777" w:rsidTr="00312F08">
        <w:trPr>
          <w:trHeight w:val="80"/>
        </w:trPr>
        <w:tc>
          <w:tcPr>
            <w:tcW w:w="1729" w:type="dxa"/>
            <w:shd w:val="clear" w:color="auto" w:fill="auto"/>
            <w:noWrap/>
          </w:tcPr>
          <w:p w14:paraId="207C1D80" w14:textId="0293A25A"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Huang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[28]</w:t>
            </w:r>
          </w:p>
        </w:tc>
        <w:tc>
          <w:tcPr>
            <w:tcW w:w="630" w:type="dxa"/>
            <w:shd w:val="clear" w:color="auto" w:fill="auto"/>
            <w:noWrap/>
          </w:tcPr>
          <w:p w14:paraId="548478F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1079" w:type="dxa"/>
            <w:shd w:val="clear" w:color="auto" w:fill="auto"/>
          </w:tcPr>
          <w:p w14:paraId="7922524E" w14:textId="5E0FA28C" w:rsidR="00E2397C" w:rsidRPr="00D61B31" w:rsidRDefault="00E2397C" w:rsidP="00D61B31">
            <w:pPr>
              <w:spacing w:line="360" w:lineRule="auto"/>
              <w:jc w:val="both"/>
              <w:rPr>
                <w:rFonts w:ascii="Book Antiqua" w:eastAsia="宋体" w:hAnsi="Book Antiqua" w:cs="Times New Roman"/>
                <w:vertAlign w:val="superscript"/>
                <w:lang w:eastAsia="zh-CN"/>
              </w:rPr>
            </w:pPr>
            <w:r w:rsidRPr="002D6D8E">
              <w:rPr>
                <w:rFonts w:ascii="Book Antiqua" w:hAnsi="Book Antiqua" w:cs="Times New Roman"/>
              </w:rPr>
              <w:t>MIS-ALIF</w:t>
            </w:r>
            <w:r w:rsidR="00D61B31">
              <w:rPr>
                <w:rFonts w:ascii="Book Antiqua" w:eastAsia="宋体" w:hAnsi="Book Antiqua" w:cs="Times New Roman" w:hint="eastAsia"/>
                <w:vertAlign w:val="superscript"/>
                <w:lang w:eastAsia="zh-CN"/>
              </w:rPr>
              <w:t>2</w:t>
            </w:r>
          </w:p>
        </w:tc>
        <w:tc>
          <w:tcPr>
            <w:tcW w:w="2610" w:type="dxa"/>
            <w:shd w:val="clear" w:color="auto" w:fill="auto"/>
            <w:noWrap/>
          </w:tcPr>
          <w:p w14:paraId="34BC76B8" w14:textId="25EB9BD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Prospective cohort, MIS-ALIF </w:t>
            </w:r>
            <w:r w:rsidR="00D8101E" w:rsidRPr="00D8101E">
              <w:rPr>
                <w:rFonts w:ascii="Book Antiqua" w:hAnsi="Book Antiqua" w:cs="Times New Roman"/>
                <w:i/>
              </w:rPr>
              <w:t>vs</w:t>
            </w:r>
            <w:r w:rsidRPr="002D6D8E">
              <w:rPr>
                <w:rFonts w:ascii="Book Antiqua" w:hAnsi="Book Antiqua" w:cs="Times New Roman"/>
              </w:rPr>
              <w:t xml:space="preserve"> ALIF</w:t>
            </w:r>
          </w:p>
        </w:tc>
        <w:tc>
          <w:tcPr>
            <w:tcW w:w="4500" w:type="dxa"/>
            <w:shd w:val="clear" w:color="auto" w:fill="auto"/>
            <w:noWrap/>
          </w:tcPr>
          <w:p w14:paraId="3D23386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Not defined</w:t>
            </w:r>
          </w:p>
        </w:tc>
        <w:tc>
          <w:tcPr>
            <w:tcW w:w="1170" w:type="dxa"/>
            <w:shd w:val="clear" w:color="auto" w:fill="auto"/>
            <w:noWrap/>
          </w:tcPr>
          <w:p w14:paraId="0B378CC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w:t>
            </w:r>
          </w:p>
        </w:tc>
        <w:tc>
          <w:tcPr>
            <w:tcW w:w="1081" w:type="dxa"/>
            <w:shd w:val="clear" w:color="auto" w:fill="auto"/>
            <w:noWrap/>
          </w:tcPr>
          <w:p w14:paraId="6D2175F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r>
      <w:tr w:rsidR="009E0E85" w:rsidRPr="002D6D8E" w14:paraId="1BBF2546" w14:textId="77777777" w:rsidTr="00312F08">
        <w:trPr>
          <w:trHeight w:val="43"/>
        </w:trPr>
        <w:tc>
          <w:tcPr>
            <w:tcW w:w="1729" w:type="dxa"/>
            <w:shd w:val="clear" w:color="auto" w:fill="auto"/>
            <w:noWrap/>
            <w:vAlign w:val="bottom"/>
          </w:tcPr>
          <w:p w14:paraId="01436A8A"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Case series</w:t>
            </w:r>
          </w:p>
        </w:tc>
        <w:tc>
          <w:tcPr>
            <w:tcW w:w="630" w:type="dxa"/>
            <w:shd w:val="clear" w:color="auto" w:fill="auto"/>
            <w:noWrap/>
            <w:vAlign w:val="bottom"/>
          </w:tcPr>
          <w:p w14:paraId="125AD7D9" w14:textId="77777777" w:rsidR="00E2397C" w:rsidRPr="002D6D8E" w:rsidRDefault="00E2397C" w:rsidP="002D6D8E">
            <w:pPr>
              <w:spacing w:line="360" w:lineRule="auto"/>
              <w:jc w:val="both"/>
              <w:rPr>
                <w:rFonts w:ascii="Book Antiqua" w:hAnsi="Book Antiqua" w:cs="Times New Roman"/>
              </w:rPr>
            </w:pPr>
          </w:p>
        </w:tc>
        <w:tc>
          <w:tcPr>
            <w:tcW w:w="1079" w:type="dxa"/>
            <w:shd w:val="clear" w:color="auto" w:fill="auto"/>
            <w:vAlign w:val="bottom"/>
          </w:tcPr>
          <w:p w14:paraId="42175DA6" w14:textId="77777777" w:rsidR="00E2397C" w:rsidRPr="002D6D8E" w:rsidRDefault="00E2397C" w:rsidP="002D6D8E">
            <w:pPr>
              <w:spacing w:line="360" w:lineRule="auto"/>
              <w:jc w:val="both"/>
              <w:rPr>
                <w:rFonts w:ascii="Book Antiqua" w:hAnsi="Book Antiqua" w:cs="Times New Roman"/>
              </w:rPr>
            </w:pPr>
          </w:p>
        </w:tc>
        <w:tc>
          <w:tcPr>
            <w:tcW w:w="2610" w:type="dxa"/>
            <w:shd w:val="clear" w:color="auto" w:fill="auto"/>
            <w:noWrap/>
            <w:vAlign w:val="bottom"/>
          </w:tcPr>
          <w:p w14:paraId="15708907" w14:textId="77777777" w:rsidR="00E2397C" w:rsidRPr="002D6D8E" w:rsidRDefault="00E2397C" w:rsidP="002D6D8E">
            <w:pPr>
              <w:spacing w:line="360" w:lineRule="auto"/>
              <w:jc w:val="both"/>
              <w:rPr>
                <w:rFonts w:ascii="Book Antiqua" w:hAnsi="Book Antiqua" w:cs="Times New Roman"/>
              </w:rPr>
            </w:pPr>
          </w:p>
        </w:tc>
        <w:tc>
          <w:tcPr>
            <w:tcW w:w="4500" w:type="dxa"/>
            <w:shd w:val="clear" w:color="auto" w:fill="auto"/>
            <w:noWrap/>
            <w:vAlign w:val="bottom"/>
          </w:tcPr>
          <w:p w14:paraId="194599ED" w14:textId="77777777" w:rsidR="00E2397C" w:rsidRPr="002D6D8E" w:rsidRDefault="00E2397C" w:rsidP="002D6D8E">
            <w:pPr>
              <w:spacing w:line="360" w:lineRule="auto"/>
              <w:jc w:val="both"/>
              <w:rPr>
                <w:rFonts w:ascii="Book Antiqua" w:hAnsi="Book Antiqua" w:cs="Times New Roman"/>
              </w:rPr>
            </w:pPr>
          </w:p>
        </w:tc>
        <w:tc>
          <w:tcPr>
            <w:tcW w:w="1170" w:type="dxa"/>
            <w:shd w:val="clear" w:color="auto" w:fill="auto"/>
            <w:noWrap/>
            <w:vAlign w:val="bottom"/>
          </w:tcPr>
          <w:p w14:paraId="1E2EDE69" w14:textId="77777777" w:rsidR="00E2397C" w:rsidRPr="002D6D8E" w:rsidRDefault="00E2397C" w:rsidP="002D6D8E">
            <w:pPr>
              <w:spacing w:line="360" w:lineRule="auto"/>
              <w:jc w:val="both"/>
              <w:rPr>
                <w:rFonts w:ascii="Book Antiqua" w:hAnsi="Book Antiqua" w:cs="Times New Roman"/>
              </w:rPr>
            </w:pPr>
          </w:p>
        </w:tc>
        <w:tc>
          <w:tcPr>
            <w:tcW w:w="1081" w:type="dxa"/>
            <w:shd w:val="clear" w:color="auto" w:fill="auto"/>
            <w:noWrap/>
            <w:vAlign w:val="bottom"/>
          </w:tcPr>
          <w:p w14:paraId="0717164C" w14:textId="77777777" w:rsidR="00E2397C" w:rsidRPr="002D6D8E" w:rsidRDefault="00E2397C" w:rsidP="002D6D8E">
            <w:pPr>
              <w:spacing w:line="360" w:lineRule="auto"/>
              <w:jc w:val="both"/>
              <w:rPr>
                <w:rFonts w:ascii="Book Antiqua" w:hAnsi="Book Antiqua" w:cs="Times New Roman"/>
              </w:rPr>
            </w:pPr>
          </w:p>
        </w:tc>
      </w:tr>
      <w:tr w:rsidR="009E0E85" w:rsidRPr="002D6D8E" w14:paraId="04964F87" w14:textId="77777777" w:rsidTr="00312F08">
        <w:trPr>
          <w:trHeight w:val="63"/>
        </w:trPr>
        <w:tc>
          <w:tcPr>
            <w:tcW w:w="1729" w:type="dxa"/>
            <w:shd w:val="clear" w:color="auto" w:fill="auto"/>
            <w:noWrap/>
            <w:vAlign w:val="bottom"/>
          </w:tcPr>
          <w:p w14:paraId="0F05A2BC" w14:textId="555EBCDA" w:rsidR="00E2397C" w:rsidRPr="00D61B31" w:rsidRDefault="00D61B31" w:rsidP="002D6D8E">
            <w:pPr>
              <w:spacing w:line="360" w:lineRule="auto"/>
              <w:jc w:val="both"/>
              <w:rPr>
                <w:rFonts w:ascii="Book Antiqua" w:eastAsia="宋体" w:hAnsi="Book Antiqua" w:cs="Times New Roman"/>
                <w:vertAlign w:val="superscript"/>
                <w:lang w:eastAsia="zh-CN"/>
              </w:rPr>
            </w:pPr>
            <w:r w:rsidRPr="00D61B31">
              <w:rPr>
                <w:rFonts w:ascii="Book Antiqua" w:eastAsia="宋体" w:hAnsi="Book Antiqua" w:cs="Times New Roman" w:hint="eastAsia"/>
                <w:vertAlign w:val="superscript"/>
                <w:lang w:eastAsia="zh-CN"/>
              </w:rPr>
              <w:t>3</w:t>
            </w:r>
            <w:r w:rsidR="00E2397C" w:rsidRPr="002D6D8E">
              <w:rPr>
                <w:rFonts w:ascii="Book Antiqua" w:hAnsi="Book Antiqua" w:cs="Times New Roman"/>
              </w:rPr>
              <w:t>Rodgers 2011</w:t>
            </w:r>
            <w:r>
              <w:rPr>
                <w:rFonts w:ascii="Book Antiqua" w:eastAsia="宋体" w:hAnsi="Book Antiqua" w:cs="Times New Roman" w:hint="eastAsia"/>
                <w:i/>
                <w:lang w:eastAsia="zh-CN"/>
              </w:rPr>
              <w:t xml:space="preserve"> et al</w:t>
            </w:r>
            <w:r w:rsidR="00E2397C" w:rsidRPr="002D6D8E">
              <w:rPr>
                <w:rFonts w:ascii="Book Antiqua" w:hAnsi="Book Antiqua" w:cs="Times New Roman"/>
                <w:vertAlign w:val="superscript"/>
              </w:rPr>
              <w:t>[14]</w:t>
            </w:r>
          </w:p>
        </w:tc>
        <w:tc>
          <w:tcPr>
            <w:tcW w:w="630" w:type="dxa"/>
            <w:shd w:val="clear" w:color="auto" w:fill="auto"/>
            <w:noWrap/>
            <w:vAlign w:val="bottom"/>
          </w:tcPr>
          <w:p w14:paraId="6640B18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079" w:type="dxa"/>
            <w:shd w:val="clear" w:color="auto" w:fill="auto"/>
            <w:vAlign w:val="bottom"/>
          </w:tcPr>
          <w:p w14:paraId="5AE780D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vAlign w:val="bottom"/>
          </w:tcPr>
          <w:p w14:paraId="7E46175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vAlign w:val="bottom"/>
          </w:tcPr>
          <w:p w14:paraId="61FB162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DDD, FBSS, spondylolisthesis, scoliosis</w:t>
            </w:r>
          </w:p>
        </w:tc>
        <w:tc>
          <w:tcPr>
            <w:tcW w:w="1170" w:type="dxa"/>
            <w:shd w:val="clear" w:color="auto" w:fill="auto"/>
            <w:noWrap/>
            <w:vAlign w:val="bottom"/>
          </w:tcPr>
          <w:p w14:paraId="788E18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600</w:t>
            </w:r>
          </w:p>
        </w:tc>
        <w:tc>
          <w:tcPr>
            <w:tcW w:w="1081" w:type="dxa"/>
            <w:shd w:val="clear" w:color="auto" w:fill="auto"/>
            <w:noWrap/>
            <w:vAlign w:val="bottom"/>
          </w:tcPr>
          <w:p w14:paraId="7E5E595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89A9AC7" w14:textId="77777777" w:rsidTr="00312F08">
        <w:trPr>
          <w:trHeight w:val="63"/>
        </w:trPr>
        <w:tc>
          <w:tcPr>
            <w:tcW w:w="1729" w:type="dxa"/>
            <w:shd w:val="clear" w:color="auto" w:fill="auto"/>
            <w:noWrap/>
          </w:tcPr>
          <w:p w14:paraId="15759755" w14:textId="74D844E6"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Ruetten</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[29]</w:t>
            </w:r>
          </w:p>
        </w:tc>
        <w:tc>
          <w:tcPr>
            <w:tcW w:w="630" w:type="dxa"/>
            <w:shd w:val="clear" w:color="auto" w:fill="auto"/>
            <w:noWrap/>
          </w:tcPr>
          <w:p w14:paraId="5B3B4E9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2005</w:t>
            </w:r>
          </w:p>
        </w:tc>
        <w:tc>
          <w:tcPr>
            <w:tcW w:w="1079" w:type="dxa"/>
            <w:shd w:val="clear" w:color="auto" w:fill="auto"/>
          </w:tcPr>
          <w:p w14:paraId="0D424E2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43BDAF9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5F07451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Lumbar disc prolapse</w:t>
            </w:r>
          </w:p>
        </w:tc>
        <w:tc>
          <w:tcPr>
            <w:tcW w:w="1170" w:type="dxa"/>
            <w:shd w:val="clear" w:color="auto" w:fill="auto"/>
            <w:noWrap/>
          </w:tcPr>
          <w:p w14:paraId="34F29D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463</w:t>
            </w:r>
          </w:p>
        </w:tc>
        <w:tc>
          <w:tcPr>
            <w:tcW w:w="1081" w:type="dxa"/>
            <w:shd w:val="clear" w:color="auto" w:fill="auto"/>
            <w:noWrap/>
          </w:tcPr>
          <w:p w14:paraId="5A9EC93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61F9769F" w14:textId="77777777" w:rsidTr="00312F08">
        <w:trPr>
          <w:trHeight w:val="71"/>
        </w:trPr>
        <w:tc>
          <w:tcPr>
            <w:tcW w:w="1729" w:type="dxa"/>
            <w:shd w:val="clear" w:color="auto" w:fill="auto"/>
            <w:noWrap/>
          </w:tcPr>
          <w:p w14:paraId="7E307C90" w14:textId="1151FE2D"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Lykissas</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 xml:space="preserve">et </w:t>
            </w:r>
            <w:r w:rsidR="00D61B31">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[30]</w:t>
            </w:r>
          </w:p>
        </w:tc>
        <w:tc>
          <w:tcPr>
            <w:tcW w:w="630" w:type="dxa"/>
            <w:shd w:val="clear" w:color="auto" w:fill="auto"/>
            <w:noWrap/>
          </w:tcPr>
          <w:p w14:paraId="252789F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201</w:t>
            </w:r>
            <w:r w:rsidRPr="002D6D8E">
              <w:rPr>
                <w:rFonts w:ascii="Book Antiqua" w:hAnsi="Book Antiqua" w:cs="Times New Roman"/>
              </w:rPr>
              <w:lastRenderedPageBreak/>
              <w:t>4</w:t>
            </w:r>
          </w:p>
        </w:tc>
        <w:tc>
          <w:tcPr>
            <w:tcW w:w="1079" w:type="dxa"/>
            <w:shd w:val="clear" w:color="auto" w:fill="auto"/>
          </w:tcPr>
          <w:p w14:paraId="78E480B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XLIF</w:t>
            </w:r>
          </w:p>
        </w:tc>
        <w:tc>
          <w:tcPr>
            <w:tcW w:w="2610" w:type="dxa"/>
            <w:shd w:val="clear" w:color="auto" w:fill="auto"/>
            <w:noWrap/>
          </w:tcPr>
          <w:p w14:paraId="712A472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7DF9051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Degenerative spinal conditions</w:t>
            </w:r>
          </w:p>
        </w:tc>
        <w:tc>
          <w:tcPr>
            <w:tcW w:w="1170" w:type="dxa"/>
            <w:shd w:val="clear" w:color="auto" w:fill="auto"/>
            <w:noWrap/>
          </w:tcPr>
          <w:p w14:paraId="55449C9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144</w:t>
            </w:r>
          </w:p>
        </w:tc>
        <w:tc>
          <w:tcPr>
            <w:tcW w:w="1081" w:type="dxa"/>
            <w:shd w:val="clear" w:color="auto" w:fill="auto"/>
            <w:noWrap/>
          </w:tcPr>
          <w:p w14:paraId="443936D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254522C" w14:textId="77777777" w:rsidTr="00312F08">
        <w:trPr>
          <w:trHeight w:val="107"/>
        </w:trPr>
        <w:tc>
          <w:tcPr>
            <w:tcW w:w="1729" w:type="dxa"/>
            <w:shd w:val="clear" w:color="auto" w:fill="auto"/>
            <w:noWrap/>
          </w:tcPr>
          <w:p w14:paraId="3A48AB85" w14:textId="5C8E7E3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Grimm</w:t>
            </w:r>
            <w:r w:rsidR="00D61B31">
              <w:rPr>
                <w:rFonts w:ascii="Book Antiqua" w:eastAsia="宋体" w:hAnsi="Book Antiqua" w:cs="Times New Roman" w:hint="eastAsia"/>
                <w:i/>
                <w:lang w:eastAsia="zh-CN"/>
              </w:rPr>
              <w:t xml:space="preserve"> et al</w:t>
            </w:r>
            <w:r w:rsidRPr="002D6D8E">
              <w:rPr>
                <w:rFonts w:ascii="Book Antiqua" w:hAnsi="Book Antiqua" w:cs="Times New Roman"/>
                <w:vertAlign w:val="superscript"/>
              </w:rPr>
              <w:t>[31]</w:t>
            </w:r>
          </w:p>
        </w:tc>
        <w:tc>
          <w:tcPr>
            <w:tcW w:w="630" w:type="dxa"/>
            <w:shd w:val="clear" w:color="auto" w:fill="auto"/>
            <w:noWrap/>
          </w:tcPr>
          <w:p w14:paraId="10E8ED8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1079" w:type="dxa"/>
            <w:shd w:val="clear" w:color="auto" w:fill="auto"/>
          </w:tcPr>
          <w:p w14:paraId="52ED103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6B93BBF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1D9FA09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LSS, FBSS, scoliosis, spondylolisthesis, herniation</w:t>
            </w:r>
          </w:p>
        </w:tc>
        <w:tc>
          <w:tcPr>
            <w:tcW w:w="1170" w:type="dxa"/>
            <w:shd w:val="clear" w:color="auto" w:fill="auto"/>
            <w:noWrap/>
          </w:tcPr>
          <w:p w14:paraId="0FE1A0C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108</w:t>
            </w:r>
          </w:p>
        </w:tc>
        <w:tc>
          <w:tcPr>
            <w:tcW w:w="1081" w:type="dxa"/>
            <w:shd w:val="clear" w:color="auto" w:fill="auto"/>
            <w:noWrap/>
          </w:tcPr>
          <w:p w14:paraId="5DE26BF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4DEAC333" w14:textId="77777777" w:rsidTr="00312F08">
        <w:trPr>
          <w:trHeight w:val="179"/>
        </w:trPr>
        <w:tc>
          <w:tcPr>
            <w:tcW w:w="1729" w:type="dxa"/>
            <w:shd w:val="clear" w:color="auto" w:fill="auto"/>
            <w:noWrap/>
          </w:tcPr>
          <w:p w14:paraId="07E1365B" w14:textId="21B6320E"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Tohmeh</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[32]</w:t>
            </w:r>
          </w:p>
        </w:tc>
        <w:tc>
          <w:tcPr>
            <w:tcW w:w="630" w:type="dxa"/>
            <w:shd w:val="clear" w:color="auto" w:fill="auto"/>
            <w:noWrap/>
          </w:tcPr>
          <w:p w14:paraId="65EF08C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079" w:type="dxa"/>
            <w:shd w:val="clear" w:color="auto" w:fill="auto"/>
          </w:tcPr>
          <w:p w14:paraId="1E301A8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36765FE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764AA10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DDD, spondylolisthesis, spondylosis, scoliosis, recurrent herniation, ASD</w:t>
            </w:r>
          </w:p>
        </w:tc>
        <w:tc>
          <w:tcPr>
            <w:tcW w:w="1170" w:type="dxa"/>
            <w:shd w:val="clear" w:color="auto" w:fill="auto"/>
            <w:noWrap/>
          </w:tcPr>
          <w:p w14:paraId="2810372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102</w:t>
            </w:r>
          </w:p>
        </w:tc>
        <w:tc>
          <w:tcPr>
            <w:tcW w:w="1081" w:type="dxa"/>
            <w:shd w:val="clear" w:color="auto" w:fill="auto"/>
            <w:noWrap/>
          </w:tcPr>
          <w:p w14:paraId="112184A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C079667" w14:textId="77777777" w:rsidTr="00312F08">
        <w:trPr>
          <w:trHeight w:val="71"/>
        </w:trPr>
        <w:tc>
          <w:tcPr>
            <w:tcW w:w="1729" w:type="dxa"/>
            <w:shd w:val="clear" w:color="auto" w:fill="auto"/>
            <w:noWrap/>
          </w:tcPr>
          <w:p w14:paraId="424F4EC6" w14:textId="4221D5B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Berjano</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[33]</w:t>
            </w:r>
          </w:p>
        </w:tc>
        <w:tc>
          <w:tcPr>
            <w:tcW w:w="630" w:type="dxa"/>
            <w:shd w:val="clear" w:color="auto" w:fill="auto"/>
            <w:noWrap/>
          </w:tcPr>
          <w:p w14:paraId="778DD43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1079" w:type="dxa"/>
            <w:shd w:val="clear" w:color="auto" w:fill="auto"/>
          </w:tcPr>
          <w:p w14:paraId="1712934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3EA9C4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11EAA9D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LSS, spondylolisthesis</w:t>
            </w:r>
          </w:p>
        </w:tc>
        <w:tc>
          <w:tcPr>
            <w:tcW w:w="1170" w:type="dxa"/>
            <w:shd w:val="clear" w:color="auto" w:fill="auto"/>
            <w:noWrap/>
          </w:tcPr>
          <w:p w14:paraId="72826F2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97</w:t>
            </w:r>
          </w:p>
        </w:tc>
        <w:tc>
          <w:tcPr>
            <w:tcW w:w="1081" w:type="dxa"/>
            <w:shd w:val="clear" w:color="auto" w:fill="auto"/>
            <w:noWrap/>
          </w:tcPr>
          <w:p w14:paraId="10EF010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C9B6D0E" w14:textId="77777777" w:rsidTr="00312F08">
        <w:trPr>
          <w:trHeight w:val="63"/>
        </w:trPr>
        <w:tc>
          <w:tcPr>
            <w:tcW w:w="1729" w:type="dxa"/>
            <w:shd w:val="clear" w:color="auto" w:fill="auto"/>
            <w:noWrap/>
          </w:tcPr>
          <w:p w14:paraId="0A21C8FC" w14:textId="292FC9D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Lee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[25]</w:t>
            </w:r>
          </w:p>
        </w:tc>
        <w:tc>
          <w:tcPr>
            <w:tcW w:w="630" w:type="dxa"/>
            <w:shd w:val="clear" w:color="auto" w:fill="auto"/>
            <w:noWrap/>
          </w:tcPr>
          <w:p w14:paraId="4D281DA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1079" w:type="dxa"/>
            <w:shd w:val="clear" w:color="auto" w:fill="auto"/>
          </w:tcPr>
          <w:p w14:paraId="17073D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DLIF</w:t>
            </w:r>
          </w:p>
        </w:tc>
        <w:tc>
          <w:tcPr>
            <w:tcW w:w="2610" w:type="dxa"/>
            <w:shd w:val="clear" w:color="auto" w:fill="auto"/>
            <w:noWrap/>
          </w:tcPr>
          <w:p w14:paraId="0BC2E48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4EC6E31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spondylolisthesis, scoliosis, post-infectious</w:t>
            </w:r>
          </w:p>
        </w:tc>
        <w:tc>
          <w:tcPr>
            <w:tcW w:w="1170" w:type="dxa"/>
            <w:shd w:val="clear" w:color="auto" w:fill="auto"/>
            <w:noWrap/>
          </w:tcPr>
          <w:p w14:paraId="3F01E7F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90</w:t>
            </w:r>
          </w:p>
        </w:tc>
        <w:tc>
          <w:tcPr>
            <w:tcW w:w="1081" w:type="dxa"/>
            <w:shd w:val="clear" w:color="auto" w:fill="auto"/>
            <w:noWrap/>
          </w:tcPr>
          <w:p w14:paraId="472C613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6ADA805F" w14:textId="77777777" w:rsidTr="00312F08">
        <w:trPr>
          <w:trHeight w:val="63"/>
        </w:trPr>
        <w:tc>
          <w:tcPr>
            <w:tcW w:w="1729" w:type="dxa"/>
            <w:shd w:val="clear" w:color="auto" w:fill="auto"/>
            <w:noWrap/>
          </w:tcPr>
          <w:p w14:paraId="41B36A48" w14:textId="40DAF839"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Marchi</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[34]</w:t>
            </w:r>
          </w:p>
        </w:tc>
        <w:tc>
          <w:tcPr>
            <w:tcW w:w="630" w:type="dxa"/>
            <w:shd w:val="clear" w:color="auto" w:fill="auto"/>
            <w:noWrap/>
          </w:tcPr>
          <w:p w14:paraId="1B012ED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1079" w:type="dxa"/>
            <w:shd w:val="clear" w:color="auto" w:fill="auto"/>
            <w:noWrap/>
          </w:tcPr>
          <w:p w14:paraId="176EAA0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0B7E74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0D3C298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Spondylolisthesis</w:t>
            </w:r>
          </w:p>
        </w:tc>
        <w:tc>
          <w:tcPr>
            <w:tcW w:w="1170" w:type="dxa"/>
            <w:shd w:val="clear" w:color="auto" w:fill="auto"/>
            <w:noWrap/>
          </w:tcPr>
          <w:p w14:paraId="5811326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52</w:t>
            </w:r>
          </w:p>
        </w:tc>
        <w:tc>
          <w:tcPr>
            <w:tcW w:w="1081" w:type="dxa"/>
            <w:shd w:val="clear" w:color="auto" w:fill="auto"/>
            <w:noWrap/>
          </w:tcPr>
          <w:p w14:paraId="26C83D0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1EA98C5" w14:textId="77777777" w:rsidTr="00312F08">
        <w:trPr>
          <w:trHeight w:val="63"/>
        </w:trPr>
        <w:tc>
          <w:tcPr>
            <w:tcW w:w="1729" w:type="dxa"/>
            <w:shd w:val="clear" w:color="auto" w:fill="auto"/>
            <w:noWrap/>
          </w:tcPr>
          <w:p w14:paraId="5B7BB140" w14:textId="345B111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Sharma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[35]</w:t>
            </w:r>
          </w:p>
        </w:tc>
        <w:tc>
          <w:tcPr>
            <w:tcW w:w="630" w:type="dxa"/>
            <w:shd w:val="clear" w:color="auto" w:fill="auto"/>
            <w:noWrap/>
          </w:tcPr>
          <w:p w14:paraId="334BBE1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079" w:type="dxa"/>
            <w:shd w:val="clear" w:color="auto" w:fill="auto"/>
          </w:tcPr>
          <w:p w14:paraId="7BC84A0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4DCCC7E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441EEA2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Spondylosis ± </w:t>
            </w:r>
            <w:proofErr w:type="spellStart"/>
            <w:r w:rsidRPr="002D6D8E">
              <w:rPr>
                <w:rFonts w:ascii="Book Antiqua" w:hAnsi="Book Antiqua" w:cs="Times New Roman"/>
              </w:rPr>
              <w:t>listhesis</w:t>
            </w:r>
            <w:proofErr w:type="spellEnd"/>
            <w:r w:rsidRPr="002D6D8E">
              <w:rPr>
                <w:rFonts w:ascii="Book Antiqua" w:hAnsi="Book Antiqua" w:cs="Times New Roman"/>
              </w:rPr>
              <w:t>, scoliosis</w:t>
            </w:r>
          </w:p>
        </w:tc>
        <w:tc>
          <w:tcPr>
            <w:tcW w:w="1170" w:type="dxa"/>
            <w:shd w:val="clear" w:color="auto" w:fill="auto"/>
            <w:noWrap/>
          </w:tcPr>
          <w:p w14:paraId="7108A05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43</w:t>
            </w:r>
          </w:p>
        </w:tc>
        <w:tc>
          <w:tcPr>
            <w:tcW w:w="1081" w:type="dxa"/>
            <w:shd w:val="clear" w:color="auto" w:fill="auto"/>
            <w:noWrap/>
          </w:tcPr>
          <w:p w14:paraId="72FC3E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572E4AD" w14:textId="77777777" w:rsidTr="00312F08">
        <w:trPr>
          <w:trHeight w:val="63"/>
        </w:trPr>
        <w:tc>
          <w:tcPr>
            <w:tcW w:w="1729" w:type="dxa"/>
            <w:shd w:val="clear" w:color="auto" w:fill="auto"/>
            <w:noWrap/>
          </w:tcPr>
          <w:p w14:paraId="2FF3959C" w14:textId="2B00D232" w:rsidR="00E2397C" w:rsidRPr="002D6D8E" w:rsidRDefault="00E2397C" w:rsidP="00D61B31">
            <w:pPr>
              <w:spacing w:line="360" w:lineRule="auto"/>
              <w:jc w:val="both"/>
              <w:rPr>
                <w:rFonts w:ascii="Book Antiqua" w:hAnsi="Book Antiqua" w:cs="Times New Roman"/>
              </w:rPr>
            </w:pPr>
            <w:proofErr w:type="spellStart"/>
            <w:r w:rsidRPr="002D6D8E">
              <w:rPr>
                <w:rFonts w:ascii="Book Antiqua" w:hAnsi="Book Antiqua" w:cs="Times New Roman"/>
              </w:rPr>
              <w:t>Pimenta</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00D61B31" w:rsidRPr="002D6D8E">
              <w:rPr>
                <w:rFonts w:ascii="Book Antiqua" w:hAnsi="Book Antiqua" w:cs="Times New Roman"/>
                <w:vertAlign w:val="superscript"/>
              </w:rPr>
              <w:t>[24]</w:t>
            </w:r>
            <w:r w:rsidR="00D61B31" w:rsidRPr="002D6D8E">
              <w:rPr>
                <w:rFonts w:ascii="Book Antiqua" w:hAnsi="Book Antiqua" w:cs="Times New Roman"/>
              </w:rPr>
              <w:t xml:space="preserve"> </w:t>
            </w:r>
          </w:p>
        </w:tc>
        <w:tc>
          <w:tcPr>
            <w:tcW w:w="630" w:type="dxa"/>
            <w:shd w:val="clear" w:color="auto" w:fill="auto"/>
            <w:noWrap/>
          </w:tcPr>
          <w:p w14:paraId="2EBF458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079" w:type="dxa"/>
            <w:shd w:val="clear" w:color="auto" w:fill="auto"/>
          </w:tcPr>
          <w:p w14:paraId="7ADC482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6FC8EBC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0A0991C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w:t>
            </w:r>
          </w:p>
        </w:tc>
        <w:tc>
          <w:tcPr>
            <w:tcW w:w="1170" w:type="dxa"/>
            <w:shd w:val="clear" w:color="auto" w:fill="auto"/>
            <w:noWrap/>
          </w:tcPr>
          <w:p w14:paraId="2C293A9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36</w:t>
            </w:r>
          </w:p>
        </w:tc>
        <w:tc>
          <w:tcPr>
            <w:tcW w:w="1081" w:type="dxa"/>
            <w:shd w:val="clear" w:color="auto" w:fill="auto"/>
            <w:noWrap/>
          </w:tcPr>
          <w:p w14:paraId="44BA2D9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7CB984C" w14:textId="77777777" w:rsidTr="00312F08">
        <w:trPr>
          <w:trHeight w:val="63"/>
        </w:trPr>
        <w:tc>
          <w:tcPr>
            <w:tcW w:w="1729" w:type="dxa"/>
            <w:shd w:val="clear" w:color="auto" w:fill="auto"/>
            <w:noWrap/>
          </w:tcPr>
          <w:p w14:paraId="13BB81E3" w14:textId="0C6EEA1F"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Ahmadian</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[36]</w:t>
            </w:r>
          </w:p>
        </w:tc>
        <w:tc>
          <w:tcPr>
            <w:tcW w:w="630" w:type="dxa"/>
            <w:shd w:val="clear" w:color="auto" w:fill="auto"/>
            <w:noWrap/>
          </w:tcPr>
          <w:p w14:paraId="1B72AE6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1079" w:type="dxa"/>
            <w:shd w:val="clear" w:color="auto" w:fill="auto"/>
            <w:noWrap/>
          </w:tcPr>
          <w:p w14:paraId="199A074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45150DE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RCS</w:t>
            </w:r>
          </w:p>
        </w:tc>
        <w:tc>
          <w:tcPr>
            <w:tcW w:w="4500" w:type="dxa"/>
            <w:shd w:val="clear" w:color="auto" w:fill="auto"/>
            <w:noWrap/>
          </w:tcPr>
          <w:p w14:paraId="53C3F13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L4/L5 Spondylolisthesis</w:t>
            </w:r>
          </w:p>
        </w:tc>
        <w:tc>
          <w:tcPr>
            <w:tcW w:w="1170" w:type="dxa"/>
            <w:shd w:val="clear" w:color="auto" w:fill="auto"/>
            <w:noWrap/>
          </w:tcPr>
          <w:p w14:paraId="1F0AE7E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31</w:t>
            </w:r>
          </w:p>
        </w:tc>
        <w:tc>
          <w:tcPr>
            <w:tcW w:w="1081" w:type="dxa"/>
            <w:shd w:val="clear" w:color="auto" w:fill="auto"/>
            <w:noWrap/>
          </w:tcPr>
          <w:p w14:paraId="006FB05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0764184" w14:textId="77777777" w:rsidTr="00312F08">
        <w:trPr>
          <w:trHeight w:val="63"/>
        </w:trPr>
        <w:tc>
          <w:tcPr>
            <w:tcW w:w="1729" w:type="dxa"/>
            <w:shd w:val="clear" w:color="auto" w:fill="auto"/>
            <w:noWrap/>
          </w:tcPr>
          <w:p w14:paraId="389E6E08" w14:textId="4D3F1C7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Caputo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[37]</w:t>
            </w:r>
          </w:p>
        </w:tc>
        <w:tc>
          <w:tcPr>
            <w:tcW w:w="630" w:type="dxa"/>
            <w:shd w:val="clear" w:color="auto" w:fill="auto"/>
            <w:noWrap/>
          </w:tcPr>
          <w:p w14:paraId="30F006B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1079" w:type="dxa"/>
            <w:shd w:val="clear" w:color="auto" w:fill="auto"/>
          </w:tcPr>
          <w:p w14:paraId="033E843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1062A40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333C1C1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Scoliosis</w:t>
            </w:r>
          </w:p>
        </w:tc>
        <w:tc>
          <w:tcPr>
            <w:tcW w:w="1170" w:type="dxa"/>
            <w:shd w:val="clear" w:color="auto" w:fill="auto"/>
            <w:noWrap/>
          </w:tcPr>
          <w:p w14:paraId="240E13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1081" w:type="dxa"/>
            <w:shd w:val="clear" w:color="auto" w:fill="auto"/>
            <w:noWrap/>
          </w:tcPr>
          <w:p w14:paraId="4B03162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3F96112" w14:textId="77777777" w:rsidTr="00312F08">
        <w:trPr>
          <w:trHeight w:val="63"/>
        </w:trPr>
        <w:tc>
          <w:tcPr>
            <w:tcW w:w="1729" w:type="dxa"/>
            <w:shd w:val="clear" w:color="auto" w:fill="auto"/>
            <w:noWrap/>
          </w:tcPr>
          <w:p w14:paraId="63BC533F" w14:textId="02E213D4"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Malham</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 xml:space="preserve">et </w:t>
            </w:r>
            <w:r w:rsidR="00D61B31">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[38]</w:t>
            </w:r>
          </w:p>
        </w:tc>
        <w:tc>
          <w:tcPr>
            <w:tcW w:w="630" w:type="dxa"/>
            <w:shd w:val="clear" w:color="auto" w:fill="auto"/>
            <w:noWrap/>
          </w:tcPr>
          <w:p w14:paraId="4AD2801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201</w:t>
            </w:r>
            <w:r w:rsidRPr="002D6D8E">
              <w:rPr>
                <w:rFonts w:ascii="Book Antiqua" w:hAnsi="Book Antiqua" w:cs="Times New Roman"/>
              </w:rPr>
              <w:lastRenderedPageBreak/>
              <w:t>2</w:t>
            </w:r>
          </w:p>
        </w:tc>
        <w:tc>
          <w:tcPr>
            <w:tcW w:w="1079" w:type="dxa"/>
            <w:shd w:val="clear" w:color="auto" w:fill="auto"/>
          </w:tcPr>
          <w:p w14:paraId="0889A56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XLIF</w:t>
            </w:r>
          </w:p>
        </w:tc>
        <w:tc>
          <w:tcPr>
            <w:tcW w:w="2610" w:type="dxa"/>
            <w:shd w:val="clear" w:color="auto" w:fill="auto"/>
            <w:noWrap/>
          </w:tcPr>
          <w:p w14:paraId="239B94E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22ACEB2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 scoliosis</w:t>
            </w:r>
          </w:p>
        </w:tc>
        <w:tc>
          <w:tcPr>
            <w:tcW w:w="1170" w:type="dxa"/>
            <w:shd w:val="clear" w:color="auto" w:fill="auto"/>
            <w:noWrap/>
          </w:tcPr>
          <w:p w14:paraId="5EC6846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1081" w:type="dxa"/>
            <w:shd w:val="clear" w:color="auto" w:fill="auto"/>
            <w:noWrap/>
          </w:tcPr>
          <w:p w14:paraId="00D2043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73CF148" w14:textId="77777777" w:rsidTr="00312F08">
        <w:trPr>
          <w:trHeight w:val="63"/>
        </w:trPr>
        <w:tc>
          <w:tcPr>
            <w:tcW w:w="1729" w:type="dxa"/>
            <w:shd w:val="clear" w:color="auto" w:fill="auto"/>
            <w:noWrap/>
          </w:tcPr>
          <w:p w14:paraId="610D98E6" w14:textId="0FB0E920" w:rsidR="00E2397C" w:rsidRPr="00D61B31" w:rsidRDefault="00D61B31" w:rsidP="00D61B31">
            <w:pPr>
              <w:spacing w:line="360" w:lineRule="auto"/>
              <w:jc w:val="both"/>
              <w:rPr>
                <w:rFonts w:ascii="Book Antiqua" w:eastAsia="宋体" w:hAnsi="Book Antiqua" w:cs="Times New Roman"/>
                <w:vertAlign w:val="superscript"/>
                <w:lang w:eastAsia="zh-CN"/>
              </w:rPr>
            </w:pPr>
            <w:r w:rsidRPr="00D61B31">
              <w:rPr>
                <w:rFonts w:ascii="Book Antiqua" w:eastAsia="宋体" w:hAnsi="Book Antiqua" w:cs="Times New Roman" w:hint="eastAsia"/>
                <w:vertAlign w:val="superscript"/>
                <w:lang w:eastAsia="zh-CN"/>
              </w:rPr>
              <w:lastRenderedPageBreak/>
              <w:t>4</w:t>
            </w:r>
            <w:r w:rsidR="00E2397C" w:rsidRPr="002D6D8E">
              <w:rPr>
                <w:rFonts w:ascii="Book Antiqua" w:hAnsi="Book Antiqua" w:cs="Times New Roman"/>
              </w:rPr>
              <w:t xml:space="preserve">Pimenta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[39]</w:t>
            </w:r>
          </w:p>
        </w:tc>
        <w:tc>
          <w:tcPr>
            <w:tcW w:w="630" w:type="dxa"/>
            <w:shd w:val="clear" w:color="auto" w:fill="auto"/>
            <w:noWrap/>
          </w:tcPr>
          <w:p w14:paraId="61AF9F1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1079" w:type="dxa"/>
            <w:shd w:val="clear" w:color="auto" w:fill="auto"/>
          </w:tcPr>
          <w:p w14:paraId="2976E3F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51142D7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RCT</w:t>
            </w:r>
          </w:p>
        </w:tc>
        <w:tc>
          <w:tcPr>
            <w:tcW w:w="4500" w:type="dxa"/>
            <w:shd w:val="clear" w:color="auto" w:fill="auto"/>
            <w:noWrap/>
          </w:tcPr>
          <w:p w14:paraId="0E20BA3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L4/L5 DDD</w:t>
            </w:r>
          </w:p>
        </w:tc>
        <w:tc>
          <w:tcPr>
            <w:tcW w:w="1170" w:type="dxa"/>
            <w:shd w:val="clear" w:color="auto" w:fill="auto"/>
            <w:noWrap/>
          </w:tcPr>
          <w:p w14:paraId="1894D29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1081" w:type="dxa"/>
            <w:shd w:val="clear" w:color="auto" w:fill="auto"/>
            <w:noWrap/>
          </w:tcPr>
          <w:p w14:paraId="205F689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86AEDFB" w14:textId="77777777" w:rsidTr="00312F08">
        <w:trPr>
          <w:trHeight w:val="63"/>
        </w:trPr>
        <w:tc>
          <w:tcPr>
            <w:tcW w:w="1729" w:type="dxa"/>
            <w:shd w:val="clear" w:color="auto" w:fill="auto"/>
            <w:noWrap/>
          </w:tcPr>
          <w:p w14:paraId="48010B02" w14:textId="56097E6F"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Elowitz</w:t>
            </w:r>
            <w:proofErr w:type="spellEnd"/>
            <w:r w:rsidRPr="002D6D8E">
              <w:rPr>
                <w:rFonts w:ascii="Book Antiqua" w:hAnsi="Book Antiqua" w:cs="Times New Roman"/>
              </w:rPr>
              <w:t xml:space="preserve">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[40]</w:t>
            </w:r>
          </w:p>
        </w:tc>
        <w:tc>
          <w:tcPr>
            <w:tcW w:w="630" w:type="dxa"/>
            <w:shd w:val="clear" w:color="auto" w:fill="auto"/>
            <w:noWrap/>
          </w:tcPr>
          <w:p w14:paraId="6B1019E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1079" w:type="dxa"/>
            <w:shd w:val="clear" w:color="auto" w:fill="auto"/>
          </w:tcPr>
          <w:p w14:paraId="63BD918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7A8491E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4ADF1F8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w:t>
            </w:r>
          </w:p>
        </w:tc>
        <w:tc>
          <w:tcPr>
            <w:tcW w:w="1170" w:type="dxa"/>
            <w:shd w:val="clear" w:color="auto" w:fill="auto"/>
            <w:noWrap/>
          </w:tcPr>
          <w:p w14:paraId="6CC9E77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w:t>
            </w:r>
          </w:p>
        </w:tc>
        <w:tc>
          <w:tcPr>
            <w:tcW w:w="1081" w:type="dxa"/>
            <w:shd w:val="clear" w:color="auto" w:fill="auto"/>
            <w:noWrap/>
          </w:tcPr>
          <w:p w14:paraId="18C0D2F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34212E1" w14:textId="77777777" w:rsidTr="00312F08">
        <w:trPr>
          <w:trHeight w:val="63"/>
        </w:trPr>
        <w:tc>
          <w:tcPr>
            <w:tcW w:w="1729" w:type="dxa"/>
            <w:shd w:val="clear" w:color="auto" w:fill="auto"/>
            <w:noWrap/>
          </w:tcPr>
          <w:p w14:paraId="79388741" w14:textId="71F5922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Oliveira </w:t>
            </w:r>
            <w:r w:rsidR="00D61B31">
              <w:rPr>
                <w:rFonts w:ascii="Book Antiqua" w:eastAsia="宋体" w:hAnsi="Book Antiqua" w:cs="Times New Roman" w:hint="eastAsia"/>
                <w:i/>
                <w:lang w:eastAsia="zh-CN"/>
              </w:rPr>
              <w:t>et al</w:t>
            </w:r>
            <w:r w:rsidRPr="002D6D8E">
              <w:rPr>
                <w:rFonts w:ascii="Book Antiqua" w:hAnsi="Book Antiqua" w:cs="Times New Roman"/>
                <w:vertAlign w:val="superscript"/>
              </w:rPr>
              <w:t>[41]</w:t>
            </w:r>
          </w:p>
        </w:tc>
        <w:tc>
          <w:tcPr>
            <w:tcW w:w="630" w:type="dxa"/>
            <w:shd w:val="clear" w:color="auto" w:fill="auto"/>
            <w:noWrap/>
          </w:tcPr>
          <w:p w14:paraId="08A9B6F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1079" w:type="dxa"/>
            <w:shd w:val="clear" w:color="auto" w:fill="auto"/>
          </w:tcPr>
          <w:p w14:paraId="71DDAA7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XLIF</w:t>
            </w:r>
          </w:p>
        </w:tc>
        <w:tc>
          <w:tcPr>
            <w:tcW w:w="2610" w:type="dxa"/>
            <w:shd w:val="clear" w:color="auto" w:fill="auto"/>
            <w:noWrap/>
          </w:tcPr>
          <w:p w14:paraId="5FE0F3D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PCS</w:t>
            </w:r>
          </w:p>
        </w:tc>
        <w:tc>
          <w:tcPr>
            <w:tcW w:w="4500" w:type="dxa"/>
            <w:shd w:val="clear" w:color="auto" w:fill="auto"/>
            <w:noWrap/>
          </w:tcPr>
          <w:p w14:paraId="53F8495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Degenerative spinal conditions</w:t>
            </w:r>
          </w:p>
        </w:tc>
        <w:tc>
          <w:tcPr>
            <w:tcW w:w="1170" w:type="dxa"/>
            <w:shd w:val="clear" w:color="auto" w:fill="auto"/>
            <w:noWrap/>
          </w:tcPr>
          <w:p w14:paraId="77216EB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w:t>
            </w:r>
          </w:p>
        </w:tc>
        <w:tc>
          <w:tcPr>
            <w:tcW w:w="1081" w:type="dxa"/>
            <w:shd w:val="clear" w:color="auto" w:fill="auto"/>
            <w:noWrap/>
          </w:tcPr>
          <w:p w14:paraId="58A0FE2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bl>
    <w:p w14:paraId="08DB01E1" w14:textId="3138A6A6" w:rsidR="00E2397C" w:rsidRPr="00D61B31" w:rsidRDefault="00D61B31" w:rsidP="002D6D8E">
      <w:pPr>
        <w:spacing w:line="360" w:lineRule="auto"/>
        <w:jc w:val="both"/>
        <w:rPr>
          <w:rFonts w:ascii="Book Antiqua" w:eastAsia="宋体" w:hAnsi="Book Antiqua"/>
          <w:lang w:eastAsia="zh-CN"/>
        </w:rPr>
      </w:pPr>
      <w:r w:rsidRPr="00D61B31">
        <w:rPr>
          <w:rFonts w:ascii="Book Antiqua" w:eastAsia="宋体" w:hAnsi="Book Antiqua" w:hint="eastAsia"/>
          <w:vertAlign w:val="superscript"/>
          <w:lang w:eastAsia="zh-CN"/>
        </w:rPr>
        <w:t>1</w:t>
      </w:r>
      <w:r w:rsidRPr="002D6D8E">
        <w:rPr>
          <w:rFonts w:ascii="Book Antiqua" w:hAnsi="Book Antiqua"/>
        </w:rPr>
        <w:t>A</w:t>
      </w:r>
      <w:r w:rsidR="00E2397C" w:rsidRPr="002D6D8E">
        <w:rPr>
          <w:rFonts w:ascii="Book Antiqua" w:hAnsi="Book Antiqua"/>
        </w:rPr>
        <w:t xml:space="preserve">uthor financial conflict, different time period for cohort; </w:t>
      </w:r>
      <w:r w:rsidRPr="00D61B31">
        <w:rPr>
          <w:rFonts w:ascii="Book Antiqua" w:eastAsia="宋体" w:hAnsi="Book Antiqua" w:hint="eastAsia"/>
          <w:vertAlign w:val="superscript"/>
          <w:lang w:eastAsia="zh-CN"/>
        </w:rPr>
        <w:t>2</w:t>
      </w:r>
      <w:r w:rsidRPr="002D6D8E">
        <w:rPr>
          <w:rFonts w:ascii="Book Antiqua" w:hAnsi="Book Antiqua"/>
        </w:rPr>
        <w:t>M</w:t>
      </w:r>
      <w:r w:rsidR="00E2397C" w:rsidRPr="002D6D8E">
        <w:rPr>
          <w:rFonts w:ascii="Book Antiqua" w:hAnsi="Book Antiqua"/>
        </w:rPr>
        <w:t xml:space="preserve">inimally invasive flank incision; </w:t>
      </w:r>
      <w:r w:rsidRPr="00D61B31">
        <w:rPr>
          <w:rFonts w:ascii="Book Antiqua" w:eastAsia="宋体" w:hAnsi="Book Antiqua" w:cs="MS Mincho"/>
          <w:vertAlign w:val="superscript"/>
          <w:lang w:eastAsia="zh-CN"/>
        </w:rPr>
        <w:t>3</w:t>
      </w:r>
      <w:r w:rsidRPr="002D6D8E">
        <w:rPr>
          <w:rFonts w:ascii="Book Antiqua" w:hAnsi="Book Antiqua"/>
        </w:rPr>
        <w:t>R</w:t>
      </w:r>
      <w:r w:rsidR="00E2397C" w:rsidRPr="002D6D8E">
        <w:rPr>
          <w:rFonts w:ascii="Book Antiqua" w:hAnsi="Book Antiqua"/>
        </w:rPr>
        <w:t>eported data likely includes data separately reported in Rodgers</w:t>
      </w:r>
      <w:r>
        <w:rPr>
          <w:rFonts w:ascii="Book Antiqua" w:eastAsia="宋体" w:hAnsi="Book Antiqua" w:hint="eastAsia"/>
          <w:i/>
          <w:lang w:eastAsia="zh-CN"/>
        </w:rPr>
        <w:t xml:space="preserve"> et </w:t>
      </w:r>
      <w:proofErr w:type="gramStart"/>
      <w:r>
        <w:rPr>
          <w:rFonts w:ascii="Book Antiqua" w:eastAsia="宋体" w:hAnsi="Book Antiqua" w:hint="eastAsia"/>
          <w:i/>
          <w:lang w:eastAsia="zh-CN"/>
        </w:rPr>
        <w:t>al</w:t>
      </w:r>
      <w:r w:rsidRPr="00D61B31">
        <w:rPr>
          <w:rFonts w:ascii="Book Antiqua" w:hAnsi="Book Antiqua"/>
          <w:vertAlign w:val="superscript"/>
        </w:rPr>
        <w:t>[</w:t>
      </w:r>
      <w:proofErr w:type="gramEnd"/>
      <w:r w:rsidRPr="00D61B31">
        <w:rPr>
          <w:rFonts w:ascii="Book Antiqua" w:hAnsi="Book Antiqua"/>
          <w:vertAlign w:val="superscript"/>
        </w:rPr>
        <w:t>13]</w:t>
      </w:r>
      <w:r w:rsidR="00E2397C" w:rsidRPr="002D6D8E">
        <w:rPr>
          <w:rFonts w:ascii="Book Antiqua" w:hAnsi="Book Antiqua"/>
        </w:rPr>
        <w:t xml:space="preserve"> 2010; </w:t>
      </w:r>
      <w:r w:rsidRPr="00D61B31">
        <w:rPr>
          <w:rFonts w:ascii="Book Antiqua" w:eastAsia="宋体" w:hAnsi="Book Antiqua" w:cs="Times New Roman" w:hint="eastAsia"/>
          <w:vertAlign w:val="superscript"/>
          <w:lang w:eastAsia="zh-CN"/>
        </w:rPr>
        <w:t>4</w:t>
      </w:r>
      <w:r w:rsidR="00E2397C" w:rsidRPr="002D6D8E">
        <w:rPr>
          <w:rFonts w:ascii="Book Antiqua" w:hAnsi="Book Antiqua"/>
        </w:rPr>
        <w:t>This randomized control trial did not have an open surgery arm</w:t>
      </w:r>
      <w:r>
        <w:rPr>
          <w:rFonts w:ascii="Book Antiqua" w:eastAsia="宋体" w:hAnsi="Book Antiqua" w:hint="eastAsia"/>
          <w:lang w:eastAsia="zh-CN"/>
        </w:rPr>
        <w:t>.</w:t>
      </w:r>
      <w:r w:rsidR="00E2397C" w:rsidRPr="002D6D8E">
        <w:rPr>
          <w:rFonts w:ascii="Book Antiqua" w:hAnsi="Book Antiqua"/>
        </w:rPr>
        <w:t xml:space="preserve"> DDD: </w:t>
      </w:r>
      <w:r w:rsidRPr="002D6D8E">
        <w:rPr>
          <w:rFonts w:ascii="Book Antiqua" w:hAnsi="Book Antiqua"/>
        </w:rPr>
        <w:t>D</w:t>
      </w:r>
      <w:r w:rsidR="00E2397C" w:rsidRPr="002D6D8E">
        <w:rPr>
          <w:rFonts w:ascii="Book Antiqua" w:hAnsi="Book Antiqua"/>
        </w:rPr>
        <w:t>egenerative disc disease; FBSS:</w:t>
      </w:r>
      <w:r w:rsidRPr="002D6D8E">
        <w:rPr>
          <w:rFonts w:ascii="Book Antiqua" w:hAnsi="Book Antiqua"/>
        </w:rPr>
        <w:t xml:space="preserve"> F</w:t>
      </w:r>
      <w:r w:rsidR="00E2397C" w:rsidRPr="002D6D8E">
        <w:rPr>
          <w:rFonts w:ascii="Book Antiqua" w:hAnsi="Book Antiqua"/>
        </w:rPr>
        <w:t xml:space="preserve">ailed back surgery syndrome; LSS: </w:t>
      </w:r>
      <w:r w:rsidRPr="002D6D8E">
        <w:rPr>
          <w:rFonts w:ascii="Book Antiqua" w:hAnsi="Book Antiqua"/>
        </w:rPr>
        <w:t>L</w:t>
      </w:r>
      <w:r w:rsidR="00E2397C" w:rsidRPr="002D6D8E">
        <w:rPr>
          <w:rFonts w:ascii="Book Antiqua" w:hAnsi="Book Antiqua"/>
        </w:rPr>
        <w:t>umbar spinal stenosis</w:t>
      </w:r>
      <w:r>
        <w:rPr>
          <w:rFonts w:ascii="Book Antiqua" w:eastAsia="宋体" w:hAnsi="Book Antiqua" w:hint="eastAsia"/>
          <w:lang w:eastAsia="zh-CN"/>
        </w:rPr>
        <w:t>;</w:t>
      </w:r>
      <w:r w:rsidR="00E2397C" w:rsidRPr="002D6D8E">
        <w:rPr>
          <w:rFonts w:ascii="Book Antiqua" w:hAnsi="Book Antiqua"/>
        </w:rPr>
        <w:t xml:space="preserve"> ASD: </w:t>
      </w:r>
      <w:r w:rsidRPr="002D6D8E">
        <w:rPr>
          <w:rFonts w:ascii="Book Antiqua" w:hAnsi="Book Antiqua"/>
        </w:rPr>
        <w:t>A</w:t>
      </w:r>
      <w:r w:rsidR="00E2397C" w:rsidRPr="002D6D8E">
        <w:rPr>
          <w:rFonts w:ascii="Book Antiqua" w:hAnsi="Book Antiqua"/>
        </w:rPr>
        <w:t>djacent segment disease</w:t>
      </w:r>
      <w:r>
        <w:rPr>
          <w:rFonts w:ascii="Book Antiqua" w:eastAsia="宋体" w:hAnsi="Book Antiqua" w:hint="eastAsia"/>
          <w:lang w:eastAsia="zh-CN"/>
        </w:rPr>
        <w:t>.</w:t>
      </w:r>
    </w:p>
    <w:p w14:paraId="2A941439" w14:textId="77777777" w:rsidR="00E2397C" w:rsidRPr="002D6D8E" w:rsidRDefault="00E2397C" w:rsidP="002D6D8E">
      <w:pPr>
        <w:spacing w:line="360" w:lineRule="auto"/>
        <w:jc w:val="both"/>
        <w:rPr>
          <w:rFonts w:ascii="Book Antiqua" w:hAnsi="Book Antiqua" w:cs="Times New Roman"/>
          <w:b/>
        </w:rPr>
      </w:pPr>
    </w:p>
    <w:p w14:paraId="717D1331" w14:textId="77777777" w:rsidR="00D8101E" w:rsidRDefault="00D8101E">
      <w:pPr>
        <w:rPr>
          <w:rFonts w:ascii="Book Antiqua" w:hAnsi="Book Antiqua" w:cs="Times New Roman"/>
          <w:b/>
        </w:rPr>
      </w:pPr>
      <w:r>
        <w:rPr>
          <w:rFonts w:ascii="Book Antiqua" w:hAnsi="Book Antiqua" w:cs="Times New Roman"/>
          <w:b/>
        </w:rPr>
        <w:br w:type="page"/>
      </w:r>
    </w:p>
    <w:p w14:paraId="793FB1F6" w14:textId="68245EFF" w:rsidR="00E2397C" w:rsidRPr="00D8101E" w:rsidRDefault="00D8101E" w:rsidP="002D6D8E">
      <w:pPr>
        <w:spacing w:line="360" w:lineRule="auto"/>
        <w:jc w:val="both"/>
        <w:rPr>
          <w:rFonts w:ascii="Book Antiqua" w:hAnsi="Book Antiqua" w:cs="Times New Roman"/>
          <w:b/>
        </w:rPr>
      </w:pPr>
      <w:r w:rsidRPr="00D8101E">
        <w:rPr>
          <w:rFonts w:ascii="Book Antiqua" w:hAnsi="Book Antiqua" w:cs="Times New Roman"/>
          <w:b/>
        </w:rPr>
        <w:lastRenderedPageBreak/>
        <w:t>Table 4</w:t>
      </w:r>
      <w:r w:rsidRPr="00D8101E">
        <w:rPr>
          <w:rFonts w:ascii="Book Antiqua" w:eastAsia="宋体" w:hAnsi="Book Antiqua" w:cs="Times New Roman" w:hint="eastAsia"/>
          <w:b/>
          <w:lang w:eastAsia="zh-CN"/>
        </w:rPr>
        <w:t xml:space="preserve"> </w:t>
      </w:r>
      <w:r w:rsidR="00E2397C" w:rsidRPr="00D8101E">
        <w:rPr>
          <w:rFonts w:ascii="Book Antiqua" w:hAnsi="Book Antiqua" w:cs="Times New Roman"/>
          <w:b/>
        </w:rPr>
        <w:t xml:space="preserve">Studies comparing perioperative outcomes of minimally invasive lateral </w:t>
      </w:r>
      <w:r w:rsidR="00CD7451" w:rsidRPr="00CD7451">
        <w:rPr>
          <w:rFonts w:ascii="Book Antiqua" w:hAnsi="Book Antiqua"/>
          <w:b/>
          <w:i/>
        </w:rPr>
        <w:t>vs</w:t>
      </w:r>
      <w:r w:rsidR="00E2397C" w:rsidRPr="00CD7451">
        <w:rPr>
          <w:rFonts w:ascii="Book Antiqua" w:hAnsi="Book Antiqua" w:cs="Times New Roman"/>
          <w:b/>
        </w:rPr>
        <w:t xml:space="preserve"> </w:t>
      </w:r>
      <w:r w:rsidR="00E2397C" w:rsidRPr="00D8101E">
        <w:rPr>
          <w:rFonts w:ascii="Book Antiqua" w:hAnsi="Book Antiqua" w:cs="Times New Roman"/>
          <w:b/>
        </w:rPr>
        <w:t>open anterior approaches to the lumbar spine</w:t>
      </w:r>
    </w:p>
    <w:p w14:paraId="1B9B23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 </w:t>
      </w:r>
    </w:p>
    <w:tbl>
      <w:tblPr>
        <w:tblW w:w="4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094"/>
        <w:gridCol w:w="1115"/>
        <w:gridCol w:w="1264"/>
        <w:gridCol w:w="1112"/>
        <w:gridCol w:w="1268"/>
        <w:gridCol w:w="856"/>
        <w:gridCol w:w="1117"/>
        <w:gridCol w:w="1119"/>
      </w:tblGrid>
      <w:tr w:rsidR="009E0E85" w:rsidRPr="002D6D8E" w14:paraId="2D008892" w14:textId="77777777" w:rsidTr="00A95C2B">
        <w:trPr>
          <w:trHeight w:val="260"/>
        </w:trPr>
        <w:tc>
          <w:tcPr>
            <w:tcW w:w="739" w:type="pct"/>
            <w:shd w:val="clear" w:color="auto" w:fill="auto"/>
            <w:noWrap/>
            <w:vAlign w:val="bottom"/>
          </w:tcPr>
          <w:p w14:paraId="29BD205F" w14:textId="3F5B17BB" w:rsidR="00E2397C" w:rsidRPr="003D631F" w:rsidRDefault="00E2397C" w:rsidP="002D6D8E">
            <w:pPr>
              <w:spacing w:line="360" w:lineRule="auto"/>
              <w:jc w:val="both"/>
              <w:rPr>
                <w:rFonts w:ascii="Book Antiqua" w:eastAsia="宋体" w:hAnsi="Book Antiqua" w:cs="Times New Roman"/>
                <w:b/>
                <w:lang w:eastAsia="zh-CN"/>
              </w:rPr>
            </w:pPr>
            <w:r w:rsidRPr="002D6D8E">
              <w:rPr>
                <w:rFonts w:ascii="Book Antiqua" w:hAnsi="Book Antiqua" w:cs="Times New Roman"/>
                <w:b/>
              </w:rPr>
              <w:t> </w:t>
            </w:r>
            <w:r w:rsidR="003D631F">
              <w:rPr>
                <w:rFonts w:ascii="Book Antiqua" w:eastAsia="宋体" w:hAnsi="Book Antiqua" w:cs="Times New Roman" w:hint="eastAsia"/>
                <w:b/>
                <w:lang w:eastAsia="zh-CN"/>
              </w:rPr>
              <w:t>Ref.</w:t>
            </w:r>
          </w:p>
        </w:tc>
        <w:tc>
          <w:tcPr>
            <w:tcW w:w="1052" w:type="pct"/>
            <w:gridSpan w:val="2"/>
            <w:shd w:val="clear" w:color="auto" w:fill="auto"/>
            <w:noWrap/>
            <w:vAlign w:val="bottom"/>
          </w:tcPr>
          <w:p w14:paraId="578FB2FA" w14:textId="3EF45B30"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Length of </w:t>
            </w:r>
            <w:r w:rsidR="003D631F" w:rsidRPr="002D6D8E">
              <w:rPr>
                <w:rFonts w:ascii="Book Antiqua" w:hAnsi="Book Antiqua" w:cs="Times New Roman"/>
                <w:b/>
              </w:rPr>
              <w:t>s</w:t>
            </w:r>
            <w:r w:rsidRPr="002D6D8E">
              <w:rPr>
                <w:rFonts w:ascii="Book Antiqua" w:hAnsi="Book Antiqua" w:cs="Times New Roman"/>
                <w:b/>
              </w:rPr>
              <w:t>urgery (min.) ± SD</w:t>
            </w:r>
          </w:p>
        </w:tc>
        <w:tc>
          <w:tcPr>
            <w:tcW w:w="1132" w:type="pct"/>
            <w:gridSpan w:val="2"/>
            <w:shd w:val="clear" w:color="auto" w:fill="auto"/>
            <w:noWrap/>
            <w:vAlign w:val="bottom"/>
          </w:tcPr>
          <w:p w14:paraId="3ED21230" w14:textId="2D6820B3"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Estimated </w:t>
            </w:r>
            <w:r w:rsidR="003D631F" w:rsidRPr="002D6D8E">
              <w:rPr>
                <w:rFonts w:ascii="Book Antiqua" w:hAnsi="Book Antiqua" w:cs="Times New Roman"/>
                <w:b/>
              </w:rPr>
              <w:t>blood lo</w:t>
            </w:r>
            <w:r w:rsidRPr="002D6D8E">
              <w:rPr>
                <w:rFonts w:ascii="Book Antiqua" w:hAnsi="Book Antiqua" w:cs="Times New Roman"/>
                <w:b/>
              </w:rPr>
              <w:t>ss (cc) ± SD</w:t>
            </w:r>
          </w:p>
        </w:tc>
        <w:tc>
          <w:tcPr>
            <w:tcW w:w="1012" w:type="pct"/>
            <w:gridSpan w:val="2"/>
            <w:shd w:val="clear" w:color="auto" w:fill="auto"/>
            <w:noWrap/>
            <w:vAlign w:val="bottom"/>
          </w:tcPr>
          <w:p w14:paraId="1C108E76" w14:textId="1E174B44"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Neurologic </w:t>
            </w:r>
            <w:r w:rsidR="003D631F" w:rsidRPr="002D6D8E">
              <w:rPr>
                <w:rFonts w:ascii="Book Antiqua" w:hAnsi="Book Antiqua" w:cs="Times New Roman"/>
                <w:b/>
              </w:rPr>
              <w:t>c</w:t>
            </w:r>
            <w:r w:rsidRPr="002D6D8E">
              <w:rPr>
                <w:rFonts w:ascii="Book Antiqua" w:hAnsi="Book Antiqua" w:cs="Times New Roman"/>
                <w:b/>
              </w:rPr>
              <w:t>omplications</w:t>
            </w:r>
          </w:p>
        </w:tc>
        <w:tc>
          <w:tcPr>
            <w:tcW w:w="1066" w:type="pct"/>
            <w:gridSpan w:val="2"/>
            <w:shd w:val="clear" w:color="auto" w:fill="auto"/>
            <w:vAlign w:val="bottom"/>
          </w:tcPr>
          <w:p w14:paraId="4236023C" w14:textId="4CAA3BD9" w:rsidR="00E2397C" w:rsidRPr="002D6D8E" w:rsidRDefault="003D631F" w:rsidP="002D6D8E">
            <w:pPr>
              <w:spacing w:line="360" w:lineRule="auto"/>
              <w:jc w:val="both"/>
              <w:rPr>
                <w:rFonts w:ascii="Book Antiqua" w:hAnsi="Book Antiqua" w:cs="Times New Roman"/>
                <w:b/>
              </w:rPr>
            </w:pPr>
            <w:r>
              <w:rPr>
                <w:rFonts w:ascii="Book Antiqua" w:hAnsi="Book Antiqua" w:cs="Times New Roman"/>
                <w:b/>
              </w:rPr>
              <w:t>Length of stay (d</w:t>
            </w:r>
            <w:r w:rsidR="00E2397C" w:rsidRPr="002D6D8E">
              <w:rPr>
                <w:rFonts w:ascii="Book Antiqua" w:hAnsi="Book Antiqua" w:cs="Times New Roman"/>
                <w:b/>
              </w:rPr>
              <w:t>) ± SD</w:t>
            </w:r>
          </w:p>
        </w:tc>
      </w:tr>
      <w:tr w:rsidR="009E0E85" w:rsidRPr="002D6D8E" w14:paraId="529FADF3" w14:textId="77777777" w:rsidTr="00A95C2B">
        <w:trPr>
          <w:trHeight w:val="43"/>
        </w:trPr>
        <w:tc>
          <w:tcPr>
            <w:tcW w:w="739" w:type="pct"/>
            <w:shd w:val="clear" w:color="auto" w:fill="auto"/>
            <w:vAlign w:val="center"/>
          </w:tcPr>
          <w:p w14:paraId="08841B8A"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Cohort Studies</w:t>
            </w:r>
          </w:p>
        </w:tc>
        <w:tc>
          <w:tcPr>
            <w:tcW w:w="521" w:type="pct"/>
            <w:shd w:val="clear" w:color="auto" w:fill="auto"/>
            <w:vAlign w:val="center"/>
          </w:tcPr>
          <w:p w14:paraId="4F213015"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531" w:type="pct"/>
            <w:shd w:val="clear" w:color="auto" w:fill="auto"/>
            <w:vAlign w:val="center"/>
          </w:tcPr>
          <w:p w14:paraId="473E8340"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602" w:type="pct"/>
            <w:shd w:val="clear" w:color="auto" w:fill="auto"/>
            <w:vAlign w:val="center"/>
          </w:tcPr>
          <w:p w14:paraId="443DFE20"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530" w:type="pct"/>
            <w:shd w:val="clear" w:color="auto" w:fill="auto"/>
            <w:vAlign w:val="center"/>
          </w:tcPr>
          <w:p w14:paraId="194ADD3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604" w:type="pct"/>
            <w:shd w:val="clear" w:color="auto" w:fill="auto"/>
            <w:vAlign w:val="center"/>
          </w:tcPr>
          <w:p w14:paraId="6815DE79"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408" w:type="pct"/>
            <w:shd w:val="clear" w:color="auto" w:fill="auto"/>
            <w:vAlign w:val="center"/>
          </w:tcPr>
          <w:p w14:paraId="2A04B115"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532" w:type="pct"/>
            <w:shd w:val="clear" w:color="auto" w:fill="auto"/>
            <w:vAlign w:val="center"/>
          </w:tcPr>
          <w:p w14:paraId="110A466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534" w:type="pct"/>
            <w:shd w:val="clear" w:color="auto" w:fill="auto"/>
            <w:vAlign w:val="center"/>
          </w:tcPr>
          <w:p w14:paraId="523B93BD"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r>
      <w:tr w:rsidR="009E0E85" w:rsidRPr="002D6D8E" w14:paraId="5AE70581" w14:textId="77777777" w:rsidTr="00A95C2B">
        <w:trPr>
          <w:trHeight w:val="143"/>
        </w:trPr>
        <w:tc>
          <w:tcPr>
            <w:tcW w:w="739" w:type="pct"/>
            <w:shd w:val="clear" w:color="auto" w:fill="auto"/>
            <w:noWrap/>
            <w:vAlign w:val="bottom"/>
          </w:tcPr>
          <w:p w14:paraId="52E11985" w14:textId="24AA2BDD"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Hrabalek</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[26]</w:t>
            </w:r>
          </w:p>
        </w:tc>
        <w:tc>
          <w:tcPr>
            <w:tcW w:w="521" w:type="pct"/>
            <w:shd w:val="clear" w:color="auto" w:fill="auto"/>
            <w:noWrap/>
            <w:vAlign w:val="bottom"/>
          </w:tcPr>
          <w:p w14:paraId="209CDFC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3D41B4A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1CBD337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216BC47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E5D664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28%</w:t>
            </w:r>
          </w:p>
        </w:tc>
        <w:tc>
          <w:tcPr>
            <w:tcW w:w="408" w:type="pct"/>
            <w:shd w:val="clear" w:color="auto" w:fill="auto"/>
            <w:noWrap/>
            <w:vAlign w:val="bottom"/>
          </w:tcPr>
          <w:p w14:paraId="202938C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24%</w:t>
            </w:r>
          </w:p>
        </w:tc>
        <w:tc>
          <w:tcPr>
            <w:tcW w:w="532" w:type="pct"/>
            <w:shd w:val="clear" w:color="auto" w:fill="auto"/>
            <w:noWrap/>
            <w:vAlign w:val="bottom"/>
          </w:tcPr>
          <w:p w14:paraId="6873668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2E324DF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2B467E41" w14:textId="77777777" w:rsidTr="00A95C2B">
        <w:trPr>
          <w:trHeight w:val="116"/>
        </w:trPr>
        <w:tc>
          <w:tcPr>
            <w:tcW w:w="739" w:type="pct"/>
            <w:shd w:val="clear" w:color="auto" w:fill="auto"/>
            <w:noWrap/>
            <w:vAlign w:val="bottom"/>
          </w:tcPr>
          <w:p w14:paraId="6BCB05D8" w14:textId="1750292F"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Smith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[27]</w:t>
            </w:r>
          </w:p>
        </w:tc>
        <w:tc>
          <w:tcPr>
            <w:tcW w:w="521" w:type="pct"/>
            <w:shd w:val="clear" w:color="auto" w:fill="auto"/>
            <w:noWrap/>
            <w:vAlign w:val="bottom"/>
          </w:tcPr>
          <w:p w14:paraId="66AC237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112 ± 31</w:t>
            </w:r>
          </w:p>
        </w:tc>
        <w:tc>
          <w:tcPr>
            <w:tcW w:w="531" w:type="pct"/>
            <w:shd w:val="clear" w:color="auto" w:fill="auto"/>
            <w:noWrap/>
            <w:vAlign w:val="bottom"/>
          </w:tcPr>
          <w:p w14:paraId="74D9203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173 ± 31</w:t>
            </w:r>
          </w:p>
        </w:tc>
        <w:tc>
          <w:tcPr>
            <w:tcW w:w="602" w:type="pct"/>
            <w:shd w:val="clear" w:color="auto" w:fill="auto"/>
            <w:noWrap/>
            <w:vAlign w:val="bottom"/>
          </w:tcPr>
          <w:p w14:paraId="48B68A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90 ±74</w:t>
            </w:r>
          </w:p>
        </w:tc>
        <w:tc>
          <w:tcPr>
            <w:tcW w:w="530" w:type="pct"/>
            <w:shd w:val="clear" w:color="auto" w:fill="auto"/>
            <w:noWrap/>
            <w:vAlign w:val="bottom"/>
          </w:tcPr>
          <w:p w14:paraId="1DF5791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311 ± 370</w:t>
            </w:r>
          </w:p>
        </w:tc>
        <w:tc>
          <w:tcPr>
            <w:tcW w:w="604" w:type="pct"/>
            <w:shd w:val="clear" w:color="auto" w:fill="auto"/>
            <w:noWrap/>
            <w:vAlign w:val="bottom"/>
          </w:tcPr>
          <w:p w14:paraId="6D320CB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408" w:type="pct"/>
            <w:shd w:val="clear" w:color="auto" w:fill="auto"/>
            <w:noWrap/>
            <w:vAlign w:val="bottom"/>
          </w:tcPr>
          <w:p w14:paraId="341EA14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w:t>
            </w:r>
          </w:p>
        </w:tc>
        <w:tc>
          <w:tcPr>
            <w:tcW w:w="532" w:type="pct"/>
            <w:shd w:val="clear" w:color="auto" w:fill="auto"/>
            <w:noWrap/>
            <w:vAlign w:val="bottom"/>
          </w:tcPr>
          <w:p w14:paraId="161DB75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 ± 1.3</w:t>
            </w:r>
          </w:p>
        </w:tc>
        <w:tc>
          <w:tcPr>
            <w:tcW w:w="534" w:type="pct"/>
            <w:shd w:val="clear" w:color="auto" w:fill="auto"/>
            <w:vAlign w:val="bottom"/>
          </w:tcPr>
          <w:p w14:paraId="0D0F9EA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3.6 ± 0.9</w:t>
            </w:r>
          </w:p>
        </w:tc>
      </w:tr>
      <w:tr w:rsidR="009E0E85" w:rsidRPr="002D6D8E" w14:paraId="09CE48E1" w14:textId="77777777" w:rsidTr="00A95C2B">
        <w:trPr>
          <w:trHeight w:val="63"/>
        </w:trPr>
        <w:tc>
          <w:tcPr>
            <w:tcW w:w="739" w:type="pct"/>
            <w:shd w:val="clear" w:color="auto" w:fill="auto"/>
            <w:noWrap/>
            <w:vAlign w:val="bottom"/>
          </w:tcPr>
          <w:p w14:paraId="4A665AAE" w14:textId="23DAADF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Rodgers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[13]</w:t>
            </w:r>
          </w:p>
        </w:tc>
        <w:tc>
          <w:tcPr>
            <w:tcW w:w="521" w:type="pct"/>
            <w:shd w:val="clear" w:color="auto" w:fill="auto"/>
            <w:noWrap/>
            <w:vAlign w:val="bottom"/>
          </w:tcPr>
          <w:p w14:paraId="53B1A1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609142F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3FC4175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1.4 g </w:t>
            </w:r>
            <w:proofErr w:type="spellStart"/>
            <w:r w:rsidRPr="002D6D8E">
              <w:rPr>
                <w:rFonts w:ascii="Book Antiqua" w:hAnsi="Book Antiqua" w:cs="Times New Roman"/>
              </w:rPr>
              <w:t>Hb</w:t>
            </w:r>
            <w:proofErr w:type="spellEnd"/>
          </w:p>
        </w:tc>
        <w:tc>
          <w:tcPr>
            <w:tcW w:w="530" w:type="pct"/>
            <w:shd w:val="clear" w:color="auto" w:fill="auto"/>
            <w:noWrap/>
            <w:vAlign w:val="bottom"/>
          </w:tcPr>
          <w:p w14:paraId="60C125B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2.7 g </w:t>
            </w:r>
            <w:proofErr w:type="spellStart"/>
            <w:r w:rsidRPr="002D6D8E">
              <w:rPr>
                <w:rFonts w:ascii="Book Antiqua" w:hAnsi="Book Antiqua" w:cs="Times New Roman"/>
              </w:rPr>
              <w:t>Hb</w:t>
            </w:r>
            <w:proofErr w:type="spellEnd"/>
          </w:p>
        </w:tc>
        <w:tc>
          <w:tcPr>
            <w:tcW w:w="604" w:type="pct"/>
            <w:shd w:val="clear" w:color="auto" w:fill="auto"/>
            <w:noWrap/>
            <w:vAlign w:val="bottom"/>
          </w:tcPr>
          <w:p w14:paraId="6CD1FDD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408" w:type="pct"/>
            <w:shd w:val="clear" w:color="auto" w:fill="auto"/>
            <w:noWrap/>
            <w:vAlign w:val="bottom"/>
          </w:tcPr>
          <w:p w14:paraId="4F04A2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7FE8A5C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c>
          <w:tcPr>
            <w:tcW w:w="534" w:type="pct"/>
            <w:shd w:val="clear" w:color="auto" w:fill="auto"/>
            <w:vAlign w:val="bottom"/>
          </w:tcPr>
          <w:p w14:paraId="1B2C33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5.3</w:t>
            </w:r>
          </w:p>
        </w:tc>
      </w:tr>
      <w:tr w:rsidR="009E0E85" w:rsidRPr="002D6D8E" w14:paraId="700AC540" w14:textId="77777777" w:rsidTr="00A95C2B">
        <w:trPr>
          <w:trHeight w:val="80"/>
        </w:trPr>
        <w:tc>
          <w:tcPr>
            <w:tcW w:w="739" w:type="pct"/>
            <w:shd w:val="clear" w:color="auto" w:fill="auto"/>
            <w:noWrap/>
            <w:vAlign w:val="bottom"/>
          </w:tcPr>
          <w:p w14:paraId="49CE9DEE" w14:textId="5C35ADD5"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Huang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[28]</w:t>
            </w:r>
          </w:p>
        </w:tc>
        <w:tc>
          <w:tcPr>
            <w:tcW w:w="521" w:type="pct"/>
            <w:shd w:val="clear" w:color="auto" w:fill="auto"/>
            <w:noWrap/>
            <w:vAlign w:val="bottom"/>
          </w:tcPr>
          <w:p w14:paraId="168D842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176 ± 8</w:t>
            </w:r>
          </w:p>
        </w:tc>
        <w:tc>
          <w:tcPr>
            <w:tcW w:w="531" w:type="pct"/>
            <w:shd w:val="clear" w:color="auto" w:fill="auto"/>
            <w:noWrap/>
            <w:vAlign w:val="bottom"/>
          </w:tcPr>
          <w:p w14:paraId="4E13E46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202 ± 15</w:t>
            </w:r>
          </w:p>
        </w:tc>
        <w:tc>
          <w:tcPr>
            <w:tcW w:w="602" w:type="pct"/>
            <w:shd w:val="clear" w:color="auto" w:fill="auto"/>
            <w:noWrap/>
            <w:vAlign w:val="bottom"/>
          </w:tcPr>
          <w:p w14:paraId="6C2EE0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572 ± 93</w:t>
            </w:r>
          </w:p>
        </w:tc>
        <w:tc>
          <w:tcPr>
            <w:tcW w:w="530" w:type="pct"/>
            <w:shd w:val="clear" w:color="auto" w:fill="auto"/>
            <w:noWrap/>
            <w:vAlign w:val="bottom"/>
          </w:tcPr>
          <w:p w14:paraId="5D6DED5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970 ± 209</w:t>
            </w:r>
          </w:p>
        </w:tc>
        <w:tc>
          <w:tcPr>
            <w:tcW w:w="604" w:type="pct"/>
            <w:shd w:val="clear" w:color="auto" w:fill="auto"/>
            <w:noWrap/>
            <w:vAlign w:val="bottom"/>
          </w:tcPr>
          <w:p w14:paraId="5D3802B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408" w:type="pct"/>
            <w:shd w:val="clear" w:color="auto" w:fill="auto"/>
            <w:noWrap/>
            <w:vAlign w:val="bottom"/>
          </w:tcPr>
          <w:p w14:paraId="48CC2E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5C1EA5B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11.6 ± 1.3</w:t>
            </w:r>
          </w:p>
        </w:tc>
        <w:tc>
          <w:tcPr>
            <w:tcW w:w="534" w:type="pct"/>
            <w:shd w:val="clear" w:color="auto" w:fill="auto"/>
            <w:vAlign w:val="bottom"/>
          </w:tcPr>
          <w:p w14:paraId="1EC7BF8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12.5 ± 1.3</w:t>
            </w:r>
          </w:p>
        </w:tc>
      </w:tr>
      <w:tr w:rsidR="009E0E85" w:rsidRPr="002D6D8E" w14:paraId="2CAFFF5D" w14:textId="77777777" w:rsidTr="00A95C2B">
        <w:trPr>
          <w:trHeight w:val="96"/>
        </w:trPr>
        <w:tc>
          <w:tcPr>
            <w:tcW w:w="739" w:type="pct"/>
            <w:shd w:val="clear" w:color="auto" w:fill="auto"/>
            <w:noWrap/>
            <w:vAlign w:val="bottom"/>
          </w:tcPr>
          <w:p w14:paraId="683E1F16"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Case series</w:t>
            </w:r>
          </w:p>
        </w:tc>
        <w:tc>
          <w:tcPr>
            <w:tcW w:w="4261" w:type="pct"/>
            <w:gridSpan w:val="8"/>
            <w:shd w:val="clear" w:color="auto" w:fill="auto"/>
            <w:noWrap/>
            <w:vAlign w:val="bottom"/>
          </w:tcPr>
          <w:p w14:paraId="323B6C21" w14:textId="77777777" w:rsidR="00E2397C" w:rsidRPr="002D6D8E" w:rsidRDefault="00E2397C" w:rsidP="002D6D8E">
            <w:pPr>
              <w:spacing w:line="360" w:lineRule="auto"/>
              <w:jc w:val="both"/>
              <w:rPr>
                <w:rFonts w:ascii="Book Antiqua" w:hAnsi="Book Antiqua" w:cs="Times New Roman"/>
              </w:rPr>
            </w:pPr>
          </w:p>
        </w:tc>
      </w:tr>
      <w:tr w:rsidR="009E0E85" w:rsidRPr="002D6D8E" w14:paraId="2C7A7319" w14:textId="77777777" w:rsidTr="00A95C2B">
        <w:trPr>
          <w:trHeight w:val="63"/>
        </w:trPr>
        <w:tc>
          <w:tcPr>
            <w:tcW w:w="739" w:type="pct"/>
            <w:shd w:val="clear" w:color="auto" w:fill="auto"/>
            <w:noWrap/>
            <w:vAlign w:val="bottom"/>
          </w:tcPr>
          <w:p w14:paraId="76E4504C" w14:textId="693782EE"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Rodgers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[14]</w:t>
            </w:r>
          </w:p>
        </w:tc>
        <w:tc>
          <w:tcPr>
            <w:tcW w:w="521" w:type="pct"/>
            <w:shd w:val="clear" w:color="auto" w:fill="auto"/>
            <w:noWrap/>
            <w:vAlign w:val="bottom"/>
          </w:tcPr>
          <w:p w14:paraId="2FE978A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2AC79BD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46B1EE1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1.38 g </w:t>
            </w:r>
            <w:proofErr w:type="spellStart"/>
            <w:r w:rsidRPr="002D6D8E">
              <w:rPr>
                <w:rFonts w:ascii="Book Antiqua" w:hAnsi="Book Antiqua" w:cs="Times New Roman"/>
              </w:rPr>
              <w:t>Hb</w:t>
            </w:r>
            <w:proofErr w:type="spellEnd"/>
          </w:p>
        </w:tc>
        <w:tc>
          <w:tcPr>
            <w:tcW w:w="530" w:type="pct"/>
            <w:shd w:val="clear" w:color="auto" w:fill="auto"/>
            <w:noWrap/>
            <w:vAlign w:val="bottom"/>
          </w:tcPr>
          <w:p w14:paraId="33075BD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C5B3A7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w:t>
            </w:r>
          </w:p>
        </w:tc>
        <w:tc>
          <w:tcPr>
            <w:tcW w:w="408" w:type="pct"/>
            <w:shd w:val="clear" w:color="auto" w:fill="auto"/>
            <w:noWrap/>
            <w:vAlign w:val="bottom"/>
          </w:tcPr>
          <w:p w14:paraId="12DFE97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330D21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534" w:type="pct"/>
            <w:shd w:val="clear" w:color="auto" w:fill="auto"/>
            <w:vAlign w:val="bottom"/>
          </w:tcPr>
          <w:p w14:paraId="19CEC57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72A09E9D" w14:textId="77777777" w:rsidTr="00A95C2B">
        <w:trPr>
          <w:trHeight w:val="63"/>
        </w:trPr>
        <w:tc>
          <w:tcPr>
            <w:tcW w:w="739" w:type="pct"/>
            <w:shd w:val="clear" w:color="auto" w:fill="auto"/>
            <w:noWrap/>
            <w:vAlign w:val="bottom"/>
          </w:tcPr>
          <w:p w14:paraId="709E4C23" w14:textId="3BF237C6"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Ruetten</w:t>
            </w:r>
            <w:proofErr w:type="spellEnd"/>
            <w:r w:rsidR="003D631F">
              <w:rPr>
                <w:rFonts w:ascii="Book Antiqua" w:eastAsia="宋体" w:hAnsi="Book Antiqua" w:cs="Times New Roman" w:hint="eastAsia"/>
                <w:i/>
                <w:lang w:eastAsia="zh-CN"/>
              </w:rPr>
              <w:t xml:space="preserve"> et al</w:t>
            </w:r>
            <w:r w:rsidRPr="002D6D8E">
              <w:rPr>
                <w:rFonts w:ascii="Book Antiqua" w:hAnsi="Book Antiqua" w:cs="Times New Roman"/>
                <w:vertAlign w:val="superscript"/>
              </w:rPr>
              <w:t>[29]</w:t>
            </w:r>
          </w:p>
        </w:tc>
        <w:tc>
          <w:tcPr>
            <w:tcW w:w="521" w:type="pct"/>
            <w:shd w:val="clear" w:color="auto" w:fill="auto"/>
            <w:noWrap/>
            <w:vAlign w:val="bottom"/>
          </w:tcPr>
          <w:p w14:paraId="03DBD48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27</w:t>
            </w:r>
          </w:p>
        </w:tc>
        <w:tc>
          <w:tcPr>
            <w:tcW w:w="531" w:type="pct"/>
            <w:shd w:val="clear" w:color="auto" w:fill="auto"/>
            <w:noWrap/>
            <w:vAlign w:val="bottom"/>
          </w:tcPr>
          <w:p w14:paraId="2375E63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7D0C856B" w14:textId="49DF17DF" w:rsidR="00E2397C" w:rsidRPr="003D631F" w:rsidRDefault="00E2397C" w:rsidP="003D631F">
            <w:pPr>
              <w:spacing w:line="360" w:lineRule="auto"/>
              <w:jc w:val="both"/>
              <w:rPr>
                <w:rFonts w:ascii="Book Antiqua" w:eastAsia="宋体" w:hAnsi="Book Antiqua" w:cs="Times New Roman"/>
                <w:vertAlign w:val="superscript"/>
                <w:lang w:eastAsia="zh-CN"/>
              </w:rPr>
            </w:pPr>
            <w:r w:rsidRPr="002D6D8E">
              <w:rPr>
                <w:rFonts w:ascii="Book Antiqua" w:hAnsi="Book Antiqua" w:cs="Times New Roman"/>
              </w:rPr>
              <w:t>0</w:t>
            </w:r>
            <w:r w:rsidR="003D631F">
              <w:rPr>
                <w:rFonts w:ascii="Book Antiqua" w:eastAsia="宋体" w:hAnsi="Book Antiqua" w:cs="Times New Roman" w:hint="eastAsia"/>
                <w:vertAlign w:val="superscript"/>
                <w:lang w:eastAsia="zh-CN"/>
              </w:rPr>
              <w:t>1</w:t>
            </w:r>
          </w:p>
        </w:tc>
        <w:tc>
          <w:tcPr>
            <w:tcW w:w="530" w:type="pct"/>
            <w:shd w:val="clear" w:color="auto" w:fill="auto"/>
            <w:noWrap/>
            <w:vAlign w:val="bottom"/>
          </w:tcPr>
          <w:p w14:paraId="64674C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69F7B3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408" w:type="pct"/>
            <w:shd w:val="clear" w:color="auto" w:fill="auto"/>
            <w:noWrap/>
            <w:vAlign w:val="bottom"/>
          </w:tcPr>
          <w:p w14:paraId="5EB48C1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4F707BC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29490D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472D0BE" w14:textId="77777777" w:rsidTr="00A95C2B">
        <w:trPr>
          <w:trHeight w:val="63"/>
        </w:trPr>
        <w:tc>
          <w:tcPr>
            <w:tcW w:w="739" w:type="pct"/>
            <w:shd w:val="clear" w:color="auto" w:fill="auto"/>
            <w:noWrap/>
            <w:vAlign w:val="bottom"/>
          </w:tcPr>
          <w:p w14:paraId="16F1EB84" w14:textId="2D25189B"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Lykissas</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 xml:space="preserve">et </w:t>
            </w:r>
            <w:r w:rsidR="003D631F">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[30]</w:t>
            </w:r>
          </w:p>
        </w:tc>
        <w:tc>
          <w:tcPr>
            <w:tcW w:w="521" w:type="pct"/>
            <w:shd w:val="clear" w:color="auto" w:fill="auto"/>
            <w:noWrap/>
            <w:vAlign w:val="bottom"/>
          </w:tcPr>
          <w:p w14:paraId="59E4F1C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 xml:space="preserve">295 ± </w:t>
            </w:r>
            <w:r w:rsidRPr="002D6D8E">
              <w:rPr>
                <w:rFonts w:ascii="Book Antiqua" w:hAnsi="Book Antiqua" w:cs="Times New Roman"/>
              </w:rPr>
              <w:lastRenderedPageBreak/>
              <w:t>180</w:t>
            </w:r>
          </w:p>
        </w:tc>
        <w:tc>
          <w:tcPr>
            <w:tcW w:w="531" w:type="pct"/>
            <w:shd w:val="clear" w:color="auto" w:fill="auto"/>
            <w:noWrap/>
            <w:vAlign w:val="bottom"/>
          </w:tcPr>
          <w:p w14:paraId="3F1D574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w:t>
            </w:r>
          </w:p>
        </w:tc>
        <w:tc>
          <w:tcPr>
            <w:tcW w:w="602" w:type="pct"/>
            <w:shd w:val="clear" w:color="auto" w:fill="auto"/>
            <w:noWrap/>
            <w:vAlign w:val="bottom"/>
          </w:tcPr>
          <w:p w14:paraId="63AA512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17F72F0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00D35FA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135%</w:t>
            </w:r>
          </w:p>
        </w:tc>
        <w:tc>
          <w:tcPr>
            <w:tcW w:w="408" w:type="pct"/>
            <w:shd w:val="clear" w:color="auto" w:fill="auto"/>
            <w:noWrap/>
            <w:vAlign w:val="bottom"/>
          </w:tcPr>
          <w:p w14:paraId="48087FA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0915ED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2938D5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23824C0" w14:textId="77777777" w:rsidTr="00A95C2B">
        <w:trPr>
          <w:trHeight w:val="63"/>
        </w:trPr>
        <w:tc>
          <w:tcPr>
            <w:tcW w:w="739" w:type="pct"/>
            <w:shd w:val="clear" w:color="auto" w:fill="auto"/>
            <w:noWrap/>
            <w:vAlign w:val="bottom"/>
          </w:tcPr>
          <w:p w14:paraId="43BEC9FD" w14:textId="315257F8"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 xml:space="preserve">Grimm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[31]</w:t>
            </w:r>
          </w:p>
        </w:tc>
        <w:tc>
          <w:tcPr>
            <w:tcW w:w="521" w:type="pct"/>
            <w:shd w:val="clear" w:color="auto" w:fill="auto"/>
            <w:noWrap/>
            <w:vAlign w:val="bottom"/>
          </w:tcPr>
          <w:p w14:paraId="0957B4E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122</w:t>
            </w:r>
          </w:p>
        </w:tc>
        <w:tc>
          <w:tcPr>
            <w:tcW w:w="531" w:type="pct"/>
            <w:shd w:val="clear" w:color="auto" w:fill="auto"/>
            <w:noWrap/>
            <w:vAlign w:val="bottom"/>
          </w:tcPr>
          <w:p w14:paraId="04C381B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5B534E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181</w:t>
            </w:r>
          </w:p>
        </w:tc>
        <w:tc>
          <w:tcPr>
            <w:tcW w:w="530" w:type="pct"/>
            <w:shd w:val="clear" w:color="auto" w:fill="auto"/>
            <w:noWrap/>
            <w:vAlign w:val="bottom"/>
          </w:tcPr>
          <w:p w14:paraId="25FB219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2E4582A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w:t>
            </w:r>
          </w:p>
        </w:tc>
        <w:tc>
          <w:tcPr>
            <w:tcW w:w="408" w:type="pct"/>
            <w:shd w:val="clear" w:color="auto" w:fill="auto"/>
            <w:noWrap/>
            <w:vAlign w:val="bottom"/>
          </w:tcPr>
          <w:p w14:paraId="3BB28C8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4BC6BA1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534" w:type="pct"/>
            <w:shd w:val="clear" w:color="auto" w:fill="auto"/>
            <w:vAlign w:val="bottom"/>
          </w:tcPr>
          <w:p w14:paraId="21DCE48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5132171" w14:textId="77777777" w:rsidTr="00A95C2B">
        <w:trPr>
          <w:trHeight w:val="63"/>
        </w:trPr>
        <w:tc>
          <w:tcPr>
            <w:tcW w:w="739" w:type="pct"/>
            <w:shd w:val="clear" w:color="auto" w:fill="auto"/>
            <w:noWrap/>
            <w:vAlign w:val="bottom"/>
          </w:tcPr>
          <w:p w14:paraId="2EE6B072" w14:textId="34E40804"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Tohmeh</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[32]</w:t>
            </w:r>
          </w:p>
        </w:tc>
        <w:tc>
          <w:tcPr>
            <w:tcW w:w="521" w:type="pct"/>
            <w:shd w:val="clear" w:color="auto" w:fill="auto"/>
            <w:noWrap/>
            <w:vAlign w:val="bottom"/>
          </w:tcPr>
          <w:p w14:paraId="630BBEF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54A9AA0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0BEC8D0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0CEB587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BAE21B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48%</w:t>
            </w:r>
          </w:p>
        </w:tc>
        <w:tc>
          <w:tcPr>
            <w:tcW w:w="408" w:type="pct"/>
            <w:shd w:val="clear" w:color="auto" w:fill="auto"/>
            <w:noWrap/>
            <w:vAlign w:val="bottom"/>
          </w:tcPr>
          <w:p w14:paraId="2250BB8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0E36230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4DEA6AE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7D0720AC" w14:textId="77777777" w:rsidTr="00A95C2B">
        <w:trPr>
          <w:trHeight w:val="63"/>
        </w:trPr>
        <w:tc>
          <w:tcPr>
            <w:tcW w:w="739" w:type="pct"/>
            <w:shd w:val="clear" w:color="auto" w:fill="auto"/>
            <w:noWrap/>
            <w:vAlign w:val="bottom"/>
          </w:tcPr>
          <w:p w14:paraId="39F6AE83" w14:textId="758A93F5"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Berjano</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[33]</w:t>
            </w:r>
          </w:p>
        </w:tc>
        <w:tc>
          <w:tcPr>
            <w:tcW w:w="521" w:type="pct"/>
            <w:shd w:val="clear" w:color="auto" w:fill="auto"/>
            <w:noWrap/>
            <w:vAlign w:val="bottom"/>
          </w:tcPr>
          <w:p w14:paraId="4791B5D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3BFA33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088379C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36E41EB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687B0E4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w:t>
            </w:r>
          </w:p>
        </w:tc>
        <w:tc>
          <w:tcPr>
            <w:tcW w:w="408" w:type="pct"/>
            <w:shd w:val="clear" w:color="auto" w:fill="auto"/>
            <w:noWrap/>
            <w:vAlign w:val="bottom"/>
          </w:tcPr>
          <w:p w14:paraId="53DF6B5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3D25051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504187E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3DD4DB2A" w14:textId="77777777" w:rsidTr="00A95C2B">
        <w:trPr>
          <w:trHeight w:val="63"/>
        </w:trPr>
        <w:tc>
          <w:tcPr>
            <w:tcW w:w="739" w:type="pct"/>
            <w:shd w:val="clear" w:color="auto" w:fill="auto"/>
            <w:noWrap/>
            <w:vAlign w:val="bottom"/>
          </w:tcPr>
          <w:p w14:paraId="157D6770" w14:textId="1446D35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Lee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[25]</w:t>
            </w:r>
          </w:p>
        </w:tc>
        <w:tc>
          <w:tcPr>
            <w:tcW w:w="521" w:type="pct"/>
            <w:shd w:val="clear" w:color="auto" w:fill="auto"/>
            <w:noWrap/>
            <w:vAlign w:val="bottom"/>
          </w:tcPr>
          <w:p w14:paraId="06F5FE6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52 ± 19</w:t>
            </w:r>
          </w:p>
        </w:tc>
        <w:tc>
          <w:tcPr>
            <w:tcW w:w="531" w:type="pct"/>
            <w:shd w:val="clear" w:color="auto" w:fill="auto"/>
            <w:noWrap/>
            <w:vAlign w:val="bottom"/>
          </w:tcPr>
          <w:p w14:paraId="262D1FD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2C2B48F5" w14:textId="3934DD78" w:rsidR="00E2397C" w:rsidRPr="003D631F" w:rsidRDefault="00E2397C" w:rsidP="003D631F">
            <w:pPr>
              <w:spacing w:line="360" w:lineRule="auto"/>
              <w:jc w:val="both"/>
              <w:rPr>
                <w:rFonts w:ascii="Book Antiqua" w:eastAsia="宋体" w:hAnsi="Book Antiqua" w:cs="Times New Roman"/>
                <w:lang w:eastAsia="zh-CN"/>
              </w:rPr>
            </w:pPr>
            <w:r w:rsidRPr="002D6D8E">
              <w:rPr>
                <w:rFonts w:ascii="Book Antiqua" w:hAnsi="Book Antiqua" w:cs="Times New Roman"/>
              </w:rPr>
              <w:t>0</w:t>
            </w:r>
            <w:r w:rsidR="003D631F">
              <w:rPr>
                <w:rFonts w:ascii="Book Antiqua" w:eastAsia="宋体" w:hAnsi="Book Antiqua" w:cs="Times New Roman" w:hint="eastAsia"/>
                <w:vertAlign w:val="superscript"/>
                <w:lang w:eastAsia="zh-CN"/>
              </w:rPr>
              <w:t>1</w:t>
            </w:r>
          </w:p>
        </w:tc>
        <w:tc>
          <w:tcPr>
            <w:tcW w:w="530" w:type="pct"/>
            <w:shd w:val="clear" w:color="auto" w:fill="auto"/>
            <w:noWrap/>
            <w:vAlign w:val="bottom"/>
          </w:tcPr>
          <w:p w14:paraId="139AAE4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01CBA6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w:t>
            </w:r>
          </w:p>
        </w:tc>
        <w:tc>
          <w:tcPr>
            <w:tcW w:w="408" w:type="pct"/>
            <w:shd w:val="clear" w:color="auto" w:fill="auto"/>
            <w:noWrap/>
            <w:vAlign w:val="bottom"/>
          </w:tcPr>
          <w:p w14:paraId="5926D3E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419B6B3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026D800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644E58E" w14:textId="77777777" w:rsidTr="00A95C2B">
        <w:trPr>
          <w:trHeight w:val="125"/>
        </w:trPr>
        <w:tc>
          <w:tcPr>
            <w:tcW w:w="739" w:type="pct"/>
            <w:shd w:val="clear" w:color="auto" w:fill="auto"/>
            <w:noWrap/>
            <w:vAlign w:val="bottom"/>
          </w:tcPr>
          <w:p w14:paraId="29E8BF91" w14:textId="685BFB1F"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Marchi</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[34]</w:t>
            </w:r>
          </w:p>
        </w:tc>
        <w:tc>
          <w:tcPr>
            <w:tcW w:w="521" w:type="pct"/>
            <w:shd w:val="clear" w:color="auto" w:fill="auto"/>
            <w:noWrap/>
            <w:vAlign w:val="bottom"/>
          </w:tcPr>
          <w:p w14:paraId="6109D7F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73 ± 31</w:t>
            </w:r>
          </w:p>
        </w:tc>
        <w:tc>
          <w:tcPr>
            <w:tcW w:w="531" w:type="pct"/>
            <w:shd w:val="clear" w:color="auto" w:fill="auto"/>
            <w:noWrap/>
            <w:vAlign w:val="bottom"/>
          </w:tcPr>
          <w:p w14:paraId="51AF2B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4814338C" w14:textId="0B1FD97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&lt;</w:t>
            </w:r>
            <w:r w:rsidR="003D631F">
              <w:rPr>
                <w:rFonts w:ascii="Book Antiqua" w:eastAsia="宋体" w:hAnsi="Book Antiqua" w:cs="Times New Roman" w:hint="eastAsia"/>
                <w:lang w:eastAsia="zh-CN"/>
              </w:rPr>
              <w:t xml:space="preserve"> </w:t>
            </w:r>
            <w:r w:rsidRPr="002D6D8E">
              <w:rPr>
                <w:rFonts w:ascii="Book Antiqua" w:hAnsi="Book Antiqua" w:cs="Times New Roman"/>
              </w:rPr>
              <w:t xml:space="preserve">50 </w:t>
            </w:r>
          </w:p>
        </w:tc>
        <w:tc>
          <w:tcPr>
            <w:tcW w:w="530" w:type="pct"/>
            <w:shd w:val="clear" w:color="auto" w:fill="auto"/>
            <w:noWrap/>
            <w:vAlign w:val="bottom"/>
          </w:tcPr>
          <w:p w14:paraId="4A0A4BD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080B4F1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w:t>
            </w:r>
          </w:p>
        </w:tc>
        <w:tc>
          <w:tcPr>
            <w:tcW w:w="408" w:type="pct"/>
            <w:shd w:val="clear" w:color="auto" w:fill="auto"/>
            <w:noWrap/>
            <w:vAlign w:val="bottom"/>
          </w:tcPr>
          <w:p w14:paraId="34E702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1D5B731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585BD6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7D4B0E54" w14:textId="77777777" w:rsidTr="00A95C2B">
        <w:trPr>
          <w:trHeight w:val="116"/>
        </w:trPr>
        <w:tc>
          <w:tcPr>
            <w:tcW w:w="739" w:type="pct"/>
            <w:shd w:val="clear" w:color="auto" w:fill="auto"/>
            <w:noWrap/>
            <w:vAlign w:val="bottom"/>
          </w:tcPr>
          <w:p w14:paraId="2C274BFC" w14:textId="68CA005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Sharma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[35]</w:t>
            </w:r>
          </w:p>
        </w:tc>
        <w:tc>
          <w:tcPr>
            <w:tcW w:w="521" w:type="pct"/>
            <w:shd w:val="clear" w:color="auto" w:fill="auto"/>
            <w:noWrap/>
            <w:vAlign w:val="bottom"/>
          </w:tcPr>
          <w:p w14:paraId="7A9ABC6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1D3A2A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5B8B0E5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00B2FAD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6D4D3FD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70%</w:t>
            </w:r>
          </w:p>
        </w:tc>
        <w:tc>
          <w:tcPr>
            <w:tcW w:w="408" w:type="pct"/>
            <w:shd w:val="clear" w:color="auto" w:fill="auto"/>
            <w:noWrap/>
            <w:vAlign w:val="bottom"/>
          </w:tcPr>
          <w:p w14:paraId="479767D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16765ED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56224F5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00BE8FB" w14:textId="77777777" w:rsidTr="00A95C2B">
        <w:trPr>
          <w:trHeight w:val="116"/>
        </w:trPr>
        <w:tc>
          <w:tcPr>
            <w:tcW w:w="739" w:type="pct"/>
            <w:shd w:val="clear" w:color="auto" w:fill="auto"/>
            <w:noWrap/>
            <w:vAlign w:val="bottom"/>
          </w:tcPr>
          <w:p w14:paraId="4371962A" w14:textId="3C79F14F"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Pimenta</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[24]</w:t>
            </w:r>
          </w:p>
        </w:tc>
        <w:tc>
          <w:tcPr>
            <w:tcW w:w="521" w:type="pct"/>
            <w:shd w:val="clear" w:color="auto" w:fill="auto"/>
            <w:noWrap/>
            <w:vAlign w:val="bottom"/>
          </w:tcPr>
          <w:p w14:paraId="779AA79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130</w:t>
            </w:r>
          </w:p>
        </w:tc>
        <w:tc>
          <w:tcPr>
            <w:tcW w:w="531" w:type="pct"/>
            <w:shd w:val="clear" w:color="auto" w:fill="auto"/>
            <w:noWrap/>
            <w:vAlign w:val="bottom"/>
          </w:tcPr>
          <w:p w14:paraId="031C40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6DCFE21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5B217EF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2F11EA1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28%</w:t>
            </w:r>
          </w:p>
        </w:tc>
        <w:tc>
          <w:tcPr>
            <w:tcW w:w="408" w:type="pct"/>
            <w:shd w:val="clear" w:color="auto" w:fill="auto"/>
            <w:noWrap/>
            <w:vAlign w:val="bottom"/>
          </w:tcPr>
          <w:p w14:paraId="5D4EF6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3944640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w:t>
            </w:r>
          </w:p>
        </w:tc>
        <w:tc>
          <w:tcPr>
            <w:tcW w:w="534" w:type="pct"/>
            <w:shd w:val="clear" w:color="auto" w:fill="auto"/>
            <w:vAlign w:val="bottom"/>
          </w:tcPr>
          <w:p w14:paraId="0FBDD11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5EADA42" w14:textId="77777777" w:rsidTr="00A95C2B">
        <w:trPr>
          <w:trHeight w:val="125"/>
        </w:trPr>
        <w:tc>
          <w:tcPr>
            <w:tcW w:w="739" w:type="pct"/>
            <w:shd w:val="clear" w:color="auto" w:fill="auto"/>
            <w:noWrap/>
            <w:vAlign w:val="bottom"/>
          </w:tcPr>
          <w:p w14:paraId="63F59570" w14:textId="0EE1F953"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Ahmadian</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[36]</w:t>
            </w:r>
          </w:p>
        </w:tc>
        <w:tc>
          <w:tcPr>
            <w:tcW w:w="521" w:type="pct"/>
            <w:shd w:val="clear" w:color="auto" w:fill="auto"/>
            <w:noWrap/>
            <w:vAlign w:val="bottom"/>
          </w:tcPr>
          <w:p w14:paraId="5F72C2A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50A172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5CC1EEA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94</w:t>
            </w:r>
          </w:p>
        </w:tc>
        <w:tc>
          <w:tcPr>
            <w:tcW w:w="530" w:type="pct"/>
            <w:shd w:val="clear" w:color="auto" w:fill="auto"/>
            <w:noWrap/>
            <w:vAlign w:val="bottom"/>
          </w:tcPr>
          <w:p w14:paraId="16ED0AE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1EC82D6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408" w:type="pct"/>
            <w:shd w:val="clear" w:color="auto" w:fill="auto"/>
            <w:noWrap/>
            <w:vAlign w:val="bottom"/>
          </w:tcPr>
          <w:p w14:paraId="0082174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19C35F8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3.5</w:t>
            </w:r>
          </w:p>
        </w:tc>
        <w:tc>
          <w:tcPr>
            <w:tcW w:w="534" w:type="pct"/>
            <w:shd w:val="clear" w:color="auto" w:fill="auto"/>
            <w:vAlign w:val="bottom"/>
          </w:tcPr>
          <w:p w14:paraId="7735618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232286F1" w14:textId="77777777" w:rsidTr="00A95C2B">
        <w:trPr>
          <w:trHeight w:val="63"/>
        </w:trPr>
        <w:tc>
          <w:tcPr>
            <w:tcW w:w="739" w:type="pct"/>
            <w:shd w:val="clear" w:color="auto" w:fill="auto"/>
            <w:noWrap/>
            <w:vAlign w:val="bottom"/>
          </w:tcPr>
          <w:p w14:paraId="2DC3FB5B" w14:textId="052760C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Caputo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[37]</w:t>
            </w:r>
          </w:p>
        </w:tc>
        <w:tc>
          <w:tcPr>
            <w:tcW w:w="521" w:type="pct"/>
            <w:shd w:val="clear" w:color="auto" w:fill="auto"/>
            <w:noWrap/>
            <w:vAlign w:val="bottom"/>
          </w:tcPr>
          <w:p w14:paraId="528EA2A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4503D82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3F8771E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4A29BE2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E70B516" w14:textId="294644E3" w:rsidR="00E2397C" w:rsidRPr="003D631F" w:rsidRDefault="003D631F" w:rsidP="002D6D8E">
            <w:pPr>
              <w:spacing w:line="360" w:lineRule="auto"/>
              <w:jc w:val="both"/>
              <w:rPr>
                <w:rFonts w:ascii="Book Antiqua" w:eastAsia="宋体" w:hAnsi="Book Antiqua" w:cs="Times New Roman"/>
                <w:vertAlign w:val="superscript"/>
                <w:lang w:eastAsia="zh-CN"/>
              </w:rPr>
            </w:pPr>
            <w:r w:rsidRPr="003D631F">
              <w:rPr>
                <w:rFonts w:ascii="Book Antiqua" w:eastAsia="宋体" w:hAnsi="Book Antiqua" w:cs="Times New Roman" w:hint="eastAsia"/>
                <w:vertAlign w:val="superscript"/>
                <w:lang w:eastAsia="zh-CN"/>
              </w:rPr>
              <w:t>2</w:t>
            </w:r>
          </w:p>
        </w:tc>
        <w:tc>
          <w:tcPr>
            <w:tcW w:w="408" w:type="pct"/>
            <w:shd w:val="clear" w:color="auto" w:fill="auto"/>
            <w:noWrap/>
            <w:vAlign w:val="bottom"/>
          </w:tcPr>
          <w:p w14:paraId="04DFDB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1AF25EB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5F282BB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AB13B4F" w14:textId="77777777" w:rsidTr="00A95C2B">
        <w:trPr>
          <w:trHeight w:val="63"/>
        </w:trPr>
        <w:tc>
          <w:tcPr>
            <w:tcW w:w="739" w:type="pct"/>
            <w:shd w:val="clear" w:color="auto" w:fill="auto"/>
            <w:noWrap/>
            <w:vAlign w:val="bottom"/>
          </w:tcPr>
          <w:p w14:paraId="7E9F9580" w14:textId="4EED2D0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Malham</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[38]</w:t>
            </w:r>
          </w:p>
        </w:tc>
        <w:tc>
          <w:tcPr>
            <w:tcW w:w="521" w:type="pct"/>
            <w:shd w:val="clear" w:color="auto" w:fill="auto"/>
            <w:noWrap/>
            <w:vAlign w:val="bottom"/>
          </w:tcPr>
          <w:p w14:paraId="4B375A6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84</w:t>
            </w:r>
          </w:p>
        </w:tc>
        <w:tc>
          <w:tcPr>
            <w:tcW w:w="531" w:type="pct"/>
            <w:shd w:val="clear" w:color="auto" w:fill="auto"/>
            <w:noWrap/>
            <w:vAlign w:val="bottom"/>
          </w:tcPr>
          <w:p w14:paraId="25948BB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4EC0EB4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70</w:t>
            </w:r>
          </w:p>
        </w:tc>
        <w:tc>
          <w:tcPr>
            <w:tcW w:w="530" w:type="pct"/>
            <w:shd w:val="clear" w:color="auto" w:fill="auto"/>
            <w:noWrap/>
            <w:vAlign w:val="bottom"/>
          </w:tcPr>
          <w:p w14:paraId="5A100AE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347EBAD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w:t>
            </w:r>
          </w:p>
        </w:tc>
        <w:tc>
          <w:tcPr>
            <w:tcW w:w="408" w:type="pct"/>
            <w:shd w:val="clear" w:color="auto" w:fill="auto"/>
            <w:noWrap/>
            <w:vAlign w:val="bottom"/>
          </w:tcPr>
          <w:p w14:paraId="7CD1FD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1EE3ECB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28FD5BA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3C3C177" w14:textId="77777777" w:rsidTr="00A95C2B">
        <w:trPr>
          <w:trHeight w:val="63"/>
        </w:trPr>
        <w:tc>
          <w:tcPr>
            <w:tcW w:w="739" w:type="pct"/>
            <w:shd w:val="clear" w:color="auto" w:fill="auto"/>
            <w:noWrap/>
            <w:vAlign w:val="bottom"/>
          </w:tcPr>
          <w:p w14:paraId="1C3CF6EE" w14:textId="24FA627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Pimenta</w:t>
            </w:r>
            <w:proofErr w:type="spellEnd"/>
            <w:r w:rsidR="00C519C9">
              <w:rPr>
                <w:rFonts w:ascii="Book Antiqua" w:hAnsi="Book Antiqua" w:cs="Times New Roman"/>
              </w:rPr>
              <w:t xml:space="preserve"> </w:t>
            </w:r>
            <w:r w:rsidR="003D631F">
              <w:rPr>
                <w:rFonts w:ascii="Book Antiqua" w:eastAsia="宋体" w:hAnsi="Book Antiqua" w:cs="Times New Roman" w:hint="eastAsia"/>
                <w:i/>
                <w:lang w:eastAsia="zh-CN"/>
              </w:rPr>
              <w:t xml:space="preserve">et </w:t>
            </w:r>
            <w:r w:rsidR="003D631F">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[39]</w:t>
            </w:r>
          </w:p>
        </w:tc>
        <w:tc>
          <w:tcPr>
            <w:tcW w:w="521" w:type="pct"/>
            <w:shd w:val="clear" w:color="auto" w:fill="auto"/>
            <w:noWrap/>
            <w:vAlign w:val="bottom"/>
          </w:tcPr>
          <w:p w14:paraId="69D9C8E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69 ± 11</w:t>
            </w:r>
          </w:p>
        </w:tc>
        <w:tc>
          <w:tcPr>
            <w:tcW w:w="531" w:type="pct"/>
            <w:shd w:val="clear" w:color="auto" w:fill="auto"/>
            <w:noWrap/>
            <w:vAlign w:val="bottom"/>
          </w:tcPr>
          <w:p w14:paraId="62FD017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1F2EDB66" w14:textId="79D8BEE2"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&lt;</w:t>
            </w:r>
            <w:r w:rsidR="003D631F">
              <w:rPr>
                <w:rFonts w:ascii="Book Antiqua" w:eastAsia="宋体" w:hAnsi="Book Antiqua" w:cs="Times New Roman" w:hint="eastAsia"/>
                <w:lang w:eastAsia="zh-CN"/>
              </w:rPr>
              <w:t xml:space="preserve"> </w:t>
            </w:r>
            <w:r w:rsidRPr="002D6D8E">
              <w:rPr>
                <w:rFonts w:ascii="Book Antiqua" w:hAnsi="Book Antiqua" w:cs="Times New Roman"/>
              </w:rPr>
              <w:t>50</w:t>
            </w:r>
          </w:p>
        </w:tc>
        <w:tc>
          <w:tcPr>
            <w:tcW w:w="530" w:type="pct"/>
            <w:shd w:val="clear" w:color="auto" w:fill="auto"/>
            <w:noWrap/>
            <w:vAlign w:val="bottom"/>
          </w:tcPr>
          <w:p w14:paraId="63A39A5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1665D87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c>
          <w:tcPr>
            <w:tcW w:w="408" w:type="pct"/>
            <w:shd w:val="clear" w:color="auto" w:fill="auto"/>
            <w:noWrap/>
            <w:vAlign w:val="bottom"/>
          </w:tcPr>
          <w:p w14:paraId="5C2E69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7B7F3D6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5B6383C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6F358D0A" w14:textId="77777777" w:rsidTr="00A95C2B">
        <w:trPr>
          <w:trHeight w:val="63"/>
        </w:trPr>
        <w:tc>
          <w:tcPr>
            <w:tcW w:w="739" w:type="pct"/>
            <w:shd w:val="clear" w:color="auto" w:fill="auto"/>
            <w:noWrap/>
            <w:vAlign w:val="bottom"/>
          </w:tcPr>
          <w:p w14:paraId="57E1A6FB" w14:textId="47FDE0E2"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lastRenderedPageBreak/>
              <w:t>Elowitz</w:t>
            </w:r>
            <w:proofErr w:type="spellEnd"/>
            <w:r w:rsidRPr="002D6D8E">
              <w:rPr>
                <w:rFonts w:ascii="Book Antiqua" w:hAnsi="Book Antiqua" w:cs="Times New Roman"/>
              </w:rPr>
              <w:t xml:space="preserve">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[40]</w:t>
            </w:r>
          </w:p>
        </w:tc>
        <w:tc>
          <w:tcPr>
            <w:tcW w:w="521" w:type="pct"/>
            <w:shd w:val="clear" w:color="auto" w:fill="auto"/>
            <w:noWrap/>
            <w:vAlign w:val="bottom"/>
          </w:tcPr>
          <w:p w14:paraId="06CFC03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1" w:type="pct"/>
            <w:shd w:val="clear" w:color="auto" w:fill="auto"/>
            <w:noWrap/>
            <w:vAlign w:val="bottom"/>
          </w:tcPr>
          <w:p w14:paraId="6B0E512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1F4B339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0" w:type="pct"/>
            <w:shd w:val="clear" w:color="auto" w:fill="auto"/>
            <w:noWrap/>
            <w:vAlign w:val="bottom"/>
          </w:tcPr>
          <w:p w14:paraId="2306B7D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53C69ADA" w14:textId="744B6B7C" w:rsidR="00E2397C" w:rsidRPr="003D631F" w:rsidRDefault="00E2397C" w:rsidP="003D631F">
            <w:pPr>
              <w:spacing w:line="360" w:lineRule="auto"/>
              <w:jc w:val="both"/>
              <w:rPr>
                <w:rFonts w:ascii="Book Antiqua" w:eastAsia="宋体" w:hAnsi="Book Antiqua" w:cs="Times New Roman"/>
                <w:lang w:eastAsia="zh-CN"/>
              </w:rPr>
            </w:pPr>
            <w:r w:rsidRPr="002D6D8E">
              <w:rPr>
                <w:rFonts w:ascii="Book Antiqua" w:hAnsi="Book Antiqua" w:cs="Times New Roman"/>
              </w:rPr>
              <w:t>20%</w:t>
            </w:r>
            <w:r w:rsidR="003D631F">
              <w:rPr>
                <w:rFonts w:ascii="Book Antiqua" w:eastAsia="宋体" w:hAnsi="Book Antiqua" w:cs="Lucida Grande" w:hint="eastAsia"/>
                <w:vertAlign w:val="superscript"/>
                <w:lang w:eastAsia="zh-CN"/>
              </w:rPr>
              <w:t>3</w:t>
            </w:r>
          </w:p>
        </w:tc>
        <w:tc>
          <w:tcPr>
            <w:tcW w:w="408" w:type="pct"/>
            <w:shd w:val="clear" w:color="auto" w:fill="auto"/>
            <w:noWrap/>
            <w:vAlign w:val="bottom"/>
          </w:tcPr>
          <w:p w14:paraId="052F737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086C6C2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4" w:type="pct"/>
            <w:shd w:val="clear" w:color="auto" w:fill="auto"/>
            <w:vAlign w:val="bottom"/>
          </w:tcPr>
          <w:p w14:paraId="427DCD3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5F323166" w14:textId="77777777" w:rsidTr="00A95C2B">
        <w:trPr>
          <w:trHeight w:val="125"/>
        </w:trPr>
        <w:tc>
          <w:tcPr>
            <w:tcW w:w="739" w:type="pct"/>
            <w:shd w:val="clear" w:color="auto" w:fill="auto"/>
            <w:noWrap/>
            <w:vAlign w:val="bottom"/>
          </w:tcPr>
          <w:p w14:paraId="7470BA55" w14:textId="5437C04A"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Oliveira </w:t>
            </w:r>
            <w:r w:rsidR="003D631F">
              <w:rPr>
                <w:rFonts w:ascii="Book Antiqua" w:eastAsia="宋体" w:hAnsi="Book Antiqua" w:cs="Times New Roman" w:hint="eastAsia"/>
                <w:i/>
                <w:lang w:eastAsia="zh-CN"/>
              </w:rPr>
              <w:t>et al</w:t>
            </w:r>
            <w:r w:rsidRPr="002D6D8E">
              <w:rPr>
                <w:rFonts w:ascii="Book Antiqua" w:hAnsi="Book Antiqua" w:cs="Times New Roman"/>
                <w:vertAlign w:val="superscript"/>
              </w:rPr>
              <w:t>[41]</w:t>
            </w:r>
          </w:p>
        </w:tc>
        <w:tc>
          <w:tcPr>
            <w:tcW w:w="521" w:type="pct"/>
            <w:shd w:val="clear" w:color="auto" w:fill="auto"/>
            <w:noWrap/>
            <w:vAlign w:val="bottom"/>
          </w:tcPr>
          <w:p w14:paraId="23A938E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86</w:t>
            </w:r>
          </w:p>
        </w:tc>
        <w:tc>
          <w:tcPr>
            <w:tcW w:w="531" w:type="pct"/>
            <w:shd w:val="clear" w:color="auto" w:fill="auto"/>
            <w:noWrap/>
            <w:vAlign w:val="bottom"/>
          </w:tcPr>
          <w:p w14:paraId="2DF8D0A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2" w:type="pct"/>
            <w:shd w:val="clear" w:color="auto" w:fill="auto"/>
            <w:noWrap/>
            <w:vAlign w:val="bottom"/>
          </w:tcPr>
          <w:p w14:paraId="3D6995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44</w:t>
            </w:r>
          </w:p>
        </w:tc>
        <w:tc>
          <w:tcPr>
            <w:tcW w:w="530" w:type="pct"/>
            <w:shd w:val="clear" w:color="auto" w:fill="auto"/>
            <w:noWrap/>
            <w:vAlign w:val="bottom"/>
          </w:tcPr>
          <w:p w14:paraId="169CDCE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604" w:type="pct"/>
            <w:shd w:val="clear" w:color="auto" w:fill="auto"/>
            <w:noWrap/>
            <w:vAlign w:val="bottom"/>
          </w:tcPr>
          <w:p w14:paraId="1AD29CD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w:t>
            </w:r>
          </w:p>
        </w:tc>
        <w:tc>
          <w:tcPr>
            <w:tcW w:w="408" w:type="pct"/>
            <w:shd w:val="clear" w:color="auto" w:fill="auto"/>
            <w:noWrap/>
            <w:vAlign w:val="bottom"/>
          </w:tcPr>
          <w:p w14:paraId="1CD7128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532" w:type="pct"/>
            <w:shd w:val="clear" w:color="auto" w:fill="auto"/>
            <w:noWrap/>
            <w:vAlign w:val="bottom"/>
          </w:tcPr>
          <w:p w14:paraId="01EDE67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534" w:type="pct"/>
            <w:shd w:val="clear" w:color="auto" w:fill="auto"/>
            <w:vAlign w:val="bottom"/>
          </w:tcPr>
          <w:p w14:paraId="1EAFF40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bl>
    <w:p w14:paraId="239DFA03" w14:textId="436DD65F" w:rsidR="00E2397C" w:rsidRPr="003D631F" w:rsidRDefault="003D631F" w:rsidP="002D6D8E">
      <w:pPr>
        <w:spacing w:line="360" w:lineRule="auto"/>
        <w:jc w:val="both"/>
        <w:rPr>
          <w:rFonts w:ascii="Book Antiqua" w:eastAsia="宋体" w:hAnsi="Book Antiqua" w:cs="Times New Roman"/>
          <w:lang w:eastAsia="zh-CN"/>
        </w:rPr>
      </w:pPr>
      <w:r w:rsidRPr="003D631F">
        <w:rPr>
          <w:rFonts w:ascii="Book Antiqua" w:eastAsia="宋体" w:hAnsi="Book Antiqua" w:cs="Times New Roman" w:hint="eastAsia"/>
          <w:vertAlign w:val="superscript"/>
          <w:lang w:eastAsia="zh-CN"/>
        </w:rPr>
        <w:t>1</w:t>
      </w:r>
      <w:r w:rsidR="00E2397C" w:rsidRPr="002D6D8E">
        <w:rPr>
          <w:rFonts w:ascii="Book Antiqua" w:hAnsi="Book Antiqua" w:cs="Times New Roman"/>
        </w:rPr>
        <w:t>“</w:t>
      </w:r>
      <w:r w:rsidRPr="002D6D8E">
        <w:rPr>
          <w:rFonts w:ascii="Book Antiqua" w:hAnsi="Book Antiqua" w:cs="Times New Roman"/>
        </w:rPr>
        <w:t>N</w:t>
      </w:r>
      <w:r w:rsidR="00E2397C" w:rsidRPr="002D6D8E">
        <w:rPr>
          <w:rFonts w:ascii="Book Antiqua" w:hAnsi="Book Antiqua" w:cs="Times New Roman"/>
        </w:rPr>
        <w:t xml:space="preserve">on-measurable” blood loss; </w:t>
      </w:r>
      <w:r w:rsidRPr="003D631F">
        <w:rPr>
          <w:rFonts w:ascii="Book Antiqua" w:eastAsia="宋体" w:hAnsi="Book Antiqua" w:cs="Times New Roman" w:hint="eastAsia"/>
          <w:vertAlign w:val="superscript"/>
          <w:lang w:eastAsia="zh-CN"/>
        </w:rPr>
        <w:t>2</w:t>
      </w:r>
      <w:r w:rsidRPr="002D6D8E">
        <w:rPr>
          <w:rFonts w:ascii="Book Antiqua" w:hAnsi="Book Antiqua" w:cs="Times New Roman"/>
        </w:rPr>
        <w:t>A</w:t>
      </w:r>
      <w:r w:rsidR="00E2397C" w:rsidRPr="002D6D8E">
        <w:rPr>
          <w:rFonts w:ascii="Book Antiqua" w:hAnsi="Book Antiqua" w:cs="Times New Roman"/>
        </w:rPr>
        <w:t>nterior thigh numbness in “substantial percentage” of patients which res</w:t>
      </w:r>
      <w:r>
        <w:rPr>
          <w:rFonts w:ascii="Book Antiqua" w:hAnsi="Book Antiqua" w:cs="Times New Roman"/>
        </w:rPr>
        <w:t xml:space="preserve">olved in all patients at 4 </w:t>
      </w:r>
      <w:proofErr w:type="spellStart"/>
      <w:r>
        <w:rPr>
          <w:rFonts w:ascii="Book Antiqua" w:hAnsi="Book Antiqua" w:cs="Times New Roman"/>
        </w:rPr>
        <w:t>wk</w:t>
      </w:r>
      <w:proofErr w:type="spellEnd"/>
      <w:r w:rsidR="00E2397C" w:rsidRPr="002D6D8E">
        <w:rPr>
          <w:rFonts w:ascii="Book Antiqua" w:hAnsi="Book Antiqua" w:cs="Times New Roman"/>
        </w:rPr>
        <w:t xml:space="preserve">; </w:t>
      </w:r>
      <w:r w:rsidRPr="003D631F">
        <w:rPr>
          <w:rFonts w:ascii="Book Antiqua" w:eastAsia="宋体" w:hAnsi="Book Antiqua" w:cs="Times New Roman" w:hint="eastAsia"/>
          <w:vertAlign w:val="superscript"/>
          <w:lang w:eastAsia="zh-CN"/>
        </w:rPr>
        <w:t>3</w:t>
      </w:r>
      <w:r w:rsidRPr="002D6D8E">
        <w:rPr>
          <w:rFonts w:ascii="Book Antiqua" w:hAnsi="Book Antiqua" w:cs="Times New Roman"/>
        </w:rPr>
        <w:t>A</w:t>
      </w:r>
      <w:r w:rsidR="00E2397C" w:rsidRPr="002D6D8E">
        <w:rPr>
          <w:rFonts w:ascii="Book Antiqua" w:hAnsi="Book Antiqua" w:cs="Times New Roman"/>
        </w:rPr>
        <w:t>nterior thig</w:t>
      </w:r>
      <w:r>
        <w:rPr>
          <w:rFonts w:ascii="Book Antiqua" w:hAnsi="Book Antiqua" w:cs="Times New Roman"/>
        </w:rPr>
        <w:t>h numbness for more than 3 wk</w:t>
      </w:r>
      <w:r>
        <w:rPr>
          <w:rFonts w:ascii="Book Antiqua" w:eastAsia="宋体" w:hAnsi="Book Antiqua" w:cs="Times New Roman" w:hint="eastAsia"/>
          <w:lang w:eastAsia="zh-CN"/>
        </w:rPr>
        <w:t>.</w:t>
      </w:r>
      <w:r w:rsidR="00E2397C" w:rsidRPr="002D6D8E">
        <w:rPr>
          <w:rFonts w:ascii="Book Antiqua" w:hAnsi="Book Antiqua" w:cs="Times New Roman"/>
        </w:rPr>
        <w:t xml:space="preserve"> </w:t>
      </w:r>
      <w:proofErr w:type="spellStart"/>
      <w:r w:rsidR="00E2397C" w:rsidRPr="002D6D8E">
        <w:rPr>
          <w:rFonts w:ascii="Book Antiqua" w:hAnsi="Book Antiqua" w:cs="Times New Roman"/>
        </w:rPr>
        <w:t>Hb</w:t>
      </w:r>
      <w:proofErr w:type="spellEnd"/>
      <w:r w:rsidR="00E2397C" w:rsidRPr="002D6D8E">
        <w:rPr>
          <w:rFonts w:ascii="Book Antiqua" w:hAnsi="Book Antiqua" w:cs="Times New Roman"/>
        </w:rPr>
        <w:t xml:space="preserve">: </w:t>
      </w:r>
      <w:r w:rsidRPr="002D6D8E">
        <w:rPr>
          <w:rFonts w:ascii="Book Antiqua" w:hAnsi="Book Antiqua" w:cs="Times New Roman"/>
        </w:rPr>
        <w:t>H</w:t>
      </w:r>
      <w:r w:rsidR="00E2397C" w:rsidRPr="002D6D8E">
        <w:rPr>
          <w:rFonts w:ascii="Book Antiqua" w:hAnsi="Book Antiqua" w:cs="Times New Roman"/>
        </w:rPr>
        <w:t xml:space="preserve">emoglobin; SD: </w:t>
      </w:r>
      <w:r w:rsidRPr="002D6D8E">
        <w:rPr>
          <w:rFonts w:ascii="Book Antiqua" w:hAnsi="Book Antiqua" w:cs="Times New Roman"/>
        </w:rPr>
        <w:t>S</w:t>
      </w:r>
      <w:r>
        <w:rPr>
          <w:rFonts w:ascii="Book Antiqua" w:hAnsi="Book Antiqua" w:cs="Times New Roman"/>
        </w:rPr>
        <w:t>tandard deviation</w:t>
      </w:r>
      <w:r>
        <w:rPr>
          <w:rFonts w:ascii="Book Antiqua" w:eastAsia="宋体" w:hAnsi="Book Antiqua" w:cs="Times New Roman" w:hint="eastAsia"/>
          <w:lang w:eastAsia="zh-CN"/>
        </w:rPr>
        <w:t>.</w:t>
      </w:r>
    </w:p>
    <w:p w14:paraId="0DD89538" w14:textId="77777777" w:rsidR="00E2397C" w:rsidRPr="002D6D8E" w:rsidRDefault="00E2397C" w:rsidP="002D6D8E">
      <w:pPr>
        <w:spacing w:line="360" w:lineRule="auto"/>
        <w:jc w:val="both"/>
        <w:rPr>
          <w:rFonts w:ascii="Book Antiqua" w:hAnsi="Book Antiqua" w:cs="Times New Roman"/>
        </w:rPr>
      </w:pPr>
    </w:p>
    <w:p w14:paraId="48E135E6" w14:textId="77777777" w:rsidR="00E2397C" w:rsidRPr="002D6D8E" w:rsidRDefault="00E2397C" w:rsidP="002D6D8E">
      <w:pPr>
        <w:spacing w:line="360" w:lineRule="auto"/>
        <w:jc w:val="both"/>
        <w:rPr>
          <w:rFonts w:ascii="Book Antiqua" w:hAnsi="Book Antiqua" w:cs="Times New Roman"/>
        </w:rPr>
      </w:pPr>
    </w:p>
    <w:p w14:paraId="02DD8702" w14:textId="77777777" w:rsidR="00E2397C" w:rsidRPr="002D6D8E" w:rsidRDefault="00E2397C" w:rsidP="002D6D8E">
      <w:pPr>
        <w:spacing w:line="360" w:lineRule="auto"/>
        <w:jc w:val="both"/>
        <w:rPr>
          <w:rFonts w:ascii="Book Antiqua" w:hAnsi="Book Antiqua" w:cs="Times New Roman"/>
        </w:rPr>
      </w:pPr>
    </w:p>
    <w:p w14:paraId="24D757C5" w14:textId="77777777" w:rsidR="00E2397C" w:rsidRPr="002D6D8E" w:rsidRDefault="00E2397C" w:rsidP="002D6D8E">
      <w:pPr>
        <w:spacing w:line="360" w:lineRule="auto"/>
        <w:jc w:val="both"/>
        <w:rPr>
          <w:rFonts w:ascii="Book Antiqua" w:hAnsi="Book Antiqua" w:cs="Times New Roman"/>
        </w:rPr>
      </w:pPr>
    </w:p>
    <w:p w14:paraId="28CFB0A2" w14:textId="77777777" w:rsidR="003D631F" w:rsidRDefault="003D631F">
      <w:pPr>
        <w:rPr>
          <w:rFonts w:ascii="Book Antiqua" w:hAnsi="Book Antiqua"/>
          <w:b/>
        </w:rPr>
      </w:pPr>
      <w:r>
        <w:rPr>
          <w:rFonts w:ascii="Book Antiqua" w:hAnsi="Book Antiqua"/>
          <w:b/>
        </w:rPr>
        <w:br w:type="page"/>
      </w:r>
    </w:p>
    <w:p w14:paraId="7618923C" w14:textId="255D61EA" w:rsidR="00E2397C" w:rsidRPr="003D631F" w:rsidRDefault="003D631F" w:rsidP="002D6D8E">
      <w:pPr>
        <w:spacing w:line="360" w:lineRule="auto"/>
        <w:jc w:val="both"/>
        <w:rPr>
          <w:rFonts w:ascii="Book Antiqua" w:hAnsi="Book Antiqua"/>
          <w:b/>
        </w:rPr>
      </w:pPr>
      <w:r w:rsidRPr="003D631F">
        <w:rPr>
          <w:rFonts w:ascii="Book Antiqua" w:hAnsi="Book Antiqua"/>
          <w:b/>
        </w:rPr>
        <w:lastRenderedPageBreak/>
        <w:t>Table 5</w:t>
      </w:r>
      <w:r w:rsidR="00E2397C" w:rsidRPr="003D631F">
        <w:rPr>
          <w:rFonts w:ascii="Book Antiqua" w:hAnsi="Book Antiqua"/>
          <w:b/>
        </w:rPr>
        <w:t xml:space="preserve"> </w:t>
      </w:r>
      <w:r w:rsidR="00E2397C" w:rsidRPr="003D631F">
        <w:rPr>
          <w:rFonts w:ascii="Book Antiqua" w:hAnsi="Book Antiqua" w:cs="Times New Roman"/>
          <w:b/>
        </w:rPr>
        <w:t xml:space="preserve">Studies on minimally invasive </w:t>
      </w:r>
      <w:proofErr w:type="spellStart"/>
      <w:r w:rsidR="00E2397C" w:rsidRPr="003D631F">
        <w:rPr>
          <w:rFonts w:ascii="Book Antiqua" w:hAnsi="Book Antiqua" w:cs="Times New Roman"/>
          <w:b/>
        </w:rPr>
        <w:t>transforaminal</w:t>
      </w:r>
      <w:proofErr w:type="spellEnd"/>
      <w:r w:rsidR="00E2397C" w:rsidRPr="003D631F">
        <w:rPr>
          <w:rFonts w:ascii="Book Antiqua" w:hAnsi="Book Antiqua" w:cs="Times New Roman"/>
          <w:b/>
        </w:rPr>
        <w:t xml:space="preserve"> lumbar </w:t>
      </w:r>
      <w:proofErr w:type="spellStart"/>
      <w:r w:rsidR="00E2397C" w:rsidRPr="003D631F">
        <w:rPr>
          <w:rFonts w:ascii="Book Antiqua" w:hAnsi="Book Antiqua" w:cs="Times New Roman"/>
          <w:b/>
        </w:rPr>
        <w:t>interbody</w:t>
      </w:r>
      <w:proofErr w:type="spellEnd"/>
      <w:r w:rsidR="00E2397C" w:rsidRPr="003D631F">
        <w:rPr>
          <w:rFonts w:ascii="Book Antiqua" w:hAnsi="Book Antiqua" w:cs="Times New Roman"/>
          <w:b/>
        </w:rPr>
        <w:t xml:space="preserve"> fusion</w:t>
      </w:r>
    </w:p>
    <w:p w14:paraId="27AF0814" w14:textId="77777777" w:rsidR="00E2397C" w:rsidRPr="002D6D8E" w:rsidRDefault="00E2397C" w:rsidP="002D6D8E">
      <w:pPr>
        <w:spacing w:line="360" w:lineRule="auto"/>
        <w:jc w:val="both"/>
        <w:rPr>
          <w:rFonts w:ascii="Book Antiqua" w:hAnsi="Book Antiqua"/>
        </w:rPr>
      </w:pPr>
    </w:p>
    <w:tbl>
      <w:tblPr>
        <w:tblW w:w="3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03"/>
        <w:gridCol w:w="1687"/>
        <w:gridCol w:w="3916"/>
        <w:gridCol w:w="1105"/>
        <w:gridCol w:w="1022"/>
      </w:tblGrid>
      <w:tr w:rsidR="009E0E85" w:rsidRPr="002D6D8E" w14:paraId="63DC80ED" w14:textId="77777777" w:rsidTr="00A95C2B">
        <w:trPr>
          <w:trHeight w:val="51"/>
        </w:trPr>
        <w:tc>
          <w:tcPr>
            <w:tcW w:w="786" w:type="pct"/>
            <w:shd w:val="clear" w:color="auto" w:fill="auto"/>
            <w:noWrap/>
            <w:vAlign w:val="bottom"/>
          </w:tcPr>
          <w:p w14:paraId="00D5A755" w14:textId="2E4F9A78" w:rsidR="00E2397C" w:rsidRPr="00214B0B" w:rsidRDefault="00E2397C" w:rsidP="00214B0B">
            <w:pPr>
              <w:spacing w:line="360" w:lineRule="auto"/>
              <w:jc w:val="both"/>
              <w:rPr>
                <w:rFonts w:ascii="Book Antiqua" w:eastAsia="宋体" w:hAnsi="Book Antiqua"/>
                <w:b/>
                <w:lang w:eastAsia="zh-CN"/>
              </w:rPr>
            </w:pPr>
            <w:r w:rsidRPr="002D6D8E">
              <w:rPr>
                <w:rFonts w:ascii="Book Antiqua" w:hAnsi="Book Antiqua"/>
                <w:b/>
              </w:rPr>
              <w:t> </w:t>
            </w:r>
            <w:r w:rsidR="00214B0B">
              <w:rPr>
                <w:rFonts w:ascii="Book Antiqua" w:eastAsia="宋体" w:hAnsi="Book Antiqua" w:hint="eastAsia"/>
                <w:b/>
                <w:lang w:eastAsia="zh-CN"/>
              </w:rPr>
              <w:t>Ref.</w:t>
            </w:r>
          </w:p>
        </w:tc>
        <w:tc>
          <w:tcPr>
            <w:tcW w:w="305" w:type="pct"/>
            <w:shd w:val="clear" w:color="auto" w:fill="auto"/>
            <w:noWrap/>
            <w:vAlign w:val="bottom"/>
          </w:tcPr>
          <w:p w14:paraId="1F8126F9" w14:textId="77777777" w:rsidR="00E2397C" w:rsidRPr="002D6D8E" w:rsidRDefault="00E2397C" w:rsidP="002D6D8E">
            <w:pPr>
              <w:spacing w:line="360" w:lineRule="auto"/>
              <w:jc w:val="both"/>
              <w:rPr>
                <w:rFonts w:ascii="Book Antiqua" w:hAnsi="Book Antiqua"/>
                <w:b/>
              </w:rPr>
            </w:pPr>
            <w:r w:rsidRPr="002D6D8E">
              <w:rPr>
                <w:rFonts w:ascii="Book Antiqua" w:hAnsi="Book Antiqua"/>
                <w:b/>
              </w:rPr>
              <w:t>Year</w:t>
            </w:r>
          </w:p>
        </w:tc>
        <w:tc>
          <w:tcPr>
            <w:tcW w:w="853" w:type="pct"/>
            <w:shd w:val="clear" w:color="auto" w:fill="auto"/>
            <w:noWrap/>
            <w:vAlign w:val="bottom"/>
          </w:tcPr>
          <w:p w14:paraId="38C0CFB0" w14:textId="77777777" w:rsidR="00E2397C" w:rsidRPr="002D6D8E" w:rsidRDefault="00E2397C" w:rsidP="002D6D8E">
            <w:pPr>
              <w:spacing w:line="360" w:lineRule="auto"/>
              <w:jc w:val="both"/>
              <w:rPr>
                <w:rFonts w:ascii="Book Antiqua" w:hAnsi="Book Antiqua"/>
                <w:b/>
              </w:rPr>
            </w:pPr>
            <w:r w:rsidRPr="002D6D8E">
              <w:rPr>
                <w:rFonts w:ascii="Book Antiqua" w:hAnsi="Book Antiqua"/>
                <w:b/>
              </w:rPr>
              <w:t>Surgery</w:t>
            </w:r>
          </w:p>
        </w:tc>
        <w:tc>
          <w:tcPr>
            <w:tcW w:w="1980" w:type="pct"/>
            <w:shd w:val="clear" w:color="auto" w:fill="auto"/>
            <w:noWrap/>
            <w:vAlign w:val="bottom"/>
          </w:tcPr>
          <w:p w14:paraId="57EC5EE0" w14:textId="77777777" w:rsidR="00E2397C" w:rsidRPr="002D6D8E" w:rsidRDefault="00E2397C" w:rsidP="002D6D8E">
            <w:pPr>
              <w:spacing w:line="360" w:lineRule="auto"/>
              <w:jc w:val="both"/>
              <w:rPr>
                <w:rFonts w:ascii="Book Antiqua" w:hAnsi="Book Antiqua"/>
                <w:b/>
              </w:rPr>
            </w:pPr>
            <w:r w:rsidRPr="002D6D8E">
              <w:rPr>
                <w:rFonts w:ascii="Book Antiqua" w:hAnsi="Book Antiqua"/>
                <w:b/>
              </w:rPr>
              <w:t>Population</w:t>
            </w:r>
          </w:p>
        </w:tc>
        <w:tc>
          <w:tcPr>
            <w:tcW w:w="559" w:type="pct"/>
            <w:shd w:val="clear" w:color="auto" w:fill="auto"/>
            <w:noWrap/>
            <w:vAlign w:val="bottom"/>
          </w:tcPr>
          <w:p w14:paraId="2200A7EB" w14:textId="77777777" w:rsidR="00E2397C" w:rsidRPr="002D6D8E" w:rsidRDefault="00E2397C" w:rsidP="002D6D8E">
            <w:pPr>
              <w:spacing w:line="360" w:lineRule="auto"/>
              <w:jc w:val="both"/>
              <w:rPr>
                <w:rFonts w:ascii="Book Antiqua" w:hAnsi="Book Antiqua"/>
                <w:b/>
              </w:rPr>
            </w:pPr>
            <w:r w:rsidRPr="002D6D8E">
              <w:rPr>
                <w:rFonts w:ascii="Book Antiqua" w:hAnsi="Book Antiqua"/>
                <w:b/>
              </w:rPr>
              <w:t>MIS patients</w:t>
            </w:r>
          </w:p>
        </w:tc>
        <w:tc>
          <w:tcPr>
            <w:tcW w:w="517" w:type="pct"/>
            <w:shd w:val="clear" w:color="auto" w:fill="auto"/>
            <w:vAlign w:val="bottom"/>
          </w:tcPr>
          <w:p w14:paraId="0E36B578" w14:textId="77777777" w:rsidR="00E2397C" w:rsidRPr="002D6D8E" w:rsidRDefault="00E2397C" w:rsidP="002D6D8E">
            <w:pPr>
              <w:spacing w:line="360" w:lineRule="auto"/>
              <w:jc w:val="both"/>
              <w:rPr>
                <w:rFonts w:ascii="Book Antiqua" w:hAnsi="Book Antiqua"/>
                <w:b/>
              </w:rPr>
            </w:pPr>
            <w:r w:rsidRPr="002D6D8E">
              <w:rPr>
                <w:rFonts w:ascii="Book Antiqua" w:hAnsi="Book Antiqua"/>
                <w:b/>
              </w:rPr>
              <w:t>Open patients</w:t>
            </w:r>
          </w:p>
        </w:tc>
      </w:tr>
      <w:tr w:rsidR="009E0E85" w:rsidRPr="002D6D8E" w14:paraId="7561E894" w14:textId="77777777" w:rsidTr="00A95C2B">
        <w:trPr>
          <w:trHeight w:val="43"/>
        </w:trPr>
        <w:tc>
          <w:tcPr>
            <w:tcW w:w="786" w:type="pct"/>
            <w:shd w:val="clear" w:color="auto" w:fill="auto"/>
            <w:vAlign w:val="bottom"/>
          </w:tcPr>
          <w:p w14:paraId="1D4AF71D" w14:textId="77777777" w:rsidR="00E2397C" w:rsidRPr="002D6D8E" w:rsidRDefault="00E2397C" w:rsidP="002D6D8E">
            <w:pPr>
              <w:spacing w:line="360" w:lineRule="auto"/>
              <w:jc w:val="both"/>
              <w:rPr>
                <w:rFonts w:ascii="Book Antiqua" w:hAnsi="Book Antiqua"/>
                <w:b/>
                <w:bCs/>
              </w:rPr>
            </w:pPr>
            <w:r w:rsidRPr="002D6D8E">
              <w:rPr>
                <w:rFonts w:ascii="Book Antiqua" w:hAnsi="Book Antiqua"/>
                <w:b/>
                <w:bCs/>
              </w:rPr>
              <w:t>RCTs/IRCTs</w:t>
            </w:r>
          </w:p>
        </w:tc>
        <w:tc>
          <w:tcPr>
            <w:tcW w:w="305" w:type="pct"/>
            <w:shd w:val="clear" w:color="auto" w:fill="auto"/>
            <w:vAlign w:val="bottom"/>
          </w:tcPr>
          <w:p w14:paraId="5FF6E667" w14:textId="77777777" w:rsidR="00E2397C" w:rsidRPr="002D6D8E" w:rsidRDefault="00E2397C" w:rsidP="002D6D8E">
            <w:pPr>
              <w:spacing w:line="360" w:lineRule="auto"/>
              <w:jc w:val="both"/>
              <w:rPr>
                <w:rFonts w:ascii="Book Antiqua" w:hAnsi="Book Antiqua"/>
              </w:rPr>
            </w:pPr>
            <w:r w:rsidRPr="002D6D8E">
              <w:rPr>
                <w:rFonts w:ascii="Book Antiqua" w:hAnsi="Book Antiqua"/>
              </w:rPr>
              <w:t> </w:t>
            </w:r>
          </w:p>
        </w:tc>
        <w:tc>
          <w:tcPr>
            <w:tcW w:w="853" w:type="pct"/>
            <w:shd w:val="clear" w:color="auto" w:fill="auto"/>
            <w:vAlign w:val="bottom"/>
          </w:tcPr>
          <w:p w14:paraId="1DF1F994" w14:textId="77777777" w:rsidR="00E2397C" w:rsidRPr="002D6D8E" w:rsidRDefault="00E2397C" w:rsidP="002D6D8E">
            <w:pPr>
              <w:spacing w:line="360" w:lineRule="auto"/>
              <w:jc w:val="both"/>
              <w:rPr>
                <w:rFonts w:ascii="Book Antiqua" w:hAnsi="Book Antiqua"/>
              </w:rPr>
            </w:pPr>
          </w:p>
        </w:tc>
        <w:tc>
          <w:tcPr>
            <w:tcW w:w="1980" w:type="pct"/>
            <w:shd w:val="clear" w:color="auto" w:fill="auto"/>
            <w:vAlign w:val="bottom"/>
          </w:tcPr>
          <w:p w14:paraId="6700556A" w14:textId="77777777" w:rsidR="00E2397C" w:rsidRPr="002D6D8E" w:rsidRDefault="00E2397C" w:rsidP="002D6D8E">
            <w:pPr>
              <w:spacing w:line="360" w:lineRule="auto"/>
              <w:jc w:val="both"/>
              <w:rPr>
                <w:rFonts w:ascii="Book Antiqua" w:hAnsi="Book Antiqua"/>
              </w:rPr>
            </w:pPr>
          </w:p>
        </w:tc>
        <w:tc>
          <w:tcPr>
            <w:tcW w:w="559" w:type="pct"/>
            <w:shd w:val="clear" w:color="auto" w:fill="auto"/>
            <w:vAlign w:val="bottom"/>
          </w:tcPr>
          <w:p w14:paraId="12D9BB9F" w14:textId="77777777" w:rsidR="00E2397C" w:rsidRPr="002D6D8E" w:rsidRDefault="00E2397C" w:rsidP="002D6D8E">
            <w:pPr>
              <w:spacing w:line="360" w:lineRule="auto"/>
              <w:jc w:val="both"/>
              <w:rPr>
                <w:rFonts w:ascii="Book Antiqua" w:hAnsi="Book Antiqua"/>
              </w:rPr>
            </w:pPr>
          </w:p>
        </w:tc>
        <w:tc>
          <w:tcPr>
            <w:tcW w:w="517" w:type="pct"/>
            <w:shd w:val="clear" w:color="auto" w:fill="auto"/>
            <w:vAlign w:val="bottom"/>
          </w:tcPr>
          <w:p w14:paraId="45FF7CC2" w14:textId="77777777" w:rsidR="00E2397C" w:rsidRPr="002D6D8E" w:rsidRDefault="00E2397C" w:rsidP="002D6D8E">
            <w:pPr>
              <w:spacing w:line="360" w:lineRule="auto"/>
              <w:jc w:val="both"/>
              <w:rPr>
                <w:rFonts w:ascii="Book Antiqua" w:hAnsi="Book Antiqua"/>
              </w:rPr>
            </w:pPr>
          </w:p>
        </w:tc>
      </w:tr>
      <w:tr w:rsidR="009E0E85" w:rsidRPr="002D6D8E" w14:paraId="33851B17" w14:textId="77777777" w:rsidTr="00A95C2B">
        <w:trPr>
          <w:trHeight w:val="68"/>
        </w:trPr>
        <w:tc>
          <w:tcPr>
            <w:tcW w:w="786" w:type="pct"/>
            <w:shd w:val="clear" w:color="auto" w:fill="auto"/>
            <w:noWrap/>
            <w:vAlign w:val="bottom"/>
          </w:tcPr>
          <w:p w14:paraId="48246842" w14:textId="5A972F0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[42]</w:t>
            </w:r>
          </w:p>
        </w:tc>
        <w:tc>
          <w:tcPr>
            <w:tcW w:w="305" w:type="pct"/>
            <w:shd w:val="clear" w:color="auto" w:fill="auto"/>
            <w:noWrap/>
            <w:vAlign w:val="bottom"/>
          </w:tcPr>
          <w:p w14:paraId="37C0746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853" w:type="pct"/>
            <w:shd w:val="clear" w:color="auto" w:fill="auto"/>
            <w:vAlign w:val="bottom"/>
          </w:tcPr>
          <w:p w14:paraId="6D3F92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3AE7F45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herniation, spondylolisthesis</w:t>
            </w:r>
          </w:p>
        </w:tc>
        <w:tc>
          <w:tcPr>
            <w:tcW w:w="559" w:type="pct"/>
            <w:shd w:val="clear" w:color="auto" w:fill="auto"/>
            <w:noWrap/>
            <w:vAlign w:val="bottom"/>
          </w:tcPr>
          <w:p w14:paraId="6F9571B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41</w:t>
            </w:r>
          </w:p>
        </w:tc>
        <w:tc>
          <w:tcPr>
            <w:tcW w:w="517" w:type="pct"/>
            <w:shd w:val="clear" w:color="auto" w:fill="auto"/>
            <w:noWrap/>
            <w:vAlign w:val="bottom"/>
          </w:tcPr>
          <w:p w14:paraId="5338579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38</w:t>
            </w:r>
          </w:p>
        </w:tc>
      </w:tr>
      <w:tr w:rsidR="009E0E85" w:rsidRPr="002D6D8E" w14:paraId="0B3BEF5D" w14:textId="77777777" w:rsidTr="00A95C2B">
        <w:trPr>
          <w:trHeight w:val="63"/>
        </w:trPr>
        <w:tc>
          <w:tcPr>
            <w:tcW w:w="786" w:type="pct"/>
            <w:shd w:val="clear" w:color="auto" w:fill="auto"/>
            <w:noWrap/>
            <w:vAlign w:val="bottom"/>
          </w:tcPr>
          <w:p w14:paraId="146D1607" w14:textId="6D7075F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Shunwu</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00214B0B" w:rsidRPr="002D6D8E">
              <w:rPr>
                <w:rFonts w:ascii="Book Antiqua" w:hAnsi="Book Antiqua" w:cs="Times New Roman"/>
                <w:vertAlign w:val="superscript"/>
              </w:rPr>
              <w:t xml:space="preserve"> </w:t>
            </w:r>
            <w:r w:rsidRPr="002D6D8E">
              <w:rPr>
                <w:rFonts w:ascii="Book Antiqua" w:hAnsi="Book Antiqua" w:cs="Times New Roman"/>
                <w:vertAlign w:val="superscript"/>
              </w:rPr>
              <w:t>[43]</w:t>
            </w:r>
          </w:p>
        </w:tc>
        <w:tc>
          <w:tcPr>
            <w:tcW w:w="305" w:type="pct"/>
            <w:shd w:val="clear" w:color="auto" w:fill="auto"/>
            <w:noWrap/>
            <w:vAlign w:val="bottom"/>
          </w:tcPr>
          <w:p w14:paraId="37F2C7C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853" w:type="pct"/>
            <w:shd w:val="clear" w:color="auto" w:fill="auto"/>
            <w:vAlign w:val="bottom"/>
          </w:tcPr>
          <w:p w14:paraId="77E646A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5832359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Degenerative lumbar disease</w:t>
            </w:r>
          </w:p>
        </w:tc>
        <w:tc>
          <w:tcPr>
            <w:tcW w:w="559" w:type="pct"/>
            <w:shd w:val="clear" w:color="auto" w:fill="auto"/>
            <w:noWrap/>
            <w:vAlign w:val="bottom"/>
          </w:tcPr>
          <w:p w14:paraId="193E942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32</w:t>
            </w:r>
          </w:p>
        </w:tc>
        <w:tc>
          <w:tcPr>
            <w:tcW w:w="517" w:type="pct"/>
            <w:shd w:val="clear" w:color="auto" w:fill="auto"/>
            <w:noWrap/>
            <w:vAlign w:val="bottom"/>
          </w:tcPr>
          <w:p w14:paraId="10C5B1A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r>
      <w:tr w:rsidR="009E0E85" w:rsidRPr="002D6D8E" w14:paraId="4401EF93" w14:textId="77777777" w:rsidTr="00A95C2B">
        <w:trPr>
          <w:trHeight w:val="63"/>
        </w:trPr>
        <w:tc>
          <w:tcPr>
            <w:tcW w:w="786" w:type="pct"/>
            <w:shd w:val="clear" w:color="auto" w:fill="auto"/>
            <w:noWrap/>
            <w:vAlign w:val="bottom"/>
          </w:tcPr>
          <w:p w14:paraId="155A8B05" w14:textId="6554E5F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[44]</w:t>
            </w:r>
          </w:p>
        </w:tc>
        <w:tc>
          <w:tcPr>
            <w:tcW w:w="305" w:type="pct"/>
            <w:shd w:val="clear" w:color="auto" w:fill="auto"/>
            <w:noWrap/>
            <w:vAlign w:val="bottom"/>
          </w:tcPr>
          <w:p w14:paraId="4D93F63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853" w:type="pct"/>
            <w:shd w:val="clear" w:color="auto" w:fill="auto"/>
            <w:vAlign w:val="bottom"/>
          </w:tcPr>
          <w:p w14:paraId="405872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1C21AB1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Failed discectomy and decompression</w:t>
            </w:r>
          </w:p>
        </w:tc>
        <w:tc>
          <w:tcPr>
            <w:tcW w:w="559" w:type="pct"/>
            <w:shd w:val="clear" w:color="auto" w:fill="auto"/>
            <w:noWrap/>
            <w:vAlign w:val="bottom"/>
          </w:tcPr>
          <w:p w14:paraId="52ACD99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w:t>
            </w:r>
          </w:p>
        </w:tc>
        <w:tc>
          <w:tcPr>
            <w:tcW w:w="517" w:type="pct"/>
            <w:shd w:val="clear" w:color="auto" w:fill="auto"/>
            <w:noWrap/>
            <w:vAlign w:val="bottom"/>
          </w:tcPr>
          <w:p w14:paraId="4C250A1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27</w:t>
            </w:r>
          </w:p>
        </w:tc>
      </w:tr>
      <w:tr w:rsidR="009E0E85" w:rsidRPr="002D6D8E" w14:paraId="7DDA6C5D" w14:textId="77777777" w:rsidTr="00A95C2B">
        <w:trPr>
          <w:trHeight w:val="43"/>
        </w:trPr>
        <w:tc>
          <w:tcPr>
            <w:tcW w:w="786" w:type="pct"/>
            <w:shd w:val="clear" w:color="auto" w:fill="auto"/>
            <w:noWrap/>
            <w:vAlign w:val="bottom"/>
          </w:tcPr>
          <w:p w14:paraId="1950A99B" w14:textId="0474815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b/>
                <w:bCs/>
              </w:rPr>
              <w:t xml:space="preserve">Cohort </w:t>
            </w:r>
            <w:r w:rsidR="00214B0B" w:rsidRPr="002D6D8E">
              <w:rPr>
                <w:rFonts w:ascii="Book Antiqua" w:hAnsi="Book Antiqua" w:cs="Times New Roman"/>
                <w:b/>
                <w:bCs/>
              </w:rPr>
              <w:t>s</w:t>
            </w:r>
            <w:r w:rsidRPr="002D6D8E">
              <w:rPr>
                <w:rFonts w:ascii="Book Antiqua" w:hAnsi="Book Antiqua" w:cs="Times New Roman"/>
                <w:b/>
                <w:bCs/>
              </w:rPr>
              <w:t>tudies</w:t>
            </w:r>
          </w:p>
        </w:tc>
        <w:tc>
          <w:tcPr>
            <w:tcW w:w="305" w:type="pct"/>
            <w:shd w:val="clear" w:color="auto" w:fill="auto"/>
            <w:noWrap/>
            <w:vAlign w:val="bottom"/>
          </w:tcPr>
          <w:p w14:paraId="4687528F" w14:textId="77777777" w:rsidR="00E2397C" w:rsidRPr="002D6D8E" w:rsidRDefault="00E2397C" w:rsidP="002D6D8E">
            <w:pPr>
              <w:spacing w:line="360" w:lineRule="auto"/>
              <w:jc w:val="both"/>
              <w:rPr>
                <w:rFonts w:ascii="Book Antiqua" w:hAnsi="Book Antiqua" w:cs="Times New Roman"/>
              </w:rPr>
            </w:pPr>
          </w:p>
        </w:tc>
        <w:tc>
          <w:tcPr>
            <w:tcW w:w="853" w:type="pct"/>
            <w:shd w:val="clear" w:color="auto" w:fill="auto"/>
            <w:vAlign w:val="bottom"/>
          </w:tcPr>
          <w:p w14:paraId="50771B14" w14:textId="77777777" w:rsidR="00E2397C" w:rsidRPr="002D6D8E" w:rsidRDefault="00E2397C" w:rsidP="002D6D8E">
            <w:pPr>
              <w:spacing w:line="360" w:lineRule="auto"/>
              <w:jc w:val="both"/>
              <w:rPr>
                <w:rFonts w:ascii="Book Antiqua" w:hAnsi="Book Antiqua" w:cs="Times New Roman"/>
              </w:rPr>
            </w:pPr>
          </w:p>
        </w:tc>
        <w:tc>
          <w:tcPr>
            <w:tcW w:w="1980" w:type="pct"/>
            <w:shd w:val="clear" w:color="auto" w:fill="auto"/>
            <w:noWrap/>
            <w:vAlign w:val="bottom"/>
          </w:tcPr>
          <w:p w14:paraId="0456B406" w14:textId="77777777" w:rsidR="00E2397C" w:rsidRPr="002D6D8E" w:rsidRDefault="00E2397C" w:rsidP="002D6D8E">
            <w:pPr>
              <w:spacing w:line="360" w:lineRule="auto"/>
              <w:jc w:val="both"/>
              <w:rPr>
                <w:rFonts w:ascii="Book Antiqua" w:hAnsi="Book Antiqua" w:cs="Times New Roman"/>
              </w:rPr>
            </w:pPr>
          </w:p>
        </w:tc>
        <w:tc>
          <w:tcPr>
            <w:tcW w:w="559" w:type="pct"/>
            <w:shd w:val="clear" w:color="auto" w:fill="auto"/>
            <w:noWrap/>
            <w:vAlign w:val="bottom"/>
          </w:tcPr>
          <w:p w14:paraId="0D44F0EC" w14:textId="77777777" w:rsidR="00E2397C" w:rsidRPr="002D6D8E" w:rsidRDefault="00E2397C" w:rsidP="002D6D8E">
            <w:pPr>
              <w:spacing w:line="360" w:lineRule="auto"/>
              <w:jc w:val="both"/>
              <w:rPr>
                <w:rFonts w:ascii="Book Antiqua" w:hAnsi="Book Antiqua" w:cs="Times New Roman"/>
              </w:rPr>
            </w:pPr>
          </w:p>
        </w:tc>
        <w:tc>
          <w:tcPr>
            <w:tcW w:w="517" w:type="pct"/>
            <w:shd w:val="clear" w:color="auto" w:fill="auto"/>
            <w:noWrap/>
            <w:vAlign w:val="bottom"/>
          </w:tcPr>
          <w:p w14:paraId="28DB3DB1" w14:textId="77777777" w:rsidR="00E2397C" w:rsidRPr="002D6D8E" w:rsidRDefault="00E2397C" w:rsidP="002D6D8E">
            <w:pPr>
              <w:spacing w:line="360" w:lineRule="auto"/>
              <w:jc w:val="both"/>
              <w:rPr>
                <w:rFonts w:ascii="Book Antiqua" w:hAnsi="Book Antiqua" w:cs="Times New Roman"/>
              </w:rPr>
            </w:pPr>
          </w:p>
        </w:tc>
      </w:tr>
      <w:tr w:rsidR="009E0E85" w:rsidRPr="002D6D8E" w14:paraId="6C78ACB3" w14:textId="77777777" w:rsidTr="00A95C2B">
        <w:trPr>
          <w:trHeight w:val="68"/>
        </w:trPr>
        <w:tc>
          <w:tcPr>
            <w:tcW w:w="786" w:type="pct"/>
            <w:shd w:val="clear" w:color="auto" w:fill="auto"/>
            <w:noWrap/>
            <w:vAlign w:val="bottom"/>
          </w:tcPr>
          <w:p w14:paraId="3F7C2D69" w14:textId="24D7112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Wong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[45]</w:t>
            </w:r>
          </w:p>
        </w:tc>
        <w:tc>
          <w:tcPr>
            <w:tcW w:w="305" w:type="pct"/>
            <w:shd w:val="clear" w:color="auto" w:fill="auto"/>
            <w:noWrap/>
            <w:vAlign w:val="bottom"/>
          </w:tcPr>
          <w:p w14:paraId="19E6F84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853" w:type="pct"/>
            <w:shd w:val="clear" w:color="auto" w:fill="auto"/>
            <w:vAlign w:val="bottom"/>
          </w:tcPr>
          <w:p w14:paraId="4CCF7B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4EB5872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FBSS, DDD, spondylolisthesis</w:t>
            </w:r>
          </w:p>
        </w:tc>
        <w:tc>
          <w:tcPr>
            <w:tcW w:w="559" w:type="pct"/>
            <w:shd w:val="clear" w:color="auto" w:fill="auto"/>
            <w:noWrap/>
            <w:vAlign w:val="bottom"/>
          </w:tcPr>
          <w:p w14:paraId="250F9F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144</w:t>
            </w:r>
          </w:p>
        </w:tc>
        <w:tc>
          <w:tcPr>
            <w:tcW w:w="517" w:type="pct"/>
            <w:shd w:val="clear" w:color="auto" w:fill="auto"/>
            <w:noWrap/>
            <w:vAlign w:val="bottom"/>
          </w:tcPr>
          <w:p w14:paraId="636D203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54</w:t>
            </w:r>
          </w:p>
        </w:tc>
      </w:tr>
      <w:tr w:rsidR="009E0E85" w:rsidRPr="002D6D8E" w14:paraId="51F4CD23" w14:textId="77777777" w:rsidTr="00A95C2B">
        <w:trPr>
          <w:trHeight w:val="63"/>
        </w:trPr>
        <w:tc>
          <w:tcPr>
            <w:tcW w:w="786" w:type="pct"/>
            <w:shd w:val="clear" w:color="auto" w:fill="auto"/>
            <w:noWrap/>
            <w:vAlign w:val="bottom"/>
          </w:tcPr>
          <w:p w14:paraId="6C863201" w14:textId="0DAC461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Zhang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[46]</w:t>
            </w:r>
          </w:p>
        </w:tc>
        <w:tc>
          <w:tcPr>
            <w:tcW w:w="305" w:type="pct"/>
            <w:shd w:val="clear" w:color="auto" w:fill="auto"/>
            <w:noWrap/>
            <w:vAlign w:val="bottom"/>
          </w:tcPr>
          <w:p w14:paraId="73394E9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7889DFC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5C5AFA8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w:t>
            </w:r>
          </w:p>
        </w:tc>
        <w:tc>
          <w:tcPr>
            <w:tcW w:w="559" w:type="pct"/>
            <w:shd w:val="clear" w:color="auto" w:fill="auto"/>
            <w:noWrap/>
            <w:vAlign w:val="bottom"/>
          </w:tcPr>
          <w:p w14:paraId="29493B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82</w:t>
            </w:r>
          </w:p>
        </w:tc>
        <w:tc>
          <w:tcPr>
            <w:tcW w:w="517" w:type="pct"/>
            <w:shd w:val="clear" w:color="auto" w:fill="auto"/>
            <w:noWrap/>
            <w:vAlign w:val="bottom"/>
          </w:tcPr>
          <w:p w14:paraId="796926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76</w:t>
            </w:r>
          </w:p>
        </w:tc>
      </w:tr>
      <w:tr w:rsidR="009E0E85" w:rsidRPr="002D6D8E" w14:paraId="46FAB697" w14:textId="77777777" w:rsidTr="00A95C2B">
        <w:trPr>
          <w:trHeight w:val="63"/>
        </w:trPr>
        <w:tc>
          <w:tcPr>
            <w:tcW w:w="786" w:type="pct"/>
            <w:shd w:val="clear" w:color="auto" w:fill="auto"/>
            <w:noWrap/>
            <w:vAlign w:val="bottom"/>
          </w:tcPr>
          <w:p w14:paraId="376E9CF2" w14:textId="72D34FBF"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Villavicencio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[47]</w:t>
            </w:r>
          </w:p>
        </w:tc>
        <w:tc>
          <w:tcPr>
            <w:tcW w:w="305" w:type="pct"/>
            <w:shd w:val="clear" w:color="auto" w:fill="auto"/>
            <w:noWrap/>
            <w:vAlign w:val="bottom"/>
          </w:tcPr>
          <w:p w14:paraId="2987B29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853" w:type="pct"/>
            <w:shd w:val="clear" w:color="auto" w:fill="auto"/>
            <w:vAlign w:val="bottom"/>
          </w:tcPr>
          <w:p w14:paraId="55DB8AB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6266A2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LSS, DDD ± herniation, spondylolisthesis </w:t>
            </w:r>
          </w:p>
        </w:tc>
        <w:tc>
          <w:tcPr>
            <w:tcW w:w="559" w:type="pct"/>
            <w:shd w:val="clear" w:color="auto" w:fill="auto"/>
            <w:noWrap/>
            <w:vAlign w:val="bottom"/>
          </w:tcPr>
          <w:p w14:paraId="166925B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76</w:t>
            </w:r>
          </w:p>
        </w:tc>
        <w:tc>
          <w:tcPr>
            <w:tcW w:w="517" w:type="pct"/>
            <w:shd w:val="clear" w:color="auto" w:fill="auto"/>
            <w:noWrap/>
            <w:vAlign w:val="bottom"/>
          </w:tcPr>
          <w:p w14:paraId="5AD8B73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63</w:t>
            </w:r>
          </w:p>
        </w:tc>
      </w:tr>
      <w:tr w:rsidR="009E0E85" w:rsidRPr="002D6D8E" w14:paraId="7C285932" w14:textId="77777777" w:rsidTr="00A95C2B">
        <w:trPr>
          <w:trHeight w:val="63"/>
        </w:trPr>
        <w:tc>
          <w:tcPr>
            <w:tcW w:w="786" w:type="pct"/>
            <w:shd w:val="clear" w:color="auto" w:fill="auto"/>
            <w:noWrap/>
            <w:vAlign w:val="bottom"/>
          </w:tcPr>
          <w:p w14:paraId="1B3B9C5E" w14:textId="6416E34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 xml:space="preserve">Lee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[48]</w:t>
            </w:r>
          </w:p>
        </w:tc>
        <w:tc>
          <w:tcPr>
            <w:tcW w:w="305" w:type="pct"/>
            <w:shd w:val="clear" w:color="auto" w:fill="auto"/>
            <w:noWrap/>
            <w:vAlign w:val="bottom"/>
          </w:tcPr>
          <w:p w14:paraId="58EA8FF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853" w:type="pct"/>
            <w:shd w:val="clear" w:color="auto" w:fill="auto"/>
            <w:vAlign w:val="bottom"/>
          </w:tcPr>
          <w:p w14:paraId="39A31F4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41F3A10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DDD, herniation, spondylolisthesis</w:t>
            </w:r>
          </w:p>
        </w:tc>
        <w:tc>
          <w:tcPr>
            <w:tcW w:w="559" w:type="pct"/>
            <w:shd w:val="clear" w:color="auto" w:fill="auto"/>
            <w:noWrap/>
            <w:vAlign w:val="bottom"/>
          </w:tcPr>
          <w:p w14:paraId="3A74CF1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72</w:t>
            </w:r>
          </w:p>
        </w:tc>
        <w:tc>
          <w:tcPr>
            <w:tcW w:w="517" w:type="pct"/>
            <w:shd w:val="clear" w:color="auto" w:fill="auto"/>
            <w:noWrap/>
            <w:vAlign w:val="bottom"/>
          </w:tcPr>
          <w:p w14:paraId="2E39D83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72</w:t>
            </w:r>
          </w:p>
        </w:tc>
      </w:tr>
      <w:tr w:rsidR="009E0E85" w:rsidRPr="002D6D8E" w14:paraId="0FB1E75C" w14:textId="77777777" w:rsidTr="00A95C2B">
        <w:trPr>
          <w:trHeight w:val="63"/>
        </w:trPr>
        <w:tc>
          <w:tcPr>
            <w:tcW w:w="786" w:type="pct"/>
            <w:shd w:val="clear" w:color="auto" w:fill="auto"/>
            <w:noWrap/>
            <w:vAlign w:val="bottom"/>
          </w:tcPr>
          <w:p w14:paraId="32F2BB3E" w14:textId="784A43D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Terman</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[49]</w:t>
            </w:r>
          </w:p>
        </w:tc>
        <w:tc>
          <w:tcPr>
            <w:tcW w:w="305" w:type="pct"/>
            <w:shd w:val="clear" w:color="auto" w:fill="auto"/>
            <w:noWrap/>
            <w:vAlign w:val="bottom"/>
          </w:tcPr>
          <w:p w14:paraId="2505F88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853" w:type="pct"/>
            <w:shd w:val="clear" w:color="auto" w:fill="auto"/>
            <w:vAlign w:val="bottom"/>
          </w:tcPr>
          <w:p w14:paraId="711C96C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70D0550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LSS, spondylolisthesis, herniation</w:t>
            </w:r>
          </w:p>
        </w:tc>
        <w:tc>
          <w:tcPr>
            <w:tcW w:w="559" w:type="pct"/>
            <w:shd w:val="clear" w:color="auto" w:fill="auto"/>
            <w:noWrap/>
            <w:vAlign w:val="bottom"/>
          </w:tcPr>
          <w:p w14:paraId="035B1BE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53</w:t>
            </w:r>
          </w:p>
        </w:tc>
        <w:tc>
          <w:tcPr>
            <w:tcW w:w="517" w:type="pct"/>
            <w:shd w:val="clear" w:color="auto" w:fill="auto"/>
            <w:noWrap/>
            <w:vAlign w:val="bottom"/>
          </w:tcPr>
          <w:p w14:paraId="594A3A7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w:t>
            </w:r>
          </w:p>
        </w:tc>
      </w:tr>
      <w:tr w:rsidR="009E0E85" w:rsidRPr="002D6D8E" w14:paraId="3D63BD97" w14:textId="77777777" w:rsidTr="00A95C2B">
        <w:trPr>
          <w:trHeight w:val="63"/>
        </w:trPr>
        <w:tc>
          <w:tcPr>
            <w:tcW w:w="786" w:type="pct"/>
            <w:shd w:val="clear" w:color="auto" w:fill="auto"/>
            <w:noWrap/>
            <w:vAlign w:val="bottom"/>
          </w:tcPr>
          <w:p w14:paraId="37057F20" w14:textId="624F48C4"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Cheng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[50]</w:t>
            </w:r>
          </w:p>
        </w:tc>
        <w:tc>
          <w:tcPr>
            <w:tcW w:w="305" w:type="pct"/>
            <w:shd w:val="clear" w:color="auto" w:fill="auto"/>
            <w:noWrap/>
            <w:vAlign w:val="bottom"/>
          </w:tcPr>
          <w:p w14:paraId="68EACC2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12A6289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0B6F11F4" w14:textId="77777777"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Spondylosis</w:t>
            </w:r>
            <w:proofErr w:type="spellEnd"/>
            <w:r w:rsidRPr="002D6D8E">
              <w:rPr>
                <w:rFonts w:ascii="Book Antiqua" w:hAnsi="Book Antiqua" w:cs="Times New Roman"/>
              </w:rPr>
              <w:t>/</w:t>
            </w:r>
            <w:proofErr w:type="spellStart"/>
            <w:r w:rsidRPr="002D6D8E">
              <w:rPr>
                <w:rFonts w:ascii="Book Antiqua" w:hAnsi="Book Antiqua" w:cs="Times New Roman"/>
              </w:rPr>
              <w:t>listhesis</w:t>
            </w:r>
            <w:proofErr w:type="spellEnd"/>
            <w:r w:rsidRPr="002D6D8E">
              <w:rPr>
                <w:rFonts w:ascii="Book Antiqua" w:hAnsi="Book Antiqua" w:cs="Times New Roman"/>
              </w:rPr>
              <w:t xml:space="preserve">, </w:t>
            </w:r>
            <w:proofErr w:type="spellStart"/>
            <w:r w:rsidRPr="002D6D8E">
              <w:rPr>
                <w:rFonts w:ascii="Book Antiqua" w:hAnsi="Book Antiqua" w:cs="Times New Roman"/>
              </w:rPr>
              <w:t>foraminal</w:t>
            </w:r>
            <w:proofErr w:type="spellEnd"/>
            <w:r w:rsidRPr="002D6D8E">
              <w:rPr>
                <w:rFonts w:ascii="Book Antiqua" w:hAnsi="Book Antiqua" w:cs="Times New Roman"/>
              </w:rPr>
              <w:t xml:space="preserve"> stenosis</w:t>
            </w:r>
          </w:p>
        </w:tc>
        <w:tc>
          <w:tcPr>
            <w:tcW w:w="559" w:type="pct"/>
            <w:shd w:val="clear" w:color="auto" w:fill="auto"/>
            <w:noWrap/>
            <w:vAlign w:val="bottom"/>
          </w:tcPr>
          <w:p w14:paraId="3F1077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50</w:t>
            </w:r>
          </w:p>
        </w:tc>
        <w:tc>
          <w:tcPr>
            <w:tcW w:w="517" w:type="pct"/>
            <w:shd w:val="clear" w:color="auto" w:fill="auto"/>
            <w:noWrap/>
            <w:vAlign w:val="bottom"/>
          </w:tcPr>
          <w:p w14:paraId="75D311E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w:t>
            </w:r>
          </w:p>
        </w:tc>
      </w:tr>
      <w:tr w:rsidR="009E0E85" w:rsidRPr="002D6D8E" w14:paraId="33740344" w14:textId="77777777" w:rsidTr="00A95C2B">
        <w:trPr>
          <w:trHeight w:val="63"/>
        </w:trPr>
        <w:tc>
          <w:tcPr>
            <w:tcW w:w="786" w:type="pct"/>
            <w:shd w:val="clear" w:color="auto" w:fill="auto"/>
            <w:noWrap/>
            <w:vAlign w:val="bottom"/>
          </w:tcPr>
          <w:p w14:paraId="366D1383" w14:textId="6911AC8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Liang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[51]</w:t>
            </w:r>
          </w:p>
        </w:tc>
        <w:tc>
          <w:tcPr>
            <w:tcW w:w="305" w:type="pct"/>
            <w:shd w:val="clear" w:color="auto" w:fill="auto"/>
            <w:noWrap/>
            <w:vAlign w:val="bottom"/>
          </w:tcPr>
          <w:p w14:paraId="1192514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853" w:type="pct"/>
            <w:shd w:val="clear" w:color="auto" w:fill="auto"/>
            <w:vAlign w:val="bottom"/>
          </w:tcPr>
          <w:p w14:paraId="3544A54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584524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Degenerative lumbar instability</w:t>
            </w:r>
          </w:p>
        </w:tc>
        <w:tc>
          <w:tcPr>
            <w:tcW w:w="559" w:type="pct"/>
            <w:shd w:val="clear" w:color="auto" w:fill="auto"/>
            <w:noWrap/>
            <w:vAlign w:val="bottom"/>
          </w:tcPr>
          <w:p w14:paraId="6055595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45</w:t>
            </w:r>
          </w:p>
        </w:tc>
        <w:tc>
          <w:tcPr>
            <w:tcW w:w="517" w:type="pct"/>
            <w:shd w:val="clear" w:color="auto" w:fill="auto"/>
            <w:noWrap/>
            <w:vAlign w:val="bottom"/>
          </w:tcPr>
          <w:p w14:paraId="455045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42</w:t>
            </w:r>
          </w:p>
        </w:tc>
      </w:tr>
      <w:tr w:rsidR="009E0E85" w:rsidRPr="002D6D8E" w14:paraId="4860FEF9" w14:textId="77777777" w:rsidTr="00A95C2B">
        <w:trPr>
          <w:trHeight w:val="63"/>
        </w:trPr>
        <w:tc>
          <w:tcPr>
            <w:tcW w:w="786" w:type="pct"/>
            <w:shd w:val="clear" w:color="auto" w:fill="auto"/>
            <w:noWrap/>
            <w:vAlign w:val="bottom"/>
          </w:tcPr>
          <w:p w14:paraId="04AE219F" w14:textId="1913369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Yang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[52]</w:t>
            </w:r>
          </w:p>
        </w:tc>
        <w:tc>
          <w:tcPr>
            <w:tcW w:w="305" w:type="pct"/>
            <w:shd w:val="clear" w:color="auto" w:fill="auto"/>
            <w:noWrap/>
            <w:vAlign w:val="bottom"/>
          </w:tcPr>
          <w:p w14:paraId="274C830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3D4BEB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4A5CB8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Lumbar degenerative diseases</w:t>
            </w:r>
          </w:p>
        </w:tc>
        <w:tc>
          <w:tcPr>
            <w:tcW w:w="559" w:type="pct"/>
            <w:shd w:val="clear" w:color="auto" w:fill="auto"/>
            <w:noWrap/>
            <w:vAlign w:val="bottom"/>
          </w:tcPr>
          <w:p w14:paraId="077D758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43</w:t>
            </w:r>
          </w:p>
        </w:tc>
        <w:tc>
          <w:tcPr>
            <w:tcW w:w="517" w:type="pct"/>
            <w:shd w:val="clear" w:color="auto" w:fill="auto"/>
            <w:noWrap/>
            <w:vAlign w:val="bottom"/>
          </w:tcPr>
          <w:p w14:paraId="7313599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104</w:t>
            </w:r>
          </w:p>
        </w:tc>
      </w:tr>
      <w:tr w:rsidR="009E0E85" w:rsidRPr="002D6D8E" w14:paraId="7EC5DFCA" w14:textId="77777777" w:rsidTr="00A95C2B">
        <w:trPr>
          <w:trHeight w:val="63"/>
        </w:trPr>
        <w:tc>
          <w:tcPr>
            <w:tcW w:w="786" w:type="pct"/>
            <w:shd w:val="clear" w:color="auto" w:fill="auto"/>
            <w:noWrap/>
            <w:vAlign w:val="bottom"/>
          </w:tcPr>
          <w:p w14:paraId="4C227FE1" w14:textId="23AA7C03"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Gu</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[53]</w:t>
            </w:r>
          </w:p>
        </w:tc>
        <w:tc>
          <w:tcPr>
            <w:tcW w:w="305" w:type="pct"/>
            <w:shd w:val="clear" w:color="auto" w:fill="auto"/>
            <w:noWrap/>
            <w:vAlign w:val="bottom"/>
          </w:tcPr>
          <w:p w14:paraId="6290CA6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853" w:type="pct"/>
            <w:shd w:val="clear" w:color="auto" w:fill="auto"/>
            <w:vAlign w:val="bottom"/>
          </w:tcPr>
          <w:p w14:paraId="67B0DDC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0739F74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Degenerative conditions </w:t>
            </w:r>
          </w:p>
        </w:tc>
        <w:tc>
          <w:tcPr>
            <w:tcW w:w="559" w:type="pct"/>
            <w:shd w:val="clear" w:color="auto" w:fill="auto"/>
            <w:noWrap/>
            <w:vAlign w:val="bottom"/>
          </w:tcPr>
          <w:p w14:paraId="55CF8D7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43</w:t>
            </w:r>
          </w:p>
        </w:tc>
        <w:tc>
          <w:tcPr>
            <w:tcW w:w="517" w:type="pct"/>
            <w:shd w:val="clear" w:color="auto" w:fill="auto"/>
            <w:noWrap/>
            <w:vAlign w:val="bottom"/>
          </w:tcPr>
          <w:p w14:paraId="167417E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38</w:t>
            </w:r>
          </w:p>
        </w:tc>
      </w:tr>
      <w:tr w:rsidR="009E0E85" w:rsidRPr="002D6D8E" w14:paraId="43DBDDF1" w14:textId="77777777" w:rsidTr="00A95C2B">
        <w:trPr>
          <w:trHeight w:val="80"/>
        </w:trPr>
        <w:tc>
          <w:tcPr>
            <w:tcW w:w="786" w:type="pct"/>
            <w:shd w:val="clear" w:color="auto" w:fill="auto"/>
            <w:noWrap/>
            <w:vAlign w:val="bottom"/>
          </w:tcPr>
          <w:p w14:paraId="082757A6" w14:textId="085F49CB"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Wang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[54]</w:t>
            </w:r>
          </w:p>
        </w:tc>
        <w:tc>
          <w:tcPr>
            <w:tcW w:w="305" w:type="pct"/>
            <w:shd w:val="clear" w:color="auto" w:fill="auto"/>
            <w:noWrap/>
            <w:vAlign w:val="bottom"/>
          </w:tcPr>
          <w:p w14:paraId="685A3A2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2010</w:t>
            </w:r>
          </w:p>
        </w:tc>
        <w:tc>
          <w:tcPr>
            <w:tcW w:w="853" w:type="pct"/>
            <w:shd w:val="clear" w:color="auto" w:fill="auto"/>
            <w:vAlign w:val="bottom"/>
          </w:tcPr>
          <w:p w14:paraId="68766C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233CF4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Spondylolisthesis</w:t>
            </w:r>
          </w:p>
        </w:tc>
        <w:tc>
          <w:tcPr>
            <w:tcW w:w="559" w:type="pct"/>
            <w:shd w:val="clear" w:color="auto" w:fill="auto"/>
            <w:noWrap/>
            <w:vAlign w:val="bottom"/>
          </w:tcPr>
          <w:p w14:paraId="38A4045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42</w:t>
            </w:r>
          </w:p>
        </w:tc>
        <w:tc>
          <w:tcPr>
            <w:tcW w:w="517" w:type="pct"/>
            <w:shd w:val="clear" w:color="auto" w:fill="auto"/>
            <w:noWrap/>
            <w:vAlign w:val="bottom"/>
          </w:tcPr>
          <w:p w14:paraId="0746D8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43</w:t>
            </w:r>
          </w:p>
        </w:tc>
      </w:tr>
      <w:tr w:rsidR="009E0E85" w:rsidRPr="002D6D8E" w14:paraId="1F6CF2D0" w14:textId="77777777" w:rsidTr="00A95C2B">
        <w:trPr>
          <w:trHeight w:val="63"/>
        </w:trPr>
        <w:tc>
          <w:tcPr>
            <w:tcW w:w="786" w:type="pct"/>
            <w:shd w:val="clear" w:color="auto" w:fill="auto"/>
            <w:noWrap/>
            <w:vAlign w:val="bottom"/>
          </w:tcPr>
          <w:p w14:paraId="64DE3141" w14:textId="33FED82E"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Zairi</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[55]</w:t>
            </w:r>
          </w:p>
        </w:tc>
        <w:tc>
          <w:tcPr>
            <w:tcW w:w="305" w:type="pct"/>
            <w:shd w:val="clear" w:color="auto" w:fill="auto"/>
            <w:noWrap/>
            <w:vAlign w:val="bottom"/>
          </w:tcPr>
          <w:p w14:paraId="3B14682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18EB617A" w14:textId="6B94A38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Mini </w:t>
            </w:r>
            <w:r w:rsidR="00214B0B" w:rsidRPr="002D6D8E">
              <w:rPr>
                <w:rFonts w:ascii="Book Antiqua" w:hAnsi="Book Antiqua" w:cs="Times New Roman"/>
              </w:rPr>
              <w:t>o</w:t>
            </w:r>
            <w:r w:rsidRPr="002D6D8E">
              <w:rPr>
                <w:rFonts w:ascii="Book Antiqua" w:hAnsi="Book Antiqua" w:cs="Times New Roman"/>
              </w:rPr>
              <w:t>pen TLIF</w:t>
            </w:r>
          </w:p>
        </w:tc>
        <w:tc>
          <w:tcPr>
            <w:tcW w:w="1980" w:type="pct"/>
            <w:shd w:val="clear" w:color="auto" w:fill="auto"/>
            <w:noWrap/>
            <w:vAlign w:val="bottom"/>
          </w:tcPr>
          <w:p w14:paraId="190754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49452BC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517" w:type="pct"/>
            <w:shd w:val="clear" w:color="auto" w:fill="auto"/>
            <w:noWrap/>
            <w:vAlign w:val="bottom"/>
          </w:tcPr>
          <w:p w14:paraId="7DAE367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60</w:t>
            </w:r>
          </w:p>
        </w:tc>
      </w:tr>
      <w:tr w:rsidR="009E0E85" w:rsidRPr="002D6D8E" w14:paraId="5324D7D0" w14:textId="77777777" w:rsidTr="00A95C2B">
        <w:trPr>
          <w:trHeight w:val="63"/>
        </w:trPr>
        <w:tc>
          <w:tcPr>
            <w:tcW w:w="786" w:type="pct"/>
            <w:shd w:val="clear" w:color="auto" w:fill="auto"/>
            <w:noWrap/>
            <w:vAlign w:val="bottom"/>
          </w:tcPr>
          <w:p w14:paraId="31ABDF38" w14:textId="7872438E"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Seng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[56]</w:t>
            </w:r>
          </w:p>
        </w:tc>
        <w:tc>
          <w:tcPr>
            <w:tcW w:w="305" w:type="pct"/>
            <w:shd w:val="clear" w:color="auto" w:fill="auto"/>
            <w:noWrap/>
            <w:vAlign w:val="bottom"/>
          </w:tcPr>
          <w:p w14:paraId="299F300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5B02375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7F12B4D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0BAF7B1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517" w:type="pct"/>
            <w:shd w:val="clear" w:color="auto" w:fill="auto"/>
            <w:noWrap/>
            <w:vAlign w:val="bottom"/>
          </w:tcPr>
          <w:p w14:paraId="6611C7A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r>
      <w:tr w:rsidR="009E0E85" w:rsidRPr="002D6D8E" w14:paraId="340739D6" w14:textId="77777777" w:rsidTr="00A95C2B">
        <w:trPr>
          <w:trHeight w:val="63"/>
        </w:trPr>
        <w:tc>
          <w:tcPr>
            <w:tcW w:w="786" w:type="pct"/>
            <w:shd w:val="clear" w:color="auto" w:fill="auto"/>
            <w:noWrap/>
            <w:vAlign w:val="bottom"/>
          </w:tcPr>
          <w:p w14:paraId="47781C5B" w14:textId="0F7E431C"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Pelton</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[57]</w:t>
            </w:r>
          </w:p>
        </w:tc>
        <w:tc>
          <w:tcPr>
            <w:tcW w:w="305" w:type="pct"/>
            <w:shd w:val="clear" w:color="auto" w:fill="auto"/>
            <w:noWrap/>
            <w:vAlign w:val="bottom"/>
          </w:tcPr>
          <w:p w14:paraId="65E4A8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2012</w:t>
            </w:r>
          </w:p>
        </w:tc>
        <w:tc>
          <w:tcPr>
            <w:tcW w:w="853" w:type="pct"/>
            <w:shd w:val="clear" w:color="auto" w:fill="auto"/>
            <w:vAlign w:val="bottom"/>
          </w:tcPr>
          <w:p w14:paraId="1010B2A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6BA26AA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50E2C5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33</w:t>
            </w:r>
          </w:p>
        </w:tc>
        <w:tc>
          <w:tcPr>
            <w:tcW w:w="517" w:type="pct"/>
            <w:shd w:val="clear" w:color="auto" w:fill="auto"/>
            <w:noWrap/>
            <w:vAlign w:val="bottom"/>
          </w:tcPr>
          <w:p w14:paraId="26CD7B7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33</w:t>
            </w:r>
          </w:p>
        </w:tc>
      </w:tr>
      <w:tr w:rsidR="009E0E85" w:rsidRPr="002D6D8E" w14:paraId="7B15A257" w14:textId="77777777" w:rsidTr="00A95C2B">
        <w:trPr>
          <w:trHeight w:val="63"/>
        </w:trPr>
        <w:tc>
          <w:tcPr>
            <w:tcW w:w="786" w:type="pct"/>
            <w:shd w:val="clear" w:color="auto" w:fill="auto"/>
            <w:noWrap/>
            <w:vAlign w:val="bottom"/>
          </w:tcPr>
          <w:p w14:paraId="14428EE7" w14:textId="64B37BD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Singh</w:t>
            </w:r>
            <w:r w:rsidR="00214B0B">
              <w:rPr>
                <w:rFonts w:ascii="Book Antiqua" w:eastAsia="宋体" w:hAnsi="Book Antiqua" w:cs="Times New Roman" w:hint="eastAsia"/>
                <w:i/>
                <w:lang w:eastAsia="zh-CN"/>
              </w:rPr>
              <w:t xml:space="preserve"> et </w:t>
            </w:r>
            <w:r w:rsidR="00214B0B">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[58]</w:t>
            </w:r>
          </w:p>
        </w:tc>
        <w:tc>
          <w:tcPr>
            <w:tcW w:w="305" w:type="pct"/>
            <w:shd w:val="clear" w:color="auto" w:fill="auto"/>
            <w:noWrap/>
            <w:vAlign w:val="bottom"/>
          </w:tcPr>
          <w:p w14:paraId="5870E45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201</w:t>
            </w:r>
            <w:r w:rsidRPr="002D6D8E">
              <w:rPr>
                <w:rFonts w:ascii="Book Antiqua" w:hAnsi="Book Antiqua" w:cs="Times New Roman"/>
              </w:rPr>
              <w:lastRenderedPageBreak/>
              <w:t>4</w:t>
            </w:r>
          </w:p>
        </w:tc>
        <w:tc>
          <w:tcPr>
            <w:tcW w:w="853" w:type="pct"/>
            <w:shd w:val="clear" w:color="auto" w:fill="auto"/>
            <w:vAlign w:val="bottom"/>
          </w:tcPr>
          <w:p w14:paraId="7DF404A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TLIF</w:t>
            </w:r>
          </w:p>
        </w:tc>
        <w:tc>
          <w:tcPr>
            <w:tcW w:w="1980" w:type="pct"/>
            <w:shd w:val="clear" w:color="auto" w:fill="auto"/>
            <w:noWrap/>
            <w:vAlign w:val="bottom"/>
          </w:tcPr>
          <w:p w14:paraId="1563D6A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322ED04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33</w:t>
            </w:r>
          </w:p>
        </w:tc>
        <w:tc>
          <w:tcPr>
            <w:tcW w:w="517" w:type="pct"/>
            <w:shd w:val="clear" w:color="auto" w:fill="auto"/>
            <w:noWrap/>
            <w:vAlign w:val="bottom"/>
          </w:tcPr>
          <w:p w14:paraId="48F85D0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33</w:t>
            </w:r>
          </w:p>
        </w:tc>
      </w:tr>
      <w:tr w:rsidR="009E0E85" w:rsidRPr="002D6D8E" w14:paraId="022F45D4" w14:textId="77777777" w:rsidTr="00A95C2B">
        <w:trPr>
          <w:trHeight w:val="63"/>
        </w:trPr>
        <w:tc>
          <w:tcPr>
            <w:tcW w:w="786" w:type="pct"/>
            <w:shd w:val="clear" w:color="auto" w:fill="auto"/>
            <w:noWrap/>
            <w:vAlign w:val="bottom"/>
          </w:tcPr>
          <w:p w14:paraId="0801EAC8" w14:textId="2229ED76"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lastRenderedPageBreak/>
              <w:t>Brodano</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[59]</w:t>
            </w:r>
          </w:p>
        </w:tc>
        <w:tc>
          <w:tcPr>
            <w:tcW w:w="305" w:type="pct"/>
            <w:shd w:val="clear" w:color="auto" w:fill="auto"/>
            <w:noWrap/>
            <w:vAlign w:val="bottom"/>
          </w:tcPr>
          <w:p w14:paraId="4C98A1D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1685B53C" w14:textId="37D1CEFC"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Mini </w:t>
            </w:r>
            <w:r w:rsidR="00214B0B" w:rsidRPr="002D6D8E">
              <w:rPr>
                <w:rFonts w:ascii="Book Antiqua" w:hAnsi="Book Antiqua" w:cs="Times New Roman"/>
              </w:rPr>
              <w:t>o</w:t>
            </w:r>
            <w:r w:rsidRPr="002D6D8E">
              <w:rPr>
                <w:rFonts w:ascii="Book Antiqua" w:hAnsi="Book Antiqua" w:cs="Times New Roman"/>
              </w:rPr>
              <w:t>pen TLIF</w:t>
            </w:r>
          </w:p>
        </w:tc>
        <w:tc>
          <w:tcPr>
            <w:tcW w:w="1980" w:type="pct"/>
            <w:shd w:val="clear" w:color="auto" w:fill="auto"/>
            <w:noWrap/>
            <w:vAlign w:val="bottom"/>
          </w:tcPr>
          <w:p w14:paraId="2286898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1E55D10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517" w:type="pct"/>
            <w:shd w:val="clear" w:color="auto" w:fill="auto"/>
            <w:noWrap/>
            <w:vAlign w:val="bottom"/>
          </w:tcPr>
          <w:p w14:paraId="5D402DF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34</w:t>
            </w:r>
          </w:p>
        </w:tc>
      </w:tr>
      <w:tr w:rsidR="009E0E85" w:rsidRPr="002D6D8E" w14:paraId="6129F37E" w14:textId="77777777" w:rsidTr="00A95C2B">
        <w:trPr>
          <w:trHeight w:val="63"/>
        </w:trPr>
        <w:tc>
          <w:tcPr>
            <w:tcW w:w="786" w:type="pct"/>
            <w:shd w:val="clear" w:color="auto" w:fill="auto"/>
            <w:noWrap/>
            <w:vAlign w:val="bottom"/>
          </w:tcPr>
          <w:p w14:paraId="6A96903C" w14:textId="2100035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Zou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[60]</w:t>
            </w:r>
          </w:p>
        </w:tc>
        <w:tc>
          <w:tcPr>
            <w:tcW w:w="305" w:type="pct"/>
            <w:shd w:val="clear" w:color="auto" w:fill="auto"/>
            <w:noWrap/>
            <w:vAlign w:val="bottom"/>
          </w:tcPr>
          <w:p w14:paraId="2D282CC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794BD7F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6DA905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LSS, spondylolisthesis, herniation</w:t>
            </w:r>
          </w:p>
        </w:tc>
        <w:tc>
          <w:tcPr>
            <w:tcW w:w="559" w:type="pct"/>
            <w:shd w:val="clear" w:color="auto" w:fill="auto"/>
            <w:noWrap/>
            <w:vAlign w:val="bottom"/>
          </w:tcPr>
          <w:p w14:paraId="0848F44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517" w:type="pct"/>
            <w:shd w:val="clear" w:color="auto" w:fill="auto"/>
            <w:noWrap/>
            <w:vAlign w:val="bottom"/>
          </w:tcPr>
          <w:p w14:paraId="71D05A6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r>
      <w:tr w:rsidR="009E0E85" w:rsidRPr="002D6D8E" w14:paraId="10B5E5EF" w14:textId="77777777" w:rsidTr="00A95C2B">
        <w:trPr>
          <w:trHeight w:val="63"/>
        </w:trPr>
        <w:tc>
          <w:tcPr>
            <w:tcW w:w="786" w:type="pct"/>
            <w:shd w:val="clear" w:color="auto" w:fill="auto"/>
            <w:noWrap/>
            <w:vAlign w:val="bottom"/>
          </w:tcPr>
          <w:p w14:paraId="216F1832" w14:textId="04945F81" w:rsidR="00E2397C" w:rsidRPr="00214B0B" w:rsidRDefault="00214B0B" w:rsidP="002D6D8E">
            <w:pPr>
              <w:spacing w:line="360" w:lineRule="auto"/>
              <w:jc w:val="both"/>
              <w:rPr>
                <w:rFonts w:ascii="Book Antiqua" w:eastAsia="宋体" w:hAnsi="Book Antiqua" w:cs="Times New Roman"/>
                <w:lang w:eastAsia="zh-CN"/>
              </w:rPr>
            </w:pPr>
            <w:r w:rsidRPr="00214B0B">
              <w:rPr>
                <w:rFonts w:ascii="Book Antiqua" w:eastAsia="宋体" w:hAnsi="Book Antiqua" w:cs="Times New Roman" w:hint="eastAsia"/>
                <w:vertAlign w:val="superscript"/>
                <w:lang w:eastAsia="zh-CN"/>
              </w:rPr>
              <w:t>1</w:t>
            </w:r>
            <w:r w:rsidR="00E2397C" w:rsidRPr="002D6D8E">
              <w:rPr>
                <w:rFonts w:ascii="Book Antiqua" w:hAnsi="Book Antiqua" w:cs="Times New Roman"/>
              </w:rPr>
              <w:t xml:space="preserve">Peng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[61]</w:t>
            </w:r>
          </w:p>
        </w:tc>
        <w:tc>
          <w:tcPr>
            <w:tcW w:w="305" w:type="pct"/>
            <w:shd w:val="clear" w:color="auto" w:fill="auto"/>
            <w:noWrap/>
            <w:vAlign w:val="bottom"/>
          </w:tcPr>
          <w:p w14:paraId="3DFFED7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2009</w:t>
            </w:r>
          </w:p>
        </w:tc>
        <w:tc>
          <w:tcPr>
            <w:tcW w:w="853" w:type="pct"/>
            <w:shd w:val="clear" w:color="auto" w:fill="auto"/>
            <w:vAlign w:val="bottom"/>
          </w:tcPr>
          <w:p w14:paraId="1E45A3A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70A42B1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6514E62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w:t>
            </w:r>
          </w:p>
        </w:tc>
        <w:tc>
          <w:tcPr>
            <w:tcW w:w="517" w:type="pct"/>
            <w:shd w:val="clear" w:color="auto" w:fill="auto"/>
            <w:noWrap/>
            <w:vAlign w:val="bottom"/>
          </w:tcPr>
          <w:p w14:paraId="6DCDF17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w:t>
            </w:r>
          </w:p>
        </w:tc>
      </w:tr>
      <w:tr w:rsidR="009E0E85" w:rsidRPr="002D6D8E" w14:paraId="3E9DCA12" w14:textId="77777777" w:rsidTr="00A95C2B">
        <w:trPr>
          <w:trHeight w:val="63"/>
        </w:trPr>
        <w:tc>
          <w:tcPr>
            <w:tcW w:w="786" w:type="pct"/>
            <w:shd w:val="clear" w:color="auto" w:fill="auto"/>
            <w:noWrap/>
            <w:vAlign w:val="bottom"/>
          </w:tcPr>
          <w:p w14:paraId="2D42CB2E" w14:textId="1DE33619"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Archavlis</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[62]</w:t>
            </w:r>
          </w:p>
        </w:tc>
        <w:tc>
          <w:tcPr>
            <w:tcW w:w="305" w:type="pct"/>
            <w:shd w:val="clear" w:color="auto" w:fill="auto"/>
            <w:noWrap/>
            <w:vAlign w:val="bottom"/>
          </w:tcPr>
          <w:p w14:paraId="767976E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2013</w:t>
            </w:r>
          </w:p>
        </w:tc>
        <w:tc>
          <w:tcPr>
            <w:tcW w:w="853" w:type="pct"/>
            <w:shd w:val="clear" w:color="auto" w:fill="auto"/>
            <w:vAlign w:val="bottom"/>
          </w:tcPr>
          <w:p w14:paraId="2CD2876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3A1696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SDS and severe FJO</w:t>
            </w:r>
          </w:p>
        </w:tc>
        <w:tc>
          <w:tcPr>
            <w:tcW w:w="559" w:type="pct"/>
            <w:shd w:val="clear" w:color="auto" w:fill="auto"/>
            <w:noWrap/>
            <w:vAlign w:val="bottom"/>
          </w:tcPr>
          <w:p w14:paraId="0254D5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24</w:t>
            </w:r>
          </w:p>
        </w:tc>
        <w:tc>
          <w:tcPr>
            <w:tcW w:w="517" w:type="pct"/>
            <w:shd w:val="clear" w:color="auto" w:fill="auto"/>
            <w:noWrap/>
            <w:vAlign w:val="bottom"/>
          </w:tcPr>
          <w:p w14:paraId="0B8313D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w:t>
            </w:r>
          </w:p>
        </w:tc>
      </w:tr>
      <w:tr w:rsidR="009E0E85" w:rsidRPr="002D6D8E" w14:paraId="4FE309F2" w14:textId="77777777" w:rsidTr="00A95C2B">
        <w:trPr>
          <w:trHeight w:val="63"/>
        </w:trPr>
        <w:tc>
          <w:tcPr>
            <w:tcW w:w="786" w:type="pct"/>
            <w:shd w:val="clear" w:color="auto" w:fill="auto"/>
            <w:noWrap/>
            <w:vAlign w:val="bottom"/>
          </w:tcPr>
          <w:p w14:paraId="465DFBA2" w14:textId="46416A8A"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Dhall</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[63]</w:t>
            </w:r>
          </w:p>
        </w:tc>
        <w:tc>
          <w:tcPr>
            <w:tcW w:w="305" w:type="pct"/>
            <w:shd w:val="clear" w:color="auto" w:fill="auto"/>
            <w:noWrap/>
            <w:vAlign w:val="bottom"/>
          </w:tcPr>
          <w:p w14:paraId="1E8B3E0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2008</w:t>
            </w:r>
          </w:p>
        </w:tc>
        <w:tc>
          <w:tcPr>
            <w:tcW w:w="853" w:type="pct"/>
            <w:shd w:val="clear" w:color="auto" w:fill="auto"/>
            <w:vAlign w:val="bottom"/>
          </w:tcPr>
          <w:p w14:paraId="5ED6A97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Mini Open TLIF</w:t>
            </w:r>
          </w:p>
        </w:tc>
        <w:tc>
          <w:tcPr>
            <w:tcW w:w="1980" w:type="pct"/>
            <w:shd w:val="clear" w:color="auto" w:fill="auto"/>
            <w:noWrap/>
            <w:vAlign w:val="bottom"/>
          </w:tcPr>
          <w:p w14:paraId="6C312DA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35B1223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w:t>
            </w:r>
          </w:p>
        </w:tc>
        <w:tc>
          <w:tcPr>
            <w:tcW w:w="517" w:type="pct"/>
            <w:shd w:val="clear" w:color="auto" w:fill="auto"/>
            <w:noWrap/>
            <w:vAlign w:val="bottom"/>
          </w:tcPr>
          <w:p w14:paraId="677A0A1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w:t>
            </w:r>
          </w:p>
        </w:tc>
      </w:tr>
      <w:tr w:rsidR="009E0E85" w:rsidRPr="002D6D8E" w14:paraId="1BDD314D" w14:textId="77777777" w:rsidTr="00A95C2B">
        <w:trPr>
          <w:trHeight w:val="63"/>
        </w:trPr>
        <w:tc>
          <w:tcPr>
            <w:tcW w:w="786" w:type="pct"/>
            <w:shd w:val="clear" w:color="auto" w:fill="auto"/>
            <w:noWrap/>
            <w:vAlign w:val="bottom"/>
          </w:tcPr>
          <w:p w14:paraId="54017C14" w14:textId="0A633536"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Schizas</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[64]</w:t>
            </w:r>
          </w:p>
        </w:tc>
        <w:tc>
          <w:tcPr>
            <w:tcW w:w="305" w:type="pct"/>
            <w:shd w:val="clear" w:color="auto" w:fill="auto"/>
            <w:noWrap/>
            <w:vAlign w:val="bottom"/>
          </w:tcPr>
          <w:p w14:paraId="5801EC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2009</w:t>
            </w:r>
          </w:p>
        </w:tc>
        <w:tc>
          <w:tcPr>
            <w:tcW w:w="853" w:type="pct"/>
            <w:shd w:val="clear" w:color="auto" w:fill="auto"/>
            <w:vAlign w:val="bottom"/>
          </w:tcPr>
          <w:p w14:paraId="5CCA627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5B2FD5E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DDD, spondylolisthesis</w:t>
            </w:r>
          </w:p>
        </w:tc>
        <w:tc>
          <w:tcPr>
            <w:tcW w:w="559" w:type="pct"/>
            <w:shd w:val="clear" w:color="auto" w:fill="auto"/>
            <w:noWrap/>
            <w:vAlign w:val="bottom"/>
          </w:tcPr>
          <w:p w14:paraId="552DEFF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w:t>
            </w:r>
          </w:p>
        </w:tc>
        <w:tc>
          <w:tcPr>
            <w:tcW w:w="517" w:type="pct"/>
            <w:shd w:val="clear" w:color="auto" w:fill="auto"/>
            <w:noWrap/>
            <w:vAlign w:val="bottom"/>
          </w:tcPr>
          <w:p w14:paraId="5E5C740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w:t>
            </w:r>
          </w:p>
        </w:tc>
      </w:tr>
      <w:tr w:rsidR="009E0E85" w:rsidRPr="002D6D8E" w14:paraId="7E39B684" w14:textId="77777777" w:rsidTr="00A95C2B">
        <w:trPr>
          <w:trHeight w:val="63"/>
        </w:trPr>
        <w:tc>
          <w:tcPr>
            <w:tcW w:w="786" w:type="pct"/>
            <w:shd w:val="clear" w:color="auto" w:fill="auto"/>
            <w:noWrap/>
            <w:vAlign w:val="bottom"/>
          </w:tcPr>
          <w:p w14:paraId="0FB92640" w14:textId="0798A0D1"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Adogwa</w:t>
            </w:r>
            <w:proofErr w:type="spellEnd"/>
            <w:r w:rsidRPr="002D6D8E">
              <w:rPr>
                <w:rFonts w:ascii="Book Antiqua" w:hAnsi="Book Antiqua" w:cs="Times New Roman"/>
              </w:rPr>
              <w:t xml:space="preserve"> </w:t>
            </w:r>
            <w:r w:rsidR="00214B0B">
              <w:rPr>
                <w:rFonts w:ascii="Book Antiqua" w:eastAsia="宋体" w:hAnsi="Book Antiqua" w:cs="Times New Roman" w:hint="eastAsia"/>
                <w:i/>
                <w:lang w:eastAsia="zh-CN"/>
              </w:rPr>
              <w:t>et al</w:t>
            </w:r>
            <w:r w:rsidRPr="002D6D8E">
              <w:rPr>
                <w:rFonts w:ascii="Book Antiqua" w:hAnsi="Book Antiqua" w:cs="Times New Roman"/>
                <w:vertAlign w:val="superscript"/>
              </w:rPr>
              <w:t>[65]</w:t>
            </w:r>
          </w:p>
        </w:tc>
        <w:tc>
          <w:tcPr>
            <w:tcW w:w="305" w:type="pct"/>
            <w:shd w:val="clear" w:color="auto" w:fill="auto"/>
            <w:noWrap/>
            <w:vAlign w:val="bottom"/>
          </w:tcPr>
          <w:p w14:paraId="4CFD1F7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853" w:type="pct"/>
            <w:shd w:val="clear" w:color="auto" w:fill="auto"/>
            <w:vAlign w:val="bottom"/>
          </w:tcPr>
          <w:p w14:paraId="25AD1D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7D5583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Grade I </w:t>
            </w:r>
            <w:proofErr w:type="spellStart"/>
            <w:r w:rsidRPr="002D6D8E">
              <w:rPr>
                <w:rFonts w:ascii="Book Antiqua" w:hAnsi="Book Antiqua" w:cs="Times New Roman"/>
              </w:rPr>
              <w:t>spondylolithesis</w:t>
            </w:r>
            <w:proofErr w:type="spellEnd"/>
          </w:p>
        </w:tc>
        <w:tc>
          <w:tcPr>
            <w:tcW w:w="559" w:type="pct"/>
            <w:shd w:val="clear" w:color="auto" w:fill="auto"/>
            <w:noWrap/>
            <w:vAlign w:val="bottom"/>
          </w:tcPr>
          <w:p w14:paraId="5492397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w:t>
            </w:r>
          </w:p>
        </w:tc>
        <w:tc>
          <w:tcPr>
            <w:tcW w:w="517" w:type="pct"/>
            <w:shd w:val="clear" w:color="auto" w:fill="auto"/>
            <w:noWrap/>
            <w:vAlign w:val="bottom"/>
          </w:tcPr>
          <w:p w14:paraId="08B40BE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w:t>
            </w:r>
          </w:p>
        </w:tc>
      </w:tr>
      <w:tr w:rsidR="009E0E85" w:rsidRPr="002D6D8E" w14:paraId="30CEE1CA" w14:textId="77777777" w:rsidTr="00A95C2B">
        <w:trPr>
          <w:trHeight w:val="63"/>
        </w:trPr>
        <w:tc>
          <w:tcPr>
            <w:tcW w:w="786" w:type="pct"/>
            <w:shd w:val="clear" w:color="auto" w:fill="auto"/>
            <w:noWrap/>
            <w:vAlign w:val="bottom"/>
          </w:tcPr>
          <w:p w14:paraId="071BF419" w14:textId="2371A984"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Niesche</w:t>
            </w:r>
            <w:proofErr w:type="spellEnd"/>
            <w:r w:rsidR="00214B0B">
              <w:rPr>
                <w:rFonts w:ascii="Book Antiqua" w:eastAsia="宋体" w:hAnsi="Book Antiqua" w:cs="Times New Roman" w:hint="eastAsia"/>
                <w:i/>
                <w:lang w:eastAsia="zh-CN"/>
              </w:rPr>
              <w:t xml:space="preserve"> et al</w:t>
            </w:r>
            <w:r w:rsidRPr="002D6D8E">
              <w:rPr>
                <w:rFonts w:ascii="Book Antiqua" w:hAnsi="Book Antiqua" w:cs="Times New Roman"/>
                <w:vertAlign w:val="superscript"/>
              </w:rPr>
              <w:t>[66]</w:t>
            </w:r>
          </w:p>
        </w:tc>
        <w:tc>
          <w:tcPr>
            <w:tcW w:w="305" w:type="pct"/>
            <w:shd w:val="clear" w:color="auto" w:fill="auto"/>
            <w:noWrap/>
            <w:vAlign w:val="bottom"/>
          </w:tcPr>
          <w:p w14:paraId="5670063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2014</w:t>
            </w:r>
          </w:p>
        </w:tc>
        <w:tc>
          <w:tcPr>
            <w:tcW w:w="853" w:type="pct"/>
            <w:shd w:val="clear" w:color="auto" w:fill="auto"/>
            <w:vAlign w:val="bottom"/>
          </w:tcPr>
          <w:p w14:paraId="22AB99D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C38A9F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Recurrent lumbar disc herniation</w:t>
            </w:r>
          </w:p>
        </w:tc>
        <w:tc>
          <w:tcPr>
            <w:tcW w:w="559" w:type="pct"/>
            <w:shd w:val="clear" w:color="auto" w:fill="auto"/>
            <w:noWrap/>
            <w:vAlign w:val="bottom"/>
          </w:tcPr>
          <w:p w14:paraId="14DE18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w:t>
            </w:r>
          </w:p>
        </w:tc>
        <w:tc>
          <w:tcPr>
            <w:tcW w:w="517" w:type="pct"/>
            <w:shd w:val="clear" w:color="auto" w:fill="auto"/>
            <w:noWrap/>
            <w:vAlign w:val="bottom"/>
          </w:tcPr>
          <w:p w14:paraId="2752DC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w:t>
            </w:r>
          </w:p>
        </w:tc>
      </w:tr>
      <w:tr w:rsidR="009E0E85" w:rsidRPr="002D6D8E" w14:paraId="624AB582" w14:textId="77777777" w:rsidTr="00A95C2B">
        <w:trPr>
          <w:trHeight w:val="63"/>
        </w:trPr>
        <w:tc>
          <w:tcPr>
            <w:tcW w:w="786" w:type="pct"/>
            <w:shd w:val="clear" w:color="auto" w:fill="auto"/>
            <w:noWrap/>
            <w:vAlign w:val="bottom"/>
          </w:tcPr>
          <w:p w14:paraId="0BB8CA8B" w14:textId="3A363B8B"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Lau</w:t>
            </w:r>
            <w:r w:rsidR="00214B0B">
              <w:rPr>
                <w:rFonts w:ascii="Book Antiqua" w:eastAsia="宋体" w:hAnsi="Book Antiqua" w:cs="Times New Roman" w:hint="eastAsia"/>
                <w:i/>
                <w:lang w:eastAsia="zh-CN"/>
              </w:rPr>
              <w:t xml:space="preserve"> et al</w:t>
            </w:r>
            <w:r w:rsidRPr="002D6D8E">
              <w:rPr>
                <w:rFonts w:ascii="Book Antiqua" w:hAnsi="Book Antiqua" w:cs="Times New Roman"/>
                <w:vertAlign w:val="superscript"/>
              </w:rPr>
              <w:t>[67]</w:t>
            </w:r>
          </w:p>
        </w:tc>
        <w:tc>
          <w:tcPr>
            <w:tcW w:w="305" w:type="pct"/>
            <w:shd w:val="clear" w:color="auto" w:fill="auto"/>
            <w:noWrap/>
            <w:vAlign w:val="bottom"/>
          </w:tcPr>
          <w:p w14:paraId="4B3EE6E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2011</w:t>
            </w:r>
          </w:p>
        </w:tc>
        <w:tc>
          <w:tcPr>
            <w:tcW w:w="853" w:type="pct"/>
            <w:shd w:val="clear" w:color="auto" w:fill="auto"/>
            <w:vAlign w:val="bottom"/>
          </w:tcPr>
          <w:p w14:paraId="472CEC6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TLIF</w:t>
            </w:r>
          </w:p>
        </w:tc>
        <w:tc>
          <w:tcPr>
            <w:tcW w:w="1980" w:type="pct"/>
            <w:shd w:val="clear" w:color="auto" w:fill="auto"/>
            <w:noWrap/>
            <w:vAlign w:val="bottom"/>
          </w:tcPr>
          <w:p w14:paraId="217720DD" w14:textId="77777777"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Spondylosis</w:t>
            </w:r>
            <w:proofErr w:type="spellEnd"/>
            <w:r w:rsidRPr="002D6D8E">
              <w:rPr>
                <w:rFonts w:ascii="Book Antiqua" w:hAnsi="Book Antiqua" w:cs="Times New Roman"/>
              </w:rPr>
              <w:t>/</w:t>
            </w:r>
            <w:proofErr w:type="spellStart"/>
            <w:r w:rsidRPr="002D6D8E">
              <w:rPr>
                <w:rFonts w:ascii="Book Antiqua" w:hAnsi="Book Antiqua" w:cs="Times New Roman"/>
              </w:rPr>
              <w:t>listhesis</w:t>
            </w:r>
            <w:proofErr w:type="spellEnd"/>
            <w:r w:rsidRPr="002D6D8E">
              <w:rPr>
                <w:rFonts w:ascii="Book Antiqua" w:hAnsi="Book Antiqua" w:cs="Times New Roman"/>
              </w:rPr>
              <w:t>/</w:t>
            </w:r>
            <w:proofErr w:type="spellStart"/>
            <w:r w:rsidRPr="002D6D8E">
              <w:rPr>
                <w:rFonts w:ascii="Book Antiqua" w:hAnsi="Book Antiqua" w:cs="Times New Roman"/>
              </w:rPr>
              <w:t>lysis</w:t>
            </w:r>
            <w:proofErr w:type="spellEnd"/>
          </w:p>
        </w:tc>
        <w:tc>
          <w:tcPr>
            <w:tcW w:w="559" w:type="pct"/>
            <w:shd w:val="clear" w:color="auto" w:fill="auto"/>
            <w:noWrap/>
            <w:vAlign w:val="bottom"/>
          </w:tcPr>
          <w:p w14:paraId="72347D2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w:t>
            </w:r>
          </w:p>
        </w:tc>
        <w:tc>
          <w:tcPr>
            <w:tcW w:w="517" w:type="pct"/>
            <w:shd w:val="clear" w:color="auto" w:fill="auto"/>
            <w:noWrap/>
            <w:vAlign w:val="bottom"/>
          </w:tcPr>
          <w:p w14:paraId="62B203D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r>
    </w:tbl>
    <w:p w14:paraId="17735335" w14:textId="77777777" w:rsidR="00214B0B" w:rsidRDefault="00214B0B" w:rsidP="002D6D8E">
      <w:pPr>
        <w:spacing w:line="360" w:lineRule="auto"/>
        <w:jc w:val="both"/>
        <w:rPr>
          <w:rFonts w:ascii="Book Antiqua" w:eastAsia="宋体" w:hAnsi="Book Antiqua"/>
          <w:vertAlign w:val="superscript"/>
          <w:lang w:eastAsia="zh-CN"/>
        </w:rPr>
      </w:pPr>
    </w:p>
    <w:p w14:paraId="67222AF8" w14:textId="4110D2FA" w:rsidR="00E2397C" w:rsidRPr="00214B0B" w:rsidRDefault="00214B0B" w:rsidP="002D6D8E">
      <w:pPr>
        <w:spacing w:line="360" w:lineRule="auto"/>
        <w:jc w:val="both"/>
        <w:rPr>
          <w:rFonts w:ascii="Book Antiqua" w:eastAsia="宋体" w:hAnsi="Book Antiqua"/>
          <w:lang w:eastAsia="zh-CN"/>
        </w:rPr>
      </w:pPr>
      <w:proofErr w:type="gramStart"/>
      <w:r w:rsidRPr="00214B0B">
        <w:rPr>
          <w:rFonts w:ascii="Book Antiqua" w:eastAsia="宋体" w:hAnsi="Book Antiqua" w:hint="eastAsia"/>
          <w:vertAlign w:val="superscript"/>
          <w:lang w:eastAsia="zh-CN"/>
        </w:rPr>
        <w:lastRenderedPageBreak/>
        <w:t>1</w:t>
      </w:r>
      <w:r w:rsidR="00E2397C" w:rsidRPr="002D6D8E">
        <w:rPr>
          <w:rFonts w:ascii="Book Antiqua" w:hAnsi="Book Antiqua"/>
        </w:rPr>
        <w:t>Differences in indications for study and control groups</w:t>
      </w:r>
      <w:r>
        <w:rPr>
          <w:rFonts w:ascii="Book Antiqua" w:eastAsia="宋体" w:hAnsi="Book Antiqua" w:hint="eastAsia"/>
          <w:lang w:eastAsia="zh-CN"/>
        </w:rPr>
        <w:t>.</w:t>
      </w:r>
      <w:proofErr w:type="gramEnd"/>
      <w:r w:rsidR="00E2397C" w:rsidRPr="002D6D8E">
        <w:rPr>
          <w:rFonts w:ascii="Book Antiqua" w:hAnsi="Book Antiqua"/>
        </w:rPr>
        <w:t xml:space="preserve"> LSS: </w:t>
      </w:r>
      <w:r w:rsidRPr="002D6D8E">
        <w:rPr>
          <w:rFonts w:ascii="Book Antiqua" w:hAnsi="Book Antiqua"/>
        </w:rPr>
        <w:t>L</w:t>
      </w:r>
      <w:r w:rsidR="00E2397C" w:rsidRPr="002D6D8E">
        <w:rPr>
          <w:rFonts w:ascii="Book Antiqua" w:hAnsi="Book Antiqua"/>
        </w:rPr>
        <w:t xml:space="preserve">umbar spinal stenosis; FBSS: </w:t>
      </w:r>
      <w:r w:rsidRPr="002D6D8E">
        <w:rPr>
          <w:rFonts w:ascii="Book Antiqua" w:hAnsi="Book Antiqua"/>
        </w:rPr>
        <w:t>F</w:t>
      </w:r>
      <w:r w:rsidR="00E2397C" w:rsidRPr="002D6D8E">
        <w:rPr>
          <w:rFonts w:ascii="Book Antiqua" w:hAnsi="Book Antiqua"/>
        </w:rPr>
        <w:t xml:space="preserve">ailed back surgery syndrome; DDD: </w:t>
      </w:r>
      <w:r w:rsidRPr="002D6D8E">
        <w:rPr>
          <w:rFonts w:ascii="Book Antiqua" w:hAnsi="Book Antiqua"/>
        </w:rPr>
        <w:t>D</w:t>
      </w:r>
      <w:r w:rsidR="00E2397C" w:rsidRPr="002D6D8E">
        <w:rPr>
          <w:rFonts w:ascii="Book Antiqua" w:hAnsi="Book Antiqua"/>
        </w:rPr>
        <w:t xml:space="preserve">egenerative disc disease; SDS: </w:t>
      </w:r>
      <w:r w:rsidRPr="002D6D8E">
        <w:rPr>
          <w:rFonts w:ascii="Book Antiqua" w:hAnsi="Book Antiqua"/>
        </w:rPr>
        <w:t>S</w:t>
      </w:r>
      <w:r w:rsidR="00E2397C" w:rsidRPr="002D6D8E">
        <w:rPr>
          <w:rFonts w:ascii="Book Antiqua" w:hAnsi="Book Antiqua"/>
        </w:rPr>
        <w:t xml:space="preserve">evere degenerative stenosis; FJO: </w:t>
      </w:r>
      <w:r w:rsidRPr="002D6D8E">
        <w:rPr>
          <w:rFonts w:ascii="Book Antiqua" w:hAnsi="Book Antiqua"/>
        </w:rPr>
        <w:t>F</w:t>
      </w:r>
      <w:r w:rsidR="00E2397C" w:rsidRPr="002D6D8E">
        <w:rPr>
          <w:rFonts w:ascii="Book Antiqua" w:hAnsi="Book Antiqua"/>
        </w:rPr>
        <w:t xml:space="preserve">acet joint </w:t>
      </w:r>
      <w:proofErr w:type="spellStart"/>
      <w:r w:rsidR="00E2397C" w:rsidRPr="002D6D8E">
        <w:rPr>
          <w:rFonts w:ascii="Book Antiqua" w:hAnsi="Book Antiqua"/>
        </w:rPr>
        <w:t>arthropathy</w:t>
      </w:r>
      <w:proofErr w:type="spellEnd"/>
      <w:r>
        <w:rPr>
          <w:rFonts w:ascii="Book Antiqua" w:eastAsia="宋体" w:hAnsi="Book Antiqua" w:hint="eastAsia"/>
          <w:lang w:eastAsia="zh-CN"/>
        </w:rPr>
        <w:t>.</w:t>
      </w:r>
    </w:p>
    <w:p w14:paraId="636D2FCB" w14:textId="77777777" w:rsidR="00E2397C" w:rsidRPr="00214B0B" w:rsidRDefault="00E2397C" w:rsidP="002D6D8E">
      <w:pPr>
        <w:spacing w:line="360" w:lineRule="auto"/>
        <w:jc w:val="both"/>
        <w:rPr>
          <w:rFonts w:ascii="Book Antiqua" w:hAnsi="Book Antiqua" w:cs="Times New Roman"/>
        </w:rPr>
      </w:pPr>
    </w:p>
    <w:p w14:paraId="1F154281" w14:textId="77777777" w:rsidR="00E2397C" w:rsidRPr="00A95C2B" w:rsidRDefault="00E2397C" w:rsidP="002D6D8E">
      <w:pPr>
        <w:spacing w:line="360" w:lineRule="auto"/>
        <w:jc w:val="both"/>
        <w:rPr>
          <w:rFonts w:ascii="Book Antiqua" w:eastAsia="宋体" w:hAnsi="Book Antiqua" w:cs="Times New Roman"/>
          <w:b/>
          <w:lang w:eastAsia="zh-CN"/>
        </w:rPr>
      </w:pPr>
    </w:p>
    <w:p w14:paraId="568E6131" w14:textId="77777777" w:rsidR="00A95C2B" w:rsidRDefault="00A95C2B">
      <w:pPr>
        <w:rPr>
          <w:rFonts w:ascii="Book Antiqua" w:hAnsi="Book Antiqua" w:cs="Times New Roman"/>
          <w:b/>
        </w:rPr>
      </w:pPr>
      <w:r>
        <w:rPr>
          <w:rFonts w:ascii="Book Antiqua" w:hAnsi="Book Antiqua" w:cs="Times New Roman"/>
          <w:b/>
        </w:rPr>
        <w:br w:type="page"/>
      </w:r>
    </w:p>
    <w:p w14:paraId="729D43EF" w14:textId="7E55744B" w:rsidR="00E2397C" w:rsidRPr="00A95C2B" w:rsidRDefault="00A95C2B" w:rsidP="002D6D8E">
      <w:pPr>
        <w:spacing w:line="360" w:lineRule="auto"/>
        <w:jc w:val="both"/>
        <w:rPr>
          <w:rFonts w:ascii="Book Antiqua" w:hAnsi="Book Antiqua" w:cs="Times New Roman"/>
          <w:b/>
        </w:rPr>
      </w:pPr>
      <w:r w:rsidRPr="00A95C2B">
        <w:rPr>
          <w:rFonts w:ascii="Book Antiqua" w:hAnsi="Book Antiqua" w:cs="Times New Roman"/>
          <w:b/>
        </w:rPr>
        <w:lastRenderedPageBreak/>
        <w:t>Table 6</w:t>
      </w:r>
      <w:r w:rsidR="00E2397C" w:rsidRPr="00A95C2B">
        <w:rPr>
          <w:rFonts w:ascii="Book Antiqua" w:hAnsi="Book Antiqua" w:cs="Times New Roman"/>
          <w:b/>
        </w:rPr>
        <w:t xml:space="preserve"> Studies comparing perioperative outcomes of minimally invasive </w:t>
      </w:r>
      <w:r w:rsidR="00CD7451" w:rsidRPr="00CD7451">
        <w:rPr>
          <w:rFonts w:ascii="Book Antiqua" w:hAnsi="Book Antiqua"/>
          <w:b/>
          <w:i/>
        </w:rPr>
        <w:t>vs</w:t>
      </w:r>
      <w:r w:rsidR="00E2397C" w:rsidRPr="00A95C2B">
        <w:rPr>
          <w:rFonts w:ascii="Book Antiqua" w:hAnsi="Book Antiqua" w:cs="Times New Roman"/>
          <w:b/>
        </w:rPr>
        <w:t xml:space="preserve"> open </w:t>
      </w:r>
      <w:proofErr w:type="spellStart"/>
      <w:r w:rsidR="00E2397C" w:rsidRPr="00A95C2B">
        <w:rPr>
          <w:rFonts w:ascii="Book Antiqua" w:hAnsi="Book Antiqua" w:cs="Times New Roman"/>
          <w:b/>
        </w:rPr>
        <w:t>transforaminal</w:t>
      </w:r>
      <w:proofErr w:type="spellEnd"/>
      <w:r w:rsidR="00E2397C" w:rsidRPr="00A95C2B">
        <w:rPr>
          <w:rFonts w:ascii="Book Antiqua" w:hAnsi="Book Antiqua" w:cs="Times New Roman"/>
          <w:b/>
        </w:rPr>
        <w:t xml:space="preserve"> lumbar </w:t>
      </w:r>
      <w:proofErr w:type="spellStart"/>
      <w:r w:rsidR="00E2397C" w:rsidRPr="00A95C2B">
        <w:rPr>
          <w:rFonts w:ascii="Book Antiqua" w:hAnsi="Book Antiqua" w:cs="Times New Roman"/>
          <w:b/>
        </w:rPr>
        <w:t>interbody</w:t>
      </w:r>
      <w:proofErr w:type="spellEnd"/>
      <w:r w:rsidR="00E2397C" w:rsidRPr="00A95C2B">
        <w:rPr>
          <w:rFonts w:ascii="Book Antiqua" w:hAnsi="Book Antiqua" w:cs="Times New Roman"/>
          <w:b/>
        </w:rPr>
        <w:t xml:space="preserve"> fusion</w:t>
      </w:r>
    </w:p>
    <w:p w14:paraId="16441692" w14:textId="77777777" w:rsidR="00E2397C" w:rsidRPr="002D6D8E" w:rsidRDefault="00E2397C" w:rsidP="002D6D8E">
      <w:pPr>
        <w:spacing w:line="360" w:lineRule="auto"/>
        <w:jc w:val="both"/>
        <w:rPr>
          <w:rFonts w:ascii="Book Antiqua" w:hAnsi="Book Antiqu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229"/>
        <w:gridCol w:w="1260"/>
        <w:gridCol w:w="1350"/>
        <w:gridCol w:w="1350"/>
        <w:gridCol w:w="1080"/>
        <w:gridCol w:w="990"/>
        <w:gridCol w:w="1260"/>
        <w:gridCol w:w="1080"/>
      </w:tblGrid>
      <w:tr w:rsidR="009E0E85" w:rsidRPr="002D6D8E" w14:paraId="7D46BC34" w14:textId="77777777" w:rsidTr="00F66FB1">
        <w:trPr>
          <w:trHeight w:val="260"/>
        </w:trPr>
        <w:tc>
          <w:tcPr>
            <w:tcW w:w="1669" w:type="dxa"/>
            <w:shd w:val="clear" w:color="auto" w:fill="auto"/>
            <w:noWrap/>
            <w:vAlign w:val="bottom"/>
          </w:tcPr>
          <w:p w14:paraId="4D22A47F" w14:textId="488EFD97" w:rsidR="00E2397C" w:rsidRPr="00F66FB1" w:rsidRDefault="00F66FB1" w:rsidP="002D6D8E">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Ref.</w:t>
            </w:r>
          </w:p>
        </w:tc>
        <w:tc>
          <w:tcPr>
            <w:tcW w:w="2489" w:type="dxa"/>
            <w:gridSpan w:val="2"/>
            <w:shd w:val="clear" w:color="auto" w:fill="auto"/>
            <w:noWrap/>
            <w:vAlign w:val="bottom"/>
          </w:tcPr>
          <w:p w14:paraId="450D8496" w14:textId="5ED9B404"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Length of </w:t>
            </w:r>
            <w:r w:rsidR="00E77C08" w:rsidRPr="002D6D8E">
              <w:rPr>
                <w:rFonts w:ascii="Book Antiqua" w:hAnsi="Book Antiqua" w:cs="Times New Roman"/>
                <w:b/>
              </w:rPr>
              <w:t>s</w:t>
            </w:r>
            <w:r w:rsidR="00E77C08">
              <w:rPr>
                <w:rFonts w:ascii="Book Antiqua" w:hAnsi="Book Antiqua" w:cs="Times New Roman"/>
                <w:b/>
              </w:rPr>
              <w:t>urgery (min</w:t>
            </w:r>
            <w:r w:rsidRPr="002D6D8E">
              <w:rPr>
                <w:rFonts w:ascii="Book Antiqua" w:hAnsi="Book Antiqua" w:cs="Times New Roman"/>
                <w:b/>
              </w:rPr>
              <w:t>) ± SD</w:t>
            </w:r>
          </w:p>
        </w:tc>
        <w:tc>
          <w:tcPr>
            <w:tcW w:w="2700" w:type="dxa"/>
            <w:gridSpan w:val="2"/>
            <w:shd w:val="clear" w:color="auto" w:fill="auto"/>
            <w:noWrap/>
            <w:vAlign w:val="bottom"/>
          </w:tcPr>
          <w:p w14:paraId="32A45046" w14:textId="4E7505A6"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Estimated </w:t>
            </w:r>
            <w:r w:rsidR="00E77C08" w:rsidRPr="002D6D8E">
              <w:rPr>
                <w:rFonts w:ascii="Book Antiqua" w:hAnsi="Book Antiqua" w:cs="Times New Roman"/>
                <w:b/>
              </w:rPr>
              <w:t>blood l</w:t>
            </w:r>
            <w:r w:rsidRPr="002D6D8E">
              <w:rPr>
                <w:rFonts w:ascii="Book Antiqua" w:hAnsi="Book Antiqua" w:cs="Times New Roman"/>
                <w:b/>
              </w:rPr>
              <w:t xml:space="preserve">oss </w:t>
            </w:r>
          </w:p>
          <w:p w14:paraId="64A868D7"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(cc) ± SD</w:t>
            </w:r>
          </w:p>
        </w:tc>
        <w:tc>
          <w:tcPr>
            <w:tcW w:w="2070" w:type="dxa"/>
            <w:gridSpan w:val="2"/>
            <w:shd w:val="clear" w:color="auto" w:fill="auto"/>
            <w:noWrap/>
            <w:vAlign w:val="bottom"/>
          </w:tcPr>
          <w:p w14:paraId="2BCAF106" w14:textId="4DBADC2B"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 xml:space="preserve">Neurologic </w:t>
            </w:r>
            <w:r w:rsidR="00E77C08" w:rsidRPr="002D6D8E">
              <w:rPr>
                <w:rFonts w:ascii="Book Antiqua" w:hAnsi="Book Antiqua" w:cs="Times New Roman"/>
                <w:b/>
              </w:rPr>
              <w:t>c</w:t>
            </w:r>
            <w:r w:rsidRPr="002D6D8E">
              <w:rPr>
                <w:rFonts w:ascii="Book Antiqua" w:hAnsi="Book Antiqua" w:cs="Times New Roman"/>
                <w:b/>
              </w:rPr>
              <w:t>omplications</w:t>
            </w:r>
          </w:p>
        </w:tc>
        <w:tc>
          <w:tcPr>
            <w:tcW w:w="2340" w:type="dxa"/>
            <w:gridSpan w:val="2"/>
            <w:shd w:val="clear" w:color="auto" w:fill="auto"/>
            <w:noWrap/>
            <w:vAlign w:val="bottom"/>
          </w:tcPr>
          <w:p w14:paraId="238D42C1" w14:textId="52EAEB55" w:rsidR="00E2397C" w:rsidRPr="002D6D8E" w:rsidRDefault="00E77C08" w:rsidP="002D6D8E">
            <w:pPr>
              <w:spacing w:line="360" w:lineRule="auto"/>
              <w:jc w:val="both"/>
              <w:rPr>
                <w:rFonts w:ascii="Book Antiqua" w:hAnsi="Book Antiqua" w:cs="Times New Roman"/>
                <w:b/>
              </w:rPr>
            </w:pPr>
            <w:r>
              <w:rPr>
                <w:rFonts w:ascii="Book Antiqua" w:hAnsi="Book Antiqua" w:cs="Times New Roman"/>
                <w:b/>
              </w:rPr>
              <w:t>Length of stay (d</w:t>
            </w:r>
            <w:r w:rsidR="00E2397C" w:rsidRPr="002D6D8E">
              <w:rPr>
                <w:rFonts w:ascii="Book Antiqua" w:hAnsi="Book Antiqua" w:cs="Times New Roman"/>
                <w:b/>
              </w:rPr>
              <w:t>) ± SD</w:t>
            </w:r>
          </w:p>
        </w:tc>
      </w:tr>
      <w:tr w:rsidR="009E0E85" w:rsidRPr="002D6D8E" w14:paraId="23B53F9C" w14:textId="77777777" w:rsidTr="00F66FB1">
        <w:trPr>
          <w:trHeight w:val="51"/>
        </w:trPr>
        <w:tc>
          <w:tcPr>
            <w:tcW w:w="1669" w:type="dxa"/>
            <w:shd w:val="clear" w:color="auto" w:fill="auto"/>
            <w:vAlign w:val="bottom"/>
          </w:tcPr>
          <w:p w14:paraId="1DAF0BC8" w14:textId="77777777" w:rsidR="00E2397C" w:rsidRPr="002D6D8E" w:rsidRDefault="00E2397C" w:rsidP="002D6D8E">
            <w:pPr>
              <w:spacing w:line="360" w:lineRule="auto"/>
              <w:jc w:val="both"/>
              <w:rPr>
                <w:rFonts w:ascii="Book Antiqua" w:hAnsi="Book Antiqua" w:cs="Times New Roman"/>
                <w:b/>
                <w:bCs/>
              </w:rPr>
            </w:pPr>
            <w:r w:rsidRPr="002D6D8E">
              <w:rPr>
                <w:rFonts w:ascii="Book Antiqua" w:hAnsi="Book Antiqua" w:cs="Times New Roman"/>
                <w:b/>
                <w:bCs/>
              </w:rPr>
              <w:t>RCTs/IRCTs</w:t>
            </w:r>
          </w:p>
        </w:tc>
        <w:tc>
          <w:tcPr>
            <w:tcW w:w="1229" w:type="dxa"/>
            <w:shd w:val="clear" w:color="auto" w:fill="auto"/>
            <w:vAlign w:val="bottom"/>
          </w:tcPr>
          <w:p w14:paraId="5F63B8E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260" w:type="dxa"/>
            <w:shd w:val="clear" w:color="auto" w:fill="auto"/>
            <w:vAlign w:val="bottom"/>
          </w:tcPr>
          <w:p w14:paraId="0FB9F13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350" w:type="dxa"/>
            <w:shd w:val="clear" w:color="auto" w:fill="auto"/>
            <w:vAlign w:val="bottom"/>
          </w:tcPr>
          <w:p w14:paraId="6B682073"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350" w:type="dxa"/>
            <w:shd w:val="clear" w:color="auto" w:fill="auto"/>
            <w:vAlign w:val="bottom"/>
          </w:tcPr>
          <w:p w14:paraId="14B1C894"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080" w:type="dxa"/>
            <w:shd w:val="clear" w:color="auto" w:fill="auto"/>
            <w:vAlign w:val="bottom"/>
          </w:tcPr>
          <w:p w14:paraId="03687F5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990" w:type="dxa"/>
            <w:shd w:val="clear" w:color="auto" w:fill="auto"/>
            <w:vAlign w:val="bottom"/>
          </w:tcPr>
          <w:p w14:paraId="5AEA7244"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c>
          <w:tcPr>
            <w:tcW w:w="1260" w:type="dxa"/>
            <w:shd w:val="clear" w:color="auto" w:fill="auto"/>
            <w:vAlign w:val="bottom"/>
          </w:tcPr>
          <w:p w14:paraId="6F2E7AFC"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MIS</w:t>
            </w:r>
          </w:p>
        </w:tc>
        <w:tc>
          <w:tcPr>
            <w:tcW w:w="1080" w:type="dxa"/>
            <w:shd w:val="clear" w:color="auto" w:fill="auto"/>
            <w:vAlign w:val="bottom"/>
          </w:tcPr>
          <w:p w14:paraId="6530FF0B" w14:textId="77777777" w:rsidR="00E2397C" w:rsidRPr="002D6D8E" w:rsidRDefault="00E2397C" w:rsidP="002D6D8E">
            <w:pPr>
              <w:spacing w:line="360" w:lineRule="auto"/>
              <w:jc w:val="both"/>
              <w:rPr>
                <w:rFonts w:ascii="Book Antiqua" w:hAnsi="Book Antiqua" w:cs="Times New Roman"/>
                <w:b/>
              </w:rPr>
            </w:pPr>
            <w:r w:rsidRPr="002D6D8E">
              <w:rPr>
                <w:rFonts w:ascii="Book Antiqua" w:hAnsi="Book Antiqua" w:cs="Times New Roman"/>
                <w:b/>
              </w:rPr>
              <w:t>Open</w:t>
            </w:r>
          </w:p>
        </w:tc>
      </w:tr>
      <w:tr w:rsidR="009E0E85" w:rsidRPr="002D6D8E" w14:paraId="3D17CD35" w14:textId="77777777" w:rsidTr="00F66FB1">
        <w:trPr>
          <w:trHeight w:val="85"/>
        </w:trPr>
        <w:tc>
          <w:tcPr>
            <w:tcW w:w="1669" w:type="dxa"/>
            <w:shd w:val="clear" w:color="auto" w:fill="auto"/>
            <w:noWrap/>
            <w:vAlign w:val="bottom"/>
          </w:tcPr>
          <w:p w14:paraId="7B560BC0" w14:textId="47DE2B2E" w:rsidR="00E2397C" w:rsidRPr="002D6D8E" w:rsidRDefault="00E2397C" w:rsidP="00F66FB1">
            <w:pPr>
              <w:spacing w:line="360" w:lineRule="auto"/>
              <w:jc w:val="both"/>
              <w:rPr>
                <w:rFonts w:ascii="Book Antiqua" w:hAnsi="Book Antiqua" w:cs="Times New Roman"/>
              </w:rPr>
            </w:pPr>
            <w:r w:rsidRPr="002D6D8E">
              <w:rPr>
                <w:rFonts w:ascii="Book Antiqua" w:hAnsi="Book Antiqua" w:cs="Times New Roman"/>
              </w:rPr>
              <w:t xml:space="preserve">Wang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[42]</w:t>
            </w:r>
          </w:p>
        </w:tc>
        <w:tc>
          <w:tcPr>
            <w:tcW w:w="1229" w:type="dxa"/>
            <w:shd w:val="clear" w:color="auto" w:fill="auto"/>
            <w:noWrap/>
            <w:vAlign w:val="bottom"/>
          </w:tcPr>
          <w:p w14:paraId="2F0DBAE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168.7 ± 36.4</w:t>
            </w:r>
          </w:p>
        </w:tc>
        <w:tc>
          <w:tcPr>
            <w:tcW w:w="1260" w:type="dxa"/>
            <w:shd w:val="clear" w:color="auto" w:fill="auto"/>
            <w:noWrap/>
            <w:vAlign w:val="bottom"/>
          </w:tcPr>
          <w:p w14:paraId="3CC867B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145.0 ± 26.8</w:t>
            </w:r>
          </w:p>
        </w:tc>
        <w:tc>
          <w:tcPr>
            <w:tcW w:w="1350" w:type="dxa"/>
            <w:shd w:val="clear" w:color="auto" w:fill="auto"/>
            <w:noWrap/>
            <w:vAlign w:val="bottom"/>
          </w:tcPr>
          <w:p w14:paraId="6F3FC6F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207.7 ± 57.6</w:t>
            </w:r>
          </w:p>
        </w:tc>
        <w:tc>
          <w:tcPr>
            <w:tcW w:w="1350" w:type="dxa"/>
            <w:shd w:val="clear" w:color="auto" w:fill="auto"/>
            <w:noWrap/>
            <w:vAlign w:val="bottom"/>
          </w:tcPr>
          <w:p w14:paraId="7CC1231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258.9 ± 122.2</w:t>
            </w:r>
          </w:p>
        </w:tc>
        <w:tc>
          <w:tcPr>
            <w:tcW w:w="1080" w:type="dxa"/>
            <w:shd w:val="clear" w:color="auto" w:fill="auto"/>
            <w:noWrap/>
            <w:vAlign w:val="bottom"/>
          </w:tcPr>
          <w:p w14:paraId="186BDA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w:t>
            </w:r>
          </w:p>
        </w:tc>
        <w:tc>
          <w:tcPr>
            <w:tcW w:w="990" w:type="dxa"/>
            <w:shd w:val="clear" w:color="auto" w:fill="auto"/>
            <w:noWrap/>
            <w:vAlign w:val="bottom"/>
          </w:tcPr>
          <w:p w14:paraId="7CB32C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00C87C0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6.4 ± 2.5</w:t>
            </w:r>
          </w:p>
        </w:tc>
        <w:tc>
          <w:tcPr>
            <w:tcW w:w="1080" w:type="dxa"/>
            <w:shd w:val="clear" w:color="auto" w:fill="auto"/>
            <w:noWrap/>
            <w:vAlign w:val="bottom"/>
          </w:tcPr>
          <w:p w14:paraId="264B982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8.7 ± 2.1</w:t>
            </w:r>
          </w:p>
        </w:tc>
      </w:tr>
      <w:tr w:rsidR="009E0E85" w:rsidRPr="002D6D8E" w14:paraId="5F4B805D" w14:textId="77777777" w:rsidTr="00F66FB1">
        <w:trPr>
          <w:trHeight w:val="63"/>
        </w:trPr>
        <w:tc>
          <w:tcPr>
            <w:tcW w:w="1669" w:type="dxa"/>
            <w:shd w:val="clear" w:color="auto" w:fill="auto"/>
            <w:noWrap/>
            <w:vAlign w:val="bottom"/>
          </w:tcPr>
          <w:p w14:paraId="55283777" w14:textId="044E0498"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Shunwu</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[43]</w:t>
            </w:r>
          </w:p>
        </w:tc>
        <w:tc>
          <w:tcPr>
            <w:tcW w:w="1229" w:type="dxa"/>
            <w:shd w:val="clear" w:color="auto" w:fill="auto"/>
            <w:noWrap/>
            <w:vAlign w:val="bottom"/>
          </w:tcPr>
          <w:p w14:paraId="02E4C43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159.2 ± 21.7</w:t>
            </w:r>
          </w:p>
        </w:tc>
        <w:tc>
          <w:tcPr>
            <w:tcW w:w="1260" w:type="dxa"/>
            <w:shd w:val="clear" w:color="auto" w:fill="auto"/>
            <w:noWrap/>
            <w:vAlign w:val="bottom"/>
          </w:tcPr>
          <w:p w14:paraId="1D48791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142.8 ± 22.5</w:t>
            </w:r>
          </w:p>
        </w:tc>
        <w:tc>
          <w:tcPr>
            <w:tcW w:w="1350" w:type="dxa"/>
            <w:shd w:val="clear" w:color="auto" w:fill="auto"/>
            <w:noWrap/>
            <w:vAlign w:val="bottom"/>
          </w:tcPr>
          <w:p w14:paraId="0059BAD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399.8 ± 125.8</w:t>
            </w:r>
          </w:p>
        </w:tc>
        <w:tc>
          <w:tcPr>
            <w:tcW w:w="1350" w:type="dxa"/>
            <w:shd w:val="clear" w:color="auto" w:fill="auto"/>
            <w:noWrap/>
            <w:vAlign w:val="bottom"/>
          </w:tcPr>
          <w:p w14:paraId="0D620BB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517.0 ± 147.8</w:t>
            </w:r>
          </w:p>
        </w:tc>
        <w:tc>
          <w:tcPr>
            <w:tcW w:w="1080" w:type="dxa"/>
            <w:shd w:val="clear" w:color="auto" w:fill="auto"/>
            <w:noWrap/>
            <w:vAlign w:val="bottom"/>
          </w:tcPr>
          <w:p w14:paraId="0568797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1408E0D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33A5975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9.3 ± 2.6</w:t>
            </w:r>
          </w:p>
        </w:tc>
        <w:tc>
          <w:tcPr>
            <w:tcW w:w="1080" w:type="dxa"/>
            <w:shd w:val="clear" w:color="auto" w:fill="auto"/>
            <w:noWrap/>
            <w:vAlign w:val="bottom"/>
          </w:tcPr>
          <w:p w14:paraId="72AC83D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12.5 ± 1.8</w:t>
            </w:r>
          </w:p>
        </w:tc>
      </w:tr>
      <w:tr w:rsidR="009E0E85" w:rsidRPr="002D6D8E" w14:paraId="34E77393" w14:textId="77777777" w:rsidTr="00F66FB1">
        <w:trPr>
          <w:trHeight w:val="63"/>
        </w:trPr>
        <w:tc>
          <w:tcPr>
            <w:tcW w:w="1669" w:type="dxa"/>
            <w:shd w:val="clear" w:color="auto" w:fill="auto"/>
            <w:noWrap/>
            <w:vAlign w:val="bottom"/>
          </w:tcPr>
          <w:p w14:paraId="6E8849EC" w14:textId="46F55E9B" w:rsidR="00E2397C" w:rsidRPr="002D6D8E" w:rsidRDefault="00F66FB1" w:rsidP="002D6D8E">
            <w:pPr>
              <w:spacing w:line="360" w:lineRule="auto"/>
              <w:jc w:val="both"/>
              <w:rPr>
                <w:rFonts w:ascii="Book Antiqua" w:hAnsi="Book Antiqua" w:cs="Times New Roman"/>
              </w:rPr>
            </w:pPr>
            <w:r>
              <w:rPr>
                <w:rFonts w:ascii="Book Antiqua" w:hAnsi="Book Antiqua" w:cs="Times New Roman"/>
              </w:rPr>
              <w:t xml:space="preserve">Wang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[44]</w:t>
            </w:r>
          </w:p>
        </w:tc>
        <w:tc>
          <w:tcPr>
            <w:tcW w:w="1229" w:type="dxa"/>
            <w:shd w:val="clear" w:color="auto" w:fill="auto"/>
            <w:noWrap/>
            <w:vAlign w:val="bottom"/>
          </w:tcPr>
          <w:p w14:paraId="7D88D04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139.0 ± 27.0</w:t>
            </w:r>
          </w:p>
        </w:tc>
        <w:tc>
          <w:tcPr>
            <w:tcW w:w="1260" w:type="dxa"/>
            <w:shd w:val="clear" w:color="auto" w:fill="auto"/>
            <w:noWrap/>
            <w:vAlign w:val="bottom"/>
          </w:tcPr>
          <w:p w14:paraId="04AB233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143.0 ± 35.0</w:t>
            </w:r>
          </w:p>
        </w:tc>
        <w:tc>
          <w:tcPr>
            <w:tcW w:w="1350" w:type="dxa"/>
            <w:shd w:val="clear" w:color="auto" w:fill="auto"/>
            <w:noWrap/>
            <w:vAlign w:val="bottom"/>
          </w:tcPr>
          <w:p w14:paraId="3472AC5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291.0 ± 86.0</w:t>
            </w:r>
          </w:p>
        </w:tc>
        <w:tc>
          <w:tcPr>
            <w:tcW w:w="1350" w:type="dxa"/>
            <w:shd w:val="clear" w:color="auto" w:fill="auto"/>
            <w:noWrap/>
            <w:vAlign w:val="bottom"/>
          </w:tcPr>
          <w:p w14:paraId="2E4ADB7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652.0 ± 150.0</w:t>
            </w:r>
          </w:p>
        </w:tc>
        <w:tc>
          <w:tcPr>
            <w:tcW w:w="1080" w:type="dxa"/>
            <w:shd w:val="clear" w:color="auto" w:fill="auto"/>
            <w:noWrap/>
            <w:vAlign w:val="bottom"/>
          </w:tcPr>
          <w:p w14:paraId="08D1B40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990" w:type="dxa"/>
            <w:shd w:val="clear" w:color="auto" w:fill="auto"/>
            <w:noWrap/>
            <w:vAlign w:val="bottom"/>
          </w:tcPr>
          <w:p w14:paraId="6FF5386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w:t>
            </w:r>
          </w:p>
        </w:tc>
        <w:tc>
          <w:tcPr>
            <w:tcW w:w="1260" w:type="dxa"/>
            <w:shd w:val="clear" w:color="auto" w:fill="auto"/>
            <w:noWrap/>
            <w:vAlign w:val="bottom"/>
          </w:tcPr>
          <w:p w14:paraId="2D82A86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080" w:type="dxa"/>
            <w:shd w:val="clear" w:color="auto" w:fill="auto"/>
            <w:noWrap/>
            <w:vAlign w:val="bottom"/>
          </w:tcPr>
          <w:p w14:paraId="08836C8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2AD3E0EE" w14:textId="77777777" w:rsidTr="00F66FB1">
        <w:trPr>
          <w:trHeight w:val="43"/>
        </w:trPr>
        <w:tc>
          <w:tcPr>
            <w:tcW w:w="1669" w:type="dxa"/>
            <w:shd w:val="clear" w:color="auto" w:fill="auto"/>
            <w:noWrap/>
            <w:vAlign w:val="bottom"/>
          </w:tcPr>
          <w:p w14:paraId="2E49A3E6" w14:textId="1A9173C2"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b/>
                <w:bCs/>
              </w:rPr>
              <w:t xml:space="preserve">Cohort </w:t>
            </w:r>
            <w:r w:rsidR="00F66FB1" w:rsidRPr="002D6D8E">
              <w:rPr>
                <w:rFonts w:ascii="Book Antiqua" w:hAnsi="Book Antiqua" w:cs="Times New Roman"/>
                <w:b/>
                <w:bCs/>
              </w:rPr>
              <w:t>s</w:t>
            </w:r>
            <w:r w:rsidRPr="002D6D8E">
              <w:rPr>
                <w:rFonts w:ascii="Book Antiqua" w:hAnsi="Book Antiqua" w:cs="Times New Roman"/>
                <w:b/>
                <w:bCs/>
              </w:rPr>
              <w:t>tudies</w:t>
            </w:r>
          </w:p>
        </w:tc>
        <w:tc>
          <w:tcPr>
            <w:tcW w:w="1229" w:type="dxa"/>
            <w:shd w:val="clear" w:color="auto" w:fill="auto"/>
            <w:noWrap/>
            <w:vAlign w:val="bottom"/>
          </w:tcPr>
          <w:p w14:paraId="5A216BB2" w14:textId="77777777" w:rsidR="00E2397C" w:rsidRPr="002D6D8E" w:rsidRDefault="00E2397C" w:rsidP="002D6D8E">
            <w:pPr>
              <w:spacing w:line="360" w:lineRule="auto"/>
              <w:jc w:val="both"/>
              <w:rPr>
                <w:rFonts w:ascii="Book Antiqua" w:hAnsi="Book Antiqua" w:cs="Times New Roman"/>
              </w:rPr>
            </w:pPr>
          </w:p>
        </w:tc>
        <w:tc>
          <w:tcPr>
            <w:tcW w:w="1260" w:type="dxa"/>
            <w:shd w:val="clear" w:color="auto" w:fill="auto"/>
            <w:noWrap/>
            <w:vAlign w:val="bottom"/>
          </w:tcPr>
          <w:p w14:paraId="4F2D6DE5" w14:textId="77777777" w:rsidR="00E2397C" w:rsidRPr="002D6D8E" w:rsidRDefault="00E2397C" w:rsidP="002D6D8E">
            <w:pPr>
              <w:spacing w:line="360" w:lineRule="auto"/>
              <w:jc w:val="both"/>
              <w:rPr>
                <w:rFonts w:ascii="Book Antiqua" w:hAnsi="Book Antiqua" w:cs="Times New Roman"/>
              </w:rPr>
            </w:pPr>
          </w:p>
        </w:tc>
        <w:tc>
          <w:tcPr>
            <w:tcW w:w="1350" w:type="dxa"/>
            <w:shd w:val="clear" w:color="auto" w:fill="auto"/>
            <w:noWrap/>
            <w:vAlign w:val="bottom"/>
          </w:tcPr>
          <w:p w14:paraId="1CDDC90E" w14:textId="77777777" w:rsidR="00E2397C" w:rsidRPr="002D6D8E" w:rsidRDefault="00E2397C" w:rsidP="002D6D8E">
            <w:pPr>
              <w:spacing w:line="360" w:lineRule="auto"/>
              <w:jc w:val="both"/>
              <w:rPr>
                <w:rFonts w:ascii="Book Antiqua" w:hAnsi="Book Antiqua" w:cs="Times New Roman"/>
              </w:rPr>
            </w:pPr>
          </w:p>
        </w:tc>
        <w:tc>
          <w:tcPr>
            <w:tcW w:w="1350" w:type="dxa"/>
            <w:shd w:val="clear" w:color="auto" w:fill="auto"/>
            <w:noWrap/>
            <w:vAlign w:val="bottom"/>
          </w:tcPr>
          <w:p w14:paraId="0376CFEB" w14:textId="77777777" w:rsidR="00E2397C" w:rsidRPr="002D6D8E" w:rsidRDefault="00E2397C" w:rsidP="002D6D8E">
            <w:pPr>
              <w:spacing w:line="360" w:lineRule="auto"/>
              <w:jc w:val="both"/>
              <w:rPr>
                <w:rFonts w:ascii="Book Antiqua" w:hAnsi="Book Antiqua" w:cs="Times New Roman"/>
              </w:rPr>
            </w:pPr>
          </w:p>
        </w:tc>
        <w:tc>
          <w:tcPr>
            <w:tcW w:w="2070" w:type="dxa"/>
            <w:gridSpan w:val="2"/>
            <w:shd w:val="clear" w:color="auto" w:fill="auto"/>
            <w:noWrap/>
            <w:vAlign w:val="bottom"/>
          </w:tcPr>
          <w:p w14:paraId="001315D5" w14:textId="77777777" w:rsidR="00E2397C" w:rsidRPr="002D6D8E" w:rsidRDefault="00E2397C" w:rsidP="002D6D8E">
            <w:pPr>
              <w:spacing w:line="360" w:lineRule="auto"/>
              <w:jc w:val="both"/>
              <w:rPr>
                <w:rFonts w:ascii="Book Antiqua" w:hAnsi="Book Antiqua" w:cs="Times New Roman"/>
              </w:rPr>
            </w:pPr>
          </w:p>
        </w:tc>
        <w:tc>
          <w:tcPr>
            <w:tcW w:w="1260" w:type="dxa"/>
            <w:shd w:val="clear" w:color="auto" w:fill="auto"/>
            <w:noWrap/>
            <w:vAlign w:val="bottom"/>
          </w:tcPr>
          <w:p w14:paraId="77394D57" w14:textId="77777777" w:rsidR="00E2397C" w:rsidRPr="002D6D8E" w:rsidRDefault="00E2397C" w:rsidP="002D6D8E">
            <w:pPr>
              <w:spacing w:line="360" w:lineRule="auto"/>
              <w:jc w:val="both"/>
              <w:rPr>
                <w:rFonts w:ascii="Book Antiqua" w:hAnsi="Book Antiqua" w:cs="Times New Roman"/>
              </w:rPr>
            </w:pPr>
          </w:p>
        </w:tc>
        <w:tc>
          <w:tcPr>
            <w:tcW w:w="1080" w:type="dxa"/>
            <w:shd w:val="clear" w:color="auto" w:fill="auto"/>
            <w:noWrap/>
            <w:vAlign w:val="bottom"/>
          </w:tcPr>
          <w:p w14:paraId="6C58EEF3" w14:textId="77777777" w:rsidR="00E2397C" w:rsidRPr="002D6D8E" w:rsidRDefault="00E2397C" w:rsidP="002D6D8E">
            <w:pPr>
              <w:spacing w:line="360" w:lineRule="auto"/>
              <w:jc w:val="both"/>
              <w:rPr>
                <w:rFonts w:ascii="Book Antiqua" w:hAnsi="Book Antiqua" w:cs="Times New Roman"/>
              </w:rPr>
            </w:pPr>
          </w:p>
        </w:tc>
      </w:tr>
      <w:tr w:rsidR="009E0E85" w:rsidRPr="002D6D8E" w14:paraId="618386AF" w14:textId="77777777" w:rsidTr="00F66FB1">
        <w:trPr>
          <w:trHeight w:val="68"/>
        </w:trPr>
        <w:tc>
          <w:tcPr>
            <w:tcW w:w="1669" w:type="dxa"/>
            <w:shd w:val="clear" w:color="auto" w:fill="auto"/>
            <w:noWrap/>
            <w:vAlign w:val="bottom"/>
          </w:tcPr>
          <w:p w14:paraId="1D68DFA8" w14:textId="6D252C92"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Wong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[45]</w:t>
            </w:r>
          </w:p>
        </w:tc>
        <w:tc>
          <w:tcPr>
            <w:tcW w:w="1229" w:type="dxa"/>
            <w:shd w:val="clear" w:color="auto" w:fill="auto"/>
            <w:noWrap/>
            <w:vAlign w:val="bottom"/>
          </w:tcPr>
          <w:p w14:paraId="5B58F7A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173</w:t>
            </w:r>
          </w:p>
        </w:tc>
        <w:tc>
          <w:tcPr>
            <w:tcW w:w="1260" w:type="dxa"/>
            <w:shd w:val="clear" w:color="auto" w:fill="auto"/>
            <w:noWrap/>
            <w:vAlign w:val="bottom"/>
          </w:tcPr>
          <w:p w14:paraId="7F2201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309</w:t>
            </w:r>
          </w:p>
        </w:tc>
        <w:tc>
          <w:tcPr>
            <w:tcW w:w="1350" w:type="dxa"/>
            <w:shd w:val="clear" w:color="auto" w:fill="auto"/>
            <w:noWrap/>
            <w:vAlign w:val="bottom"/>
          </w:tcPr>
          <w:p w14:paraId="56916C8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115</w:t>
            </w:r>
          </w:p>
        </w:tc>
        <w:tc>
          <w:tcPr>
            <w:tcW w:w="1350" w:type="dxa"/>
            <w:shd w:val="clear" w:color="auto" w:fill="auto"/>
            <w:noWrap/>
            <w:vAlign w:val="bottom"/>
          </w:tcPr>
          <w:p w14:paraId="23FD83D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485</w:t>
            </w:r>
          </w:p>
        </w:tc>
        <w:tc>
          <w:tcPr>
            <w:tcW w:w="1080" w:type="dxa"/>
            <w:shd w:val="clear" w:color="auto" w:fill="auto"/>
            <w:noWrap/>
            <w:vAlign w:val="bottom"/>
          </w:tcPr>
          <w:p w14:paraId="4FB767D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990" w:type="dxa"/>
            <w:shd w:val="clear" w:color="auto" w:fill="auto"/>
            <w:noWrap/>
            <w:vAlign w:val="bottom"/>
          </w:tcPr>
          <w:p w14:paraId="4A172DF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c>
          <w:tcPr>
            <w:tcW w:w="1260" w:type="dxa"/>
            <w:shd w:val="clear" w:color="auto" w:fill="auto"/>
            <w:noWrap/>
            <w:vAlign w:val="bottom"/>
          </w:tcPr>
          <w:p w14:paraId="764B69E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2.8</w:t>
            </w:r>
          </w:p>
        </w:tc>
        <w:tc>
          <w:tcPr>
            <w:tcW w:w="1080" w:type="dxa"/>
            <w:shd w:val="clear" w:color="auto" w:fill="auto"/>
            <w:noWrap/>
            <w:vAlign w:val="bottom"/>
          </w:tcPr>
          <w:p w14:paraId="462A581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4.4</w:t>
            </w:r>
          </w:p>
        </w:tc>
      </w:tr>
      <w:tr w:rsidR="009E0E85" w:rsidRPr="002D6D8E" w14:paraId="3FA76A0F" w14:textId="77777777" w:rsidTr="00F66FB1">
        <w:trPr>
          <w:trHeight w:val="63"/>
        </w:trPr>
        <w:tc>
          <w:tcPr>
            <w:tcW w:w="1669" w:type="dxa"/>
            <w:shd w:val="clear" w:color="auto" w:fill="auto"/>
            <w:noWrap/>
            <w:vAlign w:val="bottom"/>
          </w:tcPr>
          <w:p w14:paraId="0DD2D739" w14:textId="43D5F731"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Zhang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[46]</w:t>
            </w:r>
          </w:p>
        </w:tc>
        <w:tc>
          <w:tcPr>
            <w:tcW w:w="1229" w:type="dxa"/>
            <w:shd w:val="clear" w:color="auto" w:fill="auto"/>
            <w:noWrap/>
            <w:vAlign w:val="bottom"/>
          </w:tcPr>
          <w:p w14:paraId="6C974B8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120 ± 35</w:t>
            </w:r>
          </w:p>
        </w:tc>
        <w:tc>
          <w:tcPr>
            <w:tcW w:w="1260" w:type="dxa"/>
            <w:shd w:val="clear" w:color="auto" w:fill="auto"/>
            <w:noWrap/>
            <w:vAlign w:val="bottom"/>
          </w:tcPr>
          <w:p w14:paraId="033A094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115 ± 28</w:t>
            </w:r>
          </w:p>
        </w:tc>
        <w:tc>
          <w:tcPr>
            <w:tcW w:w="1350" w:type="dxa"/>
            <w:shd w:val="clear" w:color="auto" w:fill="auto"/>
            <w:noWrap/>
            <w:vAlign w:val="bottom"/>
          </w:tcPr>
          <w:p w14:paraId="6482FDA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250 ± 75</w:t>
            </w:r>
          </w:p>
        </w:tc>
        <w:tc>
          <w:tcPr>
            <w:tcW w:w="1350" w:type="dxa"/>
            <w:shd w:val="clear" w:color="auto" w:fill="auto"/>
            <w:noWrap/>
            <w:vAlign w:val="bottom"/>
          </w:tcPr>
          <w:p w14:paraId="104AAC9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650 ± 150</w:t>
            </w:r>
          </w:p>
        </w:tc>
        <w:tc>
          <w:tcPr>
            <w:tcW w:w="1080" w:type="dxa"/>
            <w:shd w:val="clear" w:color="auto" w:fill="auto"/>
            <w:noWrap/>
            <w:vAlign w:val="bottom"/>
          </w:tcPr>
          <w:p w14:paraId="1BCD00E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22A8F0D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1260" w:type="dxa"/>
            <w:shd w:val="clear" w:color="auto" w:fill="auto"/>
            <w:noWrap/>
            <w:vAlign w:val="bottom"/>
          </w:tcPr>
          <w:p w14:paraId="462C4E2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080" w:type="dxa"/>
            <w:shd w:val="clear" w:color="auto" w:fill="auto"/>
            <w:noWrap/>
            <w:vAlign w:val="bottom"/>
          </w:tcPr>
          <w:p w14:paraId="2CBF3D8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1A2B258A" w14:textId="77777777" w:rsidTr="00F66FB1">
        <w:trPr>
          <w:trHeight w:val="63"/>
        </w:trPr>
        <w:tc>
          <w:tcPr>
            <w:tcW w:w="1669" w:type="dxa"/>
            <w:shd w:val="clear" w:color="auto" w:fill="auto"/>
            <w:noWrap/>
            <w:vAlign w:val="bottom"/>
          </w:tcPr>
          <w:p w14:paraId="149CA661" w14:textId="56088E43"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Villavicencio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[47]</w:t>
            </w:r>
          </w:p>
        </w:tc>
        <w:tc>
          <w:tcPr>
            <w:tcW w:w="1229" w:type="dxa"/>
            <w:shd w:val="clear" w:color="auto" w:fill="auto"/>
            <w:noWrap/>
            <w:vAlign w:val="bottom"/>
          </w:tcPr>
          <w:p w14:paraId="58A7A46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223 ± 68</w:t>
            </w:r>
          </w:p>
        </w:tc>
        <w:tc>
          <w:tcPr>
            <w:tcW w:w="1260" w:type="dxa"/>
            <w:shd w:val="clear" w:color="auto" w:fill="auto"/>
            <w:noWrap/>
            <w:vAlign w:val="bottom"/>
          </w:tcPr>
          <w:p w14:paraId="325B53C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215 ± 60</w:t>
            </w:r>
          </w:p>
        </w:tc>
        <w:tc>
          <w:tcPr>
            <w:tcW w:w="1350" w:type="dxa"/>
            <w:shd w:val="clear" w:color="auto" w:fill="auto"/>
            <w:noWrap/>
            <w:vAlign w:val="bottom"/>
          </w:tcPr>
          <w:p w14:paraId="74AA720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163 ± 131</w:t>
            </w:r>
          </w:p>
        </w:tc>
        <w:tc>
          <w:tcPr>
            <w:tcW w:w="1350" w:type="dxa"/>
            <w:shd w:val="clear" w:color="auto" w:fill="auto"/>
            <w:noWrap/>
            <w:vAlign w:val="bottom"/>
          </w:tcPr>
          <w:p w14:paraId="49E65EB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367 ± 298</w:t>
            </w:r>
          </w:p>
        </w:tc>
        <w:tc>
          <w:tcPr>
            <w:tcW w:w="1080" w:type="dxa"/>
            <w:shd w:val="clear" w:color="auto" w:fill="auto"/>
            <w:noWrap/>
            <w:vAlign w:val="bottom"/>
          </w:tcPr>
          <w:p w14:paraId="25CCBE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w:t>
            </w:r>
          </w:p>
        </w:tc>
        <w:tc>
          <w:tcPr>
            <w:tcW w:w="990" w:type="dxa"/>
            <w:shd w:val="clear" w:color="auto" w:fill="auto"/>
            <w:noWrap/>
            <w:vAlign w:val="bottom"/>
          </w:tcPr>
          <w:p w14:paraId="3ABE493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c>
          <w:tcPr>
            <w:tcW w:w="1260" w:type="dxa"/>
            <w:shd w:val="clear" w:color="auto" w:fill="auto"/>
            <w:noWrap/>
            <w:vAlign w:val="bottom"/>
          </w:tcPr>
          <w:p w14:paraId="310B22F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 ± 2.3</w:t>
            </w:r>
          </w:p>
        </w:tc>
        <w:tc>
          <w:tcPr>
            <w:tcW w:w="1080" w:type="dxa"/>
            <w:shd w:val="clear" w:color="auto" w:fill="auto"/>
            <w:noWrap/>
            <w:vAlign w:val="bottom"/>
          </w:tcPr>
          <w:p w14:paraId="134A083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4.2 ± 3.5</w:t>
            </w:r>
          </w:p>
        </w:tc>
      </w:tr>
      <w:tr w:rsidR="009E0E85" w:rsidRPr="002D6D8E" w14:paraId="47E624C8" w14:textId="77777777" w:rsidTr="00F66FB1">
        <w:trPr>
          <w:trHeight w:val="63"/>
        </w:trPr>
        <w:tc>
          <w:tcPr>
            <w:tcW w:w="1669" w:type="dxa"/>
            <w:shd w:val="clear" w:color="auto" w:fill="auto"/>
            <w:noWrap/>
            <w:vAlign w:val="bottom"/>
          </w:tcPr>
          <w:p w14:paraId="044BF202" w14:textId="3248BB7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Lee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[48]</w:t>
            </w:r>
          </w:p>
        </w:tc>
        <w:tc>
          <w:tcPr>
            <w:tcW w:w="1229" w:type="dxa"/>
            <w:shd w:val="clear" w:color="auto" w:fill="auto"/>
            <w:noWrap/>
            <w:vAlign w:val="bottom"/>
          </w:tcPr>
          <w:p w14:paraId="708FE62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166 ± 52</w:t>
            </w:r>
          </w:p>
        </w:tc>
        <w:tc>
          <w:tcPr>
            <w:tcW w:w="1260" w:type="dxa"/>
            <w:shd w:val="clear" w:color="auto" w:fill="auto"/>
            <w:noWrap/>
            <w:vAlign w:val="bottom"/>
          </w:tcPr>
          <w:p w14:paraId="5B7D658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182 ± 45</w:t>
            </w:r>
          </w:p>
        </w:tc>
        <w:tc>
          <w:tcPr>
            <w:tcW w:w="1350" w:type="dxa"/>
            <w:shd w:val="clear" w:color="auto" w:fill="auto"/>
            <w:noWrap/>
            <w:vAlign w:val="bottom"/>
          </w:tcPr>
          <w:p w14:paraId="74AD7D9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161 ± 51</w:t>
            </w:r>
          </w:p>
        </w:tc>
        <w:tc>
          <w:tcPr>
            <w:tcW w:w="1350" w:type="dxa"/>
            <w:shd w:val="clear" w:color="auto" w:fill="auto"/>
            <w:noWrap/>
            <w:vAlign w:val="bottom"/>
          </w:tcPr>
          <w:p w14:paraId="3EB883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447 ± 519</w:t>
            </w:r>
          </w:p>
        </w:tc>
        <w:tc>
          <w:tcPr>
            <w:tcW w:w="1080" w:type="dxa"/>
            <w:shd w:val="clear" w:color="auto" w:fill="auto"/>
            <w:noWrap/>
            <w:vAlign w:val="bottom"/>
          </w:tcPr>
          <w:p w14:paraId="47A0016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w:t>
            </w:r>
          </w:p>
        </w:tc>
        <w:tc>
          <w:tcPr>
            <w:tcW w:w="990" w:type="dxa"/>
            <w:shd w:val="clear" w:color="auto" w:fill="auto"/>
            <w:noWrap/>
            <w:vAlign w:val="bottom"/>
          </w:tcPr>
          <w:p w14:paraId="606199F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1B5B72C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3.2 ± 2.9</w:t>
            </w:r>
          </w:p>
        </w:tc>
        <w:tc>
          <w:tcPr>
            <w:tcW w:w="1080" w:type="dxa"/>
            <w:shd w:val="clear" w:color="auto" w:fill="auto"/>
            <w:noWrap/>
            <w:vAlign w:val="bottom"/>
          </w:tcPr>
          <w:p w14:paraId="1E4E963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6.8 ± 3.4</w:t>
            </w:r>
          </w:p>
        </w:tc>
      </w:tr>
      <w:tr w:rsidR="009E0E85" w:rsidRPr="002D6D8E" w14:paraId="11A9226E" w14:textId="77777777" w:rsidTr="00F66FB1">
        <w:trPr>
          <w:trHeight w:val="63"/>
        </w:trPr>
        <w:tc>
          <w:tcPr>
            <w:tcW w:w="1669" w:type="dxa"/>
            <w:shd w:val="clear" w:color="auto" w:fill="auto"/>
            <w:noWrap/>
            <w:vAlign w:val="bottom"/>
          </w:tcPr>
          <w:p w14:paraId="631DF435" w14:textId="003FC294"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Terman</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[49]</w:t>
            </w:r>
          </w:p>
        </w:tc>
        <w:tc>
          <w:tcPr>
            <w:tcW w:w="1229" w:type="dxa"/>
            <w:shd w:val="clear" w:color="auto" w:fill="auto"/>
            <w:noWrap/>
            <w:vAlign w:val="bottom"/>
          </w:tcPr>
          <w:p w14:paraId="0F2E702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0390FB9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350" w:type="dxa"/>
            <w:shd w:val="clear" w:color="auto" w:fill="auto"/>
            <w:noWrap/>
            <w:vAlign w:val="bottom"/>
          </w:tcPr>
          <w:p w14:paraId="6C1049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100</w:t>
            </w:r>
          </w:p>
        </w:tc>
        <w:tc>
          <w:tcPr>
            <w:tcW w:w="1350" w:type="dxa"/>
            <w:shd w:val="clear" w:color="auto" w:fill="auto"/>
            <w:noWrap/>
            <w:vAlign w:val="bottom"/>
          </w:tcPr>
          <w:p w14:paraId="47D489E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450</w:t>
            </w:r>
          </w:p>
        </w:tc>
        <w:tc>
          <w:tcPr>
            <w:tcW w:w="1080" w:type="dxa"/>
            <w:shd w:val="clear" w:color="auto" w:fill="auto"/>
            <w:noWrap/>
            <w:vAlign w:val="bottom"/>
          </w:tcPr>
          <w:p w14:paraId="3FBB709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14DBD6A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50C6B78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w:t>
            </w:r>
          </w:p>
        </w:tc>
        <w:tc>
          <w:tcPr>
            <w:tcW w:w="1080" w:type="dxa"/>
            <w:shd w:val="clear" w:color="auto" w:fill="auto"/>
            <w:noWrap/>
            <w:vAlign w:val="bottom"/>
          </w:tcPr>
          <w:p w14:paraId="727BC7B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r>
      <w:tr w:rsidR="009E0E85" w:rsidRPr="002D6D8E" w14:paraId="0075AE2D" w14:textId="77777777" w:rsidTr="00F66FB1">
        <w:trPr>
          <w:trHeight w:val="63"/>
        </w:trPr>
        <w:tc>
          <w:tcPr>
            <w:tcW w:w="1669" w:type="dxa"/>
            <w:shd w:val="clear" w:color="auto" w:fill="auto"/>
            <w:noWrap/>
            <w:vAlign w:val="bottom"/>
          </w:tcPr>
          <w:p w14:paraId="209A87F1" w14:textId="3B9C4D26"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 xml:space="preserve">Cheng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[50]</w:t>
            </w:r>
          </w:p>
        </w:tc>
        <w:tc>
          <w:tcPr>
            <w:tcW w:w="1229" w:type="dxa"/>
            <w:shd w:val="clear" w:color="auto" w:fill="auto"/>
            <w:noWrap/>
            <w:vAlign w:val="bottom"/>
          </w:tcPr>
          <w:p w14:paraId="635DE1F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245 ± 73</w:t>
            </w:r>
          </w:p>
        </w:tc>
        <w:tc>
          <w:tcPr>
            <w:tcW w:w="1260" w:type="dxa"/>
            <w:shd w:val="clear" w:color="auto" w:fill="auto"/>
            <w:noWrap/>
            <w:vAlign w:val="bottom"/>
          </w:tcPr>
          <w:p w14:paraId="23B1E0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279 ± 15</w:t>
            </w:r>
          </w:p>
        </w:tc>
        <w:tc>
          <w:tcPr>
            <w:tcW w:w="1350" w:type="dxa"/>
            <w:shd w:val="clear" w:color="auto" w:fill="auto"/>
            <w:noWrap/>
            <w:vAlign w:val="bottom"/>
          </w:tcPr>
          <w:p w14:paraId="79EB26B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393 ± 284</w:t>
            </w:r>
          </w:p>
        </w:tc>
        <w:tc>
          <w:tcPr>
            <w:tcW w:w="1350" w:type="dxa"/>
            <w:shd w:val="clear" w:color="auto" w:fill="auto"/>
            <w:noWrap/>
            <w:vAlign w:val="bottom"/>
          </w:tcPr>
          <w:p w14:paraId="4D39BFC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536 ± 324</w:t>
            </w:r>
          </w:p>
        </w:tc>
        <w:tc>
          <w:tcPr>
            <w:tcW w:w="1080" w:type="dxa"/>
            <w:shd w:val="clear" w:color="auto" w:fill="auto"/>
            <w:noWrap/>
            <w:vAlign w:val="bottom"/>
          </w:tcPr>
          <w:p w14:paraId="3B7E37A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742950F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w:t>
            </w:r>
          </w:p>
        </w:tc>
        <w:tc>
          <w:tcPr>
            <w:tcW w:w="1260" w:type="dxa"/>
            <w:shd w:val="clear" w:color="auto" w:fill="auto"/>
            <w:noWrap/>
            <w:vAlign w:val="bottom"/>
          </w:tcPr>
          <w:p w14:paraId="7013EB0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4.8 ± 1.8</w:t>
            </w:r>
          </w:p>
        </w:tc>
        <w:tc>
          <w:tcPr>
            <w:tcW w:w="1080" w:type="dxa"/>
            <w:shd w:val="clear" w:color="auto" w:fill="auto"/>
            <w:noWrap/>
            <w:vAlign w:val="bottom"/>
          </w:tcPr>
          <w:p w14:paraId="472C10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6.1 ± 1.8</w:t>
            </w:r>
          </w:p>
        </w:tc>
      </w:tr>
      <w:tr w:rsidR="009E0E85" w:rsidRPr="002D6D8E" w14:paraId="105823CC" w14:textId="77777777" w:rsidTr="00F66FB1">
        <w:trPr>
          <w:trHeight w:val="63"/>
        </w:trPr>
        <w:tc>
          <w:tcPr>
            <w:tcW w:w="1669" w:type="dxa"/>
            <w:shd w:val="clear" w:color="auto" w:fill="auto"/>
            <w:noWrap/>
            <w:vAlign w:val="bottom"/>
          </w:tcPr>
          <w:p w14:paraId="3DA79252" w14:textId="103AAE8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Liang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[51]</w:t>
            </w:r>
          </w:p>
        </w:tc>
        <w:tc>
          <w:tcPr>
            <w:tcW w:w="1229" w:type="dxa"/>
            <w:shd w:val="clear" w:color="auto" w:fill="auto"/>
            <w:noWrap/>
            <w:vAlign w:val="bottom"/>
          </w:tcPr>
          <w:p w14:paraId="60A5207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127 ± 60</w:t>
            </w:r>
          </w:p>
        </w:tc>
        <w:tc>
          <w:tcPr>
            <w:tcW w:w="1260" w:type="dxa"/>
            <w:shd w:val="clear" w:color="auto" w:fill="auto"/>
            <w:noWrap/>
            <w:vAlign w:val="bottom"/>
          </w:tcPr>
          <w:p w14:paraId="39DA6D6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96 ± 46</w:t>
            </w:r>
          </w:p>
        </w:tc>
        <w:tc>
          <w:tcPr>
            <w:tcW w:w="1350" w:type="dxa"/>
            <w:shd w:val="clear" w:color="auto" w:fill="auto"/>
            <w:noWrap/>
            <w:vAlign w:val="bottom"/>
          </w:tcPr>
          <w:p w14:paraId="0BA33CB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194 ± 86</w:t>
            </w:r>
          </w:p>
        </w:tc>
        <w:tc>
          <w:tcPr>
            <w:tcW w:w="1350" w:type="dxa"/>
            <w:shd w:val="clear" w:color="auto" w:fill="auto"/>
            <w:noWrap/>
            <w:vAlign w:val="bottom"/>
          </w:tcPr>
          <w:p w14:paraId="105E0D5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357 ± 116</w:t>
            </w:r>
          </w:p>
        </w:tc>
        <w:tc>
          <w:tcPr>
            <w:tcW w:w="1080" w:type="dxa"/>
            <w:shd w:val="clear" w:color="auto" w:fill="auto"/>
            <w:noWrap/>
            <w:vAlign w:val="bottom"/>
          </w:tcPr>
          <w:p w14:paraId="0332343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380A26F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78862E7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080" w:type="dxa"/>
            <w:shd w:val="clear" w:color="auto" w:fill="auto"/>
            <w:noWrap/>
            <w:vAlign w:val="bottom"/>
          </w:tcPr>
          <w:p w14:paraId="4EB1A6C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0C28C87A" w14:textId="77777777" w:rsidTr="00F66FB1">
        <w:trPr>
          <w:trHeight w:val="63"/>
        </w:trPr>
        <w:tc>
          <w:tcPr>
            <w:tcW w:w="1669" w:type="dxa"/>
            <w:shd w:val="clear" w:color="auto" w:fill="auto"/>
            <w:noWrap/>
            <w:vAlign w:val="bottom"/>
          </w:tcPr>
          <w:p w14:paraId="2061F41F" w14:textId="53234C6F"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Yang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[52]</w:t>
            </w:r>
          </w:p>
        </w:tc>
        <w:tc>
          <w:tcPr>
            <w:tcW w:w="1229" w:type="dxa"/>
            <w:shd w:val="clear" w:color="auto" w:fill="auto"/>
            <w:noWrap/>
            <w:vAlign w:val="bottom"/>
          </w:tcPr>
          <w:p w14:paraId="68DF06C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175 ± 35</w:t>
            </w:r>
          </w:p>
        </w:tc>
        <w:tc>
          <w:tcPr>
            <w:tcW w:w="1260" w:type="dxa"/>
            <w:shd w:val="clear" w:color="auto" w:fill="auto"/>
            <w:noWrap/>
            <w:vAlign w:val="bottom"/>
          </w:tcPr>
          <w:p w14:paraId="4F13DF0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177 ± 30</w:t>
            </w:r>
          </w:p>
        </w:tc>
        <w:tc>
          <w:tcPr>
            <w:tcW w:w="1350" w:type="dxa"/>
            <w:shd w:val="clear" w:color="auto" w:fill="auto"/>
            <w:noWrap/>
            <w:vAlign w:val="bottom"/>
          </w:tcPr>
          <w:p w14:paraId="485EF39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362 ± 177</w:t>
            </w:r>
          </w:p>
        </w:tc>
        <w:tc>
          <w:tcPr>
            <w:tcW w:w="1350" w:type="dxa"/>
            <w:shd w:val="clear" w:color="auto" w:fill="auto"/>
            <w:noWrap/>
            <w:vAlign w:val="bottom"/>
          </w:tcPr>
          <w:p w14:paraId="7DB4CE7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720 ± 171</w:t>
            </w:r>
          </w:p>
        </w:tc>
        <w:tc>
          <w:tcPr>
            <w:tcW w:w="1080" w:type="dxa"/>
            <w:shd w:val="clear" w:color="auto" w:fill="auto"/>
            <w:noWrap/>
            <w:vAlign w:val="bottom"/>
          </w:tcPr>
          <w:p w14:paraId="1C616B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w:t>
            </w:r>
          </w:p>
        </w:tc>
        <w:tc>
          <w:tcPr>
            <w:tcW w:w="990" w:type="dxa"/>
            <w:shd w:val="clear" w:color="auto" w:fill="auto"/>
            <w:noWrap/>
            <w:vAlign w:val="bottom"/>
          </w:tcPr>
          <w:p w14:paraId="6063C18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w:t>
            </w:r>
          </w:p>
        </w:tc>
        <w:tc>
          <w:tcPr>
            <w:tcW w:w="1260" w:type="dxa"/>
            <w:shd w:val="clear" w:color="auto" w:fill="auto"/>
            <w:noWrap/>
            <w:vAlign w:val="bottom"/>
          </w:tcPr>
          <w:p w14:paraId="6E03BB4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 ± 1.3</w:t>
            </w:r>
          </w:p>
        </w:tc>
        <w:tc>
          <w:tcPr>
            <w:tcW w:w="1080" w:type="dxa"/>
            <w:shd w:val="clear" w:color="auto" w:fill="auto"/>
            <w:noWrap/>
            <w:vAlign w:val="bottom"/>
          </w:tcPr>
          <w:p w14:paraId="2034298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7.1 ± 1.0</w:t>
            </w:r>
          </w:p>
        </w:tc>
      </w:tr>
      <w:tr w:rsidR="009E0E85" w:rsidRPr="002D6D8E" w14:paraId="7BFB79B3" w14:textId="77777777" w:rsidTr="00F66FB1">
        <w:trPr>
          <w:trHeight w:val="63"/>
        </w:trPr>
        <w:tc>
          <w:tcPr>
            <w:tcW w:w="1669" w:type="dxa"/>
            <w:shd w:val="clear" w:color="auto" w:fill="auto"/>
            <w:noWrap/>
            <w:vAlign w:val="bottom"/>
          </w:tcPr>
          <w:p w14:paraId="139FB3E9" w14:textId="26CF64E4"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Gu</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[53]</w:t>
            </w:r>
          </w:p>
        </w:tc>
        <w:tc>
          <w:tcPr>
            <w:tcW w:w="1229" w:type="dxa"/>
            <w:shd w:val="clear" w:color="auto" w:fill="auto"/>
            <w:noWrap/>
            <w:vAlign w:val="bottom"/>
          </w:tcPr>
          <w:p w14:paraId="70C59EF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196 ± 28</w:t>
            </w:r>
          </w:p>
        </w:tc>
        <w:tc>
          <w:tcPr>
            <w:tcW w:w="1260" w:type="dxa"/>
            <w:shd w:val="clear" w:color="auto" w:fill="auto"/>
            <w:noWrap/>
            <w:vAlign w:val="bottom"/>
          </w:tcPr>
          <w:p w14:paraId="6870B28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187 ± 23</w:t>
            </w:r>
          </w:p>
        </w:tc>
        <w:tc>
          <w:tcPr>
            <w:tcW w:w="1350" w:type="dxa"/>
            <w:shd w:val="clear" w:color="auto" w:fill="auto"/>
            <w:noWrap/>
            <w:vAlign w:val="bottom"/>
          </w:tcPr>
          <w:p w14:paraId="467E2A2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248 ± 94</w:t>
            </w:r>
          </w:p>
        </w:tc>
        <w:tc>
          <w:tcPr>
            <w:tcW w:w="1350" w:type="dxa"/>
            <w:shd w:val="clear" w:color="auto" w:fill="auto"/>
            <w:noWrap/>
            <w:vAlign w:val="bottom"/>
          </w:tcPr>
          <w:p w14:paraId="7124FC9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576 ± 176</w:t>
            </w:r>
          </w:p>
        </w:tc>
        <w:tc>
          <w:tcPr>
            <w:tcW w:w="1080" w:type="dxa"/>
            <w:shd w:val="clear" w:color="auto" w:fill="auto"/>
            <w:noWrap/>
            <w:vAlign w:val="bottom"/>
          </w:tcPr>
          <w:p w14:paraId="32FA99C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w:t>
            </w:r>
          </w:p>
        </w:tc>
        <w:tc>
          <w:tcPr>
            <w:tcW w:w="990" w:type="dxa"/>
            <w:shd w:val="clear" w:color="auto" w:fill="auto"/>
            <w:noWrap/>
            <w:vAlign w:val="bottom"/>
          </w:tcPr>
          <w:p w14:paraId="52E9287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1260" w:type="dxa"/>
            <w:shd w:val="clear" w:color="auto" w:fill="auto"/>
            <w:noWrap/>
            <w:vAlign w:val="bottom"/>
          </w:tcPr>
          <w:p w14:paraId="55C1AB7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9.3 ± 3.7</w:t>
            </w:r>
          </w:p>
        </w:tc>
        <w:tc>
          <w:tcPr>
            <w:tcW w:w="1080" w:type="dxa"/>
            <w:shd w:val="clear" w:color="auto" w:fill="auto"/>
            <w:noWrap/>
            <w:vAlign w:val="bottom"/>
          </w:tcPr>
          <w:p w14:paraId="01DC502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12.1 ± 3.6</w:t>
            </w:r>
          </w:p>
        </w:tc>
      </w:tr>
      <w:tr w:rsidR="009E0E85" w:rsidRPr="002D6D8E" w14:paraId="0D2C4155" w14:textId="77777777" w:rsidTr="00F66FB1">
        <w:trPr>
          <w:trHeight w:val="63"/>
        </w:trPr>
        <w:tc>
          <w:tcPr>
            <w:tcW w:w="1669" w:type="dxa"/>
            <w:shd w:val="clear" w:color="auto" w:fill="auto"/>
            <w:noWrap/>
            <w:vAlign w:val="bottom"/>
          </w:tcPr>
          <w:p w14:paraId="7978B532" w14:textId="681A8455" w:rsidR="00E2397C" w:rsidRPr="002D6D8E" w:rsidRDefault="00F66FB1" w:rsidP="002D6D8E">
            <w:pPr>
              <w:spacing w:line="360" w:lineRule="auto"/>
              <w:jc w:val="both"/>
              <w:rPr>
                <w:rFonts w:ascii="Book Antiqua" w:hAnsi="Book Antiqua" w:cs="Times New Roman"/>
              </w:rPr>
            </w:pPr>
            <w:r>
              <w:rPr>
                <w:rFonts w:ascii="Book Antiqua" w:hAnsi="Book Antiqua" w:cs="Times New Roman"/>
              </w:rPr>
              <w:t xml:space="preserve">Wang </w:t>
            </w:r>
            <w:r>
              <w:rPr>
                <w:rFonts w:ascii="Book Antiqua" w:eastAsia="宋体" w:hAnsi="Book Antiqua" w:cs="Times New Roman" w:hint="eastAsia"/>
                <w:i/>
                <w:lang w:eastAsia="zh-CN"/>
              </w:rPr>
              <w:t>et al</w:t>
            </w:r>
            <w:r w:rsidR="00E2397C" w:rsidRPr="002D6D8E">
              <w:rPr>
                <w:rFonts w:ascii="Book Antiqua" w:hAnsi="Book Antiqua" w:cs="Times New Roman"/>
                <w:vertAlign w:val="superscript"/>
              </w:rPr>
              <w:t>[54]</w:t>
            </w:r>
          </w:p>
        </w:tc>
        <w:tc>
          <w:tcPr>
            <w:tcW w:w="1229" w:type="dxa"/>
            <w:shd w:val="clear" w:color="auto" w:fill="auto"/>
            <w:noWrap/>
            <w:vAlign w:val="bottom"/>
          </w:tcPr>
          <w:p w14:paraId="26CC48F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145 ± 27</w:t>
            </w:r>
          </w:p>
        </w:tc>
        <w:tc>
          <w:tcPr>
            <w:tcW w:w="1260" w:type="dxa"/>
            <w:shd w:val="clear" w:color="auto" w:fill="auto"/>
            <w:noWrap/>
            <w:vAlign w:val="bottom"/>
          </w:tcPr>
          <w:p w14:paraId="0617BA5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156 ± 32</w:t>
            </w:r>
          </w:p>
        </w:tc>
        <w:tc>
          <w:tcPr>
            <w:tcW w:w="1350" w:type="dxa"/>
            <w:shd w:val="clear" w:color="auto" w:fill="auto"/>
            <w:noWrap/>
            <w:vAlign w:val="bottom"/>
          </w:tcPr>
          <w:p w14:paraId="5754858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264 ± 89</w:t>
            </w:r>
          </w:p>
        </w:tc>
        <w:tc>
          <w:tcPr>
            <w:tcW w:w="1350" w:type="dxa"/>
            <w:shd w:val="clear" w:color="auto" w:fill="auto"/>
            <w:noWrap/>
            <w:vAlign w:val="bottom"/>
          </w:tcPr>
          <w:p w14:paraId="60946C4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673 ± 145</w:t>
            </w:r>
          </w:p>
        </w:tc>
        <w:tc>
          <w:tcPr>
            <w:tcW w:w="1080" w:type="dxa"/>
            <w:shd w:val="clear" w:color="auto" w:fill="auto"/>
            <w:noWrap/>
            <w:vAlign w:val="bottom"/>
          </w:tcPr>
          <w:p w14:paraId="390ADBE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w:t>
            </w:r>
          </w:p>
        </w:tc>
        <w:tc>
          <w:tcPr>
            <w:tcW w:w="990" w:type="dxa"/>
            <w:shd w:val="clear" w:color="auto" w:fill="auto"/>
            <w:noWrap/>
            <w:vAlign w:val="bottom"/>
          </w:tcPr>
          <w:p w14:paraId="70A1F26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w:t>
            </w:r>
          </w:p>
        </w:tc>
        <w:tc>
          <w:tcPr>
            <w:tcW w:w="1260" w:type="dxa"/>
            <w:shd w:val="clear" w:color="auto" w:fill="auto"/>
            <w:noWrap/>
            <w:vAlign w:val="bottom"/>
          </w:tcPr>
          <w:p w14:paraId="0FDDEF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10.6 ± 2.5</w:t>
            </w:r>
          </w:p>
        </w:tc>
        <w:tc>
          <w:tcPr>
            <w:tcW w:w="1080" w:type="dxa"/>
            <w:shd w:val="clear" w:color="auto" w:fill="auto"/>
            <w:noWrap/>
            <w:vAlign w:val="bottom"/>
          </w:tcPr>
          <w:p w14:paraId="502A989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14.6 ± 3.8</w:t>
            </w:r>
          </w:p>
        </w:tc>
      </w:tr>
      <w:tr w:rsidR="009E0E85" w:rsidRPr="002D6D8E" w14:paraId="5AD4414B" w14:textId="77777777" w:rsidTr="00F66FB1">
        <w:trPr>
          <w:trHeight w:val="63"/>
        </w:trPr>
        <w:tc>
          <w:tcPr>
            <w:tcW w:w="1669" w:type="dxa"/>
            <w:shd w:val="clear" w:color="auto" w:fill="auto"/>
            <w:noWrap/>
            <w:vAlign w:val="bottom"/>
          </w:tcPr>
          <w:p w14:paraId="75D30C01" w14:textId="7DEF5D3A"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Zairi</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[55]</w:t>
            </w:r>
          </w:p>
        </w:tc>
        <w:tc>
          <w:tcPr>
            <w:tcW w:w="1229" w:type="dxa"/>
            <w:shd w:val="clear" w:color="auto" w:fill="auto"/>
            <w:noWrap/>
            <w:vAlign w:val="bottom"/>
          </w:tcPr>
          <w:p w14:paraId="3C80700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170</w:t>
            </w:r>
          </w:p>
        </w:tc>
        <w:tc>
          <w:tcPr>
            <w:tcW w:w="1260" w:type="dxa"/>
            <w:shd w:val="clear" w:color="auto" w:fill="auto"/>
            <w:noWrap/>
            <w:vAlign w:val="bottom"/>
          </w:tcPr>
          <w:p w14:paraId="2657C64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186</w:t>
            </w:r>
          </w:p>
        </w:tc>
        <w:tc>
          <w:tcPr>
            <w:tcW w:w="1350" w:type="dxa"/>
            <w:shd w:val="clear" w:color="auto" w:fill="auto"/>
            <w:noWrap/>
            <w:vAlign w:val="bottom"/>
          </w:tcPr>
          <w:p w14:paraId="105EF2B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148</w:t>
            </w:r>
          </w:p>
        </w:tc>
        <w:tc>
          <w:tcPr>
            <w:tcW w:w="1350" w:type="dxa"/>
            <w:shd w:val="clear" w:color="auto" w:fill="auto"/>
            <w:noWrap/>
            <w:vAlign w:val="bottom"/>
          </w:tcPr>
          <w:p w14:paraId="2592AE5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486</w:t>
            </w:r>
          </w:p>
        </w:tc>
        <w:tc>
          <w:tcPr>
            <w:tcW w:w="1080" w:type="dxa"/>
            <w:shd w:val="clear" w:color="auto" w:fill="auto"/>
            <w:noWrap/>
            <w:vAlign w:val="bottom"/>
          </w:tcPr>
          <w:p w14:paraId="073771F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990" w:type="dxa"/>
            <w:shd w:val="clear" w:color="auto" w:fill="auto"/>
            <w:noWrap/>
            <w:vAlign w:val="bottom"/>
          </w:tcPr>
          <w:p w14:paraId="751AC35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1260" w:type="dxa"/>
            <w:shd w:val="clear" w:color="auto" w:fill="auto"/>
            <w:noWrap/>
            <w:vAlign w:val="bottom"/>
          </w:tcPr>
          <w:p w14:paraId="1EC5324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4.5</w:t>
            </w:r>
          </w:p>
        </w:tc>
        <w:tc>
          <w:tcPr>
            <w:tcW w:w="1080" w:type="dxa"/>
            <w:shd w:val="clear" w:color="auto" w:fill="auto"/>
            <w:noWrap/>
            <w:vAlign w:val="bottom"/>
          </w:tcPr>
          <w:p w14:paraId="0E25CA7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5.5</w:t>
            </w:r>
          </w:p>
        </w:tc>
      </w:tr>
      <w:tr w:rsidR="009E0E85" w:rsidRPr="002D6D8E" w14:paraId="3EB84330" w14:textId="77777777" w:rsidTr="00F66FB1">
        <w:trPr>
          <w:trHeight w:val="63"/>
        </w:trPr>
        <w:tc>
          <w:tcPr>
            <w:tcW w:w="1669" w:type="dxa"/>
            <w:shd w:val="clear" w:color="auto" w:fill="auto"/>
            <w:noWrap/>
            <w:vAlign w:val="bottom"/>
          </w:tcPr>
          <w:p w14:paraId="1BD9B7D6" w14:textId="6E440C28"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Seng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[56]</w:t>
            </w:r>
          </w:p>
        </w:tc>
        <w:tc>
          <w:tcPr>
            <w:tcW w:w="1229" w:type="dxa"/>
            <w:shd w:val="clear" w:color="auto" w:fill="auto"/>
            <w:noWrap/>
            <w:vAlign w:val="bottom"/>
          </w:tcPr>
          <w:p w14:paraId="0A6E3B3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185 ± 9</w:t>
            </w:r>
          </w:p>
        </w:tc>
        <w:tc>
          <w:tcPr>
            <w:tcW w:w="1260" w:type="dxa"/>
            <w:shd w:val="clear" w:color="auto" w:fill="auto"/>
            <w:noWrap/>
            <w:vAlign w:val="bottom"/>
          </w:tcPr>
          <w:p w14:paraId="41E1DEA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166 ± 7</w:t>
            </w:r>
          </w:p>
        </w:tc>
        <w:tc>
          <w:tcPr>
            <w:tcW w:w="1350" w:type="dxa"/>
            <w:shd w:val="clear" w:color="auto" w:fill="auto"/>
            <w:noWrap/>
            <w:vAlign w:val="bottom"/>
          </w:tcPr>
          <w:p w14:paraId="11289A2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127 ± 46</w:t>
            </w:r>
          </w:p>
        </w:tc>
        <w:tc>
          <w:tcPr>
            <w:tcW w:w="1350" w:type="dxa"/>
            <w:shd w:val="clear" w:color="auto" w:fill="auto"/>
            <w:noWrap/>
            <w:vAlign w:val="bottom"/>
          </w:tcPr>
          <w:p w14:paraId="5DAF3F1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405 ± 80</w:t>
            </w:r>
          </w:p>
        </w:tc>
        <w:tc>
          <w:tcPr>
            <w:tcW w:w="1080" w:type="dxa"/>
            <w:shd w:val="clear" w:color="auto" w:fill="auto"/>
            <w:noWrap/>
            <w:vAlign w:val="bottom"/>
          </w:tcPr>
          <w:p w14:paraId="2714E6B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67E3061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0B6E835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080" w:type="dxa"/>
            <w:shd w:val="clear" w:color="auto" w:fill="auto"/>
            <w:noWrap/>
            <w:vAlign w:val="bottom"/>
          </w:tcPr>
          <w:p w14:paraId="29B2782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r>
      <w:tr w:rsidR="009E0E85" w:rsidRPr="002D6D8E" w14:paraId="7468FF19" w14:textId="77777777" w:rsidTr="00F66FB1">
        <w:trPr>
          <w:trHeight w:val="63"/>
        </w:trPr>
        <w:tc>
          <w:tcPr>
            <w:tcW w:w="1669" w:type="dxa"/>
            <w:shd w:val="clear" w:color="auto" w:fill="auto"/>
            <w:noWrap/>
            <w:vAlign w:val="bottom"/>
          </w:tcPr>
          <w:p w14:paraId="3DF66C2B" w14:textId="2ED332F0"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Pelton</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[57]</w:t>
            </w:r>
          </w:p>
        </w:tc>
        <w:tc>
          <w:tcPr>
            <w:tcW w:w="1229" w:type="dxa"/>
            <w:shd w:val="clear" w:color="auto" w:fill="auto"/>
            <w:noWrap/>
            <w:vAlign w:val="bottom"/>
          </w:tcPr>
          <w:p w14:paraId="31A07E6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112 ± 33</w:t>
            </w:r>
          </w:p>
        </w:tc>
        <w:tc>
          <w:tcPr>
            <w:tcW w:w="1260" w:type="dxa"/>
            <w:shd w:val="clear" w:color="auto" w:fill="auto"/>
            <w:noWrap/>
            <w:vAlign w:val="bottom"/>
          </w:tcPr>
          <w:p w14:paraId="751DBB2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185 ± 34</w:t>
            </w:r>
          </w:p>
        </w:tc>
        <w:tc>
          <w:tcPr>
            <w:tcW w:w="1350" w:type="dxa"/>
            <w:shd w:val="clear" w:color="auto" w:fill="auto"/>
            <w:noWrap/>
            <w:vAlign w:val="bottom"/>
          </w:tcPr>
          <w:p w14:paraId="10A2F9C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125 ± 76</w:t>
            </w:r>
          </w:p>
        </w:tc>
        <w:tc>
          <w:tcPr>
            <w:tcW w:w="1350" w:type="dxa"/>
            <w:shd w:val="clear" w:color="auto" w:fill="auto"/>
            <w:noWrap/>
            <w:vAlign w:val="bottom"/>
          </w:tcPr>
          <w:p w14:paraId="5754285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275 ± 99</w:t>
            </w:r>
          </w:p>
        </w:tc>
        <w:tc>
          <w:tcPr>
            <w:tcW w:w="1080" w:type="dxa"/>
            <w:shd w:val="clear" w:color="auto" w:fill="auto"/>
            <w:noWrap/>
            <w:vAlign w:val="bottom"/>
          </w:tcPr>
          <w:p w14:paraId="529D946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0252659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2E0F501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 ± 0.7</w:t>
            </w:r>
          </w:p>
        </w:tc>
        <w:tc>
          <w:tcPr>
            <w:tcW w:w="1080" w:type="dxa"/>
            <w:shd w:val="clear" w:color="auto" w:fill="auto"/>
            <w:noWrap/>
            <w:vAlign w:val="bottom"/>
          </w:tcPr>
          <w:p w14:paraId="1C7FF865"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 ± 1.1</w:t>
            </w:r>
          </w:p>
        </w:tc>
      </w:tr>
      <w:tr w:rsidR="009E0E85" w:rsidRPr="002D6D8E" w14:paraId="30F275D3" w14:textId="77777777" w:rsidTr="00F66FB1">
        <w:trPr>
          <w:trHeight w:val="63"/>
        </w:trPr>
        <w:tc>
          <w:tcPr>
            <w:tcW w:w="1669" w:type="dxa"/>
            <w:shd w:val="clear" w:color="auto" w:fill="auto"/>
            <w:noWrap/>
            <w:vAlign w:val="bottom"/>
          </w:tcPr>
          <w:p w14:paraId="7B0F5C10" w14:textId="4AC7FA4D"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Singh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[58]</w:t>
            </w:r>
          </w:p>
        </w:tc>
        <w:tc>
          <w:tcPr>
            <w:tcW w:w="1229" w:type="dxa"/>
            <w:shd w:val="clear" w:color="auto" w:fill="auto"/>
            <w:noWrap/>
            <w:vAlign w:val="bottom"/>
          </w:tcPr>
          <w:p w14:paraId="174BC6E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116 ± 28</w:t>
            </w:r>
          </w:p>
        </w:tc>
        <w:tc>
          <w:tcPr>
            <w:tcW w:w="1260" w:type="dxa"/>
            <w:shd w:val="clear" w:color="auto" w:fill="auto"/>
            <w:noWrap/>
            <w:vAlign w:val="bottom"/>
          </w:tcPr>
          <w:p w14:paraId="511B485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186 ± 31</w:t>
            </w:r>
          </w:p>
        </w:tc>
        <w:tc>
          <w:tcPr>
            <w:tcW w:w="1350" w:type="dxa"/>
            <w:shd w:val="clear" w:color="auto" w:fill="auto"/>
            <w:noWrap/>
            <w:vAlign w:val="bottom"/>
          </w:tcPr>
          <w:p w14:paraId="1EB30E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124 ± 92</w:t>
            </w:r>
          </w:p>
        </w:tc>
        <w:tc>
          <w:tcPr>
            <w:tcW w:w="1350" w:type="dxa"/>
            <w:shd w:val="clear" w:color="auto" w:fill="auto"/>
            <w:noWrap/>
            <w:vAlign w:val="bottom"/>
          </w:tcPr>
          <w:p w14:paraId="562F818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380 ±191</w:t>
            </w:r>
          </w:p>
        </w:tc>
        <w:tc>
          <w:tcPr>
            <w:tcW w:w="1080" w:type="dxa"/>
            <w:shd w:val="clear" w:color="auto" w:fill="auto"/>
            <w:noWrap/>
            <w:vAlign w:val="bottom"/>
          </w:tcPr>
          <w:p w14:paraId="778A2D8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0B027BE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7958F6C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2.3 ± 1.2</w:t>
            </w:r>
          </w:p>
        </w:tc>
        <w:tc>
          <w:tcPr>
            <w:tcW w:w="1080" w:type="dxa"/>
            <w:shd w:val="clear" w:color="auto" w:fill="auto"/>
            <w:noWrap/>
            <w:vAlign w:val="bottom"/>
          </w:tcPr>
          <w:p w14:paraId="64FF4B2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 ± 1.1</w:t>
            </w:r>
          </w:p>
        </w:tc>
      </w:tr>
      <w:tr w:rsidR="009E0E85" w:rsidRPr="002D6D8E" w14:paraId="57C9C4C3" w14:textId="77777777" w:rsidTr="00F66FB1">
        <w:trPr>
          <w:trHeight w:val="63"/>
        </w:trPr>
        <w:tc>
          <w:tcPr>
            <w:tcW w:w="1669" w:type="dxa"/>
            <w:shd w:val="clear" w:color="auto" w:fill="auto"/>
            <w:noWrap/>
            <w:vAlign w:val="bottom"/>
          </w:tcPr>
          <w:p w14:paraId="609F0002" w14:textId="008DA1E8"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Brodano</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[59]</w:t>
            </w:r>
          </w:p>
        </w:tc>
        <w:tc>
          <w:tcPr>
            <w:tcW w:w="1229" w:type="dxa"/>
            <w:shd w:val="clear" w:color="auto" w:fill="auto"/>
            <w:noWrap/>
            <w:vAlign w:val="bottom"/>
          </w:tcPr>
          <w:p w14:paraId="4ED03D3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144</w:t>
            </w:r>
          </w:p>
        </w:tc>
        <w:tc>
          <w:tcPr>
            <w:tcW w:w="1260" w:type="dxa"/>
            <w:shd w:val="clear" w:color="auto" w:fill="auto"/>
            <w:noWrap/>
            <w:vAlign w:val="bottom"/>
          </w:tcPr>
          <w:p w14:paraId="25C8734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102</w:t>
            </w:r>
          </w:p>
        </w:tc>
        <w:tc>
          <w:tcPr>
            <w:tcW w:w="1350" w:type="dxa"/>
            <w:shd w:val="clear" w:color="auto" w:fill="auto"/>
            <w:noWrap/>
            <w:vAlign w:val="bottom"/>
          </w:tcPr>
          <w:p w14:paraId="15FBCCB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230</w:t>
            </w:r>
          </w:p>
        </w:tc>
        <w:tc>
          <w:tcPr>
            <w:tcW w:w="1350" w:type="dxa"/>
            <w:shd w:val="clear" w:color="auto" w:fill="auto"/>
            <w:noWrap/>
            <w:vAlign w:val="bottom"/>
          </w:tcPr>
          <w:p w14:paraId="77E8E1A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620</w:t>
            </w:r>
          </w:p>
        </w:tc>
        <w:tc>
          <w:tcPr>
            <w:tcW w:w="1080" w:type="dxa"/>
            <w:shd w:val="clear" w:color="auto" w:fill="auto"/>
            <w:noWrap/>
            <w:vAlign w:val="bottom"/>
          </w:tcPr>
          <w:p w14:paraId="3C26338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w:t>
            </w:r>
          </w:p>
        </w:tc>
        <w:tc>
          <w:tcPr>
            <w:tcW w:w="990" w:type="dxa"/>
            <w:shd w:val="clear" w:color="auto" w:fill="auto"/>
            <w:noWrap/>
            <w:vAlign w:val="bottom"/>
          </w:tcPr>
          <w:p w14:paraId="2093131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w:t>
            </w:r>
          </w:p>
        </w:tc>
        <w:tc>
          <w:tcPr>
            <w:tcW w:w="1260" w:type="dxa"/>
            <w:shd w:val="clear" w:color="auto" w:fill="auto"/>
            <w:noWrap/>
            <w:vAlign w:val="bottom"/>
          </w:tcPr>
          <w:p w14:paraId="454F2AE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4.1</w:t>
            </w:r>
          </w:p>
        </w:tc>
        <w:tc>
          <w:tcPr>
            <w:tcW w:w="1080" w:type="dxa"/>
            <w:shd w:val="clear" w:color="auto" w:fill="auto"/>
            <w:noWrap/>
            <w:vAlign w:val="bottom"/>
          </w:tcPr>
          <w:p w14:paraId="092E7EF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7.4</w:t>
            </w:r>
          </w:p>
        </w:tc>
      </w:tr>
      <w:tr w:rsidR="009E0E85" w:rsidRPr="002D6D8E" w14:paraId="27F28342" w14:textId="77777777" w:rsidTr="00F66FB1">
        <w:trPr>
          <w:trHeight w:val="63"/>
        </w:trPr>
        <w:tc>
          <w:tcPr>
            <w:tcW w:w="1669" w:type="dxa"/>
            <w:shd w:val="clear" w:color="auto" w:fill="auto"/>
            <w:noWrap/>
            <w:vAlign w:val="bottom"/>
          </w:tcPr>
          <w:p w14:paraId="728E506B" w14:textId="7B6A1A89"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Zou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[60]</w:t>
            </w:r>
          </w:p>
        </w:tc>
        <w:tc>
          <w:tcPr>
            <w:tcW w:w="1229" w:type="dxa"/>
            <w:shd w:val="clear" w:color="auto" w:fill="auto"/>
            <w:noWrap/>
            <w:vAlign w:val="bottom"/>
          </w:tcPr>
          <w:p w14:paraId="58B0021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150 ± 41</w:t>
            </w:r>
          </w:p>
        </w:tc>
        <w:tc>
          <w:tcPr>
            <w:tcW w:w="1260" w:type="dxa"/>
            <w:shd w:val="clear" w:color="auto" w:fill="auto"/>
            <w:noWrap/>
            <w:vAlign w:val="bottom"/>
          </w:tcPr>
          <w:p w14:paraId="734C474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175 ± 37</w:t>
            </w:r>
          </w:p>
        </w:tc>
        <w:tc>
          <w:tcPr>
            <w:tcW w:w="1350" w:type="dxa"/>
            <w:shd w:val="clear" w:color="auto" w:fill="auto"/>
            <w:noWrap/>
            <w:vAlign w:val="bottom"/>
          </w:tcPr>
          <w:p w14:paraId="5057475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131 ± 74</w:t>
            </w:r>
          </w:p>
        </w:tc>
        <w:tc>
          <w:tcPr>
            <w:tcW w:w="1350" w:type="dxa"/>
            <w:shd w:val="clear" w:color="auto" w:fill="auto"/>
            <w:noWrap/>
            <w:vAlign w:val="bottom"/>
          </w:tcPr>
          <w:p w14:paraId="3F5962D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318 ± 177</w:t>
            </w:r>
          </w:p>
        </w:tc>
        <w:tc>
          <w:tcPr>
            <w:tcW w:w="1080" w:type="dxa"/>
            <w:shd w:val="clear" w:color="auto" w:fill="auto"/>
            <w:noWrap/>
            <w:vAlign w:val="bottom"/>
          </w:tcPr>
          <w:p w14:paraId="6332E5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32A1B71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00FA1C1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7.5 ± 2.7</w:t>
            </w:r>
          </w:p>
        </w:tc>
        <w:tc>
          <w:tcPr>
            <w:tcW w:w="1080" w:type="dxa"/>
            <w:shd w:val="clear" w:color="auto" w:fill="auto"/>
            <w:noWrap/>
            <w:vAlign w:val="bottom"/>
          </w:tcPr>
          <w:p w14:paraId="1614685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9.3 ± 4.2</w:t>
            </w:r>
          </w:p>
        </w:tc>
      </w:tr>
      <w:tr w:rsidR="009E0E85" w:rsidRPr="002D6D8E" w14:paraId="7746D374" w14:textId="77777777" w:rsidTr="00F66FB1">
        <w:trPr>
          <w:trHeight w:val="63"/>
        </w:trPr>
        <w:tc>
          <w:tcPr>
            <w:tcW w:w="1669" w:type="dxa"/>
            <w:shd w:val="clear" w:color="auto" w:fill="auto"/>
            <w:noWrap/>
            <w:vAlign w:val="bottom"/>
          </w:tcPr>
          <w:p w14:paraId="1DA230D1" w14:textId="53DFEA49"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Peng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[61]</w:t>
            </w:r>
          </w:p>
        </w:tc>
        <w:tc>
          <w:tcPr>
            <w:tcW w:w="1229" w:type="dxa"/>
            <w:shd w:val="clear" w:color="auto" w:fill="auto"/>
            <w:noWrap/>
            <w:vAlign w:val="bottom"/>
          </w:tcPr>
          <w:p w14:paraId="723775B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216</w:t>
            </w:r>
          </w:p>
        </w:tc>
        <w:tc>
          <w:tcPr>
            <w:tcW w:w="1260" w:type="dxa"/>
            <w:shd w:val="clear" w:color="auto" w:fill="auto"/>
            <w:noWrap/>
            <w:vAlign w:val="bottom"/>
          </w:tcPr>
          <w:p w14:paraId="54ACB18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171</w:t>
            </w:r>
          </w:p>
        </w:tc>
        <w:tc>
          <w:tcPr>
            <w:tcW w:w="1350" w:type="dxa"/>
            <w:shd w:val="clear" w:color="auto" w:fill="auto"/>
            <w:noWrap/>
            <w:vAlign w:val="bottom"/>
          </w:tcPr>
          <w:p w14:paraId="0022A25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150</w:t>
            </w:r>
          </w:p>
        </w:tc>
        <w:tc>
          <w:tcPr>
            <w:tcW w:w="1350" w:type="dxa"/>
            <w:shd w:val="clear" w:color="auto" w:fill="auto"/>
            <w:noWrap/>
            <w:vAlign w:val="bottom"/>
          </w:tcPr>
          <w:p w14:paraId="4BBBB75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681</w:t>
            </w:r>
          </w:p>
        </w:tc>
        <w:tc>
          <w:tcPr>
            <w:tcW w:w="1080" w:type="dxa"/>
            <w:shd w:val="clear" w:color="auto" w:fill="auto"/>
            <w:noWrap/>
            <w:vAlign w:val="bottom"/>
          </w:tcPr>
          <w:p w14:paraId="7B7500C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990" w:type="dxa"/>
            <w:shd w:val="clear" w:color="auto" w:fill="auto"/>
            <w:noWrap/>
            <w:vAlign w:val="bottom"/>
          </w:tcPr>
          <w:p w14:paraId="52ABFD2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2B1ABA3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4.0</w:t>
            </w:r>
          </w:p>
        </w:tc>
        <w:tc>
          <w:tcPr>
            <w:tcW w:w="1080" w:type="dxa"/>
            <w:shd w:val="clear" w:color="auto" w:fill="auto"/>
            <w:noWrap/>
            <w:vAlign w:val="bottom"/>
          </w:tcPr>
          <w:p w14:paraId="3B66F16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6.7</w:t>
            </w:r>
          </w:p>
        </w:tc>
      </w:tr>
      <w:tr w:rsidR="009E0E85" w:rsidRPr="002D6D8E" w14:paraId="42028B52" w14:textId="77777777" w:rsidTr="00F66FB1">
        <w:trPr>
          <w:trHeight w:val="63"/>
        </w:trPr>
        <w:tc>
          <w:tcPr>
            <w:tcW w:w="1669" w:type="dxa"/>
            <w:shd w:val="clear" w:color="auto" w:fill="auto"/>
            <w:noWrap/>
            <w:vAlign w:val="bottom"/>
          </w:tcPr>
          <w:p w14:paraId="732AF256" w14:textId="54EF3C3C"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Archavlis</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[62]</w:t>
            </w:r>
          </w:p>
        </w:tc>
        <w:tc>
          <w:tcPr>
            <w:tcW w:w="1229" w:type="dxa"/>
            <w:shd w:val="clear" w:color="auto" w:fill="auto"/>
            <w:noWrap/>
            <w:vAlign w:val="bottom"/>
          </w:tcPr>
          <w:p w14:paraId="519FCE5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220 ± 48</w:t>
            </w:r>
          </w:p>
        </w:tc>
        <w:tc>
          <w:tcPr>
            <w:tcW w:w="1260" w:type="dxa"/>
            <w:shd w:val="clear" w:color="auto" w:fill="auto"/>
            <w:noWrap/>
            <w:vAlign w:val="bottom"/>
          </w:tcPr>
          <w:p w14:paraId="7ABBDE9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190 ± 65</w:t>
            </w:r>
          </w:p>
        </w:tc>
        <w:tc>
          <w:tcPr>
            <w:tcW w:w="1350" w:type="dxa"/>
            <w:shd w:val="clear" w:color="auto" w:fill="auto"/>
            <w:noWrap/>
            <w:vAlign w:val="bottom"/>
          </w:tcPr>
          <w:p w14:paraId="1457DBF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185 ± 140</w:t>
            </w:r>
          </w:p>
        </w:tc>
        <w:tc>
          <w:tcPr>
            <w:tcW w:w="1350" w:type="dxa"/>
            <w:shd w:val="clear" w:color="auto" w:fill="auto"/>
            <w:noWrap/>
            <w:vAlign w:val="bottom"/>
          </w:tcPr>
          <w:p w14:paraId="099D7B4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255 ± 468</w:t>
            </w:r>
          </w:p>
        </w:tc>
        <w:tc>
          <w:tcPr>
            <w:tcW w:w="1080" w:type="dxa"/>
            <w:shd w:val="clear" w:color="auto" w:fill="auto"/>
            <w:noWrap/>
            <w:vAlign w:val="bottom"/>
          </w:tcPr>
          <w:p w14:paraId="79900F2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w:t>
            </w:r>
          </w:p>
        </w:tc>
        <w:tc>
          <w:tcPr>
            <w:tcW w:w="990" w:type="dxa"/>
            <w:shd w:val="clear" w:color="auto" w:fill="auto"/>
            <w:noWrap/>
            <w:vAlign w:val="bottom"/>
          </w:tcPr>
          <w:p w14:paraId="26A1AD9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w:t>
            </w:r>
          </w:p>
        </w:tc>
        <w:tc>
          <w:tcPr>
            <w:tcW w:w="1260" w:type="dxa"/>
            <w:shd w:val="clear" w:color="auto" w:fill="auto"/>
            <w:noWrap/>
            <w:vAlign w:val="bottom"/>
          </w:tcPr>
          <w:p w14:paraId="238C9D9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7.0</w:t>
            </w:r>
          </w:p>
        </w:tc>
        <w:tc>
          <w:tcPr>
            <w:tcW w:w="1080" w:type="dxa"/>
            <w:shd w:val="clear" w:color="auto" w:fill="auto"/>
            <w:noWrap/>
            <w:vAlign w:val="bottom"/>
          </w:tcPr>
          <w:p w14:paraId="64879F9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11.0</w:t>
            </w:r>
          </w:p>
        </w:tc>
      </w:tr>
      <w:tr w:rsidR="009E0E85" w:rsidRPr="002D6D8E" w14:paraId="41D81948" w14:textId="77777777" w:rsidTr="00F66FB1">
        <w:trPr>
          <w:trHeight w:val="63"/>
        </w:trPr>
        <w:tc>
          <w:tcPr>
            <w:tcW w:w="1669" w:type="dxa"/>
            <w:shd w:val="clear" w:color="auto" w:fill="auto"/>
            <w:noWrap/>
            <w:vAlign w:val="bottom"/>
          </w:tcPr>
          <w:p w14:paraId="76A7A15A" w14:textId="45B5CD81"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Dhall</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[63]</w:t>
            </w:r>
          </w:p>
        </w:tc>
        <w:tc>
          <w:tcPr>
            <w:tcW w:w="1229" w:type="dxa"/>
            <w:shd w:val="clear" w:color="auto" w:fill="auto"/>
            <w:noWrap/>
            <w:vAlign w:val="bottom"/>
          </w:tcPr>
          <w:p w14:paraId="17E5EE5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199</w:t>
            </w:r>
          </w:p>
        </w:tc>
        <w:tc>
          <w:tcPr>
            <w:tcW w:w="1260" w:type="dxa"/>
            <w:shd w:val="clear" w:color="auto" w:fill="auto"/>
            <w:noWrap/>
            <w:vAlign w:val="bottom"/>
          </w:tcPr>
          <w:p w14:paraId="6AF6123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237</w:t>
            </w:r>
          </w:p>
        </w:tc>
        <w:tc>
          <w:tcPr>
            <w:tcW w:w="1350" w:type="dxa"/>
            <w:shd w:val="clear" w:color="auto" w:fill="auto"/>
            <w:noWrap/>
            <w:vAlign w:val="bottom"/>
          </w:tcPr>
          <w:p w14:paraId="7D25BD2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194</w:t>
            </w:r>
          </w:p>
        </w:tc>
        <w:tc>
          <w:tcPr>
            <w:tcW w:w="1350" w:type="dxa"/>
            <w:shd w:val="clear" w:color="auto" w:fill="auto"/>
            <w:noWrap/>
            <w:vAlign w:val="bottom"/>
          </w:tcPr>
          <w:p w14:paraId="2BD6F7C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505</w:t>
            </w:r>
          </w:p>
        </w:tc>
        <w:tc>
          <w:tcPr>
            <w:tcW w:w="1080" w:type="dxa"/>
            <w:shd w:val="clear" w:color="auto" w:fill="auto"/>
            <w:noWrap/>
            <w:vAlign w:val="bottom"/>
          </w:tcPr>
          <w:p w14:paraId="70EB9EEC"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1A3CAE9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w:t>
            </w:r>
          </w:p>
        </w:tc>
        <w:tc>
          <w:tcPr>
            <w:tcW w:w="1260" w:type="dxa"/>
            <w:shd w:val="clear" w:color="auto" w:fill="auto"/>
            <w:noWrap/>
            <w:vAlign w:val="bottom"/>
          </w:tcPr>
          <w:p w14:paraId="250264D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1080" w:type="dxa"/>
            <w:shd w:val="clear" w:color="auto" w:fill="auto"/>
            <w:noWrap/>
            <w:vAlign w:val="bottom"/>
          </w:tcPr>
          <w:p w14:paraId="67E4713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5.5</w:t>
            </w:r>
          </w:p>
        </w:tc>
      </w:tr>
      <w:tr w:rsidR="009E0E85" w:rsidRPr="002D6D8E" w14:paraId="6F0A3005" w14:textId="77777777" w:rsidTr="00F66FB1">
        <w:trPr>
          <w:trHeight w:val="63"/>
        </w:trPr>
        <w:tc>
          <w:tcPr>
            <w:tcW w:w="1669" w:type="dxa"/>
            <w:shd w:val="clear" w:color="auto" w:fill="auto"/>
            <w:noWrap/>
            <w:vAlign w:val="bottom"/>
          </w:tcPr>
          <w:p w14:paraId="1A4EB1E1" w14:textId="443368DE"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Schizas</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[64]</w:t>
            </w:r>
          </w:p>
        </w:tc>
        <w:tc>
          <w:tcPr>
            <w:tcW w:w="1229" w:type="dxa"/>
            <w:shd w:val="clear" w:color="auto" w:fill="auto"/>
            <w:noWrap/>
            <w:vAlign w:val="bottom"/>
          </w:tcPr>
          <w:p w14:paraId="580ACC9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260" w:type="dxa"/>
            <w:shd w:val="clear" w:color="auto" w:fill="auto"/>
            <w:noWrap/>
            <w:vAlign w:val="bottom"/>
          </w:tcPr>
          <w:p w14:paraId="3157C47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w:t>
            </w:r>
          </w:p>
        </w:tc>
        <w:tc>
          <w:tcPr>
            <w:tcW w:w="1350" w:type="dxa"/>
            <w:shd w:val="clear" w:color="auto" w:fill="auto"/>
            <w:noWrap/>
            <w:vAlign w:val="bottom"/>
          </w:tcPr>
          <w:p w14:paraId="0F194D5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456</w:t>
            </w:r>
          </w:p>
        </w:tc>
        <w:tc>
          <w:tcPr>
            <w:tcW w:w="1350" w:type="dxa"/>
            <w:shd w:val="clear" w:color="auto" w:fill="auto"/>
            <w:noWrap/>
            <w:vAlign w:val="bottom"/>
          </w:tcPr>
          <w:p w14:paraId="58B803D3"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961</w:t>
            </w:r>
          </w:p>
        </w:tc>
        <w:tc>
          <w:tcPr>
            <w:tcW w:w="1080" w:type="dxa"/>
            <w:shd w:val="clear" w:color="auto" w:fill="auto"/>
            <w:noWrap/>
            <w:vAlign w:val="bottom"/>
          </w:tcPr>
          <w:p w14:paraId="2677A8F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17%</w:t>
            </w:r>
          </w:p>
        </w:tc>
        <w:tc>
          <w:tcPr>
            <w:tcW w:w="990" w:type="dxa"/>
            <w:shd w:val="clear" w:color="auto" w:fill="auto"/>
            <w:noWrap/>
            <w:vAlign w:val="bottom"/>
          </w:tcPr>
          <w:p w14:paraId="5799FA7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w:t>
            </w:r>
          </w:p>
        </w:tc>
        <w:tc>
          <w:tcPr>
            <w:tcW w:w="1260" w:type="dxa"/>
            <w:shd w:val="clear" w:color="auto" w:fill="auto"/>
            <w:noWrap/>
            <w:vAlign w:val="bottom"/>
          </w:tcPr>
          <w:p w14:paraId="492ADFA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6.1</w:t>
            </w:r>
          </w:p>
        </w:tc>
        <w:tc>
          <w:tcPr>
            <w:tcW w:w="1080" w:type="dxa"/>
            <w:shd w:val="clear" w:color="auto" w:fill="auto"/>
            <w:noWrap/>
            <w:vAlign w:val="bottom"/>
          </w:tcPr>
          <w:p w14:paraId="0CD1FE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8.2</w:t>
            </w:r>
          </w:p>
        </w:tc>
      </w:tr>
      <w:tr w:rsidR="009E0E85" w:rsidRPr="002D6D8E" w14:paraId="26DCC106" w14:textId="77777777" w:rsidTr="00F66FB1">
        <w:trPr>
          <w:trHeight w:val="107"/>
        </w:trPr>
        <w:tc>
          <w:tcPr>
            <w:tcW w:w="1669" w:type="dxa"/>
            <w:shd w:val="clear" w:color="auto" w:fill="auto"/>
            <w:noWrap/>
            <w:vAlign w:val="bottom"/>
          </w:tcPr>
          <w:p w14:paraId="74E130D7" w14:textId="3B2DBB58"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t>Adogwa</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 xml:space="preserve">et </w:t>
            </w:r>
            <w:r w:rsidR="00F66FB1">
              <w:rPr>
                <w:rFonts w:ascii="Book Antiqua" w:eastAsia="宋体" w:hAnsi="Book Antiqua" w:cs="Times New Roman" w:hint="eastAsia"/>
                <w:i/>
                <w:lang w:eastAsia="zh-CN"/>
              </w:rPr>
              <w:lastRenderedPageBreak/>
              <w:t>al</w:t>
            </w:r>
            <w:r w:rsidRPr="002D6D8E">
              <w:rPr>
                <w:rFonts w:ascii="Book Antiqua" w:hAnsi="Book Antiqua" w:cs="Times New Roman"/>
                <w:vertAlign w:val="superscript"/>
              </w:rPr>
              <w:t>[65]</w:t>
            </w:r>
          </w:p>
        </w:tc>
        <w:tc>
          <w:tcPr>
            <w:tcW w:w="1229" w:type="dxa"/>
            <w:shd w:val="clear" w:color="auto" w:fill="auto"/>
            <w:noWrap/>
            <w:vAlign w:val="bottom"/>
          </w:tcPr>
          <w:p w14:paraId="7E1BA036"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lastRenderedPageBreak/>
              <w:t>300</w:t>
            </w:r>
          </w:p>
        </w:tc>
        <w:tc>
          <w:tcPr>
            <w:tcW w:w="1260" w:type="dxa"/>
            <w:shd w:val="clear" w:color="auto" w:fill="auto"/>
            <w:noWrap/>
            <w:vAlign w:val="bottom"/>
          </w:tcPr>
          <w:p w14:paraId="04DE3E6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210</w:t>
            </w:r>
          </w:p>
        </w:tc>
        <w:tc>
          <w:tcPr>
            <w:tcW w:w="1350" w:type="dxa"/>
            <w:shd w:val="clear" w:color="auto" w:fill="auto"/>
            <w:noWrap/>
            <w:vAlign w:val="bottom"/>
          </w:tcPr>
          <w:p w14:paraId="5D0D39A7"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200</w:t>
            </w:r>
          </w:p>
        </w:tc>
        <w:tc>
          <w:tcPr>
            <w:tcW w:w="1350" w:type="dxa"/>
            <w:shd w:val="clear" w:color="auto" w:fill="auto"/>
            <w:noWrap/>
            <w:vAlign w:val="bottom"/>
          </w:tcPr>
          <w:p w14:paraId="5F69B10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295</w:t>
            </w:r>
          </w:p>
        </w:tc>
        <w:tc>
          <w:tcPr>
            <w:tcW w:w="1080" w:type="dxa"/>
            <w:shd w:val="clear" w:color="auto" w:fill="auto"/>
            <w:noWrap/>
            <w:vAlign w:val="bottom"/>
          </w:tcPr>
          <w:p w14:paraId="74B85E6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600BB7D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3C97B18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3.0</w:t>
            </w:r>
          </w:p>
        </w:tc>
        <w:tc>
          <w:tcPr>
            <w:tcW w:w="1080" w:type="dxa"/>
            <w:shd w:val="clear" w:color="auto" w:fill="auto"/>
            <w:noWrap/>
            <w:vAlign w:val="bottom"/>
          </w:tcPr>
          <w:p w14:paraId="22836C41"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5.0</w:t>
            </w:r>
          </w:p>
        </w:tc>
      </w:tr>
      <w:tr w:rsidR="009E0E85" w:rsidRPr="002D6D8E" w14:paraId="7D9A06FA" w14:textId="77777777" w:rsidTr="00F66FB1">
        <w:trPr>
          <w:trHeight w:val="63"/>
        </w:trPr>
        <w:tc>
          <w:tcPr>
            <w:tcW w:w="1669" w:type="dxa"/>
            <w:shd w:val="clear" w:color="auto" w:fill="auto"/>
            <w:noWrap/>
            <w:vAlign w:val="bottom"/>
          </w:tcPr>
          <w:p w14:paraId="7DE5BAA0" w14:textId="10D5E456" w:rsidR="00E2397C" w:rsidRPr="002D6D8E" w:rsidRDefault="00E2397C" w:rsidP="002D6D8E">
            <w:pPr>
              <w:spacing w:line="360" w:lineRule="auto"/>
              <w:jc w:val="both"/>
              <w:rPr>
                <w:rFonts w:ascii="Book Antiqua" w:hAnsi="Book Antiqua" w:cs="Times New Roman"/>
              </w:rPr>
            </w:pPr>
            <w:proofErr w:type="spellStart"/>
            <w:r w:rsidRPr="002D6D8E">
              <w:rPr>
                <w:rFonts w:ascii="Book Antiqua" w:hAnsi="Book Antiqua" w:cs="Times New Roman"/>
              </w:rPr>
              <w:lastRenderedPageBreak/>
              <w:t>Niesche</w:t>
            </w:r>
            <w:proofErr w:type="spellEnd"/>
            <w:r w:rsidRPr="002D6D8E">
              <w:rPr>
                <w:rFonts w:ascii="Book Antiqua" w:hAnsi="Book Antiqua" w:cs="Times New Roman"/>
              </w:rPr>
              <w:t xml:space="preserve">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[66]</w:t>
            </w:r>
          </w:p>
        </w:tc>
        <w:tc>
          <w:tcPr>
            <w:tcW w:w="1229" w:type="dxa"/>
            <w:shd w:val="clear" w:color="auto" w:fill="auto"/>
            <w:noWrap/>
            <w:vAlign w:val="bottom"/>
          </w:tcPr>
          <w:p w14:paraId="713575D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140</w:t>
            </w:r>
          </w:p>
        </w:tc>
        <w:tc>
          <w:tcPr>
            <w:tcW w:w="1260" w:type="dxa"/>
            <w:shd w:val="clear" w:color="auto" w:fill="auto"/>
            <w:noWrap/>
            <w:vAlign w:val="bottom"/>
          </w:tcPr>
          <w:p w14:paraId="2AF6EB1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130</w:t>
            </w:r>
          </w:p>
        </w:tc>
        <w:tc>
          <w:tcPr>
            <w:tcW w:w="1350" w:type="dxa"/>
            <w:shd w:val="clear" w:color="auto" w:fill="auto"/>
            <w:noWrap/>
            <w:vAlign w:val="bottom"/>
          </w:tcPr>
          <w:p w14:paraId="5DA48792"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150</w:t>
            </w:r>
          </w:p>
        </w:tc>
        <w:tc>
          <w:tcPr>
            <w:tcW w:w="1350" w:type="dxa"/>
            <w:shd w:val="clear" w:color="auto" w:fill="auto"/>
            <w:noWrap/>
            <w:vAlign w:val="bottom"/>
          </w:tcPr>
          <w:p w14:paraId="0BF1E62D"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380</w:t>
            </w:r>
          </w:p>
        </w:tc>
        <w:tc>
          <w:tcPr>
            <w:tcW w:w="1080" w:type="dxa"/>
            <w:shd w:val="clear" w:color="auto" w:fill="auto"/>
            <w:noWrap/>
            <w:vAlign w:val="bottom"/>
          </w:tcPr>
          <w:p w14:paraId="5A1802AB"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662B4E6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11%</w:t>
            </w:r>
          </w:p>
        </w:tc>
        <w:tc>
          <w:tcPr>
            <w:tcW w:w="1260" w:type="dxa"/>
            <w:shd w:val="clear" w:color="auto" w:fill="auto"/>
            <w:noWrap/>
            <w:vAlign w:val="bottom"/>
          </w:tcPr>
          <w:p w14:paraId="266BE864"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5.0</w:t>
            </w:r>
          </w:p>
        </w:tc>
        <w:tc>
          <w:tcPr>
            <w:tcW w:w="1080" w:type="dxa"/>
            <w:shd w:val="clear" w:color="auto" w:fill="auto"/>
            <w:noWrap/>
            <w:vAlign w:val="bottom"/>
          </w:tcPr>
          <w:p w14:paraId="14BEFA6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10.0</w:t>
            </w:r>
          </w:p>
        </w:tc>
      </w:tr>
      <w:tr w:rsidR="009E0E85" w:rsidRPr="002D6D8E" w14:paraId="1E8CE661" w14:textId="77777777" w:rsidTr="00F66FB1">
        <w:trPr>
          <w:trHeight w:val="63"/>
        </w:trPr>
        <w:tc>
          <w:tcPr>
            <w:tcW w:w="1669" w:type="dxa"/>
            <w:shd w:val="clear" w:color="auto" w:fill="auto"/>
            <w:noWrap/>
            <w:vAlign w:val="bottom"/>
          </w:tcPr>
          <w:p w14:paraId="190AADCB" w14:textId="02417410"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 xml:space="preserve">Lau </w:t>
            </w:r>
            <w:r w:rsidR="00F66FB1">
              <w:rPr>
                <w:rFonts w:ascii="Book Antiqua" w:eastAsia="宋体" w:hAnsi="Book Antiqua" w:cs="Times New Roman" w:hint="eastAsia"/>
                <w:i/>
                <w:lang w:eastAsia="zh-CN"/>
              </w:rPr>
              <w:t>et al</w:t>
            </w:r>
            <w:r w:rsidRPr="002D6D8E">
              <w:rPr>
                <w:rFonts w:ascii="Book Antiqua" w:hAnsi="Book Antiqua" w:cs="Times New Roman"/>
                <w:vertAlign w:val="superscript"/>
              </w:rPr>
              <w:t>[67]</w:t>
            </w:r>
          </w:p>
        </w:tc>
        <w:tc>
          <w:tcPr>
            <w:tcW w:w="1229" w:type="dxa"/>
            <w:shd w:val="clear" w:color="auto" w:fill="auto"/>
            <w:noWrap/>
            <w:vAlign w:val="bottom"/>
          </w:tcPr>
          <w:p w14:paraId="49B9F9B8"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390</w:t>
            </w:r>
          </w:p>
        </w:tc>
        <w:tc>
          <w:tcPr>
            <w:tcW w:w="1260" w:type="dxa"/>
            <w:shd w:val="clear" w:color="auto" w:fill="auto"/>
            <w:noWrap/>
            <w:vAlign w:val="bottom"/>
          </w:tcPr>
          <w:p w14:paraId="7EADF1CA"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365</w:t>
            </w:r>
          </w:p>
        </w:tc>
        <w:tc>
          <w:tcPr>
            <w:tcW w:w="1350" w:type="dxa"/>
            <w:shd w:val="clear" w:color="auto" w:fill="auto"/>
            <w:noWrap/>
            <w:vAlign w:val="bottom"/>
          </w:tcPr>
          <w:p w14:paraId="7221CC7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467</w:t>
            </w:r>
          </w:p>
        </w:tc>
        <w:tc>
          <w:tcPr>
            <w:tcW w:w="1350" w:type="dxa"/>
            <w:shd w:val="clear" w:color="auto" w:fill="auto"/>
            <w:noWrap/>
            <w:vAlign w:val="bottom"/>
          </w:tcPr>
          <w:p w14:paraId="15ACE0D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566</w:t>
            </w:r>
          </w:p>
        </w:tc>
        <w:tc>
          <w:tcPr>
            <w:tcW w:w="1080" w:type="dxa"/>
            <w:shd w:val="clear" w:color="auto" w:fill="auto"/>
            <w:noWrap/>
            <w:vAlign w:val="bottom"/>
          </w:tcPr>
          <w:p w14:paraId="243A978F"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990" w:type="dxa"/>
            <w:shd w:val="clear" w:color="auto" w:fill="auto"/>
            <w:noWrap/>
            <w:vAlign w:val="bottom"/>
          </w:tcPr>
          <w:p w14:paraId="76D521A9"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0%</w:t>
            </w:r>
          </w:p>
        </w:tc>
        <w:tc>
          <w:tcPr>
            <w:tcW w:w="1260" w:type="dxa"/>
            <w:shd w:val="clear" w:color="auto" w:fill="auto"/>
            <w:noWrap/>
            <w:vAlign w:val="bottom"/>
          </w:tcPr>
          <w:p w14:paraId="697952FE"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5.0</w:t>
            </w:r>
          </w:p>
        </w:tc>
        <w:tc>
          <w:tcPr>
            <w:tcW w:w="1080" w:type="dxa"/>
            <w:shd w:val="clear" w:color="auto" w:fill="auto"/>
            <w:noWrap/>
            <w:vAlign w:val="bottom"/>
          </w:tcPr>
          <w:p w14:paraId="6E71CB30" w14:textId="77777777" w:rsidR="00E2397C" w:rsidRPr="002D6D8E" w:rsidRDefault="00E2397C" w:rsidP="002D6D8E">
            <w:pPr>
              <w:spacing w:line="360" w:lineRule="auto"/>
              <w:jc w:val="both"/>
              <w:rPr>
                <w:rFonts w:ascii="Book Antiqua" w:hAnsi="Book Antiqua" w:cs="Times New Roman"/>
              </w:rPr>
            </w:pPr>
            <w:r w:rsidRPr="002D6D8E">
              <w:rPr>
                <w:rFonts w:ascii="Book Antiqua" w:hAnsi="Book Antiqua" w:cs="Times New Roman"/>
              </w:rPr>
              <w:t>6.2</w:t>
            </w:r>
          </w:p>
        </w:tc>
      </w:tr>
    </w:tbl>
    <w:p w14:paraId="240E4B14" w14:textId="77777777" w:rsidR="00F66FB1" w:rsidRDefault="00F66FB1" w:rsidP="002D6D8E">
      <w:pPr>
        <w:spacing w:line="360" w:lineRule="auto"/>
        <w:jc w:val="both"/>
        <w:rPr>
          <w:rFonts w:ascii="Book Antiqua" w:eastAsia="宋体" w:hAnsi="Book Antiqua" w:cs="Times New Roman"/>
          <w:lang w:eastAsia="zh-CN"/>
        </w:rPr>
      </w:pPr>
    </w:p>
    <w:p w14:paraId="7A5F9D0C" w14:textId="78EB909A" w:rsidR="005114C1" w:rsidRPr="00F66FB1" w:rsidRDefault="00E2397C" w:rsidP="002D6D8E">
      <w:pPr>
        <w:spacing w:line="360" w:lineRule="auto"/>
        <w:jc w:val="both"/>
        <w:rPr>
          <w:rFonts w:ascii="Book Antiqua" w:eastAsia="宋体" w:hAnsi="Book Antiqua" w:cs="Times New Roman"/>
          <w:lang w:eastAsia="zh-CN"/>
        </w:rPr>
      </w:pPr>
      <w:r w:rsidRPr="002D6D8E">
        <w:rPr>
          <w:rFonts w:ascii="Book Antiqua" w:hAnsi="Book Antiqua" w:cs="Times New Roman"/>
        </w:rPr>
        <w:t xml:space="preserve">RCT: </w:t>
      </w:r>
      <w:r w:rsidR="00F66FB1" w:rsidRPr="002D6D8E">
        <w:rPr>
          <w:rFonts w:ascii="Book Antiqua" w:hAnsi="Book Antiqua" w:cs="Times New Roman"/>
        </w:rPr>
        <w:t>R</w:t>
      </w:r>
      <w:r w:rsidRPr="002D6D8E">
        <w:rPr>
          <w:rFonts w:ascii="Book Antiqua" w:hAnsi="Book Antiqua" w:cs="Times New Roman"/>
        </w:rPr>
        <w:t xml:space="preserve">andomized controlled trial; IRCT: </w:t>
      </w:r>
      <w:r w:rsidR="00F66FB1" w:rsidRPr="002D6D8E">
        <w:rPr>
          <w:rFonts w:ascii="Book Antiqua" w:hAnsi="Book Antiqua" w:cs="Times New Roman"/>
        </w:rPr>
        <w:t>I</w:t>
      </w:r>
      <w:r w:rsidRPr="002D6D8E">
        <w:rPr>
          <w:rFonts w:ascii="Book Antiqua" w:hAnsi="Book Antiqua" w:cs="Times New Roman"/>
        </w:rPr>
        <w:t>ncomplete randomized controlled trial; SD:</w:t>
      </w:r>
      <w:r w:rsidR="00F66FB1" w:rsidRPr="002D6D8E">
        <w:rPr>
          <w:rFonts w:ascii="Book Antiqua" w:hAnsi="Book Antiqua" w:cs="Times New Roman"/>
        </w:rPr>
        <w:t xml:space="preserve"> S</w:t>
      </w:r>
      <w:r w:rsidRPr="002D6D8E">
        <w:rPr>
          <w:rFonts w:ascii="Book Antiqua" w:hAnsi="Book Antiqua" w:cs="Times New Roman"/>
        </w:rPr>
        <w:t>tandard deviation</w:t>
      </w:r>
      <w:r w:rsidR="00F66FB1">
        <w:rPr>
          <w:rFonts w:ascii="Book Antiqua" w:eastAsia="宋体" w:hAnsi="Book Antiqua" w:cs="Times New Roman" w:hint="eastAsia"/>
          <w:lang w:eastAsia="zh-CN"/>
        </w:rPr>
        <w:t>.</w:t>
      </w:r>
    </w:p>
    <w:sectPr w:rsidR="005114C1" w:rsidRPr="00F66FB1" w:rsidSect="002D6D8E">
      <w:headerReference w:type="even" r:id="rId17"/>
      <w:footerReference w:type="even" r:id="rId18"/>
      <w:footerReference w:type="default" r:id="rId19"/>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DA84" w14:textId="77777777" w:rsidR="0050489D" w:rsidRDefault="0050489D" w:rsidP="00A33A3A">
      <w:r>
        <w:separator/>
      </w:r>
    </w:p>
  </w:endnote>
  <w:endnote w:type="continuationSeparator" w:id="0">
    <w:p w14:paraId="47B5490F" w14:textId="77777777" w:rsidR="0050489D" w:rsidRDefault="0050489D" w:rsidP="00A3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3AFF" w14:textId="77777777" w:rsidR="00397CAC" w:rsidRDefault="00397CAC" w:rsidP="00A3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98730" w14:textId="77777777" w:rsidR="00397CAC" w:rsidRDefault="00397CAC" w:rsidP="00A33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7B3D" w14:textId="77777777" w:rsidR="00397CAC" w:rsidRDefault="00397CAC" w:rsidP="00A3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6B4">
      <w:rPr>
        <w:rStyle w:val="PageNumber"/>
        <w:noProof/>
      </w:rPr>
      <w:t>44</w:t>
    </w:r>
    <w:r>
      <w:rPr>
        <w:rStyle w:val="PageNumber"/>
      </w:rPr>
      <w:fldChar w:fldCharType="end"/>
    </w:r>
  </w:p>
  <w:p w14:paraId="19C6EB16" w14:textId="77777777" w:rsidR="00397CAC" w:rsidRDefault="00397CAC" w:rsidP="00A33A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6B57" w14:textId="77777777" w:rsidR="0050489D" w:rsidRDefault="0050489D" w:rsidP="00A33A3A">
      <w:r>
        <w:separator/>
      </w:r>
    </w:p>
  </w:footnote>
  <w:footnote w:type="continuationSeparator" w:id="0">
    <w:p w14:paraId="56E62C19" w14:textId="77777777" w:rsidR="0050489D" w:rsidRDefault="0050489D" w:rsidP="00A33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5062" w14:textId="77777777" w:rsidR="00397CAC" w:rsidRDefault="006546B4">
    <w:pPr>
      <w:pStyle w:val="Header"/>
    </w:pPr>
    <w:sdt>
      <w:sdtPr>
        <w:id w:val="-1712953464"/>
        <w:placeholder>
          <w:docPart w:val="2991081484EBE94291158524BF5AB86B"/>
        </w:placeholder>
        <w:temporary/>
        <w:showingPlcHdr/>
      </w:sdtPr>
      <w:sdtEndPr/>
      <w:sdtContent>
        <w:r w:rsidR="00397CAC">
          <w:t>[Type text]</w:t>
        </w:r>
      </w:sdtContent>
    </w:sdt>
    <w:r w:rsidR="00397CAC">
      <w:ptab w:relativeTo="margin" w:alignment="center" w:leader="none"/>
    </w:r>
    <w:sdt>
      <w:sdtPr>
        <w:id w:val="527757179"/>
        <w:placeholder>
          <w:docPart w:val="3ADFB14FE6C7E04086DC85224ADAD7FD"/>
        </w:placeholder>
        <w:temporary/>
        <w:showingPlcHdr/>
      </w:sdtPr>
      <w:sdtEndPr/>
      <w:sdtContent>
        <w:r w:rsidR="00397CAC">
          <w:t>[Type text]</w:t>
        </w:r>
      </w:sdtContent>
    </w:sdt>
    <w:r w:rsidR="00397CAC">
      <w:ptab w:relativeTo="margin" w:alignment="right" w:leader="none"/>
    </w:r>
    <w:sdt>
      <w:sdtPr>
        <w:id w:val="-1680428407"/>
        <w:placeholder>
          <w:docPart w:val="69673A83EA3E0F4A906710C8DB03A2BE"/>
        </w:placeholder>
        <w:temporary/>
        <w:showingPlcHdr/>
      </w:sdtPr>
      <w:sdtEndPr/>
      <w:sdtContent>
        <w:r w:rsidR="00397CAC">
          <w:t>[Type text]</w:t>
        </w:r>
      </w:sdtContent>
    </w:sdt>
  </w:p>
  <w:p w14:paraId="579882EA" w14:textId="77777777" w:rsidR="00397CAC" w:rsidRDefault="00397C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997"/>
    <w:multiLevelType w:val="hybridMultilevel"/>
    <w:tmpl w:val="C25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0654E"/>
    <w:multiLevelType w:val="hybridMultilevel"/>
    <w:tmpl w:val="907A460A"/>
    <w:lvl w:ilvl="0" w:tplc="873CAE4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B72423"/>
    <w:multiLevelType w:val="hybridMultilevel"/>
    <w:tmpl w:val="FB76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9"/>
    <w:rsid w:val="00005AA1"/>
    <w:rsid w:val="000457EE"/>
    <w:rsid w:val="00071A9A"/>
    <w:rsid w:val="00092FDF"/>
    <w:rsid w:val="000E2745"/>
    <w:rsid w:val="00142F0C"/>
    <w:rsid w:val="0015388E"/>
    <w:rsid w:val="0015669F"/>
    <w:rsid w:val="00157D20"/>
    <w:rsid w:val="00174701"/>
    <w:rsid w:val="001B69D6"/>
    <w:rsid w:val="00212D56"/>
    <w:rsid w:val="00214B0B"/>
    <w:rsid w:val="00235C3C"/>
    <w:rsid w:val="00236603"/>
    <w:rsid w:val="002A155E"/>
    <w:rsid w:val="002A53E0"/>
    <w:rsid w:val="002A64E1"/>
    <w:rsid w:val="002C072F"/>
    <w:rsid w:val="002C6569"/>
    <w:rsid w:val="002C6FCD"/>
    <w:rsid w:val="002D6D8E"/>
    <w:rsid w:val="002F2766"/>
    <w:rsid w:val="00312F08"/>
    <w:rsid w:val="00372D7F"/>
    <w:rsid w:val="00397CAC"/>
    <w:rsid w:val="003D631F"/>
    <w:rsid w:val="003E2893"/>
    <w:rsid w:val="004002F3"/>
    <w:rsid w:val="00461361"/>
    <w:rsid w:val="004713DE"/>
    <w:rsid w:val="00497940"/>
    <w:rsid w:val="00497EDC"/>
    <w:rsid w:val="0050489D"/>
    <w:rsid w:val="00504DD6"/>
    <w:rsid w:val="005114C1"/>
    <w:rsid w:val="0057568B"/>
    <w:rsid w:val="005B5EE3"/>
    <w:rsid w:val="005C3191"/>
    <w:rsid w:val="006319C8"/>
    <w:rsid w:val="006546B4"/>
    <w:rsid w:val="00755E0D"/>
    <w:rsid w:val="007E0FD0"/>
    <w:rsid w:val="00831C36"/>
    <w:rsid w:val="00837430"/>
    <w:rsid w:val="00860643"/>
    <w:rsid w:val="00872A1E"/>
    <w:rsid w:val="008831DE"/>
    <w:rsid w:val="0089587E"/>
    <w:rsid w:val="008C4637"/>
    <w:rsid w:val="008C5517"/>
    <w:rsid w:val="008D3869"/>
    <w:rsid w:val="0094756F"/>
    <w:rsid w:val="00972C3E"/>
    <w:rsid w:val="00984773"/>
    <w:rsid w:val="0099589A"/>
    <w:rsid w:val="009E0E85"/>
    <w:rsid w:val="009E58C4"/>
    <w:rsid w:val="00A01318"/>
    <w:rsid w:val="00A33A3A"/>
    <w:rsid w:val="00A464EC"/>
    <w:rsid w:val="00A95C2B"/>
    <w:rsid w:val="00AB1475"/>
    <w:rsid w:val="00AB5F16"/>
    <w:rsid w:val="00B1636C"/>
    <w:rsid w:val="00B2735F"/>
    <w:rsid w:val="00B83B89"/>
    <w:rsid w:val="00B90FD2"/>
    <w:rsid w:val="00BF6963"/>
    <w:rsid w:val="00C519C9"/>
    <w:rsid w:val="00C70AF6"/>
    <w:rsid w:val="00C71243"/>
    <w:rsid w:val="00CD7451"/>
    <w:rsid w:val="00D27FB3"/>
    <w:rsid w:val="00D454C1"/>
    <w:rsid w:val="00D61B31"/>
    <w:rsid w:val="00D8101E"/>
    <w:rsid w:val="00DB1E9E"/>
    <w:rsid w:val="00DD6AAA"/>
    <w:rsid w:val="00E00B67"/>
    <w:rsid w:val="00E2397C"/>
    <w:rsid w:val="00E2754D"/>
    <w:rsid w:val="00E32DF4"/>
    <w:rsid w:val="00E51CBA"/>
    <w:rsid w:val="00E77C08"/>
    <w:rsid w:val="00ED5502"/>
    <w:rsid w:val="00F07FB0"/>
    <w:rsid w:val="00F611D0"/>
    <w:rsid w:val="00F66FB1"/>
    <w:rsid w:val="00F74717"/>
    <w:rsid w:val="00FE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E34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8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1D0"/>
    <w:pPr>
      <w:ind w:left="720"/>
      <w:contextualSpacing/>
    </w:pPr>
    <w:rPr>
      <w:lang w:eastAsia="en-US"/>
    </w:rPr>
  </w:style>
  <w:style w:type="character" w:styleId="Hyperlink">
    <w:name w:val="Hyperlink"/>
    <w:uiPriority w:val="99"/>
    <w:rsid w:val="00F611D0"/>
    <w:rPr>
      <w:color w:val="0000FF"/>
      <w:u w:val="single"/>
    </w:rPr>
  </w:style>
  <w:style w:type="paragraph" w:styleId="Footer">
    <w:name w:val="footer"/>
    <w:basedOn w:val="Normal"/>
    <w:link w:val="FooterChar"/>
    <w:uiPriority w:val="99"/>
    <w:unhideWhenUsed/>
    <w:rsid w:val="00A33A3A"/>
    <w:pPr>
      <w:tabs>
        <w:tab w:val="center" w:pos="4320"/>
        <w:tab w:val="right" w:pos="8640"/>
      </w:tabs>
    </w:pPr>
  </w:style>
  <w:style w:type="character" w:customStyle="1" w:styleId="FooterChar">
    <w:name w:val="Footer Char"/>
    <w:basedOn w:val="DefaultParagraphFont"/>
    <w:link w:val="Footer"/>
    <w:uiPriority w:val="99"/>
    <w:rsid w:val="00A33A3A"/>
    <w:rPr>
      <w:lang w:eastAsia="ja-JP"/>
    </w:rPr>
  </w:style>
  <w:style w:type="character" w:styleId="PageNumber">
    <w:name w:val="page number"/>
    <w:basedOn w:val="DefaultParagraphFont"/>
    <w:uiPriority w:val="99"/>
    <w:semiHidden/>
    <w:unhideWhenUsed/>
    <w:rsid w:val="00A33A3A"/>
  </w:style>
  <w:style w:type="paragraph" w:styleId="Header">
    <w:name w:val="header"/>
    <w:basedOn w:val="Normal"/>
    <w:link w:val="HeaderChar"/>
    <w:uiPriority w:val="99"/>
    <w:unhideWhenUsed/>
    <w:rsid w:val="00A33A3A"/>
    <w:pPr>
      <w:tabs>
        <w:tab w:val="center" w:pos="4320"/>
        <w:tab w:val="right" w:pos="8640"/>
      </w:tabs>
    </w:pPr>
  </w:style>
  <w:style w:type="character" w:customStyle="1" w:styleId="HeaderChar">
    <w:name w:val="Header Char"/>
    <w:basedOn w:val="DefaultParagraphFont"/>
    <w:link w:val="Header"/>
    <w:uiPriority w:val="99"/>
    <w:rsid w:val="00A33A3A"/>
    <w:rPr>
      <w:lang w:eastAsia="ja-JP"/>
    </w:rPr>
  </w:style>
  <w:style w:type="paragraph" w:styleId="BalloonText">
    <w:name w:val="Balloon Text"/>
    <w:basedOn w:val="Normal"/>
    <w:link w:val="BalloonTextChar"/>
    <w:uiPriority w:val="99"/>
    <w:semiHidden/>
    <w:unhideWhenUsed/>
    <w:rsid w:val="005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4C1"/>
    <w:rPr>
      <w:rFonts w:ascii="Lucida Grande" w:hAnsi="Lucida Grande" w:cs="Lucida Grande"/>
      <w:sz w:val="18"/>
      <w:szCs w:val="18"/>
      <w:lang w:eastAsia="ja-JP"/>
    </w:rPr>
  </w:style>
  <w:style w:type="table" w:styleId="TableGrid">
    <w:name w:val="Table Grid"/>
    <w:basedOn w:val="TableNormal"/>
    <w:uiPriority w:val="59"/>
    <w:rsid w:val="00E2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2A1E"/>
    <w:rPr>
      <w:sz w:val="21"/>
      <w:szCs w:val="21"/>
    </w:rPr>
  </w:style>
  <w:style w:type="paragraph" w:styleId="CommentText">
    <w:name w:val="annotation text"/>
    <w:basedOn w:val="Normal"/>
    <w:link w:val="CommentTextChar"/>
    <w:uiPriority w:val="99"/>
    <w:unhideWhenUsed/>
    <w:rsid w:val="00872A1E"/>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872A1E"/>
    <w:rPr>
      <w:sz w:val="22"/>
      <w:szCs w:val="22"/>
      <w:lang w:eastAsia="zh-CN"/>
    </w:rPr>
  </w:style>
  <w:style w:type="paragraph" w:styleId="CommentSubject">
    <w:name w:val="annotation subject"/>
    <w:basedOn w:val="CommentText"/>
    <w:next w:val="CommentText"/>
    <w:link w:val="CommentSubjectChar"/>
    <w:uiPriority w:val="99"/>
    <w:semiHidden/>
    <w:unhideWhenUsed/>
    <w:rsid w:val="00872A1E"/>
    <w:pPr>
      <w:spacing w:after="0" w:line="240" w:lineRule="auto"/>
    </w:pPr>
    <w:rPr>
      <w:b/>
      <w:bCs/>
      <w:sz w:val="24"/>
      <w:szCs w:val="24"/>
      <w:lang w:eastAsia="ja-JP"/>
    </w:rPr>
  </w:style>
  <w:style w:type="character" w:customStyle="1" w:styleId="CommentSubjectChar">
    <w:name w:val="Comment Subject Char"/>
    <w:basedOn w:val="CommentTextChar"/>
    <w:link w:val="CommentSubject"/>
    <w:uiPriority w:val="99"/>
    <w:semiHidden/>
    <w:rsid w:val="00872A1E"/>
    <w:rPr>
      <w:b/>
      <w:bCs/>
      <w:sz w:val="22"/>
      <w:szCs w:val="22"/>
      <w:lang w:eastAsia="ja-JP"/>
    </w:rPr>
  </w:style>
  <w:style w:type="paragraph" w:styleId="Revision">
    <w:name w:val="Revision"/>
    <w:hidden/>
    <w:uiPriority w:val="99"/>
    <w:semiHidden/>
    <w:rsid w:val="002C6569"/>
    <w:rPr>
      <w:lang w:eastAsia="ja-JP"/>
    </w:rPr>
  </w:style>
  <w:style w:type="character" w:customStyle="1" w:styleId="apple-converted-space">
    <w:name w:val="apple-converted-space"/>
    <w:basedOn w:val="DefaultParagraphFont"/>
    <w:rsid w:val="00E32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8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1D0"/>
    <w:pPr>
      <w:ind w:left="720"/>
      <w:contextualSpacing/>
    </w:pPr>
    <w:rPr>
      <w:lang w:eastAsia="en-US"/>
    </w:rPr>
  </w:style>
  <w:style w:type="character" w:styleId="Hyperlink">
    <w:name w:val="Hyperlink"/>
    <w:uiPriority w:val="99"/>
    <w:rsid w:val="00F611D0"/>
    <w:rPr>
      <w:color w:val="0000FF"/>
      <w:u w:val="single"/>
    </w:rPr>
  </w:style>
  <w:style w:type="paragraph" w:styleId="Footer">
    <w:name w:val="footer"/>
    <w:basedOn w:val="Normal"/>
    <w:link w:val="FooterChar"/>
    <w:uiPriority w:val="99"/>
    <w:unhideWhenUsed/>
    <w:rsid w:val="00A33A3A"/>
    <w:pPr>
      <w:tabs>
        <w:tab w:val="center" w:pos="4320"/>
        <w:tab w:val="right" w:pos="8640"/>
      </w:tabs>
    </w:pPr>
  </w:style>
  <w:style w:type="character" w:customStyle="1" w:styleId="FooterChar">
    <w:name w:val="Footer Char"/>
    <w:basedOn w:val="DefaultParagraphFont"/>
    <w:link w:val="Footer"/>
    <w:uiPriority w:val="99"/>
    <w:rsid w:val="00A33A3A"/>
    <w:rPr>
      <w:lang w:eastAsia="ja-JP"/>
    </w:rPr>
  </w:style>
  <w:style w:type="character" w:styleId="PageNumber">
    <w:name w:val="page number"/>
    <w:basedOn w:val="DefaultParagraphFont"/>
    <w:uiPriority w:val="99"/>
    <w:semiHidden/>
    <w:unhideWhenUsed/>
    <w:rsid w:val="00A33A3A"/>
  </w:style>
  <w:style w:type="paragraph" w:styleId="Header">
    <w:name w:val="header"/>
    <w:basedOn w:val="Normal"/>
    <w:link w:val="HeaderChar"/>
    <w:uiPriority w:val="99"/>
    <w:unhideWhenUsed/>
    <w:rsid w:val="00A33A3A"/>
    <w:pPr>
      <w:tabs>
        <w:tab w:val="center" w:pos="4320"/>
        <w:tab w:val="right" w:pos="8640"/>
      </w:tabs>
    </w:pPr>
  </w:style>
  <w:style w:type="character" w:customStyle="1" w:styleId="HeaderChar">
    <w:name w:val="Header Char"/>
    <w:basedOn w:val="DefaultParagraphFont"/>
    <w:link w:val="Header"/>
    <w:uiPriority w:val="99"/>
    <w:rsid w:val="00A33A3A"/>
    <w:rPr>
      <w:lang w:eastAsia="ja-JP"/>
    </w:rPr>
  </w:style>
  <w:style w:type="paragraph" w:styleId="BalloonText">
    <w:name w:val="Balloon Text"/>
    <w:basedOn w:val="Normal"/>
    <w:link w:val="BalloonTextChar"/>
    <w:uiPriority w:val="99"/>
    <w:semiHidden/>
    <w:unhideWhenUsed/>
    <w:rsid w:val="005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4C1"/>
    <w:rPr>
      <w:rFonts w:ascii="Lucida Grande" w:hAnsi="Lucida Grande" w:cs="Lucida Grande"/>
      <w:sz w:val="18"/>
      <w:szCs w:val="18"/>
      <w:lang w:eastAsia="ja-JP"/>
    </w:rPr>
  </w:style>
  <w:style w:type="table" w:styleId="TableGrid">
    <w:name w:val="Table Grid"/>
    <w:basedOn w:val="TableNormal"/>
    <w:uiPriority w:val="59"/>
    <w:rsid w:val="00E2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2A1E"/>
    <w:rPr>
      <w:sz w:val="21"/>
      <w:szCs w:val="21"/>
    </w:rPr>
  </w:style>
  <w:style w:type="paragraph" w:styleId="CommentText">
    <w:name w:val="annotation text"/>
    <w:basedOn w:val="Normal"/>
    <w:link w:val="CommentTextChar"/>
    <w:uiPriority w:val="99"/>
    <w:unhideWhenUsed/>
    <w:rsid w:val="00872A1E"/>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872A1E"/>
    <w:rPr>
      <w:sz w:val="22"/>
      <w:szCs w:val="22"/>
      <w:lang w:eastAsia="zh-CN"/>
    </w:rPr>
  </w:style>
  <w:style w:type="paragraph" w:styleId="CommentSubject">
    <w:name w:val="annotation subject"/>
    <w:basedOn w:val="CommentText"/>
    <w:next w:val="CommentText"/>
    <w:link w:val="CommentSubjectChar"/>
    <w:uiPriority w:val="99"/>
    <w:semiHidden/>
    <w:unhideWhenUsed/>
    <w:rsid w:val="00872A1E"/>
    <w:pPr>
      <w:spacing w:after="0" w:line="240" w:lineRule="auto"/>
    </w:pPr>
    <w:rPr>
      <w:b/>
      <w:bCs/>
      <w:sz w:val="24"/>
      <w:szCs w:val="24"/>
      <w:lang w:eastAsia="ja-JP"/>
    </w:rPr>
  </w:style>
  <w:style w:type="character" w:customStyle="1" w:styleId="CommentSubjectChar">
    <w:name w:val="Comment Subject Char"/>
    <w:basedOn w:val="CommentTextChar"/>
    <w:link w:val="CommentSubject"/>
    <w:uiPriority w:val="99"/>
    <w:semiHidden/>
    <w:rsid w:val="00872A1E"/>
    <w:rPr>
      <w:b/>
      <w:bCs/>
      <w:sz w:val="22"/>
      <w:szCs w:val="22"/>
      <w:lang w:eastAsia="ja-JP"/>
    </w:rPr>
  </w:style>
  <w:style w:type="paragraph" w:styleId="Revision">
    <w:name w:val="Revision"/>
    <w:hidden/>
    <w:uiPriority w:val="99"/>
    <w:semiHidden/>
    <w:rsid w:val="002C6569"/>
    <w:rPr>
      <w:lang w:eastAsia="ja-JP"/>
    </w:rPr>
  </w:style>
  <w:style w:type="character" w:customStyle="1" w:styleId="apple-converted-space">
    <w:name w:val="apple-converted-space"/>
    <w:basedOn w:val="DefaultParagraphFont"/>
    <w:rsid w:val="00E3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5254">
      <w:bodyDiv w:val="1"/>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637996623">
              <w:marLeft w:val="0"/>
              <w:marRight w:val="0"/>
              <w:marTop w:val="0"/>
              <w:marBottom w:val="0"/>
              <w:divBdr>
                <w:top w:val="none" w:sz="0" w:space="0" w:color="auto"/>
                <w:left w:val="none" w:sz="0" w:space="0" w:color="auto"/>
                <w:bottom w:val="none" w:sz="0" w:space="0" w:color="auto"/>
                <w:right w:val="none" w:sz="0" w:space="0" w:color="auto"/>
              </w:divBdr>
            </w:div>
            <w:div w:id="8532172">
              <w:marLeft w:val="0"/>
              <w:marRight w:val="0"/>
              <w:marTop w:val="0"/>
              <w:marBottom w:val="0"/>
              <w:divBdr>
                <w:top w:val="none" w:sz="0" w:space="0" w:color="auto"/>
                <w:left w:val="none" w:sz="0" w:space="0" w:color="auto"/>
                <w:bottom w:val="none" w:sz="0" w:space="0" w:color="auto"/>
                <w:right w:val="none" w:sz="0" w:space="0" w:color="auto"/>
              </w:divBdr>
            </w:div>
            <w:div w:id="273707775">
              <w:marLeft w:val="0"/>
              <w:marRight w:val="0"/>
              <w:marTop w:val="0"/>
              <w:marBottom w:val="0"/>
              <w:divBdr>
                <w:top w:val="none" w:sz="0" w:space="0" w:color="auto"/>
                <w:left w:val="none" w:sz="0" w:space="0" w:color="auto"/>
                <w:bottom w:val="none" w:sz="0" w:space="0" w:color="auto"/>
                <w:right w:val="none" w:sz="0" w:space="0" w:color="auto"/>
              </w:divBdr>
            </w:div>
            <w:div w:id="979963642">
              <w:marLeft w:val="0"/>
              <w:marRight w:val="0"/>
              <w:marTop w:val="0"/>
              <w:marBottom w:val="0"/>
              <w:divBdr>
                <w:top w:val="none" w:sz="0" w:space="0" w:color="auto"/>
                <w:left w:val="none" w:sz="0" w:space="0" w:color="auto"/>
                <w:bottom w:val="none" w:sz="0" w:space="0" w:color="auto"/>
                <w:right w:val="none" w:sz="0" w:space="0" w:color="auto"/>
              </w:divBdr>
            </w:div>
            <w:div w:id="106396347">
              <w:marLeft w:val="0"/>
              <w:marRight w:val="0"/>
              <w:marTop w:val="0"/>
              <w:marBottom w:val="0"/>
              <w:divBdr>
                <w:top w:val="none" w:sz="0" w:space="0" w:color="auto"/>
                <w:left w:val="none" w:sz="0" w:space="0" w:color="auto"/>
                <w:bottom w:val="none" w:sz="0" w:space="0" w:color="auto"/>
                <w:right w:val="none" w:sz="0" w:space="0" w:color="auto"/>
              </w:divBdr>
            </w:div>
            <w:div w:id="2011836450">
              <w:marLeft w:val="0"/>
              <w:marRight w:val="0"/>
              <w:marTop w:val="0"/>
              <w:marBottom w:val="0"/>
              <w:divBdr>
                <w:top w:val="none" w:sz="0" w:space="0" w:color="auto"/>
                <w:left w:val="none" w:sz="0" w:space="0" w:color="auto"/>
                <w:bottom w:val="none" w:sz="0" w:space="0" w:color="auto"/>
                <w:right w:val="none" w:sz="0" w:space="0" w:color="auto"/>
              </w:divBdr>
            </w:div>
            <w:div w:id="751009727">
              <w:marLeft w:val="0"/>
              <w:marRight w:val="0"/>
              <w:marTop w:val="0"/>
              <w:marBottom w:val="0"/>
              <w:divBdr>
                <w:top w:val="none" w:sz="0" w:space="0" w:color="auto"/>
                <w:left w:val="none" w:sz="0" w:space="0" w:color="auto"/>
                <w:bottom w:val="none" w:sz="0" w:space="0" w:color="auto"/>
                <w:right w:val="none" w:sz="0" w:space="0" w:color="auto"/>
              </w:divBdr>
            </w:div>
            <w:div w:id="2034112187">
              <w:marLeft w:val="0"/>
              <w:marRight w:val="0"/>
              <w:marTop w:val="0"/>
              <w:marBottom w:val="0"/>
              <w:divBdr>
                <w:top w:val="none" w:sz="0" w:space="0" w:color="auto"/>
                <w:left w:val="none" w:sz="0" w:space="0" w:color="auto"/>
                <w:bottom w:val="none" w:sz="0" w:space="0" w:color="auto"/>
                <w:right w:val="none" w:sz="0" w:space="0" w:color="auto"/>
              </w:divBdr>
            </w:div>
            <w:div w:id="373118783">
              <w:marLeft w:val="0"/>
              <w:marRight w:val="0"/>
              <w:marTop w:val="0"/>
              <w:marBottom w:val="0"/>
              <w:divBdr>
                <w:top w:val="none" w:sz="0" w:space="0" w:color="auto"/>
                <w:left w:val="none" w:sz="0" w:space="0" w:color="auto"/>
                <w:bottom w:val="none" w:sz="0" w:space="0" w:color="auto"/>
                <w:right w:val="none" w:sz="0" w:space="0" w:color="auto"/>
              </w:divBdr>
            </w:div>
            <w:div w:id="939608032">
              <w:marLeft w:val="0"/>
              <w:marRight w:val="0"/>
              <w:marTop w:val="0"/>
              <w:marBottom w:val="0"/>
              <w:divBdr>
                <w:top w:val="none" w:sz="0" w:space="0" w:color="auto"/>
                <w:left w:val="none" w:sz="0" w:space="0" w:color="auto"/>
                <w:bottom w:val="none" w:sz="0" w:space="0" w:color="auto"/>
                <w:right w:val="none" w:sz="0" w:space="0" w:color="auto"/>
              </w:divBdr>
            </w:div>
            <w:div w:id="1938562336">
              <w:marLeft w:val="0"/>
              <w:marRight w:val="0"/>
              <w:marTop w:val="0"/>
              <w:marBottom w:val="0"/>
              <w:divBdr>
                <w:top w:val="none" w:sz="0" w:space="0" w:color="auto"/>
                <w:left w:val="none" w:sz="0" w:space="0" w:color="auto"/>
                <w:bottom w:val="none" w:sz="0" w:space="0" w:color="auto"/>
                <w:right w:val="none" w:sz="0" w:space="0" w:color="auto"/>
              </w:divBdr>
            </w:div>
            <w:div w:id="1640067900">
              <w:marLeft w:val="0"/>
              <w:marRight w:val="0"/>
              <w:marTop w:val="0"/>
              <w:marBottom w:val="0"/>
              <w:divBdr>
                <w:top w:val="none" w:sz="0" w:space="0" w:color="auto"/>
                <w:left w:val="none" w:sz="0" w:space="0" w:color="auto"/>
                <w:bottom w:val="none" w:sz="0" w:space="0" w:color="auto"/>
                <w:right w:val="none" w:sz="0" w:space="0" w:color="auto"/>
              </w:divBdr>
            </w:div>
            <w:div w:id="2053576680">
              <w:marLeft w:val="0"/>
              <w:marRight w:val="0"/>
              <w:marTop w:val="0"/>
              <w:marBottom w:val="0"/>
              <w:divBdr>
                <w:top w:val="none" w:sz="0" w:space="0" w:color="auto"/>
                <w:left w:val="none" w:sz="0" w:space="0" w:color="auto"/>
                <w:bottom w:val="none" w:sz="0" w:space="0" w:color="auto"/>
                <w:right w:val="none" w:sz="0" w:space="0" w:color="auto"/>
              </w:divBdr>
            </w:div>
            <w:div w:id="1057701178">
              <w:marLeft w:val="0"/>
              <w:marRight w:val="0"/>
              <w:marTop w:val="0"/>
              <w:marBottom w:val="0"/>
              <w:divBdr>
                <w:top w:val="none" w:sz="0" w:space="0" w:color="auto"/>
                <w:left w:val="none" w:sz="0" w:space="0" w:color="auto"/>
                <w:bottom w:val="none" w:sz="0" w:space="0" w:color="auto"/>
                <w:right w:val="none" w:sz="0" w:space="0" w:color="auto"/>
              </w:divBdr>
            </w:div>
            <w:div w:id="93980888">
              <w:marLeft w:val="0"/>
              <w:marRight w:val="0"/>
              <w:marTop w:val="0"/>
              <w:marBottom w:val="0"/>
              <w:divBdr>
                <w:top w:val="none" w:sz="0" w:space="0" w:color="auto"/>
                <w:left w:val="none" w:sz="0" w:space="0" w:color="auto"/>
                <w:bottom w:val="none" w:sz="0" w:space="0" w:color="auto"/>
                <w:right w:val="none" w:sz="0" w:space="0" w:color="auto"/>
              </w:divBdr>
            </w:div>
            <w:div w:id="1308242114">
              <w:marLeft w:val="0"/>
              <w:marRight w:val="0"/>
              <w:marTop w:val="0"/>
              <w:marBottom w:val="0"/>
              <w:divBdr>
                <w:top w:val="none" w:sz="0" w:space="0" w:color="auto"/>
                <w:left w:val="none" w:sz="0" w:space="0" w:color="auto"/>
                <w:bottom w:val="none" w:sz="0" w:space="0" w:color="auto"/>
                <w:right w:val="none" w:sz="0" w:space="0" w:color="auto"/>
              </w:divBdr>
            </w:div>
            <w:div w:id="535851039">
              <w:marLeft w:val="0"/>
              <w:marRight w:val="0"/>
              <w:marTop w:val="0"/>
              <w:marBottom w:val="0"/>
              <w:divBdr>
                <w:top w:val="none" w:sz="0" w:space="0" w:color="auto"/>
                <w:left w:val="none" w:sz="0" w:space="0" w:color="auto"/>
                <w:bottom w:val="none" w:sz="0" w:space="0" w:color="auto"/>
                <w:right w:val="none" w:sz="0" w:space="0" w:color="auto"/>
              </w:divBdr>
            </w:div>
            <w:div w:id="2022121643">
              <w:marLeft w:val="0"/>
              <w:marRight w:val="0"/>
              <w:marTop w:val="0"/>
              <w:marBottom w:val="0"/>
              <w:divBdr>
                <w:top w:val="none" w:sz="0" w:space="0" w:color="auto"/>
                <w:left w:val="none" w:sz="0" w:space="0" w:color="auto"/>
                <w:bottom w:val="none" w:sz="0" w:space="0" w:color="auto"/>
                <w:right w:val="none" w:sz="0" w:space="0" w:color="auto"/>
              </w:divBdr>
            </w:div>
            <w:div w:id="1574388667">
              <w:marLeft w:val="0"/>
              <w:marRight w:val="0"/>
              <w:marTop w:val="0"/>
              <w:marBottom w:val="0"/>
              <w:divBdr>
                <w:top w:val="none" w:sz="0" w:space="0" w:color="auto"/>
                <w:left w:val="none" w:sz="0" w:space="0" w:color="auto"/>
                <w:bottom w:val="none" w:sz="0" w:space="0" w:color="auto"/>
                <w:right w:val="none" w:sz="0" w:space="0" w:color="auto"/>
              </w:divBdr>
            </w:div>
            <w:div w:id="172845012">
              <w:marLeft w:val="0"/>
              <w:marRight w:val="0"/>
              <w:marTop w:val="0"/>
              <w:marBottom w:val="0"/>
              <w:divBdr>
                <w:top w:val="none" w:sz="0" w:space="0" w:color="auto"/>
                <w:left w:val="none" w:sz="0" w:space="0" w:color="auto"/>
                <w:bottom w:val="none" w:sz="0" w:space="0" w:color="auto"/>
                <w:right w:val="none" w:sz="0" w:space="0" w:color="auto"/>
              </w:divBdr>
            </w:div>
            <w:div w:id="1384792797">
              <w:marLeft w:val="0"/>
              <w:marRight w:val="0"/>
              <w:marTop w:val="0"/>
              <w:marBottom w:val="0"/>
              <w:divBdr>
                <w:top w:val="none" w:sz="0" w:space="0" w:color="auto"/>
                <w:left w:val="none" w:sz="0" w:space="0" w:color="auto"/>
                <w:bottom w:val="none" w:sz="0" w:space="0" w:color="auto"/>
                <w:right w:val="none" w:sz="0" w:space="0" w:color="auto"/>
              </w:divBdr>
            </w:div>
            <w:div w:id="628777543">
              <w:marLeft w:val="0"/>
              <w:marRight w:val="0"/>
              <w:marTop w:val="0"/>
              <w:marBottom w:val="0"/>
              <w:divBdr>
                <w:top w:val="none" w:sz="0" w:space="0" w:color="auto"/>
                <w:left w:val="none" w:sz="0" w:space="0" w:color="auto"/>
                <w:bottom w:val="none" w:sz="0" w:space="0" w:color="auto"/>
                <w:right w:val="none" w:sz="0" w:space="0" w:color="auto"/>
              </w:divBdr>
            </w:div>
            <w:div w:id="1856383358">
              <w:marLeft w:val="0"/>
              <w:marRight w:val="0"/>
              <w:marTop w:val="0"/>
              <w:marBottom w:val="0"/>
              <w:divBdr>
                <w:top w:val="none" w:sz="0" w:space="0" w:color="auto"/>
                <w:left w:val="none" w:sz="0" w:space="0" w:color="auto"/>
                <w:bottom w:val="none" w:sz="0" w:space="0" w:color="auto"/>
                <w:right w:val="none" w:sz="0" w:space="0" w:color="auto"/>
              </w:divBdr>
            </w:div>
            <w:div w:id="1693531953">
              <w:marLeft w:val="0"/>
              <w:marRight w:val="0"/>
              <w:marTop w:val="0"/>
              <w:marBottom w:val="0"/>
              <w:divBdr>
                <w:top w:val="none" w:sz="0" w:space="0" w:color="auto"/>
                <w:left w:val="none" w:sz="0" w:space="0" w:color="auto"/>
                <w:bottom w:val="none" w:sz="0" w:space="0" w:color="auto"/>
                <w:right w:val="none" w:sz="0" w:space="0" w:color="auto"/>
              </w:divBdr>
            </w:div>
            <w:div w:id="1596330298">
              <w:marLeft w:val="0"/>
              <w:marRight w:val="0"/>
              <w:marTop w:val="0"/>
              <w:marBottom w:val="0"/>
              <w:divBdr>
                <w:top w:val="none" w:sz="0" w:space="0" w:color="auto"/>
                <w:left w:val="none" w:sz="0" w:space="0" w:color="auto"/>
                <w:bottom w:val="none" w:sz="0" w:space="0" w:color="auto"/>
                <w:right w:val="none" w:sz="0" w:space="0" w:color="auto"/>
              </w:divBdr>
            </w:div>
            <w:div w:id="1905212964">
              <w:marLeft w:val="0"/>
              <w:marRight w:val="0"/>
              <w:marTop w:val="0"/>
              <w:marBottom w:val="0"/>
              <w:divBdr>
                <w:top w:val="none" w:sz="0" w:space="0" w:color="auto"/>
                <w:left w:val="none" w:sz="0" w:space="0" w:color="auto"/>
                <w:bottom w:val="none" w:sz="0" w:space="0" w:color="auto"/>
                <w:right w:val="none" w:sz="0" w:space="0" w:color="auto"/>
              </w:divBdr>
            </w:div>
            <w:div w:id="156771274">
              <w:marLeft w:val="0"/>
              <w:marRight w:val="0"/>
              <w:marTop w:val="0"/>
              <w:marBottom w:val="0"/>
              <w:divBdr>
                <w:top w:val="none" w:sz="0" w:space="0" w:color="auto"/>
                <w:left w:val="none" w:sz="0" w:space="0" w:color="auto"/>
                <w:bottom w:val="none" w:sz="0" w:space="0" w:color="auto"/>
                <w:right w:val="none" w:sz="0" w:space="0" w:color="auto"/>
              </w:divBdr>
            </w:div>
            <w:div w:id="218907796">
              <w:marLeft w:val="0"/>
              <w:marRight w:val="0"/>
              <w:marTop w:val="0"/>
              <w:marBottom w:val="0"/>
              <w:divBdr>
                <w:top w:val="none" w:sz="0" w:space="0" w:color="auto"/>
                <w:left w:val="none" w:sz="0" w:space="0" w:color="auto"/>
                <w:bottom w:val="none" w:sz="0" w:space="0" w:color="auto"/>
                <w:right w:val="none" w:sz="0" w:space="0" w:color="auto"/>
              </w:divBdr>
            </w:div>
            <w:div w:id="1873416597">
              <w:marLeft w:val="0"/>
              <w:marRight w:val="0"/>
              <w:marTop w:val="0"/>
              <w:marBottom w:val="0"/>
              <w:divBdr>
                <w:top w:val="none" w:sz="0" w:space="0" w:color="auto"/>
                <w:left w:val="none" w:sz="0" w:space="0" w:color="auto"/>
                <w:bottom w:val="none" w:sz="0" w:space="0" w:color="auto"/>
                <w:right w:val="none" w:sz="0" w:space="0" w:color="auto"/>
              </w:divBdr>
            </w:div>
            <w:div w:id="2079404100">
              <w:marLeft w:val="0"/>
              <w:marRight w:val="0"/>
              <w:marTop w:val="0"/>
              <w:marBottom w:val="0"/>
              <w:divBdr>
                <w:top w:val="none" w:sz="0" w:space="0" w:color="auto"/>
                <w:left w:val="none" w:sz="0" w:space="0" w:color="auto"/>
                <w:bottom w:val="none" w:sz="0" w:space="0" w:color="auto"/>
                <w:right w:val="none" w:sz="0" w:space="0" w:color="auto"/>
              </w:divBdr>
            </w:div>
            <w:div w:id="830676019">
              <w:marLeft w:val="0"/>
              <w:marRight w:val="0"/>
              <w:marTop w:val="0"/>
              <w:marBottom w:val="0"/>
              <w:divBdr>
                <w:top w:val="none" w:sz="0" w:space="0" w:color="auto"/>
                <w:left w:val="none" w:sz="0" w:space="0" w:color="auto"/>
                <w:bottom w:val="none" w:sz="0" w:space="0" w:color="auto"/>
                <w:right w:val="none" w:sz="0" w:space="0" w:color="auto"/>
              </w:divBdr>
            </w:div>
            <w:div w:id="1700348319">
              <w:marLeft w:val="0"/>
              <w:marRight w:val="0"/>
              <w:marTop w:val="0"/>
              <w:marBottom w:val="0"/>
              <w:divBdr>
                <w:top w:val="none" w:sz="0" w:space="0" w:color="auto"/>
                <w:left w:val="none" w:sz="0" w:space="0" w:color="auto"/>
                <w:bottom w:val="none" w:sz="0" w:space="0" w:color="auto"/>
                <w:right w:val="none" w:sz="0" w:space="0" w:color="auto"/>
              </w:divBdr>
            </w:div>
            <w:div w:id="468403959">
              <w:marLeft w:val="0"/>
              <w:marRight w:val="0"/>
              <w:marTop w:val="0"/>
              <w:marBottom w:val="0"/>
              <w:divBdr>
                <w:top w:val="none" w:sz="0" w:space="0" w:color="auto"/>
                <w:left w:val="none" w:sz="0" w:space="0" w:color="auto"/>
                <w:bottom w:val="none" w:sz="0" w:space="0" w:color="auto"/>
                <w:right w:val="none" w:sz="0" w:space="0" w:color="auto"/>
              </w:divBdr>
            </w:div>
            <w:div w:id="2133474186">
              <w:marLeft w:val="0"/>
              <w:marRight w:val="0"/>
              <w:marTop w:val="0"/>
              <w:marBottom w:val="0"/>
              <w:divBdr>
                <w:top w:val="none" w:sz="0" w:space="0" w:color="auto"/>
                <w:left w:val="none" w:sz="0" w:space="0" w:color="auto"/>
                <w:bottom w:val="none" w:sz="0" w:space="0" w:color="auto"/>
                <w:right w:val="none" w:sz="0" w:space="0" w:color="auto"/>
              </w:divBdr>
            </w:div>
            <w:div w:id="892808970">
              <w:marLeft w:val="0"/>
              <w:marRight w:val="0"/>
              <w:marTop w:val="0"/>
              <w:marBottom w:val="0"/>
              <w:divBdr>
                <w:top w:val="none" w:sz="0" w:space="0" w:color="auto"/>
                <w:left w:val="none" w:sz="0" w:space="0" w:color="auto"/>
                <w:bottom w:val="none" w:sz="0" w:space="0" w:color="auto"/>
                <w:right w:val="none" w:sz="0" w:space="0" w:color="auto"/>
              </w:divBdr>
            </w:div>
            <w:div w:id="717626075">
              <w:marLeft w:val="0"/>
              <w:marRight w:val="0"/>
              <w:marTop w:val="0"/>
              <w:marBottom w:val="0"/>
              <w:divBdr>
                <w:top w:val="none" w:sz="0" w:space="0" w:color="auto"/>
                <w:left w:val="none" w:sz="0" w:space="0" w:color="auto"/>
                <w:bottom w:val="none" w:sz="0" w:space="0" w:color="auto"/>
                <w:right w:val="none" w:sz="0" w:space="0" w:color="auto"/>
              </w:divBdr>
            </w:div>
            <w:div w:id="1539051124">
              <w:marLeft w:val="0"/>
              <w:marRight w:val="0"/>
              <w:marTop w:val="0"/>
              <w:marBottom w:val="0"/>
              <w:divBdr>
                <w:top w:val="none" w:sz="0" w:space="0" w:color="auto"/>
                <w:left w:val="none" w:sz="0" w:space="0" w:color="auto"/>
                <w:bottom w:val="none" w:sz="0" w:space="0" w:color="auto"/>
                <w:right w:val="none" w:sz="0" w:space="0" w:color="auto"/>
              </w:divBdr>
            </w:div>
            <w:div w:id="2096901721">
              <w:marLeft w:val="0"/>
              <w:marRight w:val="0"/>
              <w:marTop w:val="0"/>
              <w:marBottom w:val="0"/>
              <w:divBdr>
                <w:top w:val="none" w:sz="0" w:space="0" w:color="auto"/>
                <w:left w:val="none" w:sz="0" w:space="0" w:color="auto"/>
                <w:bottom w:val="none" w:sz="0" w:space="0" w:color="auto"/>
                <w:right w:val="none" w:sz="0" w:space="0" w:color="auto"/>
              </w:divBdr>
            </w:div>
            <w:div w:id="402071772">
              <w:marLeft w:val="0"/>
              <w:marRight w:val="0"/>
              <w:marTop w:val="0"/>
              <w:marBottom w:val="0"/>
              <w:divBdr>
                <w:top w:val="none" w:sz="0" w:space="0" w:color="auto"/>
                <w:left w:val="none" w:sz="0" w:space="0" w:color="auto"/>
                <w:bottom w:val="none" w:sz="0" w:space="0" w:color="auto"/>
                <w:right w:val="none" w:sz="0" w:space="0" w:color="auto"/>
              </w:divBdr>
            </w:div>
            <w:div w:id="763887778">
              <w:marLeft w:val="0"/>
              <w:marRight w:val="0"/>
              <w:marTop w:val="0"/>
              <w:marBottom w:val="0"/>
              <w:divBdr>
                <w:top w:val="none" w:sz="0" w:space="0" w:color="auto"/>
                <w:left w:val="none" w:sz="0" w:space="0" w:color="auto"/>
                <w:bottom w:val="none" w:sz="0" w:space="0" w:color="auto"/>
                <w:right w:val="none" w:sz="0" w:space="0" w:color="auto"/>
              </w:divBdr>
            </w:div>
            <w:div w:id="1148135064">
              <w:marLeft w:val="0"/>
              <w:marRight w:val="0"/>
              <w:marTop w:val="0"/>
              <w:marBottom w:val="0"/>
              <w:divBdr>
                <w:top w:val="none" w:sz="0" w:space="0" w:color="auto"/>
                <w:left w:val="none" w:sz="0" w:space="0" w:color="auto"/>
                <w:bottom w:val="none" w:sz="0" w:space="0" w:color="auto"/>
                <w:right w:val="none" w:sz="0" w:space="0" w:color="auto"/>
              </w:divBdr>
            </w:div>
            <w:div w:id="891621839">
              <w:marLeft w:val="0"/>
              <w:marRight w:val="0"/>
              <w:marTop w:val="0"/>
              <w:marBottom w:val="0"/>
              <w:divBdr>
                <w:top w:val="none" w:sz="0" w:space="0" w:color="auto"/>
                <w:left w:val="none" w:sz="0" w:space="0" w:color="auto"/>
                <w:bottom w:val="none" w:sz="0" w:space="0" w:color="auto"/>
                <w:right w:val="none" w:sz="0" w:space="0" w:color="auto"/>
              </w:divBdr>
            </w:div>
            <w:div w:id="840315574">
              <w:marLeft w:val="0"/>
              <w:marRight w:val="0"/>
              <w:marTop w:val="0"/>
              <w:marBottom w:val="0"/>
              <w:divBdr>
                <w:top w:val="none" w:sz="0" w:space="0" w:color="auto"/>
                <w:left w:val="none" w:sz="0" w:space="0" w:color="auto"/>
                <w:bottom w:val="none" w:sz="0" w:space="0" w:color="auto"/>
                <w:right w:val="none" w:sz="0" w:space="0" w:color="auto"/>
              </w:divBdr>
            </w:div>
            <w:div w:id="216015515">
              <w:marLeft w:val="0"/>
              <w:marRight w:val="0"/>
              <w:marTop w:val="0"/>
              <w:marBottom w:val="0"/>
              <w:divBdr>
                <w:top w:val="none" w:sz="0" w:space="0" w:color="auto"/>
                <w:left w:val="none" w:sz="0" w:space="0" w:color="auto"/>
                <w:bottom w:val="none" w:sz="0" w:space="0" w:color="auto"/>
                <w:right w:val="none" w:sz="0" w:space="0" w:color="auto"/>
              </w:divBdr>
            </w:div>
            <w:div w:id="344134121">
              <w:marLeft w:val="0"/>
              <w:marRight w:val="0"/>
              <w:marTop w:val="0"/>
              <w:marBottom w:val="0"/>
              <w:divBdr>
                <w:top w:val="none" w:sz="0" w:space="0" w:color="auto"/>
                <w:left w:val="none" w:sz="0" w:space="0" w:color="auto"/>
                <w:bottom w:val="none" w:sz="0" w:space="0" w:color="auto"/>
                <w:right w:val="none" w:sz="0" w:space="0" w:color="auto"/>
              </w:divBdr>
            </w:div>
            <w:div w:id="513767162">
              <w:marLeft w:val="0"/>
              <w:marRight w:val="0"/>
              <w:marTop w:val="0"/>
              <w:marBottom w:val="0"/>
              <w:divBdr>
                <w:top w:val="none" w:sz="0" w:space="0" w:color="auto"/>
                <w:left w:val="none" w:sz="0" w:space="0" w:color="auto"/>
                <w:bottom w:val="none" w:sz="0" w:space="0" w:color="auto"/>
                <w:right w:val="none" w:sz="0" w:space="0" w:color="auto"/>
              </w:divBdr>
            </w:div>
            <w:div w:id="109519447">
              <w:marLeft w:val="0"/>
              <w:marRight w:val="0"/>
              <w:marTop w:val="0"/>
              <w:marBottom w:val="0"/>
              <w:divBdr>
                <w:top w:val="none" w:sz="0" w:space="0" w:color="auto"/>
                <w:left w:val="none" w:sz="0" w:space="0" w:color="auto"/>
                <w:bottom w:val="none" w:sz="0" w:space="0" w:color="auto"/>
                <w:right w:val="none" w:sz="0" w:space="0" w:color="auto"/>
              </w:divBdr>
            </w:div>
            <w:div w:id="2031098768">
              <w:marLeft w:val="0"/>
              <w:marRight w:val="0"/>
              <w:marTop w:val="0"/>
              <w:marBottom w:val="0"/>
              <w:divBdr>
                <w:top w:val="none" w:sz="0" w:space="0" w:color="auto"/>
                <w:left w:val="none" w:sz="0" w:space="0" w:color="auto"/>
                <w:bottom w:val="none" w:sz="0" w:space="0" w:color="auto"/>
                <w:right w:val="none" w:sz="0" w:space="0" w:color="auto"/>
              </w:divBdr>
            </w:div>
            <w:div w:id="1905682888">
              <w:marLeft w:val="0"/>
              <w:marRight w:val="0"/>
              <w:marTop w:val="0"/>
              <w:marBottom w:val="0"/>
              <w:divBdr>
                <w:top w:val="none" w:sz="0" w:space="0" w:color="auto"/>
                <w:left w:val="none" w:sz="0" w:space="0" w:color="auto"/>
                <w:bottom w:val="none" w:sz="0" w:space="0" w:color="auto"/>
                <w:right w:val="none" w:sz="0" w:space="0" w:color="auto"/>
              </w:divBdr>
            </w:div>
            <w:div w:id="879559380">
              <w:marLeft w:val="0"/>
              <w:marRight w:val="0"/>
              <w:marTop w:val="0"/>
              <w:marBottom w:val="0"/>
              <w:divBdr>
                <w:top w:val="none" w:sz="0" w:space="0" w:color="auto"/>
                <w:left w:val="none" w:sz="0" w:space="0" w:color="auto"/>
                <w:bottom w:val="none" w:sz="0" w:space="0" w:color="auto"/>
                <w:right w:val="none" w:sz="0" w:space="0" w:color="auto"/>
              </w:divBdr>
            </w:div>
            <w:div w:id="261033715">
              <w:marLeft w:val="0"/>
              <w:marRight w:val="0"/>
              <w:marTop w:val="0"/>
              <w:marBottom w:val="0"/>
              <w:divBdr>
                <w:top w:val="none" w:sz="0" w:space="0" w:color="auto"/>
                <w:left w:val="none" w:sz="0" w:space="0" w:color="auto"/>
                <w:bottom w:val="none" w:sz="0" w:space="0" w:color="auto"/>
                <w:right w:val="none" w:sz="0" w:space="0" w:color="auto"/>
              </w:divBdr>
            </w:div>
            <w:div w:id="418409490">
              <w:marLeft w:val="0"/>
              <w:marRight w:val="0"/>
              <w:marTop w:val="0"/>
              <w:marBottom w:val="0"/>
              <w:divBdr>
                <w:top w:val="none" w:sz="0" w:space="0" w:color="auto"/>
                <w:left w:val="none" w:sz="0" w:space="0" w:color="auto"/>
                <w:bottom w:val="none" w:sz="0" w:space="0" w:color="auto"/>
                <w:right w:val="none" w:sz="0" w:space="0" w:color="auto"/>
              </w:divBdr>
            </w:div>
            <w:div w:id="176890816">
              <w:marLeft w:val="0"/>
              <w:marRight w:val="0"/>
              <w:marTop w:val="0"/>
              <w:marBottom w:val="0"/>
              <w:divBdr>
                <w:top w:val="none" w:sz="0" w:space="0" w:color="auto"/>
                <w:left w:val="none" w:sz="0" w:space="0" w:color="auto"/>
                <w:bottom w:val="none" w:sz="0" w:space="0" w:color="auto"/>
                <w:right w:val="none" w:sz="0" w:space="0" w:color="auto"/>
              </w:divBdr>
            </w:div>
            <w:div w:id="416024788">
              <w:marLeft w:val="0"/>
              <w:marRight w:val="0"/>
              <w:marTop w:val="0"/>
              <w:marBottom w:val="0"/>
              <w:divBdr>
                <w:top w:val="none" w:sz="0" w:space="0" w:color="auto"/>
                <w:left w:val="none" w:sz="0" w:space="0" w:color="auto"/>
                <w:bottom w:val="none" w:sz="0" w:space="0" w:color="auto"/>
                <w:right w:val="none" w:sz="0" w:space="0" w:color="auto"/>
              </w:divBdr>
            </w:div>
            <w:div w:id="1211840736">
              <w:marLeft w:val="0"/>
              <w:marRight w:val="0"/>
              <w:marTop w:val="0"/>
              <w:marBottom w:val="0"/>
              <w:divBdr>
                <w:top w:val="none" w:sz="0" w:space="0" w:color="auto"/>
                <w:left w:val="none" w:sz="0" w:space="0" w:color="auto"/>
                <w:bottom w:val="none" w:sz="0" w:space="0" w:color="auto"/>
                <w:right w:val="none" w:sz="0" w:space="0" w:color="auto"/>
              </w:divBdr>
            </w:div>
            <w:div w:id="1982802655">
              <w:marLeft w:val="0"/>
              <w:marRight w:val="0"/>
              <w:marTop w:val="0"/>
              <w:marBottom w:val="0"/>
              <w:divBdr>
                <w:top w:val="none" w:sz="0" w:space="0" w:color="auto"/>
                <w:left w:val="none" w:sz="0" w:space="0" w:color="auto"/>
                <w:bottom w:val="none" w:sz="0" w:space="0" w:color="auto"/>
                <w:right w:val="none" w:sz="0" w:space="0" w:color="auto"/>
              </w:divBdr>
            </w:div>
            <w:div w:id="870191571">
              <w:marLeft w:val="0"/>
              <w:marRight w:val="0"/>
              <w:marTop w:val="0"/>
              <w:marBottom w:val="0"/>
              <w:divBdr>
                <w:top w:val="none" w:sz="0" w:space="0" w:color="auto"/>
                <w:left w:val="none" w:sz="0" w:space="0" w:color="auto"/>
                <w:bottom w:val="none" w:sz="0" w:space="0" w:color="auto"/>
                <w:right w:val="none" w:sz="0" w:space="0" w:color="auto"/>
              </w:divBdr>
            </w:div>
            <w:div w:id="1284456173">
              <w:marLeft w:val="0"/>
              <w:marRight w:val="0"/>
              <w:marTop w:val="0"/>
              <w:marBottom w:val="0"/>
              <w:divBdr>
                <w:top w:val="none" w:sz="0" w:space="0" w:color="auto"/>
                <w:left w:val="none" w:sz="0" w:space="0" w:color="auto"/>
                <w:bottom w:val="none" w:sz="0" w:space="0" w:color="auto"/>
                <w:right w:val="none" w:sz="0" w:space="0" w:color="auto"/>
              </w:divBdr>
            </w:div>
            <w:div w:id="322780599">
              <w:marLeft w:val="0"/>
              <w:marRight w:val="0"/>
              <w:marTop w:val="0"/>
              <w:marBottom w:val="0"/>
              <w:divBdr>
                <w:top w:val="none" w:sz="0" w:space="0" w:color="auto"/>
                <w:left w:val="none" w:sz="0" w:space="0" w:color="auto"/>
                <w:bottom w:val="none" w:sz="0" w:space="0" w:color="auto"/>
                <w:right w:val="none" w:sz="0" w:space="0" w:color="auto"/>
              </w:divBdr>
            </w:div>
            <w:div w:id="810289388">
              <w:marLeft w:val="0"/>
              <w:marRight w:val="0"/>
              <w:marTop w:val="0"/>
              <w:marBottom w:val="0"/>
              <w:divBdr>
                <w:top w:val="none" w:sz="0" w:space="0" w:color="auto"/>
                <w:left w:val="none" w:sz="0" w:space="0" w:color="auto"/>
                <w:bottom w:val="none" w:sz="0" w:space="0" w:color="auto"/>
                <w:right w:val="none" w:sz="0" w:space="0" w:color="auto"/>
              </w:divBdr>
            </w:div>
            <w:div w:id="1296251686">
              <w:marLeft w:val="0"/>
              <w:marRight w:val="0"/>
              <w:marTop w:val="0"/>
              <w:marBottom w:val="0"/>
              <w:divBdr>
                <w:top w:val="none" w:sz="0" w:space="0" w:color="auto"/>
                <w:left w:val="none" w:sz="0" w:space="0" w:color="auto"/>
                <w:bottom w:val="none" w:sz="0" w:space="0" w:color="auto"/>
                <w:right w:val="none" w:sz="0" w:space="0" w:color="auto"/>
              </w:divBdr>
            </w:div>
            <w:div w:id="1064446085">
              <w:marLeft w:val="0"/>
              <w:marRight w:val="0"/>
              <w:marTop w:val="0"/>
              <w:marBottom w:val="0"/>
              <w:divBdr>
                <w:top w:val="none" w:sz="0" w:space="0" w:color="auto"/>
                <w:left w:val="none" w:sz="0" w:space="0" w:color="auto"/>
                <w:bottom w:val="none" w:sz="0" w:space="0" w:color="auto"/>
                <w:right w:val="none" w:sz="0" w:space="0" w:color="auto"/>
              </w:divBdr>
            </w:div>
            <w:div w:id="2101556687">
              <w:marLeft w:val="0"/>
              <w:marRight w:val="0"/>
              <w:marTop w:val="0"/>
              <w:marBottom w:val="0"/>
              <w:divBdr>
                <w:top w:val="none" w:sz="0" w:space="0" w:color="auto"/>
                <w:left w:val="none" w:sz="0" w:space="0" w:color="auto"/>
                <w:bottom w:val="none" w:sz="0" w:space="0" w:color="auto"/>
                <w:right w:val="none" w:sz="0" w:space="0" w:color="auto"/>
              </w:divBdr>
            </w:div>
            <w:div w:id="1816412230">
              <w:marLeft w:val="0"/>
              <w:marRight w:val="0"/>
              <w:marTop w:val="0"/>
              <w:marBottom w:val="0"/>
              <w:divBdr>
                <w:top w:val="none" w:sz="0" w:space="0" w:color="auto"/>
                <w:left w:val="none" w:sz="0" w:space="0" w:color="auto"/>
                <w:bottom w:val="none" w:sz="0" w:space="0" w:color="auto"/>
                <w:right w:val="none" w:sz="0" w:space="0" w:color="auto"/>
              </w:divBdr>
            </w:div>
            <w:div w:id="165382485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1132678278">
              <w:marLeft w:val="0"/>
              <w:marRight w:val="0"/>
              <w:marTop w:val="0"/>
              <w:marBottom w:val="0"/>
              <w:divBdr>
                <w:top w:val="none" w:sz="0" w:space="0" w:color="auto"/>
                <w:left w:val="none" w:sz="0" w:space="0" w:color="auto"/>
                <w:bottom w:val="none" w:sz="0" w:space="0" w:color="auto"/>
                <w:right w:val="none" w:sz="0" w:space="0" w:color="auto"/>
              </w:divBdr>
            </w:div>
            <w:div w:id="1576667594">
              <w:marLeft w:val="0"/>
              <w:marRight w:val="0"/>
              <w:marTop w:val="0"/>
              <w:marBottom w:val="0"/>
              <w:divBdr>
                <w:top w:val="none" w:sz="0" w:space="0" w:color="auto"/>
                <w:left w:val="none" w:sz="0" w:space="0" w:color="auto"/>
                <w:bottom w:val="none" w:sz="0" w:space="0" w:color="auto"/>
                <w:right w:val="none" w:sz="0" w:space="0" w:color="auto"/>
              </w:divBdr>
            </w:div>
            <w:div w:id="5493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sheeraz.qureshi@mountsinai.org" TargetMode="External"/><Relationship Id="rId11" Type="http://schemas.openxmlformats.org/officeDocument/2006/relationships/hyperlink" Target="http://www.ncbi.nlm.nih.gov" TargetMode="External"/><Relationship Id="rId12" Type="http://schemas.openxmlformats.org/officeDocument/2006/relationships/hyperlink" Target="http://www.ncbi.nlm.nih.gov/pubmed/?term=Grimm%20BD%5BAuthor%5D&amp;cauthor=true&amp;cauthor_uid=25099976" TargetMode="External"/><Relationship Id="rId13" Type="http://schemas.openxmlformats.org/officeDocument/2006/relationships/hyperlink" Target="http://www.ncbi.nlm.nih.gov/pubmed/?term=Leas%20DP%5BAuthor%5D&amp;cauthor=true&amp;cauthor_uid=25099976" TargetMode="External"/><Relationship Id="rId14" Type="http://schemas.openxmlformats.org/officeDocument/2006/relationships/hyperlink" Target="http://www.ncbi.nlm.nih.gov/pubmed/?term=Poletti%20SC%5BAuthor%5D&amp;cauthor=true&amp;cauthor_uid=25099976" TargetMode="External"/><Relationship Id="rId15" Type="http://schemas.openxmlformats.org/officeDocument/2006/relationships/hyperlink" Target="http://www.ncbi.nlm.nih.gov/pubmed/?term=Johnson%20DR%202nd%5BAuthor%5D&amp;cauthor=true&amp;cauthor_uid=25099976" TargetMode="External"/><Relationship Id="rId16" Type="http://schemas.openxmlformats.org/officeDocument/2006/relationships/image" Target="media/image1.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1081484EBE94291158524BF5AB86B"/>
        <w:category>
          <w:name w:val="General"/>
          <w:gallery w:val="placeholder"/>
        </w:category>
        <w:types>
          <w:type w:val="bbPlcHdr"/>
        </w:types>
        <w:behaviors>
          <w:behavior w:val="content"/>
        </w:behaviors>
        <w:guid w:val="{CA60365B-9FDB-8749-A57A-58E0769F14E1}"/>
      </w:docPartPr>
      <w:docPartBody>
        <w:p w:rsidR="00C6137C" w:rsidRDefault="00C6137C" w:rsidP="00C6137C">
          <w:pPr>
            <w:pStyle w:val="2991081484EBE94291158524BF5AB86B"/>
          </w:pPr>
          <w:r>
            <w:t>[Type text]</w:t>
          </w:r>
        </w:p>
      </w:docPartBody>
    </w:docPart>
    <w:docPart>
      <w:docPartPr>
        <w:name w:val="3ADFB14FE6C7E04086DC85224ADAD7FD"/>
        <w:category>
          <w:name w:val="General"/>
          <w:gallery w:val="placeholder"/>
        </w:category>
        <w:types>
          <w:type w:val="bbPlcHdr"/>
        </w:types>
        <w:behaviors>
          <w:behavior w:val="content"/>
        </w:behaviors>
        <w:guid w:val="{E3910D94-521B-B449-9834-D24CC932B5EF}"/>
      </w:docPartPr>
      <w:docPartBody>
        <w:p w:rsidR="00C6137C" w:rsidRDefault="00C6137C" w:rsidP="00C6137C">
          <w:pPr>
            <w:pStyle w:val="3ADFB14FE6C7E04086DC85224ADAD7FD"/>
          </w:pPr>
          <w:r>
            <w:t>[Type text]</w:t>
          </w:r>
        </w:p>
      </w:docPartBody>
    </w:docPart>
    <w:docPart>
      <w:docPartPr>
        <w:name w:val="69673A83EA3E0F4A906710C8DB03A2BE"/>
        <w:category>
          <w:name w:val="General"/>
          <w:gallery w:val="placeholder"/>
        </w:category>
        <w:types>
          <w:type w:val="bbPlcHdr"/>
        </w:types>
        <w:behaviors>
          <w:behavior w:val="content"/>
        </w:behaviors>
        <w:guid w:val="{7F2DA488-F313-7B49-8714-98C26D026460}"/>
      </w:docPartPr>
      <w:docPartBody>
        <w:p w:rsidR="00C6137C" w:rsidRDefault="00C6137C" w:rsidP="00C6137C">
          <w:pPr>
            <w:pStyle w:val="69673A83EA3E0F4A906710C8DB03A2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7C"/>
    <w:rsid w:val="0031032C"/>
    <w:rsid w:val="00401FFA"/>
    <w:rsid w:val="0042080A"/>
    <w:rsid w:val="008120AF"/>
    <w:rsid w:val="00C046B0"/>
    <w:rsid w:val="00C6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1081484EBE94291158524BF5AB86B">
    <w:name w:val="2991081484EBE94291158524BF5AB86B"/>
    <w:rsid w:val="00C6137C"/>
  </w:style>
  <w:style w:type="paragraph" w:customStyle="1" w:styleId="3ADFB14FE6C7E04086DC85224ADAD7FD">
    <w:name w:val="3ADFB14FE6C7E04086DC85224ADAD7FD"/>
    <w:rsid w:val="00C6137C"/>
  </w:style>
  <w:style w:type="paragraph" w:customStyle="1" w:styleId="69673A83EA3E0F4A906710C8DB03A2BE">
    <w:name w:val="69673A83EA3E0F4A906710C8DB03A2BE"/>
    <w:rsid w:val="00C6137C"/>
  </w:style>
  <w:style w:type="paragraph" w:customStyle="1" w:styleId="F4250C0B2F4ED94BBE6811CDDB821505">
    <w:name w:val="F4250C0B2F4ED94BBE6811CDDB821505"/>
    <w:rsid w:val="00C6137C"/>
  </w:style>
  <w:style w:type="paragraph" w:customStyle="1" w:styleId="137C060FF006354081BC9E01DC26B884">
    <w:name w:val="137C060FF006354081BC9E01DC26B884"/>
    <w:rsid w:val="00C6137C"/>
  </w:style>
  <w:style w:type="paragraph" w:customStyle="1" w:styleId="E6B5B46AECFE7945A86D5A5E3A6890F1">
    <w:name w:val="E6B5B46AECFE7945A86D5A5E3A6890F1"/>
    <w:rsid w:val="00C613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1081484EBE94291158524BF5AB86B">
    <w:name w:val="2991081484EBE94291158524BF5AB86B"/>
    <w:rsid w:val="00C6137C"/>
  </w:style>
  <w:style w:type="paragraph" w:customStyle="1" w:styleId="3ADFB14FE6C7E04086DC85224ADAD7FD">
    <w:name w:val="3ADFB14FE6C7E04086DC85224ADAD7FD"/>
    <w:rsid w:val="00C6137C"/>
  </w:style>
  <w:style w:type="paragraph" w:customStyle="1" w:styleId="69673A83EA3E0F4A906710C8DB03A2BE">
    <w:name w:val="69673A83EA3E0F4A906710C8DB03A2BE"/>
    <w:rsid w:val="00C6137C"/>
  </w:style>
  <w:style w:type="paragraph" w:customStyle="1" w:styleId="F4250C0B2F4ED94BBE6811CDDB821505">
    <w:name w:val="F4250C0B2F4ED94BBE6811CDDB821505"/>
    <w:rsid w:val="00C6137C"/>
  </w:style>
  <w:style w:type="paragraph" w:customStyle="1" w:styleId="137C060FF006354081BC9E01DC26B884">
    <w:name w:val="137C060FF006354081BC9E01DC26B884"/>
    <w:rsid w:val="00C6137C"/>
  </w:style>
  <w:style w:type="paragraph" w:customStyle="1" w:styleId="E6B5B46AECFE7945A86D5A5E3A6890F1">
    <w:name w:val="E6B5B46AECFE7945A86D5A5E3A6890F1"/>
    <w:rsid w:val="00C61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CCB5-CBDD-554E-9AFD-BAD3F9C5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7891</Words>
  <Characters>44983</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Na Ma</cp:lastModifiedBy>
  <cp:revision>2</cp:revision>
  <dcterms:created xsi:type="dcterms:W3CDTF">2015-08-06T23:41:00Z</dcterms:created>
  <dcterms:modified xsi:type="dcterms:W3CDTF">2015-08-06T23:41:00Z</dcterms:modified>
</cp:coreProperties>
</file>