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8B" w:rsidRPr="00727EE3" w:rsidRDefault="004F4C8B" w:rsidP="004F4C8B">
      <w:pPr>
        <w:spacing w:line="360" w:lineRule="auto"/>
        <w:jc w:val="left"/>
        <w:rPr>
          <w:rFonts w:ascii="Book Antiqua" w:hAnsi="Book Antiqua" w:cs="Tahoma"/>
          <w:b/>
          <w:color w:val="000000"/>
          <w:sz w:val="24"/>
          <w:szCs w:val="24"/>
        </w:rPr>
      </w:pPr>
      <w:bookmarkStart w:id="0" w:name="OLE_LINK507"/>
      <w:bookmarkStart w:id="1" w:name="OLE_LINK508"/>
      <w:r w:rsidRPr="00727EE3">
        <w:rPr>
          <w:rFonts w:ascii="Book Antiqua" w:hAnsi="Book Antiqua" w:cs="Tahoma"/>
          <w:b/>
          <w:color w:val="0000FF"/>
          <w:sz w:val="24"/>
          <w:szCs w:val="24"/>
        </w:rPr>
        <w:t xml:space="preserve">Name of journal: </w:t>
      </w:r>
      <w:r w:rsidRPr="00727EE3">
        <w:rPr>
          <w:rFonts w:ascii="Book Antiqua" w:hAnsi="Book Antiqua" w:cs="Tahoma"/>
          <w:b/>
          <w:color w:val="000000"/>
          <w:sz w:val="24"/>
          <w:szCs w:val="24"/>
        </w:rPr>
        <w:t>World Journal of Gastroenterology</w:t>
      </w:r>
    </w:p>
    <w:p w:rsidR="004F4C8B" w:rsidRPr="00727EE3" w:rsidRDefault="004F4C8B" w:rsidP="004F4C8B">
      <w:pPr>
        <w:spacing w:line="360" w:lineRule="auto"/>
        <w:rPr>
          <w:rFonts w:ascii="Book Antiqua" w:hAnsi="Book Antiqua" w:cs="Tahoma"/>
          <w:b/>
          <w:color w:val="0000FF"/>
          <w:sz w:val="24"/>
          <w:szCs w:val="24"/>
        </w:rPr>
      </w:pPr>
      <w:r w:rsidRPr="00727EE3">
        <w:rPr>
          <w:rFonts w:ascii="Book Antiqua" w:hAnsi="Book Antiqua" w:cs="Tahoma"/>
          <w:b/>
          <w:color w:val="0000FF"/>
          <w:sz w:val="24"/>
          <w:szCs w:val="24"/>
        </w:rPr>
        <w:t>ESPS Manuscript NO: 17299</w:t>
      </w:r>
    </w:p>
    <w:p w:rsidR="004F4C8B" w:rsidRPr="00727EE3" w:rsidRDefault="004F4C8B" w:rsidP="004F4C8B">
      <w:pPr>
        <w:spacing w:line="360" w:lineRule="auto"/>
        <w:rPr>
          <w:rFonts w:ascii="Book Antiqua" w:hAnsi="Book Antiqua"/>
          <w:b/>
          <w:sz w:val="24"/>
          <w:szCs w:val="24"/>
        </w:rPr>
      </w:pPr>
      <w:r w:rsidRPr="00727EE3">
        <w:rPr>
          <w:rFonts w:ascii="Book Antiqua" w:hAnsi="Book Antiqua" w:cs="Tahoma"/>
          <w:b/>
          <w:color w:val="0000FF"/>
          <w:sz w:val="24"/>
          <w:szCs w:val="24"/>
        </w:rPr>
        <w:t>Columns:</w:t>
      </w:r>
      <w:r w:rsidRPr="00727EE3">
        <w:rPr>
          <w:rFonts w:ascii="Book Antiqua" w:hAnsi="Book Antiqua"/>
          <w:b/>
          <w:sz w:val="24"/>
          <w:szCs w:val="24"/>
        </w:rPr>
        <w:t xml:space="preserve"> ORIGINAL ARTICLE</w:t>
      </w:r>
    </w:p>
    <w:p w:rsidR="00FB119B" w:rsidRPr="00727EE3" w:rsidRDefault="00FB119B" w:rsidP="004F4C8B">
      <w:pPr>
        <w:spacing w:line="360" w:lineRule="auto"/>
        <w:rPr>
          <w:rFonts w:ascii="Book Antiqua" w:hAnsi="Book Antiqua"/>
          <w:b/>
          <w:sz w:val="24"/>
          <w:szCs w:val="24"/>
        </w:rPr>
      </w:pPr>
    </w:p>
    <w:p w:rsidR="004F4C8B" w:rsidRPr="00727EE3" w:rsidRDefault="00CB2A19" w:rsidP="004F4C8B">
      <w:pPr>
        <w:spacing w:line="360" w:lineRule="auto"/>
        <w:rPr>
          <w:rFonts w:ascii="Book Antiqua" w:hAnsi="Book Antiqua"/>
          <w:b/>
          <w:i/>
          <w:sz w:val="24"/>
          <w:szCs w:val="24"/>
        </w:rPr>
      </w:pPr>
      <w:r w:rsidRPr="00727EE3">
        <w:rPr>
          <w:rFonts w:ascii="Book Antiqua" w:hAnsi="Book Antiqua"/>
          <w:b/>
          <w:i/>
          <w:sz w:val="24"/>
          <w:szCs w:val="24"/>
        </w:rPr>
        <w:t>Retrospective Study</w:t>
      </w:r>
    </w:p>
    <w:bookmarkEnd w:id="0"/>
    <w:bookmarkEnd w:id="1"/>
    <w:p w:rsidR="004A45B6" w:rsidRPr="00727EE3" w:rsidRDefault="004A45B6" w:rsidP="004F4C8B">
      <w:pPr>
        <w:spacing w:line="360" w:lineRule="auto"/>
        <w:rPr>
          <w:rFonts w:ascii="Book Antiqua" w:eastAsia="SimSun" w:hAnsi="Book Antiqua" w:cs="Times New Roman"/>
          <w:b/>
          <w:sz w:val="24"/>
          <w:szCs w:val="24"/>
        </w:rPr>
      </w:pPr>
      <w:r w:rsidRPr="00727EE3">
        <w:rPr>
          <w:rFonts w:ascii="Book Antiqua" w:eastAsia="SimSun" w:hAnsi="Book Antiqua" w:cs="Times New Roman"/>
          <w:b/>
          <w:sz w:val="24"/>
          <w:szCs w:val="24"/>
        </w:rPr>
        <w:t xml:space="preserve">Aggressive </w:t>
      </w:r>
      <w:r w:rsidR="00FB119B" w:rsidRPr="00727EE3">
        <w:rPr>
          <w:rFonts w:ascii="Book Antiqua" w:eastAsia="SimSun" w:hAnsi="Book Antiqua" w:cs="Times New Roman"/>
          <w:b/>
          <w:sz w:val="24"/>
          <w:szCs w:val="24"/>
        </w:rPr>
        <w:t>surgical resection does not improve survival in operable oesophageal squamous cell carcinom</w:t>
      </w:r>
      <w:r w:rsidRPr="00727EE3">
        <w:rPr>
          <w:rFonts w:ascii="Book Antiqua" w:eastAsia="SimSun" w:hAnsi="Book Antiqua" w:cs="Times New Roman"/>
          <w:b/>
          <w:sz w:val="24"/>
          <w:szCs w:val="24"/>
        </w:rPr>
        <w:t>a with N2-3 status</w:t>
      </w:r>
    </w:p>
    <w:p w:rsidR="004F4C8B" w:rsidRPr="00727EE3" w:rsidRDefault="004F4C8B" w:rsidP="004F4C8B">
      <w:pPr>
        <w:spacing w:line="360" w:lineRule="auto"/>
        <w:rPr>
          <w:rFonts w:ascii="Book Antiqua" w:eastAsia="SimSun" w:hAnsi="Book Antiqua" w:cs="Times New Roman"/>
          <w:b/>
          <w:sz w:val="24"/>
          <w:szCs w:val="24"/>
        </w:rPr>
      </w:pPr>
    </w:p>
    <w:p w:rsidR="0070011F" w:rsidRPr="00727EE3" w:rsidRDefault="00FB119B" w:rsidP="004F4C8B">
      <w:pPr>
        <w:spacing w:line="360" w:lineRule="auto"/>
        <w:rPr>
          <w:rFonts w:ascii="Book Antiqua" w:hAnsi="Book Antiqua" w:cs="Arial Unicode MS"/>
          <w:sz w:val="24"/>
          <w:szCs w:val="24"/>
        </w:rPr>
      </w:pPr>
      <w:r w:rsidRPr="00727EE3">
        <w:rPr>
          <w:rFonts w:ascii="Book Antiqua" w:eastAsia="SimSun" w:hAnsi="Book Antiqua" w:cs="Times New Roman"/>
          <w:sz w:val="24"/>
          <w:szCs w:val="24"/>
        </w:rPr>
        <w:t>Zheng</w:t>
      </w:r>
      <w:r w:rsidRPr="00727EE3">
        <w:rPr>
          <w:rFonts w:ascii="Book Antiqua" w:eastAsia="SimSun" w:hAnsi="Book Antiqua" w:cs="Times New Roman"/>
          <w:sz w:val="24"/>
          <w:szCs w:val="24"/>
          <w:vertAlign w:val="superscript"/>
        </w:rPr>
        <w:t xml:space="preserve"> </w:t>
      </w:r>
      <w:r w:rsidRPr="00727EE3">
        <w:rPr>
          <w:rFonts w:ascii="Book Antiqua" w:eastAsia="SimSun" w:hAnsi="Book Antiqua" w:cs="Times New Roman"/>
          <w:sz w:val="24"/>
          <w:szCs w:val="24"/>
        </w:rPr>
        <w:t xml:space="preserve">YZ </w:t>
      </w:r>
      <w:r w:rsidRPr="00727EE3">
        <w:rPr>
          <w:rFonts w:ascii="Book Antiqua" w:eastAsia="SimSun" w:hAnsi="Book Antiqua" w:cs="Times New Roman"/>
          <w:i/>
          <w:sz w:val="24"/>
          <w:szCs w:val="24"/>
        </w:rPr>
        <w:t xml:space="preserve">et al. </w:t>
      </w:r>
      <w:r w:rsidRPr="00727EE3">
        <w:rPr>
          <w:rFonts w:ascii="Book Antiqua" w:hAnsi="Book Antiqua" w:cs="Arial Unicode MS"/>
          <w:sz w:val="24"/>
          <w:szCs w:val="24"/>
        </w:rPr>
        <w:t xml:space="preserve">Optimal </w:t>
      </w:r>
      <w:r w:rsidR="00C85040" w:rsidRPr="00727EE3">
        <w:rPr>
          <w:rFonts w:ascii="Book Antiqua" w:hAnsi="Book Antiqua" w:cs="Arial Unicode MS"/>
          <w:sz w:val="24"/>
          <w:szCs w:val="24"/>
        </w:rPr>
        <w:t>treatment for</w:t>
      </w:r>
      <w:r w:rsidR="0070011F" w:rsidRPr="00727EE3">
        <w:rPr>
          <w:rFonts w:ascii="Book Antiqua" w:hAnsi="Book Antiqua" w:cs="Arial Unicode MS"/>
          <w:sz w:val="24"/>
          <w:szCs w:val="24"/>
        </w:rPr>
        <w:t xml:space="preserve"> oesophageal cancer</w:t>
      </w:r>
    </w:p>
    <w:p w:rsidR="004A45B6" w:rsidRPr="00727EE3" w:rsidRDefault="004A45B6" w:rsidP="004F4C8B">
      <w:pPr>
        <w:spacing w:line="360" w:lineRule="auto"/>
        <w:rPr>
          <w:rFonts w:ascii="Book Antiqua" w:eastAsia="SimSun" w:hAnsi="Book Antiqua" w:cs="Times New Roman"/>
          <w:sz w:val="24"/>
          <w:szCs w:val="24"/>
        </w:rPr>
      </w:pPr>
    </w:p>
    <w:p w:rsidR="004A45B6" w:rsidRPr="00727EE3" w:rsidRDefault="00C85040" w:rsidP="004F4C8B">
      <w:pPr>
        <w:spacing w:line="360" w:lineRule="auto"/>
        <w:rPr>
          <w:rFonts w:ascii="Book Antiqua" w:eastAsia="SimSun" w:hAnsi="Book Antiqua" w:cs="Times New Roman"/>
          <w:sz w:val="24"/>
          <w:szCs w:val="24"/>
          <w:vertAlign w:val="superscript"/>
        </w:rPr>
      </w:pPr>
      <w:r w:rsidRPr="00727EE3">
        <w:rPr>
          <w:rFonts w:ascii="Book Antiqua" w:eastAsia="SimSun" w:hAnsi="Book Antiqua" w:cs="Times New Roman"/>
          <w:sz w:val="24"/>
          <w:szCs w:val="24"/>
        </w:rPr>
        <w:t>Yu-</w:t>
      </w:r>
      <w:r w:rsidR="00FB119B" w:rsidRPr="00727EE3">
        <w:rPr>
          <w:rFonts w:ascii="Book Antiqua" w:eastAsia="SimSun" w:hAnsi="Book Antiqua" w:cs="Times New Roman"/>
          <w:sz w:val="24"/>
          <w:szCs w:val="24"/>
        </w:rPr>
        <w:t>Zhen Zheng</w:t>
      </w:r>
      <w:r w:rsidRPr="00727EE3">
        <w:rPr>
          <w:rFonts w:ascii="Book Antiqua" w:eastAsia="SimSun" w:hAnsi="Book Antiqua" w:cs="Times New Roman"/>
          <w:sz w:val="24"/>
          <w:szCs w:val="24"/>
        </w:rPr>
        <w:t xml:space="preserve">, Wei </w:t>
      </w:r>
      <w:r w:rsidR="00B519DE" w:rsidRPr="000D5CAD">
        <w:rPr>
          <w:rFonts w:ascii="Book Antiqua" w:eastAsia="SimSun" w:hAnsi="Book Antiqua" w:cs="Times New Roman"/>
          <w:sz w:val="24"/>
          <w:szCs w:val="24"/>
        </w:rPr>
        <w:t>Zhao</w:t>
      </w:r>
      <w:r w:rsidRPr="000D5CAD">
        <w:rPr>
          <w:rFonts w:ascii="Book Antiqua" w:eastAsia="SimSun" w:hAnsi="Book Antiqua" w:cs="Times New Roman"/>
          <w:sz w:val="24"/>
          <w:szCs w:val="24"/>
        </w:rPr>
        <w:t>, Y</w:t>
      </w:r>
      <w:r w:rsidR="000D5CAD" w:rsidRPr="000D5CAD">
        <w:rPr>
          <w:rFonts w:ascii="Book Antiqua" w:eastAsia="SimSun" w:hAnsi="Book Antiqua" w:cs="Times New Roman" w:hint="eastAsia"/>
          <w:sz w:val="24"/>
          <w:szCs w:val="24"/>
        </w:rPr>
        <w:t>i</w:t>
      </w:r>
      <w:r w:rsidR="00FB119B" w:rsidRPr="000D5CAD">
        <w:rPr>
          <w:rFonts w:ascii="Book Antiqua" w:eastAsia="SimSun" w:hAnsi="Book Antiqua" w:cs="Times New Roman"/>
          <w:sz w:val="24"/>
          <w:szCs w:val="24"/>
        </w:rPr>
        <w:t xml:space="preserve"> Hu</w:t>
      </w:r>
      <w:r w:rsidRPr="000D5CAD">
        <w:rPr>
          <w:rFonts w:ascii="Book Antiqua" w:eastAsia="SimSun" w:hAnsi="Book Antiqua" w:cs="Times New Roman"/>
          <w:sz w:val="24"/>
          <w:szCs w:val="24"/>
        </w:rPr>
        <w:t xml:space="preserve">, </w:t>
      </w:r>
      <w:r w:rsidR="004A45B6" w:rsidRPr="000D5CAD">
        <w:rPr>
          <w:rFonts w:ascii="Book Antiqua" w:eastAsia="SimSun" w:hAnsi="Book Antiqua" w:cs="Times New Roman"/>
          <w:sz w:val="24"/>
          <w:szCs w:val="24"/>
        </w:rPr>
        <w:t>Xiao</w:t>
      </w:r>
      <w:r w:rsidR="004A45B6" w:rsidRPr="00727EE3">
        <w:rPr>
          <w:rFonts w:ascii="Book Antiqua" w:eastAsia="SimSun" w:hAnsi="Book Antiqua" w:cs="Times New Roman"/>
          <w:sz w:val="24"/>
          <w:szCs w:val="24"/>
        </w:rPr>
        <w:t>-</w:t>
      </w:r>
      <w:r w:rsidR="00FB119B" w:rsidRPr="00727EE3">
        <w:rPr>
          <w:rFonts w:ascii="Book Antiqua" w:eastAsia="SimSun" w:hAnsi="Book Antiqua" w:cs="Times New Roman"/>
          <w:sz w:val="24"/>
          <w:szCs w:val="24"/>
        </w:rPr>
        <w:t>Xiao Ding-Lin</w:t>
      </w:r>
      <w:r w:rsidRPr="00727EE3">
        <w:rPr>
          <w:rFonts w:ascii="Book Antiqua" w:eastAsia="SimSun" w:hAnsi="Book Antiqua" w:cs="Times New Roman"/>
          <w:sz w:val="24"/>
          <w:szCs w:val="24"/>
        </w:rPr>
        <w:t>, Jing</w:t>
      </w:r>
      <w:r w:rsidR="00FB119B" w:rsidRPr="00727EE3">
        <w:rPr>
          <w:rFonts w:ascii="Book Antiqua" w:eastAsia="SimSun" w:hAnsi="Book Antiqua" w:cs="Times New Roman"/>
          <w:sz w:val="24"/>
          <w:szCs w:val="24"/>
        </w:rPr>
        <w:t xml:space="preserve"> Wen</w:t>
      </w:r>
      <w:r w:rsidRPr="00727EE3">
        <w:rPr>
          <w:rFonts w:ascii="Book Antiqua" w:eastAsia="SimSun" w:hAnsi="Book Antiqua" w:cs="Times New Roman"/>
          <w:sz w:val="24"/>
          <w:szCs w:val="24"/>
        </w:rPr>
        <w:t>, Hong</w:t>
      </w:r>
      <w:r w:rsidR="00FB119B" w:rsidRPr="00727EE3">
        <w:rPr>
          <w:rFonts w:ascii="Book Antiqua" w:eastAsia="SimSun" w:hAnsi="Book Antiqua" w:cs="Times New Roman"/>
          <w:sz w:val="24"/>
          <w:szCs w:val="24"/>
        </w:rPr>
        <w:t xml:space="preserve"> Yang</w:t>
      </w:r>
      <w:r w:rsidRPr="00727EE3">
        <w:rPr>
          <w:rFonts w:ascii="Book Antiqua" w:eastAsia="SimSun" w:hAnsi="Book Antiqua" w:cs="Times New Roman"/>
          <w:sz w:val="24"/>
          <w:szCs w:val="24"/>
        </w:rPr>
        <w:t>, Qian-</w:t>
      </w:r>
      <w:r w:rsidR="00FB119B" w:rsidRPr="00727EE3">
        <w:rPr>
          <w:rFonts w:ascii="Book Antiqua" w:eastAsia="SimSun" w:hAnsi="Book Antiqua" w:cs="Times New Roman"/>
          <w:sz w:val="24"/>
          <w:szCs w:val="24"/>
        </w:rPr>
        <w:t>Wen Liu</w:t>
      </w:r>
      <w:r w:rsidRPr="00727EE3">
        <w:rPr>
          <w:rFonts w:ascii="Book Antiqua" w:eastAsia="SimSun" w:hAnsi="Book Antiqua" w:cs="Times New Roman"/>
          <w:sz w:val="24"/>
          <w:szCs w:val="24"/>
        </w:rPr>
        <w:t>, Kong-</w:t>
      </w:r>
      <w:r w:rsidR="00FB119B" w:rsidRPr="00727EE3">
        <w:rPr>
          <w:rFonts w:ascii="Book Antiqua" w:eastAsia="SimSun" w:hAnsi="Book Antiqua" w:cs="Times New Roman"/>
          <w:sz w:val="24"/>
          <w:szCs w:val="24"/>
        </w:rPr>
        <w:t>Jia Luo</w:t>
      </w:r>
      <w:r w:rsidRPr="00727EE3">
        <w:rPr>
          <w:rFonts w:ascii="Book Antiqua" w:eastAsia="SimSun" w:hAnsi="Book Antiqua" w:cs="Times New Roman"/>
          <w:sz w:val="24"/>
          <w:szCs w:val="24"/>
        </w:rPr>
        <w:t>, Qing-</w:t>
      </w:r>
      <w:r w:rsidR="00FB119B" w:rsidRPr="00727EE3">
        <w:rPr>
          <w:rFonts w:ascii="Book Antiqua" w:eastAsia="SimSun" w:hAnsi="Book Antiqua" w:cs="Times New Roman"/>
          <w:sz w:val="24"/>
          <w:szCs w:val="24"/>
        </w:rPr>
        <w:t>Yuan Huang</w:t>
      </w:r>
      <w:r w:rsidRPr="00727EE3">
        <w:rPr>
          <w:rFonts w:ascii="Book Antiqua" w:eastAsia="SimSun" w:hAnsi="Book Antiqua" w:cs="Times New Roman"/>
          <w:sz w:val="24"/>
          <w:szCs w:val="24"/>
        </w:rPr>
        <w:t>,</w:t>
      </w:r>
      <w:r w:rsidR="000D5CAD">
        <w:rPr>
          <w:rFonts w:ascii="Book Antiqua" w:eastAsia="SimSun" w:hAnsi="Book Antiqua" w:cs="Times New Roman"/>
          <w:sz w:val="24"/>
          <w:szCs w:val="24"/>
        </w:rPr>
        <w:t xml:space="preserve"> </w:t>
      </w:r>
      <w:r w:rsidRPr="00727EE3">
        <w:rPr>
          <w:rFonts w:ascii="Book Antiqua" w:eastAsia="SimSun" w:hAnsi="Book Antiqua" w:cs="Times New Roman"/>
          <w:sz w:val="24"/>
          <w:szCs w:val="24"/>
        </w:rPr>
        <w:t>Jun-</w:t>
      </w:r>
      <w:r w:rsidR="00FB119B" w:rsidRPr="00727EE3">
        <w:rPr>
          <w:rFonts w:ascii="Book Antiqua" w:eastAsia="SimSun" w:hAnsi="Book Antiqua" w:cs="Times New Roman"/>
          <w:sz w:val="24"/>
          <w:szCs w:val="24"/>
        </w:rPr>
        <w:t>Ying Chen</w:t>
      </w:r>
      <w:r w:rsidRPr="00727EE3">
        <w:rPr>
          <w:rFonts w:ascii="Book Antiqua" w:eastAsia="SimSun" w:hAnsi="Book Antiqua" w:cs="Times New Roman"/>
          <w:sz w:val="24"/>
          <w:szCs w:val="24"/>
        </w:rPr>
        <w:t>, Jian-</w:t>
      </w:r>
      <w:r w:rsidR="00FB119B" w:rsidRPr="00727EE3">
        <w:rPr>
          <w:rFonts w:ascii="Book Antiqua" w:eastAsia="SimSun" w:hAnsi="Book Antiqua" w:cs="Times New Roman"/>
          <w:sz w:val="24"/>
          <w:szCs w:val="24"/>
        </w:rPr>
        <w:t>Hua Fu</w:t>
      </w:r>
    </w:p>
    <w:p w:rsidR="004F4C8B" w:rsidRPr="00727EE3" w:rsidRDefault="004F4C8B" w:rsidP="004F4C8B">
      <w:pPr>
        <w:spacing w:line="360" w:lineRule="auto"/>
        <w:rPr>
          <w:rFonts w:ascii="Book Antiqua" w:eastAsia="SimSun" w:hAnsi="Book Antiqua" w:cs="Times New Roman"/>
          <w:sz w:val="24"/>
          <w:szCs w:val="24"/>
        </w:rPr>
      </w:pPr>
    </w:p>
    <w:p w:rsidR="004A45B6" w:rsidRPr="00727EE3" w:rsidRDefault="00B519DE" w:rsidP="004F4C8B">
      <w:pPr>
        <w:spacing w:line="360" w:lineRule="auto"/>
        <w:rPr>
          <w:rFonts w:ascii="Book Antiqua" w:eastAsia="SimSun" w:hAnsi="Book Antiqua" w:cs="Times New Roman"/>
          <w:sz w:val="24"/>
          <w:szCs w:val="24"/>
        </w:rPr>
      </w:pPr>
      <w:r w:rsidRPr="00727EE3">
        <w:rPr>
          <w:rFonts w:ascii="Book Antiqua" w:eastAsia="SimSun" w:hAnsi="Book Antiqua" w:cs="Times New Roman"/>
          <w:b/>
          <w:sz w:val="24"/>
          <w:szCs w:val="24"/>
        </w:rPr>
        <w:t xml:space="preserve">Yu-Zhen </w:t>
      </w:r>
      <w:r w:rsidRPr="000D5CAD">
        <w:rPr>
          <w:rFonts w:ascii="Book Antiqua" w:eastAsia="SimSun" w:hAnsi="Book Antiqua" w:cs="Times New Roman"/>
          <w:b/>
          <w:sz w:val="24"/>
          <w:szCs w:val="24"/>
        </w:rPr>
        <w:t>Zheng, Y</w:t>
      </w:r>
      <w:r w:rsidR="000D5CAD" w:rsidRPr="000D5CAD">
        <w:rPr>
          <w:rFonts w:ascii="Book Antiqua" w:eastAsia="SimSun" w:hAnsi="Book Antiqua" w:cs="Times New Roman" w:hint="eastAsia"/>
          <w:b/>
          <w:sz w:val="24"/>
          <w:szCs w:val="24"/>
        </w:rPr>
        <w:t>i</w:t>
      </w:r>
      <w:r w:rsidRPr="000D5CAD">
        <w:rPr>
          <w:rFonts w:ascii="Book Antiqua" w:eastAsia="SimSun" w:hAnsi="Book Antiqua" w:cs="Times New Roman"/>
          <w:b/>
          <w:sz w:val="24"/>
          <w:szCs w:val="24"/>
        </w:rPr>
        <w:t xml:space="preserve"> Hu, Hong Yang, Qian-Wen Liu, Kong-Jia Luo, Qing-Yuan Huang,</w:t>
      </w:r>
      <w:r w:rsidR="000D5CAD">
        <w:rPr>
          <w:rFonts w:ascii="Book Antiqua" w:eastAsia="SimSun" w:hAnsi="Book Antiqua" w:cs="Times New Roman"/>
          <w:b/>
          <w:sz w:val="24"/>
          <w:szCs w:val="24"/>
        </w:rPr>
        <w:t xml:space="preserve"> </w:t>
      </w:r>
      <w:r w:rsidRPr="000D5CAD">
        <w:rPr>
          <w:rFonts w:ascii="Book Antiqua" w:eastAsia="SimSun" w:hAnsi="Book Antiqua" w:cs="Times New Roman"/>
          <w:b/>
          <w:sz w:val="24"/>
          <w:szCs w:val="24"/>
        </w:rPr>
        <w:t>Jun-Ying Che</w:t>
      </w:r>
      <w:r w:rsidRPr="00727EE3">
        <w:rPr>
          <w:rFonts w:ascii="Book Antiqua" w:eastAsia="SimSun" w:hAnsi="Book Antiqua" w:cs="Times New Roman"/>
          <w:b/>
          <w:sz w:val="24"/>
          <w:szCs w:val="24"/>
        </w:rPr>
        <w:t>n, Jian-Hua Fu,</w:t>
      </w:r>
      <w:r w:rsidR="000D5CAD">
        <w:rPr>
          <w:rFonts w:ascii="Book Antiqua" w:eastAsia="SimSun" w:hAnsi="Book Antiqua" w:cs="Times New Roman"/>
          <w:b/>
          <w:sz w:val="24"/>
          <w:szCs w:val="24"/>
        </w:rPr>
        <w:t xml:space="preserve"> </w:t>
      </w:r>
      <w:r w:rsidR="00C85040" w:rsidRPr="00727EE3">
        <w:rPr>
          <w:rFonts w:ascii="Book Antiqua" w:hAnsi="Book Antiqua" w:cs="Times New Roman"/>
          <w:sz w:val="24"/>
          <w:szCs w:val="24"/>
        </w:rPr>
        <w:t>Department of Thoracic Oncology, Sun Yat-sen University Cancer Center</w:t>
      </w:r>
      <w:r w:rsidR="00AF7252">
        <w:rPr>
          <w:rFonts w:ascii="Book Antiqua" w:hAnsi="Book Antiqua" w:cs="Times New Roman" w:hint="eastAsia"/>
          <w:sz w:val="24"/>
          <w:szCs w:val="24"/>
        </w:rPr>
        <w:t>,</w:t>
      </w:r>
      <w:r w:rsidR="000D5CAD">
        <w:rPr>
          <w:rFonts w:ascii="Book Antiqua" w:hAnsi="Book Antiqua" w:cs="Times New Roman"/>
          <w:sz w:val="24"/>
          <w:szCs w:val="24"/>
        </w:rPr>
        <w:t xml:space="preserve"> </w:t>
      </w:r>
      <w:r w:rsidR="00C85040" w:rsidRPr="00727EE3">
        <w:rPr>
          <w:rFonts w:ascii="Book Antiqua" w:hAnsi="Book Antiqua" w:cs="Times New Roman"/>
          <w:sz w:val="24"/>
          <w:szCs w:val="24"/>
        </w:rPr>
        <w:t>State Key Laboratory of Oncology in South China</w:t>
      </w:r>
      <w:r w:rsidR="00AF7252">
        <w:rPr>
          <w:rFonts w:ascii="Book Antiqua" w:hAnsi="Book Antiqua" w:cs="Times New Roman" w:hint="eastAsia"/>
          <w:sz w:val="24"/>
          <w:szCs w:val="24"/>
        </w:rPr>
        <w:t>,</w:t>
      </w:r>
      <w:r w:rsidR="00C85040" w:rsidRPr="00727EE3">
        <w:rPr>
          <w:rFonts w:ascii="Book Antiqua" w:hAnsi="Book Antiqua" w:cs="Times New Roman"/>
          <w:sz w:val="24"/>
          <w:szCs w:val="24"/>
        </w:rPr>
        <w:t xml:space="preserve"> Collaborative Innovation Center for Cancer Medicine, Guangzhou 510060, </w:t>
      </w:r>
      <w:r w:rsidRPr="00727EE3">
        <w:rPr>
          <w:rFonts w:ascii="Book Antiqua" w:hAnsi="Book Antiqua" w:cs="Times New Roman"/>
          <w:sz w:val="24"/>
          <w:szCs w:val="24"/>
        </w:rPr>
        <w:t xml:space="preserve">Guangdong Province, </w:t>
      </w:r>
      <w:r w:rsidR="00C85040" w:rsidRPr="00727EE3">
        <w:rPr>
          <w:rFonts w:ascii="Book Antiqua" w:hAnsi="Book Antiqua" w:cs="Times New Roman"/>
          <w:sz w:val="24"/>
          <w:szCs w:val="24"/>
        </w:rPr>
        <w:t xml:space="preserve">China </w:t>
      </w:r>
    </w:p>
    <w:p w:rsidR="00B519DE" w:rsidRPr="00727EE3" w:rsidRDefault="00B519DE" w:rsidP="004F4C8B">
      <w:pPr>
        <w:spacing w:line="360" w:lineRule="auto"/>
        <w:rPr>
          <w:rFonts w:ascii="Book Antiqua" w:hAnsi="Book Antiqua" w:cs="Times New Roman"/>
          <w:b/>
          <w:sz w:val="24"/>
          <w:szCs w:val="24"/>
        </w:rPr>
      </w:pPr>
    </w:p>
    <w:p w:rsidR="004A45B6" w:rsidRPr="00727EE3" w:rsidRDefault="00B519DE" w:rsidP="004F4C8B">
      <w:pPr>
        <w:spacing w:line="360" w:lineRule="auto"/>
        <w:rPr>
          <w:rFonts w:ascii="Book Antiqua" w:hAnsi="Book Antiqua" w:cs="Times New Roman"/>
          <w:sz w:val="24"/>
          <w:szCs w:val="24"/>
        </w:rPr>
      </w:pPr>
      <w:r w:rsidRPr="00727EE3">
        <w:rPr>
          <w:rFonts w:ascii="Book Antiqua" w:eastAsia="SimSun" w:hAnsi="Book Antiqua" w:cs="Times New Roman"/>
          <w:b/>
          <w:sz w:val="24"/>
          <w:szCs w:val="24"/>
        </w:rPr>
        <w:t>Wei Zhao,</w:t>
      </w:r>
      <w:r w:rsidRPr="00727EE3">
        <w:rPr>
          <w:rFonts w:ascii="Book Antiqua" w:eastAsia="SimSun" w:hAnsi="Book Antiqua" w:cs="Times New Roman"/>
          <w:sz w:val="24"/>
          <w:szCs w:val="24"/>
        </w:rPr>
        <w:t xml:space="preserve"> </w:t>
      </w:r>
      <w:r w:rsidR="00C85040" w:rsidRPr="00727EE3">
        <w:rPr>
          <w:rFonts w:ascii="Book Antiqua" w:hAnsi="Book Antiqua" w:cs="Times New Roman"/>
          <w:sz w:val="24"/>
          <w:szCs w:val="24"/>
        </w:rPr>
        <w:t>Department of Medical Oncology, Sun Yat-sen University Cancer Center;</w:t>
      </w:r>
      <w:r w:rsidR="000D5CAD">
        <w:rPr>
          <w:rFonts w:ascii="Book Antiqua" w:hAnsi="Book Antiqua" w:cs="Times New Roman"/>
          <w:sz w:val="24"/>
          <w:szCs w:val="24"/>
        </w:rPr>
        <w:t xml:space="preserve"> </w:t>
      </w:r>
      <w:r w:rsidR="00C85040" w:rsidRPr="00727EE3">
        <w:rPr>
          <w:rFonts w:ascii="Book Antiqua" w:hAnsi="Book Antiqua" w:cs="Times New Roman"/>
          <w:sz w:val="24"/>
          <w:szCs w:val="24"/>
        </w:rPr>
        <w:t xml:space="preserve">State Key Laboratory of Oncology in South China; Collaborative Innovation Center for Cancer Medicine, Guangzhou 510060, </w:t>
      </w:r>
      <w:r w:rsidRPr="00727EE3">
        <w:rPr>
          <w:rFonts w:ascii="Book Antiqua" w:hAnsi="Book Antiqua" w:cs="Times New Roman"/>
          <w:sz w:val="24"/>
          <w:szCs w:val="24"/>
        </w:rPr>
        <w:t xml:space="preserve">Guangdong Province, </w:t>
      </w:r>
      <w:r w:rsidR="00C85040" w:rsidRPr="00727EE3">
        <w:rPr>
          <w:rFonts w:ascii="Book Antiqua" w:hAnsi="Book Antiqua" w:cs="Times New Roman"/>
          <w:sz w:val="24"/>
          <w:szCs w:val="24"/>
        </w:rPr>
        <w:t xml:space="preserve">China </w:t>
      </w:r>
    </w:p>
    <w:p w:rsidR="00B519DE" w:rsidRPr="00727EE3" w:rsidRDefault="00B519DE" w:rsidP="004F4C8B">
      <w:pPr>
        <w:spacing w:line="360" w:lineRule="auto"/>
        <w:rPr>
          <w:rFonts w:ascii="Book Antiqua" w:hAnsi="Book Antiqua" w:cs="Times New Roman"/>
          <w:sz w:val="24"/>
          <w:szCs w:val="24"/>
        </w:rPr>
      </w:pPr>
    </w:p>
    <w:p w:rsidR="004A45B6" w:rsidRPr="00727EE3" w:rsidRDefault="00B519DE" w:rsidP="004F4C8B">
      <w:pPr>
        <w:spacing w:line="360" w:lineRule="auto"/>
        <w:rPr>
          <w:rFonts w:ascii="Book Antiqua" w:hAnsi="Book Antiqua" w:cs="Times New Roman"/>
          <w:sz w:val="24"/>
          <w:szCs w:val="24"/>
          <w:vertAlign w:val="superscript"/>
        </w:rPr>
      </w:pPr>
      <w:r w:rsidRPr="00727EE3">
        <w:rPr>
          <w:rFonts w:ascii="Book Antiqua" w:eastAsia="SimSun" w:hAnsi="Book Antiqua" w:cs="Times New Roman"/>
          <w:b/>
          <w:sz w:val="24"/>
          <w:szCs w:val="24"/>
        </w:rPr>
        <w:t xml:space="preserve">Xiao-Xiao Ding-Lin, </w:t>
      </w:r>
      <w:r w:rsidRPr="00727EE3">
        <w:rPr>
          <w:rFonts w:ascii="Book Antiqua" w:hAnsi="Book Antiqua" w:cs="Times New Roman"/>
          <w:sz w:val="24"/>
          <w:szCs w:val="24"/>
        </w:rPr>
        <w:t>Department of Oncology</w:t>
      </w:r>
      <w:r w:rsidR="00C85040" w:rsidRPr="00727EE3">
        <w:rPr>
          <w:rFonts w:ascii="Book Antiqua" w:hAnsi="Book Antiqua" w:cs="Times New Roman"/>
          <w:sz w:val="24"/>
          <w:szCs w:val="24"/>
        </w:rPr>
        <w:t xml:space="preserve">, </w:t>
      </w:r>
      <w:r w:rsidR="00C85040" w:rsidRPr="00727EE3">
        <w:rPr>
          <w:rFonts w:ascii="Book Antiqua" w:eastAsia="SimSun" w:hAnsi="Book Antiqua" w:cs="Times New Roman"/>
          <w:sz w:val="24"/>
          <w:szCs w:val="24"/>
        </w:rPr>
        <w:t>Sun Yat-sen Memorial Hospital</w:t>
      </w:r>
      <w:r w:rsidRPr="00727EE3">
        <w:rPr>
          <w:rFonts w:ascii="Book Antiqua" w:eastAsia="SimSun" w:hAnsi="Book Antiqua" w:cs="Times New Roman"/>
          <w:sz w:val="24"/>
          <w:szCs w:val="24"/>
        </w:rPr>
        <w:t>,</w:t>
      </w:r>
      <w:r w:rsidR="00C85040" w:rsidRPr="00727EE3">
        <w:rPr>
          <w:rFonts w:ascii="Book Antiqua" w:eastAsia="SimSun" w:hAnsi="Book Antiqua" w:cs="Times New Roman"/>
          <w:sz w:val="24"/>
          <w:szCs w:val="24"/>
        </w:rPr>
        <w:t xml:space="preserve"> </w:t>
      </w:r>
      <w:r w:rsidR="00C85040" w:rsidRPr="00727EE3">
        <w:rPr>
          <w:rFonts w:ascii="Book Antiqua" w:hAnsi="Book Antiqua" w:cs="Times New Roman"/>
          <w:sz w:val="24"/>
          <w:szCs w:val="24"/>
        </w:rPr>
        <w:t xml:space="preserve">Guangzhou 510060, </w:t>
      </w:r>
      <w:r w:rsidRPr="00727EE3">
        <w:rPr>
          <w:rFonts w:ascii="Book Antiqua" w:hAnsi="Book Antiqua" w:cs="Times New Roman"/>
          <w:sz w:val="24"/>
          <w:szCs w:val="24"/>
        </w:rPr>
        <w:t xml:space="preserve">Guangdong Province, </w:t>
      </w:r>
      <w:r w:rsidR="00C85040" w:rsidRPr="00727EE3">
        <w:rPr>
          <w:rFonts w:ascii="Book Antiqua" w:hAnsi="Book Antiqua" w:cs="Times New Roman"/>
          <w:sz w:val="24"/>
          <w:szCs w:val="24"/>
        </w:rPr>
        <w:t>China</w:t>
      </w:r>
      <w:r w:rsidR="00C85040" w:rsidRPr="00727EE3">
        <w:rPr>
          <w:rFonts w:ascii="Book Antiqua" w:hAnsi="Book Antiqua" w:cs="Times New Roman"/>
          <w:sz w:val="24"/>
          <w:szCs w:val="24"/>
          <w:vertAlign w:val="superscript"/>
        </w:rPr>
        <w:t xml:space="preserve"> </w:t>
      </w:r>
    </w:p>
    <w:p w:rsidR="00B519DE" w:rsidRPr="00727EE3" w:rsidRDefault="00B519DE" w:rsidP="004F4C8B">
      <w:pPr>
        <w:spacing w:line="360" w:lineRule="auto"/>
        <w:rPr>
          <w:rFonts w:ascii="Book Antiqua" w:hAnsi="Book Antiqua" w:cs="Times New Roman"/>
          <w:sz w:val="24"/>
          <w:szCs w:val="24"/>
          <w:vertAlign w:val="superscript"/>
        </w:rPr>
      </w:pPr>
    </w:p>
    <w:p w:rsidR="004A45B6" w:rsidRPr="00727EE3" w:rsidRDefault="00B519DE" w:rsidP="004F4C8B">
      <w:pPr>
        <w:spacing w:line="360" w:lineRule="auto"/>
        <w:rPr>
          <w:rFonts w:ascii="Book Antiqua" w:hAnsi="Book Antiqua" w:cs="Times New Roman"/>
          <w:sz w:val="24"/>
          <w:szCs w:val="24"/>
        </w:rPr>
      </w:pPr>
      <w:r w:rsidRPr="00727EE3">
        <w:rPr>
          <w:rFonts w:ascii="Book Antiqua" w:eastAsia="SimSun" w:hAnsi="Book Antiqua" w:cs="Times New Roman"/>
          <w:b/>
          <w:sz w:val="24"/>
          <w:szCs w:val="24"/>
        </w:rPr>
        <w:t>Jing Wen,</w:t>
      </w:r>
      <w:r w:rsidRPr="00727EE3">
        <w:rPr>
          <w:rFonts w:ascii="Book Antiqua" w:eastAsia="SimSun" w:hAnsi="Book Antiqua" w:cs="Times New Roman"/>
          <w:sz w:val="24"/>
          <w:szCs w:val="24"/>
        </w:rPr>
        <w:t xml:space="preserve"> </w:t>
      </w:r>
      <w:r w:rsidR="00C85040" w:rsidRPr="00727EE3">
        <w:rPr>
          <w:rFonts w:ascii="Book Antiqua" w:hAnsi="Book Antiqua" w:cs="Times New Roman"/>
          <w:sz w:val="24"/>
          <w:szCs w:val="24"/>
        </w:rPr>
        <w:t>Department of Experimental Research, Sun Yat-sen University Cancer Center;</w:t>
      </w:r>
      <w:r w:rsidR="000D5CAD">
        <w:rPr>
          <w:rFonts w:ascii="Book Antiqua" w:hAnsi="Book Antiqua" w:cs="Times New Roman"/>
          <w:sz w:val="24"/>
          <w:szCs w:val="24"/>
        </w:rPr>
        <w:t xml:space="preserve"> </w:t>
      </w:r>
      <w:r w:rsidR="00C85040" w:rsidRPr="00727EE3">
        <w:rPr>
          <w:rFonts w:ascii="Book Antiqua" w:hAnsi="Book Antiqua" w:cs="Times New Roman"/>
          <w:sz w:val="24"/>
          <w:szCs w:val="24"/>
        </w:rPr>
        <w:t>State Key Laboratory of Oncology in South China</w:t>
      </w:r>
      <w:r w:rsidRPr="00727EE3">
        <w:rPr>
          <w:rFonts w:ascii="Book Antiqua" w:hAnsi="Book Antiqua" w:cs="Times New Roman"/>
          <w:sz w:val="24"/>
          <w:szCs w:val="24"/>
        </w:rPr>
        <w:t>,</w:t>
      </w:r>
      <w:r w:rsidR="00C85040" w:rsidRPr="00727EE3">
        <w:rPr>
          <w:rFonts w:ascii="Book Antiqua" w:hAnsi="Book Antiqua" w:cs="Times New Roman"/>
          <w:sz w:val="24"/>
          <w:szCs w:val="24"/>
        </w:rPr>
        <w:t xml:space="preserve"> Collaborative Innovation Center for Cancer Medicine, Guangzhou 510060, </w:t>
      </w:r>
      <w:r w:rsidRPr="00727EE3">
        <w:rPr>
          <w:rFonts w:ascii="Book Antiqua" w:hAnsi="Book Antiqua" w:cs="Times New Roman"/>
          <w:sz w:val="24"/>
          <w:szCs w:val="24"/>
        </w:rPr>
        <w:lastRenderedPageBreak/>
        <w:t xml:space="preserve">Guangdong Province, </w:t>
      </w:r>
      <w:r w:rsidR="00C85040" w:rsidRPr="00727EE3">
        <w:rPr>
          <w:rFonts w:ascii="Book Antiqua" w:hAnsi="Book Antiqua" w:cs="Times New Roman"/>
          <w:sz w:val="24"/>
          <w:szCs w:val="24"/>
        </w:rPr>
        <w:t>China</w:t>
      </w:r>
    </w:p>
    <w:p w:rsidR="00B519DE" w:rsidRPr="00727EE3" w:rsidRDefault="00B519DE" w:rsidP="004F4C8B">
      <w:pPr>
        <w:spacing w:line="360" w:lineRule="auto"/>
        <w:rPr>
          <w:rFonts w:ascii="Book Antiqua" w:hAnsi="Book Antiqua" w:cs="Times New Roman"/>
          <w:sz w:val="24"/>
          <w:szCs w:val="24"/>
          <w:vertAlign w:val="superscript"/>
        </w:rPr>
      </w:pPr>
    </w:p>
    <w:p w:rsidR="004A45B6" w:rsidRPr="00727EE3" w:rsidRDefault="00B519DE" w:rsidP="004F4C8B">
      <w:pPr>
        <w:spacing w:line="360" w:lineRule="auto"/>
        <w:rPr>
          <w:rFonts w:ascii="Book Antiqua" w:hAnsi="Book Antiqua" w:cs="Times New Roman"/>
          <w:sz w:val="24"/>
          <w:szCs w:val="24"/>
        </w:rPr>
      </w:pPr>
      <w:r w:rsidRPr="00AF7252">
        <w:rPr>
          <w:rFonts w:ascii="Book Antiqua" w:eastAsia="SimSun" w:hAnsi="Book Antiqua" w:cs="Times New Roman"/>
          <w:b/>
          <w:sz w:val="24"/>
          <w:szCs w:val="24"/>
        </w:rPr>
        <w:t>Yu-Zhen Zheng, Y</w:t>
      </w:r>
      <w:r w:rsidR="000D5CAD" w:rsidRPr="00AF7252">
        <w:rPr>
          <w:rFonts w:ascii="Book Antiqua" w:eastAsia="SimSun" w:hAnsi="Book Antiqua" w:cs="Times New Roman" w:hint="eastAsia"/>
          <w:b/>
          <w:sz w:val="24"/>
          <w:szCs w:val="24"/>
        </w:rPr>
        <w:t>i</w:t>
      </w:r>
      <w:r w:rsidRPr="00AF7252">
        <w:rPr>
          <w:rFonts w:ascii="Book Antiqua" w:eastAsia="SimSun" w:hAnsi="Book Antiqua" w:cs="Times New Roman"/>
          <w:b/>
          <w:sz w:val="24"/>
          <w:szCs w:val="24"/>
        </w:rPr>
        <w:t xml:space="preserve"> Hu, Jing Wen,</w:t>
      </w:r>
      <w:r w:rsidR="000D5CAD" w:rsidRPr="00AF7252">
        <w:rPr>
          <w:rFonts w:ascii="Book Antiqua" w:eastAsia="SimSun" w:hAnsi="Book Antiqua" w:cs="Times New Roman"/>
          <w:b/>
          <w:sz w:val="24"/>
          <w:szCs w:val="24"/>
        </w:rPr>
        <w:t xml:space="preserve"> </w:t>
      </w:r>
      <w:r w:rsidRPr="00AF7252">
        <w:rPr>
          <w:rFonts w:ascii="Book Antiqua" w:eastAsia="SimSun" w:hAnsi="Book Antiqua" w:cs="Times New Roman"/>
          <w:b/>
          <w:sz w:val="24"/>
          <w:szCs w:val="24"/>
        </w:rPr>
        <w:t>Hong Yang, Qian-Wen Liu, Kong-Jia Luo, Qing-Yuan Huang,</w:t>
      </w:r>
      <w:r w:rsidR="000D5CAD" w:rsidRPr="00AF7252">
        <w:rPr>
          <w:rFonts w:ascii="Book Antiqua" w:eastAsia="SimSun" w:hAnsi="Book Antiqua" w:cs="Times New Roman"/>
          <w:b/>
          <w:sz w:val="24"/>
          <w:szCs w:val="24"/>
        </w:rPr>
        <w:t xml:space="preserve"> </w:t>
      </w:r>
      <w:r w:rsidRPr="00AF7252">
        <w:rPr>
          <w:rFonts w:ascii="Book Antiqua" w:eastAsia="SimSun" w:hAnsi="Book Antiqua" w:cs="Times New Roman"/>
          <w:b/>
          <w:sz w:val="24"/>
          <w:szCs w:val="24"/>
        </w:rPr>
        <w:t xml:space="preserve">Jun-Ying Chen, Jian-Hua Fu, </w:t>
      </w:r>
      <w:r w:rsidR="00C85040" w:rsidRPr="00AF7252">
        <w:rPr>
          <w:rFonts w:ascii="Book Antiqua" w:hAnsi="Book Antiqua" w:cs="Times New Roman"/>
          <w:sz w:val="24"/>
          <w:szCs w:val="24"/>
        </w:rPr>
        <w:t>Guangdong Oesophageal Cancer Institute, Guangzhou</w:t>
      </w:r>
      <w:r w:rsidRPr="00AF7252">
        <w:rPr>
          <w:rFonts w:ascii="Book Antiqua" w:hAnsi="Book Antiqua" w:cs="Times New Roman"/>
          <w:sz w:val="24"/>
          <w:szCs w:val="24"/>
        </w:rPr>
        <w:t xml:space="preserve"> 510060</w:t>
      </w:r>
      <w:r w:rsidR="00C85040" w:rsidRPr="00AF7252">
        <w:rPr>
          <w:rFonts w:ascii="Book Antiqua" w:hAnsi="Book Antiqua" w:cs="Times New Roman"/>
          <w:sz w:val="24"/>
          <w:szCs w:val="24"/>
        </w:rPr>
        <w:t>, Guangdong</w:t>
      </w:r>
      <w:r w:rsidRPr="00AF7252">
        <w:rPr>
          <w:rFonts w:ascii="Book Antiqua" w:hAnsi="Book Antiqua" w:cs="Times New Roman"/>
          <w:sz w:val="24"/>
          <w:szCs w:val="24"/>
        </w:rPr>
        <w:t xml:space="preserve"> Province</w:t>
      </w:r>
      <w:r w:rsidR="00C85040" w:rsidRPr="00AF7252">
        <w:rPr>
          <w:rFonts w:ascii="Book Antiqua" w:hAnsi="Book Antiqua" w:cs="Times New Roman"/>
          <w:sz w:val="24"/>
          <w:szCs w:val="24"/>
        </w:rPr>
        <w:t>, China</w:t>
      </w:r>
    </w:p>
    <w:p w:rsidR="004F4C8B" w:rsidRPr="00727EE3" w:rsidRDefault="004F4C8B" w:rsidP="004F4C8B">
      <w:pPr>
        <w:spacing w:line="360" w:lineRule="auto"/>
        <w:rPr>
          <w:rFonts w:ascii="Book Antiqua" w:hAnsi="Book Antiqua" w:cs="Times New Roman"/>
          <w:sz w:val="24"/>
          <w:szCs w:val="24"/>
        </w:rPr>
      </w:pPr>
    </w:p>
    <w:p w:rsidR="004F4C8B" w:rsidRPr="00727EE3" w:rsidRDefault="00C85040" w:rsidP="004F4C8B">
      <w:pPr>
        <w:spacing w:line="360" w:lineRule="auto"/>
        <w:rPr>
          <w:rFonts w:ascii="Book Antiqua" w:hAnsi="Book Antiqua"/>
          <w:sz w:val="24"/>
          <w:szCs w:val="24"/>
        </w:rPr>
      </w:pPr>
      <w:bookmarkStart w:id="2" w:name="OLE_LINK231"/>
      <w:bookmarkStart w:id="3" w:name="OLE_LINK234"/>
      <w:bookmarkStart w:id="4" w:name="OLE_LINK342"/>
      <w:bookmarkStart w:id="5" w:name="OLE_LINK473"/>
      <w:r w:rsidRPr="00727EE3">
        <w:rPr>
          <w:rFonts w:ascii="Book Antiqua" w:eastAsia="MS Mincho" w:hAnsi="Book Antiqua"/>
          <w:b/>
          <w:sz w:val="24"/>
          <w:szCs w:val="24"/>
          <w:lang w:eastAsia="ja-JP"/>
        </w:rPr>
        <w:t>Author contributions:</w:t>
      </w:r>
      <w:r w:rsidR="00B519DE" w:rsidRPr="00727EE3">
        <w:rPr>
          <w:rFonts w:ascii="Book Antiqua" w:eastAsia="SimSun" w:hAnsi="Book Antiqua" w:cs="Times New Roman"/>
          <w:b/>
          <w:sz w:val="24"/>
          <w:szCs w:val="24"/>
          <w:vertAlign w:val="superscript"/>
        </w:rPr>
        <w:t xml:space="preserve"> </w:t>
      </w:r>
      <w:r w:rsidR="00B519DE" w:rsidRPr="00727EE3">
        <w:rPr>
          <w:rFonts w:ascii="Book Antiqua" w:eastAsia="SimSun" w:hAnsi="Book Antiqua" w:cs="Times New Roman"/>
          <w:sz w:val="24"/>
          <w:szCs w:val="24"/>
        </w:rPr>
        <w:t>Zheng</w:t>
      </w:r>
      <w:r w:rsidR="000D5CAD">
        <w:rPr>
          <w:rFonts w:ascii="Book Antiqua" w:eastAsia="SimSun" w:hAnsi="Book Antiqua" w:cs="Times New Roman"/>
          <w:sz w:val="24"/>
          <w:szCs w:val="24"/>
        </w:rPr>
        <w:t xml:space="preserve"> YZ and Zhao W</w:t>
      </w:r>
      <w:r w:rsidR="00B519DE" w:rsidRPr="00727EE3">
        <w:rPr>
          <w:rFonts w:ascii="Book Antiqua" w:eastAsia="SimSun" w:hAnsi="Book Antiqua" w:cs="Times New Roman"/>
          <w:sz w:val="24"/>
          <w:szCs w:val="24"/>
        </w:rPr>
        <w:t xml:space="preserve"> contributed equally to this study; </w:t>
      </w:r>
      <w:r w:rsidR="00B519DE" w:rsidRPr="00727EE3">
        <w:rPr>
          <w:rFonts w:ascii="Book Antiqua" w:hAnsi="Book Antiqua"/>
          <w:sz w:val="24"/>
          <w:szCs w:val="24"/>
        </w:rPr>
        <w:t xml:space="preserve">Fu JH conceived </w:t>
      </w:r>
      <w:r w:rsidRPr="00727EE3">
        <w:rPr>
          <w:rFonts w:ascii="Book Antiqua" w:hAnsi="Book Antiqua"/>
          <w:sz w:val="24"/>
          <w:szCs w:val="24"/>
        </w:rPr>
        <w:t>and designed the experiments</w:t>
      </w:r>
      <w:r w:rsidR="00B519DE" w:rsidRPr="00727EE3">
        <w:rPr>
          <w:rFonts w:ascii="Book Antiqua" w:hAnsi="Book Antiqua"/>
          <w:sz w:val="24"/>
          <w:szCs w:val="24"/>
        </w:rPr>
        <w:t>;</w:t>
      </w:r>
      <w:r w:rsidRPr="00727EE3">
        <w:rPr>
          <w:rFonts w:ascii="Book Antiqua" w:hAnsi="Book Antiqua"/>
          <w:sz w:val="24"/>
          <w:szCs w:val="24"/>
        </w:rPr>
        <w:t xml:space="preserve"> </w:t>
      </w:r>
      <w:r w:rsidR="00B519DE" w:rsidRPr="00727EE3">
        <w:rPr>
          <w:rFonts w:ascii="Book Antiqua" w:hAnsi="Book Antiqua"/>
          <w:sz w:val="24"/>
          <w:szCs w:val="24"/>
        </w:rPr>
        <w:t xml:space="preserve">Zheng YZ and Zhao W performed </w:t>
      </w:r>
      <w:r w:rsidRPr="00727EE3">
        <w:rPr>
          <w:rFonts w:ascii="Book Antiqua" w:hAnsi="Book Antiqua"/>
          <w:sz w:val="24"/>
          <w:szCs w:val="24"/>
        </w:rPr>
        <w:t>the experiments</w:t>
      </w:r>
      <w:r w:rsidR="00B519DE" w:rsidRPr="00727EE3">
        <w:rPr>
          <w:rFonts w:ascii="Book Antiqua" w:hAnsi="Book Antiqua"/>
          <w:sz w:val="24"/>
          <w:szCs w:val="24"/>
        </w:rPr>
        <w:t>;</w:t>
      </w:r>
      <w:r w:rsidRPr="00727EE3">
        <w:rPr>
          <w:rFonts w:ascii="Book Antiqua" w:hAnsi="Book Antiqua"/>
          <w:sz w:val="24"/>
          <w:szCs w:val="24"/>
        </w:rPr>
        <w:t xml:space="preserve"> </w:t>
      </w:r>
      <w:r w:rsidR="00B519DE" w:rsidRPr="00727EE3">
        <w:rPr>
          <w:rFonts w:ascii="Book Antiqua" w:hAnsi="Book Antiqua"/>
          <w:sz w:val="24"/>
          <w:szCs w:val="24"/>
        </w:rPr>
        <w:t xml:space="preserve">Hu Y, Ding-Lin XX, Wen J and Yang H analyzed </w:t>
      </w:r>
      <w:r w:rsidRPr="00727EE3">
        <w:rPr>
          <w:rFonts w:ascii="Book Antiqua" w:hAnsi="Book Antiqua"/>
          <w:sz w:val="24"/>
          <w:szCs w:val="24"/>
        </w:rPr>
        <w:t>the data</w:t>
      </w:r>
      <w:r w:rsidR="00B519DE" w:rsidRPr="00727EE3">
        <w:rPr>
          <w:rFonts w:ascii="Book Antiqua" w:hAnsi="Book Antiqua"/>
          <w:sz w:val="24"/>
          <w:szCs w:val="24"/>
        </w:rPr>
        <w:t>;</w:t>
      </w:r>
      <w:r w:rsidRPr="00727EE3">
        <w:rPr>
          <w:rFonts w:ascii="Book Antiqua" w:hAnsi="Book Antiqua"/>
          <w:sz w:val="24"/>
          <w:szCs w:val="24"/>
        </w:rPr>
        <w:t xml:space="preserve"> </w:t>
      </w:r>
      <w:r w:rsidR="00B519DE" w:rsidRPr="00727EE3">
        <w:rPr>
          <w:rFonts w:ascii="Book Antiqua" w:hAnsi="Book Antiqua"/>
          <w:sz w:val="24"/>
          <w:szCs w:val="24"/>
        </w:rPr>
        <w:t xml:space="preserve">Liu WQ, Luo KJ, Huang QY, Chen JY </w:t>
      </w:r>
      <w:r w:rsidRPr="00727EE3">
        <w:rPr>
          <w:rFonts w:ascii="Book Antiqua" w:hAnsi="Book Antiqua"/>
          <w:sz w:val="24"/>
          <w:szCs w:val="24"/>
        </w:rPr>
        <w:t>Contributed reagents/materials/analysis tools</w:t>
      </w:r>
      <w:r w:rsidR="00B519DE" w:rsidRPr="00727EE3">
        <w:rPr>
          <w:rFonts w:ascii="Book Antiqua" w:hAnsi="Book Antiqua"/>
          <w:sz w:val="24"/>
          <w:szCs w:val="24"/>
        </w:rPr>
        <w:t>;</w:t>
      </w:r>
      <w:r w:rsidRPr="00727EE3">
        <w:rPr>
          <w:rFonts w:ascii="Book Antiqua" w:hAnsi="Book Antiqua"/>
          <w:sz w:val="24"/>
          <w:szCs w:val="24"/>
        </w:rPr>
        <w:t xml:space="preserve"> Zhao</w:t>
      </w:r>
      <w:r w:rsidR="00B519DE" w:rsidRPr="00727EE3">
        <w:rPr>
          <w:rFonts w:ascii="Book Antiqua" w:hAnsi="Book Antiqua"/>
          <w:sz w:val="24"/>
          <w:szCs w:val="24"/>
        </w:rPr>
        <w:t xml:space="preserve"> YZ wrote the paper.</w:t>
      </w:r>
    </w:p>
    <w:p w:rsidR="00B519DE" w:rsidRPr="00727EE3" w:rsidRDefault="00B519DE" w:rsidP="004F4C8B">
      <w:pPr>
        <w:spacing w:line="360" w:lineRule="auto"/>
        <w:rPr>
          <w:rFonts w:ascii="Book Antiqua" w:hAnsi="Book Antiqua"/>
          <w:sz w:val="24"/>
          <w:szCs w:val="24"/>
        </w:rPr>
      </w:pPr>
    </w:p>
    <w:p w:rsidR="00B519DE" w:rsidRPr="00727EE3" w:rsidRDefault="00B519DE" w:rsidP="00B519DE">
      <w:pPr>
        <w:autoSpaceDE w:val="0"/>
        <w:autoSpaceDN w:val="0"/>
        <w:adjustRightInd w:val="0"/>
        <w:spacing w:line="360" w:lineRule="auto"/>
        <w:rPr>
          <w:rFonts w:ascii="Book Antiqua" w:hAnsi="Book Antiqua" w:cs="TimesNewRomanPS-BoldItalicMT"/>
          <w:bCs/>
          <w:iCs/>
          <w:color w:val="000000"/>
          <w:sz w:val="24"/>
          <w:szCs w:val="24"/>
        </w:rPr>
      </w:pPr>
      <w:r w:rsidRPr="00727EE3">
        <w:rPr>
          <w:rFonts w:ascii="Book Antiqua" w:hAnsi="Book Antiqua" w:cs="TimesNewRomanPS-BoldItalicMT"/>
          <w:b/>
          <w:bCs/>
          <w:iCs/>
          <w:color w:val="000000"/>
          <w:sz w:val="24"/>
          <w:szCs w:val="24"/>
        </w:rPr>
        <w:t>Supported by</w:t>
      </w:r>
      <w:r w:rsidRPr="00727EE3">
        <w:rPr>
          <w:rFonts w:ascii="Book Antiqua" w:hAnsi="Book Antiqua" w:cs="TimesNewRomanPS-BoldItalicMT"/>
          <w:bCs/>
          <w:iCs/>
          <w:color w:val="000000"/>
          <w:sz w:val="24"/>
          <w:szCs w:val="24"/>
        </w:rPr>
        <w:t xml:space="preserve"> Chinese Ministry of Health Key Program, NO. 179 and National Natural Science Foundation of China General Program, NO. 81272635. </w:t>
      </w:r>
    </w:p>
    <w:p w:rsidR="00B519DE" w:rsidRPr="00727EE3" w:rsidRDefault="00B519DE" w:rsidP="004F4C8B">
      <w:pPr>
        <w:spacing w:line="360" w:lineRule="auto"/>
        <w:rPr>
          <w:rFonts w:ascii="Book Antiqua" w:eastAsia="SimSun" w:hAnsi="Book Antiqua" w:cs="Times New Roman"/>
          <w:sz w:val="24"/>
          <w:szCs w:val="24"/>
        </w:rPr>
      </w:pPr>
    </w:p>
    <w:p w:rsidR="004F4C8B" w:rsidRPr="00727EE3" w:rsidRDefault="004F4C8B" w:rsidP="004F4C8B">
      <w:pPr>
        <w:autoSpaceDE w:val="0"/>
        <w:autoSpaceDN w:val="0"/>
        <w:adjustRightInd w:val="0"/>
        <w:spacing w:line="360" w:lineRule="auto"/>
        <w:rPr>
          <w:rFonts w:ascii="Book Antiqua" w:hAnsi="Book Antiqua"/>
          <w:bCs/>
          <w:iCs/>
          <w:color w:val="000000"/>
          <w:sz w:val="24"/>
          <w:szCs w:val="24"/>
        </w:rPr>
      </w:pPr>
      <w:bookmarkStart w:id="6" w:name="OLE_LINK4"/>
      <w:bookmarkStart w:id="7" w:name="OLE_LINK5"/>
      <w:bookmarkStart w:id="8" w:name="OLE_LINK379"/>
      <w:bookmarkStart w:id="9" w:name="OLE_LINK380"/>
      <w:bookmarkStart w:id="10" w:name="OLE_LINK534"/>
      <w:bookmarkStart w:id="11" w:name="OLE_LINK498"/>
      <w:bookmarkStart w:id="12" w:name="OLE_LINK499"/>
      <w:bookmarkStart w:id="13" w:name="OLE_LINK513"/>
      <w:bookmarkStart w:id="14" w:name="OLE_LINK521"/>
      <w:bookmarkStart w:id="15" w:name="OLE_LINK20"/>
      <w:bookmarkStart w:id="16" w:name="OLE_LINK21"/>
      <w:bookmarkStart w:id="17" w:name="OLE_LINK570"/>
      <w:bookmarkStart w:id="18" w:name="OLE_LINK571"/>
      <w:bookmarkStart w:id="19" w:name="OLE_LINK579"/>
      <w:bookmarkStart w:id="20" w:name="OLE_LINK593"/>
      <w:bookmarkStart w:id="21" w:name="OLE_LINK597"/>
      <w:bookmarkEnd w:id="2"/>
      <w:bookmarkEnd w:id="3"/>
      <w:bookmarkEnd w:id="4"/>
      <w:bookmarkEnd w:id="5"/>
      <w:r w:rsidRPr="00727EE3">
        <w:rPr>
          <w:rFonts w:ascii="Book Antiqua" w:hAnsi="Book Antiqua"/>
          <w:b/>
          <w:bCs/>
          <w:iCs/>
          <w:color w:val="000000"/>
          <w:kern w:val="0"/>
          <w:sz w:val="24"/>
          <w:szCs w:val="24"/>
        </w:rPr>
        <w:t>Ethics approval</w:t>
      </w:r>
      <w:r w:rsidR="00C85040" w:rsidRPr="00727EE3">
        <w:rPr>
          <w:rFonts w:ascii="Book Antiqua" w:hAnsi="Book Antiqua"/>
          <w:b/>
          <w:bCs/>
          <w:iCs/>
          <w:color w:val="000000"/>
          <w:kern w:val="0"/>
          <w:sz w:val="24"/>
          <w:szCs w:val="24"/>
        </w:rPr>
        <w:t>:</w:t>
      </w:r>
      <w:bookmarkEnd w:id="6"/>
      <w:bookmarkEnd w:id="7"/>
      <w:r w:rsidR="00B519DE" w:rsidRPr="00727EE3">
        <w:rPr>
          <w:rFonts w:ascii="Book Antiqua" w:hAnsi="Book Antiqua"/>
          <w:b/>
          <w:bCs/>
          <w:iCs/>
          <w:color w:val="000000"/>
          <w:kern w:val="0"/>
          <w:sz w:val="24"/>
          <w:szCs w:val="24"/>
        </w:rPr>
        <w:t xml:space="preserve"> </w:t>
      </w:r>
      <w:r w:rsidR="00C85040" w:rsidRPr="00727EE3">
        <w:rPr>
          <w:rFonts w:ascii="Book Antiqua" w:hAnsi="Book Antiqua"/>
          <w:bCs/>
          <w:iCs/>
          <w:color w:val="000000"/>
          <w:sz w:val="24"/>
          <w:szCs w:val="24"/>
        </w:rPr>
        <w:t>The study was reviewed and approved by the Medical Ethics Committee of Sun Yat-sen University Cancer Center Institutional Review Board.</w:t>
      </w:r>
    </w:p>
    <w:p w:rsidR="00B519DE" w:rsidRPr="00727EE3" w:rsidRDefault="00B519DE" w:rsidP="004F4C8B">
      <w:pPr>
        <w:autoSpaceDE w:val="0"/>
        <w:autoSpaceDN w:val="0"/>
        <w:adjustRightInd w:val="0"/>
        <w:spacing w:line="360" w:lineRule="auto"/>
        <w:rPr>
          <w:rFonts w:ascii="Book Antiqua" w:hAnsi="Book Antiqua"/>
          <w:b/>
          <w:bCs/>
          <w:iCs/>
          <w:color w:val="000000"/>
          <w:kern w:val="0"/>
          <w:sz w:val="24"/>
          <w:szCs w:val="24"/>
        </w:rPr>
      </w:pPr>
    </w:p>
    <w:p w:rsidR="004F4C8B" w:rsidRPr="00727EE3" w:rsidRDefault="004F4C8B" w:rsidP="004F4C8B">
      <w:pPr>
        <w:autoSpaceDE w:val="0"/>
        <w:autoSpaceDN w:val="0"/>
        <w:adjustRightInd w:val="0"/>
        <w:spacing w:line="360" w:lineRule="auto"/>
        <w:rPr>
          <w:rFonts w:ascii="Book Antiqua" w:hAnsi="Book Antiqua" w:cs="TimesNewRomanPS-BoldItalicMT"/>
          <w:bCs/>
          <w:iCs/>
          <w:color w:val="000000"/>
          <w:sz w:val="24"/>
          <w:szCs w:val="24"/>
        </w:rPr>
      </w:pPr>
      <w:r w:rsidRPr="00727EE3">
        <w:rPr>
          <w:rFonts w:ascii="Book Antiqua" w:hAnsi="Book Antiqua"/>
          <w:b/>
          <w:bCs/>
          <w:iCs/>
          <w:color w:val="000000"/>
          <w:kern w:val="0"/>
          <w:sz w:val="24"/>
          <w:szCs w:val="24"/>
        </w:rPr>
        <w:t>Informed consent</w:t>
      </w:r>
      <w:r w:rsidR="00C85040" w:rsidRPr="00727EE3">
        <w:rPr>
          <w:rFonts w:ascii="Book Antiqua" w:hAnsi="Book Antiqua"/>
          <w:b/>
          <w:bCs/>
          <w:iCs/>
          <w:color w:val="000000"/>
          <w:sz w:val="24"/>
          <w:szCs w:val="24"/>
        </w:rPr>
        <w:t>:</w:t>
      </w:r>
      <w:r w:rsidRPr="00727EE3">
        <w:rPr>
          <w:rFonts w:ascii="Book Antiqua" w:hAnsi="Book Antiqua"/>
          <w:b/>
          <w:bCs/>
          <w:iCs/>
          <w:color w:val="000000"/>
          <w:kern w:val="0"/>
          <w:sz w:val="24"/>
          <w:szCs w:val="24"/>
        </w:rPr>
        <w:t xml:space="preserve"> </w:t>
      </w:r>
      <w:r w:rsidR="00C85040" w:rsidRPr="00727EE3">
        <w:rPr>
          <w:rFonts w:ascii="Book Antiqua" w:hAnsi="Book Antiqua" w:cs="TimesNewRomanPS-BoldItalicMT"/>
          <w:bCs/>
          <w:iCs/>
          <w:color w:val="000000"/>
          <w:sz w:val="24"/>
          <w:szCs w:val="24"/>
        </w:rPr>
        <w:t>Informed written consent was obtained from all patients.</w:t>
      </w:r>
    </w:p>
    <w:p w:rsidR="00B519DE" w:rsidRPr="00727EE3" w:rsidRDefault="00B519DE" w:rsidP="004F4C8B">
      <w:pPr>
        <w:autoSpaceDE w:val="0"/>
        <w:autoSpaceDN w:val="0"/>
        <w:adjustRightInd w:val="0"/>
        <w:spacing w:line="360" w:lineRule="auto"/>
        <w:rPr>
          <w:rFonts w:ascii="Book Antiqua" w:hAnsi="Book Antiqua"/>
          <w:b/>
          <w:bCs/>
          <w:iCs/>
          <w:color w:val="000000"/>
          <w:kern w:val="0"/>
          <w:sz w:val="24"/>
          <w:szCs w:val="24"/>
        </w:rPr>
      </w:pPr>
    </w:p>
    <w:p w:rsidR="00B519DE" w:rsidRPr="00727EE3" w:rsidRDefault="004F4C8B" w:rsidP="00B519DE">
      <w:pPr>
        <w:autoSpaceDE w:val="0"/>
        <w:autoSpaceDN w:val="0"/>
        <w:adjustRightInd w:val="0"/>
        <w:spacing w:line="360" w:lineRule="auto"/>
        <w:rPr>
          <w:rFonts w:ascii="Book Antiqua" w:hAnsi="Book Antiqua" w:cs="TimesNewRomanPS-BoldItalicMT"/>
          <w:bCs/>
          <w:iCs/>
          <w:color w:val="000000"/>
          <w:sz w:val="24"/>
          <w:szCs w:val="24"/>
        </w:rPr>
      </w:pPr>
      <w:bookmarkStart w:id="22" w:name="OLE_LINK526"/>
      <w:bookmarkStart w:id="23" w:name="OLE_LINK527"/>
      <w:r w:rsidRPr="00727EE3">
        <w:rPr>
          <w:rFonts w:ascii="Book Antiqua" w:hAnsi="Book Antiqua" w:cs="TimesNewRomanPS-BoldItalicMT"/>
          <w:b/>
          <w:bCs/>
          <w:iCs/>
          <w:color w:val="000000"/>
          <w:kern w:val="0"/>
          <w:sz w:val="24"/>
          <w:szCs w:val="24"/>
        </w:rPr>
        <w:t>Conflict-of-interest</w:t>
      </w:r>
      <w:r w:rsidR="00C85040" w:rsidRPr="00727EE3">
        <w:rPr>
          <w:rFonts w:ascii="Book Antiqua" w:hAnsi="Book Antiqua" w:cs="TimesNewRomanPS-BoldItalicMT"/>
          <w:b/>
          <w:bCs/>
          <w:iCs/>
          <w:color w:val="000000"/>
          <w:sz w:val="24"/>
          <w:szCs w:val="24"/>
        </w:rPr>
        <w:t>:</w:t>
      </w:r>
      <w:bookmarkEnd w:id="8"/>
      <w:bookmarkEnd w:id="9"/>
      <w:bookmarkEnd w:id="10"/>
      <w:bookmarkEnd w:id="22"/>
      <w:bookmarkEnd w:id="23"/>
      <w:r w:rsidR="00B519DE" w:rsidRPr="00727EE3">
        <w:rPr>
          <w:rFonts w:ascii="Book Antiqua" w:hAnsi="Book Antiqua" w:cs="TimesNewRomanPS-BoldItalicMT"/>
          <w:b/>
          <w:bCs/>
          <w:iCs/>
          <w:color w:val="000000"/>
          <w:sz w:val="24"/>
          <w:szCs w:val="24"/>
        </w:rPr>
        <w:t xml:space="preserve"> </w:t>
      </w:r>
      <w:r w:rsidR="00B519DE" w:rsidRPr="00727EE3">
        <w:rPr>
          <w:rFonts w:ascii="Book Antiqua" w:hAnsi="Book Antiqua" w:cs="TimesNewRomanPS-BoldItalicMT"/>
          <w:bCs/>
          <w:iCs/>
          <w:color w:val="000000"/>
          <w:sz w:val="24"/>
          <w:szCs w:val="24"/>
        </w:rPr>
        <w:t>The authors have declared that no competing interests exist.</w:t>
      </w:r>
    </w:p>
    <w:p w:rsidR="00B519DE" w:rsidRPr="00727EE3" w:rsidRDefault="00B519DE" w:rsidP="0070011F">
      <w:pPr>
        <w:autoSpaceDE w:val="0"/>
        <w:autoSpaceDN w:val="0"/>
        <w:adjustRightInd w:val="0"/>
        <w:spacing w:line="360" w:lineRule="auto"/>
        <w:rPr>
          <w:rFonts w:ascii="Book Antiqua" w:hAnsi="Book Antiqua" w:cs="TimesNewRomanPS-BoldItalicMT"/>
          <w:bCs/>
          <w:iCs/>
          <w:color w:val="000000"/>
          <w:sz w:val="24"/>
          <w:szCs w:val="24"/>
        </w:rPr>
      </w:pPr>
    </w:p>
    <w:p w:rsidR="004F4C8B" w:rsidRPr="00727EE3" w:rsidRDefault="004F4C8B" w:rsidP="00B519DE">
      <w:pPr>
        <w:autoSpaceDE w:val="0"/>
        <w:autoSpaceDN w:val="0"/>
        <w:adjustRightInd w:val="0"/>
        <w:spacing w:line="360" w:lineRule="auto"/>
        <w:rPr>
          <w:rFonts w:ascii="Book Antiqua" w:hAnsi="Book Antiqua"/>
          <w:sz w:val="24"/>
          <w:szCs w:val="24"/>
        </w:rPr>
      </w:pPr>
      <w:r w:rsidRPr="00727EE3">
        <w:rPr>
          <w:rFonts w:ascii="Book Antiqua" w:hAnsi="Book Antiqua" w:cs="TimesNewRomanPS-BoldItalicMT"/>
          <w:b/>
          <w:bCs/>
          <w:iCs/>
          <w:color w:val="000000"/>
          <w:kern w:val="0"/>
          <w:sz w:val="24"/>
          <w:szCs w:val="24"/>
        </w:rPr>
        <w:t>Data sharing</w:t>
      </w:r>
      <w:r w:rsidR="00C85040" w:rsidRPr="00727EE3">
        <w:rPr>
          <w:rFonts w:ascii="Book Antiqua" w:hAnsi="Book Antiqua" w:cs="TimesNewRomanPS-BoldItalicMT"/>
          <w:b/>
          <w:bCs/>
          <w:iCs/>
          <w:color w:val="000000"/>
          <w:sz w:val="24"/>
          <w:szCs w:val="24"/>
        </w:rPr>
        <w:t>:</w:t>
      </w:r>
      <w:bookmarkStart w:id="24" w:name="OLE_LINK329"/>
      <w:bookmarkStart w:id="25" w:name="OLE_LINK332"/>
      <w:bookmarkStart w:id="26" w:name="OLE_LINK7"/>
      <w:bookmarkStart w:id="27" w:name="OLE_LINK381"/>
      <w:bookmarkEnd w:id="11"/>
      <w:bookmarkEnd w:id="12"/>
      <w:bookmarkEnd w:id="13"/>
      <w:bookmarkEnd w:id="14"/>
      <w:bookmarkEnd w:id="15"/>
      <w:bookmarkEnd w:id="16"/>
      <w:r w:rsidR="00B519DE" w:rsidRPr="00727EE3">
        <w:rPr>
          <w:rFonts w:ascii="Book Antiqua" w:hAnsi="Book Antiqua" w:cs="TimesNewRomanPS-BoldItalicMT"/>
          <w:bCs/>
          <w:iCs/>
          <w:color w:val="000000"/>
          <w:kern w:val="0"/>
          <w:sz w:val="24"/>
          <w:szCs w:val="24"/>
        </w:rPr>
        <w:t xml:space="preserve"> </w:t>
      </w:r>
      <w:r w:rsidR="00C85040" w:rsidRPr="00727EE3">
        <w:rPr>
          <w:rFonts w:ascii="Book Antiqua" w:hAnsi="Book Antiqua"/>
          <w:sz w:val="24"/>
          <w:szCs w:val="24"/>
        </w:rPr>
        <w:t>Technical appendix, statistical code, and dataset available from the corresponding author at fujh_sysucc@163.com. Participants gave informed consent for data sharing.</w:t>
      </w:r>
    </w:p>
    <w:p w:rsidR="00B519DE" w:rsidRPr="00727EE3" w:rsidRDefault="00B519DE" w:rsidP="00B519DE">
      <w:pPr>
        <w:autoSpaceDE w:val="0"/>
        <w:autoSpaceDN w:val="0"/>
        <w:adjustRightInd w:val="0"/>
        <w:spacing w:line="360" w:lineRule="auto"/>
        <w:rPr>
          <w:rFonts w:ascii="Book Antiqua" w:hAnsi="Book Antiqua" w:cs="TimesNewRomanPS-BoldItalicMT"/>
          <w:bCs/>
          <w:iCs/>
          <w:color w:val="000000"/>
          <w:kern w:val="0"/>
          <w:sz w:val="24"/>
          <w:szCs w:val="24"/>
        </w:rPr>
      </w:pPr>
    </w:p>
    <w:p w:rsidR="004F4C8B" w:rsidRPr="00727EE3" w:rsidRDefault="004F4C8B" w:rsidP="004F4C8B">
      <w:pPr>
        <w:spacing w:line="360" w:lineRule="auto"/>
        <w:rPr>
          <w:rFonts w:ascii="Book Antiqua" w:hAnsi="Book Antiqua"/>
          <w:b/>
          <w:color w:val="000000"/>
          <w:kern w:val="0"/>
          <w:sz w:val="24"/>
          <w:szCs w:val="24"/>
        </w:rPr>
      </w:pPr>
      <w:bookmarkStart w:id="28" w:name="OLE_LINK155"/>
      <w:bookmarkStart w:id="29" w:name="OLE_LINK183"/>
      <w:bookmarkStart w:id="30" w:name="OLE_LINK562"/>
      <w:bookmarkStart w:id="31" w:name="OLE_LINK605"/>
      <w:bookmarkEnd w:id="17"/>
      <w:bookmarkEnd w:id="18"/>
      <w:bookmarkEnd w:id="19"/>
      <w:bookmarkEnd w:id="20"/>
      <w:bookmarkEnd w:id="21"/>
      <w:bookmarkEnd w:id="24"/>
      <w:bookmarkEnd w:id="25"/>
      <w:bookmarkEnd w:id="26"/>
      <w:bookmarkEnd w:id="27"/>
      <w:r w:rsidRPr="00727EE3">
        <w:rPr>
          <w:rFonts w:ascii="Book Antiqua" w:hAnsi="Book Antiqua"/>
          <w:b/>
          <w:color w:val="000000"/>
          <w:kern w:val="0"/>
          <w:sz w:val="24"/>
          <w:szCs w:val="24"/>
        </w:rPr>
        <w:t xml:space="preserve">Open-Access: </w:t>
      </w:r>
      <w:r w:rsidRPr="00727EE3">
        <w:rPr>
          <w:rFonts w:ascii="Book Antiqua" w:hAnsi="Book Antiqua"/>
          <w:color w:val="000000"/>
          <w:kern w:val="0"/>
          <w:sz w:val="24"/>
          <w:szCs w:val="24"/>
        </w:rPr>
        <w:t xml:space="preserve">This article is an open-access article which was selected by an </w:t>
      </w:r>
      <w:r w:rsidRPr="00727EE3">
        <w:rPr>
          <w:rFonts w:ascii="Book Antiqua" w:hAnsi="Book Antiqua"/>
          <w:color w:val="000000"/>
          <w:kern w:val="0"/>
          <w:sz w:val="24"/>
          <w:szCs w:val="24"/>
        </w:rPr>
        <w:lastRenderedPageBreak/>
        <w:t>in-house editor and fully peer-reviewed by external reviewers. It is distribu</w:t>
      </w:r>
      <w:r w:rsidR="00C85040" w:rsidRPr="00727EE3">
        <w:rPr>
          <w:rFonts w:ascii="Book Antiqua" w:hAnsi="Book Antiqua"/>
          <w:color w:val="000000"/>
          <w:kern w:val="0"/>
          <w:sz w:val="24"/>
          <w:szCs w:val="24"/>
        </w:rPr>
        <w:t>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bookmarkEnd w:id="29"/>
    <w:bookmarkEnd w:id="30"/>
    <w:bookmarkEnd w:id="31"/>
    <w:p w:rsidR="004F4C8B" w:rsidRPr="00727EE3" w:rsidRDefault="004F4C8B" w:rsidP="004F4C8B">
      <w:pPr>
        <w:spacing w:line="360" w:lineRule="auto"/>
        <w:rPr>
          <w:rFonts w:ascii="Book Antiqua" w:hAnsi="Book Antiqua" w:cs="Times New Roman"/>
          <w:sz w:val="24"/>
          <w:szCs w:val="24"/>
        </w:rPr>
      </w:pPr>
    </w:p>
    <w:p w:rsidR="00B519DE" w:rsidRPr="00727EE3" w:rsidRDefault="00C85040" w:rsidP="00B519DE">
      <w:pPr>
        <w:spacing w:line="360" w:lineRule="auto"/>
        <w:rPr>
          <w:rFonts w:ascii="Book Antiqua" w:hAnsi="Book Antiqua" w:cs="Times New Roman"/>
          <w:sz w:val="24"/>
          <w:szCs w:val="24"/>
        </w:rPr>
      </w:pPr>
      <w:r w:rsidRPr="00727EE3">
        <w:rPr>
          <w:rFonts w:ascii="Book Antiqua" w:hAnsi="Book Antiqua"/>
          <w:b/>
          <w:sz w:val="24"/>
          <w:szCs w:val="24"/>
        </w:rPr>
        <w:t>Correspondence to</w:t>
      </w:r>
      <w:r w:rsidRPr="00727EE3">
        <w:rPr>
          <w:rFonts w:ascii="Book Antiqua" w:hAnsi="Book Antiqua" w:cs="Times New Roman"/>
          <w:b/>
          <w:sz w:val="24"/>
          <w:szCs w:val="24"/>
        </w:rPr>
        <w:t>:</w:t>
      </w:r>
      <w:r w:rsidRPr="00727EE3">
        <w:rPr>
          <w:rFonts w:ascii="Book Antiqua" w:hAnsi="Book Antiqua" w:cs="Times New Roman"/>
          <w:sz w:val="24"/>
          <w:szCs w:val="24"/>
        </w:rPr>
        <w:t xml:space="preserve"> </w:t>
      </w:r>
      <w:r w:rsidRPr="00727EE3">
        <w:rPr>
          <w:rFonts w:ascii="Book Antiqua" w:hAnsi="Book Antiqua" w:cs="Times New Roman"/>
          <w:b/>
          <w:sz w:val="24"/>
          <w:szCs w:val="24"/>
        </w:rPr>
        <w:t>Jian</w:t>
      </w:r>
      <w:r w:rsidR="00B519DE" w:rsidRPr="00727EE3">
        <w:rPr>
          <w:rFonts w:ascii="Book Antiqua" w:hAnsi="Book Antiqua" w:cs="Times New Roman"/>
          <w:b/>
          <w:sz w:val="24"/>
          <w:szCs w:val="24"/>
        </w:rPr>
        <w:t xml:space="preserve">-Hua </w:t>
      </w:r>
      <w:r w:rsidRPr="00727EE3">
        <w:rPr>
          <w:rFonts w:ascii="Book Antiqua" w:hAnsi="Book Antiqua" w:cs="Times New Roman"/>
          <w:b/>
          <w:sz w:val="24"/>
          <w:szCs w:val="24"/>
        </w:rPr>
        <w:t xml:space="preserve">Fu, </w:t>
      </w:r>
      <w:bookmarkStart w:id="32" w:name="OLE_LINK10"/>
      <w:r w:rsidR="00B519DE" w:rsidRPr="00727EE3">
        <w:rPr>
          <w:rFonts w:ascii="Book Antiqua" w:hAnsi="Book Antiqua" w:cs="Times New Roman"/>
          <w:b/>
          <w:sz w:val="24"/>
          <w:szCs w:val="24"/>
        </w:rPr>
        <w:t xml:space="preserve">Professor, </w:t>
      </w:r>
      <w:r w:rsidRPr="00727EE3">
        <w:rPr>
          <w:rFonts w:ascii="Book Antiqua" w:hAnsi="Book Antiqua" w:cs="Times New Roman"/>
          <w:sz w:val="24"/>
          <w:szCs w:val="24"/>
        </w:rPr>
        <w:t xml:space="preserve">Department of Thoracic Oncology, </w:t>
      </w:r>
      <w:bookmarkStart w:id="33" w:name="OLE_LINK22"/>
      <w:bookmarkEnd w:id="32"/>
      <w:r w:rsidRPr="00727EE3">
        <w:rPr>
          <w:rFonts w:ascii="Book Antiqua" w:hAnsi="Book Antiqua" w:cs="Times New Roman"/>
          <w:sz w:val="24"/>
          <w:szCs w:val="24"/>
        </w:rPr>
        <w:t>Sun Yat-sen University Cancer Center</w:t>
      </w:r>
      <w:r w:rsidR="000D5CAD">
        <w:rPr>
          <w:rFonts w:ascii="Book Antiqua" w:hAnsi="Book Antiqua" w:cs="Times New Roman" w:hint="eastAsia"/>
          <w:sz w:val="24"/>
          <w:szCs w:val="24"/>
        </w:rPr>
        <w:t xml:space="preserve">, </w:t>
      </w:r>
      <w:r w:rsidRPr="00727EE3">
        <w:rPr>
          <w:rFonts w:ascii="Book Antiqua" w:hAnsi="Book Antiqua" w:cs="Times New Roman"/>
          <w:sz w:val="24"/>
          <w:szCs w:val="24"/>
        </w:rPr>
        <w:t>State Key Laboratory of Oncology in South China</w:t>
      </w:r>
      <w:r w:rsidR="00AF7252">
        <w:rPr>
          <w:rFonts w:ascii="Book Antiqua" w:hAnsi="Book Antiqua" w:cs="Times New Roman" w:hint="eastAsia"/>
          <w:sz w:val="24"/>
          <w:szCs w:val="24"/>
        </w:rPr>
        <w:t>,</w:t>
      </w:r>
      <w:r w:rsidRPr="00727EE3">
        <w:rPr>
          <w:rFonts w:ascii="Book Antiqua" w:hAnsi="Book Antiqua" w:cs="Times New Roman"/>
          <w:sz w:val="24"/>
          <w:szCs w:val="24"/>
        </w:rPr>
        <w:t xml:space="preserve"> Collaborative Innovation Center for Cancer Medicine, No.651, Dongfeng East Road, Guangzhou 510060, </w:t>
      </w:r>
      <w:r w:rsidR="00B519DE" w:rsidRPr="00727EE3">
        <w:rPr>
          <w:rFonts w:ascii="Book Antiqua" w:hAnsi="Book Antiqua" w:cs="Times New Roman"/>
          <w:sz w:val="24"/>
          <w:szCs w:val="24"/>
        </w:rPr>
        <w:t xml:space="preserve">Guangzhou province, </w:t>
      </w:r>
      <w:r w:rsidRPr="00727EE3">
        <w:rPr>
          <w:rFonts w:ascii="Book Antiqua" w:hAnsi="Book Antiqua" w:cs="Times New Roman"/>
          <w:sz w:val="24"/>
          <w:szCs w:val="24"/>
        </w:rPr>
        <w:t>China</w:t>
      </w:r>
      <w:bookmarkEnd w:id="33"/>
      <w:r w:rsidRPr="00727EE3">
        <w:rPr>
          <w:rFonts w:ascii="Book Antiqua" w:hAnsi="Book Antiqua" w:cs="Times New Roman"/>
          <w:sz w:val="24"/>
          <w:szCs w:val="24"/>
        </w:rPr>
        <w:t>.</w:t>
      </w:r>
      <w:r w:rsidR="00B519DE" w:rsidRPr="000D5CAD">
        <w:rPr>
          <w:rFonts w:ascii="Book Antiqua" w:hAnsi="Book Antiqua" w:cs="Times New Roman"/>
          <w:sz w:val="24"/>
          <w:szCs w:val="24"/>
        </w:rPr>
        <w:t xml:space="preserve"> </w:t>
      </w:r>
      <w:r w:rsidR="00B519DE" w:rsidRPr="00745D73">
        <w:rPr>
          <w:rFonts w:ascii="Book Antiqua" w:hAnsi="Book Antiqua" w:cs="Times New Roman"/>
          <w:sz w:val="24"/>
          <w:szCs w:val="24"/>
        </w:rPr>
        <w:t>fujh_sysucc@163.com</w:t>
      </w:r>
    </w:p>
    <w:p w:rsidR="00B519DE" w:rsidRPr="00727EE3" w:rsidRDefault="00C85040" w:rsidP="004F4C8B">
      <w:pPr>
        <w:spacing w:line="360" w:lineRule="auto"/>
        <w:rPr>
          <w:rFonts w:ascii="Book Antiqua" w:hAnsi="Book Antiqua" w:cs="Times New Roman"/>
          <w:sz w:val="24"/>
          <w:szCs w:val="24"/>
        </w:rPr>
      </w:pPr>
      <w:r w:rsidRPr="00727EE3">
        <w:rPr>
          <w:rFonts w:ascii="Book Antiqua" w:hAnsi="Book Antiqua" w:cs="Times New Roman"/>
          <w:b/>
          <w:sz w:val="24"/>
          <w:szCs w:val="24"/>
        </w:rPr>
        <w:t>Tel</w:t>
      </w:r>
      <w:r w:rsidR="00B519DE" w:rsidRPr="00727EE3">
        <w:rPr>
          <w:rFonts w:ascii="Book Antiqua" w:hAnsi="Book Antiqua" w:cs="Times New Roman"/>
          <w:b/>
          <w:sz w:val="24"/>
          <w:szCs w:val="24"/>
        </w:rPr>
        <w:t>ephone</w:t>
      </w:r>
      <w:r w:rsidRPr="00727EE3">
        <w:rPr>
          <w:rFonts w:ascii="Book Antiqua" w:hAnsi="Book Antiqua" w:cs="Times New Roman"/>
          <w:sz w:val="24"/>
          <w:szCs w:val="24"/>
        </w:rPr>
        <w:t>: +86</w:t>
      </w:r>
      <w:r w:rsidR="00B519DE" w:rsidRPr="00727EE3">
        <w:rPr>
          <w:rFonts w:ascii="Book Antiqua" w:hAnsi="Book Antiqua" w:cs="Times New Roman"/>
          <w:sz w:val="24"/>
          <w:szCs w:val="24"/>
        </w:rPr>
        <w:t>-</w:t>
      </w:r>
      <w:r w:rsidRPr="00727EE3">
        <w:rPr>
          <w:rFonts w:ascii="Book Antiqua" w:hAnsi="Book Antiqua" w:cs="Times New Roman"/>
          <w:sz w:val="24"/>
          <w:szCs w:val="24"/>
        </w:rPr>
        <w:t>20</w:t>
      </w:r>
      <w:r w:rsidR="00B519DE" w:rsidRPr="00727EE3">
        <w:rPr>
          <w:rFonts w:ascii="Book Antiqua" w:hAnsi="Book Antiqua" w:cs="Times New Roman"/>
          <w:sz w:val="24"/>
          <w:szCs w:val="24"/>
        </w:rPr>
        <w:t>-87343258</w:t>
      </w:r>
    </w:p>
    <w:p w:rsidR="004A45B6" w:rsidRPr="00727EE3" w:rsidRDefault="00C85040" w:rsidP="004F4C8B">
      <w:pPr>
        <w:spacing w:line="360" w:lineRule="auto"/>
        <w:rPr>
          <w:rFonts w:ascii="Book Antiqua" w:eastAsia="SimSun" w:hAnsi="Book Antiqua" w:cs="Times New Roman"/>
          <w:b/>
          <w:sz w:val="24"/>
          <w:szCs w:val="24"/>
        </w:rPr>
      </w:pPr>
      <w:r w:rsidRPr="00727EE3">
        <w:rPr>
          <w:rFonts w:ascii="Book Antiqua" w:hAnsi="Book Antiqua" w:cs="Times New Roman"/>
          <w:b/>
          <w:sz w:val="24"/>
          <w:szCs w:val="24"/>
        </w:rPr>
        <w:t>Fax</w:t>
      </w:r>
      <w:r w:rsidRPr="00727EE3">
        <w:rPr>
          <w:rFonts w:ascii="Book Antiqua" w:hAnsi="Book Antiqua" w:cs="Times New Roman"/>
          <w:sz w:val="24"/>
          <w:szCs w:val="24"/>
        </w:rPr>
        <w:t>: +86</w:t>
      </w:r>
      <w:r w:rsidR="00AF7252">
        <w:rPr>
          <w:rFonts w:ascii="Book Antiqua" w:hAnsi="Book Antiqua" w:cs="Times New Roman" w:hint="eastAsia"/>
          <w:sz w:val="24"/>
          <w:szCs w:val="24"/>
        </w:rPr>
        <w:t>-</w:t>
      </w:r>
      <w:r w:rsidRPr="00727EE3">
        <w:rPr>
          <w:rFonts w:ascii="Book Antiqua" w:hAnsi="Book Antiqua" w:cs="Times New Roman"/>
          <w:sz w:val="24"/>
          <w:szCs w:val="24"/>
        </w:rPr>
        <w:t>20</w:t>
      </w:r>
      <w:r w:rsidR="00AF7252">
        <w:rPr>
          <w:rFonts w:ascii="Book Antiqua" w:hAnsi="Book Antiqua" w:cs="Times New Roman" w:hint="eastAsia"/>
          <w:sz w:val="24"/>
          <w:szCs w:val="24"/>
        </w:rPr>
        <w:t>-</w:t>
      </w:r>
      <w:r w:rsidRPr="00727EE3">
        <w:rPr>
          <w:rFonts w:ascii="Book Antiqua" w:hAnsi="Book Antiqua" w:cs="Times New Roman"/>
          <w:sz w:val="24"/>
          <w:szCs w:val="24"/>
        </w:rPr>
        <w:t>87343268</w:t>
      </w:r>
    </w:p>
    <w:p w:rsidR="004F4C8B" w:rsidRPr="00727EE3" w:rsidRDefault="00C85040" w:rsidP="004F4C8B">
      <w:pPr>
        <w:spacing w:line="360" w:lineRule="auto"/>
        <w:rPr>
          <w:rFonts w:ascii="Book Antiqua" w:hAnsi="Book Antiqua"/>
          <w:sz w:val="24"/>
          <w:szCs w:val="24"/>
        </w:rPr>
      </w:pPr>
      <w:bookmarkStart w:id="34" w:name="OLE_LINK476"/>
      <w:bookmarkStart w:id="35" w:name="OLE_LINK477"/>
      <w:bookmarkStart w:id="36" w:name="OLE_LINK117"/>
      <w:bookmarkStart w:id="37" w:name="OLE_LINK528"/>
      <w:bookmarkStart w:id="38" w:name="OLE_LINK542"/>
      <w:bookmarkStart w:id="39" w:name="OLE_LINK563"/>
      <w:bookmarkStart w:id="40" w:name="OLE_LINK12"/>
      <w:bookmarkStart w:id="41" w:name="OLE_LINK212"/>
      <w:r w:rsidRPr="00727EE3">
        <w:rPr>
          <w:rFonts w:ascii="Book Antiqua" w:hAnsi="Book Antiqua"/>
          <w:b/>
          <w:sz w:val="24"/>
          <w:szCs w:val="24"/>
        </w:rPr>
        <w:t>Received:</w:t>
      </w:r>
      <w:r w:rsidR="00885B97" w:rsidRPr="00727EE3">
        <w:rPr>
          <w:rFonts w:ascii="Book Antiqua" w:hAnsi="Book Antiqua"/>
          <w:b/>
          <w:sz w:val="24"/>
          <w:szCs w:val="24"/>
        </w:rPr>
        <w:t xml:space="preserve"> </w:t>
      </w:r>
      <w:r w:rsidR="00885B97" w:rsidRPr="00727EE3">
        <w:rPr>
          <w:rFonts w:ascii="Book Antiqua" w:hAnsi="Book Antiqua"/>
          <w:sz w:val="24"/>
          <w:szCs w:val="24"/>
        </w:rPr>
        <w:t>February 27, 2015</w:t>
      </w:r>
    </w:p>
    <w:p w:rsidR="004F4C8B" w:rsidRPr="00727EE3" w:rsidRDefault="00C85040" w:rsidP="004F4C8B">
      <w:pPr>
        <w:spacing w:line="360" w:lineRule="auto"/>
        <w:rPr>
          <w:rFonts w:ascii="Book Antiqua" w:hAnsi="Book Antiqua"/>
          <w:sz w:val="24"/>
          <w:szCs w:val="24"/>
        </w:rPr>
      </w:pPr>
      <w:r w:rsidRPr="00727EE3">
        <w:rPr>
          <w:rFonts w:ascii="Book Antiqua" w:hAnsi="Book Antiqua"/>
          <w:b/>
          <w:sz w:val="24"/>
          <w:szCs w:val="24"/>
        </w:rPr>
        <w:t>Peer-review started</w:t>
      </w:r>
      <w:r w:rsidR="004F4C8B" w:rsidRPr="00727EE3">
        <w:rPr>
          <w:rFonts w:ascii="Book Antiqua" w:hAnsi="Book Antiqua"/>
          <w:b/>
          <w:sz w:val="24"/>
          <w:szCs w:val="24"/>
        </w:rPr>
        <w:t>:</w:t>
      </w:r>
      <w:r w:rsidR="00885B97" w:rsidRPr="00727EE3">
        <w:rPr>
          <w:rFonts w:ascii="Book Antiqua" w:hAnsi="Book Antiqua"/>
          <w:sz w:val="24"/>
          <w:szCs w:val="24"/>
        </w:rPr>
        <w:t xml:space="preserve"> February 28, 2015</w:t>
      </w:r>
    </w:p>
    <w:p w:rsidR="004F4C8B" w:rsidRPr="00727EE3" w:rsidRDefault="00C85040" w:rsidP="004F4C8B">
      <w:pPr>
        <w:spacing w:line="360" w:lineRule="auto"/>
        <w:rPr>
          <w:rFonts w:ascii="Book Antiqua" w:hAnsi="Book Antiqua"/>
          <w:sz w:val="24"/>
          <w:szCs w:val="24"/>
        </w:rPr>
      </w:pPr>
      <w:r w:rsidRPr="00727EE3">
        <w:rPr>
          <w:rFonts w:ascii="Book Antiqua" w:hAnsi="Book Antiqua"/>
          <w:b/>
          <w:sz w:val="24"/>
          <w:szCs w:val="24"/>
        </w:rPr>
        <w:t>First decision:</w:t>
      </w:r>
      <w:r w:rsidR="00885B97" w:rsidRPr="00727EE3">
        <w:rPr>
          <w:rFonts w:ascii="Book Antiqua" w:hAnsi="Book Antiqua"/>
          <w:b/>
          <w:sz w:val="24"/>
          <w:szCs w:val="24"/>
        </w:rPr>
        <w:t xml:space="preserve"> </w:t>
      </w:r>
      <w:r w:rsidR="00885B97" w:rsidRPr="00727EE3">
        <w:rPr>
          <w:rFonts w:ascii="Book Antiqua" w:hAnsi="Book Antiqua"/>
          <w:sz w:val="24"/>
          <w:szCs w:val="24"/>
        </w:rPr>
        <w:t>March 26, 2015</w:t>
      </w:r>
    </w:p>
    <w:p w:rsidR="004F4C8B" w:rsidRPr="00727EE3" w:rsidRDefault="00C85040" w:rsidP="004F4C8B">
      <w:pPr>
        <w:spacing w:line="360" w:lineRule="auto"/>
        <w:rPr>
          <w:rFonts w:ascii="Book Antiqua" w:hAnsi="Book Antiqua"/>
          <w:sz w:val="24"/>
          <w:szCs w:val="24"/>
        </w:rPr>
      </w:pPr>
      <w:r w:rsidRPr="00727EE3">
        <w:rPr>
          <w:rFonts w:ascii="Book Antiqua" w:hAnsi="Book Antiqua"/>
          <w:b/>
          <w:sz w:val="24"/>
          <w:szCs w:val="24"/>
        </w:rPr>
        <w:t>Revised:</w:t>
      </w:r>
      <w:r w:rsidR="00885B97" w:rsidRPr="00727EE3">
        <w:rPr>
          <w:rFonts w:ascii="Book Antiqua" w:hAnsi="Book Antiqua"/>
          <w:b/>
          <w:sz w:val="24"/>
          <w:szCs w:val="24"/>
        </w:rPr>
        <w:t xml:space="preserve"> </w:t>
      </w:r>
      <w:r w:rsidR="00885B97" w:rsidRPr="00727EE3">
        <w:rPr>
          <w:rFonts w:ascii="Book Antiqua" w:hAnsi="Book Antiqua"/>
          <w:sz w:val="24"/>
          <w:szCs w:val="24"/>
        </w:rPr>
        <w:t>April 1, 2015</w:t>
      </w:r>
    </w:p>
    <w:p w:rsidR="00C34252" w:rsidRPr="000213AF" w:rsidRDefault="00C85040" w:rsidP="00C34252">
      <w:pPr>
        <w:rPr>
          <w:rFonts w:ascii="Book Antiqua" w:hAnsi="Book Antiqua"/>
          <w:color w:val="000000"/>
          <w:sz w:val="24"/>
        </w:rPr>
      </w:pPr>
      <w:r w:rsidRPr="00727EE3">
        <w:rPr>
          <w:rFonts w:ascii="Book Antiqua" w:hAnsi="Book Antiqua"/>
          <w:b/>
          <w:sz w:val="24"/>
          <w:szCs w:val="24"/>
        </w:rPr>
        <w:t>Accepted:</w:t>
      </w:r>
      <w:bookmarkStart w:id="42" w:name="OLE_LINK98"/>
      <w:bookmarkStart w:id="43" w:name="OLE_LINK99"/>
      <w:bookmarkStart w:id="44" w:name="OLE_LINK104"/>
      <w:bookmarkStart w:id="45" w:name="OLE_LINK110"/>
      <w:r w:rsidR="00C34252" w:rsidRPr="00C34252">
        <w:rPr>
          <w:rFonts w:ascii="Book Antiqua" w:hAnsi="Book Antiqua"/>
          <w:color w:val="000000"/>
          <w:sz w:val="24"/>
        </w:rPr>
        <w:t xml:space="preserve"> </w:t>
      </w:r>
      <w:r w:rsidR="00C34252">
        <w:rPr>
          <w:rFonts w:ascii="Book Antiqua" w:hAnsi="Book Antiqua"/>
          <w:color w:val="000000"/>
          <w:sz w:val="24"/>
        </w:rPr>
        <w:t>May 2</w:t>
      </w:r>
      <w:r w:rsidR="00C34252" w:rsidRPr="000213AF">
        <w:rPr>
          <w:rFonts w:ascii="Book Antiqua" w:hAnsi="Book Antiqua"/>
          <w:color w:val="000000"/>
          <w:sz w:val="24"/>
        </w:rPr>
        <w:t>, 2015</w:t>
      </w:r>
    </w:p>
    <w:p w:rsidR="004F4C8B" w:rsidRPr="00727EE3" w:rsidRDefault="000D5CAD" w:rsidP="004F4C8B">
      <w:pPr>
        <w:spacing w:line="360" w:lineRule="auto"/>
        <w:rPr>
          <w:rFonts w:ascii="Book Antiqua" w:hAnsi="Book Antiqua"/>
          <w:b/>
          <w:sz w:val="24"/>
          <w:szCs w:val="24"/>
        </w:rPr>
      </w:pPr>
      <w:bookmarkStart w:id="46" w:name="_GoBack"/>
      <w:bookmarkEnd w:id="42"/>
      <w:bookmarkEnd w:id="43"/>
      <w:bookmarkEnd w:id="44"/>
      <w:bookmarkEnd w:id="45"/>
      <w:bookmarkEnd w:id="46"/>
      <w:r>
        <w:rPr>
          <w:rFonts w:ascii="Book Antiqua" w:hAnsi="Book Antiqua"/>
          <w:b/>
          <w:sz w:val="24"/>
          <w:szCs w:val="24"/>
        </w:rPr>
        <w:t xml:space="preserve"> </w:t>
      </w:r>
    </w:p>
    <w:p w:rsidR="004F4C8B" w:rsidRPr="00727EE3" w:rsidRDefault="00C85040" w:rsidP="004F4C8B">
      <w:pPr>
        <w:spacing w:line="360" w:lineRule="auto"/>
        <w:rPr>
          <w:rFonts w:ascii="Book Antiqua" w:hAnsi="Book Antiqua"/>
          <w:b/>
          <w:sz w:val="24"/>
          <w:szCs w:val="24"/>
        </w:rPr>
      </w:pPr>
      <w:r w:rsidRPr="00727EE3">
        <w:rPr>
          <w:rFonts w:ascii="Book Antiqua" w:hAnsi="Book Antiqua"/>
          <w:b/>
          <w:sz w:val="24"/>
          <w:szCs w:val="24"/>
        </w:rPr>
        <w:t>Article in press:</w:t>
      </w:r>
    </w:p>
    <w:p w:rsidR="004F4C8B" w:rsidRPr="00727EE3" w:rsidRDefault="00C85040" w:rsidP="004F4C8B">
      <w:pPr>
        <w:spacing w:line="360" w:lineRule="auto"/>
        <w:rPr>
          <w:rFonts w:ascii="Book Antiqua" w:hAnsi="Book Antiqua"/>
          <w:b/>
          <w:sz w:val="24"/>
          <w:szCs w:val="24"/>
        </w:rPr>
      </w:pPr>
      <w:r w:rsidRPr="00727EE3">
        <w:rPr>
          <w:rFonts w:ascii="Book Antiqua" w:hAnsi="Book Antiqua"/>
          <w:b/>
          <w:sz w:val="24"/>
          <w:szCs w:val="24"/>
        </w:rPr>
        <w:t>Published online:</w:t>
      </w:r>
    </w:p>
    <w:bookmarkEnd w:id="34"/>
    <w:bookmarkEnd w:id="35"/>
    <w:bookmarkEnd w:id="36"/>
    <w:bookmarkEnd w:id="37"/>
    <w:bookmarkEnd w:id="38"/>
    <w:bookmarkEnd w:id="39"/>
    <w:p w:rsidR="004F4C8B" w:rsidRPr="00727EE3" w:rsidRDefault="004F4C8B" w:rsidP="004F4C8B">
      <w:pPr>
        <w:spacing w:line="360" w:lineRule="auto"/>
        <w:rPr>
          <w:rFonts w:ascii="Book Antiqua" w:hAnsi="Book Antiqua"/>
          <w:color w:val="000000"/>
          <w:sz w:val="24"/>
          <w:szCs w:val="24"/>
        </w:rPr>
      </w:pPr>
    </w:p>
    <w:bookmarkEnd w:id="40"/>
    <w:bookmarkEnd w:id="41"/>
    <w:p w:rsidR="004A45B6" w:rsidRPr="00727EE3" w:rsidRDefault="004A45B6" w:rsidP="004F4C8B">
      <w:pPr>
        <w:spacing w:line="360" w:lineRule="auto"/>
        <w:rPr>
          <w:rFonts w:ascii="Book Antiqua" w:eastAsia="SimSun" w:hAnsi="Book Antiqua" w:cs="Times New Roman"/>
          <w:b/>
          <w:sz w:val="24"/>
          <w:szCs w:val="24"/>
        </w:rPr>
      </w:pPr>
    </w:p>
    <w:p w:rsidR="00387099" w:rsidRPr="00727EE3" w:rsidRDefault="00C85040">
      <w:pPr>
        <w:widowControl/>
        <w:jc w:val="left"/>
        <w:rPr>
          <w:rFonts w:ascii="Book Antiqua" w:eastAsia="SimSun" w:hAnsi="Book Antiqua" w:cs="Times New Roman"/>
          <w:b/>
          <w:sz w:val="24"/>
          <w:szCs w:val="24"/>
        </w:rPr>
      </w:pPr>
      <w:r w:rsidRPr="00727EE3">
        <w:rPr>
          <w:rFonts w:ascii="Book Antiqua" w:eastAsia="SimSun" w:hAnsi="Book Antiqua" w:cs="Times New Roman"/>
          <w:b/>
          <w:sz w:val="24"/>
          <w:szCs w:val="24"/>
        </w:rPr>
        <w:br w:type="page"/>
      </w:r>
    </w:p>
    <w:p w:rsidR="004F4C8B" w:rsidRPr="00727EE3" w:rsidRDefault="00C85040" w:rsidP="009D4ED7">
      <w:pPr>
        <w:spacing w:line="360" w:lineRule="auto"/>
        <w:rPr>
          <w:rFonts w:ascii="Book Antiqua" w:hAnsi="Book Antiqua"/>
          <w:b/>
          <w:color w:val="000000"/>
          <w:sz w:val="24"/>
          <w:szCs w:val="24"/>
        </w:rPr>
      </w:pPr>
      <w:r w:rsidRPr="00727EE3">
        <w:rPr>
          <w:rFonts w:ascii="Book Antiqua" w:hAnsi="Book Antiqua"/>
          <w:b/>
          <w:color w:val="000000"/>
          <w:sz w:val="24"/>
          <w:szCs w:val="24"/>
        </w:rPr>
        <w:lastRenderedPageBreak/>
        <w:t>Abstract</w:t>
      </w:r>
    </w:p>
    <w:p w:rsidR="0070011F" w:rsidRPr="00727EE3" w:rsidRDefault="00885B97">
      <w:pPr>
        <w:spacing w:line="360" w:lineRule="auto"/>
        <w:rPr>
          <w:rFonts w:ascii="Book Antiqua" w:eastAsia="SimSun" w:hAnsi="Book Antiqua" w:cs="Times New Roman"/>
          <w:sz w:val="24"/>
          <w:szCs w:val="24"/>
        </w:rPr>
      </w:pPr>
      <w:r w:rsidRPr="00727EE3">
        <w:rPr>
          <w:rFonts w:ascii="Book Antiqua" w:eastAsia="SimSun" w:hAnsi="Book Antiqua" w:cs="Times New Roman"/>
          <w:b/>
          <w:sz w:val="24"/>
          <w:szCs w:val="24"/>
        </w:rPr>
        <w:t>AIM</w:t>
      </w:r>
      <w:r w:rsidR="00C85040" w:rsidRPr="00727EE3">
        <w:rPr>
          <w:rFonts w:ascii="Book Antiqua" w:eastAsia="SimSun" w:hAnsi="Book Antiqua" w:cs="Times New Roman"/>
          <w:b/>
          <w:sz w:val="24"/>
          <w:szCs w:val="24"/>
        </w:rPr>
        <w:t>:</w:t>
      </w:r>
      <w:r w:rsidRPr="00727EE3">
        <w:rPr>
          <w:rFonts w:ascii="Book Antiqua" w:eastAsia="SimSun" w:hAnsi="Book Antiqua" w:cs="Times New Roman"/>
          <w:b/>
          <w:sz w:val="24"/>
          <w:szCs w:val="24"/>
        </w:rPr>
        <w:t xml:space="preserve"> </w:t>
      </w:r>
      <w:r w:rsidR="00C85040" w:rsidRPr="00727EE3">
        <w:rPr>
          <w:rFonts w:ascii="Book Antiqua" w:eastAsia="SimSun" w:hAnsi="Book Antiqua" w:cs="Times New Roman"/>
          <w:sz w:val="24"/>
          <w:szCs w:val="24"/>
        </w:rPr>
        <w:t xml:space="preserve">To investigate the influence of nodal status on response and attempted to clarify the optimal treatment for operable oesophageal squamous cell carcinoma squamous cell carcinoma </w:t>
      </w:r>
      <w:r w:rsidR="0070011F" w:rsidRPr="00727EE3">
        <w:rPr>
          <w:rFonts w:ascii="Book Antiqua" w:eastAsia="SimSun" w:hAnsi="Book Antiqua" w:cs="Times New Roman"/>
          <w:sz w:val="24"/>
          <w:szCs w:val="24"/>
        </w:rPr>
        <w:t>(OSCC).</w:t>
      </w:r>
    </w:p>
    <w:p w:rsidR="00885B97" w:rsidRPr="00727EE3" w:rsidRDefault="00885B97">
      <w:pPr>
        <w:spacing w:line="360" w:lineRule="auto"/>
        <w:rPr>
          <w:rFonts w:ascii="Book Antiqua" w:eastAsia="SimSun" w:hAnsi="Book Antiqua" w:cs="Times New Roman"/>
          <w:b/>
          <w:sz w:val="24"/>
          <w:szCs w:val="24"/>
        </w:rPr>
      </w:pPr>
    </w:p>
    <w:p w:rsidR="0070011F" w:rsidRPr="00727EE3" w:rsidRDefault="00885B97">
      <w:pPr>
        <w:spacing w:line="360" w:lineRule="auto"/>
        <w:rPr>
          <w:rFonts w:ascii="Book Antiqua" w:eastAsia="SimSun" w:hAnsi="Book Antiqua" w:cs="Times New Roman"/>
          <w:sz w:val="24"/>
          <w:szCs w:val="24"/>
        </w:rPr>
      </w:pPr>
      <w:r w:rsidRPr="00727EE3">
        <w:rPr>
          <w:rFonts w:ascii="Book Antiqua" w:eastAsia="SimSun" w:hAnsi="Book Antiqua" w:cs="Times New Roman"/>
          <w:b/>
          <w:sz w:val="24"/>
          <w:szCs w:val="24"/>
        </w:rPr>
        <w:t>METHODS</w:t>
      </w:r>
      <w:r w:rsidR="00C85040" w:rsidRPr="00727EE3">
        <w:rPr>
          <w:rFonts w:ascii="Book Antiqua" w:eastAsia="SimSun" w:hAnsi="Book Antiqua" w:cs="Times New Roman"/>
          <w:b/>
          <w:sz w:val="24"/>
          <w:szCs w:val="24"/>
        </w:rPr>
        <w:t>:</w:t>
      </w:r>
      <w:r w:rsidRPr="00727EE3">
        <w:rPr>
          <w:rFonts w:ascii="Book Antiqua" w:eastAsia="SimSun" w:hAnsi="Book Antiqua" w:cs="Times New Roman"/>
          <w:b/>
          <w:sz w:val="24"/>
          <w:szCs w:val="24"/>
        </w:rPr>
        <w:t xml:space="preserve"> </w:t>
      </w:r>
      <w:r w:rsidR="00C85040" w:rsidRPr="00727EE3">
        <w:rPr>
          <w:rFonts w:ascii="Book Antiqua" w:eastAsia="SimSun" w:hAnsi="Book Antiqua" w:cs="Times New Roman"/>
          <w:sz w:val="24"/>
          <w:szCs w:val="24"/>
        </w:rPr>
        <w:t>We retrospectively analyzed 1490 OSCC patients who underwent</w:t>
      </w:r>
      <w:r w:rsidR="000D5CAD">
        <w:rPr>
          <w:rFonts w:ascii="Book Antiqua" w:eastAsia="SimSun" w:hAnsi="Book Antiqua" w:cs="Times New Roman"/>
          <w:sz w:val="24"/>
          <w:szCs w:val="24"/>
        </w:rPr>
        <w:t xml:space="preserve"> </w:t>
      </w:r>
      <w:r w:rsidR="00C85040" w:rsidRPr="00727EE3">
        <w:rPr>
          <w:rFonts w:ascii="Book Antiqua" w:eastAsia="SimSun" w:hAnsi="Book Antiqua" w:cs="Times New Roman"/>
          <w:sz w:val="24"/>
          <w:szCs w:val="24"/>
        </w:rPr>
        <w:t>transthoracic oesophagectomy and lymphadenectomy between December 1996 and December 2009 at the Sun Yat-sen University Cancer Center. The surgical approach and the number of resected lymph nodes (LNs) were considered in the assessment of surgery. Patients were classified according</w:t>
      </w:r>
      <w:r w:rsidRPr="00727EE3">
        <w:rPr>
          <w:rFonts w:ascii="Book Antiqua" w:eastAsia="SimSun" w:hAnsi="Book Antiqua" w:cs="Times New Roman"/>
          <w:sz w:val="24"/>
          <w:szCs w:val="24"/>
        </w:rPr>
        <w:t xml:space="preserve"> to their nodal statuses (N0 </w:t>
      </w:r>
      <w:r w:rsidRPr="00727EE3">
        <w:rPr>
          <w:rFonts w:ascii="Book Antiqua" w:eastAsia="SimSun" w:hAnsi="Book Antiqua" w:cs="Times New Roman"/>
          <w:i/>
          <w:sz w:val="24"/>
          <w:szCs w:val="24"/>
        </w:rPr>
        <w:t>vs</w:t>
      </w:r>
      <w:r w:rsidR="00C85040" w:rsidRPr="00727EE3">
        <w:rPr>
          <w:rFonts w:ascii="Book Antiqua" w:eastAsia="SimSun" w:hAnsi="Book Antiqua" w:cs="Times New Roman"/>
          <w:sz w:val="24"/>
          <w:szCs w:val="24"/>
        </w:rPr>
        <w:t xml:space="preserve"> N1 </w:t>
      </w:r>
      <w:r w:rsidRPr="00727EE3">
        <w:rPr>
          <w:rFonts w:ascii="Book Antiqua" w:eastAsia="SimSun" w:hAnsi="Book Antiqua" w:cs="Times New Roman"/>
          <w:i/>
          <w:sz w:val="24"/>
          <w:szCs w:val="24"/>
        </w:rPr>
        <w:t>vs</w:t>
      </w:r>
      <w:r w:rsidR="00C85040" w:rsidRPr="00727EE3">
        <w:rPr>
          <w:rFonts w:ascii="Book Antiqua" w:eastAsia="SimSun" w:hAnsi="Book Antiqua" w:cs="Times New Roman"/>
          <w:sz w:val="24"/>
          <w:szCs w:val="24"/>
        </w:rPr>
        <w:t xml:space="preserve"> N2-3). Overall survival was defined as the time from the date of</w:t>
      </w:r>
      <w:r w:rsidR="00C85040" w:rsidRPr="00727EE3">
        <w:rPr>
          <w:rFonts w:ascii="Book Antiqua" w:hAnsi="Book Antiqua"/>
          <w:sz w:val="24"/>
          <w:szCs w:val="24"/>
        </w:rPr>
        <w:t xml:space="preserve"> </w:t>
      </w:r>
      <w:r w:rsidR="0070011F" w:rsidRPr="00727EE3">
        <w:rPr>
          <w:rFonts w:ascii="Book Antiqua" w:eastAsia="SimSun" w:hAnsi="Book Antiqua" w:cs="Times New Roman"/>
          <w:sz w:val="24"/>
          <w:szCs w:val="24"/>
        </w:rPr>
        <w:t>death or final follow-u</w:t>
      </w:r>
      <w:r w:rsidR="00C85040" w:rsidRPr="00727EE3">
        <w:rPr>
          <w:rFonts w:ascii="Book Antiqua" w:eastAsia="SimSun" w:hAnsi="Book Antiqua" w:cs="Times New Roman"/>
          <w:sz w:val="24"/>
          <w:szCs w:val="24"/>
        </w:rPr>
        <w:t xml:space="preserve">p. Survival analysis was performed using the Kaplan-Meier method and differences between curves were assessed by the log-rank test. Univariate and multivariate Cox's regression were used to identify factors associated with prognosis. </w:t>
      </w:r>
      <w:r w:rsidR="0070011F" w:rsidRPr="00727EE3">
        <w:rPr>
          <w:rFonts w:ascii="Book Antiqua" w:eastAsia="SimSun" w:hAnsi="Book Antiqua" w:cs="Times New Roman"/>
          <w:sz w:val="24"/>
          <w:szCs w:val="24"/>
        </w:rPr>
        <w:t>Statistical significan</w:t>
      </w:r>
      <w:r w:rsidR="00C85040" w:rsidRPr="00727EE3">
        <w:rPr>
          <w:rFonts w:ascii="Book Antiqua" w:eastAsia="SimSun" w:hAnsi="Book Antiqua" w:cs="Times New Roman"/>
          <w:sz w:val="24"/>
          <w:szCs w:val="24"/>
        </w:rPr>
        <w:t xml:space="preserve">ce was assumed at a </w:t>
      </w:r>
      <w:r w:rsidR="00C85040" w:rsidRPr="00727EE3">
        <w:rPr>
          <w:rFonts w:ascii="Book Antiqua" w:eastAsia="SimSun" w:hAnsi="Book Antiqua" w:cs="Times New Roman"/>
          <w:i/>
          <w:sz w:val="24"/>
          <w:szCs w:val="24"/>
        </w:rPr>
        <w:t>P</w:t>
      </w:r>
      <w:r w:rsidRPr="00727EE3">
        <w:rPr>
          <w:rFonts w:ascii="Book Antiqua" w:eastAsia="SimSun" w:hAnsi="Book Antiqua" w:cs="Times New Roman"/>
          <w:i/>
          <w:sz w:val="24"/>
          <w:szCs w:val="24"/>
        </w:rPr>
        <w:t xml:space="preserve"> </w:t>
      </w:r>
      <w:r w:rsidR="0070011F" w:rsidRPr="00727EE3">
        <w:rPr>
          <w:rFonts w:ascii="Book Antiqua" w:eastAsia="SimSun" w:hAnsi="Book Antiqua" w:cs="Times New Roman"/>
          <w:sz w:val="24"/>
          <w:szCs w:val="24"/>
        </w:rPr>
        <w:t>&lt; 0.05.</w:t>
      </w:r>
    </w:p>
    <w:p w:rsidR="00885B97" w:rsidRPr="00727EE3" w:rsidRDefault="00885B97">
      <w:pPr>
        <w:spacing w:line="360" w:lineRule="auto"/>
        <w:rPr>
          <w:rFonts w:ascii="Book Antiqua" w:eastAsia="SimSun" w:hAnsi="Book Antiqua" w:cs="Times New Roman"/>
          <w:b/>
          <w:sz w:val="24"/>
          <w:szCs w:val="24"/>
        </w:rPr>
      </w:pPr>
    </w:p>
    <w:p w:rsidR="00EC293A" w:rsidRPr="00727EE3" w:rsidRDefault="00885B97">
      <w:pPr>
        <w:spacing w:line="360" w:lineRule="auto"/>
        <w:rPr>
          <w:rFonts w:ascii="Book Antiqua" w:eastAsia="SimSun" w:hAnsi="Book Antiqua" w:cs="Times New Roman"/>
          <w:sz w:val="24"/>
          <w:szCs w:val="24"/>
        </w:rPr>
      </w:pPr>
      <w:r w:rsidRPr="00727EE3">
        <w:rPr>
          <w:rFonts w:ascii="Book Antiqua" w:eastAsia="SimSun" w:hAnsi="Book Antiqua" w:cs="Times New Roman"/>
          <w:b/>
          <w:sz w:val="24"/>
          <w:szCs w:val="24"/>
        </w:rPr>
        <w:t>RESULTS</w:t>
      </w:r>
      <w:r w:rsidR="00C85040" w:rsidRPr="00727EE3">
        <w:rPr>
          <w:rFonts w:ascii="Book Antiqua" w:eastAsia="SimSun" w:hAnsi="Book Antiqua" w:cs="Times New Roman"/>
          <w:b/>
          <w:sz w:val="24"/>
          <w:szCs w:val="24"/>
        </w:rPr>
        <w:t xml:space="preserve">: </w:t>
      </w:r>
      <w:r w:rsidR="00C85040" w:rsidRPr="00727EE3">
        <w:rPr>
          <w:rFonts w:ascii="Book Antiqua" w:eastAsia="SimSun" w:hAnsi="Book Antiqua" w:cs="Times New Roman"/>
          <w:sz w:val="24"/>
          <w:szCs w:val="24"/>
        </w:rPr>
        <w:t>With a median time from surgery to the last censoring date for the entire cohort of 72.2 mo, a total of 631 patients were still alive at the last follow-up and</w:t>
      </w:r>
      <w:r w:rsidR="00EC293A" w:rsidRPr="00727EE3">
        <w:rPr>
          <w:rFonts w:ascii="Book Antiqua" w:eastAsia="SimSun" w:hAnsi="Book Antiqua" w:cs="Times New Roman"/>
          <w:sz w:val="24"/>
          <w:szCs w:val="24"/>
        </w:rPr>
        <w:t xml:space="preserve"> the median survival time was 35.5 mo.</w:t>
      </w:r>
      <w:r w:rsidR="00C85040" w:rsidRPr="00727EE3">
        <w:rPr>
          <w:rFonts w:ascii="Book Antiqua" w:hAnsi="Book Antiqua"/>
          <w:sz w:val="24"/>
          <w:szCs w:val="24"/>
        </w:rPr>
        <w:t xml:space="preserve"> </w:t>
      </w:r>
      <w:r w:rsidR="00094173" w:rsidRPr="00727EE3">
        <w:rPr>
          <w:rFonts w:ascii="Book Antiqua" w:eastAsia="SimSun" w:hAnsi="Book Antiqua" w:cs="Times New Roman"/>
          <w:sz w:val="24"/>
          <w:szCs w:val="24"/>
        </w:rPr>
        <w:t xml:space="preserve">The </w:t>
      </w:r>
      <w:r w:rsidR="00C85040" w:rsidRPr="00727EE3">
        <w:rPr>
          <w:rFonts w:ascii="Book Antiqua" w:eastAsia="SimSun" w:hAnsi="Book Antiqua" w:cs="Times New Roman"/>
          <w:sz w:val="24"/>
          <w:szCs w:val="24"/>
        </w:rPr>
        <w:t xml:space="preserve">surgical </w:t>
      </w:r>
      <w:r w:rsidRPr="00727EE3">
        <w:rPr>
          <w:rFonts w:ascii="Book Antiqua" w:eastAsia="SimSun" w:hAnsi="Book Antiqua" w:cs="Times New Roman"/>
          <w:sz w:val="24"/>
          <w:szCs w:val="24"/>
        </w:rPr>
        <w:t xml:space="preserve">approach (left transthoracic </w:t>
      </w:r>
      <w:r w:rsidRPr="00727EE3">
        <w:rPr>
          <w:rFonts w:ascii="Book Antiqua" w:eastAsia="SimSun" w:hAnsi="Book Antiqua" w:cs="Times New Roman"/>
          <w:i/>
          <w:sz w:val="24"/>
          <w:szCs w:val="24"/>
        </w:rPr>
        <w:t>vs</w:t>
      </w:r>
      <w:r w:rsidR="00C85040" w:rsidRPr="00727EE3">
        <w:rPr>
          <w:rFonts w:ascii="Book Antiqua" w:eastAsia="SimSun" w:hAnsi="Book Antiqua" w:cs="Times New Roman"/>
          <w:sz w:val="24"/>
          <w:szCs w:val="24"/>
        </w:rPr>
        <w:t xml:space="preserve"> Ivor-Lewis/tri-incisional) was verified</w:t>
      </w:r>
      <w:r w:rsidR="00C85040" w:rsidRPr="00727EE3">
        <w:rPr>
          <w:rFonts w:ascii="Book Antiqua" w:hAnsi="Book Antiqua"/>
          <w:sz w:val="24"/>
          <w:szCs w:val="24"/>
        </w:rPr>
        <w:t xml:space="preserve"> </w:t>
      </w:r>
      <w:r w:rsidR="00C85040" w:rsidRPr="00727EE3">
        <w:rPr>
          <w:rFonts w:ascii="Book Antiqua" w:eastAsia="SimSun" w:hAnsi="Book Antiqua" w:cs="Times New Roman"/>
          <w:sz w:val="24"/>
          <w:szCs w:val="24"/>
        </w:rPr>
        <w:t>as independent prognostic significance in patients with N0 or N1 status but not in those with N2-3 status. Similar results were also observed with the number of resected LNs (</w:t>
      </w:r>
      <w:r w:rsidRPr="00727EE3">
        <w:rPr>
          <w:rFonts w:ascii="Book Antiqua" w:eastAsia="SimSun" w:hAnsi="Book Antiqua" w:cs="Times New Roman"/>
          <w:sz w:val="24"/>
          <w:szCs w:val="24"/>
        </w:rPr>
        <w:sym w:font="Symbol" w:char="F0A3"/>
      </w:r>
      <w:r w:rsidRPr="00727EE3">
        <w:rPr>
          <w:rFonts w:ascii="Book Antiqua" w:eastAsia="SimSun" w:hAnsi="Book Antiqua" w:cs="Times New Roman"/>
          <w:sz w:val="24"/>
          <w:szCs w:val="24"/>
        </w:rPr>
        <w:t xml:space="preserve"> </w:t>
      </w:r>
      <w:r w:rsidR="00C85040" w:rsidRPr="00727EE3">
        <w:rPr>
          <w:rFonts w:ascii="Book Antiqua" w:eastAsia="SimSun" w:hAnsi="Book Antiqua" w:cs="Times New Roman"/>
          <w:sz w:val="24"/>
          <w:szCs w:val="24"/>
        </w:rPr>
        <w:t xml:space="preserve">14 </w:t>
      </w:r>
      <w:r w:rsidRPr="00727EE3">
        <w:rPr>
          <w:rFonts w:ascii="Book Antiqua" w:eastAsia="SimSun" w:hAnsi="Book Antiqua" w:cs="Times New Roman"/>
          <w:i/>
          <w:sz w:val="24"/>
          <w:szCs w:val="24"/>
        </w:rPr>
        <w:t>vs</w:t>
      </w:r>
      <w:r w:rsidR="00C85040"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sym w:font="Symbol" w:char="F0B3"/>
      </w:r>
      <w:r w:rsidRPr="00727EE3">
        <w:rPr>
          <w:rFonts w:ascii="Book Antiqua" w:eastAsia="SimSun" w:hAnsi="Book Antiqua" w:cs="Times New Roman"/>
          <w:sz w:val="24"/>
          <w:szCs w:val="24"/>
        </w:rPr>
        <w:t xml:space="preserve"> </w:t>
      </w:r>
      <w:r w:rsidR="00C85040" w:rsidRPr="00727EE3">
        <w:rPr>
          <w:rFonts w:ascii="Book Antiqua" w:eastAsia="SimSun" w:hAnsi="Book Antiqua" w:cs="Times New Roman"/>
          <w:sz w:val="24"/>
          <w:szCs w:val="24"/>
        </w:rPr>
        <w:t xml:space="preserve">15).Compared with surgery alone, combined therapy was able to achieve </w:t>
      </w:r>
      <w:r w:rsidR="00094173" w:rsidRPr="00727EE3">
        <w:rPr>
          <w:rFonts w:ascii="Book Antiqua" w:eastAsia="SimSun" w:hAnsi="Book Antiqua" w:cs="Times New Roman"/>
          <w:sz w:val="24"/>
          <w:szCs w:val="24"/>
        </w:rPr>
        <w:t>better outcomes in patients with N1 and N2-3 status but not in those with N0 status. For those with N2-3 status, both the surgical approaches and resected LNs number did not re</w:t>
      </w:r>
      <w:r w:rsidR="00C85040" w:rsidRPr="00727EE3">
        <w:rPr>
          <w:rFonts w:ascii="Book Antiqua" w:eastAsia="SimSun" w:hAnsi="Book Antiqua" w:cs="Times New Roman"/>
          <w:sz w:val="24"/>
          <w:szCs w:val="24"/>
        </w:rPr>
        <w:t>ach significance by univariate analysis, wi</w:t>
      </w:r>
      <w:r w:rsidRPr="00727EE3">
        <w:rPr>
          <w:rFonts w:ascii="Book Antiqua" w:eastAsia="SimSun" w:hAnsi="Book Antiqua" w:cs="Times New Roman"/>
          <w:sz w:val="24"/>
          <w:szCs w:val="24"/>
        </w:rPr>
        <w:t>th unadjusted HRs of 0.826 (95%</w:t>
      </w:r>
      <w:r w:rsidR="00C85040" w:rsidRPr="00727EE3">
        <w:rPr>
          <w:rFonts w:ascii="Book Antiqua" w:eastAsia="SimSun" w:hAnsi="Book Antiqua" w:cs="Times New Roman"/>
          <w:sz w:val="24"/>
          <w:szCs w:val="24"/>
        </w:rPr>
        <w:t>CI</w:t>
      </w:r>
      <w:r w:rsidRPr="00727EE3">
        <w:rPr>
          <w:rFonts w:ascii="Book Antiqua" w:eastAsia="SimSun" w:hAnsi="Book Antiqua" w:cs="Times New Roman"/>
          <w:sz w:val="24"/>
          <w:szCs w:val="24"/>
        </w:rPr>
        <w:t>:</w:t>
      </w:r>
      <w:r w:rsidR="00C85040" w:rsidRPr="00727EE3">
        <w:rPr>
          <w:rFonts w:ascii="Book Antiqua" w:eastAsia="SimSun" w:hAnsi="Book Antiqua" w:cs="Times New Roman"/>
          <w:sz w:val="24"/>
          <w:szCs w:val="24"/>
        </w:rPr>
        <w:t xml:space="preserve"> 0.644-1.058) and 0.849 (</w:t>
      </w:r>
      <w:r w:rsidRPr="00727EE3">
        <w:rPr>
          <w:rFonts w:ascii="Book Antiqua" w:eastAsia="SimSun" w:hAnsi="Book Antiqua" w:cs="Times New Roman"/>
          <w:sz w:val="24"/>
          <w:szCs w:val="24"/>
        </w:rPr>
        <w:t xml:space="preserve">95%CI: </w:t>
      </w:r>
      <w:r w:rsidR="00C85040" w:rsidRPr="00727EE3">
        <w:rPr>
          <w:rFonts w:ascii="Book Antiqua" w:eastAsia="SimSun" w:hAnsi="Book Antiqua" w:cs="Times New Roman"/>
          <w:sz w:val="24"/>
          <w:szCs w:val="24"/>
        </w:rPr>
        <w:t xml:space="preserve">0.668-1.078), respectively and aggressiveness of surgery did not influence the outcome and the longest survival was observed in those patients who </w:t>
      </w:r>
      <w:r w:rsidR="00C85040" w:rsidRPr="00727EE3">
        <w:rPr>
          <w:rFonts w:ascii="Book Antiqua" w:eastAsia="SimSun" w:hAnsi="Book Antiqua" w:cs="Times New Roman"/>
          <w:sz w:val="24"/>
          <w:szCs w:val="24"/>
        </w:rPr>
        <w:lastRenderedPageBreak/>
        <w:t>received the combined therapy.</w:t>
      </w:r>
    </w:p>
    <w:p w:rsidR="00885B97" w:rsidRPr="00727EE3" w:rsidRDefault="00885B97">
      <w:pPr>
        <w:spacing w:line="360" w:lineRule="auto"/>
        <w:rPr>
          <w:rFonts w:ascii="Book Antiqua" w:eastAsia="SimSun" w:hAnsi="Book Antiqua" w:cs="Times New Roman"/>
          <w:b/>
          <w:sz w:val="24"/>
          <w:szCs w:val="24"/>
        </w:rPr>
      </w:pPr>
    </w:p>
    <w:p w:rsidR="00E94851" w:rsidRPr="00727EE3" w:rsidRDefault="00885B97">
      <w:pPr>
        <w:spacing w:line="360" w:lineRule="auto"/>
        <w:rPr>
          <w:rFonts w:ascii="Book Antiqua" w:eastAsia="SimSun" w:hAnsi="Book Antiqua" w:cs="Times New Roman"/>
          <w:sz w:val="24"/>
          <w:szCs w:val="24"/>
        </w:rPr>
      </w:pPr>
      <w:r w:rsidRPr="00727EE3">
        <w:rPr>
          <w:rFonts w:ascii="Book Antiqua" w:eastAsia="SimSun" w:hAnsi="Book Antiqua" w:cs="Times New Roman"/>
          <w:b/>
          <w:sz w:val="24"/>
          <w:szCs w:val="24"/>
        </w:rPr>
        <w:t>CONCLUSION</w:t>
      </w:r>
      <w:r w:rsidR="00C85040" w:rsidRPr="00727EE3">
        <w:rPr>
          <w:rFonts w:ascii="Book Antiqua" w:eastAsia="SimSun" w:hAnsi="Book Antiqua" w:cs="Times New Roman"/>
          <w:sz w:val="24"/>
          <w:szCs w:val="24"/>
        </w:rPr>
        <w:t>:</w:t>
      </w:r>
      <w:r w:rsidRPr="00727EE3">
        <w:rPr>
          <w:rFonts w:ascii="Book Antiqua" w:eastAsia="SimSun" w:hAnsi="Book Antiqua" w:cs="Times New Roman"/>
          <w:sz w:val="24"/>
          <w:szCs w:val="24"/>
        </w:rPr>
        <w:t xml:space="preserve"> </w:t>
      </w:r>
      <w:r w:rsidR="00C85040" w:rsidRPr="00727EE3">
        <w:rPr>
          <w:rFonts w:ascii="Book Antiqua" w:eastAsia="SimSun" w:hAnsi="Book Antiqua" w:cs="Times New Roman"/>
          <w:sz w:val="24"/>
          <w:szCs w:val="24"/>
        </w:rPr>
        <w:t>Our results demonstrate the positive role of combined therapy in OSCC with LNM and further suggest that</w:t>
      </w:r>
      <w:r w:rsidR="00C85040" w:rsidRPr="00727EE3">
        <w:rPr>
          <w:rFonts w:ascii="Book Antiqua" w:hAnsi="Book Antiqua"/>
          <w:sz w:val="24"/>
          <w:szCs w:val="24"/>
        </w:rPr>
        <w:t xml:space="preserve"> </w:t>
      </w:r>
      <w:r w:rsidR="00094173" w:rsidRPr="00727EE3">
        <w:rPr>
          <w:rFonts w:ascii="Book Antiqua" w:eastAsia="SimSun" w:hAnsi="Book Antiqua" w:cs="Times New Roman"/>
          <w:sz w:val="24"/>
          <w:szCs w:val="24"/>
        </w:rPr>
        <w:t>aggressive surgical resection does not improve survival in patients with N2-3 status.</w:t>
      </w:r>
    </w:p>
    <w:p w:rsidR="006F299F"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 xml:space="preserve"> </w:t>
      </w:r>
    </w:p>
    <w:p w:rsidR="00E5116C"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b/>
          <w:sz w:val="24"/>
          <w:szCs w:val="24"/>
        </w:rPr>
        <w:t>Key</w:t>
      </w:r>
      <w:r w:rsidR="00885B97" w:rsidRPr="00727EE3">
        <w:rPr>
          <w:rFonts w:ascii="Book Antiqua" w:eastAsia="SimSun" w:hAnsi="Book Antiqua" w:cs="Times New Roman"/>
          <w:b/>
          <w:sz w:val="24"/>
          <w:szCs w:val="24"/>
        </w:rPr>
        <w:t xml:space="preserve"> </w:t>
      </w:r>
      <w:r w:rsidRPr="00727EE3">
        <w:rPr>
          <w:rFonts w:ascii="Book Antiqua" w:eastAsia="SimSun" w:hAnsi="Book Antiqua" w:cs="Times New Roman"/>
          <w:b/>
          <w:sz w:val="24"/>
          <w:szCs w:val="24"/>
        </w:rPr>
        <w:t xml:space="preserve">words: </w:t>
      </w:r>
      <w:r w:rsidRPr="00727EE3">
        <w:rPr>
          <w:rFonts w:ascii="Book Antiqua" w:eastAsia="SimSun" w:hAnsi="Book Antiqua" w:cs="Times New Roman"/>
          <w:sz w:val="24"/>
          <w:szCs w:val="24"/>
        </w:rPr>
        <w:t>Oesophageal neoplasm; Lymph nodes; Surgery; Prognosis</w:t>
      </w:r>
    </w:p>
    <w:p w:rsidR="004F4C8B" w:rsidRPr="00727EE3" w:rsidRDefault="004F4C8B">
      <w:pPr>
        <w:spacing w:line="360" w:lineRule="auto"/>
        <w:rPr>
          <w:rFonts w:ascii="Book Antiqua" w:eastAsia="SimSun" w:hAnsi="Book Antiqua" w:cs="Times New Roman"/>
          <w:sz w:val="24"/>
          <w:szCs w:val="24"/>
        </w:rPr>
      </w:pPr>
    </w:p>
    <w:p w:rsidR="004F4C8B" w:rsidRPr="00727EE3" w:rsidRDefault="00C85040">
      <w:pPr>
        <w:spacing w:line="360" w:lineRule="auto"/>
        <w:rPr>
          <w:rFonts w:ascii="Book Antiqua" w:hAnsi="Book Antiqua" w:cs="Arial"/>
          <w:sz w:val="24"/>
          <w:szCs w:val="24"/>
        </w:rPr>
      </w:pPr>
      <w:bookmarkStart w:id="47" w:name="OLE_LINK55"/>
      <w:bookmarkStart w:id="48" w:name="OLE_LINK56"/>
      <w:bookmarkStart w:id="49" w:name="OLE_LINK105"/>
      <w:bookmarkStart w:id="50" w:name="OLE_LINK116"/>
      <w:bookmarkStart w:id="51" w:name="OLE_LINK89"/>
      <w:bookmarkStart w:id="52" w:name="OLE_LINK567"/>
      <w:bookmarkStart w:id="53" w:name="OLE_LINK489"/>
      <w:bookmarkStart w:id="54" w:name="OLE_LINK490"/>
      <w:bookmarkStart w:id="55" w:name="OLE_LINK101"/>
      <w:bookmarkStart w:id="56" w:name="OLE_LINK107"/>
      <w:bookmarkStart w:id="57" w:name="OLE_LINK412"/>
      <w:bookmarkStart w:id="58" w:name="OLE_LINK413"/>
      <w:bookmarkStart w:id="59" w:name="OLE_LINK434"/>
      <w:bookmarkStart w:id="60" w:name="OLE_LINK442"/>
      <w:bookmarkStart w:id="61" w:name="OLE_LINK504"/>
      <w:bookmarkStart w:id="62" w:name="OLE_LINK481"/>
      <w:bookmarkStart w:id="63" w:name="OLE_LINK482"/>
      <w:bookmarkStart w:id="64" w:name="OLE_LINK509"/>
      <w:r w:rsidRPr="00727EE3">
        <w:rPr>
          <w:rFonts w:ascii="Book Antiqua" w:hAnsi="Book Antiqua"/>
          <w:b/>
          <w:sz w:val="24"/>
          <w:szCs w:val="24"/>
        </w:rPr>
        <w:t>©</w:t>
      </w:r>
      <w:bookmarkEnd w:id="47"/>
      <w:bookmarkEnd w:id="48"/>
      <w:r w:rsidRPr="00727EE3">
        <w:rPr>
          <w:rFonts w:ascii="Book Antiqua" w:hAnsi="Book Antiqua"/>
          <w:b/>
          <w:sz w:val="24"/>
          <w:szCs w:val="24"/>
        </w:rPr>
        <w:t xml:space="preserve"> </w:t>
      </w:r>
      <w:r w:rsidR="004F4C8B" w:rsidRPr="00727EE3">
        <w:rPr>
          <w:rFonts w:ascii="Book Antiqua" w:hAnsi="Book Antiqua" w:cs="Arial"/>
          <w:b/>
          <w:sz w:val="24"/>
          <w:szCs w:val="24"/>
        </w:rPr>
        <w:t xml:space="preserve">The Author(s) 2015. </w:t>
      </w:r>
      <w:r w:rsidRPr="00727EE3">
        <w:rPr>
          <w:rFonts w:ascii="Book Antiqua" w:hAnsi="Book Antiqua" w:cs="Arial"/>
          <w:sz w:val="24"/>
          <w:szCs w:val="24"/>
        </w:rPr>
        <w:t>Published by Baishideng Publishing Group Inc. All rights reserved.</w:t>
      </w:r>
    </w:p>
    <w:bookmarkEnd w:id="49"/>
    <w:bookmarkEnd w:id="50"/>
    <w:bookmarkEnd w:id="51"/>
    <w:bookmarkEnd w:id="52"/>
    <w:p w:rsidR="004F4C8B" w:rsidRPr="00727EE3" w:rsidRDefault="004F4C8B">
      <w:pPr>
        <w:spacing w:line="360" w:lineRule="auto"/>
        <w:rPr>
          <w:rFonts w:ascii="Book Antiqua" w:hAnsi="Book Antiqua" w:cs="Arial"/>
          <w:sz w:val="24"/>
          <w:szCs w:val="24"/>
        </w:rPr>
      </w:pPr>
    </w:p>
    <w:p w:rsidR="004F4C8B" w:rsidRPr="00727EE3" w:rsidRDefault="00C85040" w:rsidP="00885B97">
      <w:pPr>
        <w:spacing w:line="360" w:lineRule="auto"/>
        <w:rPr>
          <w:rFonts w:ascii="Book Antiqua" w:hAnsi="Book Antiqua" w:cs="Tahoma"/>
          <w:sz w:val="24"/>
          <w:szCs w:val="24"/>
        </w:rPr>
      </w:pPr>
      <w:bookmarkStart w:id="65" w:name="OLE_LINK580"/>
      <w:bookmarkStart w:id="66" w:name="OLE_LINK581"/>
      <w:bookmarkEnd w:id="53"/>
      <w:bookmarkEnd w:id="54"/>
      <w:r w:rsidRPr="00727EE3">
        <w:rPr>
          <w:rFonts w:ascii="Book Antiqua" w:eastAsia="Times New Roman" w:hAnsi="Book Antiqua" w:cs="Arial Unicode MS"/>
          <w:b/>
          <w:sz w:val="24"/>
          <w:szCs w:val="24"/>
        </w:rPr>
        <w:t>Core tip:</w:t>
      </w:r>
      <w:bookmarkEnd w:id="55"/>
      <w:bookmarkEnd w:id="56"/>
      <w:bookmarkEnd w:id="57"/>
      <w:bookmarkEnd w:id="58"/>
      <w:bookmarkEnd w:id="59"/>
      <w:bookmarkEnd w:id="60"/>
      <w:bookmarkEnd w:id="61"/>
      <w:bookmarkEnd w:id="65"/>
      <w:bookmarkEnd w:id="66"/>
      <w:r w:rsidR="00885B97" w:rsidRPr="00727EE3">
        <w:rPr>
          <w:rFonts w:ascii="Book Antiqua" w:hAnsi="Book Antiqua" w:cs="Arial Unicode MS"/>
          <w:b/>
          <w:sz w:val="24"/>
          <w:szCs w:val="24"/>
        </w:rPr>
        <w:t xml:space="preserve"> </w:t>
      </w:r>
      <w:r w:rsidRPr="00727EE3">
        <w:rPr>
          <w:rFonts w:ascii="Book Antiqua" w:hAnsi="Book Antiqua" w:cs="Tahoma"/>
          <w:sz w:val="24"/>
          <w:szCs w:val="24"/>
        </w:rPr>
        <w:t>Oesophageal cancer is one of the most fatal malignant cancers worldwide, and survival is still unsatisfactory for locally advanced subjects. Until now, the optimal multimodality therapy has not yet been established. The assessment of nodal status might facilitate the selection of the most effective treatment for operable oesophageal squamous cell carcinoma (OSCC).</w:t>
      </w:r>
      <w:r w:rsidR="00DA2FE4">
        <w:rPr>
          <w:rFonts w:ascii="Book Antiqua" w:hAnsi="Book Antiqua" w:cs="Tahoma" w:hint="eastAsia"/>
          <w:sz w:val="24"/>
          <w:szCs w:val="24"/>
        </w:rPr>
        <w:t xml:space="preserve"> </w:t>
      </w:r>
      <w:r w:rsidRPr="00727EE3">
        <w:rPr>
          <w:rFonts w:ascii="Book Antiqua" w:hAnsi="Book Antiqua" w:cs="Tahoma"/>
          <w:sz w:val="24"/>
          <w:szCs w:val="24"/>
        </w:rPr>
        <w:t>We retrospectively analyzed 1490 OSCC patients classified according</w:t>
      </w:r>
      <w:r w:rsidR="00885B97" w:rsidRPr="00727EE3">
        <w:rPr>
          <w:rFonts w:ascii="Book Antiqua" w:hAnsi="Book Antiqua" w:cs="Tahoma"/>
          <w:sz w:val="24"/>
          <w:szCs w:val="24"/>
        </w:rPr>
        <w:t xml:space="preserve"> to their nodal statuses (N0 </w:t>
      </w:r>
      <w:r w:rsidR="00885B97" w:rsidRPr="00727EE3">
        <w:rPr>
          <w:rFonts w:ascii="Book Antiqua" w:hAnsi="Book Antiqua" w:cs="Tahoma"/>
          <w:i/>
          <w:sz w:val="24"/>
          <w:szCs w:val="24"/>
        </w:rPr>
        <w:t>vs</w:t>
      </w:r>
      <w:r w:rsidRPr="00727EE3">
        <w:rPr>
          <w:rFonts w:ascii="Book Antiqua" w:hAnsi="Book Antiqua" w:cs="Tahoma"/>
          <w:sz w:val="24"/>
          <w:szCs w:val="24"/>
        </w:rPr>
        <w:t xml:space="preserve"> N1 </w:t>
      </w:r>
      <w:r w:rsidR="00885B97" w:rsidRPr="00727EE3">
        <w:rPr>
          <w:rFonts w:ascii="Book Antiqua" w:hAnsi="Book Antiqua" w:cs="Tahoma"/>
          <w:i/>
          <w:sz w:val="24"/>
          <w:szCs w:val="24"/>
        </w:rPr>
        <w:t>vs</w:t>
      </w:r>
      <w:r w:rsidRPr="00727EE3">
        <w:rPr>
          <w:rFonts w:ascii="Book Antiqua" w:hAnsi="Book Antiqua" w:cs="Tahoma"/>
          <w:sz w:val="24"/>
          <w:szCs w:val="24"/>
        </w:rPr>
        <w:t xml:space="preserve"> N2-3). Our results demonstrate the positive role of combined therapy in OSCC with LNM and further suggest that aggressive surgical resection does not improve survival in patients with N2-3 status.</w:t>
      </w:r>
    </w:p>
    <w:p w:rsidR="00885B97" w:rsidRPr="00727EE3" w:rsidRDefault="00885B97" w:rsidP="00885B97">
      <w:pPr>
        <w:spacing w:line="360" w:lineRule="auto"/>
        <w:rPr>
          <w:rFonts w:ascii="Book Antiqua" w:hAnsi="Book Antiqua" w:cs="Arial Unicode MS"/>
          <w:b/>
          <w:sz w:val="24"/>
          <w:szCs w:val="24"/>
        </w:rPr>
      </w:pPr>
    </w:p>
    <w:p w:rsidR="00C85040" w:rsidRPr="00727EE3" w:rsidRDefault="00C85040" w:rsidP="00885B97">
      <w:pPr>
        <w:adjustRightInd w:val="0"/>
        <w:snapToGrid w:val="0"/>
        <w:spacing w:line="360" w:lineRule="auto"/>
        <w:rPr>
          <w:rFonts w:ascii="Book Antiqua" w:hAnsi="Book Antiqua" w:cs="Tahoma"/>
          <w:sz w:val="24"/>
          <w:szCs w:val="24"/>
        </w:rPr>
      </w:pPr>
      <w:bookmarkStart w:id="67" w:name="OLE_LINK73"/>
      <w:bookmarkStart w:id="68" w:name="OLE_LINK74"/>
      <w:bookmarkStart w:id="69" w:name="OLE_LINK590"/>
      <w:r w:rsidRPr="00727EE3">
        <w:rPr>
          <w:rFonts w:ascii="Book Antiqua" w:hAnsi="Book Antiqua" w:cs="Tahoma"/>
          <w:sz w:val="24"/>
          <w:szCs w:val="24"/>
        </w:rPr>
        <w:t>Zheng YZ, Zhao W, Hu Y, Ding-Lin XX, Wen J, Yang H, Liu WQ, Luo KJ, Huang QY,</w:t>
      </w:r>
      <w:r w:rsidR="000D5CAD">
        <w:rPr>
          <w:rFonts w:ascii="Book Antiqua" w:hAnsi="Book Antiqua" w:cs="Tahoma"/>
          <w:sz w:val="24"/>
          <w:szCs w:val="24"/>
        </w:rPr>
        <w:t xml:space="preserve"> </w:t>
      </w:r>
      <w:r w:rsidRPr="00727EE3">
        <w:rPr>
          <w:rFonts w:ascii="Book Antiqua" w:hAnsi="Book Antiqua" w:cs="Tahoma"/>
          <w:sz w:val="24"/>
          <w:szCs w:val="24"/>
        </w:rPr>
        <w:t>Chen JY, Fu JH.</w:t>
      </w:r>
      <w:r w:rsidR="00885B97" w:rsidRPr="00727EE3">
        <w:rPr>
          <w:rFonts w:ascii="Book Antiqua" w:hAnsi="Book Antiqua" w:cs="Tahoma"/>
          <w:sz w:val="24"/>
          <w:szCs w:val="24"/>
        </w:rPr>
        <w:t xml:space="preserve"> Aggressive surgical resection does not improve survival in operable oesophageal squamous cell carcinoma with N2-3 status.</w:t>
      </w:r>
      <w:bookmarkStart w:id="70" w:name="OLE_LINK424"/>
      <w:bookmarkStart w:id="71" w:name="OLE_LINK425"/>
      <w:r w:rsidR="00885B97" w:rsidRPr="00727EE3">
        <w:rPr>
          <w:rFonts w:ascii="Book Antiqua" w:hAnsi="Book Antiqua" w:cs="Tahoma"/>
          <w:sz w:val="24"/>
          <w:szCs w:val="24"/>
        </w:rPr>
        <w:t xml:space="preserve"> </w:t>
      </w:r>
      <w:r w:rsidRPr="00727EE3">
        <w:rPr>
          <w:rFonts w:ascii="Book Antiqua" w:hAnsi="Book Antiqua"/>
          <w:i/>
          <w:sz w:val="24"/>
          <w:szCs w:val="24"/>
        </w:rPr>
        <w:t>World J Gastroenterol</w:t>
      </w:r>
      <w:r w:rsidRPr="00727EE3">
        <w:rPr>
          <w:rFonts w:ascii="Book Antiqua" w:hAnsi="Book Antiqua"/>
          <w:sz w:val="24"/>
          <w:szCs w:val="24"/>
        </w:rPr>
        <w:t xml:space="preserve"> 2015</w:t>
      </w:r>
      <w:r w:rsidR="004F4C8B" w:rsidRPr="00727EE3">
        <w:rPr>
          <w:rFonts w:ascii="Book Antiqua" w:hAnsi="Book Antiqua"/>
          <w:sz w:val="24"/>
          <w:szCs w:val="24"/>
        </w:rPr>
        <w:t xml:space="preserve">; </w:t>
      </w:r>
      <w:bookmarkStart w:id="72" w:name="OLE_LINK1689"/>
      <w:bookmarkStart w:id="73" w:name="OLE_LINK1298"/>
      <w:bookmarkStart w:id="74" w:name="OLE_LINK1297"/>
      <w:r w:rsidR="004F4C8B" w:rsidRPr="00727EE3">
        <w:rPr>
          <w:rFonts w:ascii="Book Antiqua" w:hAnsi="Book Antiqua"/>
          <w:sz w:val="24"/>
          <w:szCs w:val="24"/>
        </w:rPr>
        <w:t>In press</w:t>
      </w:r>
      <w:bookmarkEnd w:id="62"/>
      <w:bookmarkEnd w:id="63"/>
      <w:bookmarkEnd w:id="64"/>
      <w:bookmarkEnd w:id="67"/>
      <w:bookmarkEnd w:id="68"/>
      <w:bookmarkEnd w:id="69"/>
      <w:bookmarkEnd w:id="70"/>
      <w:bookmarkEnd w:id="71"/>
      <w:bookmarkEnd w:id="72"/>
      <w:bookmarkEnd w:id="73"/>
      <w:bookmarkEnd w:id="74"/>
      <w:r w:rsidRPr="00727EE3">
        <w:rPr>
          <w:rFonts w:ascii="Book Antiqua" w:eastAsia="SimSun" w:hAnsi="Book Antiqua" w:cs="Times New Roman"/>
          <w:sz w:val="24"/>
          <w:szCs w:val="24"/>
        </w:rPr>
        <w:br w:type="page"/>
      </w:r>
    </w:p>
    <w:p w:rsidR="00F210DF" w:rsidRPr="00727EE3" w:rsidRDefault="000035D3" w:rsidP="009D4ED7">
      <w:pPr>
        <w:spacing w:line="360" w:lineRule="auto"/>
        <w:rPr>
          <w:rFonts w:ascii="Book Antiqua" w:eastAsia="SimSun" w:hAnsi="Book Antiqua" w:cs="Times New Roman"/>
          <w:b/>
          <w:sz w:val="24"/>
          <w:szCs w:val="24"/>
        </w:rPr>
      </w:pPr>
      <w:r w:rsidRPr="00727EE3">
        <w:rPr>
          <w:rFonts w:ascii="Book Antiqua" w:eastAsia="SimSun" w:hAnsi="Book Antiqua" w:cs="Times New Roman"/>
          <w:b/>
          <w:sz w:val="24"/>
          <w:szCs w:val="24"/>
        </w:rPr>
        <w:lastRenderedPageBreak/>
        <w:t>INTRODUCTION</w:t>
      </w:r>
    </w:p>
    <w:p w:rsidR="00FB63BE"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 xml:space="preserve">Oesophageal cancer is a frequent cause of death worldwide, and the traditional management has always been surgical </w:t>
      </w:r>
      <w:r w:rsidR="00B82681" w:rsidRPr="00727EE3">
        <w:rPr>
          <w:rFonts w:ascii="Book Antiqua" w:eastAsia="SimSun" w:hAnsi="Book Antiqua" w:cs="Times New Roman"/>
          <w:sz w:val="24"/>
          <w:szCs w:val="24"/>
        </w:rPr>
        <w:t>resection</w:t>
      </w:r>
      <w:r w:rsidR="00512158">
        <w:rPr>
          <w:rFonts w:ascii="Book Antiqua" w:eastAsia="SimSun" w:hAnsi="Book Antiqua" w:cs="Times New Roman"/>
          <w:noProof/>
          <w:sz w:val="24"/>
          <w:szCs w:val="24"/>
          <w:vertAlign w:val="superscript"/>
        </w:rPr>
        <w:t>[1-3]</w:t>
      </w:r>
      <w:r w:rsidRPr="00727EE3">
        <w:rPr>
          <w:rFonts w:ascii="Book Antiqua" w:eastAsia="SimSun" w:hAnsi="Book Antiqua" w:cs="Times New Roman"/>
          <w:sz w:val="24"/>
          <w:szCs w:val="24"/>
        </w:rPr>
        <w:t>.</w:t>
      </w:r>
      <w:r w:rsidR="00B42C71"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In the past decades, great improvements in preoperative examination and surgical technology have led to significantly enhanced long-term surv</w:t>
      </w:r>
      <w:r w:rsidR="00727EE3" w:rsidRPr="00727EE3">
        <w:rPr>
          <w:rFonts w:ascii="Book Antiqua" w:eastAsia="SimSun" w:hAnsi="Book Antiqua" w:cs="Times New Roman"/>
          <w:sz w:val="24"/>
          <w:szCs w:val="24"/>
        </w:rPr>
        <w:t>ival</w:t>
      </w:r>
      <w:r w:rsidR="00512158" w:rsidRPr="00512158">
        <w:rPr>
          <w:rFonts w:ascii="Book Antiqua" w:eastAsia="SimSun" w:hAnsi="Book Antiqua" w:cs="Times New Roman"/>
          <w:noProof/>
          <w:sz w:val="24"/>
          <w:szCs w:val="24"/>
          <w:vertAlign w:val="superscript"/>
        </w:rPr>
        <w:t>[1-13]</w:t>
      </w:r>
      <w:r w:rsidR="00727EE3"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However, survival is still unsatisfactory for locally advanced oesophageal cancer, which has prompted an evaluation of neoadjuvant (preoperative) and adjuvant (postopera</w:t>
      </w:r>
      <w:r w:rsidR="00727EE3" w:rsidRPr="00727EE3">
        <w:rPr>
          <w:rFonts w:ascii="Book Antiqua" w:eastAsia="SimSun" w:hAnsi="Book Antiqua" w:cs="Times New Roman"/>
          <w:sz w:val="24"/>
          <w:szCs w:val="24"/>
        </w:rPr>
        <w:t>tive) combined-modality therapy</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14-25</w:t>
      </w:r>
      <w:r w:rsidRPr="00727EE3">
        <w:rPr>
          <w:rFonts w:ascii="Book Antiqua" w:eastAsia="SimSun" w:hAnsi="Book Antiqua" w:cs="Times New Roman"/>
          <w:noProof/>
          <w:sz w:val="24"/>
          <w:szCs w:val="24"/>
          <w:vertAlign w:val="superscript"/>
        </w:rPr>
        <w:t>]</w:t>
      </w:r>
      <w:r w:rsidR="00727EE3" w:rsidRPr="00727EE3">
        <w:rPr>
          <w:rFonts w:ascii="Book Antiqua" w:eastAsia="SimSun" w:hAnsi="Book Antiqua" w:cs="Times New Roman"/>
          <w:sz w:val="24"/>
          <w:szCs w:val="24"/>
        </w:rPr>
        <w:t xml:space="preserve">. </w:t>
      </w:r>
      <w:r w:rsidR="00AC301E" w:rsidRPr="00727EE3">
        <w:rPr>
          <w:rFonts w:ascii="Book Antiqua" w:eastAsia="SimSun" w:hAnsi="Book Antiqua" w:cs="Times New Roman"/>
          <w:sz w:val="24"/>
          <w:szCs w:val="24"/>
        </w:rPr>
        <w:t xml:space="preserve">Until now, the </w:t>
      </w:r>
      <w:r w:rsidRPr="00727EE3">
        <w:rPr>
          <w:rFonts w:ascii="Book Antiqua" w:eastAsia="SimSun" w:hAnsi="Book Antiqua" w:cs="Times New Roman"/>
          <w:sz w:val="24"/>
          <w:szCs w:val="24"/>
        </w:rPr>
        <w:t xml:space="preserve">optimal multimodality therapy has not yet been established. </w:t>
      </w:r>
    </w:p>
    <w:p w:rsidR="001B01E3"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Lymph node metastasis (LNM) is one of the worst prognostic factors for localised oesophageal cancer. Furthermore, LNM decreases the curative effects of surgery</w:t>
      </w:r>
      <w:r w:rsidR="00512158" w:rsidRPr="00512158">
        <w:rPr>
          <w:rFonts w:ascii="Book Antiqua" w:eastAsia="SimSun" w:hAnsi="Book Antiqua" w:cs="Times New Roman"/>
          <w:noProof/>
          <w:sz w:val="24"/>
          <w:szCs w:val="24"/>
          <w:vertAlign w:val="superscript"/>
        </w:rPr>
        <w:t>[1, 3-5, 9-11]</w:t>
      </w:r>
      <w:r w:rsidR="008C7A00"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and enhances the neces</w:t>
      </w:r>
      <w:r w:rsidR="00727EE3" w:rsidRPr="00727EE3">
        <w:rPr>
          <w:rFonts w:ascii="Book Antiqua" w:eastAsia="SimSun" w:hAnsi="Book Antiqua" w:cs="Times New Roman"/>
          <w:sz w:val="24"/>
          <w:szCs w:val="24"/>
        </w:rPr>
        <w:t>sity of multimodality treatment</w:t>
      </w:r>
      <w:r w:rsidR="00512158" w:rsidRPr="00512158">
        <w:rPr>
          <w:rFonts w:ascii="Book Antiqua" w:eastAsia="SimSun" w:hAnsi="Book Antiqua" w:cs="Times New Roman"/>
          <w:noProof/>
          <w:sz w:val="24"/>
          <w:szCs w:val="24"/>
          <w:vertAlign w:val="superscript"/>
        </w:rPr>
        <w:t>[14-20, 22]</w:t>
      </w:r>
      <w:r w:rsidR="00493D4A" w:rsidRPr="00727EE3">
        <w:rPr>
          <w:rFonts w:ascii="Book Antiqua" w:eastAsia="SimSun" w:hAnsi="Book Antiqua" w:cs="Times New Roman"/>
          <w:sz w:val="24"/>
          <w:szCs w:val="24"/>
        </w:rPr>
        <w:t>.</w:t>
      </w:r>
      <w:r w:rsidRPr="00727EE3">
        <w:rPr>
          <w:rFonts w:ascii="Book Antiqua" w:eastAsia="SimSun" w:hAnsi="Book Antiqua" w:cs="Times New Roman"/>
          <w:sz w:val="24"/>
          <w:szCs w:val="24"/>
        </w:rPr>
        <w:t xml:space="preserve"> Therefore, we speculated that the assessment of nodal status might facilitate the selection of the most effective treatment.</w:t>
      </w:r>
    </w:p>
    <w:p w:rsidR="003025AF"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In this study, we recruited oesophageal squamous cell carcinoma (OSCC) patients who had undergone surgery at a Chinese institution over a 13-year period. The aim of this study was to investigate the influence of nodal status on therapeutic response and attempt to clarify the optimal treatment for operable OSCC.</w:t>
      </w:r>
    </w:p>
    <w:p w:rsidR="004F4C8B" w:rsidRPr="00727EE3" w:rsidRDefault="004F4C8B">
      <w:pPr>
        <w:spacing w:line="360" w:lineRule="auto"/>
        <w:rPr>
          <w:rFonts w:ascii="Book Antiqua" w:hAnsi="Book Antiqua"/>
          <w:b/>
          <w:sz w:val="24"/>
          <w:szCs w:val="24"/>
        </w:rPr>
      </w:pPr>
      <w:bookmarkStart w:id="75" w:name="OLE_LINK337"/>
      <w:bookmarkStart w:id="76" w:name="OLE_LINK338"/>
      <w:bookmarkStart w:id="77" w:name="OLE_LINK378"/>
      <w:bookmarkStart w:id="78" w:name="OLE_LINK388"/>
    </w:p>
    <w:p w:rsidR="004F4C8B" w:rsidRPr="00727EE3" w:rsidRDefault="00C85040">
      <w:pPr>
        <w:spacing w:line="360" w:lineRule="auto"/>
        <w:rPr>
          <w:rFonts w:ascii="Book Antiqua" w:hAnsi="Book Antiqua"/>
          <w:b/>
          <w:sz w:val="24"/>
          <w:szCs w:val="24"/>
        </w:rPr>
      </w:pPr>
      <w:r w:rsidRPr="00727EE3">
        <w:rPr>
          <w:rFonts w:ascii="Book Antiqua" w:hAnsi="Book Antiqua"/>
          <w:b/>
          <w:sz w:val="24"/>
          <w:szCs w:val="24"/>
        </w:rPr>
        <w:t>MATERIALS AND METHODS</w:t>
      </w:r>
    </w:p>
    <w:bookmarkEnd w:id="75"/>
    <w:bookmarkEnd w:id="76"/>
    <w:bookmarkEnd w:id="77"/>
    <w:bookmarkEnd w:id="78"/>
    <w:p w:rsidR="003613BA"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Patient selection</w:t>
      </w:r>
    </w:p>
    <w:p w:rsidR="00973D6D"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 xml:space="preserve">This study was approved by the Medical Ethics Committee of Sun Yat-sen University Cancer Center. Informed written consent was obtained from all participants. Patients diagnosed with OSCC who underwent transthoracic oesophagectomy and lymphadenectomy, at the thoracic surgery department of Sun Yat-sen University Cancer Center from December 1996 and December 2009 were screened for study recruitment. Our institutional electronic medical record system was initiated in December 1996; therefore, this was considered the date after which highly reliable data could be obtained. </w:t>
      </w:r>
    </w:p>
    <w:p w:rsidR="00124DDC"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lastRenderedPageBreak/>
        <w:tab/>
        <w:t xml:space="preserve">All patients with pathologically confirmed OSCC who fit the following inclusion criteria were included for analysis: (1) pathologic T status as T1, T2, T3, or T4a; (2) pathologic stage of I, II, or III; (3) microscopically complete resection (R0); and (4) patients who underwent surgery or surgery followed by cytotoxic chemotherapy/radiotherapy. Patients with T1N0 were excluded because most of them were treated with endoscopic resection. We did not include patients who received neoadjuvant treatment due to the limited power in predicting the number of LNMs prior to surgery that was observed during the study period. </w:t>
      </w:r>
    </w:p>
    <w:p w:rsidR="008E2FFA"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 xml:space="preserve">Preoperative examination included physical examination, blood test, chest X-ray, barium oesophagography, endoscopy, and computed tomography scans of the chest, abdomen and cervical region. If tracheal invasion was suspected, a bronchoscope test was recommended. Endoscopic ultrasonography was widely applied beginning in 2003. PET/CT was initiated in 2005 but was used for few cases due to its high cost. Pathologic staging was performed based on the 7th American Joint Committee on </w:t>
      </w:r>
      <w:r w:rsidR="00727EE3">
        <w:rPr>
          <w:rFonts w:ascii="Book Antiqua" w:eastAsia="SimSun" w:hAnsi="Book Antiqua" w:cs="Times New Roman"/>
          <w:sz w:val="24"/>
          <w:szCs w:val="24"/>
        </w:rPr>
        <w:t>Cancer (AJCC) staging system</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26</w:t>
      </w:r>
      <w:r w:rsidRPr="00727EE3">
        <w:rPr>
          <w:rFonts w:ascii="Book Antiqua" w:eastAsia="SimSun" w:hAnsi="Book Antiqua" w:cs="Times New Roman"/>
          <w:noProof/>
          <w:sz w:val="24"/>
          <w:szCs w:val="24"/>
          <w:vertAlign w:val="superscript"/>
        </w:rPr>
        <w:t>]</w:t>
      </w:r>
      <w:r w:rsidR="00727EE3">
        <w:rPr>
          <w:rFonts w:ascii="Book Antiqua" w:eastAsia="SimSun" w:hAnsi="Book Antiqua" w:cs="Times New Roman" w:hint="eastAsia"/>
          <w:sz w:val="24"/>
          <w:szCs w:val="24"/>
        </w:rPr>
        <w:t>.</w:t>
      </w:r>
    </w:p>
    <w:p w:rsidR="008E2FFA" w:rsidRPr="00727EE3" w:rsidRDefault="008E2FFA">
      <w:pPr>
        <w:spacing w:line="360" w:lineRule="auto"/>
        <w:rPr>
          <w:rFonts w:ascii="Book Antiqua" w:eastAsia="SimSun" w:hAnsi="Book Antiqua" w:cs="Times New Roman"/>
          <w:sz w:val="24"/>
          <w:szCs w:val="24"/>
        </w:rPr>
      </w:pPr>
    </w:p>
    <w:p w:rsidR="008E2FFA"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Surgical procedure</w:t>
      </w:r>
    </w:p>
    <w:p w:rsidR="00313D5A"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 xml:space="preserve">Surgical approaches applied in this study included left transthoracic, Ivor-Lewis, and tri-incisional procedure, which were mainly selected based on tumour location and preoperative inspection results. For patients with middle/lower thoracic OSCC with no evidence of superior mediastinum metastasis, we generally performed left transthoracic oesophagectomy. For patients with middle/lower thoracic OSCC with evidence of superior mediastinum metastasis, we performed Ivor-Lewis/tri-incisional oesophagectomy. In patients with upper thoracic OSCC, we only carried out tri-incisional procedure. </w:t>
      </w:r>
    </w:p>
    <w:p w:rsidR="000F2919"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 xml:space="preserve">Lymphadenectomy extent was influenced by the surgical approach. For left transthoracic oesophagectomy, we could not achieve upper mediastinal </w:t>
      </w:r>
      <w:r w:rsidRPr="00727EE3">
        <w:rPr>
          <w:rFonts w:ascii="Book Antiqua" w:eastAsia="SimSun" w:hAnsi="Book Antiqua" w:cs="Times New Roman"/>
          <w:sz w:val="24"/>
          <w:szCs w:val="24"/>
        </w:rPr>
        <w:lastRenderedPageBreak/>
        <w:t xml:space="preserve">lymphadenectomy in most cases and instead performed standard two-field lymphadenectomy, including subcarinal, lower mediastinal and upper abdominal dissections. However, for Ivor-Lewis or tri-incisional oesophagectomy, an additional upper mediastinal dissection was completed in most cases by so-called extended two-field lymphadenectomy. Cervical lymphadenectomy was not routinely carried out. </w:t>
      </w:r>
    </w:p>
    <w:p w:rsidR="00657A08" w:rsidRPr="00727EE3" w:rsidRDefault="00657A08">
      <w:pPr>
        <w:spacing w:line="360" w:lineRule="auto"/>
        <w:rPr>
          <w:rFonts w:ascii="Book Antiqua" w:eastAsia="SimSun" w:hAnsi="Book Antiqua" w:cs="Times New Roman"/>
          <w:sz w:val="24"/>
          <w:szCs w:val="24"/>
        </w:rPr>
      </w:pPr>
    </w:p>
    <w:p w:rsidR="00657A08"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Adjuvant treatment</w:t>
      </w:r>
    </w:p>
    <w:p w:rsidR="003A15A6"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 xml:space="preserve">Because there were no standard guidelines for the adjuvant treatment of OSCC, treatment options were selected based on tumour stage, the doctor's opinion, and the patient's desires. In our hospital, adjuvant treatment was started at 4-6 wk after operation, mostly in patients with LNM. Chemotherapy was typically applied as platinum-based two-drug regimen for 4-6 cycles. Radiotherapy was mainly delivered to the position of the anastomosis, mediastinum, pericardium, and left epiplioc lymphatic vessels, at a total dose of 50-60 Gy. </w:t>
      </w:r>
    </w:p>
    <w:p w:rsidR="003613BA" w:rsidRPr="00727EE3" w:rsidRDefault="003613BA">
      <w:pPr>
        <w:spacing w:line="360" w:lineRule="auto"/>
        <w:rPr>
          <w:rFonts w:ascii="Book Antiqua" w:eastAsia="SimSun" w:hAnsi="Book Antiqua" w:cs="Times New Roman"/>
          <w:sz w:val="24"/>
          <w:szCs w:val="24"/>
          <w:u w:val="single"/>
        </w:rPr>
      </w:pPr>
    </w:p>
    <w:p w:rsidR="003613BA"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Follow-up</w:t>
      </w:r>
    </w:p>
    <w:p w:rsidR="003613BA"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 xml:space="preserve">After completion of primary treatment, the patients were asked to participate in outpatient follow up every three months for the first two years, every six months for years 3-5, and every 12 mo thereafter. Regular assessment included physical examination, blood test, endoscopy, chest X-ray, and ultrasound test. </w:t>
      </w:r>
      <w:r w:rsidRPr="00727EE3">
        <w:rPr>
          <w:rFonts w:ascii="Book Antiqua" w:eastAsia="SimSun" w:hAnsi="Book Antiqua" w:cs="Times New Roman"/>
          <w:sz w:val="24"/>
          <w:szCs w:val="24"/>
        </w:rPr>
        <w:t xml:space="preserve">Computed tomography scans of the chest, abdomen and cervical region were performed at least once a year. </w:t>
      </w:r>
      <w:r w:rsidRPr="00727EE3">
        <w:rPr>
          <w:rFonts w:ascii="Book Antiqua" w:hAnsi="Book Antiqua" w:cs="Times New Roman"/>
          <w:sz w:val="24"/>
          <w:szCs w:val="24"/>
        </w:rPr>
        <w:t>For those could not afford regular follow up visits, a telephone follow up was performed. Survival status was reclassified</w:t>
      </w:r>
      <w:r w:rsidR="00A80F82" w:rsidRPr="00727EE3">
        <w:rPr>
          <w:rFonts w:ascii="Book Antiqua" w:hAnsi="Book Antiqua" w:cs="Times New Roman"/>
          <w:sz w:val="24"/>
          <w:szCs w:val="24"/>
        </w:rPr>
        <w:t xml:space="preserve"> </w:t>
      </w:r>
      <w:r w:rsidRPr="00727EE3">
        <w:rPr>
          <w:rFonts w:ascii="Book Antiqua" w:hAnsi="Book Antiqua" w:cs="Times New Roman"/>
          <w:sz w:val="24"/>
          <w:szCs w:val="24"/>
        </w:rPr>
        <w:t>using the best available methods in March 2014. The median time from surgery to the last censoring date for the entire cohort was 72.2 mo.</w:t>
      </w:r>
    </w:p>
    <w:p w:rsidR="00AF7603" w:rsidRPr="00727EE3" w:rsidRDefault="00AF7603">
      <w:pPr>
        <w:spacing w:line="360" w:lineRule="auto"/>
        <w:rPr>
          <w:rFonts w:ascii="Book Antiqua" w:eastAsia="SimSun" w:hAnsi="Book Antiqua" w:cs="Times New Roman"/>
          <w:sz w:val="24"/>
          <w:szCs w:val="24"/>
          <w:u w:val="single"/>
        </w:rPr>
      </w:pPr>
    </w:p>
    <w:p w:rsidR="003613BA"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Statistical analysis</w:t>
      </w:r>
    </w:p>
    <w:p w:rsidR="00B519DE" w:rsidRPr="00727EE3" w:rsidRDefault="00C85040" w:rsidP="00B519DE">
      <w:pPr>
        <w:spacing w:line="360" w:lineRule="auto"/>
        <w:rPr>
          <w:rFonts w:ascii="Book Antiqua" w:hAnsi="Book Antiqua"/>
          <w:sz w:val="24"/>
          <w:szCs w:val="24"/>
        </w:rPr>
      </w:pPr>
      <w:r w:rsidRPr="00727EE3">
        <w:rPr>
          <w:rFonts w:ascii="Book Antiqua" w:hAnsi="Book Antiqua" w:cs="Times New Roman"/>
          <w:sz w:val="24"/>
          <w:szCs w:val="24"/>
        </w:rPr>
        <w:t xml:space="preserve">Statistical analysis was performed using SPSS 19.0 software package (SPSS, </w:t>
      </w:r>
      <w:r w:rsidRPr="00727EE3">
        <w:rPr>
          <w:rFonts w:ascii="Book Antiqua" w:hAnsi="Book Antiqua" w:cs="Times New Roman"/>
          <w:sz w:val="24"/>
          <w:szCs w:val="24"/>
        </w:rPr>
        <w:lastRenderedPageBreak/>
        <w:t xml:space="preserve">Inc., Chicago, IL). We defined death as the event and overall survival (OS) as the time from the date of surgery to the date of death or final follow-up. Survival analysis was performed using the Kaplan-Meier method and differences between curves were assessed by the log-rank test. Univariate and multivariate Cox's regression were used to identify factors associated with prognosis. Statistical significance was assumed at a </w:t>
      </w:r>
      <w:r w:rsidRPr="00727EE3">
        <w:rPr>
          <w:rFonts w:ascii="Book Antiqua" w:hAnsi="Book Antiqua" w:cs="Times New Roman"/>
          <w:i/>
          <w:sz w:val="24"/>
          <w:szCs w:val="24"/>
        </w:rPr>
        <w:t>P</w:t>
      </w:r>
      <w:r w:rsidRPr="00727EE3">
        <w:rPr>
          <w:rFonts w:ascii="Book Antiqua" w:hAnsi="Book Antiqua" w:cs="Times New Roman"/>
          <w:sz w:val="24"/>
          <w:szCs w:val="24"/>
        </w:rPr>
        <w:t xml:space="preserve"> &lt; 0.05.</w:t>
      </w:r>
      <w:r w:rsidR="00B519DE" w:rsidRPr="00727EE3">
        <w:rPr>
          <w:rFonts w:ascii="Book Antiqua" w:hAnsi="Book Antiqua"/>
          <w:sz w:val="24"/>
          <w:szCs w:val="24"/>
        </w:rPr>
        <w:t xml:space="preserve"> The statistical methods of this study were reviewed by Yin Guo from Sun Yat-sen University Cancer Center.</w:t>
      </w:r>
    </w:p>
    <w:p w:rsidR="003613BA" w:rsidRPr="00727EE3" w:rsidRDefault="003613BA">
      <w:pPr>
        <w:spacing w:line="360" w:lineRule="auto"/>
        <w:rPr>
          <w:rFonts w:ascii="Book Antiqua" w:eastAsia="SimSun" w:hAnsi="Book Antiqua" w:cs="Times New Roman"/>
          <w:sz w:val="24"/>
          <w:szCs w:val="24"/>
          <w:u w:val="single"/>
        </w:rPr>
      </w:pPr>
    </w:p>
    <w:p w:rsidR="006673D3" w:rsidRPr="00727EE3" w:rsidRDefault="000035D3">
      <w:pPr>
        <w:spacing w:line="360" w:lineRule="auto"/>
        <w:rPr>
          <w:rFonts w:ascii="Book Antiqua" w:eastAsia="SimSun" w:hAnsi="Book Antiqua" w:cs="Times New Roman"/>
          <w:b/>
          <w:sz w:val="24"/>
          <w:szCs w:val="24"/>
        </w:rPr>
      </w:pPr>
      <w:r w:rsidRPr="00727EE3">
        <w:rPr>
          <w:rFonts w:ascii="Book Antiqua" w:eastAsia="SimSun" w:hAnsi="Book Antiqua" w:cs="Times New Roman"/>
          <w:b/>
          <w:sz w:val="24"/>
          <w:szCs w:val="24"/>
        </w:rPr>
        <w:t>RESULTS</w:t>
      </w:r>
    </w:p>
    <w:p w:rsidR="006673D3"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Patient characteristics</w:t>
      </w:r>
    </w:p>
    <w:p w:rsidR="00A87379" w:rsidRPr="00727EE3" w:rsidRDefault="00C85040">
      <w:pPr>
        <w:spacing w:line="360" w:lineRule="auto"/>
        <w:rPr>
          <w:rFonts w:ascii="Book Antiqua" w:hAnsi="Book Antiqua" w:cs="Times New Roman"/>
          <w:sz w:val="24"/>
          <w:szCs w:val="24"/>
        </w:rPr>
      </w:pPr>
      <w:r w:rsidRPr="00727EE3">
        <w:rPr>
          <w:rFonts w:ascii="Book Antiqua" w:eastAsia="SimSun" w:hAnsi="Book Antiqua" w:cs="Times New Roman"/>
          <w:sz w:val="24"/>
          <w:szCs w:val="24"/>
        </w:rPr>
        <w:t xml:space="preserve">A total of 1490 patients were enrolled as the target population. There were 1150 male and 340 female patients with a median age of 58 years (range, 30-88). In this study, 4.1% (61/1490) of the patients were pathologically diagnosed as stage I, 48.6% (724/1490) as stage II, and 47.3% (705/1490) as stage III. </w:t>
      </w:r>
      <w:r w:rsidRPr="00727EE3">
        <w:rPr>
          <w:rFonts w:ascii="Book Antiqua" w:hAnsi="Book Antiqua" w:cs="Times New Roman"/>
          <w:sz w:val="24"/>
          <w:szCs w:val="24"/>
        </w:rPr>
        <w:t>The most applied approach was left transthoracic oesophagectomy (917/1490, 61.5%) and the median number of resected lymph nodes (LNs) was 14 (range, 1-91). Combined therapy was used for 319 patients, including 194 who received adjuvant chemotherapy, 91 who received adjuvant chemoradiotherapy, and 34 who received adjuvant radiotherapy. The patient characteristics are listed in Table 1.</w:t>
      </w:r>
    </w:p>
    <w:p w:rsidR="00012674" w:rsidRPr="00727EE3" w:rsidRDefault="00012674">
      <w:pPr>
        <w:spacing w:line="360" w:lineRule="auto"/>
        <w:rPr>
          <w:rFonts w:ascii="Book Antiqua" w:eastAsia="SimSun" w:hAnsi="Book Antiqua" w:cs="Times New Roman"/>
          <w:sz w:val="24"/>
          <w:szCs w:val="24"/>
          <w:u w:val="single"/>
        </w:rPr>
      </w:pPr>
    </w:p>
    <w:p w:rsidR="005D0EC4"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Influence of nodal status on therapeutic response</w:t>
      </w:r>
    </w:p>
    <w:p w:rsidR="00D166BB"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 xml:space="preserve">A total of 631 patients were still alive at the last follow up, and the median survival time was 35.5 mo. To investigate the influence of nodal status on therapeutic response, we divided the entire cohort based on their nodal status (N0 </w:t>
      </w:r>
      <w:r w:rsidR="00727EE3">
        <w:rPr>
          <w:rFonts w:ascii="Book Antiqua" w:eastAsia="SimSun" w:hAnsi="Book Antiqua" w:cs="Times New Roman"/>
          <w:i/>
          <w:sz w:val="24"/>
          <w:szCs w:val="24"/>
        </w:rPr>
        <w:t>v</w:t>
      </w:r>
      <w:r w:rsidR="00727EE3">
        <w:rPr>
          <w:rFonts w:ascii="Book Antiqua" w:eastAsia="SimSun" w:hAnsi="Book Antiqua" w:cs="Times New Roman" w:hint="eastAsia"/>
          <w:i/>
          <w:sz w:val="24"/>
          <w:szCs w:val="24"/>
        </w:rPr>
        <w:t>s</w:t>
      </w:r>
      <w:r w:rsidRPr="00727EE3">
        <w:rPr>
          <w:rFonts w:ascii="Book Antiqua" w:eastAsia="SimSun" w:hAnsi="Book Antiqua" w:cs="Times New Roman"/>
          <w:i/>
          <w:sz w:val="24"/>
          <w:szCs w:val="24"/>
        </w:rPr>
        <w:t xml:space="preserve"> </w:t>
      </w:r>
      <w:r w:rsidRPr="00727EE3">
        <w:rPr>
          <w:rFonts w:ascii="Book Antiqua" w:eastAsia="SimSun" w:hAnsi="Book Antiqua" w:cs="Times New Roman"/>
          <w:sz w:val="24"/>
          <w:szCs w:val="24"/>
        </w:rPr>
        <w:t xml:space="preserve">N1 </w:t>
      </w:r>
      <w:r w:rsidR="00727EE3">
        <w:rPr>
          <w:rFonts w:ascii="Book Antiqua" w:eastAsia="SimSun" w:hAnsi="Book Antiqua" w:cs="Times New Roman"/>
          <w:i/>
          <w:sz w:val="24"/>
          <w:szCs w:val="24"/>
        </w:rPr>
        <w:t>vs</w:t>
      </w:r>
      <w:r w:rsidRPr="00727EE3">
        <w:rPr>
          <w:rFonts w:ascii="Book Antiqua" w:eastAsia="SimSun" w:hAnsi="Book Antiqua" w:cs="Times New Roman"/>
          <w:i/>
          <w:sz w:val="24"/>
          <w:szCs w:val="24"/>
        </w:rPr>
        <w:t xml:space="preserve"> </w:t>
      </w:r>
      <w:r w:rsidRPr="00727EE3">
        <w:rPr>
          <w:rFonts w:ascii="Book Antiqua" w:eastAsia="SimSun" w:hAnsi="Book Antiqua" w:cs="Times New Roman"/>
          <w:sz w:val="24"/>
          <w:szCs w:val="24"/>
        </w:rPr>
        <w:t xml:space="preserve">N2-3). </w:t>
      </w:r>
    </w:p>
    <w:p w:rsidR="00CC319F"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 xml:space="preserve">The influence of nodal status on surgery is shown in Table 2. The patients with a status of N0 or N1 who underwent the Ivor-Lewis/tri-incisional procedure presented with significantly better survival compared with those </w:t>
      </w:r>
      <w:r w:rsidRPr="00727EE3">
        <w:rPr>
          <w:rFonts w:ascii="Book Antiqua" w:eastAsia="SimSun" w:hAnsi="Book Antiqua" w:cs="Times New Roman"/>
          <w:sz w:val="24"/>
          <w:szCs w:val="24"/>
        </w:rPr>
        <w:lastRenderedPageBreak/>
        <w:t>who underwent left transthoracic oesophagectomy, with adjusted HRs of 0.632 (</w:t>
      </w:r>
      <w:r w:rsidR="00727EE3">
        <w:rPr>
          <w:rFonts w:ascii="Book Antiqua" w:eastAsia="SimSun" w:hAnsi="Book Antiqua" w:cs="Times New Roman"/>
          <w:sz w:val="24"/>
          <w:szCs w:val="24"/>
        </w:rPr>
        <w:t>95%</w:t>
      </w:r>
      <w:r w:rsidR="00727EE3" w:rsidRPr="00727EE3">
        <w:rPr>
          <w:rFonts w:ascii="Book Antiqua" w:eastAsia="SimSun" w:hAnsi="Book Antiqua" w:cs="Times New Roman"/>
          <w:sz w:val="24"/>
          <w:szCs w:val="24"/>
        </w:rPr>
        <w:t>CI</w:t>
      </w:r>
      <w:r w:rsidR="00727EE3">
        <w:rPr>
          <w:rFonts w:ascii="Book Antiqua" w:eastAsia="SimSun" w:hAnsi="Book Antiqua" w:cs="Times New Roman" w:hint="eastAsia"/>
          <w:sz w:val="24"/>
          <w:szCs w:val="24"/>
        </w:rPr>
        <w:t>:</w:t>
      </w:r>
      <w:r w:rsidR="00727EE3" w:rsidRPr="00727EE3">
        <w:rPr>
          <w:rFonts w:ascii="Book Antiqua" w:eastAsia="SimSun" w:hAnsi="Book Antiqua" w:cs="Times New Roman"/>
          <w:sz w:val="24"/>
          <w:szCs w:val="24"/>
        </w:rPr>
        <w:t xml:space="preserve"> </w:t>
      </w:r>
      <w:r w:rsidR="00727EE3">
        <w:rPr>
          <w:rFonts w:ascii="Book Antiqua" w:eastAsia="SimSun" w:hAnsi="Book Antiqua" w:cs="Times New Roman"/>
          <w:sz w:val="24"/>
          <w:szCs w:val="24"/>
        </w:rPr>
        <w:t>0.499-0.801) and 0.661 (95%</w:t>
      </w:r>
      <w:r w:rsidRPr="00727EE3">
        <w:rPr>
          <w:rFonts w:ascii="Book Antiqua" w:eastAsia="SimSun" w:hAnsi="Book Antiqua" w:cs="Times New Roman"/>
          <w:sz w:val="24"/>
          <w:szCs w:val="24"/>
        </w:rPr>
        <w:t>CI</w:t>
      </w:r>
      <w:r w:rsidR="00727EE3">
        <w:rPr>
          <w:rFonts w:ascii="Book Antiqua" w:eastAsia="SimSun" w:hAnsi="Book Antiqua" w:cs="Times New Roman" w:hint="eastAsia"/>
          <w:sz w:val="24"/>
          <w:szCs w:val="24"/>
        </w:rPr>
        <w:t>:</w:t>
      </w:r>
      <w:r w:rsidRPr="00727EE3">
        <w:rPr>
          <w:rFonts w:ascii="Book Antiqua" w:eastAsia="SimSun" w:hAnsi="Book Antiqua" w:cs="Times New Roman"/>
          <w:sz w:val="24"/>
          <w:szCs w:val="24"/>
        </w:rPr>
        <w:t xml:space="preserve"> 0.516-0.847), respectively (Fig</w:t>
      </w:r>
      <w:r w:rsidR="00727EE3">
        <w:rPr>
          <w:rFonts w:ascii="Book Antiqua" w:eastAsia="SimSun" w:hAnsi="Book Antiqua" w:cs="Times New Roman" w:hint="eastAsia"/>
          <w:sz w:val="24"/>
          <w:szCs w:val="24"/>
        </w:rPr>
        <w:t xml:space="preserve">ure </w:t>
      </w:r>
      <w:r w:rsidRPr="00727EE3">
        <w:rPr>
          <w:rFonts w:ascii="Book Antiqua" w:eastAsia="SimSun" w:hAnsi="Book Antiqua" w:cs="Times New Roman"/>
          <w:sz w:val="24"/>
          <w:szCs w:val="24"/>
        </w:rPr>
        <w:t>1)</w:t>
      </w:r>
      <w:r w:rsidR="00D61DFE"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Similar results were also observed for the resected LNs number (Fig</w:t>
      </w:r>
      <w:r w:rsidR="00727EE3">
        <w:rPr>
          <w:rFonts w:ascii="Book Antiqua" w:eastAsia="SimSun" w:hAnsi="Book Antiqua" w:cs="Times New Roman" w:hint="eastAsia"/>
          <w:sz w:val="24"/>
          <w:szCs w:val="24"/>
        </w:rPr>
        <w:t>ure</w:t>
      </w:r>
      <w:r w:rsidRPr="00727EE3">
        <w:rPr>
          <w:rFonts w:ascii="Book Antiqua" w:eastAsia="SimSun" w:hAnsi="Book Antiqua" w:cs="Times New Roman"/>
          <w:sz w:val="24"/>
          <w:szCs w:val="24"/>
        </w:rPr>
        <w:t xml:space="preserve"> 2)</w:t>
      </w:r>
      <w:r w:rsidR="00531849"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For the patients with N2-3 status, both the surgical approaches and resected LNs number did not reach significance by univariate analysis, with unadjusted HRs of 0.826 (</w:t>
      </w:r>
      <w:r w:rsidR="00727EE3">
        <w:rPr>
          <w:rFonts w:ascii="Book Antiqua" w:eastAsia="SimSun" w:hAnsi="Book Antiqua" w:cs="Times New Roman"/>
          <w:sz w:val="24"/>
          <w:szCs w:val="24"/>
        </w:rPr>
        <w:t>95%</w:t>
      </w:r>
      <w:r w:rsidR="00727EE3" w:rsidRPr="00727EE3">
        <w:rPr>
          <w:rFonts w:ascii="Book Antiqua" w:eastAsia="SimSun" w:hAnsi="Book Antiqua" w:cs="Times New Roman"/>
          <w:sz w:val="24"/>
          <w:szCs w:val="24"/>
        </w:rPr>
        <w:t>CI</w:t>
      </w:r>
      <w:r w:rsidR="00727EE3">
        <w:rPr>
          <w:rFonts w:ascii="Book Antiqua" w:eastAsia="SimSun" w:hAnsi="Book Antiqua" w:cs="Times New Roman" w:hint="eastAsia"/>
          <w:sz w:val="24"/>
          <w:szCs w:val="24"/>
        </w:rPr>
        <w:t>:</w:t>
      </w:r>
      <w:r w:rsidR="00727EE3"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0.644-1.058) and 0.849 (</w:t>
      </w:r>
      <w:r w:rsidR="00727EE3">
        <w:rPr>
          <w:rFonts w:ascii="Book Antiqua" w:eastAsia="SimSun" w:hAnsi="Book Antiqua" w:cs="Times New Roman"/>
          <w:sz w:val="24"/>
          <w:szCs w:val="24"/>
        </w:rPr>
        <w:t>95%</w:t>
      </w:r>
      <w:r w:rsidR="00727EE3" w:rsidRPr="00727EE3">
        <w:rPr>
          <w:rFonts w:ascii="Book Antiqua" w:eastAsia="SimSun" w:hAnsi="Book Antiqua" w:cs="Times New Roman"/>
          <w:sz w:val="24"/>
          <w:szCs w:val="24"/>
        </w:rPr>
        <w:t>CI</w:t>
      </w:r>
      <w:r w:rsidR="00727EE3">
        <w:rPr>
          <w:rFonts w:ascii="Book Antiqua" w:eastAsia="SimSun" w:hAnsi="Book Antiqua" w:cs="Times New Roman" w:hint="eastAsia"/>
          <w:sz w:val="24"/>
          <w:szCs w:val="24"/>
        </w:rPr>
        <w:t>:</w:t>
      </w:r>
      <w:r w:rsidR="00727EE3"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0.668-1.078), respectively. Our results suggested the poor cure effect of surgery in the patients with N2-3 status.</w:t>
      </w:r>
    </w:p>
    <w:p w:rsidR="009B6385"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The influence of nodal status on combined therapy is shown in Table 3. Compared with surgery alone, the combined therapy did not generate better outcomes in the patients with N0 status (unadjusted HR = 0.878,</w:t>
      </w:r>
      <w:r w:rsidR="00727EE3" w:rsidRPr="00727EE3">
        <w:rPr>
          <w:rFonts w:ascii="Book Antiqua" w:eastAsia="SimSun" w:hAnsi="Book Antiqua" w:cs="Times New Roman"/>
          <w:sz w:val="24"/>
          <w:szCs w:val="24"/>
        </w:rPr>
        <w:t xml:space="preserve"> </w:t>
      </w:r>
      <w:r w:rsidR="00727EE3">
        <w:rPr>
          <w:rFonts w:ascii="Book Antiqua" w:eastAsia="SimSun" w:hAnsi="Book Antiqua" w:cs="Times New Roman"/>
          <w:sz w:val="24"/>
          <w:szCs w:val="24"/>
        </w:rPr>
        <w:t>95%</w:t>
      </w:r>
      <w:r w:rsidR="00727EE3" w:rsidRPr="00727EE3">
        <w:rPr>
          <w:rFonts w:ascii="Book Antiqua" w:eastAsia="SimSun" w:hAnsi="Book Antiqua" w:cs="Times New Roman"/>
          <w:sz w:val="24"/>
          <w:szCs w:val="24"/>
        </w:rPr>
        <w:t>CI</w:t>
      </w:r>
      <w:r w:rsidR="00727EE3">
        <w:rPr>
          <w:rFonts w:ascii="Book Antiqua" w:eastAsia="SimSun" w:hAnsi="Book Antiqua" w:cs="Times New Roman" w:hint="eastAsia"/>
          <w:sz w:val="24"/>
          <w:szCs w:val="24"/>
        </w:rPr>
        <w:t>:</w:t>
      </w:r>
      <w:r w:rsidR="00727EE3"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0.617-1.249). For those with N1 or N2-3 status, we observed survival benefits in those who received the combined therapy, with adjusted HRs of 0.712 (</w:t>
      </w:r>
      <w:r w:rsidR="00727EE3">
        <w:rPr>
          <w:rFonts w:ascii="Book Antiqua" w:eastAsia="SimSun" w:hAnsi="Book Antiqua" w:cs="Times New Roman"/>
          <w:sz w:val="24"/>
          <w:szCs w:val="24"/>
        </w:rPr>
        <w:t>95%</w:t>
      </w:r>
      <w:r w:rsidR="00727EE3" w:rsidRPr="00727EE3">
        <w:rPr>
          <w:rFonts w:ascii="Book Antiqua" w:eastAsia="SimSun" w:hAnsi="Book Antiqua" w:cs="Times New Roman"/>
          <w:sz w:val="24"/>
          <w:szCs w:val="24"/>
        </w:rPr>
        <w:t>CI</w:t>
      </w:r>
      <w:r w:rsidR="00727EE3">
        <w:rPr>
          <w:rFonts w:ascii="Book Antiqua" w:eastAsia="SimSun" w:hAnsi="Book Antiqua" w:cs="Times New Roman" w:hint="eastAsia"/>
          <w:sz w:val="24"/>
          <w:szCs w:val="24"/>
        </w:rPr>
        <w:t>:</w:t>
      </w:r>
      <w:r w:rsidR="00727EE3"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0.537-0.944) and 0.672 (</w:t>
      </w:r>
      <w:r w:rsidR="00727EE3">
        <w:rPr>
          <w:rFonts w:ascii="Book Antiqua" w:eastAsia="SimSun" w:hAnsi="Book Antiqua" w:cs="Times New Roman"/>
          <w:sz w:val="24"/>
          <w:szCs w:val="24"/>
        </w:rPr>
        <w:t>95%</w:t>
      </w:r>
      <w:r w:rsidR="00727EE3" w:rsidRPr="00727EE3">
        <w:rPr>
          <w:rFonts w:ascii="Book Antiqua" w:eastAsia="SimSun" w:hAnsi="Book Antiqua" w:cs="Times New Roman"/>
          <w:sz w:val="24"/>
          <w:szCs w:val="24"/>
        </w:rPr>
        <w:t>CI</w:t>
      </w:r>
      <w:r w:rsidR="00727EE3">
        <w:rPr>
          <w:rFonts w:ascii="Book Antiqua" w:eastAsia="SimSun" w:hAnsi="Book Antiqua" w:cs="Times New Roman" w:hint="eastAsia"/>
          <w:sz w:val="24"/>
          <w:szCs w:val="24"/>
        </w:rPr>
        <w:t>:</w:t>
      </w:r>
      <w:r w:rsidRPr="00727EE3">
        <w:rPr>
          <w:rFonts w:ascii="Book Antiqua" w:eastAsia="SimSun" w:hAnsi="Book Antiqua" w:cs="Times New Roman"/>
          <w:sz w:val="24"/>
          <w:szCs w:val="24"/>
        </w:rPr>
        <w:t xml:space="preserve"> 0.521-0.867), respectively (Fig</w:t>
      </w:r>
      <w:r w:rsidR="00727EE3">
        <w:rPr>
          <w:rFonts w:ascii="Book Antiqua" w:eastAsia="SimSun" w:hAnsi="Book Antiqua" w:cs="Times New Roman" w:hint="eastAsia"/>
          <w:sz w:val="24"/>
          <w:szCs w:val="24"/>
        </w:rPr>
        <w:t>ure</w:t>
      </w:r>
      <w:r w:rsidRPr="00727EE3">
        <w:rPr>
          <w:rFonts w:ascii="Book Antiqua" w:eastAsia="SimSun" w:hAnsi="Book Antiqua" w:cs="Times New Roman"/>
          <w:sz w:val="24"/>
          <w:szCs w:val="24"/>
        </w:rPr>
        <w:t xml:space="preserve"> 3)</w:t>
      </w:r>
      <w:r w:rsidR="00317E21"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 xml:space="preserve">Our data supported the use of combined therapy to treat OSCC with LNM. </w:t>
      </w:r>
    </w:p>
    <w:p w:rsidR="00055F67" w:rsidRPr="00727EE3" w:rsidRDefault="00055F67">
      <w:pPr>
        <w:spacing w:line="360" w:lineRule="auto"/>
        <w:rPr>
          <w:rFonts w:ascii="Book Antiqua" w:eastAsia="SimSun" w:hAnsi="Book Antiqua" w:cs="Times New Roman"/>
          <w:b/>
          <w:sz w:val="24"/>
          <w:szCs w:val="24"/>
        </w:rPr>
      </w:pPr>
    </w:p>
    <w:p w:rsidR="00055F67" w:rsidRPr="00727EE3" w:rsidRDefault="00C85040">
      <w:pPr>
        <w:spacing w:line="360" w:lineRule="auto"/>
        <w:rPr>
          <w:rFonts w:ascii="Book Antiqua" w:eastAsia="SimSun" w:hAnsi="Book Antiqua" w:cs="Times New Roman"/>
          <w:b/>
          <w:i/>
          <w:sz w:val="24"/>
          <w:szCs w:val="24"/>
        </w:rPr>
      </w:pPr>
      <w:r w:rsidRPr="00727EE3">
        <w:rPr>
          <w:rFonts w:ascii="Book Antiqua" w:eastAsia="SimSun" w:hAnsi="Book Antiqua" w:cs="Times New Roman"/>
          <w:b/>
          <w:i/>
          <w:sz w:val="24"/>
          <w:szCs w:val="24"/>
        </w:rPr>
        <w:t>Searching for optimal treatment for patients with N0, N1, and N2-3 statuses</w:t>
      </w:r>
    </w:p>
    <w:p w:rsidR="009D4ED7"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To search for an optimal treatment, we defined extensive surgery as Ivor-Lewis/tri-incisional procedure with resection of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15 LNs, and limited surgery as the other procedures assessed. Therefore, patients were classified into four groups based on their therapeutic regimens, including Group A (limited surgery alone), Group B (extensive surgery alone), Group C (limited surgery followed by adjuvant treatment), and group D (extensive surgery followed by adjuvant treatment). Based on our results, the prognosis of patients with N0 status who underwent surgery alone was comparable to that of the combined therapy, and the longest survival times were observed in Group B and Group D (Fig</w:t>
      </w:r>
      <w:r w:rsidR="00727EE3">
        <w:rPr>
          <w:rFonts w:ascii="Book Antiqua" w:eastAsia="SimSun" w:hAnsi="Book Antiqua" w:cs="Times New Roman" w:hint="eastAsia"/>
          <w:sz w:val="24"/>
          <w:szCs w:val="24"/>
        </w:rPr>
        <w:t>ure</w:t>
      </w:r>
      <w:r w:rsidRPr="00727EE3">
        <w:rPr>
          <w:rFonts w:ascii="Book Antiqua" w:eastAsia="SimSun" w:hAnsi="Book Antiqua" w:cs="Times New Roman"/>
          <w:sz w:val="24"/>
          <w:szCs w:val="24"/>
        </w:rPr>
        <w:t xml:space="preserve"> 4</w:t>
      </w:r>
      <w:r w:rsidR="009F5C64" w:rsidRPr="00727EE3">
        <w:rPr>
          <w:rFonts w:ascii="Book Antiqua" w:eastAsia="SimSun" w:hAnsi="Book Antiqua" w:cs="Times New Roman"/>
          <w:sz w:val="24"/>
          <w:szCs w:val="24"/>
        </w:rPr>
        <w:t>A</w:t>
      </w:r>
      <w:r w:rsidRPr="00727EE3">
        <w:rPr>
          <w:rFonts w:ascii="Book Antiqua" w:eastAsia="SimSun" w:hAnsi="Book Antiqua" w:cs="Times New Roman"/>
          <w:sz w:val="24"/>
          <w:szCs w:val="24"/>
        </w:rPr>
        <w:t>). The optimal treatment for the patients with N1 status was extensive surgery followed by adjuvant treatment (Group D) (Fig</w:t>
      </w:r>
      <w:r w:rsidR="00727EE3">
        <w:rPr>
          <w:rFonts w:ascii="Book Antiqua" w:eastAsia="SimSun" w:hAnsi="Book Antiqua" w:cs="Times New Roman" w:hint="eastAsia"/>
          <w:sz w:val="24"/>
          <w:szCs w:val="24"/>
        </w:rPr>
        <w:t>ure</w:t>
      </w:r>
      <w:r w:rsidRPr="00727EE3">
        <w:rPr>
          <w:rFonts w:ascii="Book Antiqua" w:eastAsia="SimSun" w:hAnsi="Book Antiqua" w:cs="Times New Roman"/>
          <w:sz w:val="24"/>
          <w:szCs w:val="24"/>
        </w:rPr>
        <w:t xml:space="preserve"> 4</w:t>
      </w:r>
      <w:r w:rsidR="009F5C64" w:rsidRPr="00727EE3">
        <w:rPr>
          <w:rFonts w:ascii="Book Antiqua" w:eastAsia="SimSun" w:hAnsi="Book Antiqua" w:cs="Times New Roman"/>
          <w:sz w:val="24"/>
          <w:szCs w:val="24"/>
        </w:rPr>
        <w:t>B</w:t>
      </w:r>
      <w:r w:rsidRPr="00727EE3">
        <w:rPr>
          <w:rFonts w:ascii="Book Antiqua" w:eastAsia="SimSun" w:hAnsi="Book Antiqua" w:cs="Times New Roman"/>
          <w:sz w:val="24"/>
          <w:szCs w:val="24"/>
        </w:rPr>
        <w:t xml:space="preserve">). The outcomes of limited surgery for the patients with N2-3 status were similar to those of extensive surgery, and the best cure effects </w:t>
      </w:r>
      <w:r w:rsidRPr="00727EE3">
        <w:rPr>
          <w:rFonts w:ascii="Book Antiqua" w:eastAsia="SimSun" w:hAnsi="Book Antiqua" w:cs="Times New Roman"/>
          <w:sz w:val="24"/>
          <w:szCs w:val="24"/>
        </w:rPr>
        <w:lastRenderedPageBreak/>
        <w:t>were observed in Group C and Group D (Fig</w:t>
      </w:r>
      <w:r w:rsidR="00727EE3">
        <w:rPr>
          <w:rFonts w:ascii="Book Antiqua" w:eastAsia="SimSun" w:hAnsi="Book Antiqua" w:cs="Times New Roman" w:hint="eastAsia"/>
          <w:sz w:val="24"/>
          <w:szCs w:val="24"/>
        </w:rPr>
        <w:t xml:space="preserve">ure </w:t>
      </w:r>
      <w:r w:rsidRPr="00727EE3">
        <w:rPr>
          <w:rFonts w:ascii="Book Antiqua" w:eastAsia="SimSun" w:hAnsi="Book Antiqua" w:cs="Times New Roman"/>
          <w:sz w:val="24"/>
          <w:szCs w:val="24"/>
        </w:rPr>
        <w:t>4</w:t>
      </w:r>
      <w:r w:rsidR="009F5C64" w:rsidRPr="00727EE3">
        <w:rPr>
          <w:rFonts w:ascii="Book Antiqua" w:eastAsia="SimSun" w:hAnsi="Book Antiqua" w:cs="Times New Roman"/>
          <w:sz w:val="24"/>
          <w:szCs w:val="24"/>
        </w:rPr>
        <w:t>C</w:t>
      </w:r>
      <w:r w:rsidRPr="00727EE3">
        <w:rPr>
          <w:rFonts w:ascii="Book Antiqua" w:eastAsia="SimSun" w:hAnsi="Book Antiqua" w:cs="Times New Roman"/>
          <w:sz w:val="24"/>
          <w:szCs w:val="24"/>
        </w:rPr>
        <w:t>).</w:t>
      </w:r>
    </w:p>
    <w:p w:rsidR="00564C51" w:rsidRPr="00727EE3" w:rsidRDefault="00564C51">
      <w:pPr>
        <w:spacing w:line="360" w:lineRule="auto"/>
        <w:rPr>
          <w:rFonts w:ascii="Book Antiqua" w:eastAsia="SimSun" w:hAnsi="Book Antiqua" w:cs="Times New Roman"/>
          <w:sz w:val="24"/>
          <w:szCs w:val="24"/>
        </w:rPr>
      </w:pPr>
    </w:p>
    <w:p w:rsidR="00DE3074" w:rsidRPr="00727EE3" w:rsidRDefault="00727EE3">
      <w:pPr>
        <w:spacing w:line="360" w:lineRule="auto"/>
        <w:rPr>
          <w:rFonts w:ascii="Book Antiqua" w:eastAsia="SimSun" w:hAnsi="Book Antiqua" w:cs="Times New Roman"/>
          <w:b/>
          <w:sz w:val="24"/>
          <w:szCs w:val="24"/>
        </w:rPr>
      </w:pPr>
      <w:r w:rsidRPr="00727EE3">
        <w:rPr>
          <w:rFonts w:ascii="Book Antiqua" w:eastAsia="SimSun" w:hAnsi="Book Antiqua" w:cs="Times New Roman"/>
          <w:b/>
          <w:sz w:val="24"/>
          <w:szCs w:val="24"/>
        </w:rPr>
        <w:t>DISCUSSION</w:t>
      </w:r>
    </w:p>
    <w:p w:rsidR="001C74DD"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 xml:space="preserve">In this study, we investigated the influence of nodal status on therapeutic responses to different treatments for operable OSCC. Based on results, adopting combined therapy improved the outcomes of the nodal-positive patients except for those with N0 status. Furthermore, aggressive did not improve survival in patients with N2-3 status. </w:t>
      </w:r>
    </w:p>
    <w:p w:rsidR="0088225C"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Surgical resection has long been applied as a mainstay t</w:t>
      </w:r>
      <w:r w:rsidR="00727EE3">
        <w:rPr>
          <w:rFonts w:ascii="Book Antiqua" w:eastAsia="SimSun" w:hAnsi="Book Antiqua" w:cs="Times New Roman"/>
          <w:sz w:val="24"/>
          <w:szCs w:val="24"/>
        </w:rPr>
        <w:t>reatment for oesophageal cancer</w:t>
      </w:r>
      <w:r w:rsidR="00512158" w:rsidRPr="00512158">
        <w:rPr>
          <w:rFonts w:ascii="Book Antiqua" w:eastAsia="SimSun" w:hAnsi="Book Antiqua" w:cs="Times New Roman"/>
          <w:noProof/>
          <w:sz w:val="24"/>
          <w:szCs w:val="24"/>
          <w:vertAlign w:val="superscript"/>
        </w:rPr>
        <w:t>[2, 6, 27]</w:t>
      </w:r>
      <w:r w:rsidR="00CA3BA5" w:rsidRPr="00727EE3">
        <w:rPr>
          <w:rFonts w:ascii="Book Antiqua" w:eastAsia="SimSun" w:hAnsi="Book Antiqua" w:cs="Times New Roman"/>
          <w:sz w:val="24"/>
          <w:szCs w:val="24"/>
        </w:rPr>
        <w:t>.</w:t>
      </w:r>
      <w:r w:rsidRPr="00727EE3">
        <w:rPr>
          <w:rFonts w:ascii="Book Antiqua" w:eastAsia="SimSun" w:hAnsi="Book Antiqua" w:cs="Times New Roman"/>
          <w:sz w:val="24"/>
          <w:szCs w:val="24"/>
        </w:rPr>
        <w:t xml:space="preserve"> Previous studies have proven that performing aggressive surgical resection is very important </w:t>
      </w:r>
      <w:r w:rsidR="00727EE3">
        <w:rPr>
          <w:rFonts w:ascii="Book Antiqua" w:eastAsia="SimSun" w:hAnsi="Book Antiqua" w:cs="Times New Roman"/>
          <w:sz w:val="24"/>
          <w:szCs w:val="24"/>
        </w:rPr>
        <w:t>to achieving long-term survival</w:t>
      </w:r>
      <w:r w:rsidR="00512158" w:rsidRPr="00512158">
        <w:rPr>
          <w:rFonts w:ascii="Book Antiqua" w:eastAsia="SimSun" w:hAnsi="Book Antiqua" w:cs="Times New Roman"/>
          <w:noProof/>
          <w:sz w:val="24"/>
          <w:szCs w:val="24"/>
          <w:vertAlign w:val="superscript"/>
        </w:rPr>
        <w:t>[1, 4, 5, 10, 11]</w:t>
      </w:r>
      <w:r w:rsidR="00DD20F0"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 xml:space="preserve">However, recent studies have indicated that the curative effects of surgical resection might be invalid for patients with multiple LNMs. For instance, Tabire </w:t>
      </w:r>
      <w:r w:rsidRPr="00727EE3">
        <w:rPr>
          <w:rFonts w:ascii="Book Antiqua" w:eastAsia="SimSun" w:hAnsi="Book Antiqua" w:cs="Times New Roman"/>
          <w:i/>
          <w:sz w:val="24"/>
          <w:szCs w:val="24"/>
        </w:rPr>
        <w:t>et al</w:t>
      </w:r>
      <w:r w:rsidR="00512158">
        <w:rPr>
          <w:rFonts w:ascii="Book Antiqua" w:eastAsia="SimSun" w:hAnsi="Book Antiqua" w:cs="Times New Roman"/>
          <w:noProof/>
          <w:sz w:val="24"/>
          <w:szCs w:val="24"/>
          <w:vertAlign w:val="superscript"/>
        </w:rPr>
        <w:t>[6]</w:t>
      </w:r>
      <w:r w:rsidRPr="00727EE3">
        <w:rPr>
          <w:rFonts w:ascii="Book Antiqua" w:eastAsia="SimSun" w:hAnsi="Book Antiqua" w:cs="Times New Roman"/>
          <w:sz w:val="24"/>
          <w:szCs w:val="24"/>
        </w:rPr>
        <w:t xml:space="preserve"> have concluded that the 5-year survival rate for patients with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5 LNMs is merely 9.1% even after McKeown oesophagectomy and three-field lymphadenectomy</w:t>
      </w:r>
      <w:r w:rsidR="001972B2" w:rsidRPr="00727EE3">
        <w:rPr>
          <w:rFonts w:ascii="Book Antiqua" w:eastAsia="SimSun" w:hAnsi="Book Antiqua" w:cs="Times New Roman"/>
          <w:sz w:val="24"/>
          <w:szCs w:val="24"/>
        </w:rPr>
        <w:t>,</w:t>
      </w:r>
      <w:r w:rsidRPr="00727EE3">
        <w:rPr>
          <w:rFonts w:ascii="Book Antiqua" w:eastAsia="SimSun" w:hAnsi="Book Antiqua" w:cs="Times New Roman"/>
          <w:sz w:val="24"/>
          <w:szCs w:val="24"/>
        </w:rPr>
        <w:t xml:space="preserve"> which is in </w:t>
      </w:r>
      <w:r w:rsidR="00727EE3">
        <w:rPr>
          <w:rFonts w:ascii="Book Antiqua" w:eastAsia="SimSun" w:hAnsi="Book Antiqua" w:cs="Times New Roman"/>
          <w:sz w:val="24"/>
          <w:szCs w:val="24"/>
        </w:rPr>
        <w:t xml:space="preserve">accordance with Mariette </w:t>
      </w:r>
      <w:r w:rsidR="00727EE3" w:rsidRPr="00727EE3">
        <w:rPr>
          <w:rFonts w:ascii="Book Antiqua" w:eastAsia="SimSun" w:hAnsi="Book Antiqua" w:cs="Times New Roman"/>
          <w:i/>
          <w:sz w:val="24"/>
          <w:szCs w:val="24"/>
        </w:rPr>
        <w:t>et al</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13</w:t>
      </w:r>
      <w:r w:rsidRPr="00727EE3">
        <w:rPr>
          <w:rFonts w:ascii="Book Antiqua" w:eastAsia="SimSun" w:hAnsi="Book Antiqua" w:cs="Times New Roman"/>
          <w:noProof/>
          <w:sz w:val="24"/>
          <w:szCs w:val="24"/>
          <w:vertAlign w:val="superscript"/>
        </w:rPr>
        <w:t>]</w:t>
      </w:r>
      <w:r w:rsidR="001972B2"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Likewise,</w:t>
      </w:r>
      <w:r w:rsidRPr="00727EE3">
        <w:rPr>
          <w:rFonts w:ascii="Book Antiqua" w:hAnsi="Book Antiqua" w:cs="Times New Roman"/>
          <w:sz w:val="24"/>
          <w:szCs w:val="24"/>
        </w:rPr>
        <w:t xml:space="preserve"> </w:t>
      </w:r>
      <w:r w:rsidRPr="00727EE3">
        <w:rPr>
          <w:rFonts w:ascii="Book Antiqua" w:eastAsia="SimSun" w:hAnsi="Book Antiqua" w:cs="Times New Roman"/>
          <w:sz w:val="24"/>
          <w:szCs w:val="24"/>
        </w:rPr>
        <w:t xml:space="preserve">Nishimaki </w:t>
      </w:r>
      <w:r w:rsidRPr="00727EE3">
        <w:rPr>
          <w:rFonts w:ascii="Book Antiqua" w:eastAsia="SimSun" w:hAnsi="Book Antiqua" w:cs="Times New Roman"/>
          <w:i/>
          <w:sz w:val="24"/>
          <w:szCs w:val="24"/>
        </w:rPr>
        <w:t>et al</w:t>
      </w:r>
      <w:r w:rsidR="00727EE3"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9</w:t>
      </w:r>
      <w:r w:rsidR="00727EE3" w:rsidRPr="00727EE3">
        <w:rPr>
          <w:rFonts w:ascii="Book Antiqua" w:eastAsia="SimSun" w:hAnsi="Book Antiqua" w:cs="Times New Roman"/>
          <w:noProof/>
          <w:sz w:val="24"/>
          <w:szCs w:val="24"/>
          <w:vertAlign w:val="superscript"/>
        </w:rPr>
        <w:t>]</w:t>
      </w:r>
      <w:r w:rsidR="00727EE3">
        <w:rPr>
          <w:rFonts w:ascii="Book Antiqua" w:eastAsia="SimSun" w:hAnsi="Book Antiqua" w:cs="Times New Roman" w:hint="eastAsia"/>
          <w:sz w:val="24"/>
          <w:szCs w:val="24"/>
          <w:vertAlign w:val="superscript"/>
        </w:rPr>
        <w:t xml:space="preserve"> </w:t>
      </w:r>
      <w:r w:rsidRPr="00727EE3">
        <w:rPr>
          <w:rFonts w:ascii="Book Antiqua" w:eastAsia="SimSun" w:hAnsi="Book Antiqua" w:cs="Times New Roman"/>
          <w:sz w:val="24"/>
          <w:szCs w:val="24"/>
        </w:rPr>
        <w:t>have investigated the outcomes of extended radical oesophagectomy in 190 patients and have observed that no patients with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5 LNMs survive beyond five years.</w:t>
      </w:r>
      <w:r w:rsidR="004F2CBF" w:rsidRPr="00727EE3">
        <w:rPr>
          <w:rFonts w:ascii="Book Antiqua" w:eastAsia="SimSun" w:hAnsi="Book Antiqua" w:cs="Times New Roman"/>
          <w:sz w:val="24"/>
          <w:szCs w:val="24"/>
          <w:vertAlign w:val="superscript"/>
        </w:rPr>
        <w:t xml:space="preserve"> </w:t>
      </w:r>
      <w:r w:rsidRPr="00727EE3">
        <w:rPr>
          <w:rFonts w:ascii="Book Antiqua" w:eastAsia="SimSun" w:hAnsi="Book Antiqua" w:cs="Times New Roman"/>
          <w:sz w:val="24"/>
          <w:szCs w:val="24"/>
        </w:rPr>
        <w:t>Thus, in this study, we first grouped the nodal status according to LNM number (0</w:t>
      </w:r>
      <w:r w:rsidRPr="00727EE3">
        <w:rPr>
          <w:rFonts w:ascii="Book Antiqua" w:eastAsia="SimSun" w:hAnsi="Book Antiqua" w:cs="Times New Roman"/>
          <w:i/>
          <w:sz w:val="24"/>
          <w:szCs w:val="24"/>
        </w:rPr>
        <w:t xml:space="preserve"> vs</w:t>
      </w:r>
      <w:r w:rsidRPr="00727EE3">
        <w:rPr>
          <w:rFonts w:ascii="Book Antiqua" w:eastAsia="SimSun" w:hAnsi="Book Antiqua" w:cs="Times New Roman"/>
          <w:sz w:val="24"/>
          <w:szCs w:val="24"/>
        </w:rPr>
        <w:t xml:space="preserve"> 1-2</w:t>
      </w:r>
      <w:r w:rsidR="00727EE3">
        <w:rPr>
          <w:rFonts w:ascii="Book Antiqua" w:eastAsia="SimSun" w:hAnsi="Book Antiqua" w:cs="Times New Roman"/>
          <w:i/>
          <w:sz w:val="24"/>
          <w:szCs w:val="24"/>
        </w:rPr>
        <w:t xml:space="preserve"> vs</w:t>
      </w:r>
      <w:r w:rsidRPr="00727EE3">
        <w:rPr>
          <w:rFonts w:ascii="Book Antiqua" w:eastAsia="SimSun" w:hAnsi="Book Antiqua" w:cs="Times New Roman"/>
          <w:sz w:val="24"/>
          <w:szCs w:val="24"/>
        </w:rPr>
        <w:t xml:space="preserve"> 3-4</w:t>
      </w:r>
      <w:r w:rsidRPr="00727EE3">
        <w:rPr>
          <w:rFonts w:ascii="Book Antiqua" w:eastAsia="SimSun" w:hAnsi="Book Antiqua" w:cs="Times New Roman"/>
          <w:i/>
          <w:sz w:val="24"/>
          <w:szCs w:val="24"/>
        </w:rPr>
        <w:t xml:space="preserve"> vs</w:t>
      </w:r>
      <w:r w:rsidRPr="00727EE3">
        <w:rPr>
          <w:rFonts w:ascii="Book Antiqua" w:eastAsia="SimSun" w:hAnsi="Book Antiqua" w:cs="Times New Roman"/>
          <w:sz w:val="24"/>
          <w:szCs w:val="24"/>
        </w:rPr>
        <w:t xml:space="preserve"> 5-6 </w:t>
      </w:r>
      <w:r w:rsidRPr="00727EE3">
        <w:rPr>
          <w:rFonts w:ascii="Book Antiqua" w:eastAsia="SimSun" w:hAnsi="Book Antiqua" w:cs="Times New Roman"/>
          <w:i/>
          <w:sz w:val="24"/>
          <w:szCs w:val="24"/>
        </w:rPr>
        <w:t>vs</w:t>
      </w:r>
      <w:r w:rsidRPr="00727EE3">
        <w:rPr>
          <w:rFonts w:ascii="Book Antiqua" w:eastAsia="SimSun" w:hAnsi="Book Antiqua" w:cs="Times New Roman"/>
          <w:sz w:val="24"/>
          <w:szCs w:val="24"/>
        </w:rPr>
        <w:t xml:space="preserve">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7). We found that the positive effect of aggressive surgery on survival is insignificant in patients with 3-4, 5-6, and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 xml:space="preserve">7 LNMs (data not shown), which led us to adopt our current grouping program (N0 </w:t>
      </w:r>
      <w:r w:rsidR="00727EE3">
        <w:rPr>
          <w:rFonts w:ascii="Book Antiqua" w:eastAsia="SimSun" w:hAnsi="Book Antiqua" w:cs="Times New Roman"/>
          <w:i/>
          <w:sz w:val="24"/>
          <w:szCs w:val="24"/>
        </w:rPr>
        <w:t>vs</w:t>
      </w:r>
      <w:r w:rsidRPr="00727EE3">
        <w:rPr>
          <w:rFonts w:ascii="Book Antiqua" w:eastAsia="SimSun" w:hAnsi="Book Antiqua" w:cs="Times New Roman"/>
          <w:sz w:val="24"/>
          <w:szCs w:val="24"/>
        </w:rPr>
        <w:t xml:space="preserve"> N1 </w:t>
      </w:r>
      <w:r w:rsidR="00727EE3">
        <w:rPr>
          <w:rFonts w:ascii="Book Antiqua" w:eastAsia="SimSun" w:hAnsi="Book Antiqua" w:cs="Times New Roman"/>
          <w:i/>
          <w:sz w:val="24"/>
          <w:szCs w:val="24"/>
        </w:rPr>
        <w:t>vs</w:t>
      </w:r>
      <w:r w:rsidRPr="00727EE3">
        <w:rPr>
          <w:rFonts w:ascii="Book Antiqua" w:eastAsia="SimSun" w:hAnsi="Book Antiqua" w:cs="Times New Roman"/>
          <w:i/>
          <w:sz w:val="24"/>
          <w:szCs w:val="24"/>
        </w:rPr>
        <w:t xml:space="preserve"> </w:t>
      </w:r>
      <w:r w:rsidRPr="00727EE3">
        <w:rPr>
          <w:rFonts w:ascii="Book Antiqua" w:eastAsia="SimSun" w:hAnsi="Book Antiqua" w:cs="Times New Roman"/>
          <w:sz w:val="24"/>
          <w:szCs w:val="24"/>
        </w:rPr>
        <w:t>N2-3). Our finding indicated that prognosis could not be improved in patients with N2-3 status solely by performing more aggressive surgery.</w:t>
      </w:r>
    </w:p>
    <w:p w:rsidR="00BD182E"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In recent years, there has been increasing research studies performed in search of an effective multidisciplinary treatment for oesophageal cancer</w:t>
      </w:r>
      <w:r w:rsidR="00512158" w:rsidRPr="00512158">
        <w:rPr>
          <w:rFonts w:ascii="Book Antiqua" w:eastAsia="SimSun" w:hAnsi="Book Antiqua" w:cs="Times New Roman"/>
          <w:noProof/>
          <w:sz w:val="24"/>
          <w:szCs w:val="24"/>
          <w:vertAlign w:val="superscript"/>
        </w:rPr>
        <w:t>[14, 15, 17-22, 24, 25, 28-30]</w:t>
      </w:r>
      <w:r w:rsidR="00E71356" w:rsidRPr="00727EE3">
        <w:rPr>
          <w:rFonts w:ascii="Book Antiqua" w:eastAsia="SimSun" w:hAnsi="Book Antiqua" w:cs="Times New Roman"/>
          <w:sz w:val="24"/>
          <w:szCs w:val="24"/>
        </w:rPr>
        <w:t>.</w:t>
      </w:r>
      <w:r w:rsidRPr="00727EE3">
        <w:rPr>
          <w:rFonts w:ascii="Book Antiqua" w:eastAsia="SimSun" w:hAnsi="Book Antiqua" w:cs="Times New Roman"/>
          <w:sz w:val="24"/>
          <w:szCs w:val="24"/>
        </w:rPr>
        <w:t xml:space="preserve"> In this study, we observed that combined therapy generated better outcomes only in nodal-positive patients compared with surgery alone, which is quite similar with previous studies</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14-17</w:t>
      </w:r>
      <w:r w:rsidRPr="00727EE3">
        <w:rPr>
          <w:rFonts w:ascii="Book Antiqua" w:eastAsia="SimSun" w:hAnsi="Book Antiqua" w:cs="Times New Roman"/>
          <w:noProof/>
          <w:sz w:val="24"/>
          <w:szCs w:val="24"/>
          <w:vertAlign w:val="superscript"/>
        </w:rPr>
        <w:t>]</w:t>
      </w:r>
      <w:r w:rsidR="00CD279D"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 xml:space="preserve">For example, Ando </w:t>
      </w:r>
      <w:r w:rsidRPr="000035D3">
        <w:rPr>
          <w:rFonts w:ascii="Book Antiqua" w:eastAsia="SimSun" w:hAnsi="Book Antiqua" w:cs="Times New Roman"/>
          <w:i/>
          <w:sz w:val="24"/>
          <w:szCs w:val="24"/>
        </w:rPr>
        <w:t>et al</w:t>
      </w:r>
      <w:r w:rsidR="000035D3"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14</w:t>
      </w:r>
      <w:r w:rsidR="000035D3" w:rsidRPr="00727EE3">
        <w:rPr>
          <w:rFonts w:ascii="Book Antiqua" w:eastAsia="SimSun" w:hAnsi="Book Antiqua" w:cs="Times New Roman"/>
          <w:noProof/>
          <w:sz w:val="24"/>
          <w:szCs w:val="24"/>
          <w:vertAlign w:val="superscript"/>
        </w:rPr>
        <w:t>]</w:t>
      </w:r>
      <w:r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lastRenderedPageBreak/>
        <w:t>have enrolled 242 localised OSCC and have that found adjuvant chemotherapy prevents recurrence in patients with LNM</w:t>
      </w:r>
      <w:r w:rsidR="00F2763B" w:rsidRPr="00727EE3">
        <w:rPr>
          <w:rFonts w:ascii="Book Antiqua" w:eastAsia="SimSun" w:hAnsi="Book Antiqua" w:cs="Times New Roman"/>
          <w:sz w:val="24"/>
          <w:szCs w:val="24"/>
        </w:rPr>
        <w:t>, which was further supported by additional studies</w:t>
      </w:r>
      <w:r w:rsidR="00512158" w:rsidRPr="00512158">
        <w:rPr>
          <w:rFonts w:ascii="Book Antiqua" w:eastAsia="SimSun" w:hAnsi="Book Antiqua" w:cs="Times New Roman"/>
          <w:noProof/>
          <w:sz w:val="24"/>
          <w:szCs w:val="24"/>
          <w:vertAlign w:val="superscript"/>
        </w:rPr>
        <w:t>[15, 17]</w:t>
      </w:r>
      <w:r w:rsidR="00F2763B" w:rsidRPr="00727EE3">
        <w:rPr>
          <w:rFonts w:ascii="Book Antiqua" w:hAnsi="Book Antiqua" w:cs="Times New Roman"/>
          <w:sz w:val="24"/>
          <w:szCs w:val="24"/>
        </w:rPr>
        <w:t>.</w:t>
      </w:r>
      <w:r w:rsidRPr="00727EE3">
        <w:rPr>
          <w:rFonts w:ascii="Book Antiqua" w:eastAsia="SimSun" w:hAnsi="Book Antiqua" w:cs="Times New Roman"/>
          <w:sz w:val="24"/>
          <w:szCs w:val="24"/>
        </w:rPr>
        <w:t xml:space="preserve"> Further, Lyu </w:t>
      </w:r>
      <w:r w:rsidRPr="00727EE3">
        <w:rPr>
          <w:rFonts w:ascii="Book Antiqua" w:eastAsia="SimSun" w:hAnsi="Book Antiqua" w:cs="Times New Roman"/>
          <w:i/>
          <w:sz w:val="24"/>
          <w:szCs w:val="24"/>
        </w:rPr>
        <w:t>et al</w:t>
      </w:r>
      <w:r w:rsidR="00727EE3"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16</w:t>
      </w:r>
      <w:r w:rsidR="00727EE3" w:rsidRPr="00727EE3">
        <w:rPr>
          <w:rFonts w:ascii="Book Antiqua" w:eastAsia="SimSun" w:hAnsi="Book Antiqua" w:cs="Times New Roman"/>
          <w:noProof/>
          <w:sz w:val="24"/>
          <w:szCs w:val="24"/>
          <w:vertAlign w:val="superscript"/>
        </w:rPr>
        <w:t>]</w:t>
      </w:r>
      <w:r w:rsidRPr="00727EE3">
        <w:rPr>
          <w:rFonts w:ascii="Book Antiqua" w:eastAsia="SimSun" w:hAnsi="Book Antiqua" w:cs="Times New Roman"/>
          <w:sz w:val="24"/>
          <w:szCs w:val="24"/>
        </w:rPr>
        <w:t xml:space="preserve"> have supported the positive role of adjuvant chemotherapy in enhancing long</w:t>
      </w:r>
      <w:r w:rsidR="00727EE3">
        <w:rPr>
          <w:rFonts w:ascii="Book Antiqua" w:eastAsia="SimSun" w:hAnsi="Book Antiqua" w:cs="Times New Roman"/>
          <w:sz w:val="24"/>
          <w:szCs w:val="24"/>
        </w:rPr>
        <w:t>-term survival in OSCC with LNM</w:t>
      </w:r>
      <w:r w:rsidR="001E3649" w:rsidRPr="00727EE3">
        <w:rPr>
          <w:rFonts w:ascii="Book Antiqua" w:eastAsia="SimSun" w:hAnsi="Book Antiqua" w:cs="Times New Roman"/>
          <w:sz w:val="24"/>
          <w:szCs w:val="24"/>
        </w:rPr>
        <w:t xml:space="preserve">. </w:t>
      </w:r>
    </w:p>
    <w:p w:rsidR="00545F2D"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 xml:space="preserve">Recent studies have also reported that neoadjuvant chemoradiotherapy associated with better outcomes than surgery alone for oesophageal cancer, </w:t>
      </w:r>
      <w:r w:rsidR="00727EE3">
        <w:rPr>
          <w:rFonts w:ascii="Book Antiqua" w:eastAsia="SimSun" w:hAnsi="Book Antiqua" w:cs="Times New Roman"/>
          <w:sz w:val="24"/>
          <w:szCs w:val="24"/>
        </w:rPr>
        <w:t>especially in patients with LNM</w:t>
      </w:r>
      <w:r w:rsidR="00512158" w:rsidRPr="00512158">
        <w:rPr>
          <w:rFonts w:ascii="Book Antiqua" w:eastAsia="SimSun" w:hAnsi="Book Antiqua" w:cs="Times New Roman"/>
          <w:noProof/>
          <w:sz w:val="24"/>
          <w:szCs w:val="24"/>
          <w:vertAlign w:val="superscript"/>
        </w:rPr>
        <w:t>[18-20, 22, 25, 28, 30]</w:t>
      </w:r>
      <w:r w:rsidR="000C6ACA"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Additionally, in the final analysis of the randomised controlled phase III trial FFCD 9901, Mariette et al. have negated the value of neoadjuvant chemoradiotherapy for stage I or II oesophageal cancer</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21</w:t>
      </w:r>
      <w:r w:rsidRPr="00727EE3">
        <w:rPr>
          <w:rFonts w:ascii="Book Antiqua" w:eastAsia="SimSun" w:hAnsi="Book Antiqua" w:cs="Times New Roman"/>
          <w:noProof/>
          <w:sz w:val="24"/>
          <w:szCs w:val="24"/>
          <w:vertAlign w:val="superscript"/>
        </w:rPr>
        <w:t>]</w:t>
      </w:r>
      <w:r w:rsidR="00CA6F79"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Notably, most of these patients were clinically staged as N0 status (74.2%). Recently, Okumura et al. have proved that neoadjuvant chemoradiotherapy improves the outcomes of patients with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 xml:space="preserve">4 LNMs similar to those with 1-3 </w:t>
      </w:r>
      <w:r w:rsidR="00727EE3">
        <w:rPr>
          <w:rFonts w:ascii="Book Antiqua" w:eastAsia="SimSun" w:hAnsi="Book Antiqua" w:cs="Times New Roman"/>
          <w:sz w:val="24"/>
          <w:szCs w:val="24"/>
        </w:rPr>
        <w:t>LNMs treated with surgery alone</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23</w:t>
      </w:r>
      <w:r w:rsidRPr="00727EE3">
        <w:rPr>
          <w:rFonts w:ascii="Book Antiqua" w:eastAsia="SimSun" w:hAnsi="Book Antiqua" w:cs="Times New Roman"/>
          <w:noProof/>
          <w:sz w:val="24"/>
          <w:szCs w:val="24"/>
          <w:vertAlign w:val="superscript"/>
        </w:rPr>
        <w:t>]</w:t>
      </w:r>
      <w:r w:rsidR="00664D14" w:rsidRPr="00727EE3">
        <w:rPr>
          <w:rFonts w:ascii="Book Antiqua" w:eastAsia="SimSun" w:hAnsi="Book Antiqua" w:cs="Times New Roman"/>
          <w:sz w:val="24"/>
          <w:szCs w:val="24"/>
        </w:rPr>
        <w:t>.</w:t>
      </w:r>
      <w:r w:rsidRPr="00727EE3">
        <w:rPr>
          <w:rFonts w:ascii="Book Antiqua" w:eastAsia="SimSun" w:hAnsi="Book Antiqua" w:cs="Times New Roman"/>
          <w:sz w:val="24"/>
          <w:szCs w:val="24"/>
        </w:rPr>
        <w:t xml:space="preserve"> Thus, we also support the positive role of neoadjuvant treatment for oesophageal cancer with LNM. However, because we did not include patients who underwent neoadjuvant treatment, our results are unpersuasive in this regard. </w:t>
      </w:r>
    </w:p>
    <w:p w:rsidR="00BC54B8"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Based on our results, we appeal to carry out intraoperative frozen sectioning of suspicious LNs and oppose the performing of excessively aggressive surgery for patients with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 xml:space="preserve">3 LNM (at least N2 status), because conservative surgical procedure would </w:t>
      </w:r>
      <w:r w:rsidR="00727EE3">
        <w:rPr>
          <w:rFonts w:ascii="Book Antiqua" w:eastAsia="SimSun" w:hAnsi="Book Antiqua" w:cs="Times New Roman"/>
          <w:sz w:val="24"/>
          <w:szCs w:val="24"/>
        </w:rPr>
        <w:t>decrease peroperative morbidity</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12</w:t>
      </w:r>
      <w:r w:rsidRPr="00727EE3">
        <w:rPr>
          <w:rFonts w:ascii="Book Antiqua" w:eastAsia="SimSun" w:hAnsi="Book Antiqua" w:cs="Times New Roman"/>
          <w:noProof/>
          <w:sz w:val="24"/>
          <w:szCs w:val="24"/>
          <w:vertAlign w:val="superscript"/>
        </w:rPr>
        <w:t>]</w:t>
      </w:r>
      <w:r w:rsidR="008F2A44" w:rsidRPr="00727EE3">
        <w:rPr>
          <w:rFonts w:ascii="Book Antiqua" w:eastAsia="SimSun" w:hAnsi="Book Antiqua" w:cs="Times New Roman"/>
          <w:sz w:val="24"/>
          <w:szCs w:val="24"/>
        </w:rPr>
        <w:t>.</w:t>
      </w:r>
      <w:r w:rsidRPr="00727EE3">
        <w:rPr>
          <w:rFonts w:ascii="Book Antiqua" w:eastAsia="SimSun" w:hAnsi="Book Antiqua" w:cs="Times New Roman"/>
          <w:sz w:val="24"/>
          <w:szCs w:val="24"/>
        </w:rPr>
        <w:t xml:space="preserve"> In addition, the pathological stage of OSCC with ≥</w:t>
      </w:r>
      <w:r w:rsidR="00727EE3">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3 LNM is at least IIIA according to the 7</w:t>
      </w:r>
      <w:r w:rsidRPr="00727EE3">
        <w:rPr>
          <w:rFonts w:ascii="Book Antiqua" w:eastAsia="SimSun" w:hAnsi="Book Antiqua" w:cs="Times New Roman"/>
          <w:sz w:val="24"/>
          <w:szCs w:val="24"/>
          <w:vertAlign w:val="superscript"/>
        </w:rPr>
        <w:t>th</w:t>
      </w:r>
      <w:r w:rsidRPr="00727EE3">
        <w:rPr>
          <w:rFonts w:ascii="Book Antiqua" w:eastAsia="SimSun" w:hAnsi="Book Antiqua" w:cs="Times New Roman"/>
          <w:sz w:val="24"/>
          <w:szCs w:val="24"/>
        </w:rPr>
        <w:t xml:space="preserve"> AJCC staging system</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26</w:t>
      </w:r>
      <w:r w:rsidRPr="00727EE3">
        <w:rPr>
          <w:rFonts w:ascii="Book Antiqua" w:eastAsia="SimSun" w:hAnsi="Book Antiqua" w:cs="Times New Roman"/>
          <w:noProof/>
          <w:sz w:val="24"/>
          <w:szCs w:val="24"/>
          <w:vertAlign w:val="superscript"/>
        </w:rPr>
        <w:t>]</w:t>
      </w:r>
      <w:r w:rsidR="00E45E00"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supporting the use of multimodality treatment suggested by our study and previous investigations</w:t>
      </w:r>
      <w:r w:rsidRPr="00727EE3">
        <w:rPr>
          <w:rFonts w:ascii="Book Antiqua" w:eastAsia="SimSun" w:hAnsi="Book Antiqua" w:cs="Times New Roman"/>
          <w:noProof/>
          <w:sz w:val="24"/>
          <w:szCs w:val="24"/>
          <w:vertAlign w:val="superscript"/>
        </w:rPr>
        <w:t>[</w:t>
      </w:r>
      <w:r w:rsidR="00512158" w:rsidRPr="00727EE3">
        <w:rPr>
          <w:rFonts w:ascii="Book Antiqua" w:eastAsia="SimSun" w:hAnsi="Book Antiqua" w:cs="Times New Roman"/>
          <w:noProof/>
          <w:sz w:val="24"/>
          <w:szCs w:val="24"/>
          <w:vertAlign w:val="superscript"/>
        </w:rPr>
        <w:t>14-17</w:t>
      </w:r>
      <w:r w:rsidRPr="00727EE3">
        <w:rPr>
          <w:rFonts w:ascii="Book Antiqua" w:eastAsia="SimSun" w:hAnsi="Book Antiqua" w:cs="Times New Roman"/>
          <w:noProof/>
          <w:sz w:val="24"/>
          <w:szCs w:val="24"/>
          <w:vertAlign w:val="superscript"/>
        </w:rPr>
        <w:t>]</w:t>
      </w:r>
      <w:r w:rsidR="008209C3"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Although a more aggressive lymphadenectomy might facilitate the acquisition of more accurate staging inform</w:t>
      </w:r>
      <w:r w:rsidR="00727EE3">
        <w:rPr>
          <w:rFonts w:ascii="Book Antiqua" w:eastAsia="SimSun" w:hAnsi="Book Antiqua" w:cs="Times New Roman"/>
          <w:sz w:val="24"/>
          <w:szCs w:val="24"/>
        </w:rPr>
        <w:t>ation in theory</w:t>
      </w:r>
      <w:r w:rsidR="00512158" w:rsidRPr="00512158">
        <w:rPr>
          <w:rFonts w:ascii="Book Antiqua" w:eastAsia="SimSun" w:hAnsi="Book Antiqua" w:cs="Times New Roman"/>
          <w:noProof/>
          <w:sz w:val="24"/>
          <w:szCs w:val="24"/>
          <w:vertAlign w:val="superscript"/>
        </w:rPr>
        <w:t>[31-34]</w:t>
      </w:r>
      <w:r w:rsidR="00B27E6A" w:rsidRPr="00727EE3">
        <w:rPr>
          <w:rFonts w:ascii="Book Antiqua" w:eastAsia="SimSun" w:hAnsi="Book Antiqua" w:cs="Times New Roman"/>
          <w:sz w:val="24"/>
          <w:szCs w:val="24"/>
        </w:rPr>
        <w:t xml:space="preserve">, </w:t>
      </w:r>
      <w:r w:rsidRPr="00727EE3">
        <w:rPr>
          <w:rFonts w:ascii="Book Antiqua" w:eastAsia="SimSun" w:hAnsi="Book Antiqua" w:cs="Times New Roman"/>
          <w:sz w:val="24"/>
          <w:szCs w:val="24"/>
        </w:rPr>
        <w:t xml:space="preserve">it would not alter the treatment choice. Furthermore, long-term survival did not differ between the limited dissection and aggressive lymphadenectomy groups in this study. </w:t>
      </w:r>
    </w:p>
    <w:p w:rsidR="00D402D6" w:rsidRPr="00727EE3"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 xml:space="preserve">These finding should be considered in the context of certain weaknesses </w:t>
      </w:r>
      <w:r w:rsidRPr="00727EE3">
        <w:rPr>
          <w:rFonts w:ascii="Book Antiqua" w:eastAsia="SimSun" w:hAnsi="Book Antiqua" w:cs="Times New Roman"/>
          <w:sz w:val="24"/>
          <w:szCs w:val="24"/>
        </w:rPr>
        <w:lastRenderedPageBreak/>
        <w:t>in our study design. First, the study is retrospective in nature. Second, heterogeneities, including those associated with the basic characteristics of patients or the determination of treatment, were unavoidable due to the long study period, although we conducted subgroup analysis and multivariate analysis to minimise these confounders. However, we believe it is this unselective and non-matching population that resulted in the more generalised significance of this study. Third, because patients who received neoadjuvant treatment were not investigated, further studies are critical to validate our results.</w:t>
      </w:r>
    </w:p>
    <w:p w:rsidR="00ED546E" w:rsidRDefault="00C85040">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tab/>
        <w:t xml:space="preserve">Our results indicate the positive role of combined therapy in OSCC with LNM and further suggest that aggressive surgical resection does not improve survival in patients with N2-3 status. </w:t>
      </w:r>
    </w:p>
    <w:p w:rsidR="00727EE3" w:rsidRPr="00727EE3" w:rsidRDefault="00727EE3">
      <w:pPr>
        <w:spacing w:line="360" w:lineRule="auto"/>
        <w:rPr>
          <w:rFonts w:ascii="Book Antiqua" w:eastAsia="SimSun" w:hAnsi="Book Antiqua" w:cs="Times New Roman"/>
          <w:b/>
          <w:sz w:val="24"/>
          <w:szCs w:val="24"/>
        </w:rPr>
      </w:pPr>
    </w:p>
    <w:p w:rsidR="00727EE3" w:rsidRPr="00727EE3" w:rsidRDefault="00727EE3" w:rsidP="00727EE3">
      <w:pPr>
        <w:spacing w:line="360" w:lineRule="auto"/>
        <w:rPr>
          <w:rFonts w:ascii="Book Antiqua" w:hAnsi="Book Antiqua"/>
          <w:b/>
          <w:sz w:val="24"/>
          <w:szCs w:val="24"/>
        </w:rPr>
      </w:pPr>
      <w:bookmarkStart w:id="79" w:name="OLE_LINK13"/>
      <w:bookmarkStart w:id="80" w:name="OLE_LINK323"/>
      <w:bookmarkStart w:id="81" w:name="OLE_LINK349"/>
      <w:bookmarkStart w:id="82" w:name="OLE_LINK377"/>
      <w:bookmarkStart w:id="83" w:name="OLE_LINK386"/>
      <w:bookmarkStart w:id="84" w:name="OLE_LINK400"/>
      <w:bookmarkStart w:id="85" w:name="OLE_LINK416"/>
      <w:bookmarkStart w:id="86" w:name="OLE_LINK512"/>
      <w:bookmarkStart w:id="87" w:name="OLE_LINK606"/>
      <w:r w:rsidRPr="00727EE3">
        <w:rPr>
          <w:rFonts w:ascii="Book Antiqua" w:hAnsi="Book Antiqua"/>
          <w:b/>
          <w:sz w:val="24"/>
          <w:szCs w:val="24"/>
        </w:rPr>
        <w:t>COMMENTS</w:t>
      </w:r>
    </w:p>
    <w:p w:rsidR="00727EE3" w:rsidRPr="00727EE3" w:rsidRDefault="00727EE3" w:rsidP="00727EE3">
      <w:pPr>
        <w:spacing w:line="360" w:lineRule="auto"/>
        <w:rPr>
          <w:rFonts w:ascii="Book Antiqua" w:hAnsi="Book Antiqua"/>
          <w:b/>
          <w:i/>
          <w:sz w:val="24"/>
          <w:szCs w:val="24"/>
        </w:rPr>
      </w:pPr>
      <w:r w:rsidRPr="00727EE3">
        <w:rPr>
          <w:rFonts w:ascii="Book Antiqua" w:hAnsi="Book Antiqua"/>
          <w:b/>
          <w:i/>
          <w:sz w:val="24"/>
          <w:szCs w:val="24"/>
        </w:rPr>
        <w:t>Background</w:t>
      </w:r>
    </w:p>
    <w:p w:rsidR="00727EE3" w:rsidRDefault="00727EE3" w:rsidP="00727EE3">
      <w:pPr>
        <w:spacing w:line="360" w:lineRule="auto"/>
        <w:rPr>
          <w:rFonts w:ascii="Book Antiqua" w:hAnsi="Book Antiqua"/>
          <w:sz w:val="24"/>
          <w:szCs w:val="24"/>
        </w:rPr>
      </w:pPr>
      <w:r w:rsidRPr="00727EE3">
        <w:rPr>
          <w:rFonts w:ascii="Book Antiqua" w:hAnsi="Book Antiqua"/>
          <w:sz w:val="24"/>
          <w:szCs w:val="24"/>
        </w:rPr>
        <w:t>Oesophageal cancer is a frequent cause of death worldwide, and the traditional management has always been surgical resection. In the past decades, great improvements inpreoperative examination and surgical technology have led to significantly enhanced long-term survival. However, survival is still unsatisfactory for locally advanced oesophageal cancer, which has prompted an evaluation of neoadjuvant (preoperative) and adjuvant (postoperative) combined-modality therapy. Until now, the optimal combined-modality therapy. Until now, the optimal multimodality therapy has not yet been established.</w:t>
      </w:r>
    </w:p>
    <w:p w:rsidR="00727EE3" w:rsidRPr="00727EE3" w:rsidRDefault="00727EE3" w:rsidP="00727EE3">
      <w:pPr>
        <w:spacing w:line="360" w:lineRule="auto"/>
        <w:rPr>
          <w:rFonts w:ascii="Book Antiqua" w:hAnsi="Book Antiqua"/>
          <w:sz w:val="24"/>
          <w:szCs w:val="24"/>
        </w:rPr>
      </w:pPr>
    </w:p>
    <w:p w:rsidR="00727EE3" w:rsidRPr="00727EE3" w:rsidRDefault="00727EE3" w:rsidP="00727EE3">
      <w:pPr>
        <w:spacing w:line="360" w:lineRule="auto"/>
        <w:rPr>
          <w:rFonts w:ascii="Book Antiqua" w:hAnsi="Book Antiqua"/>
          <w:b/>
          <w:i/>
          <w:sz w:val="24"/>
          <w:szCs w:val="24"/>
        </w:rPr>
      </w:pPr>
      <w:r w:rsidRPr="00727EE3">
        <w:rPr>
          <w:rFonts w:ascii="Book Antiqua" w:hAnsi="Book Antiqua"/>
          <w:b/>
          <w:i/>
          <w:sz w:val="24"/>
          <w:szCs w:val="24"/>
        </w:rPr>
        <w:t>Research frontiers</w:t>
      </w:r>
    </w:p>
    <w:p w:rsidR="00727EE3" w:rsidRDefault="00727EE3" w:rsidP="00727EE3">
      <w:pPr>
        <w:spacing w:line="360" w:lineRule="auto"/>
        <w:rPr>
          <w:rFonts w:ascii="Book Antiqua" w:hAnsi="Book Antiqua"/>
          <w:sz w:val="24"/>
          <w:szCs w:val="24"/>
        </w:rPr>
      </w:pPr>
      <w:r w:rsidRPr="00727EE3">
        <w:rPr>
          <w:rFonts w:ascii="Book Antiqua" w:hAnsi="Book Antiqua"/>
          <w:sz w:val="24"/>
          <w:szCs w:val="24"/>
        </w:rPr>
        <w:t>Lymph node metastasis (LNM) is one of the worst prognostic factors for locali</w:t>
      </w:r>
      <w:r w:rsidR="000035D3">
        <w:rPr>
          <w:rFonts w:ascii="Book Antiqua" w:hAnsi="Book Antiqua"/>
          <w:sz w:val="24"/>
          <w:szCs w:val="24"/>
        </w:rPr>
        <w:t xml:space="preserve">zed oesophageal cancer. </w:t>
      </w:r>
      <w:r w:rsidR="00DA2FE4">
        <w:rPr>
          <w:rFonts w:ascii="Book Antiqua" w:hAnsi="Book Antiqua"/>
          <w:sz w:val="24"/>
          <w:szCs w:val="24"/>
        </w:rPr>
        <w:t>Furtherm</w:t>
      </w:r>
      <w:r w:rsidR="00DA2FE4" w:rsidRPr="00727EE3">
        <w:rPr>
          <w:rFonts w:ascii="Book Antiqua" w:hAnsi="Book Antiqua"/>
          <w:sz w:val="24"/>
          <w:szCs w:val="24"/>
        </w:rPr>
        <w:t>ore</w:t>
      </w:r>
      <w:r w:rsidRPr="00727EE3">
        <w:rPr>
          <w:rFonts w:ascii="Book Antiqua" w:hAnsi="Book Antiqua"/>
          <w:sz w:val="24"/>
          <w:szCs w:val="24"/>
        </w:rPr>
        <w:t xml:space="preserve">, LNM decreases the curative effects of surgery and enhances the necessity of multimodality treatment. Therefore, we speculated that the assessment of nodal status might facilitate </w:t>
      </w:r>
      <w:r w:rsidRPr="00727EE3">
        <w:rPr>
          <w:rFonts w:ascii="Book Antiqua" w:hAnsi="Book Antiqua"/>
          <w:sz w:val="24"/>
          <w:szCs w:val="24"/>
        </w:rPr>
        <w:lastRenderedPageBreak/>
        <w:t>the selection of the most effective treatment.</w:t>
      </w:r>
    </w:p>
    <w:p w:rsidR="00727EE3" w:rsidRPr="00727EE3" w:rsidRDefault="00727EE3" w:rsidP="00727EE3">
      <w:pPr>
        <w:spacing w:line="360" w:lineRule="auto"/>
        <w:rPr>
          <w:rFonts w:ascii="Book Antiqua" w:hAnsi="Book Antiqua"/>
          <w:sz w:val="24"/>
          <w:szCs w:val="24"/>
        </w:rPr>
      </w:pPr>
    </w:p>
    <w:p w:rsidR="00727EE3" w:rsidRPr="00727EE3" w:rsidRDefault="00727EE3" w:rsidP="00727EE3">
      <w:pPr>
        <w:spacing w:line="360" w:lineRule="auto"/>
        <w:rPr>
          <w:rFonts w:ascii="Book Antiqua" w:hAnsi="Book Antiqua"/>
          <w:b/>
          <w:i/>
          <w:sz w:val="24"/>
          <w:szCs w:val="24"/>
        </w:rPr>
      </w:pPr>
      <w:r w:rsidRPr="00727EE3">
        <w:rPr>
          <w:rFonts w:ascii="Book Antiqua" w:hAnsi="Book Antiqua"/>
          <w:b/>
          <w:i/>
          <w:sz w:val="24"/>
          <w:szCs w:val="24"/>
        </w:rPr>
        <w:t>Innovations and breakthroughs</w:t>
      </w:r>
    </w:p>
    <w:p w:rsidR="00727EE3" w:rsidRDefault="00727EE3" w:rsidP="00727EE3">
      <w:pPr>
        <w:spacing w:line="360" w:lineRule="auto"/>
        <w:rPr>
          <w:rFonts w:ascii="Book Antiqua" w:hAnsi="Book Antiqua"/>
          <w:sz w:val="24"/>
          <w:szCs w:val="24"/>
        </w:rPr>
      </w:pPr>
      <w:r w:rsidRPr="00727EE3">
        <w:rPr>
          <w:rFonts w:ascii="Book Antiqua" w:hAnsi="Book Antiqua"/>
          <w:sz w:val="24"/>
          <w:szCs w:val="24"/>
        </w:rPr>
        <w:t>With a median follow-up time of 72.2 mo, a total of 1490 patients were analyzed for survival and the median survival time was 35.5 mo. The surgical approach (left transtho</w:t>
      </w:r>
      <w:r>
        <w:rPr>
          <w:rFonts w:ascii="Book Antiqua" w:hAnsi="Book Antiqua"/>
          <w:sz w:val="24"/>
          <w:szCs w:val="24"/>
        </w:rPr>
        <w:t xml:space="preserve">racic </w:t>
      </w:r>
      <w:r w:rsidRPr="00727EE3">
        <w:rPr>
          <w:rFonts w:ascii="Book Antiqua" w:hAnsi="Book Antiqua"/>
          <w:i/>
          <w:sz w:val="24"/>
          <w:szCs w:val="24"/>
        </w:rPr>
        <w:t>vs</w:t>
      </w:r>
      <w:r w:rsidRPr="00727EE3">
        <w:rPr>
          <w:rFonts w:ascii="Book Antiqua" w:hAnsi="Book Antiqua"/>
          <w:sz w:val="24"/>
          <w:szCs w:val="24"/>
        </w:rPr>
        <w:t xml:space="preserve"> Ivor-Lewis/tri-incisional) was verified as independent prognostic significance in patients with N0 or N1 status but not in those with N2-3 status. Similar results were also observed with the number of resected LNs (≤</w:t>
      </w:r>
      <w:r>
        <w:rPr>
          <w:rFonts w:ascii="Book Antiqua" w:hAnsi="Book Antiqua" w:hint="eastAsia"/>
          <w:sz w:val="24"/>
          <w:szCs w:val="24"/>
        </w:rPr>
        <w:t xml:space="preserve"> </w:t>
      </w:r>
      <w:r>
        <w:rPr>
          <w:rFonts w:ascii="Book Antiqua" w:hAnsi="Book Antiqua"/>
          <w:sz w:val="24"/>
          <w:szCs w:val="24"/>
        </w:rPr>
        <w:t xml:space="preserve">14 </w:t>
      </w:r>
      <w:r w:rsidRPr="00727EE3">
        <w:rPr>
          <w:rFonts w:ascii="Book Antiqua" w:hAnsi="Book Antiqua"/>
          <w:i/>
          <w:sz w:val="24"/>
          <w:szCs w:val="24"/>
        </w:rPr>
        <w:t>vs</w:t>
      </w:r>
      <w:r w:rsidRPr="00727EE3">
        <w:rPr>
          <w:rFonts w:ascii="Book Antiqua" w:hAnsi="Book Antiqua"/>
          <w:sz w:val="24"/>
          <w:szCs w:val="24"/>
        </w:rPr>
        <w:t xml:space="preserve"> ≥</w:t>
      </w:r>
      <w:r>
        <w:rPr>
          <w:rFonts w:ascii="Book Antiqua" w:hAnsi="Book Antiqua" w:hint="eastAsia"/>
          <w:sz w:val="24"/>
          <w:szCs w:val="24"/>
        </w:rPr>
        <w:t xml:space="preserve"> </w:t>
      </w:r>
      <w:r w:rsidRPr="00727EE3">
        <w:rPr>
          <w:rFonts w:ascii="Book Antiqua" w:hAnsi="Book Antiqua"/>
          <w:sz w:val="24"/>
          <w:szCs w:val="24"/>
        </w:rPr>
        <w:t>15). Compared with surgery alone, combined therapy was able to achieve better outcomes in patients with N1 and N2-3 status but not in those with N0 status. For those with N2-3 status, both the surgical approaches and resected LNs number did not reach significance by univariate analysis, with unadjusted HRs of 0.826 (95</w:t>
      </w:r>
      <w:r w:rsidR="000035D3">
        <w:rPr>
          <w:rFonts w:ascii="Book Antiqua" w:hAnsi="Book Antiqua"/>
          <w:sz w:val="24"/>
          <w:szCs w:val="24"/>
        </w:rPr>
        <w:t>%</w:t>
      </w:r>
      <w:r>
        <w:rPr>
          <w:rFonts w:ascii="Book Antiqua" w:hAnsi="Book Antiqua"/>
          <w:sz w:val="24"/>
          <w:szCs w:val="24"/>
        </w:rPr>
        <w:t>CI</w:t>
      </w:r>
      <w:r w:rsidR="000035D3">
        <w:rPr>
          <w:rFonts w:ascii="Book Antiqua" w:hAnsi="Book Antiqua" w:hint="eastAsia"/>
          <w:sz w:val="24"/>
          <w:szCs w:val="24"/>
        </w:rPr>
        <w:t>:</w:t>
      </w:r>
      <w:r>
        <w:rPr>
          <w:rFonts w:ascii="Book Antiqua" w:hAnsi="Book Antiqua"/>
          <w:sz w:val="24"/>
          <w:szCs w:val="24"/>
        </w:rPr>
        <w:t xml:space="preserve"> 0.644-1.058) and 0.849 (95%</w:t>
      </w:r>
      <w:r w:rsidRPr="00727EE3">
        <w:rPr>
          <w:rFonts w:ascii="Book Antiqua" w:hAnsi="Book Antiqua"/>
          <w:sz w:val="24"/>
          <w:szCs w:val="24"/>
        </w:rPr>
        <w:t>CI</w:t>
      </w:r>
      <w:r>
        <w:rPr>
          <w:rFonts w:ascii="Book Antiqua" w:hAnsi="Book Antiqua" w:hint="eastAsia"/>
          <w:sz w:val="24"/>
          <w:szCs w:val="24"/>
        </w:rPr>
        <w:t>:</w:t>
      </w:r>
      <w:r w:rsidRPr="00727EE3">
        <w:rPr>
          <w:rFonts w:ascii="Book Antiqua" w:hAnsi="Book Antiqua"/>
          <w:sz w:val="24"/>
          <w:szCs w:val="24"/>
        </w:rPr>
        <w:t xml:space="preserve"> 0.668-1.078), respectively and aggressiveness of surgery did not influence the outcome and the longest survival was observed in those patients who received the combined therapy.</w:t>
      </w:r>
    </w:p>
    <w:p w:rsidR="00727EE3" w:rsidRPr="00727EE3" w:rsidRDefault="00727EE3" w:rsidP="00727EE3">
      <w:pPr>
        <w:spacing w:line="360" w:lineRule="auto"/>
        <w:rPr>
          <w:rFonts w:ascii="Book Antiqua" w:hAnsi="Book Antiqua"/>
          <w:sz w:val="24"/>
          <w:szCs w:val="24"/>
        </w:rPr>
      </w:pPr>
    </w:p>
    <w:p w:rsidR="00727EE3" w:rsidRPr="00727EE3" w:rsidRDefault="00727EE3" w:rsidP="00727EE3">
      <w:pPr>
        <w:spacing w:line="360" w:lineRule="auto"/>
        <w:rPr>
          <w:rFonts w:ascii="Book Antiqua" w:hAnsi="Book Antiqua"/>
          <w:b/>
          <w:i/>
          <w:sz w:val="24"/>
          <w:szCs w:val="24"/>
        </w:rPr>
      </w:pPr>
      <w:r w:rsidRPr="00727EE3">
        <w:rPr>
          <w:rFonts w:ascii="Book Antiqua" w:hAnsi="Book Antiqua"/>
          <w:b/>
          <w:i/>
          <w:sz w:val="24"/>
          <w:szCs w:val="24"/>
        </w:rPr>
        <w:t>Applications</w:t>
      </w:r>
    </w:p>
    <w:p w:rsidR="00727EE3" w:rsidRDefault="00727EE3" w:rsidP="00727EE3">
      <w:pPr>
        <w:spacing w:line="360" w:lineRule="auto"/>
        <w:rPr>
          <w:rFonts w:ascii="Book Antiqua" w:hAnsi="Book Antiqua"/>
          <w:sz w:val="24"/>
          <w:szCs w:val="24"/>
        </w:rPr>
      </w:pPr>
      <w:r w:rsidRPr="00727EE3">
        <w:rPr>
          <w:rFonts w:ascii="Book Antiqua" w:hAnsi="Book Antiqua"/>
          <w:sz w:val="24"/>
          <w:szCs w:val="24"/>
        </w:rPr>
        <w:t>Our results demonstrate the positive role of combined therapy in OSCC with LNM and aggressive surgical resection does not improve survival in patients with N2-3 status.</w:t>
      </w:r>
    </w:p>
    <w:p w:rsidR="00727EE3" w:rsidRPr="00727EE3" w:rsidRDefault="00727EE3" w:rsidP="00727EE3">
      <w:pPr>
        <w:spacing w:line="360" w:lineRule="auto"/>
        <w:rPr>
          <w:rFonts w:ascii="Book Antiqua" w:hAnsi="Book Antiqua"/>
          <w:sz w:val="24"/>
          <w:szCs w:val="24"/>
        </w:rPr>
      </w:pPr>
    </w:p>
    <w:p w:rsidR="00727EE3" w:rsidRPr="00727EE3" w:rsidRDefault="00727EE3" w:rsidP="00727EE3">
      <w:pPr>
        <w:spacing w:line="360" w:lineRule="auto"/>
        <w:rPr>
          <w:rFonts w:ascii="Book Antiqua" w:hAnsi="Book Antiqua"/>
          <w:b/>
          <w:i/>
          <w:sz w:val="24"/>
          <w:szCs w:val="24"/>
        </w:rPr>
      </w:pPr>
      <w:r w:rsidRPr="00727EE3">
        <w:rPr>
          <w:rFonts w:ascii="Book Antiqua" w:hAnsi="Book Antiqua"/>
          <w:b/>
          <w:i/>
          <w:sz w:val="24"/>
          <w:szCs w:val="24"/>
        </w:rPr>
        <w:t>Terminology</w:t>
      </w:r>
    </w:p>
    <w:p w:rsidR="00727EE3" w:rsidRDefault="00727EE3" w:rsidP="00727EE3">
      <w:pPr>
        <w:spacing w:line="360" w:lineRule="auto"/>
        <w:rPr>
          <w:rFonts w:ascii="Book Antiqua" w:hAnsi="Book Antiqua"/>
          <w:sz w:val="24"/>
          <w:szCs w:val="24"/>
        </w:rPr>
      </w:pPr>
      <w:r w:rsidRPr="00727EE3">
        <w:rPr>
          <w:rFonts w:ascii="Book Antiqua" w:hAnsi="Book Antiqua"/>
          <w:sz w:val="24"/>
          <w:szCs w:val="24"/>
        </w:rPr>
        <w:t>Group A, patients who received left transthoracic surgery alone; Group B, patients who received Ivor-Lewis or tri-incisional surgery alone; Group C, patients who received left transthoracic surgery followed by adjuvant treatment; Group D, patients who received Ivor-Lewis or tri-incisional surgery followed by adjuvant treatment.</w:t>
      </w:r>
    </w:p>
    <w:p w:rsidR="00727EE3" w:rsidRPr="00727EE3" w:rsidRDefault="00727EE3" w:rsidP="00727EE3">
      <w:pPr>
        <w:spacing w:line="360" w:lineRule="auto"/>
        <w:rPr>
          <w:rFonts w:ascii="Book Antiqua" w:hAnsi="Book Antiqua"/>
          <w:sz w:val="24"/>
          <w:szCs w:val="24"/>
        </w:rPr>
      </w:pPr>
    </w:p>
    <w:p w:rsidR="00727EE3" w:rsidRPr="00727EE3" w:rsidRDefault="00727EE3" w:rsidP="00727EE3">
      <w:pPr>
        <w:spacing w:line="360" w:lineRule="auto"/>
        <w:rPr>
          <w:rFonts w:ascii="Book Antiqua" w:hAnsi="Book Antiqua"/>
          <w:b/>
          <w:i/>
          <w:sz w:val="24"/>
          <w:szCs w:val="24"/>
        </w:rPr>
      </w:pPr>
      <w:r w:rsidRPr="00727EE3">
        <w:rPr>
          <w:rFonts w:ascii="Book Antiqua" w:hAnsi="Book Antiqua"/>
          <w:b/>
          <w:i/>
          <w:sz w:val="24"/>
          <w:szCs w:val="24"/>
        </w:rPr>
        <w:t>Peer-review</w:t>
      </w:r>
    </w:p>
    <w:bookmarkEnd w:id="79"/>
    <w:bookmarkEnd w:id="80"/>
    <w:bookmarkEnd w:id="81"/>
    <w:bookmarkEnd w:id="82"/>
    <w:bookmarkEnd w:id="83"/>
    <w:bookmarkEnd w:id="84"/>
    <w:bookmarkEnd w:id="85"/>
    <w:bookmarkEnd w:id="86"/>
    <w:bookmarkEnd w:id="87"/>
    <w:p w:rsidR="000D5CAD" w:rsidRDefault="00727EE3" w:rsidP="00727EE3">
      <w:pPr>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lastRenderedPageBreak/>
        <w:t>This retrospective study with a great cohort of patients with esophageal squamous cell carcinoma (</w:t>
      </w:r>
      <w:r w:rsidRPr="00727EE3">
        <w:rPr>
          <w:rFonts w:ascii="Book Antiqua" w:eastAsia="SimSun" w:hAnsi="Book Antiqua" w:cs="Times New Roman"/>
          <w:i/>
          <w:sz w:val="24"/>
          <w:szCs w:val="24"/>
        </w:rPr>
        <w:t>n</w:t>
      </w:r>
      <w:r>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w:t>
      </w:r>
      <w:r>
        <w:rPr>
          <w:rFonts w:ascii="Book Antiqua" w:eastAsia="SimSun" w:hAnsi="Book Antiqua" w:cs="Times New Roman" w:hint="eastAsia"/>
          <w:sz w:val="24"/>
          <w:szCs w:val="24"/>
        </w:rPr>
        <w:t xml:space="preserve"> </w:t>
      </w:r>
      <w:r w:rsidRPr="00727EE3">
        <w:rPr>
          <w:rFonts w:ascii="Book Antiqua" w:eastAsia="SimSun" w:hAnsi="Book Antiqua" w:cs="Times New Roman"/>
          <w:sz w:val="24"/>
          <w:szCs w:val="24"/>
        </w:rPr>
        <w:t>1490) contributes to the existing literature about surgical therapy of esophageal cancer. It adds relevant data and concludes that aggressive surgery is not</w:t>
      </w:r>
      <w:r w:rsidRPr="00727EE3">
        <w:rPr>
          <w:rFonts w:ascii="Book Antiqua" w:hAnsi="Book Antiqua"/>
          <w:sz w:val="24"/>
          <w:szCs w:val="24"/>
        </w:rPr>
        <w:t xml:space="preserve"> </w:t>
      </w:r>
      <w:r w:rsidRPr="00727EE3">
        <w:rPr>
          <w:rFonts w:ascii="Book Antiqua" w:eastAsia="SimSun" w:hAnsi="Book Antiqua" w:cs="Times New Roman"/>
          <w:sz w:val="24"/>
          <w:szCs w:val="24"/>
        </w:rPr>
        <w:t>justified at an advanced tumor stage. The limitations of this study are clear and declared by the authors. The aspect of a neoadjuvant therapy is not included but discussed and answered in other studies. Minor language and grammar revision is necessary. More figures could help to summarize the most important aspects.</w:t>
      </w:r>
    </w:p>
    <w:p w:rsidR="000D5CAD" w:rsidRDefault="000D5CAD">
      <w:pPr>
        <w:widowControl/>
        <w:jc w:val="left"/>
        <w:rPr>
          <w:rFonts w:ascii="Book Antiqua" w:eastAsia="SimSun" w:hAnsi="Book Antiqua" w:cs="Times New Roman"/>
          <w:sz w:val="24"/>
          <w:szCs w:val="24"/>
        </w:rPr>
      </w:pPr>
      <w:r>
        <w:rPr>
          <w:rFonts w:ascii="Book Antiqua" w:eastAsia="SimSun" w:hAnsi="Book Antiqua" w:cs="Times New Roman"/>
          <w:sz w:val="24"/>
          <w:szCs w:val="24"/>
        </w:rPr>
        <w:br w:type="page"/>
      </w:r>
    </w:p>
    <w:p w:rsidR="000D5CAD" w:rsidRDefault="000D5CAD" w:rsidP="000D5CAD">
      <w:pPr>
        <w:spacing w:line="360" w:lineRule="auto"/>
        <w:rPr>
          <w:rFonts w:ascii="Book Antiqua" w:eastAsia="SimSun" w:hAnsi="Book Antiqua" w:cs="Times New Roman"/>
          <w:b/>
          <w:sz w:val="24"/>
          <w:szCs w:val="24"/>
        </w:rPr>
      </w:pPr>
      <w:r w:rsidRPr="00727EE3">
        <w:rPr>
          <w:rFonts w:ascii="Book Antiqua" w:eastAsia="SimSun" w:hAnsi="Book Antiqua" w:cs="Times New Roman"/>
          <w:b/>
          <w:sz w:val="24"/>
          <w:szCs w:val="24"/>
        </w:rPr>
        <w:lastRenderedPageBreak/>
        <w:t>REFERENCES</w:t>
      </w:r>
      <w:bookmarkStart w:id="88" w:name="OLE_LINK564"/>
      <w:bookmarkStart w:id="89" w:name="OLE_LINK565"/>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w:t>
      </w:r>
      <w:r w:rsidRPr="00837C8C">
        <w:rPr>
          <w:rFonts w:ascii="Book Antiqua" w:hAnsi="Book Antiqua" w:cs="Times New Roman"/>
          <w:noProof/>
          <w:sz w:val="24"/>
          <w:szCs w:val="24"/>
        </w:rPr>
        <w:tab/>
      </w:r>
      <w:r w:rsidRPr="00837C8C">
        <w:rPr>
          <w:rFonts w:ascii="Book Antiqua" w:hAnsi="Book Antiqua" w:cs="Times New Roman"/>
          <w:b/>
          <w:noProof/>
          <w:sz w:val="24"/>
          <w:szCs w:val="24"/>
        </w:rPr>
        <w:t>Altorki N</w:t>
      </w:r>
      <w:r w:rsidR="00037CEC" w:rsidRPr="00837C8C">
        <w:rPr>
          <w:rFonts w:ascii="Book Antiqua" w:hAnsi="Book Antiqua" w:cs="Times New Roman"/>
          <w:noProof/>
          <w:sz w:val="24"/>
          <w:szCs w:val="24"/>
        </w:rPr>
        <w:t>, Kent M, Ferrara C, Port J.</w:t>
      </w:r>
      <w:r w:rsidRPr="00837C8C">
        <w:rPr>
          <w:rFonts w:ascii="Book Antiqua" w:hAnsi="Book Antiqua" w:cs="Times New Roman"/>
          <w:noProof/>
          <w:sz w:val="24"/>
          <w:szCs w:val="24"/>
        </w:rPr>
        <w:t xml:space="preserve"> Three-field lymph node dissection for squamous cell and adenocarcinoma of the esophagus. </w:t>
      </w:r>
      <w:r w:rsidRPr="00837C8C">
        <w:rPr>
          <w:rFonts w:ascii="Book Antiqua" w:hAnsi="Book Antiqua" w:cs="Times New Roman"/>
          <w:i/>
          <w:noProof/>
          <w:sz w:val="24"/>
          <w:szCs w:val="24"/>
        </w:rPr>
        <w:t>Ann Surg</w:t>
      </w:r>
      <w:r w:rsidRPr="00837C8C">
        <w:rPr>
          <w:rFonts w:ascii="Book Antiqua" w:hAnsi="Book Antiqua" w:cs="Times New Roman"/>
          <w:noProof/>
          <w:sz w:val="24"/>
          <w:szCs w:val="24"/>
        </w:rPr>
        <w:t xml:space="preserve"> 2002; </w:t>
      </w:r>
      <w:r w:rsidR="00837C8C" w:rsidRPr="00837C8C">
        <w:rPr>
          <w:rFonts w:ascii="Book Antiqua" w:hAnsi="Book Antiqua" w:cs="Times New Roman"/>
          <w:b/>
          <w:noProof/>
          <w:sz w:val="24"/>
          <w:szCs w:val="24"/>
        </w:rPr>
        <w:t>236</w:t>
      </w:r>
      <w:r w:rsidR="00837C8C" w:rsidRPr="00837C8C">
        <w:rPr>
          <w:rFonts w:ascii="Book Antiqua" w:hAnsi="Book Antiqua" w:cs="Times New Roman"/>
          <w:noProof/>
          <w:sz w:val="24"/>
          <w:szCs w:val="24"/>
        </w:rPr>
        <w:t xml:space="preserve">:177-183 </w:t>
      </w:r>
      <w:r w:rsidRPr="00837C8C">
        <w:rPr>
          <w:rFonts w:ascii="Book Antiqua" w:hAnsi="Book Antiqua" w:cs="Times New Roman"/>
          <w:b/>
          <w:noProof/>
          <w:sz w:val="24"/>
          <w:szCs w:val="24"/>
        </w:rPr>
        <w:t>236</w:t>
      </w:r>
      <w:r w:rsidRPr="00837C8C">
        <w:rPr>
          <w:rFonts w:ascii="Book Antiqua" w:hAnsi="Book Antiqua" w:cs="Times New Roman"/>
          <w:noProof/>
          <w:sz w:val="24"/>
          <w:szCs w:val="24"/>
        </w:rPr>
        <w:t>:177-183</w:t>
      </w:r>
      <w:r w:rsidRPr="00837C8C">
        <w:rPr>
          <w:rFonts w:ascii="Book Antiqua" w:eastAsia="SimSun" w:hAnsi="Book Antiqua" w:cs="SimSun"/>
          <w:kern w:val="0"/>
          <w:sz w:val="24"/>
          <w:szCs w:val="24"/>
        </w:rPr>
        <w:t>[PMID: 12170022 DOI: 10.1097/01.SLA.0000021583.51164.F4]</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Natsugoe S</w:t>
      </w:r>
      <w:r w:rsidR="00DC3B39" w:rsidRPr="00837C8C">
        <w:rPr>
          <w:rFonts w:ascii="Book Antiqua" w:hAnsi="Book Antiqua" w:cs="Times New Roman"/>
          <w:noProof/>
          <w:sz w:val="24"/>
          <w:szCs w:val="24"/>
        </w:rPr>
        <w:t xml:space="preserve">, Yoshinaka H, Shimada M, Sakamoto F, Morinaga T, Nakano S, Kusano C, Baba M, Takao S, Aikou T: Number of lymph node metastases determined by presurgical ultrasound and endoscopic ultrasound is related to prognosis in patients with esophageal carcinoma. </w:t>
      </w:r>
      <w:r w:rsidR="00DC3B39" w:rsidRPr="00837C8C">
        <w:rPr>
          <w:rFonts w:ascii="Book Antiqua" w:hAnsi="Book Antiqua" w:cs="Times New Roman"/>
          <w:i/>
          <w:noProof/>
          <w:sz w:val="24"/>
          <w:szCs w:val="24"/>
        </w:rPr>
        <w:t>Ann Surg</w:t>
      </w:r>
      <w:r w:rsidR="00DC3B39" w:rsidRPr="00837C8C">
        <w:rPr>
          <w:rFonts w:ascii="Book Antiqua" w:hAnsi="Book Antiqua" w:cs="Times New Roman"/>
          <w:noProof/>
          <w:sz w:val="24"/>
          <w:szCs w:val="24"/>
        </w:rPr>
        <w:t xml:space="preserve"> 2001; </w:t>
      </w:r>
      <w:r w:rsidR="00DC3B39" w:rsidRPr="00837C8C">
        <w:rPr>
          <w:rFonts w:ascii="Book Antiqua" w:hAnsi="Book Antiqua" w:cs="Times New Roman"/>
          <w:b/>
          <w:noProof/>
          <w:sz w:val="24"/>
          <w:szCs w:val="24"/>
        </w:rPr>
        <w:t>234</w:t>
      </w:r>
      <w:r w:rsidR="00DC3B39" w:rsidRPr="00837C8C">
        <w:rPr>
          <w:rFonts w:ascii="Book Antiqua" w:hAnsi="Book Antiqua" w:cs="Times New Roman"/>
          <w:noProof/>
          <w:sz w:val="24"/>
          <w:szCs w:val="24"/>
        </w:rPr>
        <w:t xml:space="preserve">:613-618 </w:t>
      </w:r>
      <w:r w:rsidR="00DC3B39" w:rsidRPr="00837C8C">
        <w:rPr>
          <w:rFonts w:ascii="Book Antiqua" w:eastAsia="SimSun" w:hAnsi="Book Antiqua" w:cs="SimSun"/>
          <w:kern w:val="0"/>
          <w:sz w:val="24"/>
          <w:szCs w:val="24"/>
        </w:rPr>
        <w:t>[PMID: 11685023 DOI: 10.1097/00000658-200111000-00005]</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3</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Ma GW</w:t>
      </w:r>
      <w:r w:rsidR="00DC3B39" w:rsidRPr="00837C8C">
        <w:rPr>
          <w:rFonts w:ascii="Book Antiqua" w:hAnsi="Book Antiqua" w:cs="Times New Roman"/>
          <w:noProof/>
          <w:sz w:val="24"/>
          <w:szCs w:val="24"/>
        </w:rPr>
        <w:t xml:space="preserve">, Situ DR, Ma QL, Long H, Zhang LJ, Lin P, Rong TH: Three-field vs two-field lymph node dissection for esophageal cancer: a meta-analysis. </w:t>
      </w:r>
      <w:r w:rsidR="00DC3B39" w:rsidRPr="00837C8C">
        <w:rPr>
          <w:rFonts w:ascii="Book Antiqua" w:hAnsi="Book Antiqua" w:cs="Times New Roman"/>
          <w:i/>
          <w:noProof/>
          <w:sz w:val="24"/>
          <w:szCs w:val="24"/>
        </w:rPr>
        <w:t>World J Gastroenterol</w:t>
      </w:r>
      <w:r w:rsidR="00DC3B39" w:rsidRPr="00837C8C">
        <w:rPr>
          <w:rFonts w:ascii="Book Antiqua" w:hAnsi="Book Antiqua" w:cs="Times New Roman"/>
          <w:noProof/>
          <w:sz w:val="24"/>
          <w:szCs w:val="24"/>
        </w:rPr>
        <w:t xml:space="preserve"> 2014;</w:t>
      </w:r>
      <w:r w:rsidR="00DC3B39" w:rsidRPr="00837C8C">
        <w:rPr>
          <w:rFonts w:ascii="Book Antiqua" w:hAnsi="Book Antiqua" w:cs="Times New Roman"/>
          <w:b/>
          <w:noProof/>
          <w:sz w:val="24"/>
          <w:szCs w:val="24"/>
        </w:rPr>
        <w:t xml:space="preserve"> 20</w:t>
      </w:r>
      <w:r w:rsidR="00DC3B39" w:rsidRPr="00837C8C">
        <w:rPr>
          <w:rFonts w:ascii="Book Antiqua" w:hAnsi="Book Antiqua" w:cs="Times New Roman"/>
          <w:noProof/>
          <w:sz w:val="24"/>
          <w:szCs w:val="24"/>
        </w:rPr>
        <w:t xml:space="preserve">:18022-18030 </w:t>
      </w:r>
      <w:r w:rsidR="00DC3B39" w:rsidRPr="00837C8C">
        <w:rPr>
          <w:rFonts w:ascii="Book Antiqua" w:eastAsia="SimSun" w:hAnsi="Book Antiqua" w:cs="SimSun"/>
          <w:kern w:val="0"/>
          <w:sz w:val="24"/>
          <w:szCs w:val="24"/>
        </w:rPr>
        <w:t>[PMID: 25548502 DOI: 10.3748/wjg.v20.i47.18022]</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4</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Altorki NK</w:t>
      </w:r>
      <w:r w:rsidR="00DC3B39" w:rsidRPr="00837C8C">
        <w:rPr>
          <w:rFonts w:ascii="Book Antiqua" w:hAnsi="Book Antiqua" w:cs="Times New Roman"/>
          <w:noProof/>
          <w:sz w:val="24"/>
          <w:szCs w:val="24"/>
        </w:rPr>
        <w:t xml:space="preserve">, Zhou XK, Stiles B, Port JL, Paul S, Lee PC, Mazumdar M: Total number of resected lymph nodes predicts survival in esophageal cancer. </w:t>
      </w:r>
      <w:r w:rsidR="00DC3B39" w:rsidRPr="00837C8C">
        <w:rPr>
          <w:rFonts w:ascii="Book Antiqua" w:hAnsi="Book Antiqua" w:cs="Times New Roman"/>
          <w:i/>
          <w:noProof/>
          <w:sz w:val="24"/>
          <w:szCs w:val="24"/>
        </w:rPr>
        <w:t>Ann Surg</w:t>
      </w:r>
      <w:r w:rsidR="00DC3B39" w:rsidRPr="00837C8C">
        <w:rPr>
          <w:rFonts w:ascii="Book Antiqua" w:hAnsi="Book Antiqua" w:cs="Times New Roman"/>
          <w:noProof/>
          <w:sz w:val="24"/>
          <w:szCs w:val="24"/>
        </w:rPr>
        <w:t xml:space="preserve"> 2008; </w:t>
      </w:r>
      <w:r w:rsidR="00DC3B39" w:rsidRPr="00837C8C">
        <w:rPr>
          <w:rFonts w:ascii="Book Antiqua" w:hAnsi="Book Antiqua" w:cs="Times New Roman"/>
          <w:b/>
          <w:noProof/>
          <w:sz w:val="24"/>
          <w:szCs w:val="24"/>
        </w:rPr>
        <w:t>248</w:t>
      </w:r>
      <w:r w:rsidR="00DC3B39" w:rsidRPr="00837C8C">
        <w:rPr>
          <w:rFonts w:ascii="Book Antiqua" w:hAnsi="Book Antiqua" w:cs="Times New Roman"/>
          <w:noProof/>
          <w:sz w:val="24"/>
          <w:szCs w:val="24"/>
        </w:rPr>
        <w:t xml:space="preserve">:221-226 </w:t>
      </w:r>
      <w:r w:rsidR="00DC3B39" w:rsidRPr="00837C8C">
        <w:rPr>
          <w:rFonts w:ascii="Book Antiqua" w:eastAsia="SimSun" w:hAnsi="Book Antiqua" w:cs="SimSun"/>
          <w:kern w:val="0"/>
          <w:sz w:val="24"/>
          <w:szCs w:val="24"/>
        </w:rPr>
        <w:t>[PMID: 18650631 DOI: 10.1097/SLA.0b013e31817bbe59</w:t>
      </w:r>
      <w:r w:rsidR="00DC3B39" w:rsidRPr="00837C8C">
        <w:rPr>
          <w:rFonts w:ascii="Book Antiqua" w:hAnsi="Book Antiqua"/>
        </w:rPr>
        <w:t xml:space="preserve"> </w:t>
      </w:r>
      <w:r w:rsidR="00DC3B39" w:rsidRPr="00837C8C">
        <w:rPr>
          <w:rFonts w:ascii="Book Antiqua" w:eastAsia="SimSun" w:hAnsi="Book Antiqua" w:cs="SimSun"/>
          <w:kern w:val="0"/>
          <w:sz w:val="24"/>
          <w:szCs w:val="24"/>
        </w:rPr>
        <w:t>00000658-200808000-00011]</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5</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Greenstein AJ</w:t>
      </w:r>
      <w:r w:rsidR="00DC3B39" w:rsidRPr="00837C8C">
        <w:rPr>
          <w:rFonts w:ascii="Book Antiqua" w:hAnsi="Book Antiqua" w:cs="Times New Roman"/>
          <w:noProof/>
          <w:sz w:val="24"/>
          <w:szCs w:val="24"/>
        </w:rPr>
        <w:t xml:space="preserve">, Litle VR, Swanson SJ, Divino CM, Packer S, Wisnivesky JP: Effect of the number of lymph nodes sampled on postoperative survival of lymph node-negative esophageal cancer. </w:t>
      </w:r>
      <w:r w:rsidR="00DC3B39" w:rsidRPr="00837C8C">
        <w:rPr>
          <w:rFonts w:ascii="Book Antiqua" w:hAnsi="Book Antiqua" w:cs="Times New Roman"/>
          <w:i/>
          <w:noProof/>
          <w:sz w:val="24"/>
          <w:szCs w:val="24"/>
        </w:rPr>
        <w:t>Cancer</w:t>
      </w:r>
      <w:r w:rsidR="00DC3B39" w:rsidRPr="00837C8C">
        <w:rPr>
          <w:rFonts w:ascii="Book Antiqua" w:hAnsi="Book Antiqua" w:cs="Times New Roman"/>
          <w:noProof/>
          <w:sz w:val="24"/>
          <w:szCs w:val="24"/>
        </w:rPr>
        <w:t xml:space="preserve"> 2008; </w:t>
      </w:r>
      <w:r w:rsidR="00DC3B39" w:rsidRPr="00837C8C">
        <w:rPr>
          <w:rFonts w:ascii="Book Antiqua" w:hAnsi="Book Antiqua" w:cs="Times New Roman"/>
          <w:b/>
          <w:noProof/>
          <w:sz w:val="24"/>
          <w:szCs w:val="24"/>
        </w:rPr>
        <w:t>112</w:t>
      </w:r>
      <w:r w:rsidR="00DC3B39" w:rsidRPr="00837C8C">
        <w:rPr>
          <w:rFonts w:ascii="Book Antiqua" w:hAnsi="Book Antiqua" w:cs="Times New Roman"/>
          <w:noProof/>
          <w:sz w:val="24"/>
          <w:szCs w:val="24"/>
        </w:rPr>
        <w:t xml:space="preserve">:1239-1246 </w:t>
      </w:r>
      <w:r w:rsidR="00DC3B39" w:rsidRPr="00837C8C">
        <w:rPr>
          <w:rFonts w:ascii="Book Antiqua" w:eastAsia="SimSun" w:hAnsi="Book Antiqua" w:cs="SimSun"/>
          <w:kern w:val="0"/>
          <w:sz w:val="24"/>
          <w:szCs w:val="24"/>
        </w:rPr>
        <w:t>[PMID: 18224663 DOI: 10.1002/cncr.23309]</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6</w:t>
      </w:r>
      <w:r w:rsidRPr="00837C8C">
        <w:rPr>
          <w:rFonts w:ascii="Book Antiqua" w:hAnsi="Book Antiqua" w:cs="Times New Roman"/>
          <w:noProof/>
          <w:sz w:val="24"/>
          <w:szCs w:val="24"/>
        </w:rPr>
        <w:tab/>
      </w:r>
      <w:r w:rsidRPr="00837C8C">
        <w:rPr>
          <w:rFonts w:ascii="Book Antiqua" w:hAnsi="Book Antiqua" w:cs="Times New Roman"/>
          <w:b/>
          <w:noProof/>
          <w:sz w:val="24"/>
          <w:szCs w:val="24"/>
        </w:rPr>
        <w:t>Tabira Y</w:t>
      </w:r>
      <w:r w:rsidRPr="00837C8C">
        <w:rPr>
          <w:rFonts w:ascii="Book Antiqua" w:hAnsi="Book Antiqua" w:cs="Times New Roman"/>
          <w:noProof/>
          <w:sz w:val="24"/>
          <w:szCs w:val="24"/>
        </w:rPr>
        <w:t xml:space="preserve">, Yasunaga M, Tanaka M, Nakano K, Sakaguchi T, Nagamoto N, Ogi S, Kitamura N: Recurrent nerve nodal involvement is associated with cervical nodal metastasis in thoracic esophageal carcinoma. </w:t>
      </w:r>
      <w:r w:rsidRPr="00837C8C">
        <w:rPr>
          <w:rFonts w:ascii="Book Antiqua" w:hAnsi="Book Antiqua" w:cs="Times New Roman"/>
          <w:i/>
          <w:noProof/>
          <w:sz w:val="24"/>
          <w:szCs w:val="24"/>
        </w:rPr>
        <w:t>J Am Coll Surg</w:t>
      </w:r>
      <w:r w:rsidRPr="00837C8C">
        <w:rPr>
          <w:rFonts w:ascii="Book Antiqua" w:hAnsi="Book Antiqua" w:cs="Times New Roman"/>
          <w:noProof/>
          <w:sz w:val="24"/>
          <w:szCs w:val="24"/>
        </w:rPr>
        <w:t xml:space="preserve"> 2000; </w:t>
      </w:r>
      <w:r w:rsidRPr="00837C8C">
        <w:rPr>
          <w:rFonts w:ascii="Book Antiqua" w:hAnsi="Book Antiqua" w:cs="Times New Roman"/>
          <w:b/>
          <w:noProof/>
          <w:sz w:val="24"/>
          <w:szCs w:val="24"/>
        </w:rPr>
        <w:t>191</w:t>
      </w:r>
      <w:r w:rsidRPr="00837C8C">
        <w:rPr>
          <w:rFonts w:ascii="Book Antiqua" w:hAnsi="Book Antiqua" w:cs="Times New Roman"/>
          <w:noProof/>
          <w:sz w:val="24"/>
          <w:szCs w:val="24"/>
        </w:rPr>
        <w:t xml:space="preserve">:232-237 </w:t>
      </w:r>
      <w:r w:rsidRPr="00837C8C">
        <w:rPr>
          <w:rFonts w:ascii="Book Antiqua" w:eastAsia="SimSun" w:hAnsi="Book Antiqua" w:cs="SimSun"/>
          <w:kern w:val="0"/>
          <w:sz w:val="24"/>
          <w:szCs w:val="24"/>
        </w:rPr>
        <w:t>[PMID: 10989896]</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7</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Ando N</w:t>
      </w:r>
      <w:r w:rsidR="00DC3B39" w:rsidRPr="00837C8C">
        <w:rPr>
          <w:rFonts w:ascii="Book Antiqua" w:hAnsi="Book Antiqua" w:cs="Times New Roman"/>
          <w:noProof/>
          <w:sz w:val="24"/>
          <w:szCs w:val="24"/>
        </w:rPr>
        <w:t xml:space="preserve">, Ozawa S, Kitagawa Y, Shinozawa Y, Kitajima M: Improvement in the results of surgical treatment of advanced squamous esophageal carcinoma during 15 consecutive years. </w:t>
      </w:r>
      <w:r w:rsidR="00DC3B39" w:rsidRPr="00837C8C">
        <w:rPr>
          <w:rFonts w:ascii="Book Antiqua" w:hAnsi="Book Antiqua" w:cs="Times New Roman"/>
          <w:i/>
          <w:noProof/>
          <w:sz w:val="24"/>
          <w:szCs w:val="24"/>
        </w:rPr>
        <w:t>Ann Surg</w:t>
      </w:r>
      <w:r w:rsidR="00DC3B39" w:rsidRPr="00837C8C">
        <w:rPr>
          <w:rFonts w:ascii="Book Antiqua" w:hAnsi="Book Antiqua" w:cs="Times New Roman"/>
          <w:noProof/>
          <w:sz w:val="24"/>
          <w:szCs w:val="24"/>
        </w:rPr>
        <w:t xml:space="preserve"> 2000; </w:t>
      </w:r>
      <w:r w:rsidR="00DC3B39" w:rsidRPr="00837C8C">
        <w:rPr>
          <w:rFonts w:ascii="Book Antiqua" w:hAnsi="Book Antiqua" w:cs="Times New Roman"/>
          <w:b/>
          <w:noProof/>
          <w:sz w:val="24"/>
          <w:szCs w:val="24"/>
        </w:rPr>
        <w:t>232</w:t>
      </w:r>
      <w:r w:rsidR="007D0FC3" w:rsidRPr="00837C8C">
        <w:rPr>
          <w:rFonts w:ascii="Book Antiqua" w:hAnsi="Book Antiqua" w:cs="Times New Roman"/>
          <w:noProof/>
          <w:sz w:val="24"/>
          <w:szCs w:val="24"/>
        </w:rPr>
        <w:t xml:space="preserve">:225-232 </w:t>
      </w:r>
      <w:r w:rsidR="007D0FC3" w:rsidRPr="00837C8C">
        <w:rPr>
          <w:rFonts w:ascii="Book Antiqua" w:eastAsia="SimSun" w:hAnsi="Book Antiqua" w:cs="SimSun"/>
          <w:kern w:val="0"/>
          <w:sz w:val="24"/>
          <w:szCs w:val="24"/>
        </w:rPr>
        <w:t>[PMID: 10903602 DOI: 10.1097/00000658-200008000-00013]</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lastRenderedPageBreak/>
        <w:t>8</w:t>
      </w:r>
      <w:r w:rsidRPr="00837C8C">
        <w:rPr>
          <w:rFonts w:ascii="Book Antiqua" w:hAnsi="Book Antiqua" w:cs="Times New Roman"/>
          <w:noProof/>
          <w:sz w:val="24"/>
          <w:szCs w:val="24"/>
        </w:rPr>
        <w:tab/>
      </w:r>
      <w:r w:rsidRPr="00837C8C">
        <w:rPr>
          <w:rFonts w:ascii="Book Antiqua" w:hAnsi="Book Antiqua" w:cs="Times New Roman"/>
          <w:b/>
          <w:noProof/>
          <w:sz w:val="24"/>
          <w:szCs w:val="24"/>
        </w:rPr>
        <w:t>Muller JM</w:t>
      </w:r>
      <w:r w:rsidRPr="00837C8C">
        <w:rPr>
          <w:rFonts w:ascii="Book Antiqua" w:hAnsi="Book Antiqua" w:cs="Times New Roman"/>
          <w:noProof/>
          <w:sz w:val="24"/>
          <w:szCs w:val="24"/>
        </w:rPr>
        <w:t>, Erasmi H, Stelzner M, Zieren U, Pichlmaier H: Surgical therapy of oesophageal carcinoma.</w:t>
      </w:r>
      <w:r w:rsidRPr="00837C8C">
        <w:rPr>
          <w:rFonts w:ascii="Book Antiqua" w:hAnsi="Book Antiqua" w:cs="Times New Roman"/>
          <w:i/>
          <w:noProof/>
          <w:sz w:val="24"/>
          <w:szCs w:val="24"/>
        </w:rPr>
        <w:t xml:space="preserve"> Br J Surg</w:t>
      </w:r>
      <w:r w:rsidRPr="00837C8C">
        <w:rPr>
          <w:rFonts w:ascii="Book Antiqua" w:hAnsi="Book Antiqua" w:cs="Times New Roman"/>
          <w:noProof/>
          <w:sz w:val="24"/>
          <w:szCs w:val="24"/>
        </w:rPr>
        <w:t xml:space="preserve"> 1990; </w:t>
      </w:r>
      <w:r w:rsidRPr="00837C8C">
        <w:rPr>
          <w:rFonts w:ascii="Book Antiqua" w:hAnsi="Book Antiqua" w:cs="Times New Roman"/>
          <w:b/>
          <w:noProof/>
          <w:sz w:val="24"/>
          <w:szCs w:val="24"/>
        </w:rPr>
        <w:t>77</w:t>
      </w:r>
      <w:r w:rsidR="007D0FC3" w:rsidRPr="00837C8C">
        <w:rPr>
          <w:rFonts w:ascii="Book Antiqua" w:hAnsi="Book Antiqua" w:cs="Times New Roman"/>
          <w:noProof/>
          <w:sz w:val="24"/>
          <w:szCs w:val="24"/>
        </w:rPr>
        <w:t xml:space="preserve">:845-857 </w:t>
      </w:r>
      <w:r w:rsidR="007D0FC3" w:rsidRPr="00837C8C">
        <w:rPr>
          <w:rFonts w:ascii="Book Antiqua" w:eastAsia="SimSun" w:hAnsi="Book Antiqua" w:cs="SimSun"/>
          <w:kern w:val="0"/>
          <w:sz w:val="24"/>
          <w:szCs w:val="24"/>
        </w:rPr>
        <w:t>[PMID: 2203505 DOI: 10.1002/bjs.1800770804]</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9</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Nishimaki T</w:t>
      </w:r>
      <w:r w:rsidR="00DC3B39" w:rsidRPr="00837C8C">
        <w:rPr>
          <w:rFonts w:ascii="Book Antiqua" w:hAnsi="Book Antiqua" w:cs="Times New Roman"/>
          <w:noProof/>
          <w:sz w:val="24"/>
          <w:szCs w:val="24"/>
        </w:rPr>
        <w:t xml:space="preserve">, Suzuki T, Suzuki S, Kuwabara S, Hatakeyama K: Outcomes of extended radical esophagectomy for thoracic esophageal cancer. </w:t>
      </w:r>
      <w:r w:rsidR="00DC3B39" w:rsidRPr="00837C8C">
        <w:rPr>
          <w:rFonts w:ascii="Book Antiqua" w:hAnsi="Book Antiqua" w:cs="Times New Roman"/>
          <w:i/>
          <w:noProof/>
          <w:sz w:val="24"/>
          <w:szCs w:val="24"/>
        </w:rPr>
        <w:t>J Am Coll Surg</w:t>
      </w:r>
      <w:r w:rsidR="00DC3B39" w:rsidRPr="00837C8C">
        <w:rPr>
          <w:rFonts w:ascii="Book Antiqua" w:hAnsi="Book Antiqua" w:cs="Times New Roman"/>
          <w:noProof/>
          <w:sz w:val="24"/>
          <w:szCs w:val="24"/>
        </w:rPr>
        <w:t xml:space="preserve"> 1998; </w:t>
      </w:r>
      <w:r w:rsidR="00DC3B39" w:rsidRPr="00837C8C">
        <w:rPr>
          <w:rFonts w:ascii="Book Antiqua" w:hAnsi="Book Antiqua" w:cs="Times New Roman"/>
          <w:b/>
          <w:noProof/>
          <w:sz w:val="24"/>
          <w:szCs w:val="24"/>
        </w:rPr>
        <w:t>186</w:t>
      </w:r>
      <w:r w:rsidR="007D0FC3" w:rsidRPr="00837C8C">
        <w:rPr>
          <w:rFonts w:ascii="Book Antiqua" w:hAnsi="Book Antiqua" w:cs="Times New Roman"/>
          <w:noProof/>
          <w:sz w:val="24"/>
          <w:szCs w:val="24"/>
        </w:rPr>
        <w:t xml:space="preserve">:306-312 </w:t>
      </w:r>
      <w:r w:rsidR="007D0FC3" w:rsidRPr="00837C8C">
        <w:rPr>
          <w:rFonts w:ascii="Book Antiqua" w:eastAsia="SimSun" w:hAnsi="Book Antiqua" w:cs="SimSun"/>
          <w:kern w:val="0"/>
          <w:sz w:val="24"/>
          <w:szCs w:val="24"/>
        </w:rPr>
        <w:t>[PMID: 9510261]</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10.</w:t>
      </w:r>
      <w:r w:rsidRPr="00837C8C">
        <w:rPr>
          <w:rFonts w:ascii="Book Antiqua" w:hAnsi="Book Antiqua" w:cs="Times New Roman"/>
          <w:noProof/>
          <w:sz w:val="24"/>
          <w:szCs w:val="24"/>
        </w:rPr>
        <w:tab/>
      </w:r>
      <w:r w:rsidRPr="00837C8C">
        <w:rPr>
          <w:rFonts w:ascii="Book Antiqua" w:hAnsi="Book Antiqua" w:cs="Times New Roman"/>
          <w:b/>
          <w:noProof/>
          <w:sz w:val="24"/>
          <w:szCs w:val="24"/>
        </w:rPr>
        <w:t>Hulscher JB</w:t>
      </w:r>
      <w:r w:rsidRPr="00837C8C">
        <w:rPr>
          <w:rFonts w:ascii="Book Antiqua" w:hAnsi="Book Antiqua" w:cs="Times New Roman"/>
          <w:noProof/>
          <w:sz w:val="24"/>
          <w:szCs w:val="24"/>
        </w:rPr>
        <w:t xml:space="preserve">, van Sandick JW, de Boer AG, Wijnhoven BP, Tijssen JG, Fockens P, Stalmeier PF, ten Kate FJ, van Dekken H, Obertop H, Tilanus HW, van Lanschot JJ: Extended transthoracic resection compared with limited transhiatal resection for adenocarcinoma of the esophagus. </w:t>
      </w:r>
      <w:r w:rsidRPr="00837C8C">
        <w:rPr>
          <w:rFonts w:ascii="Book Antiqua" w:hAnsi="Book Antiqua" w:cs="Times New Roman"/>
          <w:i/>
          <w:noProof/>
          <w:sz w:val="24"/>
          <w:szCs w:val="24"/>
        </w:rPr>
        <w:t>N Engl J Med</w:t>
      </w:r>
      <w:r w:rsidRPr="00837C8C">
        <w:rPr>
          <w:rFonts w:ascii="Book Antiqua" w:hAnsi="Book Antiqua" w:cs="Times New Roman"/>
          <w:noProof/>
          <w:sz w:val="24"/>
          <w:szCs w:val="24"/>
        </w:rPr>
        <w:t xml:space="preserve"> 2002; </w:t>
      </w:r>
      <w:r w:rsidRPr="00837C8C">
        <w:rPr>
          <w:rFonts w:ascii="Book Antiqua" w:hAnsi="Book Antiqua" w:cs="Times New Roman"/>
          <w:b/>
          <w:noProof/>
          <w:sz w:val="24"/>
          <w:szCs w:val="24"/>
        </w:rPr>
        <w:t>347</w:t>
      </w:r>
      <w:r w:rsidR="007D0FC3" w:rsidRPr="00837C8C">
        <w:rPr>
          <w:rFonts w:ascii="Book Antiqua" w:hAnsi="Book Antiqua" w:cs="Times New Roman"/>
          <w:noProof/>
          <w:sz w:val="24"/>
          <w:szCs w:val="24"/>
        </w:rPr>
        <w:t xml:space="preserve">:1662-1669 </w:t>
      </w:r>
      <w:r w:rsidR="007D0FC3" w:rsidRPr="00837C8C">
        <w:rPr>
          <w:rFonts w:ascii="Book Antiqua" w:eastAsia="SimSun" w:hAnsi="Book Antiqua" w:cs="SimSun"/>
          <w:kern w:val="0"/>
          <w:sz w:val="24"/>
          <w:szCs w:val="24"/>
        </w:rPr>
        <w:t>[PMID: 12444180 DOI: 10.1056/NEJMoa022343</w:t>
      </w:r>
      <w:r w:rsidR="007D0FC3" w:rsidRPr="00837C8C">
        <w:rPr>
          <w:rFonts w:ascii="Book Antiqua" w:hAnsi="Book Antiqua"/>
        </w:rPr>
        <w:t xml:space="preserve"> </w:t>
      </w:r>
      <w:r w:rsidR="007D0FC3" w:rsidRPr="00837C8C">
        <w:rPr>
          <w:rFonts w:ascii="Book Antiqua" w:eastAsia="SimSun" w:hAnsi="Book Antiqua" w:cs="SimSun"/>
          <w:kern w:val="0"/>
          <w:sz w:val="24"/>
          <w:szCs w:val="24"/>
        </w:rPr>
        <w:t>347/21/1662]</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11</w:t>
      </w:r>
      <w:r w:rsidRPr="00837C8C">
        <w:rPr>
          <w:rFonts w:ascii="Book Antiqua" w:hAnsi="Book Antiqua" w:cs="Times New Roman"/>
          <w:noProof/>
          <w:sz w:val="24"/>
          <w:szCs w:val="24"/>
        </w:rPr>
        <w:tab/>
      </w:r>
      <w:r w:rsidRPr="00837C8C">
        <w:rPr>
          <w:rFonts w:ascii="Book Antiqua" w:hAnsi="Book Antiqua" w:cs="Times New Roman"/>
          <w:b/>
          <w:noProof/>
          <w:sz w:val="24"/>
          <w:szCs w:val="24"/>
        </w:rPr>
        <w:t>Lerut T</w:t>
      </w:r>
      <w:r w:rsidRPr="00837C8C">
        <w:rPr>
          <w:rFonts w:ascii="Book Antiqua" w:hAnsi="Book Antiqua" w:cs="Times New Roman"/>
          <w:noProof/>
          <w:sz w:val="24"/>
          <w:szCs w:val="24"/>
        </w:rPr>
        <w:t xml:space="preserve">, Nafteux P, Moons J, Coosemans W, Decker G, De Leyn P, Van Raemdonck D, Ectors N: Three-field lymphadenectomy for carcinoma of the esophagus and gastroesophageal junction in 174 R0 resections: impact on staging, disease-free survival, and outcome: a plea for adaptation of TNM classification in upper-half esophageal carcinoma. </w:t>
      </w:r>
      <w:r w:rsidRPr="00837C8C">
        <w:rPr>
          <w:rFonts w:ascii="Book Antiqua" w:hAnsi="Book Antiqua" w:cs="Times New Roman"/>
          <w:i/>
          <w:noProof/>
          <w:sz w:val="24"/>
          <w:szCs w:val="24"/>
        </w:rPr>
        <w:t>Ann Surg</w:t>
      </w:r>
      <w:r w:rsidRPr="00837C8C">
        <w:rPr>
          <w:rFonts w:ascii="Book Antiqua" w:hAnsi="Book Antiqua" w:cs="Times New Roman"/>
          <w:noProof/>
          <w:sz w:val="24"/>
          <w:szCs w:val="24"/>
        </w:rPr>
        <w:t xml:space="preserve"> 2004; </w:t>
      </w:r>
      <w:r w:rsidRPr="00837C8C">
        <w:rPr>
          <w:rFonts w:ascii="Book Antiqua" w:hAnsi="Book Antiqua" w:cs="Times New Roman"/>
          <w:b/>
          <w:noProof/>
          <w:sz w:val="24"/>
          <w:szCs w:val="24"/>
        </w:rPr>
        <w:t>240</w:t>
      </w:r>
      <w:r w:rsidRPr="00837C8C">
        <w:rPr>
          <w:rFonts w:ascii="Book Antiqua" w:hAnsi="Book Antiqua" w:cs="Times New Roman"/>
          <w:noProof/>
          <w:sz w:val="24"/>
          <w:szCs w:val="24"/>
        </w:rPr>
        <w:t>:962-</w:t>
      </w:r>
      <w:r w:rsidR="007D0FC3" w:rsidRPr="00837C8C">
        <w:rPr>
          <w:rFonts w:ascii="Book Antiqua" w:hAnsi="Book Antiqua" w:cs="Times New Roman"/>
          <w:noProof/>
          <w:sz w:val="24"/>
          <w:szCs w:val="24"/>
        </w:rPr>
        <w:t xml:space="preserve">972; discussion 972-964 </w:t>
      </w:r>
      <w:r w:rsidR="007D0FC3" w:rsidRPr="00837C8C">
        <w:rPr>
          <w:rFonts w:ascii="Book Antiqua" w:eastAsia="SimSun" w:hAnsi="Book Antiqua" w:cs="SimSun"/>
          <w:kern w:val="0"/>
          <w:sz w:val="24"/>
          <w:szCs w:val="24"/>
        </w:rPr>
        <w:t>[PMID: 15570202]</w:t>
      </w:r>
    </w:p>
    <w:p w:rsidR="00D22DBD"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12</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D'Journo XB</w:t>
      </w:r>
      <w:r w:rsidR="00DC3B39" w:rsidRPr="00837C8C">
        <w:rPr>
          <w:rFonts w:ascii="Book Antiqua" w:hAnsi="Book Antiqua" w:cs="Times New Roman"/>
          <w:noProof/>
          <w:sz w:val="24"/>
          <w:szCs w:val="24"/>
        </w:rPr>
        <w:t xml:space="preserve">, Doddoli C, Michelet P, Loundou A, Trousse D, Giudicelli R, Fuentes PA, Thomas PA: Transthoracic esophagectomy for adenocarcinoma of the oesophagus: standard versus extended two-field mediastinal lymphadenectomy? </w:t>
      </w:r>
      <w:r w:rsidR="00DC3B39" w:rsidRPr="00837C8C">
        <w:rPr>
          <w:rFonts w:ascii="Book Antiqua" w:hAnsi="Book Antiqua" w:cs="Times New Roman"/>
          <w:i/>
          <w:noProof/>
          <w:sz w:val="24"/>
          <w:szCs w:val="24"/>
        </w:rPr>
        <w:t>Eur J Cardiothorac Surg</w:t>
      </w:r>
      <w:r w:rsidR="00DC3B39" w:rsidRPr="00837C8C">
        <w:rPr>
          <w:rFonts w:ascii="Book Antiqua" w:hAnsi="Book Antiqua" w:cs="Times New Roman"/>
          <w:noProof/>
          <w:sz w:val="24"/>
          <w:szCs w:val="24"/>
        </w:rPr>
        <w:t xml:space="preserve"> 2005; </w:t>
      </w:r>
      <w:r w:rsidR="00DC3B39" w:rsidRPr="00837C8C">
        <w:rPr>
          <w:rFonts w:ascii="Book Antiqua" w:hAnsi="Book Antiqua" w:cs="Times New Roman"/>
          <w:b/>
          <w:noProof/>
          <w:sz w:val="24"/>
          <w:szCs w:val="24"/>
        </w:rPr>
        <w:t>27</w:t>
      </w:r>
      <w:r w:rsidR="007D0FC3" w:rsidRPr="00837C8C">
        <w:rPr>
          <w:rFonts w:ascii="Book Antiqua" w:hAnsi="Book Antiqua" w:cs="Times New Roman"/>
          <w:noProof/>
          <w:sz w:val="24"/>
          <w:szCs w:val="24"/>
        </w:rPr>
        <w:t xml:space="preserve">:697-704 </w:t>
      </w:r>
      <w:r w:rsidR="007D0FC3" w:rsidRPr="00837C8C">
        <w:rPr>
          <w:rFonts w:ascii="Book Antiqua" w:eastAsia="SimSun" w:hAnsi="Book Antiqua" w:cs="SimSun"/>
          <w:kern w:val="0"/>
          <w:sz w:val="24"/>
          <w:szCs w:val="24"/>
        </w:rPr>
        <w:t>[PMID: 15784377 DOI:</w:t>
      </w:r>
      <w:r w:rsidRPr="00837C8C">
        <w:rPr>
          <w:rFonts w:ascii="Book Antiqua" w:eastAsia="SimSun" w:hAnsi="Book Antiqua" w:cs="SimSun"/>
          <w:kern w:val="0"/>
          <w:sz w:val="24"/>
          <w:szCs w:val="24"/>
        </w:rPr>
        <w:t xml:space="preserve"> </w:t>
      </w:r>
      <w:r w:rsidR="007D0FC3" w:rsidRPr="00837C8C">
        <w:rPr>
          <w:rFonts w:ascii="Book Antiqua" w:eastAsia="SimSun" w:hAnsi="Book Antiqua" w:cs="SimSun"/>
          <w:kern w:val="0"/>
          <w:sz w:val="24"/>
          <w:szCs w:val="24"/>
        </w:rPr>
        <w:t>10.1016/j.ejcts.2004.12.022]</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13.</w:t>
      </w:r>
      <w:r w:rsidRPr="00837C8C">
        <w:rPr>
          <w:rFonts w:ascii="Book Antiqua" w:hAnsi="Book Antiqua" w:cs="Times New Roman"/>
          <w:noProof/>
          <w:sz w:val="24"/>
          <w:szCs w:val="24"/>
        </w:rPr>
        <w:tab/>
      </w:r>
      <w:r w:rsidRPr="00837C8C">
        <w:rPr>
          <w:rFonts w:ascii="Book Antiqua" w:hAnsi="Book Antiqua" w:cs="Times New Roman"/>
          <w:b/>
          <w:noProof/>
          <w:sz w:val="24"/>
          <w:szCs w:val="24"/>
        </w:rPr>
        <w:t>Mariette C</w:t>
      </w:r>
      <w:r w:rsidRPr="00837C8C">
        <w:rPr>
          <w:rFonts w:ascii="Book Antiqua" w:hAnsi="Book Antiqua" w:cs="Times New Roman"/>
          <w:noProof/>
          <w:sz w:val="24"/>
          <w:szCs w:val="24"/>
        </w:rPr>
        <w:t xml:space="preserve">, Piessen G, Briez N, Triboulet JP: The number of metastatic lymph nodes and the ratio between metastatic and examined lymph nodes are independent prognostic factors in esophageal cancer regardless of neoadjuvant chemoradiation or lymphadenectomy extent. </w:t>
      </w:r>
      <w:r w:rsidRPr="00837C8C">
        <w:rPr>
          <w:rFonts w:ascii="Book Antiqua" w:hAnsi="Book Antiqua" w:cs="Times New Roman"/>
          <w:i/>
          <w:noProof/>
          <w:sz w:val="24"/>
          <w:szCs w:val="24"/>
        </w:rPr>
        <w:t>Ann Surg</w:t>
      </w:r>
      <w:r w:rsidRPr="00837C8C">
        <w:rPr>
          <w:rFonts w:ascii="Book Antiqua" w:hAnsi="Book Antiqua" w:cs="Times New Roman"/>
          <w:noProof/>
          <w:sz w:val="24"/>
          <w:szCs w:val="24"/>
        </w:rPr>
        <w:t xml:space="preserve"> 2008; </w:t>
      </w:r>
      <w:r w:rsidRPr="00837C8C">
        <w:rPr>
          <w:rFonts w:ascii="Book Antiqua" w:hAnsi="Book Antiqua" w:cs="Times New Roman"/>
          <w:b/>
          <w:noProof/>
          <w:sz w:val="24"/>
          <w:szCs w:val="24"/>
        </w:rPr>
        <w:t>247</w:t>
      </w:r>
      <w:r w:rsidR="009579FE" w:rsidRPr="00837C8C">
        <w:rPr>
          <w:rFonts w:ascii="Book Antiqua" w:hAnsi="Book Antiqua" w:cs="Times New Roman"/>
          <w:noProof/>
          <w:sz w:val="24"/>
          <w:szCs w:val="24"/>
        </w:rPr>
        <w:t xml:space="preserve">:365-371 </w:t>
      </w:r>
      <w:r w:rsidR="009579FE" w:rsidRPr="00837C8C">
        <w:rPr>
          <w:rFonts w:ascii="Book Antiqua" w:eastAsia="SimSun" w:hAnsi="Book Antiqua" w:cs="SimSun"/>
          <w:kern w:val="0"/>
          <w:sz w:val="24"/>
          <w:szCs w:val="24"/>
        </w:rPr>
        <w:t>[PMID: 18216546 DOI: 10.1097/SLA.0b013e318</w:t>
      </w:r>
      <w:r w:rsidR="00037CEC" w:rsidRPr="00837C8C">
        <w:rPr>
          <w:rFonts w:ascii="Book Antiqua" w:eastAsia="SimSun" w:hAnsi="Book Antiqua" w:cs="SimSun"/>
          <w:kern w:val="0"/>
          <w:sz w:val="24"/>
          <w:szCs w:val="24"/>
        </w:rPr>
        <w:t>15aaadf00000658-200802000-00024]</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14</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Ando N</w:t>
      </w:r>
      <w:r w:rsidR="00DC3B39" w:rsidRPr="00837C8C">
        <w:rPr>
          <w:rFonts w:ascii="Book Antiqua" w:hAnsi="Book Antiqua" w:cs="Times New Roman"/>
          <w:noProof/>
          <w:sz w:val="24"/>
          <w:szCs w:val="24"/>
        </w:rPr>
        <w:t xml:space="preserve">, Iizuka T, Ide H, Ishida K, Shinoda M, Nishimaki T, Takiyama W, Watanabe H, Isono K, Aoyama N, Makuuchi H, Tanaka O, Yamana H, </w:t>
      </w:r>
      <w:r w:rsidR="00DC3B39" w:rsidRPr="00837C8C">
        <w:rPr>
          <w:rFonts w:ascii="Book Antiqua" w:hAnsi="Book Antiqua" w:cs="Times New Roman"/>
          <w:noProof/>
          <w:sz w:val="24"/>
          <w:szCs w:val="24"/>
        </w:rPr>
        <w:lastRenderedPageBreak/>
        <w:t xml:space="preserve">Ikeuchi S, Kabuto T, Nagai K, Shimada Y, Kinjo Y, Fukuda H: Surgery plus chemotherapy compared with surgery alone for localized squamous cell carcinoma of the thoracic esophagus: a Japan Clinical Oncology Group Study--JCOG9204. </w:t>
      </w:r>
      <w:r w:rsidR="00DC3B39" w:rsidRPr="00837C8C">
        <w:rPr>
          <w:rFonts w:ascii="Book Antiqua" w:hAnsi="Book Antiqua" w:cs="Times New Roman"/>
          <w:i/>
          <w:noProof/>
          <w:sz w:val="24"/>
          <w:szCs w:val="24"/>
        </w:rPr>
        <w:t>J Clin Oncol</w:t>
      </w:r>
      <w:r w:rsidR="00DC3B39" w:rsidRPr="00837C8C">
        <w:rPr>
          <w:rFonts w:ascii="Book Antiqua" w:hAnsi="Book Antiqua" w:cs="Times New Roman"/>
          <w:noProof/>
          <w:sz w:val="24"/>
          <w:szCs w:val="24"/>
        </w:rPr>
        <w:t xml:space="preserve"> 2003; </w:t>
      </w:r>
      <w:r w:rsidR="00DC3B39" w:rsidRPr="00837C8C">
        <w:rPr>
          <w:rFonts w:ascii="Book Antiqua" w:hAnsi="Book Antiqua" w:cs="Times New Roman"/>
          <w:b/>
          <w:noProof/>
          <w:sz w:val="24"/>
          <w:szCs w:val="24"/>
        </w:rPr>
        <w:t>21</w:t>
      </w:r>
      <w:r w:rsidR="00DC3B39" w:rsidRPr="00837C8C">
        <w:rPr>
          <w:rFonts w:ascii="Book Antiqua" w:hAnsi="Book Antiqua" w:cs="Times New Roman"/>
          <w:noProof/>
          <w:sz w:val="24"/>
          <w:szCs w:val="24"/>
        </w:rPr>
        <w:t>:4592-</w:t>
      </w:r>
      <w:r w:rsidR="009579FE" w:rsidRPr="00837C8C">
        <w:rPr>
          <w:rFonts w:ascii="Book Antiqua" w:hAnsi="Book Antiqua" w:cs="Times New Roman"/>
          <w:noProof/>
          <w:sz w:val="24"/>
          <w:szCs w:val="24"/>
        </w:rPr>
        <w:t xml:space="preserve">4596 </w:t>
      </w:r>
      <w:r w:rsidR="009579FE" w:rsidRPr="00837C8C">
        <w:rPr>
          <w:rFonts w:ascii="Book Antiqua" w:eastAsia="SimSun" w:hAnsi="Book Antiqua" w:cs="SimSun"/>
          <w:kern w:val="0"/>
          <w:sz w:val="24"/>
          <w:szCs w:val="24"/>
        </w:rPr>
        <w:t>[PMID: 14673047 DOI: 10.1200/JCO.2003.12.095]</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15</w:t>
      </w:r>
      <w:r w:rsidRPr="00837C8C">
        <w:rPr>
          <w:rFonts w:ascii="Book Antiqua" w:hAnsi="Book Antiqua" w:cs="Times New Roman"/>
          <w:noProof/>
          <w:sz w:val="24"/>
          <w:szCs w:val="24"/>
        </w:rPr>
        <w:tab/>
      </w:r>
      <w:r w:rsidRPr="00837C8C">
        <w:rPr>
          <w:rFonts w:ascii="Book Antiqua" w:hAnsi="Book Antiqua" w:cs="Times New Roman"/>
          <w:b/>
          <w:noProof/>
          <w:sz w:val="24"/>
          <w:szCs w:val="24"/>
        </w:rPr>
        <w:t>Zhang SS</w:t>
      </w:r>
      <w:r w:rsidRPr="00837C8C">
        <w:rPr>
          <w:rFonts w:ascii="Book Antiqua" w:hAnsi="Book Antiqua" w:cs="Times New Roman"/>
          <w:noProof/>
          <w:sz w:val="24"/>
          <w:szCs w:val="24"/>
        </w:rPr>
        <w:t xml:space="preserve">, Yang H, Xie X, Luo KJ, Wen J, Bella AE, Hu Y, Yang F, Fu JH: Adjuvant chemotherapy versus surgery alone for esophageal squamous cell carcinoma: a meta-analysis of randomized controlled trials and nonrandomized studies. </w:t>
      </w:r>
      <w:r w:rsidRPr="00837C8C">
        <w:rPr>
          <w:rFonts w:ascii="Book Antiqua" w:hAnsi="Book Antiqua" w:cs="Times New Roman"/>
          <w:i/>
          <w:noProof/>
          <w:sz w:val="24"/>
          <w:szCs w:val="24"/>
        </w:rPr>
        <w:t>Dis Esophagus</w:t>
      </w:r>
      <w:r w:rsidRPr="00837C8C">
        <w:rPr>
          <w:rFonts w:ascii="Book Antiqua" w:hAnsi="Book Antiqua" w:cs="Times New Roman"/>
          <w:noProof/>
          <w:sz w:val="24"/>
          <w:szCs w:val="24"/>
        </w:rPr>
        <w:t xml:space="preserve"> </w:t>
      </w:r>
      <w:r w:rsidR="009579FE" w:rsidRPr="00837C8C">
        <w:rPr>
          <w:rFonts w:ascii="Book Antiqua" w:hAnsi="Book Antiqua" w:cs="Times New Roman"/>
          <w:noProof/>
          <w:sz w:val="24"/>
          <w:szCs w:val="24"/>
        </w:rPr>
        <w:t xml:space="preserve">2014; </w:t>
      </w:r>
      <w:r w:rsidR="009579FE" w:rsidRPr="00837C8C">
        <w:rPr>
          <w:rFonts w:ascii="Book Antiqua" w:hAnsi="Book Antiqua" w:cs="Times New Roman"/>
          <w:b/>
          <w:noProof/>
          <w:sz w:val="24"/>
          <w:szCs w:val="24"/>
        </w:rPr>
        <w:t>6</w:t>
      </w:r>
      <w:r w:rsidR="009579FE" w:rsidRPr="00837C8C">
        <w:rPr>
          <w:rFonts w:ascii="Book Antiqua" w:hAnsi="Book Antiqua" w:cs="Times New Roman"/>
          <w:noProof/>
          <w:sz w:val="24"/>
          <w:szCs w:val="24"/>
        </w:rPr>
        <w:t xml:space="preserve">: 574-584 </w:t>
      </w:r>
      <w:r w:rsidR="009579FE" w:rsidRPr="00837C8C">
        <w:rPr>
          <w:rFonts w:ascii="Book Antiqua" w:eastAsia="SimSun" w:hAnsi="Book Antiqua" w:cs="SimSun"/>
          <w:kern w:val="0"/>
          <w:sz w:val="24"/>
          <w:szCs w:val="24"/>
        </w:rPr>
        <w:t>[PMID: 23621119 DOI: 10.1111/dote.12073]</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16</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Lyu X</w:t>
      </w:r>
      <w:r w:rsidR="00DC3B39" w:rsidRPr="00837C8C">
        <w:rPr>
          <w:rFonts w:ascii="Book Antiqua" w:hAnsi="Book Antiqua" w:cs="Times New Roman"/>
          <w:noProof/>
          <w:sz w:val="24"/>
          <w:szCs w:val="24"/>
        </w:rPr>
        <w:t xml:space="preserve">, Huang J, Mao Y, Liu Y, Feng Q, Shao K, Gao S, Jiang Y, Wang J, He J: Adjuvant chemotherapy after esophagectomy: Is there a role in the treatment of the lymph node positive thoracic esophageal squamous cell carcinoma? </w:t>
      </w:r>
      <w:r w:rsidR="00DC3B39" w:rsidRPr="00837C8C">
        <w:rPr>
          <w:rFonts w:ascii="Book Antiqua" w:hAnsi="Book Antiqua" w:cs="Times New Roman"/>
          <w:b/>
          <w:noProof/>
          <w:sz w:val="24"/>
          <w:szCs w:val="24"/>
        </w:rPr>
        <w:t>J Surg Oncol</w:t>
      </w:r>
      <w:r w:rsidR="009579FE" w:rsidRPr="00837C8C">
        <w:rPr>
          <w:rFonts w:ascii="Book Antiqua" w:hAnsi="Book Antiqua" w:cs="Times New Roman"/>
          <w:noProof/>
          <w:sz w:val="24"/>
          <w:szCs w:val="24"/>
        </w:rPr>
        <w:t xml:space="preserve"> 2014 </w:t>
      </w:r>
      <w:r w:rsidR="009579FE" w:rsidRPr="00837C8C">
        <w:rPr>
          <w:rFonts w:ascii="Book Antiqua" w:eastAsia="SimSun" w:hAnsi="Book Antiqua" w:cs="SimSun"/>
          <w:kern w:val="0"/>
          <w:sz w:val="24"/>
          <w:szCs w:val="24"/>
        </w:rPr>
        <w:t>[PMID: 24976079 DOI: 10.1002/jso.23716]</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17</w:t>
      </w:r>
      <w:r w:rsidRPr="00837C8C">
        <w:rPr>
          <w:rFonts w:ascii="Book Antiqua" w:hAnsi="Book Antiqua" w:cs="Times New Roman"/>
          <w:noProof/>
          <w:sz w:val="24"/>
          <w:szCs w:val="24"/>
        </w:rPr>
        <w:tab/>
      </w:r>
      <w:r w:rsidRPr="00837C8C">
        <w:rPr>
          <w:rFonts w:ascii="Book Antiqua" w:hAnsi="Book Antiqua" w:cs="Times New Roman"/>
          <w:b/>
          <w:noProof/>
          <w:sz w:val="24"/>
          <w:szCs w:val="24"/>
        </w:rPr>
        <w:t>Lee J</w:t>
      </w:r>
      <w:r w:rsidRPr="00837C8C">
        <w:rPr>
          <w:rFonts w:ascii="Book Antiqua" w:hAnsi="Book Antiqua" w:cs="Times New Roman"/>
          <w:noProof/>
          <w:sz w:val="24"/>
          <w:szCs w:val="24"/>
        </w:rPr>
        <w:t xml:space="preserve">, Lee KE, Im YH, Kang WK, Park K, Kim K, Shim YM: Adjuvant chemotherapy with 5-fluorouracil and cisplatin in lymph node-positive thoracic esophageal squamous cell carcinoma. </w:t>
      </w:r>
      <w:r w:rsidRPr="00837C8C">
        <w:rPr>
          <w:rFonts w:ascii="Book Antiqua" w:hAnsi="Book Antiqua" w:cs="Times New Roman"/>
          <w:i/>
          <w:noProof/>
          <w:sz w:val="24"/>
          <w:szCs w:val="24"/>
        </w:rPr>
        <w:t>Ann Thorac Surg</w:t>
      </w:r>
      <w:r w:rsidRPr="00837C8C">
        <w:rPr>
          <w:rFonts w:ascii="Book Antiqua" w:hAnsi="Book Antiqua" w:cs="Times New Roman"/>
          <w:noProof/>
          <w:sz w:val="24"/>
          <w:szCs w:val="24"/>
        </w:rPr>
        <w:t xml:space="preserve"> 2005; </w:t>
      </w:r>
      <w:r w:rsidRPr="00837C8C">
        <w:rPr>
          <w:rFonts w:ascii="Book Antiqua" w:hAnsi="Book Antiqua" w:cs="Times New Roman"/>
          <w:b/>
          <w:noProof/>
          <w:sz w:val="24"/>
          <w:szCs w:val="24"/>
        </w:rPr>
        <w:t>80</w:t>
      </w:r>
      <w:r w:rsidR="009579FE" w:rsidRPr="00837C8C">
        <w:rPr>
          <w:rFonts w:ascii="Book Antiqua" w:hAnsi="Book Antiqua" w:cs="Times New Roman"/>
          <w:noProof/>
          <w:sz w:val="24"/>
          <w:szCs w:val="24"/>
        </w:rPr>
        <w:t xml:space="preserve">:1170-1175 </w:t>
      </w:r>
      <w:r w:rsidR="009579FE" w:rsidRPr="00837C8C">
        <w:rPr>
          <w:rFonts w:ascii="Book Antiqua" w:eastAsia="SimSun" w:hAnsi="Book Antiqua" w:cs="SimSun"/>
          <w:kern w:val="0"/>
          <w:sz w:val="24"/>
          <w:szCs w:val="24"/>
        </w:rPr>
        <w:t>[PMID: 16181835 DOI: 10.1016/j.athoracsur.2005.03.058]</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18</w:t>
      </w:r>
      <w:r w:rsidRPr="00837C8C">
        <w:rPr>
          <w:rFonts w:ascii="Book Antiqua" w:hAnsi="Book Antiqua" w:cs="Times New Roman"/>
          <w:noProof/>
          <w:sz w:val="24"/>
          <w:szCs w:val="24"/>
        </w:rPr>
        <w:tab/>
      </w:r>
      <w:r w:rsidRPr="00837C8C">
        <w:rPr>
          <w:rFonts w:ascii="Book Antiqua" w:hAnsi="Book Antiqua" w:cs="Times New Roman"/>
          <w:b/>
          <w:noProof/>
          <w:sz w:val="24"/>
          <w:szCs w:val="24"/>
        </w:rPr>
        <w:t>van Hagen P</w:t>
      </w:r>
      <w:r w:rsidRPr="00837C8C">
        <w:rPr>
          <w:rFonts w:ascii="Book Antiqua" w:hAnsi="Book Antiqua" w:cs="Times New Roman"/>
          <w:noProof/>
          <w:sz w:val="24"/>
          <w:szCs w:val="24"/>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837C8C">
        <w:rPr>
          <w:rFonts w:ascii="Book Antiqua" w:hAnsi="Book Antiqua" w:cs="Times New Roman"/>
          <w:i/>
          <w:noProof/>
          <w:sz w:val="24"/>
          <w:szCs w:val="24"/>
        </w:rPr>
        <w:t>N Engl J Med</w:t>
      </w:r>
      <w:r w:rsidRPr="00837C8C">
        <w:rPr>
          <w:rFonts w:ascii="Book Antiqua" w:hAnsi="Book Antiqua" w:cs="Times New Roman"/>
          <w:noProof/>
          <w:sz w:val="24"/>
          <w:szCs w:val="24"/>
        </w:rPr>
        <w:t xml:space="preserve"> 2012; </w:t>
      </w:r>
      <w:r w:rsidRPr="00837C8C">
        <w:rPr>
          <w:rFonts w:ascii="Book Antiqua" w:hAnsi="Book Antiqua" w:cs="Times New Roman"/>
          <w:b/>
          <w:noProof/>
          <w:sz w:val="24"/>
          <w:szCs w:val="24"/>
        </w:rPr>
        <w:t>366</w:t>
      </w:r>
      <w:r w:rsidR="009579FE" w:rsidRPr="00837C8C">
        <w:rPr>
          <w:rFonts w:ascii="Book Antiqua" w:hAnsi="Book Antiqua" w:cs="Times New Roman"/>
          <w:noProof/>
          <w:sz w:val="24"/>
          <w:szCs w:val="24"/>
        </w:rPr>
        <w:t xml:space="preserve">:2074-2084 </w:t>
      </w:r>
      <w:r w:rsidR="009579FE" w:rsidRPr="00837C8C">
        <w:rPr>
          <w:rFonts w:ascii="Book Antiqua" w:eastAsia="SimSun" w:hAnsi="Book Antiqua" w:cs="SimSun"/>
          <w:kern w:val="0"/>
          <w:sz w:val="24"/>
          <w:szCs w:val="24"/>
        </w:rPr>
        <w:t>[PMID: 22646630 DOI: 10.1056/NEJMoa1112088]</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19</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Allum WH</w:t>
      </w:r>
      <w:r w:rsidR="00DC3B39" w:rsidRPr="00837C8C">
        <w:rPr>
          <w:rFonts w:ascii="Book Antiqua" w:hAnsi="Book Antiqua" w:cs="Times New Roman"/>
          <w:noProof/>
          <w:sz w:val="24"/>
          <w:szCs w:val="24"/>
        </w:rPr>
        <w:t xml:space="preserve">, Stenning SP, Bancewicz J, Clark PI, Langley RE: Long-term results of a randomized trial of surgery with or without preoperative chemotherapy in esophageal cancer. </w:t>
      </w:r>
      <w:r w:rsidR="00DC3B39" w:rsidRPr="00837C8C">
        <w:rPr>
          <w:rFonts w:ascii="Book Antiqua" w:hAnsi="Book Antiqua" w:cs="Times New Roman"/>
          <w:i/>
          <w:noProof/>
          <w:sz w:val="24"/>
          <w:szCs w:val="24"/>
        </w:rPr>
        <w:t>J Clin Oncol</w:t>
      </w:r>
      <w:r w:rsidR="00DC3B39" w:rsidRPr="00837C8C">
        <w:rPr>
          <w:rFonts w:ascii="Book Antiqua" w:hAnsi="Book Antiqua" w:cs="Times New Roman"/>
          <w:noProof/>
          <w:sz w:val="24"/>
          <w:szCs w:val="24"/>
        </w:rPr>
        <w:t xml:space="preserve"> 2009; </w:t>
      </w:r>
      <w:r w:rsidR="00DC3B39" w:rsidRPr="00837C8C">
        <w:rPr>
          <w:rFonts w:ascii="Book Antiqua" w:hAnsi="Book Antiqua" w:cs="Times New Roman"/>
          <w:b/>
          <w:noProof/>
          <w:sz w:val="24"/>
          <w:szCs w:val="24"/>
        </w:rPr>
        <w:t>27</w:t>
      </w:r>
      <w:r w:rsidR="009579FE" w:rsidRPr="00837C8C">
        <w:rPr>
          <w:rFonts w:ascii="Book Antiqua" w:hAnsi="Book Antiqua" w:cs="Times New Roman"/>
          <w:noProof/>
          <w:sz w:val="24"/>
          <w:szCs w:val="24"/>
        </w:rPr>
        <w:t xml:space="preserve">:5062-5067 </w:t>
      </w:r>
      <w:r w:rsidR="009579FE" w:rsidRPr="00837C8C">
        <w:rPr>
          <w:rFonts w:ascii="Book Antiqua" w:eastAsia="SimSun" w:hAnsi="Book Antiqua" w:cs="SimSun"/>
          <w:kern w:val="0"/>
          <w:sz w:val="24"/>
          <w:szCs w:val="24"/>
        </w:rPr>
        <w:t>[PMID: 19770374 DOI: 10.1200/jco.2009.22.2083]</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lastRenderedPageBreak/>
        <w:t>20</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Berger AC</w:t>
      </w:r>
      <w:r w:rsidR="00DC3B39" w:rsidRPr="00837C8C">
        <w:rPr>
          <w:rFonts w:ascii="Book Antiqua" w:hAnsi="Book Antiqua" w:cs="Times New Roman"/>
          <w:noProof/>
          <w:sz w:val="24"/>
          <w:szCs w:val="24"/>
        </w:rPr>
        <w:t xml:space="preserve">, Farma J, Scott WJ, Freedman G, Weiner L, Cheng JD, Wang H, Goldberg M: Complete response to neoadjuvant chemoradiotherapy in esophageal carcinoma is associated with significantly improved survival. </w:t>
      </w:r>
      <w:r w:rsidR="00DC3B39" w:rsidRPr="00837C8C">
        <w:rPr>
          <w:rFonts w:ascii="Book Antiqua" w:hAnsi="Book Antiqua" w:cs="Times New Roman"/>
          <w:i/>
          <w:noProof/>
          <w:sz w:val="24"/>
          <w:szCs w:val="24"/>
        </w:rPr>
        <w:t>J Clin Oncol</w:t>
      </w:r>
      <w:r w:rsidR="00DC3B39" w:rsidRPr="00837C8C">
        <w:rPr>
          <w:rFonts w:ascii="Book Antiqua" w:hAnsi="Book Antiqua" w:cs="Times New Roman"/>
          <w:noProof/>
          <w:sz w:val="24"/>
          <w:szCs w:val="24"/>
        </w:rPr>
        <w:t xml:space="preserve"> 2005; </w:t>
      </w:r>
      <w:r w:rsidR="00DC3B39" w:rsidRPr="00837C8C">
        <w:rPr>
          <w:rFonts w:ascii="Book Antiqua" w:hAnsi="Book Antiqua" w:cs="Times New Roman"/>
          <w:b/>
          <w:noProof/>
          <w:sz w:val="24"/>
          <w:szCs w:val="24"/>
        </w:rPr>
        <w:t>23</w:t>
      </w:r>
      <w:r w:rsidR="00B62001" w:rsidRPr="00837C8C">
        <w:rPr>
          <w:rFonts w:ascii="Book Antiqua" w:hAnsi="Book Antiqua" w:cs="Times New Roman"/>
          <w:noProof/>
          <w:sz w:val="24"/>
          <w:szCs w:val="24"/>
        </w:rPr>
        <w:t xml:space="preserve">:4330-4337 </w:t>
      </w:r>
      <w:r w:rsidR="00B62001" w:rsidRPr="00837C8C">
        <w:rPr>
          <w:rFonts w:ascii="Book Antiqua" w:eastAsia="SimSun" w:hAnsi="Book Antiqua" w:cs="SimSun"/>
          <w:kern w:val="0"/>
          <w:sz w:val="24"/>
          <w:szCs w:val="24"/>
        </w:rPr>
        <w:t>[PMID: 15781882 DOI:</w:t>
      </w:r>
      <w:r w:rsidR="00B62001" w:rsidRPr="00837C8C">
        <w:rPr>
          <w:rFonts w:ascii="Book Antiqua" w:hAnsi="Book Antiqua"/>
        </w:rPr>
        <w:t xml:space="preserve"> </w:t>
      </w:r>
      <w:r w:rsidR="00B62001" w:rsidRPr="00837C8C">
        <w:rPr>
          <w:rFonts w:ascii="Book Antiqua" w:eastAsia="SimSun" w:hAnsi="Book Antiqua" w:cs="SimSun"/>
          <w:kern w:val="0"/>
          <w:sz w:val="24"/>
          <w:szCs w:val="24"/>
        </w:rPr>
        <w:t>10.1200/JCO.2005.05.017]</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21</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Mariette C</w:t>
      </w:r>
      <w:r w:rsidR="00DC3B39" w:rsidRPr="00837C8C">
        <w:rPr>
          <w:rFonts w:ascii="Book Antiqua" w:hAnsi="Book Antiqua" w:cs="Times New Roman"/>
          <w:noProof/>
          <w:sz w:val="24"/>
          <w:szCs w:val="24"/>
        </w:rPr>
        <w:t>, Dahan L, Mornex F, Maillard E, Thomas PA, Meunier B, Boige V, Pezet D, Robb WB, Le Brun-Ly V, Bosset JF, Mabrut JY, Triboulet JP, Bedenne L, Seitz JF: Surgery Alone Versus Chemoradiotherapy Followed by Surgery for Stage I and II Esophageal Cancer: Final Analysis of Randomized Controlled Phase III Tri</w:t>
      </w:r>
      <w:r w:rsidR="00B62001" w:rsidRPr="00837C8C">
        <w:rPr>
          <w:rFonts w:ascii="Book Antiqua" w:hAnsi="Book Antiqua" w:cs="Times New Roman"/>
          <w:noProof/>
          <w:sz w:val="24"/>
          <w:szCs w:val="24"/>
        </w:rPr>
        <w:t xml:space="preserve">al FFCD 9901. </w:t>
      </w:r>
      <w:r w:rsidR="00B62001" w:rsidRPr="00837C8C">
        <w:rPr>
          <w:rFonts w:ascii="Book Antiqua" w:hAnsi="Book Antiqua" w:cs="Times New Roman"/>
          <w:i/>
          <w:noProof/>
          <w:sz w:val="24"/>
          <w:szCs w:val="24"/>
        </w:rPr>
        <w:t>J Clin Oncol</w:t>
      </w:r>
      <w:r w:rsidR="00B62001" w:rsidRPr="00837C8C">
        <w:rPr>
          <w:rFonts w:ascii="Book Antiqua" w:hAnsi="Book Antiqua" w:cs="Times New Roman"/>
          <w:noProof/>
          <w:sz w:val="24"/>
          <w:szCs w:val="24"/>
        </w:rPr>
        <w:t xml:space="preserve"> 2014; </w:t>
      </w:r>
      <w:r w:rsidR="00B62001" w:rsidRPr="00837C8C">
        <w:rPr>
          <w:rFonts w:ascii="Book Antiqua" w:hAnsi="Book Antiqua" w:cs="Times New Roman"/>
          <w:b/>
          <w:noProof/>
          <w:sz w:val="24"/>
          <w:szCs w:val="24"/>
        </w:rPr>
        <w:t>32</w:t>
      </w:r>
      <w:r w:rsidR="00B62001" w:rsidRPr="00837C8C">
        <w:rPr>
          <w:rFonts w:ascii="Book Antiqua" w:hAnsi="Book Antiqua" w:cs="Times New Roman"/>
          <w:noProof/>
          <w:sz w:val="24"/>
          <w:szCs w:val="24"/>
        </w:rPr>
        <w:t>: 2416-2422</w:t>
      </w:r>
      <w:r w:rsidR="00494369" w:rsidRPr="00837C8C">
        <w:rPr>
          <w:rFonts w:ascii="Book Antiqua" w:hAnsi="Book Antiqua" w:cs="Times New Roman"/>
          <w:noProof/>
          <w:sz w:val="24"/>
          <w:szCs w:val="24"/>
        </w:rPr>
        <w:t xml:space="preserve"> </w:t>
      </w:r>
      <w:r w:rsidR="00B62001" w:rsidRPr="00837C8C">
        <w:rPr>
          <w:rFonts w:ascii="Book Antiqua" w:eastAsia="SimSun" w:hAnsi="Book Antiqua" w:cs="SimSun"/>
          <w:kern w:val="0"/>
          <w:sz w:val="24"/>
          <w:szCs w:val="24"/>
        </w:rPr>
        <w:t>[PMID: 24982463 DOI:</w:t>
      </w:r>
      <w:r w:rsidR="00B62001" w:rsidRPr="00837C8C">
        <w:rPr>
          <w:rFonts w:ascii="Book Antiqua" w:hAnsi="Book Antiqua"/>
        </w:rPr>
        <w:t xml:space="preserve"> </w:t>
      </w:r>
      <w:r w:rsidR="00B62001" w:rsidRPr="00837C8C">
        <w:rPr>
          <w:rFonts w:ascii="Book Antiqua" w:eastAsia="SimSun" w:hAnsi="Book Antiqua" w:cs="SimSun"/>
          <w:kern w:val="0"/>
          <w:sz w:val="24"/>
          <w:szCs w:val="24"/>
        </w:rPr>
        <w:t>10.1200/JCO.2013.53.6532]</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22</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Urba SG</w:t>
      </w:r>
      <w:r w:rsidR="00DC3B39" w:rsidRPr="00837C8C">
        <w:rPr>
          <w:rFonts w:ascii="Book Antiqua" w:hAnsi="Book Antiqua" w:cs="Times New Roman"/>
          <w:noProof/>
          <w:sz w:val="24"/>
          <w:szCs w:val="24"/>
        </w:rPr>
        <w:t xml:space="preserve">, Orringer MB, Turrisi A, Iannettoni M, Forastiere A, Strawderman M: Randomized trial of preoperative chemoradiation versus surgery alone in patients with locoregional esophageal carcinoma. </w:t>
      </w:r>
      <w:r w:rsidR="00DC3B39" w:rsidRPr="00837C8C">
        <w:rPr>
          <w:rFonts w:ascii="Book Antiqua" w:hAnsi="Book Antiqua" w:cs="Times New Roman"/>
          <w:i/>
          <w:noProof/>
          <w:sz w:val="24"/>
          <w:szCs w:val="24"/>
        </w:rPr>
        <w:t>J Clin Oncol</w:t>
      </w:r>
      <w:r w:rsidR="00DC3B39" w:rsidRPr="00837C8C">
        <w:rPr>
          <w:rFonts w:ascii="Book Antiqua" w:hAnsi="Book Antiqua" w:cs="Times New Roman"/>
          <w:noProof/>
          <w:sz w:val="24"/>
          <w:szCs w:val="24"/>
        </w:rPr>
        <w:t xml:space="preserve"> 2001; </w:t>
      </w:r>
      <w:r w:rsidR="00DC3B39" w:rsidRPr="00837C8C">
        <w:rPr>
          <w:rFonts w:ascii="Book Antiqua" w:hAnsi="Book Antiqua" w:cs="Times New Roman"/>
          <w:b/>
          <w:noProof/>
          <w:sz w:val="24"/>
          <w:szCs w:val="24"/>
        </w:rPr>
        <w:t>19</w:t>
      </w:r>
      <w:r w:rsidR="00494369" w:rsidRPr="00837C8C">
        <w:rPr>
          <w:rFonts w:ascii="Book Antiqua" w:hAnsi="Book Antiqua" w:cs="Times New Roman"/>
          <w:noProof/>
          <w:sz w:val="24"/>
          <w:szCs w:val="24"/>
        </w:rPr>
        <w:t xml:space="preserve">:305-313 </w:t>
      </w:r>
      <w:r w:rsidR="00494369" w:rsidRPr="00837C8C">
        <w:rPr>
          <w:rFonts w:ascii="Book Antiqua" w:eastAsia="SimSun" w:hAnsi="Book Antiqua" w:cs="SimSun"/>
          <w:kern w:val="0"/>
          <w:sz w:val="24"/>
          <w:szCs w:val="24"/>
        </w:rPr>
        <w:t>[PMID: 11208820]</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23</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Okumura H</w:t>
      </w:r>
      <w:r w:rsidR="00DC3B39" w:rsidRPr="00837C8C">
        <w:rPr>
          <w:rFonts w:ascii="Book Antiqua" w:hAnsi="Book Antiqua" w:cs="Times New Roman"/>
          <w:noProof/>
          <w:sz w:val="24"/>
          <w:szCs w:val="24"/>
        </w:rPr>
        <w:t xml:space="preserve">, Uchikado Y, Omoto I, Kita Y, Sasaki K, Arigami T, Uenosono Y, Matsushita D, Hiraki Y, Owaki T, Ishigami S, Natsugoe S: The usefulness of neoadjuvant chemoradiation therapy for locally advanced esophageal cancer with multiple lymph-node metastases. </w:t>
      </w:r>
      <w:r w:rsidR="00DC3B39" w:rsidRPr="00837C8C">
        <w:rPr>
          <w:rFonts w:ascii="Book Antiqua" w:hAnsi="Book Antiqua" w:cs="Times New Roman"/>
          <w:i/>
          <w:noProof/>
          <w:sz w:val="24"/>
          <w:szCs w:val="24"/>
        </w:rPr>
        <w:t>Ann Surg Oncol</w:t>
      </w:r>
      <w:r w:rsidR="00DC3B39" w:rsidRPr="00837C8C">
        <w:rPr>
          <w:rFonts w:ascii="Book Antiqua" w:hAnsi="Book Antiqua" w:cs="Times New Roman"/>
          <w:noProof/>
          <w:sz w:val="24"/>
          <w:szCs w:val="24"/>
        </w:rPr>
        <w:t xml:space="preserve"> 2014; </w:t>
      </w:r>
      <w:r w:rsidR="00DC3B39" w:rsidRPr="00837C8C">
        <w:rPr>
          <w:rFonts w:ascii="Book Antiqua" w:hAnsi="Book Antiqua" w:cs="Times New Roman"/>
          <w:b/>
          <w:noProof/>
          <w:sz w:val="24"/>
          <w:szCs w:val="24"/>
        </w:rPr>
        <w:t>21</w:t>
      </w:r>
      <w:r w:rsidR="00494369" w:rsidRPr="00837C8C">
        <w:rPr>
          <w:rFonts w:ascii="Book Antiqua" w:hAnsi="Book Antiqua" w:cs="Times New Roman"/>
          <w:noProof/>
          <w:sz w:val="24"/>
          <w:szCs w:val="24"/>
        </w:rPr>
        <w:t xml:space="preserve">:2845-2849 </w:t>
      </w:r>
      <w:r w:rsidR="00494369" w:rsidRPr="00837C8C">
        <w:rPr>
          <w:rFonts w:ascii="Book Antiqua" w:eastAsia="SimSun" w:hAnsi="Book Antiqua" w:cs="SimSun"/>
          <w:kern w:val="0"/>
          <w:sz w:val="24"/>
          <w:szCs w:val="24"/>
        </w:rPr>
        <w:t>[PMID: 24728820 DOI:</w:t>
      </w:r>
      <w:r w:rsidR="00494369" w:rsidRPr="00837C8C">
        <w:rPr>
          <w:rFonts w:ascii="Book Antiqua" w:hAnsi="Book Antiqua"/>
        </w:rPr>
        <w:t xml:space="preserve"> </w:t>
      </w:r>
      <w:r w:rsidR="00494369" w:rsidRPr="00837C8C">
        <w:rPr>
          <w:rFonts w:ascii="Book Antiqua" w:eastAsia="SimSun" w:hAnsi="Book Antiqua" w:cs="SimSun"/>
          <w:kern w:val="0"/>
          <w:sz w:val="24"/>
          <w:szCs w:val="24"/>
        </w:rPr>
        <w:t>10.1245/s10434-014-3688-4]</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24</w:t>
      </w:r>
      <w:r w:rsidRPr="00837C8C">
        <w:rPr>
          <w:rFonts w:ascii="Book Antiqua" w:hAnsi="Book Antiqua" w:cs="Times New Roman"/>
          <w:noProof/>
          <w:sz w:val="24"/>
          <w:szCs w:val="24"/>
        </w:rPr>
        <w:tab/>
      </w:r>
      <w:r w:rsidRPr="00837C8C">
        <w:rPr>
          <w:rFonts w:ascii="Book Antiqua" w:hAnsi="Book Antiqua" w:cs="Times New Roman"/>
          <w:b/>
          <w:noProof/>
          <w:sz w:val="24"/>
          <w:szCs w:val="24"/>
        </w:rPr>
        <w:t>Liu HC</w:t>
      </w:r>
      <w:r w:rsidRPr="00837C8C">
        <w:rPr>
          <w:rFonts w:ascii="Book Antiqua" w:hAnsi="Book Antiqua" w:cs="Times New Roman"/>
          <w:noProof/>
          <w:sz w:val="24"/>
          <w:szCs w:val="24"/>
        </w:rPr>
        <w:t xml:space="preserve">, Hung SK, Huang CJ, Chen CC, Chen MJ, Chang CC, Tai CJ, Tzen CY, Lu LH, Chen YJ: Esophagectomy for locally advanced esophageal cancer, followed by chemoradiotherapy and adjuvant chemotherapy. </w:t>
      </w:r>
      <w:r w:rsidRPr="00837C8C">
        <w:rPr>
          <w:rFonts w:ascii="Book Antiqua" w:hAnsi="Book Antiqua" w:cs="Times New Roman"/>
          <w:i/>
          <w:noProof/>
          <w:sz w:val="24"/>
          <w:szCs w:val="24"/>
        </w:rPr>
        <w:t>World J G</w:t>
      </w:r>
      <w:r w:rsidR="00494369" w:rsidRPr="00837C8C">
        <w:rPr>
          <w:rFonts w:ascii="Book Antiqua" w:hAnsi="Book Antiqua" w:cs="Times New Roman"/>
          <w:i/>
          <w:noProof/>
          <w:sz w:val="24"/>
          <w:szCs w:val="24"/>
        </w:rPr>
        <w:t>astroenterol</w:t>
      </w:r>
      <w:r w:rsidR="00494369" w:rsidRPr="00837C8C">
        <w:rPr>
          <w:rFonts w:ascii="Book Antiqua" w:hAnsi="Book Antiqua" w:cs="Times New Roman"/>
          <w:noProof/>
          <w:sz w:val="24"/>
          <w:szCs w:val="24"/>
        </w:rPr>
        <w:t xml:space="preserve"> 2005; </w:t>
      </w:r>
      <w:r w:rsidR="00494369" w:rsidRPr="00837C8C">
        <w:rPr>
          <w:rFonts w:ascii="Book Antiqua" w:hAnsi="Book Antiqua" w:cs="Times New Roman"/>
          <w:b/>
          <w:noProof/>
          <w:sz w:val="24"/>
          <w:szCs w:val="24"/>
        </w:rPr>
        <w:t>11</w:t>
      </w:r>
      <w:r w:rsidR="00494369" w:rsidRPr="00837C8C">
        <w:rPr>
          <w:rFonts w:ascii="Book Antiqua" w:hAnsi="Book Antiqua" w:cs="Times New Roman"/>
          <w:noProof/>
          <w:sz w:val="24"/>
          <w:szCs w:val="24"/>
        </w:rPr>
        <w:t xml:space="preserve">:5367-5372 </w:t>
      </w:r>
      <w:r w:rsidR="00494369" w:rsidRPr="00837C8C">
        <w:rPr>
          <w:rFonts w:ascii="Book Antiqua" w:eastAsia="SimSun" w:hAnsi="Book Antiqua" w:cs="SimSun"/>
          <w:kern w:val="0"/>
          <w:sz w:val="24"/>
          <w:szCs w:val="24"/>
        </w:rPr>
        <w:t>[PMID: 16149148]</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25</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Jin HL</w:t>
      </w:r>
      <w:r w:rsidR="00DC3B39" w:rsidRPr="00837C8C">
        <w:rPr>
          <w:rFonts w:ascii="Book Antiqua" w:hAnsi="Book Antiqua" w:cs="Times New Roman"/>
          <w:noProof/>
          <w:sz w:val="24"/>
          <w:szCs w:val="24"/>
        </w:rPr>
        <w:t xml:space="preserve">, Zhu H, Ling TS, Zhang HJ, Shi RH: Neoadjuvant chemoradiotherapy for resectable esophageal carcinoma: a meta-analysis. </w:t>
      </w:r>
      <w:r w:rsidR="00DC3B39" w:rsidRPr="00837C8C">
        <w:rPr>
          <w:rFonts w:ascii="Book Antiqua" w:hAnsi="Book Antiqua" w:cs="Times New Roman"/>
          <w:i/>
          <w:noProof/>
          <w:sz w:val="24"/>
          <w:szCs w:val="24"/>
        </w:rPr>
        <w:t>World J Gastroenterol</w:t>
      </w:r>
      <w:r w:rsidR="00DC3B39" w:rsidRPr="00837C8C">
        <w:rPr>
          <w:rFonts w:ascii="Book Antiqua" w:hAnsi="Book Antiqua" w:cs="Times New Roman"/>
          <w:noProof/>
          <w:sz w:val="24"/>
          <w:szCs w:val="24"/>
        </w:rPr>
        <w:t xml:space="preserve"> 2009; </w:t>
      </w:r>
      <w:r w:rsidR="00DC3B39" w:rsidRPr="00837C8C">
        <w:rPr>
          <w:rFonts w:ascii="Book Antiqua" w:hAnsi="Book Antiqua" w:cs="Times New Roman"/>
          <w:b/>
          <w:noProof/>
          <w:sz w:val="24"/>
          <w:szCs w:val="24"/>
        </w:rPr>
        <w:t>15</w:t>
      </w:r>
      <w:r w:rsidR="00494369" w:rsidRPr="00837C8C">
        <w:rPr>
          <w:rFonts w:ascii="Book Antiqua" w:hAnsi="Book Antiqua" w:cs="Times New Roman"/>
          <w:noProof/>
          <w:sz w:val="24"/>
          <w:szCs w:val="24"/>
        </w:rPr>
        <w:t xml:space="preserve">:5983-5991 </w:t>
      </w:r>
      <w:r w:rsidR="00494369" w:rsidRPr="00837C8C">
        <w:rPr>
          <w:rFonts w:ascii="Book Antiqua" w:eastAsia="SimSun" w:hAnsi="Book Antiqua" w:cs="SimSun"/>
          <w:kern w:val="0"/>
          <w:sz w:val="24"/>
          <w:szCs w:val="24"/>
        </w:rPr>
        <w:t>[PMID: 20014464 DOI: 10.3748/wjg.15.5983]</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26</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Edge SB BD</w:t>
      </w:r>
      <w:r w:rsidR="00DC3B39" w:rsidRPr="00837C8C">
        <w:rPr>
          <w:rFonts w:ascii="Book Antiqua" w:hAnsi="Book Antiqua" w:cs="Times New Roman"/>
          <w:noProof/>
          <w:sz w:val="24"/>
          <w:szCs w:val="24"/>
        </w:rPr>
        <w:t>, Compton CC, Fritz AG, Greene FL, Trotti A.: American joint committee on cacer (AJCC) cancer staging manual, 7th ed</w:t>
      </w:r>
      <w:r w:rsidR="00837C8C">
        <w:rPr>
          <w:rFonts w:ascii="Book Antiqua" w:hAnsi="Book Antiqua" w:cs="Times New Roman"/>
          <w:noProof/>
          <w:sz w:val="24"/>
          <w:szCs w:val="24"/>
        </w:rPr>
        <w:t>n. Chicago: Springer 2010:67-72</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lastRenderedPageBreak/>
        <w:t>27</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Hofstetter W</w:t>
      </w:r>
      <w:r w:rsidR="00DC3B39" w:rsidRPr="00837C8C">
        <w:rPr>
          <w:rFonts w:ascii="Book Antiqua" w:hAnsi="Book Antiqua" w:cs="Times New Roman"/>
          <w:noProof/>
          <w:sz w:val="24"/>
          <w:szCs w:val="24"/>
        </w:rPr>
        <w:t xml:space="preserve">, Swisher SG, Correa AM, Hess K, Putnam JB, Jr., Ajani JA, Dolormente M, Francisco R, Komaki RR, Lara A, Martin F, Rice DC, Sarabia AJ, Smythe WR, Vaporciyan AA, Walsh GL, Roth JA: Treatment outcomes of resected esophageal cancer. </w:t>
      </w:r>
      <w:r w:rsidR="00DC3B39" w:rsidRPr="00837C8C">
        <w:rPr>
          <w:rFonts w:ascii="Book Antiqua" w:hAnsi="Book Antiqua" w:cs="Times New Roman"/>
          <w:i/>
          <w:noProof/>
          <w:sz w:val="24"/>
          <w:szCs w:val="24"/>
        </w:rPr>
        <w:t>Ann Surg</w:t>
      </w:r>
      <w:r w:rsidR="00DC3B39" w:rsidRPr="00837C8C">
        <w:rPr>
          <w:rFonts w:ascii="Book Antiqua" w:hAnsi="Book Antiqua" w:cs="Times New Roman"/>
          <w:noProof/>
          <w:sz w:val="24"/>
          <w:szCs w:val="24"/>
        </w:rPr>
        <w:t xml:space="preserve"> 2002; </w:t>
      </w:r>
      <w:r w:rsidR="00DC3B39" w:rsidRPr="00837C8C">
        <w:rPr>
          <w:rFonts w:ascii="Book Antiqua" w:hAnsi="Book Antiqua" w:cs="Times New Roman"/>
          <w:b/>
          <w:noProof/>
          <w:sz w:val="24"/>
          <w:szCs w:val="24"/>
        </w:rPr>
        <w:t>236</w:t>
      </w:r>
      <w:r w:rsidR="00494369" w:rsidRPr="00837C8C">
        <w:rPr>
          <w:rFonts w:ascii="Book Antiqua" w:hAnsi="Book Antiqua" w:cs="Times New Roman"/>
          <w:noProof/>
          <w:sz w:val="24"/>
          <w:szCs w:val="24"/>
        </w:rPr>
        <w:t xml:space="preserve">:376-384; discussion 384-375 </w:t>
      </w:r>
      <w:r w:rsidR="00494369" w:rsidRPr="00837C8C">
        <w:rPr>
          <w:rFonts w:ascii="Book Antiqua" w:eastAsia="SimSun" w:hAnsi="Book Antiqua" w:cs="SimSun"/>
          <w:kern w:val="0"/>
          <w:sz w:val="24"/>
          <w:szCs w:val="24"/>
        </w:rPr>
        <w:t>[PMID: 12192324 DOI: 10.1097/01.SLA.0000027925.23604.5C]</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28</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Schena M</w:t>
      </w:r>
      <w:r w:rsidR="00DC3B39" w:rsidRPr="00837C8C">
        <w:rPr>
          <w:rFonts w:ascii="Book Antiqua" w:hAnsi="Book Antiqua" w:cs="Times New Roman"/>
          <w:noProof/>
          <w:sz w:val="24"/>
          <w:szCs w:val="24"/>
        </w:rPr>
        <w:t xml:space="preserve">, La Rovere E, Solerio D, Bustreo S, Barone C, Daniele L, Buffoni L, Bironzo P, Sapino A, Gasparri G, Ciuffreda L, Ricardi U: Neoadjuvant chemo-radiotherapy for locally advanced esophageal cancer: a monocentric study. </w:t>
      </w:r>
      <w:r w:rsidR="00DC3B39" w:rsidRPr="00837C8C">
        <w:rPr>
          <w:rFonts w:ascii="Book Antiqua" w:hAnsi="Book Antiqua" w:cs="Times New Roman"/>
          <w:i/>
          <w:noProof/>
          <w:sz w:val="24"/>
          <w:szCs w:val="24"/>
        </w:rPr>
        <w:t>Tumori</w:t>
      </w:r>
      <w:r w:rsidR="00DC3B39" w:rsidRPr="00837C8C">
        <w:rPr>
          <w:rFonts w:ascii="Book Antiqua" w:hAnsi="Book Antiqua" w:cs="Times New Roman"/>
          <w:noProof/>
          <w:sz w:val="24"/>
          <w:szCs w:val="24"/>
        </w:rPr>
        <w:t xml:space="preserve"> 2012; </w:t>
      </w:r>
      <w:r w:rsidR="00DC3B39" w:rsidRPr="00837C8C">
        <w:rPr>
          <w:rFonts w:ascii="Book Antiqua" w:hAnsi="Book Antiqua" w:cs="Times New Roman"/>
          <w:b/>
          <w:noProof/>
          <w:sz w:val="24"/>
          <w:szCs w:val="24"/>
        </w:rPr>
        <w:t>98</w:t>
      </w:r>
      <w:r w:rsidR="00494369" w:rsidRPr="00837C8C">
        <w:rPr>
          <w:rFonts w:ascii="Book Antiqua" w:hAnsi="Book Antiqua" w:cs="Times New Roman"/>
          <w:noProof/>
          <w:sz w:val="24"/>
          <w:szCs w:val="24"/>
        </w:rPr>
        <w:t xml:space="preserve">:451-457 </w:t>
      </w:r>
      <w:r w:rsidR="00494369" w:rsidRPr="00837C8C">
        <w:rPr>
          <w:rFonts w:ascii="Book Antiqua" w:eastAsia="SimSun" w:hAnsi="Book Antiqua" w:cs="SimSun"/>
          <w:kern w:val="0"/>
          <w:sz w:val="24"/>
          <w:szCs w:val="24"/>
        </w:rPr>
        <w:t>[PMID: 23052161 DOI: 10.1700/1146.12639]</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29</w:t>
      </w:r>
      <w:r w:rsidRPr="00837C8C">
        <w:rPr>
          <w:rFonts w:ascii="Book Antiqua" w:hAnsi="Book Antiqua" w:cs="Times New Roman"/>
          <w:noProof/>
          <w:sz w:val="24"/>
          <w:szCs w:val="24"/>
        </w:rPr>
        <w:tab/>
      </w:r>
      <w:r w:rsidRPr="00837C8C">
        <w:rPr>
          <w:rFonts w:ascii="Book Antiqua" w:hAnsi="Book Antiqua" w:cs="Times New Roman"/>
          <w:b/>
          <w:noProof/>
          <w:sz w:val="24"/>
          <w:szCs w:val="24"/>
        </w:rPr>
        <w:t>Makino T</w:t>
      </w:r>
      <w:r w:rsidRPr="00837C8C">
        <w:rPr>
          <w:rFonts w:ascii="Book Antiqua" w:hAnsi="Book Antiqua" w:cs="Times New Roman"/>
          <w:noProof/>
          <w:sz w:val="24"/>
          <w:szCs w:val="24"/>
        </w:rPr>
        <w:t xml:space="preserve">, Miyata H, Yamasaki M, Fujiwara Y, Takiguchi S, Nakajima K, Higuchi I, Hatazawa J, Mori M, Doki Y: Utility of response evaluation to neo-adjuvant chemotherapy by (18)F-fluorodeoxyglucose-positron emission tomography in locally advanced esophageal squamous cell carcinoma. </w:t>
      </w:r>
      <w:r w:rsidRPr="00837C8C">
        <w:rPr>
          <w:rFonts w:ascii="Book Antiqua" w:hAnsi="Book Antiqua" w:cs="Times New Roman"/>
          <w:i/>
          <w:noProof/>
          <w:sz w:val="24"/>
          <w:szCs w:val="24"/>
        </w:rPr>
        <w:t>Surgery</w:t>
      </w:r>
      <w:r w:rsidRPr="00837C8C">
        <w:rPr>
          <w:rFonts w:ascii="Book Antiqua" w:hAnsi="Book Antiqua" w:cs="Times New Roman"/>
          <w:noProof/>
          <w:sz w:val="24"/>
          <w:szCs w:val="24"/>
        </w:rPr>
        <w:t xml:space="preserve"> 2010;</w:t>
      </w:r>
      <w:r w:rsidRPr="00837C8C">
        <w:rPr>
          <w:rFonts w:ascii="Book Antiqua" w:hAnsi="Book Antiqua" w:cs="Times New Roman"/>
          <w:b/>
          <w:noProof/>
          <w:sz w:val="24"/>
          <w:szCs w:val="24"/>
        </w:rPr>
        <w:t xml:space="preserve"> 148</w:t>
      </w:r>
      <w:r w:rsidR="00494369" w:rsidRPr="00837C8C">
        <w:rPr>
          <w:rFonts w:ascii="Book Antiqua" w:hAnsi="Book Antiqua" w:cs="Times New Roman"/>
          <w:noProof/>
          <w:sz w:val="24"/>
          <w:szCs w:val="24"/>
        </w:rPr>
        <w:t xml:space="preserve">:908-918 </w:t>
      </w:r>
      <w:r w:rsidR="00494369" w:rsidRPr="00837C8C">
        <w:rPr>
          <w:rFonts w:ascii="Book Antiqua" w:eastAsia="SimSun" w:hAnsi="Book Antiqua" w:cs="SimSun"/>
          <w:kern w:val="0"/>
          <w:sz w:val="24"/>
          <w:szCs w:val="24"/>
        </w:rPr>
        <w:t>[PMID: 20378140 DOI: 10.1016/j.surg.2010.02.016]</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30</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Greer SE</w:t>
      </w:r>
      <w:r w:rsidR="00DC3B39" w:rsidRPr="00837C8C">
        <w:rPr>
          <w:rFonts w:ascii="Book Antiqua" w:hAnsi="Book Antiqua" w:cs="Times New Roman"/>
          <w:noProof/>
          <w:sz w:val="24"/>
          <w:szCs w:val="24"/>
        </w:rPr>
        <w:t xml:space="preserve">, Goodney PP, Sutton JE, Birkmeyer JD: Neoadjuvant chemoradiotherapy for esophageal carcinoma: a meta-analysis. </w:t>
      </w:r>
      <w:r w:rsidR="00DC3B39" w:rsidRPr="00837C8C">
        <w:rPr>
          <w:rFonts w:ascii="Book Antiqua" w:hAnsi="Book Antiqua" w:cs="Times New Roman"/>
          <w:i/>
          <w:noProof/>
          <w:sz w:val="24"/>
          <w:szCs w:val="24"/>
        </w:rPr>
        <w:t>Surgery</w:t>
      </w:r>
      <w:r w:rsidR="00DC3B39" w:rsidRPr="00837C8C">
        <w:rPr>
          <w:rFonts w:ascii="Book Antiqua" w:hAnsi="Book Antiqua" w:cs="Times New Roman"/>
          <w:noProof/>
          <w:sz w:val="24"/>
          <w:szCs w:val="24"/>
        </w:rPr>
        <w:t xml:space="preserve"> 2005; </w:t>
      </w:r>
      <w:r w:rsidR="00DC3B39" w:rsidRPr="00837C8C">
        <w:rPr>
          <w:rFonts w:ascii="Book Antiqua" w:hAnsi="Book Antiqua" w:cs="Times New Roman"/>
          <w:b/>
          <w:noProof/>
          <w:sz w:val="24"/>
          <w:szCs w:val="24"/>
        </w:rPr>
        <w:t>137</w:t>
      </w:r>
      <w:r w:rsidR="00494369" w:rsidRPr="00837C8C">
        <w:rPr>
          <w:rFonts w:ascii="Book Antiqua" w:hAnsi="Book Antiqua" w:cs="Times New Roman"/>
          <w:noProof/>
          <w:sz w:val="24"/>
          <w:szCs w:val="24"/>
        </w:rPr>
        <w:t xml:space="preserve">:172-177 </w:t>
      </w:r>
      <w:r w:rsidR="00494369" w:rsidRPr="00837C8C">
        <w:rPr>
          <w:rFonts w:ascii="Book Antiqua" w:eastAsia="SimSun" w:hAnsi="Book Antiqua" w:cs="SimSun"/>
          <w:kern w:val="0"/>
          <w:sz w:val="24"/>
          <w:szCs w:val="24"/>
        </w:rPr>
        <w:t>[PMID: 15674197 DOI: 10.1016/j.surg.2004.06.033]</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31</w:t>
      </w:r>
      <w:r w:rsidRPr="00837C8C">
        <w:rPr>
          <w:rFonts w:ascii="Book Antiqua" w:hAnsi="Book Antiqua" w:cs="Times New Roman"/>
          <w:noProof/>
          <w:sz w:val="24"/>
          <w:szCs w:val="24"/>
        </w:rPr>
        <w:tab/>
      </w:r>
      <w:r w:rsidRPr="00837C8C">
        <w:rPr>
          <w:rFonts w:ascii="Book Antiqua" w:hAnsi="Book Antiqua" w:cs="Times New Roman"/>
          <w:b/>
          <w:noProof/>
          <w:sz w:val="24"/>
          <w:szCs w:val="24"/>
        </w:rPr>
        <w:t>Groth SS</w:t>
      </w:r>
      <w:r w:rsidRPr="00837C8C">
        <w:rPr>
          <w:rFonts w:ascii="Book Antiqua" w:hAnsi="Book Antiqua" w:cs="Times New Roman"/>
          <w:noProof/>
          <w:sz w:val="24"/>
          <w:szCs w:val="24"/>
        </w:rPr>
        <w:t xml:space="preserve">, Virnig BA, Whitson BA, DeFor TE, Li ZZ, Tuttle TM, Maddaus MA: Determination of the minimum number of lymph nodes to examine to maximize survival in patients with esophageal carcinoma: data from the Surveillance Epidemiology and End Results database. </w:t>
      </w:r>
      <w:r w:rsidRPr="00837C8C">
        <w:rPr>
          <w:rFonts w:ascii="Book Antiqua" w:hAnsi="Book Antiqua" w:cs="Times New Roman"/>
          <w:i/>
          <w:noProof/>
          <w:sz w:val="24"/>
          <w:szCs w:val="24"/>
        </w:rPr>
        <w:t>J Thorac Cardiovasc Surg</w:t>
      </w:r>
      <w:r w:rsidRPr="00837C8C">
        <w:rPr>
          <w:rFonts w:ascii="Book Antiqua" w:hAnsi="Book Antiqua" w:cs="Times New Roman"/>
          <w:noProof/>
          <w:sz w:val="24"/>
          <w:szCs w:val="24"/>
        </w:rPr>
        <w:t xml:space="preserve"> 2010; </w:t>
      </w:r>
      <w:r w:rsidRPr="00837C8C">
        <w:rPr>
          <w:rFonts w:ascii="Book Antiqua" w:hAnsi="Book Antiqua" w:cs="Times New Roman"/>
          <w:b/>
          <w:noProof/>
          <w:sz w:val="24"/>
          <w:szCs w:val="24"/>
        </w:rPr>
        <w:t>139</w:t>
      </w:r>
      <w:r w:rsidR="00494369" w:rsidRPr="00837C8C">
        <w:rPr>
          <w:rFonts w:ascii="Book Antiqua" w:hAnsi="Book Antiqua" w:cs="Times New Roman"/>
          <w:noProof/>
          <w:sz w:val="24"/>
          <w:szCs w:val="24"/>
        </w:rPr>
        <w:t xml:space="preserve">:612-620 </w:t>
      </w:r>
      <w:r w:rsidR="00494369" w:rsidRPr="00837C8C">
        <w:rPr>
          <w:rFonts w:ascii="Book Antiqua" w:eastAsia="SimSun" w:hAnsi="Book Antiqua" w:cs="SimSun"/>
          <w:kern w:val="0"/>
          <w:sz w:val="24"/>
          <w:szCs w:val="24"/>
        </w:rPr>
        <w:t>[PMID: 19709685 DOI: 10.1016/j.jtcvs.2009.07.017]</w:t>
      </w:r>
    </w:p>
    <w:p w:rsidR="00DC3B39" w:rsidRPr="00837C8C" w:rsidRDefault="00037CEC"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32</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Kawahara K</w:t>
      </w:r>
      <w:r w:rsidR="00DC3B39" w:rsidRPr="00837C8C">
        <w:rPr>
          <w:rFonts w:ascii="Book Antiqua" w:hAnsi="Book Antiqua" w:cs="Times New Roman"/>
          <w:noProof/>
          <w:sz w:val="24"/>
          <w:szCs w:val="24"/>
        </w:rPr>
        <w:t xml:space="preserve">, Maekawa T, Okabayashi K, Shiraishi T, Yoshinaga Y, Yoneda S, Hideshima T, Shirakusa T: The number of lymph node metastases influences survival in esophageal cancer. </w:t>
      </w:r>
      <w:r w:rsidR="00DC3B39" w:rsidRPr="00837C8C">
        <w:rPr>
          <w:rFonts w:ascii="Book Antiqua" w:hAnsi="Book Antiqua" w:cs="Times New Roman"/>
          <w:i/>
          <w:noProof/>
          <w:sz w:val="24"/>
          <w:szCs w:val="24"/>
        </w:rPr>
        <w:t>J Surg Oncol</w:t>
      </w:r>
      <w:r w:rsidR="00DC3B39" w:rsidRPr="00837C8C">
        <w:rPr>
          <w:rFonts w:ascii="Book Antiqua" w:hAnsi="Book Antiqua" w:cs="Times New Roman"/>
          <w:noProof/>
          <w:sz w:val="24"/>
          <w:szCs w:val="24"/>
        </w:rPr>
        <w:t xml:space="preserve"> 1998; </w:t>
      </w:r>
      <w:r w:rsidR="00DC3B39" w:rsidRPr="00837C8C">
        <w:rPr>
          <w:rFonts w:ascii="Book Antiqua" w:hAnsi="Book Antiqua" w:cs="Times New Roman"/>
          <w:b/>
          <w:noProof/>
          <w:sz w:val="24"/>
          <w:szCs w:val="24"/>
        </w:rPr>
        <w:t>67</w:t>
      </w:r>
      <w:r w:rsidR="00DC3B39" w:rsidRPr="00837C8C">
        <w:rPr>
          <w:rFonts w:ascii="Book Antiqua" w:hAnsi="Book Antiqua" w:cs="Times New Roman"/>
          <w:noProof/>
          <w:sz w:val="24"/>
          <w:szCs w:val="24"/>
        </w:rPr>
        <w:t>:</w:t>
      </w:r>
      <w:r w:rsidR="00494369" w:rsidRPr="00837C8C">
        <w:rPr>
          <w:rFonts w:ascii="Book Antiqua" w:hAnsi="Book Antiqua" w:cs="Times New Roman"/>
          <w:noProof/>
          <w:sz w:val="24"/>
          <w:szCs w:val="24"/>
        </w:rPr>
        <w:t xml:space="preserve">160-163 </w:t>
      </w:r>
      <w:r w:rsidR="00494369" w:rsidRPr="00837C8C">
        <w:rPr>
          <w:rFonts w:ascii="Book Antiqua" w:eastAsia="SimSun" w:hAnsi="Book Antiqua" w:cs="SimSun"/>
          <w:kern w:val="0"/>
          <w:sz w:val="24"/>
          <w:szCs w:val="24"/>
        </w:rPr>
        <w:t>[PMID: 9530885 DOI: 10.1002/(sici)1096-9098(199803)67: 3]</w:t>
      </w:r>
    </w:p>
    <w:p w:rsidR="00DC3B39" w:rsidRPr="00837C8C" w:rsidRDefault="00DC3B39" w:rsidP="00837C8C">
      <w:pPr>
        <w:spacing w:line="360" w:lineRule="auto"/>
        <w:rPr>
          <w:rFonts w:ascii="Book Antiqua" w:hAnsi="Book Antiqua" w:cs="Times New Roman"/>
          <w:noProof/>
          <w:sz w:val="24"/>
          <w:szCs w:val="24"/>
        </w:rPr>
      </w:pPr>
      <w:r w:rsidRPr="00837C8C">
        <w:rPr>
          <w:rFonts w:ascii="Book Antiqua" w:hAnsi="Book Antiqua" w:cs="Times New Roman"/>
          <w:noProof/>
          <w:sz w:val="24"/>
          <w:szCs w:val="24"/>
        </w:rPr>
        <w:t>33</w:t>
      </w:r>
      <w:r w:rsidRPr="00837C8C">
        <w:rPr>
          <w:rFonts w:ascii="Book Antiqua" w:hAnsi="Book Antiqua" w:cs="Times New Roman"/>
          <w:noProof/>
          <w:sz w:val="24"/>
          <w:szCs w:val="24"/>
        </w:rPr>
        <w:tab/>
      </w:r>
      <w:r w:rsidRPr="00837C8C">
        <w:rPr>
          <w:rFonts w:ascii="Book Antiqua" w:hAnsi="Book Antiqua" w:cs="Times New Roman"/>
          <w:b/>
          <w:noProof/>
          <w:sz w:val="24"/>
          <w:szCs w:val="24"/>
        </w:rPr>
        <w:t>Chao YK</w:t>
      </w:r>
      <w:r w:rsidRPr="00837C8C">
        <w:rPr>
          <w:rFonts w:ascii="Book Antiqua" w:hAnsi="Book Antiqua" w:cs="Times New Roman"/>
          <w:noProof/>
          <w:sz w:val="24"/>
          <w:szCs w:val="24"/>
        </w:rPr>
        <w:t xml:space="preserve">, Liu HP, Hsieh MJ, Wu YC, Liu YH, Yeh CH, Chang HK, Tseng CK: Impact of the number of lymph nodes sampled on outcome in ypT0N0 esophageal squamous cell carcinoma patients. </w:t>
      </w:r>
      <w:r w:rsidRPr="00837C8C">
        <w:rPr>
          <w:rFonts w:ascii="Book Antiqua" w:hAnsi="Book Antiqua" w:cs="Times New Roman"/>
          <w:i/>
          <w:noProof/>
          <w:sz w:val="24"/>
          <w:szCs w:val="24"/>
        </w:rPr>
        <w:t>J Surg Oncol</w:t>
      </w:r>
      <w:r w:rsidRPr="00837C8C">
        <w:rPr>
          <w:rFonts w:ascii="Book Antiqua" w:hAnsi="Book Antiqua" w:cs="Times New Roman"/>
          <w:noProof/>
          <w:sz w:val="24"/>
          <w:szCs w:val="24"/>
        </w:rPr>
        <w:t xml:space="preserve"> 2012; </w:t>
      </w:r>
      <w:r w:rsidRPr="00837C8C">
        <w:rPr>
          <w:rFonts w:ascii="Book Antiqua" w:hAnsi="Book Antiqua" w:cs="Times New Roman"/>
          <w:b/>
          <w:noProof/>
          <w:sz w:val="24"/>
          <w:szCs w:val="24"/>
        </w:rPr>
        <w:t>106</w:t>
      </w:r>
      <w:r w:rsidR="00494369" w:rsidRPr="00837C8C">
        <w:rPr>
          <w:rFonts w:ascii="Book Antiqua" w:hAnsi="Book Antiqua" w:cs="Times New Roman"/>
          <w:noProof/>
          <w:sz w:val="24"/>
          <w:szCs w:val="24"/>
        </w:rPr>
        <w:t>:436-440 [</w:t>
      </w:r>
      <w:r w:rsidR="00494369" w:rsidRPr="00837C8C">
        <w:rPr>
          <w:rFonts w:ascii="Book Antiqua" w:eastAsia="SimSun" w:hAnsi="Book Antiqua" w:cs="SimSun"/>
          <w:kern w:val="0"/>
          <w:sz w:val="24"/>
          <w:szCs w:val="24"/>
        </w:rPr>
        <w:t>PMID: 22566367 DOI: 10.1002/jso.23103]</w:t>
      </w:r>
    </w:p>
    <w:p w:rsidR="000D5CAD" w:rsidRPr="00837C8C" w:rsidRDefault="00037CEC" w:rsidP="00837C8C">
      <w:pPr>
        <w:spacing w:line="360" w:lineRule="auto"/>
        <w:rPr>
          <w:rFonts w:ascii="Book Antiqua" w:eastAsia="SimSun" w:hAnsi="Book Antiqua" w:cs="SimSun"/>
          <w:kern w:val="0"/>
          <w:sz w:val="24"/>
          <w:szCs w:val="24"/>
        </w:rPr>
      </w:pPr>
      <w:r w:rsidRPr="00837C8C">
        <w:rPr>
          <w:rFonts w:ascii="Book Antiqua" w:hAnsi="Book Antiqua" w:cs="Times New Roman"/>
          <w:noProof/>
          <w:sz w:val="24"/>
          <w:szCs w:val="24"/>
        </w:rPr>
        <w:lastRenderedPageBreak/>
        <w:t>34</w:t>
      </w:r>
      <w:r w:rsidR="00DC3B39" w:rsidRPr="00837C8C">
        <w:rPr>
          <w:rFonts w:ascii="Book Antiqua" w:hAnsi="Book Antiqua" w:cs="Times New Roman"/>
          <w:noProof/>
          <w:sz w:val="24"/>
          <w:szCs w:val="24"/>
        </w:rPr>
        <w:tab/>
      </w:r>
      <w:r w:rsidR="00DC3B39" w:rsidRPr="00837C8C">
        <w:rPr>
          <w:rFonts w:ascii="Book Antiqua" w:hAnsi="Book Antiqua" w:cs="Times New Roman"/>
          <w:b/>
          <w:noProof/>
          <w:sz w:val="24"/>
          <w:szCs w:val="24"/>
        </w:rPr>
        <w:t>Zhang HL</w:t>
      </w:r>
      <w:r w:rsidR="00DC3B39" w:rsidRPr="00837C8C">
        <w:rPr>
          <w:rFonts w:ascii="Book Antiqua" w:hAnsi="Book Antiqua" w:cs="Times New Roman"/>
          <w:noProof/>
          <w:sz w:val="24"/>
          <w:szCs w:val="24"/>
        </w:rPr>
        <w:t xml:space="preserve">, Chen LQ, Liu RL, Shi YT, He M, Meng XL, Bai SX, Ping YM: The number of lymph node metastases influences survival and International Union Against Cancer tumor-node-metastasis classification for esophageal squamous cell carcinoma. </w:t>
      </w:r>
      <w:r w:rsidR="00DC3B39" w:rsidRPr="00837C8C">
        <w:rPr>
          <w:rFonts w:ascii="Book Antiqua" w:hAnsi="Book Antiqua" w:cs="Times New Roman"/>
          <w:i/>
          <w:noProof/>
          <w:sz w:val="24"/>
          <w:szCs w:val="24"/>
        </w:rPr>
        <w:t>Dis Esophagus</w:t>
      </w:r>
      <w:r w:rsidR="00DC3B39" w:rsidRPr="00837C8C">
        <w:rPr>
          <w:rFonts w:ascii="Book Antiqua" w:hAnsi="Book Antiqua" w:cs="Times New Roman"/>
          <w:noProof/>
          <w:sz w:val="24"/>
          <w:szCs w:val="24"/>
        </w:rPr>
        <w:t xml:space="preserve"> 2010; </w:t>
      </w:r>
      <w:r w:rsidR="00DC3B39" w:rsidRPr="00837C8C">
        <w:rPr>
          <w:rFonts w:ascii="Book Antiqua" w:hAnsi="Book Antiqua" w:cs="Times New Roman"/>
          <w:b/>
          <w:noProof/>
          <w:sz w:val="24"/>
          <w:szCs w:val="24"/>
        </w:rPr>
        <w:t>23</w:t>
      </w:r>
      <w:r w:rsidR="00DC3B39" w:rsidRPr="00837C8C">
        <w:rPr>
          <w:rFonts w:ascii="Book Antiqua" w:hAnsi="Book Antiqua" w:cs="Times New Roman"/>
          <w:noProof/>
          <w:sz w:val="24"/>
          <w:szCs w:val="24"/>
        </w:rPr>
        <w:t>:53-58</w:t>
      </w:r>
      <w:r w:rsidR="00494369" w:rsidRPr="00837C8C">
        <w:rPr>
          <w:rFonts w:ascii="Book Antiqua" w:hAnsi="Book Antiqua" w:cs="Times New Roman"/>
          <w:noProof/>
          <w:sz w:val="24"/>
          <w:szCs w:val="24"/>
        </w:rPr>
        <w:t xml:space="preserve"> </w:t>
      </w:r>
      <w:r w:rsidR="00494369" w:rsidRPr="00837C8C">
        <w:rPr>
          <w:rFonts w:ascii="Book Antiqua" w:eastAsia="SimSun" w:hAnsi="Book Antiqua" w:cs="SimSun"/>
          <w:kern w:val="0"/>
          <w:sz w:val="24"/>
          <w:szCs w:val="24"/>
        </w:rPr>
        <w:t>[PMID: 19392846 DOI: 10.1111/j.1442-2050.2009.00971.x]</w:t>
      </w:r>
    </w:p>
    <w:p w:rsidR="000D5CAD" w:rsidRPr="00727EE3" w:rsidRDefault="000D5CAD" w:rsidP="000D5CAD">
      <w:pPr>
        <w:spacing w:line="360" w:lineRule="auto"/>
        <w:rPr>
          <w:rFonts w:ascii="Book Antiqua" w:eastAsia="SimSun" w:hAnsi="Book Antiqua" w:cs="Times New Roman"/>
          <w:b/>
          <w:sz w:val="24"/>
          <w:szCs w:val="24"/>
        </w:rPr>
      </w:pPr>
    </w:p>
    <w:p w:rsidR="000D5CAD" w:rsidRPr="00727EE3" w:rsidRDefault="000D5CAD" w:rsidP="000D5CAD">
      <w:pPr>
        <w:pStyle w:val="ListParagraph"/>
        <w:wordWrap w:val="0"/>
        <w:spacing w:line="360" w:lineRule="auto"/>
        <w:ind w:left="360" w:right="240" w:firstLineChars="0" w:firstLine="0"/>
        <w:jc w:val="right"/>
        <w:rPr>
          <w:rFonts w:ascii="Book Antiqua" w:hAnsi="Book Antiqua"/>
          <w:szCs w:val="24"/>
        </w:rPr>
      </w:pPr>
      <w:bookmarkStart w:id="90" w:name="OLE_LINK277"/>
      <w:bookmarkStart w:id="91" w:name="OLE_LINK278"/>
      <w:bookmarkStart w:id="92" w:name="OLE_LINK279"/>
      <w:bookmarkStart w:id="93" w:name="OLE_LINK290"/>
      <w:bookmarkStart w:id="94" w:name="OLE_LINK301"/>
      <w:bookmarkStart w:id="95" w:name="OLE_LINK312"/>
      <w:bookmarkStart w:id="96" w:name="OLE_LINK315"/>
      <w:bookmarkStart w:id="97" w:name="OLE_LINK316"/>
      <w:bookmarkStart w:id="98" w:name="OLE_LINK317"/>
      <w:bookmarkStart w:id="99" w:name="OLE_LINK318"/>
      <w:bookmarkStart w:id="100" w:name="OLE_LINK326"/>
      <w:bookmarkStart w:id="101" w:name="OLE_LINK335"/>
      <w:bookmarkStart w:id="102" w:name="OLE_LINK339"/>
      <w:bookmarkStart w:id="103" w:name="OLE_LINK348"/>
      <w:bookmarkStart w:id="104" w:name="OLE_LINK399"/>
      <w:bookmarkStart w:id="105" w:name="OLE_LINK419"/>
      <w:bookmarkStart w:id="106" w:name="OLE_LINK420"/>
      <w:bookmarkStart w:id="107" w:name="OLE_LINK423"/>
      <w:bookmarkStart w:id="108" w:name="OLE_LINK449"/>
      <w:bookmarkStart w:id="109" w:name="OLE_LINK450"/>
      <w:bookmarkStart w:id="110" w:name="OLE_LINK454"/>
      <w:bookmarkStart w:id="111" w:name="OLE_LINK461"/>
      <w:bookmarkStart w:id="112" w:name="OLE_LINK471"/>
      <w:bookmarkStart w:id="113" w:name="OLE_LINK474"/>
      <w:bookmarkStart w:id="114" w:name="OLE_LINK407"/>
      <w:bookmarkStart w:id="115" w:name="OLE_LINK494"/>
      <w:bookmarkStart w:id="116" w:name="OLE_LINK506"/>
      <w:bookmarkStart w:id="117" w:name="OLE_LINK519"/>
      <w:bookmarkStart w:id="118" w:name="OLE_LINK8"/>
      <w:bookmarkStart w:id="119" w:name="OLE_LINK87"/>
      <w:bookmarkEnd w:id="88"/>
      <w:bookmarkEnd w:id="89"/>
      <w:r w:rsidRPr="00727EE3">
        <w:rPr>
          <w:rStyle w:val="Strong"/>
          <w:rFonts w:ascii="Book Antiqua" w:hAnsi="Book Antiqua" w:cs="Arial"/>
          <w:bCs w:val="0"/>
          <w:noProof/>
          <w:color w:val="000000"/>
          <w:szCs w:val="24"/>
        </w:rPr>
        <w:t>P-Reviewer</w:t>
      </w:r>
      <w:r w:rsidRPr="00727EE3">
        <w:rPr>
          <w:rStyle w:val="Strong"/>
          <w:rFonts w:ascii="Book Antiqua" w:eastAsia="SimSun" w:hAnsi="Book Antiqua" w:cs="Arial"/>
          <w:bCs w:val="0"/>
          <w:noProof/>
          <w:color w:val="000000"/>
          <w:szCs w:val="24"/>
          <w:lang w:eastAsia="zh-CN"/>
        </w:rPr>
        <w:t>:</w:t>
      </w:r>
      <w:r w:rsidRPr="00727EE3">
        <w:rPr>
          <w:rFonts w:ascii="Book Antiqua" w:hAnsi="Book Antiqua"/>
          <w:bCs/>
          <w:color w:val="000000"/>
          <w:szCs w:val="24"/>
        </w:rPr>
        <w:t xml:space="preserve"> </w:t>
      </w:r>
      <w:r>
        <w:rPr>
          <w:rFonts w:ascii="Book Antiqua" w:hAnsi="Book Antiqua"/>
          <w:bCs/>
          <w:color w:val="000000"/>
          <w:szCs w:val="24"/>
        </w:rPr>
        <w:t>Kuehn</w:t>
      </w:r>
      <w:r w:rsidRPr="000D5CAD">
        <w:rPr>
          <w:rFonts w:ascii="Book Antiqua" w:hAnsi="Book Antiqua"/>
          <w:bCs/>
          <w:color w:val="000000"/>
          <w:szCs w:val="24"/>
        </w:rPr>
        <w:t xml:space="preserve"> F</w:t>
      </w:r>
      <w:r>
        <w:rPr>
          <w:rFonts w:ascii="Book Antiqua" w:hAnsi="Book Antiqua"/>
          <w:bCs/>
          <w:color w:val="000000"/>
          <w:szCs w:val="24"/>
        </w:rPr>
        <w:t xml:space="preserve"> </w:t>
      </w:r>
      <w:r w:rsidRPr="00727EE3">
        <w:rPr>
          <w:rFonts w:ascii="Book Antiqua" w:hAnsi="Book Antiqua"/>
          <w:bCs/>
          <w:color w:val="000000"/>
          <w:szCs w:val="24"/>
        </w:rPr>
        <w:t xml:space="preserve"> </w:t>
      </w:r>
      <w:r w:rsidRPr="00727EE3">
        <w:rPr>
          <w:rFonts w:ascii="Book Antiqua" w:hAnsi="Book Antiqua"/>
          <w:b/>
          <w:bCs/>
          <w:color w:val="000000"/>
          <w:szCs w:val="24"/>
        </w:rPr>
        <w:t>S-Editor</w:t>
      </w:r>
      <w:r w:rsidRPr="00727EE3">
        <w:rPr>
          <w:rFonts w:ascii="Book Antiqua" w:eastAsia="SimSun" w:hAnsi="Book Antiqua"/>
          <w:b/>
          <w:bCs/>
          <w:color w:val="000000"/>
          <w:szCs w:val="24"/>
          <w:lang w:eastAsia="zh-CN"/>
        </w:rPr>
        <w:t>:</w:t>
      </w:r>
      <w:r w:rsidRPr="00727EE3">
        <w:rPr>
          <w:rFonts w:ascii="Book Antiqua" w:hAnsi="Book Antiqua"/>
          <w:bCs/>
          <w:color w:val="000000"/>
          <w:szCs w:val="24"/>
        </w:rPr>
        <w:t xml:space="preserve"> </w:t>
      </w:r>
      <w:r w:rsidRPr="00727EE3">
        <w:rPr>
          <w:rFonts w:ascii="Book Antiqua" w:eastAsia="SimSun" w:hAnsi="Book Antiqua"/>
          <w:bCs/>
          <w:color w:val="000000"/>
          <w:szCs w:val="24"/>
          <w:lang w:eastAsia="zh-CN"/>
        </w:rPr>
        <w:t>Qi Y</w:t>
      </w:r>
      <w:r>
        <w:rPr>
          <w:rFonts w:ascii="Book Antiqua" w:hAnsi="Book Antiqua"/>
          <w:b/>
          <w:bCs/>
          <w:color w:val="000000"/>
          <w:szCs w:val="24"/>
        </w:rPr>
        <w:t xml:space="preserve"> </w:t>
      </w:r>
      <w:r w:rsidRPr="00727EE3">
        <w:rPr>
          <w:rFonts w:ascii="Book Antiqua" w:hAnsi="Book Antiqua"/>
          <w:b/>
          <w:bCs/>
          <w:color w:val="000000"/>
          <w:szCs w:val="24"/>
        </w:rPr>
        <w:t xml:space="preserve"> L-Editor</w:t>
      </w:r>
      <w:r w:rsidRPr="00727EE3">
        <w:rPr>
          <w:rFonts w:ascii="Book Antiqua" w:eastAsia="SimSun" w:hAnsi="Book Antiqua"/>
          <w:b/>
          <w:bCs/>
          <w:color w:val="000000"/>
          <w:szCs w:val="24"/>
          <w:lang w:eastAsia="zh-CN"/>
        </w:rPr>
        <w:t>:</w:t>
      </w:r>
      <w:r>
        <w:rPr>
          <w:rFonts w:ascii="Book Antiqua" w:hAnsi="Book Antiqua"/>
          <w:b/>
          <w:bCs/>
          <w:color w:val="000000"/>
          <w:szCs w:val="24"/>
        </w:rPr>
        <w:t xml:space="preserve"> </w:t>
      </w:r>
      <w:r w:rsidRPr="00727EE3">
        <w:rPr>
          <w:rFonts w:ascii="Book Antiqua" w:hAnsi="Book Antiqua"/>
          <w:b/>
          <w:bCs/>
          <w:color w:val="000000"/>
          <w:szCs w:val="24"/>
        </w:rPr>
        <w:t xml:space="preserve"> E-Editor</w:t>
      </w:r>
      <w:r w:rsidRPr="00727EE3">
        <w:rPr>
          <w:rFonts w:ascii="Book Antiqua" w:eastAsia="SimSun" w:hAnsi="Book Antiqua"/>
          <w:b/>
          <w:bCs/>
          <w:color w:val="000000"/>
          <w:szCs w:val="24"/>
          <w:lang w:eastAsia="zh-CN"/>
        </w:rPr>
        <w: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727EE3" w:rsidRPr="000D5CAD" w:rsidRDefault="00727EE3" w:rsidP="00727EE3">
      <w:pPr>
        <w:spacing w:line="360" w:lineRule="auto"/>
        <w:rPr>
          <w:rFonts w:ascii="Book Antiqua" w:eastAsia="SimSun" w:hAnsi="Book Antiqua" w:cs="Times New Roman"/>
          <w:b/>
          <w:sz w:val="24"/>
          <w:szCs w:val="24"/>
          <w:lang w:val="it-IT"/>
        </w:rPr>
      </w:pPr>
    </w:p>
    <w:p w:rsidR="00261421" w:rsidRPr="00727EE3" w:rsidRDefault="00C85040" w:rsidP="00727EE3">
      <w:pPr>
        <w:widowControl/>
        <w:spacing w:line="360" w:lineRule="auto"/>
        <w:jc w:val="left"/>
        <w:rPr>
          <w:rFonts w:ascii="Book Antiqua" w:eastAsia="SimSun" w:hAnsi="Book Antiqua" w:cs="Times New Roman"/>
          <w:b/>
          <w:sz w:val="24"/>
          <w:szCs w:val="24"/>
        </w:rPr>
      </w:pPr>
      <w:r w:rsidRPr="00727EE3">
        <w:rPr>
          <w:rFonts w:ascii="Book Antiqua" w:eastAsia="SimSun" w:hAnsi="Book Antiqua" w:cs="Times New Roman"/>
          <w:b/>
          <w:sz w:val="24"/>
          <w:szCs w:val="24"/>
        </w:rPr>
        <w:br w:type="page"/>
      </w:r>
    </w:p>
    <w:p w:rsidR="00261421" w:rsidRPr="00727EE3" w:rsidRDefault="00727EE3" w:rsidP="009D4ED7">
      <w:pPr>
        <w:spacing w:line="360" w:lineRule="auto"/>
        <w:rPr>
          <w:rFonts w:ascii="Book Antiqua" w:eastAsia="SimSun" w:hAnsi="Book Antiqua" w:cs="Times New Roman"/>
          <w:sz w:val="24"/>
          <w:szCs w:val="24"/>
        </w:rPr>
      </w:pPr>
      <w:r>
        <w:rPr>
          <w:rFonts w:ascii="Book Antiqua" w:eastAsia="SimSun" w:hAnsi="Book Antiqua" w:cs="Times New Roman"/>
          <w:b/>
          <w:sz w:val="24"/>
          <w:szCs w:val="24"/>
        </w:rPr>
        <w:lastRenderedPageBreak/>
        <w:t>Figure 1</w:t>
      </w:r>
      <w:r w:rsidR="00261421" w:rsidRPr="00727EE3">
        <w:rPr>
          <w:rFonts w:ascii="Book Antiqua" w:eastAsia="SimSun" w:hAnsi="Book Antiqua" w:cs="Times New Roman"/>
          <w:b/>
          <w:sz w:val="24"/>
          <w:szCs w:val="24"/>
        </w:rPr>
        <w:t xml:space="preserve"> Overall survival curves stratified by surgical approaches for oesophageal squamous cell carcinoma patients with N0 status (A), N1 status (B), and N2-3 status (C) </w:t>
      </w:r>
      <w:r w:rsidR="007A7D52" w:rsidRPr="00727EE3">
        <w:rPr>
          <w:rFonts w:ascii="Book Antiqua" w:eastAsia="SimSun" w:hAnsi="Book Antiqua" w:cs="Times New Roman"/>
          <w:b/>
          <w:sz w:val="24"/>
          <w:szCs w:val="24"/>
        </w:rPr>
        <w:t>(Log-rank test).</w:t>
      </w:r>
    </w:p>
    <w:p w:rsidR="003C53E0" w:rsidRPr="00727EE3" w:rsidRDefault="00120037" w:rsidP="00261421">
      <w:pPr>
        <w:spacing w:line="360" w:lineRule="auto"/>
        <w:rPr>
          <w:rFonts w:ascii="Book Antiqua" w:eastAsia="SimSun" w:hAnsi="Book Antiqua" w:cs="Times New Roman"/>
          <w:sz w:val="24"/>
          <w:szCs w:val="24"/>
        </w:rPr>
      </w:pPr>
      <w:r w:rsidRPr="00727EE3">
        <w:rPr>
          <w:rFonts w:ascii="Book Antiqua" w:eastAsia="SimSun" w:hAnsi="Book Antiqua" w:cs="Times New Roman"/>
          <w:noProof/>
          <w:sz w:val="24"/>
          <w:szCs w:val="24"/>
        </w:rPr>
        <w:drawing>
          <wp:inline distT="0" distB="0" distL="0" distR="0">
            <wp:extent cx="5278120" cy="7465150"/>
            <wp:effectExtent l="19050" t="0" r="0" b="0"/>
            <wp:docPr id="3" name="图片 2" descr="C:\Users\user\Desktop\revised 17299\figure\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evised 17299\figure\Figure 1.tif"/>
                    <pic:cNvPicPr>
                      <a:picLocks noChangeAspect="1" noChangeArrowheads="1"/>
                    </pic:cNvPicPr>
                  </pic:nvPicPr>
                  <pic:blipFill>
                    <a:blip r:embed="rId6" cstate="print"/>
                    <a:srcRect/>
                    <a:stretch>
                      <a:fillRect/>
                    </a:stretch>
                  </pic:blipFill>
                  <pic:spPr bwMode="auto">
                    <a:xfrm>
                      <a:off x="0" y="0"/>
                      <a:ext cx="5278120" cy="7465150"/>
                    </a:xfrm>
                    <a:prstGeom prst="rect">
                      <a:avLst/>
                    </a:prstGeom>
                    <a:noFill/>
                    <a:ln w="9525">
                      <a:noFill/>
                      <a:miter lim="800000"/>
                      <a:headEnd/>
                      <a:tailEnd/>
                    </a:ln>
                  </pic:spPr>
                </pic:pic>
              </a:graphicData>
            </a:graphic>
          </wp:inline>
        </w:drawing>
      </w:r>
    </w:p>
    <w:p w:rsidR="003C53E0" w:rsidRPr="00727EE3" w:rsidRDefault="003C53E0" w:rsidP="00261421">
      <w:pPr>
        <w:spacing w:line="360" w:lineRule="auto"/>
        <w:rPr>
          <w:rFonts w:ascii="Book Antiqua" w:eastAsia="SimSun" w:hAnsi="Book Antiqua" w:cs="Times New Roman"/>
          <w:sz w:val="24"/>
          <w:szCs w:val="24"/>
        </w:rPr>
      </w:pPr>
    </w:p>
    <w:p w:rsidR="009D4ED7" w:rsidRPr="00727EE3" w:rsidRDefault="009D4ED7" w:rsidP="00261421">
      <w:pPr>
        <w:spacing w:line="360" w:lineRule="auto"/>
        <w:rPr>
          <w:rFonts w:ascii="Book Antiqua" w:eastAsia="SimSun" w:hAnsi="Book Antiqua" w:cs="Times New Roman"/>
          <w:sz w:val="24"/>
          <w:szCs w:val="24"/>
        </w:rPr>
      </w:pPr>
    </w:p>
    <w:p w:rsidR="00261421" w:rsidRPr="00727EE3" w:rsidRDefault="00727EE3" w:rsidP="009D4ED7">
      <w:pPr>
        <w:spacing w:line="360" w:lineRule="auto"/>
        <w:rPr>
          <w:rFonts w:ascii="Book Antiqua" w:eastAsia="SimSun" w:hAnsi="Book Antiqua" w:cs="Times New Roman"/>
          <w:sz w:val="24"/>
          <w:szCs w:val="24"/>
        </w:rPr>
      </w:pPr>
      <w:r>
        <w:rPr>
          <w:rFonts w:ascii="Book Antiqua" w:eastAsia="SimSun" w:hAnsi="Book Antiqua" w:cs="Times New Roman"/>
          <w:b/>
          <w:sz w:val="24"/>
          <w:szCs w:val="24"/>
        </w:rPr>
        <w:t>Figure 2</w:t>
      </w:r>
      <w:r w:rsidR="00261421" w:rsidRPr="00727EE3">
        <w:rPr>
          <w:rFonts w:ascii="Book Antiqua" w:eastAsia="SimSun" w:hAnsi="Book Antiqua" w:cs="Times New Roman"/>
          <w:b/>
          <w:sz w:val="24"/>
          <w:szCs w:val="24"/>
        </w:rPr>
        <w:t xml:space="preserve"> Overall survival curves stratified by resected lymph nodes for oesophageal squamous cell carcinoma patients with N0 status (A), N1 status (B), and N2-3 status (C)</w:t>
      </w:r>
      <w:r w:rsidR="007A7D52" w:rsidRPr="00727EE3">
        <w:rPr>
          <w:rFonts w:ascii="Book Antiqua" w:eastAsia="SimSun" w:hAnsi="Book Antiqua" w:cs="Times New Roman"/>
          <w:b/>
          <w:sz w:val="24"/>
          <w:szCs w:val="24"/>
        </w:rPr>
        <w:t xml:space="preserve"> (Log-rank test).</w:t>
      </w:r>
    </w:p>
    <w:p w:rsidR="003C53E0" w:rsidRPr="00727EE3" w:rsidRDefault="00120037" w:rsidP="00261421">
      <w:pPr>
        <w:spacing w:line="360" w:lineRule="auto"/>
        <w:rPr>
          <w:rFonts w:ascii="Book Antiqua" w:eastAsia="SimSun" w:hAnsi="Book Antiqua" w:cs="Times New Roman"/>
          <w:sz w:val="24"/>
          <w:szCs w:val="24"/>
        </w:rPr>
      </w:pPr>
      <w:r w:rsidRPr="00727EE3">
        <w:rPr>
          <w:rFonts w:ascii="Book Antiqua" w:eastAsia="SimSun" w:hAnsi="Book Antiqua" w:cs="Times New Roman"/>
          <w:noProof/>
          <w:sz w:val="24"/>
          <w:szCs w:val="24"/>
        </w:rPr>
        <w:drawing>
          <wp:inline distT="0" distB="0" distL="0" distR="0">
            <wp:extent cx="5278120" cy="7465150"/>
            <wp:effectExtent l="19050" t="0" r="0" b="0"/>
            <wp:docPr id="4" name="图片 3" descr="C:\Users\user\Desktop\revised 17299\figure\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evised 17299\figure\Figure 2.tif"/>
                    <pic:cNvPicPr>
                      <a:picLocks noChangeAspect="1" noChangeArrowheads="1"/>
                    </pic:cNvPicPr>
                  </pic:nvPicPr>
                  <pic:blipFill>
                    <a:blip r:embed="rId7" cstate="print"/>
                    <a:srcRect/>
                    <a:stretch>
                      <a:fillRect/>
                    </a:stretch>
                  </pic:blipFill>
                  <pic:spPr bwMode="auto">
                    <a:xfrm>
                      <a:off x="0" y="0"/>
                      <a:ext cx="5278120" cy="7465150"/>
                    </a:xfrm>
                    <a:prstGeom prst="rect">
                      <a:avLst/>
                    </a:prstGeom>
                    <a:noFill/>
                    <a:ln w="9525">
                      <a:noFill/>
                      <a:miter lim="800000"/>
                      <a:headEnd/>
                      <a:tailEnd/>
                    </a:ln>
                  </pic:spPr>
                </pic:pic>
              </a:graphicData>
            </a:graphic>
          </wp:inline>
        </w:drawing>
      </w:r>
    </w:p>
    <w:p w:rsidR="00261421" w:rsidRPr="000035D3" w:rsidRDefault="009D4ED7" w:rsidP="000035D3">
      <w:pPr>
        <w:widowControl/>
        <w:spacing w:line="360" w:lineRule="auto"/>
        <w:jc w:val="left"/>
        <w:rPr>
          <w:rFonts w:ascii="Book Antiqua" w:eastAsia="SimSun" w:hAnsi="Book Antiqua" w:cs="Times New Roman"/>
          <w:b/>
          <w:sz w:val="24"/>
          <w:szCs w:val="24"/>
        </w:rPr>
      </w:pPr>
      <w:r w:rsidRPr="00727EE3">
        <w:rPr>
          <w:rFonts w:ascii="Book Antiqua" w:eastAsia="SimSun" w:hAnsi="Book Antiqua" w:cs="Times New Roman"/>
          <w:b/>
          <w:sz w:val="24"/>
          <w:szCs w:val="24"/>
        </w:rPr>
        <w:br w:type="page"/>
      </w:r>
      <w:r w:rsidR="00727EE3">
        <w:rPr>
          <w:rFonts w:ascii="Book Antiqua" w:eastAsia="SimSun" w:hAnsi="Book Antiqua" w:cs="Times New Roman"/>
          <w:b/>
          <w:sz w:val="24"/>
          <w:szCs w:val="24"/>
        </w:rPr>
        <w:lastRenderedPageBreak/>
        <w:t>Figure 3</w:t>
      </w:r>
      <w:r w:rsidR="00727EE3">
        <w:rPr>
          <w:rFonts w:ascii="Book Antiqua" w:eastAsia="SimSun" w:hAnsi="Book Antiqua" w:cs="Times New Roman" w:hint="eastAsia"/>
          <w:b/>
          <w:sz w:val="24"/>
          <w:szCs w:val="24"/>
        </w:rPr>
        <w:t xml:space="preserve"> </w:t>
      </w:r>
      <w:r w:rsidR="00261421" w:rsidRPr="00727EE3">
        <w:rPr>
          <w:rFonts w:ascii="Book Antiqua" w:eastAsia="SimSun" w:hAnsi="Book Antiqua" w:cs="Times New Roman"/>
          <w:b/>
          <w:sz w:val="24"/>
          <w:szCs w:val="24"/>
        </w:rPr>
        <w:t>Overall survival curves stratified by treatment for oesophageal squamous cell carcinoma patients with N0 status (A), N1 status (B), and N2-3 status (C)</w:t>
      </w:r>
      <w:r w:rsidR="007A7D52" w:rsidRPr="00727EE3">
        <w:rPr>
          <w:rFonts w:ascii="Book Antiqua" w:eastAsia="SimSun" w:hAnsi="Book Antiqua" w:cs="Times New Roman"/>
          <w:b/>
          <w:sz w:val="24"/>
          <w:szCs w:val="24"/>
        </w:rPr>
        <w:t xml:space="preserve"> (Log-rank test).</w:t>
      </w:r>
    </w:p>
    <w:p w:rsidR="003C53E0" w:rsidRPr="00727EE3" w:rsidRDefault="00120037" w:rsidP="004F4C8B">
      <w:pPr>
        <w:spacing w:line="360" w:lineRule="auto"/>
        <w:rPr>
          <w:rFonts w:ascii="Book Antiqua" w:eastAsia="SimSun" w:hAnsi="Book Antiqua" w:cs="Times New Roman"/>
          <w:b/>
          <w:sz w:val="24"/>
          <w:szCs w:val="24"/>
        </w:rPr>
      </w:pPr>
      <w:r w:rsidRPr="00727EE3">
        <w:rPr>
          <w:rFonts w:ascii="Book Antiqua" w:eastAsia="SimSun" w:hAnsi="Book Antiqua" w:cs="Times New Roman"/>
          <w:b/>
          <w:noProof/>
          <w:sz w:val="24"/>
          <w:szCs w:val="24"/>
        </w:rPr>
        <w:drawing>
          <wp:inline distT="0" distB="0" distL="0" distR="0">
            <wp:extent cx="5278120" cy="7465150"/>
            <wp:effectExtent l="19050" t="0" r="0" b="0"/>
            <wp:docPr id="5" name="图片 4" descr="C:\Users\user\Desktop\revised 17299\figure\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evised 17299\figure\Figure 3.tif"/>
                    <pic:cNvPicPr>
                      <a:picLocks noChangeAspect="1" noChangeArrowheads="1"/>
                    </pic:cNvPicPr>
                  </pic:nvPicPr>
                  <pic:blipFill>
                    <a:blip r:embed="rId8" cstate="print"/>
                    <a:srcRect/>
                    <a:stretch>
                      <a:fillRect/>
                    </a:stretch>
                  </pic:blipFill>
                  <pic:spPr bwMode="auto">
                    <a:xfrm>
                      <a:off x="0" y="0"/>
                      <a:ext cx="5278120" cy="7465150"/>
                    </a:xfrm>
                    <a:prstGeom prst="rect">
                      <a:avLst/>
                    </a:prstGeom>
                    <a:noFill/>
                    <a:ln w="9525">
                      <a:noFill/>
                      <a:miter lim="800000"/>
                      <a:headEnd/>
                      <a:tailEnd/>
                    </a:ln>
                  </pic:spPr>
                </pic:pic>
              </a:graphicData>
            </a:graphic>
          </wp:inline>
        </w:drawing>
      </w:r>
    </w:p>
    <w:p w:rsidR="003C53E0" w:rsidRPr="00727EE3" w:rsidRDefault="003C53E0" w:rsidP="004F4C8B">
      <w:pPr>
        <w:spacing w:line="360" w:lineRule="auto"/>
        <w:rPr>
          <w:rFonts w:ascii="Book Antiqua" w:eastAsia="SimSun" w:hAnsi="Book Antiqua" w:cs="Times New Roman"/>
          <w:b/>
          <w:sz w:val="24"/>
          <w:szCs w:val="24"/>
        </w:rPr>
      </w:pPr>
    </w:p>
    <w:p w:rsidR="005B5B71" w:rsidRPr="00727EE3" w:rsidRDefault="005B5B71" w:rsidP="009D4ED7">
      <w:pPr>
        <w:spacing w:line="360" w:lineRule="auto"/>
        <w:rPr>
          <w:rFonts w:ascii="Book Antiqua" w:eastAsia="SimSun" w:hAnsi="Book Antiqua" w:cs="Times New Roman"/>
          <w:sz w:val="24"/>
          <w:szCs w:val="24"/>
        </w:rPr>
      </w:pPr>
      <w:r w:rsidRPr="00727EE3">
        <w:rPr>
          <w:rFonts w:ascii="Book Antiqua" w:eastAsia="SimSun" w:hAnsi="Book Antiqua" w:cs="Times New Roman"/>
          <w:b/>
          <w:sz w:val="24"/>
          <w:szCs w:val="24"/>
        </w:rPr>
        <w:lastRenderedPageBreak/>
        <w:t xml:space="preserve">Figure </w:t>
      </w:r>
      <w:r w:rsidR="00261421" w:rsidRPr="00727EE3">
        <w:rPr>
          <w:rFonts w:ascii="Book Antiqua" w:eastAsia="SimSun" w:hAnsi="Book Antiqua" w:cs="Times New Roman"/>
          <w:b/>
          <w:sz w:val="24"/>
          <w:szCs w:val="24"/>
        </w:rPr>
        <w:t>4</w:t>
      </w:r>
      <w:r w:rsidRPr="00727EE3">
        <w:rPr>
          <w:rFonts w:ascii="Book Antiqua" w:eastAsia="SimSun" w:hAnsi="Book Antiqua" w:cs="Times New Roman"/>
          <w:b/>
          <w:sz w:val="24"/>
          <w:szCs w:val="24"/>
        </w:rPr>
        <w:t xml:space="preserve"> Overall survival curves stratified by therapeutic regimens for oesophageal squamous cell carcinoma patients with N0 status (A), N1 status (B), and N2-3 status (C)</w:t>
      </w:r>
      <w:r w:rsidR="007A7D52" w:rsidRPr="00727EE3">
        <w:rPr>
          <w:rFonts w:ascii="Book Antiqua" w:eastAsia="SimSun" w:hAnsi="Book Antiqua" w:cs="Times New Roman"/>
          <w:b/>
          <w:sz w:val="24"/>
          <w:szCs w:val="24"/>
        </w:rPr>
        <w:t xml:space="preserve"> (Log-rank test).</w:t>
      </w:r>
      <w:r w:rsidRPr="00727EE3">
        <w:rPr>
          <w:rFonts w:ascii="Book Antiqua" w:eastAsia="SimSun" w:hAnsi="Book Antiqua" w:cs="Times New Roman"/>
          <w:b/>
          <w:sz w:val="24"/>
          <w:szCs w:val="24"/>
        </w:rPr>
        <w:t xml:space="preserve"> </w:t>
      </w:r>
      <w:r w:rsidRPr="00727EE3">
        <w:rPr>
          <w:rFonts w:ascii="Book Antiqua" w:eastAsia="SimSun" w:hAnsi="Book Antiqua" w:cs="Times New Roman"/>
          <w:sz w:val="24"/>
          <w:szCs w:val="24"/>
        </w:rPr>
        <w:t>Abbreviation: Group A, limited surgery alone; Group B, extensive surgery alone; Group C, limited surgery followed by adjuvant treatment; Group D, extensive surgery followed by adjuvant treatment.</w:t>
      </w:r>
    </w:p>
    <w:p w:rsidR="00ED546E" w:rsidRPr="00727EE3" w:rsidRDefault="00120037" w:rsidP="004F4C8B">
      <w:pPr>
        <w:widowControl/>
        <w:spacing w:line="360" w:lineRule="auto"/>
        <w:rPr>
          <w:rFonts w:ascii="Book Antiqua" w:eastAsia="SimSun" w:hAnsi="Book Antiqua" w:cs="Times New Roman"/>
          <w:b/>
          <w:sz w:val="24"/>
          <w:szCs w:val="24"/>
        </w:rPr>
      </w:pPr>
      <w:r w:rsidRPr="00727EE3">
        <w:rPr>
          <w:rFonts w:ascii="Book Antiqua" w:eastAsia="SimSun" w:hAnsi="Book Antiqua" w:cs="Times New Roman"/>
          <w:b/>
          <w:noProof/>
          <w:sz w:val="24"/>
          <w:szCs w:val="24"/>
        </w:rPr>
        <w:lastRenderedPageBreak/>
        <w:drawing>
          <wp:inline distT="0" distB="0" distL="0" distR="0">
            <wp:extent cx="5278120" cy="7465150"/>
            <wp:effectExtent l="19050" t="0" r="0" b="0"/>
            <wp:docPr id="2" name="图片 1" descr="C:\Users\user\Desktop\revised 17299\figure\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vised 17299\figure\Figure 4.tif"/>
                    <pic:cNvPicPr>
                      <a:picLocks noChangeAspect="1" noChangeArrowheads="1"/>
                    </pic:cNvPicPr>
                  </pic:nvPicPr>
                  <pic:blipFill>
                    <a:blip r:embed="rId9" cstate="print"/>
                    <a:srcRect/>
                    <a:stretch>
                      <a:fillRect/>
                    </a:stretch>
                  </pic:blipFill>
                  <pic:spPr bwMode="auto">
                    <a:xfrm>
                      <a:off x="0" y="0"/>
                      <a:ext cx="5278120" cy="7465150"/>
                    </a:xfrm>
                    <a:prstGeom prst="rect">
                      <a:avLst/>
                    </a:prstGeom>
                    <a:noFill/>
                    <a:ln w="9525">
                      <a:noFill/>
                      <a:miter lim="800000"/>
                      <a:headEnd/>
                      <a:tailEnd/>
                    </a:ln>
                  </pic:spPr>
                </pic:pic>
              </a:graphicData>
            </a:graphic>
          </wp:inline>
        </w:drawing>
      </w:r>
    </w:p>
    <w:p w:rsidR="003C53E0" w:rsidRPr="00727EE3" w:rsidRDefault="003C53E0" w:rsidP="004F4C8B">
      <w:pPr>
        <w:spacing w:line="360" w:lineRule="auto"/>
        <w:rPr>
          <w:rFonts w:ascii="Book Antiqua" w:hAnsi="Book Antiqua" w:cs="Times New Roman"/>
          <w:sz w:val="24"/>
          <w:szCs w:val="24"/>
        </w:rPr>
      </w:pPr>
    </w:p>
    <w:p w:rsidR="00780F8B" w:rsidRPr="00727EE3" w:rsidRDefault="00780F8B" w:rsidP="004F4C8B">
      <w:pPr>
        <w:spacing w:line="360" w:lineRule="auto"/>
        <w:rPr>
          <w:rFonts w:ascii="Book Antiqua" w:hAnsi="Book Antiqua" w:cs="Times New Roman"/>
          <w:sz w:val="24"/>
          <w:szCs w:val="24"/>
        </w:rPr>
      </w:pPr>
    </w:p>
    <w:p w:rsidR="00780F8B" w:rsidRPr="00727EE3" w:rsidRDefault="00780F8B" w:rsidP="004F4C8B">
      <w:pPr>
        <w:spacing w:line="360" w:lineRule="auto"/>
        <w:rPr>
          <w:rFonts w:ascii="Book Antiqua" w:hAnsi="Book Antiqua" w:cs="Times New Roman"/>
          <w:sz w:val="24"/>
          <w:szCs w:val="24"/>
        </w:rPr>
      </w:pPr>
    </w:p>
    <w:p w:rsidR="00780F8B" w:rsidRPr="00727EE3" w:rsidRDefault="00780F8B" w:rsidP="004F4C8B">
      <w:pPr>
        <w:spacing w:line="360" w:lineRule="auto"/>
        <w:rPr>
          <w:rFonts w:ascii="Book Antiqua" w:hAnsi="Book Antiqua" w:cs="Times New Roman"/>
          <w:sz w:val="24"/>
          <w:szCs w:val="24"/>
        </w:rPr>
      </w:pPr>
    </w:p>
    <w:p w:rsidR="005B5B71" w:rsidRPr="00D57CE0" w:rsidRDefault="005B5B71">
      <w:pPr>
        <w:spacing w:line="360" w:lineRule="auto"/>
        <w:rPr>
          <w:rFonts w:ascii="Book Antiqua" w:hAnsi="Book Antiqua" w:cs="Times New Roman"/>
          <w:b/>
          <w:sz w:val="24"/>
          <w:szCs w:val="24"/>
        </w:rPr>
      </w:pPr>
      <w:r w:rsidRPr="00727EE3">
        <w:rPr>
          <w:rFonts w:ascii="Book Antiqua" w:hAnsi="Book Antiqua" w:cs="Times New Roman"/>
          <w:b/>
          <w:sz w:val="24"/>
          <w:szCs w:val="24"/>
        </w:rPr>
        <w:lastRenderedPageBreak/>
        <w:t>Table 1</w:t>
      </w:r>
      <w:r w:rsidR="00C85040" w:rsidRPr="00727EE3">
        <w:rPr>
          <w:rFonts w:ascii="Book Antiqua" w:hAnsi="Book Antiqua" w:cs="Times New Roman"/>
          <w:b/>
          <w:sz w:val="24"/>
          <w:szCs w:val="24"/>
        </w:rPr>
        <w:t xml:space="preserve"> Patients characteristics</w:t>
      </w:r>
      <w:r w:rsidR="00D57CE0" w:rsidRPr="00D57CE0">
        <w:rPr>
          <w:rFonts w:ascii="Book Antiqua" w:hAnsi="Book Antiqua" w:cs="Times New Roman"/>
          <w:i/>
          <w:sz w:val="24"/>
          <w:szCs w:val="24"/>
        </w:rPr>
        <w:t xml:space="preserve"> </w:t>
      </w:r>
      <w:r w:rsidR="00D57CE0" w:rsidRPr="00D57CE0">
        <w:rPr>
          <w:rFonts w:ascii="Book Antiqua" w:hAnsi="Book Antiqua" w:cs="Times New Roman"/>
          <w:b/>
          <w:i/>
          <w:sz w:val="24"/>
          <w:szCs w:val="24"/>
        </w:rPr>
        <w:t>n</w:t>
      </w:r>
      <w:r w:rsidR="00D57CE0" w:rsidRPr="00D57CE0">
        <w:rPr>
          <w:rFonts w:ascii="Book Antiqua" w:hAnsi="Book Antiqua"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1336"/>
      </w:tblGrid>
      <w:tr w:rsidR="005B5B71" w:rsidRPr="00727EE3" w:rsidTr="000035D3">
        <w:tc>
          <w:tcPr>
            <w:tcW w:w="3169" w:type="dxa"/>
            <w:tcBorders>
              <w:top w:val="single" w:sz="4" w:space="0" w:color="auto"/>
              <w:bottom w:val="single" w:sz="4" w:space="0" w:color="auto"/>
            </w:tcBorders>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Variable</w:t>
            </w:r>
          </w:p>
        </w:tc>
        <w:tc>
          <w:tcPr>
            <w:tcW w:w="0" w:type="auto"/>
            <w:tcBorders>
              <w:top w:val="single" w:sz="4" w:space="0" w:color="auto"/>
              <w:bottom w:val="single" w:sz="4" w:space="0" w:color="auto"/>
            </w:tcBorders>
          </w:tcPr>
          <w:p w:rsidR="005B5B71" w:rsidRPr="00727EE3" w:rsidRDefault="00C85040" w:rsidP="00D57CE0">
            <w:pPr>
              <w:spacing w:line="360" w:lineRule="auto"/>
              <w:rPr>
                <w:rFonts w:ascii="Book Antiqua" w:hAnsi="Book Antiqua" w:cs="Times New Roman"/>
                <w:sz w:val="24"/>
                <w:szCs w:val="24"/>
              </w:rPr>
            </w:pPr>
            <w:r w:rsidRPr="00727EE3">
              <w:rPr>
                <w:rFonts w:ascii="Book Antiqua" w:hAnsi="Book Antiqua" w:cs="Times New Roman"/>
                <w:sz w:val="24"/>
                <w:szCs w:val="24"/>
              </w:rPr>
              <w:t xml:space="preserve">Case </w:t>
            </w:r>
          </w:p>
        </w:tc>
      </w:tr>
      <w:tr w:rsidR="005B5B71" w:rsidRPr="00727EE3" w:rsidTr="000035D3">
        <w:tc>
          <w:tcPr>
            <w:tcW w:w="3169" w:type="dxa"/>
            <w:tcBorders>
              <w:top w:val="single" w:sz="4" w:space="0" w:color="auto"/>
            </w:tcBorders>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t>Total</w:t>
            </w:r>
          </w:p>
        </w:tc>
        <w:tc>
          <w:tcPr>
            <w:tcW w:w="0" w:type="auto"/>
            <w:tcBorders>
              <w:top w:val="single" w:sz="4" w:space="0" w:color="auto"/>
            </w:tcBorders>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1490</w:t>
            </w:r>
          </w:p>
        </w:tc>
      </w:tr>
      <w:tr w:rsidR="005B5B71" w:rsidRPr="00727EE3" w:rsidTr="000035D3">
        <w:tc>
          <w:tcPr>
            <w:tcW w:w="3169" w:type="dxa"/>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t>Sex</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Male</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1150 (77.2)</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Female</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340 (22.8)</w:t>
            </w:r>
          </w:p>
        </w:tc>
      </w:tr>
      <w:tr w:rsidR="005B5B71" w:rsidRPr="00727EE3" w:rsidTr="000035D3">
        <w:tc>
          <w:tcPr>
            <w:tcW w:w="3169" w:type="dxa"/>
          </w:tcPr>
          <w:p w:rsidR="005B5B71" w:rsidRPr="00727EE3" w:rsidRDefault="005B5B71" w:rsidP="000035D3">
            <w:pPr>
              <w:spacing w:line="360" w:lineRule="auto"/>
              <w:rPr>
                <w:rFonts w:ascii="Book Antiqua" w:hAnsi="Book Antiqua" w:cs="Times New Roman"/>
                <w:sz w:val="24"/>
                <w:szCs w:val="24"/>
              </w:rPr>
            </w:pPr>
            <w:r w:rsidRPr="00727EE3">
              <w:rPr>
                <w:rFonts w:ascii="Book Antiqua" w:hAnsi="Book Antiqua" w:cs="Times New Roman"/>
                <w:sz w:val="24"/>
                <w:szCs w:val="24"/>
              </w:rPr>
              <w:t>Age (yr)</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w:t>
            </w:r>
            <w:r w:rsidR="000035D3">
              <w:rPr>
                <w:rFonts w:ascii="Book Antiqua" w:hAnsi="Book Antiqua" w:cs="Times New Roman" w:hint="eastAsia"/>
                <w:sz w:val="24"/>
                <w:szCs w:val="24"/>
              </w:rPr>
              <w:t xml:space="preserve"> </w:t>
            </w:r>
            <w:r w:rsidR="005B5B71" w:rsidRPr="00727EE3">
              <w:rPr>
                <w:rFonts w:ascii="Book Antiqua" w:hAnsi="Book Antiqua" w:cs="Times New Roman"/>
                <w:sz w:val="24"/>
                <w:szCs w:val="24"/>
              </w:rPr>
              <w:t>58</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796 (53.4)</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&gt;</w:t>
            </w:r>
            <w:r w:rsidR="000035D3">
              <w:rPr>
                <w:rFonts w:ascii="Book Antiqua" w:hAnsi="Book Antiqua" w:cs="Times New Roman" w:hint="eastAsia"/>
                <w:sz w:val="24"/>
                <w:szCs w:val="24"/>
              </w:rPr>
              <w:t xml:space="preserve"> </w:t>
            </w:r>
            <w:r w:rsidR="005B5B71" w:rsidRPr="00727EE3">
              <w:rPr>
                <w:rFonts w:ascii="Book Antiqua" w:hAnsi="Book Antiqua" w:cs="Times New Roman"/>
                <w:sz w:val="24"/>
                <w:szCs w:val="24"/>
              </w:rPr>
              <w:t>58</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694 (46.6)</w:t>
            </w:r>
          </w:p>
        </w:tc>
      </w:tr>
      <w:tr w:rsidR="005B5B71" w:rsidRPr="00727EE3" w:rsidTr="000035D3">
        <w:tc>
          <w:tcPr>
            <w:tcW w:w="3169" w:type="dxa"/>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t>Tumor location</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Upper thoracic</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181 (12.1)</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Middle thoracic</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831 (55.8)</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Lower thoracic</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478 (32.1)</w:t>
            </w:r>
          </w:p>
        </w:tc>
      </w:tr>
      <w:tr w:rsidR="005B5B71" w:rsidRPr="00727EE3" w:rsidTr="000035D3">
        <w:tc>
          <w:tcPr>
            <w:tcW w:w="3169" w:type="dxa"/>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t>Pathological T status</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T1</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6 (0.4)</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T2</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373 (25.0)</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T3</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1039 (69.7)</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T4a</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72 (4.8)</w:t>
            </w:r>
          </w:p>
        </w:tc>
      </w:tr>
      <w:tr w:rsidR="005B5B71" w:rsidRPr="00727EE3" w:rsidTr="000035D3">
        <w:tc>
          <w:tcPr>
            <w:tcW w:w="3169" w:type="dxa"/>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t>Pathological N</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N0</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727 (48.8)</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N1</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419 (28.1)</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N2</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267 (17.9)</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N3</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77 (5.2)</w:t>
            </w:r>
          </w:p>
        </w:tc>
      </w:tr>
      <w:tr w:rsidR="005B5B71" w:rsidRPr="00727EE3" w:rsidTr="000035D3">
        <w:tc>
          <w:tcPr>
            <w:tcW w:w="3169" w:type="dxa"/>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lastRenderedPageBreak/>
              <w:t>Tumor cell differentiation</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Well</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349 (23.4)</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Moderate</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727 (48.8)</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Poor</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414 (27.8)</w:t>
            </w:r>
          </w:p>
        </w:tc>
      </w:tr>
      <w:tr w:rsidR="005B5B71" w:rsidRPr="00727EE3" w:rsidTr="000035D3">
        <w:tc>
          <w:tcPr>
            <w:tcW w:w="3169" w:type="dxa"/>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t>Surgical approach</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Left thoracotomy</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917 (61.5)</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Ivor-Lewis/Tri-incisional</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573 (38.5)</w:t>
            </w:r>
          </w:p>
        </w:tc>
      </w:tr>
      <w:tr w:rsidR="005B5B71" w:rsidRPr="00727EE3" w:rsidTr="000035D3">
        <w:tc>
          <w:tcPr>
            <w:tcW w:w="3169" w:type="dxa"/>
          </w:tcPr>
          <w:p w:rsidR="005B5B71" w:rsidRPr="00727EE3" w:rsidRDefault="005B5B71" w:rsidP="009D4ED7">
            <w:pPr>
              <w:spacing w:line="360" w:lineRule="auto"/>
              <w:rPr>
                <w:rFonts w:ascii="Book Antiqua" w:hAnsi="Book Antiqua" w:cs="Times New Roman"/>
                <w:sz w:val="24"/>
                <w:szCs w:val="24"/>
              </w:rPr>
            </w:pPr>
            <w:r w:rsidRPr="00727EE3">
              <w:rPr>
                <w:rFonts w:ascii="Book Antiqua" w:hAnsi="Book Antiqua" w:cs="Times New Roman"/>
                <w:sz w:val="24"/>
                <w:szCs w:val="24"/>
              </w:rPr>
              <w:t>Resected lymph nodes number</w:t>
            </w:r>
          </w:p>
        </w:tc>
        <w:tc>
          <w:tcPr>
            <w:tcW w:w="0" w:type="auto"/>
          </w:tcPr>
          <w:p w:rsidR="005B5B71" w:rsidRPr="00727EE3" w:rsidRDefault="005B5B71"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w:t>
            </w:r>
            <w:r w:rsidR="00DA2FE4">
              <w:rPr>
                <w:rFonts w:ascii="Book Antiqua" w:hAnsi="Book Antiqua" w:cs="Times New Roman" w:hint="eastAsia"/>
                <w:sz w:val="24"/>
                <w:szCs w:val="24"/>
              </w:rPr>
              <w:t xml:space="preserve"> </w:t>
            </w:r>
            <w:r w:rsidR="005B5B71" w:rsidRPr="00727EE3">
              <w:rPr>
                <w:rFonts w:ascii="Book Antiqua" w:hAnsi="Book Antiqua" w:cs="Times New Roman"/>
                <w:sz w:val="24"/>
                <w:szCs w:val="24"/>
              </w:rPr>
              <w:t>14</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764 (51.3)</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w:t>
            </w:r>
            <w:r w:rsidR="00DA2FE4">
              <w:rPr>
                <w:rFonts w:ascii="Book Antiqua" w:hAnsi="Book Antiqua" w:cs="Times New Roman" w:hint="eastAsia"/>
                <w:sz w:val="24"/>
                <w:szCs w:val="24"/>
              </w:rPr>
              <w:t xml:space="preserve"> </w:t>
            </w:r>
            <w:r w:rsidR="005B5B71" w:rsidRPr="00727EE3">
              <w:rPr>
                <w:rFonts w:ascii="Book Antiqua" w:hAnsi="Book Antiqua" w:cs="Times New Roman"/>
                <w:sz w:val="24"/>
                <w:szCs w:val="24"/>
              </w:rPr>
              <w:t>15</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726 (48.7)</w:t>
            </w:r>
          </w:p>
        </w:tc>
      </w:tr>
      <w:tr w:rsidR="000035D3" w:rsidRPr="00727EE3" w:rsidTr="000035D3">
        <w:tc>
          <w:tcPr>
            <w:tcW w:w="3169" w:type="dxa"/>
          </w:tcPr>
          <w:p w:rsidR="000035D3" w:rsidRPr="00727EE3" w:rsidRDefault="000035D3" w:rsidP="009D4ED7">
            <w:pPr>
              <w:spacing w:line="360" w:lineRule="auto"/>
              <w:rPr>
                <w:rFonts w:ascii="Book Antiqua" w:hAnsi="Book Antiqua" w:cs="Times New Roman"/>
                <w:sz w:val="24"/>
                <w:szCs w:val="24"/>
              </w:rPr>
            </w:pPr>
            <w:r w:rsidRPr="00727EE3">
              <w:rPr>
                <w:rFonts w:ascii="Book Antiqua" w:hAnsi="Book Antiqua" w:cs="Times New Roman"/>
                <w:sz w:val="24"/>
                <w:szCs w:val="24"/>
              </w:rPr>
              <w:t>Received treatment</w:t>
            </w:r>
          </w:p>
        </w:tc>
        <w:tc>
          <w:tcPr>
            <w:tcW w:w="0" w:type="auto"/>
          </w:tcPr>
          <w:p w:rsidR="000035D3" w:rsidRPr="00727EE3" w:rsidRDefault="000035D3" w:rsidP="009D4ED7">
            <w:pPr>
              <w:keepNext/>
              <w:keepLines/>
              <w:spacing w:before="260" w:after="260" w:line="360" w:lineRule="auto"/>
              <w:rPr>
                <w:rFonts w:ascii="Book Antiqua" w:hAnsi="Book Antiqua" w:cs="Times New Roman"/>
                <w:sz w:val="24"/>
                <w:szCs w:val="24"/>
              </w:rPr>
            </w:pP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Surgery alone</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1171 (78.6)</w:t>
            </w:r>
          </w:p>
        </w:tc>
      </w:tr>
      <w:tr w:rsidR="005B5B71" w:rsidRPr="00727EE3" w:rsidTr="000035D3">
        <w:tc>
          <w:tcPr>
            <w:tcW w:w="3169" w:type="dxa"/>
          </w:tcPr>
          <w:p w:rsidR="005B5B71" w:rsidRPr="00727EE3" w:rsidRDefault="000D5CAD" w:rsidP="009D4ED7">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5B5B71" w:rsidRPr="00727EE3">
              <w:rPr>
                <w:rFonts w:ascii="Book Antiqua" w:hAnsi="Book Antiqua" w:cs="Times New Roman"/>
                <w:sz w:val="24"/>
                <w:szCs w:val="24"/>
              </w:rPr>
              <w:t>Combined treatment</w:t>
            </w:r>
          </w:p>
        </w:tc>
        <w:tc>
          <w:tcPr>
            <w:tcW w:w="0" w:type="auto"/>
          </w:tcPr>
          <w:p w:rsidR="005B5B71" w:rsidRPr="00727EE3" w:rsidRDefault="00C85040">
            <w:pPr>
              <w:spacing w:line="360" w:lineRule="auto"/>
              <w:rPr>
                <w:rFonts w:ascii="Book Antiqua" w:hAnsi="Book Antiqua" w:cs="Times New Roman"/>
                <w:sz w:val="24"/>
                <w:szCs w:val="24"/>
              </w:rPr>
            </w:pPr>
            <w:r w:rsidRPr="00727EE3">
              <w:rPr>
                <w:rFonts w:ascii="Book Antiqua" w:hAnsi="Book Antiqua" w:cs="Times New Roman"/>
                <w:sz w:val="24"/>
                <w:szCs w:val="24"/>
              </w:rPr>
              <w:t>319 (21.4)</w:t>
            </w:r>
          </w:p>
        </w:tc>
      </w:tr>
    </w:tbl>
    <w:p w:rsidR="005B5B71" w:rsidRPr="00727EE3" w:rsidRDefault="005B5B71" w:rsidP="009D4ED7">
      <w:pPr>
        <w:spacing w:line="360" w:lineRule="auto"/>
        <w:rPr>
          <w:rFonts w:ascii="Book Antiqua" w:eastAsia="SimSun" w:hAnsi="Book Antiqua" w:cs="Times New Roman"/>
          <w:sz w:val="24"/>
          <w:szCs w:val="24"/>
        </w:rPr>
      </w:pPr>
    </w:p>
    <w:p w:rsidR="005B5B71" w:rsidRPr="00727EE3" w:rsidRDefault="005B5B71">
      <w:pPr>
        <w:widowControl/>
        <w:spacing w:line="360" w:lineRule="auto"/>
        <w:rPr>
          <w:rFonts w:ascii="Book Antiqua" w:eastAsia="SimSun" w:hAnsi="Book Antiqua" w:cs="Times New Roman"/>
          <w:sz w:val="24"/>
          <w:szCs w:val="24"/>
        </w:rPr>
      </w:pPr>
      <w:r w:rsidRPr="00727EE3">
        <w:rPr>
          <w:rFonts w:ascii="Book Antiqua" w:eastAsia="SimSun" w:hAnsi="Book Antiqua" w:cs="Times New Roman"/>
          <w:sz w:val="24"/>
          <w:szCs w:val="24"/>
        </w:rPr>
        <w:br w:type="page"/>
      </w:r>
    </w:p>
    <w:p w:rsidR="00885B97" w:rsidRPr="00727EE3" w:rsidRDefault="00885B97">
      <w:pPr>
        <w:spacing w:line="360" w:lineRule="auto"/>
        <w:rPr>
          <w:rFonts w:ascii="Book Antiqua" w:hAnsi="Book Antiqua"/>
          <w:sz w:val="24"/>
          <w:szCs w:val="24"/>
        </w:rPr>
        <w:sectPr w:rsidR="00885B97" w:rsidRPr="00727EE3" w:rsidSect="000035D3">
          <w:headerReference w:type="default" r:id="rId10"/>
          <w:pgSz w:w="11906" w:h="16838"/>
          <w:pgMar w:top="1440" w:right="1797" w:bottom="1440" w:left="1797" w:header="851" w:footer="992" w:gutter="0"/>
          <w:pgBorders w:offsetFrom="page">
            <w:top w:val="single" w:sz="4" w:space="24" w:color="auto"/>
            <w:bottom w:val="single" w:sz="4" w:space="24" w:color="auto"/>
          </w:pgBorders>
          <w:cols w:space="425"/>
          <w:docGrid w:type="lines" w:linePitch="312"/>
        </w:sectPr>
      </w:pPr>
    </w:p>
    <w:p w:rsidR="005B5B71" w:rsidRPr="00727EE3" w:rsidRDefault="00727EE3">
      <w:pPr>
        <w:spacing w:line="360" w:lineRule="auto"/>
        <w:rPr>
          <w:rFonts w:ascii="Book Antiqua" w:hAnsi="Book Antiqua"/>
          <w:b/>
          <w:sz w:val="24"/>
          <w:szCs w:val="24"/>
        </w:rPr>
      </w:pPr>
      <w:r w:rsidRPr="00727EE3">
        <w:rPr>
          <w:rFonts w:ascii="Book Antiqua" w:hAnsi="Book Antiqua"/>
          <w:b/>
          <w:sz w:val="24"/>
          <w:szCs w:val="24"/>
        </w:rPr>
        <w:lastRenderedPageBreak/>
        <w:t>Table 2</w:t>
      </w:r>
      <w:r w:rsidRPr="00727EE3">
        <w:rPr>
          <w:rFonts w:ascii="Book Antiqua" w:hAnsi="Book Antiqua" w:hint="eastAsia"/>
          <w:b/>
          <w:sz w:val="24"/>
          <w:szCs w:val="24"/>
        </w:rPr>
        <w:t xml:space="preserve"> </w:t>
      </w:r>
      <w:r w:rsidR="00C85040" w:rsidRPr="00727EE3">
        <w:rPr>
          <w:rFonts w:ascii="Book Antiqua" w:hAnsi="Book Antiqua"/>
          <w:b/>
          <w:sz w:val="24"/>
          <w:szCs w:val="24"/>
        </w:rPr>
        <w:t>Influence of surgical parameters on survival for patients with N0, N1, and N2-3 status</w:t>
      </w:r>
    </w:p>
    <w:tbl>
      <w:tblPr>
        <w:tblStyle w:val="TableClassic1"/>
        <w:tblW w:w="0" w:type="auto"/>
        <w:tblInd w:w="108" w:type="dxa"/>
        <w:tblBorders>
          <w:top w:val="single" w:sz="4" w:space="0" w:color="auto"/>
          <w:bottom w:val="single" w:sz="4" w:space="0" w:color="auto"/>
        </w:tblBorders>
        <w:tblLook w:val="0020" w:firstRow="1" w:lastRow="0" w:firstColumn="0" w:lastColumn="0" w:noHBand="0" w:noVBand="0"/>
      </w:tblPr>
      <w:tblGrid>
        <w:gridCol w:w="1754"/>
        <w:gridCol w:w="2129"/>
        <w:gridCol w:w="2967"/>
        <w:gridCol w:w="432"/>
        <w:gridCol w:w="1076"/>
        <w:gridCol w:w="3904"/>
        <w:gridCol w:w="222"/>
      </w:tblGrid>
      <w:tr w:rsidR="005B5B71" w:rsidRPr="00727EE3" w:rsidTr="000035D3">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bottom w:val="nil"/>
            </w:tcBorders>
          </w:tcPr>
          <w:p w:rsidR="005B5B71" w:rsidRPr="000035D3" w:rsidRDefault="005B5B71">
            <w:pPr>
              <w:spacing w:line="360" w:lineRule="auto"/>
              <w:rPr>
                <w:rFonts w:ascii="Book Antiqua" w:hAnsi="Book Antiqua"/>
                <w:b/>
                <w:i w:val="0"/>
                <w:sz w:val="24"/>
                <w:szCs w:val="24"/>
              </w:rPr>
            </w:pPr>
          </w:p>
        </w:tc>
        <w:tc>
          <w:tcPr>
            <w:tcW w:w="0" w:type="auto"/>
            <w:gridSpan w:val="2"/>
            <w:tcBorders>
              <w:top w:val="single" w:sz="4" w:space="0" w:color="auto"/>
              <w:bottom w:val="nil"/>
            </w:tcBorders>
          </w:tcPr>
          <w:p w:rsidR="005B5B71" w:rsidRPr="000035D3" w:rsidRDefault="00C85040">
            <w:pPr>
              <w:spacing w:line="360" w:lineRule="auto"/>
              <w:rPr>
                <w:rFonts w:ascii="Book Antiqua" w:hAnsi="Book Antiqua"/>
                <w:b/>
                <w:i w:val="0"/>
                <w:sz w:val="24"/>
                <w:szCs w:val="24"/>
              </w:rPr>
            </w:pPr>
            <w:r w:rsidRPr="000035D3">
              <w:rPr>
                <w:rFonts w:ascii="Book Antiqua" w:hAnsi="Book Antiqua"/>
                <w:b/>
                <w:i w:val="0"/>
                <w:sz w:val="24"/>
                <w:szCs w:val="24"/>
              </w:rPr>
              <w:t>Surgical approach</w:t>
            </w:r>
          </w:p>
        </w:tc>
        <w:tc>
          <w:tcPr>
            <w:tcW w:w="432" w:type="dxa"/>
            <w:tcBorders>
              <w:top w:val="single" w:sz="4" w:space="0" w:color="auto"/>
              <w:bottom w:val="nil"/>
            </w:tcBorders>
          </w:tcPr>
          <w:p w:rsidR="005B5B71" w:rsidRPr="000035D3" w:rsidRDefault="005B5B71">
            <w:pPr>
              <w:keepNext/>
              <w:keepLines/>
              <w:spacing w:before="260" w:after="260" w:line="360" w:lineRule="auto"/>
              <w:rPr>
                <w:rFonts w:ascii="Book Antiqua" w:hAnsi="Book Antiqua"/>
                <w:b/>
                <w:i w:val="0"/>
                <w:sz w:val="24"/>
                <w:szCs w:val="24"/>
              </w:rPr>
            </w:pPr>
          </w:p>
        </w:tc>
        <w:tc>
          <w:tcPr>
            <w:tcW w:w="4980" w:type="dxa"/>
            <w:gridSpan w:val="2"/>
            <w:tcBorders>
              <w:top w:val="single" w:sz="4" w:space="0" w:color="auto"/>
              <w:bottom w:val="nil"/>
            </w:tcBorders>
          </w:tcPr>
          <w:p w:rsidR="005B5B71" w:rsidRPr="000035D3" w:rsidRDefault="00C85040">
            <w:pPr>
              <w:spacing w:line="360" w:lineRule="auto"/>
              <w:rPr>
                <w:rFonts w:ascii="Book Antiqua" w:hAnsi="Book Antiqua"/>
                <w:b/>
                <w:i w:val="0"/>
                <w:sz w:val="24"/>
                <w:szCs w:val="24"/>
              </w:rPr>
            </w:pPr>
            <w:r w:rsidRPr="000035D3">
              <w:rPr>
                <w:rFonts w:ascii="Book Antiqua" w:hAnsi="Book Antiqua"/>
                <w:b/>
                <w:i w:val="0"/>
                <w:sz w:val="24"/>
                <w:szCs w:val="24"/>
              </w:rPr>
              <w:t>Resected lymph nodes</w:t>
            </w:r>
          </w:p>
        </w:tc>
        <w:tc>
          <w:tcPr>
            <w:tcW w:w="0" w:type="auto"/>
            <w:tcBorders>
              <w:bottom w:val="none" w:sz="0" w:space="0" w:color="auto"/>
            </w:tcBorders>
          </w:tcPr>
          <w:p w:rsidR="005B5B71" w:rsidRPr="000035D3" w:rsidRDefault="005B5B71">
            <w:pPr>
              <w:keepNext/>
              <w:keepLines/>
              <w:spacing w:before="260" w:after="260" w:line="360" w:lineRule="auto"/>
              <w:rPr>
                <w:rFonts w:ascii="Book Antiqua" w:hAnsi="Book Antiqua"/>
                <w:b/>
                <w:i w:val="0"/>
                <w:sz w:val="24"/>
                <w:szCs w:val="24"/>
              </w:rPr>
            </w:pPr>
          </w:p>
        </w:tc>
      </w:tr>
      <w:tr w:rsidR="005B5B71" w:rsidRPr="00727EE3" w:rsidTr="000035D3">
        <w:tc>
          <w:tcPr>
            <w:tcW w:w="0" w:type="auto"/>
            <w:tcBorders>
              <w:top w:val="nil"/>
              <w:bottom w:val="single" w:sz="4" w:space="0" w:color="auto"/>
            </w:tcBorders>
          </w:tcPr>
          <w:p w:rsidR="005B5B71" w:rsidRPr="000035D3" w:rsidRDefault="005B5B71" w:rsidP="009D4ED7">
            <w:pPr>
              <w:spacing w:line="360" w:lineRule="auto"/>
              <w:rPr>
                <w:rFonts w:ascii="Book Antiqua" w:hAnsi="Book Antiqua"/>
                <w:b/>
                <w:sz w:val="24"/>
                <w:szCs w:val="24"/>
              </w:rPr>
            </w:pPr>
            <w:r w:rsidRPr="000035D3">
              <w:rPr>
                <w:rFonts w:ascii="Book Antiqua" w:hAnsi="Book Antiqua"/>
                <w:b/>
                <w:sz w:val="24"/>
                <w:szCs w:val="24"/>
              </w:rPr>
              <w:t>Factors</w:t>
            </w:r>
          </w:p>
        </w:tc>
        <w:tc>
          <w:tcPr>
            <w:tcW w:w="0" w:type="auto"/>
            <w:tcBorders>
              <w:top w:val="nil"/>
              <w:bottom w:val="single" w:sz="4" w:space="0" w:color="auto"/>
            </w:tcBorders>
          </w:tcPr>
          <w:p w:rsidR="005B5B71" w:rsidRPr="000035D3" w:rsidRDefault="00C85040" w:rsidP="009D4ED7">
            <w:pPr>
              <w:spacing w:line="360" w:lineRule="auto"/>
              <w:rPr>
                <w:rFonts w:ascii="Book Antiqua" w:hAnsi="Book Antiqua"/>
                <w:b/>
                <w:sz w:val="24"/>
                <w:szCs w:val="24"/>
              </w:rPr>
            </w:pPr>
            <w:r w:rsidRPr="000035D3">
              <w:rPr>
                <w:rFonts w:ascii="Book Antiqua" w:hAnsi="Book Antiqua"/>
                <w:b/>
                <w:sz w:val="24"/>
                <w:szCs w:val="24"/>
              </w:rPr>
              <w:t>Left transthoracic</w:t>
            </w:r>
          </w:p>
        </w:tc>
        <w:tc>
          <w:tcPr>
            <w:tcW w:w="0" w:type="auto"/>
            <w:tcBorders>
              <w:top w:val="nil"/>
              <w:bottom w:val="single" w:sz="4" w:space="0" w:color="auto"/>
            </w:tcBorders>
          </w:tcPr>
          <w:p w:rsidR="005B5B71" w:rsidRPr="000035D3" w:rsidRDefault="00C85040" w:rsidP="009D4ED7">
            <w:pPr>
              <w:spacing w:line="360" w:lineRule="auto"/>
              <w:rPr>
                <w:rFonts w:ascii="Book Antiqua" w:hAnsi="Book Antiqua"/>
                <w:b/>
                <w:sz w:val="24"/>
                <w:szCs w:val="24"/>
              </w:rPr>
            </w:pPr>
            <w:r w:rsidRPr="000035D3">
              <w:rPr>
                <w:rFonts w:ascii="Book Antiqua" w:hAnsi="Book Antiqua"/>
                <w:b/>
                <w:sz w:val="24"/>
                <w:szCs w:val="24"/>
              </w:rPr>
              <w:t>Ivor-Lewis/Tri-incisional</w:t>
            </w:r>
          </w:p>
        </w:tc>
        <w:tc>
          <w:tcPr>
            <w:tcW w:w="432" w:type="dxa"/>
            <w:tcBorders>
              <w:top w:val="nil"/>
              <w:bottom w:val="single" w:sz="4" w:space="0" w:color="auto"/>
            </w:tcBorders>
          </w:tcPr>
          <w:p w:rsidR="005B5B71" w:rsidRPr="000035D3" w:rsidRDefault="005B5B71" w:rsidP="009D4ED7">
            <w:pPr>
              <w:keepNext/>
              <w:keepLines/>
              <w:spacing w:before="260" w:after="260" w:line="360" w:lineRule="auto"/>
              <w:rPr>
                <w:rFonts w:ascii="Book Antiqua" w:hAnsi="Book Antiqua"/>
                <w:b/>
                <w:sz w:val="24"/>
                <w:szCs w:val="24"/>
              </w:rPr>
            </w:pPr>
          </w:p>
        </w:tc>
        <w:tc>
          <w:tcPr>
            <w:tcW w:w="1076" w:type="dxa"/>
            <w:tcBorders>
              <w:top w:val="nil"/>
              <w:bottom w:val="single" w:sz="4" w:space="0" w:color="auto"/>
            </w:tcBorders>
          </w:tcPr>
          <w:p w:rsidR="005B5B71" w:rsidRPr="000035D3" w:rsidRDefault="00C85040" w:rsidP="009D4ED7">
            <w:pPr>
              <w:spacing w:line="360" w:lineRule="auto"/>
              <w:rPr>
                <w:rFonts w:ascii="Book Antiqua" w:hAnsi="Book Antiqua"/>
                <w:b/>
                <w:sz w:val="24"/>
                <w:szCs w:val="24"/>
              </w:rPr>
            </w:pPr>
            <w:r w:rsidRPr="000035D3">
              <w:rPr>
                <w:rFonts w:ascii="Book Antiqua" w:hAnsi="Book Antiqua"/>
                <w:b/>
                <w:sz w:val="24"/>
                <w:szCs w:val="24"/>
              </w:rPr>
              <w:t>≤</w:t>
            </w:r>
            <w:r w:rsidR="000035D3">
              <w:rPr>
                <w:rFonts w:ascii="Book Antiqua" w:hAnsi="Book Antiqua" w:hint="eastAsia"/>
                <w:b/>
                <w:sz w:val="24"/>
                <w:szCs w:val="24"/>
              </w:rPr>
              <w:t xml:space="preserve"> </w:t>
            </w:r>
            <w:r w:rsidRPr="000035D3">
              <w:rPr>
                <w:rFonts w:ascii="Book Antiqua" w:hAnsi="Book Antiqua"/>
                <w:b/>
                <w:sz w:val="24"/>
                <w:szCs w:val="24"/>
              </w:rPr>
              <w:t>14</w:t>
            </w:r>
          </w:p>
        </w:tc>
        <w:tc>
          <w:tcPr>
            <w:tcW w:w="0" w:type="auto"/>
            <w:tcBorders>
              <w:top w:val="nil"/>
              <w:bottom w:val="single" w:sz="4" w:space="0" w:color="auto"/>
            </w:tcBorders>
          </w:tcPr>
          <w:p w:rsidR="005B5B71" w:rsidRPr="000035D3" w:rsidRDefault="00C85040" w:rsidP="009D4ED7">
            <w:pPr>
              <w:spacing w:line="360" w:lineRule="auto"/>
              <w:rPr>
                <w:rFonts w:ascii="Book Antiqua" w:hAnsi="Book Antiqua"/>
                <w:b/>
                <w:sz w:val="24"/>
                <w:szCs w:val="24"/>
              </w:rPr>
            </w:pPr>
            <w:r w:rsidRPr="000035D3">
              <w:rPr>
                <w:rFonts w:ascii="Book Antiqua" w:hAnsi="Book Antiqua"/>
                <w:b/>
                <w:sz w:val="24"/>
                <w:szCs w:val="24"/>
              </w:rPr>
              <w:t>≥</w:t>
            </w:r>
            <w:r w:rsidR="000035D3">
              <w:rPr>
                <w:rFonts w:ascii="Book Antiqua" w:hAnsi="Book Antiqua" w:hint="eastAsia"/>
                <w:b/>
                <w:sz w:val="24"/>
                <w:szCs w:val="24"/>
              </w:rPr>
              <w:t xml:space="preserve"> </w:t>
            </w:r>
            <w:r w:rsidRPr="000035D3">
              <w:rPr>
                <w:rFonts w:ascii="Book Antiqua" w:hAnsi="Book Antiqua"/>
                <w:b/>
                <w:sz w:val="24"/>
                <w:szCs w:val="24"/>
              </w:rPr>
              <w:t>15</w:t>
            </w:r>
          </w:p>
        </w:tc>
        <w:tc>
          <w:tcPr>
            <w:tcW w:w="0" w:type="auto"/>
          </w:tcPr>
          <w:p w:rsidR="005B5B71" w:rsidRPr="000035D3" w:rsidRDefault="005B5B71" w:rsidP="009D4ED7">
            <w:pPr>
              <w:keepNext/>
              <w:keepLines/>
              <w:spacing w:before="260" w:after="260" w:line="360" w:lineRule="auto"/>
              <w:rPr>
                <w:rFonts w:ascii="Book Antiqua" w:hAnsi="Book Antiqua"/>
                <w:b/>
                <w:sz w:val="24"/>
                <w:szCs w:val="24"/>
              </w:rPr>
            </w:pPr>
          </w:p>
        </w:tc>
      </w:tr>
      <w:tr w:rsidR="005B5B71" w:rsidRPr="00727EE3" w:rsidTr="000035D3">
        <w:tc>
          <w:tcPr>
            <w:tcW w:w="12016" w:type="dxa"/>
            <w:gridSpan w:val="7"/>
          </w:tcPr>
          <w:p w:rsidR="005B5B71" w:rsidRPr="00727EE3" w:rsidRDefault="005B5B71" w:rsidP="009D4ED7">
            <w:pPr>
              <w:spacing w:line="360" w:lineRule="auto"/>
              <w:rPr>
                <w:rFonts w:ascii="Book Antiqua" w:hAnsi="Book Antiqua"/>
                <w:sz w:val="24"/>
                <w:szCs w:val="24"/>
              </w:rPr>
            </w:pPr>
            <w:r w:rsidRPr="00727EE3">
              <w:rPr>
                <w:rFonts w:ascii="Book Antiqua" w:hAnsi="Book Antiqua"/>
                <w:sz w:val="24"/>
                <w:szCs w:val="24"/>
              </w:rPr>
              <w:t>In patients with N0 status (</w:t>
            </w:r>
            <w:r w:rsidR="00C85040" w:rsidRPr="00727EE3">
              <w:rPr>
                <w:rFonts w:ascii="Book Antiqua" w:hAnsi="Book Antiqua"/>
                <w:i/>
                <w:sz w:val="24"/>
                <w:szCs w:val="24"/>
              </w:rPr>
              <w:t>n</w:t>
            </w:r>
            <w:r w:rsidR="00C85040" w:rsidRPr="00727EE3">
              <w:rPr>
                <w:rFonts w:ascii="Book Antiqua" w:hAnsi="Book Antiqua"/>
                <w:sz w:val="24"/>
                <w:szCs w:val="24"/>
              </w:rPr>
              <w:t xml:space="preserve"> = 727)</w:t>
            </w: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at risk</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445</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282</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391</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336</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of events</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204</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106</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215</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95</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aHR (95%CI)</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0.632 (0.499-0.801)</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0.478 (0.375-0.609)</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0035D3">
            <w:pPr>
              <w:spacing w:line="360" w:lineRule="auto"/>
              <w:rPr>
                <w:rFonts w:ascii="Book Antiqua" w:hAnsi="Book Antiqua"/>
                <w:sz w:val="24"/>
                <w:szCs w:val="24"/>
              </w:rPr>
            </w:pPr>
            <w:r>
              <w:rPr>
                <w:rFonts w:ascii="Book Antiqua" w:hAnsi="Book Antiqua"/>
                <w:sz w:val="24"/>
                <w:szCs w:val="24"/>
              </w:rPr>
              <w:t xml:space="preserve"> </w:t>
            </w:r>
            <w:r w:rsidR="00C85040" w:rsidRPr="00727EE3">
              <w:rPr>
                <w:rFonts w:ascii="Book Antiqua" w:hAnsi="Book Antiqua"/>
                <w:i/>
                <w:sz w:val="24"/>
                <w:szCs w:val="24"/>
              </w:rPr>
              <w:t>P</w:t>
            </w:r>
            <w:r w:rsidR="000035D3">
              <w:rPr>
                <w:rFonts w:ascii="Book Antiqua" w:hAnsi="Book Antiqua" w:hint="eastAsia"/>
                <w:sz w:val="24"/>
                <w:szCs w:val="24"/>
                <w:vertAlign w:val="superscript"/>
              </w:rPr>
              <w:t>1</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&lt; 0.001</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5B5B71">
            <w:pPr>
              <w:keepNext/>
              <w:keepLines/>
              <w:spacing w:before="260" w:after="260" w:line="360" w:lineRule="auto"/>
              <w:rPr>
                <w:rFonts w:ascii="Book Antiqua" w:hAnsi="Book Antiqua"/>
                <w:sz w:val="24"/>
                <w:szCs w:val="24"/>
              </w:rPr>
            </w:pPr>
          </w:p>
        </w:tc>
        <w:tc>
          <w:tcPr>
            <w:tcW w:w="0" w:type="auto"/>
          </w:tcPr>
          <w:p w:rsidR="005B5B71" w:rsidRPr="00727EE3" w:rsidRDefault="00C85040">
            <w:pPr>
              <w:spacing w:line="360" w:lineRule="auto"/>
              <w:rPr>
                <w:rFonts w:ascii="Book Antiqua" w:hAnsi="Book Antiqua"/>
                <w:sz w:val="24"/>
                <w:szCs w:val="24"/>
              </w:rPr>
            </w:pPr>
            <w:r w:rsidRPr="00727EE3">
              <w:rPr>
                <w:rFonts w:ascii="Book Antiqua" w:hAnsi="Book Antiqua"/>
                <w:sz w:val="24"/>
                <w:szCs w:val="24"/>
              </w:rPr>
              <w:t>&lt; 0.001</w:t>
            </w:r>
          </w:p>
        </w:tc>
        <w:tc>
          <w:tcPr>
            <w:tcW w:w="0" w:type="auto"/>
          </w:tcPr>
          <w:p w:rsidR="005B5B71" w:rsidRPr="00727EE3" w:rsidRDefault="005B5B71">
            <w:pPr>
              <w:keepNext/>
              <w:keepLines/>
              <w:spacing w:before="260" w:after="260" w:line="360" w:lineRule="auto"/>
              <w:rPr>
                <w:rFonts w:ascii="Book Antiqua" w:hAnsi="Book Antiqua"/>
                <w:sz w:val="24"/>
                <w:szCs w:val="24"/>
              </w:rPr>
            </w:pPr>
          </w:p>
        </w:tc>
      </w:tr>
      <w:tr w:rsidR="005B5B71" w:rsidRPr="00727EE3" w:rsidTr="000035D3">
        <w:tc>
          <w:tcPr>
            <w:tcW w:w="12016" w:type="dxa"/>
            <w:gridSpan w:val="7"/>
          </w:tcPr>
          <w:p w:rsidR="005B5B71" w:rsidRPr="00727EE3" w:rsidRDefault="005B5B71" w:rsidP="009D4ED7">
            <w:pPr>
              <w:spacing w:line="360" w:lineRule="auto"/>
              <w:rPr>
                <w:rFonts w:ascii="Book Antiqua" w:hAnsi="Book Antiqua"/>
                <w:sz w:val="24"/>
                <w:szCs w:val="24"/>
              </w:rPr>
            </w:pPr>
            <w:r w:rsidRPr="00727EE3">
              <w:rPr>
                <w:rFonts w:ascii="Book Antiqua" w:hAnsi="Book Antiqua"/>
                <w:sz w:val="24"/>
                <w:szCs w:val="24"/>
              </w:rPr>
              <w:t>In patients with N1 status (</w:t>
            </w:r>
            <w:r w:rsidR="00C85040" w:rsidRPr="00727EE3">
              <w:rPr>
                <w:rFonts w:ascii="Book Antiqua" w:hAnsi="Book Antiqua"/>
                <w:i/>
                <w:sz w:val="24"/>
                <w:szCs w:val="24"/>
              </w:rPr>
              <w:t>n</w:t>
            </w:r>
            <w:r w:rsidR="00C85040" w:rsidRPr="00727EE3">
              <w:rPr>
                <w:rFonts w:ascii="Book Antiqua" w:hAnsi="Book Antiqua"/>
                <w:sz w:val="24"/>
                <w:szCs w:val="24"/>
              </w:rPr>
              <w:t xml:space="preserve"> = 419)</w:t>
            </w: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lastRenderedPageBreak/>
              <w:t xml:space="preserve"> </w:t>
            </w:r>
            <w:r w:rsidR="005B5B71" w:rsidRPr="00727EE3">
              <w:rPr>
                <w:rFonts w:ascii="Book Antiqua" w:hAnsi="Book Antiqua"/>
                <w:sz w:val="24"/>
                <w:szCs w:val="24"/>
              </w:rPr>
              <w:t>No. at risk</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254</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165</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219</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200</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of events</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183</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97</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174</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106</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aHR (95%CI)</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0.661 (0.516-0.847)</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0.464 (0.364-0.592)</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0035D3">
            <w:pPr>
              <w:spacing w:line="360" w:lineRule="auto"/>
              <w:rPr>
                <w:rFonts w:ascii="Book Antiqua" w:hAnsi="Book Antiqua"/>
                <w:sz w:val="24"/>
                <w:szCs w:val="24"/>
              </w:rPr>
            </w:pPr>
            <w:r>
              <w:rPr>
                <w:rFonts w:ascii="Book Antiqua" w:hAnsi="Book Antiqua"/>
                <w:sz w:val="24"/>
                <w:szCs w:val="24"/>
              </w:rPr>
              <w:t xml:space="preserve"> </w:t>
            </w:r>
            <w:r w:rsidR="00C85040" w:rsidRPr="00727EE3">
              <w:rPr>
                <w:rFonts w:ascii="Book Antiqua" w:hAnsi="Book Antiqua"/>
                <w:i/>
                <w:sz w:val="24"/>
                <w:szCs w:val="24"/>
              </w:rPr>
              <w:t>P</w:t>
            </w:r>
            <w:r w:rsidR="000035D3">
              <w:rPr>
                <w:rFonts w:ascii="Book Antiqua" w:hAnsi="Book Antiqua" w:hint="eastAsia"/>
                <w:sz w:val="24"/>
                <w:szCs w:val="24"/>
                <w:vertAlign w:val="superscript"/>
              </w:rPr>
              <w:t>1</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0.001</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5B5B71">
            <w:pPr>
              <w:keepNext/>
              <w:keepLines/>
              <w:spacing w:before="260" w:after="260" w:line="360" w:lineRule="auto"/>
              <w:rPr>
                <w:rFonts w:ascii="Book Antiqua" w:hAnsi="Book Antiqua"/>
                <w:sz w:val="24"/>
                <w:szCs w:val="24"/>
              </w:rPr>
            </w:pPr>
          </w:p>
        </w:tc>
        <w:tc>
          <w:tcPr>
            <w:tcW w:w="0" w:type="auto"/>
          </w:tcPr>
          <w:p w:rsidR="005B5B71" w:rsidRPr="00727EE3" w:rsidRDefault="00C85040">
            <w:pPr>
              <w:spacing w:line="360" w:lineRule="auto"/>
              <w:rPr>
                <w:rFonts w:ascii="Book Antiqua" w:hAnsi="Book Antiqua"/>
                <w:sz w:val="24"/>
                <w:szCs w:val="24"/>
              </w:rPr>
            </w:pPr>
            <w:r w:rsidRPr="00727EE3">
              <w:rPr>
                <w:rFonts w:ascii="Book Antiqua" w:hAnsi="Book Antiqua"/>
                <w:sz w:val="24"/>
                <w:szCs w:val="24"/>
              </w:rPr>
              <w:t>&lt; 0.001</w:t>
            </w:r>
          </w:p>
        </w:tc>
        <w:tc>
          <w:tcPr>
            <w:tcW w:w="0" w:type="auto"/>
          </w:tcPr>
          <w:p w:rsidR="005B5B71" w:rsidRPr="00727EE3" w:rsidRDefault="005B5B71">
            <w:pPr>
              <w:keepNext/>
              <w:keepLines/>
              <w:spacing w:before="260" w:after="260" w:line="360" w:lineRule="auto"/>
              <w:rPr>
                <w:rFonts w:ascii="Book Antiqua" w:hAnsi="Book Antiqua"/>
                <w:sz w:val="24"/>
                <w:szCs w:val="24"/>
              </w:rPr>
            </w:pPr>
          </w:p>
        </w:tc>
      </w:tr>
      <w:tr w:rsidR="005B5B71" w:rsidRPr="00727EE3" w:rsidTr="000035D3">
        <w:tc>
          <w:tcPr>
            <w:tcW w:w="12016" w:type="dxa"/>
            <w:gridSpan w:val="7"/>
          </w:tcPr>
          <w:p w:rsidR="005B5B71" w:rsidRPr="00727EE3" w:rsidRDefault="005B5B71" w:rsidP="009D4ED7">
            <w:pPr>
              <w:spacing w:line="360" w:lineRule="auto"/>
              <w:rPr>
                <w:rFonts w:ascii="Book Antiqua" w:hAnsi="Book Antiqua"/>
                <w:sz w:val="24"/>
                <w:szCs w:val="24"/>
              </w:rPr>
            </w:pPr>
            <w:r w:rsidRPr="00727EE3">
              <w:rPr>
                <w:rFonts w:ascii="Book Antiqua" w:hAnsi="Book Antiqua"/>
                <w:sz w:val="24"/>
                <w:szCs w:val="24"/>
              </w:rPr>
              <w:t>In patients with N2-3 status (</w:t>
            </w:r>
            <w:r w:rsidR="00C85040" w:rsidRPr="00727EE3">
              <w:rPr>
                <w:rFonts w:ascii="Book Antiqua" w:hAnsi="Book Antiqua"/>
                <w:i/>
                <w:sz w:val="24"/>
                <w:szCs w:val="24"/>
              </w:rPr>
              <w:t>n</w:t>
            </w:r>
            <w:r w:rsidR="00C85040" w:rsidRPr="00727EE3">
              <w:rPr>
                <w:rFonts w:ascii="Book Antiqua" w:hAnsi="Book Antiqua"/>
                <w:sz w:val="24"/>
                <w:szCs w:val="24"/>
              </w:rPr>
              <w:t xml:space="preserve"> = 344)</w:t>
            </w: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at risk</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218</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126</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154</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190</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of events</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170</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99</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127</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142</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uHR (95%CI)</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0.826 (0.644-1.058)</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0.849 (0.668-1.078)</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0035D3">
        <w:tc>
          <w:tcPr>
            <w:tcW w:w="0" w:type="auto"/>
          </w:tcPr>
          <w:p w:rsidR="005B5B71" w:rsidRPr="00727EE3" w:rsidRDefault="000D5CAD" w:rsidP="000035D3">
            <w:pPr>
              <w:spacing w:line="360" w:lineRule="auto"/>
              <w:rPr>
                <w:rFonts w:ascii="Book Antiqua" w:hAnsi="Book Antiqua"/>
                <w:sz w:val="24"/>
                <w:szCs w:val="24"/>
              </w:rPr>
            </w:pPr>
            <w:r>
              <w:rPr>
                <w:rFonts w:ascii="Book Antiqua" w:hAnsi="Book Antiqua"/>
                <w:sz w:val="24"/>
                <w:szCs w:val="24"/>
              </w:rPr>
              <w:lastRenderedPageBreak/>
              <w:t xml:space="preserve"> </w:t>
            </w:r>
            <w:r w:rsidR="005B5B71" w:rsidRPr="00727EE3">
              <w:rPr>
                <w:rFonts w:ascii="Book Antiqua" w:hAnsi="Book Antiqua"/>
                <w:i/>
                <w:sz w:val="24"/>
                <w:szCs w:val="24"/>
              </w:rPr>
              <w:t>P</w:t>
            </w:r>
            <w:r w:rsidR="000035D3">
              <w:rPr>
                <w:rFonts w:ascii="Book Antiqua" w:hAnsi="Book Antiqua" w:hint="eastAsia"/>
                <w:sz w:val="24"/>
                <w:szCs w:val="24"/>
                <w:vertAlign w:val="superscript"/>
              </w:rPr>
              <w:t>2</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c>
          <w:tcPr>
            <w:tcW w:w="0" w:type="auto"/>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0.130</w:t>
            </w:r>
          </w:p>
        </w:tc>
        <w:tc>
          <w:tcPr>
            <w:tcW w:w="432" w:type="dxa"/>
          </w:tcPr>
          <w:p w:rsidR="005B5B71" w:rsidRPr="00727EE3" w:rsidRDefault="005B5B71" w:rsidP="009D4ED7">
            <w:pPr>
              <w:keepNext/>
              <w:keepLines/>
              <w:spacing w:before="260" w:after="260" w:line="360" w:lineRule="auto"/>
              <w:rPr>
                <w:rFonts w:ascii="Book Antiqua" w:hAnsi="Book Antiqua"/>
                <w:sz w:val="24"/>
                <w:szCs w:val="24"/>
              </w:rPr>
            </w:pPr>
          </w:p>
        </w:tc>
        <w:tc>
          <w:tcPr>
            <w:tcW w:w="1076" w:type="dxa"/>
          </w:tcPr>
          <w:p w:rsidR="005B5B71" w:rsidRPr="00727EE3" w:rsidRDefault="005B5B71">
            <w:pPr>
              <w:keepNext/>
              <w:keepLines/>
              <w:spacing w:before="260" w:after="260" w:line="360" w:lineRule="auto"/>
              <w:rPr>
                <w:rFonts w:ascii="Book Antiqua" w:hAnsi="Book Antiqua"/>
                <w:sz w:val="24"/>
                <w:szCs w:val="24"/>
              </w:rPr>
            </w:pPr>
          </w:p>
        </w:tc>
        <w:tc>
          <w:tcPr>
            <w:tcW w:w="0" w:type="auto"/>
          </w:tcPr>
          <w:p w:rsidR="005B5B71" w:rsidRPr="00727EE3" w:rsidRDefault="00C85040">
            <w:pPr>
              <w:spacing w:line="360" w:lineRule="auto"/>
              <w:rPr>
                <w:rFonts w:ascii="Book Antiqua" w:hAnsi="Book Antiqua"/>
                <w:sz w:val="24"/>
                <w:szCs w:val="24"/>
              </w:rPr>
            </w:pPr>
            <w:r w:rsidRPr="00727EE3">
              <w:rPr>
                <w:rFonts w:ascii="Book Antiqua" w:hAnsi="Book Antiqua"/>
                <w:sz w:val="24"/>
                <w:szCs w:val="24"/>
              </w:rPr>
              <w:t>0.179</w:t>
            </w:r>
          </w:p>
        </w:tc>
        <w:tc>
          <w:tcPr>
            <w:tcW w:w="0" w:type="auto"/>
          </w:tcPr>
          <w:p w:rsidR="005B5B71" w:rsidRPr="00727EE3" w:rsidRDefault="005B5B71">
            <w:pPr>
              <w:keepNext/>
              <w:keepLines/>
              <w:spacing w:before="260" w:after="260" w:line="360" w:lineRule="auto"/>
              <w:rPr>
                <w:rFonts w:ascii="Book Antiqua" w:hAnsi="Book Antiqua"/>
                <w:sz w:val="24"/>
                <w:szCs w:val="24"/>
              </w:rPr>
            </w:pPr>
          </w:p>
        </w:tc>
      </w:tr>
    </w:tbl>
    <w:p w:rsidR="005B5B71" w:rsidRPr="000035D3" w:rsidRDefault="000035D3" w:rsidP="000035D3">
      <w:pPr>
        <w:spacing w:line="360" w:lineRule="auto"/>
        <w:rPr>
          <w:rFonts w:ascii="Book Antiqua" w:eastAsia="SimSun" w:hAnsi="Book Antiqua" w:cs="Times New Roman"/>
          <w:sz w:val="24"/>
          <w:szCs w:val="24"/>
        </w:rPr>
      </w:pPr>
      <w:r>
        <w:rPr>
          <w:rFonts w:ascii="Book Antiqua" w:eastAsia="SimSun" w:hAnsi="Book Antiqua" w:cs="Times New Roman" w:hint="eastAsia"/>
          <w:sz w:val="24"/>
          <w:szCs w:val="24"/>
          <w:vertAlign w:val="superscript"/>
        </w:rPr>
        <w:t>2</w:t>
      </w:r>
      <w:r w:rsidR="005B5B71" w:rsidRPr="00727EE3">
        <w:rPr>
          <w:rFonts w:ascii="Book Antiqua" w:eastAsia="SimSun" w:hAnsi="Book Antiqua" w:cs="Times New Roman"/>
          <w:sz w:val="24"/>
          <w:szCs w:val="24"/>
        </w:rPr>
        <w:t>Multivariate analysis adjusted for sex (male/female), age (</w:t>
      </w:r>
      <w:r w:rsidR="005B5B71" w:rsidRPr="00727EE3">
        <w:rPr>
          <w:rFonts w:ascii="Book Antiqua" w:hAnsi="Book Antiqua" w:cs="Times New Roman"/>
          <w:sz w:val="24"/>
          <w:szCs w:val="24"/>
        </w:rPr>
        <w:t>≤ 58/&gt; 58</w:t>
      </w:r>
      <w:r w:rsidR="00C85040" w:rsidRPr="00727EE3">
        <w:rPr>
          <w:rFonts w:ascii="Book Antiqua" w:eastAsia="SimSun" w:hAnsi="Book Antiqua" w:cs="Times New Roman"/>
          <w:sz w:val="24"/>
          <w:szCs w:val="24"/>
        </w:rPr>
        <w:t>), tumor location (upper/mid/lower), pathological T status (T1/T2/T3/T4a), and tumor cell diffe</w:t>
      </w:r>
      <w:r>
        <w:rPr>
          <w:rFonts w:ascii="Book Antiqua" w:eastAsia="SimSun" w:hAnsi="Book Antiqua" w:cs="Times New Roman"/>
          <w:sz w:val="24"/>
          <w:szCs w:val="24"/>
        </w:rPr>
        <w:t>rentiation (well/moderate/poor)</w:t>
      </w:r>
      <w:r>
        <w:rPr>
          <w:rFonts w:ascii="Book Antiqua" w:eastAsia="SimSun" w:hAnsi="Book Antiqua" w:cs="Times New Roman" w:hint="eastAsia"/>
          <w:sz w:val="24"/>
          <w:szCs w:val="24"/>
        </w:rPr>
        <w:t xml:space="preserve">; </w:t>
      </w:r>
      <w:r>
        <w:rPr>
          <w:rFonts w:ascii="Book Antiqua" w:eastAsia="SimSun" w:hAnsi="Book Antiqua" w:cs="Times New Roman" w:hint="eastAsia"/>
          <w:sz w:val="24"/>
          <w:szCs w:val="24"/>
          <w:vertAlign w:val="superscript"/>
        </w:rPr>
        <w:t>2</w:t>
      </w:r>
      <w:r w:rsidR="00C85040" w:rsidRPr="00727EE3">
        <w:rPr>
          <w:rFonts w:ascii="Book Antiqua" w:eastAsia="SimSun" w:hAnsi="Book Antiqua" w:cs="Times New Roman"/>
          <w:sz w:val="24"/>
          <w:szCs w:val="24"/>
        </w:rPr>
        <w:t>Univariate analysis.</w:t>
      </w:r>
      <w:r>
        <w:rPr>
          <w:rFonts w:ascii="Book Antiqua" w:eastAsia="SimSun" w:hAnsi="Book Antiqua" w:cs="Times New Roman" w:hint="eastAsia"/>
          <w:sz w:val="24"/>
          <w:szCs w:val="24"/>
        </w:rPr>
        <w:t xml:space="preserve"> </w:t>
      </w:r>
      <w:r w:rsidR="00C85040" w:rsidRPr="00727EE3">
        <w:rPr>
          <w:rFonts w:ascii="Book Antiqua" w:hAnsi="Book Antiqua" w:cs="Times New Roman"/>
          <w:sz w:val="24"/>
          <w:szCs w:val="24"/>
        </w:rPr>
        <w:t>aHR</w:t>
      </w:r>
      <w:r>
        <w:rPr>
          <w:rFonts w:ascii="Book Antiqua" w:hAnsi="Book Antiqua" w:cs="Times New Roman" w:hint="eastAsia"/>
          <w:sz w:val="24"/>
          <w:szCs w:val="24"/>
        </w:rPr>
        <w:t>:</w:t>
      </w:r>
      <w:r w:rsidR="00C85040" w:rsidRPr="00727EE3">
        <w:rPr>
          <w:rFonts w:ascii="Book Antiqua" w:hAnsi="Book Antiqua" w:cs="Times New Roman"/>
          <w:i/>
          <w:sz w:val="24"/>
          <w:szCs w:val="24"/>
        </w:rPr>
        <w:t xml:space="preserve"> </w:t>
      </w:r>
      <w:r w:rsidRPr="00727EE3">
        <w:rPr>
          <w:rFonts w:ascii="Book Antiqua" w:hAnsi="Book Antiqua" w:cs="Times New Roman"/>
          <w:sz w:val="24"/>
          <w:szCs w:val="24"/>
        </w:rPr>
        <w:t xml:space="preserve">Adjusted </w:t>
      </w:r>
      <w:r w:rsidR="00C85040" w:rsidRPr="00727EE3">
        <w:rPr>
          <w:rFonts w:ascii="Book Antiqua" w:hAnsi="Book Antiqua" w:cs="Times New Roman"/>
          <w:sz w:val="24"/>
          <w:szCs w:val="24"/>
        </w:rPr>
        <w:t>hazard ratio;</w:t>
      </w:r>
      <w:r w:rsidR="00C85040" w:rsidRPr="00727EE3">
        <w:rPr>
          <w:rFonts w:ascii="Book Antiqua" w:hAnsi="Book Antiqua" w:cs="Times New Roman"/>
          <w:i/>
          <w:sz w:val="24"/>
          <w:szCs w:val="24"/>
        </w:rPr>
        <w:t xml:space="preserve"> </w:t>
      </w:r>
      <w:r w:rsidR="00C85040" w:rsidRPr="00727EE3">
        <w:rPr>
          <w:rFonts w:ascii="Book Antiqua" w:hAnsi="Book Antiqua" w:cs="Times New Roman"/>
          <w:sz w:val="24"/>
          <w:szCs w:val="24"/>
        </w:rPr>
        <w:t>uHR</w:t>
      </w:r>
      <w:r>
        <w:rPr>
          <w:rFonts w:ascii="Book Antiqua" w:hAnsi="Book Antiqua" w:cs="Times New Roman" w:hint="eastAsia"/>
          <w:sz w:val="24"/>
          <w:szCs w:val="24"/>
        </w:rPr>
        <w:t>:</w:t>
      </w:r>
      <w:r w:rsidR="00C85040" w:rsidRPr="00727EE3">
        <w:rPr>
          <w:rFonts w:ascii="Book Antiqua" w:hAnsi="Book Antiqua" w:cs="Times New Roman"/>
          <w:sz w:val="24"/>
          <w:szCs w:val="24"/>
        </w:rPr>
        <w:t xml:space="preserve"> </w:t>
      </w:r>
      <w:r w:rsidRPr="00727EE3">
        <w:rPr>
          <w:rFonts w:ascii="Book Antiqua" w:hAnsi="Book Antiqua" w:cs="Times New Roman"/>
          <w:sz w:val="24"/>
          <w:szCs w:val="24"/>
        </w:rPr>
        <w:t xml:space="preserve">Unadjusted </w:t>
      </w:r>
      <w:r w:rsidR="007D28AE">
        <w:rPr>
          <w:rFonts w:ascii="Book Antiqua" w:hAnsi="Book Antiqua" w:cs="Times New Roman"/>
          <w:sz w:val="24"/>
          <w:szCs w:val="24"/>
        </w:rPr>
        <w:t>hazard ratio</w:t>
      </w:r>
      <w:r w:rsidR="00C85040" w:rsidRPr="00727EE3">
        <w:rPr>
          <w:rFonts w:ascii="Book Antiqua" w:hAnsi="Book Antiqua" w:cs="Times New Roman"/>
          <w:sz w:val="24"/>
          <w:szCs w:val="24"/>
        </w:rPr>
        <w:t>.</w:t>
      </w:r>
    </w:p>
    <w:p w:rsidR="005B5B71" w:rsidRPr="00727EE3" w:rsidRDefault="00C85040">
      <w:pPr>
        <w:widowControl/>
        <w:spacing w:line="360" w:lineRule="auto"/>
        <w:rPr>
          <w:rFonts w:ascii="Book Antiqua" w:hAnsi="Book Antiqua"/>
          <w:sz w:val="24"/>
          <w:szCs w:val="24"/>
        </w:rPr>
      </w:pPr>
      <w:r w:rsidRPr="00727EE3">
        <w:rPr>
          <w:rFonts w:ascii="Book Antiqua" w:hAnsi="Book Antiqua"/>
          <w:sz w:val="24"/>
          <w:szCs w:val="24"/>
        </w:rPr>
        <w:br w:type="page"/>
      </w:r>
    </w:p>
    <w:p w:rsidR="00885B97" w:rsidRPr="000035D3" w:rsidRDefault="00885B97">
      <w:pPr>
        <w:spacing w:line="360" w:lineRule="auto"/>
        <w:rPr>
          <w:rFonts w:ascii="Book Antiqua" w:hAnsi="Book Antiqua"/>
          <w:sz w:val="24"/>
          <w:szCs w:val="24"/>
        </w:rPr>
        <w:sectPr w:rsidR="00885B97" w:rsidRPr="000035D3" w:rsidSect="000035D3">
          <w:pgSz w:w="16838" w:h="11906" w:orient="landscape"/>
          <w:pgMar w:top="1797" w:right="1440" w:bottom="1797" w:left="1440" w:header="851" w:footer="992" w:gutter="0"/>
          <w:pgBorders w:offsetFrom="page">
            <w:top w:val="single" w:sz="4" w:space="24" w:color="auto"/>
            <w:bottom w:val="single" w:sz="4" w:space="24" w:color="auto"/>
          </w:pgBorders>
          <w:cols w:space="425"/>
          <w:docGrid w:type="linesAndChars" w:linePitch="312"/>
        </w:sectPr>
      </w:pPr>
    </w:p>
    <w:p w:rsidR="005B5B71" w:rsidRPr="000035D3" w:rsidRDefault="005B5B71">
      <w:pPr>
        <w:spacing w:line="360" w:lineRule="auto"/>
        <w:rPr>
          <w:rFonts w:ascii="Book Antiqua" w:hAnsi="Book Antiqua"/>
          <w:b/>
          <w:sz w:val="24"/>
          <w:szCs w:val="24"/>
        </w:rPr>
      </w:pPr>
      <w:r w:rsidRPr="000035D3">
        <w:rPr>
          <w:rFonts w:ascii="Book Antiqua" w:hAnsi="Book Antiqua"/>
          <w:b/>
          <w:sz w:val="24"/>
          <w:szCs w:val="24"/>
        </w:rPr>
        <w:lastRenderedPageBreak/>
        <w:t>Table 3</w:t>
      </w:r>
      <w:r w:rsidR="000035D3" w:rsidRPr="000035D3">
        <w:rPr>
          <w:rFonts w:ascii="Book Antiqua" w:hAnsi="Book Antiqua" w:hint="eastAsia"/>
          <w:b/>
          <w:sz w:val="24"/>
          <w:szCs w:val="24"/>
        </w:rPr>
        <w:t xml:space="preserve"> </w:t>
      </w:r>
      <w:r w:rsidR="00C85040" w:rsidRPr="000035D3">
        <w:rPr>
          <w:rFonts w:ascii="Book Antiqua" w:hAnsi="Book Antiqua"/>
          <w:b/>
          <w:sz w:val="24"/>
          <w:szCs w:val="24"/>
        </w:rPr>
        <w:t>Influence of combined therapy on survival for patients with N0, N1, and N2-3 status</w:t>
      </w:r>
    </w:p>
    <w:tbl>
      <w:tblPr>
        <w:tblStyle w:val="TableClassic1"/>
        <w:tblW w:w="0" w:type="auto"/>
        <w:tblInd w:w="108" w:type="dxa"/>
        <w:tblLook w:val="0020" w:firstRow="1" w:lastRow="0" w:firstColumn="0" w:lastColumn="0" w:noHBand="0" w:noVBand="0"/>
      </w:tblPr>
      <w:tblGrid>
        <w:gridCol w:w="1747"/>
        <w:gridCol w:w="1743"/>
        <w:gridCol w:w="2276"/>
        <w:gridCol w:w="222"/>
      </w:tblGrid>
      <w:tr w:rsidR="005B5B71" w:rsidRPr="00727EE3" w:rsidTr="00D51A6D">
        <w:trPr>
          <w:cnfStyle w:val="100000000000" w:firstRow="1" w:lastRow="0" w:firstColumn="0" w:lastColumn="0" w:oddVBand="0" w:evenVBand="0" w:oddHBand="0" w:evenHBand="0" w:firstRowFirstColumn="0" w:firstRowLastColumn="0" w:lastRowFirstColumn="0" w:lastRowLastColumn="0"/>
          <w:trHeight w:val="472"/>
        </w:trPr>
        <w:tc>
          <w:tcPr>
            <w:tcW w:w="0" w:type="auto"/>
            <w:tcBorders>
              <w:top w:val="single" w:sz="4" w:space="0" w:color="000000"/>
              <w:bottom w:val="single" w:sz="4" w:space="0" w:color="000000"/>
            </w:tcBorders>
          </w:tcPr>
          <w:p w:rsidR="005B5B71" w:rsidRPr="000035D3" w:rsidRDefault="00C85040">
            <w:pPr>
              <w:spacing w:line="360" w:lineRule="auto"/>
              <w:rPr>
                <w:rFonts w:ascii="Book Antiqua" w:hAnsi="Book Antiqua"/>
                <w:b/>
                <w:i w:val="0"/>
                <w:sz w:val="24"/>
                <w:szCs w:val="24"/>
              </w:rPr>
            </w:pPr>
            <w:r w:rsidRPr="000035D3">
              <w:rPr>
                <w:rFonts w:ascii="Book Antiqua" w:hAnsi="Book Antiqua"/>
                <w:b/>
                <w:i w:val="0"/>
                <w:sz w:val="24"/>
                <w:szCs w:val="24"/>
              </w:rPr>
              <w:t>Factors</w:t>
            </w:r>
          </w:p>
        </w:tc>
        <w:tc>
          <w:tcPr>
            <w:tcW w:w="0" w:type="auto"/>
            <w:tcBorders>
              <w:top w:val="single" w:sz="4" w:space="0" w:color="000000"/>
              <w:bottom w:val="single" w:sz="4" w:space="0" w:color="000000"/>
            </w:tcBorders>
          </w:tcPr>
          <w:p w:rsidR="005B5B71" w:rsidRPr="000035D3" w:rsidRDefault="00C85040">
            <w:pPr>
              <w:spacing w:line="360" w:lineRule="auto"/>
              <w:rPr>
                <w:rFonts w:ascii="Book Antiqua" w:hAnsi="Book Antiqua"/>
                <w:b/>
                <w:i w:val="0"/>
                <w:sz w:val="24"/>
                <w:szCs w:val="24"/>
              </w:rPr>
            </w:pPr>
            <w:r w:rsidRPr="000035D3">
              <w:rPr>
                <w:rFonts w:ascii="Book Antiqua" w:hAnsi="Book Antiqua"/>
                <w:b/>
                <w:i w:val="0"/>
                <w:sz w:val="24"/>
                <w:szCs w:val="24"/>
              </w:rPr>
              <w:t>Surgery alone</w:t>
            </w:r>
          </w:p>
        </w:tc>
        <w:tc>
          <w:tcPr>
            <w:tcW w:w="0" w:type="auto"/>
            <w:tcBorders>
              <w:top w:val="single" w:sz="4" w:space="0" w:color="000000"/>
              <w:bottom w:val="single" w:sz="4" w:space="0" w:color="000000"/>
            </w:tcBorders>
          </w:tcPr>
          <w:p w:rsidR="005B5B71" w:rsidRPr="000035D3" w:rsidRDefault="00C85040">
            <w:pPr>
              <w:spacing w:line="360" w:lineRule="auto"/>
              <w:rPr>
                <w:rFonts w:ascii="Book Antiqua" w:hAnsi="Book Antiqua"/>
                <w:b/>
                <w:i w:val="0"/>
                <w:sz w:val="24"/>
                <w:szCs w:val="24"/>
              </w:rPr>
            </w:pPr>
            <w:r w:rsidRPr="000035D3">
              <w:rPr>
                <w:rFonts w:ascii="Book Antiqua" w:hAnsi="Book Antiqua"/>
                <w:b/>
                <w:i w:val="0"/>
                <w:sz w:val="24"/>
                <w:szCs w:val="24"/>
              </w:rPr>
              <w:t>Combined therapy</w:t>
            </w:r>
          </w:p>
        </w:tc>
        <w:tc>
          <w:tcPr>
            <w:tcW w:w="0" w:type="auto"/>
            <w:tcBorders>
              <w:top w:val="single" w:sz="4" w:space="0" w:color="000000"/>
              <w:bottom w:val="single" w:sz="4" w:space="0" w:color="000000"/>
            </w:tcBorders>
          </w:tcPr>
          <w:p w:rsidR="005B5B71" w:rsidRPr="00727EE3" w:rsidRDefault="005B5B71">
            <w:pPr>
              <w:keepNext/>
              <w:keepLines/>
              <w:spacing w:before="260" w:after="260" w:line="360" w:lineRule="auto"/>
              <w:rPr>
                <w:rFonts w:ascii="Book Antiqua" w:hAnsi="Book Antiqua"/>
                <w:i w:val="0"/>
                <w:sz w:val="24"/>
                <w:szCs w:val="24"/>
              </w:rPr>
            </w:pPr>
          </w:p>
        </w:tc>
      </w:tr>
      <w:tr w:rsidR="005B5B71" w:rsidRPr="00727EE3" w:rsidTr="00D51A6D">
        <w:tc>
          <w:tcPr>
            <w:tcW w:w="0" w:type="auto"/>
            <w:gridSpan w:val="4"/>
            <w:tcBorders>
              <w:top w:val="single" w:sz="4" w:space="0" w:color="000000"/>
            </w:tcBorders>
          </w:tcPr>
          <w:p w:rsidR="005B5B71" w:rsidRPr="00727EE3" w:rsidRDefault="005B5B71" w:rsidP="009D4ED7">
            <w:pPr>
              <w:spacing w:line="360" w:lineRule="auto"/>
              <w:rPr>
                <w:rFonts w:ascii="Book Antiqua" w:hAnsi="Book Antiqua"/>
                <w:sz w:val="24"/>
                <w:szCs w:val="24"/>
              </w:rPr>
            </w:pPr>
            <w:r w:rsidRPr="00727EE3">
              <w:rPr>
                <w:rFonts w:ascii="Book Antiqua" w:hAnsi="Book Antiqua"/>
                <w:sz w:val="24"/>
                <w:szCs w:val="24"/>
              </w:rPr>
              <w:t>In patients with N0 status (</w:t>
            </w:r>
            <w:r w:rsidRPr="00727EE3">
              <w:rPr>
                <w:rFonts w:ascii="Book Antiqua" w:hAnsi="Book Antiqua"/>
                <w:i/>
                <w:sz w:val="24"/>
                <w:szCs w:val="24"/>
              </w:rPr>
              <w:t>n</w:t>
            </w:r>
            <w:r w:rsidR="00C85040" w:rsidRPr="00727EE3">
              <w:rPr>
                <w:rFonts w:ascii="Book Antiqua" w:hAnsi="Book Antiqua"/>
                <w:sz w:val="24"/>
                <w:szCs w:val="24"/>
              </w:rPr>
              <w:t xml:space="preserve"> = 727)</w:t>
            </w:r>
          </w:p>
        </w:tc>
      </w:tr>
      <w:tr w:rsidR="005B5B71" w:rsidRPr="00727EE3" w:rsidTr="00D51A6D">
        <w:tc>
          <w:tcPr>
            <w:tcW w:w="0" w:type="auto"/>
            <w:tcBorders>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at risk</w:t>
            </w:r>
          </w:p>
        </w:tc>
        <w:tc>
          <w:tcPr>
            <w:tcW w:w="0" w:type="auto"/>
            <w:tcBorders>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644</w:t>
            </w:r>
          </w:p>
        </w:tc>
        <w:tc>
          <w:tcPr>
            <w:tcW w:w="0" w:type="auto"/>
            <w:tcBorders>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83</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of events</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275</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35</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0D5CAD">
            <w:pPr>
              <w:spacing w:line="360" w:lineRule="auto"/>
              <w:rPr>
                <w:rFonts w:ascii="Book Antiqua" w:hAnsi="Book Antiqua"/>
                <w:sz w:val="24"/>
                <w:szCs w:val="24"/>
              </w:rPr>
            </w:pPr>
            <w:r>
              <w:rPr>
                <w:rFonts w:ascii="Book Antiqua" w:hAnsi="Book Antiqua"/>
                <w:sz w:val="24"/>
                <w:szCs w:val="24"/>
              </w:rPr>
              <w:t xml:space="preserve"> </w:t>
            </w:r>
            <w:r>
              <w:rPr>
                <w:rFonts w:ascii="Book Antiqua" w:hAnsi="Book Antiqua"/>
                <w:sz w:val="24"/>
                <w:szCs w:val="24"/>
              </w:rPr>
              <w:sym w:font="Symbol" w:char="F06D"/>
            </w:r>
            <w:r w:rsidR="005B5B71" w:rsidRPr="00727EE3">
              <w:rPr>
                <w:rFonts w:ascii="Book Antiqua" w:hAnsi="Book Antiqua"/>
                <w:sz w:val="24"/>
                <w:szCs w:val="24"/>
              </w:rPr>
              <w:t>HR (95%CI)</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0.878 (0.617-1.249)</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D51A6D">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i/>
                <w:sz w:val="24"/>
                <w:szCs w:val="24"/>
              </w:rPr>
              <w:t>P</w:t>
            </w:r>
            <w:r w:rsidR="00D51A6D">
              <w:rPr>
                <w:rFonts w:ascii="Book Antiqua" w:hAnsi="Book Antiqua" w:hint="eastAsia"/>
                <w:sz w:val="24"/>
                <w:szCs w:val="24"/>
                <w:vertAlign w:val="superscript"/>
              </w:rPr>
              <w:t>1</w:t>
            </w:r>
          </w:p>
        </w:tc>
        <w:tc>
          <w:tcPr>
            <w:tcW w:w="0" w:type="auto"/>
            <w:tcBorders>
              <w:top w:val="nil"/>
              <w:bottom w:val="nil"/>
            </w:tcBorders>
          </w:tcPr>
          <w:p w:rsidR="005B5B71" w:rsidRPr="00727EE3" w:rsidRDefault="005B5B71" w:rsidP="009D4ED7">
            <w:pPr>
              <w:keepNext/>
              <w:keepLines/>
              <w:spacing w:before="260" w:after="260" w:line="360" w:lineRule="auto"/>
              <w:rPr>
                <w:rFonts w:ascii="Book Antiqua" w:hAnsi="Book Antiqua"/>
                <w:sz w:val="24"/>
                <w:szCs w:val="24"/>
              </w:rPr>
            </w:pP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0.469</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gridSpan w:val="4"/>
            <w:tcBorders>
              <w:top w:val="nil"/>
              <w:bottom w:val="nil"/>
            </w:tcBorders>
          </w:tcPr>
          <w:p w:rsidR="005B5B71" w:rsidRPr="00727EE3" w:rsidRDefault="005B5B71" w:rsidP="009D4ED7">
            <w:pPr>
              <w:spacing w:line="360" w:lineRule="auto"/>
              <w:rPr>
                <w:rFonts w:ascii="Book Antiqua" w:hAnsi="Book Antiqua"/>
                <w:sz w:val="24"/>
                <w:szCs w:val="24"/>
              </w:rPr>
            </w:pPr>
            <w:r w:rsidRPr="00727EE3">
              <w:rPr>
                <w:rFonts w:ascii="Book Antiqua" w:hAnsi="Book Antiqua"/>
                <w:sz w:val="24"/>
                <w:szCs w:val="24"/>
              </w:rPr>
              <w:t>In patients with N1 status (</w:t>
            </w:r>
            <w:r w:rsidRPr="00727EE3">
              <w:rPr>
                <w:rFonts w:ascii="Book Antiqua" w:hAnsi="Book Antiqua"/>
                <w:i/>
                <w:sz w:val="24"/>
                <w:szCs w:val="24"/>
              </w:rPr>
              <w:t>n</w:t>
            </w:r>
            <w:r w:rsidR="00C85040" w:rsidRPr="00727EE3">
              <w:rPr>
                <w:rFonts w:ascii="Book Antiqua" w:hAnsi="Book Antiqua"/>
                <w:sz w:val="24"/>
                <w:szCs w:val="24"/>
              </w:rPr>
              <w:t xml:space="preserve"> = 419)</w:t>
            </w:r>
          </w:p>
        </w:tc>
      </w:tr>
      <w:tr w:rsidR="005B5B71" w:rsidRPr="00727EE3" w:rsidTr="00D51A6D">
        <w:tc>
          <w:tcPr>
            <w:tcW w:w="0" w:type="auto"/>
            <w:tcBorders>
              <w:top w:val="nil"/>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at risk</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313</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106</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of events</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217</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63</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aHR (95%CI)</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0.712 (0.537-0.944)</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D51A6D">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i/>
                <w:sz w:val="24"/>
                <w:szCs w:val="24"/>
              </w:rPr>
              <w:t>P</w:t>
            </w:r>
            <w:r w:rsidR="00D51A6D">
              <w:rPr>
                <w:rFonts w:ascii="Book Antiqua" w:hAnsi="Book Antiqua" w:hint="eastAsia"/>
                <w:sz w:val="24"/>
                <w:szCs w:val="24"/>
                <w:vertAlign w:val="superscript"/>
              </w:rPr>
              <w:t>2</w:t>
            </w:r>
          </w:p>
        </w:tc>
        <w:tc>
          <w:tcPr>
            <w:tcW w:w="0" w:type="auto"/>
            <w:tcBorders>
              <w:top w:val="nil"/>
              <w:bottom w:val="nil"/>
            </w:tcBorders>
          </w:tcPr>
          <w:p w:rsidR="005B5B71" w:rsidRPr="00727EE3" w:rsidRDefault="005B5B71" w:rsidP="009D4ED7">
            <w:pPr>
              <w:keepNext/>
              <w:keepLines/>
              <w:spacing w:before="260" w:after="260" w:line="360" w:lineRule="auto"/>
              <w:rPr>
                <w:rFonts w:ascii="Book Antiqua" w:hAnsi="Book Antiqua"/>
                <w:sz w:val="24"/>
                <w:szCs w:val="24"/>
              </w:rPr>
            </w:pP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0.018</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gridSpan w:val="4"/>
            <w:tcBorders>
              <w:top w:val="nil"/>
              <w:bottom w:val="nil"/>
            </w:tcBorders>
          </w:tcPr>
          <w:p w:rsidR="005B5B71" w:rsidRPr="00727EE3" w:rsidRDefault="005B5B71" w:rsidP="009D4ED7">
            <w:pPr>
              <w:spacing w:line="360" w:lineRule="auto"/>
              <w:rPr>
                <w:rFonts w:ascii="Book Antiqua" w:hAnsi="Book Antiqua"/>
                <w:sz w:val="24"/>
                <w:szCs w:val="24"/>
              </w:rPr>
            </w:pPr>
            <w:r w:rsidRPr="00727EE3">
              <w:rPr>
                <w:rFonts w:ascii="Book Antiqua" w:hAnsi="Book Antiqua"/>
                <w:sz w:val="24"/>
                <w:szCs w:val="24"/>
              </w:rPr>
              <w:t>In patients with N2-3 status (</w:t>
            </w:r>
            <w:r w:rsidRPr="00727EE3">
              <w:rPr>
                <w:rFonts w:ascii="Book Antiqua" w:hAnsi="Book Antiqua"/>
                <w:i/>
                <w:sz w:val="24"/>
                <w:szCs w:val="24"/>
              </w:rPr>
              <w:t>n</w:t>
            </w:r>
            <w:r w:rsidR="00C85040" w:rsidRPr="00727EE3">
              <w:rPr>
                <w:rFonts w:ascii="Book Antiqua" w:hAnsi="Book Antiqua"/>
                <w:sz w:val="24"/>
                <w:szCs w:val="24"/>
              </w:rPr>
              <w:t xml:space="preserve"> = 344)</w:t>
            </w:r>
          </w:p>
        </w:tc>
      </w:tr>
      <w:tr w:rsidR="005B5B71" w:rsidRPr="00727EE3" w:rsidTr="00D51A6D">
        <w:tc>
          <w:tcPr>
            <w:tcW w:w="0" w:type="auto"/>
            <w:tcBorders>
              <w:top w:val="nil"/>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at risk</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214</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130</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sz w:val="24"/>
                <w:szCs w:val="24"/>
              </w:rPr>
              <w:t>No. of events</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169</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100</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nil"/>
            </w:tcBorders>
          </w:tcPr>
          <w:p w:rsidR="005B5B71" w:rsidRPr="00727EE3" w:rsidRDefault="000D5CAD" w:rsidP="009D4ED7">
            <w:pPr>
              <w:spacing w:line="360" w:lineRule="auto"/>
              <w:rPr>
                <w:rFonts w:ascii="Book Antiqua" w:hAnsi="Book Antiqua"/>
                <w:sz w:val="24"/>
                <w:szCs w:val="24"/>
              </w:rPr>
            </w:pPr>
            <w:r>
              <w:rPr>
                <w:rFonts w:ascii="Book Antiqua" w:hAnsi="Book Antiqua"/>
                <w:sz w:val="24"/>
                <w:szCs w:val="24"/>
              </w:rPr>
              <w:lastRenderedPageBreak/>
              <w:t xml:space="preserve"> </w:t>
            </w:r>
            <w:r w:rsidR="005B5B71" w:rsidRPr="00727EE3">
              <w:rPr>
                <w:rFonts w:ascii="Book Antiqua" w:hAnsi="Book Antiqua"/>
                <w:sz w:val="24"/>
                <w:szCs w:val="24"/>
              </w:rPr>
              <w:t>aHR (95%CI)</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1</w:t>
            </w:r>
          </w:p>
        </w:tc>
        <w:tc>
          <w:tcPr>
            <w:tcW w:w="0" w:type="auto"/>
            <w:tcBorders>
              <w:top w:val="nil"/>
              <w:bottom w:val="nil"/>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0.672 (0.521-0.867)</w:t>
            </w:r>
          </w:p>
        </w:tc>
        <w:tc>
          <w:tcPr>
            <w:tcW w:w="0" w:type="auto"/>
          </w:tcPr>
          <w:p w:rsidR="005B5B71" w:rsidRPr="00727EE3" w:rsidRDefault="005B5B71" w:rsidP="009D4ED7">
            <w:pPr>
              <w:keepNext/>
              <w:keepLines/>
              <w:spacing w:before="260" w:after="260" w:line="360" w:lineRule="auto"/>
              <w:rPr>
                <w:rFonts w:ascii="Book Antiqua" w:hAnsi="Book Antiqua"/>
                <w:sz w:val="24"/>
                <w:szCs w:val="24"/>
              </w:rPr>
            </w:pPr>
          </w:p>
        </w:tc>
      </w:tr>
      <w:tr w:rsidR="005B5B71" w:rsidRPr="00727EE3" w:rsidTr="00D51A6D">
        <w:tc>
          <w:tcPr>
            <w:tcW w:w="0" w:type="auto"/>
            <w:tcBorders>
              <w:top w:val="nil"/>
              <w:bottom w:val="single" w:sz="4" w:space="0" w:color="000000"/>
            </w:tcBorders>
          </w:tcPr>
          <w:p w:rsidR="005B5B71" w:rsidRPr="00727EE3" w:rsidRDefault="000D5CAD" w:rsidP="00D51A6D">
            <w:pPr>
              <w:spacing w:line="360" w:lineRule="auto"/>
              <w:rPr>
                <w:rFonts w:ascii="Book Antiqua" w:hAnsi="Book Antiqua"/>
                <w:sz w:val="24"/>
                <w:szCs w:val="24"/>
              </w:rPr>
            </w:pPr>
            <w:r>
              <w:rPr>
                <w:rFonts w:ascii="Book Antiqua" w:hAnsi="Book Antiqua"/>
                <w:sz w:val="24"/>
                <w:szCs w:val="24"/>
              </w:rPr>
              <w:t xml:space="preserve"> </w:t>
            </w:r>
            <w:r w:rsidR="005B5B71" w:rsidRPr="00727EE3">
              <w:rPr>
                <w:rFonts w:ascii="Book Antiqua" w:hAnsi="Book Antiqua"/>
                <w:i/>
                <w:sz w:val="24"/>
                <w:szCs w:val="24"/>
              </w:rPr>
              <w:t>P</w:t>
            </w:r>
            <w:r w:rsidR="00D51A6D">
              <w:rPr>
                <w:rFonts w:ascii="Book Antiqua" w:hAnsi="Book Antiqua" w:hint="eastAsia"/>
                <w:sz w:val="24"/>
                <w:szCs w:val="24"/>
                <w:vertAlign w:val="superscript"/>
              </w:rPr>
              <w:t>3</w:t>
            </w:r>
          </w:p>
        </w:tc>
        <w:tc>
          <w:tcPr>
            <w:tcW w:w="0" w:type="auto"/>
            <w:tcBorders>
              <w:top w:val="nil"/>
              <w:bottom w:val="single" w:sz="4" w:space="0" w:color="000000"/>
            </w:tcBorders>
          </w:tcPr>
          <w:p w:rsidR="005B5B71" w:rsidRPr="00727EE3" w:rsidRDefault="005B5B71" w:rsidP="009D4ED7">
            <w:pPr>
              <w:keepNext/>
              <w:keepLines/>
              <w:spacing w:before="260" w:after="260" w:line="360" w:lineRule="auto"/>
              <w:rPr>
                <w:rFonts w:ascii="Book Antiqua" w:hAnsi="Book Antiqua"/>
                <w:sz w:val="24"/>
                <w:szCs w:val="24"/>
              </w:rPr>
            </w:pPr>
          </w:p>
        </w:tc>
        <w:tc>
          <w:tcPr>
            <w:tcW w:w="0" w:type="auto"/>
            <w:tcBorders>
              <w:top w:val="nil"/>
              <w:bottom w:val="single" w:sz="4" w:space="0" w:color="000000"/>
            </w:tcBorders>
          </w:tcPr>
          <w:p w:rsidR="005B5B71" w:rsidRPr="00727EE3" w:rsidRDefault="00C85040" w:rsidP="009D4ED7">
            <w:pPr>
              <w:spacing w:line="360" w:lineRule="auto"/>
              <w:rPr>
                <w:rFonts w:ascii="Book Antiqua" w:hAnsi="Book Antiqua"/>
                <w:sz w:val="24"/>
                <w:szCs w:val="24"/>
              </w:rPr>
            </w:pPr>
            <w:r w:rsidRPr="00727EE3">
              <w:rPr>
                <w:rFonts w:ascii="Book Antiqua" w:hAnsi="Book Antiqua"/>
                <w:sz w:val="24"/>
                <w:szCs w:val="24"/>
              </w:rPr>
              <w:t>0.002</w:t>
            </w:r>
          </w:p>
        </w:tc>
        <w:tc>
          <w:tcPr>
            <w:tcW w:w="0" w:type="auto"/>
            <w:tcBorders>
              <w:bottom w:val="single" w:sz="4" w:space="0" w:color="000000"/>
            </w:tcBorders>
          </w:tcPr>
          <w:p w:rsidR="005B5B71" w:rsidRPr="00727EE3" w:rsidRDefault="005B5B71" w:rsidP="009D4ED7">
            <w:pPr>
              <w:keepNext/>
              <w:keepLines/>
              <w:spacing w:before="260" w:after="260" w:line="360" w:lineRule="auto"/>
              <w:rPr>
                <w:rFonts w:ascii="Book Antiqua" w:hAnsi="Book Antiqua"/>
                <w:sz w:val="24"/>
                <w:szCs w:val="24"/>
              </w:rPr>
            </w:pPr>
          </w:p>
        </w:tc>
      </w:tr>
    </w:tbl>
    <w:p w:rsidR="005B5B71" w:rsidRPr="00D51A6D" w:rsidRDefault="00D51A6D" w:rsidP="00D51A6D">
      <w:pPr>
        <w:spacing w:line="360" w:lineRule="auto"/>
        <w:rPr>
          <w:rFonts w:ascii="Book Antiqua" w:eastAsia="SimSun" w:hAnsi="Book Antiqua" w:cs="Times New Roman"/>
          <w:sz w:val="24"/>
          <w:szCs w:val="24"/>
        </w:rPr>
      </w:pPr>
      <w:r>
        <w:rPr>
          <w:rFonts w:ascii="Book Antiqua" w:eastAsia="SimSun" w:hAnsi="Book Antiqua" w:cs="Times New Roman" w:hint="eastAsia"/>
          <w:sz w:val="24"/>
          <w:szCs w:val="24"/>
          <w:vertAlign w:val="superscript"/>
        </w:rPr>
        <w:t>1</w:t>
      </w:r>
      <w:r>
        <w:rPr>
          <w:rFonts w:ascii="Book Antiqua" w:eastAsia="SimSun" w:hAnsi="Book Antiqua" w:cs="Times New Roman"/>
          <w:sz w:val="24"/>
          <w:szCs w:val="24"/>
        </w:rPr>
        <w:t>Univariate analysis</w:t>
      </w:r>
      <w:r>
        <w:rPr>
          <w:rFonts w:ascii="Book Antiqua" w:eastAsia="SimSun" w:hAnsi="Book Antiqua" w:cs="Times New Roman" w:hint="eastAsia"/>
          <w:sz w:val="24"/>
          <w:szCs w:val="24"/>
        </w:rPr>
        <w:t xml:space="preserve">; </w:t>
      </w:r>
      <w:r>
        <w:rPr>
          <w:rFonts w:ascii="Book Antiqua" w:eastAsia="SimSun" w:hAnsi="Book Antiqua" w:cs="Times New Roman" w:hint="eastAsia"/>
          <w:sz w:val="24"/>
          <w:szCs w:val="24"/>
          <w:vertAlign w:val="superscript"/>
        </w:rPr>
        <w:t>2</w:t>
      </w:r>
      <w:r w:rsidR="00C85040" w:rsidRPr="00727EE3">
        <w:rPr>
          <w:rFonts w:ascii="Book Antiqua" w:eastAsia="SimSun" w:hAnsi="Book Antiqua" w:cs="Times New Roman"/>
          <w:sz w:val="24"/>
          <w:szCs w:val="24"/>
        </w:rPr>
        <w:t>Multivariate analysis adjusted for sex (male/female), age (</w:t>
      </w:r>
      <w:r w:rsidR="00C85040" w:rsidRPr="00727EE3">
        <w:rPr>
          <w:rFonts w:ascii="Book Antiqua" w:hAnsi="Book Antiqua" w:cs="Times New Roman"/>
          <w:sz w:val="24"/>
          <w:szCs w:val="24"/>
        </w:rPr>
        <w:t>≤ 58/&gt; 58</w:t>
      </w:r>
      <w:r w:rsidR="00C85040" w:rsidRPr="00727EE3">
        <w:rPr>
          <w:rFonts w:ascii="Book Antiqua" w:eastAsia="SimSun" w:hAnsi="Book Antiqua" w:cs="Times New Roman"/>
          <w:sz w:val="24"/>
          <w:szCs w:val="24"/>
        </w:rPr>
        <w:t>), tumor location (upper/mid/lower), pathological T status (T1/T2/T3/T4a), and tumor cell diffe</w:t>
      </w:r>
      <w:r>
        <w:rPr>
          <w:rFonts w:ascii="Book Antiqua" w:eastAsia="SimSun" w:hAnsi="Book Antiqua" w:cs="Times New Roman"/>
          <w:sz w:val="24"/>
          <w:szCs w:val="24"/>
        </w:rPr>
        <w:t>rentiation (well/moderate/poor)</w:t>
      </w:r>
      <w:r>
        <w:rPr>
          <w:rFonts w:ascii="Book Antiqua" w:eastAsia="SimSun" w:hAnsi="Book Antiqua" w:cs="Times New Roman" w:hint="eastAsia"/>
          <w:sz w:val="24"/>
          <w:szCs w:val="24"/>
        </w:rPr>
        <w:t xml:space="preserve">; </w:t>
      </w:r>
      <w:r>
        <w:rPr>
          <w:rFonts w:ascii="Book Antiqua" w:hAnsi="Book Antiqua" w:hint="eastAsia"/>
          <w:sz w:val="24"/>
          <w:szCs w:val="24"/>
          <w:vertAlign w:val="superscript"/>
        </w:rPr>
        <w:t>3</w:t>
      </w:r>
      <w:r w:rsidR="00C85040" w:rsidRPr="00727EE3">
        <w:rPr>
          <w:rFonts w:ascii="Book Antiqua" w:eastAsia="SimSun" w:hAnsi="Book Antiqua" w:cs="Times New Roman"/>
          <w:sz w:val="24"/>
          <w:szCs w:val="24"/>
        </w:rPr>
        <w:t>Multivariate analysis adjusted for sex (male/female), age (</w:t>
      </w:r>
      <w:r w:rsidR="00C85040" w:rsidRPr="00727EE3">
        <w:rPr>
          <w:rFonts w:ascii="Book Antiqua" w:hAnsi="Book Antiqua" w:cs="Times New Roman"/>
          <w:sz w:val="24"/>
          <w:szCs w:val="24"/>
        </w:rPr>
        <w:t>≤ 58/&gt; 58</w:t>
      </w:r>
      <w:r w:rsidR="00C85040" w:rsidRPr="00727EE3">
        <w:rPr>
          <w:rFonts w:ascii="Book Antiqua" w:eastAsia="SimSun" w:hAnsi="Book Antiqua" w:cs="Times New Roman"/>
          <w:sz w:val="24"/>
          <w:szCs w:val="24"/>
        </w:rPr>
        <w:t>), tumor location (upper/mid/lower), pathological T status (T1/T2/T3/T4a), nodal status (N2/N3), and tumor cell differentiation (well/moderate/poor).</w:t>
      </w:r>
      <w:r>
        <w:rPr>
          <w:rFonts w:ascii="Book Antiqua" w:eastAsia="SimSun" w:hAnsi="Book Antiqua" w:cs="Times New Roman" w:hint="eastAsia"/>
          <w:sz w:val="24"/>
          <w:szCs w:val="24"/>
        </w:rPr>
        <w:t xml:space="preserve"> </w:t>
      </w:r>
      <w:r w:rsidR="00C85040" w:rsidRPr="00727EE3">
        <w:rPr>
          <w:rFonts w:ascii="Book Antiqua" w:hAnsi="Book Antiqua" w:cs="Times New Roman"/>
          <w:sz w:val="24"/>
          <w:szCs w:val="24"/>
        </w:rPr>
        <w:t>aHR,</w:t>
      </w:r>
      <w:r w:rsidR="00C85040" w:rsidRPr="00727EE3">
        <w:rPr>
          <w:rFonts w:ascii="Book Antiqua" w:hAnsi="Book Antiqua" w:cs="Times New Roman"/>
          <w:i/>
          <w:sz w:val="24"/>
          <w:szCs w:val="24"/>
        </w:rPr>
        <w:t xml:space="preserve"> </w:t>
      </w:r>
      <w:r w:rsidRPr="00727EE3">
        <w:rPr>
          <w:rFonts w:ascii="Book Antiqua" w:hAnsi="Book Antiqua" w:cs="Times New Roman"/>
          <w:sz w:val="24"/>
          <w:szCs w:val="24"/>
        </w:rPr>
        <w:t xml:space="preserve">Adjusted </w:t>
      </w:r>
      <w:r w:rsidR="00C85040" w:rsidRPr="00727EE3">
        <w:rPr>
          <w:rFonts w:ascii="Book Antiqua" w:hAnsi="Book Antiqua" w:cs="Times New Roman"/>
          <w:sz w:val="24"/>
          <w:szCs w:val="24"/>
        </w:rPr>
        <w:t>hazard ratio;</w:t>
      </w:r>
      <w:r w:rsidR="00C85040" w:rsidRPr="00727EE3">
        <w:rPr>
          <w:rFonts w:ascii="Book Antiqua" w:hAnsi="Book Antiqua" w:cs="Times New Roman"/>
          <w:i/>
          <w:sz w:val="24"/>
          <w:szCs w:val="24"/>
        </w:rPr>
        <w:t xml:space="preserve"> </w:t>
      </w:r>
      <w:r w:rsidR="00C85040" w:rsidRPr="00727EE3">
        <w:rPr>
          <w:rFonts w:ascii="Book Antiqua" w:hAnsi="Book Antiqua" w:cs="Times New Roman"/>
          <w:sz w:val="24"/>
          <w:szCs w:val="24"/>
        </w:rPr>
        <w:t>uHR</w:t>
      </w:r>
      <w:r>
        <w:rPr>
          <w:rFonts w:ascii="Book Antiqua" w:hAnsi="Book Antiqua" w:cs="Times New Roman" w:hint="eastAsia"/>
          <w:sz w:val="24"/>
          <w:szCs w:val="24"/>
        </w:rPr>
        <w:t>:</w:t>
      </w:r>
      <w:r w:rsidR="00C85040" w:rsidRPr="00727EE3">
        <w:rPr>
          <w:rFonts w:ascii="Book Antiqua" w:hAnsi="Book Antiqua" w:cs="Times New Roman"/>
          <w:sz w:val="24"/>
          <w:szCs w:val="24"/>
        </w:rPr>
        <w:t xml:space="preserve"> </w:t>
      </w:r>
      <w:r w:rsidRPr="00727EE3">
        <w:rPr>
          <w:rFonts w:ascii="Book Antiqua" w:hAnsi="Book Antiqua" w:cs="Times New Roman"/>
          <w:sz w:val="24"/>
          <w:szCs w:val="24"/>
        </w:rPr>
        <w:t xml:space="preserve">Unadjusted </w:t>
      </w:r>
      <w:r w:rsidR="00126301">
        <w:rPr>
          <w:rFonts w:ascii="Book Antiqua" w:hAnsi="Book Antiqua" w:cs="Times New Roman"/>
          <w:sz w:val="24"/>
          <w:szCs w:val="24"/>
        </w:rPr>
        <w:t>hazard ratio</w:t>
      </w:r>
      <w:r w:rsidR="00C85040" w:rsidRPr="00727EE3">
        <w:rPr>
          <w:rFonts w:ascii="Book Antiqua" w:hAnsi="Book Antiqua" w:cs="Times New Roman"/>
          <w:sz w:val="24"/>
          <w:szCs w:val="24"/>
        </w:rPr>
        <w:t>.</w:t>
      </w:r>
    </w:p>
    <w:p w:rsidR="009D4ED7" w:rsidRPr="00727EE3" w:rsidRDefault="009D4ED7">
      <w:pPr>
        <w:spacing w:line="360" w:lineRule="auto"/>
        <w:rPr>
          <w:rFonts w:ascii="Book Antiqua" w:hAnsi="Book Antiqua"/>
          <w:sz w:val="24"/>
          <w:szCs w:val="24"/>
        </w:rPr>
      </w:pPr>
    </w:p>
    <w:p w:rsidR="004F4C8B" w:rsidRPr="000D5CAD" w:rsidRDefault="004F4C8B" w:rsidP="000D5CAD">
      <w:pPr>
        <w:widowControl/>
        <w:jc w:val="left"/>
        <w:rPr>
          <w:rFonts w:ascii="Book Antiqua" w:hAnsi="Book Antiqua" w:cs="Arial"/>
          <w:b/>
          <w:i/>
          <w:sz w:val="24"/>
          <w:szCs w:val="24"/>
        </w:rPr>
      </w:pPr>
    </w:p>
    <w:sectPr w:rsidR="004F4C8B" w:rsidRPr="000D5CAD" w:rsidSect="000035D3">
      <w:headerReference w:type="default" r:id="rId11"/>
      <w:pgSz w:w="11906" w:h="16838"/>
      <w:pgMar w:top="1440" w:right="1797" w:bottom="1440" w:left="1797" w:header="851" w:footer="992" w:gutter="0"/>
      <w:pgBorders w:offsetFrom="page">
        <w:top w:val="single" w:sz="4" w:space="24" w:color="auto"/>
        <w:bottom w:val="single" w:sz="4" w:space="24" w:color="auto"/>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95" w:rsidRDefault="007A6795" w:rsidP="001A0325">
      <w:r>
        <w:separator/>
      </w:r>
    </w:p>
  </w:endnote>
  <w:endnote w:type="continuationSeparator" w:id="0">
    <w:p w:rsidR="007A6795" w:rsidRDefault="007A6795" w:rsidP="001A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95" w:rsidRDefault="007A6795" w:rsidP="001A0325">
      <w:r>
        <w:separator/>
      </w:r>
    </w:p>
  </w:footnote>
  <w:footnote w:type="continuationSeparator" w:id="0">
    <w:p w:rsidR="007A6795" w:rsidRDefault="007A6795" w:rsidP="001A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FE" w:rsidRDefault="009579FE" w:rsidP="000035D3">
    <w:pPr>
      <w:pStyle w:val="Header"/>
      <w:jc w:val="both"/>
    </w:pPr>
  </w:p>
  <w:p w:rsidR="009579FE" w:rsidRDefault="00957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FE" w:rsidRDefault="00BC5421">
    <w:pPr>
      <w:pStyle w:val="Header"/>
    </w:pPr>
    <w:r>
      <w:fldChar w:fldCharType="begin"/>
    </w:r>
    <w:r w:rsidR="009579FE">
      <w:instrText xml:space="preserve"> PAGE   \* MERGEFORMAT </w:instrText>
    </w:r>
    <w:r>
      <w:fldChar w:fldCharType="separate"/>
    </w:r>
    <w:r w:rsidR="009A75E1" w:rsidRPr="009A75E1">
      <w:rPr>
        <w:noProof/>
        <w:lang w:val="zh-CN"/>
      </w:rPr>
      <w:t>33</w:t>
    </w:r>
    <w:r>
      <w:rPr>
        <w:noProof/>
        <w:lang w:val="zh-CN"/>
      </w:rPr>
      <w:fldChar w:fldCharType="end"/>
    </w:r>
  </w:p>
  <w:p w:rsidR="009579FE" w:rsidRDefault="00957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zrze95u5zxsrex0tj5fe0bs9tsafvx5zvx&quot;&gt;My EndNote Library&lt;record-ids&gt;&lt;item&gt;341&lt;/item&gt;&lt;item&gt;1132&lt;/item&gt;&lt;item&gt;2292&lt;/item&gt;&lt;item&gt;2934&lt;/item&gt;&lt;item&gt;4515&lt;/item&gt;&lt;item&gt;5303&lt;/item&gt;&lt;item&gt;5322&lt;/item&gt;&lt;item&gt;5324&lt;/item&gt;&lt;item&gt;5335&lt;/item&gt;&lt;item&gt;5491&lt;/item&gt;&lt;item&gt;5522&lt;/item&gt;&lt;item&gt;5533&lt;/item&gt;&lt;item&gt;5553&lt;/item&gt;&lt;item&gt;6372&lt;/item&gt;&lt;item&gt;6380&lt;/item&gt;&lt;item&gt;6644&lt;/item&gt;&lt;item&gt;6646&lt;/item&gt;&lt;item&gt;6941&lt;/item&gt;&lt;item&gt;8473&lt;/item&gt;&lt;item&gt;8509&lt;/item&gt;&lt;item&gt;8514&lt;/item&gt;&lt;item&gt;11327&lt;/item&gt;&lt;item&gt;17053&lt;/item&gt;&lt;item&gt;17286&lt;/item&gt;&lt;item&gt;17594&lt;/item&gt;&lt;item&gt;19825&lt;/item&gt;&lt;item&gt;19887&lt;/item&gt;&lt;item&gt;19896&lt;/item&gt;&lt;item&gt;19944&lt;/item&gt;&lt;item&gt;20086&lt;/item&gt;&lt;item&gt;20821&lt;/item&gt;&lt;item&gt;22314&lt;/item&gt;&lt;item&gt;23653&lt;/item&gt;&lt;item&gt;27625&lt;/item&gt;&lt;/record-ids&gt;&lt;/item&gt;&lt;/Libraries&gt;"/>
  </w:docVars>
  <w:rsids>
    <w:rsidRoot w:val="001A0325"/>
    <w:rsid w:val="000004B7"/>
    <w:rsid w:val="0000057C"/>
    <w:rsid w:val="00000754"/>
    <w:rsid w:val="00000851"/>
    <w:rsid w:val="00000AF5"/>
    <w:rsid w:val="00000B5B"/>
    <w:rsid w:val="00000FE7"/>
    <w:rsid w:val="000010A9"/>
    <w:rsid w:val="0000126C"/>
    <w:rsid w:val="000012B5"/>
    <w:rsid w:val="00001821"/>
    <w:rsid w:val="000019CF"/>
    <w:rsid w:val="00001BE4"/>
    <w:rsid w:val="00001CB6"/>
    <w:rsid w:val="00001CF7"/>
    <w:rsid w:val="00001D5E"/>
    <w:rsid w:val="00001D5F"/>
    <w:rsid w:val="00001EC1"/>
    <w:rsid w:val="00001F6A"/>
    <w:rsid w:val="0000225A"/>
    <w:rsid w:val="0000232C"/>
    <w:rsid w:val="00002B14"/>
    <w:rsid w:val="00002CB0"/>
    <w:rsid w:val="00002F62"/>
    <w:rsid w:val="00003061"/>
    <w:rsid w:val="000035D3"/>
    <w:rsid w:val="000035DC"/>
    <w:rsid w:val="000035EA"/>
    <w:rsid w:val="000036B2"/>
    <w:rsid w:val="0000372B"/>
    <w:rsid w:val="00003847"/>
    <w:rsid w:val="00003CF9"/>
    <w:rsid w:val="00004024"/>
    <w:rsid w:val="00004109"/>
    <w:rsid w:val="000042A6"/>
    <w:rsid w:val="000043C6"/>
    <w:rsid w:val="000045B8"/>
    <w:rsid w:val="00004C74"/>
    <w:rsid w:val="00004FB4"/>
    <w:rsid w:val="00005872"/>
    <w:rsid w:val="00005A23"/>
    <w:rsid w:val="00005A4A"/>
    <w:rsid w:val="00005C94"/>
    <w:rsid w:val="00005F45"/>
    <w:rsid w:val="00006574"/>
    <w:rsid w:val="0000667C"/>
    <w:rsid w:val="00006707"/>
    <w:rsid w:val="00006ED3"/>
    <w:rsid w:val="00007033"/>
    <w:rsid w:val="0000719B"/>
    <w:rsid w:val="000071D3"/>
    <w:rsid w:val="000073FF"/>
    <w:rsid w:val="00007433"/>
    <w:rsid w:val="000078D3"/>
    <w:rsid w:val="00007933"/>
    <w:rsid w:val="00007B0A"/>
    <w:rsid w:val="00007BED"/>
    <w:rsid w:val="00007C27"/>
    <w:rsid w:val="00007CC2"/>
    <w:rsid w:val="00007D39"/>
    <w:rsid w:val="00007D95"/>
    <w:rsid w:val="000102C5"/>
    <w:rsid w:val="00010AEF"/>
    <w:rsid w:val="0001122F"/>
    <w:rsid w:val="000112B6"/>
    <w:rsid w:val="00011903"/>
    <w:rsid w:val="00011A74"/>
    <w:rsid w:val="00011A83"/>
    <w:rsid w:val="00011BE4"/>
    <w:rsid w:val="00011CFC"/>
    <w:rsid w:val="00012674"/>
    <w:rsid w:val="00012A46"/>
    <w:rsid w:val="00012D79"/>
    <w:rsid w:val="00013503"/>
    <w:rsid w:val="00013553"/>
    <w:rsid w:val="00013579"/>
    <w:rsid w:val="00013A17"/>
    <w:rsid w:val="00013BB0"/>
    <w:rsid w:val="00013E09"/>
    <w:rsid w:val="000141CB"/>
    <w:rsid w:val="00014A07"/>
    <w:rsid w:val="00014AD6"/>
    <w:rsid w:val="00014EEF"/>
    <w:rsid w:val="00014FDF"/>
    <w:rsid w:val="00015507"/>
    <w:rsid w:val="00015CEC"/>
    <w:rsid w:val="00015E67"/>
    <w:rsid w:val="000164B9"/>
    <w:rsid w:val="000167DC"/>
    <w:rsid w:val="0001698F"/>
    <w:rsid w:val="00016B40"/>
    <w:rsid w:val="00016FDB"/>
    <w:rsid w:val="00016FE1"/>
    <w:rsid w:val="000173CA"/>
    <w:rsid w:val="0001764D"/>
    <w:rsid w:val="00017B79"/>
    <w:rsid w:val="00017C38"/>
    <w:rsid w:val="00020306"/>
    <w:rsid w:val="00020587"/>
    <w:rsid w:val="0002076E"/>
    <w:rsid w:val="00020B68"/>
    <w:rsid w:val="00020E02"/>
    <w:rsid w:val="00020E18"/>
    <w:rsid w:val="00020F85"/>
    <w:rsid w:val="0002117F"/>
    <w:rsid w:val="00022626"/>
    <w:rsid w:val="000227C6"/>
    <w:rsid w:val="00022851"/>
    <w:rsid w:val="00022AAC"/>
    <w:rsid w:val="00022C7A"/>
    <w:rsid w:val="00023554"/>
    <w:rsid w:val="00023D14"/>
    <w:rsid w:val="00023E7A"/>
    <w:rsid w:val="00023FF0"/>
    <w:rsid w:val="000241C5"/>
    <w:rsid w:val="0002435F"/>
    <w:rsid w:val="00024388"/>
    <w:rsid w:val="000244E4"/>
    <w:rsid w:val="000245CB"/>
    <w:rsid w:val="00024C89"/>
    <w:rsid w:val="00025220"/>
    <w:rsid w:val="00025236"/>
    <w:rsid w:val="0002561E"/>
    <w:rsid w:val="00025AB5"/>
    <w:rsid w:val="00025F5F"/>
    <w:rsid w:val="000263CB"/>
    <w:rsid w:val="0002655C"/>
    <w:rsid w:val="0002657D"/>
    <w:rsid w:val="00026646"/>
    <w:rsid w:val="00026788"/>
    <w:rsid w:val="00026930"/>
    <w:rsid w:val="00026B08"/>
    <w:rsid w:val="00026D09"/>
    <w:rsid w:val="00026E64"/>
    <w:rsid w:val="000271E4"/>
    <w:rsid w:val="0002732B"/>
    <w:rsid w:val="00027879"/>
    <w:rsid w:val="00027A7F"/>
    <w:rsid w:val="00027CD4"/>
    <w:rsid w:val="00027EBA"/>
    <w:rsid w:val="0003006A"/>
    <w:rsid w:val="0003015D"/>
    <w:rsid w:val="000301D7"/>
    <w:rsid w:val="000305E0"/>
    <w:rsid w:val="000307A6"/>
    <w:rsid w:val="000308C6"/>
    <w:rsid w:val="00030DC0"/>
    <w:rsid w:val="00030DF6"/>
    <w:rsid w:val="00030E18"/>
    <w:rsid w:val="00030F74"/>
    <w:rsid w:val="0003166E"/>
    <w:rsid w:val="00031685"/>
    <w:rsid w:val="000318B4"/>
    <w:rsid w:val="00031A3B"/>
    <w:rsid w:val="00031C57"/>
    <w:rsid w:val="00031FD0"/>
    <w:rsid w:val="000320F8"/>
    <w:rsid w:val="00032652"/>
    <w:rsid w:val="0003289E"/>
    <w:rsid w:val="000328AD"/>
    <w:rsid w:val="00032AC6"/>
    <w:rsid w:val="00033228"/>
    <w:rsid w:val="000332BC"/>
    <w:rsid w:val="00033393"/>
    <w:rsid w:val="00033624"/>
    <w:rsid w:val="00033725"/>
    <w:rsid w:val="0003404F"/>
    <w:rsid w:val="00034062"/>
    <w:rsid w:val="000344C6"/>
    <w:rsid w:val="00034640"/>
    <w:rsid w:val="00034B26"/>
    <w:rsid w:val="00034D23"/>
    <w:rsid w:val="00034D89"/>
    <w:rsid w:val="00034DD7"/>
    <w:rsid w:val="000350F9"/>
    <w:rsid w:val="000351D3"/>
    <w:rsid w:val="00035507"/>
    <w:rsid w:val="00035710"/>
    <w:rsid w:val="00035C8B"/>
    <w:rsid w:val="00035D33"/>
    <w:rsid w:val="00035F8C"/>
    <w:rsid w:val="00035FBD"/>
    <w:rsid w:val="0003618B"/>
    <w:rsid w:val="00036275"/>
    <w:rsid w:val="00036537"/>
    <w:rsid w:val="000369E2"/>
    <w:rsid w:val="00036F0F"/>
    <w:rsid w:val="00037448"/>
    <w:rsid w:val="0003785B"/>
    <w:rsid w:val="00037CEC"/>
    <w:rsid w:val="00037DB6"/>
    <w:rsid w:val="00037E55"/>
    <w:rsid w:val="00040073"/>
    <w:rsid w:val="000400E3"/>
    <w:rsid w:val="00040616"/>
    <w:rsid w:val="0004076E"/>
    <w:rsid w:val="00040C04"/>
    <w:rsid w:val="000410F6"/>
    <w:rsid w:val="00041273"/>
    <w:rsid w:val="0004127F"/>
    <w:rsid w:val="00041710"/>
    <w:rsid w:val="0004180E"/>
    <w:rsid w:val="00041829"/>
    <w:rsid w:val="00041A23"/>
    <w:rsid w:val="00041F5B"/>
    <w:rsid w:val="000421C0"/>
    <w:rsid w:val="000426A7"/>
    <w:rsid w:val="000426F1"/>
    <w:rsid w:val="000428DB"/>
    <w:rsid w:val="00042C8A"/>
    <w:rsid w:val="00042E84"/>
    <w:rsid w:val="00043522"/>
    <w:rsid w:val="00043B6B"/>
    <w:rsid w:val="000442AB"/>
    <w:rsid w:val="00044BCD"/>
    <w:rsid w:val="000450FB"/>
    <w:rsid w:val="00045B57"/>
    <w:rsid w:val="00045BA1"/>
    <w:rsid w:val="00045C4B"/>
    <w:rsid w:val="000462BE"/>
    <w:rsid w:val="000466B2"/>
    <w:rsid w:val="00046B72"/>
    <w:rsid w:val="00046F1C"/>
    <w:rsid w:val="00047173"/>
    <w:rsid w:val="000472C9"/>
    <w:rsid w:val="000473DA"/>
    <w:rsid w:val="0004750A"/>
    <w:rsid w:val="000475CF"/>
    <w:rsid w:val="0004779B"/>
    <w:rsid w:val="00047BB5"/>
    <w:rsid w:val="00047CFF"/>
    <w:rsid w:val="00050087"/>
    <w:rsid w:val="0005089D"/>
    <w:rsid w:val="00050A14"/>
    <w:rsid w:val="00050ADB"/>
    <w:rsid w:val="00050D67"/>
    <w:rsid w:val="00050EA5"/>
    <w:rsid w:val="00050F06"/>
    <w:rsid w:val="00051052"/>
    <w:rsid w:val="00051219"/>
    <w:rsid w:val="000512F1"/>
    <w:rsid w:val="00051345"/>
    <w:rsid w:val="00051968"/>
    <w:rsid w:val="00051B58"/>
    <w:rsid w:val="00051FF6"/>
    <w:rsid w:val="000521B1"/>
    <w:rsid w:val="00052825"/>
    <w:rsid w:val="00052C10"/>
    <w:rsid w:val="00052E91"/>
    <w:rsid w:val="0005304A"/>
    <w:rsid w:val="000530E9"/>
    <w:rsid w:val="0005320D"/>
    <w:rsid w:val="000536C3"/>
    <w:rsid w:val="000538A9"/>
    <w:rsid w:val="0005404F"/>
    <w:rsid w:val="000543C8"/>
    <w:rsid w:val="000544D4"/>
    <w:rsid w:val="0005464B"/>
    <w:rsid w:val="000549F1"/>
    <w:rsid w:val="00054DF7"/>
    <w:rsid w:val="00055269"/>
    <w:rsid w:val="000557A6"/>
    <w:rsid w:val="00055842"/>
    <w:rsid w:val="00055A97"/>
    <w:rsid w:val="00055D17"/>
    <w:rsid w:val="00055F67"/>
    <w:rsid w:val="00056020"/>
    <w:rsid w:val="00056228"/>
    <w:rsid w:val="0005660E"/>
    <w:rsid w:val="000569F4"/>
    <w:rsid w:val="00056A03"/>
    <w:rsid w:val="00056B13"/>
    <w:rsid w:val="00056B9A"/>
    <w:rsid w:val="00056D97"/>
    <w:rsid w:val="00056F2A"/>
    <w:rsid w:val="00057062"/>
    <w:rsid w:val="00057494"/>
    <w:rsid w:val="000574D4"/>
    <w:rsid w:val="00057789"/>
    <w:rsid w:val="0005783C"/>
    <w:rsid w:val="00057CBA"/>
    <w:rsid w:val="00057D3C"/>
    <w:rsid w:val="00057D5E"/>
    <w:rsid w:val="00057DF3"/>
    <w:rsid w:val="00057FD2"/>
    <w:rsid w:val="00060021"/>
    <w:rsid w:val="00060237"/>
    <w:rsid w:val="00060311"/>
    <w:rsid w:val="0006040E"/>
    <w:rsid w:val="00060809"/>
    <w:rsid w:val="0006085A"/>
    <w:rsid w:val="000609FD"/>
    <w:rsid w:val="00060DDA"/>
    <w:rsid w:val="00060F39"/>
    <w:rsid w:val="00061267"/>
    <w:rsid w:val="00061551"/>
    <w:rsid w:val="000615CB"/>
    <w:rsid w:val="00061908"/>
    <w:rsid w:val="00061947"/>
    <w:rsid w:val="00061B52"/>
    <w:rsid w:val="00061D13"/>
    <w:rsid w:val="00061E8D"/>
    <w:rsid w:val="00061ECE"/>
    <w:rsid w:val="00062084"/>
    <w:rsid w:val="00062290"/>
    <w:rsid w:val="000626FA"/>
    <w:rsid w:val="00062830"/>
    <w:rsid w:val="00062981"/>
    <w:rsid w:val="00063107"/>
    <w:rsid w:val="000631FC"/>
    <w:rsid w:val="0006321C"/>
    <w:rsid w:val="00063438"/>
    <w:rsid w:val="0006354C"/>
    <w:rsid w:val="000636B2"/>
    <w:rsid w:val="00063792"/>
    <w:rsid w:val="00063DCD"/>
    <w:rsid w:val="00063EF1"/>
    <w:rsid w:val="00064D74"/>
    <w:rsid w:val="00064E31"/>
    <w:rsid w:val="00064E54"/>
    <w:rsid w:val="0006501E"/>
    <w:rsid w:val="000655BC"/>
    <w:rsid w:val="00065BC6"/>
    <w:rsid w:val="00065FA9"/>
    <w:rsid w:val="00066387"/>
    <w:rsid w:val="000663AA"/>
    <w:rsid w:val="00066832"/>
    <w:rsid w:val="0006694E"/>
    <w:rsid w:val="0006697C"/>
    <w:rsid w:val="000669EE"/>
    <w:rsid w:val="00066BFB"/>
    <w:rsid w:val="00066CE4"/>
    <w:rsid w:val="000670EE"/>
    <w:rsid w:val="00067179"/>
    <w:rsid w:val="00067694"/>
    <w:rsid w:val="0006787C"/>
    <w:rsid w:val="00067E06"/>
    <w:rsid w:val="00067E7C"/>
    <w:rsid w:val="00067F9C"/>
    <w:rsid w:val="000701F9"/>
    <w:rsid w:val="000704D6"/>
    <w:rsid w:val="00070AF9"/>
    <w:rsid w:val="00070C98"/>
    <w:rsid w:val="00070CB6"/>
    <w:rsid w:val="00070F50"/>
    <w:rsid w:val="00071263"/>
    <w:rsid w:val="0007137F"/>
    <w:rsid w:val="000713FE"/>
    <w:rsid w:val="000714D2"/>
    <w:rsid w:val="0007179C"/>
    <w:rsid w:val="000718A5"/>
    <w:rsid w:val="00072107"/>
    <w:rsid w:val="00072333"/>
    <w:rsid w:val="000725CC"/>
    <w:rsid w:val="00072A5A"/>
    <w:rsid w:val="00072F56"/>
    <w:rsid w:val="00072FD9"/>
    <w:rsid w:val="0007331B"/>
    <w:rsid w:val="00073D98"/>
    <w:rsid w:val="0007460B"/>
    <w:rsid w:val="000749C3"/>
    <w:rsid w:val="00074A1C"/>
    <w:rsid w:val="00074FF9"/>
    <w:rsid w:val="0007561C"/>
    <w:rsid w:val="000756A1"/>
    <w:rsid w:val="00075921"/>
    <w:rsid w:val="00075B01"/>
    <w:rsid w:val="00075DAD"/>
    <w:rsid w:val="00075E93"/>
    <w:rsid w:val="0007613F"/>
    <w:rsid w:val="00076894"/>
    <w:rsid w:val="000768EC"/>
    <w:rsid w:val="000768F5"/>
    <w:rsid w:val="00076D1F"/>
    <w:rsid w:val="0007710A"/>
    <w:rsid w:val="00077125"/>
    <w:rsid w:val="0007712B"/>
    <w:rsid w:val="000771BE"/>
    <w:rsid w:val="00077202"/>
    <w:rsid w:val="000773D0"/>
    <w:rsid w:val="000775D6"/>
    <w:rsid w:val="000779DD"/>
    <w:rsid w:val="00077AA6"/>
    <w:rsid w:val="00077B72"/>
    <w:rsid w:val="00077DA2"/>
    <w:rsid w:val="000802A1"/>
    <w:rsid w:val="000802B3"/>
    <w:rsid w:val="00080476"/>
    <w:rsid w:val="000805AF"/>
    <w:rsid w:val="00080BA1"/>
    <w:rsid w:val="00080C94"/>
    <w:rsid w:val="00080E13"/>
    <w:rsid w:val="00080F5D"/>
    <w:rsid w:val="00081149"/>
    <w:rsid w:val="0008115C"/>
    <w:rsid w:val="000812B5"/>
    <w:rsid w:val="0008151A"/>
    <w:rsid w:val="00081E61"/>
    <w:rsid w:val="00082326"/>
    <w:rsid w:val="0008249D"/>
    <w:rsid w:val="000824E2"/>
    <w:rsid w:val="0008273C"/>
    <w:rsid w:val="000827D4"/>
    <w:rsid w:val="00082F86"/>
    <w:rsid w:val="000836F8"/>
    <w:rsid w:val="00084212"/>
    <w:rsid w:val="0008444C"/>
    <w:rsid w:val="0008472C"/>
    <w:rsid w:val="00084AD6"/>
    <w:rsid w:val="00084BA6"/>
    <w:rsid w:val="00084F19"/>
    <w:rsid w:val="00084FFA"/>
    <w:rsid w:val="0008502D"/>
    <w:rsid w:val="0008522D"/>
    <w:rsid w:val="00085FA5"/>
    <w:rsid w:val="000863A5"/>
    <w:rsid w:val="00086605"/>
    <w:rsid w:val="00086AC5"/>
    <w:rsid w:val="00086B55"/>
    <w:rsid w:val="00086B6D"/>
    <w:rsid w:val="00086CF7"/>
    <w:rsid w:val="00087046"/>
    <w:rsid w:val="000870C7"/>
    <w:rsid w:val="00087431"/>
    <w:rsid w:val="00087FD2"/>
    <w:rsid w:val="000902B9"/>
    <w:rsid w:val="00090325"/>
    <w:rsid w:val="00090392"/>
    <w:rsid w:val="000903D6"/>
    <w:rsid w:val="0009073B"/>
    <w:rsid w:val="0009077B"/>
    <w:rsid w:val="00090A14"/>
    <w:rsid w:val="00090B17"/>
    <w:rsid w:val="00090C64"/>
    <w:rsid w:val="0009116F"/>
    <w:rsid w:val="0009127B"/>
    <w:rsid w:val="00091470"/>
    <w:rsid w:val="00091626"/>
    <w:rsid w:val="000916A6"/>
    <w:rsid w:val="0009186C"/>
    <w:rsid w:val="00091B80"/>
    <w:rsid w:val="00091CBE"/>
    <w:rsid w:val="00091E3D"/>
    <w:rsid w:val="0009290D"/>
    <w:rsid w:val="0009317A"/>
    <w:rsid w:val="00093759"/>
    <w:rsid w:val="00093A54"/>
    <w:rsid w:val="00093D39"/>
    <w:rsid w:val="00094173"/>
    <w:rsid w:val="000943C2"/>
    <w:rsid w:val="00094497"/>
    <w:rsid w:val="0009451C"/>
    <w:rsid w:val="00094A2F"/>
    <w:rsid w:val="00094C27"/>
    <w:rsid w:val="00094D0B"/>
    <w:rsid w:val="00094F33"/>
    <w:rsid w:val="00095A68"/>
    <w:rsid w:val="0009609B"/>
    <w:rsid w:val="0009622B"/>
    <w:rsid w:val="00096358"/>
    <w:rsid w:val="000969CD"/>
    <w:rsid w:val="00096BC4"/>
    <w:rsid w:val="00096BE1"/>
    <w:rsid w:val="00096E85"/>
    <w:rsid w:val="00097330"/>
    <w:rsid w:val="00097A72"/>
    <w:rsid w:val="00097DE6"/>
    <w:rsid w:val="000A00C6"/>
    <w:rsid w:val="000A0375"/>
    <w:rsid w:val="000A0636"/>
    <w:rsid w:val="000A08B4"/>
    <w:rsid w:val="000A0AE5"/>
    <w:rsid w:val="000A0DE8"/>
    <w:rsid w:val="000A103E"/>
    <w:rsid w:val="000A1633"/>
    <w:rsid w:val="000A1C13"/>
    <w:rsid w:val="000A1C51"/>
    <w:rsid w:val="000A1E63"/>
    <w:rsid w:val="000A2BF5"/>
    <w:rsid w:val="000A36FA"/>
    <w:rsid w:val="000A3743"/>
    <w:rsid w:val="000A394C"/>
    <w:rsid w:val="000A3D83"/>
    <w:rsid w:val="000A4094"/>
    <w:rsid w:val="000A420B"/>
    <w:rsid w:val="000A4D19"/>
    <w:rsid w:val="000A4F15"/>
    <w:rsid w:val="000A5182"/>
    <w:rsid w:val="000A548E"/>
    <w:rsid w:val="000A54BE"/>
    <w:rsid w:val="000A58B6"/>
    <w:rsid w:val="000A5DC8"/>
    <w:rsid w:val="000A61CC"/>
    <w:rsid w:val="000A658C"/>
    <w:rsid w:val="000A666C"/>
    <w:rsid w:val="000A66A9"/>
    <w:rsid w:val="000A679F"/>
    <w:rsid w:val="000A69DE"/>
    <w:rsid w:val="000A6CF3"/>
    <w:rsid w:val="000A6E0B"/>
    <w:rsid w:val="000A6E70"/>
    <w:rsid w:val="000A6EBC"/>
    <w:rsid w:val="000A6F91"/>
    <w:rsid w:val="000A6FAC"/>
    <w:rsid w:val="000A70A1"/>
    <w:rsid w:val="000A71A2"/>
    <w:rsid w:val="000A7B6C"/>
    <w:rsid w:val="000A7C46"/>
    <w:rsid w:val="000A7D04"/>
    <w:rsid w:val="000B0009"/>
    <w:rsid w:val="000B00A8"/>
    <w:rsid w:val="000B06BA"/>
    <w:rsid w:val="000B074E"/>
    <w:rsid w:val="000B0846"/>
    <w:rsid w:val="000B084C"/>
    <w:rsid w:val="000B088E"/>
    <w:rsid w:val="000B0A3F"/>
    <w:rsid w:val="000B0A99"/>
    <w:rsid w:val="000B0F35"/>
    <w:rsid w:val="000B0F45"/>
    <w:rsid w:val="000B12ED"/>
    <w:rsid w:val="000B139F"/>
    <w:rsid w:val="000B1434"/>
    <w:rsid w:val="000B1509"/>
    <w:rsid w:val="000B174B"/>
    <w:rsid w:val="000B1848"/>
    <w:rsid w:val="000B1D37"/>
    <w:rsid w:val="000B23F4"/>
    <w:rsid w:val="000B23FA"/>
    <w:rsid w:val="000B28F1"/>
    <w:rsid w:val="000B29D9"/>
    <w:rsid w:val="000B2FB5"/>
    <w:rsid w:val="000B34A4"/>
    <w:rsid w:val="000B3661"/>
    <w:rsid w:val="000B3D6E"/>
    <w:rsid w:val="000B42BD"/>
    <w:rsid w:val="000B45FB"/>
    <w:rsid w:val="000B4697"/>
    <w:rsid w:val="000B4A5C"/>
    <w:rsid w:val="000B4AFC"/>
    <w:rsid w:val="000B4B6C"/>
    <w:rsid w:val="000B4E5A"/>
    <w:rsid w:val="000B53D8"/>
    <w:rsid w:val="000B5436"/>
    <w:rsid w:val="000B5777"/>
    <w:rsid w:val="000B5F64"/>
    <w:rsid w:val="000B63D0"/>
    <w:rsid w:val="000B6ADE"/>
    <w:rsid w:val="000B703F"/>
    <w:rsid w:val="000B7517"/>
    <w:rsid w:val="000B7624"/>
    <w:rsid w:val="000B7885"/>
    <w:rsid w:val="000B7A41"/>
    <w:rsid w:val="000C0013"/>
    <w:rsid w:val="000C04A3"/>
    <w:rsid w:val="000C0733"/>
    <w:rsid w:val="000C0C2B"/>
    <w:rsid w:val="000C0EB9"/>
    <w:rsid w:val="000C0FD9"/>
    <w:rsid w:val="000C10B7"/>
    <w:rsid w:val="000C1427"/>
    <w:rsid w:val="000C142C"/>
    <w:rsid w:val="000C185A"/>
    <w:rsid w:val="000C185D"/>
    <w:rsid w:val="000C1B61"/>
    <w:rsid w:val="000C1D97"/>
    <w:rsid w:val="000C1E36"/>
    <w:rsid w:val="000C24DF"/>
    <w:rsid w:val="000C28D2"/>
    <w:rsid w:val="000C29F1"/>
    <w:rsid w:val="000C30CA"/>
    <w:rsid w:val="000C3264"/>
    <w:rsid w:val="000C3450"/>
    <w:rsid w:val="000C3AA8"/>
    <w:rsid w:val="000C3ABA"/>
    <w:rsid w:val="000C3D72"/>
    <w:rsid w:val="000C4004"/>
    <w:rsid w:val="000C4455"/>
    <w:rsid w:val="000C44E7"/>
    <w:rsid w:val="000C49E8"/>
    <w:rsid w:val="000C4C23"/>
    <w:rsid w:val="000C4CB9"/>
    <w:rsid w:val="000C5172"/>
    <w:rsid w:val="000C51A4"/>
    <w:rsid w:val="000C5AF4"/>
    <w:rsid w:val="000C603D"/>
    <w:rsid w:val="000C659E"/>
    <w:rsid w:val="000C66E7"/>
    <w:rsid w:val="000C6ACA"/>
    <w:rsid w:val="000C6E0B"/>
    <w:rsid w:val="000C7669"/>
    <w:rsid w:val="000C7A8B"/>
    <w:rsid w:val="000D0105"/>
    <w:rsid w:val="000D0192"/>
    <w:rsid w:val="000D01FA"/>
    <w:rsid w:val="000D027B"/>
    <w:rsid w:val="000D08DF"/>
    <w:rsid w:val="000D0A7C"/>
    <w:rsid w:val="000D0E76"/>
    <w:rsid w:val="000D0FBE"/>
    <w:rsid w:val="000D1516"/>
    <w:rsid w:val="000D1521"/>
    <w:rsid w:val="000D15A7"/>
    <w:rsid w:val="000D1B6C"/>
    <w:rsid w:val="000D1D8F"/>
    <w:rsid w:val="000D2097"/>
    <w:rsid w:val="000D223F"/>
    <w:rsid w:val="000D24EF"/>
    <w:rsid w:val="000D24FB"/>
    <w:rsid w:val="000D2784"/>
    <w:rsid w:val="000D2D0C"/>
    <w:rsid w:val="000D30C6"/>
    <w:rsid w:val="000D34CC"/>
    <w:rsid w:val="000D36E4"/>
    <w:rsid w:val="000D3DBA"/>
    <w:rsid w:val="000D3E4F"/>
    <w:rsid w:val="000D3F63"/>
    <w:rsid w:val="000D417B"/>
    <w:rsid w:val="000D4A3B"/>
    <w:rsid w:val="000D4CB9"/>
    <w:rsid w:val="000D5C10"/>
    <w:rsid w:val="000D5CAD"/>
    <w:rsid w:val="000D5E9C"/>
    <w:rsid w:val="000D6108"/>
    <w:rsid w:val="000D6301"/>
    <w:rsid w:val="000D631F"/>
    <w:rsid w:val="000D6394"/>
    <w:rsid w:val="000D645E"/>
    <w:rsid w:val="000D646F"/>
    <w:rsid w:val="000D64E0"/>
    <w:rsid w:val="000D662E"/>
    <w:rsid w:val="000D675B"/>
    <w:rsid w:val="000D67F0"/>
    <w:rsid w:val="000D67F3"/>
    <w:rsid w:val="000D6E78"/>
    <w:rsid w:val="000D7122"/>
    <w:rsid w:val="000D7490"/>
    <w:rsid w:val="000D74D1"/>
    <w:rsid w:val="000D7B52"/>
    <w:rsid w:val="000D7DB0"/>
    <w:rsid w:val="000D7F60"/>
    <w:rsid w:val="000D7FD9"/>
    <w:rsid w:val="000E013E"/>
    <w:rsid w:val="000E0248"/>
    <w:rsid w:val="000E087C"/>
    <w:rsid w:val="000E0E89"/>
    <w:rsid w:val="000E199E"/>
    <w:rsid w:val="000E1BFC"/>
    <w:rsid w:val="000E1C3E"/>
    <w:rsid w:val="000E1DDD"/>
    <w:rsid w:val="000E20A5"/>
    <w:rsid w:val="000E2515"/>
    <w:rsid w:val="000E2666"/>
    <w:rsid w:val="000E2BE6"/>
    <w:rsid w:val="000E2D4D"/>
    <w:rsid w:val="000E3076"/>
    <w:rsid w:val="000E3121"/>
    <w:rsid w:val="000E337F"/>
    <w:rsid w:val="000E3805"/>
    <w:rsid w:val="000E3821"/>
    <w:rsid w:val="000E38D5"/>
    <w:rsid w:val="000E39DA"/>
    <w:rsid w:val="000E39E0"/>
    <w:rsid w:val="000E4370"/>
    <w:rsid w:val="000E4584"/>
    <w:rsid w:val="000E45C5"/>
    <w:rsid w:val="000E4A1F"/>
    <w:rsid w:val="000E4D1F"/>
    <w:rsid w:val="000E4E67"/>
    <w:rsid w:val="000E503F"/>
    <w:rsid w:val="000E535E"/>
    <w:rsid w:val="000E53A1"/>
    <w:rsid w:val="000E54DA"/>
    <w:rsid w:val="000E576A"/>
    <w:rsid w:val="000E5DFD"/>
    <w:rsid w:val="000E5F14"/>
    <w:rsid w:val="000E6099"/>
    <w:rsid w:val="000E67E1"/>
    <w:rsid w:val="000E6906"/>
    <w:rsid w:val="000E6C2F"/>
    <w:rsid w:val="000E6C6C"/>
    <w:rsid w:val="000E6C6D"/>
    <w:rsid w:val="000E6EF4"/>
    <w:rsid w:val="000E70FA"/>
    <w:rsid w:val="000E752A"/>
    <w:rsid w:val="000E77B3"/>
    <w:rsid w:val="000F02F5"/>
    <w:rsid w:val="000F03D6"/>
    <w:rsid w:val="000F09B7"/>
    <w:rsid w:val="000F0B28"/>
    <w:rsid w:val="000F1153"/>
    <w:rsid w:val="000F12AD"/>
    <w:rsid w:val="000F1327"/>
    <w:rsid w:val="000F161A"/>
    <w:rsid w:val="000F1954"/>
    <w:rsid w:val="000F19C7"/>
    <w:rsid w:val="000F1BB5"/>
    <w:rsid w:val="000F1C9D"/>
    <w:rsid w:val="000F1D1C"/>
    <w:rsid w:val="000F1E7D"/>
    <w:rsid w:val="000F1E8D"/>
    <w:rsid w:val="000F1E9F"/>
    <w:rsid w:val="000F1F8A"/>
    <w:rsid w:val="000F1FF5"/>
    <w:rsid w:val="000F2816"/>
    <w:rsid w:val="000F2919"/>
    <w:rsid w:val="000F2AC4"/>
    <w:rsid w:val="000F2EBC"/>
    <w:rsid w:val="000F3082"/>
    <w:rsid w:val="000F316A"/>
    <w:rsid w:val="000F349A"/>
    <w:rsid w:val="000F3A65"/>
    <w:rsid w:val="000F3B0A"/>
    <w:rsid w:val="000F3B6E"/>
    <w:rsid w:val="000F3B81"/>
    <w:rsid w:val="000F3C15"/>
    <w:rsid w:val="000F3CF0"/>
    <w:rsid w:val="000F3FE9"/>
    <w:rsid w:val="000F42CB"/>
    <w:rsid w:val="000F432B"/>
    <w:rsid w:val="000F43A3"/>
    <w:rsid w:val="000F43D7"/>
    <w:rsid w:val="000F44E7"/>
    <w:rsid w:val="000F4DBA"/>
    <w:rsid w:val="000F4E05"/>
    <w:rsid w:val="000F5117"/>
    <w:rsid w:val="000F53AA"/>
    <w:rsid w:val="000F5D5E"/>
    <w:rsid w:val="000F6042"/>
    <w:rsid w:val="000F6413"/>
    <w:rsid w:val="000F646F"/>
    <w:rsid w:val="000F6804"/>
    <w:rsid w:val="000F70F5"/>
    <w:rsid w:val="000F7588"/>
    <w:rsid w:val="000F75DC"/>
    <w:rsid w:val="000F78DE"/>
    <w:rsid w:val="000F7A4B"/>
    <w:rsid w:val="000F7A62"/>
    <w:rsid w:val="000F7AD1"/>
    <w:rsid w:val="001004A0"/>
    <w:rsid w:val="001005C2"/>
    <w:rsid w:val="001007A9"/>
    <w:rsid w:val="00100A7B"/>
    <w:rsid w:val="00100A9D"/>
    <w:rsid w:val="00100AEB"/>
    <w:rsid w:val="00101933"/>
    <w:rsid w:val="00101D2D"/>
    <w:rsid w:val="001020BB"/>
    <w:rsid w:val="001021AC"/>
    <w:rsid w:val="00102213"/>
    <w:rsid w:val="00102261"/>
    <w:rsid w:val="00102340"/>
    <w:rsid w:val="0010249D"/>
    <w:rsid w:val="0010291C"/>
    <w:rsid w:val="00102C18"/>
    <w:rsid w:val="00102E59"/>
    <w:rsid w:val="00102FDE"/>
    <w:rsid w:val="00103020"/>
    <w:rsid w:val="001033B7"/>
    <w:rsid w:val="00103442"/>
    <w:rsid w:val="00103468"/>
    <w:rsid w:val="00103A75"/>
    <w:rsid w:val="00103C24"/>
    <w:rsid w:val="00104031"/>
    <w:rsid w:val="001041C2"/>
    <w:rsid w:val="00104226"/>
    <w:rsid w:val="0010457D"/>
    <w:rsid w:val="00104828"/>
    <w:rsid w:val="0010485A"/>
    <w:rsid w:val="0010490D"/>
    <w:rsid w:val="001049B9"/>
    <w:rsid w:val="00105199"/>
    <w:rsid w:val="001055C0"/>
    <w:rsid w:val="001056F3"/>
    <w:rsid w:val="001057D1"/>
    <w:rsid w:val="00105B67"/>
    <w:rsid w:val="00105C52"/>
    <w:rsid w:val="00105DD5"/>
    <w:rsid w:val="00106327"/>
    <w:rsid w:val="00106370"/>
    <w:rsid w:val="001065A9"/>
    <w:rsid w:val="001067C0"/>
    <w:rsid w:val="00107018"/>
    <w:rsid w:val="00107812"/>
    <w:rsid w:val="00107B23"/>
    <w:rsid w:val="00107ED8"/>
    <w:rsid w:val="00110147"/>
    <w:rsid w:val="00110554"/>
    <w:rsid w:val="001106D6"/>
    <w:rsid w:val="0011079A"/>
    <w:rsid w:val="00110B3D"/>
    <w:rsid w:val="00111198"/>
    <w:rsid w:val="00111387"/>
    <w:rsid w:val="00111656"/>
    <w:rsid w:val="00111707"/>
    <w:rsid w:val="0011177C"/>
    <w:rsid w:val="00111788"/>
    <w:rsid w:val="001117BC"/>
    <w:rsid w:val="00111D77"/>
    <w:rsid w:val="00111DE7"/>
    <w:rsid w:val="00112107"/>
    <w:rsid w:val="001125B5"/>
    <w:rsid w:val="00112669"/>
    <w:rsid w:val="0011272C"/>
    <w:rsid w:val="001131AC"/>
    <w:rsid w:val="001131F9"/>
    <w:rsid w:val="00113236"/>
    <w:rsid w:val="0011334E"/>
    <w:rsid w:val="0011341A"/>
    <w:rsid w:val="00113499"/>
    <w:rsid w:val="00113561"/>
    <w:rsid w:val="00113579"/>
    <w:rsid w:val="0011372C"/>
    <w:rsid w:val="001138E5"/>
    <w:rsid w:val="00113BF1"/>
    <w:rsid w:val="00113D7F"/>
    <w:rsid w:val="001141CF"/>
    <w:rsid w:val="001143B0"/>
    <w:rsid w:val="00114403"/>
    <w:rsid w:val="0011463E"/>
    <w:rsid w:val="001148B2"/>
    <w:rsid w:val="00114B65"/>
    <w:rsid w:val="001150CB"/>
    <w:rsid w:val="00115435"/>
    <w:rsid w:val="001154AF"/>
    <w:rsid w:val="00115715"/>
    <w:rsid w:val="0011577D"/>
    <w:rsid w:val="001157BA"/>
    <w:rsid w:val="00115836"/>
    <w:rsid w:val="00115856"/>
    <w:rsid w:val="00115E9F"/>
    <w:rsid w:val="001161A8"/>
    <w:rsid w:val="001163A7"/>
    <w:rsid w:val="00116453"/>
    <w:rsid w:val="001165D9"/>
    <w:rsid w:val="001167D9"/>
    <w:rsid w:val="00116823"/>
    <w:rsid w:val="001169C3"/>
    <w:rsid w:val="00116CDF"/>
    <w:rsid w:val="00116CFD"/>
    <w:rsid w:val="00116F51"/>
    <w:rsid w:val="00116F76"/>
    <w:rsid w:val="00117133"/>
    <w:rsid w:val="00117599"/>
    <w:rsid w:val="00117D10"/>
    <w:rsid w:val="00117F01"/>
    <w:rsid w:val="00120037"/>
    <w:rsid w:val="001203E0"/>
    <w:rsid w:val="00120693"/>
    <w:rsid w:val="001206C3"/>
    <w:rsid w:val="00120999"/>
    <w:rsid w:val="00120EA1"/>
    <w:rsid w:val="00121617"/>
    <w:rsid w:val="0012179C"/>
    <w:rsid w:val="00121A8D"/>
    <w:rsid w:val="00121AA1"/>
    <w:rsid w:val="001221B7"/>
    <w:rsid w:val="00122285"/>
    <w:rsid w:val="0012235A"/>
    <w:rsid w:val="00122373"/>
    <w:rsid w:val="0012262E"/>
    <w:rsid w:val="001227E5"/>
    <w:rsid w:val="001228C3"/>
    <w:rsid w:val="00122AFB"/>
    <w:rsid w:val="001230F5"/>
    <w:rsid w:val="0012382E"/>
    <w:rsid w:val="001239B9"/>
    <w:rsid w:val="00123B13"/>
    <w:rsid w:val="00124040"/>
    <w:rsid w:val="001240FC"/>
    <w:rsid w:val="00124252"/>
    <w:rsid w:val="001244E8"/>
    <w:rsid w:val="001246F2"/>
    <w:rsid w:val="001247CC"/>
    <w:rsid w:val="00124DDC"/>
    <w:rsid w:val="00124FBB"/>
    <w:rsid w:val="001258B8"/>
    <w:rsid w:val="00126301"/>
    <w:rsid w:val="00126748"/>
    <w:rsid w:val="00126CEF"/>
    <w:rsid w:val="001270DA"/>
    <w:rsid w:val="001271B3"/>
    <w:rsid w:val="00127425"/>
    <w:rsid w:val="0012752E"/>
    <w:rsid w:val="001277B5"/>
    <w:rsid w:val="00127990"/>
    <w:rsid w:val="00127E1E"/>
    <w:rsid w:val="00127EF1"/>
    <w:rsid w:val="001304FA"/>
    <w:rsid w:val="001305D3"/>
    <w:rsid w:val="00130888"/>
    <w:rsid w:val="001308B2"/>
    <w:rsid w:val="001308F7"/>
    <w:rsid w:val="00130BD4"/>
    <w:rsid w:val="00130C33"/>
    <w:rsid w:val="001313C2"/>
    <w:rsid w:val="0013155C"/>
    <w:rsid w:val="00131602"/>
    <w:rsid w:val="001317AC"/>
    <w:rsid w:val="00131AC3"/>
    <w:rsid w:val="00131E01"/>
    <w:rsid w:val="00131E5F"/>
    <w:rsid w:val="0013220B"/>
    <w:rsid w:val="00132374"/>
    <w:rsid w:val="00132773"/>
    <w:rsid w:val="00132A02"/>
    <w:rsid w:val="00132D82"/>
    <w:rsid w:val="00132E1A"/>
    <w:rsid w:val="00132F91"/>
    <w:rsid w:val="00133036"/>
    <w:rsid w:val="001336C1"/>
    <w:rsid w:val="00133736"/>
    <w:rsid w:val="00133B4F"/>
    <w:rsid w:val="00133D00"/>
    <w:rsid w:val="00133E72"/>
    <w:rsid w:val="0013411E"/>
    <w:rsid w:val="00134749"/>
    <w:rsid w:val="00134836"/>
    <w:rsid w:val="00134A12"/>
    <w:rsid w:val="00134C1C"/>
    <w:rsid w:val="00134DDB"/>
    <w:rsid w:val="00134E0C"/>
    <w:rsid w:val="00134ECF"/>
    <w:rsid w:val="00135252"/>
    <w:rsid w:val="00135745"/>
    <w:rsid w:val="001357B9"/>
    <w:rsid w:val="00135AB7"/>
    <w:rsid w:val="00135ADC"/>
    <w:rsid w:val="00135B63"/>
    <w:rsid w:val="00135D35"/>
    <w:rsid w:val="00135E92"/>
    <w:rsid w:val="00135FA7"/>
    <w:rsid w:val="001360C4"/>
    <w:rsid w:val="001374F5"/>
    <w:rsid w:val="00137560"/>
    <w:rsid w:val="00140052"/>
    <w:rsid w:val="0014028C"/>
    <w:rsid w:val="001403F0"/>
    <w:rsid w:val="001404F7"/>
    <w:rsid w:val="001406A8"/>
    <w:rsid w:val="00141A85"/>
    <w:rsid w:val="0014206E"/>
    <w:rsid w:val="0014213C"/>
    <w:rsid w:val="001421FF"/>
    <w:rsid w:val="00142439"/>
    <w:rsid w:val="0014286E"/>
    <w:rsid w:val="001429B2"/>
    <w:rsid w:val="00142A2F"/>
    <w:rsid w:val="00142CB2"/>
    <w:rsid w:val="00142D42"/>
    <w:rsid w:val="00142E78"/>
    <w:rsid w:val="001432E3"/>
    <w:rsid w:val="00143690"/>
    <w:rsid w:val="001436C8"/>
    <w:rsid w:val="001436DD"/>
    <w:rsid w:val="00143749"/>
    <w:rsid w:val="001437DC"/>
    <w:rsid w:val="0014452E"/>
    <w:rsid w:val="00144565"/>
    <w:rsid w:val="00144795"/>
    <w:rsid w:val="00144A97"/>
    <w:rsid w:val="00144BB9"/>
    <w:rsid w:val="00144CB8"/>
    <w:rsid w:val="0014523B"/>
    <w:rsid w:val="00145345"/>
    <w:rsid w:val="0014570C"/>
    <w:rsid w:val="00145746"/>
    <w:rsid w:val="001457E0"/>
    <w:rsid w:val="001457FC"/>
    <w:rsid w:val="00146222"/>
    <w:rsid w:val="00146809"/>
    <w:rsid w:val="00146E1D"/>
    <w:rsid w:val="001472A2"/>
    <w:rsid w:val="001476E6"/>
    <w:rsid w:val="001478D9"/>
    <w:rsid w:val="0014795F"/>
    <w:rsid w:val="00147C98"/>
    <w:rsid w:val="00150034"/>
    <w:rsid w:val="0015034D"/>
    <w:rsid w:val="001503EB"/>
    <w:rsid w:val="0015079B"/>
    <w:rsid w:val="00150A38"/>
    <w:rsid w:val="00150B72"/>
    <w:rsid w:val="00150F1A"/>
    <w:rsid w:val="00151068"/>
    <w:rsid w:val="00151197"/>
    <w:rsid w:val="001512DE"/>
    <w:rsid w:val="001519F3"/>
    <w:rsid w:val="0015207F"/>
    <w:rsid w:val="001522B3"/>
    <w:rsid w:val="001524BF"/>
    <w:rsid w:val="00152554"/>
    <w:rsid w:val="00152631"/>
    <w:rsid w:val="00152692"/>
    <w:rsid w:val="00152809"/>
    <w:rsid w:val="00152915"/>
    <w:rsid w:val="00152985"/>
    <w:rsid w:val="00152A86"/>
    <w:rsid w:val="00152AE9"/>
    <w:rsid w:val="00152F04"/>
    <w:rsid w:val="001536D2"/>
    <w:rsid w:val="00153ADB"/>
    <w:rsid w:val="00153E17"/>
    <w:rsid w:val="00153FDA"/>
    <w:rsid w:val="00154823"/>
    <w:rsid w:val="001548C7"/>
    <w:rsid w:val="00154966"/>
    <w:rsid w:val="00154BD8"/>
    <w:rsid w:val="001553B6"/>
    <w:rsid w:val="001554B4"/>
    <w:rsid w:val="001554DC"/>
    <w:rsid w:val="00155B7D"/>
    <w:rsid w:val="00156298"/>
    <w:rsid w:val="001562A4"/>
    <w:rsid w:val="0015692B"/>
    <w:rsid w:val="00156C4F"/>
    <w:rsid w:val="00156D81"/>
    <w:rsid w:val="00157204"/>
    <w:rsid w:val="00157284"/>
    <w:rsid w:val="001576C9"/>
    <w:rsid w:val="00157901"/>
    <w:rsid w:val="00157CEE"/>
    <w:rsid w:val="00157D68"/>
    <w:rsid w:val="00157ED4"/>
    <w:rsid w:val="001601A9"/>
    <w:rsid w:val="001602E1"/>
    <w:rsid w:val="001604D3"/>
    <w:rsid w:val="001606AF"/>
    <w:rsid w:val="00160A0B"/>
    <w:rsid w:val="00162512"/>
    <w:rsid w:val="00162547"/>
    <w:rsid w:val="00162549"/>
    <w:rsid w:val="001626CE"/>
    <w:rsid w:val="0016286C"/>
    <w:rsid w:val="00162AF1"/>
    <w:rsid w:val="00162C6E"/>
    <w:rsid w:val="00162D83"/>
    <w:rsid w:val="00162D84"/>
    <w:rsid w:val="00163324"/>
    <w:rsid w:val="00163906"/>
    <w:rsid w:val="00163910"/>
    <w:rsid w:val="00164308"/>
    <w:rsid w:val="00164377"/>
    <w:rsid w:val="00164673"/>
    <w:rsid w:val="001647CD"/>
    <w:rsid w:val="001648E2"/>
    <w:rsid w:val="0016495F"/>
    <w:rsid w:val="0016563C"/>
    <w:rsid w:val="001657CD"/>
    <w:rsid w:val="00165AED"/>
    <w:rsid w:val="00165EDA"/>
    <w:rsid w:val="001661C8"/>
    <w:rsid w:val="00166376"/>
    <w:rsid w:val="00166882"/>
    <w:rsid w:val="001669AA"/>
    <w:rsid w:val="00166A7E"/>
    <w:rsid w:val="00166BCD"/>
    <w:rsid w:val="00166F43"/>
    <w:rsid w:val="001675AD"/>
    <w:rsid w:val="00167B1D"/>
    <w:rsid w:val="001702BF"/>
    <w:rsid w:val="0017092A"/>
    <w:rsid w:val="00170DFE"/>
    <w:rsid w:val="00170FE5"/>
    <w:rsid w:val="001712BE"/>
    <w:rsid w:val="001713BF"/>
    <w:rsid w:val="00171840"/>
    <w:rsid w:val="00171A0C"/>
    <w:rsid w:val="00171A69"/>
    <w:rsid w:val="00171BCE"/>
    <w:rsid w:val="00171CE2"/>
    <w:rsid w:val="00171D69"/>
    <w:rsid w:val="001722FE"/>
    <w:rsid w:val="001730B5"/>
    <w:rsid w:val="0017344B"/>
    <w:rsid w:val="0017350A"/>
    <w:rsid w:val="00173C48"/>
    <w:rsid w:val="00173C87"/>
    <w:rsid w:val="00173D98"/>
    <w:rsid w:val="00173F51"/>
    <w:rsid w:val="0017418C"/>
    <w:rsid w:val="00174449"/>
    <w:rsid w:val="0017455C"/>
    <w:rsid w:val="0017476E"/>
    <w:rsid w:val="001747C8"/>
    <w:rsid w:val="0017488E"/>
    <w:rsid w:val="00174BEA"/>
    <w:rsid w:val="00175091"/>
    <w:rsid w:val="00175AB8"/>
    <w:rsid w:val="001761BF"/>
    <w:rsid w:val="0017633C"/>
    <w:rsid w:val="00176452"/>
    <w:rsid w:val="001764F1"/>
    <w:rsid w:val="00176654"/>
    <w:rsid w:val="001767F8"/>
    <w:rsid w:val="00177175"/>
    <w:rsid w:val="00177705"/>
    <w:rsid w:val="0017774B"/>
    <w:rsid w:val="0017787A"/>
    <w:rsid w:val="00177E7D"/>
    <w:rsid w:val="0018086F"/>
    <w:rsid w:val="00180AB7"/>
    <w:rsid w:val="00180CE3"/>
    <w:rsid w:val="0018124B"/>
    <w:rsid w:val="001814ED"/>
    <w:rsid w:val="00181CF4"/>
    <w:rsid w:val="00182D34"/>
    <w:rsid w:val="00182E39"/>
    <w:rsid w:val="00182FB6"/>
    <w:rsid w:val="00183393"/>
    <w:rsid w:val="001834FF"/>
    <w:rsid w:val="0018378D"/>
    <w:rsid w:val="001837A5"/>
    <w:rsid w:val="00183A34"/>
    <w:rsid w:val="00184110"/>
    <w:rsid w:val="00184129"/>
    <w:rsid w:val="00184164"/>
    <w:rsid w:val="0018480F"/>
    <w:rsid w:val="001849F4"/>
    <w:rsid w:val="00184CC6"/>
    <w:rsid w:val="00185334"/>
    <w:rsid w:val="001853F7"/>
    <w:rsid w:val="00185FB1"/>
    <w:rsid w:val="001861E4"/>
    <w:rsid w:val="001868D7"/>
    <w:rsid w:val="00186B96"/>
    <w:rsid w:val="00186CE5"/>
    <w:rsid w:val="00186FD9"/>
    <w:rsid w:val="00187536"/>
    <w:rsid w:val="00187A87"/>
    <w:rsid w:val="00187AB1"/>
    <w:rsid w:val="00187DCE"/>
    <w:rsid w:val="00187F11"/>
    <w:rsid w:val="00190220"/>
    <w:rsid w:val="00190402"/>
    <w:rsid w:val="001904AC"/>
    <w:rsid w:val="001905FB"/>
    <w:rsid w:val="00190E1D"/>
    <w:rsid w:val="00191701"/>
    <w:rsid w:val="0019190E"/>
    <w:rsid w:val="00191BB3"/>
    <w:rsid w:val="00191C0D"/>
    <w:rsid w:val="00191FF7"/>
    <w:rsid w:val="001920F7"/>
    <w:rsid w:val="00192102"/>
    <w:rsid w:val="001921CB"/>
    <w:rsid w:val="001923E8"/>
    <w:rsid w:val="00192478"/>
    <w:rsid w:val="00192907"/>
    <w:rsid w:val="0019364F"/>
    <w:rsid w:val="001937DF"/>
    <w:rsid w:val="00193A21"/>
    <w:rsid w:val="00193DDF"/>
    <w:rsid w:val="00193E6B"/>
    <w:rsid w:val="001940E9"/>
    <w:rsid w:val="00194349"/>
    <w:rsid w:val="00194BEF"/>
    <w:rsid w:val="00194E3B"/>
    <w:rsid w:val="00194E5C"/>
    <w:rsid w:val="001950A5"/>
    <w:rsid w:val="00195234"/>
    <w:rsid w:val="0019531F"/>
    <w:rsid w:val="001953B9"/>
    <w:rsid w:val="001957CF"/>
    <w:rsid w:val="001959F5"/>
    <w:rsid w:val="00195B15"/>
    <w:rsid w:val="00195C4E"/>
    <w:rsid w:val="00195C56"/>
    <w:rsid w:val="00195DDD"/>
    <w:rsid w:val="001960CB"/>
    <w:rsid w:val="00196724"/>
    <w:rsid w:val="001967A4"/>
    <w:rsid w:val="00196A79"/>
    <w:rsid w:val="00196B25"/>
    <w:rsid w:val="00196FAB"/>
    <w:rsid w:val="001972B2"/>
    <w:rsid w:val="00197330"/>
    <w:rsid w:val="001973BC"/>
    <w:rsid w:val="00197A87"/>
    <w:rsid w:val="00197C8F"/>
    <w:rsid w:val="00197F2C"/>
    <w:rsid w:val="001A030D"/>
    <w:rsid w:val="001A0325"/>
    <w:rsid w:val="001A05E2"/>
    <w:rsid w:val="001A0825"/>
    <w:rsid w:val="001A09AD"/>
    <w:rsid w:val="001A1044"/>
    <w:rsid w:val="001A1119"/>
    <w:rsid w:val="001A114E"/>
    <w:rsid w:val="001A129D"/>
    <w:rsid w:val="001A1914"/>
    <w:rsid w:val="001A1B60"/>
    <w:rsid w:val="001A1D93"/>
    <w:rsid w:val="001A2002"/>
    <w:rsid w:val="001A2207"/>
    <w:rsid w:val="001A22F8"/>
    <w:rsid w:val="001A2418"/>
    <w:rsid w:val="001A2550"/>
    <w:rsid w:val="001A26E7"/>
    <w:rsid w:val="001A2870"/>
    <w:rsid w:val="001A2FFB"/>
    <w:rsid w:val="001A309C"/>
    <w:rsid w:val="001A3511"/>
    <w:rsid w:val="001A3B8F"/>
    <w:rsid w:val="001A3E52"/>
    <w:rsid w:val="001A3FD2"/>
    <w:rsid w:val="001A4030"/>
    <w:rsid w:val="001A4065"/>
    <w:rsid w:val="001A4266"/>
    <w:rsid w:val="001A480B"/>
    <w:rsid w:val="001A4A9F"/>
    <w:rsid w:val="001A4B42"/>
    <w:rsid w:val="001A4BE3"/>
    <w:rsid w:val="001A4EE9"/>
    <w:rsid w:val="001A576A"/>
    <w:rsid w:val="001A580B"/>
    <w:rsid w:val="001A5AD8"/>
    <w:rsid w:val="001A5AFA"/>
    <w:rsid w:val="001A5B0E"/>
    <w:rsid w:val="001A5B45"/>
    <w:rsid w:val="001A5C13"/>
    <w:rsid w:val="001A5CB3"/>
    <w:rsid w:val="001A5E5F"/>
    <w:rsid w:val="001A5FAC"/>
    <w:rsid w:val="001A63F6"/>
    <w:rsid w:val="001A662A"/>
    <w:rsid w:val="001A6776"/>
    <w:rsid w:val="001A6817"/>
    <w:rsid w:val="001A6BE9"/>
    <w:rsid w:val="001A6C84"/>
    <w:rsid w:val="001A6EAC"/>
    <w:rsid w:val="001A7081"/>
    <w:rsid w:val="001A735B"/>
    <w:rsid w:val="001A75A4"/>
    <w:rsid w:val="001A7A9F"/>
    <w:rsid w:val="001A7B86"/>
    <w:rsid w:val="001B01E3"/>
    <w:rsid w:val="001B03EE"/>
    <w:rsid w:val="001B0874"/>
    <w:rsid w:val="001B11FE"/>
    <w:rsid w:val="001B1596"/>
    <w:rsid w:val="001B1CB5"/>
    <w:rsid w:val="001B1E9F"/>
    <w:rsid w:val="001B1EDB"/>
    <w:rsid w:val="001B1F1B"/>
    <w:rsid w:val="001B2001"/>
    <w:rsid w:val="001B21BD"/>
    <w:rsid w:val="001B2314"/>
    <w:rsid w:val="001B2375"/>
    <w:rsid w:val="001B24F9"/>
    <w:rsid w:val="001B2A71"/>
    <w:rsid w:val="001B32B6"/>
    <w:rsid w:val="001B3370"/>
    <w:rsid w:val="001B33DA"/>
    <w:rsid w:val="001B38E8"/>
    <w:rsid w:val="001B3951"/>
    <w:rsid w:val="001B3A30"/>
    <w:rsid w:val="001B3ED7"/>
    <w:rsid w:val="001B4012"/>
    <w:rsid w:val="001B40D8"/>
    <w:rsid w:val="001B45A9"/>
    <w:rsid w:val="001B4721"/>
    <w:rsid w:val="001B47FE"/>
    <w:rsid w:val="001B53AD"/>
    <w:rsid w:val="001B556D"/>
    <w:rsid w:val="001B5D6B"/>
    <w:rsid w:val="001B6080"/>
    <w:rsid w:val="001B6B27"/>
    <w:rsid w:val="001B6BB9"/>
    <w:rsid w:val="001B6CFD"/>
    <w:rsid w:val="001B73A8"/>
    <w:rsid w:val="001B7CE4"/>
    <w:rsid w:val="001B7D93"/>
    <w:rsid w:val="001C0799"/>
    <w:rsid w:val="001C09A5"/>
    <w:rsid w:val="001C0A3D"/>
    <w:rsid w:val="001C22C4"/>
    <w:rsid w:val="001C27DD"/>
    <w:rsid w:val="001C2C88"/>
    <w:rsid w:val="001C2DD8"/>
    <w:rsid w:val="001C30F0"/>
    <w:rsid w:val="001C31D0"/>
    <w:rsid w:val="001C3254"/>
    <w:rsid w:val="001C34A5"/>
    <w:rsid w:val="001C34E3"/>
    <w:rsid w:val="001C3594"/>
    <w:rsid w:val="001C3757"/>
    <w:rsid w:val="001C3C73"/>
    <w:rsid w:val="001C4053"/>
    <w:rsid w:val="001C40D3"/>
    <w:rsid w:val="001C45D4"/>
    <w:rsid w:val="001C48A0"/>
    <w:rsid w:val="001C4938"/>
    <w:rsid w:val="001C498A"/>
    <w:rsid w:val="001C4A3E"/>
    <w:rsid w:val="001C514D"/>
    <w:rsid w:val="001C53D0"/>
    <w:rsid w:val="001C557F"/>
    <w:rsid w:val="001C59BF"/>
    <w:rsid w:val="001C5CC5"/>
    <w:rsid w:val="001C5EF2"/>
    <w:rsid w:val="001C626B"/>
    <w:rsid w:val="001C6531"/>
    <w:rsid w:val="001C65AB"/>
    <w:rsid w:val="001C6943"/>
    <w:rsid w:val="001C694B"/>
    <w:rsid w:val="001C696A"/>
    <w:rsid w:val="001C69A8"/>
    <w:rsid w:val="001C6B89"/>
    <w:rsid w:val="001C6E30"/>
    <w:rsid w:val="001C6E39"/>
    <w:rsid w:val="001C7041"/>
    <w:rsid w:val="001C709B"/>
    <w:rsid w:val="001C711E"/>
    <w:rsid w:val="001C74DD"/>
    <w:rsid w:val="001C793C"/>
    <w:rsid w:val="001C79C4"/>
    <w:rsid w:val="001C7ADE"/>
    <w:rsid w:val="001C7CC3"/>
    <w:rsid w:val="001C7DED"/>
    <w:rsid w:val="001D0315"/>
    <w:rsid w:val="001D0398"/>
    <w:rsid w:val="001D04E3"/>
    <w:rsid w:val="001D05EB"/>
    <w:rsid w:val="001D0785"/>
    <w:rsid w:val="001D08B0"/>
    <w:rsid w:val="001D09B8"/>
    <w:rsid w:val="001D0A07"/>
    <w:rsid w:val="001D0B3C"/>
    <w:rsid w:val="001D0D08"/>
    <w:rsid w:val="001D0DB4"/>
    <w:rsid w:val="001D0DFB"/>
    <w:rsid w:val="001D124F"/>
    <w:rsid w:val="001D1A4F"/>
    <w:rsid w:val="001D2066"/>
    <w:rsid w:val="001D2299"/>
    <w:rsid w:val="001D2C9E"/>
    <w:rsid w:val="001D2E0A"/>
    <w:rsid w:val="001D2E98"/>
    <w:rsid w:val="001D2F83"/>
    <w:rsid w:val="001D3026"/>
    <w:rsid w:val="001D341D"/>
    <w:rsid w:val="001D356B"/>
    <w:rsid w:val="001D35DD"/>
    <w:rsid w:val="001D396D"/>
    <w:rsid w:val="001D3AED"/>
    <w:rsid w:val="001D3D27"/>
    <w:rsid w:val="001D3F74"/>
    <w:rsid w:val="001D450C"/>
    <w:rsid w:val="001D457D"/>
    <w:rsid w:val="001D4804"/>
    <w:rsid w:val="001D4B30"/>
    <w:rsid w:val="001D4D86"/>
    <w:rsid w:val="001D52C7"/>
    <w:rsid w:val="001D5385"/>
    <w:rsid w:val="001D547B"/>
    <w:rsid w:val="001D55BA"/>
    <w:rsid w:val="001D569D"/>
    <w:rsid w:val="001D5E82"/>
    <w:rsid w:val="001D60ED"/>
    <w:rsid w:val="001D6441"/>
    <w:rsid w:val="001D6920"/>
    <w:rsid w:val="001D6998"/>
    <w:rsid w:val="001D69BF"/>
    <w:rsid w:val="001D6C54"/>
    <w:rsid w:val="001D6CCC"/>
    <w:rsid w:val="001D71EB"/>
    <w:rsid w:val="001D7277"/>
    <w:rsid w:val="001D7652"/>
    <w:rsid w:val="001D7B8F"/>
    <w:rsid w:val="001E009C"/>
    <w:rsid w:val="001E018E"/>
    <w:rsid w:val="001E0246"/>
    <w:rsid w:val="001E0526"/>
    <w:rsid w:val="001E0C39"/>
    <w:rsid w:val="001E0DC9"/>
    <w:rsid w:val="001E151B"/>
    <w:rsid w:val="001E18F3"/>
    <w:rsid w:val="001E191C"/>
    <w:rsid w:val="001E1AE1"/>
    <w:rsid w:val="001E27F4"/>
    <w:rsid w:val="001E2F49"/>
    <w:rsid w:val="001E30A6"/>
    <w:rsid w:val="001E315B"/>
    <w:rsid w:val="001E32D7"/>
    <w:rsid w:val="001E3649"/>
    <w:rsid w:val="001E37BA"/>
    <w:rsid w:val="001E3C35"/>
    <w:rsid w:val="001E3D6E"/>
    <w:rsid w:val="001E4096"/>
    <w:rsid w:val="001E416C"/>
    <w:rsid w:val="001E4495"/>
    <w:rsid w:val="001E4A2F"/>
    <w:rsid w:val="001E4E08"/>
    <w:rsid w:val="001E4EB4"/>
    <w:rsid w:val="001E50A2"/>
    <w:rsid w:val="001E57D9"/>
    <w:rsid w:val="001E5E51"/>
    <w:rsid w:val="001E5F8D"/>
    <w:rsid w:val="001E61E3"/>
    <w:rsid w:val="001E62D7"/>
    <w:rsid w:val="001E6667"/>
    <w:rsid w:val="001E6D79"/>
    <w:rsid w:val="001E6FE1"/>
    <w:rsid w:val="001E7179"/>
    <w:rsid w:val="001E73AA"/>
    <w:rsid w:val="001E75A4"/>
    <w:rsid w:val="001E7859"/>
    <w:rsid w:val="001E7B47"/>
    <w:rsid w:val="001E7DB4"/>
    <w:rsid w:val="001E7DC3"/>
    <w:rsid w:val="001E7F22"/>
    <w:rsid w:val="001F046C"/>
    <w:rsid w:val="001F073A"/>
    <w:rsid w:val="001F0BF8"/>
    <w:rsid w:val="001F1ADA"/>
    <w:rsid w:val="001F23B0"/>
    <w:rsid w:val="001F2889"/>
    <w:rsid w:val="001F3123"/>
    <w:rsid w:val="001F3457"/>
    <w:rsid w:val="001F364D"/>
    <w:rsid w:val="001F36B0"/>
    <w:rsid w:val="001F37AB"/>
    <w:rsid w:val="001F3D23"/>
    <w:rsid w:val="001F3F4D"/>
    <w:rsid w:val="001F42C2"/>
    <w:rsid w:val="001F44F9"/>
    <w:rsid w:val="001F4672"/>
    <w:rsid w:val="001F48B5"/>
    <w:rsid w:val="001F4921"/>
    <w:rsid w:val="001F4B3A"/>
    <w:rsid w:val="001F4B58"/>
    <w:rsid w:val="001F5305"/>
    <w:rsid w:val="001F5353"/>
    <w:rsid w:val="001F574F"/>
    <w:rsid w:val="001F57DE"/>
    <w:rsid w:val="001F5821"/>
    <w:rsid w:val="001F5957"/>
    <w:rsid w:val="001F5C23"/>
    <w:rsid w:val="001F600D"/>
    <w:rsid w:val="001F623C"/>
    <w:rsid w:val="001F6485"/>
    <w:rsid w:val="001F6F94"/>
    <w:rsid w:val="001F7103"/>
    <w:rsid w:val="001F728C"/>
    <w:rsid w:val="001F7733"/>
    <w:rsid w:val="002000D2"/>
    <w:rsid w:val="002007E8"/>
    <w:rsid w:val="00200C06"/>
    <w:rsid w:val="002010BE"/>
    <w:rsid w:val="002012F1"/>
    <w:rsid w:val="00201A7F"/>
    <w:rsid w:val="00201B59"/>
    <w:rsid w:val="00201E65"/>
    <w:rsid w:val="002027E2"/>
    <w:rsid w:val="002029F7"/>
    <w:rsid w:val="00202C18"/>
    <w:rsid w:val="00202C52"/>
    <w:rsid w:val="002036DD"/>
    <w:rsid w:val="0020376A"/>
    <w:rsid w:val="0020381C"/>
    <w:rsid w:val="0020387F"/>
    <w:rsid w:val="002039EF"/>
    <w:rsid w:val="00203B94"/>
    <w:rsid w:val="00203D27"/>
    <w:rsid w:val="00203F9B"/>
    <w:rsid w:val="00203FDD"/>
    <w:rsid w:val="0020423D"/>
    <w:rsid w:val="00204304"/>
    <w:rsid w:val="00204324"/>
    <w:rsid w:val="0020456C"/>
    <w:rsid w:val="002045E5"/>
    <w:rsid w:val="00204A42"/>
    <w:rsid w:val="0020527D"/>
    <w:rsid w:val="002052CB"/>
    <w:rsid w:val="00205A50"/>
    <w:rsid w:val="00205C82"/>
    <w:rsid w:val="00205D24"/>
    <w:rsid w:val="00206331"/>
    <w:rsid w:val="00206399"/>
    <w:rsid w:val="0020651C"/>
    <w:rsid w:val="00206673"/>
    <w:rsid w:val="00206A76"/>
    <w:rsid w:val="0020741B"/>
    <w:rsid w:val="00207875"/>
    <w:rsid w:val="00207C40"/>
    <w:rsid w:val="00210375"/>
    <w:rsid w:val="002105EA"/>
    <w:rsid w:val="0021099C"/>
    <w:rsid w:val="002109C7"/>
    <w:rsid w:val="00210BA8"/>
    <w:rsid w:val="00210E5E"/>
    <w:rsid w:val="00210F63"/>
    <w:rsid w:val="00211290"/>
    <w:rsid w:val="00211336"/>
    <w:rsid w:val="00211404"/>
    <w:rsid w:val="002118A3"/>
    <w:rsid w:val="00211A48"/>
    <w:rsid w:val="00211C8A"/>
    <w:rsid w:val="00211EBC"/>
    <w:rsid w:val="00212108"/>
    <w:rsid w:val="002122E4"/>
    <w:rsid w:val="002127F9"/>
    <w:rsid w:val="002129A1"/>
    <w:rsid w:val="002129A4"/>
    <w:rsid w:val="00212A7F"/>
    <w:rsid w:val="00213019"/>
    <w:rsid w:val="0021305E"/>
    <w:rsid w:val="00213696"/>
    <w:rsid w:val="00213737"/>
    <w:rsid w:val="0021378A"/>
    <w:rsid w:val="00213BF5"/>
    <w:rsid w:val="00213C23"/>
    <w:rsid w:val="00213D3D"/>
    <w:rsid w:val="00213EDA"/>
    <w:rsid w:val="00214003"/>
    <w:rsid w:val="00214174"/>
    <w:rsid w:val="00214281"/>
    <w:rsid w:val="002142ED"/>
    <w:rsid w:val="0021447A"/>
    <w:rsid w:val="0021466F"/>
    <w:rsid w:val="0021496C"/>
    <w:rsid w:val="00214B88"/>
    <w:rsid w:val="00214BE3"/>
    <w:rsid w:val="00214DC2"/>
    <w:rsid w:val="0021501E"/>
    <w:rsid w:val="00215433"/>
    <w:rsid w:val="0021597E"/>
    <w:rsid w:val="002159D2"/>
    <w:rsid w:val="00215A03"/>
    <w:rsid w:val="00215A6E"/>
    <w:rsid w:val="00215A95"/>
    <w:rsid w:val="00215E78"/>
    <w:rsid w:val="00215E7A"/>
    <w:rsid w:val="0021600E"/>
    <w:rsid w:val="00216116"/>
    <w:rsid w:val="002163C2"/>
    <w:rsid w:val="00216974"/>
    <w:rsid w:val="00216BFC"/>
    <w:rsid w:val="0021740E"/>
    <w:rsid w:val="00217736"/>
    <w:rsid w:val="00217973"/>
    <w:rsid w:val="00217AAC"/>
    <w:rsid w:val="00217CC5"/>
    <w:rsid w:val="00217D57"/>
    <w:rsid w:val="002200A0"/>
    <w:rsid w:val="0022039B"/>
    <w:rsid w:val="002208FD"/>
    <w:rsid w:val="002209DA"/>
    <w:rsid w:val="0022118C"/>
    <w:rsid w:val="00221414"/>
    <w:rsid w:val="00221A86"/>
    <w:rsid w:val="00221E89"/>
    <w:rsid w:val="00221F0A"/>
    <w:rsid w:val="0022200B"/>
    <w:rsid w:val="002221F4"/>
    <w:rsid w:val="00222458"/>
    <w:rsid w:val="002224FF"/>
    <w:rsid w:val="00223A14"/>
    <w:rsid w:val="00223FDA"/>
    <w:rsid w:val="00224087"/>
    <w:rsid w:val="00224315"/>
    <w:rsid w:val="002244B5"/>
    <w:rsid w:val="0022474E"/>
    <w:rsid w:val="00224CD5"/>
    <w:rsid w:val="00224E07"/>
    <w:rsid w:val="00224EEE"/>
    <w:rsid w:val="00224F52"/>
    <w:rsid w:val="00224F7A"/>
    <w:rsid w:val="002253B8"/>
    <w:rsid w:val="002256CF"/>
    <w:rsid w:val="002257E8"/>
    <w:rsid w:val="00225B56"/>
    <w:rsid w:val="00225C85"/>
    <w:rsid w:val="00225DB2"/>
    <w:rsid w:val="00225FAE"/>
    <w:rsid w:val="002262EA"/>
    <w:rsid w:val="00226532"/>
    <w:rsid w:val="0022654B"/>
    <w:rsid w:val="0022686B"/>
    <w:rsid w:val="00226E25"/>
    <w:rsid w:val="002278C0"/>
    <w:rsid w:val="00227B1D"/>
    <w:rsid w:val="00227F84"/>
    <w:rsid w:val="0023045D"/>
    <w:rsid w:val="002307A9"/>
    <w:rsid w:val="00230B7D"/>
    <w:rsid w:val="00230C15"/>
    <w:rsid w:val="00230C46"/>
    <w:rsid w:val="00230E27"/>
    <w:rsid w:val="00230E98"/>
    <w:rsid w:val="00231324"/>
    <w:rsid w:val="00231327"/>
    <w:rsid w:val="00231527"/>
    <w:rsid w:val="00231CC4"/>
    <w:rsid w:val="00232187"/>
    <w:rsid w:val="00232194"/>
    <w:rsid w:val="002323F6"/>
    <w:rsid w:val="002325D8"/>
    <w:rsid w:val="002328E1"/>
    <w:rsid w:val="002329C8"/>
    <w:rsid w:val="00233128"/>
    <w:rsid w:val="00233417"/>
    <w:rsid w:val="00233703"/>
    <w:rsid w:val="002337C2"/>
    <w:rsid w:val="00233FAD"/>
    <w:rsid w:val="0023406B"/>
    <w:rsid w:val="002342CD"/>
    <w:rsid w:val="00234DEC"/>
    <w:rsid w:val="00235089"/>
    <w:rsid w:val="002351F3"/>
    <w:rsid w:val="0023548E"/>
    <w:rsid w:val="002354B1"/>
    <w:rsid w:val="00235505"/>
    <w:rsid w:val="00235626"/>
    <w:rsid w:val="0023563D"/>
    <w:rsid w:val="002357BE"/>
    <w:rsid w:val="00235A98"/>
    <w:rsid w:val="00235B5B"/>
    <w:rsid w:val="00236030"/>
    <w:rsid w:val="00236698"/>
    <w:rsid w:val="0023688C"/>
    <w:rsid w:val="00236F0E"/>
    <w:rsid w:val="002372F3"/>
    <w:rsid w:val="0023735E"/>
    <w:rsid w:val="0023780A"/>
    <w:rsid w:val="00237DD2"/>
    <w:rsid w:val="002400B3"/>
    <w:rsid w:val="002402D2"/>
    <w:rsid w:val="00240342"/>
    <w:rsid w:val="00240572"/>
    <w:rsid w:val="002407B6"/>
    <w:rsid w:val="0024092C"/>
    <w:rsid w:val="002412A1"/>
    <w:rsid w:val="00241349"/>
    <w:rsid w:val="00241500"/>
    <w:rsid w:val="00241D6B"/>
    <w:rsid w:val="00241EEA"/>
    <w:rsid w:val="00242139"/>
    <w:rsid w:val="002427E9"/>
    <w:rsid w:val="00242887"/>
    <w:rsid w:val="00242B99"/>
    <w:rsid w:val="002433CD"/>
    <w:rsid w:val="00243547"/>
    <w:rsid w:val="0024369F"/>
    <w:rsid w:val="002437CD"/>
    <w:rsid w:val="0024392A"/>
    <w:rsid w:val="00243A02"/>
    <w:rsid w:val="00243CDB"/>
    <w:rsid w:val="00243E78"/>
    <w:rsid w:val="00244954"/>
    <w:rsid w:val="00244EA0"/>
    <w:rsid w:val="002450C3"/>
    <w:rsid w:val="00245181"/>
    <w:rsid w:val="002452B9"/>
    <w:rsid w:val="00245418"/>
    <w:rsid w:val="0024549C"/>
    <w:rsid w:val="002454F3"/>
    <w:rsid w:val="002455ED"/>
    <w:rsid w:val="0024570C"/>
    <w:rsid w:val="00245715"/>
    <w:rsid w:val="00245922"/>
    <w:rsid w:val="00245C9E"/>
    <w:rsid w:val="002464F5"/>
    <w:rsid w:val="00246DD7"/>
    <w:rsid w:val="002472DA"/>
    <w:rsid w:val="00247672"/>
    <w:rsid w:val="00247686"/>
    <w:rsid w:val="00247915"/>
    <w:rsid w:val="00247CBB"/>
    <w:rsid w:val="00247D8C"/>
    <w:rsid w:val="0025033B"/>
    <w:rsid w:val="0025084A"/>
    <w:rsid w:val="00250A56"/>
    <w:rsid w:val="00250FC0"/>
    <w:rsid w:val="00250FCD"/>
    <w:rsid w:val="002512EA"/>
    <w:rsid w:val="0025130D"/>
    <w:rsid w:val="002513F1"/>
    <w:rsid w:val="00251844"/>
    <w:rsid w:val="00251860"/>
    <w:rsid w:val="00251B50"/>
    <w:rsid w:val="00251FCF"/>
    <w:rsid w:val="0025227C"/>
    <w:rsid w:val="002522D5"/>
    <w:rsid w:val="00252A70"/>
    <w:rsid w:val="00252CD4"/>
    <w:rsid w:val="00252E0E"/>
    <w:rsid w:val="002531CD"/>
    <w:rsid w:val="002535DF"/>
    <w:rsid w:val="00253965"/>
    <w:rsid w:val="002539D2"/>
    <w:rsid w:val="002539EE"/>
    <w:rsid w:val="00253DE3"/>
    <w:rsid w:val="002540EA"/>
    <w:rsid w:val="00254733"/>
    <w:rsid w:val="00254830"/>
    <w:rsid w:val="00254A31"/>
    <w:rsid w:val="00254DAC"/>
    <w:rsid w:val="00254EE7"/>
    <w:rsid w:val="002551D2"/>
    <w:rsid w:val="002555CD"/>
    <w:rsid w:val="002556A2"/>
    <w:rsid w:val="00255746"/>
    <w:rsid w:val="00255A40"/>
    <w:rsid w:val="00255C1B"/>
    <w:rsid w:val="00255C42"/>
    <w:rsid w:val="00256058"/>
    <w:rsid w:val="00256086"/>
    <w:rsid w:val="00256100"/>
    <w:rsid w:val="0025614C"/>
    <w:rsid w:val="00256242"/>
    <w:rsid w:val="002564FA"/>
    <w:rsid w:val="00256514"/>
    <w:rsid w:val="0025654B"/>
    <w:rsid w:val="0025671E"/>
    <w:rsid w:val="0025677D"/>
    <w:rsid w:val="00256C7F"/>
    <w:rsid w:val="002571C5"/>
    <w:rsid w:val="002571FD"/>
    <w:rsid w:val="002572BC"/>
    <w:rsid w:val="002579BD"/>
    <w:rsid w:val="00257BAD"/>
    <w:rsid w:val="0026066E"/>
    <w:rsid w:val="00260E12"/>
    <w:rsid w:val="00261073"/>
    <w:rsid w:val="002611FD"/>
    <w:rsid w:val="0026122F"/>
    <w:rsid w:val="00261421"/>
    <w:rsid w:val="002617C6"/>
    <w:rsid w:val="002617EC"/>
    <w:rsid w:val="00261D12"/>
    <w:rsid w:val="00262130"/>
    <w:rsid w:val="002621A6"/>
    <w:rsid w:val="0026221F"/>
    <w:rsid w:val="00262365"/>
    <w:rsid w:val="002624F0"/>
    <w:rsid w:val="00262769"/>
    <w:rsid w:val="00262C64"/>
    <w:rsid w:val="00262E05"/>
    <w:rsid w:val="00262F23"/>
    <w:rsid w:val="00263285"/>
    <w:rsid w:val="0026389B"/>
    <w:rsid w:val="00263B17"/>
    <w:rsid w:val="00263C6F"/>
    <w:rsid w:val="0026413F"/>
    <w:rsid w:val="00264335"/>
    <w:rsid w:val="00264489"/>
    <w:rsid w:val="00264595"/>
    <w:rsid w:val="002645F5"/>
    <w:rsid w:val="002646FB"/>
    <w:rsid w:val="00264754"/>
    <w:rsid w:val="00264809"/>
    <w:rsid w:val="00264871"/>
    <w:rsid w:val="00264961"/>
    <w:rsid w:val="00264997"/>
    <w:rsid w:val="00264C5F"/>
    <w:rsid w:val="00264F82"/>
    <w:rsid w:val="002655D7"/>
    <w:rsid w:val="0026579E"/>
    <w:rsid w:val="00265B29"/>
    <w:rsid w:val="00265B68"/>
    <w:rsid w:val="00265B97"/>
    <w:rsid w:val="00265EF4"/>
    <w:rsid w:val="002662E5"/>
    <w:rsid w:val="002663F6"/>
    <w:rsid w:val="002668C3"/>
    <w:rsid w:val="00266A3D"/>
    <w:rsid w:val="00266C55"/>
    <w:rsid w:val="00266D7E"/>
    <w:rsid w:val="00266E56"/>
    <w:rsid w:val="00266F16"/>
    <w:rsid w:val="00266F4C"/>
    <w:rsid w:val="00267074"/>
    <w:rsid w:val="0026715C"/>
    <w:rsid w:val="002673FF"/>
    <w:rsid w:val="002707E3"/>
    <w:rsid w:val="00270A02"/>
    <w:rsid w:val="00270B5E"/>
    <w:rsid w:val="00270CC5"/>
    <w:rsid w:val="00270D4B"/>
    <w:rsid w:val="00270E84"/>
    <w:rsid w:val="002711FE"/>
    <w:rsid w:val="00271454"/>
    <w:rsid w:val="00271626"/>
    <w:rsid w:val="002717D2"/>
    <w:rsid w:val="00271802"/>
    <w:rsid w:val="00271949"/>
    <w:rsid w:val="00271CF4"/>
    <w:rsid w:val="00271DCF"/>
    <w:rsid w:val="00271FA3"/>
    <w:rsid w:val="00272046"/>
    <w:rsid w:val="0027209C"/>
    <w:rsid w:val="00272211"/>
    <w:rsid w:val="002727AE"/>
    <w:rsid w:val="00272C6D"/>
    <w:rsid w:val="002734C6"/>
    <w:rsid w:val="0027398D"/>
    <w:rsid w:val="00273E5E"/>
    <w:rsid w:val="00274024"/>
    <w:rsid w:val="00274045"/>
    <w:rsid w:val="00274076"/>
    <w:rsid w:val="002740F5"/>
    <w:rsid w:val="0027463C"/>
    <w:rsid w:val="00274B62"/>
    <w:rsid w:val="0027523B"/>
    <w:rsid w:val="002752D8"/>
    <w:rsid w:val="002754EF"/>
    <w:rsid w:val="00275852"/>
    <w:rsid w:val="002758CA"/>
    <w:rsid w:val="00275BCA"/>
    <w:rsid w:val="00275CB9"/>
    <w:rsid w:val="00275D7D"/>
    <w:rsid w:val="00275DA9"/>
    <w:rsid w:val="00275DD3"/>
    <w:rsid w:val="00276093"/>
    <w:rsid w:val="00276AFA"/>
    <w:rsid w:val="00276D52"/>
    <w:rsid w:val="00276F0E"/>
    <w:rsid w:val="00277258"/>
    <w:rsid w:val="002774B6"/>
    <w:rsid w:val="00277888"/>
    <w:rsid w:val="00277A60"/>
    <w:rsid w:val="00277BD5"/>
    <w:rsid w:val="00277D79"/>
    <w:rsid w:val="00280149"/>
    <w:rsid w:val="00280304"/>
    <w:rsid w:val="00280317"/>
    <w:rsid w:val="002803E0"/>
    <w:rsid w:val="0028076E"/>
    <w:rsid w:val="00280790"/>
    <w:rsid w:val="0028091E"/>
    <w:rsid w:val="00280BB3"/>
    <w:rsid w:val="00280E97"/>
    <w:rsid w:val="00280FBC"/>
    <w:rsid w:val="0028114F"/>
    <w:rsid w:val="002811FF"/>
    <w:rsid w:val="002814C4"/>
    <w:rsid w:val="00281AEE"/>
    <w:rsid w:val="00281C3E"/>
    <w:rsid w:val="0028215B"/>
    <w:rsid w:val="002829B7"/>
    <w:rsid w:val="00282C4E"/>
    <w:rsid w:val="00282C6F"/>
    <w:rsid w:val="00282D0B"/>
    <w:rsid w:val="00282D80"/>
    <w:rsid w:val="00282E03"/>
    <w:rsid w:val="002833D5"/>
    <w:rsid w:val="00283552"/>
    <w:rsid w:val="0028396A"/>
    <w:rsid w:val="002839D1"/>
    <w:rsid w:val="00283ED9"/>
    <w:rsid w:val="00283FDE"/>
    <w:rsid w:val="0028420F"/>
    <w:rsid w:val="00284784"/>
    <w:rsid w:val="0028506C"/>
    <w:rsid w:val="0028516B"/>
    <w:rsid w:val="002852E2"/>
    <w:rsid w:val="0028535C"/>
    <w:rsid w:val="00285555"/>
    <w:rsid w:val="0028559B"/>
    <w:rsid w:val="0028565F"/>
    <w:rsid w:val="0028592A"/>
    <w:rsid w:val="00286047"/>
    <w:rsid w:val="002867AF"/>
    <w:rsid w:val="00286842"/>
    <w:rsid w:val="002869BD"/>
    <w:rsid w:val="00287185"/>
    <w:rsid w:val="002873F4"/>
    <w:rsid w:val="002874CD"/>
    <w:rsid w:val="00287959"/>
    <w:rsid w:val="00287C7A"/>
    <w:rsid w:val="00290012"/>
    <w:rsid w:val="002902CB"/>
    <w:rsid w:val="0029030E"/>
    <w:rsid w:val="002907BA"/>
    <w:rsid w:val="002909FF"/>
    <w:rsid w:val="00290B11"/>
    <w:rsid w:val="00290D41"/>
    <w:rsid w:val="002911EF"/>
    <w:rsid w:val="00291482"/>
    <w:rsid w:val="00291751"/>
    <w:rsid w:val="00291D13"/>
    <w:rsid w:val="00292118"/>
    <w:rsid w:val="00292578"/>
    <w:rsid w:val="00292949"/>
    <w:rsid w:val="00292AAD"/>
    <w:rsid w:val="00292C54"/>
    <w:rsid w:val="002931F6"/>
    <w:rsid w:val="0029325F"/>
    <w:rsid w:val="002933A9"/>
    <w:rsid w:val="0029341A"/>
    <w:rsid w:val="00294874"/>
    <w:rsid w:val="00294B2F"/>
    <w:rsid w:val="00294DE7"/>
    <w:rsid w:val="002954CA"/>
    <w:rsid w:val="00295729"/>
    <w:rsid w:val="00295CCB"/>
    <w:rsid w:val="00296065"/>
    <w:rsid w:val="00296601"/>
    <w:rsid w:val="00296878"/>
    <w:rsid w:val="002968A4"/>
    <w:rsid w:val="00296A8E"/>
    <w:rsid w:val="00296B36"/>
    <w:rsid w:val="00296C7F"/>
    <w:rsid w:val="00296CBF"/>
    <w:rsid w:val="002973A2"/>
    <w:rsid w:val="0029773A"/>
    <w:rsid w:val="00297A93"/>
    <w:rsid w:val="00297DDC"/>
    <w:rsid w:val="002A036C"/>
    <w:rsid w:val="002A0545"/>
    <w:rsid w:val="002A057F"/>
    <w:rsid w:val="002A0C44"/>
    <w:rsid w:val="002A0FE5"/>
    <w:rsid w:val="002A10BD"/>
    <w:rsid w:val="002A111B"/>
    <w:rsid w:val="002A124D"/>
    <w:rsid w:val="002A13CE"/>
    <w:rsid w:val="002A1451"/>
    <w:rsid w:val="002A161C"/>
    <w:rsid w:val="002A1BC0"/>
    <w:rsid w:val="002A23A5"/>
    <w:rsid w:val="002A2791"/>
    <w:rsid w:val="002A27D9"/>
    <w:rsid w:val="002A28A1"/>
    <w:rsid w:val="002A2921"/>
    <w:rsid w:val="002A2E9F"/>
    <w:rsid w:val="002A2F28"/>
    <w:rsid w:val="002A3011"/>
    <w:rsid w:val="002A30E4"/>
    <w:rsid w:val="002A31A6"/>
    <w:rsid w:val="002A3336"/>
    <w:rsid w:val="002A3389"/>
    <w:rsid w:val="002A360A"/>
    <w:rsid w:val="002A371C"/>
    <w:rsid w:val="002A3746"/>
    <w:rsid w:val="002A3A57"/>
    <w:rsid w:val="002A3A9F"/>
    <w:rsid w:val="002A3EA1"/>
    <w:rsid w:val="002A421E"/>
    <w:rsid w:val="002A44C1"/>
    <w:rsid w:val="002A4B70"/>
    <w:rsid w:val="002A5AB9"/>
    <w:rsid w:val="002A5AE1"/>
    <w:rsid w:val="002A5AFC"/>
    <w:rsid w:val="002A5EEF"/>
    <w:rsid w:val="002A5FE4"/>
    <w:rsid w:val="002A6031"/>
    <w:rsid w:val="002A60AF"/>
    <w:rsid w:val="002A6389"/>
    <w:rsid w:val="002A63AB"/>
    <w:rsid w:val="002A63E2"/>
    <w:rsid w:val="002A691D"/>
    <w:rsid w:val="002A6C5B"/>
    <w:rsid w:val="002A7685"/>
    <w:rsid w:val="002A7B4A"/>
    <w:rsid w:val="002A7EEF"/>
    <w:rsid w:val="002A7F50"/>
    <w:rsid w:val="002B003F"/>
    <w:rsid w:val="002B0708"/>
    <w:rsid w:val="002B0E5A"/>
    <w:rsid w:val="002B10DE"/>
    <w:rsid w:val="002B12E5"/>
    <w:rsid w:val="002B1627"/>
    <w:rsid w:val="002B1F0A"/>
    <w:rsid w:val="002B2088"/>
    <w:rsid w:val="002B2129"/>
    <w:rsid w:val="002B2293"/>
    <w:rsid w:val="002B232B"/>
    <w:rsid w:val="002B2D1B"/>
    <w:rsid w:val="002B2D46"/>
    <w:rsid w:val="002B31F0"/>
    <w:rsid w:val="002B3257"/>
    <w:rsid w:val="002B33E3"/>
    <w:rsid w:val="002B343D"/>
    <w:rsid w:val="002B3705"/>
    <w:rsid w:val="002B39ED"/>
    <w:rsid w:val="002B3C2E"/>
    <w:rsid w:val="002B3D10"/>
    <w:rsid w:val="002B42E8"/>
    <w:rsid w:val="002B44B7"/>
    <w:rsid w:val="002B4BBC"/>
    <w:rsid w:val="002B5160"/>
    <w:rsid w:val="002B54C4"/>
    <w:rsid w:val="002B560D"/>
    <w:rsid w:val="002B5B53"/>
    <w:rsid w:val="002B5BC2"/>
    <w:rsid w:val="002B5DFC"/>
    <w:rsid w:val="002B6149"/>
    <w:rsid w:val="002B62AD"/>
    <w:rsid w:val="002B62DE"/>
    <w:rsid w:val="002B6317"/>
    <w:rsid w:val="002B6637"/>
    <w:rsid w:val="002B6782"/>
    <w:rsid w:val="002B6B27"/>
    <w:rsid w:val="002B6C70"/>
    <w:rsid w:val="002B74B5"/>
    <w:rsid w:val="002B77DC"/>
    <w:rsid w:val="002B7A54"/>
    <w:rsid w:val="002B7C02"/>
    <w:rsid w:val="002B7DE6"/>
    <w:rsid w:val="002B7F33"/>
    <w:rsid w:val="002C0084"/>
    <w:rsid w:val="002C0174"/>
    <w:rsid w:val="002C08EF"/>
    <w:rsid w:val="002C0D0D"/>
    <w:rsid w:val="002C0D83"/>
    <w:rsid w:val="002C10CA"/>
    <w:rsid w:val="002C1617"/>
    <w:rsid w:val="002C167A"/>
    <w:rsid w:val="002C1CA0"/>
    <w:rsid w:val="002C1CF3"/>
    <w:rsid w:val="002C23BE"/>
    <w:rsid w:val="002C26A9"/>
    <w:rsid w:val="002C28D7"/>
    <w:rsid w:val="002C335E"/>
    <w:rsid w:val="002C35CF"/>
    <w:rsid w:val="002C3C79"/>
    <w:rsid w:val="002C4473"/>
    <w:rsid w:val="002C468B"/>
    <w:rsid w:val="002C4776"/>
    <w:rsid w:val="002C477F"/>
    <w:rsid w:val="002C4BBC"/>
    <w:rsid w:val="002C5228"/>
    <w:rsid w:val="002C5242"/>
    <w:rsid w:val="002C53C5"/>
    <w:rsid w:val="002C59D7"/>
    <w:rsid w:val="002C5D9F"/>
    <w:rsid w:val="002C5DE5"/>
    <w:rsid w:val="002C620C"/>
    <w:rsid w:val="002C6499"/>
    <w:rsid w:val="002C6CA9"/>
    <w:rsid w:val="002C6CE9"/>
    <w:rsid w:val="002C6D86"/>
    <w:rsid w:val="002C6DEB"/>
    <w:rsid w:val="002C6E04"/>
    <w:rsid w:val="002C70B9"/>
    <w:rsid w:val="002C716F"/>
    <w:rsid w:val="002C7BD7"/>
    <w:rsid w:val="002D01BC"/>
    <w:rsid w:val="002D04EB"/>
    <w:rsid w:val="002D065D"/>
    <w:rsid w:val="002D08F1"/>
    <w:rsid w:val="002D0A5C"/>
    <w:rsid w:val="002D1BF9"/>
    <w:rsid w:val="002D1DD3"/>
    <w:rsid w:val="002D2191"/>
    <w:rsid w:val="002D2714"/>
    <w:rsid w:val="002D2A9B"/>
    <w:rsid w:val="002D2AD8"/>
    <w:rsid w:val="002D2F40"/>
    <w:rsid w:val="002D312B"/>
    <w:rsid w:val="002D367C"/>
    <w:rsid w:val="002D3762"/>
    <w:rsid w:val="002D3B6F"/>
    <w:rsid w:val="002D42A5"/>
    <w:rsid w:val="002D43A3"/>
    <w:rsid w:val="002D4495"/>
    <w:rsid w:val="002D481A"/>
    <w:rsid w:val="002D4AD7"/>
    <w:rsid w:val="002D4ADA"/>
    <w:rsid w:val="002D4C69"/>
    <w:rsid w:val="002D4C97"/>
    <w:rsid w:val="002D4CDF"/>
    <w:rsid w:val="002D4E8D"/>
    <w:rsid w:val="002D4E92"/>
    <w:rsid w:val="002D4EA2"/>
    <w:rsid w:val="002D500A"/>
    <w:rsid w:val="002D50D8"/>
    <w:rsid w:val="002D5B81"/>
    <w:rsid w:val="002D5BA9"/>
    <w:rsid w:val="002D5C31"/>
    <w:rsid w:val="002D5D62"/>
    <w:rsid w:val="002D5E7A"/>
    <w:rsid w:val="002D5F74"/>
    <w:rsid w:val="002D5FBE"/>
    <w:rsid w:val="002D60A2"/>
    <w:rsid w:val="002D63D9"/>
    <w:rsid w:val="002D69F9"/>
    <w:rsid w:val="002D6B21"/>
    <w:rsid w:val="002D6F5F"/>
    <w:rsid w:val="002D702D"/>
    <w:rsid w:val="002D7ED0"/>
    <w:rsid w:val="002E03FE"/>
    <w:rsid w:val="002E050F"/>
    <w:rsid w:val="002E0B14"/>
    <w:rsid w:val="002E0BBE"/>
    <w:rsid w:val="002E1178"/>
    <w:rsid w:val="002E1240"/>
    <w:rsid w:val="002E1A11"/>
    <w:rsid w:val="002E2316"/>
    <w:rsid w:val="002E26F0"/>
    <w:rsid w:val="002E28F7"/>
    <w:rsid w:val="002E291E"/>
    <w:rsid w:val="002E29BA"/>
    <w:rsid w:val="002E2C92"/>
    <w:rsid w:val="002E30B8"/>
    <w:rsid w:val="002E33BA"/>
    <w:rsid w:val="002E33E1"/>
    <w:rsid w:val="002E39CC"/>
    <w:rsid w:val="002E3ABC"/>
    <w:rsid w:val="002E3B53"/>
    <w:rsid w:val="002E3D11"/>
    <w:rsid w:val="002E422D"/>
    <w:rsid w:val="002E48AA"/>
    <w:rsid w:val="002E4924"/>
    <w:rsid w:val="002E4AAE"/>
    <w:rsid w:val="002E4B3B"/>
    <w:rsid w:val="002E4BC8"/>
    <w:rsid w:val="002E4BE9"/>
    <w:rsid w:val="002E4CE6"/>
    <w:rsid w:val="002E52C6"/>
    <w:rsid w:val="002E5418"/>
    <w:rsid w:val="002E57DA"/>
    <w:rsid w:val="002E5840"/>
    <w:rsid w:val="002E5A03"/>
    <w:rsid w:val="002E5E64"/>
    <w:rsid w:val="002E60AA"/>
    <w:rsid w:val="002E61FC"/>
    <w:rsid w:val="002E6213"/>
    <w:rsid w:val="002E6560"/>
    <w:rsid w:val="002E67D2"/>
    <w:rsid w:val="002E67D8"/>
    <w:rsid w:val="002E6B45"/>
    <w:rsid w:val="002E70D5"/>
    <w:rsid w:val="002E714F"/>
    <w:rsid w:val="002E7338"/>
    <w:rsid w:val="002E7487"/>
    <w:rsid w:val="002E751E"/>
    <w:rsid w:val="002E754E"/>
    <w:rsid w:val="002E7553"/>
    <w:rsid w:val="002E7611"/>
    <w:rsid w:val="002E7743"/>
    <w:rsid w:val="002E7B1E"/>
    <w:rsid w:val="002F0B42"/>
    <w:rsid w:val="002F0D40"/>
    <w:rsid w:val="002F0F5D"/>
    <w:rsid w:val="002F102B"/>
    <w:rsid w:val="002F13CC"/>
    <w:rsid w:val="002F178A"/>
    <w:rsid w:val="002F1956"/>
    <w:rsid w:val="002F1A27"/>
    <w:rsid w:val="002F2191"/>
    <w:rsid w:val="002F2489"/>
    <w:rsid w:val="002F3217"/>
    <w:rsid w:val="002F36F7"/>
    <w:rsid w:val="002F3885"/>
    <w:rsid w:val="002F3888"/>
    <w:rsid w:val="002F3A86"/>
    <w:rsid w:val="002F3A89"/>
    <w:rsid w:val="002F3CFD"/>
    <w:rsid w:val="002F3E41"/>
    <w:rsid w:val="002F3EB2"/>
    <w:rsid w:val="002F3F26"/>
    <w:rsid w:val="002F412B"/>
    <w:rsid w:val="002F43C4"/>
    <w:rsid w:val="002F48FD"/>
    <w:rsid w:val="002F4A67"/>
    <w:rsid w:val="002F4C04"/>
    <w:rsid w:val="002F4D0D"/>
    <w:rsid w:val="002F5271"/>
    <w:rsid w:val="002F552F"/>
    <w:rsid w:val="002F5561"/>
    <w:rsid w:val="002F5664"/>
    <w:rsid w:val="002F58B1"/>
    <w:rsid w:val="002F59B2"/>
    <w:rsid w:val="002F5DDB"/>
    <w:rsid w:val="002F5F1F"/>
    <w:rsid w:val="002F651E"/>
    <w:rsid w:val="002F665C"/>
    <w:rsid w:val="002F6A99"/>
    <w:rsid w:val="002F717F"/>
    <w:rsid w:val="002F7612"/>
    <w:rsid w:val="002F798D"/>
    <w:rsid w:val="002F7AB6"/>
    <w:rsid w:val="00300258"/>
    <w:rsid w:val="00300305"/>
    <w:rsid w:val="003007C7"/>
    <w:rsid w:val="00300A18"/>
    <w:rsid w:val="00300B54"/>
    <w:rsid w:val="00300BC9"/>
    <w:rsid w:val="00300C98"/>
    <w:rsid w:val="00300D73"/>
    <w:rsid w:val="00300DE2"/>
    <w:rsid w:val="00300EDE"/>
    <w:rsid w:val="003014BF"/>
    <w:rsid w:val="0030171C"/>
    <w:rsid w:val="00301826"/>
    <w:rsid w:val="003019C2"/>
    <w:rsid w:val="00301D31"/>
    <w:rsid w:val="00301D6D"/>
    <w:rsid w:val="00301E2E"/>
    <w:rsid w:val="003020A2"/>
    <w:rsid w:val="0030216D"/>
    <w:rsid w:val="003025AF"/>
    <w:rsid w:val="00302B67"/>
    <w:rsid w:val="00302CEC"/>
    <w:rsid w:val="00303127"/>
    <w:rsid w:val="0030353E"/>
    <w:rsid w:val="0030370B"/>
    <w:rsid w:val="00303859"/>
    <w:rsid w:val="00303925"/>
    <w:rsid w:val="00303F6B"/>
    <w:rsid w:val="00304061"/>
    <w:rsid w:val="00304490"/>
    <w:rsid w:val="00304B37"/>
    <w:rsid w:val="00304D52"/>
    <w:rsid w:val="0030512B"/>
    <w:rsid w:val="003051E8"/>
    <w:rsid w:val="0030536A"/>
    <w:rsid w:val="0030554D"/>
    <w:rsid w:val="00305669"/>
    <w:rsid w:val="00305816"/>
    <w:rsid w:val="00305AF4"/>
    <w:rsid w:val="00305B26"/>
    <w:rsid w:val="003062D8"/>
    <w:rsid w:val="00306F02"/>
    <w:rsid w:val="0030728E"/>
    <w:rsid w:val="003101B0"/>
    <w:rsid w:val="0031030C"/>
    <w:rsid w:val="0031034A"/>
    <w:rsid w:val="00310402"/>
    <w:rsid w:val="003104D0"/>
    <w:rsid w:val="00310631"/>
    <w:rsid w:val="00310B9C"/>
    <w:rsid w:val="00310BE6"/>
    <w:rsid w:val="003113F4"/>
    <w:rsid w:val="0031157A"/>
    <w:rsid w:val="00311D47"/>
    <w:rsid w:val="00311FE4"/>
    <w:rsid w:val="003120D0"/>
    <w:rsid w:val="0031215E"/>
    <w:rsid w:val="003121E6"/>
    <w:rsid w:val="00312368"/>
    <w:rsid w:val="00312378"/>
    <w:rsid w:val="00312CF8"/>
    <w:rsid w:val="00312DD8"/>
    <w:rsid w:val="00313033"/>
    <w:rsid w:val="00313137"/>
    <w:rsid w:val="0031330C"/>
    <w:rsid w:val="003137BF"/>
    <w:rsid w:val="00313D5A"/>
    <w:rsid w:val="00313ED1"/>
    <w:rsid w:val="0031432D"/>
    <w:rsid w:val="00314463"/>
    <w:rsid w:val="003145FD"/>
    <w:rsid w:val="00314714"/>
    <w:rsid w:val="003148A8"/>
    <w:rsid w:val="003148F5"/>
    <w:rsid w:val="00314BA6"/>
    <w:rsid w:val="00315068"/>
    <w:rsid w:val="0031568B"/>
    <w:rsid w:val="00315765"/>
    <w:rsid w:val="00315A68"/>
    <w:rsid w:val="00315B37"/>
    <w:rsid w:val="00315D1B"/>
    <w:rsid w:val="00315FAF"/>
    <w:rsid w:val="003160D4"/>
    <w:rsid w:val="00316A3F"/>
    <w:rsid w:val="00316AE9"/>
    <w:rsid w:val="00316BF7"/>
    <w:rsid w:val="00317318"/>
    <w:rsid w:val="0031744F"/>
    <w:rsid w:val="0031767F"/>
    <w:rsid w:val="00317744"/>
    <w:rsid w:val="003179F0"/>
    <w:rsid w:val="00317C7F"/>
    <w:rsid w:val="00317E21"/>
    <w:rsid w:val="00317F13"/>
    <w:rsid w:val="00317FC8"/>
    <w:rsid w:val="0032015C"/>
    <w:rsid w:val="00320384"/>
    <w:rsid w:val="003204CD"/>
    <w:rsid w:val="00320808"/>
    <w:rsid w:val="003209F2"/>
    <w:rsid w:val="00320A04"/>
    <w:rsid w:val="00320A73"/>
    <w:rsid w:val="00320B12"/>
    <w:rsid w:val="00320CF1"/>
    <w:rsid w:val="003211E3"/>
    <w:rsid w:val="0032158F"/>
    <w:rsid w:val="00321B83"/>
    <w:rsid w:val="00321BC8"/>
    <w:rsid w:val="00321CC7"/>
    <w:rsid w:val="00321E40"/>
    <w:rsid w:val="00321E93"/>
    <w:rsid w:val="003221E5"/>
    <w:rsid w:val="00322577"/>
    <w:rsid w:val="003225AD"/>
    <w:rsid w:val="00322616"/>
    <w:rsid w:val="00322876"/>
    <w:rsid w:val="003229C4"/>
    <w:rsid w:val="00322B70"/>
    <w:rsid w:val="00322C26"/>
    <w:rsid w:val="00322EF7"/>
    <w:rsid w:val="0032311D"/>
    <w:rsid w:val="0032314E"/>
    <w:rsid w:val="003232BD"/>
    <w:rsid w:val="0032373B"/>
    <w:rsid w:val="00323878"/>
    <w:rsid w:val="003238EB"/>
    <w:rsid w:val="003239E5"/>
    <w:rsid w:val="00323D7B"/>
    <w:rsid w:val="003243F5"/>
    <w:rsid w:val="00324577"/>
    <w:rsid w:val="003247F4"/>
    <w:rsid w:val="00324B15"/>
    <w:rsid w:val="00324C2D"/>
    <w:rsid w:val="00324E02"/>
    <w:rsid w:val="003253D3"/>
    <w:rsid w:val="00325ABE"/>
    <w:rsid w:val="00325C13"/>
    <w:rsid w:val="00325CD4"/>
    <w:rsid w:val="003265C9"/>
    <w:rsid w:val="003266B8"/>
    <w:rsid w:val="00326A13"/>
    <w:rsid w:val="00326E6F"/>
    <w:rsid w:val="00326F09"/>
    <w:rsid w:val="00327367"/>
    <w:rsid w:val="00327679"/>
    <w:rsid w:val="00327774"/>
    <w:rsid w:val="00327F30"/>
    <w:rsid w:val="00327F75"/>
    <w:rsid w:val="00330366"/>
    <w:rsid w:val="00330467"/>
    <w:rsid w:val="00330A58"/>
    <w:rsid w:val="00330B1D"/>
    <w:rsid w:val="00330C99"/>
    <w:rsid w:val="0033161F"/>
    <w:rsid w:val="00331646"/>
    <w:rsid w:val="0033167D"/>
    <w:rsid w:val="00332026"/>
    <w:rsid w:val="0033245D"/>
    <w:rsid w:val="003324CB"/>
    <w:rsid w:val="0033282E"/>
    <w:rsid w:val="00333288"/>
    <w:rsid w:val="003334AC"/>
    <w:rsid w:val="003334DA"/>
    <w:rsid w:val="00333702"/>
    <w:rsid w:val="0033370C"/>
    <w:rsid w:val="00333C73"/>
    <w:rsid w:val="00333D9C"/>
    <w:rsid w:val="003345AC"/>
    <w:rsid w:val="00334606"/>
    <w:rsid w:val="003347CE"/>
    <w:rsid w:val="00334873"/>
    <w:rsid w:val="0033509C"/>
    <w:rsid w:val="00335370"/>
    <w:rsid w:val="003353A6"/>
    <w:rsid w:val="003353F3"/>
    <w:rsid w:val="003359B3"/>
    <w:rsid w:val="00335AB8"/>
    <w:rsid w:val="00335F46"/>
    <w:rsid w:val="00336071"/>
    <w:rsid w:val="00336160"/>
    <w:rsid w:val="003362A5"/>
    <w:rsid w:val="003365B4"/>
    <w:rsid w:val="00336DA1"/>
    <w:rsid w:val="00336DDE"/>
    <w:rsid w:val="00336DFC"/>
    <w:rsid w:val="00336E36"/>
    <w:rsid w:val="00336F46"/>
    <w:rsid w:val="0033710A"/>
    <w:rsid w:val="00337AE4"/>
    <w:rsid w:val="00337DCC"/>
    <w:rsid w:val="00337F80"/>
    <w:rsid w:val="003400D1"/>
    <w:rsid w:val="003407E7"/>
    <w:rsid w:val="00340CE6"/>
    <w:rsid w:val="00340F28"/>
    <w:rsid w:val="0034143E"/>
    <w:rsid w:val="00341E9D"/>
    <w:rsid w:val="00341EF7"/>
    <w:rsid w:val="00342141"/>
    <w:rsid w:val="00342337"/>
    <w:rsid w:val="00342754"/>
    <w:rsid w:val="003428E3"/>
    <w:rsid w:val="003429F0"/>
    <w:rsid w:val="00343A20"/>
    <w:rsid w:val="003440FC"/>
    <w:rsid w:val="00344183"/>
    <w:rsid w:val="00344209"/>
    <w:rsid w:val="0034497C"/>
    <w:rsid w:val="00344BF0"/>
    <w:rsid w:val="003458C4"/>
    <w:rsid w:val="00345A1C"/>
    <w:rsid w:val="00345BF5"/>
    <w:rsid w:val="00345DA1"/>
    <w:rsid w:val="0034631A"/>
    <w:rsid w:val="003463B0"/>
    <w:rsid w:val="00346545"/>
    <w:rsid w:val="00346632"/>
    <w:rsid w:val="003466A8"/>
    <w:rsid w:val="0034680C"/>
    <w:rsid w:val="0034758D"/>
    <w:rsid w:val="00347947"/>
    <w:rsid w:val="003479AB"/>
    <w:rsid w:val="00347A6A"/>
    <w:rsid w:val="00347D95"/>
    <w:rsid w:val="00347F39"/>
    <w:rsid w:val="00350079"/>
    <w:rsid w:val="00350142"/>
    <w:rsid w:val="00350FF3"/>
    <w:rsid w:val="003512C0"/>
    <w:rsid w:val="003514A8"/>
    <w:rsid w:val="00351805"/>
    <w:rsid w:val="0035194E"/>
    <w:rsid w:val="00351989"/>
    <w:rsid w:val="00351B6B"/>
    <w:rsid w:val="00351BEE"/>
    <w:rsid w:val="00351DA9"/>
    <w:rsid w:val="003522F4"/>
    <w:rsid w:val="003524E5"/>
    <w:rsid w:val="003526DA"/>
    <w:rsid w:val="00352948"/>
    <w:rsid w:val="00352B0D"/>
    <w:rsid w:val="00352B64"/>
    <w:rsid w:val="0035308F"/>
    <w:rsid w:val="0035329F"/>
    <w:rsid w:val="003534AA"/>
    <w:rsid w:val="00353571"/>
    <w:rsid w:val="0035368F"/>
    <w:rsid w:val="003536D8"/>
    <w:rsid w:val="003536E9"/>
    <w:rsid w:val="00353991"/>
    <w:rsid w:val="00354127"/>
    <w:rsid w:val="00354424"/>
    <w:rsid w:val="003544DC"/>
    <w:rsid w:val="00354719"/>
    <w:rsid w:val="00354BE0"/>
    <w:rsid w:val="0035583F"/>
    <w:rsid w:val="003558C9"/>
    <w:rsid w:val="0035610E"/>
    <w:rsid w:val="0035641E"/>
    <w:rsid w:val="003568F5"/>
    <w:rsid w:val="00356A0F"/>
    <w:rsid w:val="00356C5C"/>
    <w:rsid w:val="00357107"/>
    <w:rsid w:val="003571EC"/>
    <w:rsid w:val="00357584"/>
    <w:rsid w:val="003576E8"/>
    <w:rsid w:val="003577F7"/>
    <w:rsid w:val="00357CA5"/>
    <w:rsid w:val="00357CBC"/>
    <w:rsid w:val="00360874"/>
    <w:rsid w:val="003609EA"/>
    <w:rsid w:val="00360DFF"/>
    <w:rsid w:val="003612BD"/>
    <w:rsid w:val="003613BA"/>
    <w:rsid w:val="00361C52"/>
    <w:rsid w:val="00361EF7"/>
    <w:rsid w:val="00361F06"/>
    <w:rsid w:val="0036272E"/>
    <w:rsid w:val="0036280F"/>
    <w:rsid w:val="00362A7B"/>
    <w:rsid w:val="00362BDE"/>
    <w:rsid w:val="00362C04"/>
    <w:rsid w:val="003630A5"/>
    <w:rsid w:val="0036324C"/>
    <w:rsid w:val="00363386"/>
    <w:rsid w:val="003638D8"/>
    <w:rsid w:val="00363904"/>
    <w:rsid w:val="00363DB5"/>
    <w:rsid w:val="00364010"/>
    <w:rsid w:val="0036405C"/>
    <w:rsid w:val="00364223"/>
    <w:rsid w:val="0036423F"/>
    <w:rsid w:val="00364268"/>
    <w:rsid w:val="00364B05"/>
    <w:rsid w:val="00364E6C"/>
    <w:rsid w:val="00364F58"/>
    <w:rsid w:val="00365409"/>
    <w:rsid w:val="00365C15"/>
    <w:rsid w:val="00365D46"/>
    <w:rsid w:val="00365FBC"/>
    <w:rsid w:val="0036621D"/>
    <w:rsid w:val="003663BB"/>
    <w:rsid w:val="00366518"/>
    <w:rsid w:val="0036656B"/>
    <w:rsid w:val="003665DB"/>
    <w:rsid w:val="00366FE9"/>
    <w:rsid w:val="00367121"/>
    <w:rsid w:val="00367333"/>
    <w:rsid w:val="003673E3"/>
    <w:rsid w:val="0036772C"/>
    <w:rsid w:val="00367962"/>
    <w:rsid w:val="00367E11"/>
    <w:rsid w:val="00370011"/>
    <w:rsid w:val="0037060D"/>
    <w:rsid w:val="00370641"/>
    <w:rsid w:val="00371346"/>
    <w:rsid w:val="003715B0"/>
    <w:rsid w:val="003717AA"/>
    <w:rsid w:val="003719A6"/>
    <w:rsid w:val="00371B28"/>
    <w:rsid w:val="00371E5A"/>
    <w:rsid w:val="0037210A"/>
    <w:rsid w:val="003721F7"/>
    <w:rsid w:val="003726BD"/>
    <w:rsid w:val="00372A36"/>
    <w:rsid w:val="00372B9A"/>
    <w:rsid w:val="00372C9C"/>
    <w:rsid w:val="00372DE3"/>
    <w:rsid w:val="00373153"/>
    <w:rsid w:val="003731D6"/>
    <w:rsid w:val="003733C7"/>
    <w:rsid w:val="0037343A"/>
    <w:rsid w:val="003736AB"/>
    <w:rsid w:val="003737CB"/>
    <w:rsid w:val="003737CF"/>
    <w:rsid w:val="0037399B"/>
    <w:rsid w:val="00373D2C"/>
    <w:rsid w:val="0037434F"/>
    <w:rsid w:val="00374473"/>
    <w:rsid w:val="00374672"/>
    <w:rsid w:val="003746C1"/>
    <w:rsid w:val="003748FF"/>
    <w:rsid w:val="00374BCA"/>
    <w:rsid w:val="00374ECC"/>
    <w:rsid w:val="0037559D"/>
    <w:rsid w:val="003756E8"/>
    <w:rsid w:val="00375E58"/>
    <w:rsid w:val="00376095"/>
    <w:rsid w:val="003761F0"/>
    <w:rsid w:val="003763DB"/>
    <w:rsid w:val="00376819"/>
    <w:rsid w:val="00376A86"/>
    <w:rsid w:val="00376C02"/>
    <w:rsid w:val="00376F8B"/>
    <w:rsid w:val="0037726A"/>
    <w:rsid w:val="00377454"/>
    <w:rsid w:val="00377522"/>
    <w:rsid w:val="0037780A"/>
    <w:rsid w:val="00377AE8"/>
    <w:rsid w:val="00377CCA"/>
    <w:rsid w:val="00377F3D"/>
    <w:rsid w:val="0038025D"/>
    <w:rsid w:val="003803B0"/>
    <w:rsid w:val="00380435"/>
    <w:rsid w:val="00380563"/>
    <w:rsid w:val="00380646"/>
    <w:rsid w:val="00380662"/>
    <w:rsid w:val="00380CD3"/>
    <w:rsid w:val="003810D7"/>
    <w:rsid w:val="00381296"/>
    <w:rsid w:val="003817D9"/>
    <w:rsid w:val="003818FD"/>
    <w:rsid w:val="00381E38"/>
    <w:rsid w:val="003821C9"/>
    <w:rsid w:val="0038223F"/>
    <w:rsid w:val="0038237D"/>
    <w:rsid w:val="00382922"/>
    <w:rsid w:val="0038347B"/>
    <w:rsid w:val="00383878"/>
    <w:rsid w:val="00383F80"/>
    <w:rsid w:val="00383FDA"/>
    <w:rsid w:val="0038406E"/>
    <w:rsid w:val="00384677"/>
    <w:rsid w:val="003847C0"/>
    <w:rsid w:val="00384B72"/>
    <w:rsid w:val="003850E4"/>
    <w:rsid w:val="00385291"/>
    <w:rsid w:val="003852B1"/>
    <w:rsid w:val="00385541"/>
    <w:rsid w:val="00385627"/>
    <w:rsid w:val="00385893"/>
    <w:rsid w:val="00385F8F"/>
    <w:rsid w:val="00385FF9"/>
    <w:rsid w:val="0038612A"/>
    <w:rsid w:val="003862B1"/>
    <w:rsid w:val="003862DA"/>
    <w:rsid w:val="00386401"/>
    <w:rsid w:val="00386420"/>
    <w:rsid w:val="00386508"/>
    <w:rsid w:val="003865D9"/>
    <w:rsid w:val="00386B35"/>
    <w:rsid w:val="00386CE9"/>
    <w:rsid w:val="00386DF8"/>
    <w:rsid w:val="00387099"/>
    <w:rsid w:val="003873CF"/>
    <w:rsid w:val="0038741F"/>
    <w:rsid w:val="00387449"/>
    <w:rsid w:val="003875EE"/>
    <w:rsid w:val="003876EB"/>
    <w:rsid w:val="00387B43"/>
    <w:rsid w:val="00387D38"/>
    <w:rsid w:val="00387F0B"/>
    <w:rsid w:val="00387FE4"/>
    <w:rsid w:val="00390240"/>
    <w:rsid w:val="00390564"/>
    <w:rsid w:val="00390BFC"/>
    <w:rsid w:val="00390D25"/>
    <w:rsid w:val="00390D51"/>
    <w:rsid w:val="003910EC"/>
    <w:rsid w:val="003912C0"/>
    <w:rsid w:val="0039168D"/>
    <w:rsid w:val="00391824"/>
    <w:rsid w:val="00391B92"/>
    <w:rsid w:val="00391F01"/>
    <w:rsid w:val="00392429"/>
    <w:rsid w:val="00392860"/>
    <w:rsid w:val="00392E0D"/>
    <w:rsid w:val="00392E90"/>
    <w:rsid w:val="00392EAF"/>
    <w:rsid w:val="003931AA"/>
    <w:rsid w:val="00393236"/>
    <w:rsid w:val="00393291"/>
    <w:rsid w:val="003933BC"/>
    <w:rsid w:val="003933FA"/>
    <w:rsid w:val="00393671"/>
    <w:rsid w:val="0039377F"/>
    <w:rsid w:val="00393BA2"/>
    <w:rsid w:val="00393E4B"/>
    <w:rsid w:val="00394546"/>
    <w:rsid w:val="0039455D"/>
    <w:rsid w:val="0039461B"/>
    <w:rsid w:val="00394697"/>
    <w:rsid w:val="003948D3"/>
    <w:rsid w:val="003949BB"/>
    <w:rsid w:val="00394DE8"/>
    <w:rsid w:val="00395136"/>
    <w:rsid w:val="003951A6"/>
    <w:rsid w:val="00395517"/>
    <w:rsid w:val="0039556B"/>
    <w:rsid w:val="003955C8"/>
    <w:rsid w:val="0039588A"/>
    <w:rsid w:val="003959CD"/>
    <w:rsid w:val="003961D6"/>
    <w:rsid w:val="003963C0"/>
    <w:rsid w:val="00396433"/>
    <w:rsid w:val="003966AF"/>
    <w:rsid w:val="00396B04"/>
    <w:rsid w:val="00396CAE"/>
    <w:rsid w:val="0039713B"/>
    <w:rsid w:val="00397699"/>
    <w:rsid w:val="00397E16"/>
    <w:rsid w:val="003A03A8"/>
    <w:rsid w:val="003A061F"/>
    <w:rsid w:val="003A09D1"/>
    <w:rsid w:val="003A0A3B"/>
    <w:rsid w:val="003A0BE8"/>
    <w:rsid w:val="003A0EB8"/>
    <w:rsid w:val="003A15A6"/>
    <w:rsid w:val="003A1EA9"/>
    <w:rsid w:val="003A1F25"/>
    <w:rsid w:val="003A2383"/>
    <w:rsid w:val="003A2653"/>
    <w:rsid w:val="003A2681"/>
    <w:rsid w:val="003A29E7"/>
    <w:rsid w:val="003A2D43"/>
    <w:rsid w:val="003A3437"/>
    <w:rsid w:val="003A3524"/>
    <w:rsid w:val="003A3622"/>
    <w:rsid w:val="003A37E5"/>
    <w:rsid w:val="003A416A"/>
    <w:rsid w:val="003A4225"/>
    <w:rsid w:val="003A43A7"/>
    <w:rsid w:val="003A4527"/>
    <w:rsid w:val="003A46CA"/>
    <w:rsid w:val="003A4A60"/>
    <w:rsid w:val="003A4DE6"/>
    <w:rsid w:val="003A5000"/>
    <w:rsid w:val="003A5071"/>
    <w:rsid w:val="003A530D"/>
    <w:rsid w:val="003A5475"/>
    <w:rsid w:val="003A5CF7"/>
    <w:rsid w:val="003A628A"/>
    <w:rsid w:val="003A6502"/>
    <w:rsid w:val="003A680C"/>
    <w:rsid w:val="003A6AAC"/>
    <w:rsid w:val="003A6BB0"/>
    <w:rsid w:val="003A6E31"/>
    <w:rsid w:val="003A7175"/>
    <w:rsid w:val="003A7667"/>
    <w:rsid w:val="003A773C"/>
    <w:rsid w:val="003A775A"/>
    <w:rsid w:val="003A799D"/>
    <w:rsid w:val="003A79B5"/>
    <w:rsid w:val="003B0047"/>
    <w:rsid w:val="003B0342"/>
    <w:rsid w:val="003B03FD"/>
    <w:rsid w:val="003B0682"/>
    <w:rsid w:val="003B0B02"/>
    <w:rsid w:val="003B10BE"/>
    <w:rsid w:val="003B12A1"/>
    <w:rsid w:val="003B1D4B"/>
    <w:rsid w:val="003B1E8A"/>
    <w:rsid w:val="003B2132"/>
    <w:rsid w:val="003B21A0"/>
    <w:rsid w:val="003B2263"/>
    <w:rsid w:val="003B2362"/>
    <w:rsid w:val="003B2E9B"/>
    <w:rsid w:val="003B30A1"/>
    <w:rsid w:val="003B3169"/>
    <w:rsid w:val="003B3635"/>
    <w:rsid w:val="003B3895"/>
    <w:rsid w:val="003B38EE"/>
    <w:rsid w:val="003B441D"/>
    <w:rsid w:val="003B44B3"/>
    <w:rsid w:val="003B5523"/>
    <w:rsid w:val="003B5792"/>
    <w:rsid w:val="003B583F"/>
    <w:rsid w:val="003B5DC2"/>
    <w:rsid w:val="003B5DFF"/>
    <w:rsid w:val="003B5E04"/>
    <w:rsid w:val="003B5E0F"/>
    <w:rsid w:val="003B5ED1"/>
    <w:rsid w:val="003B5F5D"/>
    <w:rsid w:val="003B5F90"/>
    <w:rsid w:val="003B63FE"/>
    <w:rsid w:val="003B6970"/>
    <w:rsid w:val="003B6BEB"/>
    <w:rsid w:val="003B6C25"/>
    <w:rsid w:val="003B6F1F"/>
    <w:rsid w:val="003B75F1"/>
    <w:rsid w:val="003B76E8"/>
    <w:rsid w:val="003B770B"/>
    <w:rsid w:val="003B7737"/>
    <w:rsid w:val="003B7E0A"/>
    <w:rsid w:val="003C051C"/>
    <w:rsid w:val="003C081F"/>
    <w:rsid w:val="003C1413"/>
    <w:rsid w:val="003C193B"/>
    <w:rsid w:val="003C1B30"/>
    <w:rsid w:val="003C1B6B"/>
    <w:rsid w:val="003C1FAC"/>
    <w:rsid w:val="003C224A"/>
    <w:rsid w:val="003C22E7"/>
    <w:rsid w:val="003C24B5"/>
    <w:rsid w:val="003C2527"/>
    <w:rsid w:val="003C26FE"/>
    <w:rsid w:val="003C2720"/>
    <w:rsid w:val="003C2A68"/>
    <w:rsid w:val="003C2BDA"/>
    <w:rsid w:val="003C2C1D"/>
    <w:rsid w:val="003C2FFA"/>
    <w:rsid w:val="003C3297"/>
    <w:rsid w:val="003C32C4"/>
    <w:rsid w:val="003C333E"/>
    <w:rsid w:val="003C34D3"/>
    <w:rsid w:val="003C34DD"/>
    <w:rsid w:val="003C358C"/>
    <w:rsid w:val="003C3623"/>
    <w:rsid w:val="003C36FC"/>
    <w:rsid w:val="003C37D3"/>
    <w:rsid w:val="003C3832"/>
    <w:rsid w:val="003C38D3"/>
    <w:rsid w:val="003C3962"/>
    <w:rsid w:val="003C3AAB"/>
    <w:rsid w:val="003C3CBE"/>
    <w:rsid w:val="003C40FB"/>
    <w:rsid w:val="003C49F6"/>
    <w:rsid w:val="003C4B5F"/>
    <w:rsid w:val="003C4CDC"/>
    <w:rsid w:val="003C4D3C"/>
    <w:rsid w:val="003C53E0"/>
    <w:rsid w:val="003C5852"/>
    <w:rsid w:val="003C5AB1"/>
    <w:rsid w:val="003C5C1F"/>
    <w:rsid w:val="003C5D86"/>
    <w:rsid w:val="003C5DB2"/>
    <w:rsid w:val="003C5FEE"/>
    <w:rsid w:val="003C626F"/>
    <w:rsid w:val="003C63C0"/>
    <w:rsid w:val="003C6534"/>
    <w:rsid w:val="003C6549"/>
    <w:rsid w:val="003C6C6C"/>
    <w:rsid w:val="003C72C2"/>
    <w:rsid w:val="003C741C"/>
    <w:rsid w:val="003C7513"/>
    <w:rsid w:val="003C79DE"/>
    <w:rsid w:val="003C79F9"/>
    <w:rsid w:val="003C7E1C"/>
    <w:rsid w:val="003D0317"/>
    <w:rsid w:val="003D0719"/>
    <w:rsid w:val="003D0834"/>
    <w:rsid w:val="003D0864"/>
    <w:rsid w:val="003D0FA8"/>
    <w:rsid w:val="003D105B"/>
    <w:rsid w:val="003D1261"/>
    <w:rsid w:val="003D13F1"/>
    <w:rsid w:val="003D1554"/>
    <w:rsid w:val="003D1600"/>
    <w:rsid w:val="003D1ADA"/>
    <w:rsid w:val="003D1AE4"/>
    <w:rsid w:val="003D1CCC"/>
    <w:rsid w:val="003D2326"/>
    <w:rsid w:val="003D2539"/>
    <w:rsid w:val="003D314F"/>
    <w:rsid w:val="003D33F3"/>
    <w:rsid w:val="003D347D"/>
    <w:rsid w:val="003D3B77"/>
    <w:rsid w:val="003D3C55"/>
    <w:rsid w:val="003D4055"/>
    <w:rsid w:val="003D4382"/>
    <w:rsid w:val="003D456E"/>
    <w:rsid w:val="003D465B"/>
    <w:rsid w:val="003D4690"/>
    <w:rsid w:val="003D4D3A"/>
    <w:rsid w:val="003D503A"/>
    <w:rsid w:val="003D58E7"/>
    <w:rsid w:val="003D6033"/>
    <w:rsid w:val="003D6188"/>
    <w:rsid w:val="003D6366"/>
    <w:rsid w:val="003D66E1"/>
    <w:rsid w:val="003D6B87"/>
    <w:rsid w:val="003D6CB5"/>
    <w:rsid w:val="003D6D03"/>
    <w:rsid w:val="003D6DD0"/>
    <w:rsid w:val="003D71A0"/>
    <w:rsid w:val="003D78F0"/>
    <w:rsid w:val="003D7BA8"/>
    <w:rsid w:val="003D7D40"/>
    <w:rsid w:val="003D7FBC"/>
    <w:rsid w:val="003E0233"/>
    <w:rsid w:val="003E0445"/>
    <w:rsid w:val="003E0C8E"/>
    <w:rsid w:val="003E16B1"/>
    <w:rsid w:val="003E1A30"/>
    <w:rsid w:val="003E1A9B"/>
    <w:rsid w:val="003E1BE9"/>
    <w:rsid w:val="003E221A"/>
    <w:rsid w:val="003E2377"/>
    <w:rsid w:val="003E2617"/>
    <w:rsid w:val="003E277A"/>
    <w:rsid w:val="003E2AF5"/>
    <w:rsid w:val="003E2B09"/>
    <w:rsid w:val="003E2CA2"/>
    <w:rsid w:val="003E313A"/>
    <w:rsid w:val="003E3E52"/>
    <w:rsid w:val="003E41AF"/>
    <w:rsid w:val="003E4942"/>
    <w:rsid w:val="003E4E84"/>
    <w:rsid w:val="003E5033"/>
    <w:rsid w:val="003E50E8"/>
    <w:rsid w:val="003E5279"/>
    <w:rsid w:val="003E5462"/>
    <w:rsid w:val="003E5705"/>
    <w:rsid w:val="003E5CBD"/>
    <w:rsid w:val="003E5FC3"/>
    <w:rsid w:val="003E647E"/>
    <w:rsid w:val="003E683C"/>
    <w:rsid w:val="003E6E02"/>
    <w:rsid w:val="003E7238"/>
    <w:rsid w:val="003E762F"/>
    <w:rsid w:val="003E76BA"/>
    <w:rsid w:val="003E77B6"/>
    <w:rsid w:val="003E7A29"/>
    <w:rsid w:val="003E7ACC"/>
    <w:rsid w:val="003E7ADC"/>
    <w:rsid w:val="003E7BA4"/>
    <w:rsid w:val="003E7E67"/>
    <w:rsid w:val="003E7F7C"/>
    <w:rsid w:val="003E7FFE"/>
    <w:rsid w:val="003F07A1"/>
    <w:rsid w:val="003F07B7"/>
    <w:rsid w:val="003F0B67"/>
    <w:rsid w:val="003F0BB5"/>
    <w:rsid w:val="003F0CE8"/>
    <w:rsid w:val="003F13EA"/>
    <w:rsid w:val="003F164A"/>
    <w:rsid w:val="003F1915"/>
    <w:rsid w:val="003F1AB8"/>
    <w:rsid w:val="003F205D"/>
    <w:rsid w:val="003F20FD"/>
    <w:rsid w:val="003F25EB"/>
    <w:rsid w:val="003F2A08"/>
    <w:rsid w:val="003F305B"/>
    <w:rsid w:val="003F327D"/>
    <w:rsid w:val="003F331C"/>
    <w:rsid w:val="003F369F"/>
    <w:rsid w:val="003F3A9A"/>
    <w:rsid w:val="003F3FA7"/>
    <w:rsid w:val="003F417A"/>
    <w:rsid w:val="003F41A5"/>
    <w:rsid w:val="003F44F3"/>
    <w:rsid w:val="003F4651"/>
    <w:rsid w:val="003F54EB"/>
    <w:rsid w:val="003F550E"/>
    <w:rsid w:val="003F55D1"/>
    <w:rsid w:val="003F58CD"/>
    <w:rsid w:val="003F5C10"/>
    <w:rsid w:val="003F5D33"/>
    <w:rsid w:val="003F6139"/>
    <w:rsid w:val="003F61D6"/>
    <w:rsid w:val="003F642E"/>
    <w:rsid w:val="003F65D6"/>
    <w:rsid w:val="003F6799"/>
    <w:rsid w:val="003F694A"/>
    <w:rsid w:val="003F6A3D"/>
    <w:rsid w:val="003F6D1A"/>
    <w:rsid w:val="003F6F3C"/>
    <w:rsid w:val="003F7BFC"/>
    <w:rsid w:val="003F7F3A"/>
    <w:rsid w:val="003F7F65"/>
    <w:rsid w:val="003F7FA9"/>
    <w:rsid w:val="0040006A"/>
    <w:rsid w:val="004002DD"/>
    <w:rsid w:val="00400997"/>
    <w:rsid w:val="00400A7C"/>
    <w:rsid w:val="00400F4D"/>
    <w:rsid w:val="004016C0"/>
    <w:rsid w:val="004016EE"/>
    <w:rsid w:val="00401781"/>
    <w:rsid w:val="00401800"/>
    <w:rsid w:val="0040199A"/>
    <w:rsid w:val="00401B94"/>
    <w:rsid w:val="00402384"/>
    <w:rsid w:val="004024B2"/>
    <w:rsid w:val="004024BA"/>
    <w:rsid w:val="0040284A"/>
    <w:rsid w:val="0040288B"/>
    <w:rsid w:val="00402E06"/>
    <w:rsid w:val="00402F4E"/>
    <w:rsid w:val="00402FB1"/>
    <w:rsid w:val="00403132"/>
    <w:rsid w:val="00403778"/>
    <w:rsid w:val="004038C4"/>
    <w:rsid w:val="00403A83"/>
    <w:rsid w:val="00403C74"/>
    <w:rsid w:val="00404492"/>
    <w:rsid w:val="00405084"/>
    <w:rsid w:val="004065E7"/>
    <w:rsid w:val="00406AC1"/>
    <w:rsid w:val="00406D79"/>
    <w:rsid w:val="0040711B"/>
    <w:rsid w:val="0040715D"/>
    <w:rsid w:val="00407172"/>
    <w:rsid w:val="004076C8"/>
    <w:rsid w:val="00407866"/>
    <w:rsid w:val="00407AE1"/>
    <w:rsid w:val="00407D4D"/>
    <w:rsid w:val="00407DF5"/>
    <w:rsid w:val="004103F2"/>
    <w:rsid w:val="00410A1C"/>
    <w:rsid w:val="00410D0B"/>
    <w:rsid w:val="0041146B"/>
    <w:rsid w:val="004114E4"/>
    <w:rsid w:val="004117FA"/>
    <w:rsid w:val="00411AB7"/>
    <w:rsid w:val="00411C39"/>
    <w:rsid w:val="00411E83"/>
    <w:rsid w:val="00412084"/>
    <w:rsid w:val="00412D93"/>
    <w:rsid w:val="00412F74"/>
    <w:rsid w:val="004130D7"/>
    <w:rsid w:val="00413415"/>
    <w:rsid w:val="00413586"/>
    <w:rsid w:val="004137D1"/>
    <w:rsid w:val="00413833"/>
    <w:rsid w:val="00413A61"/>
    <w:rsid w:val="00413D41"/>
    <w:rsid w:val="00413F6F"/>
    <w:rsid w:val="00414949"/>
    <w:rsid w:val="00414E83"/>
    <w:rsid w:val="00414EC3"/>
    <w:rsid w:val="00414FD0"/>
    <w:rsid w:val="004154C9"/>
    <w:rsid w:val="00415BEE"/>
    <w:rsid w:val="00415FFB"/>
    <w:rsid w:val="0041602B"/>
    <w:rsid w:val="0041629C"/>
    <w:rsid w:val="0041636B"/>
    <w:rsid w:val="0041638D"/>
    <w:rsid w:val="00416768"/>
    <w:rsid w:val="004168C6"/>
    <w:rsid w:val="00416A13"/>
    <w:rsid w:val="004172AC"/>
    <w:rsid w:val="004172DE"/>
    <w:rsid w:val="00417DCD"/>
    <w:rsid w:val="004201A0"/>
    <w:rsid w:val="0042033F"/>
    <w:rsid w:val="00420349"/>
    <w:rsid w:val="00420539"/>
    <w:rsid w:val="004205BD"/>
    <w:rsid w:val="0042069F"/>
    <w:rsid w:val="00420DD7"/>
    <w:rsid w:val="00421084"/>
    <w:rsid w:val="0042115E"/>
    <w:rsid w:val="00421478"/>
    <w:rsid w:val="0042168E"/>
    <w:rsid w:val="00421A44"/>
    <w:rsid w:val="00421BA4"/>
    <w:rsid w:val="00421CE4"/>
    <w:rsid w:val="00421E1E"/>
    <w:rsid w:val="00422188"/>
    <w:rsid w:val="00422292"/>
    <w:rsid w:val="00422378"/>
    <w:rsid w:val="004223D9"/>
    <w:rsid w:val="004223FD"/>
    <w:rsid w:val="00422542"/>
    <w:rsid w:val="004226D3"/>
    <w:rsid w:val="004227A4"/>
    <w:rsid w:val="00422855"/>
    <w:rsid w:val="00422CC8"/>
    <w:rsid w:val="004231B8"/>
    <w:rsid w:val="00423650"/>
    <w:rsid w:val="00423B92"/>
    <w:rsid w:val="00423E14"/>
    <w:rsid w:val="00423E79"/>
    <w:rsid w:val="004241CD"/>
    <w:rsid w:val="0042434E"/>
    <w:rsid w:val="00424717"/>
    <w:rsid w:val="004247BB"/>
    <w:rsid w:val="004248D8"/>
    <w:rsid w:val="00424A2B"/>
    <w:rsid w:val="00424B66"/>
    <w:rsid w:val="00424CAD"/>
    <w:rsid w:val="00424CCE"/>
    <w:rsid w:val="004253B2"/>
    <w:rsid w:val="004255BD"/>
    <w:rsid w:val="00425840"/>
    <w:rsid w:val="00425ED6"/>
    <w:rsid w:val="00426134"/>
    <w:rsid w:val="0042630F"/>
    <w:rsid w:val="00426770"/>
    <w:rsid w:val="004269A7"/>
    <w:rsid w:val="00426C95"/>
    <w:rsid w:val="0042702D"/>
    <w:rsid w:val="00427211"/>
    <w:rsid w:val="0042753D"/>
    <w:rsid w:val="00427852"/>
    <w:rsid w:val="00427B90"/>
    <w:rsid w:val="00427BDD"/>
    <w:rsid w:val="00427FAF"/>
    <w:rsid w:val="00430216"/>
    <w:rsid w:val="00430362"/>
    <w:rsid w:val="00430714"/>
    <w:rsid w:val="00430A72"/>
    <w:rsid w:val="00430B87"/>
    <w:rsid w:val="00430DC8"/>
    <w:rsid w:val="00430DD2"/>
    <w:rsid w:val="00430DEC"/>
    <w:rsid w:val="00430FCE"/>
    <w:rsid w:val="00431080"/>
    <w:rsid w:val="00431255"/>
    <w:rsid w:val="004314E6"/>
    <w:rsid w:val="00431539"/>
    <w:rsid w:val="00432091"/>
    <w:rsid w:val="00432673"/>
    <w:rsid w:val="00432799"/>
    <w:rsid w:val="00432878"/>
    <w:rsid w:val="00432A6F"/>
    <w:rsid w:val="00432C5E"/>
    <w:rsid w:val="00432C72"/>
    <w:rsid w:val="00432C94"/>
    <w:rsid w:val="00432D1D"/>
    <w:rsid w:val="00432F2B"/>
    <w:rsid w:val="00433036"/>
    <w:rsid w:val="0043307A"/>
    <w:rsid w:val="004330E2"/>
    <w:rsid w:val="0043310C"/>
    <w:rsid w:val="004333E4"/>
    <w:rsid w:val="00433557"/>
    <w:rsid w:val="004338B0"/>
    <w:rsid w:val="004339F4"/>
    <w:rsid w:val="00433BD2"/>
    <w:rsid w:val="00433CC4"/>
    <w:rsid w:val="00434A6B"/>
    <w:rsid w:val="00434C49"/>
    <w:rsid w:val="00434E60"/>
    <w:rsid w:val="00434FF0"/>
    <w:rsid w:val="00435BCD"/>
    <w:rsid w:val="00435EAD"/>
    <w:rsid w:val="00435F63"/>
    <w:rsid w:val="0043636F"/>
    <w:rsid w:val="00436651"/>
    <w:rsid w:val="00436C45"/>
    <w:rsid w:val="00436CE5"/>
    <w:rsid w:val="00436D34"/>
    <w:rsid w:val="0043765C"/>
    <w:rsid w:val="0043769D"/>
    <w:rsid w:val="00437745"/>
    <w:rsid w:val="00437A2D"/>
    <w:rsid w:val="00437C8D"/>
    <w:rsid w:val="00437D84"/>
    <w:rsid w:val="0044029A"/>
    <w:rsid w:val="004404E1"/>
    <w:rsid w:val="004406C3"/>
    <w:rsid w:val="00440AB3"/>
    <w:rsid w:val="00440C1A"/>
    <w:rsid w:val="004411B1"/>
    <w:rsid w:val="004412D0"/>
    <w:rsid w:val="0044130C"/>
    <w:rsid w:val="00441619"/>
    <w:rsid w:val="00441B64"/>
    <w:rsid w:val="00441D25"/>
    <w:rsid w:val="00442044"/>
    <w:rsid w:val="004420E7"/>
    <w:rsid w:val="00442278"/>
    <w:rsid w:val="004422C0"/>
    <w:rsid w:val="00442340"/>
    <w:rsid w:val="0044253E"/>
    <w:rsid w:val="0044253F"/>
    <w:rsid w:val="0044277E"/>
    <w:rsid w:val="00442E07"/>
    <w:rsid w:val="0044336D"/>
    <w:rsid w:val="004434F8"/>
    <w:rsid w:val="00443671"/>
    <w:rsid w:val="00443BBA"/>
    <w:rsid w:val="00443FEC"/>
    <w:rsid w:val="0044472B"/>
    <w:rsid w:val="00444AD5"/>
    <w:rsid w:val="00444B01"/>
    <w:rsid w:val="00444CAE"/>
    <w:rsid w:val="004456B3"/>
    <w:rsid w:val="00445759"/>
    <w:rsid w:val="004459C7"/>
    <w:rsid w:val="00445A27"/>
    <w:rsid w:val="00445FD6"/>
    <w:rsid w:val="00446A33"/>
    <w:rsid w:val="00446AA6"/>
    <w:rsid w:val="00446ADA"/>
    <w:rsid w:val="00446AE8"/>
    <w:rsid w:val="00447309"/>
    <w:rsid w:val="00447358"/>
    <w:rsid w:val="0044740F"/>
    <w:rsid w:val="00447B0A"/>
    <w:rsid w:val="00450038"/>
    <w:rsid w:val="00450347"/>
    <w:rsid w:val="004504CD"/>
    <w:rsid w:val="004506A1"/>
    <w:rsid w:val="00450895"/>
    <w:rsid w:val="0045095D"/>
    <w:rsid w:val="0045098E"/>
    <w:rsid w:val="00450BA9"/>
    <w:rsid w:val="0045109E"/>
    <w:rsid w:val="00451254"/>
    <w:rsid w:val="004515E8"/>
    <w:rsid w:val="00451B17"/>
    <w:rsid w:val="00451CAD"/>
    <w:rsid w:val="0045205D"/>
    <w:rsid w:val="0045223B"/>
    <w:rsid w:val="00452456"/>
    <w:rsid w:val="00452B90"/>
    <w:rsid w:val="00452E8A"/>
    <w:rsid w:val="004530A0"/>
    <w:rsid w:val="0045334D"/>
    <w:rsid w:val="004537B5"/>
    <w:rsid w:val="00453AD9"/>
    <w:rsid w:val="00453C00"/>
    <w:rsid w:val="00453F73"/>
    <w:rsid w:val="004541FE"/>
    <w:rsid w:val="004543CB"/>
    <w:rsid w:val="00454562"/>
    <w:rsid w:val="00454B7C"/>
    <w:rsid w:val="00454D5A"/>
    <w:rsid w:val="00454EEC"/>
    <w:rsid w:val="00455248"/>
    <w:rsid w:val="0045564D"/>
    <w:rsid w:val="00455980"/>
    <w:rsid w:val="00455B67"/>
    <w:rsid w:val="0045622F"/>
    <w:rsid w:val="00456294"/>
    <w:rsid w:val="004563BA"/>
    <w:rsid w:val="00456D4C"/>
    <w:rsid w:val="0045701B"/>
    <w:rsid w:val="00457278"/>
    <w:rsid w:val="004572D0"/>
    <w:rsid w:val="0045730D"/>
    <w:rsid w:val="004573C3"/>
    <w:rsid w:val="00457A23"/>
    <w:rsid w:val="00457A5D"/>
    <w:rsid w:val="00457A8A"/>
    <w:rsid w:val="00457F37"/>
    <w:rsid w:val="00460609"/>
    <w:rsid w:val="0046086F"/>
    <w:rsid w:val="004609DA"/>
    <w:rsid w:val="00460B34"/>
    <w:rsid w:val="00460D6B"/>
    <w:rsid w:val="00460DDC"/>
    <w:rsid w:val="0046102F"/>
    <w:rsid w:val="0046110B"/>
    <w:rsid w:val="004612AE"/>
    <w:rsid w:val="00461629"/>
    <w:rsid w:val="004616C7"/>
    <w:rsid w:val="00461893"/>
    <w:rsid w:val="00461A70"/>
    <w:rsid w:val="00461D40"/>
    <w:rsid w:val="00461D5F"/>
    <w:rsid w:val="0046207E"/>
    <w:rsid w:val="00462087"/>
    <w:rsid w:val="0046253B"/>
    <w:rsid w:val="00462580"/>
    <w:rsid w:val="004626D1"/>
    <w:rsid w:val="00462AC9"/>
    <w:rsid w:val="00462B21"/>
    <w:rsid w:val="00462CCD"/>
    <w:rsid w:val="00462F6F"/>
    <w:rsid w:val="004634CC"/>
    <w:rsid w:val="00463586"/>
    <w:rsid w:val="004636BE"/>
    <w:rsid w:val="004636DB"/>
    <w:rsid w:val="00463ACF"/>
    <w:rsid w:val="00463B71"/>
    <w:rsid w:val="00463B74"/>
    <w:rsid w:val="00463BBC"/>
    <w:rsid w:val="00463F4B"/>
    <w:rsid w:val="004641C9"/>
    <w:rsid w:val="00464343"/>
    <w:rsid w:val="004643D9"/>
    <w:rsid w:val="00464786"/>
    <w:rsid w:val="004647AF"/>
    <w:rsid w:val="004648DA"/>
    <w:rsid w:val="00464975"/>
    <w:rsid w:val="00464A40"/>
    <w:rsid w:val="00464ECB"/>
    <w:rsid w:val="00464F10"/>
    <w:rsid w:val="00465046"/>
    <w:rsid w:val="004651F3"/>
    <w:rsid w:val="0046527B"/>
    <w:rsid w:val="0046532A"/>
    <w:rsid w:val="004657BC"/>
    <w:rsid w:val="00465FDC"/>
    <w:rsid w:val="00466170"/>
    <w:rsid w:val="004662DB"/>
    <w:rsid w:val="004663BE"/>
    <w:rsid w:val="00466458"/>
    <w:rsid w:val="004666A5"/>
    <w:rsid w:val="004669D0"/>
    <w:rsid w:val="0046702E"/>
    <w:rsid w:val="004670E5"/>
    <w:rsid w:val="00467308"/>
    <w:rsid w:val="00467422"/>
    <w:rsid w:val="00467ECF"/>
    <w:rsid w:val="00467F24"/>
    <w:rsid w:val="004700A1"/>
    <w:rsid w:val="004700EB"/>
    <w:rsid w:val="0047010C"/>
    <w:rsid w:val="00470A72"/>
    <w:rsid w:val="00470FDA"/>
    <w:rsid w:val="00471391"/>
    <w:rsid w:val="00471634"/>
    <w:rsid w:val="00471745"/>
    <w:rsid w:val="00471EAD"/>
    <w:rsid w:val="004720F9"/>
    <w:rsid w:val="0047243D"/>
    <w:rsid w:val="00472566"/>
    <w:rsid w:val="0047280C"/>
    <w:rsid w:val="00472814"/>
    <w:rsid w:val="00472B01"/>
    <w:rsid w:val="00472F5A"/>
    <w:rsid w:val="0047321C"/>
    <w:rsid w:val="00473314"/>
    <w:rsid w:val="0047341D"/>
    <w:rsid w:val="0047388B"/>
    <w:rsid w:val="00473BCC"/>
    <w:rsid w:val="00473CB9"/>
    <w:rsid w:val="00474D7C"/>
    <w:rsid w:val="00474E2D"/>
    <w:rsid w:val="00474EFE"/>
    <w:rsid w:val="00475048"/>
    <w:rsid w:val="00475214"/>
    <w:rsid w:val="00475492"/>
    <w:rsid w:val="004754A5"/>
    <w:rsid w:val="00475BBC"/>
    <w:rsid w:val="00475DB6"/>
    <w:rsid w:val="004761E0"/>
    <w:rsid w:val="00476532"/>
    <w:rsid w:val="004768B2"/>
    <w:rsid w:val="0047697F"/>
    <w:rsid w:val="00476D79"/>
    <w:rsid w:val="00476DDD"/>
    <w:rsid w:val="00476F9D"/>
    <w:rsid w:val="004770D4"/>
    <w:rsid w:val="0047726A"/>
    <w:rsid w:val="0047765E"/>
    <w:rsid w:val="0048028C"/>
    <w:rsid w:val="004807B5"/>
    <w:rsid w:val="00480985"/>
    <w:rsid w:val="00480A77"/>
    <w:rsid w:val="00480AD0"/>
    <w:rsid w:val="00480B7D"/>
    <w:rsid w:val="0048109A"/>
    <w:rsid w:val="00481165"/>
    <w:rsid w:val="0048122E"/>
    <w:rsid w:val="0048125E"/>
    <w:rsid w:val="00481826"/>
    <w:rsid w:val="0048183F"/>
    <w:rsid w:val="00481AB9"/>
    <w:rsid w:val="00482074"/>
    <w:rsid w:val="00482242"/>
    <w:rsid w:val="0048237F"/>
    <w:rsid w:val="00482719"/>
    <w:rsid w:val="0048272E"/>
    <w:rsid w:val="004827F8"/>
    <w:rsid w:val="0048289E"/>
    <w:rsid w:val="004828B2"/>
    <w:rsid w:val="004829F5"/>
    <w:rsid w:val="00483249"/>
    <w:rsid w:val="00483445"/>
    <w:rsid w:val="0048380E"/>
    <w:rsid w:val="00483B8D"/>
    <w:rsid w:val="00483C15"/>
    <w:rsid w:val="00483C43"/>
    <w:rsid w:val="00483CD9"/>
    <w:rsid w:val="00483DD5"/>
    <w:rsid w:val="00483DF4"/>
    <w:rsid w:val="004841F3"/>
    <w:rsid w:val="00484C24"/>
    <w:rsid w:val="00484CED"/>
    <w:rsid w:val="00484E4C"/>
    <w:rsid w:val="00484F26"/>
    <w:rsid w:val="004850AC"/>
    <w:rsid w:val="00485AEC"/>
    <w:rsid w:val="00485B2E"/>
    <w:rsid w:val="00485CBF"/>
    <w:rsid w:val="00485CC5"/>
    <w:rsid w:val="00485E8D"/>
    <w:rsid w:val="00485EF4"/>
    <w:rsid w:val="00485F75"/>
    <w:rsid w:val="0048603C"/>
    <w:rsid w:val="004866DE"/>
    <w:rsid w:val="00486C93"/>
    <w:rsid w:val="00486F29"/>
    <w:rsid w:val="00487675"/>
    <w:rsid w:val="00487732"/>
    <w:rsid w:val="0048799D"/>
    <w:rsid w:val="00487A92"/>
    <w:rsid w:val="00487BDA"/>
    <w:rsid w:val="00487FB2"/>
    <w:rsid w:val="00490428"/>
    <w:rsid w:val="00490480"/>
    <w:rsid w:val="004904D7"/>
    <w:rsid w:val="004906AA"/>
    <w:rsid w:val="00490928"/>
    <w:rsid w:val="0049098D"/>
    <w:rsid w:val="00490CFD"/>
    <w:rsid w:val="004913F4"/>
    <w:rsid w:val="004915D1"/>
    <w:rsid w:val="00491BD3"/>
    <w:rsid w:val="00491C10"/>
    <w:rsid w:val="00491CA5"/>
    <w:rsid w:val="00492BED"/>
    <w:rsid w:val="00492ED0"/>
    <w:rsid w:val="00493299"/>
    <w:rsid w:val="0049365F"/>
    <w:rsid w:val="00493901"/>
    <w:rsid w:val="00493CC8"/>
    <w:rsid w:val="00493D4A"/>
    <w:rsid w:val="00493FA4"/>
    <w:rsid w:val="004942B1"/>
    <w:rsid w:val="00494369"/>
    <w:rsid w:val="004943CF"/>
    <w:rsid w:val="004944A3"/>
    <w:rsid w:val="0049479B"/>
    <w:rsid w:val="004948CC"/>
    <w:rsid w:val="004949B6"/>
    <w:rsid w:val="00494F0B"/>
    <w:rsid w:val="00495243"/>
    <w:rsid w:val="004952BA"/>
    <w:rsid w:val="00495441"/>
    <w:rsid w:val="004958D2"/>
    <w:rsid w:val="00495A7E"/>
    <w:rsid w:val="004960A7"/>
    <w:rsid w:val="004963B7"/>
    <w:rsid w:val="004964E6"/>
    <w:rsid w:val="004965BB"/>
    <w:rsid w:val="004965C7"/>
    <w:rsid w:val="0049668E"/>
    <w:rsid w:val="004966D9"/>
    <w:rsid w:val="0049676C"/>
    <w:rsid w:val="004969AE"/>
    <w:rsid w:val="00496D4B"/>
    <w:rsid w:val="00496E85"/>
    <w:rsid w:val="00496FE3"/>
    <w:rsid w:val="0049703A"/>
    <w:rsid w:val="00497148"/>
    <w:rsid w:val="004972B4"/>
    <w:rsid w:val="004972F8"/>
    <w:rsid w:val="004974C8"/>
    <w:rsid w:val="004978B6"/>
    <w:rsid w:val="00497BF4"/>
    <w:rsid w:val="004A0A16"/>
    <w:rsid w:val="004A0C4B"/>
    <w:rsid w:val="004A0F4E"/>
    <w:rsid w:val="004A169B"/>
    <w:rsid w:val="004A1874"/>
    <w:rsid w:val="004A1987"/>
    <w:rsid w:val="004A1D38"/>
    <w:rsid w:val="004A25AE"/>
    <w:rsid w:val="004A2932"/>
    <w:rsid w:val="004A2979"/>
    <w:rsid w:val="004A2C16"/>
    <w:rsid w:val="004A2CBC"/>
    <w:rsid w:val="004A2EAC"/>
    <w:rsid w:val="004A34F8"/>
    <w:rsid w:val="004A3567"/>
    <w:rsid w:val="004A37A2"/>
    <w:rsid w:val="004A387C"/>
    <w:rsid w:val="004A3999"/>
    <w:rsid w:val="004A435F"/>
    <w:rsid w:val="004A4529"/>
    <w:rsid w:val="004A45B6"/>
    <w:rsid w:val="004A4904"/>
    <w:rsid w:val="004A4C93"/>
    <w:rsid w:val="004A4CDB"/>
    <w:rsid w:val="004A4E20"/>
    <w:rsid w:val="004A5854"/>
    <w:rsid w:val="004A5D84"/>
    <w:rsid w:val="004A5D8F"/>
    <w:rsid w:val="004A5D91"/>
    <w:rsid w:val="004A5FA9"/>
    <w:rsid w:val="004A602D"/>
    <w:rsid w:val="004A6364"/>
    <w:rsid w:val="004A63E7"/>
    <w:rsid w:val="004A647A"/>
    <w:rsid w:val="004A68C1"/>
    <w:rsid w:val="004A69DA"/>
    <w:rsid w:val="004A6DE8"/>
    <w:rsid w:val="004A6ED5"/>
    <w:rsid w:val="004A71C0"/>
    <w:rsid w:val="004A75BB"/>
    <w:rsid w:val="004A79F9"/>
    <w:rsid w:val="004A7D06"/>
    <w:rsid w:val="004B0031"/>
    <w:rsid w:val="004B023C"/>
    <w:rsid w:val="004B061A"/>
    <w:rsid w:val="004B0855"/>
    <w:rsid w:val="004B0AEF"/>
    <w:rsid w:val="004B0D1D"/>
    <w:rsid w:val="004B0D6E"/>
    <w:rsid w:val="004B0D7D"/>
    <w:rsid w:val="004B0F02"/>
    <w:rsid w:val="004B163D"/>
    <w:rsid w:val="004B168A"/>
    <w:rsid w:val="004B1AE0"/>
    <w:rsid w:val="004B1B52"/>
    <w:rsid w:val="004B2284"/>
    <w:rsid w:val="004B267D"/>
    <w:rsid w:val="004B27C3"/>
    <w:rsid w:val="004B2BD4"/>
    <w:rsid w:val="004B2E77"/>
    <w:rsid w:val="004B32DB"/>
    <w:rsid w:val="004B33ED"/>
    <w:rsid w:val="004B350D"/>
    <w:rsid w:val="004B3570"/>
    <w:rsid w:val="004B35D9"/>
    <w:rsid w:val="004B38E3"/>
    <w:rsid w:val="004B3953"/>
    <w:rsid w:val="004B4750"/>
    <w:rsid w:val="004B4859"/>
    <w:rsid w:val="004B550B"/>
    <w:rsid w:val="004B5A2A"/>
    <w:rsid w:val="004B5C4B"/>
    <w:rsid w:val="004B601D"/>
    <w:rsid w:val="004B60A0"/>
    <w:rsid w:val="004B62EE"/>
    <w:rsid w:val="004B6301"/>
    <w:rsid w:val="004B666E"/>
    <w:rsid w:val="004B6834"/>
    <w:rsid w:val="004B6AD2"/>
    <w:rsid w:val="004B6D3B"/>
    <w:rsid w:val="004B6DF8"/>
    <w:rsid w:val="004B7105"/>
    <w:rsid w:val="004B72C4"/>
    <w:rsid w:val="004B741F"/>
    <w:rsid w:val="004B7542"/>
    <w:rsid w:val="004B75C1"/>
    <w:rsid w:val="004B76F7"/>
    <w:rsid w:val="004B7BEF"/>
    <w:rsid w:val="004B7CBA"/>
    <w:rsid w:val="004B7F1B"/>
    <w:rsid w:val="004C0180"/>
    <w:rsid w:val="004C0654"/>
    <w:rsid w:val="004C0AD0"/>
    <w:rsid w:val="004C101D"/>
    <w:rsid w:val="004C1282"/>
    <w:rsid w:val="004C14EB"/>
    <w:rsid w:val="004C1619"/>
    <w:rsid w:val="004C187A"/>
    <w:rsid w:val="004C1BDF"/>
    <w:rsid w:val="004C1C55"/>
    <w:rsid w:val="004C1EB0"/>
    <w:rsid w:val="004C228E"/>
    <w:rsid w:val="004C23EC"/>
    <w:rsid w:val="004C2B6C"/>
    <w:rsid w:val="004C2D29"/>
    <w:rsid w:val="004C34E9"/>
    <w:rsid w:val="004C3E06"/>
    <w:rsid w:val="004C3EA5"/>
    <w:rsid w:val="004C4009"/>
    <w:rsid w:val="004C465A"/>
    <w:rsid w:val="004C47FF"/>
    <w:rsid w:val="004C4ED8"/>
    <w:rsid w:val="004C51CB"/>
    <w:rsid w:val="004C543E"/>
    <w:rsid w:val="004C67CE"/>
    <w:rsid w:val="004C694F"/>
    <w:rsid w:val="004C69F7"/>
    <w:rsid w:val="004C6BB0"/>
    <w:rsid w:val="004C6F0C"/>
    <w:rsid w:val="004C70E1"/>
    <w:rsid w:val="004C731A"/>
    <w:rsid w:val="004C74A7"/>
    <w:rsid w:val="004C7761"/>
    <w:rsid w:val="004C79E7"/>
    <w:rsid w:val="004C7B3D"/>
    <w:rsid w:val="004C7E4E"/>
    <w:rsid w:val="004D01A7"/>
    <w:rsid w:val="004D01CB"/>
    <w:rsid w:val="004D0491"/>
    <w:rsid w:val="004D06FC"/>
    <w:rsid w:val="004D082C"/>
    <w:rsid w:val="004D0948"/>
    <w:rsid w:val="004D0BA1"/>
    <w:rsid w:val="004D0C98"/>
    <w:rsid w:val="004D0F18"/>
    <w:rsid w:val="004D0F7B"/>
    <w:rsid w:val="004D11DA"/>
    <w:rsid w:val="004D1632"/>
    <w:rsid w:val="004D184F"/>
    <w:rsid w:val="004D19A4"/>
    <w:rsid w:val="004D1B03"/>
    <w:rsid w:val="004D1CDC"/>
    <w:rsid w:val="004D1D84"/>
    <w:rsid w:val="004D1E12"/>
    <w:rsid w:val="004D2093"/>
    <w:rsid w:val="004D25BF"/>
    <w:rsid w:val="004D2697"/>
    <w:rsid w:val="004D2A97"/>
    <w:rsid w:val="004D2DAA"/>
    <w:rsid w:val="004D2DFA"/>
    <w:rsid w:val="004D2E7F"/>
    <w:rsid w:val="004D3BA1"/>
    <w:rsid w:val="004D3EFF"/>
    <w:rsid w:val="004D3FCE"/>
    <w:rsid w:val="004D405C"/>
    <w:rsid w:val="004D4124"/>
    <w:rsid w:val="004D4238"/>
    <w:rsid w:val="004D4380"/>
    <w:rsid w:val="004D4580"/>
    <w:rsid w:val="004D4657"/>
    <w:rsid w:val="004D5212"/>
    <w:rsid w:val="004D5C5F"/>
    <w:rsid w:val="004D63F0"/>
    <w:rsid w:val="004D64FB"/>
    <w:rsid w:val="004D6524"/>
    <w:rsid w:val="004D65AD"/>
    <w:rsid w:val="004D6A35"/>
    <w:rsid w:val="004D6D1A"/>
    <w:rsid w:val="004D6D62"/>
    <w:rsid w:val="004D738E"/>
    <w:rsid w:val="004D74F0"/>
    <w:rsid w:val="004D7626"/>
    <w:rsid w:val="004D7A0F"/>
    <w:rsid w:val="004D7C2B"/>
    <w:rsid w:val="004D7D72"/>
    <w:rsid w:val="004D7E87"/>
    <w:rsid w:val="004D7ECE"/>
    <w:rsid w:val="004D7EDE"/>
    <w:rsid w:val="004E00AD"/>
    <w:rsid w:val="004E0125"/>
    <w:rsid w:val="004E07B5"/>
    <w:rsid w:val="004E0854"/>
    <w:rsid w:val="004E09DD"/>
    <w:rsid w:val="004E0F9C"/>
    <w:rsid w:val="004E1315"/>
    <w:rsid w:val="004E1462"/>
    <w:rsid w:val="004E17F6"/>
    <w:rsid w:val="004E1914"/>
    <w:rsid w:val="004E1A95"/>
    <w:rsid w:val="004E1D84"/>
    <w:rsid w:val="004E21E6"/>
    <w:rsid w:val="004E2272"/>
    <w:rsid w:val="004E2297"/>
    <w:rsid w:val="004E2E30"/>
    <w:rsid w:val="004E305A"/>
    <w:rsid w:val="004E3142"/>
    <w:rsid w:val="004E3273"/>
    <w:rsid w:val="004E3481"/>
    <w:rsid w:val="004E34CA"/>
    <w:rsid w:val="004E3670"/>
    <w:rsid w:val="004E36AF"/>
    <w:rsid w:val="004E3F2E"/>
    <w:rsid w:val="004E41DF"/>
    <w:rsid w:val="004E4224"/>
    <w:rsid w:val="004E438D"/>
    <w:rsid w:val="004E482C"/>
    <w:rsid w:val="004E4948"/>
    <w:rsid w:val="004E4962"/>
    <w:rsid w:val="004E4A82"/>
    <w:rsid w:val="004E4B4D"/>
    <w:rsid w:val="004E4C29"/>
    <w:rsid w:val="004E4E7E"/>
    <w:rsid w:val="004E523D"/>
    <w:rsid w:val="004E52A7"/>
    <w:rsid w:val="004E52C2"/>
    <w:rsid w:val="004E537D"/>
    <w:rsid w:val="004E5404"/>
    <w:rsid w:val="004E591D"/>
    <w:rsid w:val="004E598E"/>
    <w:rsid w:val="004E5AFE"/>
    <w:rsid w:val="004E5CE3"/>
    <w:rsid w:val="004E6031"/>
    <w:rsid w:val="004E613D"/>
    <w:rsid w:val="004E629E"/>
    <w:rsid w:val="004E66E3"/>
    <w:rsid w:val="004E6902"/>
    <w:rsid w:val="004E71CE"/>
    <w:rsid w:val="004E76C7"/>
    <w:rsid w:val="004E7C32"/>
    <w:rsid w:val="004E7D99"/>
    <w:rsid w:val="004E7EC5"/>
    <w:rsid w:val="004F01A5"/>
    <w:rsid w:val="004F039D"/>
    <w:rsid w:val="004F0846"/>
    <w:rsid w:val="004F08AD"/>
    <w:rsid w:val="004F092C"/>
    <w:rsid w:val="004F0AA7"/>
    <w:rsid w:val="004F100D"/>
    <w:rsid w:val="004F11F0"/>
    <w:rsid w:val="004F129F"/>
    <w:rsid w:val="004F15EB"/>
    <w:rsid w:val="004F1686"/>
    <w:rsid w:val="004F17F8"/>
    <w:rsid w:val="004F1BFD"/>
    <w:rsid w:val="004F1E54"/>
    <w:rsid w:val="004F1ED1"/>
    <w:rsid w:val="004F2408"/>
    <w:rsid w:val="004F27CC"/>
    <w:rsid w:val="004F2AAD"/>
    <w:rsid w:val="004F2CBF"/>
    <w:rsid w:val="004F3059"/>
    <w:rsid w:val="004F321B"/>
    <w:rsid w:val="004F35FE"/>
    <w:rsid w:val="004F3B54"/>
    <w:rsid w:val="004F3DDF"/>
    <w:rsid w:val="004F40A3"/>
    <w:rsid w:val="004F42E0"/>
    <w:rsid w:val="004F45B5"/>
    <w:rsid w:val="004F4C8B"/>
    <w:rsid w:val="004F4D6A"/>
    <w:rsid w:val="004F50A0"/>
    <w:rsid w:val="004F54F7"/>
    <w:rsid w:val="004F5698"/>
    <w:rsid w:val="004F5B5A"/>
    <w:rsid w:val="004F5BF6"/>
    <w:rsid w:val="004F5CA8"/>
    <w:rsid w:val="004F60FC"/>
    <w:rsid w:val="004F61DD"/>
    <w:rsid w:val="004F622A"/>
    <w:rsid w:val="004F66CF"/>
    <w:rsid w:val="004F6A04"/>
    <w:rsid w:val="004F6DB9"/>
    <w:rsid w:val="004F6DDC"/>
    <w:rsid w:val="004F7134"/>
    <w:rsid w:val="004F72E7"/>
    <w:rsid w:val="004F753C"/>
    <w:rsid w:val="00500748"/>
    <w:rsid w:val="005007A1"/>
    <w:rsid w:val="00500964"/>
    <w:rsid w:val="00500EBC"/>
    <w:rsid w:val="00500F25"/>
    <w:rsid w:val="00501508"/>
    <w:rsid w:val="005016C5"/>
    <w:rsid w:val="005019BE"/>
    <w:rsid w:val="00501A14"/>
    <w:rsid w:val="00501E84"/>
    <w:rsid w:val="00502077"/>
    <w:rsid w:val="00502124"/>
    <w:rsid w:val="00502299"/>
    <w:rsid w:val="00502378"/>
    <w:rsid w:val="0050256F"/>
    <w:rsid w:val="00502689"/>
    <w:rsid w:val="0050285B"/>
    <w:rsid w:val="005028A4"/>
    <w:rsid w:val="00502AC8"/>
    <w:rsid w:val="00502BA4"/>
    <w:rsid w:val="00502BB1"/>
    <w:rsid w:val="00502E32"/>
    <w:rsid w:val="00502EEC"/>
    <w:rsid w:val="005032E6"/>
    <w:rsid w:val="0050336A"/>
    <w:rsid w:val="00504061"/>
    <w:rsid w:val="0050476A"/>
    <w:rsid w:val="00504B2C"/>
    <w:rsid w:val="00504DCE"/>
    <w:rsid w:val="00504DFD"/>
    <w:rsid w:val="00505408"/>
    <w:rsid w:val="0050580A"/>
    <w:rsid w:val="00505CF5"/>
    <w:rsid w:val="00506747"/>
    <w:rsid w:val="0050692F"/>
    <w:rsid w:val="00506BCE"/>
    <w:rsid w:val="00506F80"/>
    <w:rsid w:val="00507100"/>
    <w:rsid w:val="005075D2"/>
    <w:rsid w:val="00507661"/>
    <w:rsid w:val="00507ACE"/>
    <w:rsid w:val="00507DF5"/>
    <w:rsid w:val="00507F29"/>
    <w:rsid w:val="005107DB"/>
    <w:rsid w:val="005108F5"/>
    <w:rsid w:val="0051094D"/>
    <w:rsid w:val="00510A0B"/>
    <w:rsid w:val="00510BE7"/>
    <w:rsid w:val="00510FC9"/>
    <w:rsid w:val="00511435"/>
    <w:rsid w:val="00511580"/>
    <w:rsid w:val="005116DB"/>
    <w:rsid w:val="0051176E"/>
    <w:rsid w:val="005119EF"/>
    <w:rsid w:val="00511B2E"/>
    <w:rsid w:val="00511BE5"/>
    <w:rsid w:val="00511DA6"/>
    <w:rsid w:val="00512158"/>
    <w:rsid w:val="005125C1"/>
    <w:rsid w:val="0051271A"/>
    <w:rsid w:val="00513534"/>
    <w:rsid w:val="005135FC"/>
    <w:rsid w:val="00513675"/>
    <w:rsid w:val="00513D4E"/>
    <w:rsid w:val="00513E90"/>
    <w:rsid w:val="00513FAC"/>
    <w:rsid w:val="00514155"/>
    <w:rsid w:val="00514261"/>
    <w:rsid w:val="00514653"/>
    <w:rsid w:val="00514A11"/>
    <w:rsid w:val="00514AD6"/>
    <w:rsid w:val="00514AEB"/>
    <w:rsid w:val="00514C62"/>
    <w:rsid w:val="00514D9A"/>
    <w:rsid w:val="00514E65"/>
    <w:rsid w:val="0051508E"/>
    <w:rsid w:val="005153C5"/>
    <w:rsid w:val="0051583B"/>
    <w:rsid w:val="0051624D"/>
    <w:rsid w:val="005165EF"/>
    <w:rsid w:val="00516A75"/>
    <w:rsid w:val="00516DC9"/>
    <w:rsid w:val="0051773B"/>
    <w:rsid w:val="005178D3"/>
    <w:rsid w:val="00517BB5"/>
    <w:rsid w:val="00517C11"/>
    <w:rsid w:val="00517C77"/>
    <w:rsid w:val="00517D34"/>
    <w:rsid w:val="005201BA"/>
    <w:rsid w:val="00520642"/>
    <w:rsid w:val="005208FE"/>
    <w:rsid w:val="005209DA"/>
    <w:rsid w:val="00520BBA"/>
    <w:rsid w:val="00520CC9"/>
    <w:rsid w:val="0052148F"/>
    <w:rsid w:val="00521A13"/>
    <w:rsid w:val="00521B84"/>
    <w:rsid w:val="00521E49"/>
    <w:rsid w:val="005220E6"/>
    <w:rsid w:val="00522D5E"/>
    <w:rsid w:val="00522F9E"/>
    <w:rsid w:val="00523245"/>
    <w:rsid w:val="00523894"/>
    <w:rsid w:val="005238AB"/>
    <w:rsid w:val="005238B8"/>
    <w:rsid w:val="00523A4F"/>
    <w:rsid w:val="00523C46"/>
    <w:rsid w:val="00524075"/>
    <w:rsid w:val="0052414E"/>
    <w:rsid w:val="00524230"/>
    <w:rsid w:val="00524273"/>
    <w:rsid w:val="005242EF"/>
    <w:rsid w:val="00524580"/>
    <w:rsid w:val="0052478B"/>
    <w:rsid w:val="005248B7"/>
    <w:rsid w:val="00524D29"/>
    <w:rsid w:val="00525375"/>
    <w:rsid w:val="005259B2"/>
    <w:rsid w:val="005261B7"/>
    <w:rsid w:val="005263F8"/>
    <w:rsid w:val="005265F4"/>
    <w:rsid w:val="005266D3"/>
    <w:rsid w:val="00526FCE"/>
    <w:rsid w:val="005275E7"/>
    <w:rsid w:val="0052795A"/>
    <w:rsid w:val="00527B94"/>
    <w:rsid w:val="00527E9E"/>
    <w:rsid w:val="005300B5"/>
    <w:rsid w:val="00530379"/>
    <w:rsid w:val="005304EB"/>
    <w:rsid w:val="005306AA"/>
    <w:rsid w:val="00530D68"/>
    <w:rsid w:val="0053120D"/>
    <w:rsid w:val="0053142F"/>
    <w:rsid w:val="00531496"/>
    <w:rsid w:val="00531552"/>
    <w:rsid w:val="005315B6"/>
    <w:rsid w:val="00531745"/>
    <w:rsid w:val="00531849"/>
    <w:rsid w:val="00531980"/>
    <w:rsid w:val="00531A4B"/>
    <w:rsid w:val="00531B8B"/>
    <w:rsid w:val="00531B92"/>
    <w:rsid w:val="00531C91"/>
    <w:rsid w:val="00532200"/>
    <w:rsid w:val="005322DD"/>
    <w:rsid w:val="005322EF"/>
    <w:rsid w:val="00532B3F"/>
    <w:rsid w:val="00532C4C"/>
    <w:rsid w:val="00532D90"/>
    <w:rsid w:val="00532DA7"/>
    <w:rsid w:val="00532ED3"/>
    <w:rsid w:val="00532ED6"/>
    <w:rsid w:val="00533052"/>
    <w:rsid w:val="0053312F"/>
    <w:rsid w:val="005335A2"/>
    <w:rsid w:val="00533605"/>
    <w:rsid w:val="00533B7C"/>
    <w:rsid w:val="00533C17"/>
    <w:rsid w:val="00533D4C"/>
    <w:rsid w:val="00534364"/>
    <w:rsid w:val="00534766"/>
    <w:rsid w:val="00534846"/>
    <w:rsid w:val="00534B48"/>
    <w:rsid w:val="0053539B"/>
    <w:rsid w:val="005354F0"/>
    <w:rsid w:val="00535514"/>
    <w:rsid w:val="005355D5"/>
    <w:rsid w:val="00535620"/>
    <w:rsid w:val="0053591F"/>
    <w:rsid w:val="00535943"/>
    <w:rsid w:val="00535BCF"/>
    <w:rsid w:val="00535D79"/>
    <w:rsid w:val="00536710"/>
    <w:rsid w:val="005367EE"/>
    <w:rsid w:val="00536A0D"/>
    <w:rsid w:val="00536B54"/>
    <w:rsid w:val="00536C3F"/>
    <w:rsid w:val="00536DC8"/>
    <w:rsid w:val="00536FBD"/>
    <w:rsid w:val="0053710E"/>
    <w:rsid w:val="00537159"/>
    <w:rsid w:val="0053763E"/>
    <w:rsid w:val="00537763"/>
    <w:rsid w:val="0053799E"/>
    <w:rsid w:val="00537B40"/>
    <w:rsid w:val="005400AE"/>
    <w:rsid w:val="005405D3"/>
    <w:rsid w:val="00540729"/>
    <w:rsid w:val="00540967"/>
    <w:rsid w:val="00540AA0"/>
    <w:rsid w:val="00540EB0"/>
    <w:rsid w:val="00540FF4"/>
    <w:rsid w:val="00541360"/>
    <w:rsid w:val="0054156D"/>
    <w:rsid w:val="00541D28"/>
    <w:rsid w:val="00541D2F"/>
    <w:rsid w:val="00541DF3"/>
    <w:rsid w:val="00541F1A"/>
    <w:rsid w:val="00542494"/>
    <w:rsid w:val="005425C3"/>
    <w:rsid w:val="005428C8"/>
    <w:rsid w:val="005428DB"/>
    <w:rsid w:val="00542AE3"/>
    <w:rsid w:val="00542CD0"/>
    <w:rsid w:val="00542FB5"/>
    <w:rsid w:val="0054335E"/>
    <w:rsid w:val="0054364C"/>
    <w:rsid w:val="00543677"/>
    <w:rsid w:val="0054384C"/>
    <w:rsid w:val="005439B4"/>
    <w:rsid w:val="00543B1D"/>
    <w:rsid w:val="00543CB7"/>
    <w:rsid w:val="00543F6B"/>
    <w:rsid w:val="005440A6"/>
    <w:rsid w:val="00544232"/>
    <w:rsid w:val="005449D0"/>
    <w:rsid w:val="00545004"/>
    <w:rsid w:val="005453AE"/>
    <w:rsid w:val="00545C48"/>
    <w:rsid w:val="00545F2D"/>
    <w:rsid w:val="00546B4A"/>
    <w:rsid w:val="0054759E"/>
    <w:rsid w:val="00547786"/>
    <w:rsid w:val="0055055F"/>
    <w:rsid w:val="005506F1"/>
    <w:rsid w:val="00550705"/>
    <w:rsid w:val="00550738"/>
    <w:rsid w:val="00550CC6"/>
    <w:rsid w:val="00551081"/>
    <w:rsid w:val="00551C5A"/>
    <w:rsid w:val="00551F3A"/>
    <w:rsid w:val="00551FAB"/>
    <w:rsid w:val="005525D6"/>
    <w:rsid w:val="005525F8"/>
    <w:rsid w:val="0055265A"/>
    <w:rsid w:val="005526A4"/>
    <w:rsid w:val="00552C15"/>
    <w:rsid w:val="00552DF3"/>
    <w:rsid w:val="00553051"/>
    <w:rsid w:val="00553094"/>
    <w:rsid w:val="00553370"/>
    <w:rsid w:val="005533CC"/>
    <w:rsid w:val="005537C3"/>
    <w:rsid w:val="00553DC2"/>
    <w:rsid w:val="00553F53"/>
    <w:rsid w:val="00554186"/>
    <w:rsid w:val="00554970"/>
    <w:rsid w:val="00554AE4"/>
    <w:rsid w:val="00554B1C"/>
    <w:rsid w:val="00554C99"/>
    <w:rsid w:val="00554F11"/>
    <w:rsid w:val="0055514A"/>
    <w:rsid w:val="00555441"/>
    <w:rsid w:val="00555592"/>
    <w:rsid w:val="005555AD"/>
    <w:rsid w:val="00555854"/>
    <w:rsid w:val="0055593F"/>
    <w:rsid w:val="00555A1F"/>
    <w:rsid w:val="00555D8C"/>
    <w:rsid w:val="005560FE"/>
    <w:rsid w:val="0055685D"/>
    <w:rsid w:val="00556911"/>
    <w:rsid w:val="00556933"/>
    <w:rsid w:val="00556B66"/>
    <w:rsid w:val="00556CA9"/>
    <w:rsid w:val="00556D2C"/>
    <w:rsid w:val="0055737B"/>
    <w:rsid w:val="00557862"/>
    <w:rsid w:val="00557895"/>
    <w:rsid w:val="00557F1D"/>
    <w:rsid w:val="00557FA1"/>
    <w:rsid w:val="005607F4"/>
    <w:rsid w:val="00560A3C"/>
    <w:rsid w:val="00560ACB"/>
    <w:rsid w:val="00560AE4"/>
    <w:rsid w:val="00560F68"/>
    <w:rsid w:val="0056142B"/>
    <w:rsid w:val="005617D0"/>
    <w:rsid w:val="00561CF7"/>
    <w:rsid w:val="00561D19"/>
    <w:rsid w:val="00561DE9"/>
    <w:rsid w:val="00561EB7"/>
    <w:rsid w:val="005626E2"/>
    <w:rsid w:val="0056287A"/>
    <w:rsid w:val="00562903"/>
    <w:rsid w:val="00562F0A"/>
    <w:rsid w:val="00563178"/>
    <w:rsid w:val="00563503"/>
    <w:rsid w:val="00563837"/>
    <w:rsid w:val="00563EF2"/>
    <w:rsid w:val="00563F5F"/>
    <w:rsid w:val="00563F69"/>
    <w:rsid w:val="005640F5"/>
    <w:rsid w:val="00564C51"/>
    <w:rsid w:val="0056507C"/>
    <w:rsid w:val="00565199"/>
    <w:rsid w:val="00565262"/>
    <w:rsid w:val="0056538A"/>
    <w:rsid w:val="00565399"/>
    <w:rsid w:val="00565950"/>
    <w:rsid w:val="00565BD0"/>
    <w:rsid w:val="00565D09"/>
    <w:rsid w:val="005666B5"/>
    <w:rsid w:val="0056671E"/>
    <w:rsid w:val="005667DE"/>
    <w:rsid w:val="0056683B"/>
    <w:rsid w:val="00566AAF"/>
    <w:rsid w:val="00566ACF"/>
    <w:rsid w:val="005675C5"/>
    <w:rsid w:val="00567A12"/>
    <w:rsid w:val="00567F38"/>
    <w:rsid w:val="005701A6"/>
    <w:rsid w:val="00570208"/>
    <w:rsid w:val="005706B2"/>
    <w:rsid w:val="00570925"/>
    <w:rsid w:val="00570B08"/>
    <w:rsid w:val="00570B55"/>
    <w:rsid w:val="00570F66"/>
    <w:rsid w:val="00571389"/>
    <w:rsid w:val="005713B5"/>
    <w:rsid w:val="00571470"/>
    <w:rsid w:val="005714B5"/>
    <w:rsid w:val="00571783"/>
    <w:rsid w:val="00571955"/>
    <w:rsid w:val="0057214C"/>
    <w:rsid w:val="005725C4"/>
    <w:rsid w:val="0057292D"/>
    <w:rsid w:val="00572C35"/>
    <w:rsid w:val="00573209"/>
    <w:rsid w:val="005732CF"/>
    <w:rsid w:val="00573459"/>
    <w:rsid w:val="005734E8"/>
    <w:rsid w:val="005736E3"/>
    <w:rsid w:val="005737D6"/>
    <w:rsid w:val="0057394E"/>
    <w:rsid w:val="0057404B"/>
    <w:rsid w:val="0057409A"/>
    <w:rsid w:val="00574181"/>
    <w:rsid w:val="00574D88"/>
    <w:rsid w:val="00574F34"/>
    <w:rsid w:val="005756EE"/>
    <w:rsid w:val="00575B31"/>
    <w:rsid w:val="00575B4A"/>
    <w:rsid w:val="00575B85"/>
    <w:rsid w:val="00575FD1"/>
    <w:rsid w:val="0057606F"/>
    <w:rsid w:val="00576132"/>
    <w:rsid w:val="00576232"/>
    <w:rsid w:val="005763CB"/>
    <w:rsid w:val="0057667E"/>
    <w:rsid w:val="005767AE"/>
    <w:rsid w:val="00576D23"/>
    <w:rsid w:val="005772D9"/>
    <w:rsid w:val="005774D0"/>
    <w:rsid w:val="00577B26"/>
    <w:rsid w:val="00577B3E"/>
    <w:rsid w:val="00577F22"/>
    <w:rsid w:val="00577F45"/>
    <w:rsid w:val="00577F7A"/>
    <w:rsid w:val="0058087B"/>
    <w:rsid w:val="0058091B"/>
    <w:rsid w:val="00580ADB"/>
    <w:rsid w:val="00580AF8"/>
    <w:rsid w:val="00580D20"/>
    <w:rsid w:val="00580DBA"/>
    <w:rsid w:val="00581235"/>
    <w:rsid w:val="00581314"/>
    <w:rsid w:val="005817FE"/>
    <w:rsid w:val="0058186F"/>
    <w:rsid w:val="00581D8B"/>
    <w:rsid w:val="00581DF7"/>
    <w:rsid w:val="00581EEC"/>
    <w:rsid w:val="0058216D"/>
    <w:rsid w:val="005821BF"/>
    <w:rsid w:val="005822CA"/>
    <w:rsid w:val="0058263F"/>
    <w:rsid w:val="00582C67"/>
    <w:rsid w:val="0058371E"/>
    <w:rsid w:val="0058376D"/>
    <w:rsid w:val="00583B1C"/>
    <w:rsid w:val="00583CBF"/>
    <w:rsid w:val="005841DA"/>
    <w:rsid w:val="0058442A"/>
    <w:rsid w:val="005846E8"/>
    <w:rsid w:val="00584875"/>
    <w:rsid w:val="00584F78"/>
    <w:rsid w:val="00584FA5"/>
    <w:rsid w:val="00585016"/>
    <w:rsid w:val="005850C3"/>
    <w:rsid w:val="00585629"/>
    <w:rsid w:val="005858C6"/>
    <w:rsid w:val="00585DDF"/>
    <w:rsid w:val="00585E53"/>
    <w:rsid w:val="00585EF0"/>
    <w:rsid w:val="005862E7"/>
    <w:rsid w:val="00586DDD"/>
    <w:rsid w:val="00586F77"/>
    <w:rsid w:val="00587100"/>
    <w:rsid w:val="00587260"/>
    <w:rsid w:val="005878F2"/>
    <w:rsid w:val="0059025C"/>
    <w:rsid w:val="00590805"/>
    <w:rsid w:val="00590A2A"/>
    <w:rsid w:val="00590CAB"/>
    <w:rsid w:val="00590E16"/>
    <w:rsid w:val="00591303"/>
    <w:rsid w:val="005915D7"/>
    <w:rsid w:val="00591638"/>
    <w:rsid w:val="00591AA1"/>
    <w:rsid w:val="00591AD2"/>
    <w:rsid w:val="00591BD8"/>
    <w:rsid w:val="00591D52"/>
    <w:rsid w:val="005921A8"/>
    <w:rsid w:val="00592432"/>
    <w:rsid w:val="005925CD"/>
    <w:rsid w:val="00592818"/>
    <w:rsid w:val="00592C54"/>
    <w:rsid w:val="00592F78"/>
    <w:rsid w:val="0059341A"/>
    <w:rsid w:val="00593735"/>
    <w:rsid w:val="00593CB6"/>
    <w:rsid w:val="00593CE1"/>
    <w:rsid w:val="00593E23"/>
    <w:rsid w:val="00593FD3"/>
    <w:rsid w:val="0059467F"/>
    <w:rsid w:val="00594B14"/>
    <w:rsid w:val="00594CD0"/>
    <w:rsid w:val="00594CD7"/>
    <w:rsid w:val="00595883"/>
    <w:rsid w:val="00595F11"/>
    <w:rsid w:val="0059610E"/>
    <w:rsid w:val="00596209"/>
    <w:rsid w:val="00596339"/>
    <w:rsid w:val="00596840"/>
    <w:rsid w:val="0059707C"/>
    <w:rsid w:val="00597191"/>
    <w:rsid w:val="005972D9"/>
    <w:rsid w:val="00597B48"/>
    <w:rsid w:val="005A0227"/>
    <w:rsid w:val="005A0B03"/>
    <w:rsid w:val="005A0D02"/>
    <w:rsid w:val="005A0F35"/>
    <w:rsid w:val="005A15AA"/>
    <w:rsid w:val="005A1B86"/>
    <w:rsid w:val="005A1CA4"/>
    <w:rsid w:val="005A22FD"/>
    <w:rsid w:val="005A231B"/>
    <w:rsid w:val="005A23B4"/>
    <w:rsid w:val="005A2470"/>
    <w:rsid w:val="005A29A5"/>
    <w:rsid w:val="005A3226"/>
    <w:rsid w:val="005A3397"/>
    <w:rsid w:val="005A3627"/>
    <w:rsid w:val="005A3842"/>
    <w:rsid w:val="005A3925"/>
    <w:rsid w:val="005A3ADD"/>
    <w:rsid w:val="005A3C49"/>
    <w:rsid w:val="005A3D87"/>
    <w:rsid w:val="005A3FFE"/>
    <w:rsid w:val="005A44C4"/>
    <w:rsid w:val="005A460D"/>
    <w:rsid w:val="005A4797"/>
    <w:rsid w:val="005A5119"/>
    <w:rsid w:val="005A520D"/>
    <w:rsid w:val="005A54AC"/>
    <w:rsid w:val="005A54C3"/>
    <w:rsid w:val="005A5661"/>
    <w:rsid w:val="005A571E"/>
    <w:rsid w:val="005A61A2"/>
    <w:rsid w:val="005A6243"/>
    <w:rsid w:val="005A66A1"/>
    <w:rsid w:val="005A66FB"/>
    <w:rsid w:val="005A6A37"/>
    <w:rsid w:val="005A7062"/>
    <w:rsid w:val="005A73AC"/>
    <w:rsid w:val="005A7439"/>
    <w:rsid w:val="005A7736"/>
    <w:rsid w:val="005B026D"/>
    <w:rsid w:val="005B03FA"/>
    <w:rsid w:val="005B151F"/>
    <w:rsid w:val="005B15E9"/>
    <w:rsid w:val="005B15FD"/>
    <w:rsid w:val="005B1ADB"/>
    <w:rsid w:val="005B1C8C"/>
    <w:rsid w:val="005B25FB"/>
    <w:rsid w:val="005B27A4"/>
    <w:rsid w:val="005B2958"/>
    <w:rsid w:val="005B348E"/>
    <w:rsid w:val="005B3556"/>
    <w:rsid w:val="005B36DC"/>
    <w:rsid w:val="005B38D3"/>
    <w:rsid w:val="005B38FE"/>
    <w:rsid w:val="005B3932"/>
    <w:rsid w:val="005B399A"/>
    <w:rsid w:val="005B3DF3"/>
    <w:rsid w:val="005B3F48"/>
    <w:rsid w:val="005B432D"/>
    <w:rsid w:val="005B4524"/>
    <w:rsid w:val="005B46E7"/>
    <w:rsid w:val="005B48F3"/>
    <w:rsid w:val="005B4D29"/>
    <w:rsid w:val="005B5300"/>
    <w:rsid w:val="005B54D3"/>
    <w:rsid w:val="005B5B71"/>
    <w:rsid w:val="005B5F82"/>
    <w:rsid w:val="005B608E"/>
    <w:rsid w:val="005B6145"/>
    <w:rsid w:val="005B6154"/>
    <w:rsid w:val="005B64B9"/>
    <w:rsid w:val="005B6AF3"/>
    <w:rsid w:val="005B72B8"/>
    <w:rsid w:val="005B748B"/>
    <w:rsid w:val="005B756D"/>
    <w:rsid w:val="005B7943"/>
    <w:rsid w:val="005B7BD7"/>
    <w:rsid w:val="005B7D8F"/>
    <w:rsid w:val="005B7E6E"/>
    <w:rsid w:val="005C03CE"/>
    <w:rsid w:val="005C04ED"/>
    <w:rsid w:val="005C06FE"/>
    <w:rsid w:val="005C0D89"/>
    <w:rsid w:val="005C0E00"/>
    <w:rsid w:val="005C0E1D"/>
    <w:rsid w:val="005C0F61"/>
    <w:rsid w:val="005C120C"/>
    <w:rsid w:val="005C124B"/>
    <w:rsid w:val="005C14CC"/>
    <w:rsid w:val="005C15F5"/>
    <w:rsid w:val="005C1B74"/>
    <w:rsid w:val="005C1C8F"/>
    <w:rsid w:val="005C1D9D"/>
    <w:rsid w:val="005C20ED"/>
    <w:rsid w:val="005C2257"/>
    <w:rsid w:val="005C26D2"/>
    <w:rsid w:val="005C2A36"/>
    <w:rsid w:val="005C2D46"/>
    <w:rsid w:val="005C2D59"/>
    <w:rsid w:val="005C2F7B"/>
    <w:rsid w:val="005C31FA"/>
    <w:rsid w:val="005C3288"/>
    <w:rsid w:val="005C36C5"/>
    <w:rsid w:val="005C38AF"/>
    <w:rsid w:val="005C3B2B"/>
    <w:rsid w:val="005C3D8C"/>
    <w:rsid w:val="005C4153"/>
    <w:rsid w:val="005C4305"/>
    <w:rsid w:val="005C4405"/>
    <w:rsid w:val="005C454C"/>
    <w:rsid w:val="005C485A"/>
    <w:rsid w:val="005C4A58"/>
    <w:rsid w:val="005C4CBB"/>
    <w:rsid w:val="005C53EF"/>
    <w:rsid w:val="005C540C"/>
    <w:rsid w:val="005C55EC"/>
    <w:rsid w:val="005C57CD"/>
    <w:rsid w:val="005C5CE1"/>
    <w:rsid w:val="005C5CE7"/>
    <w:rsid w:val="005C5D2D"/>
    <w:rsid w:val="005C5D84"/>
    <w:rsid w:val="005C5F8D"/>
    <w:rsid w:val="005C661C"/>
    <w:rsid w:val="005C6973"/>
    <w:rsid w:val="005C6D29"/>
    <w:rsid w:val="005C6D3E"/>
    <w:rsid w:val="005C7E1C"/>
    <w:rsid w:val="005D0566"/>
    <w:rsid w:val="005D0DAF"/>
    <w:rsid w:val="005D0EC4"/>
    <w:rsid w:val="005D10DA"/>
    <w:rsid w:val="005D1127"/>
    <w:rsid w:val="005D18A8"/>
    <w:rsid w:val="005D19F4"/>
    <w:rsid w:val="005D1A14"/>
    <w:rsid w:val="005D1C8C"/>
    <w:rsid w:val="005D1D68"/>
    <w:rsid w:val="005D1D90"/>
    <w:rsid w:val="005D1FFC"/>
    <w:rsid w:val="005D2540"/>
    <w:rsid w:val="005D2591"/>
    <w:rsid w:val="005D261F"/>
    <w:rsid w:val="005D2697"/>
    <w:rsid w:val="005D2CB2"/>
    <w:rsid w:val="005D2D65"/>
    <w:rsid w:val="005D3629"/>
    <w:rsid w:val="005D3657"/>
    <w:rsid w:val="005D37A8"/>
    <w:rsid w:val="005D389B"/>
    <w:rsid w:val="005D3BF2"/>
    <w:rsid w:val="005D4320"/>
    <w:rsid w:val="005D44B0"/>
    <w:rsid w:val="005D455A"/>
    <w:rsid w:val="005D50BF"/>
    <w:rsid w:val="005D54E2"/>
    <w:rsid w:val="005D5809"/>
    <w:rsid w:val="005D5925"/>
    <w:rsid w:val="005D5A7A"/>
    <w:rsid w:val="005D5B81"/>
    <w:rsid w:val="005D5C9B"/>
    <w:rsid w:val="005D6040"/>
    <w:rsid w:val="005D646D"/>
    <w:rsid w:val="005D66EB"/>
    <w:rsid w:val="005D6D08"/>
    <w:rsid w:val="005D738F"/>
    <w:rsid w:val="005D7A4C"/>
    <w:rsid w:val="005D7B64"/>
    <w:rsid w:val="005D7D01"/>
    <w:rsid w:val="005D7F4D"/>
    <w:rsid w:val="005E004E"/>
    <w:rsid w:val="005E0576"/>
    <w:rsid w:val="005E0678"/>
    <w:rsid w:val="005E07E4"/>
    <w:rsid w:val="005E0957"/>
    <w:rsid w:val="005E0D4D"/>
    <w:rsid w:val="005E0F1D"/>
    <w:rsid w:val="005E100B"/>
    <w:rsid w:val="005E108C"/>
    <w:rsid w:val="005E16E6"/>
    <w:rsid w:val="005E1787"/>
    <w:rsid w:val="005E1948"/>
    <w:rsid w:val="005E1C4D"/>
    <w:rsid w:val="005E1D9A"/>
    <w:rsid w:val="005E24AA"/>
    <w:rsid w:val="005E2632"/>
    <w:rsid w:val="005E2BAD"/>
    <w:rsid w:val="005E2D6D"/>
    <w:rsid w:val="005E3084"/>
    <w:rsid w:val="005E30C3"/>
    <w:rsid w:val="005E3231"/>
    <w:rsid w:val="005E3990"/>
    <w:rsid w:val="005E3B21"/>
    <w:rsid w:val="005E3B6F"/>
    <w:rsid w:val="005E3E26"/>
    <w:rsid w:val="005E4348"/>
    <w:rsid w:val="005E4797"/>
    <w:rsid w:val="005E48E2"/>
    <w:rsid w:val="005E52B6"/>
    <w:rsid w:val="005E556F"/>
    <w:rsid w:val="005E55F9"/>
    <w:rsid w:val="005E59BD"/>
    <w:rsid w:val="005E6140"/>
    <w:rsid w:val="005E665E"/>
    <w:rsid w:val="005E66D9"/>
    <w:rsid w:val="005E6963"/>
    <w:rsid w:val="005E6BA5"/>
    <w:rsid w:val="005E6F79"/>
    <w:rsid w:val="005E7144"/>
    <w:rsid w:val="005E7549"/>
    <w:rsid w:val="005E7838"/>
    <w:rsid w:val="005E79C1"/>
    <w:rsid w:val="005E79CF"/>
    <w:rsid w:val="005E79D6"/>
    <w:rsid w:val="005E7B5D"/>
    <w:rsid w:val="005E7EDB"/>
    <w:rsid w:val="005F051B"/>
    <w:rsid w:val="005F07CC"/>
    <w:rsid w:val="005F0CE3"/>
    <w:rsid w:val="005F1161"/>
    <w:rsid w:val="005F174B"/>
    <w:rsid w:val="005F1825"/>
    <w:rsid w:val="005F19E3"/>
    <w:rsid w:val="005F1C42"/>
    <w:rsid w:val="005F1F6A"/>
    <w:rsid w:val="005F2036"/>
    <w:rsid w:val="005F212B"/>
    <w:rsid w:val="005F21CB"/>
    <w:rsid w:val="005F23D6"/>
    <w:rsid w:val="005F2CAF"/>
    <w:rsid w:val="005F2DDF"/>
    <w:rsid w:val="005F2E0D"/>
    <w:rsid w:val="005F35C3"/>
    <w:rsid w:val="005F36B7"/>
    <w:rsid w:val="005F3A3C"/>
    <w:rsid w:val="005F3AC5"/>
    <w:rsid w:val="005F3B68"/>
    <w:rsid w:val="005F3BCA"/>
    <w:rsid w:val="005F3C29"/>
    <w:rsid w:val="005F496D"/>
    <w:rsid w:val="005F4993"/>
    <w:rsid w:val="005F4B70"/>
    <w:rsid w:val="005F5987"/>
    <w:rsid w:val="005F5EFC"/>
    <w:rsid w:val="005F6291"/>
    <w:rsid w:val="005F63EB"/>
    <w:rsid w:val="005F661F"/>
    <w:rsid w:val="005F667C"/>
    <w:rsid w:val="005F68A2"/>
    <w:rsid w:val="005F6D25"/>
    <w:rsid w:val="005F6F2F"/>
    <w:rsid w:val="005F73D4"/>
    <w:rsid w:val="005F74AD"/>
    <w:rsid w:val="005F79A2"/>
    <w:rsid w:val="005F7D08"/>
    <w:rsid w:val="005F7F2C"/>
    <w:rsid w:val="00600330"/>
    <w:rsid w:val="00600406"/>
    <w:rsid w:val="00600687"/>
    <w:rsid w:val="006006C5"/>
    <w:rsid w:val="00600AC9"/>
    <w:rsid w:val="00600BD0"/>
    <w:rsid w:val="00600EEC"/>
    <w:rsid w:val="00601224"/>
    <w:rsid w:val="006014A6"/>
    <w:rsid w:val="00601529"/>
    <w:rsid w:val="00601C70"/>
    <w:rsid w:val="00601CEC"/>
    <w:rsid w:val="00601E6E"/>
    <w:rsid w:val="00601F49"/>
    <w:rsid w:val="00602672"/>
    <w:rsid w:val="00602759"/>
    <w:rsid w:val="0060276F"/>
    <w:rsid w:val="0060279F"/>
    <w:rsid w:val="00602965"/>
    <w:rsid w:val="0060319F"/>
    <w:rsid w:val="00603263"/>
    <w:rsid w:val="00603683"/>
    <w:rsid w:val="00603925"/>
    <w:rsid w:val="006046CB"/>
    <w:rsid w:val="006049C3"/>
    <w:rsid w:val="00604AE4"/>
    <w:rsid w:val="00604C9F"/>
    <w:rsid w:val="00604FA5"/>
    <w:rsid w:val="00604FEF"/>
    <w:rsid w:val="006054CE"/>
    <w:rsid w:val="006055A3"/>
    <w:rsid w:val="00605A04"/>
    <w:rsid w:val="00605BA3"/>
    <w:rsid w:val="00605C4F"/>
    <w:rsid w:val="0060611C"/>
    <w:rsid w:val="0060621D"/>
    <w:rsid w:val="00606783"/>
    <w:rsid w:val="006067F8"/>
    <w:rsid w:val="00606EA8"/>
    <w:rsid w:val="00606EBE"/>
    <w:rsid w:val="006071F2"/>
    <w:rsid w:val="006072AF"/>
    <w:rsid w:val="00607881"/>
    <w:rsid w:val="006078B2"/>
    <w:rsid w:val="00607E69"/>
    <w:rsid w:val="00610212"/>
    <w:rsid w:val="00610258"/>
    <w:rsid w:val="006104EF"/>
    <w:rsid w:val="00610F26"/>
    <w:rsid w:val="00611545"/>
    <w:rsid w:val="00611822"/>
    <w:rsid w:val="006119FA"/>
    <w:rsid w:val="00612099"/>
    <w:rsid w:val="00612249"/>
    <w:rsid w:val="00612368"/>
    <w:rsid w:val="0061250B"/>
    <w:rsid w:val="00612C1D"/>
    <w:rsid w:val="0061303E"/>
    <w:rsid w:val="0061359A"/>
    <w:rsid w:val="006137D2"/>
    <w:rsid w:val="0061383D"/>
    <w:rsid w:val="00613AFE"/>
    <w:rsid w:val="006143FA"/>
    <w:rsid w:val="00614A94"/>
    <w:rsid w:val="00614D31"/>
    <w:rsid w:val="00615DDF"/>
    <w:rsid w:val="006160F9"/>
    <w:rsid w:val="006162EA"/>
    <w:rsid w:val="00616458"/>
    <w:rsid w:val="0061663A"/>
    <w:rsid w:val="006169C3"/>
    <w:rsid w:val="00616F51"/>
    <w:rsid w:val="00616FAF"/>
    <w:rsid w:val="00616FEF"/>
    <w:rsid w:val="006176C7"/>
    <w:rsid w:val="00617764"/>
    <w:rsid w:val="0061782F"/>
    <w:rsid w:val="00617923"/>
    <w:rsid w:val="00617973"/>
    <w:rsid w:val="00617976"/>
    <w:rsid w:val="00617ACC"/>
    <w:rsid w:val="00617CAB"/>
    <w:rsid w:val="00617E8F"/>
    <w:rsid w:val="00617FA9"/>
    <w:rsid w:val="006204CC"/>
    <w:rsid w:val="0062073B"/>
    <w:rsid w:val="00620BD8"/>
    <w:rsid w:val="00620F8B"/>
    <w:rsid w:val="006213F0"/>
    <w:rsid w:val="00621442"/>
    <w:rsid w:val="006214E4"/>
    <w:rsid w:val="0062159A"/>
    <w:rsid w:val="006215A6"/>
    <w:rsid w:val="00621AC7"/>
    <w:rsid w:val="0062219E"/>
    <w:rsid w:val="0062238C"/>
    <w:rsid w:val="006227CE"/>
    <w:rsid w:val="00622DCF"/>
    <w:rsid w:val="006231F9"/>
    <w:rsid w:val="00623288"/>
    <w:rsid w:val="00623498"/>
    <w:rsid w:val="00623676"/>
    <w:rsid w:val="006238E3"/>
    <w:rsid w:val="00623D83"/>
    <w:rsid w:val="00623E14"/>
    <w:rsid w:val="00623E47"/>
    <w:rsid w:val="00623E59"/>
    <w:rsid w:val="00623EF7"/>
    <w:rsid w:val="006242CD"/>
    <w:rsid w:val="00624707"/>
    <w:rsid w:val="00625037"/>
    <w:rsid w:val="00625082"/>
    <w:rsid w:val="006257AA"/>
    <w:rsid w:val="00625C5C"/>
    <w:rsid w:val="00625E23"/>
    <w:rsid w:val="00625F1C"/>
    <w:rsid w:val="006266C8"/>
    <w:rsid w:val="0062683C"/>
    <w:rsid w:val="00626877"/>
    <w:rsid w:val="0062717F"/>
    <w:rsid w:val="00627244"/>
    <w:rsid w:val="0062776E"/>
    <w:rsid w:val="00627B90"/>
    <w:rsid w:val="00627BB0"/>
    <w:rsid w:val="00627E9E"/>
    <w:rsid w:val="00630406"/>
    <w:rsid w:val="00630953"/>
    <w:rsid w:val="00630F25"/>
    <w:rsid w:val="00630F94"/>
    <w:rsid w:val="00631313"/>
    <w:rsid w:val="00631551"/>
    <w:rsid w:val="00631737"/>
    <w:rsid w:val="006318EB"/>
    <w:rsid w:val="00631935"/>
    <w:rsid w:val="00631C08"/>
    <w:rsid w:val="00631C35"/>
    <w:rsid w:val="00631DEA"/>
    <w:rsid w:val="00631E5E"/>
    <w:rsid w:val="006322A2"/>
    <w:rsid w:val="006326E9"/>
    <w:rsid w:val="00632DF5"/>
    <w:rsid w:val="006331EE"/>
    <w:rsid w:val="006333AB"/>
    <w:rsid w:val="0063355C"/>
    <w:rsid w:val="00633AC7"/>
    <w:rsid w:val="00633DEF"/>
    <w:rsid w:val="00634268"/>
    <w:rsid w:val="006344D8"/>
    <w:rsid w:val="00634611"/>
    <w:rsid w:val="00634917"/>
    <w:rsid w:val="00634934"/>
    <w:rsid w:val="00634C24"/>
    <w:rsid w:val="00634C2B"/>
    <w:rsid w:val="00634F19"/>
    <w:rsid w:val="00634FE4"/>
    <w:rsid w:val="006350BE"/>
    <w:rsid w:val="006357BC"/>
    <w:rsid w:val="00635DE8"/>
    <w:rsid w:val="00635DED"/>
    <w:rsid w:val="00636176"/>
    <w:rsid w:val="00636223"/>
    <w:rsid w:val="00636435"/>
    <w:rsid w:val="0063666C"/>
    <w:rsid w:val="006369A6"/>
    <w:rsid w:val="00636A56"/>
    <w:rsid w:val="00636D8F"/>
    <w:rsid w:val="00636E59"/>
    <w:rsid w:val="006372B9"/>
    <w:rsid w:val="00637381"/>
    <w:rsid w:val="006373BD"/>
    <w:rsid w:val="006376F6"/>
    <w:rsid w:val="00637B92"/>
    <w:rsid w:val="00637EF5"/>
    <w:rsid w:val="006401E3"/>
    <w:rsid w:val="006402BF"/>
    <w:rsid w:val="00640C19"/>
    <w:rsid w:val="00640C36"/>
    <w:rsid w:val="00641C20"/>
    <w:rsid w:val="00641E0A"/>
    <w:rsid w:val="00642411"/>
    <w:rsid w:val="00642508"/>
    <w:rsid w:val="0064279D"/>
    <w:rsid w:val="00642802"/>
    <w:rsid w:val="00642838"/>
    <w:rsid w:val="006428FD"/>
    <w:rsid w:val="006429D2"/>
    <w:rsid w:val="00642E4C"/>
    <w:rsid w:val="00643738"/>
    <w:rsid w:val="00643839"/>
    <w:rsid w:val="00643883"/>
    <w:rsid w:val="0064394D"/>
    <w:rsid w:val="00643A91"/>
    <w:rsid w:val="006442B4"/>
    <w:rsid w:val="006443A4"/>
    <w:rsid w:val="006445CD"/>
    <w:rsid w:val="006446B7"/>
    <w:rsid w:val="00644716"/>
    <w:rsid w:val="00644B97"/>
    <w:rsid w:val="0064578E"/>
    <w:rsid w:val="00645C05"/>
    <w:rsid w:val="00646368"/>
    <w:rsid w:val="00646990"/>
    <w:rsid w:val="0064735B"/>
    <w:rsid w:val="00647B11"/>
    <w:rsid w:val="00647B84"/>
    <w:rsid w:val="00647CF4"/>
    <w:rsid w:val="00650142"/>
    <w:rsid w:val="00650278"/>
    <w:rsid w:val="006502D2"/>
    <w:rsid w:val="006502FA"/>
    <w:rsid w:val="0065041E"/>
    <w:rsid w:val="00650458"/>
    <w:rsid w:val="00650E35"/>
    <w:rsid w:val="00650F7B"/>
    <w:rsid w:val="00651027"/>
    <w:rsid w:val="00651181"/>
    <w:rsid w:val="006514AE"/>
    <w:rsid w:val="006515BE"/>
    <w:rsid w:val="006518B4"/>
    <w:rsid w:val="00652075"/>
    <w:rsid w:val="00652644"/>
    <w:rsid w:val="006528E6"/>
    <w:rsid w:val="00652A51"/>
    <w:rsid w:val="00652AA7"/>
    <w:rsid w:val="00652B81"/>
    <w:rsid w:val="006533DE"/>
    <w:rsid w:val="0065345F"/>
    <w:rsid w:val="0065375B"/>
    <w:rsid w:val="0065380F"/>
    <w:rsid w:val="00653885"/>
    <w:rsid w:val="00653BE4"/>
    <w:rsid w:val="00654160"/>
    <w:rsid w:val="0065470B"/>
    <w:rsid w:val="006547CE"/>
    <w:rsid w:val="00654AFC"/>
    <w:rsid w:val="00654C43"/>
    <w:rsid w:val="00654C46"/>
    <w:rsid w:val="00654C6C"/>
    <w:rsid w:val="00654DC1"/>
    <w:rsid w:val="00655071"/>
    <w:rsid w:val="00655867"/>
    <w:rsid w:val="006560B4"/>
    <w:rsid w:val="006560C9"/>
    <w:rsid w:val="006568D6"/>
    <w:rsid w:val="00656D8B"/>
    <w:rsid w:val="0065724F"/>
    <w:rsid w:val="006579A0"/>
    <w:rsid w:val="00657A08"/>
    <w:rsid w:val="00660296"/>
    <w:rsid w:val="00660563"/>
    <w:rsid w:val="00660623"/>
    <w:rsid w:val="00660989"/>
    <w:rsid w:val="00660CC5"/>
    <w:rsid w:val="00660D75"/>
    <w:rsid w:val="00660E06"/>
    <w:rsid w:val="00660F6E"/>
    <w:rsid w:val="006610F1"/>
    <w:rsid w:val="00661AD8"/>
    <w:rsid w:val="00661CF9"/>
    <w:rsid w:val="00661F27"/>
    <w:rsid w:val="0066200A"/>
    <w:rsid w:val="006620A4"/>
    <w:rsid w:val="0066223C"/>
    <w:rsid w:val="00662A71"/>
    <w:rsid w:val="00662DE5"/>
    <w:rsid w:val="00662F62"/>
    <w:rsid w:val="0066323C"/>
    <w:rsid w:val="0066353A"/>
    <w:rsid w:val="006638AE"/>
    <w:rsid w:val="00663BBF"/>
    <w:rsid w:val="00663D8B"/>
    <w:rsid w:val="00663FCE"/>
    <w:rsid w:val="00664254"/>
    <w:rsid w:val="006645CD"/>
    <w:rsid w:val="006645E4"/>
    <w:rsid w:val="00664D14"/>
    <w:rsid w:val="006652E1"/>
    <w:rsid w:val="00665314"/>
    <w:rsid w:val="00665C23"/>
    <w:rsid w:val="00665E31"/>
    <w:rsid w:val="00666758"/>
    <w:rsid w:val="00666FB4"/>
    <w:rsid w:val="006672DE"/>
    <w:rsid w:val="006673D3"/>
    <w:rsid w:val="006673F1"/>
    <w:rsid w:val="00667590"/>
    <w:rsid w:val="00667778"/>
    <w:rsid w:val="00667C01"/>
    <w:rsid w:val="00667EA9"/>
    <w:rsid w:val="0067001E"/>
    <w:rsid w:val="00670215"/>
    <w:rsid w:val="0067035F"/>
    <w:rsid w:val="006707C5"/>
    <w:rsid w:val="006708E5"/>
    <w:rsid w:val="00670F6F"/>
    <w:rsid w:val="00671157"/>
    <w:rsid w:val="00671458"/>
    <w:rsid w:val="006716E5"/>
    <w:rsid w:val="006717DE"/>
    <w:rsid w:val="00671AF8"/>
    <w:rsid w:val="00671B31"/>
    <w:rsid w:val="00671BCC"/>
    <w:rsid w:val="00671D77"/>
    <w:rsid w:val="0067236D"/>
    <w:rsid w:val="006724C1"/>
    <w:rsid w:val="00672868"/>
    <w:rsid w:val="00672F9C"/>
    <w:rsid w:val="00673175"/>
    <w:rsid w:val="00673420"/>
    <w:rsid w:val="0067364F"/>
    <w:rsid w:val="006736A1"/>
    <w:rsid w:val="00673AB9"/>
    <w:rsid w:val="00673B21"/>
    <w:rsid w:val="00673B43"/>
    <w:rsid w:val="0067438C"/>
    <w:rsid w:val="00674635"/>
    <w:rsid w:val="00674A60"/>
    <w:rsid w:val="00674D1D"/>
    <w:rsid w:val="00675065"/>
    <w:rsid w:val="006751B0"/>
    <w:rsid w:val="0067537B"/>
    <w:rsid w:val="0067548B"/>
    <w:rsid w:val="006754B9"/>
    <w:rsid w:val="00675F38"/>
    <w:rsid w:val="00675F39"/>
    <w:rsid w:val="006764D8"/>
    <w:rsid w:val="006766ED"/>
    <w:rsid w:val="00676771"/>
    <w:rsid w:val="006767BE"/>
    <w:rsid w:val="00676800"/>
    <w:rsid w:val="00676A3F"/>
    <w:rsid w:val="00676CF3"/>
    <w:rsid w:val="00676F07"/>
    <w:rsid w:val="00677400"/>
    <w:rsid w:val="00677926"/>
    <w:rsid w:val="00677947"/>
    <w:rsid w:val="006779C5"/>
    <w:rsid w:val="00677A1B"/>
    <w:rsid w:val="00677AE7"/>
    <w:rsid w:val="00677C41"/>
    <w:rsid w:val="00680960"/>
    <w:rsid w:val="00680C47"/>
    <w:rsid w:val="00680CC8"/>
    <w:rsid w:val="00680D36"/>
    <w:rsid w:val="00681320"/>
    <w:rsid w:val="0068147E"/>
    <w:rsid w:val="00681C6D"/>
    <w:rsid w:val="00681EAC"/>
    <w:rsid w:val="00682289"/>
    <w:rsid w:val="00682555"/>
    <w:rsid w:val="00682934"/>
    <w:rsid w:val="00682B46"/>
    <w:rsid w:val="00682B7A"/>
    <w:rsid w:val="00682CD5"/>
    <w:rsid w:val="00682F25"/>
    <w:rsid w:val="00683160"/>
    <w:rsid w:val="00683AA7"/>
    <w:rsid w:val="00683B61"/>
    <w:rsid w:val="00683D3F"/>
    <w:rsid w:val="00683EF3"/>
    <w:rsid w:val="00683F59"/>
    <w:rsid w:val="00684126"/>
    <w:rsid w:val="00684612"/>
    <w:rsid w:val="00684859"/>
    <w:rsid w:val="006850C5"/>
    <w:rsid w:val="00685517"/>
    <w:rsid w:val="0068569E"/>
    <w:rsid w:val="00685A40"/>
    <w:rsid w:val="00685BA9"/>
    <w:rsid w:val="00685C41"/>
    <w:rsid w:val="00685D6D"/>
    <w:rsid w:val="006861D8"/>
    <w:rsid w:val="006865EC"/>
    <w:rsid w:val="006868D1"/>
    <w:rsid w:val="00686ADF"/>
    <w:rsid w:val="00686F17"/>
    <w:rsid w:val="00686FA3"/>
    <w:rsid w:val="006870D0"/>
    <w:rsid w:val="00687B6F"/>
    <w:rsid w:val="00687BB1"/>
    <w:rsid w:val="00687C20"/>
    <w:rsid w:val="00687C80"/>
    <w:rsid w:val="00687D75"/>
    <w:rsid w:val="00687F1B"/>
    <w:rsid w:val="0069011C"/>
    <w:rsid w:val="00690164"/>
    <w:rsid w:val="0069017B"/>
    <w:rsid w:val="006901CB"/>
    <w:rsid w:val="00690392"/>
    <w:rsid w:val="006904FD"/>
    <w:rsid w:val="006906AB"/>
    <w:rsid w:val="006906C6"/>
    <w:rsid w:val="006906E4"/>
    <w:rsid w:val="00690909"/>
    <w:rsid w:val="00690927"/>
    <w:rsid w:val="00690FD5"/>
    <w:rsid w:val="00691246"/>
    <w:rsid w:val="006914D7"/>
    <w:rsid w:val="006918DC"/>
    <w:rsid w:val="00691ACD"/>
    <w:rsid w:val="0069234B"/>
    <w:rsid w:val="0069239D"/>
    <w:rsid w:val="0069240A"/>
    <w:rsid w:val="00692CF0"/>
    <w:rsid w:val="00692E2B"/>
    <w:rsid w:val="006933BA"/>
    <w:rsid w:val="006934ED"/>
    <w:rsid w:val="006935A0"/>
    <w:rsid w:val="00693650"/>
    <w:rsid w:val="006936D1"/>
    <w:rsid w:val="006936E9"/>
    <w:rsid w:val="006939D1"/>
    <w:rsid w:val="00693B9E"/>
    <w:rsid w:val="00693C77"/>
    <w:rsid w:val="00693C7C"/>
    <w:rsid w:val="00693D06"/>
    <w:rsid w:val="0069400F"/>
    <w:rsid w:val="006940DD"/>
    <w:rsid w:val="00694712"/>
    <w:rsid w:val="00694A7C"/>
    <w:rsid w:val="00694F32"/>
    <w:rsid w:val="00695250"/>
    <w:rsid w:val="00695437"/>
    <w:rsid w:val="00695847"/>
    <w:rsid w:val="00695A92"/>
    <w:rsid w:val="00695CE6"/>
    <w:rsid w:val="00695DFB"/>
    <w:rsid w:val="00696400"/>
    <w:rsid w:val="006966B9"/>
    <w:rsid w:val="0069679B"/>
    <w:rsid w:val="00696B58"/>
    <w:rsid w:val="00697044"/>
    <w:rsid w:val="0069790F"/>
    <w:rsid w:val="00697B4D"/>
    <w:rsid w:val="00697C30"/>
    <w:rsid w:val="00697D15"/>
    <w:rsid w:val="00697FB2"/>
    <w:rsid w:val="006A010B"/>
    <w:rsid w:val="006A0213"/>
    <w:rsid w:val="006A029A"/>
    <w:rsid w:val="006A0476"/>
    <w:rsid w:val="006A092C"/>
    <w:rsid w:val="006A13FA"/>
    <w:rsid w:val="006A171C"/>
    <w:rsid w:val="006A1804"/>
    <w:rsid w:val="006A1A17"/>
    <w:rsid w:val="006A1C1B"/>
    <w:rsid w:val="006A1C44"/>
    <w:rsid w:val="006A20A6"/>
    <w:rsid w:val="006A2297"/>
    <w:rsid w:val="006A2A90"/>
    <w:rsid w:val="006A2E4A"/>
    <w:rsid w:val="006A31AF"/>
    <w:rsid w:val="006A330A"/>
    <w:rsid w:val="006A358C"/>
    <w:rsid w:val="006A3EC7"/>
    <w:rsid w:val="006A4420"/>
    <w:rsid w:val="006A44E7"/>
    <w:rsid w:val="006A48BA"/>
    <w:rsid w:val="006A4F90"/>
    <w:rsid w:val="006A5208"/>
    <w:rsid w:val="006A54E4"/>
    <w:rsid w:val="006A5816"/>
    <w:rsid w:val="006A5819"/>
    <w:rsid w:val="006A5AE3"/>
    <w:rsid w:val="006A5B9B"/>
    <w:rsid w:val="006A5C6B"/>
    <w:rsid w:val="006A696D"/>
    <w:rsid w:val="006A6A81"/>
    <w:rsid w:val="006A6C14"/>
    <w:rsid w:val="006A6E7F"/>
    <w:rsid w:val="006A7059"/>
    <w:rsid w:val="006A738C"/>
    <w:rsid w:val="006A73D7"/>
    <w:rsid w:val="006A78BF"/>
    <w:rsid w:val="006A7972"/>
    <w:rsid w:val="006A7B3A"/>
    <w:rsid w:val="006A7D14"/>
    <w:rsid w:val="006A7D5C"/>
    <w:rsid w:val="006B040F"/>
    <w:rsid w:val="006B0592"/>
    <w:rsid w:val="006B08E9"/>
    <w:rsid w:val="006B0AE7"/>
    <w:rsid w:val="006B0D73"/>
    <w:rsid w:val="006B11B3"/>
    <w:rsid w:val="006B1401"/>
    <w:rsid w:val="006B1924"/>
    <w:rsid w:val="006B19A7"/>
    <w:rsid w:val="006B1AD2"/>
    <w:rsid w:val="006B21A2"/>
    <w:rsid w:val="006B2316"/>
    <w:rsid w:val="006B2439"/>
    <w:rsid w:val="006B2770"/>
    <w:rsid w:val="006B2E5F"/>
    <w:rsid w:val="006B2ED5"/>
    <w:rsid w:val="006B3B5E"/>
    <w:rsid w:val="006B3B88"/>
    <w:rsid w:val="006B41CC"/>
    <w:rsid w:val="006B4743"/>
    <w:rsid w:val="006B48CC"/>
    <w:rsid w:val="006B4ABC"/>
    <w:rsid w:val="006B4DB8"/>
    <w:rsid w:val="006B4F5F"/>
    <w:rsid w:val="006B4F99"/>
    <w:rsid w:val="006B51F3"/>
    <w:rsid w:val="006B5366"/>
    <w:rsid w:val="006B53F2"/>
    <w:rsid w:val="006B5E35"/>
    <w:rsid w:val="006B66FC"/>
    <w:rsid w:val="006B7024"/>
    <w:rsid w:val="006B7188"/>
    <w:rsid w:val="006B72BE"/>
    <w:rsid w:val="006B7410"/>
    <w:rsid w:val="006B7636"/>
    <w:rsid w:val="006B77C8"/>
    <w:rsid w:val="006B781A"/>
    <w:rsid w:val="006B7A76"/>
    <w:rsid w:val="006B7D01"/>
    <w:rsid w:val="006B7F05"/>
    <w:rsid w:val="006B7F1A"/>
    <w:rsid w:val="006C0361"/>
    <w:rsid w:val="006C0716"/>
    <w:rsid w:val="006C0E24"/>
    <w:rsid w:val="006C0E26"/>
    <w:rsid w:val="006C119D"/>
    <w:rsid w:val="006C13A6"/>
    <w:rsid w:val="006C1994"/>
    <w:rsid w:val="006C1D4B"/>
    <w:rsid w:val="006C209B"/>
    <w:rsid w:val="006C2261"/>
    <w:rsid w:val="006C234F"/>
    <w:rsid w:val="006C2507"/>
    <w:rsid w:val="006C2589"/>
    <w:rsid w:val="006C2779"/>
    <w:rsid w:val="006C2C4C"/>
    <w:rsid w:val="006C312B"/>
    <w:rsid w:val="006C344D"/>
    <w:rsid w:val="006C35FC"/>
    <w:rsid w:val="006C3827"/>
    <w:rsid w:val="006C3888"/>
    <w:rsid w:val="006C3D92"/>
    <w:rsid w:val="006C3ED7"/>
    <w:rsid w:val="006C4BC7"/>
    <w:rsid w:val="006C4C79"/>
    <w:rsid w:val="006C4EB7"/>
    <w:rsid w:val="006C4F4A"/>
    <w:rsid w:val="006C50C5"/>
    <w:rsid w:val="006C51C3"/>
    <w:rsid w:val="006C5861"/>
    <w:rsid w:val="006C5AA4"/>
    <w:rsid w:val="006C5AC9"/>
    <w:rsid w:val="006C64CB"/>
    <w:rsid w:val="006C6A88"/>
    <w:rsid w:val="006C6AB5"/>
    <w:rsid w:val="006C6AE2"/>
    <w:rsid w:val="006C6E00"/>
    <w:rsid w:val="006C6E73"/>
    <w:rsid w:val="006C70DD"/>
    <w:rsid w:val="006C7129"/>
    <w:rsid w:val="006C7171"/>
    <w:rsid w:val="006C73AB"/>
    <w:rsid w:val="006C769E"/>
    <w:rsid w:val="006C76B2"/>
    <w:rsid w:val="006C76E2"/>
    <w:rsid w:val="006C799C"/>
    <w:rsid w:val="006C7A93"/>
    <w:rsid w:val="006C7BE8"/>
    <w:rsid w:val="006C7C9E"/>
    <w:rsid w:val="006C7D1E"/>
    <w:rsid w:val="006C7DCD"/>
    <w:rsid w:val="006C7FC3"/>
    <w:rsid w:val="006D0232"/>
    <w:rsid w:val="006D0304"/>
    <w:rsid w:val="006D0402"/>
    <w:rsid w:val="006D0544"/>
    <w:rsid w:val="006D0817"/>
    <w:rsid w:val="006D0A03"/>
    <w:rsid w:val="006D0B5C"/>
    <w:rsid w:val="006D0D92"/>
    <w:rsid w:val="006D0F4F"/>
    <w:rsid w:val="006D1583"/>
    <w:rsid w:val="006D1791"/>
    <w:rsid w:val="006D2064"/>
    <w:rsid w:val="006D23E2"/>
    <w:rsid w:val="006D2535"/>
    <w:rsid w:val="006D28CF"/>
    <w:rsid w:val="006D2CB6"/>
    <w:rsid w:val="006D2F2C"/>
    <w:rsid w:val="006D36DD"/>
    <w:rsid w:val="006D3800"/>
    <w:rsid w:val="006D3A5F"/>
    <w:rsid w:val="006D3EC5"/>
    <w:rsid w:val="006D44CB"/>
    <w:rsid w:val="006D4527"/>
    <w:rsid w:val="006D4DEE"/>
    <w:rsid w:val="006D4EF9"/>
    <w:rsid w:val="006D4FAD"/>
    <w:rsid w:val="006D50BF"/>
    <w:rsid w:val="006D513F"/>
    <w:rsid w:val="006D53E8"/>
    <w:rsid w:val="006D5668"/>
    <w:rsid w:val="006D5692"/>
    <w:rsid w:val="006D58E4"/>
    <w:rsid w:val="006D5F84"/>
    <w:rsid w:val="006D62FA"/>
    <w:rsid w:val="006D6849"/>
    <w:rsid w:val="006D68BA"/>
    <w:rsid w:val="006D6A3F"/>
    <w:rsid w:val="006D6D33"/>
    <w:rsid w:val="006D6E17"/>
    <w:rsid w:val="006D7332"/>
    <w:rsid w:val="006E0159"/>
    <w:rsid w:val="006E0290"/>
    <w:rsid w:val="006E03DE"/>
    <w:rsid w:val="006E076B"/>
    <w:rsid w:val="006E0861"/>
    <w:rsid w:val="006E0AEA"/>
    <w:rsid w:val="006E0EDC"/>
    <w:rsid w:val="006E10C7"/>
    <w:rsid w:val="006E1644"/>
    <w:rsid w:val="006E1777"/>
    <w:rsid w:val="006E1986"/>
    <w:rsid w:val="006E19B1"/>
    <w:rsid w:val="006E1ABC"/>
    <w:rsid w:val="006E1FB0"/>
    <w:rsid w:val="006E20F3"/>
    <w:rsid w:val="006E264A"/>
    <w:rsid w:val="006E2A34"/>
    <w:rsid w:val="006E2AB9"/>
    <w:rsid w:val="006E2DFC"/>
    <w:rsid w:val="006E3080"/>
    <w:rsid w:val="006E3096"/>
    <w:rsid w:val="006E323A"/>
    <w:rsid w:val="006E36DC"/>
    <w:rsid w:val="006E3739"/>
    <w:rsid w:val="006E37C7"/>
    <w:rsid w:val="006E390C"/>
    <w:rsid w:val="006E3BE0"/>
    <w:rsid w:val="006E41E8"/>
    <w:rsid w:val="006E43F3"/>
    <w:rsid w:val="006E443D"/>
    <w:rsid w:val="006E470C"/>
    <w:rsid w:val="006E48FD"/>
    <w:rsid w:val="006E4B20"/>
    <w:rsid w:val="006E4C75"/>
    <w:rsid w:val="006E5974"/>
    <w:rsid w:val="006E5980"/>
    <w:rsid w:val="006E5AF0"/>
    <w:rsid w:val="006E5C88"/>
    <w:rsid w:val="006E5E8B"/>
    <w:rsid w:val="006E60A2"/>
    <w:rsid w:val="006E614B"/>
    <w:rsid w:val="006E62FD"/>
    <w:rsid w:val="006E6488"/>
    <w:rsid w:val="006E657B"/>
    <w:rsid w:val="006E6E19"/>
    <w:rsid w:val="006E6EF6"/>
    <w:rsid w:val="006E704B"/>
    <w:rsid w:val="006E7113"/>
    <w:rsid w:val="006E72A1"/>
    <w:rsid w:val="006E7793"/>
    <w:rsid w:val="006E78F4"/>
    <w:rsid w:val="006E7C4C"/>
    <w:rsid w:val="006E7D9F"/>
    <w:rsid w:val="006F04B4"/>
    <w:rsid w:val="006F06D7"/>
    <w:rsid w:val="006F0736"/>
    <w:rsid w:val="006F0A77"/>
    <w:rsid w:val="006F12DF"/>
    <w:rsid w:val="006F12EE"/>
    <w:rsid w:val="006F1396"/>
    <w:rsid w:val="006F1861"/>
    <w:rsid w:val="006F1C9B"/>
    <w:rsid w:val="006F1DA2"/>
    <w:rsid w:val="006F20C6"/>
    <w:rsid w:val="006F2272"/>
    <w:rsid w:val="006F299F"/>
    <w:rsid w:val="006F2FC2"/>
    <w:rsid w:val="006F308E"/>
    <w:rsid w:val="006F30DB"/>
    <w:rsid w:val="006F37FB"/>
    <w:rsid w:val="006F3AB8"/>
    <w:rsid w:val="006F3B08"/>
    <w:rsid w:val="006F3BDF"/>
    <w:rsid w:val="006F3E41"/>
    <w:rsid w:val="006F3EE9"/>
    <w:rsid w:val="006F3F52"/>
    <w:rsid w:val="006F3FA8"/>
    <w:rsid w:val="006F41E1"/>
    <w:rsid w:val="006F43AC"/>
    <w:rsid w:val="006F45C7"/>
    <w:rsid w:val="006F4632"/>
    <w:rsid w:val="006F4F58"/>
    <w:rsid w:val="006F50F7"/>
    <w:rsid w:val="006F5234"/>
    <w:rsid w:val="006F52B7"/>
    <w:rsid w:val="006F52FF"/>
    <w:rsid w:val="006F53B8"/>
    <w:rsid w:val="006F56A3"/>
    <w:rsid w:val="006F58E6"/>
    <w:rsid w:val="006F5B6D"/>
    <w:rsid w:val="006F5D09"/>
    <w:rsid w:val="006F6042"/>
    <w:rsid w:val="006F6065"/>
    <w:rsid w:val="006F624A"/>
    <w:rsid w:val="006F66BE"/>
    <w:rsid w:val="006F6A81"/>
    <w:rsid w:val="006F6B16"/>
    <w:rsid w:val="006F6E47"/>
    <w:rsid w:val="006F70FC"/>
    <w:rsid w:val="006F77C1"/>
    <w:rsid w:val="006F7AA5"/>
    <w:rsid w:val="0070011F"/>
    <w:rsid w:val="00700162"/>
    <w:rsid w:val="00700531"/>
    <w:rsid w:val="0070061E"/>
    <w:rsid w:val="007007F8"/>
    <w:rsid w:val="00700A50"/>
    <w:rsid w:val="00700AD3"/>
    <w:rsid w:val="0070109D"/>
    <w:rsid w:val="007012C3"/>
    <w:rsid w:val="007012CA"/>
    <w:rsid w:val="007012F8"/>
    <w:rsid w:val="007014F5"/>
    <w:rsid w:val="007017C8"/>
    <w:rsid w:val="00701B5B"/>
    <w:rsid w:val="00701C35"/>
    <w:rsid w:val="00701DD9"/>
    <w:rsid w:val="007026DA"/>
    <w:rsid w:val="0070278B"/>
    <w:rsid w:val="007028E2"/>
    <w:rsid w:val="007032CA"/>
    <w:rsid w:val="007033E4"/>
    <w:rsid w:val="00703B2B"/>
    <w:rsid w:val="00703DBF"/>
    <w:rsid w:val="00703DF6"/>
    <w:rsid w:val="00703F1F"/>
    <w:rsid w:val="00703F54"/>
    <w:rsid w:val="00703F7A"/>
    <w:rsid w:val="00704509"/>
    <w:rsid w:val="0070455B"/>
    <w:rsid w:val="007045EB"/>
    <w:rsid w:val="00704624"/>
    <w:rsid w:val="00704847"/>
    <w:rsid w:val="00704B8F"/>
    <w:rsid w:val="00704DB6"/>
    <w:rsid w:val="00705E05"/>
    <w:rsid w:val="007060C1"/>
    <w:rsid w:val="00706767"/>
    <w:rsid w:val="00706855"/>
    <w:rsid w:val="00706B84"/>
    <w:rsid w:val="00706BC1"/>
    <w:rsid w:val="0070708E"/>
    <w:rsid w:val="00707627"/>
    <w:rsid w:val="0070767F"/>
    <w:rsid w:val="00707DFD"/>
    <w:rsid w:val="007104D5"/>
    <w:rsid w:val="00710770"/>
    <w:rsid w:val="00710A80"/>
    <w:rsid w:val="00710C12"/>
    <w:rsid w:val="00710F7B"/>
    <w:rsid w:val="00710FA5"/>
    <w:rsid w:val="007110A3"/>
    <w:rsid w:val="00711409"/>
    <w:rsid w:val="00711528"/>
    <w:rsid w:val="00711755"/>
    <w:rsid w:val="00711941"/>
    <w:rsid w:val="00712368"/>
    <w:rsid w:val="00712D02"/>
    <w:rsid w:val="00712D8E"/>
    <w:rsid w:val="00712F3A"/>
    <w:rsid w:val="0071318F"/>
    <w:rsid w:val="007131B3"/>
    <w:rsid w:val="00713364"/>
    <w:rsid w:val="00713446"/>
    <w:rsid w:val="00713CC5"/>
    <w:rsid w:val="00714328"/>
    <w:rsid w:val="007145E9"/>
    <w:rsid w:val="00714788"/>
    <w:rsid w:val="00714A30"/>
    <w:rsid w:val="00714AFC"/>
    <w:rsid w:val="00714B82"/>
    <w:rsid w:val="00714D9B"/>
    <w:rsid w:val="00714DFC"/>
    <w:rsid w:val="00715008"/>
    <w:rsid w:val="007152A4"/>
    <w:rsid w:val="00715535"/>
    <w:rsid w:val="00715DBF"/>
    <w:rsid w:val="0071623F"/>
    <w:rsid w:val="00716444"/>
    <w:rsid w:val="007164D0"/>
    <w:rsid w:val="00716673"/>
    <w:rsid w:val="00716BEC"/>
    <w:rsid w:val="00716C6E"/>
    <w:rsid w:val="00716C94"/>
    <w:rsid w:val="00716CC4"/>
    <w:rsid w:val="00716EE7"/>
    <w:rsid w:val="00717032"/>
    <w:rsid w:val="007173AF"/>
    <w:rsid w:val="007173D4"/>
    <w:rsid w:val="00717480"/>
    <w:rsid w:val="0071761F"/>
    <w:rsid w:val="00717AC1"/>
    <w:rsid w:val="00717D43"/>
    <w:rsid w:val="00720026"/>
    <w:rsid w:val="007207DB"/>
    <w:rsid w:val="00720830"/>
    <w:rsid w:val="007208F2"/>
    <w:rsid w:val="00720C71"/>
    <w:rsid w:val="00720F3E"/>
    <w:rsid w:val="007210E3"/>
    <w:rsid w:val="00721217"/>
    <w:rsid w:val="007213FA"/>
    <w:rsid w:val="00721EBE"/>
    <w:rsid w:val="00721FC4"/>
    <w:rsid w:val="0072274C"/>
    <w:rsid w:val="00722E49"/>
    <w:rsid w:val="0072307D"/>
    <w:rsid w:val="007231A0"/>
    <w:rsid w:val="007232C0"/>
    <w:rsid w:val="007236FA"/>
    <w:rsid w:val="007238D0"/>
    <w:rsid w:val="00723950"/>
    <w:rsid w:val="00723A9E"/>
    <w:rsid w:val="00723CAC"/>
    <w:rsid w:val="00724A6B"/>
    <w:rsid w:val="00724CAF"/>
    <w:rsid w:val="00725270"/>
    <w:rsid w:val="007252DD"/>
    <w:rsid w:val="007252EE"/>
    <w:rsid w:val="007258CF"/>
    <w:rsid w:val="00725B8C"/>
    <w:rsid w:val="0072617C"/>
    <w:rsid w:val="0072625C"/>
    <w:rsid w:val="00726574"/>
    <w:rsid w:val="00726A46"/>
    <w:rsid w:val="007272AC"/>
    <w:rsid w:val="0072739B"/>
    <w:rsid w:val="00727479"/>
    <w:rsid w:val="0072759A"/>
    <w:rsid w:val="007275C2"/>
    <w:rsid w:val="007275F7"/>
    <w:rsid w:val="00727706"/>
    <w:rsid w:val="00727B95"/>
    <w:rsid w:val="00727BCC"/>
    <w:rsid w:val="00727E25"/>
    <w:rsid w:val="00727EE3"/>
    <w:rsid w:val="00730007"/>
    <w:rsid w:val="007308F1"/>
    <w:rsid w:val="00730914"/>
    <w:rsid w:val="00730BB0"/>
    <w:rsid w:val="00730E67"/>
    <w:rsid w:val="00730F63"/>
    <w:rsid w:val="007315E2"/>
    <w:rsid w:val="007317F6"/>
    <w:rsid w:val="00731C42"/>
    <w:rsid w:val="0073248F"/>
    <w:rsid w:val="00732527"/>
    <w:rsid w:val="007327C9"/>
    <w:rsid w:val="00732DEE"/>
    <w:rsid w:val="00733380"/>
    <w:rsid w:val="00733B3E"/>
    <w:rsid w:val="00733FCF"/>
    <w:rsid w:val="007342EE"/>
    <w:rsid w:val="00734866"/>
    <w:rsid w:val="00734BFB"/>
    <w:rsid w:val="00735129"/>
    <w:rsid w:val="007351AB"/>
    <w:rsid w:val="00735964"/>
    <w:rsid w:val="007360A3"/>
    <w:rsid w:val="007363FA"/>
    <w:rsid w:val="0073643B"/>
    <w:rsid w:val="00736DBC"/>
    <w:rsid w:val="00737054"/>
    <w:rsid w:val="007370B3"/>
    <w:rsid w:val="0073751A"/>
    <w:rsid w:val="007377AF"/>
    <w:rsid w:val="00737A3D"/>
    <w:rsid w:val="00737A75"/>
    <w:rsid w:val="00737C8C"/>
    <w:rsid w:val="00737D07"/>
    <w:rsid w:val="00740077"/>
    <w:rsid w:val="007403C7"/>
    <w:rsid w:val="00740789"/>
    <w:rsid w:val="00740A3E"/>
    <w:rsid w:val="00741067"/>
    <w:rsid w:val="0074116D"/>
    <w:rsid w:val="0074129D"/>
    <w:rsid w:val="00741358"/>
    <w:rsid w:val="007413C5"/>
    <w:rsid w:val="007424AD"/>
    <w:rsid w:val="0074253E"/>
    <w:rsid w:val="00742EE8"/>
    <w:rsid w:val="00742FD3"/>
    <w:rsid w:val="00743177"/>
    <w:rsid w:val="00743301"/>
    <w:rsid w:val="00743655"/>
    <w:rsid w:val="00743A5C"/>
    <w:rsid w:val="00743AB7"/>
    <w:rsid w:val="00743CCF"/>
    <w:rsid w:val="00744381"/>
    <w:rsid w:val="0074467F"/>
    <w:rsid w:val="00744692"/>
    <w:rsid w:val="00744B06"/>
    <w:rsid w:val="00744CE2"/>
    <w:rsid w:val="00744F51"/>
    <w:rsid w:val="00745021"/>
    <w:rsid w:val="00745116"/>
    <w:rsid w:val="00745203"/>
    <w:rsid w:val="00745609"/>
    <w:rsid w:val="00745951"/>
    <w:rsid w:val="00745C83"/>
    <w:rsid w:val="00745D73"/>
    <w:rsid w:val="00745E5F"/>
    <w:rsid w:val="00746146"/>
    <w:rsid w:val="0074642A"/>
    <w:rsid w:val="00746A81"/>
    <w:rsid w:val="00747A21"/>
    <w:rsid w:val="00747A80"/>
    <w:rsid w:val="00747D8A"/>
    <w:rsid w:val="00750231"/>
    <w:rsid w:val="007502B8"/>
    <w:rsid w:val="007503DA"/>
    <w:rsid w:val="00750583"/>
    <w:rsid w:val="00750A07"/>
    <w:rsid w:val="00751251"/>
    <w:rsid w:val="007515B5"/>
    <w:rsid w:val="00751DB0"/>
    <w:rsid w:val="0075275B"/>
    <w:rsid w:val="00753098"/>
    <w:rsid w:val="007531F1"/>
    <w:rsid w:val="00753620"/>
    <w:rsid w:val="00753CCF"/>
    <w:rsid w:val="00753F2F"/>
    <w:rsid w:val="0075402E"/>
    <w:rsid w:val="00754054"/>
    <w:rsid w:val="00754824"/>
    <w:rsid w:val="00754AC0"/>
    <w:rsid w:val="00754E3C"/>
    <w:rsid w:val="00754E71"/>
    <w:rsid w:val="00755464"/>
    <w:rsid w:val="00755469"/>
    <w:rsid w:val="0075581F"/>
    <w:rsid w:val="00755A5B"/>
    <w:rsid w:val="00755A94"/>
    <w:rsid w:val="00755AFA"/>
    <w:rsid w:val="00755B78"/>
    <w:rsid w:val="0075656E"/>
    <w:rsid w:val="007565EA"/>
    <w:rsid w:val="00756717"/>
    <w:rsid w:val="0075707D"/>
    <w:rsid w:val="00757520"/>
    <w:rsid w:val="0075752E"/>
    <w:rsid w:val="007575E4"/>
    <w:rsid w:val="0075768D"/>
    <w:rsid w:val="00757C66"/>
    <w:rsid w:val="00757EF1"/>
    <w:rsid w:val="007601E3"/>
    <w:rsid w:val="007607AF"/>
    <w:rsid w:val="00760912"/>
    <w:rsid w:val="00760BBD"/>
    <w:rsid w:val="00760C33"/>
    <w:rsid w:val="00760EDC"/>
    <w:rsid w:val="00761009"/>
    <w:rsid w:val="007613A0"/>
    <w:rsid w:val="0076180A"/>
    <w:rsid w:val="0076182A"/>
    <w:rsid w:val="00761DB4"/>
    <w:rsid w:val="00761E18"/>
    <w:rsid w:val="007620A7"/>
    <w:rsid w:val="00762C77"/>
    <w:rsid w:val="00762F5E"/>
    <w:rsid w:val="007635A8"/>
    <w:rsid w:val="007636C4"/>
    <w:rsid w:val="0076438A"/>
    <w:rsid w:val="007644BF"/>
    <w:rsid w:val="007647A6"/>
    <w:rsid w:val="00764990"/>
    <w:rsid w:val="00764D7F"/>
    <w:rsid w:val="0076533A"/>
    <w:rsid w:val="0076534D"/>
    <w:rsid w:val="007656C8"/>
    <w:rsid w:val="007657AA"/>
    <w:rsid w:val="0076589B"/>
    <w:rsid w:val="007659A8"/>
    <w:rsid w:val="007659E8"/>
    <w:rsid w:val="00766196"/>
    <w:rsid w:val="007662E3"/>
    <w:rsid w:val="0076645A"/>
    <w:rsid w:val="007664AD"/>
    <w:rsid w:val="0076687F"/>
    <w:rsid w:val="00766A04"/>
    <w:rsid w:val="00766D83"/>
    <w:rsid w:val="0076701B"/>
    <w:rsid w:val="007670E1"/>
    <w:rsid w:val="007671B6"/>
    <w:rsid w:val="007674C0"/>
    <w:rsid w:val="00767512"/>
    <w:rsid w:val="007677C0"/>
    <w:rsid w:val="00767D58"/>
    <w:rsid w:val="00770146"/>
    <w:rsid w:val="00770275"/>
    <w:rsid w:val="007708CB"/>
    <w:rsid w:val="00770CA0"/>
    <w:rsid w:val="0077148A"/>
    <w:rsid w:val="0077195A"/>
    <w:rsid w:val="0077198C"/>
    <w:rsid w:val="00771BE0"/>
    <w:rsid w:val="00771C1B"/>
    <w:rsid w:val="007721D8"/>
    <w:rsid w:val="00772513"/>
    <w:rsid w:val="007727F1"/>
    <w:rsid w:val="00772A79"/>
    <w:rsid w:val="00773022"/>
    <w:rsid w:val="00773466"/>
    <w:rsid w:val="00773A6D"/>
    <w:rsid w:val="00773B71"/>
    <w:rsid w:val="00773D97"/>
    <w:rsid w:val="00773D99"/>
    <w:rsid w:val="00775550"/>
    <w:rsid w:val="0077566C"/>
    <w:rsid w:val="007756F5"/>
    <w:rsid w:val="00775702"/>
    <w:rsid w:val="00775977"/>
    <w:rsid w:val="007759E4"/>
    <w:rsid w:val="007759F4"/>
    <w:rsid w:val="00775FDD"/>
    <w:rsid w:val="007761C5"/>
    <w:rsid w:val="007763D9"/>
    <w:rsid w:val="007765C5"/>
    <w:rsid w:val="007768E5"/>
    <w:rsid w:val="00776E86"/>
    <w:rsid w:val="00776F5B"/>
    <w:rsid w:val="0077713B"/>
    <w:rsid w:val="007776A7"/>
    <w:rsid w:val="00777741"/>
    <w:rsid w:val="00777AC4"/>
    <w:rsid w:val="00777DCC"/>
    <w:rsid w:val="007800A1"/>
    <w:rsid w:val="0078014E"/>
    <w:rsid w:val="007802D8"/>
    <w:rsid w:val="0078054D"/>
    <w:rsid w:val="00780B39"/>
    <w:rsid w:val="00780C8C"/>
    <w:rsid w:val="00780F03"/>
    <w:rsid w:val="00780F8B"/>
    <w:rsid w:val="0078102C"/>
    <w:rsid w:val="007812D5"/>
    <w:rsid w:val="00781827"/>
    <w:rsid w:val="007819FE"/>
    <w:rsid w:val="00781C82"/>
    <w:rsid w:val="00781EC9"/>
    <w:rsid w:val="00781FA0"/>
    <w:rsid w:val="00781FCA"/>
    <w:rsid w:val="00782026"/>
    <w:rsid w:val="00782270"/>
    <w:rsid w:val="00782384"/>
    <w:rsid w:val="00782680"/>
    <w:rsid w:val="0078285E"/>
    <w:rsid w:val="00783119"/>
    <w:rsid w:val="00783552"/>
    <w:rsid w:val="0078377F"/>
    <w:rsid w:val="00783958"/>
    <w:rsid w:val="0078406F"/>
    <w:rsid w:val="007840FE"/>
    <w:rsid w:val="0078416E"/>
    <w:rsid w:val="00784338"/>
    <w:rsid w:val="007843DA"/>
    <w:rsid w:val="007845A7"/>
    <w:rsid w:val="007848EF"/>
    <w:rsid w:val="00784914"/>
    <w:rsid w:val="007849AD"/>
    <w:rsid w:val="007850EF"/>
    <w:rsid w:val="007855D6"/>
    <w:rsid w:val="00785701"/>
    <w:rsid w:val="00785C4D"/>
    <w:rsid w:val="00785EA2"/>
    <w:rsid w:val="00785FA1"/>
    <w:rsid w:val="00786143"/>
    <w:rsid w:val="007862A5"/>
    <w:rsid w:val="007862FB"/>
    <w:rsid w:val="00786853"/>
    <w:rsid w:val="00786979"/>
    <w:rsid w:val="00786CD9"/>
    <w:rsid w:val="00787227"/>
    <w:rsid w:val="007874EA"/>
    <w:rsid w:val="00787555"/>
    <w:rsid w:val="00787C0A"/>
    <w:rsid w:val="00787F52"/>
    <w:rsid w:val="007901F6"/>
    <w:rsid w:val="007907B8"/>
    <w:rsid w:val="0079097C"/>
    <w:rsid w:val="00790A3C"/>
    <w:rsid w:val="00790BF8"/>
    <w:rsid w:val="00790D3B"/>
    <w:rsid w:val="00790DB3"/>
    <w:rsid w:val="007912C2"/>
    <w:rsid w:val="007916BA"/>
    <w:rsid w:val="00791799"/>
    <w:rsid w:val="00791A4E"/>
    <w:rsid w:val="00791B9F"/>
    <w:rsid w:val="00791D21"/>
    <w:rsid w:val="00791D48"/>
    <w:rsid w:val="00791FC0"/>
    <w:rsid w:val="00792331"/>
    <w:rsid w:val="00792365"/>
    <w:rsid w:val="007926C6"/>
    <w:rsid w:val="0079286D"/>
    <w:rsid w:val="00792A81"/>
    <w:rsid w:val="0079301D"/>
    <w:rsid w:val="00793199"/>
    <w:rsid w:val="007935CC"/>
    <w:rsid w:val="007935D0"/>
    <w:rsid w:val="007938A9"/>
    <w:rsid w:val="00793932"/>
    <w:rsid w:val="00793A43"/>
    <w:rsid w:val="00793F8B"/>
    <w:rsid w:val="0079412C"/>
    <w:rsid w:val="0079474D"/>
    <w:rsid w:val="007948D6"/>
    <w:rsid w:val="0079490A"/>
    <w:rsid w:val="00794CCF"/>
    <w:rsid w:val="00794F01"/>
    <w:rsid w:val="00794F69"/>
    <w:rsid w:val="00794FEC"/>
    <w:rsid w:val="00795075"/>
    <w:rsid w:val="007954A7"/>
    <w:rsid w:val="00795539"/>
    <w:rsid w:val="0079554C"/>
    <w:rsid w:val="00795639"/>
    <w:rsid w:val="007960D3"/>
    <w:rsid w:val="00796364"/>
    <w:rsid w:val="00796731"/>
    <w:rsid w:val="00796821"/>
    <w:rsid w:val="00796BE9"/>
    <w:rsid w:val="00797AD6"/>
    <w:rsid w:val="00797D17"/>
    <w:rsid w:val="00797EBF"/>
    <w:rsid w:val="007A0171"/>
    <w:rsid w:val="007A033D"/>
    <w:rsid w:val="007A037E"/>
    <w:rsid w:val="007A0515"/>
    <w:rsid w:val="007A0561"/>
    <w:rsid w:val="007A0B6E"/>
    <w:rsid w:val="007A0EC2"/>
    <w:rsid w:val="007A1782"/>
    <w:rsid w:val="007A1CCF"/>
    <w:rsid w:val="007A2311"/>
    <w:rsid w:val="007A274B"/>
    <w:rsid w:val="007A2824"/>
    <w:rsid w:val="007A2A02"/>
    <w:rsid w:val="007A338D"/>
    <w:rsid w:val="007A346E"/>
    <w:rsid w:val="007A36BE"/>
    <w:rsid w:val="007A3766"/>
    <w:rsid w:val="007A3CD5"/>
    <w:rsid w:val="007A3D1D"/>
    <w:rsid w:val="007A3E8A"/>
    <w:rsid w:val="007A3F3F"/>
    <w:rsid w:val="007A403A"/>
    <w:rsid w:val="007A42BC"/>
    <w:rsid w:val="007A4565"/>
    <w:rsid w:val="007A4936"/>
    <w:rsid w:val="007A4ADE"/>
    <w:rsid w:val="007A4D7A"/>
    <w:rsid w:val="007A50B5"/>
    <w:rsid w:val="007A5228"/>
    <w:rsid w:val="007A5F7A"/>
    <w:rsid w:val="007A6549"/>
    <w:rsid w:val="007A6575"/>
    <w:rsid w:val="007A6795"/>
    <w:rsid w:val="007A6ACE"/>
    <w:rsid w:val="007A6BFD"/>
    <w:rsid w:val="007A6D17"/>
    <w:rsid w:val="007A6F4F"/>
    <w:rsid w:val="007A706F"/>
    <w:rsid w:val="007A7415"/>
    <w:rsid w:val="007A75A0"/>
    <w:rsid w:val="007A75DD"/>
    <w:rsid w:val="007A787E"/>
    <w:rsid w:val="007A7B3A"/>
    <w:rsid w:val="007A7B3D"/>
    <w:rsid w:val="007A7D52"/>
    <w:rsid w:val="007A7DEF"/>
    <w:rsid w:val="007A7E60"/>
    <w:rsid w:val="007B0260"/>
    <w:rsid w:val="007B03F1"/>
    <w:rsid w:val="007B0784"/>
    <w:rsid w:val="007B0A7C"/>
    <w:rsid w:val="007B0E05"/>
    <w:rsid w:val="007B0FF5"/>
    <w:rsid w:val="007B1341"/>
    <w:rsid w:val="007B13F0"/>
    <w:rsid w:val="007B1723"/>
    <w:rsid w:val="007B1737"/>
    <w:rsid w:val="007B1B71"/>
    <w:rsid w:val="007B1C04"/>
    <w:rsid w:val="007B1D19"/>
    <w:rsid w:val="007B2A1F"/>
    <w:rsid w:val="007B2BC3"/>
    <w:rsid w:val="007B30EE"/>
    <w:rsid w:val="007B3296"/>
    <w:rsid w:val="007B3818"/>
    <w:rsid w:val="007B3953"/>
    <w:rsid w:val="007B3B18"/>
    <w:rsid w:val="007B3FA1"/>
    <w:rsid w:val="007B4143"/>
    <w:rsid w:val="007B4186"/>
    <w:rsid w:val="007B4950"/>
    <w:rsid w:val="007B4A27"/>
    <w:rsid w:val="007B4B87"/>
    <w:rsid w:val="007B4CDA"/>
    <w:rsid w:val="007B5942"/>
    <w:rsid w:val="007B5A49"/>
    <w:rsid w:val="007B5C57"/>
    <w:rsid w:val="007B5E02"/>
    <w:rsid w:val="007B5E7F"/>
    <w:rsid w:val="007B5F8A"/>
    <w:rsid w:val="007B636C"/>
    <w:rsid w:val="007B6F90"/>
    <w:rsid w:val="007B73DE"/>
    <w:rsid w:val="007B7A48"/>
    <w:rsid w:val="007B7AF3"/>
    <w:rsid w:val="007B7BCF"/>
    <w:rsid w:val="007B7CCC"/>
    <w:rsid w:val="007B7EAF"/>
    <w:rsid w:val="007C007D"/>
    <w:rsid w:val="007C02D8"/>
    <w:rsid w:val="007C0579"/>
    <w:rsid w:val="007C089D"/>
    <w:rsid w:val="007C09E2"/>
    <w:rsid w:val="007C0BCC"/>
    <w:rsid w:val="007C0DD6"/>
    <w:rsid w:val="007C0EF0"/>
    <w:rsid w:val="007C12A1"/>
    <w:rsid w:val="007C13F5"/>
    <w:rsid w:val="007C142F"/>
    <w:rsid w:val="007C192D"/>
    <w:rsid w:val="007C1C06"/>
    <w:rsid w:val="007C1D4F"/>
    <w:rsid w:val="007C232B"/>
    <w:rsid w:val="007C27A8"/>
    <w:rsid w:val="007C2887"/>
    <w:rsid w:val="007C2BB1"/>
    <w:rsid w:val="007C2D17"/>
    <w:rsid w:val="007C2DDE"/>
    <w:rsid w:val="007C356C"/>
    <w:rsid w:val="007C35E0"/>
    <w:rsid w:val="007C3615"/>
    <w:rsid w:val="007C36B5"/>
    <w:rsid w:val="007C38D8"/>
    <w:rsid w:val="007C39FC"/>
    <w:rsid w:val="007C497A"/>
    <w:rsid w:val="007C498A"/>
    <w:rsid w:val="007C4A52"/>
    <w:rsid w:val="007C4B25"/>
    <w:rsid w:val="007C4DDE"/>
    <w:rsid w:val="007C5026"/>
    <w:rsid w:val="007C5388"/>
    <w:rsid w:val="007C58DB"/>
    <w:rsid w:val="007C5BF6"/>
    <w:rsid w:val="007C6A0F"/>
    <w:rsid w:val="007C6E32"/>
    <w:rsid w:val="007C7180"/>
    <w:rsid w:val="007C76B4"/>
    <w:rsid w:val="007C7C71"/>
    <w:rsid w:val="007C7CC7"/>
    <w:rsid w:val="007D023C"/>
    <w:rsid w:val="007D0322"/>
    <w:rsid w:val="007D059A"/>
    <w:rsid w:val="007D0FC3"/>
    <w:rsid w:val="007D1309"/>
    <w:rsid w:val="007D1392"/>
    <w:rsid w:val="007D149C"/>
    <w:rsid w:val="007D1641"/>
    <w:rsid w:val="007D1902"/>
    <w:rsid w:val="007D1A91"/>
    <w:rsid w:val="007D1DA1"/>
    <w:rsid w:val="007D1EDB"/>
    <w:rsid w:val="007D21A1"/>
    <w:rsid w:val="007D28AE"/>
    <w:rsid w:val="007D29B9"/>
    <w:rsid w:val="007D30E9"/>
    <w:rsid w:val="007D3111"/>
    <w:rsid w:val="007D314E"/>
    <w:rsid w:val="007D3620"/>
    <w:rsid w:val="007D364A"/>
    <w:rsid w:val="007D3757"/>
    <w:rsid w:val="007D3952"/>
    <w:rsid w:val="007D395B"/>
    <w:rsid w:val="007D3C2B"/>
    <w:rsid w:val="007D3F03"/>
    <w:rsid w:val="007D40CD"/>
    <w:rsid w:val="007D4140"/>
    <w:rsid w:val="007D4146"/>
    <w:rsid w:val="007D414A"/>
    <w:rsid w:val="007D4281"/>
    <w:rsid w:val="007D457F"/>
    <w:rsid w:val="007D480E"/>
    <w:rsid w:val="007D4868"/>
    <w:rsid w:val="007D5194"/>
    <w:rsid w:val="007D5796"/>
    <w:rsid w:val="007D5974"/>
    <w:rsid w:val="007D59CA"/>
    <w:rsid w:val="007D5B09"/>
    <w:rsid w:val="007D5CBB"/>
    <w:rsid w:val="007D6001"/>
    <w:rsid w:val="007D639B"/>
    <w:rsid w:val="007D63A2"/>
    <w:rsid w:val="007D63E8"/>
    <w:rsid w:val="007D66B6"/>
    <w:rsid w:val="007D6B85"/>
    <w:rsid w:val="007D7612"/>
    <w:rsid w:val="007D76D6"/>
    <w:rsid w:val="007D7DDA"/>
    <w:rsid w:val="007E01B2"/>
    <w:rsid w:val="007E040B"/>
    <w:rsid w:val="007E0482"/>
    <w:rsid w:val="007E04D2"/>
    <w:rsid w:val="007E06FB"/>
    <w:rsid w:val="007E0709"/>
    <w:rsid w:val="007E07C0"/>
    <w:rsid w:val="007E0F98"/>
    <w:rsid w:val="007E1004"/>
    <w:rsid w:val="007E11D7"/>
    <w:rsid w:val="007E2085"/>
    <w:rsid w:val="007E26C2"/>
    <w:rsid w:val="007E2DBE"/>
    <w:rsid w:val="007E3093"/>
    <w:rsid w:val="007E3255"/>
    <w:rsid w:val="007E3B01"/>
    <w:rsid w:val="007E3B2C"/>
    <w:rsid w:val="007E3C13"/>
    <w:rsid w:val="007E3F44"/>
    <w:rsid w:val="007E410E"/>
    <w:rsid w:val="007E41CC"/>
    <w:rsid w:val="007E4237"/>
    <w:rsid w:val="007E4794"/>
    <w:rsid w:val="007E47D3"/>
    <w:rsid w:val="007E4844"/>
    <w:rsid w:val="007E4CC8"/>
    <w:rsid w:val="007E4DE2"/>
    <w:rsid w:val="007E50A9"/>
    <w:rsid w:val="007E50DA"/>
    <w:rsid w:val="007E54E0"/>
    <w:rsid w:val="007E57C1"/>
    <w:rsid w:val="007E58B4"/>
    <w:rsid w:val="007E5B32"/>
    <w:rsid w:val="007E5E03"/>
    <w:rsid w:val="007E5EA8"/>
    <w:rsid w:val="007E611E"/>
    <w:rsid w:val="007E626C"/>
    <w:rsid w:val="007E6392"/>
    <w:rsid w:val="007E656C"/>
    <w:rsid w:val="007E6719"/>
    <w:rsid w:val="007E67F5"/>
    <w:rsid w:val="007E6A8E"/>
    <w:rsid w:val="007E6D6A"/>
    <w:rsid w:val="007E7031"/>
    <w:rsid w:val="007E7051"/>
    <w:rsid w:val="007E70D3"/>
    <w:rsid w:val="007E7249"/>
    <w:rsid w:val="007E758A"/>
    <w:rsid w:val="007E7BF9"/>
    <w:rsid w:val="007F02BB"/>
    <w:rsid w:val="007F051A"/>
    <w:rsid w:val="007F0945"/>
    <w:rsid w:val="007F0A87"/>
    <w:rsid w:val="007F0BBA"/>
    <w:rsid w:val="007F0BBF"/>
    <w:rsid w:val="007F0E43"/>
    <w:rsid w:val="007F12C1"/>
    <w:rsid w:val="007F17A8"/>
    <w:rsid w:val="007F1CB8"/>
    <w:rsid w:val="007F1D16"/>
    <w:rsid w:val="007F1EDE"/>
    <w:rsid w:val="007F21D7"/>
    <w:rsid w:val="007F2325"/>
    <w:rsid w:val="007F2493"/>
    <w:rsid w:val="007F2572"/>
    <w:rsid w:val="007F2834"/>
    <w:rsid w:val="007F2959"/>
    <w:rsid w:val="007F29F3"/>
    <w:rsid w:val="007F2E4F"/>
    <w:rsid w:val="007F3237"/>
    <w:rsid w:val="007F32B8"/>
    <w:rsid w:val="007F3492"/>
    <w:rsid w:val="007F3609"/>
    <w:rsid w:val="007F37B9"/>
    <w:rsid w:val="007F3852"/>
    <w:rsid w:val="007F38BF"/>
    <w:rsid w:val="007F3D5A"/>
    <w:rsid w:val="007F3ECB"/>
    <w:rsid w:val="007F4045"/>
    <w:rsid w:val="007F42AE"/>
    <w:rsid w:val="007F47B9"/>
    <w:rsid w:val="007F4859"/>
    <w:rsid w:val="007F4AA6"/>
    <w:rsid w:val="007F4BDA"/>
    <w:rsid w:val="007F4DD0"/>
    <w:rsid w:val="007F556A"/>
    <w:rsid w:val="007F5E84"/>
    <w:rsid w:val="007F5F24"/>
    <w:rsid w:val="007F64D4"/>
    <w:rsid w:val="007F6502"/>
    <w:rsid w:val="007F6688"/>
    <w:rsid w:val="007F6744"/>
    <w:rsid w:val="007F6813"/>
    <w:rsid w:val="007F6883"/>
    <w:rsid w:val="007F6C08"/>
    <w:rsid w:val="007F6D5A"/>
    <w:rsid w:val="007F6F0C"/>
    <w:rsid w:val="007F727B"/>
    <w:rsid w:val="007F7922"/>
    <w:rsid w:val="007F7C25"/>
    <w:rsid w:val="007F7FDB"/>
    <w:rsid w:val="0080069A"/>
    <w:rsid w:val="00800EA9"/>
    <w:rsid w:val="0080119D"/>
    <w:rsid w:val="008011BF"/>
    <w:rsid w:val="00801331"/>
    <w:rsid w:val="00801495"/>
    <w:rsid w:val="008017F7"/>
    <w:rsid w:val="00801A78"/>
    <w:rsid w:val="00801DB1"/>
    <w:rsid w:val="00801DC1"/>
    <w:rsid w:val="00802122"/>
    <w:rsid w:val="008028C5"/>
    <w:rsid w:val="00802986"/>
    <w:rsid w:val="008029EB"/>
    <w:rsid w:val="00802B35"/>
    <w:rsid w:val="00802E7E"/>
    <w:rsid w:val="00803732"/>
    <w:rsid w:val="00803F2E"/>
    <w:rsid w:val="00803F3A"/>
    <w:rsid w:val="00803FBE"/>
    <w:rsid w:val="00804007"/>
    <w:rsid w:val="008040C1"/>
    <w:rsid w:val="00804329"/>
    <w:rsid w:val="00804B13"/>
    <w:rsid w:val="00804C69"/>
    <w:rsid w:val="0080553E"/>
    <w:rsid w:val="00805755"/>
    <w:rsid w:val="008059C2"/>
    <w:rsid w:val="008059E7"/>
    <w:rsid w:val="00805C74"/>
    <w:rsid w:val="00805D91"/>
    <w:rsid w:val="00806062"/>
    <w:rsid w:val="00806A6D"/>
    <w:rsid w:val="008071AA"/>
    <w:rsid w:val="0080723D"/>
    <w:rsid w:val="0080725F"/>
    <w:rsid w:val="008073CC"/>
    <w:rsid w:val="008074A0"/>
    <w:rsid w:val="008075F9"/>
    <w:rsid w:val="00807619"/>
    <w:rsid w:val="008079BD"/>
    <w:rsid w:val="00807F1B"/>
    <w:rsid w:val="00807FD4"/>
    <w:rsid w:val="00810041"/>
    <w:rsid w:val="00810294"/>
    <w:rsid w:val="00810342"/>
    <w:rsid w:val="00810963"/>
    <w:rsid w:val="00810AC3"/>
    <w:rsid w:val="00810C65"/>
    <w:rsid w:val="0081143F"/>
    <w:rsid w:val="00811749"/>
    <w:rsid w:val="0081189E"/>
    <w:rsid w:val="008118D8"/>
    <w:rsid w:val="008119CD"/>
    <w:rsid w:val="00811BEF"/>
    <w:rsid w:val="00811D57"/>
    <w:rsid w:val="00811E28"/>
    <w:rsid w:val="00812406"/>
    <w:rsid w:val="008127CD"/>
    <w:rsid w:val="00812C56"/>
    <w:rsid w:val="00812DFA"/>
    <w:rsid w:val="00813520"/>
    <w:rsid w:val="0081389C"/>
    <w:rsid w:val="00813AB5"/>
    <w:rsid w:val="008143DB"/>
    <w:rsid w:val="00815522"/>
    <w:rsid w:val="00815801"/>
    <w:rsid w:val="00815C82"/>
    <w:rsid w:val="00815E16"/>
    <w:rsid w:val="00816238"/>
    <w:rsid w:val="008162A6"/>
    <w:rsid w:val="00816782"/>
    <w:rsid w:val="00816B94"/>
    <w:rsid w:val="00816CFE"/>
    <w:rsid w:val="00816D74"/>
    <w:rsid w:val="00817152"/>
    <w:rsid w:val="00820457"/>
    <w:rsid w:val="008209C3"/>
    <w:rsid w:val="008215C3"/>
    <w:rsid w:val="00821914"/>
    <w:rsid w:val="0082199E"/>
    <w:rsid w:val="00821B98"/>
    <w:rsid w:val="008224C2"/>
    <w:rsid w:val="008227F7"/>
    <w:rsid w:val="00822B73"/>
    <w:rsid w:val="00822BE2"/>
    <w:rsid w:val="00822EA9"/>
    <w:rsid w:val="00822FA0"/>
    <w:rsid w:val="008231A4"/>
    <w:rsid w:val="008232E7"/>
    <w:rsid w:val="008233DB"/>
    <w:rsid w:val="00823445"/>
    <w:rsid w:val="00823506"/>
    <w:rsid w:val="0082354F"/>
    <w:rsid w:val="00823A5F"/>
    <w:rsid w:val="00823AEC"/>
    <w:rsid w:val="00823B46"/>
    <w:rsid w:val="00823C04"/>
    <w:rsid w:val="00824600"/>
    <w:rsid w:val="0082497C"/>
    <w:rsid w:val="00824E41"/>
    <w:rsid w:val="00824F12"/>
    <w:rsid w:val="00824FD4"/>
    <w:rsid w:val="008255AC"/>
    <w:rsid w:val="0082573C"/>
    <w:rsid w:val="00825861"/>
    <w:rsid w:val="008259C5"/>
    <w:rsid w:val="00825B03"/>
    <w:rsid w:val="00825E14"/>
    <w:rsid w:val="00825F97"/>
    <w:rsid w:val="00826068"/>
    <w:rsid w:val="00826092"/>
    <w:rsid w:val="0082622E"/>
    <w:rsid w:val="00826649"/>
    <w:rsid w:val="008267A4"/>
    <w:rsid w:val="00826B5B"/>
    <w:rsid w:val="00826F5B"/>
    <w:rsid w:val="008270B4"/>
    <w:rsid w:val="008270C6"/>
    <w:rsid w:val="00827647"/>
    <w:rsid w:val="00827769"/>
    <w:rsid w:val="00827C25"/>
    <w:rsid w:val="00827D3B"/>
    <w:rsid w:val="00827EC5"/>
    <w:rsid w:val="008301A3"/>
    <w:rsid w:val="00830726"/>
    <w:rsid w:val="00830967"/>
    <w:rsid w:val="008309F3"/>
    <w:rsid w:val="00830A8E"/>
    <w:rsid w:val="00830D87"/>
    <w:rsid w:val="00830E1A"/>
    <w:rsid w:val="00830EE5"/>
    <w:rsid w:val="0083185F"/>
    <w:rsid w:val="0083199B"/>
    <w:rsid w:val="00831EDF"/>
    <w:rsid w:val="0083221D"/>
    <w:rsid w:val="0083250C"/>
    <w:rsid w:val="008325C6"/>
    <w:rsid w:val="0083277E"/>
    <w:rsid w:val="00832A79"/>
    <w:rsid w:val="00832B2A"/>
    <w:rsid w:val="00832D02"/>
    <w:rsid w:val="0083317D"/>
    <w:rsid w:val="0083318F"/>
    <w:rsid w:val="00833412"/>
    <w:rsid w:val="00833B0C"/>
    <w:rsid w:val="00833D2F"/>
    <w:rsid w:val="00834198"/>
    <w:rsid w:val="008341CA"/>
    <w:rsid w:val="00834286"/>
    <w:rsid w:val="00834534"/>
    <w:rsid w:val="00834D3D"/>
    <w:rsid w:val="00834F03"/>
    <w:rsid w:val="008351D3"/>
    <w:rsid w:val="008352CD"/>
    <w:rsid w:val="008353E9"/>
    <w:rsid w:val="00835546"/>
    <w:rsid w:val="008359E5"/>
    <w:rsid w:val="00835A99"/>
    <w:rsid w:val="00835BA1"/>
    <w:rsid w:val="00835C4D"/>
    <w:rsid w:val="0083614B"/>
    <w:rsid w:val="00836273"/>
    <w:rsid w:val="008363E5"/>
    <w:rsid w:val="00836517"/>
    <w:rsid w:val="00836868"/>
    <w:rsid w:val="00836896"/>
    <w:rsid w:val="00836D9D"/>
    <w:rsid w:val="00836F80"/>
    <w:rsid w:val="00836F8D"/>
    <w:rsid w:val="00837174"/>
    <w:rsid w:val="008375CA"/>
    <w:rsid w:val="0083779E"/>
    <w:rsid w:val="0083782B"/>
    <w:rsid w:val="008378C1"/>
    <w:rsid w:val="0083794F"/>
    <w:rsid w:val="00837BCA"/>
    <w:rsid w:val="00837C52"/>
    <w:rsid w:val="00837C6A"/>
    <w:rsid w:val="00837C8C"/>
    <w:rsid w:val="008402DA"/>
    <w:rsid w:val="0084048D"/>
    <w:rsid w:val="0084096E"/>
    <w:rsid w:val="00840A66"/>
    <w:rsid w:val="0084107E"/>
    <w:rsid w:val="00841639"/>
    <w:rsid w:val="008416D3"/>
    <w:rsid w:val="00841735"/>
    <w:rsid w:val="008417AB"/>
    <w:rsid w:val="0084182B"/>
    <w:rsid w:val="008419A8"/>
    <w:rsid w:val="00841B9A"/>
    <w:rsid w:val="00841CA2"/>
    <w:rsid w:val="008421D8"/>
    <w:rsid w:val="0084297E"/>
    <w:rsid w:val="00842E0D"/>
    <w:rsid w:val="0084306E"/>
    <w:rsid w:val="008433EB"/>
    <w:rsid w:val="0084342E"/>
    <w:rsid w:val="00843808"/>
    <w:rsid w:val="00843F7D"/>
    <w:rsid w:val="008448FF"/>
    <w:rsid w:val="00844DB5"/>
    <w:rsid w:val="00844DE8"/>
    <w:rsid w:val="00844FC0"/>
    <w:rsid w:val="00845291"/>
    <w:rsid w:val="00845671"/>
    <w:rsid w:val="008459BE"/>
    <w:rsid w:val="00846031"/>
    <w:rsid w:val="00846468"/>
    <w:rsid w:val="00846666"/>
    <w:rsid w:val="00846C9E"/>
    <w:rsid w:val="00846DFF"/>
    <w:rsid w:val="008471CF"/>
    <w:rsid w:val="008473D8"/>
    <w:rsid w:val="00847433"/>
    <w:rsid w:val="00847459"/>
    <w:rsid w:val="00847502"/>
    <w:rsid w:val="00847787"/>
    <w:rsid w:val="008478BA"/>
    <w:rsid w:val="00847B5A"/>
    <w:rsid w:val="00847BD8"/>
    <w:rsid w:val="00850344"/>
    <w:rsid w:val="00850727"/>
    <w:rsid w:val="00850859"/>
    <w:rsid w:val="00850A2B"/>
    <w:rsid w:val="00850B87"/>
    <w:rsid w:val="00850BFB"/>
    <w:rsid w:val="00851028"/>
    <w:rsid w:val="00851902"/>
    <w:rsid w:val="00851BAE"/>
    <w:rsid w:val="008520B6"/>
    <w:rsid w:val="00852A11"/>
    <w:rsid w:val="00852DE8"/>
    <w:rsid w:val="0085308F"/>
    <w:rsid w:val="008530B2"/>
    <w:rsid w:val="00853410"/>
    <w:rsid w:val="00853450"/>
    <w:rsid w:val="00853D1E"/>
    <w:rsid w:val="00854166"/>
    <w:rsid w:val="00854815"/>
    <w:rsid w:val="00854B07"/>
    <w:rsid w:val="00854E43"/>
    <w:rsid w:val="008551B7"/>
    <w:rsid w:val="0085547A"/>
    <w:rsid w:val="008557C6"/>
    <w:rsid w:val="00855BE1"/>
    <w:rsid w:val="00855C0B"/>
    <w:rsid w:val="00855E0E"/>
    <w:rsid w:val="0085641A"/>
    <w:rsid w:val="00856B85"/>
    <w:rsid w:val="00856BD8"/>
    <w:rsid w:val="00856D9A"/>
    <w:rsid w:val="00856DF4"/>
    <w:rsid w:val="00856E9D"/>
    <w:rsid w:val="00857165"/>
    <w:rsid w:val="008574A2"/>
    <w:rsid w:val="00857A4F"/>
    <w:rsid w:val="00857B43"/>
    <w:rsid w:val="00857B4C"/>
    <w:rsid w:val="00857C27"/>
    <w:rsid w:val="008604CC"/>
    <w:rsid w:val="0086075D"/>
    <w:rsid w:val="00860792"/>
    <w:rsid w:val="00860802"/>
    <w:rsid w:val="00860897"/>
    <w:rsid w:val="008612F7"/>
    <w:rsid w:val="008616DD"/>
    <w:rsid w:val="00861ABD"/>
    <w:rsid w:val="00861CED"/>
    <w:rsid w:val="00861E43"/>
    <w:rsid w:val="00861E87"/>
    <w:rsid w:val="008624B9"/>
    <w:rsid w:val="00862720"/>
    <w:rsid w:val="00862735"/>
    <w:rsid w:val="00862904"/>
    <w:rsid w:val="00862D45"/>
    <w:rsid w:val="00862FEA"/>
    <w:rsid w:val="0086326A"/>
    <w:rsid w:val="0086337A"/>
    <w:rsid w:val="00863A0B"/>
    <w:rsid w:val="00863BDD"/>
    <w:rsid w:val="008641A4"/>
    <w:rsid w:val="00864566"/>
    <w:rsid w:val="008647FB"/>
    <w:rsid w:val="00864853"/>
    <w:rsid w:val="00864885"/>
    <w:rsid w:val="00864BDD"/>
    <w:rsid w:val="008653E0"/>
    <w:rsid w:val="00865696"/>
    <w:rsid w:val="00865810"/>
    <w:rsid w:val="00865939"/>
    <w:rsid w:val="00865DF4"/>
    <w:rsid w:val="0086604C"/>
    <w:rsid w:val="008663EB"/>
    <w:rsid w:val="0086656C"/>
    <w:rsid w:val="008666EB"/>
    <w:rsid w:val="00866D17"/>
    <w:rsid w:val="008672C4"/>
    <w:rsid w:val="00867421"/>
    <w:rsid w:val="00867AFC"/>
    <w:rsid w:val="008701A9"/>
    <w:rsid w:val="00870582"/>
    <w:rsid w:val="00870655"/>
    <w:rsid w:val="00870747"/>
    <w:rsid w:val="00870785"/>
    <w:rsid w:val="00870989"/>
    <w:rsid w:val="00870A44"/>
    <w:rsid w:val="00870B5A"/>
    <w:rsid w:val="00870E56"/>
    <w:rsid w:val="00870E7C"/>
    <w:rsid w:val="008713BF"/>
    <w:rsid w:val="00872512"/>
    <w:rsid w:val="008726C0"/>
    <w:rsid w:val="00872BF9"/>
    <w:rsid w:val="008731C1"/>
    <w:rsid w:val="008736A1"/>
    <w:rsid w:val="008738BE"/>
    <w:rsid w:val="0087390F"/>
    <w:rsid w:val="00873FCA"/>
    <w:rsid w:val="00874695"/>
    <w:rsid w:val="008747F7"/>
    <w:rsid w:val="008749A4"/>
    <w:rsid w:val="00874C07"/>
    <w:rsid w:val="00874D85"/>
    <w:rsid w:val="0087528D"/>
    <w:rsid w:val="00875529"/>
    <w:rsid w:val="00876043"/>
    <w:rsid w:val="008764B4"/>
    <w:rsid w:val="00876557"/>
    <w:rsid w:val="008766BA"/>
    <w:rsid w:val="008774AF"/>
    <w:rsid w:val="00877521"/>
    <w:rsid w:val="00877C32"/>
    <w:rsid w:val="00877DA1"/>
    <w:rsid w:val="00880085"/>
    <w:rsid w:val="00880277"/>
    <w:rsid w:val="00880818"/>
    <w:rsid w:val="00880868"/>
    <w:rsid w:val="00880FE8"/>
    <w:rsid w:val="008810D4"/>
    <w:rsid w:val="00881204"/>
    <w:rsid w:val="00881AA2"/>
    <w:rsid w:val="00881F7A"/>
    <w:rsid w:val="00882179"/>
    <w:rsid w:val="0088225C"/>
    <w:rsid w:val="008825BA"/>
    <w:rsid w:val="00882676"/>
    <w:rsid w:val="008826E8"/>
    <w:rsid w:val="00882E8E"/>
    <w:rsid w:val="00883233"/>
    <w:rsid w:val="00883453"/>
    <w:rsid w:val="00883817"/>
    <w:rsid w:val="00883984"/>
    <w:rsid w:val="00883EA1"/>
    <w:rsid w:val="008847F8"/>
    <w:rsid w:val="00884EEA"/>
    <w:rsid w:val="00885B97"/>
    <w:rsid w:val="008863EC"/>
    <w:rsid w:val="0088673E"/>
    <w:rsid w:val="008867F3"/>
    <w:rsid w:val="008868C2"/>
    <w:rsid w:val="00886A54"/>
    <w:rsid w:val="00886CC9"/>
    <w:rsid w:val="00886FCF"/>
    <w:rsid w:val="008878F2"/>
    <w:rsid w:val="00887A12"/>
    <w:rsid w:val="00887A2C"/>
    <w:rsid w:val="00887C25"/>
    <w:rsid w:val="008908CB"/>
    <w:rsid w:val="00890D28"/>
    <w:rsid w:val="00890E04"/>
    <w:rsid w:val="00890F97"/>
    <w:rsid w:val="00890FF8"/>
    <w:rsid w:val="0089125B"/>
    <w:rsid w:val="0089166D"/>
    <w:rsid w:val="0089187F"/>
    <w:rsid w:val="00892037"/>
    <w:rsid w:val="008921E7"/>
    <w:rsid w:val="0089226C"/>
    <w:rsid w:val="008923EA"/>
    <w:rsid w:val="008926E0"/>
    <w:rsid w:val="00892895"/>
    <w:rsid w:val="008929D0"/>
    <w:rsid w:val="00892DE3"/>
    <w:rsid w:val="00892FBD"/>
    <w:rsid w:val="00893375"/>
    <w:rsid w:val="00893417"/>
    <w:rsid w:val="00893ACE"/>
    <w:rsid w:val="00894309"/>
    <w:rsid w:val="0089431F"/>
    <w:rsid w:val="008943A4"/>
    <w:rsid w:val="008945D3"/>
    <w:rsid w:val="008945FD"/>
    <w:rsid w:val="00894742"/>
    <w:rsid w:val="008948CE"/>
    <w:rsid w:val="00894A4D"/>
    <w:rsid w:val="00894F85"/>
    <w:rsid w:val="0089523F"/>
    <w:rsid w:val="00895488"/>
    <w:rsid w:val="008955FB"/>
    <w:rsid w:val="00895921"/>
    <w:rsid w:val="00895D7D"/>
    <w:rsid w:val="00895E4E"/>
    <w:rsid w:val="00896163"/>
    <w:rsid w:val="008964BC"/>
    <w:rsid w:val="008966C3"/>
    <w:rsid w:val="00896A61"/>
    <w:rsid w:val="00896BA3"/>
    <w:rsid w:val="00896D30"/>
    <w:rsid w:val="00896EB1"/>
    <w:rsid w:val="00897366"/>
    <w:rsid w:val="0089757A"/>
    <w:rsid w:val="008977C9"/>
    <w:rsid w:val="00897931"/>
    <w:rsid w:val="008A00FB"/>
    <w:rsid w:val="008A05E5"/>
    <w:rsid w:val="008A0F6D"/>
    <w:rsid w:val="008A1B39"/>
    <w:rsid w:val="008A1BC0"/>
    <w:rsid w:val="008A1DA5"/>
    <w:rsid w:val="008A2100"/>
    <w:rsid w:val="008A242D"/>
    <w:rsid w:val="008A2A3C"/>
    <w:rsid w:val="008A2C7B"/>
    <w:rsid w:val="008A31B7"/>
    <w:rsid w:val="008A3205"/>
    <w:rsid w:val="008A349C"/>
    <w:rsid w:val="008A3558"/>
    <w:rsid w:val="008A3E22"/>
    <w:rsid w:val="008A3FCE"/>
    <w:rsid w:val="008A422F"/>
    <w:rsid w:val="008A425F"/>
    <w:rsid w:val="008A4AFB"/>
    <w:rsid w:val="008A4BAF"/>
    <w:rsid w:val="008A4EF6"/>
    <w:rsid w:val="008A521A"/>
    <w:rsid w:val="008A5383"/>
    <w:rsid w:val="008A5665"/>
    <w:rsid w:val="008A59A8"/>
    <w:rsid w:val="008A5B1C"/>
    <w:rsid w:val="008A5BCB"/>
    <w:rsid w:val="008A5DBA"/>
    <w:rsid w:val="008A5F46"/>
    <w:rsid w:val="008A5FD5"/>
    <w:rsid w:val="008A6111"/>
    <w:rsid w:val="008A6897"/>
    <w:rsid w:val="008A6E2C"/>
    <w:rsid w:val="008A6E94"/>
    <w:rsid w:val="008A745B"/>
    <w:rsid w:val="008A7702"/>
    <w:rsid w:val="008A78F3"/>
    <w:rsid w:val="008A7B8C"/>
    <w:rsid w:val="008B0055"/>
    <w:rsid w:val="008B037B"/>
    <w:rsid w:val="008B0A6F"/>
    <w:rsid w:val="008B0AF3"/>
    <w:rsid w:val="008B0AF7"/>
    <w:rsid w:val="008B0FCD"/>
    <w:rsid w:val="008B10DE"/>
    <w:rsid w:val="008B1205"/>
    <w:rsid w:val="008B1534"/>
    <w:rsid w:val="008B1851"/>
    <w:rsid w:val="008B18C5"/>
    <w:rsid w:val="008B19DA"/>
    <w:rsid w:val="008B21A5"/>
    <w:rsid w:val="008B2280"/>
    <w:rsid w:val="008B25B4"/>
    <w:rsid w:val="008B2607"/>
    <w:rsid w:val="008B282A"/>
    <w:rsid w:val="008B3094"/>
    <w:rsid w:val="008B35C3"/>
    <w:rsid w:val="008B38C6"/>
    <w:rsid w:val="008B3D2B"/>
    <w:rsid w:val="008B3FFF"/>
    <w:rsid w:val="008B439A"/>
    <w:rsid w:val="008B4429"/>
    <w:rsid w:val="008B45BC"/>
    <w:rsid w:val="008B4809"/>
    <w:rsid w:val="008B4C27"/>
    <w:rsid w:val="008B4F40"/>
    <w:rsid w:val="008B5038"/>
    <w:rsid w:val="008B51D3"/>
    <w:rsid w:val="008B5421"/>
    <w:rsid w:val="008B562B"/>
    <w:rsid w:val="008B5665"/>
    <w:rsid w:val="008B590E"/>
    <w:rsid w:val="008B596C"/>
    <w:rsid w:val="008B597F"/>
    <w:rsid w:val="008B5BDE"/>
    <w:rsid w:val="008B5E65"/>
    <w:rsid w:val="008B5F03"/>
    <w:rsid w:val="008B6191"/>
    <w:rsid w:val="008B635E"/>
    <w:rsid w:val="008B6512"/>
    <w:rsid w:val="008B74BF"/>
    <w:rsid w:val="008B7621"/>
    <w:rsid w:val="008B768E"/>
    <w:rsid w:val="008B7F2F"/>
    <w:rsid w:val="008C0292"/>
    <w:rsid w:val="008C038B"/>
    <w:rsid w:val="008C07DB"/>
    <w:rsid w:val="008C0906"/>
    <w:rsid w:val="008C0B11"/>
    <w:rsid w:val="008C1176"/>
    <w:rsid w:val="008C11B8"/>
    <w:rsid w:val="008C13F7"/>
    <w:rsid w:val="008C13FC"/>
    <w:rsid w:val="008C15BC"/>
    <w:rsid w:val="008C15DB"/>
    <w:rsid w:val="008C1796"/>
    <w:rsid w:val="008C1B11"/>
    <w:rsid w:val="008C1B29"/>
    <w:rsid w:val="008C2696"/>
    <w:rsid w:val="008C295C"/>
    <w:rsid w:val="008C2ACF"/>
    <w:rsid w:val="008C2E61"/>
    <w:rsid w:val="008C2FDF"/>
    <w:rsid w:val="008C328F"/>
    <w:rsid w:val="008C3967"/>
    <w:rsid w:val="008C3976"/>
    <w:rsid w:val="008C3984"/>
    <w:rsid w:val="008C3B0B"/>
    <w:rsid w:val="008C3D9A"/>
    <w:rsid w:val="008C4091"/>
    <w:rsid w:val="008C436F"/>
    <w:rsid w:val="008C451E"/>
    <w:rsid w:val="008C4681"/>
    <w:rsid w:val="008C48F5"/>
    <w:rsid w:val="008C5873"/>
    <w:rsid w:val="008C615D"/>
    <w:rsid w:val="008C6E3C"/>
    <w:rsid w:val="008C7534"/>
    <w:rsid w:val="008C75D4"/>
    <w:rsid w:val="008C768E"/>
    <w:rsid w:val="008C7992"/>
    <w:rsid w:val="008C7A00"/>
    <w:rsid w:val="008C7C9A"/>
    <w:rsid w:val="008D0064"/>
    <w:rsid w:val="008D062E"/>
    <w:rsid w:val="008D072D"/>
    <w:rsid w:val="008D0B32"/>
    <w:rsid w:val="008D0BD7"/>
    <w:rsid w:val="008D111A"/>
    <w:rsid w:val="008D1AA0"/>
    <w:rsid w:val="008D1AAE"/>
    <w:rsid w:val="008D1C97"/>
    <w:rsid w:val="008D2185"/>
    <w:rsid w:val="008D2444"/>
    <w:rsid w:val="008D262A"/>
    <w:rsid w:val="008D2751"/>
    <w:rsid w:val="008D2A07"/>
    <w:rsid w:val="008D2A4E"/>
    <w:rsid w:val="008D2C34"/>
    <w:rsid w:val="008D2CAF"/>
    <w:rsid w:val="008D2E15"/>
    <w:rsid w:val="008D2EFC"/>
    <w:rsid w:val="008D3004"/>
    <w:rsid w:val="008D38AF"/>
    <w:rsid w:val="008D3989"/>
    <w:rsid w:val="008D3C6D"/>
    <w:rsid w:val="008D43E1"/>
    <w:rsid w:val="008D46F6"/>
    <w:rsid w:val="008D48F3"/>
    <w:rsid w:val="008D4947"/>
    <w:rsid w:val="008D4EB8"/>
    <w:rsid w:val="008D4FEA"/>
    <w:rsid w:val="008D5004"/>
    <w:rsid w:val="008D51D5"/>
    <w:rsid w:val="008D5236"/>
    <w:rsid w:val="008D55E0"/>
    <w:rsid w:val="008D5708"/>
    <w:rsid w:val="008D5857"/>
    <w:rsid w:val="008D5C21"/>
    <w:rsid w:val="008D5C44"/>
    <w:rsid w:val="008D61D1"/>
    <w:rsid w:val="008D647E"/>
    <w:rsid w:val="008D656A"/>
    <w:rsid w:val="008D66E3"/>
    <w:rsid w:val="008D6A79"/>
    <w:rsid w:val="008D6C90"/>
    <w:rsid w:val="008D6E88"/>
    <w:rsid w:val="008D72CE"/>
    <w:rsid w:val="008D7381"/>
    <w:rsid w:val="008D7739"/>
    <w:rsid w:val="008D7A94"/>
    <w:rsid w:val="008D7BF1"/>
    <w:rsid w:val="008D7C4C"/>
    <w:rsid w:val="008D7C79"/>
    <w:rsid w:val="008D7CD0"/>
    <w:rsid w:val="008D7DB7"/>
    <w:rsid w:val="008D7E90"/>
    <w:rsid w:val="008E0791"/>
    <w:rsid w:val="008E0CA0"/>
    <w:rsid w:val="008E0DC5"/>
    <w:rsid w:val="008E1037"/>
    <w:rsid w:val="008E10B2"/>
    <w:rsid w:val="008E19DA"/>
    <w:rsid w:val="008E1B36"/>
    <w:rsid w:val="008E1C66"/>
    <w:rsid w:val="008E1ED7"/>
    <w:rsid w:val="008E1F25"/>
    <w:rsid w:val="008E1FBA"/>
    <w:rsid w:val="008E1FFB"/>
    <w:rsid w:val="008E2440"/>
    <w:rsid w:val="008E26C4"/>
    <w:rsid w:val="008E26D0"/>
    <w:rsid w:val="008E2AC6"/>
    <w:rsid w:val="008E2F70"/>
    <w:rsid w:val="008E2FFA"/>
    <w:rsid w:val="008E3019"/>
    <w:rsid w:val="008E341B"/>
    <w:rsid w:val="008E3EC5"/>
    <w:rsid w:val="008E41AB"/>
    <w:rsid w:val="008E47B9"/>
    <w:rsid w:val="008E4B08"/>
    <w:rsid w:val="008E4FCE"/>
    <w:rsid w:val="008E51A5"/>
    <w:rsid w:val="008E52E7"/>
    <w:rsid w:val="008E5582"/>
    <w:rsid w:val="008E56A3"/>
    <w:rsid w:val="008E57EE"/>
    <w:rsid w:val="008E58D8"/>
    <w:rsid w:val="008E5C82"/>
    <w:rsid w:val="008E5E61"/>
    <w:rsid w:val="008E66C9"/>
    <w:rsid w:val="008E6B5C"/>
    <w:rsid w:val="008E6D53"/>
    <w:rsid w:val="008E760B"/>
    <w:rsid w:val="008E765D"/>
    <w:rsid w:val="008E7B83"/>
    <w:rsid w:val="008E7BEF"/>
    <w:rsid w:val="008E7E08"/>
    <w:rsid w:val="008F0D10"/>
    <w:rsid w:val="008F1185"/>
    <w:rsid w:val="008F13AD"/>
    <w:rsid w:val="008F148B"/>
    <w:rsid w:val="008F1634"/>
    <w:rsid w:val="008F16BC"/>
    <w:rsid w:val="008F19B6"/>
    <w:rsid w:val="008F19DB"/>
    <w:rsid w:val="008F1F21"/>
    <w:rsid w:val="008F2380"/>
    <w:rsid w:val="008F25E6"/>
    <w:rsid w:val="008F263A"/>
    <w:rsid w:val="008F2A44"/>
    <w:rsid w:val="008F2AE7"/>
    <w:rsid w:val="008F2C99"/>
    <w:rsid w:val="008F2F89"/>
    <w:rsid w:val="008F3053"/>
    <w:rsid w:val="008F314F"/>
    <w:rsid w:val="008F3220"/>
    <w:rsid w:val="008F37B1"/>
    <w:rsid w:val="008F3AD7"/>
    <w:rsid w:val="008F401F"/>
    <w:rsid w:val="008F46F5"/>
    <w:rsid w:val="008F4805"/>
    <w:rsid w:val="008F48DB"/>
    <w:rsid w:val="008F4FD0"/>
    <w:rsid w:val="008F527D"/>
    <w:rsid w:val="008F528E"/>
    <w:rsid w:val="008F5613"/>
    <w:rsid w:val="008F5784"/>
    <w:rsid w:val="008F5904"/>
    <w:rsid w:val="008F5B1A"/>
    <w:rsid w:val="008F6371"/>
    <w:rsid w:val="008F66A9"/>
    <w:rsid w:val="008F66D9"/>
    <w:rsid w:val="008F6C77"/>
    <w:rsid w:val="008F6DEB"/>
    <w:rsid w:val="008F6E73"/>
    <w:rsid w:val="008F6F3C"/>
    <w:rsid w:val="008F6F7C"/>
    <w:rsid w:val="008F70A6"/>
    <w:rsid w:val="008F7106"/>
    <w:rsid w:val="008F7306"/>
    <w:rsid w:val="008F751D"/>
    <w:rsid w:val="008F781A"/>
    <w:rsid w:val="008F782A"/>
    <w:rsid w:val="008F7D92"/>
    <w:rsid w:val="00900499"/>
    <w:rsid w:val="009004BE"/>
    <w:rsid w:val="009011C1"/>
    <w:rsid w:val="0090121A"/>
    <w:rsid w:val="0090133F"/>
    <w:rsid w:val="009015D2"/>
    <w:rsid w:val="009017DC"/>
    <w:rsid w:val="00901A07"/>
    <w:rsid w:val="00901A2C"/>
    <w:rsid w:val="00902774"/>
    <w:rsid w:val="00903008"/>
    <w:rsid w:val="009035D8"/>
    <w:rsid w:val="00903A60"/>
    <w:rsid w:val="00903BDC"/>
    <w:rsid w:val="00903C88"/>
    <w:rsid w:val="0090425C"/>
    <w:rsid w:val="00904518"/>
    <w:rsid w:val="00904A65"/>
    <w:rsid w:val="00904B23"/>
    <w:rsid w:val="00905148"/>
    <w:rsid w:val="0090524A"/>
    <w:rsid w:val="0090565E"/>
    <w:rsid w:val="009056BB"/>
    <w:rsid w:val="009059FC"/>
    <w:rsid w:val="00905AB9"/>
    <w:rsid w:val="00905CD5"/>
    <w:rsid w:val="009066D0"/>
    <w:rsid w:val="009068FD"/>
    <w:rsid w:val="00907369"/>
    <w:rsid w:val="00907449"/>
    <w:rsid w:val="00907817"/>
    <w:rsid w:val="00907947"/>
    <w:rsid w:val="0090794A"/>
    <w:rsid w:val="00907D6D"/>
    <w:rsid w:val="00910165"/>
    <w:rsid w:val="00910203"/>
    <w:rsid w:val="009105FF"/>
    <w:rsid w:val="0091191F"/>
    <w:rsid w:val="00911A45"/>
    <w:rsid w:val="0091210C"/>
    <w:rsid w:val="00912258"/>
    <w:rsid w:val="00912669"/>
    <w:rsid w:val="00912CFB"/>
    <w:rsid w:val="00912DC1"/>
    <w:rsid w:val="00912FDB"/>
    <w:rsid w:val="009130D9"/>
    <w:rsid w:val="00913395"/>
    <w:rsid w:val="009133E7"/>
    <w:rsid w:val="00913542"/>
    <w:rsid w:val="00913FF0"/>
    <w:rsid w:val="0091441D"/>
    <w:rsid w:val="00914605"/>
    <w:rsid w:val="0091475D"/>
    <w:rsid w:val="009147BE"/>
    <w:rsid w:val="0091482A"/>
    <w:rsid w:val="0091492A"/>
    <w:rsid w:val="00914D1C"/>
    <w:rsid w:val="00914EBB"/>
    <w:rsid w:val="00915003"/>
    <w:rsid w:val="00915123"/>
    <w:rsid w:val="00915229"/>
    <w:rsid w:val="00915D8D"/>
    <w:rsid w:val="00915E51"/>
    <w:rsid w:val="00916480"/>
    <w:rsid w:val="00916561"/>
    <w:rsid w:val="00916747"/>
    <w:rsid w:val="00916843"/>
    <w:rsid w:val="00916E70"/>
    <w:rsid w:val="009173F9"/>
    <w:rsid w:val="009175A9"/>
    <w:rsid w:val="00917618"/>
    <w:rsid w:val="009176A1"/>
    <w:rsid w:val="0091773C"/>
    <w:rsid w:val="009179DE"/>
    <w:rsid w:val="00917A13"/>
    <w:rsid w:val="00917B76"/>
    <w:rsid w:val="00917EB8"/>
    <w:rsid w:val="009202C3"/>
    <w:rsid w:val="009206C1"/>
    <w:rsid w:val="00920B0D"/>
    <w:rsid w:val="009212B2"/>
    <w:rsid w:val="0092153A"/>
    <w:rsid w:val="0092169E"/>
    <w:rsid w:val="009217F3"/>
    <w:rsid w:val="00921AAD"/>
    <w:rsid w:val="00921E26"/>
    <w:rsid w:val="00922259"/>
    <w:rsid w:val="009224D0"/>
    <w:rsid w:val="009227BA"/>
    <w:rsid w:val="00922969"/>
    <w:rsid w:val="00922B95"/>
    <w:rsid w:val="00922BF9"/>
    <w:rsid w:val="009230F3"/>
    <w:rsid w:val="00923115"/>
    <w:rsid w:val="00923292"/>
    <w:rsid w:val="00923346"/>
    <w:rsid w:val="00923652"/>
    <w:rsid w:val="00923E86"/>
    <w:rsid w:val="00923F05"/>
    <w:rsid w:val="0092408C"/>
    <w:rsid w:val="00924326"/>
    <w:rsid w:val="00924348"/>
    <w:rsid w:val="00924437"/>
    <w:rsid w:val="00924FA3"/>
    <w:rsid w:val="00925105"/>
    <w:rsid w:val="009252C4"/>
    <w:rsid w:val="0092565C"/>
    <w:rsid w:val="00925B54"/>
    <w:rsid w:val="00925FA7"/>
    <w:rsid w:val="009264F0"/>
    <w:rsid w:val="00926831"/>
    <w:rsid w:val="00926AAD"/>
    <w:rsid w:val="00926E95"/>
    <w:rsid w:val="00927770"/>
    <w:rsid w:val="009277D7"/>
    <w:rsid w:val="00927845"/>
    <w:rsid w:val="00927D32"/>
    <w:rsid w:val="00930048"/>
    <w:rsid w:val="009300D0"/>
    <w:rsid w:val="00930323"/>
    <w:rsid w:val="00930EE2"/>
    <w:rsid w:val="00930F1B"/>
    <w:rsid w:val="00931048"/>
    <w:rsid w:val="00931111"/>
    <w:rsid w:val="00931156"/>
    <w:rsid w:val="009314C1"/>
    <w:rsid w:val="0093165E"/>
    <w:rsid w:val="00931B24"/>
    <w:rsid w:val="00931CB2"/>
    <w:rsid w:val="00931D72"/>
    <w:rsid w:val="009323A4"/>
    <w:rsid w:val="0093240E"/>
    <w:rsid w:val="0093245D"/>
    <w:rsid w:val="0093294E"/>
    <w:rsid w:val="0093296F"/>
    <w:rsid w:val="00932B6A"/>
    <w:rsid w:val="00932DC8"/>
    <w:rsid w:val="009330A1"/>
    <w:rsid w:val="0093335D"/>
    <w:rsid w:val="00933373"/>
    <w:rsid w:val="0093339B"/>
    <w:rsid w:val="009338EB"/>
    <w:rsid w:val="00933A14"/>
    <w:rsid w:val="00933D27"/>
    <w:rsid w:val="00933F37"/>
    <w:rsid w:val="0093405F"/>
    <w:rsid w:val="00934279"/>
    <w:rsid w:val="00934411"/>
    <w:rsid w:val="0093448D"/>
    <w:rsid w:val="00934578"/>
    <w:rsid w:val="00934645"/>
    <w:rsid w:val="00934A7E"/>
    <w:rsid w:val="00934AAB"/>
    <w:rsid w:val="00934BCF"/>
    <w:rsid w:val="00934CD4"/>
    <w:rsid w:val="0093506A"/>
    <w:rsid w:val="0093594D"/>
    <w:rsid w:val="009359C8"/>
    <w:rsid w:val="009359F2"/>
    <w:rsid w:val="00935CA2"/>
    <w:rsid w:val="00935D70"/>
    <w:rsid w:val="0093622A"/>
    <w:rsid w:val="00936277"/>
    <w:rsid w:val="009363DE"/>
    <w:rsid w:val="0093654B"/>
    <w:rsid w:val="0093659A"/>
    <w:rsid w:val="009367F3"/>
    <w:rsid w:val="00936840"/>
    <w:rsid w:val="00936953"/>
    <w:rsid w:val="009369A7"/>
    <w:rsid w:val="009369AE"/>
    <w:rsid w:val="00936C92"/>
    <w:rsid w:val="00937111"/>
    <w:rsid w:val="00937144"/>
    <w:rsid w:val="0093731C"/>
    <w:rsid w:val="0093741F"/>
    <w:rsid w:val="009378A8"/>
    <w:rsid w:val="00937902"/>
    <w:rsid w:val="00937976"/>
    <w:rsid w:val="00937A33"/>
    <w:rsid w:val="00937A65"/>
    <w:rsid w:val="00937AB6"/>
    <w:rsid w:val="00937CF4"/>
    <w:rsid w:val="00937DB2"/>
    <w:rsid w:val="00937E29"/>
    <w:rsid w:val="00937F03"/>
    <w:rsid w:val="00940216"/>
    <w:rsid w:val="0094031C"/>
    <w:rsid w:val="009406B4"/>
    <w:rsid w:val="009408B2"/>
    <w:rsid w:val="009408F1"/>
    <w:rsid w:val="00940992"/>
    <w:rsid w:val="009410E9"/>
    <w:rsid w:val="009411D3"/>
    <w:rsid w:val="009411D6"/>
    <w:rsid w:val="00941234"/>
    <w:rsid w:val="0094166B"/>
    <w:rsid w:val="00941730"/>
    <w:rsid w:val="00941A67"/>
    <w:rsid w:val="00941B32"/>
    <w:rsid w:val="00941BA6"/>
    <w:rsid w:val="00941E88"/>
    <w:rsid w:val="00942111"/>
    <w:rsid w:val="00942292"/>
    <w:rsid w:val="009423DD"/>
    <w:rsid w:val="00942417"/>
    <w:rsid w:val="0094247A"/>
    <w:rsid w:val="00942930"/>
    <w:rsid w:val="00942A66"/>
    <w:rsid w:val="00942AD1"/>
    <w:rsid w:val="00942DB5"/>
    <w:rsid w:val="0094315D"/>
    <w:rsid w:val="009435FB"/>
    <w:rsid w:val="0094379D"/>
    <w:rsid w:val="00943AF1"/>
    <w:rsid w:val="00943BB5"/>
    <w:rsid w:val="00943BD8"/>
    <w:rsid w:val="00943DC6"/>
    <w:rsid w:val="00943F77"/>
    <w:rsid w:val="009443E6"/>
    <w:rsid w:val="0094442F"/>
    <w:rsid w:val="00944605"/>
    <w:rsid w:val="009446FE"/>
    <w:rsid w:val="00944A42"/>
    <w:rsid w:val="00944C5C"/>
    <w:rsid w:val="00944D22"/>
    <w:rsid w:val="00944F0E"/>
    <w:rsid w:val="00945050"/>
    <w:rsid w:val="009454DF"/>
    <w:rsid w:val="009455F7"/>
    <w:rsid w:val="00945679"/>
    <w:rsid w:val="0094592D"/>
    <w:rsid w:val="0094612E"/>
    <w:rsid w:val="0094625D"/>
    <w:rsid w:val="009463DC"/>
    <w:rsid w:val="00946733"/>
    <w:rsid w:val="0094676C"/>
    <w:rsid w:val="009468B1"/>
    <w:rsid w:val="00946B07"/>
    <w:rsid w:val="00946BC7"/>
    <w:rsid w:val="00946F3E"/>
    <w:rsid w:val="0094738D"/>
    <w:rsid w:val="009478B2"/>
    <w:rsid w:val="009478F0"/>
    <w:rsid w:val="00947CEB"/>
    <w:rsid w:val="009500FB"/>
    <w:rsid w:val="00950125"/>
    <w:rsid w:val="009501BA"/>
    <w:rsid w:val="009501F3"/>
    <w:rsid w:val="009502A2"/>
    <w:rsid w:val="0095053F"/>
    <w:rsid w:val="009505A7"/>
    <w:rsid w:val="0095074F"/>
    <w:rsid w:val="009507B1"/>
    <w:rsid w:val="00950966"/>
    <w:rsid w:val="009513D3"/>
    <w:rsid w:val="009513ED"/>
    <w:rsid w:val="00951419"/>
    <w:rsid w:val="00951F77"/>
    <w:rsid w:val="00953090"/>
    <w:rsid w:val="009531CF"/>
    <w:rsid w:val="009533A7"/>
    <w:rsid w:val="00953929"/>
    <w:rsid w:val="00953BD9"/>
    <w:rsid w:val="00954303"/>
    <w:rsid w:val="009545AE"/>
    <w:rsid w:val="00954637"/>
    <w:rsid w:val="00954969"/>
    <w:rsid w:val="00954C89"/>
    <w:rsid w:val="009554CB"/>
    <w:rsid w:val="00955592"/>
    <w:rsid w:val="0095561F"/>
    <w:rsid w:val="00955633"/>
    <w:rsid w:val="009556F1"/>
    <w:rsid w:val="00955AA2"/>
    <w:rsid w:val="00955B43"/>
    <w:rsid w:val="00955CA9"/>
    <w:rsid w:val="00955DAE"/>
    <w:rsid w:val="00955E1A"/>
    <w:rsid w:val="0095604F"/>
    <w:rsid w:val="009567B3"/>
    <w:rsid w:val="009567F9"/>
    <w:rsid w:val="00956B4D"/>
    <w:rsid w:val="00956C6D"/>
    <w:rsid w:val="00956F94"/>
    <w:rsid w:val="00957373"/>
    <w:rsid w:val="00957528"/>
    <w:rsid w:val="009576C9"/>
    <w:rsid w:val="009579FE"/>
    <w:rsid w:val="00957B28"/>
    <w:rsid w:val="00957C67"/>
    <w:rsid w:val="00957F0C"/>
    <w:rsid w:val="0096031C"/>
    <w:rsid w:val="009604B1"/>
    <w:rsid w:val="009607D9"/>
    <w:rsid w:val="009608FA"/>
    <w:rsid w:val="009611A4"/>
    <w:rsid w:val="00961C76"/>
    <w:rsid w:val="00961EAE"/>
    <w:rsid w:val="00961EF6"/>
    <w:rsid w:val="009621D5"/>
    <w:rsid w:val="009625C2"/>
    <w:rsid w:val="0096266B"/>
    <w:rsid w:val="009628DA"/>
    <w:rsid w:val="00962AC9"/>
    <w:rsid w:val="00962C53"/>
    <w:rsid w:val="00962D8B"/>
    <w:rsid w:val="00962E3F"/>
    <w:rsid w:val="00962FE9"/>
    <w:rsid w:val="009639F6"/>
    <w:rsid w:val="00963A1D"/>
    <w:rsid w:val="00963A82"/>
    <w:rsid w:val="00963ACF"/>
    <w:rsid w:val="00963B1C"/>
    <w:rsid w:val="00963C99"/>
    <w:rsid w:val="00963DBF"/>
    <w:rsid w:val="00963E36"/>
    <w:rsid w:val="00963F47"/>
    <w:rsid w:val="0096428E"/>
    <w:rsid w:val="0096473C"/>
    <w:rsid w:val="00964B9A"/>
    <w:rsid w:val="00964DF9"/>
    <w:rsid w:val="0096527E"/>
    <w:rsid w:val="00965594"/>
    <w:rsid w:val="009656D3"/>
    <w:rsid w:val="00965903"/>
    <w:rsid w:val="00965C94"/>
    <w:rsid w:val="00966362"/>
    <w:rsid w:val="009665B4"/>
    <w:rsid w:val="009667A7"/>
    <w:rsid w:val="00966E49"/>
    <w:rsid w:val="00967127"/>
    <w:rsid w:val="0096716D"/>
    <w:rsid w:val="00967981"/>
    <w:rsid w:val="00967B5D"/>
    <w:rsid w:val="00967F4F"/>
    <w:rsid w:val="00967F9A"/>
    <w:rsid w:val="0097074D"/>
    <w:rsid w:val="00970DA3"/>
    <w:rsid w:val="009713ED"/>
    <w:rsid w:val="00971580"/>
    <w:rsid w:val="009715EE"/>
    <w:rsid w:val="00971780"/>
    <w:rsid w:val="00971993"/>
    <w:rsid w:val="00971A91"/>
    <w:rsid w:val="00972374"/>
    <w:rsid w:val="00972A38"/>
    <w:rsid w:val="00972FFE"/>
    <w:rsid w:val="00972FFF"/>
    <w:rsid w:val="009731EF"/>
    <w:rsid w:val="00973389"/>
    <w:rsid w:val="0097389A"/>
    <w:rsid w:val="0097394A"/>
    <w:rsid w:val="00973986"/>
    <w:rsid w:val="00973C5D"/>
    <w:rsid w:val="00973D6D"/>
    <w:rsid w:val="00973DBB"/>
    <w:rsid w:val="009742AD"/>
    <w:rsid w:val="0097450F"/>
    <w:rsid w:val="0097452E"/>
    <w:rsid w:val="0097471F"/>
    <w:rsid w:val="009749FE"/>
    <w:rsid w:val="00974B44"/>
    <w:rsid w:val="00974B9C"/>
    <w:rsid w:val="00974EF3"/>
    <w:rsid w:val="0097516A"/>
    <w:rsid w:val="0097516D"/>
    <w:rsid w:val="00975320"/>
    <w:rsid w:val="00975784"/>
    <w:rsid w:val="00975D39"/>
    <w:rsid w:val="00976017"/>
    <w:rsid w:val="009767F3"/>
    <w:rsid w:val="0097685F"/>
    <w:rsid w:val="009779A3"/>
    <w:rsid w:val="00977A12"/>
    <w:rsid w:val="009803E2"/>
    <w:rsid w:val="009804AF"/>
    <w:rsid w:val="009804DA"/>
    <w:rsid w:val="00980546"/>
    <w:rsid w:val="0098055E"/>
    <w:rsid w:val="00980BE6"/>
    <w:rsid w:val="00980C48"/>
    <w:rsid w:val="00981109"/>
    <w:rsid w:val="0098135D"/>
    <w:rsid w:val="00981419"/>
    <w:rsid w:val="00981859"/>
    <w:rsid w:val="00982213"/>
    <w:rsid w:val="00982250"/>
    <w:rsid w:val="00982360"/>
    <w:rsid w:val="009825BC"/>
    <w:rsid w:val="009826ED"/>
    <w:rsid w:val="009832BE"/>
    <w:rsid w:val="00983464"/>
    <w:rsid w:val="009835E0"/>
    <w:rsid w:val="009835F3"/>
    <w:rsid w:val="00983619"/>
    <w:rsid w:val="009838FD"/>
    <w:rsid w:val="00983C4F"/>
    <w:rsid w:val="00983EEB"/>
    <w:rsid w:val="0098424B"/>
    <w:rsid w:val="009842D7"/>
    <w:rsid w:val="00984410"/>
    <w:rsid w:val="00984445"/>
    <w:rsid w:val="009844EC"/>
    <w:rsid w:val="00984CC5"/>
    <w:rsid w:val="009854B6"/>
    <w:rsid w:val="009855D8"/>
    <w:rsid w:val="00985660"/>
    <w:rsid w:val="009856D5"/>
    <w:rsid w:val="0098570B"/>
    <w:rsid w:val="00985935"/>
    <w:rsid w:val="00985B30"/>
    <w:rsid w:val="00985C3A"/>
    <w:rsid w:val="00985DE8"/>
    <w:rsid w:val="00986073"/>
    <w:rsid w:val="0098692C"/>
    <w:rsid w:val="009869CB"/>
    <w:rsid w:val="00986A75"/>
    <w:rsid w:val="0098714C"/>
    <w:rsid w:val="0098763C"/>
    <w:rsid w:val="00987E08"/>
    <w:rsid w:val="00990117"/>
    <w:rsid w:val="00990290"/>
    <w:rsid w:val="0099052D"/>
    <w:rsid w:val="00990644"/>
    <w:rsid w:val="00990686"/>
    <w:rsid w:val="00990800"/>
    <w:rsid w:val="00990B59"/>
    <w:rsid w:val="00991268"/>
    <w:rsid w:val="00991640"/>
    <w:rsid w:val="00991730"/>
    <w:rsid w:val="00991B14"/>
    <w:rsid w:val="00991FCC"/>
    <w:rsid w:val="009920C3"/>
    <w:rsid w:val="00992105"/>
    <w:rsid w:val="009921E6"/>
    <w:rsid w:val="009922FC"/>
    <w:rsid w:val="009928D9"/>
    <w:rsid w:val="00992C83"/>
    <w:rsid w:val="009933BB"/>
    <w:rsid w:val="009933E8"/>
    <w:rsid w:val="00993450"/>
    <w:rsid w:val="009938A1"/>
    <w:rsid w:val="00993A09"/>
    <w:rsid w:val="009942DD"/>
    <w:rsid w:val="00994374"/>
    <w:rsid w:val="00994457"/>
    <w:rsid w:val="009944A0"/>
    <w:rsid w:val="00994598"/>
    <w:rsid w:val="00994A13"/>
    <w:rsid w:val="00994AC1"/>
    <w:rsid w:val="0099557A"/>
    <w:rsid w:val="009955F0"/>
    <w:rsid w:val="00995AC6"/>
    <w:rsid w:val="009961DE"/>
    <w:rsid w:val="00996259"/>
    <w:rsid w:val="00996602"/>
    <w:rsid w:val="009966ED"/>
    <w:rsid w:val="00996E29"/>
    <w:rsid w:val="00996EEA"/>
    <w:rsid w:val="00997006"/>
    <w:rsid w:val="00997104"/>
    <w:rsid w:val="0099777C"/>
    <w:rsid w:val="00997CEF"/>
    <w:rsid w:val="00997DBE"/>
    <w:rsid w:val="00997F76"/>
    <w:rsid w:val="009A008B"/>
    <w:rsid w:val="009A046F"/>
    <w:rsid w:val="009A073D"/>
    <w:rsid w:val="009A0947"/>
    <w:rsid w:val="009A09FF"/>
    <w:rsid w:val="009A11A6"/>
    <w:rsid w:val="009A1238"/>
    <w:rsid w:val="009A14A6"/>
    <w:rsid w:val="009A181B"/>
    <w:rsid w:val="009A1971"/>
    <w:rsid w:val="009A1B78"/>
    <w:rsid w:val="009A27AB"/>
    <w:rsid w:val="009A3122"/>
    <w:rsid w:val="009A35DF"/>
    <w:rsid w:val="009A377C"/>
    <w:rsid w:val="009A3F42"/>
    <w:rsid w:val="009A40CE"/>
    <w:rsid w:val="009A413E"/>
    <w:rsid w:val="009A43E3"/>
    <w:rsid w:val="009A446D"/>
    <w:rsid w:val="009A45AB"/>
    <w:rsid w:val="009A4B2B"/>
    <w:rsid w:val="009A4F71"/>
    <w:rsid w:val="009A519E"/>
    <w:rsid w:val="009A57FC"/>
    <w:rsid w:val="009A5906"/>
    <w:rsid w:val="009A5CA1"/>
    <w:rsid w:val="009A61C7"/>
    <w:rsid w:val="009A6244"/>
    <w:rsid w:val="009A63F0"/>
    <w:rsid w:val="009A66A3"/>
    <w:rsid w:val="009A67B7"/>
    <w:rsid w:val="009A68EB"/>
    <w:rsid w:val="009A6E1F"/>
    <w:rsid w:val="009A700B"/>
    <w:rsid w:val="009A7100"/>
    <w:rsid w:val="009A75E1"/>
    <w:rsid w:val="009A76FB"/>
    <w:rsid w:val="009A7723"/>
    <w:rsid w:val="009A795B"/>
    <w:rsid w:val="009A7E60"/>
    <w:rsid w:val="009B01F2"/>
    <w:rsid w:val="009B02D8"/>
    <w:rsid w:val="009B0595"/>
    <w:rsid w:val="009B0AF1"/>
    <w:rsid w:val="009B0B44"/>
    <w:rsid w:val="009B0BC8"/>
    <w:rsid w:val="009B0BEB"/>
    <w:rsid w:val="009B0DDF"/>
    <w:rsid w:val="009B0E46"/>
    <w:rsid w:val="009B0ED4"/>
    <w:rsid w:val="009B159E"/>
    <w:rsid w:val="009B1640"/>
    <w:rsid w:val="009B1A76"/>
    <w:rsid w:val="009B1A88"/>
    <w:rsid w:val="009B21B4"/>
    <w:rsid w:val="009B2820"/>
    <w:rsid w:val="009B2945"/>
    <w:rsid w:val="009B2E34"/>
    <w:rsid w:val="009B3112"/>
    <w:rsid w:val="009B33B1"/>
    <w:rsid w:val="009B3527"/>
    <w:rsid w:val="009B3811"/>
    <w:rsid w:val="009B39BB"/>
    <w:rsid w:val="009B3BC7"/>
    <w:rsid w:val="009B3D4B"/>
    <w:rsid w:val="009B3F36"/>
    <w:rsid w:val="009B413E"/>
    <w:rsid w:val="009B4142"/>
    <w:rsid w:val="009B4B06"/>
    <w:rsid w:val="009B4B77"/>
    <w:rsid w:val="009B4B94"/>
    <w:rsid w:val="009B4BF5"/>
    <w:rsid w:val="009B4CBD"/>
    <w:rsid w:val="009B4DBC"/>
    <w:rsid w:val="009B5134"/>
    <w:rsid w:val="009B515F"/>
    <w:rsid w:val="009B5160"/>
    <w:rsid w:val="009B56CE"/>
    <w:rsid w:val="009B5816"/>
    <w:rsid w:val="009B5832"/>
    <w:rsid w:val="009B5BCB"/>
    <w:rsid w:val="009B5CE1"/>
    <w:rsid w:val="009B607B"/>
    <w:rsid w:val="009B625C"/>
    <w:rsid w:val="009B6385"/>
    <w:rsid w:val="009B6530"/>
    <w:rsid w:val="009B7099"/>
    <w:rsid w:val="009B721B"/>
    <w:rsid w:val="009B73FF"/>
    <w:rsid w:val="009B7A32"/>
    <w:rsid w:val="009B7D69"/>
    <w:rsid w:val="009B7D84"/>
    <w:rsid w:val="009B7DF8"/>
    <w:rsid w:val="009B7E73"/>
    <w:rsid w:val="009C0091"/>
    <w:rsid w:val="009C01BE"/>
    <w:rsid w:val="009C01BF"/>
    <w:rsid w:val="009C0482"/>
    <w:rsid w:val="009C06A5"/>
    <w:rsid w:val="009C0711"/>
    <w:rsid w:val="009C0A2A"/>
    <w:rsid w:val="009C0B7A"/>
    <w:rsid w:val="009C0C9E"/>
    <w:rsid w:val="009C13A4"/>
    <w:rsid w:val="009C1427"/>
    <w:rsid w:val="009C1528"/>
    <w:rsid w:val="009C153F"/>
    <w:rsid w:val="009C160C"/>
    <w:rsid w:val="009C161E"/>
    <w:rsid w:val="009C18E0"/>
    <w:rsid w:val="009C19BB"/>
    <w:rsid w:val="009C1AD1"/>
    <w:rsid w:val="009C1B96"/>
    <w:rsid w:val="009C212A"/>
    <w:rsid w:val="009C23BF"/>
    <w:rsid w:val="009C2940"/>
    <w:rsid w:val="009C2D62"/>
    <w:rsid w:val="009C38EA"/>
    <w:rsid w:val="009C3976"/>
    <w:rsid w:val="009C3A5F"/>
    <w:rsid w:val="009C3C55"/>
    <w:rsid w:val="009C460A"/>
    <w:rsid w:val="009C477F"/>
    <w:rsid w:val="009C47FC"/>
    <w:rsid w:val="009C49A0"/>
    <w:rsid w:val="009C4C1F"/>
    <w:rsid w:val="009C4CC9"/>
    <w:rsid w:val="009C4DFE"/>
    <w:rsid w:val="009C4F45"/>
    <w:rsid w:val="009C5293"/>
    <w:rsid w:val="009C53FC"/>
    <w:rsid w:val="009C5853"/>
    <w:rsid w:val="009C5E55"/>
    <w:rsid w:val="009C5F66"/>
    <w:rsid w:val="009C60B8"/>
    <w:rsid w:val="009C61A7"/>
    <w:rsid w:val="009C6308"/>
    <w:rsid w:val="009C6412"/>
    <w:rsid w:val="009C6552"/>
    <w:rsid w:val="009C6933"/>
    <w:rsid w:val="009C70E3"/>
    <w:rsid w:val="009C7255"/>
    <w:rsid w:val="009C79CB"/>
    <w:rsid w:val="009C7EE6"/>
    <w:rsid w:val="009D009B"/>
    <w:rsid w:val="009D065E"/>
    <w:rsid w:val="009D06B6"/>
    <w:rsid w:val="009D07FF"/>
    <w:rsid w:val="009D1117"/>
    <w:rsid w:val="009D1524"/>
    <w:rsid w:val="009D15FA"/>
    <w:rsid w:val="009D1606"/>
    <w:rsid w:val="009D165D"/>
    <w:rsid w:val="009D1679"/>
    <w:rsid w:val="009D19EB"/>
    <w:rsid w:val="009D1ACE"/>
    <w:rsid w:val="009D1B56"/>
    <w:rsid w:val="009D1E0B"/>
    <w:rsid w:val="009D1E3B"/>
    <w:rsid w:val="009D25C4"/>
    <w:rsid w:val="009D2610"/>
    <w:rsid w:val="009D26B5"/>
    <w:rsid w:val="009D2E01"/>
    <w:rsid w:val="009D31EB"/>
    <w:rsid w:val="009D34E6"/>
    <w:rsid w:val="009D34E8"/>
    <w:rsid w:val="009D3679"/>
    <w:rsid w:val="009D3D01"/>
    <w:rsid w:val="009D3D8E"/>
    <w:rsid w:val="009D3EB1"/>
    <w:rsid w:val="009D4668"/>
    <w:rsid w:val="009D4D13"/>
    <w:rsid w:val="009D4ED7"/>
    <w:rsid w:val="009D510D"/>
    <w:rsid w:val="009D548D"/>
    <w:rsid w:val="009D5524"/>
    <w:rsid w:val="009D59A8"/>
    <w:rsid w:val="009D5D6E"/>
    <w:rsid w:val="009D6035"/>
    <w:rsid w:val="009D614D"/>
    <w:rsid w:val="009D61E1"/>
    <w:rsid w:val="009D63DF"/>
    <w:rsid w:val="009D6438"/>
    <w:rsid w:val="009D6445"/>
    <w:rsid w:val="009D6626"/>
    <w:rsid w:val="009D678E"/>
    <w:rsid w:val="009D6AAE"/>
    <w:rsid w:val="009D6BC5"/>
    <w:rsid w:val="009D6F94"/>
    <w:rsid w:val="009D70BE"/>
    <w:rsid w:val="009D7161"/>
    <w:rsid w:val="009D7600"/>
    <w:rsid w:val="009E00D9"/>
    <w:rsid w:val="009E0179"/>
    <w:rsid w:val="009E02C1"/>
    <w:rsid w:val="009E084F"/>
    <w:rsid w:val="009E0859"/>
    <w:rsid w:val="009E142A"/>
    <w:rsid w:val="009E16FC"/>
    <w:rsid w:val="009E17E5"/>
    <w:rsid w:val="009E1876"/>
    <w:rsid w:val="009E1CE9"/>
    <w:rsid w:val="009E1E6D"/>
    <w:rsid w:val="009E23AA"/>
    <w:rsid w:val="009E243A"/>
    <w:rsid w:val="009E2C10"/>
    <w:rsid w:val="009E2E00"/>
    <w:rsid w:val="009E2F83"/>
    <w:rsid w:val="009E30CA"/>
    <w:rsid w:val="009E3DA4"/>
    <w:rsid w:val="009E459B"/>
    <w:rsid w:val="009E4CA4"/>
    <w:rsid w:val="009E4CB1"/>
    <w:rsid w:val="009E4E57"/>
    <w:rsid w:val="009E50C8"/>
    <w:rsid w:val="009E515B"/>
    <w:rsid w:val="009E5288"/>
    <w:rsid w:val="009E5626"/>
    <w:rsid w:val="009E572E"/>
    <w:rsid w:val="009E5978"/>
    <w:rsid w:val="009E5ABA"/>
    <w:rsid w:val="009E615A"/>
    <w:rsid w:val="009E61B4"/>
    <w:rsid w:val="009E620D"/>
    <w:rsid w:val="009E627A"/>
    <w:rsid w:val="009E676F"/>
    <w:rsid w:val="009E6793"/>
    <w:rsid w:val="009E67E8"/>
    <w:rsid w:val="009E69B4"/>
    <w:rsid w:val="009E6B14"/>
    <w:rsid w:val="009E6BA4"/>
    <w:rsid w:val="009E74E0"/>
    <w:rsid w:val="009E7FF5"/>
    <w:rsid w:val="009F0089"/>
    <w:rsid w:val="009F01F8"/>
    <w:rsid w:val="009F03BD"/>
    <w:rsid w:val="009F0403"/>
    <w:rsid w:val="009F04E1"/>
    <w:rsid w:val="009F080C"/>
    <w:rsid w:val="009F0860"/>
    <w:rsid w:val="009F0878"/>
    <w:rsid w:val="009F0BA6"/>
    <w:rsid w:val="009F18F5"/>
    <w:rsid w:val="009F1F13"/>
    <w:rsid w:val="009F212B"/>
    <w:rsid w:val="009F26E1"/>
    <w:rsid w:val="009F2A49"/>
    <w:rsid w:val="009F2C8E"/>
    <w:rsid w:val="009F31B2"/>
    <w:rsid w:val="009F34D2"/>
    <w:rsid w:val="009F37E0"/>
    <w:rsid w:val="009F3A87"/>
    <w:rsid w:val="009F3DCB"/>
    <w:rsid w:val="009F4008"/>
    <w:rsid w:val="009F4176"/>
    <w:rsid w:val="009F4249"/>
    <w:rsid w:val="009F4621"/>
    <w:rsid w:val="009F466B"/>
    <w:rsid w:val="009F4AB7"/>
    <w:rsid w:val="009F4D49"/>
    <w:rsid w:val="009F4F49"/>
    <w:rsid w:val="009F50F0"/>
    <w:rsid w:val="009F577D"/>
    <w:rsid w:val="009F5A89"/>
    <w:rsid w:val="009F5C4D"/>
    <w:rsid w:val="009F5C64"/>
    <w:rsid w:val="009F5EB5"/>
    <w:rsid w:val="009F6792"/>
    <w:rsid w:val="009F6C40"/>
    <w:rsid w:val="009F6EBD"/>
    <w:rsid w:val="009F7409"/>
    <w:rsid w:val="009F7536"/>
    <w:rsid w:val="009F7901"/>
    <w:rsid w:val="009F7968"/>
    <w:rsid w:val="009F7DE6"/>
    <w:rsid w:val="00A001A1"/>
    <w:rsid w:val="00A00473"/>
    <w:rsid w:val="00A007A5"/>
    <w:rsid w:val="00A00A40"/>
    <w:rsid w:val="00A00B95"/>
    <w:rsid w:val="00A00BD6"/>
    <w:rsid w:val="00A00CDF"/>
    <w:rsid w:val="00A01180"/>
    <w:rsid w:val="00A012A5"/>
    <w:rsid w:val="00A01634"/>
    <w:rsid w:val="00A01B2E"/>
    <w:rsid w:val="00A01C84"/>
    <w:rsid w:val="00A01F60"/>
    <w:rsid w:val="00A01FD6"/>
    <w:rsid w:val="00A02047"/>
    <w:rsid w:val="00A020F8"/>
    <w:rsid w:val="00A02A01"/>
    <w:rsid w:val="00A02DB9"/>
    <w:rsid w:val="00A02F95"/>
    <w:rsid w:val="00A03024"/>
    <w:rsid w:val="00A030A6"/>
    <w:rsid w:val="00A031FB"/>
    <w:rsid w:val="00A03374"/>
    <w:rsid w:val="00A03659"/>
    <w:rsid w:val="00A03F7C"/>
    <w:rsid w:val="00A04BE9"/>
    <w:rsid w:val="00A04F50"/>
    <w:rsid w:val="00A0501C"/>
    <w:rsid w:val="00A05325"/>
    <w:rsid w:val="00A05523"/>
    <w:rsid w:val="00A0582E"/>
    <w:rsid w:val="00A064B3"/>
    <w:rsid w:val="00A067B5"/>
    <w:rsid w:val="00A06880"/>
    <w:rsid w:val="00A068D4"/>
    <w:rsid w:val="00A075C5"/>
    <w:rsid w:val="00A078A0"/>
    <w:rsid w:val="00A07BB8"/>
    <w:rsid w:val="00A07DC5"/>
    <w:rsid w:val="00A1059D"/>
    <w:rsid w:val="00A10CAA"/>
    <w:rsid w:val="00A10E31"/>
    <w:rsid w:val="00A11334"/>
    <w:rsid w:val="00A11638"/>
    <w:rsid w:val="00A11669"/>
    <w:rsid w:val="00A116FD"/>
    <w:rsid w:val="00A11766"/>
    <w:rsid w:val="00A11A9E"/>
    <w:rsid w:val="00A11AAB"/>
    <w:rsid w:val="00A11BC3"/>
    <w:rsid w:val="00A120A9"/>
    <w:rsid w:val="00A120BC"/>
    <w:rsid w:val="00A12391"/>
    <w:rsid w:val="00A12997"/>
    <w:rsid w:val="00A12FE0"/>
    <w:rsid w:val="00A13049"/>
    <w:rsid w:val="00A13348"/>
    <w:rsid w:val="00A13519"/>
    <w:rsid w:val="00A13673"/>
    <w:rsid w:val="00A1376F"/>
    <w:rsid w:val="00A13CB0"/>
    <w:rsid w:val="00A14051"/>
    <w:rsid w:val="00A14472"/>
    <w:rsid w:val="00A14495"/>
    <w:rsid w:val="00A14691"/>
    <w:rsid w:val="00A1483E"/>
    <w:rsid w:val="00A14CA7"/>
    <w:rsid w:val="00A154B8"/>
    <w:rsid w:val="00A15B1F"/>
    <w:rsid w:val="00A15FD3"/>
    <w:rsid w:val="00A1660F"/>
    <w:rsid w:val="00A16F83"/>
    <w:rsid w:val="00A17149"/>
    <w:rsid w:val="00A1782E"/>
    <w:rsid w:val="00A1793B"/>
    <w:rsid w:val="00A17A1B"/>
    <w:rsid w:val="00A17AA6"/>
    <w:rsid w:val="00A17C6D"/>
    <w:rsid w:val="00A17FA4"/>
    <w:rsid w:val="00A205B8"/>
    <w:rsid w:val="00A205C1"/>
    <w:rsid w:val="00A206CF"/>
    <w:rsid w:val="00A2087D"/>
    <w:rsid w:val="00A20887"/>
    <w:rsid w:val="00A209D1"/>
    <w:rsid w:val="00A20CFD"/>
    <w:rsid w:val="00A21021"/>
    <w:rsid w:val="00A21030"/>
    <w:rsid w:val="00A213DB"/>
    <w:rsid w:val="00A215D2"/>
    <w:rsid w:val="00A21BB0"/>
    <w:rsid w:val="00A21D21"/>
    <w:rsid w:val="00A21D2B"/>
    <w:rsid w:val="00A221EC"/>
    <w:rsid w:val="00A224C0"/>
    <w:rsid w:val="00A22741"/>
    <w:rsid w:val="00A227A4"/>
    <w:rsid w:val="00A22AC5"/>
    <w:rsid w:val="00A22BA3"/>
    <w:rsid w:val="00A22BF4"/>
    <w:rsid w:val="00A22CF8"/>
    <w:rsid w:val="00A2305C"/>
    <w:rsid w:val="00A23569"/>
    <w:rsid w:val="00A23AFE"/>
    <w:rsid w:val="00A23B58"/>
    <w:rsid w:val="00A23B59"/>
    <w:rsid w:val="00A23C50"/>
    <w:rsid w:val="00A23EEE"/>
    <w:rsid w:val="00A24750"/>
    <w:rsid w:val="00A24813"/>
    <w:rsid w:val="00A2495D"/>
    <w:rsid w:val="00A249FD"/>
    <w:rsid w:val="00A24E0B"/>
    <w:rsid w:val="00A24F4C"/>
    <w:rsid w:val="00A25013"/>
    <w:rsid w:val="00A25299"/>
    <w:rsid w:val="00A25674"/>
    <w:rsid w:val="00A2587B"/>
    <w:rsid w:val="00A259E7"/>
    <w:rsid w:val="00A25AF4"/>
    <w:rsid w:val="00A25E43"/>
    <w:rsid w:val="00A26352"/>
    <w:rsid w:val="00A26383"/>
    <w:rsid w:val="00A2652F"/>
    <w:rsid w:val="00A26B0C"/>
    <w:rsid w:val="00A2702F"/>
    <w:rsid w:val="00A275AE"/>
    <w:rsid w:val="00A275DD"/>
    <w:rsid w:val="00A277C6"/>
    <w:rsid w:val="00A27816"/>
    <w:rsid w:val="00A27BA2"/>
    <w:rsid w:val="00A306EF"/>
    <w:rsid w:val="00A30E7B"/>
    <w:rsid w:val="00A312D4"/>
    <w:rsid w:val="00A31334"/>
    <w:rsid w:val="00A313BF"/>
    <w:rsid w:val="00A314F2"/>
    <w:rsid w:val="00A318BC"/>
    <w:rsid w:val="00A31B9B"/>
    <w:rsid w:val="00A31CE0"/>
    <w:rsid w:val="00A320AF"/>
    <w:rsid w:val="00A32193"/>
    <w:rsid w:val="00A32344"/>
    <w:rsid w:val="00A32511"/>
    <w:rsid w:val="00A326D9"/>
    <w:rsid w:val="00A32A77"/>
    <w:rsid w:val="00A32E02"/>
    <w:rsid w:val="00A33080"/>
    <w:rsid w:val="00A33585"/>
    <w:rsid w:val="00A33A40"/>
    <w:rsid w:val="00A33E23"/>
    <w:rsid w:val="00A343BA"/>
    <w:rsid w:val="00A3458C"/>
    <w:rsid w:val="00A345F6"/>
    <w:rsid w:val="00A3540F"/>
    <w:rsid w:val="00A35A00"/>
    <w:rsid w:val="00A35A40"/>
    <w:rsid w:val="00A35C8E"/>
    <w:rsid w:val="00A35DD3"/>
    <w:rsid w:val="00A3630A"/>
    <w:rsid w:val="00A3676E"/>
    <w:rsid w:val="00A36B05"/>
    <w:rsid w:val="00A36B75"/>
    <w:rsid w:val="00A36FDC"/>
    <w:rsid w:val="00A370D7"/>
    <w:rsid w:val="00A37184"/>
    <w:rsid w:val="00A37601"/>
    <w:rsid w:val="00A37650"/>
    <w:rsid w:val="00A37C2B"/>
    <w:rsid w:val="00A37D10"/>
    <w:rsid w:val="00A37D53"/>
    <w:rsid w:val="00A37DDB"/>
    <w:rsid w:val="00A40079"/>
    <w:rsid w:val="00A407B2"/>
    <w:rsid w:val="00A40C87"/>
    <w:rsid w:val="00A42021"/>
    <w:rsid w:val="00A4233F"/>
    <w:rsid w:val="00A425E0"/>
    <w:rsid w:val="00A4277C"/>
    <w:rsid w:val="00A42912"/>
    <w:rsid w:val="00A4293E"/>
    <w:rsid w:val="00A42EF3"/>
    <w:rsid w:val="00A42F31"/>
    <w:rsid w:val="00A42F78"/>
    <w:rsid w:val="00A4323E"/>
    <w:rsid w:val="00A438FC"/>
    <w:rsid w:val="00A44186"/>
    <w:rsid w:val="00A441B8"/>
    <w:rsid w:val="00A443CD"/>
    <w:rsid w:val="00A44500"/>
    <w:rsid w:val="00A44BBD"/>
    <w:rsid w:val="00A44C6E"/>
    <w:rsid w:val="00A44EE6"/>
    <w:rsid w:val="00A450F6"/>
    <w:rsid w:val="00A45748"/>
    <w:rsid w:val="00A458D2"/>
    <w:rsid w:val="00A459DD"/>
    <w:rsid w:val="00A459EC"/>
    <w:rsid w:val="00A45D2C"/>
    <w:rsid w:val="00A45E75"/>
    <w:rsid w:val="00A45F0E"/>
    <w:rsid w:val="00A462EC"/>
    <w:rsid w:val="00A46724"/>
    <w:rsid w:val="00A46960"/>
    <w:rsid w:val="00A46DC0"/>
    <w:rsid w:val="00A471D2"/>
    <w:rsid w:val="00A476BF"/>
    <w:rsid w:val="00A476D2"/>
    <w:rsid w:val="00A47C79"/>
    <w:rsid w:val="00A501F2"/>
    <w:rsid w:val="00A503E5"/>
    <w:rsid w:val="00A50FA4"/>
    <w:rsid w:val="00A511A3"/>
    <w:rsid w:val="00A512E6"/>
    <w:rsid w:val="00A51361"/>
    <w:rsid w:val="00A51697"/>
    <w:rsid w:val="00A518D6"/>
    <w:rsid w:val="00A519F7"/>
    <w:rsid w:val="00A51DF2"/>
    <w:rsid w:val="00A52016"/>
    <w:rsid w:val="00A52361"/>
    <w:rsid w:val="00A52405"/>
    <w:rsid w:val="00A5244A"/>
    <w:rsid w:val="00A5285E"/>
    <w:rsid w:val="00A52941"/>
    <w:rsid w:val="00A5349C"/>
    <w:rsid w:val="00A53639"/>
    <w:rsid w:val="00A5365E"/>
    <w:rsid w:val="00A539EB"/>
    <w:rsid w:val="00A53CA4"/>
    <w:rsid w:val="00A53E0D"/>
    <w:rsid w:val="00A53E17"/>
    <w:rsid w:val="00A54046"/>
    <w:rsid w:val="00A540A7"/>
    <w:rsid w:val="00A5436E"/>
    <w:rsid w:val="00A5441A"/>
    <w:rsid w:val="00A54A7F"/>
    <w:rsid w:val="00A54AA0"/>
    <w:rsid w:val="00A551DA"/>
    <w:rsid w:val="00A553AB"/>
    <w:rsid w:val="00A5590A"/>
    <w:rsid w:val="00A55B1C"/>
    <w:rsid w:val="00A55FF9"/>
    <w:rsid w:val="00A564DC"/>
    <w:rsid w:val="00A566EF"/>
    <w:rsid w:val="00A56A88"/>
    <w:rsid w:val="00A57245"/>
    <w:rsid w:val="00A575B0"/>
    <w:rsid w:val="00A57654"/>
    <w:rsid w:val="00A5784F"/>
    <w:rsid w:val="00A57999"/>
    <w:rsid w:val="00A579CF"/>
    <w:rsid w:val="00A57AD3"/>
    <w:rsid w:val="00A60001"/>
    <w:rsid w:val="00A608E2"/>
    <w:rsid w:val="00A60973"/>
    <w:rsid w:val="00A60BAB"/>
    <w:rsid w:val="00A60DF7"/>
    <w:rsid w:val="00A61125"/>
    <w:rsid w:val="00A61967"/>
    <w:rsid w:val="00A6199C"/>
    <w:rsid w:val="00A61B16"/>
    <w:rsid w:val="00A61CB4"/>
    <w:rsid w:val="00A61CD4"/>
    <w:rsid w:val="00A61CE2"/>
    <w:rsid w:val="00A61F8D"/>
    <w:rsid w:val="00A62714"/>
    <w:rsid w:val="00A627C3"/>
    <w:rsid w:val="00A62813"/>
    <w:rsid w:val="00A628EF"/>
    <w:rsid w:val="00A62A6B"/>
    <w:rsid w:val="00A62DA0"/>
    <w:rsid w:val="00A62F39"/>
    <w:rsid w:val="00A635E4"/>
    <w:rsid w:val="00A63852"/>
    <w:rsid w:val="00A63A0D"/>
    <w:rsid w:val="00A63A59"/>
    <w:rsid w:val="00A63CE7"/>
    <w:rsid w:val="00A63FC0"/>
    <w:rsid w:val="00A64050"/>
    <w:rsid w:val="00A6414B"/>
    <w:rsid w:val="00A6450F"/>
    <w:rsid w:val="00A6459B"/>
    <w:rsid w:val="00A64C63"/>
    <w:rsid w:val="00A650C9"/>
    <w:rsid w:val="00A6526E"/>
    <w:rsid w:val="00A65756"/>
    <w:rsid w:val="00A65786"/>
    <w:rsid w:val="00A65809"/>
    <w:rsid w:val="00A66538"/>
    <w:rsid w:val="00A665CB"/>
    <w:rsid w:val="00A666E0"/>
    <w:rsid w:val="00A66A12"/>
    <w:rsid w:val="00A66C0C"/>
    <w:rsid w:val="00A66E01"/>
    <w:rsid w:val="00A678D3"/>
    <w:rsid w:val="00A679DF"/>
    <w:rsid w:val="00A67CFE"/>
    <w:rsid w:val="00A67D18"/>
    <w:rsid w:val="00A67DD3"/>
    <w:rsid w:val="00A70543"/>
    <w:rsid w:val="00A70DEE"/>
    <w:rsid w:val="00A71201"/>
    <w:rsid w:val="00A71767"/>
    <w:rsid w:val="00A718C8"/>
    <w:rsid w:val="00A71A3A"/>
    <w:rsid w:val="00A71E0E"/>
    <w:rsid w:val="00A72213"/>
    <w:rsid w:val="00A72489"/>
    <w:rsid w:val="00A72711"/>
    <w:rsid w:val="00A728FC"/>
    <w:rsid w:val="00A72902"/>
    <w:rsid w:val="00A72D31"/>
    <w:rsid w:val="00A72E4B"/>
    <w:rsid w:val="00A735D8"/>
    <w:rsid w:val="00A7364F"/>
    <w:rsid w:val="00A73658"/>
    <w:rsid w:val="00A736ED"/>
    <w:rsid w:val="00A73751"/>
    <w:rsid w:val="00A73755"/>
    <w:rsid w:val="00A73CCD"/>
    <w:rsid w:val="00A74306"/>
    <w:rsid w:val="00A745E5"/>
    <w:rsid w:val="00A7467A"/>
    <w:rsid w:val="00A7493C"/>
    <w:rsid w:val="00A74D0C"/>
    <w:rsid w:val="00A751D2"/>
    <w:rsid w:val="00A7593E"/>
    <w:rsid w:val="00A75B4D"/>
    <w:rsid w:val="00A76496"/>
    <w:rsid w:val="00A76771"/>
    <w:rsid w:val="00A76ABA"/>
    <w:rsid w:val="00A77722"/>
    <w:rsid w:val="00A77A4B"/>
    <w:rsid w:val="00A77EE6"/>
    <w:rsid w:val="00A80345"/>
    <w:rsid w:val="00A80576"/>
    <w:rsid w:val="00A808A9"/>
    <w:rsid w:val="00A80AFD"/>
    <w:rsid w:val="00A80F82"/>
    <w:rsid w:val="00A81192"/>
    <w:rsid w:val="00A81331"/>
    <w:rsid w:val="00A8137C"/>
    <w:rsid w:val="00A814B1"/>
    <w:rsid w:val="00A81AEA"/>
    <w:rsid w:val="00A820DD"/>
    <w:rsid w:val="00A8213F"/>
    <w:rsid w:val="00A821DD"/>
    <w:rsid w:val="00A8254A"/>
    <w:rsid w:val="00A82623"/>
    <w:rsid w:val="00A826E3"/>
    <w:rsid w:val="00A82C5B"/>
    <w:rsid w:val="00A82F5E"/>
    <w:rsid w:val="00A82FCB"/>
    <w:rsid w:val="00A832E3"/>
    <w:rsid w:val="00A8342C"/>
    <w:rsid w:val="00A8384F"/>
    <w:rsid w:val="00A83B0C"/>
    <w:rsid w:val="00A83DAB"/>
    <w:rsid w:val="00A83F41"/>
    <w:rsid w:val="00A8429F"/>
    <w:rsid w:val="00A84924"/>
    <w:rsid w:val="00A84A75"/>
    <w:rsid w:val="00A84C68"/>
    <w:rsid w:val="00A8548E"/>
    <w:rsid w:val="00A85A38"/>
    <w:rsid w:val="00A85A3E"/>
    <w:rsid w:val="00A85C27"/>
    <w:rsid w:val="00A860DA"/>
    <w:rsid w:val="00A865E3"/>
    <w:rsid w:val="00A86A4F"/>
    <w:rsid w:val="00A86AD7"/>
    <w:rsid w:val="00A86CB0"/>
    <w:rsid w:val="00A87379"/>
    <w:rsid w:val="00A87649"/>
    <w:rsid w:val="00A87687"/>
    <w:rsid w:val="00A878C9"/>
    <w:rsid w:val="00A87B6E"/>
    <w:rsid w:val="00A87C42"/>
    <w:rsid w:val="00A90359"/>
    <w:rsid w:val="00A90430"/>
    <w:rsid w:val="00A905F0"/>
    <w:rsid w:val="00A90832"/>
    <w:rsid w:val="00A90C75"/>
    <w:rsid w:val="00A90D02"/>
    <w:rsid w:val="00A90F37"/>
    <w:rsid w:val="00A910FE"/>
    <w:rsid w:val="00A913DC"/>
    <w:rsid w:val="00A914CB"/>
    <w:rsid w:val="00A9156D"/>
    <w:rsid w:val="00A9157C"/>
    <w:rsid w:val="00A9184F"/>
    <w:rsid w:val="00A919C2"/>
    <w:rsid w:val="00A92284"/>
    <w:rsid w:val="00A92402"/>
    <w:rsid w:val="00A924BB"/>
    <w:rsid w:val="00A92A29"/>
    <w:rsid w:val="00A93214"/>
    <w:rsid w:val="00A93531"/>
    <w:rsid w:val="00A9364D"/>
    <w:rsid w:val="00A9374C"/>
    <w:rsid w:val="00A93919"/>
    <w:rsid w:val="00A93ACE"/>
    <w:rsid w:val="00A93E93"/>
    <w:rsid w:val="00A9421E"/>
    <w:rsid w:val="00A946E7"/>
    <w:rsid w:val="00A948E8"/>
    <w:rsid w:val="00A94C36"/>
    <w:rsid w:val="00A94D8A"/>
    <w:rsid w:val="00A94EBA"/>
    <w:rsid w:val="00A95015"/>
    <w:rsid w:val="00A95079"/>
    <w:rsid w:val="00A951C7"/>
    <w:rsid w:val="00A95BC8"/>
    <w:rsid w:val="00A95DFC"/>
    <w:rsid w:val="00A95FF0"/>
    <w:rsid w:val="00A96355"/>
    <w:rsid w:val="00A9642F"/>
    <w:rsid w:val="00A9688F"/>
    <w:rsid w:val="00A96A0A"/>
    <w:rsid w:val="00A96E02"/>
    <w:rsid w:val="00A97072"/>
    <w:rsid w:val="00A97171"/>
    <w:rsid w:val="00A976D2"/>
    <w:rsid w:val="00A977A6"/>
    <w:rsid w:val="00A9793B"/>
    <w:rsid w:val="00A97E75"/>
    <w:rsid w:val="00AA01A5"/>
    <w:rsid w:val="00AA0311"/>
    <w:rsid w:val="00AA0498"/>
    <w:rsid w:val="00AA05B4"/>
    <w:rsid w:val="00AA0686"/>
    <w:rsid w:val="00AA07F9"/>
    <w:rsid w:val="00AA0A6A"/>
    <w:rsid w:val="00AA0DC0"/>
    <w:rsid w:val="00AA0DCD"/>
    <w:rsid w:val="00AA0DFA"/>
    <w:rsid w:val="00AA0EC2"/>
    <w:rsid w:val="00AA0F06"/>
    <w:rsid w:val="00AA1001"/>
    <w:rsid w:val="00AA17E6"/>
    <w:rsid w:val="00AA1926"/>
    <w:rsid w:val="00AA1931"/>
    <w:rsid w:val="00AA1968"/>
    <w:rsid w:val="00AA1BCC"/>
    <w:rsid w:val="00AA1CB0"/>
    <w:rsid w:val="00AA1DC0"/>
    <w:rsid w:val="00AA1F22"/>
    <w:rsid w:val="00AA1FCB"/>
    <w:rsid w:val="00AA1FDD"/>
    <w:rsid w:val="00AA2463"/>
    <w:rsid w:val="00AA251F"/>
    <w:rsid w:val="00AA2722"/>
    <w:rsid w:val="00AA2D51"/>
    <w:rsid w:val="00AA32B7"/>
    <w:rsid w:val="00AA33D6"/>
    <w:rsid w:val="00AA3444"/>
    <w:rsid w:val="00AA34DA"/>
    <w:rsid w:val="00AA3D32"/>
    <w:rsid w:val="00AA4037"/>
    <w:rsid w:val="00AA44F0"/>
    <w:rsid w:val="00AA484A"/>
    <w:rsid w:val="00AA4C71"/>
    <w:rsid w:val="00AA51B1"/>
    <w:rsid w:val="00AA54C9"/>
    <w:rsid w:val="00AA5DAC"/>
    <w:rsid w:val="00AA5F9B"/>
    <w:rsid w:val="00AA6094"/>
    <w:rsid w:val="00AA64B6"/>
    <w:rsid w:val="00AA691F"/>
    <w:rsid w:val="00AA6B15"/>
    <w:rsid w:val="00AA6D44"/>
    <w:rsid w:val="00AA708D"/>
    <w:rsid w:val="00AA7665"/>
    <w:rsid w:val="00AB0679"/>
    <w:rsid w:val="00AB06E5"/>
    <w:rsid w:val="00AB0761"/>
    <w:rsid w:val="00AB0855"/>
    <w:rsid w:val="00AB0D9A"/>
    <w:rsid w:val="00AB0FF5"/>
    <w:rsid w:val="00AB125E"/>
    <w:rsid w:val="00AB15B8"/>
    <w:rsid w:val="00AB168B"/>
    <w:rsid w:val="00AB1B58"/>
    <w:rsid w:val="00AB1C47"/>
    <w:rsid w:val="00AB22C8"/>
    <w:rsid w:val="00AB2CCE"/>
    <w:rsid w:val="00AB3124"/>
    <w:rsid w:val="00AB317E"/>
    <w:rsid w:val="00AB34D9"/>
    <w:rsid w:val="00AB3695"/>
    <w:rsid w:val="00AB37F0"/>
    <w:rsid w:val="00AB3B88"/>
    <w:rsid w:val="00AB3D38"/>
    <w:rsid w:val="00AB3E29"/>
    <w:rsid w:val="00AB3E9E"/>
    <w:rsid w:val="00AB3FF7"/>
    <w:rsid w:val="00AB4111"/>
    <w:rsid w:val="00AB4968"/>
    <w:rsid w:val="00AB498C"/>
    <w:rsid w:val="00AB4A06"/>
    <w:rsid w:val="00AB4F58"/>
    <w:rsid w:val="00AB50D2"/>
    <w:rsid w:val="00AB540F"/>
    <w:rsid w:val="00AB55EA"/>
    <w:rsid w:val="00AB576A"/>
    <w:rsid w:val="00AB59B1"/>
    <w:rsid w:val="00AB5B34"/>
    <w:rsid w:val="00AB5DA6"/>
    <w:rsid w:val="00AB5F64"/>
    <w:rsid w:val="00AB61B4"/>
    <w:rsid w:val="00AB6428"/>
    <w:rsid w:val="00AB668E"/>
    <w:rsid w:val="00AB6E79"/>
    <w:rsid w:val="00AB74EB"/>
    <w:rsid w:val="00AB7680"/>
    <w:rsid w:val="00AB79D2"/>
    <w:rsid w:val="00AB7B4B"/>
    <w:rsid w:val="00AC0126"/>
    <w:rsid w:val="00AC02D8"/>
    <w:rsid w:val="00AC0326"/>
    <w:rsid w:val="00AC056A"/>
    <w:rsid w:val="00AC09E6"/>
    <w:rsid w:val="00AC0DC1"/>
    <w:rsid w:val="00AC0E54"/>
    <w:rsid w:val="00AC0E89"/>
    <w:rsid w:val="00AC0E9B"/>
    <w:rsid w:val="00AC16BC"/>
    <w:rsid w:val="00AC229A"/>
    <w:rsid w:val="00AC2450"/>
    <w:rsid w:val="00AC255A"/>
    <w:rsid w:val="00AC262F"/>
    <w:rsid w:val="00AC2650"/>
    <w:rsid w:val="00AC2DA5"/>
    <w:rsid w:val="00AC301E"/>
    <w:rsid w:val="00AC326F"/>
    <w:rsid w:val="00AC40A6"/>
    <w:rsid w:val="00AC4191"/>
    <w:rsid w:val="00AC4620"/>
    <w:rsid w:val="00AC4BF7"/>
    <w:rsid w:val="00AC4DBD"/>
    <w:rsid w:val="00AC5514"/>
    <w:rsid w:val="00AC582A"/>
    <w:rsid w:val="00AC5A23"/>
    <w:rsid w:val="00AC5B47"/>
    <w:rsid w:val="00AC5EBB"/>
    <w:rsid w:val="00AC5F96"/>
    <w:rsid w:val="00AC633A"/>
    <w:rsid w:val="00AC6570"/>
    <w:rsid w:val="00AC6578"/>
    <w:rsid w:val="00AC6685"/>
    <w:rsid w:val="00AC69BD"/>
    <w:rsid w:val="00AC6FF0"/>
    <w:rsid w:val="00AC719D"/>
    <w:rsid w:val="00AC7334"/>
    <w:rsid w:val="00AC74C6"/>
    <w:rsid w:val="00AC7C3F"/>
    <w:rsid w:val="00AC7C42"/>
    <w:rsid w:val="00AD008A"/>
    <w:rsid w:val="00AD0354"/>
    <w:rsid w:val="00AD07C9"/>
    <w:rsid w:val="00AD0926"/>
    <w:rsid w:val="00AD09A9"/>
    <w:rsid w:val="00AD0E20"/>
    <w:rsid w:val="00AD0E42"/>
    <w:rsid w:val="00AD11FC"/>
    <w:rsid w:val="00AD1433"/>
    <w:rsid w:val="00AD15EB"/>
    <w:rsid w:val="00AD16B2"/>
    <w:rsid w:val="00AD18E6"/>
    <w:rsid w:val="00AD1B12"/>
    <w:rsid w:val="00AD1C8D"/>
    <w:rsid w:val="00AD1CB8"/>
    <w:rsid w:val="00AD1CCA"/>
    <w:rsid w:val="00AD1E1D"/>
    <w:rsid w:val="00AD1EA4"/>
    <w:rsid w:val="00AD1FAC"/>
    <w:rsid w:val="00AD215D"/>
    <w:rsid w:val="00AD25A5"/>
    <w:rsid w:val="00AD26E5"/>
    <w:rsid w:val="00AD2AC7"/>
    <w:rsid w:val="00AD2C51"/>
    <w:rsid w:val="00AD2CBF"/>
    <w:rsid w:val="00AD2ED6"/>
    <w:rsid w:val="00AD3932"/>
    <w:rsid w:val="00AD3E65"/>
    <w:rsid w:val="00AD3F3E"/>
    <w:rsid w:val="00AD418C"/>
    <w:rsid w:val="00AD46FB"/>
    <w:rsid w:val="00AD4960"/>
    <w:rsid w:val="00AD4BF2"/>
    <w:rsid w:val="00AD4DC1"/>
    <w:rsid w:val="00AD4F16"/>
    <w:rsid w:val="00AD4F29"/>
    <w:rsid w:val="00AD50B2"/>
    <w:rsid w:val="00AD520B"/>
    <w:rsid w:val="00AD5AC4"/>
    <w:rsid w:val="00AD5C1A"/>
    <w:rsid w:val="00AD5C76"/>
    <w:rsid w:val="00AD6081"/>
    <w:rsid w:val="00AD609A"/>
    <w:rsid w:val="00AD66B4"/>
    <w:rsid w:val="00AD6AEB"/>
    <w:rsid w:val="00AD6BBC"/>
    <w:rsid w:val="00AD6CC6"/>
    <w:rsid w:val="00AD72D6"/>
    <w:rsid w:val="00AD757D"/>
    <w:rsid w:val="00AE0167"/>
    <w:rsid w:val="00AE02EB"/>
    <w:rsid w:val="00AE03DB"/>
    <w:rsid w:val="00AE064A"/>
    <w:rsid w:val="00AE1AEA"/>
    <w:rsid w:val="00AE1CE3"/>
    <w:rsid w:val="00AE1FBA"/>
    <w:rsid w:val="00AE2342"/>
    <w:rsid w:val="00AE26E8"/>
    <w:rsid w:val="00AE27D6"/>
    <w:rsid w:val="00AE27EB"/>
    <w:rsid w:val="00AE3079"/>
    <w:rsid w:val="00AE374C"/>
    <w:rsid w:val="00AE3C55"/>
    <w:rsid w:val="00AE3EBA"/>
    <w:rsid w:val="00AE47E4"/>
    <w:rsid w:val="00AE4C29"/>
    <w:rsid w:val="00AE5184"/>
    <w:rsid w:val="00AE537A"/>
    <w:rsid w:val="00AE578E"/>
    <w:rsid w:val="00AE57C7"/>
    <w:rsid w:val="00AE5AA0"/>
    <w:rsid w:val="00AE5B2C"/>
    <w:rsid w:val="00AE5E1C"/>
    <w:rsid w:val="00AE5EC4"/>
    <w:rsid w:val="00AE6638"/>
    <w:rsid w:val="00AE6AF9"/>
    <w:rsid w:val="00AE73FB"/>
    <w:rsid w:val="00AE7438"/>
    <w:rsid w:val="00AE7A74"/>
    <w:rsid w:val="00AE7B9C"/>
    <w:rsid w:val="00AE7BB2"/>
    <w:rsid w:val="00AE7E42"/>
    <w:rsid w:val="00AE7F0F"/>
    <w:rsid w:val="00AF0437"/>
    <w:rsid w:val="00AF04BC"/>
    <w:rsid w:val="00AF074B"/>
    <w:rsid w:val="00AF0C5B"/>
    <w:rsid w:val="00AF0E13"/>
    <w:rsid w:val="00AF10B2"/>
    <w:rsid w:val="00AF195D"/>
    <w:rsid w:val="00AF1BF2"/>
    <w:rsid w:val="00AF1CBC"/>
    <w:rsid w:val="00AF1DF2"/>
    <w:rsid w:val="00AF1EBB"/>
    <w:rsid w:val="00AF1EC8"/>
    <w:rsid w:val="00AF1F1D"/>
    <w:rsid w:val="00AF20E9"/>
    <w:rsid w:val="00AF2F5B"/>
    <w:rsid w:val="00AF34EA"/>
    <w:rsid w:val="00AF352E"/>
    <w:rsid w:val="00AF3536"/>
    <w:rsid w:val="00AF3CAA"/>
    <w:rsid w:val="00AF3E56"/>
    <w:rsid w:val="00AF3E6A"/>
    <w:rsid w:val="00AF4038"/>
    <w:rsid w:val="00AF4139"/>
    <w:rsid w:val="00AF4196"/>
    <w:rsid w:val="00AF432C"/>
    <w:rsid w:val="00AF551C"/>
    <w:rsid w:val="00AF5822"/>
    <w:rsid w:val="00AF5EFB"/>
    <w:rsid w:val="00AF6424"/>
    <w:rsid w:val="00AF64E2"/>
    <w:rsid w:val="00AF682D"/>
    <w:rsid w:val="00AF68DA"/>
    <w:rsid w:val="00AF6D3E"/>
    <w:rsid w:val="00AF6E00"/>
    <w:rsid w:val="00AF6FDA"/>
    <w:rsid w:val="00AF70AF"/>
    <w:rsid w:val="00AF7252"/>
    <w:rsid w:val="00AF72CF"/>
    <w:rsid w:val="00AF7504"/>
    <w:rsid w:val="00AF7603"/>
    <w:rsid w:val="00AF7A05"/>
    <w:rsid w:val="00AF7DC3"/>
    <w:rsid w:val="00AF7EEC"/>
    <w:rsid w:val="00B004A8"/>
    <w:rsid w:val="00B00619"/>
    <w:rsid w:val="00B00AAD"/>
    <w:rsid w:val="00B00AB5"/>
    <w:rsid w:val="00B01169"/>
    <w:rsid w:val="00B01238"/>
    <w:rsid w:val="00B019A1"/>
    <w:rsid w:val="00B01A2F"/>
    <w:rsid w:val="00B01ADF"/>
    <w:rsid w:val="00B01B93"/>
    <w:rsid w:val="00B01D00"/>
    <w:rsid w:val="00B02261"/>
    <w:rsid w:val="00B02982"/>
    <w:rsid w:val="00B02BDC"/>
    <w:rsid w:val="00B02C50"/>
    <w:rsid w:val="00B02DA5"/>
    <w:rsid w:val="00B03475"/>
    <w:rsid w:val="00B03490"/>
    <w:rsid w:val="00B03645"/>
    <w:rsid w:val="00B03874"/>
    <w:rsid w:val="00B03C3E"/>
    <w:rsid w:val="00B03CA8"/>
    <w:rsid w:val="00B03CCA"/>
    <w:rsid w:val="00B03D2C"/>
    <w:rsid w:val="00B03DA4"/>
    <w:rsid w:val="00B05077"/>
    <w:rsid w:val="00B050CC"/>
    <w:rsid w:val="00B05437"/>
    <w:rsid w:val="00B0564C"/>
    <w:rsid w:val="00B057AC"/>
    <w:rsid w:val="00B057CA"/>
    <w:rsid w:val="00B05A19"/>
    <w:rsid w:val="00B05CE9"/>
    <w:rsid w:val="00B0629F"/>
    <w:rsid w:val="00B06FE7"/>
    <w:rsid w:val="00B070B4"/>
    <w:rsid w:val="00B0740E"/>
    <w:rsid w:val="00B077EF"/>
    <w:rsid w:val="00B0780E"/>
    <w:rsid w:val="00B0789D"/>
    <w:rsid w:val="00B07BC8"/>
    <w:rsid w:val="00B07CAD"/>
    <w:rsid w:val="00B07D8F"/>
    <w:rsid w:val="00B07E1A"/>
    <w:rsid w:val="00B07EC1"/>
    <w:rsid w:val="00B10077"/>
    <w:rsid w:val="00B101E8"/>
    <w:rsid w:val="00B102C4"/>
    <w:rsid w:val="00B10834"/>
    <w:rsid w:val="00B10878"/>
    <w:rsid w:val="00B10B80"/>
    <w:rsid w:val="00B10BAB"/>
    <w:rsid w:val="00B10CA3"/>
    <w:rsid w:val="00B10F7D"/>
    <w:rsid w:val="00B1128D"/>
    <w:rsid w:val="00B114D5"/>
    <w:rsid w:val="00B11734"/>
    <w:rsid w:val="00B119E5"/>
    <w:rsid w:val="00B11E14"/>
    <w:rsid w:val="00B1214E"/>
    <w:rsid w:val="00B125E5"/>
    <w:rsid w:val="00B1290E"/>
    <w:rsid w:val="00B12CEF"/>
    <w:rsid w:val="00B12D55"/>
    <w:rsid w:val="00B12D6E"/>
    <w:rsid w:val="00B12D80"/>
    <w:rsid w:val="00B12E1A"/>
    <w:rsid w:val="00B131A2"/>
    <w:rsid w:val="00B1378A"/>
    <w:rsid w:val="00B13F8E"/>
    <w:rsid w:val="00B13FB8"/>
    <w:rsid w:val="00B1405C"/>
    <w:rsid w:val="00B14120"/>
    <w:rsid w:val="00B141E3"/>
    <w:rsid w:val="00B143A9"/>
    <w:rsid w:val="00B146D4"/>
    <w:rsid w:val="00B1503B"/>
    <w:rsid w:val="00B15581"/>
    <w:rsid w:val="00B156BE"/>
    <w:rsid w:val="00B1585C"/>
    <w:rsid w:val="00B16134"/>
    <w:rsid w:val="00B161A8"/>
    <w:rsid w:val="00B1679A"/>
    <w:rsid w:val="00B16D3D"/>
    <w:rsid w:val="00B17058"/>
    <w:rsid w:val="00B1723A"/>
    <w:rsid w:val="00B17C4E"/>
    <w:rsid w:val="00B17EC5"/>
    <w:rsid w:val="00B20337"/>
    <w:rsid w:val="00B20863"/>
    <w:rsid w:val="00B209BA"/>
    <w:rsid w:val="00B20DD2"/>
    <w:rsid w:val="00B2122B"/>
    <w:rsid w:val="00B21232"/>
    <w:rsid w:val="00B21614"/>
    <w:rsid w:val="00B21BDE"/>
    <w:rsid w:val="00B21E46"/>
    <w:rsid w:val="00B2233A"/>
    <w:rsid w:val="00B225F6"/>
    <w:rsid w:val="00B22869"/>
    <w:rsid w:val="00B22A86"/>
    <w:rsid w:val="00B22C25"/>
    <w:rsid w:val="00B22D5E"/>
    <w:rsid w:val="00B23602"/>
    <w:rsid w:val="00B237AA"/>
    <w:rsid w:val="00B238D1"/>
    <w:rsid w:val="00B23DB3"/>
    <w:rsid w:val="00B23F51"/>
    <w:rsid w:val="00B2406E"/>
    <w:rsid w:val="00B24088"/>
    <w:rsid w:val="00B243A8"/>
    <w:rsid w:val="00B2531C"/>
    <w:rsid w:val="00B257AF"/>
    <w:rsid w:val="00B25F2E"/>
    <w:rsid w:val="00B26153"/>
    <w:rsid w:val="00B268A2"/>
    <w:rsid w:val="00B26CE8"/>
    <w:rsid w:val="00B27010"/>
    <w:rsid w:val="00B272EB"/>
    <w:rsid w:val="00B276C7"/>
    <w:rsid w:val="00B27B89"/>
    <w:rsid w:val="00B27E1F"/>
    <w:rsid w:val="00B27E6A"/>
    <w:rsid w:val="00B27F10"/>
    <w:rsid w:val="00B303AE"/>
    <w:rsid w:val="00B303F6"/>
    <w:rsid w:val="00B30462"/>
    <w:rsid w:val="00B30467"/>
    <w:rsid w:val="00B30AE2"/>
    <w:rsid w:val="00B30E3F"/>
    <w:rsid w:val="00B31126"/>
    <w:rsid w:val="00B3143D"/>
    <w:rsid w:val="00B3154C"/>
    <w:rsid w:val="00B316B7"/>
    <w:rsid w:val="00B316BD"/>
    <w:rsid w:val="00B316FD"/>
    <w:rsid w:val="00B31837"/>
    <w:rsid w:val="00B31BD6"/>
    <w:rsid w:val="00B31CB0"/>
    <w:rsid w:val="00B31E9C"/>
    <w:rsid w:val="00B32255"/>
    <w:rsid w:val="00B32283"/>
    <w:rsid w:val="00B3261C"/>
    <w:rsid w:val="00B3295F"/>
    <w:rsid w:val="00B32B6F"/>
    <w:rsid w:val="00B32BEA"/>
    <w:rsid w:val="00B32BFC"/>
    <w:rsid w:val="00B32CE9"/>
    <w:rsid w:val="00B32FBC"/>
    <w:rsid w:val="00B3338F"/>
    <w:rsid w:val="00B33F7E"/>
    <w:rsid w:val="00B340BE"/>
    <w:rsid w:val="00B34126"/>
    <w:rsid w:val="00B349E4"/>
    <w:rsid w:val="00B351C1"/>
    <w:rsid w:val="00B351E5"/>
    <w:rsid w:val="00B35BF8"/>
    <w:rsid w:val="00B35F38"/>
    <w:rsid w:val="00B36098"/>
    <w:rsid w:val="00B362F2"/>
    <w:rsid w:val="00B368AE"/>
    <w:rsid w:val="00B36B55"/>
    <w:rsid w:val="00B36D18"/>
    <w:rsid w:val="00B36E3B"/>
    <w:rsid w:val="00B36E71"/>
    <w:rsid w:val="00B36FE6"/>
    <w:rsid w:val="00B371E7"/>
    <w:rsid w:val="00B372BB"/>
    <w:rsid w:val="00B372C0"/>
    <w:rsid w:val="00B37475"/>
    <w:rsid w:val="00B37633"/>
    <w:rsid w:val="00B37E67"/>
    <w:rsid w:val="00B37E6E"/>
    <w:rsid w:val="00B37FC5"/>
    <w:rsid w:val="00B402CF"/>
    <w:rsid w:val="00B40320"/>
    <w:rsid w:val="00B4082E"/>
    <w:rsid w:val="00B40B20"/>
    <w:rsid w:val="00B40BD0"/>
    <w:rsid w:val="00B40C3C"/>
    <w:rsid w:val="00B40ED1"/>
    <w:rsid w:val="00B40EE4"/>
    <w:rsid w:val="00B41399"/>
    <w:rsid w:val="00B41490"/>
    <w:rsid w:val="00B41EF5"/>
    <w:rsid w:val="00B42572"/>
    <w:rsid w:val="00B42638"/>
    <w:rsid w:val="00B426B7"/>
    <w:rsid w:val="00B426FA"/>
    <w:rsid w:val="00B42767"/>
    <w:rsid w:val="00B42C71"/>
    <w:rsid w:val="00B42C94"/>
    <w:rsid w:val="00B42E26"/>
    <w:rsid w:val="00B430BB"/>
    <w:rsid w:val="00B435E0"/>
    <w:rsid w:val="00B4369C"/>
    <w:rsid w:val="00B437E5"/>
    <w:rsid w:val="00B438E8"/>
    <w:rsid w:val="00B43CB6"/>
    <w:rsid w:val="00B44094"/>
    <w:rsid w:val="00B440D4"/>
    <w:rsid w:val="00B443F9"/>
    <w:rsid w:val="00B4460F"/>
    <w:rsid w:val="00B446EF"/>
    <w:rsid w:val="00B449B7"/>
    <w:rsid w:val="00B44D3A"/>
    <w:rsid w:val="00B44EEE"/>
    <w:rsid w:val="00B44FAC"/>
    <w:rsid w:val="00B4565D"/>
    <w:rsid w:val="00B45B15"/>
    <w:rsid w:val="00B46075"/>
    <w:rsid w:val="00B46C90"/>
    <w:rsid w:val="00B46CB5"/>
    <w:rsid w:val="00B4724D"/>
    <w:rsid w:val="00B47760"/>
    <w:rsid w:val="00B47B87"/>
    <w:rsid w:val="00B5042C"/>
    <w:rsid w:val="00B50669"/>
    <w:rsid w:val="00B50790"/>
    <w:rsid w:val="00B50846"/>
    <w:rsid w:val="00B509DA"/>
    <w:rsid w:val="00B50EEA"/>
    <w:rsid w:val="00B510A0"/>
    <w:rsid w:val="00B51330"/>
    <w:rsid w:val="00B51348"/>
    <w:rsid w:val="00B51577"/>
    <w:rsid w:val="00B518C8"/>
    <w:rsid w:val="00B519DE"/>
    <w:rsid w:val="00B51F94"/>
    <w:rsid w:val="00B52111"/>
    <w:rsid w:val="00B52504"/>
    <w:rsid w:val="00B52533"/>
    <w:rsid w:val="00B529DC"/>
    <w:rsid w:val="00B52ABE"/>
    <w:rsid w:val="00B52D2D"/>
    <w:rsid w:val="00B53328"/>
    <w:rsid w:val="00B533AB"/>
    <w:rsid w:val="00B53526"/>
    <w:rsid w:val="00B5368C"/>
    <w:rsid w:val="00B536F1"/>
    <w:rsid w:val="00B537F7"/>
    <w:rsid w:val="00B54030"/>
    <w:rsid w:val="00B54B94"/>
    <w:rsid w:val="00B54BD9"/>
    <w:rsid w:val="00B54C23"/>
    <w:rsid w:val="00B54F49"/>
    <w:rsid w:val="00B5519E"/>
    <w:rsid w:val="00B555E2"/>
    <w:rsid w:val="00B55638"/>
    <w:rsid w:val="00B5598E"/>
    <w:rsid w:val="00B55BC9"/>
    <w:rsid w:val="00B55C36"/>
    <w:rsid w:val="00B5672F"/>
    <w:rsid w:val="00B568D5"/>
    <w:rsid w:val="00B569D5"/>
    <w:rsid w:val="00B56A3A"/>
    <w:rsid w:val="00B56B0C"/>
    <w:rsid w:val="00B56DE6"/>
    <w:rsid w:val="00B57014"/>
    <w:rsid w:val="00B574DC"/>
    <w:rsid w:val="00B575FF"/>
    <w:rsid w:val="00B577ED"/>
    <w:rsid w:val="00B57891"/>
    <w:rsid w:val="00B578C1"/>
    <w:rsid w:val="00B57B54"/>
    <w:rsid w:val="00B57BE7"/>
    <w:rsid w:val="00B57D75"/>
    <w:rsid w:val="00B57E6E"/>
    <w:rsid w:val="00B6012C"/>
    <w:rsid w:val="00B6069A"/>
    <w:rsid w:val="00B60723"/>
    <w:rsid w:val="00B608BB"/>
    <w:rsid w:val="00B60C06"/>
    <w:rsid w:val="00B60D65"/>
    <w:rsid w:val="00B60E7A"/>
    <w:rsid w:val="00B611CD"/>
    <w:rsid w:val="00B612F8"/>
    <w:rsid w:val="00B614BC"/>
    <w:rsid w:val="00B616A8"/>
    <w:rsid w:val="00B61847"/>
    <w:rsid w:val="00B61C38"/>
    <w:rsid w:val="00B61CAE"/>
    <w:rsid w:val="00B61FBF"/>
    <w:rsid w:val="00B62001"/>
    <w:rsid w:val="00B62022"/>
    <w:rsid w:val="00B6202D"/>
    <w:rsid w:val="00B6214F"/>
    <w:rsid w:val="00B6218C"/>
    <w:rsid w:val="00B62353"/>
    <w:rsid w:val="00B627E7"/>
    <w:rsid w:val="00B62819"/>
    <w:rsid w:val="00B62BA5"/>
    <w:rsid w:val="00B62E38"/>
    <w:rsid w:val="00B631FF"/>
    <w:rsid w:val="00B635E4"/>
    <w:rsid w:val="00B6360F"/>
    <w:rsid w:val="00B63B58"/>
    <w:rsid w:val="00B63C88"/>
    <w:rsid w:val="00B63D0D"/>
    <w:rsid w:val="00B643C4"/>
    <w:rsid w:val="00B64700"/>
    <w:rsid w:val="00B6482B"/>
    <w:rsid w:val="00B64C8C"/>
    <w:rsid w:val="00B64DDC"/>
    <w:rsid w:val="00B65355"/>
    <w:rsid w:val="00B657C5"/>
    <w:rsid w:val="00B6592F"/>
    <w:rsid w:val="00B65BB8"/>
    <w:rsid w:val="00B661A0"/>
    <w:rsid w:val="00B66362"/>
    <w:rsid w:val="00B664AB"/>
    <w:rsid w:val="00B669B7"/>
    <w:rsid w:val="00B66A5F"/>
    <w:rsid w:val="00B66C94"/>
    <w:rsid w:val="00B66CDB"/>
    <w:rsid w:val="00B676D3"/>
    <w:rsid w:val="00B67AAA"/>
    <w:rsid w:val="00B67F02"/>
    <w:rsid w:val="00B70026"/>
    <w:rsid w:val="00B70751"/>
    <w:rsid w:val="00B71089"/>
    <w:rsid w:val="00B71321"/>
    <w:rsid w:val="00B71347"/>
    <w:rsid w:val="00B71703"/>
    <w:rsid w:val="00B71F4F"/>
    <w:rsid w:val="00B7203F"/>
    <w:rsid w:val="00B721E4"/>
    <w:rsid w:val="00B7246D"/>
    <w:rsid w:val="00B729E3"/>
    <w:rsid w:val="00B72BBB"/>
    <w:rsid w:val="00B72FAC"/>
    <w:rsid w:val="00B7327B"/>
    <w:rsid w:val="00B73AAE"/>
    <w:rsid w:val="00B73C6D"/>
    <w:rsid w:val="00B73E8F"/>
    <w:rsid w:val="00B74255"/>
    <w:rsid w:val="00B7431F"/>
    <w:rsid w:val="00B74A1D"/>
    <w:rsid w:val="00B74F65"/>
    <w:rsid w:val="00B7511E"/>
    <w:rsid w:val="00B752B0"/>
    <w:rsid w:val="00B75B37"/>
    <w:rsid w:val="00B75D03"/>
    <w:rsid w:val="00B767C1"/>
    <w:rsid w:val="00B76A6E"/>
    <w:rsid w:val="00B76C27"/>
    <w:rsid w:val="00B77386"/>
    <w:rsid w:val="00B773F3"/>
    <w:rsid w:val="00B77871"/>
    <w:rsid w:val="00B77A70"/>
    <w:rsid w:val="00B77E0B"/>
    <w:rsid w:val="00B77E53"/>
    <w:rsid w:val="00B8003E"/>
    <w:rsid w:val="00B8012A"/>
    <w:rsid w:val="00B803A5"/>
    <w:rsid w:val="00B805D2"/>
    <w:rsid w:val="00B80730"/>
    <w:rsid w:val="00B80738"/>
    <w:rsid w:val="00B80CD2"/>
    <w:rsid w:val="00B80DC5"/>
    <w:rsid w:val="00B81332"/>
    <w:rsid w:val="00B8149F"/>
    <w:rsid w:val="00B81729"/>
    <w:rsid w:val="00B81D8F"/>
    <w:rsid w:val="00B81E80"/>
    <w:rsid w:val="00B82063"/>
    <w:rsid w:val="00B821C3"/>
    <w:rsid w:val="00B821E0"/>
    <w:rsid w:val="00B82681"/>
    <w:rsid w:val="00B82980"/>
    <w:rsid w:val="00B829BE"/>
    <w:rsid w:val="00B82A01"/>
    <w:rsid w:val="00B82A99"/>
    <w:rsid w:val="00B82BC4"/>
    <w:rsid w:val="00B82DF5"/>
    <w:rsid w:val="00B82EF4"/>
    <w:rsid w:val="00B83016"/>
    <w:rsid w:val="00B83CE4"/>
    <w:rsid w:val="00B83E2F"/>
    <w:rsid w:val="00B83F25"/>
    <w:rsid w:val="00B83FB1"/>
    <w:rsid w:val="00B8416E"/>
    <w:rsid w:val="00B84BB4"/>
    <w:rsid w:val="00B84CD4"/>
    <w:rsid w:val="00B857F8"/>
    <w:rsid w:val="00B86132"/>
    <w:rsid w:val="00B86178"/>
    <w:rsid w:val="00B8699B"/>
    <w:rsid w:val="00B86F28"/>
    <w:rsid w:val="00B86F4E"/>
    <w:rsid w:val="00B870E6"/>
    <w:rsid w:val="00B87496"/>
    <w:rsid w:val="00B8768A"/>
    <w:rsid w:val="00B90179"/>
    <w:rsid w:val="00B90187"/>
    <w:rsid w:val="00B905C0"/>
    <w:rsid w:val="00B90733"/>
    <w:rsid w:val="00B907BA"/>
    <w:rsid w:val="00B908A6"/>
    <w:rsid w:val="00B908CB"/>
    <w:rsid w:val="00B90C15"/>
    <w:rsid w:val="00B910E0"/>
    <w:rsid w:val="00B910FB"/>
    <w:rsid w:val="00B9137F"/>
    <w:rsid w:val="00B9144C"/>
    <w:rsid w:val="00B9162C"/>
    <w:rsid w:val="00B9180E"/>
    <w:rsid w:val="00B919AA"/>
    <w:rsid w:val="00B91B1C"/>
    <w:rsid w:val="00B91C51"/>
    <w:rsid w:val="00B91CE6"/>
    <w:rsid w:val="00B92151"/>
    <w:rsid w:val="00B922A6"/>
    <w:rsid w:val="00B9233B"/>
    <w:rsid w:val="00B9240C"/>
    <w:rsid w:val="00B92461"/>
    <w:rsid w:val="00B92466"/>
    <w:rsid w:val="00B926D8"/>
    <w:rsid w:val="00B9270C"/>
    <w:rsid w:val="00B92D1E"/>
    <w:rsid w:val="00B92D9D"/>
    <w:rsid w:val="00B92E8C"/>
    <w:rsid w:val="00B93554"/>
    <w:rsid w:val="00B93DCE"/>
    <w:rsid w:val="00B942AE"/>
    <w:rsid w:val="00B94772"/>
    <w:rsid w:val="00B94B40"/>
    <w:rsid w:val="00B94CFE"/>
    <w:rsid w:val="00B956FF"/>
    <w:rsid w:val="00B95CEA"/>
    <w:rsid w:val="00B95FF2"/>
    <w:rsid w:val="00B960D4"/>
    <w:rsid w:val="00B96323"/>
    <w:rsid w:val="00B96350"/>
    <w:rsid w:val="00B967A9"/>
    <w:rsid w:val="00B969DB"/>
    <w:rsid w:val="00B970D4"/>
    <w:rsid w:val="00B97346"/>
    <w:rsid w:val="00B97650"/>
    <w:rsid w:val="00B97681"/>
    <w:rsid w:val="00B979E2"/>
    <w:rsid w:val="00B97CC4"/>
    <w:rsid w:val="00B97D62"/>
    <w:rsid w:val="00B97EF9"/>
    <w:rsid w:val="00BA0524"/>
    <w:rsid w:val="00BA0879"/>
    <w:rsid w:val="00BA0AB5"/>
    <w:rsid w:val="00BA0B53"/>
    <w:rsid w:val="00BA0BCF"/>
    <w:rsid w:val="00BA1056"/>
    <w:rsid w:val="00BA15DE"/>
    <w:rsid w:val="00BA1D1A"/>
    <w:rsid w:val="00BA1DCE"/>
    <w:rsid w:val="00BA24EB"/>
    <w:rsid w:val="00BA284A"/>
    <w:rsid w:val="00BA28D3"/>
    <w:rsid w:val="00BA2FCD"/>
    <w:rsid w:val="00BA321D"/>
    <w:rsid w:val="00BA367B"/>
    <w:rsid w:val="00BA4221"/>
    <w:rsid w:val="00BA45DF"/>
    <w:rsid w:val="00BA488C"/>
    <w:rsid w:val="00BA49B5"/>
    <w:rsid w:val="00BA4F27"/>
    <w:rsid w:val="00BA529B"/>
    <w:rsid w:val="00BA5424"/>
    <w:rsid w:val="00BA58AE"/>
    <w:rsid w:val="00BA5AE0"/>
    <w:rsid w:val="00BA5B07"/>
    <w:rsid w:val="00BA5C8D"/>
    <w:rsid w:val="00BA61F6"/>
    <w:rsid w:val="00BA632E"/>
    <w:rsid w:val="00BA67C5"/>
    <w:rsid w:val="00BA6808"/>
    <w:rsid w:val="00BA68AF"/>
    <w:rsid w:val="00BA70C4"/>
    <w:rsid w:val="00BA7304"/>
    <w:rsid w:val="00BA768B"/>
    <w:rsid w:val="00BA7721"/>
    <w:rsid w:val="00BA7B34"/>
    <w:rsid w:val="00BA7C99"/>
    <w:rsid w:val="00BA7DFE"/>
    <w:rsid w:val="00BB0277"/>
    <w:rsid w:val="00BB0AA1"/>
    <w:rsid w:val="00BB0AB5"/>
    <w:rsid w:val="00BB0BD7"/>
    <w:rsid w:val="00BB0CBC"/>
    <w:rsid w:val="00BB1144"/>
    <w:rsid w:val="00BB1A2A"/>
    <w:rsid w:val="00BB1A71"/>
    <w:rsid w:val="00BB1C84"/>
    <w:rsid w:val="00BB20D8"/>
    <w:rsid w:val="00BB22AA"/>
    <w:rsid w:val="00BB2851"/>
    <w:rsid w:val="00BB2CD2"/>
    <w:rsid w:val="00BB322E"/>
    <w:rsid w:val="00BB3294"/>
    <w:rsid w:val="00BB3AD1"/>
    <w:rsid w:val="00BB3E6B"/>
    <w:rsid w:val="00BB410C"/>
    <w:rsid w:val="00BB4327"/>
    <w:rsid w:val="00BB433C"/>
    <w:rsid w:val="00BB4AD8"/>
    <w:rsid w:val="00BB4BE9"/>
    <w:rsid w:val="00BB4C1E"/>
    <w:rsid w:val="00BB4F8F"/>
    <w:rsid w:val="00BB514A"/>
    <w:rsid w:val="00BB518A"/>
    <w:rsid w:val="00BB5467"/>
    <w:rsid w:val="00BB5E74"/>
    <w:rsid w:val="00BB666E"/>
    <w:rsid w:val="00BB6C2C"/>
    <w:rsid w:val="00BB6E22"/>
    <w:rsid w:val="00BB6EA8"/>
    <w:rsid w:val="00BB7095"/>
    <w:rsid w:val="00BB71E5"/>
    <w:rsid w:val="00BB7278"/>
    <w:rsid w:val="00BB74BB"/>
    <w:rsid w:val="00BB764D"/>
    <w:rsid w:val="00BB7A6F"/>
    <w:rsid w:val="00BB7C12"/>
    <w:rsid w:val="00BB7CE1"/>
    <w:rsid w:val="00BB7EF3"/>
    <w:rsid w:val="00BC02B7"/>
    <w:rsid w:val="00BC05BF"/>
    <w:rsid w:val="00BC05DD"/>
    <w:rsid w:val="00BC066C"/>
    <w:rsid w:val="00BC06BC"/>
    <w:rsid w:val="00BC07FA"/>
    <w:rsid w:val="00BC0A5C"/>
    <w:rsid w:val="00BC17E7"/>
    <w:rsid w:val="00BC181B"/>
    <w:rsid w:val="00BC1B30"/>
    <w:rsid w:val="00BC1D4B"/>
    <w:rsid w:val="00BC1D7A"/>
    <w:rsid w:val="00BC1DA9"/>
    <w:rsid w:val="00BC1E58"/>
    <w:rsid w:val="00BC2425"/>
    <w:rsid w:val="00BC261E"/>
    <w:rsid w:val="00BC26B2"/>
    <w:rsid w:val="00BC26CD"/>
    <w:rsid w:val="00BC2ACC"/>
    <w:rsid w:val="00BC2C20"/>
    <w:rsid w:val="00BC2CCF"/>
    <w:rsid w:val="00BC2CE5"/>
    <w:rsid w:val="00BC30DA"/>
    <w:rsid w:val="00BC358B"/>
    <w:rsid w:val="00BC35B1"/>
    <w:rsid w:val="00BC3C5F"/>
    <w:rsid w:val="00BC3D64"/>
    <w:rsid w:val="00BC4170"/>
    <w:rsid w:val="00BC4A51"/>
    <w:rsid w:val="00BC5421"/>
    <w:rsid w:val="00BC54B8"/>
    <w:rsid w:val="00BC56FE"/>
    <w:rsid w:val="00BC5FC0"/>
    <w:rsid w:val="00BC608A"/>
    <w:rsid w:val="00BC62AC"/>
    <w:rsid w:val="00BC6586"/>
    <w:rsid w:val="00BC664D"/>
    <w:rsid w:val="00BC696F"/>
    <w:rsid w:val="00BC6BFE"/>
    <w:rsid w:val="00BC6E02"/>
    <w:rsid w:val="00BC7011"/>
    <w:rsid w:val="00BC7428"/>
    <w:rsid w:val="00BC7681"/>
    <w:rsid w:val="00BC786E"/>
    <w:rsid w:val="00BC7C20"/>
    <w:rsid w:val="00BC7E6C"/>
    <w:rsid w:val="00BD00E5"/>
    <w:rsid w:val="00BD0418"/>
    <w:rsid w:val="00BD05A1"/>
    <w:rsid w:val="00BD05C0"/>
    <w:rsid w:val="00BD0716"/>
    <w:rsid w:val="00BD0929"/>
    <w:rsid w:val="00BD098C"/>
    <w:rsid w:val="00BD0C1C"/>
    <w:rsid w:val="00BD130A"/>
    <w:rsid w:val="00BD1430"/>
    <w:rsid w:val="00BD165F"/>
    <w:rsid w:val="00BD17AC"/>
    <w:rsid w:val="00BD182E"/>
    <w:rsid w:val="00BD1836"/>
    <w:rsid w:val="00BD184E"/>
    <w:rsid w:val="00BD18F7"/>
    <w:rsid w:val="00BD1B27"/>
    <w:rsid w:val="00BD1C20"/>
    <w:rsid w:val="00BD21B8"/>
    <w:rsid w:val="00BD27C1"/>
    <w:rsid w:val="00BD2A1F"/>
    <w:rsid w:val="00BD2AB3"/>
    <w:rsid w:val="00BD2B5F"/>
    <w:rsid w:val="00BD2D56"/>
    <w:rsid w:val="00BD2E69"/>
    <w:rsid w:val="00BD33A5"/>
    <w:rsid w:val="00BD3404"/>
    <w:rsid w:val="00BD38A9"/>
    <w:rsid w:val="00BD4129"/>
    <w:rsid w:val="00BD422A"/>
    <w:rsid w:val="00BD4676"/>
    <w:rsid w:val="00BD4AA4"/>
    <w:rsid w:val="00BD4AC3"/>
    <w:rsid w:val="00BD4BDB"/>
    <w:rsid w:val="00BD5029"/>
    <w:rsid w:val="00BD5307"/>
    <w:rsid w:val="00BD5494"/>
    <w:rsid w:val="00BD590A"/>
    <w:rsid w:val="00BD5EC5"/>
    <w:rsid w:val="00BD6720"/>
    <w:rsid w:val="00BD6E77"/>
    <w:rsid w:val="00BD72E8"/>
    <w:rsid w:val="00BD7833"/>
    <w:rsid w:val="00BD7CA3"/>
    <w:rsid w:val="00BE0A56"/>
    <w:rsid w:val="00BE0B0D"/>
    <w:rsid w:val="00BE0B60"/>
    <w:rsid w:val="00BE0FE2"/>
    <w:rsid w:val="00BE1432"/>
    <w:rsid w:val="00BE14EB"/>
    <w:rsid w:val="00BE1795"/>
    <w:rsid w:val="00BE19FF"/>
    <w:rsid w:val="00BE1C19"/>
    <w:rsid w:val="00BE1D03"/>
    <w:rsid w:val="00BE2046"/>
    <w:rsid w:val="00BE21F8"/>
    <w:rsid w:val="00BE239B"/>
    <w:rsid w:val="00BE2CB9"/>
    <w:rsid w:val="00BE2DDF"/>
    <w:rsid w:val="00BE2DF6"/>
    <w:rsid w:val="00BE34A1"/>
    <w:rsid w:val="00BE3505"/>
    <w:rsid w:val="00BE37D1"/>
    <w:rsid w:val="00BE3AAE"/>
    <w:rsid w:val="00BE3BE3"/>
    <w:rsid w:val="00BE3C03"/>
    <w:rsid w:val="00BE4040"/>
    <w:rsid w:val="00BE4903"/>
    <w:rsid w:val="00BE4C77"/>
    <w:rsid w:val="00BE5175"/>
    <w:rsid w:val="00BE59F1"/>
    <w:rsid w:val="00BE5BD6"/>
    <w:rsid w:val="00BE6332"/>
    <w:rsid w:val="00BE6B82"/>
    <w:rsid w:val="00BE6F9E"/>
    <w:rsid w:val="00BE7172"/>
    <w:rsid w:val="00BE7481"/>
    <w:rsid w:val="00BE79A0"/>
    <w:rsid w:val="00BE7D2F"/>
    <w:rsid w:val="00BF01F5"/>
    <w:rsid w:val="00BF028F"/>
    <w:rsid w:val="00BF06C4"/>
    <w:rsid w:val="00BF0888"/>
    <w:rsid w:val="00BF0C2B"/>
    <w:rsid w:val="00BF0CFB"/>
    <w:rsid w:val="00BF0E7E"/>
    <w:rsid w:val="00BF128E"/>
    <w:rsid w:val="00BF15F2"/>
    <w:rsid w:val="00BF1AEB"/>
    <w:rsid w:val="00BF1C74"/>
    <w:rsid w:val="00BF1F9B"/>
    <w:rsid w:val="00BF2022"/>
    <w:rsid w:val="00BF2129"/>
    <w:rsid w:val="00BF23C1"/>
    <w:rsid w:val="00BF2603"/>
    <w:rsid w:val="00BF2A46"/>
    <w:rsid w:val="00BF2A87"/>
    <w:rsid w:val="00BF2CE4"/>
    <w:rsid w:val="00BF2E35"/>
    <w:rsid w:val="00BF2EA3"/>
    <w:rsid w:val="00BF2F63"/>
    <w:rsid w:val="00BF3365"/>
    <w:rsid w:val="00BF33A5"/>
    <w:rsid w:val="00BF3AE7"/>
    <w:rsid w:val="00BF3B35"/>
    <w:rsid w:val="00BF3CC0"/>
    <w:rsid w:val="00BF3CF6"/>
    <w:rsid w:val="00BF42B9"/>
    <w:rsid w:val="00BF4345"/>
    <w:rsid w:val="00BF48D0"/>
    <w:rsid w:val="00BF4A19"/>
    <w:rsid w:val="00BF4AB8"/>
    <w:rsid w:val="00BF4C8B"/>
    <w:rsid w:val="00BF5090"/>
    <w:rsid w:val="00BF5203"/>
    <w:rsid w:val="00BF583A"/>
    <w:rsid w:val="00BF590A"/>
    <w:rsid w:val="00BF603E"/>
    <w:rsid w:val="00BF60EE"/>
    <w:rsid w:val="00BF616A"/>
    <w:rsid w:val="00BF6220"/>
    <w:rsid w:val="00BF635B"/>
    <w:rsid w:val="00BF656A"/>
    <w:rsid w:val="00BF68BE"/>
    <w:rsid w:val="00BF6B07"/>
    <w:rsid w:val="00BF6C83"/>
    <w:rsid w:val="00BF6D2B"/>
    <w:rsid w:val="00BF6E30"/>
    <w:rsid w:val="00BF6FB2"/>
    <w:rsid w:val="00BF72FF"/>
    <w:rsid w:val="00BF73CB"/>
    <w:rsid w:val="00BF7418"/>
    <w:rsid w:val="00BF7708"/>
    <w:rsid w:val="00BF7801"/>
    <w:rsid w:val="00BF7BA4"/>
    <w:rsid w:val="00BF7BDA"/>
    <w:rsid w:val="00BF7EFA"/>
    <w:rsid w:val="00C00586"/>
    <w:rsid w:val="00C008A4"/>
    <w:rsid w:val="00C00D9B"/>
    <w:rsid w:val="00C010A4"/>
    <w:rsid w:val="00C01440"/>
    <w:rsid w:val="00C0148E"/>
    <w:rsid w:val="00C01876"/>
    <w:rsid w:val="00C01E87"/>
    <w:rsid w:val="00C0216D"/>
    <w:rsid w:val="00C0248A"/>
    <w:rsid w:val="00C0332B"/>
    <w:rsid w:val="00C03D8F"/>
    <w:rsid w:val="00C03DAC"/>
    <w:rsid w:val="00C03F4B"/>
    <w:rsid w:val="00C0438F"/>
    <w:rsid w:val="00C0459F"/>
    <w:rsid w:val="00C04A04"/>
    <w:rsid w:val="00C04C01"/>
    <w:rsid w:val="00C04F12"/>
    <w:rsid w:val="00C057AA"/>
    <w:rsid w:val="00C05C56"/>
    <w:rsid w:val="00C05DE9"/>
    <w:rsid w:val="00C05EB8"/>
    <w:rsid w:val="00C062E5"/>
    <w:rsid w:val="00C06745"/>
    <w:rsid w:val="00C0676A"/>
    <w:rsid w:val="00C06958"/>
    <w:rsid w:val="00C06C17"/>
    <w:rsid w:val="00C06C7A"/>
    <w:rsid w:val="00C06D16"/>
    <w:rsid w:val="00C07384"/>
    <w:rsid w:val="00C075EA"/>
    <w:rsid w:val="00C07676"/>
    <w:rsid w:val="00C07688"/>
    <w:rsid w:val="00C07781"/>
    <w:rsid w:val="00C1012C"/>
    <w:rsid w:val="00C103BD"/>
    <w:rsid w:val="00C10CDA"/>
    <w:rsid w:val="00C10E1C"/>
    <w:rsid w:val="00C11CD2"/>
    <w:rsid w:val="00C11EB5"/>
    <w:rsid w:val="00C12307"/>
    <w:rsid w:val="00C12502"/>
    <w:rsid w:val="00C125F7"/>
    <w:rsid w:val="00C12E62"/>
    <w:rsid w:val="00C13090"/>
    <w:rsid w:val="00C13717"/>
    <w:rsid w:val="00C137F1"/>
    <w:rsid w:val="00C13AB0"/>
    <w:rsid w:val="00C1464F"/>
    <w:rsid w:val="00C14822"/>
    <w:rsid w:val="00C14A30"/>
    <w:rsid w:val="00C14A3D"/>
    <w:rsid w:val="00C14CC1"/>
    <w:rsid w:val="00C14CD9"/>
    <w:rsid w:val="00C14D0F"/>
    <w:rsid w:val="00C14F24"/>
    <w:rsid w:val="00C15161"/>
    <w:rsid w:val="00C154F6"/>
    <w:rsid w:val="00C15595"/>
    <w:rsid w:val="00C15785"/>
    <w:rsid w:val="00C15AA1"/>
    <w:rsid w:val="00C160AC"/>
    <w:rsid w:val="00C165D2"/>
    <w:rsid w:val="00C16F55"/>
    <w:rsid w:val="00C171E5"/>
    <w:rsid w:val="00C174C1"/>
    <w:rsid w:val="00C17545"/>
    <w:rsid w:val="00C1760F"/>
    <w:rsid w:val="00C176E8"/>
    <w:rsid w:val="00C20BC5"/>
    <w:rsid w:val="00C20E65"/>
    <w:rsid w:val="00C211FE"/>
    <w:rsid w:val="00C213AF"/>
    <w:rsid w:val="00C21E1B"/>
    <w:rsid w:val="00C2215D"/>
    <w:rsid w:val="00C222A0"/>
    <w:rsid w:val="00C22431"/>
    <w:rsid w:val="00C22566"/>
    <w:rsid w:val="00C225AB"/>
    <w:rsid w:val="00C228B4"/>
    <w:rsid w:val="00C228D0"/>
    <w:rsid w:val="00C22CA2"/>
    <w:rsid w:val="00C22E98"/>
    <w:rsid w:val="00C23089"/>
    <w:rsid w:val="00C2309C"/>
    <w:rsid w:val="00C230D3"/>
    <w:rsid w:val="00C232AD"/>
    <w:rsid w:val="00C23AC4"/>
    <w:rsid w:val="00C23B1A"/>
    <w:rsid w:val="00C23D9D"/>
    <w:rsid w:val="00C241BA"/>
    <w:rsid w:val="00C24B35"/>
    <w:rsid w:val="00C24C6D"/>
    <w:rsid w:val="00C24D3B"/>
    <w:rsid w:val="00C2554D"/>
    <w:rsid w:val="00C257AC"/>
    <w:rsid w:val="00C25A2E"/>
    <w:rsid w:val="00C2607D"/>
    <w:rsid w:val="00C2608F"/>
    <w:rsid w:val="00C261A7"/>
    <w:rsid w:val="00C261EC"/>
    <w:rsid w:val="00C2625F"/>
    <w:rsid w:val="00C2629E"/>
    <w:rsid w:val="00C262A0"/>
    <w:rsid w:val="00C26412"/>
    <w:rsid w:val="00C26473"/>
    <w:rsid w:val="00C2661F"/>
    <w:rsid w:val="00C268F8"/>
    <w:rsid w:val="00C26EE5"/>
    <w:rsid w:val="00C27196"/>
    <w:rsid w:val="00C2729F"/>
    <w:rsid w:val="00C27349"/>
    <w:rsid w:val="00C27537"/>
    <w:rsid w:val="00C2767D"/>
    <w:rsid w:val="00C27B8D"/>
    <w:rsid w:val="00C27C9E"/>
    <w:rsid w:val="00C27D38"/>
    <w:rsid w:val="00C27F8C"/>
    <w:rsid w:val="00C30220"/>
    <w:rsid w:val="00C3033A"/>
    <w:rsid w:val="00C308DB"/>
    <w:rsid w:val="00C30904"/>
    <w:rsid w:val="00C30A18"/>
    <w:rsid w:val="00C3146F"/>
    <w:rsid w:val="00C314D0"/>
    <w:rsid w:val="00C3178E"/>
    <w:rsid w:val="00C318D0"/>
    <w:rsid w:val="00C318E1"/>
    <w:rsid w:val="00C31B3F"/>
    <w:rsid w:val="00C31B50"/>
    <w:rsid w:val="00C31E86"/>
    <w:rsid w:val="00C31FF1"/>
    <w:rsid w:val="00C32177"/>
    <w:rsid w:val="00C32183"/>
    <w:rsid w:val="00C326C4"/>
    <w:rsid w:val="00C32700"/>
    <w:rsid w:val="00C3289F"/>
    <w:rsid w:val="00C32FA8"/>
    <w:rsid w:val="00C33241"/>
    <w:rsid w:val="00C3336B"/>
    <w:rsid w:val="00C333A5"/>
    <w:rsid w:val="00C33EE7"/>
    <w:rsid w:val="00C340BE"/>
    <w:rsid w:val="00C34252"/>
    <w:rsid w:val="00C34A07"/>
    <w:rsid w:val="00C34B21"/>
    <w:rsid w:val="00C350E7"/>
    <w:rsid w:val="00C356E1"/>
    <w:rsid w:val="00C35758"/>
    <w:rsid w:val="00C35B0F"/>
    <w:rsid w:val="00C35D1B"/>
    <w:rsid w:val="00C367C8"/>
    <w:rsid w:val="00C369ED"/>
    <w:rsid w:val="00C369FF"/>
    <w:rsid w:val="00C36A5F"/>
    <w:rsid w:val="00C36F20"/>
    <w:rsid w:val="00C370AB"/>
    <w:rsid w:val="00C37239"/>
    <w:rsid w:val="00C37846"/>
    <w:rsid w:val="00C37A49"/>
    <w:rsid w:val="00C37AEB"/>
    <w:rsid w:val="00C37EF0"/>
    <w:rsid w:val="00C401BB"/>
    <w:rsid w:val="00C406A5"/>
    <w:rsid w:val="00C4090C"/>
    <w:rsid w:val="00C40FA8"/>
    <w:rsid w:val="00C41970"/>
    <w:rsid w:val="00C41AD5"/>
    <w:rsid w:val="00C41DF5"/>
    <w:rsid w:val="00C4228B"/>
    <w:rsid w:val="00C4255A"/>
    <w:rsid w:val="00C428ED"/>
    <w:rsid w:val="00C4292C"/>
    <w:rsid w:val="00C42C4A"/>
    <w:rsid w:val="00C4315A"/>
    <w:rsid w:val="00C43592"/>
    <w:rsid w:val="00C436DD"/>
    <w:rsid w:val="00C437CA"/>
    <w:rsid w:val="00C43EB5"/>
    <w:rsid w:val="00C43FBE"/>
    <w:rsid w:val="00C44017"/>
    <w:rsid w:val="00C4414D"/>
    <w:rsid w:val="00C44544"/>
    <w:rsid w:val="00C446E2"/>
    <w:rsid w:val="00C44A37"/>
    <w:rsid w:val="00C44A54"/>
    <w:rsid w:val="00C44BD4"/>
    <w:rsid w:val="00C44D16"/>
    <w:rsid w:val="00C44D5E"/>
    <w:rsid w:val="00C44D89"/>
    <w:rsid w:val="00C45062"/>
    <w:rsid w:val="00C45116"/>
    <w:rsid w:val="00C4541B"/>
    <w:rsid w:val="00C456CE"/>
    <w:rsid w:val="00C45ACB"/>
    <w:rsid w:val="00C45BB7"/>
    <w:rsid w:val="00C45CDD"/>
    <w:rsid w:val="00C45E08"/>
    <w:rsid w:val="00C461BD"/>
    <w:rsid w:val="00C469CC"/>
    <w:rsid w:val="00C470CB"/>
    <w:rsid w:val="00C474DE"/>
    <w:rsid w:val="00C474E9"/>
    <w:rsid w:val="00C4754B"/>
    <w:rsid w:val="00C475A2"/>
    <w:rsid w:val="00C478AD"/>
    <w:rsid w:val="00C47940"/>
    <w:rsid w:val="00C47D12"/>
    <w:rsid w:val="00C47EC0"/>
    <w:rsid w:val="00C50202"/>
    <w:rsid w:val="00C50370"/>
    <w:rsid w:val="00C506AB"/>
    <w:rsid w:val="00C50E20"/>
    <w:rsid w:val="00C516F1"/>
    <w:rsid w:val="00C524BF"/>
    <w:rsid w:val="00C52644"/>
    <w:rsid w:val="00C5274C"/>
    <w:rsid w:val="00C528E7"/>
    <w:rsid w:val="00C52A27"/>
    <w:rsid w:val="00C52D1F"/>
    <w:rsid w:val="00C52DD0"/>
    <w:rsid w:val="00C52E35"/>
    <w:rsid w:val="00C531DB"/>
    <w:rsid w:val="00C535D2"/>
    <w:rsid w:val="00C53CDA"/>
    <w:rsid w:val="00C53D3C"/>
    <w:rsid w:val="00C545E9"/>
    <w:rsid w:val="00C54C4A"/>
    <w:rsid w:val="00C54E80"/>
    <w:rsid w:val="00C5508C"/>
    <w:rsid w:val="00C55153"/>
    <w:rsid w:val="00C5516C"/>
    <w:rsid w:val="00C551E9"/>
    <w:rsid w:val="00C5521E"/>
    <w:rsid w:val="00C55782"/>
    <w:rsid w:val="00C55818"/>
    <w:rsid w:val="00C5589A"/>
    <w:rsid w:val="00C55AAD"/>
    <w:rsid w:val="00C55F2C"/>
    <w:rsid w:val="00C56533"/>
    <w:rsid w:val="00C568BD"/>
    <w:rsid w:val="00C56B69"/>
    <w:rsid w:val="00C56CFE"/>
    <w:rsid w:val="00C56F28"/>
    <w:rsid w:val="00C5733D"/>
    <w:rsid w:val="00C57AEB"/>
    <w:rsid w:val="00C57B2D"/>
    <w:rsid w:val="00C57C4F"/>
    <w:rsid w:val="00C57DDD"/>
    <w:rsid w:val="00C57EFD"/>
    <w:rsid w:val="00C57FBC"/>
    <w:rsid w:val="00C60184"/>
    <w:rsid w:val="00C60205"/>
    <w:rsid w:val="00C6030E"/>
    <w:rsid w:val="00C60395"/>
    <w:rsid w:val="00C60668"/>
    <w:rsid w:val="00C60C7A"/>
    <w:rsid w:val="00C6110D"/>
    <w:rsid w:val="00C611A0"/>
    <w:rsid w:val="00C6197C"/>
    <w:rsid w:val="00C61A49"/>
    <w:rsid w:val="00C61A57"/>
    <w:rsid w:val="00C61AEC"/>
    <w:rsid w:val="00C61B18"/>
    <w:rsid w:val="00C61FC5"/>
    <w:rsid w:val="00C620D2"/>
    <w:rsid w:val="00C62417"/>
    <w:rsid w:val="00C62A48"/>
    <w:rsid w:val="00C62F2B"/>
    <w:rsid w:val="00C630E5"/>
    <w:rsid w:val="00C63635"/>
    <w:rsid w:val="00C63690"/>
    <w:rsid w:val="00C63801"/>
    <w:rsid w:val="00C63B3B"/>
    <w:rsid w:val="00C63DEA"/>
    <w:rsid w:val="00C63F90"/>
    <w:rsid w:val="00C643D6"/>
    <w:rsid w:val="00C64608"/>
    <w:rsid w:val="00C64F13"/>
    <w:rsid w:val="00C650BD"/>
    <w:rsid w:val="00C66096"/>
    <w:rsid w:val="00C662D8"/>
    <w:rsid w:val="00C6633D"/>
    <w:rsid w:val="00C66505"/>
    <w:rsid w:val="00C6693A"/>
    <w:rsid w:val="00C66B6E"/>
    <w:rsid w:val="00C66FC7"/>
    <w:rsid w:val="00C671CA"/>
    <w:rsid w:val="00C67A47"/>
    <w:rsid w:val="00C67D73"/>
    <w:rsid w:val="00C67F85"/>
    <w:rsid w:val="00C702F0"/>
    <w:rsid w:val="00C7090B"/>
    <w:rsid w:val="00C70EB7"/>
    <w:rsid w:val="00C711D6"/>
    <w:rsid w:val="00C712C6"/>
    <w:rsid w:val="00C715BF"/>
    <w:rsid w:val="00C7191A"/>
    <w:rsid w:val="00C71AFB"/>
    <w:rsid w:val="00C71B37"/>
    <w:rsid w:val="00C71B5E"/>
    <w:rsid w:val="00C71BC0"/>
    <w:rsid w:val="00C71E1E"/>
    <w:rsid w:val="00C722AD"/>
    <w:rsid w:val="00C722D3"/>
    <w:rsid w:val="00C72331"/>
    <w:rsid w:val="00C7263A"/>
    <w:rsid w:val="00C72A93"/>
    <w:rsid w:val="00C72B74"/>
    <w:rsid w:val="00C72D8C"/>
    <w:rsid w:val="00C730FE"/>
    <w:rsid w:val="00C73131"/>
    <w:rsid w:val="00C73A5E"/>
    <w:rsid w:val="00C74012"/>
    <w:rsid w:val="00C7424E"/>
    <w:rsid w:val="00C74454"/>
    <w:rsid w:val="00C746C7"/>
    <w:rsid w:val="00C74867"/>
    <w:rsid w:val="00C74C98"/>
    <w:rsid w:val="00C74DDA"/>
    <w:rsid w:val="00C74E93"/>
    <w:rsid w:val="00C751CF"/>
    <w:rsid w:val="00C75950"/>
    <w:rsid w:val="00C75C78"/>
    <w:rsid w:val="00C75E3E"/>
    <w:rsid w:val="00C76376"/>
    <w:rsid w:val="00C76405"/>
    <w:rsid w:val="00C767C5"/>
    <w:rsid w:val="00C76875"/>
    <w:rsid w:val="00C76931"/>
    <w:rsid w:val="00C76C01"/>
    <w:rsid w:val="00C76E04"/>
    <w:rsid w:val="00C77120"/>
    <w:rsid w:val="00C773C6"/>
    <w:rsid w:val="00C776A5"/>
    <w:rsid w:val="00C77A4F"/>
    <w:rsid w:val="00C77AA3"/>
    <w:rsid w:val="00C77AE7"/>
    <w:rsid w:val="00C77AEC"/>
    <w:rsid w:val="00C77B71"/>
    <w:rsid w:val="00C77C6A"/>
    <w:rsid w:val="00C77D9F"/>
    <w:rsid w:val="00C803E6"/>
    <w:rsid w:val="00C8065F"/>
    <w:rsid w:val="00C80687"/>
    <w:rsid w:val="00C8096C"/>
    <w:rsid w:val="00C80CE7"/>
    <w:rsid w:val="00C818EE"/>
    <w:rsid w:val="00C81A45"/>
    <w:rsid w:val="00C81AA9"/>
    <w:rsid w:val="00C81CD2"/>
    <w:rsid w:val="00C81E06"/>
    <w:rsid w:val="00C81E82"/>
    <w:rsid w:val="00C82044"/>
    <w:rsid w:val="00C82262"/>
    <w:rsid w:val="00C8296D"/>
    <w:rsid w:val="00C82AE2"/>
    <w:rsid w:val="00C82BD6"/>
    <w:rsid w:val="00C82C54"/>
    <w:rsid w:val="00C83171"/>
    <w:rsid w:val="00C831C8"/>
    <w:rsid w:val="00C83707"/>
    <w:rsid w:val="00C83715"/>
    <w:rsid w:val="00C83E25"/>
    <w:rsid w:val="00C83F6D"/>
    <w:rsid w:val="00C8409C"/>
    <w:rsid w:val="00C841B1"/>
    <w:rsid w:val="00C84608"/>
    <w:rsid w:val="00C8469A"/>
    <w:rsid w:val="00C84AB3"/>
    <w:rsid w:val="00C84C86"/>
    <w:rsid w:val="00C85040"/>
    <w:rsid w:val="00C85067"/>
    <w:rsid w:val="00C85320"/>
    <w:rsid w:val="00C853D3"/>
    <w:rsid w:val="00C85D03"/>
    <w:rsid w:val="00C85DCF"/>
    <w:rsid w:val="00C86017"/>
    <w:rsid w:val="00C863B8"/>
    <w:rsid w:val="00C865B3"/>
    <w:rsid w:val="00C867C0"/>
    <w:rsid w:val="00C86C75"/>
    <w:rsid w:val="00C86E28"/>
    <w:rsid w:val="00C87717"/>
    <w:rsid w:val="00C878F9"/>
    <w:rsid w:val="00C900F7"/>
    <w:rsid w:val="00C901F8"/>
    <w:rsid w:val="00C90494"/>
    <w:rsid w:val="00C90835"/>
    <w:rsid w:val="00C90CDC"/>
    <w:rsid w:val="00C91312"/>
    <w:rsid w:val="00C9133D"/>
    <w:rsid w:val="00C918C2"/>
    <w:rsid w:val="00C918E1"/>
    <w:rsid w:val="00C91ADD"/>
    <w:rsid w:val="00C91CCB"/>
    <w:rsid w:val="00C91F83"/>
    <w:rsid w:val="00C91FF2"/>
    <w:rsid w:val="00C921DF"/>
    <w:rsid w:val="00C92397"/>
    <w:rsid w:val="00C9247F"/>
    <w:rsid w:val="00C929B6"/>
    <w:rsid w:val="00C92B52"/>
    <w:rsid w:val="00C92BCB"/>
    <w:rsid w:val="00C92BFC"/>
    <w:rsid w:val="00C92CEC"/>
    <w:rsid w:val="00C92F95"/>
    <w:rsid w:val="00C93223"/>
    <w:rsid w:val="00C935AC"/>
    <w:rsid w:val="00C93783"/>
    <w:rsid w:val="00C93835"/>
    <w:rsid w:val="00C93AE4"/>
    <w:rsid w:val="00C93D12"/>
    <w:rsid w:val="00C93F92"/>
    <w:rsid w:val="00C94433"/>
    <w:rsid w:val="00C94A72"/>
    <w:rsid w:val="00C94B94"/>
    <w:rsid w:val="00C94D3D"/>
    <w:rsid w:val="00C94D8A"/>
    <w:rsid w:val="00C94E2D"/>
    <w:rsid w:val="00C94E5D"/>
    <w:rsid w:val="00C94F62"/>
    <w:rsid w:val="00C950DD"/>
    <w:rsid w:val="00C95196"/>
    <w:rsid w:val="00C952AA"/>
    <w:rsid w:val="00C95B68"/>
    <w:rsid w:val="00C95F68"/>
    <w:rsid w:val="00C96BD5"/>
    <w:rsid w:val="00C9719B"/>
    <w:rsid w:val="00C973A7"/>
    <w:rsid w:val="00C9766D"/>
    <w:rsid w:val="00C97A78"/>
    <w:rsid w:val="00C97B03"/>
    <w:rsid w:val="00C97C7D"/>
    <w:rsid w:val="00C97CE1"/>
    <w:rsid w:val="00C97ED8"/>
    <w:rsid w:val="00CA0165"/>
    <w:rsid w:val="00CA0663"/>
    <w:rsid w:val="00CA0867"/>
    <w:rsid w:val="00CA0E21"/>
    <w:rsid w:val="00CA0EDB"/>
    <w:rsid w:val="00CA17A2"/>
    <w:rsid w:val="00CA1EC5"/>
    <w:rsid w:val="00CA1EE6"/>
    <w:rsid w:val="00CA1F3E"/>
    <w:rsid w:val="00CA22B5"/>
    <w:rsid w:val="00CA2996"/>
    <w:rsid w:val="00CA3018"/>
    <w:rsid w:val="00CA356C"/>
    <w:rsid w:val="00CA35FC"/>
    <w:rsid w:val="00CA3626"/>
    <w:rsid w:val="00CA37D5"/>
    <w:rsid w:val="00CA3BA5"/>
    <w:rsid w:val="00CA3BAB"/>
    <w:rsid w:val="00CA41AB"/>
    <w:rsid w:val="00CA4E3B"/>
    <w:rsid w:val="00CA52B3"/>
    <w:rsid w:val="00CA532C"/>
    <w:rsid w:val="00CA56B4"/>
    <w:rsid w:val="00CA58C3"/>
    <w:rsid w:val="00CA5B24"/>
    <w:rsid w:val="00CA60CC"/>
    <w:rsid w:val="00CA68D2"/>
    <w:rsid w:val="00CA6AB0"/>
    <w:rsid w:val="00CA6B92"/>
    <w:rsid w:val="00CA6F24"/>
    <w:rsid w:val="00CA6F79"/>
    <w:rsid w:val="00CA6FEB"/>
    <w:rsid w:val="00CA7037"/>
    <w:rsid w:val="00CA79A1"/>
    <w:rsid w:val="00CB005C"/>
    <w:rsid w:val="00CB00EB"/>
    <w:rsid w:val="00CB06EA"/>
    <w:rsid w:val="00CB0B6F"/>
    <w:rsid w:val="00CB0CD7"/>
    <w:rsid w:val="00CB0E58"/>
    <w:rsid w:val="00CB1F0B"/>
    <w:rsid w:val="00CB2301"/>
    <w:rsid w:val="00CB236B"/>
    <w:rsid w:val="00CB28F5"/>
    <w:rsid w:val="00CB2A19"/>
    <w:rsid w:val="00CB2D36"/>
    <w:rsid w:val="00CB34CC"/>
    <w:rsid w:val="00CB361D"/>
    <w:rsid w:val="00CB3643"/>
    <w:rsid w:val="00CB37C1"/>
    <w:rsid w:val="00CB3A9D"/>
    <w:rsid w:val="00CB3D62"/>
    <w:rsid w:val="00CB4290"/>
    <w:rsid w:val="00CB4A78"/>
    <w:rsid w:val="00CB4B1C"/>
    <w:rsid w:val="00CB4BB9"/>
    <w:rsid w:val="00CB4E5B"/>
    <w:rsid w:val="00CB4FAA"/>
    <w:rsid w:val="00CB5005"/>
    <w:rsid w:val="00CB5032"/>
    <w:rsid w:val="00CB538E"/>
    <w:rsid w:val="00CB5647"/>
    <w:rsid w:val="00CB5B53"/>
    <w:rsid w:val="00CB5FA0"/>
    <w:rsid w:val="00CB60D8"/>
    <w:rsid w:val="00CB625B"/>
    <w:rsid w:val="00CB6340"/>
    <w:rsid w:val="00CB65D9"/>
    <w:rsid w:val="00CB65DF"/>
    <w:rsid w:val="00CB6603"/>
    <w:rsid w:val="00CB6AF6"/>
    <w:rsid w:val="00CB6F16"/>
    <w:rsid w:val="00CB6FE8"/>
    <w:rsid w:val="00CB7016"/>
    <w:rsid w:val="00CB714C"/>
    <w:rsid w:val="00CB717D"/>
    <w:rsid w:val="00CB75E3"/>
    <w:rsid w:val="00CB77B8"/>
    <w:rsid w:val="00CB7DA9"/>
    <w:rsid w:val="00CB7DC5"/>
    <w:rsid w:val="00CC01AE"/>
    <w:rsid w:val="00CC0897"/>
    <w:rsid w:val="00CC0C1A"/>
    <w:rsid w:val="00CC0D10"/>
    <w:rsid w:val="00CC0E47"/>
    <w:rsid w:val="00CC0EAC"/>
    <w:rsid w:val="00CC12E0"/>
    <w:rsid w:val="00CC1679"/>
    <w:rsid w:val="00CC1755"/>
    <w:rsid w:val="00CC17FE"/>
    <w:rsid w:val="00CC1BBB"/>
    <w:rsid w:val="00CC1C23"/>
    <w:rsid w:val="00CC1EF8"/>
    <w:rsid w:val="00CC23FC"/>
    <w:rsid w:val="00CC2809"/>
    <w:rsid w:val="00CC29A6"/>
    <w:rsid w:val="00CC2DEC"/>
    <w:rsid w:val="00CC319F"/>
    <w:rsid w:val="00CC3344"/>
    <w:rsid w:val="00CC39A0"/>
    <w:rsid w:val="00CC39FD"/>
    <w:rsid w:val="00CC3B34"/>
    <w:rsid w:val="00CC3F35"/>
    <w:rsid w:val="00CC40A0"/>
    <w:rsid w:val="00CC40B7"/>
    <w:rsid w:val="00CC4396"/>
    <w:rsid w:val="00CC442D"/>
    <w:rsid w:val="00CC4719"/>
    <w:rsid w:val="00CC4887"/>
    <w:rsid w:val="00CC499A"/>
    <w:rsid w:val="00CC4B8B"/>
    <w:rsid w:val="00CC5323"/>
    <w:rsid w:val="00CC53EF"/>
    <w:rsid w:val="00CC55D4"/>
    <w:rsid w:val="00CC5615"/>
    <w:rsid w:val="00CC5618"/>
    <w:rsid w:val="00CC59B1"/>
    <w:rsid w:val="00CC5A51"/>
    <w:rsid w:val="00CC5D85"/>
    <w:rsid w:val="00CC5E08"/>
    <w:rsid w:val="00CC5FA9"/>
    <w:rsid w:val="00CC60D9"/>
    <w:rsid w:val="00CC6568"/>
    <w:rsid w:val="00CC666E"/>
    <w:rsid w:val="00CC6821"/>
    <w:rsid w:val="00CC6E12"/>
    <w:rsid w:val="00CC6E6D"/>
    <w:rsid w:val="00CC6E7B"/>
    <w:rsid w:val="00CC73E9"/>
    <w:rsid w:val="00CC798F"/>
    <w:rsid w:val="00CC7BF5"/>
    <w:rsid w:val="00CC7C96"/>
    <w:rsid w:val="00CD0028"/>
    <w:rsid w:val="00CD02CA"/>
    <w:rsid w:val="00CD0329"/>
    <w:rsid w:val="00CD0456"/>
    <w:rsid w:val="00CD0608"/>
    <w:rsid w:val="00CD0BE9"/>
    <w:rsid w:val="00CD11D5"/>
    <w:rsid w:val="00CD132E"/>
    <w:rsid w:val="00CD1619"/>
    <w:rsid w:val="00CD1885"/>
    <w:rsid w:val="00CD2333"/>
    <w:rsid w:val="00CD237B"/>
    <w:rsid w:val="00CD2456"/>
    <w:rsid w:val="00CD24C1"/>
    <w:rsid w:val="00CD279D"/>
    <w:rsid w:val="00CD2940"/>
    <w:rsid w:val="00CD2A63"/>
    <w:rsid w:val="00CD2C89"/>
    <w:rsid w:val="00CD2CD1"/>
    <w:rsid w:val="00CD2D3F"/>
    <w:rsid w:val="00CD2EAE"/>
    <w:rsid w:val="00CD3C77"/>
    <w:rsid w:val="00CD44B1"/>
    <w:rsid w:val="00CD4839"/>
    <w:rsid w:val="00CD4D5F"/>
    <w:rsid w:val="00CD50D8"/>
    <w:rsid w:val="00CD57F9"/>
    <w:rsid w:val="00CD5930"/>
    <w:rsid w:val="00CD5963"/>
    <w:rsid w:val="00CD5C72"/>
    <w:rsid w:val="00CD5C74"/>
    <w:rsid w:val="00CD5E59"/>
    <w:rsid w:val="00CD6400"/>
    <w:rsid w:val="00CD6575"/>
    <w:rsid w:val="00CD671B"/>
    <w:rsid w:val="00CD6E06"/>
    <w:rsid w:val="00CD7379"/>
    <w:rsid w:val="00CD7646"/>
    <w:rsid w:val="00CD773A"/>
    <w:rsid w:val="00CD7D03"/>
    <w:rsid w:val="00CE041F"/>
    <w:rsid w:val="00CE07E3"/>
    <w:rsid w:val="00CE0BBD"/>
    <w:rsid w:val="00CE0F95"/>
    <w:rsid w:val="00CE1021"/>
    <w:rsid w:val="00CE11F2"/>
    <w:rsid w:val="00CE150D"/>
    <w:rsid w:val="00CE16BA"/>
    <w:rsid w:val="00CE18FE"/>
    <w:rsid w:val="00CE1C33"/>
    <w:rsid w:val="00CE1D94"/>
    <w:rsid w:val="00CE2201"/>
    <w:rsid w:val="00CE22A4"/>
    <w:rsid w:val="00CE22B7"/>
    <w:rsid w:val="00CE238A"/>
    <w:rsid w:val="00CE23D5"/>
    <w:rsid w:val="00CE24B1"/>
    <w:rsid w:val="00CE24C6"/>
    <w:rsid w:val="00CE2631"/>
    <w:rsid w:val="00CE284D"/>
    <w:rsid w:val="00CE2D14"/>
    <w:rsid w:val="00CE2EC9"/>
    <w:rsid w:val="00CE373F"/>
    <w:rsid w:val="00CE3A1E"/>
    <w:rsid w:val="00CE3CAE"/>
    <w:rsid w:val="00CE3EDF"/>
    <w:rsid w:val="00CE45E8"/>
    <w:rsid w:val="00CE4DE9"/>
    <w:rsid w:val="00CE4F87"/>
    <w:rsid w:val="00CE4FEA"/>
    <w:rsid w:val="00CE522B"/>
    <w:rsid w:val="00CE53FE"/>
    <w:rsid w:val="00CE5884"/>
    <w:rsid w:val="00CE591A"/>
    <w:rsid w:val="00CE5976"/>
    <w:rsid w:val="00CE5FA7"/>
    <w:rsid w:val="00CE61FA"/>
    <w:rsid w:val="00CE62F5"/>
    <w:rsid w:val="00CE6414"/>
    <w:rsid w:val="00CE6CEB"/>
    <w:rsid w:val="00CE6D01"/>
    <w:rsid w:val="00CE7437"/>
    <w:rsid w:val="00CE7444"/>
    <w:rsid w:val="00CE75C6"/>
    <w:rsid w:val="00CE76DA"/>
    <w:rsid w:val="00CE78AA"/>
    <w:rsid w:val="00CE78DC"/>
    <w:rsid w:val="00CE7992"/>
    <w:rsid w:val="00CE7C83"/>
    <w:rsid w:val="00CE7DB6"/>
    <w:rsid w:val="00CF0048"/>
    <w:rsid w:val="00CF00E5"/>
    <w:rsid w:val="00CF03EB"/>
    <w:rsid w:val="00CF07B5"/>
    <w:rsid w:val="00CF0A0C"/>
    <w:rsid w:val="00CF0AF1"/>
    <w:rsid w:val="00CF0C8F"/>
    <w:rsid w:val="00CF0E8C"/>
    <w:rsid w:val="00CF14A4"/>
    <w:rsid w:val="00CF1705"/>
    <w:rsid w:val="00CF1867"/>
    <w:rsid w:val="00CF1AF6"/>
    <w:rsid w:val="00CF1B8C"/>
    <w:rsid w:val="00CF1FE2"/>
    <w:rsid w:val="00CF2510"/>
    <w:rsid w:val="00CF2696"/>
    <w:rsid w:val="00CF28DC"/>
    <w:rsid w:val="00CF2A14"/>
    <w:rsid w:val="00CF2A30"/>
    <w:rsid w:val="00CF305E"/>
    <w:rsid w:val="00CF30BD"/>
    <w:rsid w:val="00CF32A8"/>
    <w:rsid w:val="00CF38D3"/>
    <w:rsid w:val="00CF3985"/>
    <w:rsid w:val="00CF4480"/>
    <w:rsid w:val="00CF46BF"/>
    <w:rsid w:val="00CF4AD3"/>
    <w:rsid w:val="00CF4B6C"/>
    <w:rsid w:val="00CF55B0"/>
    <w:rsid w:val="00CF560A"/>
    <w:rsid w:val="00CF56C3"/>
    <w:rsid w:val="00CF5CD0"/>
    <w:rsid w:val="00CF60F8"/>
    <w:rsid w:val="00CF644E"/>
    <w:rsid w:val="00CF655C"/>
    <w:rsid w:val="00CF66D7"/>
    <w:rsid w:val="00CF6E2C"/>
    <w:rsid w:val="00CF6E91"/>
    <w:rsid w:val="00CF7599"/>
    <w:rsid w:val="00CF7625"/>
    <w:rsid w:val="00CF7C0C"/>
    <w:rsid w:val="00CF7C58"/>
    <w:rsid w:val="00CF7DD9"/>
    <w:rsid w:val="00CF7DFE"/>
    <w:rsid w:val="00CF7E3C"/>
    <w:rsid w:val="00CF7F5B"/>
    <w:rsid w:val="00D0057A"/>
    <w:rsid w:val="00D006E1"/>
    <w:rsid w:val="00D009C2"/>
    <w:rsid w:val="00D009F2"/>
    <w:rsid w:val="00D0126E"/>
    <w:rsid w:val="00D01355"/>
    <w:rsid w:val="00D01793"/>
    <w:rsid w:val="00D01ADC"/>
    <w:rsid w:val="00D01CED"/>
    <w:rsid w:val="00D01FBB"/>
    <w:rsid w:val="00D02010"/>
    <w:rsid w:val="00D02103"/>
    <w:rsid w:val="00D0221B"/>
    <w:rsid w:val="00D022A8"/>
    <w:rsid w:val="00D02515"/>
    <w:rsid w:val="00D02791"/>
    <w:rsid w:val="00D029CE"/>
    <w:rsid w:val="00D03007"/>
    <w:rsid w:val="00D0301F"/>
    <w:rsid w:val="00D03183"/>
    <w:rsid w:val="00D03221"/>
    <w:rsid w:val="00D03531"/>
    <w:rsid w:val="00D0371C"/>
    <w:rsid w:val="00D04282"/>
    <w:rsid w:val="00D04761"/>
    <w:rsid w:val="00D048F1"/>
    <w:rsid w:val="00D049C7"/>
    <w:rsid w:val="00D04D52"/>
    <w:rsid w:val="00D04DB0"/>
    <w:rsid w:val="00D04EB9"/>
    <w:rsid w:val="00D04EBE"/>
    <w:rsid w:val="00D051F5"/>
    <w:rsid w:val="00D051F7"/>
    <w:rsid w:val="00D05400"/>
    <w:rsid w:val="00D05824"/>
    <w:rsid w:val="00D05D90"/>
    <w:rsid w:val="00D05E7E"/>
    <w:rsid w:val="00D06936"/>
    <w:rsid w:val="00D06994"/>
    <w:rsid w:val="00D06C05"/>
    <w:rsid w:val="00D06E6D"/>
    <w:rsid w:val="00D06E78"/>
    <w:rsid w:val="00D071F4"/>
    <w:rsid w:val="00D0725C"/>
    <w:rsid w:val="00D07369"/>
    <w:rsid w:val="00D07387"/>
    <w:rsid w:val="00D07497"/>
    <w:rsid w:val="00D077A1"/>
    <w:rsid w:val="00D0785C"/>
    <w:rsid w:val="00D07F4F"/>
    <w:rsid w:val="00D1010D"/>
    <w:rsid w:val="00D1021A"/>
    <w:rsid w:val="00D10242"/>
    <w:rsid w:val="00D104AA"/>
    <w:rsid w:val="00D10638"/>
    <w:rsid w:val="00D10667"/>
    <w:rsid w:val="00D10CB0"/>
    <w:rsid w:val="00D10F0B"/>
    <w:rsid w:val="00D10FB4"/>
    <w:rsid w:val="00D110B1"/>
    <w:rsid w:val="00D1138E"/>
    <w:rsid w:val="00D11981"/>
    <w:rsid w:val="00D11B36"/>
    <w:rsid w:val="00D12065"/>
    <w:rsid w:val="00D121D5"/>
    <w:rsid w:val="00D126E6"/>
    <w:rsid w:val="00D12E94"/>
    <w:rsid w:val="00D12ED1"/>
    <w:rsid w:val="00D12ED5"/>
    <w:rsid w:val="00D133CA"/>
    <w:rsid w:val="00D1369A"/>
    <w:rsid w:val="00D13913"/>
    <w:rsid w:val="00D1397F"/>
    <w:rsid w:val="00D13A16"/>
    <w:rsid w:val="00D13C54"/>
    <w:rsid w:val="00D13CD7"/>
    <w:rsid w:val="00D140EB"/>
    <w:rsid w:val="00D14184"/>
    <w:rsid w:val="00D143DB"/>
    <w:rsid w:val="00D143F0"/>
    <w:rsid w:val="00D146F3"/>
    <w:rsid w:val="00D14BDF"/>
    <w:rsid w:val="00D14EAC"/>
    <w:rsid w:val="00D1505D"/>
    <w:rsid w:val="00D15640"/>
    <w:rsid w:val="00D1599C"/>
    <w:rsid w:val="00D159D8"/>
    <w:rsid w:val="00D15C21"/>
    <w:rsid w:val="00D160E6"/>
    <w:rsid w:val="00D160FA"/>
    <w:rsid w:val="00D166BB"/>
    <w:rsid w:val="00D16783"/>
    <w:rsid w:val="00D169AA"/>
    <w:rsid w:val="00D16A11"/>
    <w:rsid w:val="00D172DA"/>
    <w:rsid w:val="00D17D44"/>
    <w:rsid w:val="00D17F19"/>
    <w:rsid w:val="00D20009"/>
    <w:rsid w:val="00D20795"/>
    <w:rsid w:val="00D20A94"/>
    <w:rsid w:val="00D20ACE"/>
    <w:rsid w:val="00D20BA6"/>
    <w:rsid w:val="00D2164F"/>
    <w:rsid w:val="00D216AF"/>
    <w:rsid w:val="00D21753"/>
    <w:rsid w:val="00D218CA"/>
    <w:rsid w:val="00D21984"/>
    <w:rsid w:val="00D21BA3"/>
    <w:rsid w:val="00D21C50"/>
    <w:rsid w:val="00D21EAD"/>
    <w:rsid w:val="00D2200E"/>
    <w:rsid w:val="00D221F1"/>
    <w:rsid w:val="00D22347"/>
    <w:rsid w:val="00D223E2"/>
    <w:rsid w:val="00D22436"/>
    <w:rsid w:val="00D2268C"/>
    <w:rsid w:val="00D226DD"/>
    <w:rsid w:val="00D22A33"/>
    <w:rsid w:val="00D22DBD"/>
    <w:rsid w:val="00D22F46"/>
    <w:rsid w:val="00D23318"/>
    <w:rsid w:val="00D238D3"/>
    <w:rsid w:val="00D23B9D"/>
    <w:rsid w:val="00D23EB8"/>
    <w:rsid w:val="00D24047"/>
    <w:rsid w:val="00D24125"/>
    <w:rsid w:val="00D2424A"/>
    <w:rsid w:val="00D24262"/>
    <w:rsid w:val="00D24ABF"/>
    <w:rsid w:val="00D25043"/>
    <w:rsid w:val="00D25253"/>
    <w:rsid w:val="00D25326"/>
    <w:rsid w:val="00D253DB"/>
    <w:rsid w:val="00D25465"/>
    <w:rsid w:val="00D255AD"/>
    <w:rsid w:val="00D25874"/>
    <w:rsid w:val="00D2593F"/>
    <w:rsid w:val="00D25A41"/>
    <w:rsid w:val="00D25D0B"/>
    <w:rsid w:val="00D25FB3"/>
    <w:rsid w:val="00D2657F"/>
    <w:rsid w:val="00D26724"/>
    <w:rsid w:val="00D26729"/>
    <w:rsid w:val="00D267BF"/>
    <w:rsid w:val="00D26817"/>
    <w:rsid w:val="00D26DBF"/>
    <w:rsid w:val="00D26FB4"/>
    <w:rsid w:val="00D27006"/>
    <w:rsid w:val="00D273E3"/>
    <w:rsid w:val="00D27AAE"/>
    <w:rsid w:val="00D27B41"/>
    <w:rsid w:val="00D27C27"/>
    <w:rsid w:val="00D27D72"/>
    <w:rsid w:val="00D27E56"/>
    <w:rsid w:val="00D30049"/>
    <w:rsid w:val="00D30361"/>
    <w:rsid w:val="00D30929"/>
    <w:rsid w:val="00D30982"/>
    <w:rsid w:val="00D30C3F"/>
    <w:rsid w:val="00D30CD7"/>
    <w:rsid w:val="00D3117F"/>
    <w:rsid w:val="00D31F46"/>
    <w:rsid w:val="00D3202A"/>
    <w:rsid w:val="00D32242"/>
    <w:rsid w:val="00D32654"/>
    <w:rsid w:val="00D32A28"/>
    <w:rsid w:val="00D32BB9"/>
    <w:rsid w:val="00D32CAF"/>
    <w:rsid w:val="00D32D6E"/>
    <w:rsid w:val="00D32F5C"/>
    <w:rsid w:val="00D3321C"/>
    <w:rsid w:val="00D3338B"/>
    <w:rsid w:val="00D33611"/>
    <w:rsid w:val="00D33DAB"/>
    <w:rsid w:val="00D34000"/>
    <w:rsid w:val="00D341D4"/>
    <w:rsid w:val="00D341F8"/>
    <w:rsid w:val="00D3450E"/>
    <w:rsid w:val="00D3462F"/>
    <w:rsid w:val="00D347FF"/>
    <w:rsid w:val="00D34A09"/>
    <w:rsid w:val="00D34AC1"/>
    <w:rsid w:val="00D34C3A"/>
    <w:rsid w:val="00D34C3F"/>
    <w:rsid w:val="00D34CB7"/>
    <w:rsid w:val="00D34CE2"/>
    <w:rsid w:val="00D34F12"/>
    <w:rsid w:val="00D3574C"/>
    <w:rsid w:val="00D35AE1"/>
    <w:rsid w:val="00D35DF0"/>
    <w:rsid w:val="00D36300"/>
    <w:rsid w:val="00D367F6"/>
    <w:rsid w:val="00D36D6A"/>
    <w:rsid w:val="00D3708B"/>
    <w:rsid w:val="00D37136"/>
    <w:rsid w:val="00D376D3"/>
    <w:rsid w:val="00D37720"/>
    <w:rsid w:val="00D37AC8"/>
    <w:rsid w:val="00D37BE5"/>
    <w:rsid w:val="00D37D24"/>
    <w:rsid w:val="00D37DDA"/>
    <w:rsid w:val="00D402D6"/>
    <w:rsid w:val="00D402E4"/>
    <w:rsid w:val="00D4033B"/>
    <w:rsid w:val="00D40819"/>
    <w:rsid w:val="00D40E47"/>
    <w:rsid w:val="00D41135"/>
    <w:rsid w:val="00D411C0"/>
    <w:rsid w:val="00D41308"/>
    <w:rsid w:val="00D4184A"/>
    <w:rsid w:val="00D41B11"/>
    <w:rsid w:val="00D41D34"/>
    <w:rsid w:val="00D42786"/>
    <w:rsid w:val="00D42AB4"/>
    <w:rsid w:val="00D42D08"/>
    <w:rsid w:val="00D432F2"/>
    <w:rsid w:val="00D43521"/>
    <w:rsid w:val="00D4356F"/>
    <w:rsid w:val="00D43904"/>
    <w:rsid w:val="00D43A00"/>
    <w:rsid w:val="00D43FC1"/>
    <w:rsid w:val="00D44228"/>
    <w:rsid w:val="00D44251"/>
    <w:rsid w:val="00D4450C"/>
    <w:rsid w:val="00D44526"/>
    <w:rsid w:val="00D4457D"/>
    <w:rsid w:val="00D44B8C"/>
    <w:rsid w:val="00D44D57"/>
    <w:rsid w:val="00D452B7"/>
    <w:rsid w:val="00D45636"/>
    <w:rsid w:val="00D45BDD"/>
    <w:rsid w:val="00D46264"/>
    <w:rsid w:val="00D463EA"/>
    <w:rsid w:val="00D46464"/>
    <w:rsid w:val="00D46B00"/>
    <w:rsid w:val="00D46EA8"/>
    <w:rsid w:val="00D46FF0"/>
    <w:rsid w:val="00D4706F"/>
    <w:rsid w:val="00D4728C"/>
    <w:rsid w:val="00D47396"/>
    <w:rsid w:val="00D4752D"/>
    <w:rsid w:val="00D478B9"/>
    <w:rsid w:val="00D47F4A"/>
    <w:rsid w:val="00D500BD"/>
    <w:rsid w:val="00D503AA"/>
    <w:rsid w:val="00D50503"/>
    <w:rsid w:val="00D506D6"/>
    <w:rsid w:val="00D507DE"/>
    <w:rsid w:val="00D507FB"/>
    <w:rsid w:val="00D51A6D"/>
    <w:rsid w:val="00D51DB1"/>
    <w:rsid w:val="00D52234"/>
    <w:rsid w:val="00D524D8"/>
    <w:rsid w:val="00D524F8"/>
    <w:rsid w:val="00D5281F"/>
    <w:rsid w:val="00D52963"/>
    <w:rsid w:val="00D53810"/>
    <w:rsid w:val="00D5398F"/>
    <w:rsid w:val="00D53CE2"/>
    <w:rsid w:val="00D53D64"/>
    <w:rsid w:val="00D53D7B"/>
    <w:rsid w:val="00D541E5"/>
    <w:rsid w:val="00D54270"/>
    <w:rsid w:val="00D54B76"/>
    <w:rsid w:val="00D54CE6"/>
    <w:rsid w:val="00D55499"/>
    <w:rsid w:val="00D556DA"/>
    <w:rsid w:val="00D55722"/>
    <w:rsid w:val="00D55B24"/>
    <w:rsid w:val="00D55DAA"/>
    <w:rsid w:val="00D56022"/>
    <w:rsid w:val="00D56124"/>
    <w:rsid w:val="00D568E2"/>
    <w:rsid w:val="00D56EA4"/>
    <w:rsid w:val="00D57849"/>
    <w:rsid w:val="00D57CE0"/>
    <w:rsid w:val="00D57CE4"/>
    <w:rsid w:val="00D57E38"/>
    <w:rsid w:val="00D60574"/>
    <w:rsid w:val="00D60595"/>
    <w:rsid w:val="00D60C56"/>
    <w:rsid w:val="00D610EA"/>
    <w:rsid w:val="00D61267"/>
    <w:rsid w:val="00D6173F"/>
    <w:rsid w:val="00D6180B"/>
    <w:rsid w:val="00D61B75"/>
    <w:rsid w:val="00D61DFE"/>
    <w:rsid w:val="00D61E8F"/>
    <w:rsid w:val="00D6205F"/>
    <w:rsid w:val="00D623C0"/>
    <w:rsid w:val="00D62769"/>
    <w:rsid w:val="00D627B1"/>
    <w:rsid w:val="00D62AA8"/>
    <w:rsid w:val="00D62B9F"/>
    <w:rsid w:val="00D62C7D"/>
    <w:rsid w:val="00D62D87"/>
    <w:rsid w:val="00D631C1"/>
    <w:rsid w:val="00D63486"/>
    <w:rsid w:val="00D63ACF"/>
    <w:rsid w:val="00D63BF9"/>
    <w:rsid w:val="00D64A89"/>
    <w:rsid w:val="00D64DEE"/>
    <w:rsid w:val="00D653DD"/>
    <w:rsid w:val="00D6540B"/>
    <w:rsid w:val="00D65A2E"/>
    <w:rsid w:val="00D65D98"/>
    <w:rsid w:val="00D66814"/>
    <w:rsid w:val="00D66897"/>
    <w:rsid w:val="00D66FD4"/>
    <w:rsid w:val="00D6722A"/>
    <w:rsid w:val="00D67298"/>
    <w:rsid w:val="00D673E3"/>
    <w:rsid w:val="00D6766A"/>
    <w:rsid w:val="00D67983"/>
    <w:rsid w:val="00D67CE0"/>
    <w:rsid w:val="00D700F8"/>
    <w:rsid w:val="00D7024E"/>
    <w:rsid w:val="00D705A1"/>
    <w:rsid w:val="00D70CAF"/>
    <w:rsid w:val="00D70E38"/>
    <w:rsid w:val="00D7100D"/>
    <w:rsid w:val="00D7117E"/>
    <w:rsid w:val="00D713F1"/>
    <w:rsid w:val="00D714FE"/>
    <w:rsid w:val="00D7154B"/>
    <w:rsid w:val="00D71614"/>
    <w:rsid w:val="00D71AE1"/>
    <w:rsid w:val="00D7262D"/>
    <w:rsid w:val="00D72687"/>
    <w:rsid w:val="00D7270E"/>
    <w:rsid w:val="00D72B9F"/>
    <w:rsid w:val="00D72D26"/>
    <w:rsid w:val="00D72FB8"/>
    <w:rsid w:val="00D73169"/>
    <w:rsid w:val="00D732A9"/>
    <w:rsid w:val="00D73579"/>
    <w:rsid w:val="00D73CA1"/>
    <w:rsid w:val="00D73E28"/>
    <w:rsid w:val="00D74C4A"/>
    <w:rsid w:val="00D74E47"/>
    <w:rsid w:val="00D74EB0"/>
    <w:rsid w:val="00D75006"/>
    <w:rsid w:val="00D75055"/>
    <w:rsid w:val="00D75641"/>
    <w:rsid w:val="00D7589B"/>
    <w:rsid w:val="00D75D00"/>
    <w:rsid w:val="00D75DE4"/>
    <w:rsid w:val="00D76090"/>
    <w:rsid w:val="00D761FC"/>
    <w:rsid w:val="00D76714"/>
    <w:rsid w:val="00D76A08"/>
    <w:rsid w:val="00D76AB1"/>
    <w:rsid w:val="00D76AC6"/>
    <w:rsid w:val="00D77392"/>
    <w:rsid w:val="00D7760D"/>
    <w:rsid w:val="00D77637"/>
    <w:rsid w:val="00D77914"/>
    <w:rsid w:val="00D77988"/>
    <w:rsid w:val="00D801D1"/>
    <w:rsid w:val="00D805F0"/>
    <w:rsid w:val="00D8070F"/>
    <w:rsid w:val="00D80D1C"/>
    <w:rsid w:val="00D81044"/>
    <w:rsid w:val="00D813E9"/>
    <w:rsid w:val="00D81513"/>
    <w:rsid w:val="00D816D7"/>
    <w:rsid w:val="00D81971"/>
    <w:rsid w:val="00D819A5"/>
    <w:rsid w:val="00D81BC2"/>
    <w:rsid w:val="00D822DB"/>
    <w:rsid w:val="00D82784"/>
    <w:rsid w:val="00D82ABA"/>
    <w:rsid w:val="00D830EC"/>
    <w:rsid w:val="00D83143"/>
    <w:rsid w:val="00D83728"/>
    <w:rsid w:val="00D84CA3"/>
    <w:rsid w:val="00D8547E"/>
    <w:rsid w:val="00D854CE"/>
    <w:rsid w:val="00D8566F"/>
    <w:rsid w:val="00D85A3D"/>
    <w:rsid w:val="00D85AE3"/>
    <w:rsid w:val="00D85AF2"/>
    <w:rsid w:val="00D85EFF"/>
    <w:rsid w:val="00D85F92"/>
    <w:rsid w:val="00D862F6"/>
    <w:rsid w:val="00D86669"/>
    <w:rsid w:val="00D86960"/>
    <w:rsid w:val="00D86D72"/>
    <w:rsid w:val="00D86F6D"/>
    <w:rsid w:val="00D87158"/>
    <w:rsid w:val="00D901E5"/>
    <w:rsid w:val="00D9031B"/>
    <w:rsid w:val="00D90EB0"/>
    <w:rsid w:val="00D911FD"/>
    <w:rsid w:val="00D91291"/>
    <w:rsid w:val="00D912C8"/>
    <w:rsid w:val="00D9134F"/>
    <w:rsid w:val="00D9199D"/>
    <w:rsid w:val="00D92427"/>
    <w:rsid w:val="00D93041"/>
    <w:rsid w:val="00D933C5"/>
    <w:rsid w:val="00D9392B"/>
    <w:rsid w:val="00D93A8F"/>
    <w:rsid w:val="00D93D49"/>
    <w:rsid w:val="00D94499"/>
    <w:rsid w:val="00D944B4"/>
    <w:rsid w:val="00D94AD1"/>
    <w:rsid w:val="00D94B58"/>
    <w:rsid w:val="00D94DA3"/>
    <w:rsid w:val="00D94E14"/>
    <w:rsid w:val="00D952D3"/>
    <w:rsid w:val="00D95925"/>
    <w:rsid w:val="00D95C82"/>
    <w:rsid w:val="00D95DF1"/>
    <w:rsid w:val="00D95FF2"/>
    <w:rsid w:val="00D96082"/>
    <w:rsid w:val="00D968CD"/>
    <w:rsid w:val="00D96D78"/>
    <w:rsid w:val="00D96ECD"/>
    <w:rsid w:val="00D96F85"/>
    <w:rsid w:val="00D97013"/>
    <w:rsid w:val="00D972BB"/>
    <w:rsid w:val="00D97611"/>
    <w:rsid w:val="00D97839"/>
    <w:rsid w:val="00D97CCA"/>
    <w:rsid w:val="00D97F0D"/>
    <w:rsid w:val="00DA0218"/>
    <w:rsid w:val="00DA063A"/>
    <w:rsid w:val="00DA0834"/>
    <w:rsid w:val="00DA090C"/>
    <w:rsid w:val="00DA0B0F"/>
    <w:rsid w:val="00DA1302"/>
    <w:rsid w:val="00DA141E"/>
    <w:rsid w:val="00DA174E"/>
    <w:rsid w:val="00DA186E"/>
    <w:rsid w:val="00DA1C18"/>
    <w:rsid w:val="00DA1C7F"/>
    <w:rsid w:val="00DA1EC2"/>
    <w:rsid w:val="00DA235D"/>
    <w:rsid w:val="00DA2524"/>
    <w:rsid w:val="00DA2A66"/>
    <w:rsid w:val="00DA2E82"/>
    <w:rsid w:val="00DA2FE4"/>
    <w:rsid w:val="00DA3061"/>
    <w:rsid w:val="00DA3382"/>
    <w:rsid w:val="00DA349D"/>
    <w:rsid w:val="00DA38C3"/>
    <w:rsid w:val="00DA39F1"/>
    <w:rsid w:val="00DA43EF"/>
    <w:rsid w:val="00DA481D"/>
    <w:rsid w:val="00DA4F94"/>
    <w:rsid w:val="00DA5856"/>
    <w:rsid w:val="00DA58DA"/>
    <w:rsid w:val="00DA5D43"/>
    <w:rsid w:val="00DA5D4D"/>
    <w:rsid w:val="00DA5F7D"/>
    <w:rsid w:val="00DA6F47"/>
    <w:rsid w:val="00DA7CA7"/>
    <w:rsid w:val="00DA7E4A"/>
    <w:rsid w:val="00DB0768"/>
    <w:rsid w:val="00DB08C6"/>
    <w:rsid w:val="00DB0977"/>
    <w:rsid w:val="00DB0F50"/>
    <w:rsid w:val="00DB1044"/>
    <w:rsid w:val="00DB1263"/>
    <w:rsid w:val="00DB149E"/>
    <w:rsid w:val="00DB166E"/>
    <w:rsid w:val="00DB204C"/>
    <w:rsid w:val="00DB2650"/>
    <w:rsid w:val="00DB29D1"/>
    <w:rsid w:val="00DB2BB7"/>
    <w:rsid w:val="00DB2FCD"/>
    <w:rsid w:val="00DB30C8"/>
    <w:rsid w:val="00DB37E1"/>
    <w:rsid w:val="00DB3F39"/>
    <w:rsid w:val="00DB40C4"/>
    <w:rsid w:val="00DB47CF"/>
    <w:rsid w:val="00DB4F37"/>
    <w:rsid w:val="00DB513F"/>
    <w:rsid w:val="00DB5273"/>
    <w:rsid w:val="00DB5C6B"/>
    <w:rsid w:val="00DB5CEC"/>
    <w:rsid w:val="00DB677B"/>
    <w:rsid w:val="00DB68DB"/>
    <w:rsid w:val="00DB6A82"/>
    <w:rsid w:val="00DB6DCB"/>
    <w:rsid w:val="00DB6E9F"/>
    <w:rsid w:val="00DB7226"/>
    <w:rsid w:val="00DB748A"/>
    <w:rsid w:val="00DB7C09"/>
    <w:rsid w:val="00DC003B"/>
    <w:rsid w:val="00DC03DC"/>
    <w:rsid w:val="00DC0811"/>
    <w:rsid w:val="00DC0FB6"/>
    <w:rsid w:val="00DC1228"/>
    <w:rsid w:val="00DC1606"/>
    <w:rsid w:val="00DC1685"/>
    <w:rsid w:val="00DC1D8F"/>
    <w:rsid w:val="00DC2011"/>
    <w:rsid w:val="00DC2166"/>
    <w:rsid w:val="00DC21B1"/>
    <w:rsid w:val="00DC22BE"/>
    <w:rsid w:val="00DC2AAD"/>
    <w:rsid w:val="00DC2D12"/>
    <w:rsid w:val="00DC2D9C"/>
    <w:rsid w:val="00DC31E9"/>
    <w:rsid w:val="00DC35F0"/>
    <w:rsid w:val="00DC3A66"/>
    <w:rsid w:val="00DC3B39"/>
    <w:rsid w:val="00DC3BFE"/>
    <w:rsid w:val="00DC3D89"/>
    <w:rsid w:val="00DC3F2F"/>
    <w:rsid w:val="00DC434E"/>
    <w:rsid w:val="00DC463F"/>
    <w:rsid w:val="00DC4CC2"/>
    <w:rsid w:val="00DC5015"/>
    <w:rsid w:val="00DC5093"/>
    <w:rsid w:val="00DC5DC3"/>
    <w:rsid w:val="00DC5F9F"/>
    <w:rsid w:val="00DC606C"/>
    <w:rsid w:val="00DC64E8"/>
    <w:rsid w:val="00DC653B"/>
    <w:rsid w:val="00DC6894"/>
    <w:rsid w:val="00DC6E8A"/>
    <w:rsid w:val="00DC7003"/>
    <w:rsid w:val="00DC7179"/>
    <w:rsid w:val="00DC7198"/>
    <w:rsid w:val="00DC73BC"/>
    <w:rsid w:val="00DC7512"/>
    <w:rsid w:val="00DC759C"/>
    <w:rsid w:val="00DC7744"/>
    <w:rsid w:val="00DC7F78"/>
    <w:rsid w:val="00DD0795"/>
    <w:rsid w:val="00DD0949"/>
    <w:rsid w:val="00DD0C4C"/>
    <w:rsid w:val="00DD0FAA"/>
    <w:rsid w:val="00DD0FE9"/>
    <w:rsid w:val="00DD10FC"/>
    <w:rsid w:val="00DD12A9"/>
    <w:rsid w:val="00DD1340"/>
    <w:rsid w:val="00DD14E6"/>
    <w:rsid w:val="00DD1609"/>
    <w:rsid w:val="00DD161D"/>
    <w:rsid w:val="00DD17BD"/>
    <w:rsid w:val="00DD181B"/>
    <w:rsid w:val="00DD20F0"/>
    <w:rsid w:val="00DD2370"/>
    <w:rsid w:val="00DD2450"/>
    <w:rsid w:val="00DD2576"/>
    <w:rsid w:val="00DD25B9"/>
    <w:rsid w:val="00DD2872"/>
    <w:rsid w:val="00DD28D2"/>
    <w:rsid w:val="00DD2CF7"/>
    <w:rsid w:val="00DD30B9"/>
    <w:rsid w:val="00DD350E"/>
    <w:rsid w:val="00DD39F6"/>
    <w:rsid w:val="00DD41EA"/>
    <w:rsid w:val="00DD439E"/>
    <w:rsid w:val="00DD43CC"/>
    <w:rsid w:val="00DD44D2"/>
    <w:rsid w:val="00DD4709"/>
    <w:rsid w:val="00DD49F8"/>
    <w:rsid w:val="00DD5127"/>
    <w:rsid w:val="00DD51C3"/>
    <w:rsid w:val="00DD5591"/>
    <w:rsid w:val="00DD58A3"/>
    <w:rsid w:val="00DD5957"/>
    <w:rsid w:val="00DD61E0"/>
    <w:rsid w:val="00DD6285"/>
    <w:rsid w:val="00DD696E"/>
    <w:rsid w:val="00DD6A6D"/>
    <w:rsid w:val="00DD6BD2"/>
    <w:rsid w:val="00DD6D1F"/>
    <w:rsid w:val="00DD6DDA"/>
    <w:rsid w:val="00DD7078"/>
    <w:rsid w:val="00DD75D8"/>
    <w:rsid w:val="00DD773A"/>
    <w:rsid w:val="00DD7992"/>
    <w:rsid w:val="00DD7B8D"/>
    <w:rsid w:val="00DD7E20"/>
    <w:rsid w:val="00DD7E5B"/>
    <w:rsid w:val="00DE010E"/>
    <w:rsid w:val="00DE01B9"/>
    <w:rsid w:val="00DE0BF7"/>
    <w:rsid w:val="00DE112E"/>
    <w:rsid w:val="00DE1221"/>
    <w:rsid w:val="00DE152C"/>
    <w:rsid w:val="00DE193C"/>
    <w:rsid w:val="00DE1CA7"/>
    <w:rsid w:val="00DE1CB4"/>
    <w:rsid w:val="00DE20ED"/>
    <w:rsid w:val="00DE23A7"/>
    <w:rsid w:val="00DE265D"/>
    <w:rsid w:val="00DE2DC2"/>
    <w:rsid w:val="00DE3074"/>
    <w:rsid w:val="00DE3708"/>
    <w:rsid w:val="00DE3792"/>
    <w:rsid w:val="00DE3E69"/>
    <w:rsid w:val="00DE46C9"/>
    <w:rsid w:val="00DE501B"/>
    <w:rsid w:val="00DE5187"/>
    <w:rsid w:val="00DE518A"/>
    <w:rsid w:val="00DE53E1"/>
    <w:rsid w:val="00DE602A"/>
    <w:rsid w:val="00DE631B"/>
    <w:rsid w:val="00DE65DA"/>
    <w:rsid w:val="00DE6686"/>
    <w:rsid w:val="00DE66E7"/>
    <w:rsid w:val="00DE6E77"/>
    <w:rsid w:val="00DE6F92"/>
    <w:rsid w:val="00DE708C"/>
    <w:rsid w:val="00DE71B4"/>
    <w:rsid w:val="00DE71FC"/>
    <w:rsid w:val="00DE72DD"/>
    <w:rsid w:val="00DE7367"/>
    <w:rsid w:val="00DE7468"/>
    <w:rsid w:val="00DE78EE"/>
    <w:rsid w:val="00DE79EF"/>
    <w:rsid w:val="00DE7CBE"/>
    <w:rsid w:val="00DF002B"/>
    <w:rsid w:val="00DF011C"/>
    <w:rsid w:val="00DF0721"/>
    <w:rsid w:val="00DF078F"/>
    <w:rsid w:val="00DF07F8"/>
    <w:rsid w:val="00DF0B10"/>
    <w:rsid w:val="00DF12CF"/>
    <w:rsid w:val="00DF151A"/>
    <w:rsid w:val="00DF1637"/>
    <w:rsid w:val="00DF19C1"/>
    <w:rsid w:val="00DF1B63"/>
    <w:rsid w:val="00DF1F83"/>
    <w:rsid w:val="00DF21D2"/>
    <w:rsid w:val="00DF23D1"/>
    <w:rsid w:val="00DF2560"/>
    <w:rsid w:val="00DF27FE"/>
    <w:rsid w:val="00DF2EAC"/>
    <w:rsid w:val="00DF3A77"/>
    <w:rsid w:val="00DF44E3"/>
    <w:rsid w:val="00DF4596"/>
    <w:rsid w:val="00DF50F4"/>
    <w:rsid w:val="00DF5558"/>
    <w:rsid w:val="00DF605C"/>
    <w:rsid w:val="00DF6475"/>
    <w:rsid w:val="00DF6B50"/>
    <w:rsid w:val="00DF6D88"/>
    <w:rsid w:val="00DF7253"/>
    <w:rsid w:val="00DF7394"/>
    <w:rsid w:val="00DF75DA"/>
    <w:rsid w:val="00DF779C"/>
    <w:rsid w:val="00DF797C"/>
    <w:rsid w:val="00DF79ED"/>
    <w:rsid w:val="00DF7A7D"/>
    <w:rsid w:val="00DF7AA6"/>
    <w:rsid w:val="00DF7BD7"/>
    <w:rsid w:val="00E00195"/>
    <w:rsid w:val="00E004AE"/>
    <w:rsid w:val="00E0060D"/>
    <w:rsid w:val="00E00759"/>
    <w:rsid w:val="00E00A89"/>
    <w:rsid w:val="00E00C7F"/>
    <w:rsid w:val="00E00C8D"/>
    <w:rsid w:val="00E01020"/>
    <w:rsid w:val="00E0133D"/>
    <w:rsid w:val="00E015D2"/>
    <w:rsid w:val="00E0171F"/>
    <w:rsid w:val="00E01DED"/>
    <w:rsid w:val="00E02AD6"/>
    <w:rsid w:val="00E03031"/>
    <w:rsid w:val="00E0311A"/>
    <w:rsid w:val="00E0334D"/>
    <w:rsid w:val="00E039BD"/>
    <w:rsid w:val="00E041F1"/>
    <w:rsid w:val="00E04570"/>
    <w:rsid w:val="00E0475A"/>
    <w:rsid w:val="00E04CD8"/>
    <w:rsid w:val="00E04D63"/>
    <w:rsid w:val="00E04E2C"/>
    <w:rsid w:val="00E04E2D"/>
    <w:rsid w:val="00E05615"/>
    <w:rsid w:val="00E05691"/>
    <w:rsid w:val="00E05848"/>
    <w:rsid w:val="00E058A0"/>
    <w:rsid w:val="00E05BAA"/>
    <w:rsid w:val="00E05F3A"/>
    <w:rsid w:val="00E060FC"/>
    <w:rsid w:val="00E062EE"/>
    <w:rsid w:val="00E065C7"/>
    <w:rsid w:val="00E06C13"/>
    <w:rsid w:val="00E06DBC"/>
    <w:rsid w:val="00E06E28"/>
    <w:rsid w:val="00E07763"/>
    <w:rsid w:val="00E078CB"/>
    <w:rsid w:val="00E07B24"/>
    <w:rsid w:val="00E07C24"/>
    <w:rsid w:val="00E101CB"/>
    <w:rsid w:val="00E10A41"/>
    <w:rsid w:val="00E1141A"/>
    <w:rsid w:val="00E115EC"/>
    <w:rsid w:val="00E11CAE"/>
    <w:rsid w:val="00E11E67"/>
    <w:rsid w:val="00E11F90"/>
    <w:rsid w:val="00E122E5"/>
    <w:rsid w:val="00E12368"/>
    <w:rsid w:val="00E12527"/>
    <w:rsid w:val="00E12596"/>
    <w:rsid w:val="00E1273E"/>
    <w:rsid w:val="00E12759"/>
    <w:rsid w:val="00E128CD"/>
    <w:rsid w:val="00E12A48"/>
    <w:rsid w:val="00E12F02"/>
    <w:rsid w:val="00E12F43"/>
    <w:rsid w:val="00E14092"/>
    <w:rsid w:val="00E14307"/>
    <w:rsid w:val="00E146AE"/>
    <w:rsid w:val="00E14B75"/>
    <w:rsid w:val="00E15B67"/>
    <w:rsid w:val="00E15DAD"/>
    <w:rsid w:val="00E15EFD"/>
    <w:rsid w:val="00E1606E"/>
    <w:rsid w:val="00E160F8"/>
    <w:rsid w:val="00E16176"/>
    <w:rsid w:val="00E164BC"/>
    <w:rsid w:val="00E16C93"/>
    <w:rsid w:val="00E170AA"/>
    <w:rsid w:val="00E17400"/>
    <w:rsid w:val="00E20660"/>
    <w:rsid w:val="00E206B8"/>
    <w:rsid w:val="00E20724"/>
    <w:rsid w:val="00E20795"/>
    <w:rsid w:val="00E207C1"/>
    <w:rsid w:val="00E20978"/>
    <w:rsid w:val="00E213BD"/>
    <w:rsid w:val="00E2151B"/>
    <w:rsid w:val="00E21C4C"/>
    <w:rsid w:val="00E21D42"/>
    <w:rsid w:val="00E21D6E"/>
    <w:rsid w:val="00E21E17"/>
    <w:rsid w:val="00E22268"/>
    <w:rsid w:val="00E225C2"/>
    <w:rsid w:val="00E227CC"/>
    <w:rsid w:val="00E228D0"/>
    <w:rsid w:val="00E22912"/>
    <w:rsid w:val="00E2311E"/>
    <w:rsid w:val="00E232E9"/>
    <w:rsid w:val="00E23325"/>
    <w:rsid w:val="00E23C5A"/>
    <w:rsid w:val="00E241F6"/>
    <w:rsid w:val="00E24323"/>
    <w:rsid w:val="00E24417"/>
    <w:rsid w:val="00E24899"/>
    <w:rsid w:val="00E24980"/>
    <w:rsid w:val="00E24A98"/>
    <w:rsid w:val="00E24BE4"/>
    <w:rsid w:val="00E24F69"/>
    <w:rsid w:val="00E24FA4"/>
    <w:rsid w:val="00E25073"/>
    <w:rsid w:val="00E25575"/>
    <w:rsid w:val="00E25761"/>
    <w:rsid w:val="00E2592F"/>
    <w:rsid w:val="00E25A29"/>
    <w:rsid w:val="00E25B03"/>
    <w:rsid w:val="00E25CAB"/>
    <w:rsid w:val="00E25ECE"/>
    <w:rsid w:val="00E25EFA"/>
    <w:rsid w:val="00E25FCB"/>
    <w:rsid w:val="00E26084"/>
    <w:rsid w:val="00E26146"/>
    <w:rsid w:val="00E266F9"/>
    <w:rsid w:val="00E270BF"/>
    <w:rsid w:val="00E270F8"/>
    <w:rsid w:val="00E272B6"/>
    <w:rsid w:val="00E275D5"/>
    <w:rsid w:val="00E27752"/>
    <w:rsid w:val="00E277E4"/>
    <w:rsid w:val="00E30096"/>
    <w:rsid w:val="00E30207"/>
    <w:rsid w:val="00E302A3"/>
    <w:rsid w:val="00E30329"/>
    <w:rsid w:val="00E303BC"/>
    <w:rsid w:val="00E307B2"/>
    <w:rsid w:val="00E3115F"/>
    <w:rsid w:val="00E31621"/>
    <w:rsid w:val="00E31C82"/>
    <w:rsid w:val="00E31F61"/>
    <w:rsid w:val="00E3243D"/>
    <w:rsid w:val="00E326ED"/>
    <w:rsid w:val="00E327E6"/>
    <w:rsid w:val="00E32949"/>
    <w:rsid w:val="00E3299E"/>
    <w:rsid w:val="00E32BCB"/>
    <w:rsid w:val="00E32BDF"/>
    <w:rsid w:val="00E32BEE"/>
    <w:rsid w:val="00E32F47"/>
    <w:rsid w:val="00E32F9A"/>
    <w:rsid w:val="00E33467"/>
    <w:rsid w:val="00E334B8"/>
    <w:rsid w:val="00E334E1"/>
    <w:rsid w:val="00E3352E"/>
    <w:rsid w:val="00E33D31"/>
    <w:rsid w:val="00E3416A"/>
    <w:rsid w:val="00E3439A"/>
    <w:rsid w:val="00E34686"/>
    <w:rsid w:val="00E34CEE"/>
    <w:rsid w:val="00E34FED"/>
    <w:rsid w:val="00E355AE"/>
    <w:rsid w:val="00E356D2"/>
    <w:rsid w:val="00E35886"/>
    <w:rsid w:val="00E35A2C"/>
    <w:rsid w:val="00E35D04"/>
    <w:rsid w:val="00E35F7F"/>
    <w:rsid w:val="00E35FB0"/>
    <w:rsid w:val="00E36363"/>
    <w:rsid w:val="00E36556"/>
    <w:rsid w:val="00E37183"/>
    <w:rsid w:val="00E371E4"/>
    <w:rsid w:val="00E379B3"/>
    <w:rsid w:val="00E37A30"/>
    <w:rsid w:val="00E37F13"/>
    <w:rsid w:val="00E400FE"/>
    <w:rsid w:val="00E40938"/>
    <w:rsid w:val="00E410C2"/>
    <w:rsid w:val="00E41158"/>
    <w:rsid w:val="00E4124E"/>
    <w:rsid w:val="00E41372"/>
    <w:rsid w:val="00E416FC"/>
    <w:rsid w:val="00E418EF"/>
    <w:rsid w:val="00E41CAA"/>
    <w:rsid w:val="00E41CEC"/>
    <w:rsid w:val="00E41D58"/>
    <w:rsid w:val="00E41EBF"/>
    <w:rsid w:val="00E42389"/>
    <w:rsid w:val="00E42410"/>
    <w:rsid w:val="00E42853"/>
    <w:rsid w:val="00E42A8D"/>
    <w:rsid w:val="00E42D8F"/>
    <w:rsid w:val="00E431A6"/>
    <w:rsid w:val="00E437D7"/>
    <w:rsid w:val="00E43DB2"/>
    <w:rsid w:val="00E43DC1"/>
    <w:rsid w:val="00E44414"/>
    <w:rsid w:val="00E44416"/>
    <w:rsid w:val="00E4465A"/>
    <w:rsid w:val="00E44C80"/>
    <w:rsid w:val="00E44F60"/>
    <w:rsid w:val="00E450FD"/>
    <w:rsid w:val="00E45130"/>
    <w:rsid w:val="00E45390"/>
    <w:rsid w:val="00E45A1D"/>
    <w:rsid w:val="00E45E00"/>
    <w:rsid w:val="00E45EDA"/>
    <w:rsid w:val="00E464FA"/>
    <w:rsid w:val="00E46629"/>
    <w:rsid w:val="00E46635"/>
    <w:rsid w:val="00E46B47"/>
    <w:rsid w:val="00E46C45"/>
    <w:rsid w:val="00E46F39"/>
    <w:rsid w:val="00E47156"/>
    <w:rsid w:val="00E47732"/>
    <w:rsid w:val="00E50011"/>
    <w:rsid w:val="00E50021"/>
    <w:rsid w:val="00E50373"/>
    <w:rsid w:val="00E5043C"/>
    <w:rsid w:val="00E5052F"/>
    <w:rsid w:val="00E505EB"/>
    <w:rsid w:val="00E50954"/>
    <w:rsid w:val="00E50A07"/>
    <w:rsid w:val="00E50A9C"/>
    <w:rsid w:val="00E5116C"/>
    <w:rsid w:val="00E51885"/>
    <w:rsid w:val="00E51CD6"/>
    <w:rsid w:val="00E51EB3"/>
    <w:rsid w:val="00E51F12"/>
    <w:rsid w:val="00E51F94"/>
    <w:rsid w:val="00E51FBA"/>
    <w:rsid w:val="00E52337"/>
    <w:rsid w:val="00E52688"/>
    <w:rsid w:val="00E52A04"/>
    <w:rsid w:val="00E52AA0"/>
    <w:rsid w:val="00E52DAE"/>
    <w:rsid w:val="00E52F68"/>
    <w:rsid w:val="00E53263"/>
    <w:rsid w:val="00E53506"/>
    <w:rsid w:val="00E53726"/>
    <w:rsid w:val="00E538AD"/>
    <w:rsid w:val="00E53D3B"/>
    <w:rsid w:val="00E5403B"/>
    <w:rsid w:val="00E54153"/>
    <w:rsid w:val="00E541DE"/>
    <w:rsid w:val="00E542DF"/>
    <w:rsid w:val="00E54BEB"/>
    <w:rsid w:val="00E54C01"/>
    <w:rsid w:val="00E54ECA"/>
    <w:rsid w:val="00E5509E"/>
    <w:rsid w:val="00E55515"/>
    <w:rsid w:val="00E555B4"/>
    <w:rsid w:val="00E5574E"/>
    <w:rsid w:val="00E56EA7"/>
    <w:rsid w:val="00E57194"/>
    <w:rsid w:val="00E574C1"/>
    <w:rsid w:val="00E57545"/>
    <w:rsid w:val="00E578DC"/>
    <w:rsid w:val="00E579EC"/>
    <w:rsid w:val="00E57BA4"/>
    <w:rsid w:val="00E603E0"/>
    <w:rsid w:val="00E605F7"/>
    <w:rsid w:val="00E60B7D"/>
    <w:rsid w:val="00E60C19"/>
    <w:rsid w:val="00E60D8B"/>
    <w:rsid w:val="00E60FE4"/>
    <w:rsid w:val="00E61565"/>
    <w:rsid w:val="00E61D51"/>
    <w:rsid w:val="00E61DD4"/>
    <w:rsid w:val="00E62464"/>
    <w:rsid w:val="00E628E7"/>
    <w:rsid w:val="00E628FE"/>
    <w:rsid w:val="00E62BB1"/>
    <w:rsid w:val="00E62DCB"/>
    <w:rsid w:val="00E62ED2"/>
    <w:rsid w:val="00E63036"/>
    <w:rsid w:val="00E63136"/>
    <w:rsid w:val="00E636B3"/>
    <w:rsid w:val="00E6372F"/>
    <w:rsid w:val="00E63932"/>
    <w:rsid w:val="00E63A08"/>
    <w:rsid w:val="00E63A2C"/>
    <w:rsid w:val="00E63B2C"/>
    <w:rsid w:val="00E63C48"/>
    <w:rsid w:val="00E63D2C"/>
    <w:rsid w:val="00E63E05"/>
    <w:rsid w:val="00E63E66"/>
    <w:rsid w:val="00E6402F"/>
    <w:rsid w:val="00E64676"/>
    <w:rsid w:val="00E6479C"/>
    <w:rsid w:val="00E647FC"/>
    <w:rsid w:val="00E648E8"/>
    <w:rsid w:val="00E64E97"/>
    <w:rsid w:val="00E65178"/>
    <w:rsid w:val="00E6530F"/>
    <w:rsid w:val="00E65C5D"/>
    <w:rsid w:val="00E65C8D"/>
    <w:rsid w:val="00E65E45"/>
    <w:rsid w:val="00E65FC3"/>
    <w:rsid w:val="00E660FD"/>
    <w:rsid w:val="00E66172"/>
    <w:rsid w:val="00E669A7"/>
    <w:rsid w:val="00E66A52"/>
    <w:rsid w:val="00E66A72"/>
    <w:rsid w:val="00E66B71"/>
    <w:rsid w:val="00E676FC"/>
    <w:rsid w:val="00E67F2D"/>
    <w:rsid w:val="00E70088"/>
    <w:rsid w:val="00E70260"/>
    <w:rsid w:val="00E702BD"/>
    <w:rsid w:val="00E703C7"/>
    <w:rsid w:val="00E70677"/>
    <w:rsid w:val="00E7069F"/>
    <w:rsid w:val="00E70938"/>
    <w:rsid w:val="00E709EA"/>
    <w:rsid w:val="00E70BB1"/>
    <w:rsid w:val="00E70E3E"/>
    <w:rsid w:val="00E710A1"/>
    <w:rsid w:val="00E7114A"/>
    <w:rsid w:val="00E71356"/>
    <w:rsid w:val="00E713F2"/>
    <w:rsid w:val="00E715C3"/>
    <w:rsid w:val="00E71618"/>
    <w:rsid w:val="00E717F6"/>
    <w:rsid w:val="00E719B1"/>
    <w:rsid w:val="00E71CFC"/>
    <w:rsid w:val="00E71FCA"/>
    <w:rsid w:val="00E7209A"/>
    <w:rsid w:val="00E721FC"/>
    <w:rsid w:val="00E723D4"/>
    <w:rsid w:val="00E7245A"/>
    <w:rsid w:val="00E72734"/>
    <w:rsid w:val="00E72DB9"/>
    <w:rsid w:val="00E72FF4"/>
    <w:rsid w:val="00E732AC"/>
    <w:rsid w:val="00E7333D"/>
    <w:rsid w:val="00E73499"/>
    <w:rsid w:val="00E7353A"/>
    <w:rsid w:val="00E735AD"/>
    <w:rsid w:val="00E7368B"/>
    <w:rsid w:val="00E737FA"/>
    <w:rsid w:val="00E738F5"/>
    <w:rsid w:val="00E73D08"/>
    <w:rsid w:val="00E740A3"/>
    <w:rsid w:val="00E74435"/>
    <w:rsid w:val="00E74A37"/>
    <w:rsid w:val="00E74A7C"/>
    <w:rsid w:val="00E75162"/>
    <w:rsid w:val="00E75C1F"/>
    <w:rsid w:val="00E76210"/>
    <w:rsid w:val="00E7660C"/>
    <w:rsid w:val="00E76CD8"/>
    <w:rsid w:val="00E77920"/>
    <w:rsid w:val="00E77AD5"/>
    <w:rsid w:val="00E77C2C"/>
    <w:rsid w:val="00E803AA"/>
    <w:rsid w:val="00E81360"/>
    <w:rsid w:val="00E816EF"/>
    <w:rsid w:val="00E81A6E"/>
    <w:rsid w:val="00E81A95"/>
    <w:rsid w:val="00E81D3E"/>
    <w:rsid w:val="00E81F45"/>
    <w:rsid w:val="00E82122"/>
    <w:rsid w:val="00E8239C"/>
    <w:rsid w:val="00E82663"/>
    <w:rsid w:val="00E82AA9"/>
    <w:rsid w:val="00E82FF6"/>
    <w:rsid w:val="00E8350E"/>
    <w:rsid w:val="00E83754"/>
    <w:rsid w:val="00E83B65"/>
    <w:rsid w:val="00E83E44"/>
    <w:rsid w:val="00E83ECD"/>
    <w:rsid w:val="00E84289"/>
    <w:rsid w:val="00E84372"/>
    <w:rsid w:val="00E847D1"/>
    <w:rsid w:val="00E84B2E"/>
    <w:rsid w:val="00E84BE7"/>
    <w:rsid w:val="00E84DF1"/>
    <w:rsid w:val="00E851D9"/>
    <w:rsid w:val="00E85693"/>
    <w:rsid w:val="00E85CAC"/>
    <w:rsid w:val="00E860A3"/>
    <w:rsid w:val="00E8616C"/>
    <w:rsid w:val="00E86279"/>
    <w:rsid w:val="00E863A3"/>
    <w:rsid w:val="00E865E8"/>
    <w:rsid w:val="00E86895"/>
    <w:rsid w:val="00E869D8"/>
    <w:rsid w:val="00E86B26"/>
    <w:rsid w:val="00E86C45"/>
    <w:rsid w:val="00E86C7C"/>
    <w:rsid w:val="00E86D71"/>
    <w:rsid w:val="00E87234"/>
    <w:rsid w:val="00E87825"/>
    <w:rsid w:val="00E87935"/>
    <w:rsid w:val="00E87A63"/>
    <w:rsid w:val="00E87B51"/>
    <w:rsid w:val="00E90076"/>
    <w:rsid w:val="00E90304"/>
    <w:rsid w:val="00E90457"/>
    <w:rsid w:val="00E90694"/>
    <w:rsid w:val="00E911A0"/>
    <w:rsid w:val="00E9127D"/>
    <w:rsid w:val="00E915F9"/>
    <w:rsid w:val="00E91812"/>
    <w:rsid w:val="00E918B6"/>
    <w:rsid w:val="00E91E64"/>
    <w:rsid w:val="00E92049"/>
    <w:rsid w:val="00E922D4"/>
    <w:rsid w:val="00E9250C"/>
    <w:rsid w:val="00E926DE"/>
    <w:rsid w:val="00E92862"/>
    <w:rsid w:val="00E92C59"/>
    <w:rsid w:val="00E93B13"/>
    <w:rsid w:val="00E93C00"/>
    <w:rsid w:val="00E93C72"/>
    <w:rsid w:val="00E93DFD"/>
    <w:rsid w:val="00E94036"/>
    <w:rsid w:val="00E94124"/>
    <w:rsid w:val="00E94851"/>
    <w:rsid w:val="00E94897"/>
    <w:rsid w:val="00E94AD0"/>
    <w:rsid w:val="00E94C21"/>
    <w:rsid w:val="00E94C5E"/>
    <w:rsid w:val="00E94D46"/>
    <w:rsid w:val="00E94E00"/>
    <w:rsid w:val="00E94E1D"/>
    <w:rsid w:val="00E95228"/>
    <w:rsid w:val="00E958B2"/>
    <w:rsid w:val="00E95934"/>
    <w:rsid w:val="00E95E82"/>
    <w:rsid w:val="00E9647D"/>
    <w:rsid w:val="00E965E1"/>
    <w:rsid w:val="00E96D96"/>
    <w:rsid w:val="00E96E55"/>
    <w:rsid w:val="00E971BB"/>
    <w:rsid w:val="00E974C8"/>
    <w:rsid w:val="00E97564"/>
    <w:rsid w:val="00E97643"/>
    <w:rsid w:val="00E977BC"/>
    <w:rsid w:val="00E97AC1"/>
    <w:rsid w:val="00E97D9F"/>
    <w:rsid w:val="00EA0739"/>
    <w:rsid w:val="00EA0776"/>
    <w:rsid w:val="00EA0886"/>
    <w:rsid w:val="00EA1055"/>
    <w:rsid w:val="00EA1188"/>
    <w:rsid w:val="00EA12B2"/>
    <w:rsid w:val="00EA15FE"/>
    <w:rsid w:val="00EA17BF"/>
    <w:rsid w:val="00EA194D"/>
    <w:rsid w:val="00EA1C31"/>
    <w:rsid w:val="00EA2680"/>
    <w:rsid w:val="00EA27CD"/>
    <w:rsid w:val="00EA2A29"/>
    <w:rsid w:val="00EA2B0B"/>
    <w:rsid w:val="00EA2B43"/>
    <w:rsid w:val="00EA2BD6"/>
    <w:rsid w:val="00EA2C0F"/>
    <w:rsid w:val="00EA2C3E"/>
    <w:rsid w:val="00EA2DC6"/>
    <w:rsid w:val="00EA2F2A"/>
    <w:rsid w:val="00EA2FB4"/>
    <w:rsid w:val="00EA3356"/>
    <w:rsid w:val="00EA3871"/>
    <w:rsid w:val="00EA39EE"/>
    <w:rsid w:val="00EA3BAA"/>
    <w:rsid w:val="00EA3C4A"/>
    <w:rsid w:val="00EA3FA0"/>
    <w:rsid w:val="00EA418A"/>
    <w:rsid w:val="00EA47CB"/>
    <w:rsid w:val="00EA4E97"/>
    <w:rsid w:val="00EA4FAD"/>
    <w:rsid w:val="00EA50D8"/>
    <w:rsid w:val="00EA511E"/>
    <w:rsid w:val="00EA51BC"/>
    <w:rsid w:val="00EA5D44"/>
    <w:rsid w:val="00EA60B8"/>
    <w:rsid w:val="00EA6238"/>
    <w:rsid w:val="00EA6511"/>
    <w:rsid w:val="00EA659E"/>
    <w:rsid w:val="00EA66CD"/>
    <w:rsid w:val="00EA6AE4"/>
    <w:rsid w:val="00EA6BBD"/>
    <w:rsid w:val="00EA6F53"/>
    <w:rsid w:val="00EA755E"/>
    <w:rsid w:val="00EA7634"/>
    <w:rsid w:val="00EA777C"/>
    <w:rsid w:val="00EA7C6B"/>
    <w:rsid w:val="00EA7CE8"/>
    <w:rsid w:val="00EA7DFC"/>
    <w:rsid w:val="00EB06EC"/>
    <w:rsid w:val="00EB0BE7"/>
    <w:rsid w:val="00EB0C65"/>
    <w:rsid w:val="00EB0F3F"/>
    <w:rsid w:val="00EB1024"/>
    <w:rsid w:val="00EB1292"/>
    <w:rsid w:val="00EB1766"/>
    <w:rsid w:val="00EB17AB"/>
    <w:rsid w:val="00EB186B"/>
    <w:rsid w:val="00EB18C4"/>
    <w:rsid w:val="00EB1ABE"/>
    <w:rsid w:val="00EB1D82"/>
    <w:rsid w:val="00EB1E0F"/>
    <w:rsid w:val="00EB1F23"/>
    <w:rsid w:val="00EB24C4"/>
    <w:rsid w:val="00EB2A7A"/>
    <w:rsid w:val="00EB335E"/>
    <w:rsid w:val="00EB35ED"/>
    <w:rsid w:val="00EB36DA"/>
    <w:rsid w:val="00EB3843"/>
    <w:rsid w:val="00EB3C08"/>
    <w:rsid w:val="00EB3C0E"/>
    <w:rsid w:val="00EB3F11"/>
    <w:rsid w:val="00EB4193"/>
    <w:rsid w:val="00EB4286"/>
    <w:rsid w:val="00EB50CC"/>
    <w:rsid w:val="00EB524E"/>
    <w:rsid w:val="00EB56E2"/>
    <w:rsid w:val="00EB5847"/>
    <w:rsid w:val="00EB587B"/>
    <w:rsid w:val="00EB5B1B"/>
    <w:rsid w:val="00EB5FC6"/>
    <w:rsid w:val="00EB65EF"/>
    <w:rsid w:val="00EB68E2"/>
    <w:rsid w:val="00EB6D8A"/>
    <w:rsid w:val="00EB7499"/>
    <w:rsid w:val="00EB76E5"/>
    <w:rsid w:val="00EB7E02"/>
    <w:rsid w:val="00EB7E68"/>
    <w:rsid w:val="00EC05E8"/>
    <w:rsid w:val="00EC0782"/>
    <w:rsid w:val="00EC0AFB"/>
    <w:rsid w:val="00EC11D1"/>
    <w:rsid w:val="00EC124C"/>
    <w:rsid w:val="00EC14D5"/>
    <w:rsid w:val="00EC153E"/>
    <w:rsid w:val="00EC16F1"/>
    <w:rsid w:val="00EC1A39"/>
    <w:rsid w:val="00EC2377"/>
    <w:rsid w:val="00EC260D"/>
    <w:rsid w:val="00EC274C"/>
    <w:rsid w:val="00EC27F7"/>
    <w:rsid w:val="00EC293A"/>
    <w:rsid w:val="00EC2CCD"/>
    <w:rsid w:val="00EC2D5C"/>
    <w:rsid w:val="00EC2E1A"/>
    <w:rsid w:val="00EC2F0B"/>
    <w:rsid w:val="00EC2FCA"/>
    <w:rsid w:val="00EC38AC"/>
    <w:rsid w:val="00EC39DE"/>
    <w:rsid w:val="00EC3B1E"/>
    <w:rsid w:val="00EC3C38"/>
    <w:rsid w:val="00EC3FFA"/>
    <w:rsid w:val="00EC4A6C"/>
    <w:rsid w:val="00EC4F51"/>
    <w:rsid w:val="00EC5054"/>
    <w:rsid w:val="00EC5277"/>
    <w:rsid w:val="00EC55DE"/>
    <w:rsid w:val="00EC6220"/>
    <w:rsid w:val="00EC62E3"/>
    <w:rsid w:val="00EC6627"/>
    <w:rsid w:val="00EC69CF"/>
    <w:rsid w:val="00EC6B40"/>
    <w:rsid w:val="00EC6BD2"/>
    <w:rsid w:val="00EC6C60"/>
    <w:rsid w:val="00EC6E70"/>
    <w:rsid w:val="00EC7243"/>
    <w:rsid w:val="00EC726E"/>
    <w:rsid w:val="00EC747B"/>
    <w:rsid w:val="00EC75C1"/>
    <w:rsid w:val="00EC7694"/>
    <w:rsid w:val="00EC7982"/>
    <w:rsid w:val="00ED0350"/>
    <w:rsid w:val="00ED0444"/>
    <w:rsid w:val="00ED0732"/>
    <w:rsid w:val="00ED078F"/>
    <w:rsid w:val="00ED0C17"/>
    <w:rsid w:val="00ED0C39"/>
    <w:rsid w:val="00ED1657"/>
    <w:rsid w:val="00ED19C2"/>
    <w:rsid w:val="00ED1A80"/>
    <w:rsid w:val="00ED1D1C"/>
    <w:rsid w:val="00ED2033"/>
    <w:rsid w:val="00ED20A8"/>
    <w:rsid w:val="00ED227F"/>
    <w:rsid w:val="00ED2614"/>
    <w:rsid w:val="00ED28C8"/>
    <w:rsid w:val="00ED2FF4"/>
    <w:rsid w:val="00ED30CC"/>
    <w:rsid w:val="00ED316B"/>
    <w:rsid w:val="00ED324E"/>
    <w:rsid w:val="00ED33F1"/>
    <w:rsid w:val="00ED356A"/>
    <w:rsid w:val="00ED35BE"/>
    <w:rsid w:val="00ED376A"/>
    <w:rsid w:val="00ED37FE"/>
    <w:rsid w:val="00ED3A83"/>
    <w:rsid w:val="00ED3B16"/>
    <w:rsid w:val="00ED3C30"/>
    <w:rsid w:val="00ED417F"/>
    <w:rsid w:val="00ED42E8"/>
    <w:rsid w:val="00ED4310"/>
    <w:rsid w:val="00ED431C"/>
    <w:rsid w:val="00ED437E"/>
    <w:rsid w:val="00ED546E"/>
    <w:rsid w:val="00ED553D"/>
    <w:rsid w:val="00ED575D"/>
    <w:rsid w:val="00ED5795"/>
    <w:rsid w:val="00ED5801"/>
    <w:rsid w:val="00ED5897"/>
    <w:rsid w:val="00ED5A59"/>
    <w:rsid w:val="00ED5D66"/>
    <w:rsid w:val="00ED60BB"/>
    <w:rsid w:val="00ED625D"/>
    <w:rsid w:val="00ED69D2"/>
    <w:rsid w:val="00ED6B85"/>
    <w:rsid w:val="00ED7752"/>
    <w:rsid w:val="00ED77CC"/>
    <w:rsid w:val="00ED792B"/>
    <w:rsid w:val="00ED7C81"/>
    <w:rsid w:val="00ED7CFF"/>
    <w:rsid w:val="00ED7E7B"/>
    <w:rsid w:val="00EE0450"/>
    <w:rsid w:val="00EE0754"/>
    <w:rsid w:val="00EE0EC3"/>
    <w:rsid w:val="00EE1069"/>
    <w:rsid w:val="00EE1196"/>
    <w:rsid w:val="00EE13A7"/>
    <w:rsid w:val="00EE1611"/>
    <w:rsid w:val="00EE1D03"/>
    <w:rsid w:val="00EE23CB"/>
    <w:rsid w:val="00EE2562"/>
    <w:rsid w:val="00EE2569"/>
    <w:rsid w:val="00EE25CB"/>
    <w:rsid w:val="00EE2648"/>
    <w:rsid w:val="00EE272A"/>
    <w:rsid w:val="00EE27E9"/>
    <w:rsid w:val="00EE2A1A"/>
    <w:rsid w:val="00EE38A6"/>
    <w:rsid w:val="00EE3CEE"/>
    <w:rsid w:val="00EE3D18"/>
    <w:rsid w:val="00EE45A6"/>
    <w:rsid w:val="00EE468F"/>
    <w:rsid w:val="00EE4794"/>
    <w:rsid w:val="00EE48DC"/>
    <w:rsid w:val="00EE4933"/>
    <w:rsid w:val="00EE495C"/>
    <w:rsid w:val="00EE4ACE"/>
    <w:rsid w:val="00EE4E12"/>
    <w:rsid w:val="00EE51CB"/>
    <w:rsid w:val="00EE5678"/>
    <w:rsid w:val="00EE5698"/>
    <w:rsid w:val="00EE6025"/>
    <w:rsid w:val="00EE6196"/>
    <w:rsid w:val="00EE630F"/>
    <w:rsid w:val="00EE63AC"/>
    <w:rsid w:val="00EE6934"/>
    <w:rsid w:val="00EE694A"/>
    <w:rsid w:val="00EE6CC0"/>
    <w:rsid w:val="00EE72B4"/>
    <w:rsid w:val="00EE77F4"/>
    <w:rsid w:val="00EE7F41"/>
    <w:rsid w:val="00EF0303"/>
    <w:rsid w:val="00EF040C"/>
    <w:rsid w:val="00EF08E2"/>
    <w:rsid w:val="00EF0D7F"/>
    <w:rsid w:val="00EF0E51"/>
    <w:rsid w:val="00EF0F3B"/>
    <w:rsid w:val="00EF0F4B"/>
    <w:rsid w:val="00EF11C9"/>
    <w:rsid w:val="00EF1326"/>
    <w:rsid w:val="00EF138D"/>
    <w:rsid w:val="00EF157B"/>
    <w:rsid w:val="00EF24C4"/>
    <w:rsid w:val="00EF2688"/>
    <w:rsid w:val="00EF272F"/>
    <w:rsid w:val="00EF284B"/>
    <w:rsid w:val="00EF2CC5"/>
    <w:rsid w:val="00EF2D1C"/>
    <w:rsid w:val="00EF2EBD"/>
    <w:rsid w:val="00EF31E5"/>
    <w:rsid w:val="00EF3206"/>
    <w:rsid w:val="00EF33FF"/>
    <w:rsid w:val="00EF361B"/>
    <w:rsid w:val="00EF36AA"/>
    <w:rsid w:val="00EF3746"/>
    <w:rsid w:val="00EF3CB7"/>
    <w:rsid w:val="00EF3D6D"/>
    <w:rsid w:val="00EF3F04"/>
    <w:rsid w:val="00EF3F05"/>
    <w:rsid w:val="00EF3F06"/>
    <w:rsid w:val="00EF3F57"/>
    <w:rsid w:val="00EF3FE4"/>
    <w:rsid w:val="00EF4982"/>
    <w:rsid w:val="00EF4AC6"/>
    <w:rsid w:val="00EF4FA2"/>
    <w:rsid w:val="00EF5073"/>
    <w:rsid w:val="00EF51F1"/>
    <w:rsid w:val="00EF549F"/>
    <w:rsid w:val="00EF573F"/>
    <w:rsid w:val="00EF580D"/>
    <w:rsid w:val="00EF58DB"/>
    <w:rsid w:val="00EF5C33"/>
    <w:rsid w:val="00EF6411"/>
    <w:rsid w:val="00EF66F6"/>
    <w:rsid w:val="00EF7080"/>
    <w:rsid w:val="00EF721F"/>
    <w:rsid w:val="00EF726E"/>
    <w:rsid w:val="00EF79E9"/>
    <w:rsid w:val="00EF7EC5"/>
    <w:rsid w:val="00F000FF"/>
    <w:rsid w:val="00F00634"/>
    <w:rsid w:val="00F00976"/>
    <w:rsid w:val="00F00A45"/>
    <w:rsid w:val="00F00CBE"/>
    <w:rsid w:val="00F00F14"/>
    <w:rsid w:val="00F00FE0"/>
    <w:rsid w:val="00F011E6"/>
    <w:rsid w:val="00F01286"/>
    <w:rsid w:val="00F012A6"/>
    <w:rsid w:val="00F013F5"/>
    <w:rsid w:val="00F0146D"/>
    <w:rsid w:val="00F019E4"/>
    <w:rsid w:val="00F019FF"/>
    <w:rsid w:val="00F01BEF"/>
    <w:rsid w:val="00F01C1C"/>
    <w:rsid w:val="00F02195"/>
    <w:rsid w:val="00F02532"/>
    <w:rsid w:val="00F02600"/>
    <w:rsid w:val="00F0261D"/>
    <w:rsid w:val="00F02D69"/>
    <w:rsid w:val="00F02E9B"/>
    <w:rsid w:val="00F033FB"/>
    <w:rsid w:val="00F03998"/>
    <w:rsid w:val="00F03A7A"/>
    <w:rsid w:val="00F03FA8"/>
    <w:rsid w:val="00F042AA"/>
    <w:rsid w:val="00F04820"/>
    <w:rsid w:val="00F05351"/>
    <w:rsid w:val="00F05504"/>
    <w:rsid w:val="00F0556E"/>
    <w:rsid w:val="00F055E5"/>
    <w:rsid w:val="00F05679"/>
    <w:rsid w:val="00F0576D"/>
    <w:rsid w:val="00F058C5"/>
    <w:rsid w:val="00F05BC7"/>
    <w:rsid w:val="00F05E79"/>
    <w:rsid w:val="00F05FAF"/>
    <w:rsid w:val="00F0668E"/>
    <w:rsid w:val="00F07295"/>
    <w:rsid w:val="00F073C5"/>
    <w:rsid w:val="00F077F2"/>
    <w:rsid w:val="00F078C5"/>
    <w:rsid w:val="00F07B3B"/>
    <w:rsid w:val="00F07D37"/>
    <w:rsid w:val="00F07EAE"/>
    <w:rsid w:val="00F103DF"/>
    <w:rsid w:val="00F105A8"/>
    <w:rsid w:val="00F107CC"/>
    <w:rsid w:val="00F109D0"/>
    <w:rsid w:val="00F10A4A"/>
    <w:rsid w:val="00F110E2"/>
    <w:rsid w:val="00F111AE"/>
    <w:rsid w:val="00F114C4"/>
    <w:rsid w:val="00F116F2"/>
    <w:rsid w:val="00F11A46"/>
    <w:rsid w:val="00F11CD6"/>
    <w:rsid w:val="00F11D93"/>
    <w:rsid w:val="00F12484"/>
    <w:rsid w:val="00F12778"/>
    <w:rsid w:val="00F129E1"/>
    <w:rsid w:val="00F132F9"/>
    <w:rsid w:val="00F138BC"/>
    <w:rsid w:val="00F13AF4"/>
    <w:rsid w:val="00F13DE0"/>
    <w:rsid w:val="00F14002"/>
    <w:rsid w:val="00F140D5"/>
    <w:rsid w:val="00F1475E"/>
    <w:rsid w:val="00F147D8"/>
    <w:rsid w:val="00F148C7"/>
    <w:rsid w:val="00F149CA"/>
    <w:rsid w:val="00F14C18"/>
    <w:rsid w:val="00F14D7F"/>
    <w:rsid w:val="00F14E4C"/>
    <w:rsid w:val="00F14E55"/>
    <w:rsid w:val="00F15376"/>
    <w:rsid w:val="00F1538E"/>
    <w:rsid w:val="00F159F0"/>
    <w:rsid w:val="00F1618F"/>
    <w:rsid w:val="00F16242"/>
    <w:rsid w:val="00F16418"/>
    <w:rsid w:val="00F1680C"/>
    <w:rsid w:val="00F1688E"/>
    <w:rsid w:val="00F16A8B"/>
    <w:rsid w:val="00F16A95"/>
    <w:rsid w:val="00F16D09"/>
    <w:rsid w:val="00F16DE3"/>
    <w:rsid w:val="00F16EDE"/>
    <w:rsid w:val="00F17285"/>
    <w:rsid w:val="00F17B49"/>
    <w:rsid w:val="00F17C0F"/>
    <w:rsid w:val="00F17F47"/>
    <w:rsid w:val="00F2041B"/>
    <w:rsid w:val="00F20543"/>
    <w:rsid w:val="00F20918"/>
    <w:rsid w:val="00F2098E"/>
    <w:rsid w:val="00F20AB6"/>
    <w:rsid w:val="00F20C25"/>
    <w:rsid w:val="00F210DF"/>
    <w:rsid w:val="00F218F8"/>
    <w:rsid w:val="00F21D0F"/>
    <w:rsid w:val="00F22043"/>
    <w:rsid w:val="00F22623"/>
    <w:rsid w:val="00F227AD"/>
    <w:rsid w:val="00F227DA"/>
    <w:rsid w:val="00F231AF"/>
    <w:rsid w:val="00F233BC"/>
    <w:rsid w:val="00F23933"/>
    <w:rsid w:val="00F24F48"/>
    <w:rsid w:val="00F25328"/>
    <w:rsid w:val="00F2544F"/>
    <w:rsid w:val="00F259FB"/>
    <w:rsid w:val="00F25B28"/>
    <w:rsid w:val="00F25D71"/>
    <w:rsid w:val="00F2602D"/>
    <w:rsid w:val="00F2619B"/>
    <w:rsid w:val="00F2658C"/>
    <w:rsid w:val="00F2674C"/>
    <w:rsid w:val="00F269B3"/>
    <w:rsid w:val="00F26D31"/>
    <w:rsid w:val="00F2763B"/>
    <w:rsid w:val="00F2775E"/>
    <w:rsid w:val="00F27935"/>
    <w:rsid w:val="00F27B0B"/>
    <w:rsid w:val="00F27B82"/>
    <w:rsid w:val="00F27E59"/>
    <w:rsid w:val="00F27FF8"/>
    <w:rsid w:val="00F30067"/>
    <w:rsid w:val="00F303F3"/>
    <w:rsid w:val="00F305B4"/>
    <w:rsid w:val="00F306AB"/>
    <w:rsid w:val="00F3072F"/>
    <w:rsid w:val="00F30A1F"/>
    <w:rsid w:val="00F30B66"/>
    <w:rsid w:val="00F30B74"/>
    <w:rsid w:val="00F30D8A"/>
    <w:rsid w:val="00F30FC3"/>
    <w:rsid w:val="00F313A3"/>
    <w:rsid w:val="00F31447"/>
    <w:rsid w:val="00F3145A"/>
    <w:rsid w:val="00F3162F"/>
    <w:rsid w:val="00F31AED"/>
    <w:rsid w:val="00F32278"/>
    <w:rsid w:val="00F32994"/>
    <w:rsid w:val="00F32D50"/>
    <w:rsid w:val="00F332B4"/>
    <w:rsid w:val="00F333D8"/>
    <w:rsid w:val="00F33591"/>
    <w:rsid w:val="00F337C1"/>
    <w:rsid w:val="00F33C74"/>
    <w:rsid w:val="00F33DB9"/>
    <w:rsid w:val="00F340EE"/>
    <w:rsid w:val="00F344C4"/>
    <w:rsid w:val="00F34BBE"/>
    <w:rsid w:val="00F35360"/>
    <w:rsid w:val="00F3545B"/>
    <w:rsid w:val="00F3563D"/>
    <w:rsid w:val="00F3579D"/>
    <w:rsid w:val="00F357E2"/>
    <w:rsid w:val="00F35A7B"/>
    <w:rsid w:val="00F36244"/>
    <w:rsid w:val="00F36720"/>
    <w:rsid w:val="00F36C9B"/>
    <w:rsid w:val="00F36E84"/>
    <w:rsid w:val="00F37035"/>
    <w:rsid w:val="00F3762D"/>
    <w:rsid w:val="00F37779"/>
    <w:rsid w:val="00F37A6B"/>
    <w:rsid w:val="00F37A91"/>
    <w:rsid w:val="00F37B19"/>
    <w:rsid w:val="00F37B96"/>
    <w:rsid w:val="00F37DA3"/>
    <w:rsid w:val="00F37E44"/>
    <w:rsid w:val="00F37FBA"/>
    <w:rsid w:val="00F400D4"/>
    <w:rsid w:val="00F400FC"/>
    <w:rsid w:val="00F40195"/>
    <w:rsid w:val="00F401B5"/>
    <w:rsid w:val="00F401DB"/>
    <w:rsid w:val="00F40725"/>
    <w:rsid w:val="00F40786"/>
    <w:rsid w:val="00F40CBC"/>
    <w:rsid w:val="00F40DBD"/>
    <w:rsid w:val="00F4169C"/>
    <w:rsid w:val="00F41997"/>
    <w:rsid w:val="00F419A8"/>
    <w:rsid w:val="00F41CB5"/>
    <w:rsid w:val="00F41D25"/>
    <w:rsid w:val="00F42563"/>
    <w:rsid w:val="00F42AB6"/>
    <w:rsid w:val="00F42C49"/>
    <w:rsid w:val="00F42E44"/>
    <w:rsid w:val="00F43031"/>
    <w:rsid w:val="00F430CA"/>
    <w:rsid w:val="00F432E3"/>
    <w:rsid w:val="00F4362E"/>
    <w:rsid w:val="00F43EF2"/>
    <w:rsid w:val="00F4454F"/>
    <w:rsid w:val="00F450AA"/>
    <w:rsid w:val="00F451FB"/>
    <w:rsid w:val="00F45275"/>
    <w:rsid w:val="00F452D1"/>
    <w:rsid w:val="00F459B7"/>
    <w:rsid w:val="00F45A5B"/>
    <w:rsid w:val="00F45ACC"/>
    <w:rsid w:val="00F45C2A"/>
    <w:rsid w:val="00F46387"/>
    <w:rsid w:val="00F46778"/>
    <w:rsid w:val="00F4690C"/>
    <w:rsid w:val="00F46BB9"/>
    <w:rsid w:val="00F46F1E"/>
    <w:rsid w:val="00F470C9"/>
    <w:rsid w:val="00F471E0"/>
    <w:rsid w:val="00F4725D"/>
    <w:rsid w:val="00F4749A"/>
    <w:rsid w:val="00F47763"/>
    <w:rsid w:val="00F47842"/>
    <w:rsid w:val="00F47A0D"/>
    <w:rsid w:val="00F47A0F"/>
    <w:rsid w:val="00F47B8D"/>
    <w:rsid w:val="00F47BAE"/>
    <w:rsid w:val="00F47EF1"/>
    <w:rsid w:val="00F506E8"/>
    <w:rsid w:val="00F5072F"/>
    <w:rsid w:val="00F50882"/>
    <w:rsid w:val="00F50C4C"/>
    <w:rsid w:val="00F50C67"/>
    <w:rsid w:val="00F50EB9"/>
    <w:rsid w:val="00F5158C"/>
    <w:rsid w:val="00F515CB"/>
    <w:rsid w:val="00F51734"/>
    <w:rsid w:val="00F51933"/>
    <w:rsid w:val="00F51B63"/>
    <w:rsid w:val="00F522F2"/>
    <w:rsid w:val="00F52316"/>
    <w:rsid w:val="00F524BB"/>
    <w:rsid w:val="00F5250B"/>
    <w:rsid w:val="00F52697"/>
    <w:rsid w:val="00F52763"/>
    <w:rsid w:val="00F52815"/>
    <w:rsid w:val="00F52853"/>
    <w:rsid w:val="00F52CBC"/>
    <w:rsid w:val="00F52EEC"/>
    <w:rsid w:val="00F53082"/>
    <w:rsid w:val="00F53085"/>
    <w:rsid w:val="00F53347"/>
    <w:rsid w:val="00F5337D"/>
    <w:rsid w:val="00F53485"/>
    <w:rsid w:val="00F536D0"/>
    <w:rsid w:val="00F537F2"/>
    <w:rsid w:val="00F54116"/>
    <w:rsid w:val="00F541D5"/>
    <w:rsid w:val="00F5437C"/>
    <w:rsid w:val="00F5463D"/>
    <w:rsid w:val="00F5469D"/>
    <w:rsid w:val="00F5493D"/>
    <w:rsid w:val="00F54A3E"/>
    <w:rsid w:val="00F54A8D"/>
    <w:rsid w:val="00F54B33"/>
    <w:rsid w:val="00F54FD0"/>
    <w:rsid w:val="00F556E2"/>
    <w:rsid w:val="00F55E32"/>
    <w:rsid w:val="00F561EC"/>
    <w:rsid w:val="00F56364"/>
    <w:rsid w:val="00F56586"/>
    <w:rsid w:val="00F56DA8"/>
    <w:rsid w:val="00F56FCF"/>
    <w:rsid w:val="00F571AA"/>
    <w:rsid w:val="00F573F3"/>
    <w:rsid w:val="00F57687"/>
    <w:rsid w:val="00F57904"/>
    <w:rsid w:val="00F57CF3"/>
    <w:rsid w:val="00F57DD6"/>
    <w:rsid w:val="00F601C1"/>
    <w:rsid w:val="00F60262"/>
    <w:rsid w:val="00F6033F"/>
    <w:rsid w:val="00F60984"/>
    <w:rsid w:val="00F60BD7"/>
    <w:rsid w:val="00F60CF9"/>
    <w:rsid w:val="00F6117B"/>
    <w:rsid w:val="00F614B2"/>
    <w:rsid w:val="00F615E8"/>
    <w:rsid w:val="00F6182D"/>
    <w:rsid w:val="00F618C9"/>
    <w:rsid w:val="00F619D0"/>
    <w:rsid w:val="00F61B7C"/>
    <w:rsid w:val="00F61D4D"/>
    <w:rsid w:val="00F62250"/>
    <w:rsid w:val="00F626CC"/>
    <w:rsid w:val="00F629E9"/>
    <w:rsid w:val="00F62B86"/>
    <w:rsid w:val="00F62BD0"/>
    <w:rsid w:val="00F62E06"/>
    <w:rsid w:val="00F62E2B"/>
    <w:rsid w:val="00F63A38"/>
    <w:rsid w:val="00F64047"/>
    <w:rsid w:val="00F6406E"/>
    <w:rsid w:val="00F64289"/>
    <w:rsid w:val="00F64538"/>
    <w:rsid w:val="00F64B50"/>
    <w:rsid w:val="00F64B81"/>
    <w:rsid w:val="00F64C22"/>
    <w:rsid w:val="00F64EC9"/>
    <w:rsid w:val="00F6521D"/>
    <w:rsid w:val="00F65222"/>
    <w:rsid w:val="00F65554"/>
    <w:rsid w:val="00F659E3"/>
    <w:rsid w:val="00F65BAB"/>
    <w:rsid w:val="00F65CFD"/>
    <w:rsid w:val="00F65F82"/>
    <w:rsid w:val="00F661A8"/>
    <w:rsid w:val="00F6650B"/>
    <w:rsid w:val="00F665A7"/>
    <w:rsid w:val="00F669FF"/>
    <w:rsid w:val="00F66D01"/>
    <w:rsid w:val="00F66D81"/>
    <w:rsid w:val="00F66EC8"/>
    <w:rsid w:val="00F66FA4"/>
    <w:rsid w:val="00F6712F"/>
    <w:rsid w:val="00F67256"/>
    <w:rsid w:val="00F67316"/>
    <w:rsid w:val="00F67506"/>
    <w:rsid w:val="00F6799A"/>
    <w:rsid w:val="00F67ACC"/>
    <w:rsid w:val="00F67D17"/>
    <w:rsid w:val="00F67E08"/>
    <w:rsid w:val="00F700B7"/>
    <w:rsid w:val="00F702B1"/>
    <w:rsid w:val="00F70448"/>
    <w:rsid w:val="00F708D6"/>
    <w:rsid w:val="00F70CD9"/>
    <w:rsid w:val="00F70E7B"/>
    <w:rsid w:val="00F71134"/>
    <w:rsid w:val="00F712A7"/>
    <w:rsid w:val="00F7133F"/>
    <w:rsid w:val="00F7136D"/>
    <w:rsid w:val="00F71D42"/>
    <w:rsid w:val="00F71EF5"/>
    <w:rsid w:val="00F720A3"/>
    <w:rsid w:val="00F721C2"/>
    <w:rsid w:val="00F721D5"/>
    <w:rsid w:val="00F72428"/>
    <w:rsid w:val="00F725FF"/>
    <w:rsid w:val="00F72674"/>
    <w:rsid w:val="00F72681"/>
    <w:rsid w:val="00F728DE"/>
    <w:rsid w:val="00F72A4C"/>
    <w:rsid w:val="00F72C59"/>
    <w:rsid w:val="00F72FFD"/>
    <w:rsid w:val="00F739B7"/>
    <w:rsid w:val="00F73DD3"/>
    <w:rsid w:val="00F73F88"/>
    <w:rsid w:val="00F74180"/>
    <w:rsid w:val="00F742AC"/>
    <w:rsid w:val="00F742B9"/>
    <w:rsid w:val="00F7456F"/>
    <w:rsid w:val="00F749D5"/>
    <w:rsid w:val="00F74A5A"/>
    <w:rsid w:val="00F750A4"/>
    <w:rsid w:val="00F752A1"/>
    <w:rsid w:val="00F75648"/>
    <w:rsid w:val="00F756D0"/>
    <w:rsid w:val="00F759BF"/>
    <w:rsid w:val="00F759EB"/>
    <w:rsid w:val="00F76BAE"/>
    <w:rsid w:val="00F7701E"/>
    <w:rsid w:val="00F77095"/>
    <w:rsid w:val="00F77220"/>
    <w:rsid w:val="00F775EC"/>
    <w:rsid w:val="00F776EC"/>
    <w:rsid w:val="00F77C1C"/>
    <w:rsid w:val="00F77C25"/>
    <w:rsid w:val="00F77C84"/>
    <w:rsid w:val="00F809C8"/>
    <w:rsid w:val="00F80C3E"/>
    <w:rsid w:val="00F80D37"/>
    <w:rsid w:val="00F80F1F"/>
    <w:rsid w:val="00F80F61"/>
    <w:rsid w:val="00F8159E"/>
    <w:rsid w:val="00F81709"/>
    <w:rsid w:val="00F818AC"/>
    <w:rsid w:val="00F81DBC"/>
    <w:rsid w:val="00F8277F"/>
    <w:rsid w:val="00F828CA"/>
    <w:rsid w:val="00F8292B"/>
    <w:rsid w:val="00F82B39"/>
    <w:rsid w:val="00F83610"/>
    <w:rsid w:val="00F83854"/>
    <w:rsid w:val="00F83B0A"/>
    <w:rsid w:val="00F83BD5"/>
    <w:rsid w:val="00F83D5D"/>
    <w:rsid w:val="00F8405E"/>
    <w:rsid w:val="00F8446D"/>
    <w:rsid w:val="00F8479A"/>
    <w:rsid w:val="00F84A9B"/>
    <w:rsid w:val="00F84BBF"/>
    <w:rsid w:val="00F84C2F"/>
    <w:rsid w:val="00F84F1B"/>
    <w:rsid w:val="00F851A8"/>
    <w:rsid w:val="00F851C8"/>
    <w:rsid w:val="00F854B6"/>
    <w:rsid w:val="00F85537"/>
    <w:rsid w:val="00F85753"/>
    <w:rsid w:val="00F85A92"/>
    <w:rsid w:val="00F85D7A"/>
    <w:rsid w:val="00F85E7D"/>
    <w:rsid w:val="00F85FED"/>
    <w:rsid w:val="00F86089"/>
    <w:rsid w:val="00F861BC"/>
    <w:rsid w:val="00F8668A"/>
    <w:rsid w:val="00F866D7"/>
    <w:rsid w:val="00F86B6E"/>
    <w:rsid w:val="00F871C7"/>
    <w:rsid w:val="00F87232"/>
    <w:rsid w:val="00F87D0E"/>
    <w:rsid w:val="00F87D54"/>
    <w:rsid w:val="00F87F2D"/>
    <w:rsid w:val="00F900D7"/>
    <w:rsid w:val="00F90A5F"/>
    <w:rsid w:val="00F90C9E"/>
    <w:rsid w:val="00F90CA7"/>
    <w:rsid w:val="00F911FF"/>
    <w:rsid w:val="00F9142F"/>
    <w:rsid w:val="00F916BB"/>
    <w:rsid w:val="00F91A69"/>
    <w:rsid w:val="00F91E8D"/>
    <w:rsid w:val="00F92340"/>
    <w:rsid w:val="00F92341"/>
    <w:rsid w:val="00F9337D"/>
    <w:rsid w:val="00F9373D"/>
    <w:rsid w:val="00F9388D"/>
    <w:rsid w:val="00F93960"/>
    <w:rsid w:val="00F939DE"/>
    <w:rsid w:val="00F93D74"/>
    <w:rsid w:val="00F93DF5"/>
    <w:rsid w:val="00F93E93"/>
    <w:rsid w:val="00F93F86"/>
    <w:rsid w:val="00F93FC9"/>
    <w:rsid w:val="00F94022"/>
    <w:rsid w:val="00F94139"/>
    <w:rsid w:val="00F94240"/>
    <w:rsid w:val="00F94319"/>
    <w:rsid w:val="00F943CC"/>
    <w:rsid w:val="00F94402"/>
    <w:rsid w:val="00F945C0"/>
    <w:rsid w:val="00F94932"/>
    <w:rsid w:val="00F94968"/>
    <w:rsid w:val="00F949E0"/>
    <w:rsid w:val="00F94A7D"/>
    <w:rsid w:val="00F950A3"/>
    <w:rsid w:val="00F9557A"/>
    <w:rsid w:val="00F9574D"/>
    <w:rsid w:val="00F95771"/>
    <w:rsid w:val="00F9587A"/>
    <w:rsid w:val="00F958B4"/>
    <w:rsid w:val="00F95E1F"/>
    <w:rsid w:val="00F95E63"/>
    <w:rsid w:val="00F966A3"/>
    <w:rsid w:val="00F966CD"/>
    <w:rsid w:val="00F966E4"/>
    <w:rsid w:val="00F966FD"/>
    <w:rsid w:val="00F969A1"/>
    <w:rsid w:val="00F96BF3"/>
    <w:rsid w:val="00F96F97"/>
    <w:rsid w:val="00F972A4"/>
    <w:rsid w:val="00F974C1"/>
    <w:rsid w:val="00F976C6"/>
    <w:rsid w:val="00F97863"/>
    <w:rsid w:val="00F97C6A"/>
    <w:rsid w:val="00F97CB2"/>
    <w:rsid w:val="00F97F7B"/>
    <w:rsid w:val="00FA01DE"/>
    <w:rsid w:val="00FA036D"/>
    <w:rsid w:val="00FA0417"/>
    <w:rsid w:val="00FA07C8"/>
    <w:rsid w:val="00FA0AFD"/>
    <w:rsid w:val="00FA0B45"/>
    <w:rsid w:val="00FA0C5A"/>
    <w:rsid w:val="00FA0C7D"/>
    <w:rsid w:val="00FA0CAC"/>
    <w:rsid w:val="00FA1094"/>
    <w:rsid w:val="00FA12C2"/>
    <w:rsid w:val="00FA1386"/>
    <w:rsid w:val="00FA13B8"/>
    <w:rsid w:val="00FA1D56"/>
    <w:rsid w:val="00FA1E13"/>
    <w:rsid w:val="00FA1FB2"/>
    <w:rsid w:val="00FA2158"/>
    <w:rsid w:val="00FA23E5"/>
    <w:rsid w:val="00FA2717"/>
    <w:rsid w:val="00FA2891"/>
    <w:rsid w:val="00FA2B3B"/>
    <w:rsid w:val="00FA2C0D"/>
    <w:rsid w:val="00FA2C81"/>
    <w:rsid w:val="00FA2D84"/>
    <w:rsid w:val="00FA2F5B"/>
    <w:rsid w:val="00FA3029"/>
    <w:rsid w:val="00FA3281"/>
    <w:rsid w:val="00FA3D76"/>
    <w:rsid w:val="00FA3DC0"/>
    <w:rsid w:val="00FA422B"/>
    <w:rsid w:val="00FA4484"/>
    <w:rsid w:val="00FA44AA"/>
    <w:rsid w:val="00FA46C6"/>
    <w:rsid w:val="00FA472C"/>
    <w:rsid w:val="00FA498F"/>
    <w:rsid w:val="00FA4DBC"/>
    <w:rsid w:val="00FA4DD8"/>
    <w:rsid w:val="00FA4DF0"/>
    <w:rsid w:val="00FA593B"/>
    <w:rsid w:val="00FA5981"/>
    <w:rsid w:val="00FA60BA"/>
    <w:rsid w:val="00FA610E"/>
    <w:rsid w:val="00FA645C"/>
    <w:rsid w:val="00FA6808"/>
    <w:rsid w:val="00FA6E65"/>
    <w:rsid w:val="00FA71B0"/>
    <w:rsid w:val="00FA7752"/>
    <w:rsid w:val="00FA79CB"/>
    <w:rsid w:val="00FA7C56"/>
    <w:rsid w:val="00FA7D5B"/>
    <w:rsid w:val="00FA7D82"/>
    <w:rsid w:val="00FB04CC"/>
    <w:rsid w:val="00FB04D3"/>
    <w:rsid w:val="00FB07B8"/>
    <w:rsid w:val="00FB0B90"/>
    <w:rsid w:val="00FB119B"/>
    <w:rsid w:val="00FB1268"/>
    <w:rsid w:val="00FB1739"/>
    <w:rsid w:val="00FB1928"/>
    <w:rsid w:val="00FB1A80"/>
    <w:rsid w:val="00FB1C1E"/>
    <w:rsid w:val="00FB1F79"/>
    <w:rsid w:val="00FB1FBD"/>
    <w:rsid w:val="00FB28AF"/>
    <w:rsid w:val="00FB2B67"/>
    <w:rsid w:val="00FB2C0A"/>
    <w:rsid w:val="00FB3730"/>
    <w:rsid w:val="00FB3AC5"/>
    <w:rsid w:val="00FB43C5"/>
    <w:rsid w:val="00FB43EB"/>
    <w:rsid w:val="00FB46EF"/>
    <w:rsid w:val="00FB4927"/>
    <w:rsid w:val="00FB4AE3"/>
    <w:rsid w:val="00FB4B48"/>
    <w:rsid w:val="00FB4C86"/>
    <w:rsid w:val="00FB50FD"/>
    <w:rsid w:val="00FB51FD"/>
    <w:rsid w:val="00FB5286"/>
    <w:rsid w:val="00FB5397"/>
    <w:rsid w:val="00FB5404"/>
    <w:rsid w:val="00FB557D"/>
    <w:rsid w:val="00FB58EA"/>
    <w:rsid w:val="00FB5D67"/>
    <w:rsid w:val="00FB63BE"/>
    <w:rsid w:val="00FB6B45"/>
    <w:rsid w:val="00FB6CEC"/>
    <w:rsid w:val="00FB6E28"/>
    <w:rsid w:val="00FB7726"/>
    <w:rsid w:val="00FB789F"/>
    <w:rsid w:val="00FC020C"/>
    <w:rsid w:val="00FC0282"/>
    <w:rsid w:val="00FC0B0A"/>
    <w:rsid w:val="00FC117E"/>
    <w:rsid w:val="00FC14CE"/>
    <w:rsid w:val="00FC1DC5"/>
    <w:rsid w:val="00FC2143"/>
    <w:rsid w:val="00FC225C"/>
    <w:rsid w:val="00FC2438"/>
    <w:rsid w:val="00FC2B92"/>
    <w:rsid w:val="00FC2D95"/>
    <w:rsid w:val="00FC2E5E"/>
    <w:rsid w:val="00FC314F"/>
    <w:rsid w:val="00FC337F"/>
    <w:rsid w:val="00FC3565"/>
    <w:rsid w:val="00FC35FC"/>
    <w:rsid w:val="00FC389B"/>
    <w:rsid w:val="00FC3E6E"/>
    <w:rsid w:val="00FC4253"/>
    <w:rsid w:val="00FC4428"/>
    <w:rsid w:val="00FC4434"/>
    <w:rsid w:val="00FC44D1"/>
    <w:rsid w:val="00FC4735"/>
    <w:rsid w:val="00FC479C"/>
    <w:rsid w:val="00FC4941"/>
    <w:rsid w:val="00FC4E80"/>
    <w:rsid w:val="00FC5110"/>
    <w:rsid w:val="00FC52CE"/>
    <w:rsid w:val="00FC5383"/>
    <w:rsid w:val="00FC53CB"/>
    <w:rsid w:val="00FC577D"/>
    <w:rsid w:val="00FC5C18"/>
    <w:rsid w:val="00FC613F"/>
    <w:rsid w:val="00FC6245"/>
    <w:rsid w:val="00FC656A"/>
    <w:rsid w:val="00FC6600"/>
    <w:rsid w:val="00FC66CB"/>
    <w:rsid w:val="00FC6722"/>
    <w:rsid w:val="00FC67FD"/>
    <w:rsid w:val="00FC69B7"/>
    <w:rsid w:val="00FC6B9F"/>
    <w:rsid w:val="00FC6E10"/>
    <w:rsid w:val="00FC789A"/>
    <w:rsid w:val="00FC790C"/>
    <w:rsid w:val="00FC7A6B"/>
    <w:rsid w:val="00FC7A98"/>
    <w:rsid w:val="00FC7FA9"/>
    <w:rsid w:val="00FD017C"/>
    <w:rsid w:val="00FD0230"/>
    <w:rsid w:val="00FD0262"/>
    <w:rsid w:val="00FD0361"/>
    <w:rsid w:val="00FD080B"/>
    <w:rsid w:val="00FD0857"/>
    <w:rsid w:val="00FD0BDB"/>
    <w:rsid w:val="00FD0C8F"/>
    <w:rsid w:val="00FD1083"/>
    <w:rsid w:val="00FD1287"/>
    <w:rsid w:val="00FD14B1"/>
    <w:rsid w:val="00FD15C9"/>
    <w:rsid w:val="00FD18AF"/>
    <w:rsid w:val="00FD1904"/>
    <w:rsid w:val="00FD19E2"/>
    <w:rsid w:val="00FD1D79"/>
    <w:rsid w:val="00FD242C"/>
    <w:rsid w:val="00FD2444"/>
    <w:rsid w:val="00FD273F"/>
    <w:rsid w:val="00FD27B4"/>
    <w:rsid w:val="00FD3164"/>
    <w:rsid w:val="00FD31AF"/>
    <w:rsid w:val="00FD3272"/>
    <w:rsid w:val="00FD3663"/>
    <w:rsid w:val="00FD3777"/>
    <w:rsid w:val="00FD3861"/>
    <w:rsid w:val="00FD3886"/>
    <w:rsid w:val="00FD3CC9"/>
    <w:rsid w:val="00FD427F"/>
    <w:rsid w:val="00FD43FA"/>
    <w:rsid w:val="00FD4686"/>
    <w:rsid w:val="00FD49CE"/>
    <w:rsid w:val="00FD4BC5"/>
    <w:rsid w:val="00FD4C9D"/>
    <w:rsid w:val="00FD4E74"/>
    <w:rsid w:val="00FD516F"/>
    <w:rsid w:val="00FD5484"/>
    <w:rsid w:val="00FD551C"/>
    <w:rsid w:val="00FD57FA"/>
    <w:rsid w:val="00FD5A53"/>
    <w:rsid w:val="00FD5B5E"/>
    <w:rsid w:val="00FD5E33"/>
    <w:rsid w:val="00FD6407"/>
    <w:rsid w:val="00FD6492"/>
    <w:rsid w:val="00FD6BA9"/>
    <w:rsid w:val="00FD6D23"/>
    <w:rsid w:val="00FD6ED5"/>
    <w:rsid w:val="00FD70D6"/>
    <w:rsid w:val="00FD751D"/>
    <w:rsid w:val="00FD782D"/>
    <w:rsid w:val="00FD7F2F"/>
    <w:rsid w:val="00FE044E"/>
    <w:rsid w:val="00FE1234"/>
    <w:rsid w:val="00FE13F7"/>
    <w:rsid w:val="00FE14C9"/>
    <w:rsid w:val="00FE14F1"/>
    <w:rsid w:val="00FE1560"/>
    <w:rsid w:val="00FE1808"/>
    <w:rsid w:val="00FE1826"/>
    <w:rsid w:val="00FE1AED"/>
    <w:rsid w:val="00FE1BB4"/>
    <w:rsid w:val="00FE1DDA"/>
    <w:rsid w:val="00FE2462"/>
    <w:rsid w:val="00FE2574"/>
    <w:rsid w:val="00FE2699"/>
    <w:rsid w:val="00FE2748"/>
    <w:rsid w:val="00FE2F4D"/>
    <w:rsid w:val="00FE31E1"/>
    <w:rsid w:val="00FE3337"/>
    <w:rsid w:val="00FE348C"/>
    <w:rsid w:val="00FE3A59"/>
    <w:rsid w:val="00FE3AF6"/>
    <w:rsid w:val="00FE3BE0"/>
    <w:rsid w:val="00FE408B"/>
    <w:rsid w:val="00FE42F8"/>
    <w:rsid w:val="00FE435E"/>
    <w:rsid w:val="00FE458D"/>
    <w:rsid w:val="00FE46C7"/>
    <w:rsid w:val="00FE4742"/>
    <w:rsid w:val="00FE4B2F"/>
    <w:rsid w:val="00FE4BDC"/>
    <w:rsid w:val="00FE4F6D"/>
    <w:rsid w:val="00FE5327"/>
    <w:rsid w:val="00FE575D"/>
    <w:rsid w:val="00FE5A9E"/>
    <w:rsid w:val="00FE5D30"/>
    <w:rsid w:val="00FE5EEC"/>
    <w:rsid w:val="00FE620C"/>
    <w:rsid w:val="00FE6378"/>
    <w:rsid w:val="00FE6509"/>
    <w:rsid w:val="00FE66DA"/>
    <w:rsid w:val="00FE6798"/>
    <w:rsid w:val="00FE6938"/>
    <w:rsid w:val="00FE6B22"/>
    <w:rsid w:val="00FE6EEE"/>
    <w:rsid w:val="00FE7044"/>
    <w:rsid w:val="00FE737A"/>
    <w:rsid w:val="00FE77AA"/>
    <w:rsid w:val="00FE794E"/>
    <w:rsid w:val="00FE79B4"/>
    <w:rsid w:val="00FE7DCF"/>
    <w:rsid w:val="00FE7F33"/>
    <w:rsid w:val="00FF014D"/>
    <w:rsid w:val="00FF099D"/>
    <w:rsid w:val="00FF0FC3"/>
    <w:rsid w:val="00FF10B7"/>
    <w:rsid w:val="00FF1438"/>
    <w:rsid w:val="00FF143F"/>
    <w:rsid w:val="00FF1D97"/>
    <w:rsid w:val="00FF20F3"/>
    <w:rsid w:val="00FF23DB"/>
    <w:rsid w:val="00FF242D"/>
    <w:rsid w:val="00FF2848"/>
    <w:rsid w:val="00FF2A27"/>
    <w:rsid w:val="00FF2A43"/>
    <w:rsid w:val="00FF2AB1"/>
    <w:rsid w:val="00FF2BFC"/>
    <w:rsid w:val="00FF338F"/>
    <w:rsid w:val="00FF37B2"/>
    <w:rsid w:val="00FF388A"/>
    <w:rsid w:val="00FF3C13"/>
    <w:rsid w:val="00FF3D42"/>
    <w:rsid w:val="00FF3E5D"/>
    <w:rsid w:val="00FF40F4"/>
    <w:rsid w:val="00FF49DF"/>
    <w:rsid w:val="00FF4BB1"/>
    <w:rsid w:val="00FF4C6C"/>
    <w:rsid w:val="00FF4F4B"/>
    <w:rsid w:val="00FF4F5C"/>
    <w:rsid w:val="00FF5250"/>
    <w:rsid w:val="00FF52EF"/>
    <w:rsid w:val="00FF554A"/>
    <w:rsid w:val="00FF5E67"/>
    <w:rsid w:val="00FF5F3B"/>
    <w:rsid w:val="00FF62F4"/>
    <w:rsid w:val="00FF66FC"/>
    <w:rsid w:val="00FF68BD"/>
    <w:rsid w:val="00FF69FC"/>
    <w:rsid w:val="00FF7076"/>
    <w:rsid w:val="00FF7547"/>
    <w:rsid w:val="00FF7726"/>
    <w:rsid w:val="00FF775E"/>
    <w:rsid w:val="00FF7778"/>
    <w:rsid w:val="00FF77EC"/>
    <w:rsid w:val="00FF7882"/>
    <w:rsid w:val="00F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BAE74-2682-4C62-8D24-1ADEA7B3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0325"/>
    <w:rPr>
      <w:sz w:val="18"/>
      <w:szCs w:val="18"/>
    </w:rPr>
  </w:style>
  <w:style w:type="paragraph" w:styleId="Footer">
    <w:name w:val="footer"/>
    <w:basedOn w:val="Normal"/>
    <w:link w:val="FooterChar"/>
    <w:uiPriority w:val="99"/>
    <w:unhideWhenUsed/>
    <w:rsid w:val="001A03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A0325"/>
    <w:rPr>
      <w:sz w:val="18"/>
      <w:szCs w:val="18"/>
    </w:rPr>
  </w:style>
  <w:style w:type="character" w:styleId="Hyperlink">
    <w:name w:val="Hyperlink"/>
    <w:basedOn w:val="DefaultParagraphFont"/>
    <w:uiPriority w:val="99"/>
    <w:unhideWhenUsed/>
    <w:rsid w:val="00A11A9E"/>
    <w:rPr>
      <w:color w:val="0000FF" w:themeColor="hyperlink"/>
      <w:u w:val="single"/>
    </w:rPr>
  </w:style>
  <w:style w:type="table" w:styleId="TableGrid">
    <w:name w:val="Table Grid"/>
    <w:basedOn w:val="TableNormal"/>
    <w:uiPriority w:val="59"/>
    <w:rsid w:val="0002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3F5D33"/>
    <w:pPr>
      <w:widowControl w:val="0"/>
      <w:jc w:val="both"/>
    </w:pPr>
    <w:rPr>
      <w:rFonts w:ascii="Times New Roman" w:eastAsia="SimSun"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BD7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BD72E8"/>
    <w:rPr>
      <w:rFonts w:ascii="SimSun" w:eastAsia="SimSun" w:hAnsi="SimSun" w:cs="SimSun"/>
      <w:kern w:val="0"/>
      <w:sz w:val="24"/>
      <w:szCs w:val="24"/>
    </w:rPr>
  </w:style>
  <w:style w:type="character" w:styleId="FollowedHyperlink">
    <w:name w:val="FollowedHyperlink"/>
    <w:basedOn w:val="DefaultParagraphFont"/>
    <w:uiPriority w:val="99"/>
    <w:semiHidden/>
    <w:unhideWhenUsed/>
    <w:rsid w:val="000C4455"/>
    <w:rPr>
      <w:color w:val="800080" w:themeColor="followedHyperlink"/>
      <w:u w:val="single"/>
    </w:rPr>
  </w:style>
  <w:style w:type="paragraph" w:styleId="BalloonText">
    <w:name w:val="Balloon Text"/>
    <w:basedOn w:val="Normal"/>
    <w:link w:val="BalloonTextChar"/>
    <w:uiPriority w:val="99"/>
    <w:semiHidden/>
    <w:unhideWhenUsed/>
    <w:rsid w:val="005B5B71"/>
    <w:rPr>
      <w:sz w:val="18"/>
      <w:szCs w:val="18"/>
    </w:rPr>
  </w:style>
  <w:style w:type="character" w:customStyle="1" w:styleId="BalloonTextChar">
    <w:name w:val="Balloon Text Char"/>
    <w:basedOn w:val="DefaultParagraphFont"/>
    <w:link w:val="BalloonText"/>
    <w:uiPriority w:val="99"/>
    <w:semiHidden/>
    <w:rsid w:val="005B5B71"/>
    <w:rPr>
      <w:sz w:val="18"/>
      <w:szCs w:val="18"/>
    </w:rPr>
  </w:style>
  <w:style w:type="character" w:styleId="CommentReference">
    <w:name w:val="annotation reference"/>
    <w:rsid w:val="004F4C8B"/>
    <w:rPr>
      <w:rFonts w:cs="Times New Roman"/>
      <w:sz w:val="21"/>
      <w:szCs w:val="21"/>
    </w:rPr>
  </w:style>
  <w:style w:type="paragraph" w:styleId="CommentText">
    <w:name w:val="annotation text"/>
    <w:basedOn w:val="Normal"/>
    <w:link w:val="CommentTextChar"/>
    <w:rsid w:val="004F4C8B"/>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4F4C8B"/>
    <w:rPr>
      <w:rFonts w:ascii="Times New Roman" w:eastAsia="SimSun" w:hAnsi="Times New Roman" w:cs="Times New Roman"/>
      <w:kern w:val="0"/>
      <w:sz w:val="24"/>
      <w:szCs w:val="24"/>
      <w:lang w:eastAsia="en-US"/>
    </w:rPr>
  </w:style>
  <w:style w:type="paragraph" w:styleId="NormalWeb">
    <w:name w:val="Normal (Web)"/>
    <w:basedOn w:val="Normal"/>
    <w:uiPriority w:val="99"/>
    <w:unhideWhenUsed/>
    <w:rsid w:val="004F4C8B"/>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4F4C8B"/>
    <w:rPr>
      <w:b/>
      <w:bCs/>
    </w:rPr>
  </w:style>
  <w:style w:type="paragraph" w:styleId="CommentSubject">
    <w:name w:val="annotation subject"/>
    <w:basedOn w:val="CommentText"/>
    <w:next w:val="CommentText"/>
    <w:link w:val="CommentSubjectChar"/>
    <w:uiPriority w:val="99"/>
    <w:semiHidden/>
    <w:unhideWhenUsed/>
    <w:rsid w:val="004F4C8B"/>
    <w:pPr>
      <w:widowControl w:val="0"/>
    </w:pPr>
    <w:rPr>
      <w:rFonts w:asciiTheme="minorHAnsi" w:eastAsiaTheme="minorEastAsia" w:hAnsiTheme="minorHAnsi" w:cstheme="minorBidi"/>
      <w:b/>
      <w:bCs/>
      <w:kern w:val="2"/>
      <w:sz w:val="21"/>
      <w:szCs w:val="22"/>
      <w:lang w:eastAsia="zh-CN"/>
    </w:rPr>
  </w:style>
  <w:style w:type="character" w:customStyle="1" w:styleId="CommentSubjectChar">
    <w:name w:val="Comment Subject Char"/>
    <w:basedOn w:val="CommentTextChar"/>
    <w:link w:val="CommentSubject"/>
    <w:uiPriority w:val="99"/>
    <w:semiHidden/>
    <w:rsid w:val="004F4C8B"/>
    <w:rPr>
      <w:rFonts w:ascii="Times New Roman" w:eastAsia="SimSun" w:hAnsi="Times New Roman" w:cs="Times New Roman"/>
      <w:b/>
      <w:bCs/>
      <w:kern w:val="0"/>
      <w:sz w:val="24"/>
      <w:szCs w:val="24"/>
      <w:lang w:eastAsia="en-US"/>
    </w:rPr>
  </w:style>
  <w:style w:type="paragraph" w:styleId="ListParagraph">
    <w:name w:val="List Paragraph"/>
    <w:basedOn w:val="Normal"/>
    <w:uiPriority w:val="34"/>
    <w:qFormat/>
    <w:rsid w:val="004F4C8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Revision">
    <w:name w:val="Revision"/>
    <w:hidden/>
    <w:uiPriority w:val="99"/>
    <w:semiHidden/>
    <w:rsid w:val="00387099"/>
  </w:style>
  <w:style w:type="character" w:customStyle="1" w:styleId="apple-converted-space">
    <w:name w:val="apple-converted-space"/>
    <w:basedOn w:val="DefaultParagraphFont"/>
    <w:rsid w:val="00A7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4862">
      <w:bodyDiv w:val="1"/>
      <w:marLeft w:val="0"/>
      <w:marRight w:val="0"/>
      <w:marTop w:val="0"/>
      <w:marBottom w:val="0"/>
      <w:divBdr>
        <w:top w:val="none" w:sz="0" w:space="0" w:color="auto"/>
        <w:left w:val="none" w:sz="0" w:space="0" w:color="auto"/>
        <w:bottom w:val="none" w:sz="0" w:space="0" w:color="auto"/>
        <w:right w:val="none" w:sz="0" w:space="0" w:color="auto"/>
      </w:divBdr>
      <w:divsChild>
        <w:div w:id="731385924">
          <w:marLeft w:val="0"/>
          <w:marRight w:val="0"/>
          <w:marTop w:val="0"/>
          <w:marBottom w:val="0"/>
          <w:divBdr>
            <w:top w:val="none" w:sz="0" w:space="0" w:color="auto"/>
            <w:left w:val="none" w:sz="0" w:space="0" w:color="auto"/>
            <w:bottom w:val="none" w:sz="0" w:space="0" w:color="auto"/>
            <w:right w:val="none" w:sz="0" w:space="0" w:color="auto"/>
          </w:divBdr>
          <w:divsChild>
            <w:div w:id="1289434817">
              <w:marLeft w:val="0"/>
              <w:marRight w:val="0"/>
              <w:marTop w:val="0"/>
              <w:marBottom w:val="0"/>
              <w:divBdr>
                <w:top w:val="none" w:sz="0" w:space="0" w:color="auto"/>
                <w:left w:val="none" w:sz="0" w:space="0" w:color="auto"/>
                <w:bottom w:val="none" w:sz="0" w:space="0" w:color="auto"/>
                <w:right w:val="none" w:sz="0" w:space="0" w:color="auto"/>
              </w:divBdr>
              <w:divsChild>
                <w:div w:id="5775194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84013526">
      <w:bodyDiv w:val="1"/>
      <w:marLeft w:val="0"/>
      <w:marRight w:val="0"/>
      <w:marTop w:val="0"/>
      <w:marBottom w:val="0"/>
      <w:divBdr>
        <w:top w:val="none" w:sz="0" w:space="0" w:color="auto"/>
        <w:left w:val="none" w:sz="0" w:space="0" w:color="auto"/>
        <w:bottom w:val="none" w:sz="0" w:space="0" w:color="auto"/>
        <w:right w:val="none" w:sz="0" w:space="0" w:color="auto"/>
      </w:divBdr>
      <w:divsChild>
        <w:div w:id="1461192785">
          <w:marLeft w:val="0"/>
          <w:marRight w:val="0"/>
          <w:marTop w:val="0"/>
          <w:marBottom w:val="0"/>
          <w:divBdr>
            <w:top w:val="none" w:sz="0" w:space="0" w:color="auto"/>
            <w:left w:val="none" w:sz="0" w:space="0" w:color="auto"/>
            <w:bottom w:val="none" w:sz="0" w:space="0" w:color="auto"/>
            <w:right w:val="none" w:sz="0" w:space="0" w:color="auto"/>
          </w:divBdr>
          <w:divsChild>
            <w:div w:id="1025138750">
              <w:marLeft w:val="0"/>
              <w:marRight w:val="0"/>
              <w:marTop w:val="0"/>
              <w:marBottom w:val="0"/>
              <w:divBdr>
                <w:top w:val="none" w:sz="0" w:space="0" w:color="auto"/>
                <w:left w:val="none" w:sz="0" w:space="0" w:color="auto"/>
                <w:bottom w:val="none" w:sz="0" w:space="0" w:color="auto"/>
                <w:right w:val="none" w:sz="0" w:space="0" w:color="auto"/>
              </w:divBdr>
              <w:divsChild>
                <w:div w:id="837160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54894078">
      <w:bodyDiv w:val="1"/>
      <w:marLeft w:val="0"/>
      <w:marRight w:val="0"/>
      <w:marTop w:val="0"/>
      <w:marBottom w:val="0"/>
      <w:divBdr>
        <w:top w:val="none" w:sz="0" w:space="0" w:color="auto"/>
        <w:left w:val="none" w:sz="0" w:space="0" w:color="auto"/>
        <w:bottom w:val="none" w:sz="0" w:space="0" w:color="auto"/>
        <w:right w:val="none" w:sz="0" w:space="0" w:color="auto"/>
      </w:divBdr>
      <w:divsChild>
        <w:div w:id="977077410">
          <w:marLeft w:val="0"/>
          <w:marRight w:val="0"/>
          <w:marTop w:val="0"/>
          <w:marBottom w:val="0"/>
          <w:divBdr>
            <w:top w:val="none" w:sz="0" w:space="0" w:color="auto"/>
            <w:left w:val="none" w:sz="0" w:space="0" w:color="auto"/>
            <w:bottom w:val="none" w:sz="0" w:space="0" w:color="auto"/>
            <w:right w:val="none" w:sz="0" w:space="0" w:color="auto"/>
          </w:divBdr>
          <w:divsChild>
            <w:div w:id="1073698160">
              <w:marLeft w:val="0"/>
              <w:marRight w:val="0"/>
              <w:marTop w:val="0"/>
              <w:marBottom w:val="0"/>
              <w:divBdr>
                <w:top w:val="none" w:sz="0" w:space="0" w:color="auto"/>
                <w:left w:val="none" w:sz="0" w:space="0" w:color="auto"/>
                <w:bottom w:val="none" w:sz="0" w:space="0" w:color="auto"/>
                <w:right w:val="none" w:sz="0" w:space="0" w:color="auto"/>
              </w:divBdr>
              <w:divsChild>
                <w:div w:id="1738163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93494614">
      <w:bodyDiv w:val="1"/>
      <w:marLeft w:val="0"/>
      <w:marRight w:val="0"/>
      <w:marTop w:val="0"/>
      <w:marBottom w:val="0"/>
      <w:divBdr>
        <w:top w:val="none" w:sz="0" w:space="0" w:color="auto"/>
        <w:left w:val="none" w:sz="0" w:space="0" w:color="auto"/>
        <w:bottom w:val="none" w:sz="0" w:space="0" w:color="auto"/>
        <w:right w:val="none" w:sz="0" w:space="0" w:color="auto"/>
      </w:divBdr>
    </w:div>
    <w:div w:id="1526291361">
      <w:bodyDiv w:val="1"/>
      <w:marLeft w:val="0"/>
      <w:marRight w:val="0"/>
      <w:marTop w:val="0"/>
      <w:marBottom w:val="0"/>
      <w:divBdr>
        <w:top w:val="none" w:sz="0" w:space="0" w:color="auto"/>
        <w:left w:val="none" w:sz="0" w:space="0" w:color="auto"/>
        <w:bottom w:val="none" w:sz="0" w:space="0" w:color="auto"/>
        <w:right w:val="none" w:sz="0" w:space="0" w:color="auto"/>
      </w:divBdr>
      <w:divsChild>
        <w:div w:id="1466855361">
          <w:marLeft w:val="0"/>
          <w:marRight w:val="0"/>
          <w:marTop w:val="0"/>
          <w:marBottom w:val="0"/>
          <w:divBdr>
            <w:top w:val="none" w:sz="0" w:space="0" w:color="auto"/>
            <w:left w:val="none" w:sz="0" w:space="0" w:color="auto"/>
            <w:bottom w:val="none" w:sz="0" w:space="0" w:color="auto"/>
            <w:right w:val="none" w:sz="0" w:space="0" w:color="auto"/>
          </w:divBdr>
          <w:divsChild>
            <w:div w:id="537158151">
              <w:marLeft w:val="0"/>
              <w:marRight w:val="0"/>
              <w:marTop w:val="0"/>
              <w:marBottom w:val="0"/>
              <w:divBdr>
                <w:top w:val="none" w:sz="0" w:space="0" w:color="auto"/>
                <w:left w:val="none" w:sz="0" w:space="0" w:color="auto"/>
                <w:bottom w:val="none" w:sz="0" w:space="0" w:color="auto"/>
                <w:right w:val="none" w:sz="0" w:space="0" w:color="auto"/>
              </w:divBdr>
              <w:divsChild>
                <w:div w:id="4080383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68640828">
      <w:bodyDiv w:val="1"/>
      <w:marLeft w:val="0"/>
      <w:marRight w:val="0"/>
      <w:marTop w:val="0"/>
      <w:marBottom w:val="0"/>
      <w:divBdr>
        <w:top w:val="none" w:sz="0" w:space="0" w:color="auto"/>
        <w:left w:val="none" w:sz="0" w:space="0" w:color="auto"/>
        <w:bottom w:val="none" w:sz="0" w:space="0" w:color="auto"/>
        <w:right w:val="none" w:sz="0" w:space="0" w:color="auto"/>
      </w:divBdr>
      <w:divsChild>
        <w:div w:id="1423842586">
          <w:marLeft w:val="0"/>
          <w:marRight w:val="0"/>
          <w:marTop w:val="0"/>
          <w:marBottom w:val="0"/>
          <w:divBdr>
            <w:top w:val="none" w:sz="0" w:space="0" w:color="auto"/>
            <w:left w:val="none" w:sz="0" w:space="0" w:color="auto"/>
            <w:bottom w:val="none" w:sz="0" w:space="0" w:color="auto"/>
            <w:right w:val="none" w:sz="0" w:space="0" w:color="auto"/>
          </w:divBdr>
          <w:divsChild>
            <w:div w:id="1072198743">
              <w:marLeft w:val="0"/>
              <w:marRight w:val="0"/>
              <w:marTop w:val="0"/>
              <w:marBottom w:val="0"/>
              <w:divBdr>
                <w:top w:val="none" w:sz="0" w:space="0" w:color="auto"/>
                <w:left w:val="none" w:sz="0" w:space="0" w:color="auto"/>
                <w:bottom w:val="none" w:sz="0" w:space="0" w:color="auto"/>
                <w:right w:val="none" w:sz="0" w:space="0" w:color="auto"/>
              </w:divBdr>
              <w:divsChild>
                <w:div w:id="1731225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zyz</dc:creator>
  <cp:lastModifiedBy>LS Ma</cp:lastModifiedBy>
  <cp:revision>2</cp:revision>
  <dcterms:created xsi:type="dcterms:W3CDTF">2015-05-01T23:40:00Z</dcterms:created>
  <dcterms:modified xsi:type="dcterms:W3CDTF">2015-05-01T23:40:00Z</dcterms:modified>
</cp:coreProperties>
</file>