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6D4B6" w14:textId="63847FBF" w:rsidR="00307A2B" w:rsidRPr="00213CAC" w:rsidRDefault="00307A2B" w:rsidP="00213CAC">
      <w:pPr>
        <w:autoSpaceDE w:val="0"/>
        <w:autoSpaceDN w:val="0"/>
        <w:adjustRightInd w:val="0"/>
        <w:spacing w:after="0" w:line="360" w:lineRule="auto"/>
        <w:contextualSpacing/>
        <w:jc w:val="both"/>
        <w:rPr>
          <w:rFonts w:ascii="Book Antiqua" w:eastAsia="宋体" w:hAnsi="Book Antiqua" w:cs="Times New Roman"/>
          <w:b/>
          <w:color w:val="000000" w:themeColor="text1"/>
          <w:sz w:val="24"/>
          <w:szCs w:val="24"/>
          <w:lang w:eastAsia="zh-CN"/>
        </w:rPr>
      </w:pPr>
      <w:r w:rsidRPr="00213CAC">
        <w:rPr>
          <w:rFonts w:ascii="Book Antiqua" w:eastAsia="宋体" w:hAnsi="Book Antiqua" w:cs="Times New Roman"/>
          <w:b/>
          <w:color w:val="000000" w:themeColor="text1"/>
          <w:sz w:val="24"/>
          <w:szCs w:val="24"/>
          <w:lang w:eastAsia="zh-CN"/>
        </w:rPr>
        <w:t>Name of journal: World Journal of Orthopedics</w:t>
      </w:r>
    </w:p>
    <w:p w14:paraId="590B13FF" w14:textId="55548E86" w:rsidR="00307A2B" w:rsidRPr="00213CAC" w:rsidRDefault="00307A2B" w:rsidP="00213CAC">
      <w:pPr>
        <w:autoSpaceDE w:val="0"/>
        <w:autoSpaceDN w:val="0"/>
        <w:adjustRightInd w:val="0"/>
        <w:spacing w:after="0" w:line="360" w:lineRule="auto"/>
        <w:contextualSpacing/>
        <w:jc w:val="both"/>
        <w:rPr>
          <w:rFonts w:ascii="Book Antiqua" w:eastAsia="宋体" w:hAnsi="Book Antiqua" w:cs="Times New Roman"/>
          <w:b/>
          <w:color w:val="000000" w:themeColor="text1"/>
          <w:sz w:val="24"/>
          <w:szCs w:val="24"/>
          <w:lang w:eastAsia="zh-CN"/>
        </w:rPr>
      </w:pPr>
      <w:r w:rsidRPr="00213CAC">
        <w:rPr>
          <w:rFonts w:ascii="Book Antiqua" w:eastAsia="宋体" w:hAnsi="Book Antiqua" w:cs="Times New Roman"/>
          <w:b/>
          <w:color w:val="000000" w:themeColor="text1"/>
          <w:sz w:val="24"/>
          <w:szCs w:val="24"/>
          <w:lang w:eastAsia="zh-CN"/>
        </w:rPr>
        <w:t>ESPS Manuscript NO: 17363</w:t>
      </w:r>
    </w:p>
    <w:p w14:paraId="1E9DC652" w14:textId="675CBDD8" w:rsidR="00307A2B" w:rsidRPr="00213CAC" w:rsidRDefault="00307A2B" w:rsidP="00213CAC">
      <w:pPr>
        <w:autoSpaceDE w:val="0"/>
        <w:autoSpaceDN w:val="0"/>
        <w:adjustRightInd w:val="0"/>
        <w:spacing w:after="0" w:line="360" w:lineRule="auto"/>
        <w:contextualSpacing/>
        <w:jc w:val="both"/>
        <w:rPr>
          <w:rFonts w:ascii="Book Antiqua" w:eastAsia="宋体" w:hAnsi="Book Antiqua" w:cs="Times New Roman"/>
          <w:b/>
          <w:color w:val="000000" w:themeColor="text1"/>
          <w:sz w:val="24"/>
          <w:szCs w:val="24"/>
          <w:lang w:eastAsia="zh-CN"/>
        </w:rPr>
      </w:pPr>
      <w:r w:rsidRPr="00213CAC">
        <w:rPr>
          <w:rFonts w:ascii="Book Antiqua" w:eastAsia="宋体" w:hAnsi="Book Antiqua" w:cs="Times New Roman"/>
          <w:b/>
          <w:color w:val="000000" w:themeColor="text1"/>
          <w:sz w:val="24"/>
          <w:szCs w:val="24"/>
          <w:lang w:eastAsia="zh-CN"/>
        </w:rPr>
        <w:t>Columns:</w:t>
      </w:r>
      <w:r w:rsidR="00242242" w:rsidRPr="00213CAC">
        <w:rPr>
          <w:rFonts w:ascii="Book Antiqua" w:eastAsia="宋体" w:hAnsi="Book Antiqua" w:cs="Times New Roman"/>
          <w:b/>
          <w:color w:val="000000" w:themeColor="text1"/>
          <w:sz w:val="24"/>
          <w:szCs w:val="24"/>
          <w:lang w:eastAsia="zh-CN"/>
        </w:rPr>
        <w:t xml:space="preserve"> Original ARTICLE</w:t>
      </w:r>
    </w:p>
    <w:p w14:paraId="25CDFB87" w14:textId="77777777" w:rsidR="00307A2B" w:rsidRPr="00213CAC" w:rsidRDefault="00307A2B" w:rsidP="00213CAC">
      <w:pPr>
        <w:autoSpaceDE w:val="0"/>
        <w:autoSpaceDN w:val="0"/>
        <w:adjustRightInd w:val="0"/>
        <w:spacing w:after="0" w:line="360" w:lineRule="auto"/>
        <w:contextualSpacing/>
        <w:jc w:val="both"/>
        <w:rPr>
          <w:rFonts w:ascii="Book Antiqua" w:eastAsia="宋体" w:hAnsi="Book Antiqua" w:cs="Times New Roman"/>
          <w:b/>
          <w:color w:val="000000" w:themeColor="text1"/>
          <w:sz w:val="24"/>
          <w:szCs w:val="24"/>
          <w:lang w:eastAsia="zh-CN"/>
        </w:rPr>
      </w:pPr>
    </w:p>
    <w:p w14:paraId="005119EB" w14:textId="2E57EC68" w:rsidR="00307A2B" w:rsidRPr="00213CAC" w:rsidRDefault="00307A2B" w:rsidP="00213CAC">
      <w:pPr>
        <w:autoSpaceDE w:val="0"/>
        <w:autoSpaceDN w:val="0"/>
        <w:adjustRightInd w:val="0"/>
        <w:spacing w:after="0" w:line="360" w:lineRule="auto"/>
        <w:contextualSpacing/>
        <w:jc w:val="both"/>
        <w:rPr>
          <w:rFonts w:ascii="Book Antiqua" w:eastAsia="宋体" w:hAnsi="Book Antiqua" w:cs="Times New Roman"/>
          <w:b/>
          <w:i/>
          <w:color w:val="000000" w:themeColor="text1"/>
          <w:sz w:val="24"/>
          <w:szCs w:val="24"/>
          <w:lang w:eastAsia="zh-CN"/>
        </w:rPr>
      </w:pPr>
      <w:r w:rsidRPr="00213CAC">
        <w:rPr>
          <w:rFonts w:ascii="Book Antiqua" w:eastAsia="宋体" w:hAnsi="Book Antiqua" w:cs="Times New Roman"/>
          <w:b/>
          <w:i/>
          <w:color w:val="000000" w:themeColor="text1"/>
          <w:sz w:val="24"/>
          <w:szCs w:val="24"/>
          <w:lang w:eastAsia="zh-CN"/>
        </w:rPr>
        <w:t>Retrospective Study</w:t>
      </w:r>
    </w:p>
    <w:p w14:paraId="540FF8FB" w14:textId="327A7315" w:rsidR="00C047E7" w:rsidRPr="00213CAC" w:rsidRDefault="00C047E7" w:rsidP="00213CAC">
      <w:pPr>
        <w:autoSpaceDE w:val="0"/>
        <w:autoSpaceDN w:val="0"/>
        <w:adjustRightInd w:val="0"/>
        <w:spacing w:after="0" w:line="360" w:lineRule="auto"/>
        <w:contextualSpacing/>
        <w:jc w:val="both"/>
        <w:rPr>
          <w:rFonts w:ascii="Book Antiqua" w:hAnsi="Book Antiqua" w:cs="Times New Roman"/>
          <w:b/>
          <w:color w:val="000000" w:themeColor="text1"/>
          <w:sz w:val="24"/>
          <w:szCs w:val="24"/>
        </w:rPr>
      </w:pPr>
      <w:r w:rsidRPr="00213CAC">
        <w:rPr>
          <w:rFonts w:ascii="Book Antiqua" w:hAnsi="Book Antiqua" w:cs="Times New Roman"/>
          <w:b/>
          <w:color w:val="000000" w:themeColor="text1"/>
          <w:sz w:val="24"/>
          <w:szCs w:val="24"/>
        </w:rPr>
        <w:t xml:space="preserve">Isolated </w:t>
      </w:r>
      <w:r w:rsidR="00307A2B" w:rsidRPr="00213CAC">
        <w:rPr>
          <w:rFonts w:ascii="Book Antiqua" w:hAnsi="Book Antiqua" w:cs="Times New Roman"/>
          <w:b/>
          <w:color w:val="000000" w:themeColor="text1"/>
          <w:sz w:val="24"/>
          <w:szCs w:val="24"/>
        </w:rPr>
        <w:t>sacral i</w:t>
      </w:r>
      <w:r w:rsidRPr="00213CAC">
        <w:rPr>
          <w:rFonts w:ascii="Book Antiqua" w:hAnsi="Book Antiqua" w:cs="Times New Roman"/>
          <w:b/>
          <w:color w:val="000000" w:themeColor="text1"/>
          <w:sz w:val="24"/>
          <w:szCs w:val="24"/>
        </w:rPr>
        <w:t xml:space="preserve">njuries: Postoperative </w:t>
      </w:r>
      <w:r w:rsidR="00307A2B" w:rsidRPr="00213CAC">
        <w:rPr>
          <w:rFonts w:ascii="Book Antiqua" w:hAnsi="Book Antiqua" w:cs="Times New Roman"/>
          <w:b/>
          <w:color w:val="000000" w:themeColor="text1"/>
          <w:sz w:val="24"/>
          <w:szCs w:val="24"/>
        </w:rPr>
        <w:t>length of stay, complications, and readmission</w:t>
      </w:r>
    </w:p>
    <w:p w14:paraId="03CF8FB4" w14:textId="77777777" w:rsidR="00C047E7" w:rsidRPr="00213CAC" w:rsidRDefault="00C047E7" w:rsidP="00213CAC">
      <w:pPr>
        <w:autoSpaceDE w:val="0"/>
        <w:autoSpaceDN w:val="0"/>
        <w:adjustRightInd w:val="0"/>
        <w:spacing w:after="0" w:line="360" w:lineRule="auto"/>
        <w:contextualSpacing/>
        <w:jc w:val="both"/>
        <w:rPr>
          <w:rFonts w:ascii="Book Antiqua" w:eastAsia="宋体" w:hAnsi="Book Antiqua" w:cs="Times New Roman"/>
          <w:color w:val="000000" w:themeColor="text1"/>
          <w:sz w:val="24"/>
          <w:szCs w:val="24"/>
          <w:lang w:eastAsia="zh-CN"/>
        </w:rPr>
      </w:pPr>
    </w:p>
    <w:p w14:paraId="19DF79B2" w14:textId="6D37B641" w:rsidR="00307A2B" w:rsidRPr="00213CAC" w:rsidRDefault="00307A2B" w:rsidP="00213CAC">
      <w:pPr>
        <w:spacing w:after="0" w:line="360" w:lineRule="auto"/>
        <w:jc w:val="both"/>
        <w:rPr>
          <w:rFonts w:ascii="Book Antiqua" w:eastAsia="宋体" w:hAnsi="Book Antiqua" w:cs="Times New Roman"/>
          <w:color w:val="000000" w:themeColor="text1"/>
          <w:sz w:val="24"/>
          <w:szCs w:val="24"/>
          <w:lang w:eastAsia="zh-CN"/>
        </w:rPr>
      </w:pPr>
      <w:proofErr w:type="spellStart"/>
      <w:r w:rsidRPr="00213CAC">
        <w:rPr>
          <w:rFonts w:ascii="Book Antiqua" w:hAnsi="Book Antiqua" w:cs="Times New Roman"/>
          <w:color w:val="000000" w:themeColor="text1"/>
          <w:sz w:val="24"/>
          <w:szCs w:val="24"/>
        </w:rPr>
        <w:t>Sathiyakumar</w:t>
      </w:r>
      <w:proofErr w:type="spellEnd"/>
      <w:r w:rsidRPr="00213CAC">
        <w:rPr>
          <w:rFonts w:ascii="Book Antiqua" w:hAnsi="Book Antiqua" w:cs="Times New Roman"/>
          <w:color w:val="000000" w:themeColor="text1"/>
          <w:sz w:val="24"/>
          <w:szCs w:val="24"/>
        </w:rPr>
        <w:t xml:space="preserve"> </w:t>
      </w:r>
      <w:r w:rsidRPr="00213CAC">
        <w:rPr>
          <w:rFonts w:ascii="Book Antiqua" w:eastAsia="宋体" w:hAnsi="Book Antiqua" w:cs="Times New Roman"/>
          <w:color w:val="000000" w:themeColor="text1"/>
          <w:sz w:val="24"/>
          <w:szCs w:val="24"/>
          <w:lang w:eastAsia="zh-CN"/>
        </w:rPr>
        <w:t>V</w:t>
      </w:r>
      <w:r w:rsidRPr="00213CAC">
        <w:rPr>
          <w:rFonts w:ascii="Book Antiqua" w:eastAsia="宋体" w:hAnsi="Book Antiqua" w:cs="Times New Roman"/>
          <w:i/>
          <w:color w:val="000000" w:themeColor="text1"/>
          <w:sz w:val="24"/>
          <w:szCs w:val="24"/>
          <w:lang w:eastAsia="zh-CN"/>
        </w:rPr>
        <w:t xml:space="preserve"> et al</w:t>
      </w:r>
      <w:r w:rsidRPr="00213CAC">
        <w:rPr>
          <w:rFonts w:ascii="Book Antiqua" w:eastAsia="宋体" w:hAnsi="Book Antiqua" w:cs="Times New Roman"/>
          <w:color w:val="000000" w:themeColor="text1"/>
          <w:sz w:val="24"/>
          <w:szCs w:val="24"/>
          <w:lang w:eastAsia="zh-CN"/>
        </w:rPr>
        <w:t xml:space="preserve">. </w:t>
      </w:r>
      <w:r w:rsidRPr="00213CAC">
        <w:rPr>
          <w:rFonts w:ascii="Book Antiqua" w:eastAsiaTheme="minorHAnsi" w:hAnsi="Book Antiqua" w:cs="Times New Roman"/>
          <w:color w:val="000000" w:themeColor="text1"/>
          <w:sz w:val="24"/>
          <w:szCs w:val="24"/>
        </w:rPr>
        <w:t>Isolated sacral injuries</w:t>
      </w:r>
    </w:p>
    <w:p w14:paraId="55DCFCEA" w14:textId="77777777" w:rsidR="00307A2B" w:rsidRPr="00572977" w:rsidRDefault="00307A2B" w:rsidP="00213CAC">
      <w:pPr>
        <w:autoSpaceDE w:val="0"/>
        <w:autoSpaceDN w:val="0"/>
        <w:adjustRightInd w:val="0"/>
        <w:spacing w:after="0" w:line="360" w:lineRule="auto"/>
        <w:contextualSpacing/>
        <w:jc w:val="both"/>
        <w:rPr>
          <w:rFonts w:ascii="Book Antiqua" w:eastAsia="宋体" w:hAnsi="Book Antiqua" w:cs="Times New Roman"/>
          <w:b/>
          <w:color w:val="000000" w:themeColor="text1"/>
          <w:sz w:val="24"/>
          <w:szCs w:val="24"/>
          <w:lang w:eastAsia="zh-CN"/>
        </w:rPr>
      </w:pPr>
    </w:p>
    <w:p w14:paraId="4CC8A0B1" w14:textId="298FAD46" w:rsidR="00C047E7" w:rsidRPr="00572977" w:rsidRDefault="00242242" w:rsidP="00213CAC">
      <w:pPr>
        <w:autoSpaceDE w:val="0"/>
        <w:autoSpaceDN w:val="0"/>
        <w:adjustRightInd w:val="0"/>
        <w:spacing w:after="0" w:line="360" w:lineRule="auto"/>
        <w:contextualSpacing/>
        <w:jc w:val="both"/>
        <w:rPr>
          <w:rFonts w:ascii="Book Antiqua" w:eastAsia="宋体" w:hAnsi="Book Antiqua" w:cs="Times New Roman"/>
          <w:b/>
          <w:color w:val="000000" w:themeColor="text1"/>
          <w:sz w:val="24"/>
          <w:szCs w:val="24"/>
          <w:lang w:eastAsia="zh-CN"/>
        </w:rPr>
      </w:pPr>
      <w:proofErr w:type="spellStart"/>
      <w:r w:rsidRPr="00572977">
        <w:rPr>
          <w:rFonts w:ascii="Book Antiqua" w:hAnsi="Book Antiqua" w:cs="Times New Roman"/>
          <w:b/>
          <w:color w:val="000000" w:themeColor="text1"/>
          <w:sz w:val="24"/>
          <w:szCs w:val="24"/>
        </w:rPr>
        <w:t>Vasanth</w:t>
      </w:r>
      <w:proofErr w:type="spellEnd"/>
      <w:r w:rsidRPr="00572977">
        <w:rPr>
          <w:rFonts w:ascii="Book Antiqua" w:hAnsi="Book Antiqua" w:cs="Times New Roman"/>
          <w:b/>
          <w:color w:val="000000" w:themeColor="text1"/>
          <w:sz w:val="24"/>
          <w:szCs w:val="24"/>
        </w:rPr>
        <w:t xml:space="preserve"> </w:t>
      </w:r>
      <w:proofErr w:type="spellStart"/>
      <w:r w:rsidRPr="00572977">
        <w:rPr>
          <w:rFonts w:ascii="Book Antiqua" w:hAnsi="Book Antiqua" w:cs="Times New Roman"/>
          <w:b/>
          <w:color w:val="000000" w:themeColor="text1"/>
          <w:sz w:val="24"/>
          <w:szCs w:val="24"/>
        </w:rPr>
        <w:t>Sathiyakumar</w:t>
      </w:r>
      <w:proofErr w:type="spellEnd"/>
      <w:r w:rsidR="0063411F" w:rsidRPr="00572977">
        <w:rPr>
          <w:rFonts w:ascii="Book Antiqua" w:hAnsi="Book Antiqua" w:cs="Times New Roman"/>
          <w:b/>
          <w:color w:val="000000" w:themeColor="text1"/>
          <w:sz w:val="24"/>
          <w:szCs w:val="24"/>
        </w:rPr>
        <w:t xml:space="preserve">, </w:t>
      </w:r>
      <w:proofErr w:type="spellStart"/>
      <w:r w:rsidR="007C546B" w:rsidRPr="00572977">
        <w:rPr>
          <w:rFonts w:ascii="Book Antiqua" w:hAnsi="Book Antiqua" w:cs="Times New Roman"/>
          <w:b/>
          <w:color w:val="000000" w:themeColor="text1"/>
          <w:sz w:val="24"/>
          <w:szCs w:val="24"/>
        </w:rPr>
        <w:t>Hanyua</w:t>
      </w:r>
      <w:r w:rsidR="0063411F" w:rsidRPr="00572977">
        <w:rPr>
          <w:rFonts w:ascii="Book Antiqua" w:hAnsi="Book Antiqua" w:cs="Times New Roman"/>
          <w:b/>
          <w:color w:val="000000" w:themeColor="text1"/>
          <w:sz w:val="24"/>
          <w:szCs w:val="24"/>
        </w:rPr>
        <w:t>n</w:t>
      </w:r>
      <w:proofErr w:type="spellEnd"/>
      <w:r w:rsidR="0063411F" w:rsidRPr="00572977">
        <w:rPr>
          <w:rFonts w:ascii="Book Antiqua" w:hAnsi="Book Antiqua" w:cs="Times New Roman"/>
          <w:b/>
          <w:color w:val="000000" w:themeColor="text1"/>
          <w:sz w:val="24"/>
          <w:szCs w:val="24"/>
        </w:rPr>
        <w:t xml:space="preserve"> Shi</w:t>
      </w:r>
      <w:r w:rsidRPr="00572977">
        <w:rPr>
          <w:rFonts w:ascii="Book Antiqua" w:hAnsi="Book Antiqua" w:cs="Times New Roman"/>
          <w:b/>
          <w:color w:val="000000" w:themeColor="text1"/>
          <w:sz w:val="24"/>
          <w:szCs w:val="24"/>
        </w:rPr>
        <w:t>, Rachel V</w:t>
      </w:r>
      <w:r w:rsidR="0063411F" w:rsidRPr="00572977">
        <w:rPr>
          <w:rFonts w:ascii="Book Antiqua" w:hAnsi="Book Antiqua" w:cs="Times New Roman"/>
          <w:b/>
          <w:color w:val="000000" w:themeColor="text1"/>
          <w:sz w:val="24"/>
          <w:szCs w:val="24"/>
        </w:rPr>
        <w:t xml:space="preserve"> </w:t>
      </w:r>
      <w:proofErr w:type="spellStart"/>
      <w:r w:rsidR="0063411F" w:rsidRPr="00572977">
        <w:rPr>
          <w:rFonts w:ascii="Book Antiqua" w:hAnsi="Book Antiqua" w:cs="Times New Roman"/>
          <w:b/>
          <w:color w:val="000000" w:themeColor="text1"/>
          <w:sz w:val="24"/>
          <w:szCs w:val="24"/>
        </w:rPr>
        <w:t>Thakore</w:t>
      </w:r>
      <w:proofErr w:type="spellEnd"/>
      <w:r w:rsidR="000C5DB0" w:rsidRPr="00572977">
        <w:rPr>
          <w:rFonts w:ascii="Book Antiqua" w:hAnsi="Book Antiqua" w:cs="Times New Roman"/>
          <w:b/>
          <w:color w:val="000000" w:themeColor="text1"/>
          <w:sz w:val="24"/>
          <w:szCs w:val="24"/>
        </w:rPr>
        <w:t>,</w:t>
      </w:r>
      <w:r w:rsidR="00073ABB" w:rsidRPr="00572977">
        <w:rPr>
          <w:rFonts w:ascii="Book Antiqua" w:hAnsi="Book Antiqua" w:cs="Times New Roman"/>
          <w:b/>
          <w:color w:val="000000" w:themeColor="text1"/>
          <w:sz w:val="24"/>
          <w:szCs w:val="24"/>
        </w:rPr>
        <w:t xml:space="preserve"> Young M Lee,</w:t>
      </w:r>
      <w:r w:rsidR="000C5DB0" w:rsidRPr="00572977">
        <w:rPr>
          <w:rFonts w:ascii="Book Antiqua" w:hAnsi="Book Antiqua" w:cs="Times New Roman"/>
          <w:b/>
          <w:color w:val="000000" w:themeColor="text1"/>
          <w:sz w:val="24"/>
          <w:szCs w:val="24"/>
        </w:rPr>
        <w:t xml:space="preserve"> </w:t>
      </w:r>
      <w:r w:rsidR="00E3267B" w:rsidRPr="00572977">
        <w:rPr>
          <w:rFonts w:ascii="Book Antiqua" w:hAnsi="Book Antiqua" w:cs="Times New Roman"/>
          <w:b/>
          <w:color w:val="000000" w:themeColor="text1"/>
          <w:sz w:val="24"/>
          <w:szCs w:val="24"/>
        </w:rPr>
        <w:t>David Joyce,</w:t>
      </w:r>
      <w:r w:rsidR="00027187" w:rsidRPr="00572977">
        <w:rPr>
          <w:rFonts w:ascii="Book Antiqua" w:hAnsi="Book Antiqua" w:cs="Times New Roman"/>
          <w:b/>
          <w:color w:val="000000" w:themeColor="text1"/>
          <w:sz w:val="24"/>
          <w:szCs w:val="24"/>
        </w:rPr>
        <w:t xml:space="preserve"> </w:t>
      </w:r>
      <w:r w:rsidR="007C546B" w:rsidRPr="00572977">
        <w:rPr>
          <w:rFonts w:ascii="Book Antiqua" w:hAnsi="Book Antiqua" w:cs="Times New Roman"/>
          <w:b/>
          <w:color w:val="000000" w:themeColor="text1"/>
          <w:sz w:val="24"/>
          <w:szCs w:val="24"/>
        </w:rPr>
        <w:t xml:space="preserve">Jesse </w:t>
      </w:r>
      <w:proofErr w:type="spellStart"/>
      <w:r w:rsidR="007C546B" w:rsidRPr="00572977">
        <w:rPr>
          <w:rFonts w:ascii="Book Antiqua" w:hAnsi="Book Antiqua" w:cs="Times New Roman"/>
          <w:b/>
          <w:color w:val="000000" w:themeColor="text1"/>
          <w:sz w:val="24"/>
          <w:szCs w:val="24"/>
        </w:rPr>
        <w:t>Ehrenfeld</w:t>
      </w:r>
      <w:proofErr w:type="spellEnd"/>
      <w:r w:rsidRPr="00572977">
        <w:rPr>
          <w:rFonts w:ascii="Book Antiqua" w:hAnsi="Book Antiqua" w:cs="Times New Roman"/>
          <w:b/>
          <w:color w:val="000000" w:themeColor="text1"/>
          <w:sz w:val="24"/>
          <w:szCs w:val="24"/>
        </w:rPr>
        <w:t>, William T</w:t>
      </w:r>
      <w:r w:rsidR="007C546B" w:rsidRPr="00572977">
        <w:rPr>
          <w:rFonts w:ascii="Book Antiqua" w:hAnsi="Book Antiqua" w:cs="Times New Roman"/>
          <w:b/>
          <w:color w:val="000000" w:themeColor="text1"/>
          <w:sz w:val="24"/>
          <w:szCs w:val="24"/>
        </w:rPr>
        <w:t xml:space="preserve"> </w:t>
      </w:r>
      <w:proofErr w:type="spellStart"/>
      <w:r w:rsidR="007C546B" w:rsidRPr="00572977">
        <w:rPr>
          <w:rFonts w:ascii="Book Antiqua" w:hAnsi="Book Antiqua" w:cs="Times New Roman"/>
          <w:b/>
          <w:color w:val="000000" w:themeColor="text1"/>
          <w:sz w:val="24"/>
          <w:szCs w:val="24"/>
        </w:rPr>
        <w:t>Obremskey</w:t>
      </w:r>
      <w:proofErr w:type="spellEnd"/>
      <w:r w:rsidRPr="00572977">
        <w:rPr>
          <w:rFonts w:ascii="Book Antiqua" w:hAnsi="Book Antiqua" w:cs="Times New Roman"/>
          <w:b/>
          <w:color w:val="000000" w:themeColor="text1"/>
          <w:sz w:val="24"/>
          <w:szCs w:val="24"/>
        </w:rPr>
        <w:t xml:space="preserve">, Manish K </w:t>
      </w:r>
      <w:proofErr w:type="spellStart"/>
      <w:r w:rsidRPr="00572977">
        <w:rPr>
          <w:rFonts w:ascii="Book Antiqua" w:hAnsi="Book Antiqua" w:cs="Times New Roman"/>
          <w:b/>
          <w:color w:val="000000" w:themeColor="text1"/>
          <w:sz w:val="24"/>
          <w:szCs w:val="24"/>
        </w:rPr>
        <w:t>Sethi</w:t>
      </w:r>
      <w:proofErr w:type="spellEnd"/>
    </w:p>
    <w:p w14:paraId="47C977E6" w14:textId="77777777" w:rsidR="007C546B" w:rsidRPr="00213CAC" w:rsidRDefault="007C546B" w:rsidP="00213CAC">
      <w:pPr>
        <w:autoSpaceDE w:val="0"/>
        <w:autoSpaceDN w:val="0"/>
        <w:adjustRightInd w:val="0"/>
        <w:spacing w:after="0" w:line="360" w:lineRule="auto"/>
        <w:contextualSpacing/>
        <w:jc w:val="both"/>
        <w:rPr>
          <w:rFonts w:ascii="Book Antiqua" w:hAnsi="Book Antiqua" w:cs="Times New Roman"/>
          <w:color w:val="000000" w:themeColor="text1"/>
          <w:sz w:val="24"/>
          <w:szCs w:val="24"/>
        </w:rPr>
      </w:pPr>
    </w:p>
    <w:p w14:paraId="2F6F8946" w14:textId="4D606FE0" w:rsidR="00242242" w:rsidRPr="00213CAC" w:rsidRDefault="00242242" w:rsidP="00213CAC">
      <w:pPr>
        <w:spacing w:after="0" w:line="360" w:lineRule="auto"/>
        <w:jc w:val="both"/>
        <w:rPr>
          <w:rFonts w:ascii="Book Antiqua" w:eastAsia="宋体" w:hAnsi="Book Antiqua" w:cs="Times New Roman"/>
          <w:color w:val="000000" w:themeColor="text1"/>
          <w:sz w:val="24"/>
          <w:szCs w:val="24"/>
          <w:lang w:eastAsia="zh-CN"/>
        </w:rPr>
      </w:pPr>
      <w:proofErr w:type="spellStart"/>
      <w:r w:rsidRPr="00213CAC">
        <w:rPr>
          <w:rFonts w:ascii="Book Antiqua" w:hAnsi="Book Antiqua" w:cs="Times New Roman"/>
          <w:b/>
          <w:color w:val="000000" w:themeColor="text1"/>
          <w:sz w:val="24"/>
          <w:szCs w:val="24"/>
        </w:rPr>
        <w:t>Vasanth</w:t>
      </w:r>
      <w:proofErr w:type="spellEnd"/>
      <w:r w:rsidRPr="00213CAC">
        <w:rPr>
          <w:rFonts w:ascii="Book Antiqua" w:hAnsi="Book Antiqua" w:cs="Times New Roman"/>
          <w:b/>
          <w:color w:val="000000" w:themeColor="text1"/>
          <w:sz w:val="24"/>
          <w:szCs w:val="24"/>
        </w:rPr>
        <w:t xml:space="preserve"> </w:t>
      </w:r>
      <w:proofErr w:type="spellStart"/>
      <w:r w:rsidRPr="00213CAC">
        <w:rPr>
          <w:rFonts w:ascii="Book Antiqua" w:hAnsi="Book Antiqua" w:cs="Times New Roman"/>
          <w:b/>
          <w:color w:val="000000" w:themeColor="text1"/>
          <w:sz w:val="24"/>
          <w:szCs w:val="24"/>
        </w:rPr>
        <w:t>Sathiyakumar</w:t>
      </w:r>
      <w:proofErr w:type="spellEnd"/>
      <w:r w:rsidRPr="00213CAC">
        <w:rPr>
          <w:rFonts w:ascii="Book Antiqua" w:hAnsi="Book Antiqua" w:cs="Times New Roman"/>
          <w:b/>
          <w:color w:val="000000" w:themeColor="text1"/>
          <w:sz w:val="24"/>
          <w:szCs w:val="24"/>
        </w:rPr>
        <w:t xml:space="preserve">, </w:t>
      </w:r>
      <w:proofErr w:type="spellStart"/>
      <w:r w:rsidRPr="00213CAC">
        <w:rPr>
          <w:rFonts w:ascii="Book Antiqua" w:hAnsi="Book Antiqua" w:cs="Times New Roman"/>
          <w:b/>
          <w:color w:val="000000" w:themeColor="text1"/>
          <w:sz w:val="24"/>
          <w:szCs w:val="24"/>
        </w:rPr>
        <w:t>Hanyuan</w:t>
      </w:r>
      <w:proofErr w:type="spellEnd"/>
      <w:r w:rsidRPr="00213CAC">
        <w:rPr>
          <w:rFonts w:ascii="Book Antiqua" w:hAnsi="Book Antiqua" w:cs="Times New Roman"/>
          <w:b/>
          <w:color w:val="000000" w:themeColor="text1"/>
          <w:sz w:val="24"/>
          <w:szCs w:val="24"/>
        </w:rPr>
        <w:t xml:space="preserve"> Shi, Rachel V </w:t>
      </w:r>
      <w:proofErr w:type="spellStart"/>
      <w:r w:rsidRPr="00213CAC">
        <w:rPr>
          <w:rFonts w:ascii="Book Antiqua" w:hAnsi="Book Antiqua" w:cs="Times New Roman"/>
          <w:b/>
          <w:color w:val="000000" w:themeColor="text1"/>
          <w:sz w:val="24"/>
          <w:szCs w:val="24"/>
        </w:rPr>
        <w:t>Thakore</w:t>
      </w:r>
      <w:proofErr w:type="spellEnd"/>
      <w:r w:rsidRPr="00213CAC">
        <w:rPr>
          <w:rFonts w:ascii="Book Antiqua" w:hAnsi="Book Antiqua" w:cs="Times New Roman"/>
          <w:b/>
          <w:color w:val="000000" w:themeColor="text1"/>
          <w:sz w:val="24"/>
          <w:szCs w:val="24"/>
        </w:rPr>
        <w:t xml:space="preserve">, Young M Lee, David Joyce, Jesse </w:t>
      </w:r>
      <w:proofErr w:type="spellStart"/>
      <w:r w:rsidRPr="00213CAC">
        <w:rPr>
          <w:rFonts w:ascii="Book Antiqua" w:hAnsi="Book Antiqua" w:cs="Times New Roman"/>
          <w:b/>
          <w:color w:val="000000" w:themeColor="text1"/>
          <w:sz w:val="24"/>
          <w:szCs w:val="24"/>
        </w:rPr>
        <w:t>Ehrenfeld</w:t>
      </w:r>
      <w:proofErr w:type="spellEnd"/>
      <w:r w:rsidRPr="00213CAC">
        <w:rPr>
          <w:rFonts w:ascii="Book Antiqua" w:hAnsi="Book Antiqua" w:cs="Times New Roman"/>
          <w:b/>
          <w:color w:val="000000" w:themeColor="text1"/>
          <w:sz w:val="24"/>
          <w:szCs w:val="24"/>
        </w:rPr>
        <w:t xml:space="preserve">, William T </w:t>
      </w:r>
      <w:proofErr w:type="spellStart"/>
      <w:r w:rsidRPr="00213CAC">
        <w:rPr>
          <w:rFonts w:ascii="Book Antiqua" w:hAnsi="Book Antiqua" w:cs="Times New Roman"/>
          <w:b/>
          <w:color w:val="000000" w:themeColor="text1"/>
          <w:sz w:val="24"/>
          <w:szCs w:val="24"/>
        </w:rPr>
        <w:t>Obremskey</w:t>
      </w:r>
      <w:proofErr w:type="spellEnd"/>
      <w:r w:rsidRPr="00213CAC">
        <w:rPr>
          <w:rFonts w:ascii="Book Antiqua" w:hAnsi="Book Antiqua" w:cs="Times New Roman"/>
          <w:b/>
          <w:color w:val="000000" w:themeColor="text1"/>
          <w:sz w:val="24"/>
          <w:szCs w:val="24"/>
        </w:rPr>
        <w:t xml:space="preserve">, Manish K </w:t>
      </w:r>
      <w:proofErr w:type="spellStart"/>
      <w:r w:rsidRPr="00213CAC">
        <w:rPr>
          <w:rFonts w:ascii="Book Antiqua" w:hAnsi="Book Antiqua" w:cs="Times New Roman"/>
          <w:b/>
          <w:color w:val="000000" w:themeColor="text1"/>
          <w:sz w:val="24"/>
          <w:szCs w:val="24"/>
        </w:rPr>
        <w:t>Sethi</w:t>
      </w:r>
      <w:proofErr w:type="spellEnd"/>
      <w:r w:rsidRPr="00213CAC">
        <w:rPr>
          <w:rFonts w:ascii="Book Antiqua" w:eastAsia="宋体" w:hAnsi="Book Antiqua" w:cs="Times New Roman"/>
          <w:b/>
          <w:color w:val="000000" w:themeColor="text1"/>
          <w:sz w:val="24"/>
          <w:szCs w:val="24"/>
          <w:lang w:eastAsia="zh-CN"/>
        </w:rPr>
        <w:t xml:space="preserve">, </w:t>
      </w:r>
      <w:bookmarkStart w:id="0" w:name="OLE_LINK1"/>
      <w:bookmarkStart w:id="1" w:name="OLE_LINK2"/>
      <w:r w:rsidRPr="00213CAC">
        <w:rPr>
          <w:rFonts w:ascii="Book Antiqua" w:eastAsiaTheme="minorHAnsi" w:hAnsi="Book Antiqua" w:cs="Times New Roman"/>
          <w:color w:val="000000" w:themeColor="text1"/>
          <w:sz w:val="24"/>
          <w:szCs w:val="24"/>
        </w:rPr>
        <w:t xml:space="preserve">The Vanderbilt </w:t>
      </w:r>
      <w:proofErr w:type="spellStart"/>
      <w:r w:rsidRPr="00213CAC">
        <w:rPr>
          <w:rFonts w:ascii="Book Antiqua" w:eastAsiaTheme="minorHAnsi" w:hAnsi="Book Antiqua" w:cs="Times New Roman"/>
          <w:color w:val="000000" w:themeColor="text1"/>
          <w:sz w:val="24"/>
          <w:szCs w:val="24"/>
        </w:rPr>
        <w:t>Orthopaedic</w:t>
      </w:r>
      <w:proofErr w:type="spellEnd"/>
      <w:r w:rsidRPr="00213CAC">
        <w:rPr>
          <w:rFonts w:ascii="Book Antiqua" w:eastAsiaTheme="minorHAnsi" w:hAnsi="Book Antiqua" w:cs="Times New Roman"/>
          <w:color w:val="000000" w:themeColor="text1"/>
          <w:sz w:val="24"/>
          <w:szCs w:val="24"/>
        </w:rPr>
        <w:t xml:space="preserve"> Institute Center for Health Policy</w:t>
      </w:r>
      <w:r w:rsidRPr="00213CAC">
        <w:rPr>
          <w:rFonts w:ascii="Book Antiqua" w:eastAsia="宋体" w:hAnsi="Book Antiqua" w:cs="Times New Roman"/>
          <w:color w:val="000000" w:themeColor="text1"/>
          <w:sz w:val="24"/>
          <w:szCs w:val="24"/>
          <w:lang w:eastAsia="zh-CN"/>
        </w:rPr>
        <w:t xml:space="preserve">, </w:t>
      </w:r>
      <w:r w:rsidRPr="00213CAC">
        <w:rPr>
          <w:rFonts w:ascii="Book Antiqua" w:eastAsiaTheme="minorHAnsi" w:hAnsi="Book Antiqua" w:cs="Times New Roman"/>
          <w:color w:val="000000" w:themeColor="text1"/>
          <w:sz w:val="24"/>
          <w:szCs w:val="24"/>
        </w:rPr>
        <w:t>Medical Center East, South Tower</w:t>
      </w:r>
      <w:r w:rsidRPr="00213CAC">
        <w:rPr>
          <w:rFonts w:ascii="Book Antiqua" w:eastAsia="宋体" w:hAnsi="Book Antiqua" w:cs="Times New Roman"/>
          <w:color w:val="000000" w:themeColor="text1"/>
          <w:sz w:val="24"/>
          <w:szCs w:val="24"/>
          <w:lang w:eastAsia="zh-CN"/>
        </w:rPr>
        <w:t xml:space="preserve">, </w:t>
      </w:r>
      <w:r w:rsidRPr="00213CAC">
        <w:rPr>
          <w:rFonts w:ascii="Book Antiqua" w:eastAsiaTheme="minorHAnsi" w:hAnsi="Book Antiqua" w:cs="Times New Roman"/>
          <w:color w:val="000000" w:themeColor="text1"/>
          <w:sz w:val="24"/>
          <w:szCs w:val="24"/>
        </w:rPr>
        <w:t>Nashville, TN 37232</w:t>
      </w:r>
      <w:r w:rsidRPr="00213CAC">
        <w:rPr>
          <w:rFonts w:ascii="Book Antiqua" w:eastAsia="宋体" w:hAnsi="Book Antiqua" w:cs="Times New Roman"/>
          <w:color w:val="000000" w:themeColor="text1"/>
          <w:sz w:val="24"/>
          <w:szCs w:val="24"/>
          <w:lang w:eastAsia="zh-CN"/>
        </w:rPr>
        <w:t>, United States</w:t>
      </w:r>
    </w:p>
    <w:bookmarkEnd w:id="0"/>
    <w:bookmarkEnd w:id="1"/>
    <w:p w14:paraId="6C3EDDC1" w14:textId="1D4536E7" w:rsidR="00242242" w:rsidRPr="00213CAC" w:rsidRDefault="00242242" w:rsidP="00213CAC">
      <w:pPr>
        <w:spacing w:after="0" w:line="360" w:lineRule="auto"/>
        <w:jc w:val="both"/>
        <w:rPr>
          <w:rFonts w:ascii="Book Antiqua" w:eastAsia="宋体" w:hAnsi="Book Antiqua" w:cs="Times New Roman"/>
          <w:color w:val="000000" w:themeColor="text1"/>
          <w:sz w:val="24"/>
          <w:szCs w:val="24"/>
          <w:lang w:eastAsia="zh-CN"/>
        </w:rPr>
      </w:pPr>
    </w:p>
    <w:p w14:paraId="35A50B7F" w14:textId="545BAF20" w:rsidR="00242242" w:rsidRPr="00213CAC" w:rsidRDefault="00242242" w:rsidP="00213CAC">
      <w:pPr>
        <w:autoSpaceDE w:val="0"/>
        <w:autoSpaceDN w:val="0"/>
        <w:adjustRightInd w:val="0"/>
        <w:spacing w:after="0" w:line="360" w:lineRule="auto"/>
        <w:jc w:val="both"/>
        <w:rPr>
          <w:rFonts w:ascii="Book Antiqua" w:eastAsia="宋体" w:hAnsi="Book Antiqua" w:cs="Times New Roman"/>
          <w:bCs/>
          <w:color w:val="000000" w:themeColor="text1"/>
          <w:sz w:val="24"/>
          <w:szCs w:val="24"/>
          <w:lang w:eastAsia="zh-CN"/>
        </w:rPr>
      </w:pPr>
      <w:r w:rsidRPr="00213CAC">
        <w:rPr>
          <w:rFonts w:ascii="Book Antiqua" w:hAnsi="Book Antiqua" w:cs="Times New Roman"/>
          <w:b/>
          <w:bCs/>
          <w:color w:val="000000" w:themeColor="text1"/>
          <w:sz w:val="24"/>
          <w:szCs w:val="24"/>
        </w:rPr>
        <w:t xml:space="preserve">Author contributions: </w:t>
      </w:r>
      <w:proofErr w:type="spellStart"/>
      <w:r w:rsidRPr="00213CAC">
        <w:rPr>
          <w:rFonts w:ascii="Book Antiqua" w:hAnsi="Book Antiqua" w:cs="Times New Roman"/>
          <w:bCs/>
          <w:color w:val="000000" w:themeColor="text1"/>
          <w:sz w:val="24"/>
          <w:szCs w:val="24"/>
        </w:rPr>
        <w:t>Sa</w:t>
      </w:r>
      <w:r w:rsidR="00DE76DB">
        <w:rPr>
          <w:rFonts w:ascii="Book Antiqua" w:hAnsi="Book Antiqua" w:cs="Times New Roman"/>
          <w:bCs/>
          <w:color w:val="000000" w:themeColor="text1"/>
          <w:sz w:val="24"/>
          <w:szCs w:val="24"/>
        </w:rPr>
        <w:t>thiyakumar</w:t>
      </w:r>
      <w:proofErr w:type="spellEnd"/>
      <w:r w:rsidR="00DE76DB">
        <w:rPr>
          <w:rFonts w:ascii="Book Antiqua" w:hAnsi="Book Antiqua" w:cs="Times New Roman"/>
          <w:bCs/>
          <w:color w:val="000000" w:themeColor="text1"/>
          <w:sz w:val="24"/>
          <w:szCs w:val="24"/>
        </w:rPr>
        <w:t xml:space="preserve"> V, </w:t>
      </w:r>
      <w:proofErr w:type="spellStart"/>
      <w:r w:rsidR="00DE76DB">
        <w:rPr>
          <w:rFonts w:ascii="Book Antiqua" w:hAnsi="Book Antiqua" w:cs="Times New Roman"/>
          <w:bCs/>
          <w:color w:val="000000" w:themeColor="text1"/>
          <w:sz w:val="24"/>
          <w:szCs w:val="24"/>
        </w:rPr>
        <w:t>Sethi</w:t>
      </w:r>
      <w:proofErr w:type="spellEnd"/>
      <w:r w:rsidR="00DE76DB">
        <w:rPr>
          <w:rFonts w:ascii="Book Antiqua" w:hAnsi="Book Antiqua" w:cs="Times New Roman"/>
          <w:bCs/>
          <w:color w:val="000000" w:themeColor="text1"/>
          <w:sz w:val="24"/>
          <w:szCs w:val="24"/>
        </w:rPr>
        <w:t xml:space="preserve"> MK, Joyce D</w:t>
      </w:r>
      <w:r w:rsidRPr="00213CAC">
        <w:rPr>
          <w:rFonts w:ascii="Book Antiqua" w:hAnsi="Book Antiqua" w:cs="Times New Roman"/>
          <w:bCs/>
          <w:color w:val="000000" w:themeColor="text1"/>
          <w:sz w:val="24"/>
          <w:szCs w:val="24"/>
        </w:rPr>
        <w:t xml:space="preserve"> and </w:t>
      </w:r>
      <w:proofErr w:type="spellStart"/>
      <w:r w:rsidRPr="00213CAC">
        <w:rPr>
          <w:rFonts w:ascii="Book Antiqua" w:hAnsi="Book Antiqua" w:cs="Times New Roman"/>
          <w:bCs/>
          <w:color w:val="000000" w:themeColor="text1"/>
          <w:sz w:val="24"/>
          <w:szCs w:val="24"/>
        </w:rPr>
        <w:t>Obremskey</w:t>
      </w:r>
      <w:proofErr w:type="spellEnd"/>
      <w:r w:rsidRPr="00213CAC">
        <w:rPr>
          <w:rFonts w:ascii="Book Antiqua" w:hAnsi="Book Antiqua" w:cs="Times New Roman"/>
          <w:bCs/>
          <w:color w:val="000000" w:themeColor="text1"/>
          <w:sz w:val="24"/>
          <w:szCs w:val="24"/>
        </w:rPr>
        <w:t xml:space="preserve"> WT designed resea</w:t>
      </w:r>
      <w:r w:rsidR="00DE76DB">
        <w:rPr>
          <w:rFonts w:ascii="Book Antiqua" w:hAnsi="Book Antiqua" w:cs="Times New Roman"/>
          <w:bCs/>
          <w:color w:val="000000" w:themeColor="text1"/>
          <w:sz w:val="24"/>
          <w:szCs w:val="24"/>
        </w:rPr>
        <w:t xml:space="preserve">rch; </w:t>
      </w:r>
      <w:proofErr w:type="spellStart"/>
      <w:r w:rsidR="00DE76DB">
        <w:rPr>
          <w:rFonts w:ascii="Book Antiqua" w:hAnsi="Book Antiqua" w:cs="Times New Roman"/>
          <w:bCs/>
          <w:color w:val="000000" w:themeColor="text1"/>
          <w:sz w:val="24"/>
          <w:szCs w:val="24"/>
        </w:rPr>
        <w:t>Sathiyakumar</w:t>
      </w:r>
      <w:proofErr w:type="spellEnd"/>
      <w:r w:rsidR="00DE76DB">
        <w:rPr>
          <w:rFonts w:ascii="Book Antiqua" w:hAnsi="Book Antiqua" w:cs="Times New Roman"/>
          <w:bCs/>
          <w:color w:val="000000" w:themeColor="text1"/>
          <w:sz w:val="24"/>
          <w:szCs w:val="24"/>
        </w:rPr>
        <w:t xml:space="preserve"> V, </w:t>
      </w:r>
      <w:proofErr w:type="spellStart"/>
      <w:r w:rsidR="00DE76DB">
        <w:rPr>
          <w:rFonts w:ascii="Book Antiqua" w:hAnsi="Book Antiqua" w:cs="Times New Roman"/>
          <w:bCs/>
          <w:color w:val="000000" w:themeColor="text1"/>
          <w:sz w:val="24"/>
          <w:szCs w:val="24"/>
        </w:rPr>
        <w:t>Thakore</w:t>
      </w:r>
      <w:proofErr w:type="spellEnd"/>
      <w:r w:rsidR="00DE76DB">
        <w:rPr>
          <w:rFonts w:ascii="Book Antiqua" w:hAnsi="Book Antiqua" w:cs="Times New Roman"/>
          <w:bCs/>
          <w:color w:val="000000" w:themeColor="text1"/>
          <w:sz w:val="24"/>
          <w:szCs w:val="24"/>
        </w:rPr>
        <w:t xml:space="preserve"> RV</w:t>
      </w:r>
      <w:r w:rsidR="00DE76DB">
        <w:rPr>
          <w:rFonts w:ascii="Book Antiqua" w:eastAsia="宋体" w:hAnsi="Book Antiqua" w:cs="Times New Roman" w:hint="eastAsia"/>
          <w:bCs/>
          <w:color w:val="000000" w:themeColor="text1"/>
          <w:sz w:val="24"/>
          <w:szCs w:val="24"/>
          <w:lang w:eastAsia="zh-CN"/>
        </w:rPr>
        <w:t xml:space="preserve"> and</w:t>
      </w:r>
      <w:r w:rsidRPr="00213CAC">
        <w:rPr>
          <w:rFonts w:ascii="Book Antiqua" w:hAnsi="Book Antiqua" w:cs="Times New Roman"/>
          <w:bCs/>
          <w:color w:val="000000" w:themeColor="text1"/>
          <w:sz w:val="24"/>
          <w:szCs w:val="24"/>
        </w:rPr>
        <w:t xml:space="preserve"> Shi H performed research;</w:t>
      </w:r>
      <w:r w:rsidR="00DE76DB">
        <w:rPr>
          <w:rFonts w:ascii="Book Antiqua" w:hAnsi="Book Antiqua" w:cs="Times New Roman"/>
          <w:bCs/>
          <w:color w:val="000000" w:themeColor="text1"/>
          <w:sz w:val="24"/>
          <w:szCs w:val="24"/>
        </w:rPr>
        <w:t xml:space="preserve"> </w:t>
      </w:r>
      <w:proofErr w:type="spellStart"/>
      <w:r w:rsidR="00DE76DB">
        <w:rPr>
          <w:rFonts w:ascii="Book Antiqua" w:hAnsi="Book Antiqua" w:cs="Times New Roman"/>
          <w:bCs/>
          <w:color w:val="000000" w:themeColor="text1"/>
          <w:sz w:val="24"/>
          <w:szCs w:val="24"/>
        </w:rPr>
        <w:t>Sethi</w:t>
      </w:r>
      <w:proofErr w:type="spellEnd"/>
      <w:r w:rsidR="00DE76DB">
        <w:rPr>
          <w:rFonts w:ascii="Book Antiqua" w:hAnsi="Book Antiqua" w:cs="Times New Roman"/>
          <w:bCs/>
          <w:color w:val="000000" w:themeColor="text1"/>
          <w:sz w:val="24"/>
          <w:szCs w:val="24"/>
        </w:rPr>
        <w:t xml:space="preserve"> MK, Lee YM, </w:t>
      </w:r>
      <w:proofErr w:type="spellStart"/>
      <w:r w:rsidR="00DE76DB">
        <w:rPr>
          <w:rFonts w:ascii="Book Antiqua" w:hAnsi="Book Antiqua" w:cs="Times New Roman"/>
          <w:bCs/>
          <w:color w:val="000000" w:themeColor="text1"/>
          <w:sz w:val="24"/>
          <w:szCs w:val="24"/>
        </w:rPr>
        <w:t>Ehrenfeld</w:t>
      </w:r>
      <w:proofErr w:type="spellEnd"/>
      <w:r w:rsidR="00DE76DB">
        <w:rPr>
          <w:rFonts w:ascii="Book Antiqua" w:hAnsi="Book Antiqua" w:cs="Times New Roman"/>
          <w:bCs/>
          <w:color w:val="000000" w:themeColor="text1"/>
          <w:sz w:val="24"/>
          <w:szCs w:val="24"/>
        </w:rPr>
        <w:t xml:space="preserve"> JM</w:t>
      </w:r>
      <w:r w:rsidRPr="00213CAC">
        <w:rPr>
          <w:rFonts w:ascii="Book Antiqua" w:hAnsi="Book Antiqua" w:cs="Times New Roman"/>
          <w:bCs/>
          <w:color w:val="000000" w:themeColor="text1"/>
          <w:sz w:val="24"/>
          <w:szCs w:val="24"/>
        </w:rPr>
        <w:t xml:space="preserve"> and </w:t>
      </w:r>
      <w:proofErr w:type="spellStart"/>
      <w:r w:rsidRPr="00213CAC">
        <w:rPr>
          <w:rFonts w:ascii="Book Antiqua" w:hAnsi="Book Antiqua" w:cs="Times New Roman"/>
          <w:bCs/>
          <w:color w:val="000000" w:themeColor="text1"/>
          <w:sz w:val="24"/>
          <w:szCs w:val="24"/>
        </w:rPr>
        <w:t>Obremskey</w:t>
      </w:r>
      <w:proofErr w:type="spellEnd"/>
      <w:r w:rsidRPr="00213CAC">
        <w:rPr>
          <w:rFonts w:ascii="Book Antiqua" w:hAnsi="Book Antiqua" w:cs="Times New Roman"/>
          <w:bCs/>
          <w:color w:val="000000" w:themeColor="text1"/>
          <w:sz w:val="24"/>
          <w:szCs w:val="24"/>
        </w:rPr>
        <w:t xml:space="preserve"> WT contributed analytic tools; Lee YM analyzed data; </w:t>
      </w:r>
      <w:proofErr w:type="spellStart"/>
      <w:r w:rsidRPr="00213CAC">
        <w:rPr>
          <w:rFonts w:ascii="Book Antiqua" w:hAnsi="Book Antiqua" w:cs="Times New Roman"/>
          <w:bCs/>
          <w:color w:val="000000" w:themeColor="text1"/>
          <w:sz w:val="24"/>
          <w:szCs w:val="24"/>
        </w:rPr>
        <w:t>Sathiyakum</w:t>
      </w:r>
      <w:r w:rsidR="00DE76DB">
        <w:rPr>
          <w:rFonts w:ascii="Book Antiqua" w:hAnsi="Book Antiqua" w:cs="Times New Roman"/>
          <w:bCs/>
          <w:color w:val="000000" w:themeColor="text1"/>
          <w:sz w:val="24"/>
          <w:szCs w:val="24"/>
        </w:rPr>
        <w:t>ar</w:t>
      </w:r>
      <w:proofErr w:type="spellEnd"/>
      <w:r w:rsidR="00DE76DB">
        <w:rPr>
          <w:rFonts w:ascii="Book Antiqua" w:hAnsi="Book Antiqua" w:cs="Times New Roman"/>
          <w:bCs/>
          <w:color w:val="000000" w:themeColor="text1"/>
          <w:sz w:val="24"/>
          <w:szCs w:val="24"/>
        </w:rPr>
        <w:t xml:space="preserve"> V, Shi H</w:t>
      </w:r>
      <w:r w:rsidRPr="00213CAC">
        <w:rPr>
          <w:rFonts w:ascii="Book Antiqua" w:hAnsi="Book Antiqua" w:cs="Times New Roman"/>
          <w:bCs/>
          <w:color w:val="000000" w:themeColor="text1"/>
          <w:sz w:val="24"/>
          <w:szCs w:val="24"/>
        </w:rPr>
        <w:t xml:space="preserve"> and </w:t>
      </w:r>
      <w:proofErr w:type="spellStart"/>
      <w:r w:rsidRPr="00213CAC">
        <w:rPr>
          <w:rFonts w:ascii="Book Antiqua" w:hAnsi="Book Antiqua" w:cs="Times New Roman"/>
          <w:bCs/>
          <w:color w:val="000000" w:themeColor="text1"/>
          <w:sz w:val="24"/>
          <w:szCs w:val="24"/>
        </w:rPr>
        <w:t>Thakore</w:t>
      </w:r>
      <w:proofErr w:type="spellEnd"/>
      <w:r w:rsidRPr="00213CAC">
        <w:rPr>
          <w:rFonts w:ascii="Book Antiqua" w:hAnsi="Book Antiqua" w:cs="Times New Roman"/>
          <w:bCs/>
          <w:color w:val="000000" w:themeColor="text1"/>
          <w:sz w:val="24"/>
          <w:szCs w:val="24"/>
        </w:rPr>
        <w:t xml:space="preserve"> RV wrote the paper. </w:t>
      </w:r>
    </w:p>
    <w:p w14:paraId="7190B6F5" w14:textId="77777777" w:rsidR="00242242" w:rsidRPr="00213CAC" w:rsidRDefault="00242242" w:rsidP="00213CAC">
      <w:pPr>
        <w:autoSpaceDE w:val="0"/>
        <w:autoSpaceDN w:val="0"/>
        <w:adjustRightInd w:val="0"/>
        <w:spacing w:after="0" w:line="360" w:lineRule="auto"/>
        <w:jc w:val="both"/>
        <w:rPr>
          <w:rFonts w:ascii="Book Antiqua" w:eastAsia="宋体" w:hAnsi="Book Antiqua" w:cs="Times New Roman"/>
          <w:bCs/>
          <w:color w:val="000000" w:themeColor="text1"/>
          <w:sz w:val="24"/>
          <w:szCs w:val="24"/>
          <w:lang w:eastAsia="zh-CN"/>
        </w:rPr>
      </w:pPr>
    </w:p>
    <w:p w14:paraId="57C7D7E7" w14:textId="0E688306" w:rsidR="00242242" w:rsidRPr="00213CAC" w:rsidRDefault="005A5DB8" w:rsidP="00213CAC">
      <w:pPr>
        <w:spacing w:after="0" w:line="360" w:lineRule="auto"/>
        <w:jc w:val="both"/>
        <w:rPr>
          <w:rFonts w:ascii="Book Antiqua" w:eastAsiaTheme="minorHAnsi" w:hAnsi="Book Antiqua" w:cs="Times New Roman"/>
          <w:color w:val="000000" w:themeColor="text1"/>
          <w:sz w:val="24"/>
          <w:szCs w:val="24"/>
        </w:rPr>
      </w:pPr>
      <w:r w:rsidRPr="005A5DB8">
        <w:rPr>
          <w:rFonts w:ascii="Book Antiqua" w:hAnsi="Book Antiqua"/>
          <w:b/>
          <w:bCs/>
          <w:iCs/>
          <w:color w:val="000000" w:themeColor="text1"/>
          <w:sz w:val="24"/>
          <w:szCs w:val="24"/>
        </w:rPr>
        <w:t>Institutional review board statement</w:t>
      </w:r>
      <w:r w:rsidR="00242242" w:rsidRPr="00213CAC">
        <w:rPr>
          <w:rFonts w:ascii="Book Antiqua" w:hAnsi="Book Antiqua"/>
          <w:b/>
          <w:bCs/>
          <w:iCs/>
          <w:color w:val="000000" w:themeColor="text1"/>
          <w:sz w:val="24"/>
          <w:szCs w:val="24"/>
        </w:rPr>
        <w:t>:</w:t>
      </w:r>
      <w:r w:rsidR="00242242" w:rsidRPr="00213CAC">
        <w:rPr>
          <w:rFonts w:ascii="Book Antiqua" w:eastAsiaTheme="minorHAnsi" w:hAnsi="Book Antiqua" w:cs="Times New Roman"/>
          <w:color w:val="000000" w:themeColor="text1"/>
          <w:sz w:val="24"/>
          <w:szCs w:val="24"/>
        </w:rPr>
        <w:t xml:space="preserve"> This retrospective study was approved by the Vanderbilt University Institutional Review Board, with all data from human subjects appropriately reviewed by the study personnel. </w:t>
      </w:r>
    </w:p>
    <w:p w14:paraId="28B29F59" w14:textId="77777777" w:rsidR="00242242" w:rsidRPr="00213CAC" w:rsidRDefault="00242242" w:rsidP="00213CAC">
      <w:pPr>
        <w:autoSpaceDE w:val="0"/>
        <w:autoSpaceDN w:val="0"/>
        <w:adjustRightInd w:val="0"/>
        <w:spacing w:after="0" w:line="360" w:lineRule="auto"/>
        <w:jc w:val="both"/>
        <w:rPr>
          <w:rFonts w:ascii="Book Antiqua" w:eastAsia="宋体" w:hAnsi="Book Antiqua"/>
          <w:b/>
          <w:bCs/>
          <w:iCs/>
          <w:color w:val="000000" w:themeColor="text1"/>
          <w:sz w:val="24"/>
          <w:szCs w:val="24"/>
          <w:lang w:eastAsia="zh-CN"/>
        </w:rPr>
      </w:pPr>
    </w:p>
    <w:p w14:paraId="6797D86B" w14:textId="09D1CB4F" w:rsidR="00242242" w:rsidRPr="00213CAC" w:rsidRDefault="00242242" w:rsidP="00213CAC">
      <w:pPr>
        <w:autoSpaceDE w:val="0"/>
        <w:autoSpaceDN w:val="0"/>
        <w:adjustRightInd w:val="0"/>
        <w:spacing w:after="0" w:line="360" w:lineRule="auto"/>
        <w:jc w:val="both"/>
        <w:rPr>
          <w:rFonts w:ascii="Book Antiqua" w:eastAsia="宋体" w:hAnsi="Book Antiqua"/>
          <w:b/>
          <w:bCs/>
          <w:iCs/>
          <w:color w:val="000000" w:themeColor="text1"/>
          <w:sz w:val="24"/>
          <w:szCs w:val="24"/>
          <w:lang w:eastAsia="zh-CN"/>
        </w:rPr>
      </w:pPr>
      <w:r w:rsidRPr="00213CAC">
        <w:rPr>
          <w:rFonts w:ascii="Book Antiqua" w:hAnsi="Book Antiqua"/>
          <w:b/>
          <w:bCs/>
          <w:iCs/>
          <w:color w:val="000000" w:themeColor="text1"/>
          <w:sz w:val="24"/>
          <w:szCs w:val="24"/>
        </w:rPr>
        <w:t>Informed consent</w:t>
      </w:r>
      <w:r w:rsidR="005A5DB8" w:rsidRPr="005A5DB8">
        <w:rPr>
          <w:rFonts w:ascii="Book Antiqua" w:hAnsi="Book Antiqua"/>
          <w:b/>
          <w:bCs/>
          <w:iCs/>
          <w:color w:val="000000" w:themeColor="text1"/>
          <w:sz w:val="24"/>
          <w:szCs w:val="24"/>
        </w:rPr>
        <w:t xml:space="preserve"> statement</w:t>
      </w:r>
      <w:r w:rsidRPr="00213CAC">
        <w:rPr>
          <w:rFonts w:ascii="Book Antiqua" w:hAnsi="Book Antiqua"/>
          <w:b/>
          <w:bCs/>
          <w:iCs/>
          <w:color w:val="000000" w:themeColor="text1"/>
          <w:sz w:val="24"/>
          <w:szCs w:val="24"/>
        </w:rPr>
        <w:t xml:space="preserve">: </w:t>
      </w:r>
      <w:r w:rsidRPr="00213CAC">
        <w:rPr>
          <w:rFonts w:ascii="Book Antiqua" w:eastAsiaTheme="minorHAnsi" w:hAnsi="Book Antiqua" w:cs="Times New Roman"/>
          <w:color w:val="000000" w:themeColor="text1"/>
          <w:sz w:val="24"/>
          <w:szCs w:val="24"/>
        </w:rPr>
        <w:t>This retrospective study was</w:t>
      </w:r>
      <w:r w:rsidRPr="00213CAC">
        <w:rPr>
          <w:rFonts w:ascii="Book Antiqua" w:eastAsia="宋体" w:hAnsi="Book Antiqua" w:cs="Times New Roman"/>
          <w:color w:val="000000" w:themeColor="text1"/>
          <w:sz w:val="24"/>
          <w:szCs w:val="24"/>
          <w:lang w:eastAsia="zh-CN"/>
        </w:rPr>
        <w:t xml:space="preserve"> in accordance with the </w:t>
      </w:r>
      <w:r w:rsidRPr="00213CAC">
        <w:rPr>
          <w:rFonts w:ascii="Book Antiqua" w:eastAsiaTheme="minorHAnsi" w:hAnsi="Book Antiqua" w:cs="Times New Roman"/>
          <w:color w:val="000000" w:themeColor="text1"/>
          <w:sz w:val="24"/>
          <w:szCs w:val="24"/>
        </w:rPr>
        <w:t>Vanderbilt</w:t>
      </w:r>
      <w:r w:rsidRPr="00213CAC">
        <w:rPr>
          <w:rFonts w:ascii="Book Antiqua" w:eastAsia="宋体" w:hAnsi="Book Antiqua" w:cs="Times New Roman"/>
          <w:color w:val="000000" w:themeColor="text1"/>
          <w:sz w:val="24"/>
          <w:szCs w:val="24"/>
          <w:lang w:eastAsia="zh-CN"/>
        </w:rPr>
        <w:t xml:space="preserve"> IRB and required no active informed consent from patients. All the </w:t>
      </w:r>
      <w:proofErr w:type="gramStart"/>
      <w:r w:rsidRPr="00213CAC">
        <w:rPr>
          <w:rFonts w:ascii="Book Antiqua" w:eastAsia="宋体" w:hAnsi="Book Antiqua" w:cs="Times New Roman"/>
          <w:color w:val="000000" w:themeColor="text1"/>
          <w:sz w:val="24"/>
          <w:szCs w:val="24"/>
          <w:lang w:eastAsia="zh-CN"/>
        </w:rPr>
        <w:t>patients</w:t>
      </w:r>
      <w:proofErr w:type="gramEnd"/>
      <w:r w:rsidRPr="00213CAC">
        <w:rPr>
          <w:rFonts w:ascii="Book Antiqua" w:eastAsia="宋体" w:hAnsi="Book Antiqua" w:cs="Times New Roman"/>
          <w:color w:val="000000" w:themeColor="text1"/>
          <w:sz w:val="24"/>
          <w:szCs w:val="24"/>
          <w:lang w:eastAsia="zh-CN"/>
        </w:rPr>
        <w:t xml:space="preserve"> information was used in an de-identified manner.</w:t>
      </w:r>
    </w:p>
    <w:p w14:paraId="47567ED3" w14:textId="77777777" w:rsidR="00242242" w:rsidRPr="00213CAC" w:rsidRDefault="00242242" w:rsidP="00213CAC">
      <w:pPr>
        <w:autoSpaceDE w:val="0"/>
        <w:autoSpaceDN w:val="0"/>
        <w:adjustRightInd w:val="0"/>
        <w:spacing w:after="0" w:line="360" w:lineRule="auto"/>
        <w:jc w:val="both"/>
        <w:rPr>
          <w:rFonts w:ascii="Book Antiqua" w:hAnsi="Book Antiqua" w:cs="TimesNewRomanPS-BoldItalicMT"/>
          <w:b/>
          <w:bCs/>
          <w:iCs/>
          <w:color w:val="000000" w:themeColor="text1"/>
          <w:sz w:val="24"/>
          <w:szCs w:val="24"/>
        </w:rPr>
      </w:pPr>
    </w:p>
    <w:p w14:paraId="5C4C4B74" w14:textId="3A4E5F5F" w:rsidR="00242242" w:rsidRPr="00213CAC" w:rsidRDefault="00242242" w:rsidP="00213CAC">
      <w:pPr>
        <w:suppressLineNumbers/>
        <w:spacing w:after="0" w:line="360" w:lineRule="auto"/>
        <w:jc w:val="both"/>
        <w:rPr>
          <w:rFonts w:ascii="Book Antiqua" w:eastAsiaTheme="minorHAnsi" w:hAnsi="Book Antiqua" w:cs="Times New Roman"/>
          <w:color w:val="000000" w:themeColor="text1"/>
          <w:sz w:val="24"/>
          <w:szCs w:val="24"/>
          <w:shd w:val="clear" w:color="auto" w:fill="FFFFFF"/>
        </w:rPr>
      </w:pPr>
      <w:r w:rsidRPr="00213CAC">
        <w:rPr>
          <w:rFonts w:ascii="Book Antiqua" w:hAnsi="Book Antiqua" w:cs="TimesNewRomanPS-BoldItalicMT"/>
          <w:b/>
          <w:bCs/>
          <w:iCs/>
          <w:color w:val="000000" w:themeColor="text1"/>
          <w:sz w:val="24"/>
          <w:szCs w:val="24"/>
        </w:rPr>
        <w:lastRenderedPageBreak/>
        <w:t>Conflict-of-interest</w:t>
      </w:r>
      <w:r w:rsidR="00CB1F36" w:rsidRPr="00213CAC">
        <w:rPr>
          <w:rFonts w:ascii="Book Antiqua" w:eastAsia="宋体" w:hAnsi="Book Antiqua" w:cs="TimesNewRomanPS-BoldItalicMT"/>
          <w:b/>
          <w:bCs/>
          <w:iCs/>
          <w:color w:val="000000" w:themeColor="text1"/>
          <w:sz w:val="24"/>
          <w:szCs w:val="24"/>
          <w:lang w:eastAsia="zh-CN"/>
        </w:rPr>
        <w:t xml:space="preserve"> statement</w:t>
      </w:r>
      <w:r w:rsidRPr="00213CAC">
        <w:rPr>
          <w:rFonts w:ascii="Book Antiqua" w:hAnsi="Book Antiqua" w:cs="TimesNewRomanPS-BoldItalicMT"/>
          <w:b/>
          <w:bCs/>
          <w:iCs/>
          <w:color w:val="000000" w:themeColor="text1"/>
          <w:sz w:val="24"/>
          <w:szCs w:val="24"/>
        </w:rPr>
        <w:t>:</w:t>
      </w:r>
      <w:r w:rsidRPr="00213CAC">
        <w:rPr>
          <w:rFonts w:ascii="Book Antiqua" w:eastAsiaTheme="minorHAnsi" w:hAnsi="Book Antiqua" w:cs="Times New Roman"/>
          <w:color w:val="000000" w:themeColor="text1"/>
          <w:sz w:val="24"/>
          <w:szCs w:val="24"/>
          <w:shd w:val="clear" w:color="auto" w:fill="FFFFFF"/>
        </w:rPr>
        <w:t xml:space="preserve"> Author William </w:t>
      </w:r>
      <w:proofErr w:type="spellStart"/>
      <w:r w:rsidRPr="00213CAC">
        <w:rPr>
          <w:rFonts w:ascii="Book Antiqua" w:eastAsiaTheme="minorHAnsi" w:hAnsi="Book Antiqua" w:cs="Times New Roman"/>
          <w:color w:val="000000" w:themeColor="text1"/>
          <w:sz w:val="24"/>
          <w:szCs w:val="24"/>
          <w:shd w:val="clear" w:color="auto" w:fill="FFFFFF"/>
        </w:rPr>
        <w:t>Obremskey</w:t>
      </w:r>
      <w:proofErr w:type="spellEnd"/>
      <w:r w:rsidRPr="00213CAC">
        <w:rPr>
          <w:rFonts w:ascii="Book Antiqua" w:eastAsiaTheme="minorHAnsi" w:hAnsi="Book Antiqua" w:cs="Times New Roman"/>
          <w:color w:val="000000" w:themeColor="text1"/>
          <w:sz w:val="24"/>
          <w:szCs w:val="24"/>
          <w:shd w:val="clear" w:color="auto" w:fill="FFFFFF"/>
        </w:rPr>
        <w:t xml:space="preserve"> has previously consulted for biometrics and done expert testimony in legal matters. The institution of WTO has received a grant from the Department of Defense. For the remaining authors, none were declared.</w:t>
      </w:r>
    </w:p>
    <w:p w14:paraId="75F78312" w14:textId="77777777" w:rsidR="00242242" w:rsidRPr="00213CAC" w:rsidRDefault="00242242" w:rsidP="00213CAC">
      <w:pPr>
        <w:autoSpaceDE w:val="0"/>
        <w:autoSpaceDN w:val="0"/>
        <w:adjustRightInd w:val="0"/>
        <w:spacing w:after="0" w:line="360" w:lineRule="auto"/>
        <w:jc w:val="both"/>
        <w:rPr>
          <w:rFonts w:ascii="Book Antiqua" w:eastAsia="宋体" w:hAnsi="Book Antiqua" w:cs="TimesNewRomanPS-BoldItalicMT"/>
          <w:b/>
          <w:bCs/>
          <w:iCs/>
          <w:color w:val="000000" w:themeColor="text1"/>
          <w:sz w:val="24"/>
          <w:szCs w:val="24"/>
          <w:lang w:eastAsia="zh-CN"/>
        </w:rPr>
      </w:pPr>
    </w:p>
    <w:p w14:paraId="336C32E4" w14:textId="29FA4E46" w:rsidR="00242242" w:rsidRPr="00213CAC" w:rsidRDefault="00242242" w:rsidP="00213CAC">
      <w:pPr>
        <w:autoSpaceDE w:val="0"/>
        <w:autoSpaceDN w:val="0"/>
        <w:adjustRightInd w:val="0"/>
        <w:spacing w:after="0" w:line="360" w:lineRule="auto"/>
        <w:jc w:val="both"/>
        <w:rPr>
          <w:rFonts w:ascii="Book Antiqua" w:hAnsi="Book Antiqua" w:cs="TimesNewRomanPS-BoldItalicMT"/>
          <w:bCs/>
          <w:iCs/>
          <w:color w:val="000000" w:themeColor="text1"/>
          <w:sz w:val="24"/>
          <w:szCs w:val="24"/>
        </w:rPr>
      </w:pPr>
      <w:r w:rsidRPr="00213CAC">
        <w:rPr>
          <w:rFonts w:ascii="Book Antiqua" w:hAnsi="Book Antiqua" w:cs="TimesNewRomanPS-BoldItalicMT"/>
          <w:b/>
          <w:bCs/>
          <w:iCs/>
          <w:color w:val="000000" w:themeColor="text1"/>
          <w:sz w:val="24"/>
          <w:szCs w:val="24"/>
        </w:rPr>
        <w:t>Data sharing</w:t>
      </w:r>
      <w:r w:rsidR="005A5DB8">
        <w:rPr>
          <w:rFonts w:ascii="Book Antiqua" w:eastAsia="宋体" w:hAnsi="Book Antiqua" w:cs="TimesNewRomanPS-BoldItalicMT" w:hint="eastAsia"/>
          <w:b/>
          <w:bCs/>
          <w:iCs/>
          <w:color w:val="000000" w:themeColor="text1"/>
          <w:sz w:val="24"/>
          <w:szCs w:val="24"/>
          <w:lang w:eastAsia="zh-CN"/>
        </w:rPr>
        <w:t xml:space="preserve"> </w:t>
      </w:r>
      <w:r w:rsidR="005A5DB8" w:rsidRPr="00213CAC">
        <w:rPr>
          <w:rFonts w:ascii="Book Antiqua" w:eastAsia="宋体" w:hAnsi="Book Antiqua" w:cs="TimesNewRomanPS-BoldItalicMT"/>
          <w:b/>
          <w:bCs/>
          <w:iCs/>
          <w:color w:val="000000" w:themeColor="text1"/>
          <w:sz w:val="24"/>
          <w:szCs w:val="24"/>
          <w:lang w:eastAsia="zh-CN"/>
        </w:rPr>
        <w:t>statement</w:t>
      </w:r>
      <w:r w:rsidRPr="00213CAC">
        <w:rPr>
          <w:rFonts w:ascii="Book Antiqua" w:hAnsi="Book Antiqua" w:cs="TimesNewRomanPS-BoldItalicMT"/>
          <w:b/>
          <w:bCs/>
          <w:iCs/>
          <w:color w:val="000000" w:themeColor="text1"/>
          <w:sz w:val="24"/>
          <w:szCs w:val="24"/>
        </w:rPr>
        <w:t>:</w:t>
      </w:r>
      <w:r w:rsidRPr="00213CAC">
        <w:rPr>
          <w:rFonts w:ascii="Book Antiqua" w:hAnsi="Book Antiqua" w:cs="Times New Roman"/>
          <w:color w:val="000000" w:themeColor="text1"/>
          <w:sz w:val="24"/>
          <w:szCs w:val="24"/>
        </w:rPr>
        <w:t xml:space="preserve"> Statistical output and dataset are available upon request.</w:t>
      </w:r>
    </w:p>
    <w:p w14:paraId="41507CA3" w14:textId="77777777" w:rsidR="00242242" w:rsidRPr="005A5DB8" w:rsidRDefault="00242242" w:rsidP="00213CAC">
      <w:pPr>
        <w:tabs>
          <w:tab w:val="left" w:pos="7800"/>
        </w:tabs>
        <w:spacing w:after="0" w:line="360" w:lineRule="auto"/>
        <w:jc w:val="both"/>
        <w:rPr>
          <w:rFonts w:ascii="Book Antiqua" w:eastAsia="宋体" w:hAnsi="Book Antiqua" w:cs="Times New Roman"/>
          <w:b/>
          <w:color w:val="000000" w:themeColor="text1"/>
          <w:sz w:val="24"/>
          <w:szCs w:val="24"/>
          <w:lang w:eastAsia="zh-CN"/>
        </w:rPr>
      </w:pPr>
    </w:p>
    <w:p w14:paraId="4ABF160E" w14:textId="77777777" w:rsidR="00242242" w:rsidRPr="00213CAC" w:rsidRDefault="00242242" w:rsidP="00213CAC">
      <w:pPr>
        <w:spacing w:after="0" w:line="360" w:lineRule="auto"/>
        <w:jc w:val="both"/>
        <w:rPr>
          <w:rFonts w:ascii="Book Antiqua" w:eastAsia="宋体"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213CAC">
        <w:rPr>
          <w:rFonts w:ascii="Book Antiqua" w:eastAsia="宋体" w:hAnsi="Book Antiqua" w:cs="宋体"/>
          <w:b/>
          <w:color w:val="000000" w:themeColor="text1"/>
          <w:sz w:val="24"/>
          <w:szCs w:val="24"/>
          <w:lang w:eastAsia="zh-CN"/>
        </w:rPr>
        <w:t xml:space="preserve">Open-Access: </w:t>
      </w:r>
      <w:r w:rsidRPr="00213CAC">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13CAC">
          <w:rPr>
            <w:rFonts w:ascii="Book Antiqua" w:eastAsia="宋体" w:hAnsi="Book Antiqua" w:cs="宋体"/>
            <w:color w:val="000000" w:themeColor="text1"/>
            <w:sz w:val="24"/>
            <w:szCs w:val="24"/>
            <w:u w:val="single"/>
            <w:lang w:eastAsia="zh-CN"/>
          </w:rPr>
          <w:t>http://creativecommons.org/licenses/by-nc/4.0/</w:t>
        </w:r>
      </w:hyperlink>
      <w:bookmarkEnd w:id="2"/>
      <w:bookmarkEnd w:id="3"/>
      <w:bookmarkEnd w:id="4"/>
      <w:bookmarkEnd w:id="5"/>
    </w:p>
    <w:p w14:paraId="1FBDF9B2" w14:textId="77777777" w:rsidR="00242242" w:rsidRPr="00213CAC" w:rsidRDefault="00242242" w:rsidP="00213CAC">
      <w:pPr>
        <w:spacing w:after="0" w:line="360" w:lineRule="auto"/>
        <w:jc w:val="both"/>
        <w:rPr>
          <w:rFonts w:ascii="Book Antiqua" w:hAnsi="Book Antiqua"/>
          <w:b/>
          <w:color w:val="000000" w:themeColor="text1"/>
          <w:sz w:val="24"/>
          <w:szCs w:val="24"/>
          <w:lang w:eastAsia="zh-CN"/>
        </w:rPr>
      </w:pPr>
    </w:p>
    <w:p w14:paraId="46673AC5" w14:textId="2C6E93DE" w:rsidR="008D2050" w:rsidRPr="00213CAC" w:rsidRDefault="00242242" w:rsidP="00213CAC">
      <w:pPr>
        <w:spacing w:after="0" w:line="360" w:lineRule="auto"/>
        <w:jc w:val="both"/>
        <w:rPr>
          <w:rFonts w:ascii="Book Antiqua" w:eastAsia="宋体" w:hAnsi="Book Antiqua"/>
          <w:b/>
          <w:color w:val="000000" w:themeColor="text1"/>
          <w:sz w:val="24"/>
          <w:szCs w:val="24"/>
          <w:lang w:eastAsia="zh-CN"/>
        </w:rPr>
      </w:pPr>
      <w:r w:rsidRPr="00213CAC">
        <w:rPr>
          <w:rFonts w:ascii="Book Antiqua" w:hAnsi="Book Antiqua"/>
          <w:b/>
          <w:color w:val="000000" w:themeColor="text1"/>
          <w:sz w:val="24"/>
          <w:szCs w:val="24"/>
        </w:rPr>
        <w:t>Correspondence to:</w:t>
      </w:r>
      <w:r w:rsidRPr="00213CAC">
        <w:rPr>
          <w:rFonts w:ascii="Book Antiqua" w:eastAsia="宋体" w:hAnsi="Book Antiqua"/>
          <w:b/>
          <w:color w:val="000000" w:themeColor="text1"/>
          <w:sz w:val="24"/>
          <w:szCs w:val="24"/>
          <w:lang w:eastAsia="zh-CN"/>
        </w:rPr>
        <w:t xml:space="preserve"> </w:t>
      </w:r>
      <w:r w:rsidRPr="00213CAC">
        <w:rPr>
          <w:rFonts w:ascii="Book Antiqua" w:eastAsiaTheme="minorHAnsi" w:hAnsi="Book Antiqua" w:cs="Times New Roman"/>
          <w:b/>
          <w:color w:val="000000" w:themeColor="text1"/>
          <w:sz w:val="24"/>
          <w:szCs w:val="24"/>
        </w:rPr>
        <w:t xml:space="preserve">Manish K </w:t>
      </w:r>
      <w:proofErr w:type="spellStart"/>
      <w:r w:rsidRPr="00213CAC">
        <w:rPr>
          <w:rFonts w:ascii="Book Antiqua" w:eastAsiaTheme="minorHAnsi" w:hAnsi="Book Antiqua" w:cs="Times New Roman"/>
          <w:b/>
          <w:color w:val="000000" w:themeColor="text1"/>
          <w:sz w:val="24"/>
          <w:szCs w:val="24"/>
        </w:rPr>
        <w:t>Sethi</w:t>
      </w:r>
      <w:proofErr w:type="spellEnd"/>
      <w:r w:rsidRPr="00213CAC">
        <w:rPr>
          <w:rFonts w:ascii="Book Antiqua" w:eastAsiaTheme="minorHAnsi" w:hAnsi="Book Antiqua" w:cs="Times New Roman"/>
          <w:b/>
          <w:color w:val="000000" w:themeColor="text1"/>
          <w:sz w:val="24"/>
          <w:szCs w:val="24"/>
        </w:rPr>
        <w:t>, MD</w:t>
      </w:r>
      <w:r w:rsidRPr="00213CAC">
        <w:rPr>
          <w:rFonts w:ascii="Book Antiqua" w:eastAsia="宋体" w:hAnsi="Book Antiqua" w:cs="Times New Roman"/>
          <w:b/>
          <w:color w:val="000000" w:themeColor="text1"/>
          <w:sz w:val="24"/>
          <w:szCs w:val="24"/>
          <w:lang w:eastAsia="zh-CN"/>
        </w:rPr>
        <w:t>,</w:t>
      </w:r>
      <w:r w:rsidRPr="00213CAC">
        <w:rPr>
          <w:rFonts w:ascii="Book Antiqua" w:eastAsia="宋体" w:hAnsi="Book Antiqua"/>
          <w:b/>
          <w:color w:val="000000" w:themeColor="text1"/>
          <w:sz w:val="24"/>
          <w:szCs w:val="24"/>
          <w:lang w:eastAsia="zh-CN"/>
        </w:rPr>
        <w:t xml:space="preserve"> </w:t>
      </w:r>
      <w:r w:rsidR="008D2050" w:rsidRPr="00213CAC">
        <w:rPr>
          <w:rFonts w:ascii="Book Antiqua" w:eastAsiaTheme="minorHAnsi" w:hAnsi="Book Antiqua" w:cs="Times New Roman"/>
          <w:color w:val="000000" w:themeColor="text1"/>
          <w:sz w:val="24"/>
          <w:szCs w:val="24"/>
        </w:rPr>
        <w:t xml:space="preserve">The Vanderbilt </w:t>
      </w:r>
      <w:proofErr w:type="spellStart"/>
      <w:r w:rsidR="008D2050" w:rsidRPr="00213CAC">
        <w:rPr>
          <w:rFonts w:ascii="Book Antiqua" w:eastAsiaTheme="minorHAnsi" w:hAnsi="Book Antiqua" w:cs="Times New Roman"/>
          <w:color w:val="000000" w:themeColor="text1"/>
          <w:sz w:val="24"/>
          <w:szCs w:val="24"/>
        </w:rPr>
        <w:t>Orthopaedic</w:t>
      </w:r>
      <w:proofErr w:type="spellEnd"/>
      <w:r w:rsidR="008D2050" w:rsidRPr="00213CAC">
        <w:rPr>
          <w:rFonts w:ascii="Book Antiqua" w:eastAsiaTheme="minorHAnsi" w:hAnsi="Book Antiqua" w:cs="Times New Roman"/>
          <w:color w:val="000000" w:themeColor="text1"/>
          <w:sz w:val="24"/>
          <w:szCs w:val="24"/>
        </w:rPr>
        <w:t xml:space="preserve"> Institute Center for Health Policy</w:t>
      </w:r>
      <w:r w:rsidRPr="00213CAC">
        <w:rPr>
          <w:rFonts w:ascii="Book Antiqua" w:eastAsia="宋体" w:hAnsi="Book Antiqua" w:cs="Times New Roman"/>
          <w:color w:val="000000" w:themeColor="text1"/>
          <w:sz w:val="24"/>
          <w:szCs w:val="24"/>
          <w:lang w:eastAsia="zh-CN"/>
        </w:rPr>
        <w:t xml:space="preserve">, </w:t>
      </w:r>
      <w:r w:rsidR="008D2050" w:rsidRPr="00213CAC">
        <w:rPr>
          <w:rFonts w:ascii="Book Antiqua" w:eastAsiaTheme="minorHAnsi" w:hAnsi="Book Antiqua" w:cs="Times New Roman"/>
          <w:color w:val="000000" w:themeColor="text1"/>
          <w:sz w:val="24"/>
          <w:szCs w:val="24"/>
        </w:rPr>
        <w:t>Medical Center East, South Tower</w:t>
      </w:r>
      <w:r w:rsidRPr="00213CAC">
        <w:rPr>
          <w:rFonts w:ascii="Book Antiqua" w:eastAsia="宋体" w:hAnsi="Book Antiqua" w:cs="Times New Roman"/>
          <w:color w:val="000000" w:themeColor="text1"/>
          <w:sz w:val="24"/>
          <w:szCs w:val="24"/>
          <w:lang w:eastAsia="zh-CN"/>
        </w:rPr>
        <w:t>,</w:t>
      </w:r>
      <w:r w:rsidRPr="00213CAC">
        <w:rPr>
          <w:rFonts w:ascii="Book Antiqua" w:eastAsiaTheme="minorHAnsi" w:hAnsi="Book Antiqua" w:cs="Times New Roman"/>
          <w:color w:val="000000" w:themeColor="text1"/>
          <w:sz w:val="24"/>
          <w:szCs w:val="24"/>
        </w:rPr>
        <w:t xml:space="preserve"> 1215 21st Avenue South, Suite 4200</w:t>
      </w:r>
      <w:r w:rsidRPr="00213CAC">
        <w:rPr>
          <w:rFonts w:ascii="Book Antiqua" w:eastAsia="宋体" w:hAnsi="Book Antiqua" w:cs="Times New Roman"/>
          <w:color w:val="000000" w:themeColor="text1"/>
          <w:sz w:val="24"/>
          <w:szCs w:val="24"/>
          <w:lang w:eastAsia="zh-CN"/>
        </w:rPr>
        <w:t xml:space="preserve">, </w:t>
      </w:r>
      <w:r w:rsidR="008D2050" w:rsidRPr="00213CAC">
        <w:rPr>
          <w:rFonts w:ascii="Book Antiqua" w:eastAsiaTheme="minorHAnsi" w:hAnsi="Book Antiqua" w:cs="Times New Roman"/>
          <w:color w:val="000000" w:themeColor="text1"/>
          <w:sz w:val="24"/>
          <w:szCs w:val="24"/>
        </w:rPr>
        <w:t>Nashville, TN 37232</w:t>
      </w:r>
      <w:r w:rsidRPr="00213CAC">
        <w:rPr>
          <w:rFonts w:ascii="Book Antiqua" w:eastAsia="宋体" w:hAnsi="Book Antiqua" w:cs="Times New Roman"/>
          <w:color w:val="000000" w:themeColor="text1"/>
          <w:sz w:val="24"/>
          <w:szCs w:val="24"/>
          <w:lang w:eastAsia="zh-CN"/>
        </w:rPr>
        <w:t>, United States.</w:t>
      </w:r>
      <w:r w:rsidRPr="00213CAC">
        <w:rPr>
          <w:rFonts w:ascii="Book Antiqua" w:hAnsi="Book Antiqua"/>
          <w:color w:val="000000" w:themeColor="text1"/>
          <w:sz w:val="24"/>
          <w:szCs w:val="24"/>
        </w:rPr>
        <w:t xml:space="preserve"> manish.sethi@vanderbilt.edu</w:t>
      </w:r>
    </w:p>
    <w:p w14:paraId="50EF645C" w14:textId="1D558DFE" w:rsidR="00242242" w:rsidRPr="00213CAC" w:rsidRDefault="00242242" w:rsidP="00213CAC">
      <w:pPr>
        <w:spacing w:after="0" w:line="360" w:lineRule="auto"/>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b/>
          <w:color w:val="000000" w:themeColor="text1"/>
          <w:sz w:val="24"/>
          <w:szCs w:val="24"/>
        </w:rPr>
        <w:t>Telephone:</w:t>
      </w:r>
      <w:r w:rsidRPr="00213CAC">
        <w:rPr>
          <w:rFonts w:ascii="Book Antiqua" w:eastAsia="宋体" w:hAnsi="Book Antiqua" w:cs="Times New Roman"/>
          <w:b/>
          <w:color w:val="000000" w:themeColor="text1"/>
          <w:sz w:val="24"/>
          <w:szCs w:val="24"/>
          <w:lang w:eastAsia="zh-CN"/>
        </w:rPr>
        <w:t xml:space="preserve"> </w:t>
      </w:r>
      <w:r w:rsidRPr="00213CAC">
        <w:rPr>
          <w:rFonts w:ascii="Book Antiqua" w:eastAsia="宋体" w:hAnsi="Book Antiqua" w:cs="Times New Roman"/>
          <w:color w:val="000000" w:themeColor="text1"/>
          <w:sz w:val="24"/>
          <w:szCs w:val="24"/>
          <w:lang w:eastAsia="zh-CN"/>
        </w:rPr>
        <w:t>+1-</w:t>
      </w:r>
      <w:r w:rsidRPr="00213CAC">
        <w:rPr>
          <w:rFonts w:ascii="Book Antiqua" w:eastAsiaTheme="minorHAnsi" w:hAnsi="Book Antiqua" w:cs="Times New Roman"/>
          <w:color w:val="000000" w:themeColor="text1"/>
          <w:sz w:val="24"/>
          <w:szCs w:val="24"/>
        </w:rPr>
        <w:t>615</w:t>
      </w:r>
      <w:r w:rsidRPr="00213CAC">
        <w:rPr>
          <w:rFonts w:ascii="Book Antiqua" w:eastAsia="宋体" w:hAnsi="Book Antiqua" w:cs="Times New Roman"/>
          <w:color w:val="000000" w:themeColor="text1"/>
          <w:sz w:val="24"/>
          <w:szCs w:val="24"/>
          <w:lang w:eastAsia="zh-CN"/>
        </w:rPr>
        <w:t>-</w:t>
      </w:r>
      <w:r w:rsidRPr="00213CAC">
        <w:rPr>
          <w:rFonts w:ascii="Book Antiqua" w:eastAsiaTheme="minorHAnsi" w:hAnsi="Book Antiqua" w:cs="Times New Roman"/>
          <w:color w:val="000000" w:themeColor="text1"/>
          <w:sz w:val="24"/>
          <w:szCs w:val="24"/>
        </w:rPr>
        <w:t>9360112</w:t>
      </w:r>
      <w:r w:rsidRPr="00213CAC">
        <w:rPr>
          <w:rFonts w:ascii="Book Antiqua" w:eastAsia="宋体" w:hAnsi="Book Antiqua" w:cs="Times New Roman"/>
          <w:color w:val="000000" w:themeColor="text1"/>
          <w:sz w:val="24"/>
          <w:szCs w:val="24"/>
          <w:lang w:eastAsia="zh-CN"/>
        </w:rPr>
        <w:tab/>
      </w:r>
      <w:r w:rsidRPr="00213CAC">
        <w:rPr>
          <w:rFonts w:ascii="Book Antiqua" w:eastAsia="宋体" w:hAnsi="Book Antiqua" w:cs="Times New Roman"/>
          <w:color w:val="000000" w:themeColor="text1"/>
          <w:sz w:val="24"/>
          <w:szCs w:val="24"/>
          <w:lang w:eastAsia="zh-CN"/>
        </w:rPr>
        <w:tab/>
      </w:r>
    </w:p>
    <w:p w14:paraId="0AE9FF95" w14:textId="1097A84E" w:rsidR="00242242" w:rsidRPr="00213CAC" w:rsidRDefault="00242242" w:rsidP="00213CAC">
      <w:pPr>
        <w:spacing w:after="0" w:line="360" w:lineRule="auto"/>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b/>
          <w:color w:val="000000" w:themeColor="text1"/>
          <w:sz w:val="24"/>
          <w:szCs w:val="24"/>
        </w:rPr>
        <w:t>Fax:</w:t>
      </w:r>
      <w:r w:rsidRPr="00213CAC">
        <w:rPr>
          <w:rFonts w:ascii="Book Antiqua" w:hAnsi="Book Antiqua" w:cs="Times New Roman"/>
          <w:color w:val="000000" w:themeColor="text1"/>
          <w:sz w:val="24"/>
          <w:szCs w:val="24"/>
        </w:rPr>
        <w:t xml:space="preserve"> </w:t>
      </w:r>
      <w:r w:rsidRPr="00213CAC">
        <w:rPr>
          <w:rFonts w:ascii="Book Antiqua" w:eastAsia="宋体" w:hAnsi="Book Antiqua" w:cs="Times New Roman"/>
          <w:color w:val="000000" w:themeColor="text1"/>
          <w:sz w:val="24"/>
          <w:szCs w:val="24"/>
          <w:lang w:eastAsia="zh-CN"/>
        </w:rPr>
        <w:t>+1-</w:t>
      </w:r>
      <w:r w:rsidRPr="00213CAC">
        <w:rPr>
          <w:rFonts w:ascii="Book Antiqua" w:eastAsiaTheme="minorHAnsi" w:hAnsi="Book Antiqua" w:cs="Times New Roman"/>
          <w:color w:val="000000" w:themeColor="text1"/>
          <w:sz w:val="24"/>
          <w:szCs w:val="24"/>
        </w:rPr>
        <w:t>615</w:t>
      </w:r>
      <w:r w:rsidRPr="00213CAC">
        <w:rPr>
          <w:rFonts w:ascii="Book Antiqua" w:eastAsia="宋体" w:hAnsi="Book Antiqua" w:cs="Times New Roman"/>
          <w:color w:val="000000" w:themeColor="text1"/>
          <w:sz w:val="24"/>
          <w:szCs w:val="24"/>
          <w:lang w:eastAsia="zh-CN"/>
        </w:rPr>
        <w:t>-</w:t>
      </w:r>
      <w:r w:rsidRPr="00213CAC">
        <w:rPr>
          <w:rFonts w:ascii="Book Antiqua" w:eastAsiaTheme="minorHAnsi" w:hAnsi="Book Antiqua" w:cs="Times New Roman"/>
          <w:color w:val="000000" w:themeColor="text1"/>
          <w:sz w:val="24"/>
          <w:szCs w:val="24"/>
        </w:rPr>
        <w:t>3435783</w:t>
      </w:r>
    </w:p>
    <w:p w14:paraId="7B1F54A9" w14:textId="77777777" w:rsidR="00242242" w:rsidRPr="00213CAC" w:rsidRDefault="00242242" w:rsidP="00213CAC">
      <w:pPr>
        <w:spacing w:after="0" w:line="360" w:lineRule="auto"/>
        <w:jc w:val="both"/>
        <w:rPr>
          <w:rFonts w:ascii="Book Antiqua" w:eastAsia="宋体" w:hAnsi="Book Antiqua" w:cs="Times New Roman"/>
          <w:color w:val="000000" w:themeColor="text1"/>
          <w:sz w:val="24"/>
          <w:szCs w:val="24"/>
          <w:lang w:eastAsia="zh-CN"/>
        </w:rPr>
      </w:pPr>
    </w:p>
    <w:p w14:paraId="4DFEA8A8" w14:textId="44488CE2" w:rsidR="00242242" w:rsidRPr="00213CAC" w:rsidRDefault="00213CAC" w:rsidP="00213CAC">
      <w:pPr>
        <w:spacing w:after="0" w:line="360" w:lineRule="auto"/>
        <w:jc w:val="both"/>
        <w:rPr>
          <w:rFonts w:ascii="Book Antiqua" w:eastAsia="宋体" w:hAnsi="Book Antiqua"/>
          <w:color w:val="000000" w:themeColor="text1"/>
          <w:sz w:val="24"/>
          <w:szCs w:val="24"/>
          <w:lang w:eastAsia="zh-CN"/>
        </w:rPr>
      </w:pPr>
      <w:r w:rsidRPr="00213CAC">
        <w:rPr>
          <w:rFonts w:ascii="Book Antiqua" w:hAnsi="Book Antiqua"/>
          <w:b/>
          <w:color w:val="000000" w:themeColor="text1"/>
          <w:sz w:val="24"/>
          <w:szCs w:val="24"/>
        </w:rPr>
        <w:t>Received:</w:t>
      </w:r>
      <w:r w:rsidRPr="00213CAC">
        <w:rPr>
          <w:rFonts w:ascii="Book Antiqua" w:hAnsi="Book Antiqua"/>
          <w:color w:val="000000" w:themeColor="text1"/>
          <w:sz w:val="24"/>
          <w:szCs w:val="24"/>
        </w:rPr>
        <w:t xml:space="preserve"> </w:t>
      </w:r>
      <w:r w:rsidRPr="00213CAC">
        <w:rPr>
          <w:rFonts w:ascii="Book Antiqua" w:eastAsia="宋体" w:hAnsi="Book Antiqua"/>
          <w:color w:val="000000" w:themeColor="text1"/>
          <w:sz w:val="24"/>
          <w:szCs w:val="24"/>
          <w:lang w:eastAsia="zh-CN"/>
        </w:rPr>
        <w:t>March 3, 2015</w:t>
      </w:r>
    </w:p>
    <w:p w14:paraId="3D991158" w14:textId="1089458C" w:rsidR="00242242" w:rsidRPr="00213CAC" w:rsidRDefault="00242242" w:rsidP="00213CAC">
      <w:pPr>
        <w:spacing w:after="0" w:line="360" w:lineRule="auto"/>
        <w:jc w:val="both"/>
        <w:rPr>
          <w:rFonts w:ascii="Book Antiqua" w:eastAsia="宋体" w:hAnsi="Book Antiqua"/>
          <w:color w:val="000000" w:themeColor="text1"/>
          <w:sz w:val="24"/>
          <w:szCs w:val="24"/>
          <w:lang w:eastAsia="zh-CN"/>
        </w:rPr>
      </w:pPr>
      <w:r w:rsidRPr="00213CAC">
        <w:rPr>
          <w:rFonts w:ascii="Book Antiqua" w:hAnsi="Book Antiqua"/>
          <w:b/>
          <w:color w:val="000000" w:themeColor="text1"/>
          <w:sz w:val="24"/>
          <w:szCs w:val="24"/>
        </w:rPr>
        <w:t>Peer-review started:</w:t>
      </w:r>
      <w:r w:rsidR="00213CAC" w:rsidRPr="00213CAC">
        <w:rPr>
          <w:rFonts w:ascii="Book Antiqua" w:hAnsi="Book Antiqua"/>
          <w:color w:val="000000" w:themeColor="text1"/>
          <w:sz w:val="24"/>
          <w:szCs w:val="24"/>
        </w:rPr>
        <w:t xml:space="preserve"> </w:t>
      </w:r>
      <w:r w:rsidR="00213CAC" w:rsidRPr="00213CAC">
        <w:rPr>
          <w:rFonts w:ascii="Book Antiqua" w:eastAsia="宋体" w:hAnsi="Book Antiqua"/>
          <w:color w:val="000000" w:themeColor="text1"/>
          <w:sz w:val="24"/>
          <w:szCs w:val="24"/>
          <w:lang w:eastAsia="zh-CN"/>
        </w:rPr>
        <w:t>March 4, 2015</w:t>
      </w:r>
    </w:p>
    <w:p w14:paraId="343B2E6B" w14:textId="7D3DD91B" w:rsidR="00242242" w:rsidRPr="00213CAC" w:rsidRDefault="00242242" w:rsidP="00213CAC">
      <w:pPr>
        <w:spacing w:after="0" w:line="360" w:lineRule="auto"/>
        <w:jc w:val="both"/>
        <w:rPr>
          <w:rFonts w:ascii="Book Antiqua" w:eastAsia="宋体" w:hAnsi="Book Antiqua"/>
          <w:color w:val="000000" w:themeColor="text1"/>
          <w:sz w:val="24"/>
          <w:szCs w:val="24"/>
          <w:lang w:eastAsia="zh-CN"/>
        </w:rPr>
      </w:pPr>
      <w:bookmarkStart w:id="6" w:name="OLE_LINK21"/>
      <w:bookmarkStart w:id="7" w:name="OLE_LINK22"/>
      <w:r w:rsidRPr="00213CAC">
        <w:rPr>
          <w:rFonts w:ascii="Book Antiqua" w:hAnsi="Book Antiqua"/>
          <w:b/>
          <w:color w:val="000000" w:themeColor="text1"/>
          <w:sz w:val="24"/>
          <w:szCs w:val="24"/>
        </w:rPr>
        <w:t>First decision:</w:t>
      </w:r>
      <w:r w:rsidR="00213CAC" w:rsidRPr="00213CAC">
        <w:rPr>
          <w:rFonts w:ascii="Book Antiqua" w:eastAsia="宋体" w:hAnsi="Book Antiqua"/>
          <w:b/>
          <w:color w:val="000000" w:themeColor="text1"/>
          <w:sz w:val="24"/>
          <w:szCs w:val="24"/>
          <w:lang w:eastAsia="zh-CN"/>
        </w:rPr>
        <w:t xml:space="preserve"> </w:t>
      </w:r>
      <w:r w:rsidR="00213CAC" w:rsidRPr="00213CAC">
        <w:rPr>
          <w:rFonts w:ascii="Book Antiqua" w:eastAsia="宋体" w:hAnsi="Book Antiqua"/>
          <w:color w:val="000000" w:themeColor="text1"/>
          <w:sz w:val="24"/>
          <w:szCs w:val="24"/>
          <w:lang w:eastAsia="zh-CN"/>
        </w:rPr>
        <w:t>May 13, 2015</w:t>
      </w:r>
    </w:p>
    <w:bookmarkEnd w:id="6"/>
    <w:bookmarkEnd w:id="7"/>
    <w:p w14:paraId="5D70835B" w14:textId="459A84D8" w:rsidR="00242242" w:rsidRPr="00213CAC" w:rsidRDefault="00213CAC" w:rsidP="00213CAC">
      <w:pPr>
        <w:spacing w:after="0" w:line="360" w:lineRule="auto"/>
        <w:jc w:val="both"/>
        <w:rPr>
          <w:rFonts w:ascii="Book Antiqua" w:eastAsia="宋体" w:hAnsi="Book Antiqua"/>
          <w:color w:val="000000" w:themeColor="text1"/>
          <w:sz w:val="24"/>
          <w:szCs w:val="24"/>
          <w:lang w:eastAsia="zh-CN"/>
        </w:rPr>
      </w:pPr>
      <w:r w:rsidRPr="00213CAC">
        <w:rPr>
          <w:rFonts w:ascii="Book Antiqua" w:hAnsi="Book Antiqua"/>
          <w:b/>
          <w:color w:val="000000" w:themeColor="text1"/>
          <w:sz w:val="24"/>
          <w:szCs w:val="24"/>
        </w:rPr>
        <w:t xml:space="preserve">Revised: </w:t>
      </w:r>
      <w:r w:rsidRPr="00213CAC">
        <w:rPr>
          <w:rFonts w:ascii="Book Antiqua" w:eastAsia="宋体" w:hAnsi="Book Antiqua"/>
          <w:color w:val="000000" w:themeColor="text1"/>
          <w:sz w:val="24"/>
          <w:szCs w:val="24"/>
          <w:lang w:eastAsia="zh-CN"/>
        </w:rPr>
        <w:t>June 17, 2015</w:t>
      </w:r>
    </w:p>
    <w:p w14:paraId="406C14A6" w14:textId="332BAF16" w:rsidR="00242242" w:rsidRPr="00102B4F" w:rsidRDefault="00242242" w:rsidP="00102B4F">
      <w:pPr>
        <w:rPr>
          <w:rFonts w:ascii="Book Antiqua" w:hAnsi="Book Antiqua" w:cs="宋体"/>
          <w:sz w:val="24"/>
        </w:rPr>
      </w:pPr>
      <w:r w:rsidRPr="00213CAC">
        <w:rPr>
          <w:rFonts w:ascii="Book Antiqua" w:hAnsi="Book Antiqua"/>
          <w:b/>
          <w:color w:val="000000" w:themeColor="text1"/>
          <w:sz w:val="24"/>
          <w:szCs w:val="24"/>
        </w:rPr>
        <w:t>Accepted:</w:t>
      </w:r>
      <w:r w:rsidR="00102B4F" w:rsidRPr="00102B4F">
        <w:rPr>
          <w:rFonts w:ascii="Book Antiqua" w:hAnsi="Book Antiqua" w:cs="宋体"/>
          <w:sz w:val="24"/>
        </w:rPr>
        <w:t xml:space="preserve"> </w:t>
      </w:r>
      <w:r w:rsidR="00102B4F">
        <w:rPr>
          <w:rFonts w:ascii="Book Antiqua" w:hAnsi="Book Antiqua" w:cs="宋体"/>
          <w:sz w:val="24"/>
        </w:rPr>
        <w:t>July 21</w:t>
      </w:r>
      <w:r w:rsidR="00102B4F" w:rsidRPr="00AF30D4">
        <w:rPr>
          <w:rFonts w:ascii="Book Antiqua" w:hAnsi="Book Antiqua" w:cs="宋体"/>
          <w:sz w:val="24"/>
        </w:rPr>
        <w:t>, 2015</w:t>
      </w:r>
    </w:p>
    <w:p w14:paraId="0D60EEF0" w14:textId="77777777" w:rsidR="00242242" w:rsidRPr="00213CAC" w:rsidRDefault="00242242" w:rsidP="00213CAC">
      <w:pPr>
        <w:spacing w:after="0" w:line="360" w:lineRule="auto"/>
        <w:jc w:val="both"/>
        <w:rPr>
          <w:rFonts w:ascii="Book Antiqua" w:hAnsi="Book Antiqua"/>
          <w:b/>
          <w:color w:val="000000" w:themeColor="text1"/>
          <w:sz w:val="24"/>
          <w:szCs w:val="24"/>
        </w:rPr>
      </w:pPr>
      <w:r w:rsidRPr="00213CAC">
        <w:rPr>
          <w:rFonts w:ascii="Book Antiqua" w:hAnsi="Book Antiqua"/>
          <w:b/>
          <w:color w:val="000000" w:themeColor="text1"/>
          <w:sz w:val="24"/>
          <w:szCs w:val="24"/>
        </w:rPr>
        <w:t>Article in press:</w:t>
      </w:r>
    </w:p>
    <w:p w14:paraId="182DE84F" w14:textId="6BADA32A" w:rsidR="00242242" w:rsidRPr="00213CAC" w:rsidRDefault="00242242" w:rsidP="00213CAC">
      <w:pPr>
        <w:spacing w:after="0" w:line="360" w:lineRule="auto"/>
        <w:jc w:val="both"/>
        <w:rPr>
          <w:rFonts w:ascii="Book Antiqua" w:eastAsia="宋体" w:hAnsi="Book Antiqua"/>
          <w:b/>
          <w:color w:val="000000" w:themeColor="text1"/>
          <w:sz w:val="24"/>
          <w:szCs w:val="24"/>
          <w:lang w:eastAsia="zh-CN"/>
        </w:rPr>
      </w:pPr>
      <w:r w:rsidRPr="00213CAC">
        <w:rPr>
          <w:rFonts w:ascii="Book Antiqua" w:hAnsi="Book Antiqua"/>
          <w:b/>
          <w:color w:val="000000" w:themeColor="text1"/>
          <w:sz w:val="24"/>
          <w:szCs w:val="24"/>
        </w:rPr>
        <w:t xml:space="preserve">Published online: </w:t>
      </w:r>
    </w:p>
    <w:p w14:paraId="34FD1B70" w14:textId="720B8980" w:rsidR="00927E4C" w:rsidRPr="00213CAC" w:rsidRDefault="00307A2B" w:rsidP="00213CAC">
      <w:pPr>
        <w:spacing w:after="0" w:line="360" w:lineRule="auto"/>
        <w:jc w:val="both"/>
        <w:rPr>
          <w:rFonts w:ascii="Book Antiqua" w:hAnsi="Book Antiqua" w:cs="Times New Roman"/>
          <w:color w:val="000000" w:themeColor="text1"/>
          <w:sz w:val="24"/>
          <w:szCs w:val="24"/>
        </w:rPr>
      </w:pPr>
      <w:r w:rsidRPr="00213CAC">
        <w:rPr>
          <w:rFonts w:ascii="Book Antiqua" w:hAnsi="Book Antiqua" w:cs="Times New Roman"/>
          <w:b/>
          <w:color w:val="000000" w:themeColor="text1"/>
          <w:sz w:val="24"/>
          <w:szCs w:val="24"/>
        </w:rPr>
        <w:t>Abstract</w:t>
      </w:r>
    </w:p>
    <w:p w14:paraId="01A755CA" w14:textId="56422385" w:rsidR="008B6B45" w:rsidRPr="00213CAC" w:rsidRDefault="00307A2B"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Lucida Grande"/>
          <w:color w:val="000000" w:themeColor="text1"/>
          <w:sz w:val="24"/>
          <w:szCs w:val="24"/>
        </w:rPr>
      </w:pPr>
      <w:r w:rsidRPr="00213CAC">
        <w:rPr>
          <w:rFonts w:ascii="Book Antiqua" w:hAnsi="Book Antiqua" w:cs="Lucida Grande"/>
          <w:b/>
          <w:color w:val="000000" w:themeColor="text1"/>
          <w:sz w:val="24"/>
          <w:szCs w:val="24"/>
        </w:rPr>
        <w:lastRenderedPageBreak/>
        <w:t>AIM</w:t>
      </w:r>
      <w:r w:rsidR="008B6B45" w:rsidRPr="00213CAC">
        <w:rPr>
          <w:rFonts w:ascii="Book Antiqua" w:hAnsi="Book Antiqua" w:cs="Lucida Grande"/>
          <w:color w:val="000000" w:themeColor="text1"/>
          <w:sz w:val="24"/>
          <w:szCs w:val="24"/>
        </w:rPr>
        <w:t>: To investigate inpatient length of stay, complication rates, and readmission rates for sacral fracture patients based on operative approach</w:t>
      </w:r>
      <w:r w:rsidR="000D4A6F" w:rsidRPr="00213CAC">
        <w:rPr>
          <w:rFonts w:ascii="Book Antiqua" w:hAnsi="Book Antiqua" w:cs="Lucida Grande"/>
          <w:color w:val="000000" w:themeColor="text1"/>
          <w:sz w:val="24"/>
          <w:szCs w:val="24"/>
        </w:rPr>
        <w:t>.</w:t>
      </w:r>
    </w:p>
    <w:p w14:paraId="3DF7A30F" w14:textId="77777777" w:rsidR="00572977" w:rsidRDefault="00572977"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宋体" w:hAnsi="Book Antiqua" w:cs="Lucida Grande"/>
          <w:b/>
          <w:color w:val="000000" w:themeColor="text1"/>
          <w:sz w:val="24"/>
          <w:szCs w:val="24"/>
          <w:lang w:eastAsia="zh-CN"/>
        </w:rPr>
      </w:pPr>
    </w:p>
    <w:p w14:paraId="1D51EC5D" w14:textId="7B973EBB" w:rsidR="008B6B45" w:rsidRPr="00213CAC" w:rsidRDefault="00307A2B"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color w:val="000000" w:themeColor="text1"/>
          <w:sz w:val="24"/>
          <w:szCs w:val="24"/>
        </w:rPr>
      </w:pPr>
      <w:r w:rsidRPr="00213CAC">
        <w:rPr>
          <w:rFonts w:ascii="Book Antiqua" w:hAnsi="Book Antiqua" w:cs="Lucida Grande"/>
          <w:b/>
          <w:color w:val="000000" w:themeColor="text1"/>
          <w:sz w:val="24"/>
          <w:szCs w:val="24"/>
        </w:rPr>
        <w:t>METHODS</w:t>
      </w:r>
      <w:r w:rsidR="008B6B45" w:rsidRPr="00213CAC">
        <w:rPr>
          <w:rFonts w:ascii="Book Antiqua" w:hAnsi="Book Antiqua" w:cs="Lucida Grande"/>
          <w:color w:val="000000" w:themeColor="text1"/>
          <w:sz w:val="24"/>
          <w:szCs w:val="24"/>
        </w:rPr>
        <w:t xml:space="preserve">: </w:t>
      </w:r>
      <w:r w:rsidR="008B6B45" w:rsidRPr="00213CAC">
        <w:rPr>
          <w:rFonts w:ascii="Book Antiqua" w:hAnsi="Book Antiqua" w:cs="Times New Roman"/>
          <w:color w:val="000000" w:themeColor="text1"/>
          <w:sz w:val="24"/>
          <w:szCs w:val="24"/>
        </w:rPr>
        <w:t>All patients who presented to a large tertiary care center with isolated sacral fractures in an 11 year period were included in a retrospective chart review. Operative approach (open</w:t>
      </w:r>
      <w:r w:rsidR="00F24ED9" w:rsidRPr="00213CAC">
        <w:rPr>
          <w:rFonts w:ascii="Book Antiqua" w:hAnsi="Book Antiqua" w:cs="Times New Roman"/>
          <w:color w:val="000000" w:themeColor="text1"/>
          <w:sz w:val="24"/>
          <w:szCs w:val="24"/>
        </w:rPr>
        <w:t xml:space="preserve"> reduction internal fixation </w:t>
      </w:r>
      <w:r w:rsidR="00F24ED9" w:rsidRPr="00213CAC">
        <w:rPr>
          <w:rFonts w:ascii="Book Antiqua" w:hAnsi="Book Antiqua" w:cs="Times New Roman"/>
          <w:i/>
          <w:color w:val="000000" w:themeColor="text1"/>
          <w:sz w:val="24"/>
          <w:szCs w:val="24"/>
        </w:rPr>
        <w:t>vs</w:t>
      </w:r>
      <w:r w:rsidR="008B6B45" w:rsidRPr="00213CAC">
        <w:rPr>
          <w:rFonts w:ascii="Book Antiqua" w:hAnsi="Book Antiqua" w:cs="Times New Roman"/>
          <w:color w:val="000000" w:themeColor="text1"/>
          <w:sz w:val="24"/>
          <w:szCs w:val="24"/>
        </w:rPr>
        <w:t xml:space="preserve"> percutaneous) was noted, as well as age, gender, race, and ASA score. Complications included infection, nonunion and </w:t>
      </w:r>
      <w:proofErr w:type="spellStart"/>
      <w:r w:rsidR="008B6B45" w:rsidRPr="00213CAC">
        <w:rPr>
          <w:rFonts w:ascii="Book Antiqua" w:hAnsi="Book Antiqua" w:cs="Times New Roman"/>
          <w:color w:val="000000" w:themeColor="text1"/>
          <w:sz w:val="24"/>
          <w:szCs w:val="24"/>
        </w:rPr>
        <w:t>malunion</w:t>
      </w:r>
      <w:proofErr w:type="spellEnd"/>
      <w:r w:rsidR="008B6B45" w:rsidRPr="00213CAC">
        <w:rPr>
          <w:rFonts w:ascii="Book Antiqua" w:hAnsi="Book Antiqua" w:cs="Times New Roman"/>
          <w:color w:val="000000" w:themeColor="text1"/>
          <w:sz w:val="24"/>
          <w:szCs w:val="24"/>
        </w:rPr>
        <w:t xml:space="preserve">, deep venous thrombosis, and hardware problems; 90-d readmissions were broken down into infection, surgical revision of the sacral fracture, and medical complications. Length of stay was collected for the initial admission and readmission visits if applicable. Fisher’s exact and non-parametric </w:t>
      </w:r>
      <w:r w:rsidR="008B6B45" w:rsidRPr="00213CAC">
        <w:rPr>
          <w:rFonts w:ascii="Book Antiqua" w:hAnsi="Book Antiqua" w:cs="Times New Roman"/>
          <w:i/>
          <w:color w:val="000000" w:themeColor="text1"/>
          <w:sz w:val="24"/>
          <w:szCs w:val="24"/>
        </w:rPr>
        <w:t>t</w:t>
      </w:r>
      <w:r w:rsidR="008B6B45" w:rsidRPr="00213CAC">
        <w:rPr>
          <w:rFonts w:ascii="Book Antiqua" w:hAnsi="Book Antiqua" w:cs="Times New Roman"/>
          <w:color w:val="000000" w:themeColor="text1"/>
          <w:sz w:val="24"/>
          <w:szCs w:val="24"/>
        </w:rPr>
        <w:t xml:space="preserve">-tests (Mann-Whitney </w:t>
      </w:r>
      <w:r w:rsidR="008B6B45" w:rsidRPr="00B9456F">
        <w:rPr>
          <w:rFonts w:ascii="Book Antiqua" w:hAnsi="Book Antiqua" w:cs="Times New Roman"/>
          <w:i/>
          <w:color w:val="000000" w:themeColor="text1"/>
          <w:sz w:val="24"/>
          <w:szCs w:val="24"/>
        </w:rPr>
        <w:t>U</w:t>
      </w:r>
      <w:r w:rsidR="008B6B45" w:rsidRPr="00213CAC">
        <w:rPr>
          <w:rFonts w:ascii="Book Antiqua" w:hAnsi="Book Antiqua" w:cs="Times New Roman"/>
          <w:color w:val="000000" w:themeColor="text1"/>
          <w:sz w:val="24"/>
          <w:szCs w:val="24"/>
        </w:rPr>
        <w:t xml:space="preserve"> tests) were employed to compare length of stay, complications, and readmissions between open and percutaneous approaches. </w:t>
      </w:r>
    </w:p>
    <w:p w14:paraId="60374FE9" w14:textId="77777777" w:rsidR="00572977" w:rsidRDefault="00572977"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宋体" w:hAnsi="Book Antiqua" w:cs="Lucida Grande"/>
          <w:b/>
          <w:color w:val="000000" w:themeColor="text1"/>
          <w:sz w:val="24"/>
          <w:szCs w:val="24"/>
          <w:lang w:eastAsia="zh-CN"/>
        </w:rPr>
      </w:pPr>
    </w:p>
    <w:p w14:paraId="7D54C5A2" w14:textId="1798A096" w:rsidR="008B6B45" w:rsidRPr="00213CAC" w:rsidRDefault="00307A2B"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Lucida Grande"/>
          <w:color w:val="000000" w:themeColor="text1"/>
          <w:sz w:val="24"/>
          <w:szCs w:val="24"/>
        </w:rPr>
      </w:pPr>
      <w:r w:rsidRPr="00213CAC">
        <w:rPr>
          <w:rFonts w:ascii="Book Antiqua" w:hAnsi="Book Antiqua" w:cs="Lucida Grande"/>
          <w:b/>
          <w:color w:val="000000" w:themeColor="text1"/>
          <w:sz w:val="24"/>
          <w:szCs w:val="24"/>
        </w:rPr>
        <w:t>RESULTS</w:t>
      </w:r>
      <w:r w:rsidR="008B6B45" w:rsidRPr="00213CAC">
        <w:rPr>
          <w:rFonts w:ascii="Book Antiqua" w:hAnsi="Book Antiqua" w:cs="Lucida Grande"/>
          <w:color w:val="000000" w:themeColor="text1"/>
          <w:sz w:val="24"/>
          <w:szCs w:val="24"/>
        </w:rPr>
        <w:t xml:space="preserve">: </w:t>
      </w:r>
      <w:r w:rsidR="00213CAC">
        <w:rPr>
          <w:rFonts w:ascii="Book Antiqua" w:eastAsia="宋体" w:hAnsi="Book Antiqua" w:cs="Lucida Grande" w:hint="eastAsia"/>
          <w:color w:val="000000" w:themeColor="text1"/>
          <w:sz w:val="24"/>
          <w:szCs w:val="24"/>
          <w:lang w:eastAsia="zh-CN"/>
        </w:rPr>
        <w:t>Ninety four</w:t>
      </w:r>
      <w:r w:rsidR="008B6B45" w:rsidRPr="00213CAC">
        <w:rPr>
          <w:rFonts w:ascii="Book Antiqua" w:hAnsi="Book Antiqua" w:cs="Lucida Grande"/>
          <w:color w:val="000000" w:themeColor="text1"/>
          <w:sz w:val="24"/>
          <w:szCs w:val="24"/>
        </w:rPr>
        <w:t xml:space="preserve"> patients with isolated sacral fractures were identified: 31 (30.4%) who underwent </w:t>
      </w:r>
      <w:r w:rsidR="001A383E" w:rsidRPr="00213CAC">
        <w:rPr>
          <w:rFonts w:ascii="Book Antiqua" w:hAnsi="Book Antiqua" w:cs="Times New Roman"/>
          <w:color w:val="000000" w:themeColor="text1"/>
          <w:sz w:val="24"/>
          <w:szCs w:val="24"/>
        </w:rPr>
        <w:t xml:space="preserve">open reduction and internal fixation (ORIF) </w:t>
      </w:r>
      <w:r w:rsidR="008B6B45" w:rsidRPr="00213CAC">
        <w:rPr>
          <w:rFonts w:ascii="Book Antiqua" w:hAnsi="Book Antiqua" w:cs="Lucida Grande"/>
          <w:i/>
          <w:color w:val="000000" w:themeColor="text1"/>
          <w:sz w:val="24"/>
          <w:szCs w:val="24"/>
        </w:rPr>
        <w:t>vs</w:t>
      </w:r>
      <w:r w:rsidR="008B6B45" w:rsidRPr="00213CAC">
        <w:rPr>
          <w:rFonts w:ascii="Book Antiqua" w:hAnsi="Book Antiqua" w:cs="Lucida Grande"/>
          <w:color w:val="000000" w:themeColor="text1"/>
          <w:sz w:val="24"/>
          <w:szCs w:val="24"/>
        </w:rPr>
        <w:t xml:space="preserve"> 63 (67.0%) who underwent percutaneous fixation. There was a significant difference in </w:t>
      </w:r>
      <w:r w:rsidR="0086425D" w:rsidRPr="00213CAC">
        <w:rPr>
          <w:rFonts w:ascii="Book Antiqua" w:hAnsi="Book Antiqua" w:cs="Times New Roman"/>
          <w:color w:val="000000" w:themeColor="text1"/>
          <w:sz w:val="24"/>
          <w:szCs w:val="24"/>
        </w:rPr>
        <w:t xml:space="preserve">length of stay </w:t>
      </w:r>
      <w:r w:rsidR="0086425D">
        <w:rPr>
          <w:rFonts w:ascii="Book Antiqua" w:eastAsia="宋体" w:hAnsi="Book Antiqua" w:cs="Times New Roman" w:hint="eastAsia"/>
          <w:color w:val="000000" w:themeColor="text1"/>
          <w:sz w:val="24"/>
          <w:szCs w:val="24"/>
          <w:lang w:eastAsia="zh-CN"/>
        </w:rPr>
        <w:t>(</w:t>
      </w:r>
      <w:r w:rsidR="008B6B45" w:rsidRPr="00213CAC">
        <w:rPr>
          <w:rFonts w:ascii="Book Antiqua" w:hAnsi="Book Antiqua" w:cs="Lucida Grande"/>
          <w:color w:val="000000" w:themeColor="text1"/>
          <w:sz w:val="24"/>
          <w:szCs w:val="24"/>
        </w:rPr>
        <w:t>LOS</w:t>
      </w:r>
      <w:r w:rsidR="0086425D">
        <w:rPr>
          <w:rFonts w:ascii="Book Antiqua" w:eastAsia="宋体" w:hAnsi="Book Antiqua" w:cs="Lucida Grande" w:hint="eastAsia"/>
          <w:color w:val="000000" w:themeColor="text1"/>
          <w:sz w:val="24"/>
          <w:szCs w:val="24"/>
          <w:lang w:eastAsia="zh-CN"/>
        </w:rPr>
        <w:t>)</w:t>
      </w:r>
      <w:r w:rsidR="008B6B45" w:rsidRPr="00213CAC">
        <w:rPr>
          <w:rFonts w:ascii="Book Antiqua" w:hAnsi="Book Antiqua" w:cs="Lucida Grande"/>
          <w:color w:val="000000" w:themeColor="text1"/>
          <w:sz w:val="24"/>
          <w:szCs w:val="24"/>
        </w:rPr>
        <w:t xml:space="preserve"> b</w:t>
      </w:r>
      <w:r w:rsidR="009C31F8" w:rsidRPr="00213CAC">
        <w:rPr>
          <w:rFonts w:ascii="Book Antiqua" w:hAnsi="Book Antiqua" w:cs="Lucida Grande"/>
          <w:color w:val="000000" w:themeColor="text1"/>
          <w:sz w:val="24"/>
          <w:szCs w:val="24"/>
        </w:rPr>
        <w:t>ased on operative approach: 9.1</w:t>
      </w:r>
      <w:r w:rsidR="008B6B45" w:rsidRPr="00213CAC">
        <w:rPr>
          <w:rFonts w:ascii="Book Antiqua" w:hAnsi="Book Antiqua" w:cs="Lucida Grande"/>
          <w:color w:val="000000" w:themeColor="text1"/>
          <w:sz w:val="24"/>
          <w:szCs w:val="24"/>
        </w:rPr>
        <w:t xml:space="preserve"> </w:t>
      </w:r>
      <w:r w:rsidR="009C31F8" w:rsidRPr="00213CAC">
        <w:rPr>
          <w:rFonts w:ascii="Book Antiqua" w:hAnsi="Book Antiqua" w:cs="Lucida Grande"/>
          <w:color w:val="000000" w:themeColor="text1"/>
          <w:sz w:val="24"/>
          <w:szCs w:val="24"/>
        </w:rPr>
        <w:t xml:space="preserve">d for ORIF </w:t>
      </w:r>
      <w:proofErr w:type="gramStart"/>
      <w:r w:rsidR="009C31F8" w:rsidRPr="00213CAC">
        <w:rPr>
          <w:rFonts w:ascii="Book Antiqua" w:hAnsi="Book Antiqua" w:cs="Lucida Grande"/>
          <w:color w:val="000000" w:themeColor="text1"/>
          <w:sz w:val="24"/>
          <w:szCs w:val="24"/>
        </w:rPr>
        <w:t>patien</w:t>
      </w:r>
      <w:r w:rsidR="001A383E" w:rsidRPr="00213CAC">
        <w:rPr>
          <w:rFonts w:ascii="Book Antiqua" w:hAnsi="Book Antiqua" w:cs="Lucida Grande"/>
          <w:color w:val="000000" w:themeColor="text1"/>
          <w:sz w:val="24"/>
          <w:szCs w:val="24"/>
        </w:rPr>
        <w:t>ts</w:t>
      </w:r>
      <w:proofErr w:type="gramEnd"/>
      <w:r w:rsidR="001A383E" w:rsidRPr="00213CAC">
        <w:rPr>
          <w:rFonts w:ascii="Book Antiqua" w:hAnsi="Book Antiqua" w:cs="Lucida Grande"/>
          <w:color w:val="000000" w:themeColor="text1"/>
          <w:sz w:val="24"/>
          <w:szCs w:val="24"/>
        </w:rPr>
        <w:t xml:space="preserve"> </w:t>
      </w:r>
      <w:r w:rsidR="001A383E" w:rsidRPr="00213CAC">
        <w:rPr>
          <w:rFonts w:ascii="Book Antiqua" w:hAnsi="Book Antiqua" w:cs="Lucida Grande"/>
          <w:i/>
          <w:color w:val="000000" w:themeColor="text1"/>
          <w:sz w:val="24"/>
          <w:szCs w:val="24"/>
        </w:rPr>
        <w:t>vs</w:t>
      </w:r>
      <w:r w:rsidR="001A383E" w:rsidRPr="00213CAC">
        <w:rPr>
          <w:rFonts w:ascii="Book Antiqua" w:eastAsia="宋体" w:hAnsi="Book Antiqua" w:cs="Lucida Grande"/>
          <w:color w:val="000000" w:themeColor="text1"/>
          <w:sz w:val="24"/>
          <w:szCs w:val="24"/>
          <w:lang w:eastAsia="zh-CN"/>
        </w:rPr>
        <w:t xml:space="preserve"> </w:t>
      </w:r>
      <w:r w:rsidR="009C31F8" w:rsidRPr="00213CAC">
        <w:rPr>
          <w:rFonts w:ascii="Book Antiqua" w:hAnsi="Book Antiqua" w:cs="Lucida Grande"/>
          <w:color w:val="000000" w:themeColor="text1"/>
          <w:sz w:val="24"/>
          <w:szCs w:val="24"/>
        </w:rPr>
        <w:t xml:space="preserve">6.1 </w:t>
      </w:r>
      <w:r w:rsidR="008B6B45" w:rsidRPr="00213CAC">
        <w:rPr>
          <w:rFonts w:ascii="Book Antiqua" w:hAnsi="Book Antiqua" w:cs="Lucida Grande"/>
          <w:color w:val="000000" w:themeColor="text1"/>
          <w:sz w:val="24"/>
          <w:szCs w:val="24"/>
        </w:rPr>
        <w:t>d for percutaneous patients (</w:t>
      </w:r>
      <w:r w:rsidR="00F24ED9" w:rsidRPr="00213CAC">
        <w:rPr>
          <w:rFonts w:ascii="Book Antiqua" w:hAnsi="Book Antiqua" w:cs="Lucida Grande"/>
          <w:i/>
          <w:color w:val="000000" w:themeColor="text1"/>
          <w:sz w:val="24"/>
          <w:szCs w:val="24"/>
        </w:rPr>
        <w:t>P</w:t>
      </w:r>
      <w:r w:rsidR="00F24ED9" w:rsidRPr="00213CAC">
        <w:rPr>
          <w:rFonts w:ascii="Book Antiqua" w:eastAsia="宋体" w:hAnsi="Book Antiqua" w:cs="Lucida Grande"/>
          <w:color w:val="000000" w:themeColor="text1"/>
          <w:sz w:val="24"/>
          <w:szCs w:val="24"/>
          <w:lang w:eastAsia="zh-CN"/>
        </w:rPr>
        <w:t xml:space="preserve"> </w:t>
      </w:r>
      <w:r w:rsidR="008B6B45" w:rsidRPr="00213CAC">
        <w:rPr>
          <w:rFonts w:ascii="Book Antiqua" w:hAnsi="Book Antiqua" w:cs="Lucida Grande"/>
          <w:color w:val="000000" w:themeColor="text1"/>
          <w:sz w:val="24"/>
          <w:szCs w:val="24"/>
        </w:rPr>
        <w:t>=</w:t>
      </w:r>
      <w:r w:rsidR="00F24ED9" w:rsidRPr="00213CAC">
        <w:rPr>
          <w:rFonts w:ascii="Book Antiqua" w:eastAsia="宋体" w:hAnsi="Book Antiqua" w:cs="Lucida Grande"/>
          <w:color w:val="000000" w:themeColor="text1"/>
          <w:sz w:val="24"/>
          <w:szCs w:val="24"/>
          <w:lang w:eastAsia="zh-CN"/>
        </w:rPr>
        <w:t xml:space="preserve"> </w:t>
      </w:r>
      <w:r w:rsidR="008B6B45" w:rsidRPr="00213CAC">
        <w:rPr>
          <w:rFonts w:ascii="Book Antiqua" w:hAnsi="Book Antiqua" w:cs="Lucida Grande"/>
          <w:color w:val="000000" w:themeColor="text1"/>
          <w:sz w:val="24"/>
          <w:szCs w:val="24"/>
        </w:rPr>
        <w:t>0.043), amounting</w:t>
      </w:r>
      <w:r w:rsidR="001A383E" w:rsidRPr="00213CAC">
        <w:rPr>
          <w:rFonts w:ascii="Book Antiqua" w:hAnsi="Book Antiqua" w:cs="Lucida Grande"/>
          <w:color w:val="000000" w:themeColor="text1"/>
          <w:sz w:val="24"/>
          <w:szCs w:val="24"/>
        </w:rPr>
        <w:t xml:space="preserve"> to a difference in cost of $13</w:t>
      </w:r>
      <w:r w:rsidR="008B6B45" w:rsidRPr="00213CAC">
        <w:rPr>
          <w:rFonts w:ascii="Book Antiqua" w:hAnsi="Book Antiqua" w:cs="Lucida Grande"/>
          <w:color w:val="000000" w:themeColor="text1"/>
          <w:sz w:val="24"/>
          <w:szCs w:val="24"/>
        </w:rPr>
        <w:t xml:space="preserve">590. 10 patients in the study developed </w:t>
      </w:r>
      <w:r w:rsidR="009C31F8" w:rsidRPr="00213CAC">
        <w:rPr>
          <w:rFonts w:ascii="Book Antiqua" w:hAnsi="Book Antiqua" w:cs="Lucida Grande"/>
          <w:color w:val="000000" w:themeColor="text1"/>
          <w:sz w:val="24"/>
          <w:szCs w:val="24"/>
        </w:rPr>
        <w:t>complications</w:t>
      </w:r>
      <w:r w:rsidR="008B6B45" w:rsidRPr="00213CAC">
        <w:rPr>
          <w:rFonts w:ascii="Book Antiqua" w:hAnsi="Book Antiqua" w:cs="Lucida Grande"/>
          <w:color w:val="000000" w:themeColor="text1"/>
          <w:sz w:val="24"/>
          <w:szCs w:val="24"/>
        </w:rPr>
        <w:t xml:space="preserve">, with no significant difference in complication rates </w:t>
      </w:r>
      <w:r w:rsidR="009C31F8" w:rsidRPr="00213CAC">
        <w:rPr>
          <w:rFonts w:ascii="Book Antiqua" w:hAnsi="Book Antiqua" w:cs="Lucida Grande"/>
          <w:color w:val="000000" w:themeColor="text1"/>
          <w:sz w:val="24"/>
          <w:szCs w:val="24"/>
        </w:rPr>
        <w:t xml:space="preserve">or reasons for complications </w:t>
      </w:r>
      <w:r w:rsidR="008B6B45" w:rsidRPr="00213CAC">
        <w:rPr>
          <w:rFonts w:ascii="Book Antiqua" w:hAnsi="Book Antiqua" w:cs="Lucida Grande"/>
          <w:color w:val="000000" w:themeColor="text1"/>
          <w:sz w:val="24"/>
          <w:szCs w:val="24"/>
        </w:rPr>
        <w:t>between the two gro</w:t>
      </w:r>
      <w:r w:rsidR="00F24ED9" w:rsidRPr="00213CAC">
        <w:rPr>
          <w:rFonts w:ascii="Book Antiqua" w:hAnsi="Book Antiqua" w:cs="Lucida Grande"/>
          <w:color w:val="000000" w:themeColor="text1"/>
          <w:sz w:val="24"/>
          <w:szCs w:val="24"/>
        </w:rPr>
        <w:t xml:space="preserve">ups (19.4% for ORIF patients </w:t>
      </w:r>
      <w:r w:rsidR="00F24ED9" w:rsidRPr="00213CAC">
        <w:rPr>
          <w:rFonts w:ascii="Book Antiqua" w:hAnsi="Book Antiqua" w:cs="Lucida Grande"/>
          <w:i/>
          <w:color w:val="000000" w:themeColor="text1"/>
          <w:sz w:val="24"/>
          <w:szCs w:val="24"/>
        </w:rPr>
        <w:t>vs</w:t>
      </w:r>
      <w:r w:rsidR="008B6B45" w:rsidRPr="00213CAC">
        <w:rPr>
          <w:rFonts w:ascii="Book Antiqua" w:hAnsi="Book Antiqua" w:cs="Lucida Grande"/>
          <w:color w:val="000000" w:themeColor="text1"/>
          <w:sz w:val="24"/>
          <w:szCs w:val="24"/>
        </w:rPr>
        <w:t xml:space="preserve"> 6.3% for percutaneous patients). 8 patients were readmitted, with no significant difference in readmission rates</w:t>
      </w:r>
      <w:r w:rsidR="009C31F8" w:rsidRPr="00213CAC">
        <w:rPr>
          <w:rFonts w:ascii="Book Antiqua" w:hAnsi="Book Antiqua" w:cs="Lucida Grande"/>
          <w:color w:val="000000" w:themeColor="text1"/>
          <w:sz w:val="24"/>
          <w:szCs w:val="24"/>
        </w:rPr>
        <w:t xml:space="preserve"> or reasons for readmission</w:t>
      </w:r>
      <w:r w:rsidR="008B6B45" w:rsidRPr="00213CAC">
        <w:rPr>
          <w:rFonts w:ascii="Book Antiqua" w:hAnsi="Book Antiqua" w:cs="Lucida Grande"/>
          <w:color w:val="000000" w:themeColor="text1"/>
          <w:sz w:val="24"/>
          <w:szCs w:val="24"/>
        </w:rPr>
        <w:t xml:space="preserve"> between the t</w:t>
      </w:r>
      <w:r w:rsidR="00F24ED9" w:rsidRPr="00213CAC">
        <w:rPr>
          <w:rFonts w:ascii="Book Antiqua" w:hAnsi="Book Antiqua" w:cs="Lucida Grande"/>
          <w:color w:val="000000" w:themeColor="text1"/>
          <w:sz w:val="24"/>
          <w:szCs w:val="24"/>
        </w:rPr>
        <w:t xml:space="preserve">wo groups (9.5% percutaneous </w:t>
      </w:r>
      <w:r w:rsidR="00F24ED9" w:rsidRPr="00213CAC">
        <w:rPr>
          <w:rFonts w:ascii="Book Antiqua" w:hAnsi="Book Antiqua" w:cs="Lucida Grande"/>
          <w:i/>
          <w:color w:val="000000" w:themeColor="text1"/>
          <w:sz w:val="24"/>
          <w:szCs w:val="24"/>
        </w:rPr>
        <w:t>vs</w:t>
      </w:r>
      <w:r w:rsidR="008B6B45" w:rsidRPr="00213CAC">
        <w:rPr>
          <w:rFonts w:ascii="Book Antiqua" w:hAnsi="Book Antiqua" w:cs="Lucida Grande"/>
          <w:color w:val="000000" w:themeColor="text1"/>
          <w:sz w:val="24"/>
          <w:szCs w:val="24"/>
        </w:rPr>
        <w:t xml:space="preserve"> 6.5% ORIF).</w:t>
      </w:r>
    </w:p>
    <w:p w14:paraId="45019934" w14:textId="77777777" w:rsidR="00572977" w:rsidRDefault="00572977" w:rsidP="00213CAC">
      <w:pPr>
        <w:autoSpaceDE w:val="0"/>
        <w:autoSpaceDN w:val="0"/>
        <w:adjustRightInd w:val="0"/>
        <w:spacing w:after="0" w:line="360" w:lineRule="auto"/>
        <w:contextualSpacing/>
        <w:jc w:val="both"/>
        <w:rPr>
          <w:rFonts w:ascii="Book Antiqua" w:eastAsia="宋体" w:hAnsi="Book Antiqua" w:cs="Lucida Grande"/>
          <w:b/>
          <w:color w:val="000000" w:themeColor="text1"/>
          <w:sz w:val="24"/>
          <w:szCs w:val="24"/>
          <w:lang w:eastAsia="zh-CN"/>
        </w:rPr>
      </w:pPr>
    </w:p>
    <w:p w14:paraId="7475496D" w14:textId="6070417E" w:rsidR="00EE5C87" w:rsidRPr="00213CAC" w:rsidRDefault="00307A2B" w:rsidP="00213CAC">
      <w:pPr>
        <w:autoSpaceDE w:val="0"/>
        <w:autoSpaceDN w:val="0"/>
        <w:adjustRightInd w:val="0"/>
        <w:spacing w:after="0" w:line="360" w:lineRule="auto"/>
        <w:contextualSpacing/>
        <w:jc w:val="both"/>
        <w:rPr>
          <w:rFonts w:ascii="Book Antiqua" w:eastAsia="宋体" w:hAnsi="Book Antiqua" w:cs="Lucida Grande"/>
          <w:color w:val="000000" w:themeColor="text1"/>
          <w:sz w:val="24"/>
          <w:szCs w:val="24"/>
          <w:lang w:eastAsia="zh-CN"/>
        </w:rPr>
      </w:pPr>
      <w:r w:rsidRPr="00213CAC">
        <w:rPr>
          <w:rFonts w:ascii="Book Antiqua" w:hAnsi="Book Antiqua" w:cs="Lucida Grande"/>
          <w:b/>
          <w:color w:val="000000" w:themeColor="text1"/>
          <w:sz w:val="24"/>
          <w:szCs w:val="24"/>
        </w:rPr>
        <w:t>CONCLUSION</w:t>
      </w:r>
      <w:r w:rsidR="008B6B45" w:rsidRPr="00213CAC">
        <w:rPr>
          <w:rFonts w:ascii="Book Antiqua" w:hAnsi="Book Antiqua" w:cs="Lucida Grande"/>
          <w:color w:val="000000" w:themeColor="text1"/>
          <w:sz w:val="24"/>
          <w:szCs w:val="24"/>
        </w:rPr>
        <w:t>: There is a significant difference in LOS based on operative approach for sacral fracture patients. Given similar complications and readmission rates, we recommend a percutaneous approach</w:t>
      </w:r>
      <w:r w:rsidRPr="00213CAC">
        <w:rPr>
          <w:rFonts w:ascii="Book Antiqua" w:eastAsia="宋体" w:hAnsi="Book Antiqua" w:cs="Lucida Grande"/>
          <w:color w:val="000000" w:themeColor="text1"/>
          <w:sz w:val="24"/>
          <w:szCs w:val="24"/>
          <w:lang w:eastAsia="zh-CN"/>
        </w:rPr>
        <w:t>.</w:t>
      </w:r>
    </w:p>
    <w:p w14:paraId="3FA6E1F2" w14:textId="77777777" w:rsidR="00307A2B" w:rsidRPr="00213CAC" w:rsidRDefault="00307A2B" w:rsidP="00213CAC">
      <w:pPr>
        <w:autoSpaceDE w:val="0"/>
        <w:autoSpaceDN w:val="0"/>
        <w:adjustRightInd w:val="0"/>
        <w:spacing w:after="0" w:line="360" w:lineRule="auto"/>
        <w:contextualSpacing/>
        <w:jc w:val="both"/>
        <w:rPr>
          <w:rFonts w:ascii="Book Antiqua" w:eastAsia="宋体" w:hAnsi="Book Antiqua" w:cs="Lucida Grande"/>
          <w:color w:val="000000" w:themeColor="text1"/>
          <w:sz w:val="24"/>
          <w:szCs w:val="24"/>
          <w:lang w:eastAsia="zh-CN"/>
        </w:rPr>
      </w:pPr>
    </w:p>
    <w:p w14:paraId="0D56DA62" w14:textId="22D64578" w:rsidR="008D6F99" w:rsidRPr="00213CAC" w:rsidRDefault="008D6F99" w:rsidP="00213CAC">
      <w:pPr>
        <w:autoSpaceDE w:val="0"/>
        <w:autoSpaceDN w:val="0"/>
        <w:adjustRightInd w:val="0"/>
        <w:spacing w:after="0" w:line="360" w:lineRule="auto"/>
        <w:contextualSpacing/>
        <w:jc w:val="both"/>
        <w:rPr>
          <w:rFonts w:ascii="Book Antiqua" w:eastAsia="宋体" w:hAnsi="Book Antiqua" w:cs="Lucida Grande"/>
          <w:color w:val="000000" w:themeColor="text1"/>
          <w:sz w:val="24"/>
          <w:szCs w:val="24"/>
          <w:lang w:eastAsia="zh-CN"/>
        </w:rPr>
      </w:pPr>
      <w:r w:rsidRPr="00213CAC">
        <w:rPr>
          <w:rFonts w:ascii="Book Antiqua" w:hAnsi="Book Antiqua" w:cs="Lucida Grande"/>
          <w:b/>
          <w:color w:val="000000" w:themeColor="text1"/>
          <w:sz w:val="24"/>
          <w:szCs w:val="24"/>
        </w:rPr>
        <w:lastRenderedPageBreak/>
        <w:t xml:space="preserve">Key words: </w:t>
      </w:r>
      <w:r w:rsidR="00307A2B" w:rsidRPr="00213CAC">
        <w:rPr>
          <w:rFonts w:ascii="Book Antiqua" w:hAnsi="Book Antiqua" w:cs="Lucida Grande"/>
          <w:color w:val="000000" w:themeColor="text1"/>
          <w:sz w:val="24"/>
          <w:szCs w:val="24"/>
        </w:rPr>
        <w:t xml:space="preserve">Sacral </w:t>
      </w:r>
      <w:r w:rsidRPr="00213CAC">
        <w:rPr>
          <w:rFonts w:ascii="Book Antiqua" w:hAnsi="Book Antiqua" w:cs="Lucida Grande"/>
          <w:color w:val="000000" w:themeColor="text1"/>
          <w:sz w:val="24"/>
          <w:szCs w:val="24"/>
        </w:rPr>
        <w:t>fractures</w:t>
      </w:r>
      <w:r w:rsidR="00307A2B" w:rsidRPr="00213CAC">
        <w:rPr>
          <w:rFonts w:ascii="Book Antiqua" w:eastAsia="宋体" w:hAnsi="Book Antiqua" w:cs="Lucida Grande"/>
          <w:color w:val="000000" w:themeColor="text1"/>
          <w:sz w:val="24"/>
          <w:szCs w:val="24"/>
          <w:lang w:eastAsia="zh-CN"/>
        </w:rPr>
        <w:t>;</w:t>
      </w:r>
      <w:r w:rsidRPr="00213CAC">
        <w:rPr>
          <w:rFonts w:ascii="Book Antiqua" w:hAnsi="Book Antiqua" w:cs="Lucida Grande"/>
          <w:color w:val="000000" w:themeColor="text1"/>
          <w:sz w:val="24"/>
          <w:szCs w:val="24"/>
        </w:rPr>
        <w:t xml:space="preserve"> </w:t>
      </w:r>
      <w:r w:rsidR="00307A2B" w:rsidRPr="00213CAC">
        <w:rPr>
          <w:rFonts w:ascii="Book Antiqua" w:hAnsi="Book Antiqua" w:cs="Times New Roman"/>
          <w:color w:val="000000" w:themeColor="text1"/>
          <w:sz w:val="24"/>
          <w:szCs w:val="24"/>
        </w:rPr>
        <w:t>Open reduction and internal fixation</w:t>
      </w:r>
      <w:r w:rsidR="00307A2B" w:rsidRPr="00213CAC">
        <w:rPr>
          <w:rFonts w:ascii="Book Antiqua" w:eastAsia="宋体" w:hAnsi="Book Antiqua" w:cs="Lucida Grande"/>
          <w:color w:val="000000" w:themeColor="text1"/>
          <w:sz w:val="24"/>
          <w:szCs w:val="24"/>
          <w:lang w:eastAsia="zh-CN"/>
        </w:rPr>
        <w:t>;</w:t>
      </w:r>
      <w:r w:rsidR="00C96F76" w:rsidRPr="00213CAC">
        <w:rPr>
          <w:rFonts w:ascii="Book Antiqua" w:hAnsi="Book Antiqua" w:cs="Lucida Grande"/>
          <w:color w:val="000000" w:themeColor="text1"/>
          <w:sz w:val="24"/>
          <w:szCs w:val="24"/>
        </w:rPr>
        <w:t xml:space="preserve"> </w:t>
      </w:r>
      <w:r w:rsidR="00307A2B" w:rsidRPr="00213CAC">
        <w:rPr>
          <w:rFonts w:ascii="Book Antiqua" w:hAnsi="Book Antiqua" w:cs="Lucida Grande"/>
          <w:color w:val="000000" w:themeColor="text1"/>
          <w:sz w:val="24"/>
          <w:szCs w:val="24"/>
        </w:rPr>
        <w:t xml:space="preserve">Percutaneous </w:t>
      </w:r>
      <w:r w:rsidRPr="00213CAC">
        <w:rPr>
          <w:rFonts w:ascii="Book Antiqua" w:hAnsi="Book Antiqua" w:cs="Lucida Grande"/>
          <w:color w:val="000000" w:themeColor="text1"/>
          <w:sz w:val="24"/>
          <w:szCs w:val="24"/>
        </w:rPr>
        <w:t>complications</w:t>
      </w:r>
      <w:r w:rsidR="00307A2B" w:rsidRPr="00213CAC">
        <w:rPr>
          <w:rFonts w:ascii="Book Antiqua" w:eastAsia="宋体" w:hAnsi="Book Antiqua" w:cs="Lucida Grande"/>
          <w:color w:val="000000" w:themeColor="text1"/>
          <w:sz w:val="24"/>
          <w:szCs w:val="24"/>
          <w:lang w:eastAsia="zh-CN"/>
        </w:rPr>
        <w:t>;</w:t>
      </w:r>
      <w:r w:rsidRPr="00213CAC">
        <w:rPr>
          <w:rFonts w:ascii="Book Antiqua" w:hAnsi="Book Antiqua" w:cs="Lucida Grande"/>
          <w:color w:val="000000" w:themeColor="text1"/>
          <w:sz w:val="24"/>
          <w:szCs w:val="24"/>
        </w:rPr>
        <w:t xml:space="preserve"> </w:t>
      </w:r>
      <w:r w:rsidR="00307A2B" w:rsidRPr="00213CAC">
        <w:rPr>
          <w:rFonts w:ascii="Book Antiqua" w:hAnsi="Book Antiqua" w:cs="Lucida Grande"/>
          <w:color w:val="000000" w:themeColor="text1"/>
          <w:sz w:val="24"/>
          <w:szCs w:val="24"/>
        </w:rPr>
        <w:t>Readmissions</w:t>
      </w:r>
      <w:r w:rsidR="00307A2B" w:rsidRPr="00213CAC">
        <w:rPr>
          <w:rFonts w:ascii="Book Antiqua" w:eastAsia="宋体" w:hAnsi="Book Antiqua" w:cs="Lucida Grande"/>
          <w:color w:val="000000" w:themeColor="text1"/>
          <w:sz w:val="24"/>
          <w:szCs w:val="24"/>
          <w:lang w:eastAsia="zh-CN"/>
        </w:rPr>
        <w:t>;</w:t>
      </w:r>
      <w:r w:rsidRPr="00213CAC">
        <w:rPr>
          <w:rFonts w:ascii="Book Antiqua" w:hAnsi="Book Antiqua" w:cs="Lucida Grande"/>
          <w:color w:val="000000" w:themeColor="text1"/>
          <w:sz w:val="24"/>
          <w:szCs w:val="24"/>
        </w:rPr>
        <w:t xml:space="preserve"> </w:t>
      </w:r>
      <w:r w:rsidR="00307A2B" w:rsidRPr="00213CAC">
        <w:rPr>
          <w:rFonts w:ascii="Book Antiqua" w:hAnsi="Book Antiqua" w:cs="Lucida Grande"/>
          <w:color w:val="000000" w:themeColor="text1"/>
          <w:sz w:val="24"/>
          <w:szCs w:val="24"/>
        </w:rPr>
        <w:t xml:space="preserve">Length </w:t>
      </w:r>
      <w:r w:rsidRPr="00213CAC">
        <w:rPr>
          <w:rFonts w:ascii="Book Antiqua" w:hAnsi="Book Antiqua" w:cs="Lucida Grande"/>
          <w:color w:val="000000" w:themeColor="text1"/>
          <w:sz w:val="24"/>
          <w:szCs w:val="24"/>
        </w:rPr>
        <w:t>of stay</w:t>
      </w:r>
    </w:p>
    <w:p w14:paraId="1133C17F" w14:textId="77777777" w:rsidR="00307A2B" w:rsidRDefault="00307A2B" w:rsidP="00213CAC">
      <w:pPr>
        <w:autoSpaceDE w:val="0"/>
        <w:autoSpaceDN w:val="0"/>
        <w:adjustRightInd w:val="0"/>
        <w:spacing w:after="0" w:line="360" w:lineRule="auto"/>
        <w:contextualSpacing/>
        <w:jc w:val="both"/>
        <w:rPr>
          <w:rFonts w:ascii="Book Antiqua" w:eastAsia="宋体" w:hAnsi="Book Antiqua" w:cs="Lucida Grande"/>
          <w:color w:val="000000" w:themeColor="text1"/>
          <w:sz w:val="24"/>
          <w:szCs w:val="24"/>
          <w:lang w:eastAsia="zh-CN"/>
        </w:rPr>
      </w:pPr>
    </w:p>
    <w:p w14:paraId="7EF79090" w14:textId="77777777" w:rsidR="00213CAC" w:rsidRPr="00F36768" w:rsidRDefault="00213CAC" w:rsidP="00213CAC">
      <w:pPr>
        <w:spacing w:line="360" w:lineRule="auto"/>
        <w:jc w:val="both"/>
        <w:rPr>
          <w:rFonts w:ascii="Book Antiqua" w:hAnsi="Book Antiqua"/>
          <w:i/>
          <w:iCs/>
          <w:sz w:val="24"/>
          <w:szCs w:val="24"/>
        </w:rPr>
      </w:pPr>
      <w:proofErr w:type="gramStart"/>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proofErr w:type="spellStart"/>
      <w:r>
        <w:rPr>
          <w:rFonts w:ascii="Book Antiqua" w:hAnsi="Book Antiqua" w:cs="Arial Unicode MS"/>
          <w:color w:val="000000"/>
          <w:sz w:val="24"/>
          <w:szCs w:val="24"/>
          <w:lang w:val="en-GB" w:eastAsia="ja-JP"/>
        </w:rPr>
        <w:t>Baishideng</w:t>
      </w:r>
      <w:proofErr w:type="spellEnd"/>
      <w:r>
        <w:rPr>
          <w:rFonts w:ascii="Book Antiqua" w:hAnsi="Book Antiqua" w:cs="Arial Unicode MS"/>
          <w:color w:val="000000"/>
          <w:sz w:val="24"/>
          <w:szCs w:val="24"/>
          <w:lang w:val="en-GB" w:eastAsia="ja-JP"/>
        </w:rPr>
        <w:t xml:space="preserve">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14:paraId="105744D0" w14:textId="77777777" w:rsidR="00213CAC" w:rsidRPr="00213CAC" w:rsidRDefault="00213CAC" w:rsidP="00213CAC">
      <w:pPr>
        <w:autoSpaceDE w:val="0"/>
        <w:autoSpaceDN w:val="0"/>
        <w:adjustRightInd w:val="0"/>
        <w:spacing w:after="0" w:line="360" w:lineRule="auto"/>
        <w:contextualSpacing/>
        <w:jc w:val="both"/>
        <w:rPr>
          <w:rFonts w:ascii="Book Antiqua" w:eastAsia="宋体" w:hAnsi="Book Antiqua" w:cs="Lucida Grande"/>
          <w:color w:val="000000" w:themeColor="text1"/>
          <w:sz w:val="24"/>
          <w:szCs w:val="24"/>
          <w:lang w:eastAsia="zh-CN"/>
        </w:rPr>
      </w:pPr>
    </w:p>
    <w:p w14:paraId="528EC5AB" w14:textId="42305DA5" w:rsidR="00EE5C87" w:rsidRPr="00213CAC" w:rsidRDefault="008D6F99"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Lucida Grande"/>
          <w:color w:val="000000" w:themeColor="text1"/>
          <w:sz w:val="24"/>
          <w:szCs w:val="24"/>
        </w:rPr>
      </w:pPr>
      <w:r w:rsidRPr="00213CAC">
        <w:rPr>
          <w:rFonts w:ascii="Book Antiqua" w:hAnsi="Book Antiqua" w:cs="Lucida Grande"/>
          <w:b/>
          <w:color w:val="000000" w:themeColor="text1"/>
          <w:sz w:val="24"/>
          <w:szCs w:val="24"/>
        </w:rPr>
        <w:t xml:space="preserve">Core tip: </w:t>
      </w:r>
      <w:r w:rsidR="00130BFB" w:rsidRPr="00213CAC">
        <w:rPr>
          <w:rFonts w:ascii="Book Antiqua" w:hAnsi="Book Antiqua" w:cs="Lucida Grande"/>
          <w:color w:val="000000" w:themeColor="text1"/>
          <w:sz w:val="24"/>
          <w:szCs w:val="24"/>
        </w:rPr>
        <w:t>Few</w:t>
      </w:r>
      <w:r w:rsidRPr="00213CAC">
        <w:rPr>
          <w:rFonts w:ascii="Book Antiqua" w:hAnsi="Book Antiqua" w:cs="Lucida Grande"/>
          <w:color w:val="000000" w:themeColor="text1"/>
          <w:sz w:val="24"/>
          <w:szCs w:val="24"/>
        </w:rPr>
        <w:t xml:space="preserve"> studies in </w:t>
      </w:r>
      <w:proofErr w:type="spellStart"/>
      <w:r w:rsidR="00130BFB" w:rsidRPr="00213CAC">
        <w:rPr>
          <w:rFonts w:ascii="Book Antiqua" w:hAnsi="Book Antiqua" w:cs="Lucida Grande"/>
          <w:color w:val="000000" w:themeColor="text1"/>
          <w:sz w:val="24"/>
          <w:szCs w:val="24"/>
        </w:rPr>
        <w:t>orthopaedics</w:t>
      </w:r>
      <w:proofErr w:type="spellEnd"/>
      <w:r w:rsidRPr="00213CAC">
        <w:rPr>
          <w:rFonts w:ascii="Book Antiqua" w:hAnsi="Book Antiqua" w:cs="Lucida Grande"/>
          <w:color w:val="000000" w:themeColor="text1"/>
          <w:sz w:val="24"/>
          <w:szCs w:val="24"/>
        </w:rPr>
        <w:t xml:space="preserve"> have investigated complication rates, readmission rates, and length of stay differences </w:t>
      </w:r>
      <w:r w:rsidR="00130BFB" w:rsidRPr="00213CAC">
        <w:rPr>
          <w:rFonts w:ascii="Book Antiqua" w:hAnsi="Book Antiqua" w:cs="Lucida Grande"/>
          <w:color w:val="000000" w:themeColor="text1"/>
          <w:sz w:val="24"/>
          <w:szCs w:val="24"/>
        </w:rPr>
        <w:t xml:space="preserve">with respect to surgical approach for patients with sacral fractures. </w:t>
      </w:r>
      <w:r w:rsidRPr="00213CAC">
        <w:rPr>
          <w:rFonts w:ascii="Book Antiqua" w:hAnsi="Book Antiqua" w:cs="Lucida Grande"/>
          <w:color w:val="000000" w:themeColor="text1"/>
          <w:sz w:val="24"/>
          <w:szCs w:val="24"/>
        </w:rPr>
        <w:t xml:space="preserve">Investigating these issues in an era </w:t>
      </w:r>
      <w:r w:rsidR="00130BFB" w:rsidRPr="00213CAC">
        <w:rPr>
          <w:rFonts w:ascii="Book Antiqua" w:hAnsi="Book Antiqua" w:cs="Lucida Grande"/>
          <w:color w:val="000000" w:themeColor="text1"/>
          <w:sz w:val="24"/>
          <w:szCs w:val="24"/>
        </w:rPr>
        <w:t>of</w:t>
      </w:r>
      <w:r w:rsidRPr="00213CAC">
        <w:rPr>
          <w:rFonts w:ascii="Book Antiqua" w:hAnsi="Book Antiqua" w:cs="Lucida Grande"/>
          <w:color w:val="000000" w:themeColor="text1"/>
          <w:sz w:val="24"/>
          <w:szCs w:val="24"/>
        </w:rPr>
        <w:t xml:space="preserve"> rising healthcare costs will help determine cost-</w:t>
      </w:r>
      <w:r w:rsidR="00130BFB" w:rsidRPr="00213CAC">
        <w:rPr>
          <w:rFonts w:ascii="Book Antiqua" w:hAnsi="Book Antiqua" w:cs="Lucida Grande"/>
          <w:color w:val="000000" w:themeColor="text1"/>
          <w:sz w:val="24"/>
          <w:szCs w:val="24"/>
        </w:rPr>
        <w:t>effective care</w:t>
      </w:r>
      <w:r w:rsidRPr="00213CAC">
        <w:rPr>
          <w:rFonts w:ascii="Book Antiqua" w:hAnsi="Book Antiqua" w:cs="Lucida Grande"/>
          <w:color w:val="000000" w:themeColor="text1"/>
          <w:sz w:val="24"/>
          <w:szCs w:val="24"/>
        </w:rPr>
        <w:t xml:space="preserve">. </w:t>
      </w:r>
      <w:r w:rsidR="00130BFB" w:rsidRPr="00213CAC">
        <w:rPr>
          <w:rFonts w:ascii="Book Antiqua" w:hAnsi="Book Antiqua" w:cs="Lucida Grande"/>
          <w:color w:val="000000" w:themeColor="text1"/>
          <w:sz w:val="24"/>
          <w:szCs w:val="24"/>
        </w:rPr>
        <w:t>We reviewed</w:t>
      </w:r>
      <w:r w:rsidRPr="00213CAC">
        <w:rPr>
          <w:rFonts w:ascii="Book Antiqua" w:hAnsi="Book Antiqua" w:cs="Lucida Grande"/>
          <w:color w:val="000000" w:themeColor="text1"/>
          <w:sz w:val="24"/>
          <w:szCs w:val="24"/>
        </w:rPr>
        <w:t xml:space="preserve"> patients presenting with isolated sacral fractures </w:t>
      </w:r>
      <w:r w:rsidR="00130BFB" w:rsidRPr="00213CAC">
        <w:rPr>
          <w:rFonts w:ascii="Book Antiqua" w:hAnsi="Book Antiqua" w:cs="Lucida Grande"/>
          <w:color w:val="000000" w:themeColor="text1"/>
          <w:sz w:val="24"/>
          <w:szCs w:val="24"/>
        </w:rPr>
        <w:t>at</w:t>
      </w:r>
      <w:r w:rsidRPr="00213CAC">
        <w:rPr>
          <w:rFonts w:ascii="Book Antiqua" w:hAnsi="Book Antiqua" w:cs="Lucida Grande"/>
          <w:color w:val="000000" w:themeColor="text1"/>
          <w:sz w:val="24"/>
          <w:szCs w:val="24"/>
        </w:rPr>
        <w:t xml:space="preserve"> a large, level-I trauma center, </w:t>
      </w:r>
      <w:r w:rsidR="00130BFB" w:rsidRPr="00213CAC">
        <w:rPr>
          <w:rFonts w:ascii="Book Antiqua" w:hAnsi="Book Antiqua" w:cs="Lucida Grande"/>
          <w:color w:val="000000" w:themeColor="text1"/>
          <w:sz w:val="24"/>
          <w:szCs w:val="24"/>
        </w:rPr>
        <w:t>and</w:t>
      </w:r>
      <w:r w:rsidRPr="00213CAC">
        <w:rPr>
          <w:rFonts w:ascii="Book Antiqua" w:hAnsi="Book Antiqua" w:cs="Lucida Grande"/>
          <w:color w:val="000000" w:themeColor="text1"/>
          <w:sz w:val="24"/>
          <w:szCs w:val="24"/>
        </w:rPr>
        <w:t xml:space="preserve"> </w:t>
      </w:r>
      <w:r w:rsidR="00130BFB" w:rsidRPr="00213CAC">
        <w:rPr>
          <w:rFonts w:ascii="Book Antiqua" w:hAnsi="Book Antiqua" w:cs="Lucida Grande"/>
          <w:color w:val="000000" w:themeColor="text1"/>
          <w:sz w:val="24"/>
          <w:szCs w:val="24"/>
        </w:rPr>
        <w:t xml:space="preserve">found those treated with open reduction internal fixation stayed nearly 3 d longer compared to patients treated with </w:t>
      </w:r>
      <w:r w:rsidRPr="00213CAC">
        <w:rPr>
          <w:rFonts w:ascii="Book Antiqua" w:hAnsi="Book Antiqua" w:cs="Lucida Grande"/>
          <w:color w:val="000000" w:themeColor="text1"/>
          <w:sz w:val="24"/>
          <w:szCs w:val="24"/>
        </w:rPr>
        <w:t xml:space="preserve">percutaneous approaches. With similar </w:t>
      </w:r>
      <w:r w:rsidR="00130BFB" w:rsidRPr="00213CAC">
        <w:rPr>
          <w:rFonts w:ascii="Book Antiqua" w:hAnsi="Book Antiqua" w:cs="Lucida Grande"/>
          <w:color w:val="000000" w:themeColor="text1"/>
          <w:sz w:val="24"/>
          <w:szCs w:val="24"/>
        </w:rPr>
        <w:t>complication and readmission rates</w:t>
      </w:r>
      <w:r w:rsidRPr="00213CAC">
        <w:rPr>
          <w:rFonts w:ascii="Book Antiqua" w:hAnsi="Book Antiqua" w:cs="Lucida Grande"/>
          <w:color w:val="000000" w:themeColor="text1"/>
          <w:sz w:val="24"/>
          <w:szCs w:val="24"/>
        </w:rPr>
        <w:t xml:space="preserve"> between the two groups, we recommend </w:t>
      </w:r>
      <w:r w:rsidR="00130BFB" w:rsidRPr="00213CAC">
        <w:rPr>
          <w:rFonts w:ascii="Book Antiqua" w:hAnsi="Book Antiqua" w:cs="Lucida Grande"/>
          <w:color w:val="000000" w:themeColor="text1"/>
          <w:sz w:val="24"/>
          <w:szCs w:val="24"/>
        </w:rPr>
        <w:t>a</w:t>
      </w:r>
      <w:r w:rsidRPr="00213CAC">
        <w:rPr>
          <w:rFonts w:ascii="Book Antiqua" w:hAnsi="Book Antiqua" w:cs="Lucida Grande"/>
          <w:color w:val="000000" w:themeColor="text1"/>
          <w:sz w:val="24"/>
          <w:szCs w:val="24"/>
        </w:rPr>
        <w:t xml:space="preserve"> percutaneous approach to help lower total hospital costs for more value-based practice.</w:t>
      </w:r>
    </w:p>
    <w:p w14:paraId="4952E265" w14:textId="77777777" w:rsidR="004B5276" w:rsidRPr="00213CAC" w:rsidRDefault="004B5276" w:rsidP="004B5276">
      <w:pPr>
        <w:autoSpaceDE w:val="0"/>
        <w:autoSpaceDN w:val="0"/>
        <w:adjustRightInd w:val="0"/>
        <w:spacing w:after="0" w:line="360" w:lineRule="auto"/>
        <w:contextualSpacing/>
        <w:jc w:val="both"/>
        <w:rPr>
          <w:rFonts w:ascii="Book Antiqua" w:eastAsia="宋体" w:hAnsi="Book Antiqua" w:cs="Times New Roman"/>
          <w:color w:val="000000" w:themeColor="text1"/>
          <w:sz w:val="24"/>
          <w:szCs w:val="24"/>
          <w:lang w:eastAsia="zh-CN"/>
        </w:rPr>
      </w:pPr>
    </w:p>
    <w:p w14:paraId="7955EAB9" w14:textId="0C57C21B" w:rsidR="004B5276" w:rsidRPr="004B5276" w:rsidRDefault="004B5276" w:rsidP="00213CAC">
      <w:pPr>
        <w:autoSpaceDE w:val="0"/>
        <w:autoSpaceDN w:val="0"/>
        <w:adjustRightInd w:val="0"/>
        <w:spacing w:after="0" w:line="360" w:lineRule="auto"/>
        <w:contextualSpacing/>
        <w:jc w:val="both"/>
        <w:rPr>
          <w:rFonts w:ascii="Book Antiqua" w:eastAsia="宋体" w:hAnsi="Book Antiqua" w:cs="Times New Roman"/>
          <w:color w:val="000000" w:themeColor="text1"/>
          <w:sz w:val="24"/>
          <w:szCs w:val="24"/>
          <w:lang w:eastAsia="zh-CN"/>
        </w:rPr>
      </w:pPr>
      <w:proofErr w:type="spellStart"/>
      <w:r w:rsidRPr="00213CAC">
        <w:rPr>
          <w:rFonts w:ascii="Book Antiqua" w:hAnsi="Book Antiqua" w:cs="Times New Roman"/>
          <w:color w:val="000000" w:themeColor="text1"/>
          <w:sz w:val="24"/>
          <w:szCs w:val="24"/>
        </w:rPr>
        <w:t>Sathiyakumar</w:t>
      </w:r>
      <w:proofErr w:type="spellEnd"/>
      <w:r w:rsidRPr="00213CAC">
        <w:rPr>
          <w:rFonts w:ascii="Book Antiqua" w:hAnsi="Book Antiqua" w:cs="Times New Roman"/>
          <w:color w:val="000000" w:themeColor="text1"/>
          <w:sz w:val="24"/>
          <w:szCs w:val="24"/>
        </w:rPr>
        <w:t xml:space="preserve"> </w:t>
      </w:r>
      <w:r w:rsidRPr="00213CAC">
        <w:rPr>
          <w:rFonts w:ascii="Book Antiqua" w:eastAsia="宋体" w:hAnsi="Book Antiqua" w:cs="Times New Roman"/>
          <w:color w:val="000000" w:themeColor="text1"/>
          <w:sz w:val="24"/>
          <w:szCs w:val="24"/>
          <w:lang w:eastAsia="zh-CN"/>
        </w:rPr>
        <w:t>V</w:t>
      </w:r>
      <w:r>
        <w:rPr>
          <w:rFonts w:ascii="Book Antiqua" w:eastAsia="宋体" w:hAnsi="Book Antiqua" w:cs="Times New Roman" w:hint="eastAsia"/>
          <w:i/>
          <w:color w:val="000000" w:themeColor="text1"/>
          <w:sz w:val="24"/>
          <w:szCs w:val="24"/>
          <w:lang w:eastAsia="zh-CN"/>
        </w:rPr>
        <w:t xml:space="preserve">, </w:t>
      </w:r>
      <w:r w:rsidRPr="00213CAC">
        <w:rPr>
          <w:rFonts w:ascii="Book Antiqua" w:hAnsi="Book Antiqua" w:cs="Times New Roman"/>
          <w:color w:val="000000" w:themeColor="text1"/>
          <w:sz w:val="24"/>
          <w:szCs w:val="24"/>
        </w:rPr>
        <w:t>Shi</w:t>
      </w:r>
      <w:r>
        <w:rPr>
          <w:rFonts w:ascii="Book Antiqua" w:eastAsia="宋体" w:hAnsi="Book Antiqua" w:cs="Times New Roman" w:hint="eastAsia"/>
          <w:color w:val="000000" w:themeColor="text1"/>
          <w:sz w:val="24"/>
          <w:szCs w:val="24"/>
          <w:lang w:eastAsia="zh-CN"/>
        </w:rPr>
        <w:t xml:space="preserve"> </w:t>
      </w:r>
      <w:r>
        <w:rPr>
          <w:rFonts w:ascii="Book Antiqua" w:eastAsia="宋体" w:hAnsi="Book Antiqua" w:cs="Times New Roman"/>
          <w:color w:val="000000" w:themeColor="text1"/>
          <w:sz w:val="24"/>
          <w:szCs w:val="24"/>
          <w:lang w:eastAsia="zh-CN"/>
        </w:rPr>
        <w:t>H</w:t>
      </w:r>
      <w:r>
        <w:rPr>
          <w:rFonts w:ascii="Book Antiqua" w:eastAsia="宋体" w:hAnsi="Book Antiqua" w:cs="Times New Roman" w:hint="eastAsia"/>
          <w:color w:val="000000" w:themeColor="text1"/>
          <w:sz w:val="24"/>
          <w:szCs w:val="24"/>
          <w:lang w:eastAsia="zh-CN"/>
        </w:rPr>
        <w:t xml:space="preserve">, </w:t>
      </w:r>
      <w:proofErr w:type="spellStart"/>
      <w:r w:rsidRPr="00213CAC">
        <w:rPr>
          <w:rFonts w:ascii="Book Antiqua" w:hAnsi="Book Antiqua" w:cs="Times New Roman"/>
          <w:color w:val="000000" w:themeColor="text1"/>
          <w:sz w:val="24"/>
          <w:szCs w:val="24"/>
        </w:rPr>
        <w:t>Thakore</w:t>
      </w:r>
      <w:proofErr w:type="spellEnd"/>
      <w:r>
        <w:rPr>
          <w:rFonts w:ascii="Book Antiqua" w:eastAsia="宋体" w:hAnsi="Book Antiqua" w:cs="Times New Roman" w:hint="eastAsia"/>
          <w:color w:val="000000" w:themeColor="text1"/>
          <w:sz w:val="24"/>
          <w:szCs w:val="24"/>
          <w:lang w:eastAsia="zh-CN"/>
        </w:rPr>
        <w:t xml:space="preserve"> RV, </w:t>
      </w:r>
      <w:r w:rsidRPr="00213CAC">
        <w:rPr>
          <w:rFonts w:ascii="Book Antiqua" w:hAnsi="Book Antiqua" w:cs="Times New Roman"/>
          <w:color w:val="000000" w:themeColor="text1"/>
          <w:sz w:val="24"/>
          <w:szCs w:val="24"/>
        </w:rPr>
        <w:t>Lee</w:t>
      </w:r>
      <w:r>
        <w:rPr>
          <w:rFonts w:ascii="Book Antiqua" w:eastAsia="宋体" w:hAnsi="Book Antiqua" w:cs="Times New Roman" w:hint="eastAsia"/>
          <w:color w:val="000000" w:themeColor="text1"/>
          <w:sz w:val="24"/>
          <w:szCs w:val="24"/>
          <w:lang w:eastAsia="zh-CN"/>
        </w:rPr>
        <w:t xml:space="preserve"> YM, </w:t>
      </w:r>
      <w:r w:rsidRPr="00213CAC">
        <w:rPr>
          <w:rFonts w:ascii="Book Antiqua" w:hAnsi="Book Antiqua" w:cs="Times New Roman"/>
          <w:color w:val="000000" w:themeColor="text1"/>
          <w:sz w:val="24"/>
          <w:szCs w:val="24"/>
        </w:rPr>
        <w:t>Joyce</w:t>
      </w:r>
      <w:r>
        <w:rPr>
          <w:rFonts w:ascii="Book Antiqua" w:eastAsia="宋体" w:hAnsi="Book Antiqua" w:cs="Times New Roman" w:hint="eastAsia"/>
          <w:color w:val="000000" w:themeColor="text1"/>
          <w:sz w:val="24"/>
          <w:szCs w:val="24"/>
          <w:lang w:eastAsia="zh-CN"/>
        </w:rPr>
        <w:t xml:space="preserve"> D, </w:t>
      </w:r>
      <w:proofErr w:type="spellStart"/>
      <w:r w:rsidRPr="00213CAC">
        <w:rPr>
          <w:rFonts w:ascii="Book Antiqua" w:hAnsi="Book Antiqua" w:cs="Times New Roman"/>
          <w:color w:val="000000" w:themeColor="text1"/>
          <w:sz w:val="24"/>
          <w:szCs w:val="24"/>
        </w:rPr>
        <w:t>Ehrenfeld</w:t>
      </w:r>
      <w:proofErr w:type="spellEnd"/>
      <w:r>
        <w:rPr>
          <w:rFonts w:ascii="Book Antiqua" w:eastAsia="宋体" w:hAnsi="Book Antiqua" w:cs="Times New Roman" w:hint="eastAsia"/>
          <w:color w:val="000000" w:themeColor="text1"/>
          <w:sz w:val="24"/>
          <w:szCs w:val="24"/>
          <w:lang w:eastAsia="zh-CN"/>
        </w:rPr>
        <w:t xml:space="preserve"> J, </w:t>
      </w:r>
      <w:proofErr w:type="spellStart"/>
      <w:r w:rsidRPr="00213CAC">
        <w:rPr>
          <w:rFonts w:ascii="Book Antiqua" w:hAnsi="Book Antiqua" w:cs="Times New Roman"/>
          <w:color w:val="000000" w:themeColor="text1"/>
          <w:sz w:val="24"/>
          <w:szCs w:val="24"/>
        </w:rPr>
        <w:t>Obremskey</w:t>
      </w:r>
      <w:proofErr w:type="spellEnd"/>
      <w:r>
        <w:rPr>
          <w:rFonts w:ascii="Book Antiqua" w:eastAsia="宋体" w:hAnsi="Book Antiqua" w:cs="Times New Roman" w:hint="eastAsia"/>
          <w:color w:val="000000" w:themeColor="text1"/>
          <w:sz w:val="24"/>
          <w:szCs w:val="24"/>
          <w:lang w:eastAsia="zh-CN"/>
        </w:rPr>
        <w:t xml:space="preserve"> WT, </w:t>
      </w:r>
      <w:proofErr w:type="spellStart"/>
      <w:r w:rsidRPr="00213CAC">
        <w:rPr>
          <w:rFonts w:ascii="Book Antiqua" w:hAnsi="Book Antiqua" w:cs="Times New Roman"/>
          <w:color w:val="000000" w:themeColor="text1"/>
          <w:sz w:val="24"/>
          <w:szCs w:val="24"/>
        </w:rPr>
        <w:t>Sethi</w:t>
      </w:r>
      <w:proofErr w:type="spellEnd"/>
      <w:r>
        <w:rPr>
          <w:rFonts w:ascii="Book Antiqua" w:eastAsia="宋体" w:hAnsi="Book Antiqua" w:cs="Times New Roman" w:hint="eastAsia"/>
          <w:color w:val="000000" w:themeColor="text1"/>
          <w:sz w:val="24"/>
          <w:szCs w:val="24"/>
          <w:lang w:eastAsia="zh-CN"/>
        </w:rPr>
        <w:t xml:space="preserve"> MK.</w:t>
      </w:r>
      <w:r w:rsidRPr="004B5276">
        <w:rPr>
          <w:rFonts w:ascii="Book Antiqua" w:hAnsi="Book Antiqua" w:cs="Times New Roman"/>
          <w:color w:val="000000" w:themeColor="text1"/>
          <w:sz w:val="24"/>
          <w:szCs w:val="24"/>
        </w:rPr>
        <w:t xml:space="preserve"> Isolated sacral injuries: Postoperative length of stay, complications, and readmission</w:t>
      </w:r>
      <w:r>
        <w:rPr>
          <w:rFonts w:ascii="Book Antiqua" w:eastAsia="宋体" w:hAnsi="Book Antiqua" w:cs="Times New Roman" w:hint="eastAsia"/>
          <w:color w:val="000000" w:themeColor="text1"/>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Orthop</w:t>
      </w:r>
      <w:proofErr w:type="spellEnd"/>
      <w:r>
        <w:rPr>
          <w:rFonts w:ascii="Book Antiqua" w:eastAsia="宋体" w:hAnsi="Book Antiqua" w:cs="Times New Roman" w:hint="eastAsia"/>
          <w:i/>
          <w:color w:val="000000" w:themeColor="text1"/>
          <w:sz w:val="24"/>
          <w:szCs w:val="24"/>
          <w:lang w:eastAsia="zh-CN"/>
        </w:rPr>
        <w:t xml:space="preserve"> </w:t>
      </w:r>
      <w:r>
        <w:rPr>
          <w:rFonts w:ascii="Book Antiqua" w:eastAsia="宋体" w:hAnsi="Book Antiqua" w:cs="Times New Roman" w:hint="eastAsia"/>
          <w:color w:val="000000" w:themeColor="text1"/>
          <w:sz w:val="24"/>
          <w:szCs w:val="24"/>
          <w:lang w:eastAsia="zh-CN"/>
        </w:rPr>
        <w:t xml:space="preserve">2015; </w:t>
      </w:r>
      <w:proofErr w:type="gramStart"/>
      <w:r>
        <w:rPr>
          <w:rFonts w:ascii="Book Antiqua" w:eastAsia="宋体" w:hAnsi="Book Antiqua" w:cs="Times New Roman" w:hint="eastAsia"/>
          <w:color w:val="000000" w:themeColor="text1"/>
          <w:sz w:val="24"/>
          <w:szCs w:val="24"/>
          <w:lang w:eastAsia="zh-CN"/>
        </w:rPr>
        <w:t>In</w:t>
      </w:r>
      <w:proofErr w:type="gramEnd"/>
      <w:r>
        <w:rPr>
          <w:rFonts w:ascii="Book Antiqua" w:eastAsia="宋体" w:hAnsi="Book Antiqua" w:cs="Times New Roman" w:hint="eastAsia"/>
          <w:color w:val="000000" w:themeColor="text1"/>
          <w:sz w:val="24"/>
          <w:szCs w:val="24"/>
          <w:lang w:eastAsia="zh-CN"/>
        </w:rPr>
        <w:t xml:space="preserve"> press</w:t>
      </w:r>
    </w:p>
    <w:p w14:paraId="266E828A" w14:textId="77777777" w:rsidR="001A383E" w:rsidRPr="00213CAC" w:rsidRDefault="001A383E" w:rsidP="00213CAC">
      <w:pPr>
        <w:spacing w:after="0" w:line="360" w:lineRule="auto"/>
        <w:jc w:val="both"/>
        <w:rPr>
          <w:rFonts w:ascii="Book Antiqua" w:hAnsi="Book Antiqua" w:cs="Times New Roman"/>
          <w:b/>
          <w:color w:val="000000" w:themeColor="text1"/>
          <w:sz w:val="24"/>
          <w:szCs w:val="24"/>
        </w:rPr>
      </w:pPr>
      <w:r w:rsidRPr="00213CAC">
        <w:rPr>
          <w:rFonts w:ascii="Book Antiqua" w:hAnsi="Book Antiqua" w:cs="Times New Roman"/>
          <w:b/>
          <w:color w:val="000000" w:themeColor="text1"/>
          <w:sz w:val="24"/>
          <w:szCs w:val="24"/>
        </w:rPr>
        <w:br w:type="page"/>
      </w:r>
    </w:p>
    <w:p w14:paraId="4A4220B0" w14:textId="5763B047" w:rsidR="00712193" w:rsidRPr="00213CAC" w:rsidRDefault="00C34ECE" w:rsidP="00213CAC">
      <w:pPr>
        <w:autoSpaceDE w:val="0"/>
        <w:autoSpaceDN w:val="0"/>
        <w:adjustRightInd w:val="0"/>
        <w:spacing w:after="0" w:line="360" w:lineRule="auto"/>
        <w:contextualSpacing/>
        <w:jc w:val="both"/>
        <w:rPr>
          <w:rFonts w:ascii="Book Antiqua" w:hAnsi="Book Antiqua" w:cs="Times New Roman"/>
          <w:b/>
          <w:color w:val="000000" w:themeColor="text1"/>
          <w:sz w:val="24"/>
          <w:szCs w:val="24"/>
        </w:rPr>
      </w:pPr>
      <w:r w:rsidRPr="00213CAC">
        <w:rPr>
          <w:rFonts w:ascii="Book Antiqua" w:hAnsi="Book Antiqua" w:cs="Times New Roman"/>
          <w:b/>
          <w:color w:val="000000" w:themeColor="text1"/>
          <w:sz w:val="24"/>
          <w:szCs w:val="24"/>
        </w:rPr>
        <w:lastRenderedPageBreak/>
        <w:t>INTRODUCTION</w:t>
      </w:r>
    </w:p>
    <w:p w14:paraId="65ECEB88" w14:textId="528EC94F" w:rsidR="00BB6C1C" w:rsidRPr="00213CAC" w:rsidRDefault="00DF631D" w:rsidP="00213CAC">
      <w:pPr>
        <w:autoSpaceDE w:val="0"/>
        <w:autoSpaceDN w:val="0"/>
        <w:adjustRightInd w:val="0"/>
        <w:spacing w:after="0" w:line="360" w:lineRule="auto"/>
        <w:contextualSpacing/>
        <w:jc w:val="both"/>
        <w:rPr>
          <w:rFonts w:ascii="Book Antiqua" w:hAnsi="Book Antiqua" w:cs="Times New Roman"/>
          <w:color w:val="000000" w:themeColor="text1"/>
          <w:sz w:val="24"/>
          <w:szCs w:val="24"/>
        </w:rPr>
      </w:pPr>
      <w:r>
        <w:rPr>
          <w:rFonts w:ascii="Book Antiqua" w:eastAsia="宋体" w:hAnsi="Book Antiqua" w:cs="Times New Roman"/>
          <w:color w:val="000000" w:themeColor="text1"/>
          <w:sz w:val="24"/>
          <w:szCs w:val="24"/>
          <w:lang w:eastAsia="zh-CN"/>
        </w:rPr>
        <w:t>F</w:t>
      </w:r>
      <w:r>
        <w:rPr>
          <w:rFonts w:ascii="Book Antiqua" w:eastAsia="宋体" w:hAnsi="Book Antiqua" w:cs="Times New Roman" w:hint="eastAsia"/>
          <w:color w:val="000000" w:themeColor="text1"/>
          <w:sz w:val="24"/>
          <w:szCs w:val="24"/>
          <w:lang w:eastAsia="zh-CN"/>
        </w:rPr>
        <w:t xml:space="preserve">orty five percent </w:t>
      </w:r>
      <w:r w:rsidR="00454ADF" w:rsidRPr="00213CAC">
        <w:rPr>
          <w:rFonts w:ascii="Book Antiqua" w:hAnsi="Book Antiqua" w:cs="Times New Roman"/>
          <w:color w:val="000000" w:themeColor="text1"/>
          <w:sz w:val="24"/>
          <w:szCs w:val="24"/>
        </w:rPr>
        <w:t xml:space="preserve">of all pelvic </w:t>
      </w:r>
      <w:r w:rsidR="00810C3D" w:rsidRPr="00213CAC">
        <w:rPr>
          <w:rFonts w:ascii="Book Antiqua" w:hAnsi="Book Antiqua" w:cs="Times New Roman"/>
          <w:color w:val="000000" w:themeColor="text1"/>
          <w:sz w:val="24"/>
          <w:szCs w:val="24"/>
        </w:rPr>
        <w:t xml:space="preserve">fractures </w:t>
      </w:r>
      <w:r w:rsidR="00AD0433" w:rsidRPr="00213CAC">
        <w:rPr>
          <w:rFonts w:ascii="Book Antiqua" w:hAnsi="Book Antiqua" w:cs="Times New Roman"/>
          <w:color w:val="000000" w:themeColor="text1"/>
          <w:sz w:val="24"/>
          <w:szCs w:val="24"/>
        </w:rPr>
        <w:t>include</w:t>
      </w:r>
      <w:r w:rsidR="00810C3D" w:rsidRPr="00213CAC">
        <w:rPr>
          <w:rFonts w:ascii="Book Antiqua" w:hAnsi="Book Antiqua" w:cs="Times New Roman"/>
          <w:color w:val="000000" w:themeColor="text1"/>
          <w:sz w:val="24"/>
          <w:szCs w:val="24"/>
        </w:rPr>
        <w:t xml:space="preserve"> sacral </w:t>
      </w:r>
      <w:proofErr w:type="gramStart"/>
      <w:r w:rsidR="00E3267B" w:rsidRPr="00213CAC">
        <w:rPr>
          <w:rFonts w:ascii="Book Antiqua" w:hAnsi="Book Antiqua" w:cs="Times New Roman"/>
          <w:color w:val="000000" w:themeColor="text1"/>
          <w:sz w:val="24"/>
          <w:szCs w:val="24"/>
        </w:rPr>
        <w:t>involvement</w:t>
      </w:r>
      <w:r w:rsidR="002E3F00" w:rsidRPr="00213CAC">
        <w:rPr>
          <w:rFonts w:ascii="Book Antiqua" w:hAnsi="Book Antiqua" w:cs="Times New Roman"/>
          <w:color w:val="000000" w:themeColor="text1"/>
          <w:sz w:val="24"/>
          <w:szCs w:val="24"/>
          <w:vertAlign w:val="superscript"/>
        </w:rPr>
        <w:t>[</w:t>
      </w:r>
      <w:proofErr w:type="gramEnd"/>
      <w:r w:rsidR="002E3F00" w:rsidRPr="00213CAC">
        <w:rPr>
          <w:rFonts w:ascii="Book Antiqua" w:hAnsi="Book Antiqua" w:cs="Times New Roman"/>
          <w:color w:val="000000" w:themeColor="text1"/>
          <w:sz w:val="24"/>
          <w:szCs w:val="24"/>
          <w:vertAlign w:val="superscript"/>
        </w:rPr>
        <w:t>1</w:t>
      </w:r>
      <w:r w:rsidR="001A383E" w:rsidRPr="00213CAC">
        <w:rPr>
          <w:rFonts w:ascii="Book Antiqua" w:eastAsia="宋体" w:hAnsi="Book Antiqua" w:cs="Times New Roman"/>
          <w:color w:val="000000" w:themeColor="text1"/>
          <w:sz w:val="24"/>
          <w:szCs w:val="24"/>
          <w:vertAlign w:val="superscript"/>
          <w:lang w:eastAsia="zh-CN"/>
        </w:rPr>
        <w:t>,</w:t>
      </w:r>
      <w:r w:rsidR="00AD0433" w:rsidRPr="00213CAC">
        <w:rPr>
          <w:rFonts w:ascii="Book Antiqua" w:hAnsi="Book Antiqua" w:cs="Times New Roman"/>
          <w:color w:val="000000" w:themeColor="text1"/>
          <w:sz w:val="24"/>
          <w:szCs w:val="24"/>
          <w:vertAlign w:val="superscript"/>
        </w:rPr>
        <w:t>2</w:t>
      </w:r>
      <w:r w:rsidR="002E3F00" w:rsidRPr="00213CAC">
        <w:rPr>
          <w:rFonts w:ascii="Book Antiqua" w:hAnsi="Book Antiqua" w:cs="Times New Roman"/>
          <w:color w:val="000000" w:themeColor="text1"/>
          <w:sz w:val="24"/>
          <w:szCs w:val="24"/>
          <w:vertAlign w:val="superscript"/>
        </w:rPr>
        <w:t>]</w:t>
      </w:r>
      <w:r w:rsidR="00810C3D" w:rsidRPr="00213CAC">
        <w:rPr>
          <w:rFonts w:ascii="Book Antiqua" w:hAnsi="Book Antiqua" w:cs="Times New Roman"/>
          <w:color w:val="000000" w:themeColor="text1"/>
          <w:sz w:val="24"/>
          <w:szCs w:val="24"/>
        </w:rPr>
        <w:t xml:space="preserve">. </w:t>
      </w:r>
      <w:r w:rsidR="00F91800" w:rsidRPr="00213CAC">
        <w:rPr>
          <w:rFonts w:ascii="Book Antiqua" w:hAnsi="Book Antiqua" w:cs="Times New Roman"/>
          <w:color w:val="000000" w:themeColor="text1"/>
          <w:sz w:val="24"/>
          <w:szCs w:val="24"/>
        </w:rPr>
        <w:t>These fractures</w:t>
      </w:r>
      <w:r w:rsidR="00EF3702" w:rsidRPr="00213CAC">
        <w:rPr>
          <w:rFonts w:ascii="Book Antiqua" w:hAnsi="Book Antiqua" w:cs="Times New Roman"/>
          <w:color w:val="000000" w:themeColor="text1"/>
          <w:sz w:val="24"/>
          <w:szCs w:val="24"/>
        </w:rPr>
        <w:t xml:space="preserve"> </w:t>
      </w:r>
      <w:r w:rsidR="00131CFA" w:rsidRPr="00213CAC">
        <w:rPr>
          <w:rFonts w:ascii="Book Antiqua" w:hAnsi="Book Antiqua" w:cs="Times New Roman"/>
          <w:color w:val="000000" w:themeColor="text1"/>
          <w:sz w:val="24"/>
          <w:szCs w:val="24"/>
        </w:rPr>
        <w:t>often</w:t>
      </w:r>
      <w:r w:rsidR="00EF3702" w:rsidRPr="00213CAC">
        <w:rPr>
          <w:rFonts w:ascii="Book Antiqua" w:hAnsi="Book Antiqua" w:cs="Times New Roman"/>
          <w:color w:val="000000" w:themeColor="text1"/>
          <w:sz w:val="24"/>
          <w:szCs w:val="24"/>
        </w:rPr>
        <w:t xml:space="preserve"> occur</w:t>
      </w:r>
      <w:r w:rsidR="001A383E" w:rsidRPr="00213CAC">
        <w:rPr>
          <w:rFonts w:ascii="Book Antiqua" w:eastAsia="宋体" w:hAnsi="Book Antiqua" w:cs="Times New Roman"/>
          <w:color w:val="000000" w:themeColor="text1"/>
          <w:sz w:val="24"/>
          <w:szCs w:val="24"/>
          <w:lang w:eastAsia="zh-CN"/>
        </w:rPr>
        <w:t xml:space="preserve"> in the </w:t>
      </w:r>
      <w:r w:rsidR="00131CFA" w:rsidRPr="00213CAC">
        <w:rPr>
          <w:rFonts w:ascii="Book Antiqua" w:hAnsi="Book Antiqua" w:cs="Times New Roman"/>
          <w:color w:val="000000" w:themeColor="text1"/>
          <w:sz w:val="24"/>
          <w:szCs w:val="24"/>
        </w:rPr>
        <w:t>secondary to high-</w:t>
      </w:r>
      <w:r w:rsidR="00CB1B75" w:rsidRPr="00213CAC">
        <w:rPr>
          <w:rFonts w:ascii="Book Antiqua" w:hAnsi="Book Antiqua" w:cs="Times New Roman"/>
          <w:color w:val="000000" w:themeColor="text1"/>
          <w:sz w:val="24"/>
          <w:szCs w:val="24"/>
        </w:rPr>
        <w:t xml:space="preserve">energy </w:t>
      </w:r>
      <w:r w:rsidR="00131CFA" w:rsidRPr="00213CAC">
        <w:rPr>
          <w:rFonts w:ascii="Book Antiqua" w:hAnsi="Book Antiqua" w:cs="Times New Roman"/>
          <w:color w:val="000000" w:themeColor="text1"/>
          <w:sz w:val="24"/>
          <w:szCs w:val="24"/>
        </w:rPr>
        <w:t>mechanisms</w:t>
      </w:r>
      <w:r w:rsidR="00EF3702" w:rsidRPr="00213CAC">
        <w:rPr>
          <w:rFonts w:ascii="Book Antiqua" w:hAnsi="Book Antiqua" w:cs="Times New Roman"/>
          <w:color w:val="000000" w:themeColor="text1"/>
          <w:sz w:val="24"/>
          <w:szCs w:val="24"/>
        </w:rPr>
        <w:t xml:space="preserve">, </w:t>
      </w:r>
      <w:r w:rsidR="004945AC" w:rsidRPr="00213CAC">
        <w:rPr>
          <w:rFonts w:ascii="Book Antiqua" w:hAnsi="Book Antiqua" w:cs="Times New Roman"/>
          <w:color w:val="000000" w:themeColor="text1"/>
          <w:sz w:val="24"/>
          <w:szCs w:val="24"/>
        </w:rPr>
        <w:t>with motor</w:t>
      </w:r>
      <w:r w:rsidR="00CB1B75" w:rsidRPr="00213CAC">
        <w:rPr>
          <w:rFonts w:ascii="Book Antiqua" w:hAnsi="Book Antiqua" w:cs="Times New Roman"/>
          <w:color w:val="000000" w:themeColor="text1"/>
          <w:sz w:val="24"/>
          <w:szCs w:val="24"/>
        </w:rPr>
        <w:t xml:space="preserve"> vehicle accidents </w:t>
      </w:r>
      <w:r w:rsidR="00AD0433" w:rsidRPr="00213CAC">
        <w:rPr>
          <w:rFonts w:ascii="Book Antiqua" w:hAnsi="Book Antiqua" w:cs="Times New Roman"/>
          <w:color w:val="000000" w:themeColor="text1"/>
          <w:sz w:val="24"/>
          <w:szCs w:val="24"/>
        </w:rPr>
        <w:t>causing</w:t>
      </w:r>
      <w:r w:rsidR="00CB1B75" w:rsidRPr="00213CAC">
        <w:rPr>
          <w:rFonts w:ascii="Book Antiqua" w:hAnsi="Book Antiqua" w:cs="Times New Roman"/>
          <w:color w:val="000000" w:themeColor="text1"/>
          <w:sz w:val="24"/>
          <w:szCs w:val="24"/>
        </w:rPr>
        <w:t xml:space="preserve"> up</w:t>
      </w:r>
      <w:r w:rsidR="00AD0433" w:rsidRPr="00213CAC">
        <w:rPr>
          <w:rFonts w:ascii="Book Antiqua" w:hAnsi="Book Antiqua" w:cs="Times New Roman"/>
          <w:color w:val="000000" w:themeColor="text1"/>
          <w:sz w:val="24"/>
          <w:szCs w:val="24"/>
        </w:rPr>
        <w:t xml:space="preserve"> to</w:t>
      </w:r>
      <w:r w:rsidR="00CB1B75" w:rsidRPr="00213CAC">
        <w:rPr>
          <w:rFonts w:ascii="Book Antiqua" w:hAnsi="Book Antiqua" w:cs="Times New Roman"/>
          <w:color w:val="000000" w:themeColor="text1"/>
          <w:sz w:val="24"/>
          <w:szCs w:val="24"/>
        </w:rPr>
        <w:t xml:space="preserve"> 57% of these </w:t>
      </w:r>
      <w:proofErr w:type="gramStart"/>
      <w:r w:rsidR="00F91800" w:rsidRPr="00213CAC">
        <w:rPr>
          <w:rFonts w:ascii="Book Antiqua" w:hAnsi="Book Antiqua" w:cs="Times New Roman"/>
          <w:color w:val="000000" w:themeColor="text1"/>
          <w:sz w:val="24"/>
          <w:szCs w:val="24"/>
        </w:rPr>
        <w:t>injuries</w:t>
      </w:r>
      <w:r w:rsidR="002E3F00" w:rsidRPr="00213CAC">
        <w:rPr>
          <w:rFonts w:ascii="Book Antiqua" w:hAnsi="Book Antiqua" w:cs="Times New Roman"/>
          <w:color w:val="000000" w:themeColor="text1"/>
          <w:sz w:val="24"/>
          <w:szCs w:val="24"/>
          <w:vertAlign w:val="superscript"/>
        </w:rPr>
        <w:t>[</w:t>
      </w:r>
      <w:proofErr w:type="gramEnd"/>
      <w:r w:rsidR="002E3F00" w:rsidRPr="00213CAC">
        <w:rPr>
          <w:rFonts w:ascii="Book Antiqua" w:hAnsi="Book Antiqua" w:cs="Times New Roman"/>
          <w:color w:val="000000" w:themeColor="text1"/>
          <w:sz w:val="24"/>
          <w:szCs w:val="24"/>
          <w:vertAlign w:val="superscript"/>
        </w:rPr>
        <w:t>2]</w:t>
      </w:r>
      <w:r w:rsidR="00AD3C8F" w:rsidRPr="00213CAC">
        <w:rPr>
          <w:rFonts w:ascii="Book Antiqua" w:hAnsi="Book Antiqua" w:cs="Times New Roman"/>
          <w:color w:val="000000" w:themeColor="text1"/>
          <w:sz w:val="24"/>
          <w:szCs w:val="24"/>
        </w:rPr>
        <w:t>.</w:t>
      </w:r>
      <w:r w:rsidR="00AD2AD3" w:rsidRPr="00213CAC">
        <w:rPr>
          <w:rFonts w:ascii="Book Antiqua" w:hAnsi="Book Antiqua" w:cs="Times New Roman"/>
          <w:color w:val="000000" w:themeColor="text1"/>
          <w:sz w:val="24"/>
          <w:szCs w:val="24"/>
        </w:rPr>
        <w:t xml:space="preserve"> </w:t>
      </w:r>
      <w:r w:rsidR="00EF3702" w:rsidRPr="00213CAC">
        <w:rPr>
          <w:rFonts w:ascii="Book Antiqua" w:hAnsi="Book Antiqua" w:cs="Times New Roman"/>
          <w:color w:val="000000" w:themeColor="text1"/>
          <w:sz w:val="24"/>
          <w:szCs w:val="24"/>
        </w:rPr>
        <w:t xml:space="preserve">Traumatic force </w:t>
      </w:r>
      <w:r w:rsidR="00F91800" w:rsidRPr="00213CAC">
        <w:rPr>
          <w:rFonts w:ascii="Book Antiqua" w:hAnsi="Book Antiqua" w:cs="Times New Roman"/>
          <w:color w:val="000000" w:themeColor="text1"/>
          <w:sz w:val="24"/>
          <w:szCs w:val="24"/>
        </w:rPr>
        <w:t>may also</w:t>
      </w:r>
      <w:r w:rsidR="00EF3702" w:rsidRPr="00213CAC">
        <w:rPr>
          <w:rFonts w:ascii="Book Antiqua" w:hAnsi="Book Antiqua" w:cs="Times New Roman"/>
          <w:color w:val="000000" w:themeColor="text1"/>
          <w:sz w:val="24"/>
          <w:szCs w:val="24"/>
        </w:rPr>
        <w:t xml:space="preserve"> lead to </w:t>
      </w:r>
      <w:r w:rsidR="008B6B45" w:rsidRPr="00213CAC">
        <w:rPr>
          <w:rFonts w:ascii="Book Antiqua" w:hAnsi="Book Antiqua" w:cs="Times New Roman"/>
          <w:color w:val="000000" w:themeColor="text1"/>
          <w:sz w:val="24"/>
          <w:szCs w:val="24"/>
        </w:rPr>
        <w:t xml:space="preserve">nearby neurovascular </w:t>
      </w:r>
      <w:r w:rsidR="00EF3702" w:rsidRPr="00213CAC">
        <w:rPr>
          <w:rFonts w:ascii="Book Antiqua" w:hAnsi="Book Antiqua" w:cs="Times New Roman"/>
          <w:color w:val="000000" w:themeColor="text1"/>
          <w:sz w:val="24"/>
          <w:szCs w:val="24"/>
        </w:rPr>
        <w:t xml:space="preserve">compression, which </w:t>
      </w:r>
      <w:r w:rsidR="00F91800" w:rsidRPr="00213CAC">
        <w:rPr>
          <w:rFonts w:ascii="Book Antiqua" w:hAnsi="Book Antiqua" w:cs="Times New Roman"/>
          <w:color w:val="000000" w:themeColor="text1"/>
          <w:sz w:val="24"/>
          <w:szCs w:val="24"/>
        </w:rPr>
        <w:t xml:space="preserve">can precipitate </w:t>
      </w:r>
      <w:r w:rsidR="00131CFA" w:rsidRPr="00213CAC">
        <w:rPr>
          <w:rFonts w:ascii="Book Antiqua" w:hAnsi="Book Antiqua" w:cs="Times New Roman"/>
          <w:color w:val="000000" w:themeColor="text1"/>
          <w:sz w:val="24"/>
          <w:szCs w:val="24"/>
        </w:rPr>
        <w:t xml:space="preserve">adverse </w:t>
      </w:r>
      <w:r w:rsidR="00EF3702" w:rsidRPr="00213CAC">
        <w:rPr>
          <w:rFonts w:ascii="Book Antiqua" w:hAnsi="Book Antiqua" w:cs="Times New Roman"/>
          <w:color w:val="000000" w:themeColor="text1"/>
          <w:sz w:val="24"/>
          <w:szCs w:val="24"/>
        </w:rPr>
        <w:t xml:space="preserve">neurological </w:t>
      </w:r>
      <w:proofErr w:type="gramStart"/>
      <w:r w:rsidR="00131CFA" w:rsidRPr="00213CAC">
        <w:rPr>
          <w:rFonts w:ascii="Book Antiqua" w:hAnsi="Book Antiqua" w:cs="Times New Roman"/>
          <w:color w:val="000000" w:themeColor="text1"/>
          <w:sz w:val="24"/>
          <w:szCs w:val="24"/>
        </w:rPr>
        <w:t>events</w:t>
      </w:r>
      <w:r w:rsidR="002E3F00" w:rsidRPr="00213CAC">
        <w:rPr>
          <w:rFonts w:ascii="Book Antiqua" w:hAnsi="Book Antiqua" w:cs="Times New Roman"/>
          <w:color w:val="000000" w:themeColor="text1"/>
          <w:sz w:val="24"/>
          <w:szCs w:val="24"/>
          <w:vertAlign w:val="superscript"/>
        </w:rPr>
        <w:t>[</w:t>
      </w:r>
      <w:proofErr w:type="gramEnd"/>
      <w:r w:rsidR="002E3F00" w:rsidRPr="00213CAC">
        <w:rPr>
          <w:rFonts w:ascii="Book Antiqua" w:hAnsi="Book Antiqua" w:cs="Times New Roman"/>
          <w:color w:val="000000" w:themeColor="text1"/>
          <w:sz w:val="24"/>
          <w:szCs w:val="24"/>
          <w:vertAlign w:val="superscript"/>
        </w:rPr>
        <w:t>3]</w:t>
      </w:r>
      <w:r w:rsidR="00AD3C8F" w:rsidRPr="00213CAC">
        <w:rPr>
          <w:rFonts w:ascii="Book Antiqua" w:hAnsi="Book Antiqua" w:cs="Times New Roman"/>
          <w:color w:val="000000" w:themeColor="text1"/>
          <w:sz w:val="24"/>
          <w:szCs w:val="24"/>
        </w:rPr>
        <w:t>.</w:t>
      </w:r>
      <w:r w:rsidR="00EF3702" w:rsidRPr="00213CAC">
        <w:rPr>
          <w:rFonts w:ascii="Book Antiqua" w:hAnsi="Book Antiqua" w:cs="Times New Roman"/>
          <w:color w:val="000000" w:themeColor="text1"/>
          <w:sz w:val="24"/>
          <w:szCs w:val="24"/>
        </w:rPr>
        <w:t xml:space="preserve"> For </w:t>
      </w:r>
      <w:r w:rsidR="00F91800" w:rsidRPr="00213CAC">
        <w:rPr>
          <w:rFonts w:ascii="Book Antiqua" w:hAnsi="Book Antiqua" w:cs="Times New Roman"/>
          <w:color w:val="000000" w:themeColor="text1"/>
          <w:sz w:val="24"/>
          <w:szCs w:val="24"/>
        </w:rPr>
        <w:t>these</w:t>
      </w:r>
      <w:r w:rsidR="00EF3702" w:rsidRPr="00213CAC">
        <w:rPr>
          <w:rFonts w:ascii="Book Antiqua" w:hAnsi="Book Antiqua" w:cs="Times New Roman"/>
          <w:color w:val="000000" w:themeColor="text1"/>
          <w:sz w:val="24"/>
          <w:szCs w:val="24"/>
        </w:rPr>
        <w:t xml:space="preserve"> reason</w:t>
      </w:r>
      <w:r w:rsidR="00F91800" w:rsidRPr="00213CAC">
        <w:rPr>
          <w:rFonts w:ascii="Book Antiqua" w:hAnsi="Book Antiqua" w:cs="Times New Roman"/>
          <w:color w:val="000000" w:themeColor="text1"/>
          <w:sz w:val="24"/>
          <w:szCs w:val="24"/>
        </w:rPr>
        <w:t>s</w:t>
      </w:r>
      <w:r w:rsidR="00EF3702" w:rsidRPr="00213CAC">
        <w:rPr>
          <w:rFonts w:ascii="Book Antiqua" w:hAnsi="Book Antiqua" w:cs="Times New Roman"/>
          <w:color w:val="000000" w:themeColor="text1"/>
          <w:sz w:val="24"/>
          <w:szCs w:val="24"/>
        </w:rPr>
        <w:t xml:space="preserve">, </w:t>
      </w:r>
      <w:r w:rsidR="00131CFA" w:rsidRPr="00213CAC">
        <w:rPr>
          <w:rFonts w:ascii="Book Antiqua" w:hAnsi="Book Antiqua" w:cs="Times New Roman"/>
          <w:color w:val="000000" w:themeColor="text1"/>
          <w:sz w:val="24"/>
          <w:szCs w:val="24"/>
        </w:rPr>
        <w:t>sacral</w:t>
      </w:r>
      <w:r w:rsidR="00EF3702" w:rsidRPr="00213CAC">
        <w:rPr>
          <w:rFonts w:ascii="Book Antiqua" w:hAnsi="Book Antiqua" w:cs="Times New Roman"/>
          <w:color w:val="000000" w:themeColor="text1"/>
          <w:sz w:val="24"/>
          <w:szCs w:val="24"/>
        </w:rPr>
        <w:t xml:space="preserve"> fractures are musculoskeletal injuries requiring emergent action at trauma centers</w:t>
      </w:r>
      <w:r w:rsidR="003F728A" w:rsidRPr="00213CAC">
        <w:rPr>
          <w:rFonts w:ascii="Book Antiqua" w:hAnsi="Book Antiqua" w:cs="Times New Roman"/>
          <w:color w:val="000000" w:themeColor="text1"/>
          <w:sz w:val="24"/>
          <w:szCs w:val="24"/>
        </w:rPr>
        <w:t xml:space="preserve"> to reduce the </w:t>
      </w:r>
      <w:r w:rsidR="00EF3702" w:rsidRPr="00213CAC">
        <w:rPr>
          <w:rFonts w:ascii="Book Antiqua" w:hAnsi="Book Antiqua" w:cs="Times New Roman"/>
          <w:color w:val="000000" w:themeColor="text1"/>
          <w:sz w:val="24"/>
          <w:szCs w:val="24"/>
        </w:rPr>
        <w:t>risk of complications</w:t>
      </w:r>
      <w:r w:rsidR="00AD2AD3" w:rsidRPr="00213CAC">
        <w:rPr>
          <w:rFonts w:ascii="Book Antiqua" w:hAnsi="Book Antiqua" w:cs="Times New Roman"/>
          <w:color w:val="000000" w:themeColor="text1"/>
          <w:sz w:val="24"/>
          <w:szCs w:val="24"/>
        </w:rPr>
        <w:t xml:space="preserve">. </w:t>
      </w:r>
    </w:p>
    <w:p w14:paraId="4D14BA50" w14:textId="12AE012A" w:rsidR="00863C3A" w:rsidRPr="00213CAC" w:rsidRDefault="003F728A" w:rsidP="00213CAC">
      <w:pPr>
        <w:autoSpaceDE w:val="0"/>
        <w:autoSpaceDN w:val="0"/>
        <w:adjustRightInd w:val="0"/>
        <w:spacing w:after="0" w:line="360" w:lineRule="auto"/>
        <w:ind w:firstLine="720"/>
        <w:contextualSpacing/>
        <w:jc w:val="both"/>
        <w:rPr>
          <w:rFonts w:ascii="Book Antiqua" w:hAnsi="Book Antiqua" w:cs="Times New Roman"/>
          <w:color w:val="000000" w:themeColor="text1"/>
          <w:sz w:val="24"/>
          <w:szCs w:val="24"/>
        </w:rPr>
      </w:pPr>
      <w:r w:rsidRPr="00213CAC">
        <w:rPr>
          <w:rFonts w:ascii="Book Antiqua" w:hAnsi="Book Antiqua" w:cs="Times New Roman"/>
          <w:color w:val="000000" w:themeColor="text1"/>
          <w:sz w:val="24"/>
          <w:szCs w:val="24"/>
        </w:rPr>
        <w:t>While o</w:t>
      </w:r>
      <w:r w:rsidR="008274FA" w:rsidRPr="00213CAC">
        <w:rPr>
          <w:rFonts w:ascii="Book Antiqua" w:hAnsi="Book Antiqua" w:cs="Times New Roman"/>
          <w:color w:val="000000" w:themeColor="text1"/>
          <w:sz w:val="24"/>
          <w:szCs w:val="24"/>
        </w:rPr>
        <w:t xml:space="preserve">pen reduction and internal fixation (ORIF) methods </w:t>
      </w:r>
      <w:r w:rsidR="003B267F" w:rsidRPr="00213CAC">
        <w:rPr>
          <w:rFonts w:ascii="Book Antiqua" w:hAnsi="Book Antiqua" w:cs="Times New Roman"/>
          <w:color w:val="000000" w:themeColor="text1"/>
          <w:sz w:val="24"/>
          <w:szCs w:val="24"/>
        </w:rPr>
        <w:t>allow</w:t>
      </w:r>
      <w:r w:rsidR="008B6B45" w:rsidRPr="00213CAC">
        <w:rPr>
          <w:rFonts w:ascii="Book Antiqua" w:hAnsi="Book Antiqua" w:cs="Times New Roman"/>
          <w:color w:val="000000" w:themeColor="text1"/>
          <w:sz w:val="24"/>
          <w:szCs w:val="24"/>
        </w:rPr>
        <w:t xml:space="preserve"> for</w:t>
      </w:r>
      <w:r w:rsidR="003B267F" w:rsidRPr="00213CAC">
        <w:rPr>
          <w:rFonts w:ascii="Book Antiqua" w:hAnsi="Book Antiqua" w:cs="Times New Roman"/>
          <w:color w:val="000000" w:themeColor="text1"/>
          <w:sz w:val="24"/>
          <w:szCs w:val="24"/>
        </w:rPr>
        <w:t xml:space="preserve"> </w:t>
      </w:r>
      <w:r w:rsidR="00940D86" w:rsidRPr="00213CAC">
        <w:rPr>
          <w:rFonts w:ascii="Book Antiqua" w:hAnsi="Book Antiqua" w:cs="Times New Roman"/>
          <w:color w:val="000000" w:themeColor="text1"/>
          <w:sz w:val="24"/>
          <w:szCs w:val="24"/>
        </w:rPr>
        <w:t>broad</w:t>
      </w:r>
      <w:r w:rsidR="008274FA" w:rsidRPr="00213CAC">
        <w:rPr>
          <w:rFonts w:ascii="Book Antiqua" w:hAnsi="Book Antiqua" w:cs="Times New Roman"/>
          <w:color w:val="000000" w:themeColor="text1"/>
          <w:sz w:val="24"/>
          <w:szCs w:val="24"/>
        </w:rPr>
        <w:t xml:space="preserve"> visualization of the </w:t>
      </w:r>
      <w:r w:rsidR="00BB5C5A" w:rsidRPr="00213CAC">
        <w:rPr>
          <w:rFonts w:ascii="Book Antiqua" w:hAnsi="Book Antiqua" w:cs="Times New Roman"/>
          <w:color w:val="000000" w:themeColor="text1"/>
          <w:sz w:val="24"/>
          <w:szCs w:val="24"/>
        </w:rPr>
        <w:t>sacrum</w:t>
      </w:r>
      <w:r w:rsidR="00131CFA" w:rsidRPr="00213CAC">
        <w:rPr>
          <w:rFonts w:ascii="Book Antiqua" w:hAnsi="Book Antiqua" w:cs="Times New Roman"/>
          <w:color w:val="000000" w:themeColor="text1"/>
          <w:sz w:val="24"/>
          <w:szCs w:val="24"/>
        </w:rPr>
        <w:t xml:space="preserve"> and surrounding structures</w:t>
      </w:r>
      <w:r w:rsidR="008274FA" w:rsidRPr="00213CAC">
        <w:rPr>
          <w:rFonts w:ascii="Book Antiqua" w:hAnsi="Book Antiqua" w:cs="Times New Roman"/>
          <w:color w:val="000000" w:themeColor="text1"/>
          <w:sz w:val="24"/>
          <w:szCs w:val="24"/>
        </w:rPr>
        <w:t>, high</w:t>
      </w:r>
      <w:r w:rsidRPr="00213CAC">
        <w:rPr>
          <w:rFonts w:ascii="Book Antiqua" w:hAnsi="Book Antiqua" w:cs="Times New Roman"/>
          <w:color w:val="000000" w:themeColor="text1"/>
          <w:sz w:val="24"/>
          <w:szCs w:val="24"/>
        </w:rPr>
        <w:t>ly</w:t>
      </w:r>
      <w:r w:rsidR="008274FA" w:rsidRPr="00213CAC">
        <w:rPr>
          <w:rFonts w:ascii="Book Antiqua" w:hAnsi="Book Antiqua" w:cs="Times New Roman"/>
          <w:color w:val="000000" w:themeColor="text1"/>
          <w:sz w:val="24"/>
          <w:szCs w:val="24"/>
        </w:rPr>
        <w:t xml:space="preserve"> variable wound complication rate</w:t>
      </w:r>
      <w:r w:rsidR="007D3604" w:rsidRPr="00213CAC">
        <w:rPr>
          <w:rFonts w:ascii="Book Antiqua" w:hAnsi="Book Antiqua" w:cs="Times New Roman"/>
          <w:color w:val="000000" w:themeColor="text1"/>
          <w:sz w:val="24"/>
          <w:szCs w:val="24"/>
        </w:rPr>
        <w:t>s</w:t>
      </w:r>
      <w:r w:rsidR="008274FA" w:rsidRPr="00213CAC">
        <w:rPr>
          <w:rFonts w:ascii="Book Antiqua" w:hAnsi="Book Antiqua" w:cs="Times New Roman"/>
          <w:color w:val="000000" w:themeColor="text1"/>
          <w:sz w:val="24"/>
          <w:szCs w:val="24"/>
        </w:rPr>
        <w:t xml:space="preserve"> </w:t>
      </w:r>
      <w:r w:rsidR="00940D86" w:rsidRPr="00213CAC">
        <w:rPr>
          <w:rFonts w:ascii="Book Antiqua" w:hAnsi="Book Antiqua" w:cs="Times New Roman"/>
          <w:color w:val="000000" w:themeColor="text1"/>
          <w:sz w:val="24"/>
          <w:szCs w:val="24"/>
        </w:rPr>
        <w:t>range</w:t>
      </w:r>
      <w:r w:rsidR="008274FA" w:rsidRPr="00213CAC">
        <w:rPr>
          <w:rFonts w:ascii="Book Antiqua" w:hAnsi="Book Antiqua" w:cs="Times New Roman"/>
          <w:color w:val="000000" w:themeColor="text1"/>
          <w:sz w:val="24"/>
          <w:szCs w:val="24"/>
        </w:rPr>
        <w:t xml:space="preserve"> from 3.9</w:t>
      </w:r>
      <w:r w:rsidR="007D3604" w:rsidRPr="00213CAC">
        <w:rPr>
          <w:rFonts w:ascii="Book Antiqua" w:hAnsi="Book Antiqua" w:cs="Times New Roman"/>
          <w:color w:val="000000" w:themeColor="text1"/>
          <w:sz w:val="24"/>
          <w:szCs w:val="24"/>
        </w:rPr>
        <w:t>%</w:t>
      </w:r>
      <w:r w:rsidR="008274FA" w:rsidRPr="00213CAC">
        <w:rPr>
          <w:rFonts w:ascii="Book Antiqua" w:hAnsi="Book Antiqua" w:cs="Times New Roman"/>
          <w:color w:val="000000" w:themeColor="text1"/>
          <w:sz w:val="24"/>
          <w:szCs w:val="24"/>
        </w:rPr>
        <w:t xml:space="preserve"> to 27%</w:t>
      </w:r>
      <w:r w:rsidR="00131CFA" w:rsidRPr="00213CAC">
        <w:rPr>
          <w:rFonts w:ascii="Book Antiqua" w:hAnsi="Book Antiqua" w:cs="Times New Roman"/>
          <w:color w:val="000000" w:themeColor="text1"/>
          <w:sz w:val="24"/>
          <w:szCs w:val="24"/>
        </w:rPr>
        <w:t xml:space="preserve"> of study populations</w:t>
      </w:r>
      <w:r w:rsidR="002E3F00" w:rsidRPr="00213CAC">
        <w:rPr>
          <w:rFonts w:ascii="Book Antiqua" w:hAnsi="Book Antiqua" w:cs="Times New Roman"/>
          <w:color w:val="000000" w:themeColor="text1"/>
          <w:sz w:val="24"/>
          <w:szCs w:val="24"/>
          <w:vertAlign w:val="superscript"/>
        </w:rPr>
        <w:t>[4]</w:t>
      </w:r>
      <w:r w:rsidR="00AD3C8F" w:rsidRPr="00213CAC">
        <w:rPr>
          <w:rFonts w:ascii="Book Antiqua" w:hAnsi="Book Antiqua" w:cs="Times New Roman"/>
          <w:color w:val="000000" w:themeColor="text1"/>
          <w:sz w:val="24"/>
          <w:szCs w:val="24"/>
        </w:rPr>
        <w:t>.</w:t>
      </w:r>
      <w:r w:rsidR="00BB6C1C" w:rsidRPr="00213CAC">
        <w:rPr>
          <w:rFonts w:ascii="Book Antiqua" w:hAnsi="Book Antiqua" w:cs="Times New Roman"/>
          <w:color w:val="000000" w:themeColor="text1"/>
          <w:sz w:val="24"/>
          <w:szCs w:val="24"/>
        </w:rPr>
        <w:t xml:space="preserve"> </w:t>
      </w:r>
      <w:r w:rsidR="008274FA" w:rsidRPr="00213CAC">
        <w:rPr>
          <w:rFonts w:ascii="Book Antiqua" w:hAnsi="Book Antiqua" w:cs="Times New Roman"/>
          <w:color w:val="000000" w:themeColor="text1"/>
          <w:sz w:val="24"/>
          <w:szCs w:val="24"/>
        </w:rPr>
        <w:t xml:space="preserve">ORIF </w:t>
      </w:r>
      <w:r w:rsidR="00AA7A87" w:rsidRPr="00213CAC">
        <w:rPr>
          <w:rFonts w:ascii="Book Antiqua" w:hAnsi="Book Antiqua" w:cs="Times New Roman"/>
          <w:color w:val="000000" w:themeColor="text1"/>
          <w:sz w:val="24"/>
          <w:szCs w:val="24"/>
        </w:rPr>
        <w:t xml:space="preserve">specifically has been linked to high rates of infection, </w:t>
      </w:r>
      <w:r w:rsidR="008274FA" w:rsidRPr="00213CAC">
        <w:rPr>
          <w:rFonts w:ascii="Book Antiqua" w:hAnsi="Book Antiqua" w:cs="Times New Roman"/>
          <w:color w:val="000000" w:themeColor="text1"/>
          <w:sz w:val="24"/>
          <w:szCs w:val="24"/>
        </w:rPr>
        <w:t xml:space="preserve">which can </w:t>
      </w:r>
      <w:r w:rsidR="003B267F" w:rsidRPr="00213CAC">
        <w:rPr>
          <w:rFonts w:ascii="Book Antiqua" w:hAnsi="Book Antiqua" w:cs="Times New Roman"/>
          <w:color w:val="000000" w:themeColor="text1"/>
          <w:sz w:val="24"/>
          <w:szCs w:val="24"/>
        </w:rPr>
        <w:t xml:space="preserve">complicate </w:t>
      </w:r>
      <w:r w:rsidR="008274FA" w:rsidRPr="00213CAC">
        <w:rPr>
          <w:rFonts w:ascii="Book Antiqua" w:hAnsi="Book Antiqua" w:cs="Times New Roman"/>
          <w:color w:val="000000" w:themeColor="text1"/>
          <w:sz w:val="24"/>
          <w:szCs w:val="24"/>
        </w:rPr>
        <w:t>18% to 27</w:t>
      </w:r>
      <w:r w:rsidR="00235F88" w:rsidRPr="00213CAC">
        <w:rPr>
          <w:rFonts w:ascii="Book Antiqua" w:hAnsi="Book Antiqua" w:cs="Times New Roman"/>
          <w:color w:val="000000" w:themeColor="text1"/>
          <w:sz w:val="24"/>
          <w:szCs w:val="24"/>
        </w:rPr>
        <w:t xml:space="preserve">% </w:t>
      </w:r>
      <w:r w:rsidR="00AA7A87" w:rsidRPr="00213CAC">
        <w:rPr>
          <w:rFonts w:ascii="Book Antiqua" w:hAnsi="Book Antiqua" w:cs="Times New Roman"/>
          <w:color w:val="000000" w:themeColor="text1"/>
          <w:sz w:val="24"/>
          <w:szCs w:val="24"/>
        </w:rPr>
        <w:t>of sacral</w:t>
      </w:r>
      <w:r w:rsidR="00235F88" w:rsidRPr="00213CAC">
        <w:rPr>
          <w:rFonts w:ascii="Book Antiqua" w:hAnsi="Book Antiqua" w:cs="Times New Roman"/>
          <w:color w:val="000000" w:themeColor="text1"/>
          <w:sz w:val="24"/>
          <w:szCs w:val="24"/>
        </w:rPr>
        <w:t xml:space="preserve"> fractures treated early and</w:t>
      </w:r>
      <w:r w:rsidR="008274FA" w:rsidRPr="00213CAC">
        <w:rPr>
          <w:rFonts w:ascii="Book Antiqua" w:hAnsi="Book Antiqua" w:cs="Times New Roman"/>
          <w:color w:val="000000" w:themeColor="text1"/>
          <w:sz w:val="24"/>
          <w:szCs w:val="24"/>
        </w:rPr>
        <w:t xml:space="preserve"> late</w:t>
      </w:r>
      <w:r w:rsidR="00235F88" w:rsidRPr="00213CAC">
        <w:rPr>
          <w:rFonts w:ascii="Book Antiqua" w:hAnsi="Book Antiqua" w:cs="Times New Roman"/>
          <w:color w:val="000000" w:themeColor="text1"/>
          <w:sz w:val="24"/>
          <w:szCs w:val="24"/>
        </w:rPr>
        <w:t xml:space="preserve">, </w:t>
      </w:r>
      <w:proofErr w:type="gramStart"/>
      <w:r w:rsidR="00235F88" w:rsidRPr="00213CAC">
        <w:rPr>
          <w:rFonts w:ascii="Book Antiqua" w:hAnsi="Book Antiqua" w:cs="Times New Roman"/>
          <w:color w:val="000000" w:themeColor="text1"/>
          <w:sz w:val="24"/>
          <w:szCs w:val="24"/>
        </w:rPr>
        <w:t>respectively</w:t>
      </w:r>
      <w:r w:rsidR="002E3F00" w:rsidRPr="00213CAC">
        <w:rPr>
          <w:rFonts w:ascii="Book Antiqua" w:hAnsi="Book Antiqua" w:cs="Times New Roman"/>
          <w:color w:val="000000" w:themeColor="text1"/>
          <w:sz w:val="24"/>
          <w:szCs w:val="24"/>
          <w:vertAlign w:val="superscript"/>
        </w:rPr>
        <w:t>[</w:t>
      </w:r>
      <w:proofErr w:type="gramEnd"/>
      <w:r w:rsidR="002E3F00" w:rsidRPr="00213CAC">
        <w:rPr>
          <w:rFonts w:ascii="Book Antiqua" w:hAnsi="Book Antiqua" w:cs="Times New Roman"/>
          <w:color w:val="000000" w:themeColor="text1"/>
          <w:sz w:val="24"/>
          <w:szCs w:val="24"/>
          <w:vertAlign w:val="superscript"/>
        </w:rPr>
        <w:t>5]</w:t>
      </w:r>
      <w:r w:rsidR="00AD3C8F" w:rsidRPr="00213CAC">
        <w:rPr>
          <w:rFonts w:ascii="Book Antiqua" w:hAnsi="Book Antiqua" w:cs="Times New Roman"/>
          <w:color w:val="000000" w:themeColor="text1"/>
          <w:sz w:val="24"/>
          <w:szCs w:val="24"/>
        </w:rPr>
        <w:t>.</w:t>
      </w:r>
      <w:r w:rsidR="008274FA" w:rsidRPr="00213CAC">
        <w:rPr>
          <w:rFonts w:ascii="Book Antiqua" w:hAnsi="Book Antiqua" w:cs="Times New Roman"/>
          <w:color w:val="000000" w:themeColor="text1"/>
          <w:sz w:val="24"/>
          <w:szCs w:val="24"/>
        </w:rPr>
        <w:t xml:space="preserve"> </w:t>
      </w:r>
      <w:r w:rsidR="00940D86" w:rsidRPr="00213CAC">
        <w:rPr>
          <w:rFonts w:ascii="Book Antiqua" w:hAnsi="Book Antiqua" w:cs="Times New Roman"/>
          <w:color w:val="000000" w:themeColor="text1"/>
          <w:sz w:val="24"/>
          <w:szCs w:val="24"/>
        </w:rPr>
        <w:t xml:space="preserve">Given these </w:t>
      </w:r>
      <w:r w:rsidR="00E3267B" w:rsidRPr="00213CAC">
        <w:rPr>
          <w:rFonts w:ascii="Book Antiqua" w:hAnsi="Book Antiqua" w:cs="Times New Roman"/>
          <w:color w:val="000000" w:themeColor="text1"/>
          <w:sz w:val="24"/>
          <w:szCs w:val="24"/>
        </w:rPr>
        <w:t xml:space="preserve">high </w:t>
      </w:r>
      <w:r w:rsidR="00940D86" w:rsidRPr="00213CAC">
        <w:rPr>
          <w:rFonts w:ascii="Book Antiqua" w:hAnsi="Book Antiqua" w:cs="Times New Roman"/>
          <w:color w:val="000000" w:themeColor="text1"/>
          <w:sz w:val="24"/>
          <w:szCs w:val="24"/>
        </w:rPr>
        <w:t>complication rates, it</w:t>
      </w:r>
      <w:r w:rsidR="008274FA" w:rsidRPr="00213CAC">
        <w:rPr>
          <w:rFonts w:ascii="Book Antiqua" w:hAnsi="Book Antiqua" w:cs="Times New Roman"/>
          <w:color w:val="000000" w:themeColor="text1"/>
          <w:sz w:val="24"/>
          <w:szCs w:val="24"/>
        </w:rPr>
        <w:t xml:space="preserve"> is</w:t>
      </w:r>
      <w:r w:rsidR="00940D86" w:rsidRPr="00213CAC">
        <w:rPr>
          <w:rFonts w:ascii="Book Antiqua" w:hAnsi="Book Antiqua" w:cs="Times New Roman"/>
          <w:color w:val="000000" w:themeColor="text1"/>
          <w:sz w:val="24"/>
          <w:szCs w:val="24"/>
        </w:rPr>
        <w:t xml:space="preserve"> therefore</w:t>
      </w:r>
      <w:r w:rsidR="008274FA" w:rsidRPr="00213CAC">
        <w:rPr>
          <w:rFonts w:ascii="Book Antiqua" w:hAnsi="Book Antiqua" w:cs="Times New Roman"/>
          <w:color w:val="000000" w:themeColor="text1"/>
          <w:sz w:val="24"/>
          <w:szCs w:val="24"/>
        </w:rPr>
        <w:t xml:space="preserve"> reasonable to consider a more minimally invasive technique such as percutaneous </w:t>
      </w:r>
      <w:r w:rsidR="00BB5C5A" w:rsidRPr="00213CAC">
        <w:rPr>
          <w:rFonts w:ascii="Book Antiqua" w:hAnsi="Book Antiqua" w:cs="Times New Roman"/>
          <w:color w:val="000000" w:themeColor="text1"/>
          <w:sz w:val="24"/>
          <w:szCs w:val="24"/>
        </w:rPr>
        <w:t xml:space="preserve">fixation </w:t>
      </w:r>
      <w:r w:rsidR="003B267F" w:rsidRPr="00213CAC">
        <w:rPr>
          <w:rFonts w:ascii="Book Antiqua" w:hAnsi="Book Antiqua" w:cs="Times New Roman"/>
          <w:color w:val="000000" w:themeColor="text1"/>
          <w:sz w:val="24"/>
          <w:szCs w:val="24"/>
        </w:rPr>
        <w:t xml:space="preserve">to stabilize the </w:t>
      </w:r>
      <w:proofErr w:type="gramStart"/>
      <w:r w:rsidR="00D6079E" w:rsidRPr="00213CAC">
        <w:rPr>
          <w:rFonts w:ascii="Book Antiqua" w:hAnsi="Book Antiqua" w:cs="Times New Roman"/>
          <w:color w:val="000000" w:themeColor="text1"/>
          <w:sz w:val="24"/>
          <w:szCs w:val="24"/>
        </w:rPr>
        <w:t>sacrum</w:t>
      </w:r>
      <w:r w:rsidR="002E3F00" w:rsidRPr="00213CAC">
        <w:rPr>
          <w:rFonts w:ascii="Book Antiqua" w:hAnsi="Book Antiqua" w:cs="Times New Roman"/>
          <w:color w:val="000000" w:themeColor="text1"/>
          <w:sz w:val="24"/>
          <w:szCs w:val="24"/>
          <w:vertAlign w:val="superscript"/>
        </w:rPr>
        <w:t>[</w:t>
      </w:r>
      <w:proofErr w:type="gramEnd"/>
      <w:r w:rsidR="002E3F00" w:rsidRPr="00213CAC">
        <w:rPr>
          <w:rFonts w:ascii="Book Antiqua" w:hAnsi="Book Antiqua" w:cs="Times New Roman"/>
          <w:color w:val="000000" w:themeColor="text1"/>
          <w:sz w:val="24"/>
          <w:szCs w:val="24"/>
          <w:vertAlign w:val="superscript"/>
        </w:rPr>
        <w:t>6]</w:t>
      </w:r>
      <w:r w:rsidR="00AD3C8F" w:rsidRPr="00213CAC">
        <w:rPr>
          <w:rFonts w:ascii="Book Antiqua" w:hAnsi="Book Antiqua" w:cs="Times New Roman"/>
          <w:color w:val="000000" w:themeColor="text1"/>
          <w:sz w:val="24"/>
          <w:szCs w:val="24"/>
        </w:rPr>
        <w:t>.</w:t>
      </w:r>
      <w:r w:rsidR="00AD3C8F" w:rsidRPr="00213CAC">
        <w:rPr>
          <w:rFonts w:ascii="Book Antiqua" w:hAnsi="Book Antiqua" w:cs="Times New Roman"/>
          <w:color w:val="000000" w:themeColor="text1"/>
          <w:sz w:val="24"/>
          <w:szCs w:val="24"/>
          <w:vertAlign w:val="superscript"/>
        </w:rPr>
        <w:t xml:space="preserve"> </w:t>
      </w:r>
      <w:r w:rsidR="00235F88" w:rsidRPr="00213CAC">
        <w:rPr>
          <w:rFonts w:ascii="Book Antiqua" w:hAnsi="Book Antiqua" w:cs="Times New Roman"/>
          <w:color w:val="000000" w:themeColor="text1"/>
          <w:sz w:val="24"/>
          <w:szCs w:val="24"/>
        </w:rPr>
        <w:t xml:space="preserve">Percutaneous fixation with </w:t>
      </w:r>
      <w:proofErr w:type="spellStart"/>
      <w:r w:rsidR="00235F88" w:rsidRPr="00213CAC">
        <w:rPr>
          <w:rFonts w:ascii="Book Antiqua" w:hAnsi="Book Antiqua" w:cs="Times New Roman"/>
          <w:color w:val="000000" w:themeColor="text1"/>
          <w:sz w:val="24"/>
          <w:szCs w:val="24"/>
        </w:rPr>
        <w:t>iliosacral</w:t>
      </w:r>
      <w:proofErr w:type="spellEnd"/>
      <w:r w:rsidR="00235F88" w:rsidRPr="00213CAC">
        <w:rPr>
          <w:rFonts w:ascii="Book Antiqua" w:hAnsi="Book Antiqua" w:cs="Times New Roman"/>
          <w:color w:val="000000" w:themeColor="text1"/>
          <w:sz w:val="24"/>
          <w:szCs w:val="24"/>
        </w:rPr>
        <w:t xml:space="preserve"> screws, for example, have led</w:t>
      </w:r>
      <w:r w:rsidR="00AA7A87" w:rsidRPr="00213CAC">
        <w:rPr>
          <w:rFonts w:ascii="Book Antiqua" w:hAnsi="Book Antiqua" w:cs="Times New Roman"/>
          <w:color w:val="000000" w:themeColor="text1"/>
          <w:sz w:val="24"/>
          <w:szCs w:val="24"/>
        </w:rPr>
        <w:t xml:space="preserve"> to decreases in overall operative time </w:t>
      </w:r>
      <w:r w:rsidR="00235F88" w:rsidRPr="00213CAC">
        <w:rPr>
          <w:rFonts w:ascii="Book Antiqua" w:hAnsi="Book Antiqua" w:cs="Times New Roman"/>
          <w:color w:val="000000" w:themeColor="text1"/>
          <w:sz w:val="24"/>
          <w:szCs w:val="24"/>
        </w:rPr>
        <w:t>and soft-tissue disruption</w:t>
      </w:r>
      <w:r w:rsidR="00131CFA" w:rsidRPr="00213CAC">
        <w:rPr>
          <w:rFonts w:ascii="Book Antiqua" w:hAnsi="Book Antiqua" w:cs="Times New Roman"/>
          <w:color w:val="000000" w:themeColor="text1"/>
          <w:sz w:val="24"/>
          <w:szCs w:val="24"/>
        </w:rPr>
        <w:t>, thereby providing avenues to prevent complications</w:t>
      </w:r>
      <w:r w:rsidR="002E3F00" w:rsidRPr="00213CAC">
        <w:rPr>
          <w:rFonts w:ascii="Book Antiqua" w:hAnsi="Book Antiqua" w:cs="Times New Roman"/>
          <w:color w:val="000000" w:themeColor="text1"/>
          <w:sz w:val="24"/>
          <w:szCs w:val="24"/>
          <w:vertAlign w:val="superscript"/>
        </w:rPr>
        <w:t>[7]</w:t>
      </w:r>
      <w:r w:rsidR="00AD3C8F" w:rsidRPr="00213CAC">
        <w:rPr>
          <w:rFonts w:ascii="Book Antiqua" w:hAnsi="Book Antiqua" w:cs="Times New Roman"/>
          <w:color w:val="000000" w:themeColor="text1"/>
          <w:sz w:val="24"/>
          <w:szCs w:val="24"/>
        </w:rPr>
        <w:t>.</w:t>
      </w:r>
    </w:p>
    <w:p w14:paraId="2F3C7D35" w14:textId="027C0C09" w:rsidR="00C34ECE" w:rsidRPr="00213CAC" w:rsidRDefault="00996739" w:rsidP="00213CAC">
      <w:pPr>
        <w:autoSpaceDE w:val="0"/>
        <w:autoSpaceDN w:val="0"/>
        <w:adjustRightInd w:val="0"/>
        <w:spacing w:after="0" w:line="360" w:lineRule="auto"/>
        <w:ind w:firstLine="720"/>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 xml:space="preserve">With the recent focus on </w:t>
      </w:r>
      <w:r w:rsidR="00AA7A87" w:rsidRPr="00213CAC">
        <w:rPr>
          <w:rFonts w:ascii="Book Antiqua" w:hAnsi="Book Antiqua" w:cs="Times New Roman"/>
          <w:color w:val="000000" w:themeColor="text1"/>
          <w:sz w:val="24"/>
          <w:szCs w:val="24"/>
        </w:rPr>
        <w:t>healthcare</w:t>
      </w:r>
      <w:r w:rsidRPr="00213CAC">
        <w:rPr>
          <w:rFonts w:ascii="Book Antiqua" w:hAnsi="Book Antiqua" w:cs="Times New Roman"/>
          <w:color w:val="000000" w:themeColor="text1"/>
          <w:sz w:val="24"/>
          <w:szCs w:val="24"/>
        </w:rPr>
        <w:t xml:space="preserve"> cuts </w:t>
      </w:r>
      <w:r w:rsidR="00AA7A87" w:rsidRPr="00213CAC">
        <w:rPr>
          <w:rFonts w:ascii="Book Antiqua" w:hAnsi="Book Antiqua" w:cs="Times New Roman"/>
          <w:color w:val="000000" w:themeColor="text1"/>
          <w:sz w:val="24"/>
          <w:szCs w:val="24"/>
        </w:rPr>
        <w:t>due to</w:t>
      </w:r>
      <w:r w:rsidRPr="00213CAC">
        <w:rPr>
          <w:rFonts w:ascii="Book Antiqua" w:hAnsi="Book Antiqua" w:cs="Times New Roman"/>
          <w:color w:val="000000" w:themeColor="text1"/>
          <w:sz w:val="24"/>
          <w:szCs w:val="24"/>
        </w:rPr>
        <w:t xml:space="preserve"> escalatin</w:t>
      </w:r>
      <w:r w:rsidR="00E3267B" w:rsidRPr="00213CAC">
        <w:rPr>
          <w:rFonts w:ascii="Book Antiqua" w:hAnsi="Book Antiqua" w:cs="Times New Roman"/>
          <w:color w:val="000000" w:themeColor="text1"/>
          <w:sz w:val="24"/>
          <w:szCs w:val="24"/>
        </w:rPr>
        <w:t xml:space="preserve">g costs in the United States, it is important to investigate </w:t>
      </w:r>
      <w:r w:rsidRPr="00213CAC">
        <w:rPr>
          <w:rFonts w:ascii="Book Antiqua" w:hAnsi="Book Antiqua" w:cs="Times New Roman"/>
          <w:color w:val="000000" w:themeColor="text1"/>
          <w:sz w:val="24"/>
          <w:szCs w:val="24"/>
        </w:rPr>
        <w:t xml:space="preserve">postoperative </w:t>
      </w:r>
      <w:r w:rsidR="00E3267B" w:rsidRPr="00213CAC">
        <w:rPr>
          <w:rFonts w:ascii="Book Antiqua" w:hAnsi="Book Antiqua" w:cs="Times New Roman"/>
          <w:color w:val="000000" w:themeColor="text1"/>
          <w:sz w:val="24"/>
          <w:szCs w:val="24"/>
        </w:rPr>
        <w:t xml:space="preserve">length of stay, 90-d </w:t>
      </w:r>
      <w:r w:rsidRPr="00213CAC">
        <w:rPr>
          <w:rFonts w:ascii="Book Antiqua" w:hAnsi="Book Antiqua" w:cs="Times New Roman"/>
          <w:color w:val="000000" w:themeColor="text1"/>
          <w:sz w:val="24"/>
          <w:szCs w:val="24"/>
        </w:rPr>
        <w:t>readmission</w:t>
      </w:r>
      <w:r w:rsidR="00E3267B" w:rsidRPr="00213CAC">
        <w:rPr>
          <w:rFonts w:ascii="Book Antiqua" w:hAnsi="Book Antiqua" w:cs="Times New Roman"/>
          <w:color w:val="000000" w:themeColor="text1"/>
          <w:sz w:val="24"/>
          <w:szCs w:val="24"/>
        </w:rPr>
        <w:t>s, and complication rates with respect to operative approach for sacral fracture patients.</w:t>
      </w:r>
      <w:r w:rsidRPr="00213CAC">
        <w:rPr>
          <w:rFonts w:ascii="Book Antiqua" w:hAnsi="Book Antiqua" w:cs="Times New Roman"/>
          <w:color w:val="000000" w:themeColor="text1"/>
          <w:sz w:val="24"/>
          <w:szCs w:val="24"/>
        </w:rPr>
        <w:t xml:space="preserve"> </w:t>
      </w:r>
      <w:r w:rsidR="00E3267B" w:rsidRPr="00213CAC">
        <w:rPr>
          <w:rFonts w:ascii="Book Antiqua" w:hAnsi="Book Antiqua" w:cs="Times New Roman"/>
          <w:color w:val="000000" w:themeColor="text1"/>
          <w:sz w:val="24"/>
          <w:szCs w:val="24"/>
        </w:rPr>
        <w:t xml:space="preserve">Although sacral fractures constitute a large component of pelvic fractures, little data exists </w:t>
      </w:r>
      <w:r w:rsidR="00726FE9" w:rsidRPr="00213CAC">
        <w:rPr>
          <w:rFonts w:ascii="Book Antiqua" w:hAnsi="Book Antiqua" w:cs="Times New Roman"/>
          <w:color w:val="000000" w:themeColor="text1"/>
          <w:sz w:val="24"/>
          <w:szCs w:val="24"/>
        </w:rPr>
        <w:t>exploring these issues</w:t>
      </w:r>
      <w:r w:rsidR="00E3267B" w:rsidRPr="00213CAC">
        <w:rPr>
          <w:rFonts w:ascii="Book Antiqua" w:hAnsi="Book Antiqua" w:cs="Times New Roman"/>
          <w:color w:val="000000" w:themeColor="text1"/>
          <w:sz w:val="24"/>
          <w:szCs w:val="24"/>
        </w:rPr>
        <w:t xml:space="preserve"> with the most available knowledge regarding stress frac</w:t>
      </w:r>
      <w:r w:rsidR="001A383E" w:rsidRPr="00213CAC">
        <w:rPr>
          <w:rFonts w:ascii="Book Antiqua" w:hAnsi="Book Antiqua" w:cs="Times New Roman"/>
          <w:color w:val="000000" w:themeColor="text1"/>
          <w:sz w:val="24"/>
          <w:szCs w:val="24"/>
        </w:rPr>
        <w:t xml:space="preserve">tures secondary to </w:t>
      </w:r>
      <w:proofErr w:type="gramStart"/>
      <w:r w:rsidR="001A383E" w:rsidRPr="00213CAC">
        <w:rPr>
          <w:rFonts w:ascii="Book Antiqua" w:hAnsi="Book Antiqua" w:cs="Times New Roman"/>
          <w:color w:val="000000" w:themeColor="text1"/>
          <w:sz w:val="24"/>
          <w:szCs w:val="24"/>
        </w:rPr>
        <w:t>osteoporosis</w:t>
      </w:r>
      <w:r w:rsidR="00E3267B" w:rsidRPr="00213CAC">
        <w:rPr>
          <w:rFonts w:ascii="Book Antiqua" w:hAnsi="Book Antiqua" w:cs="Times New Roman"/>
          <w:color w:val="000000" w:themeColor="text1"/>
          <w:sz w:val="24"/>
          <w:szCs w:val="24"/>
          <w:vertAlign w:val="superscript"/>
        </w:rPr>
        <w:t>[</w:t>
      </w:r>
      <w:proofErr w:type="gramEnd"/>
      <w:r w:rsidR="00E3267B" w:rsidRPr="00213CAC">
        <w:rPr>
          <w:rFonts w:ascii="Book Antiqua" w:hAnsi="Book Antiqua" w:cs="Times New Roman"/>
          <w:color w:val="000000" w:themeColor="text1"/>
          <w:sz w:val="24"/>
          <w:szCs w:val="24"/>
          <w:vertAlign w:val="superscript"/>
        </w:rPr>
        <w:t>8]</w:t>
      </w:r>
      <w:r w:rsidR="00E3267B" w:rsidRPr="00213CAC">
        <w:rPr>
          <w:rFonts w:ascii="Book Antiqua" w:hAnsi="Book Antiqua" w:cs="Times New Roman"/>
          <w:color w:val="000000" w:themeColor="text1"/>
          <w:sz w:val="24"/>
          <w:szCs w:val="24"/>
        </w:rPr>
        <w:t xml:space="preserve">. </w:t>
      </w:r>
      <w:r w:rsidRPr="00213CAC">
        <w:rPr>
          <w:rFonts w:ascii="Book Antiqua" w:hAnsi="Book Antiqua" w:cs="Times New Roman"/>
          <w:color w:val="000000" w:themeColor="text1"/>
          <w:sz w:val="24"/>
          <w:szCs w:val="24"/>
        </w:rPr>
        <w:t xml:space="preserve">This study </w:t>
      </w:r>
      <w:r w:rsidR="00E3267B" w:rsidRPr="00213CAC">
        <w:rPr>
          <w:rFonts w:ascii="Book Antiqua" w:hAnsi="Book Antiqua" w:cs="Times New Roman"/>
          <w:color w:val="000000" w:themeColor="text1"/>
          <w:sz w:val="24"/>
          <w:szCs w:val="24"/>
        </w:rPr>
        <w:t xml:space="preserve">therefore </w:t>
      </w:r>
      <w:r w:rsidRPr="00213CAC">
        <w:rPr>
          <w:rFonts w:ascii="Book Antiqua" w:hAnsi="Book Antiqua" w:cs="Times New Roman"/>
          <w:color w:val="000000" w:themeColor="text1"/>
          <w:sz w:val="24"/>
          <w:szCs w:val="24"/>
        </w:rPr>
        <w:t xml:space="preserve">seeks to explore </w:t>
      </w:r>
      <w:r w:rsidR="00E3267B" w:rsidRPr="00213CAC">
        <w:rPr>
          <w:rFonts w:ascii="Book Antiqua" w:hAnsi="Book Antiqua" w:cs="Times New Roman"/>
          <w:color w:val="000000" w:themeColor="text1"/>
          <w:sz w:val="24"/>
          <w:szCs w:val="24"/>
        </w:rPr>
        <w:t>differences in length of stay, complications, and readmissions</w:t>
      </w:r>
      <w:r w:rsidRPr="00213CAC">
        <w:rPr>
          <w:rFonts w:ascii="Book Antiqua" w:hAnsi="Book Antiqua" w:cs="Times New Roman"/>
          <w:color w:val="000000" w:themeColor="text1"/>
          <w:sz w:val="24"/>
          <w:szCs w:val="24"/>
        </w:rPr>
        <w:t xml:space="preserve"> </w:t>
      </w:r>
      <w:r w:rsidR="00E3267B" w:rsidRPr="00213CAC">
        <w:rPr>
          <w:rFonts w:ascii="Book Antiqua" w:hAnsi="Book Antiqua" w:cs="Times New Roman"/>
          <w:color w:val="000000" w:themeColor="text1"/>
          <w:sz w:val="24"/>
          <w:szCs w:val="24"/>
        </w:rPr>
        <w:t xml:space="preserve">based on operative technique to determine the most value-based approach in treating </w:t>
      </w:r>
      <w:r w:rsidR="00726FE9" w:rsidRPr="00213CAC">
        <w:rPr>
          <w:rFonts w:ascii="Book Antiqua" w:hAnsi="Book Antiqua" w:cs="Times New Roman"/>
          <w:color w:val="000000" w:themeColor="text1"/>
          <w:sz w:val="24"/>
          <w:szCs w:val="24"/>
        </w:rPr>
        <w:t>this patient cohort.</w:t>
      </w:r>
    </w:p>
    <w:p w14:paraId="386F5285" w14:textId="77777777" w:rsidR="001A383E" w:rsidRPr="00213CAC" w:rsidRDefault="001A383E" w:rsidP="00213CAC">
      <w:pPr>
        <w:autoSpaceDE w:val="0"/>
        <w:autoSpaceDN w:val="0"/>
        <w:adjustRightInd w:val="0"/>
        <w:spacing w:after="0" w:line="360" w:lineRule="auto"/>
        <w:ind w:firstLine="720"/>
        <w:contextualSpacing/>
        <w:jc w:val="both"/>
        <w:rPr>
          <w:rFonts w:ascii="Book Antiqua" w:eastAsia="宋体" w:hAnsi="Book Antiqua" w:cs="Times New Roman"/>
          <w:color w:val="000000" w:themeColor="text1"/>
          <w:sz w:val="24"/>
          <w:szCs w:val="24"/>
          <w:lang w:eastAsia="zh-CN"/>
        </w:rPr>
      </w:pPr>
    </w:p>
    <w:p w14:paraId="3E9C348B" w14:textId="77777777" w:rsidR="00DF2CBA" w:rsidRPr="00213CAC" w:rsidRDefault="00E3329D" w:rsidP="00213CAC">
      <w:pPr>
        <w:autoSpaceDE w:val="0"/>
        <w:autoSpaceDN w:val="0"/>
        <w:adjustRightInd w:val="0"/>
        <w:spacing w:after="0" w:line="360" w:lineRule="auto"/>
        <w:contextualSpacing/>
        <w:jc w:val="both"/>
        <w:rPr>
          <w:rFonts w:ascii="Book Antiqua" w:hAnsi="Book Antiqua" w:cs="Times New Roman"/>
          <w:b/>
          <w:color w:val="000000" w:themeColor="text1"/>
          <w:sz w:val="24"/>
          <w:szCs w:val="24"/>
        </w:rPr>
      </w:pPr>
      <w:r w:rsidRPr="00213CAC">
        <w:rPr>
          <w:rFonts w:ascii="Book Antiqua" w:hAnsi="Book Antiqua" w:cs="Times New Roman"/>
          <w:b/>
          <w:color w:val="000000" w:themeColor="text1"/>
          <w:sz w:val="24"/>
          <w:szCs w:val="24"/>
        </w:rPr>
        <w:t>MATERIALS</w:t>
      </w:r>
      <w:r w:rsidR="00454ADF" w:rsidRPr="00213CAC">
        <w:rPr>
          <w:rFonts w:ascii="Book Antiqua" w:hAnsi="Book Antiqua" w:cs="Times New Roman"/>
          <w:b/>
          <w:color w:val="000000" w:themeColor="text1"/>
          <w:sz w:val="24"/>
          <w:szCs w:val="24"/>
        </w:rPr>
        <w:t xml:space="preserve"> AND METHODS</w:t>
      </w:r>
    </w:p>
    <w:p w14:paraId="6D35D47F" w14:textId="77777777" w:rsidR="001A383E" w:rsidRPr="00213CAC" w:rsidRDefault="00E852B0" w:rsidP="00213CAC">
      <w:pPr>
        <w:autoSpaceDE w:val="0"/>
        <w:autoSpaceDN w:val="0"/>
        <w:adjustRightInd w:val="0"/>
        <w:spacing w:after="0" w:line="360" w:lineRule="auto"/>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After</w:t>
      </w:r>
      <w:r w:rsidR="003D7B3D" w:rsidRPr="00213CAC">
        <w:rPr>
          <w:rFonts w:ascii="Book Antiqua" w:hAnsi="Book Antiqua" w:cs="Times New Roman"/>
          <w:color w:val="000000" w:themeColor="text1"/>
          <w:sz w:val="24"/>
          <w:szCs w:val="24"/>
        </w:rPr>
        <w:t xml:space="preserve"> obtaining approval from </w:t>
      </w:r>
      <w:r w:rsidR="00421D71" w:rsidRPr="00213CAC">
        <w:rPr>
          <w:rFonts w:ascii="Book Antiqua" w:hAnsi="Book Antiqua" w:cs="Times New Roman"/>
          <w:color w:val="000000" w:themeColor="text1"/>
          <w:sz w:val="24"/>
          <w:szCs w:val="24"/>
        </w:rPr>
        <w:t>our</w:t>
      </w:r>
      <w:r w:rsidRPr="00213CAC">
        <w:rPr>
          <w:rFonts w:ascii="Book Antiqua" w:hAnsi="Book Antiqua" w:cs="Times New Roman"/>
          <w:color w:val="000000" w:themeColor="text1"/>
          <w:sz w:val="24"/>
          <w:szCs w:val="24"/>
        </w:rPr>
        <w:t xml:space="preserve"> institutional</w:t>
      </w:r>
      <w:r w:rsidR="003D7B3D" w:rsidRPr="00213CAC">
        <w:rPr>
          <w:rFonts w:ascii="Book Antiqua" w:hAnsi="Book Antiqua" w:cs="Times New Roman"/>
          <w:color w:val="000000" w:themeColor="text1"/>
          <w:sz w:val="24"/>
          <w:szCs w:val="24"/>
        </w:rPr>
        <w:t xml:space="preserve"> review board</w:t>
      </w:r>
      <w:r w:rsidRPr="00213CAC">
        <w:rPr>
          <w:rFonts w:ascii="Book Antiqua" w:hAnsi="Book Antiqua" w:cs="Times New Roman"/>
          <w:color w:val="000000" w:themeColor="text1"/>
          <w:sz w:val="24"/>
          <w:szCs w:val="24"/>
        </w:rPr>
        <w:t>, we identified all p</w:t>
      </w:r>
      <w:r w:rsidR="00454ADF" w:rsidRPr="00213CAC">
        <w:rPr>
          <w:rFonts w:ascii="Book Antiqua" w:hAnsi="Book Antiqua" w:cs="Times New Roman"/>
          <w:color w:val="000000" w:themeColor="text1"/>
          <w:sz w:val="24"/>
          <w:szCs w:val="24"/>
        </w:rPr>
        <w:t>atients who sustained operative sacral fracture</w:t>
      </w:r>
      <w:r w:rsidR="000B5138" w:rsidRPr="00213CAC">
        <w:rPr>
          <w:rFonts w:ascii="Book Antiqua" w:hAnsi="Book Antiqua" w:cs="Times New Roman"/>
          <w:color w:val="000000" w:themeColor="text1"/>
          <w:sz w:val="24"/>
          <w:szCs w:val="24"/>
        </w:rPr>
        <w:t xml:space="preserve">s </w:t>
      </w:r>
      <w:r w:rsidR="003D7B3D" w:rsidRPr="00213CAC">
        <w:rPr>
          <w:rFonts w:ascii="Book Antiqua" w:hAnsi="Book Antiqua" w:cs="Times New Roman"/>
          <w:color w:val="000000" w:themeColor="text1"/>
          <w:sz w:val="24"/>
          <w:szCs w:val="24"/>
        </w:rPr>
        <w:t xml:space="preserve">at a major academic level </w:t>
      </w:r>
      <w:r w:rsidR="00AA7A87" w:rsidRPr="00213CAC">
        <w:rPr>
          <w:rFonts w:ascii="Book Antiqua" w:hAnsi="Book Antiqua" w:cs="Times New Roman"/>
          <w:color w:val="000000" w:themeColor="text1"/>
          <w:sz w:val="24"/>
          <w:szCs w:val="24"/>
        </w:rPr>
        <w:t>I</w:t>
      </w:r>
      <w:r w:rsidR="003D7B3D" w:rsidRPr="00213CAC">
        <w:rPr>
          <w:rFonts w:ascii="Book Antiqua" w:hAnsi="Book Antiqua" w:cs="Times New Roman"/>
          <w:color w:val="000000" w:themeColor="text1"/>
          <w:sz w:val="24"/>
          <w:szCs w:val="24"/>
        </w:rPr>
        <w:t xml:space="preserve"> trauma center from </w:t>
      </w:r>
      <w:r w:rsidR="003C5AF9" w:rsidRPr="00213CAC">
        <w:rPr>
          <w:rFonts w:ascii="Book Antiqua" w:hAnsi="Book Antiqua" w:cs="Times New Roman"/>
          <w:color w:val="000000" w:themeColor="text1"/>
          <w:sz w:val="24"/>
          <w:szCs w:val="24"/>
        </w:rPr>
        <w:t xml:space="preserve">January 1, 2000 to Dec 31, 2011 through a CPT code search (Supplementary Table </w:t>
      </w:r>
      <w:r w:rsidR="001A383E" w:rsidRPr="00213CAC">
        <w:rPr>
          <w:rFonts w:ascii="Book Antiqua" w:eastAsia="宋体" w:hAnsi="Book Antiqua" w:cs="Times New Roman"/>
          <w:color w:val="000000" w:themeColor="text1"/>
          <w:sz w:val="24"/>
          <w:szCs w:val="24"/>
          <w:lang w:eastAsia="zh-CN"/>
        </w:rPr>
        <w:t>1</w:t>
      </w:r>
      <w:r w:rsidR="003C5AF9" w:rsidRPr="00213CAC">
        <w:rPr>
          <w:rFonts w:ascii="Book Antiqua" w:hAnsi="Book Antiqua" w:cs="Times New Roman"/>
          <w:color w:val="000000" w:themeColor="text1"/>
          <w:sz w:val="24"/>
          <w:szCs w:val="24"/>
        </w:rPr>
        <w:t>).</w:t>
      </w:r>
      <w:r w:rsidR="003D7B3D" w:rsidRPr="00213CAC">
        <w:rPr>
          <w:rFonts w:ascii="Book Antiqua" w:hAnsi="Book Antiqua" w:cs="Times New Roman"/>
          <w:color w:val="000000" w:themeColor="text1"/>
          <w:sz w:val="24"/>
          <w:szCs w:val="24"/>
        </w:rPr>
        <w:t xml:space="preserve"> </w:t>
      </w:r>
      <w:r w:rsidR="005E42B9" w:rsidRPr="00213CAC">
        <w:rPr>
          <w:rFonts w:ascii="Book Antiqua" w:hAnsi="Book Antiqua" w:cs="Times New Roman"/>
          <w:color w:val="000000" w:themeColor="text1"/>
          <w:sz w:val="24"/>
          <w:szCs w:val="24"/>
        </w:rPr>
        <w:t xml:space="preserve">250 patients were </w:t>
      </w:r>
      <w:r w:rsidR="000B5138" w:rsidRPr="00213CAC">
        <w:rPr>
          <w:rFonts w:ascii="Book Antiqua" w:hAnsi="Book Antiqua" w:cs="Times New Roman"/>
          <w:color w:val="000000" w:themeColor="text1"/>
          <w:sz w:val="24"/>
          <w:szCs w:val="24"/>
        </w:rPr>
        <w:t>identified</w:t>
      </w:r>
      <w:r w:rsidR="005E42B9" w:rsidRPr="00213CAC">
        <w:rPr>
          <w:rFonts w:ascii="Book Antiqua" w:hAnsi="Book Antiqua" w:cs="Times New Roman"/>
          <w:color w:val="000000" w:themeColor="text1"/>
          <w:sz w:val="24"/>
          <w:szCs w:val="24"/>
        </w:rPr>
        <w:t xml:space="preserve">, and 102 of those patients were found to have isolated </w:t>
      </w:r>
      <w:r w:rsidR="000B5138" w:rsidRPr="00213CAC">
        <w:rPr>
          <w:rFonts w:ascii="Book Antiqua" w:hAnsi="Book Antiqua" w:cs="Times New Roman"/>
          <w:color w:val="000000" w:themeColor="text1"/>
          <w:sz w:val="24"/>
          <w:szCs w:val="24"/>
        </w:rPr>
        <w:t xml:space="preserve">sacral </w:t>
      </w:r>
      <w:r w:rsidR="000B5138" w:rsidRPr="00213CAC">
        <w:rPr>
          <w:rFonts w:ascii="Book Antiqua" w:hAnsi="Book Antiqua" w:cs="Times New Roman"/>
          <w:color w:val="000000" w:themeColor="text1"/>
          <w:sz w:val="24"/>
          <w:szCs w:val="24"/>
        </w:rPr>
        <w:lastRenderedPageBreak/>
        <w:t xml:space="preserve">injuries without other concomitant </w:t>
      </w:r>
      <w:proofErr w:type="spellStart"/>
      <w:r w:rsidR="000B5138" w:rsidRPr="00213CAC">
        <w:rPr>
          <w:rFonts w:ascii="Book Antiqua" w:hAnsi="Book Antiqua" w:cs="Times New Roman"/>
          <w:color w:val="000000" w:themeColor="text1"/>
          <w:sz w:val="24"/>
          <w:szCs w:val="24"/>
        </w:rPr>
        <w:t>orthopaedic</w:t>
      </w:r>
      <w:proofErr w:type="spellEnd"/>
      <w:r w:rsidR="000B5138" w:rsidRPr="00213CAC">
        <w:rPr>
          <w:rFonts w:ascii="Book Antiqua" w:hAnsi="Book Antiqua" w:cs="Times New Roman"/>
          <w:color w:val="000000" w:themeColor="text1"/>
          <w:sz w:val="24"/>
          <w:szCs w:val="24"/>
        </w:rPr>
        <w:t xml:space="preserve"> or medical injuries</w:t>
      </w:r>
      <w:r w:rsidR="005E42B9" w:rsidRPr="00213CAC">
        <w:rPr>
          <w:rFonts w:ascii="Book Antiqua" w:hAnsi="Book Antiqua" w:cs="Times New Roman"/>
          <w:color w:val="000000" w:themeColor="text1"/>
          <w:sz w:val="24"/>
          <w:szCs w:val="24"/>
        </w:rPr>
        <w:t>. 94 patients were identified</w:t>
      </w:r>
      <w:r w:rsidR="0079667D" w:rsidRPr="00213CAC">
        <w:rPr>
          <w:rFonts w:ascii="Book Antiqua" w:hAnsi="Book Antiqua" w:cs="Times New Roman"/>
          <w:color w:val="000000" w:themeColor="text1"/>
          <w:sz w:val="24"/>
          <w:szCs w:val="24"/>
        </w:rPr>
        <w:t xml:space="preserve"> out of </w:t>
      </w:r>
      <w:r w:rsidR="000B5138" w:rsidRPr="00213CAC">
        <w:rPr>
          <w:rFonts w:ascii="Book Antiqua" w:hAnsi="Book Antiqua" w:cs="Times New Roman"/>
          <w:color w:val="000000" w:themeColor="text1"/>
          <w:sz w:val="24"/>
          <w:szCs w:val="24"/>
        </w:rPr>
        <w:t xml:space="preserve">these </w:t>
      </w:r>
      <w:r w:rsidR="0079667D" w:rsidRPr="00213CAC">
        <w:rPr>
          <w:rFonts w:ascii="Book Antiqua" w:hAnsi="Book Antiqua" w:cs="Times New Roman"/>
          <w:color w:val="000000" w:themeColor="text1"/>
          <w:sz w:val="24"/>
          <w:szCs w:val="24"/>
        </w:rPr>
        <w:t xml:space="preserve">102 for analysis </w:t>
      </w:r>
      <w:r w:rsidR="005E42B9" w:rsidRPr="00213CAC">
        <w:rPr>
          <w:rFonts w:ascii="Book Antiqua" w:hAnsi="Book Antiqua" w:cs="Times New Roman"/>
          <w:color w:val="000000" w:themeColor="text1"/>
          <w:sz w:val="24"/>
          <w:szCs w:val="24"/>
        </w:rPr>
        <w:t xml:space="preserve">with isolated sacral fractures fitting the criteria for </w:t>
      </w:r>
      <w:r w:rsidR="0079667D" w:rsidRPr="00213CAC">
        <w:rPr>
          <w:rFonts w:ascii="Book Antiqua" w:hAnsi="Book Antiqua" w:cs="Times New Roman"/>
          <w:color w:val="000000" w:themeColor="text1"/>
          <w:sz w:val="24"/>
          <w:szCs w:val="24"/>
        </w:rPr>
        <w:t>the operative approach (</w:t>
      </w:r>
      <w:r w:rsidR="00600382" w:rsidRPr="00213CAC">
        <w:rPr>
          <w:rFonts w:ascii="Book Antiqua" w:hAnsi="Book Antiqua" w:cs="Times New Roman"/>
          <w:color w:val="000000" w:themeColor="text1"/>
          <w:sz w:val="24"/>
          <w:szCs w:val="24"/>
        </w:rPr>
        <w:t>ORIF</w:t>
      </w:r>
      <w:r w:rsidR="0079667D" w:rsidRPr="00213CAC">
        <w:rPr>
          <w:rFonts w:ascii="Book Antiqua" w:hAnsi="Book Antiqua" w:cs="Times New Roman"/>
          <w:color w:val="000000" w:themeColor="text1"/>
          <w:sz w:val="24"/>
          <w:szCs w:val="24"/>
        </w:rPr>
        <w:t xml:space="preserve"> </w:t>
      </w:r>
      <w:r w:rsidR="0079667D" w:rsidRPr="00572977">
        <w:rPr>
          <w:rFonts w:ascii="Book Antiqua" w:hAnsi="Book Antiqua" w:cs="Times New Roman"/>
          <w:i/>
          <w:color w:val="000000" w:themeColor="text1"/>
          <w:sz w:val="24"/>
          <w:szCs w:val="24"/>
        </w:rPr>
        <w:t>vs</w:t>
      </w:r>
      <w:r w:rsidR="0079667D" w:rsidRPr="00213CAC">
        <w:rPr>
          <w:rFonts w:ascii="Book Antiqua" w:hAnsi="Book Antiqua" w:cs="Times New Roman"/>
          <w:color w:val="000000" w:themeColor="text1"/>
          <w:sz w:val="24"/>
          <w:szCs w:val="24"/>
        </w:rPr>
        <w:t xml:space="preserve"> </w:t>
      </w:r>
      <w:r w:rsidR="00600382" w:rsidRPr="00213CAC">
        <w:rPr>
          <w:rFonts w:ascii="Book Antiqua" w:hAnsi="Book Antiqua" w:cs="Times New Roman"/>
          <w:color w:val="000000" w:themeColor="text1"/>
          <w:sz w:val="24"/>
          <w:szCs w:val="24"/>
        </w:rPr>
        <w:t>percutaneous</w:t>
      </w:r>
      <w:r w:rsidR="0079667D" w:rsidRPr="00213CAC">
        <w:rPr>
          <w:rFonts w:ascii="Book Antiqua" w:hAnsi="Book Antiqua" w:cs="Times New Roman"/>
          <w:color w:val="000000" w:themeColor="text1"/>
          <w:sz w:val="24"/>
          <w:szCs w:val="24"/>
        </w:rPr>
        <w:t>)</w:t>
      </w:r>
      <w:r w:rsidR="005E42B9" w:rsidRPr="00213CAC">
        <w:rPr>
          <w:rFonts w:ascii="Book Antiqua" w:hAnsi="Book Antiqua" w:cs="Times New Roman"/>
          <w:color w:val="000000" w:themeColor="text1"/>
          <w:sz w:val="24"/>
          <w:szCs w:val="24"/>
        </w:rPr>
        <w:t xml:space="preserve">. </w:t>
      </w:r>
    </w:p>
    <w:p w14:paraId="02D4C3E8" w14:textId="77777777" w:rsidR="001A383E" w:rsidRPr="00213CAC" w:rsidRDefault="00CC4CB3" w:rsidP="00213CAC">
      <w:pPr>
        <w:autoSpaceDE w:val="0"/>
        <w:autoSpaceDN w:val="0"/>
        <w:adjustRightInd w:val="0"/>
        <w:spacing w:after="0" w:line="360" w:lineRule="auto"/>
        <w:ind w:firstLineChars="200" w:firstLine="480"/>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 xml:space="preserve">Data extrapolated from patient chart review included </w:t>
      </w:r>
      <w:r w:rsidR="00AA7A87" w:rsidRPr="00213CAC">
        <w:rPr>
          <w:rFonts w:ascii="Book Antiqua" w:hAnsi="Book Antiqua" w:cs="Times New Roman"/>
          <w:color w:val="000000" w:themeColor="text1"/>
          <w:sz w:val="24"/>
          <w:szCs w:val="24"/>
        </w:rPr>
        <w:t>demographics such as age, gender, and race;</w:t>
      </w:r>
      <w:r w:rsidR="00454ADF" w:rsidRPr="00213CAC">
        <w:rPr>
          <w:rFonts w:ascii="Book Antiqua" w:hAnsi="Book Antiqua" w:cs="Times New Roman"/>
          <w:color w:val="000000" w:themeColor="text1"/>
          <w:sz w:val="24"/>
          <w:szCs w:val="24"/>
        </w:rPr>
        <w:t xml:space="preserve"> </w:t>
      </w:r>
      <w:r w:rsidRPr="00213CAC">
        <w:rPr>
          <w:rFonts w:ascii="Book Antiqua" w:hAnsi="Book Antiqua" w:cs="Times New Roman"/>
          <w:color w:val="000000" w:themeColor="text1"/>
          <w:sz w:val="24"/>
          <w:szCs w:val="24"/>
        </w:rPr>
        <w:t xml:space="preserve">verification of </w:t>
      </w:r>
      <w:r w:rsidR="00454ADF" w:rsidRPr="00213CAC">
        <w:rPr>
          <w:rFonts w:ascii="Book Antiqua" w:hAnsi="Book Antiqua" w:cs="Times New Roman"/>
          <w:color w:val="000000" w:themeColor="text1"/>
          <w:sz w:val="24"/>
          <w:szCs w:val="24"/>
        </w:rPr>
        <w:t xml:space="preserve">operative approach (percutaneous </w:t>
      </w:r>
      <w:r w:rsidR="001A383E" w:rsidRPr="00213CAC">
        <w:rPr>
          <w:rFonts w:ascii="Book Antiqua" w:hAnsi="Book Antiqua" w:cs="Lucida Grande"/>
          <w:i/>
          <w:color w:val="000000" w:themeColor="text1"/>
          <w:sz w:val="24"/>
          <w:szCs w:val="24"/>
        </w:rPr>
        <w:t>vs</w:t>
      </w:r>
      <w:r w:rsidR="00454ADF" w:rsidRPr="00213CAC">
        <w:rPr>
          <w:rFonts w:ascii="Book Antiqua" w:hAnsi="Book Antiqua" w:cs="Times New Roman"/>
          <w:color w:val="000000" w:themeColor="text1"/>
          <w:sz w:val="24"/>
          <w:szCs w:val="24"/>
        </w:rPr>
        <w:t xml:space="preserve"> open), </w:t>
      </w:r>
      <w:r w:rsidRPr="00213CAC">
        <w:rPr>
          <w:rFonts w:ascii="Book Antiqua" w:hAnsi="Book Antiqua" w:cs="Times New Roman"/>
          <w:color w:val="000000" w:themeColor="text1"/>
          <w:sz w:val="24"/>
          <w:szCs w:val="24"/>
        </w:rPr>
        <w:t>ASA</w:t>
      </w:r>
      <w:r w:rsidR="003C5AF9" w:rsidRPr="00213CAC">
        <w:rPr>
          <w:rFonts w:ascii="Book Antiqua" w:hAnsi="Book Antiqua" w:cs="Times New Roman"/>
          <w:color w:val="000000" w:themeColor="text1"/>
          <w:sz w:val="24"/>
          <w:szCs w:val="24"/>
        </w:rPr>
        <w:t xml:space="preserve"> (American Society of Anesthesiologists’)</w:t>
      </w:r>
      <w:r w:rsidRPr="00213CAC">
        <w:rPr>
          <w:rFonts w:ascii="Book Antiqua" w:hAnsi="Book Antiqua" w:cs="Times New Roman"/>
          <w:color w:val="000000" w:themeColor="text1"/>
          <w:sz w:val="24"/>
          <w:szCs w:val="24"/>
        </w:rPr>
        <w:t xml:space="preserve"> classification, </w:t>
      </w:r>
      <w:r w:rsidR="00454ADF" w:rsidRPr="00213CAC">
        <w:rPr>
          <w:rFonts w:ascii="Book Antiqua" w:hAnsi="Book Antiqua" w:cs="Times New Roman"/>
          <w:color w:val="000000" w:themeColor="text1"/>
          <w:sz w:val="24"/>
          <w:szCs w:val="24"/>
        </w:rPr>
        <w:t xml:space="preserve">complication rates, </w:t>
      </w:r>
      <w:r w:rsidRPr="00213CAC">
        <w:rPr>
          <w:rFonts w:ascii="Book Antiqua" w:hAnsi="Book Antiqua" w:cs="Times New Roman"/>
          <w:color w:val="000000" w:themeColor="text1"/>
          <w:sz w:val="24"/>
          <w:szCs w:val="24"/>
        </w:rPr>
        <w:t>and readmission rates.</w:t>
      </w:r>
      <w:r w:rsidR="00942947" w:rsidRPr="00213CAC">
        <w:rPr>
          <w:rFonts w:ascii="Book Antiqua" w:hAnsi="Book Antiqua" w:cs="Times New Roman"/>
          <w:color w:val="000000" w:themeColor="text1"/>
          <w:sz w:val="24"/>
          <w:szCs w:val="24"/>
        </w:rPr>
        <w:t xml:space="preserve"> </w:t>
      </w:r>
      <w:r w:rsidRPr="00213CAC">
        <w:rPr>
          <w:rFonts w:ascii="Book Antiqua" w:hAnsi="Book Antiqua" w:cs="Times New Roman"/>
          <w:color w:val="000000" w:themeColor="text1"/>
          <w:sz w:val="24"/>
          <w:szCs w:val="24"/>
        </w:rPr>
        <w:t>Complications included i</w:t>
      </w:r>
      <w:r w:rsidR="00AA7A87" w:rsidRPr="00213CAC">
        <w:rPr>
          <w:rFonts w:ascii="Book Antiqua" w:hAnsi="Book Antiqua" w:cs="Times New Roman"/>
          <w:color w:val="000000" w:themeColor="text1"/>
          <w:sz w:val="24"/>
          <w:szCs w:val="24"/>
        </w:rPr>
        <w:t xml:space="preserve">nfection, nonunion and </w:t>
      </w:r>
      <w:proofErr w:type="spellStart"/>
      <w:r w:rsidR="00AA7A87" w:rsidRPr="00213CAC">
        <w:rPr>
          <w:rFonts w:ascii="Book Antiqua" w:hAnsi="Book Antiqua" w:cs="Times New Roman"/>
          <w:color w:val="000000" w:themeColor="text1"/>
          <w:sz w:val="24"/>
          <w:szCs w:val="24"/>
        </w:rPr>
        <w:t>malunion</w:t>
      </w:r>
      <w:proofErr w:type="spellEnd"/>
      <w:r w:rsidRPr="00213CAC">
        <w:rPr>
          <w:rFonts w:ascii="Book Antiqua" w:hAnsi="Book Antiqua" w:cs="Times New Roman"/>
          <w:color w:val="000000" w:themeColor="text1"/>
          <w:sz w:val="24"/>
          <w:szCs w:val="24"/>
        </w:rPr>
        <w:t>,</w:t>
      </w:r>
      <w:r w:rsidR="0037639E" w:rsidRPr="00213CAC">
        <w:rPr>
          <w:rFonts w:ascii="Book Antiqua" w:hAnsi="Book Antiqua" w:cs="Times New Roman"/>
          <w:color w:val="000000" w:themeColor="text1"/>
          <w:sz w:val="24"/>
          <w:szCs w:val="24"/>
        </w:rPr>
        <w:t xml:space="preserve"> deep </w:t>
      </w:r>
      <w:r w:rsidR="003C5AF9" w:rsidRPr="00213CAC">
        <w:rPr>
          <w:rFonts w:ascii="Book Antiqua" w:hAnsi="Book Antiqua" w:cs="Times New Roman"/>
          <w:color w:val="000000" w:themeColor="text1"/>
          <w:sz w:val="24"/>
          <w:szCs w:val="24"/>
        </w:rPr>
        <w:t>venous</w:t>
      </w:r>
      <w:r w:rsidR="0037639E" w:rsidRPr="00213CAC">
        <w:rPr>
          <w:rFonts w:ascii="Book Antiqua" w:hAnsi="Book Antiqua" w:cs="Times New Roman"/>
          <w:color w:val="000000" w:themeColor="text1"/>
          <w:sz w:val="24"/>
          <w:szCs w:val="24"/>
        </w:rPr>
        <w:t xml:space="preserve"> thrombosis (DVT),</w:t>
      </w:r>
      <w:r w:rsidRPr="00213CAC">
        <w:rPr>
          <w:rFonts w:ascii="Book Antiqua" w:hAnsi="Book Antiqua" w:cs="Times New Roman"/>
          <w:color w:val="000000" w:themeColor="text1"/>
          <w:sz w:val="24"/>
          <w:szCs w:val="24"/>
        </w:rPr>
        <w:t xml:space="preserve"> and hardware problems. 90-day readmissions were broken </w:t>
      </w:r>
      <w:r w:rsidR="00AA7A87" w:rsidRPr="00213CAC">
        <w:rPr>
          <w:rFonts w:ascii="Book Antiqua" w:hAnsi="Book Antiqua" w:cs="Times New Roman"/>
          <w:color w:val="000000" w:themeColor="text1"/>
          <w:sz w:val="24"/>
          <w:szCs w:val="24"/>
        </w:rPr>
        <w:t xml:space="preserve">down </w:t>
      </w:r>
      <w:r w:rsidRPr="00213CAC">
        <w:rPr>
          <w:rFonts w:ascii="Book Antiqua" w:hAnsi="Book Antiqua" w:cs="Times New Roman"/>
          <w:color w:val="000000" w:themeColor="text1"/>
          <w:sz w:val="24"/>
          <w:szCs w:val="24"/>
        </w:rPr>
        <w:t xml:space="preserve">into three different categories: infection, surgical revision of the fracture, and medical </w:t>
      </w:r>
      <w:r w:rsidR="00AA7A87" w:rsidRPr="00213CAC">
        <w:rPr>
          <w:rFonts w:ascii="Book Antiqua" w:hAnsi="Book Antiqua" w:cs="Times New Roman"/>
          <w:color w:val="000000" w:themeColor="text1"/>
          <w:sz w:val="24"/>
          <w:szCs w:val="24"/>
        </w:rPr>
        <w:t>complications</w:t>
      </w:r>
      <w:r w:rsidRPr="00213CAC">
        <w:rPr>
          <w:rFonts w:ascii="Book Antiqua" w:hAnsi="Book Antiqua" w:cs="Times New Roman"/>
          <w:color w:val="000000" w:themeColor="text1"/>
          <w:sz w:val="24"/>
          <w:szCs w:val="24"/>
        </w:rPr>
        <w:t xml:space="preserve"> such as </w:t>
      </w:r>
      <w:r w:rsidR="00AA7A87" w:rsidRPr="00213CAC">
        <w:rPr>
          <w:rFonts w:ascii="Book Antiqua" w:hAnsi="Book Antiqua" w:cs="Times New Roman"/>
          <w:color w:val="000000" w:themeColor="text1"/>
          <w:sz w:val="24"/>
          <w:szCs w:val="24"/>
        </w:rPr>
        <w:t>urinary tract infections (UTI)</w:t>
      </w:r>
      <w:r w:rsidRPr="00213CAC">
        <w:rPr>
          <w:rFonts w:ascii="Book Antiqua" w:hAnsi="Book Antiqua" w:cs="Times New Roman"/>
          <w:color w:val="000000" w:themeColor="text1"/>
          <w:sz w:val="24"/>
          <w:szCs w:val="24"/>
        </w:rPr>
        <w:t>,</w:t>
      </w:r>
      <w:r w:rsidR="00AA7A87" w:rsidRPr="00213CAC">
        <w:rPr>
          <w:rFonts w:ascii="Book Antiqua" w:hAnsi="Book Antiqua" w:cs="Times New Roman"/>
          <w:color w:val="000000" w:themeColor="text1"/>
          <w:sz w:val="24"/>
          <w:szCs w:val="24"/>
        </w:rPr>
        <w:t xml:space="preserve"> pneumonia (PNA)</w:t>
      </w:r>
      <w:r w:rsidRPr="00213CAC">
        <w:rPr>
          <w:rFonts w:ascii="Book Antiqua" w:hAnsi="Book Antiqua" w:cs="Times New Roman"/>
          <w:color w:val="000000" w:themeColor="text1"/>
          <w:sz w:val="24"/>
          <w:szCs w:val="24"/>
        </w:rPr>
        <w:t xml:space="preserve">, hypotension, </w:t>
      </w:r>
      <w:r w:rsidR="00EE5C87" w:rsidRPr="00213CAC">
        <w:rPr>
          <w:rFonts w:ascii="Book Antiqua" w:hAnsi="Book Antiqua" w:cs="Times New Roman"/>
          <w:color w:val="000000" w:themeColor="text1"/>
          <w:sz w:val="24"/>
          <w:szCs w:val="24"/>
        </w:rPr>
        <w:t>and anemia</w:t>
      </w:r>
      <w:r w:rsidR="00AA7A87" w:rsidRPr="00213CAC">
        <w:rPr>
          <w:rFonts w:ascii="Book Antiqua" w:hAnsi="Book Antiqua" w:cs="Times New Roman"/>
          <w:color w:val="000000" w:themeColor="text1"/>
          <w:sz w:val="24"/>
          <w:szCs w:val="24"/>
        </w:rPr>
        <w:t xml:space="preserve"> among others</w:t>
      </w:r>
      <w:r w:rsidR="00EE5C87" w:rsidRPr="00213CAC">
        <w:rPr>
          <w:rFonts w:ascii="Book Antiqua" w:hAnsi="Book Antiqua" w:cs="Times New Roman"/>
          <w:color w:val="000000" w:themeColor="text1"/>
          <w:sz w:val="24"/>
          <w:szCs w:val="24"/>
        </w:rPr>
        <w:t>.</w:t>
      </w:r>
      <w:r w:rsidRPr="00213CAC">
        <w:rPr>
          <w:rFonts w:ascii="Book Antiqua" w:hAnsi="Book Antiqua" w:cs="Times New Roman"/>
          <w:color w:val="000000" w:themeColor="text1"/>
          <w:sz w:val="24"/>
          <w:szCs w:val="24"/>
        </w:rPr>
        <w:t xml:space="preserve"> </w:t>
      </w:r>
    </w:p>
    <w:p w14:paraId="50AEB97F" w14:textId="77777777" w:rsidR="001A383E" w:rsidRPr="00213CAC" w:rsidRDefault="004945AC" w:rsidP="00213CAC">
      <w:pPr>
        <w:autoSpaceDE w:val="0"/>
        <w:autoSpaceDN w:val="0"/>
        <w:adjustRightInd w:val="0"/>
        <w:spacing w:after="0" w:line="360" w:lineRule="auto"/>
        <w:ind w:firstLineChars="200" w:firstLine="480"/>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The length of stay (LOS)</w:t>
      </w:r>
      <w:r w:rsidR="00B52467" w:rsidRPr="00213CAC">
        <w:rPr>
          <w:rFonts w:ascii="Book Antiqua" w:hAnsi="Book Antiqua" w:cs="Times New Roman"/>
          <w:color w:val="000000" w:themeColor="text1"/>
          <w:sz w:val="24"/>
          <w:szCs w:val="24"/>
        </w:rPr>
        <w:t xml:space="preserve"> in days</w:t>
      </w:r>
      <w:r w:rsidRPr="00213CAC">
        <w:rPr>
          <w:rFonts w:ascii="Book Antiqua" w:hAnsi="Book Antiqua" w:cs="Times New Roman"/>
          <w:color w:val="000000" w:themeColor="text1"/>
          <w:sz w:val="24"/>
          <w:szCs w:val="24"/>
        </w:rPr>
        <w:t xml:space="preserve"> was collected for the initial </w:t>
      </w:r>
      <w:r w:rsidR="00B52467" w:rsidRPr="00213CAC">
        <w:rPr>
          <w:rFonts w:ascii="Book Antiqua" w:hAnsi="Book Antiqua" w:cs="Times New Roman"/>
          <w:color w:val="000000" w:themeColor="text1"/>
          <w:sz w:val="24"/>
          <w:szCs w:val="24"/>
        </w:rPr>
        <w:t>admission and</w:t>
      </w:r>
      <w:r w:rsidR="003C5AF9" w:rsidRPr="00213CAC">
        <w:rPr>
          <w:rFonts w:ascii="Book Antiqua" w:hAnsi="Book Antiqua" w:cs="Times New Roman"/>
          <w:color w:val="000000" w:themeColor="text1"/>
          <w:sz w:val="24"/>
          <w:szCs w:val="24"/>
        </w:rPr>
        <w:t xml:space="preserve"> for 90-day readmissions </w:t>
      </w:r>
      <w:r w:rsidRPr="00213CAC">
        <w:rPr>
          <w:rFonts w:ascii="Book Antiqua" w:hAnsi="Book Antiqua" w:cs="Times New Roman"/>
          <w:color w:val="000000" w:themeColor="text1"/>
          <w:sz w:val="24"/>
          <w:szCs w:val="24"/>
        </w:rPr>
        <w:t xml:space="preserve">if any existed. </w:t>
      </w:r>
      <w:r w:rsidR="0063411F" w:rsidRPr="00213CAC">
        <w:rPr>
          <w:rFonts w:ascii="Book Antiqua" w:hAnsi="Book Antiqua" w:cs="Times New Roman"/>
          <w:color w:val="000000" w:themeColor="text1"/>
          <w:sz w:val="24"/>
          <w:szCs w:val="24"/>
        </w:rPr>
        <w:t>Additional</w:t>
      </w:r>
      <w:r w:rsidR="00CC4CB3" w:rsidRPr="00213CAC">
        <w:rPr>
          <w:rFonts w:ascii="Book Antiqua" w:hAnsi="Book Antiqua" w:cs="Times New Roman"/>
          <w:color w:val="000000" w:themeColor="text1"/>
          <w:sz w:val="24"/>
          <w:szCs w:val="24"/>
        </w:rPr>
        <w:t xml:space="preserve"> data concerning </w:t>
      </w:r>
      <w:r w:rsidR="00EE53DB" w:rsidRPr="00213CAC">
        <w:rPr>
          <w:rFonts w:ascii="Book Antiqua" w:hAnsi="Book Antiqua" w:cs="Times New Roman"/>
          <w:color w:val="000000" w:themeColor="text1"/>
          <w:sz w:val="24"/>
          <w:szCs w:val="24"/>
        </w:rPr>
        <w:t xml:space="preserve">the days from discharge to readmission </w:t>
      </w:r>
      <w:r w:rsidR="003C5AF9" w:rsidRPr="00213CAC">
        <w:rPr>
          <w:rFonts w:ascii="Book Antiqua" w:hAnsi="Book Antiqua" w:cs="Times New Roman"/>
          <w:color w:val="000000" w:themeColor="text1"/>
          <w:sz w:val="24"/>
          <w:szCs w:val="24"/>
        </w:rPr>
        <w:t>were</w:t>
      </w:r>
      <w:r w:rsidR="00EE53DB" w:rsidRPr="00213CAC">
        <w:rPr>
          <w:rFonts w:ascii="Book Antiqua" w:hAnsi="Book Antiqua" w:cs="Times New Roman"/>
          <w:color w:val="000000" w:themeColor="text1"/>
          <w:sz w:val="24"/>
          <w:szCs w:val="24"/>
        </w:rPr>
        <w:t xml:space="preserve"> also collected</w:t>
      </w:r>
      <w:r w:rsidRPr="00213CAC">
        <w:rPr>
          <w:rFonts w:ascii="Book Antiqua" w:hAnsi="Book Antiqua" w:cs="Times New Roman"/>
          <w:color w:val="000000" w:themeColor="text1"/>
          <w:sz w:val="24"/>
          <w:szCs w:val="24"/>
        </w:rPr>
        <w:t xml:space="preserve"> for each </w:t>
      </w:r>
      <w:r w:rsidR="003C5AF9" w:rsidRPr="00213CAC">
        <w:rPr>
          <w:rFonts w:ascii="Book Antiqua" w:hAnsi="Book Antiqua" w:cs="Times New Roman"/>
          <w:color w:val="000000" w:themeColor="text1"/>
          <w:sz w:val="24"/>
          <w:szCs w:val="24"/>
        </w:rPr>
        <w:t>patient</w:t>
      </w:r>
      <w:r w:rsidR="0063411F" w:rsidRPr="00213CAC">
        <w:rPr>
          <w:rFonts w:ascii="Book Antiqua" w:hAnsi="Book Antiqua" w:cs="Times New Roman"/>
          <w:color w:val="000000" w:themeColor="text1"/>
          <w:sz w:val="24"/>
          <w:szCs w:val="24"/>
        </w:rPr>
        <w:t xml:space="preserve">, including </w:t>
      </w:r>
      <w:r w:rsidRPr="00213CAC">
        <w:rPr>
          <w:rFonts w:ascii="Book Antiqua" w:hAnsi="Book Antiqua" w:cs="Times New Roman"/>
          <w:color w:val="000000" w:themeColor="text1"/>
          <w:sz w:val="24"/>
          <w:szCs w:val="24"/>
        </w:rPr>
        <w:t>the number of ER visits and clinic visits before a patient was admitted</w:t>
      </w:r>
      <w:r w:rsidR="00B52467" w:rsidRPr="00213CAC">
        <w:rPr>
          <w:rFonts w:ascii="Book Antiqua" w:hAnsi="Book Antiqua" w:cs="Times New Roman"/>
          <w:color w:val="000000" w:themeColor="text1"/>
          <w:sz w:val="24"/>
          <w:szCs w:val="24"/>
        </w:rPr>
        <w:t xml:space="preserve"> or readmitted</w:t>
      </w:r>
      <w:r w:rsidRPr="00213CAC">
        <w:rPr>
          <w:rFonts w:ascii="Book Antiqua" w:hAnsi="Book Antiqua" w:cs="Times New Roman"/>
          <w:color w:val="000000" w:themeColor="text1"/>
          <w:sz w:val="24"/>
          <w:szCs w:val="24"/>
        </w:rPr>
        <w:t xml:space="preserve"> to the hospital. </w:t>
      </w:r>
      <w:r w:rsidR="003C5AF9" w:rsidRPr="00213CAC">
        <w:rPr>
          <w:rFonts w:ascii="Book Antiqua" w:hAnsi="Book Antiqua" w:cs="Times New Roman"/>
          <w:color w:val="000000" w:themeColor="text1"/>
          <w:sz w:val="24"/>
          <w:szCs w:val="24"/>
        </w:rPr>
        <w:t>The average</w:t>
      </w:r>
      <w:r w:rsidR="001A383E" w:rsidRPr="00213CAC">
        <w:rPr>
          <w:rFonts w:ascii="Book Antiqua" w:hAnsi="Book Antiqua" w:cs="Times New Roman"/>
          <w:color w:val="000000" w:themeColor="text1"/>
          <w:sz w:val="24"/>
          <w:szCs w:val="24"/>
        </w:rPr>
        <w:t xml:space="preserve"> cost per inpatient day ($4</w:t>
      </w:r>
      <w:r w:rsidRPr="00213CAC">
        <w:rPr>
          <w:rFonts w:ascii="Book Antiqua" w:hAnsi="Book Antiqua" w:cs="Times New Roman"/>
          <w:color w:val="000000" w:themeColor="text1"/>
          <w:sz w:val="24"/>
          <w:szCs w:val="24"/>
        </w:rPr>
        <w:t xml:space="preserve">530/d) </w:t>
      </w:r>
      <w:r w:rsidR="001803F2" w:rsidRPr="00213CAC">
        <w:rPr>
          <w:rFonts w:ascii="Book Antiqua" w:hAnsi="Book Antiqua" w:cs="Times New Roman"/>
          <w:color w:val="000000" w:themeColor="text1"/>
          <w:sz w:val="24"/>
          <w:szCs w:val="24"/>
        </w:rPr>
        <w:t>as well as all costs associated with anesthesia, surgery, and ancillary support (</w:t>
      </w:r>
      <w:r w:rsidR="001803F2" w:rsidRPr="00213CAC">
        <w:rPr>
          <w:rFonts w:ascii="Book Antiqua" w:hAnsi="Book Antiqua" w:cs="Times New Roman"/>
          <w:i/>
          <w:color w:val="000000" w:themeColor="text1"/>
          <w:sz w:val="24"/>
          <w:szCs w:val="24"/>
        </w:rPr>
        <w:t>i.e.</w:t>
      </w:r>
      <w:r w:rsidR="001A383E" w:rsidRPr="00213CAC">
        <w:rPr>
          <w:rFonts w:ascii="Book Antiqua" w:eastAsia="宋体" w:hAnsi="Book Antiqua" w:cs="Times New Roman"/>
          <w:i/>
          <w:color w:val="000000" w:themeColor="text1"/>
          <w:sz w:val="24"/>
          <w:szCs w:val="24"/>
          <w:lang w:eastAsia="zh-CN"/>
        </w:rPr>
        <w:t>,</w:t>
      </w:r>
      <w:r w:rsidR="001803F2" w:rsidRPr="00213CAC">
        <w:rPr>
          <w:rFonts w:ascii="Book Antiqua" w:hAnsi="Book Antiqua" w:cs="Times New Roman"/>
          <w:color w:val="000000" w:themeColor="text1"/>
          <w:sz w:val="24"/>
          <w:szCs w:val="24"/>
        </w:rPr>
        <w:t xml:space="preserve"> postoperative lab tests, radiography, consults, </w:t>
      </w:r>
      <w:r w:rsidR="001803F2" w:rsidRPr="00213CAC">
        <w:rPr>
          <w:rFonts w:ascii="Book Antiqua" w:hAnsi="Book Antiqua" w:cs="Times New Roman"/>
          <w:i/>
          <w:color w:val="000000" w:themeColor="text1"/>
          <w:sz w:val="24"/>
          <w:szCs w:val="24"/>
        </w:rPr>
        <w:t>etc.</w:t>
      </w:r>
      <w:r w:rsidR="001803F2" w:rsidRPr="00213CAC">
        <w:rPr>
          <w:rFonts w:ascii="Book Antiqua" w:hAnsi="Book Antiqua" w:cs="Times New Roman"/>
          <w:color w:val="000000" w:themeColor="text1"/>
          <w:sz w:val="24"/>
          <w:szCs w:val="24"/>
        </w:rPr>
        <w:t xml:space="preserve">) </w:t>
      </w:r>
      <w:r w:rsidRPr="00213CAC">
        <w:rPr>
          <w:rFonts w:ascii="Book Antiqua" w:hAnsi="Book Antiqua" w:cs="Times New Roman"/>
          <w:color w:val="000000" w:themeColor="text1"/>
          <w:sz w:val="24"/>
          <w:szCs w:val="24"/>
        </w:rPr>
        <w:t>was obtained from the institution’s patient financial services</w:t>
      </w:r>
      <w:r w:rsidR="003C5AF9" w:rsidRPr="00213CAC">
        <w:rPr>
          <w:rFonts w:ascii="Book Antiqua" w:hAnsi="Book Antiqua" w:cs="Times New Roman"/>
          <w:color w:val="000000" w:themeColor="text1"/>
          <w:sz w:val="24"/>
          <w:szCs w:val="24"/>
        </w:rPr>
        <w:t xml:space="preserve"> department</w:t>
      </w:r>
      <w:r w:rsidRPr="00213CAC">
        <w:rPr>
          <w:rFonts w:ascii="Book Antiqua" w:hAnsi="Book Antiqua" w:cs="Times New Roman"/>
          <w:color w:val="000000" w:themeColor="text1"/>
          <w:sz w:val="24"/>
          <w:szCs w:val="24"/>
        </w:rPr>
        <w:t>.</w:t>
      </w:r>
    </w:p>
    <w:p w14:paraId="0D958A82" w14:textId="5A0F189F" w:rsidR="001A4A69" w:rsidRPr="00213CAC" w:rsidRDefault="00A8795D" w:rsidP="00213CAC">
      <w:pPr>
        <w:autoSpaceDE w:val="0"/>
        <w:autoSpaceDN w:val="0"/>
        <w:adjustRightInd w:val="0"/>
        <w:spacing w:after="0" w:line="360" w:lineRule="auto"/>
        <w:ind w:firstLineChars="200" w:firstLine="480"/>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 xml:space="preserve">Fisher’s exact, student’s </w:t>
      </w:r>
      <w:r w:rsidRPr="00BC59E4">
        <w:rPr>
          <w:rFonts w:ascii="Book Antiqua" w:hAnsi="Book Antiqua" w:cs="Times New Roman"/>
          <w:i/>
          <w:color w:val="000000" w:themeColor="text1"/>
          <w:sz w:val="24"/>
          <w:szCs w:val="24"/>
        </w:rPr>
        <w:t>t</w:t>
      </w:r>
      <w:r w:rsidRPr="00213CAC">
        <w:rPr>
          <w:rFonts w:ascii="Book Antiqua" w:hAnsi="Book Antiqua" w:cs="Times New Roman"/>
          <w:color w:val="000000" w:themeColor="text1"/>
          <w:sz w:val="24"/>
          <w:szCs w:val="24"/>
        </w:rPr>
        <w:t>-tests</w:t>
      </w:r>
      <w:r w:rsidR="000C06D6" w:rsidRPr="00213CAC">
        <w:rPr>
          <w:rFonts w:ascii="Book Antiqua" w:hAnsi="Book Antiqua" w:cs="Times New Roman"/>
          <w:color w:val="000000" w:themeColor="text1"/>
          <w:sz w:val="24"/>
          <w:szCs w:val="24"/>
        </w:rPr>
        <w:t xml:space="preserve"> (for parametric variables such as LOS)</w:t>
      </w:r>
      <w:r w:rsidRPr="00213CAC">
        <w:rPr>
          <w:rFonts w:ascii="Book Antiqua" w:hAnsi="Book Antiqua" w:cs="Times New Roman"/>
          <w:color w:val="000000" w:themeColor="text1"/>
          <w:sz w:val="24"/>
          <w:szCs w:val="24"/>
        </w:rPr>
        <w:t xml:space="preserve">, and Mann-Whitney </w:t>
      </w:r>
      <w:r w:rsidRPr="00BC59E4">
        <w:rPr>
          <w:rFonts w:ascii="Book Antiqua" w:hAnsi="Book Antiqua" w:cs="Times New Roman"/>
          <w:i/>
          <w:color w:val="000000" w:themeColor="text1"/>
          <w:sz w:val="24"/>
          <w:szCs w:val="24"/>
        </w:rPr>
        <w:t>U</w:t>
      </w:r>
      <w:r w:rsidRPr="00213CAC">
        <w:rPr>
          <w:rFonts w:ascii="Book Antiqua" w:hAnsi="Book Antiqua" w:cs="Times New Roman"/>
          <w:color w:val="000000" w:themeColor="text1"/>
          <w:sz w:val="24"/>
          <w:szCs w:val="24"/>
        </w:rPr>
        <w:t xml:space="preserve"> tests</w:t>
      </w:r>
      <w:r w:rsidR="000C06D6" w:rsidRPr="00213CAC">
        <w:rPr>
          <w:rFonts w:ascii="Book Antiqua" w:hAnsi="Book Antiqua" w:cs="Times New Roman"/>
          <w:color w:val="000000" w:themeColor="text1"/>
          <w:sz w:val="24"/>
          <w:szCs w:val="24"/>
        </w:rPr>
        <w:t xml:space="preserve"> (for non-parametric variables such as number of clinic visits)</w:t>
      </w:r>
      <w:r w:rsidRPr="00213CAC">
        <w:rPr>
          <w:rFonts w:ascii="Book Antiqua" w:hAnsi="Book Antiqua" w:cs="Times New Roman"/>
          <w:color w:val="000000" w:themeColor="text1"/>
          <w:sz w:val="24"/>
          <w:szCs w:val="24"/>
        </w:rPr>
        <w:t xml:space="preserve"> </w:t>
      </w:r>
      <w:r w:rsidR="00423DEB" w:rsidRPr="00213CAC">
        <w:rPr>
          <w:rFonts w:ascii="Book Antiqua" w:hAnsi="Book Antiqua" w:cs="Times New Roman"/>
          <w:color w:val="000000" w:themeColor="text1"/>
          <w:sz w:val="24"/>
          <w:szCs w:val="24"/>
        </w:rPr>
        <w:t xml:space="preserve">were employed to compare patients undergoing ORIF to those undergoing </w:t>
      </w:r>
      <w:r w:rsidR="00807BCD" w:rsidRPr="00213CAC">
        <w:rPr>
          <w:rFonts w:ascii="Book Antiqua" w:hAnsi="Book Antiqua" w:cs="Times New Roman"/>
          <w:color w:val="000000" w:themeColor="text1"/>
          <w:sz w:val="24"/>
          <w:szCs w:val="24"/>
        </w:rPr>
        <w:t>percutaneous</w:t>
      </w:r>
      <w:r w:rsidR="003C5AF9" w:rsidRPr="00213CAC">
        <w:rPr>
          <w:rFonts w:ascii="Book Antiqua" w:hAnsi="Book Antiqua" w:cs="Times New Roman"/>
          <w:color w:val="000000" w:themeColor="text1"/>
          <w:sz w:val="24"/>
          <w:szCs w:val="24"/>
        </w:rPr>
        <w:t xml:space="preserve"> fixation to </w:t>
      </w:r>
      <w:r w:rsidR="000B5138" w:rsidRPr="00213CAC">
        <w:rPr>
          <w:rFonts w:ascii="Book Antiqua" w:hAnsi="Book Antiqua" w:cs="Times New Roman"/>
          <w:color w:val="000000" w:themeColor="text1"/>
          <w:sz w:val="24"/>
          <w:szCs w:val="24"/>
        </w:rPr>
        <w:t>note differences in</w:t>
      </w:r>
      <w:r w:rsidR="003C5AF9" w:rsidRPr="00213CAC">
        <w:rPr>
          <w:rFonts w:ascii="Book Antiqua" w:hAnsi="Book Antiqua" w:cs="Times New Roman"/>
          <w:color w:val="000000" w:themeColor="text1"/>
          <w:sz w:val="24"/>
          <w:szCs w:val="24"/>
        </w:rPr>
        <w:t xml:space="preserve"> hospital LOS and subsequent inpatient costs,</w:t>
      </w:r>
      <w:r w:rsidR="000B5138" w:rsidRPr="00213CAC">
        <w:rPr>
          <w:rFonts w:ascii="Book Antiqua" w:hAnsi="Book Antiqua" w:cs="Times New Roman"/>
          <w:color w:val="000000" w:themeColor="text1"/>
          <w:sz w:val="24"/>
          <w:szCs w:val="24"/>
        </w:rPr>
        <w:t xml:space="preserve"> </w:t>
      </w:r>
      <w:r w:rsidR="00423DEB" w:rsidRPr="00213CAC">
        <w:rPr>
          <w:rFonts w:ascii="Book Antiqua" w:hAnsi="Book Antiqua" w:cs="Times New Roman"/>
          <w:color w:val="000000" w:themeColor="text1"/>
          <w:sz w:val="24"/>
          <w:szCs w:val="24"/>
        </w:rPr>
        <w:t xml:space="preserve">complication rates, </w:t>
      </w:r>
      <w:r w:rsidR="003C5AF9" w:rsidRPr="00213CAC">
        <w:rPr>
          <w:rFonts w:ascii="Book Antiqua" w:hAnsi="Book Antiqua" w:cs="Times New Roman"/>
          <w:color w:val="000000" w:themeColor="text1"/>
          <w:sz w:val="24"/>
          <w:szCs w:val="24"/>
        </w:rPr>
        <w:t>and readmission rates.</w:t>
      </w:r>
    </w:p>
    <w:p w14:paraId="103083A6" w14:textId="77777777" w:rsidR="001A383E" w:rsidRPr="00213CAC" w:rsidRDefault="001A383E" w:rsidP="00213CAC">
      <w:pPr>
        <w:autoSpaceDE w:val="0"/>
        <w:autoSpaceDN w:val="0"/>
        <w:adjustRightInd w:val="0"/>
        <w:spacing w:after="0" w:line="360" w:lineRule="auto"/>
        <w:ind w:firstLineChars="200" w:firstLine="480"/>
        <w:contextualSpacing/>
        <w:jc w:val="both"/>
        <w:rPr>
          <w:rFonts w:ascii="Book Antiqua" w:eastAsia="宋体" w:hAnsi="Book Antiqua" w:cs="Times New Roman"/>
          <w:color w:val="000000" w:themeColor="text1"/>
          <w:sz w:val="24"/>
          <w:szCs w:val="24"/>
          <w:lang w:eastAsia="zh-CN"/>
        </w:rPr>
      </w:pPr>
    </w:p>
    <w:p w14:paraId="3CEF60AA" w14:textId="77777777" w:rsidR="001A4A69" w:rsidRPr="00213CAC" w:rsidRDefault="000C5868" w:rsidP="00213CAC">
      <w:pPr>
        <w:autoSpaceDE w:val="0"/>
        <w:autoSpaceDN w:val="0"/>
        <w:adjustRightInd w:val="0"/>
        <w:spacing w:after="0" w:line="360" w:lineRule="auto"/>
        <w:contextualSpacing/>
        <w:jc w:val="both"/>
        <w:rPr>
          <w:rFonts w:ascii="Book Antiqua" w:hAnsi="Book Antiqua" w:cs="Times New Roman"/>
          <w:b/>
          <w:color w:val="000000" w:themeColor="text1"/>
          <w:sz w:val="24"/>
          <w:szCs w:val="24"/>
        </w:rPr>
      </w:pPr>
      <w:r w:rsidRPr="00213CAC">
        <w:rPr>
          <w:rFonts w:ascii="Book Antiqua" w:hAnsi="Book Antiqua" w:cs="Times New Roman"/>
          <w:b/>
          <w:color w:val="000000" w:themeColor="text1"/>
          <w:sz w:val="24"/>
          <w:szCs w:val="24"/>
        </w:rPr>
        <w:t>RESULTS</w:t>
      </w:r>
    </w:p>
    <w:p w14:paraId="5308E2F1" w14:textId="0D3D9F37" w:rsidR="001A383E" w:rsidRPr="00213CAC" w:rsidRDefault="001A4A69" w:rsidP="00213CAC">
      <w:pPr>
        <w:autoSpaceDE w:val="0"/>
        <w:autoSpaceDN w:val="0"/>
        <w:adjustRightInd w:val="0"/>
        <w:spacing w:after="0" w:line="360" w:lineRule="auto"/>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 xml:space="preserve">94 patients with isolated </w:t>
      </w:r>
      <w:r w:rsidR="0053287C" w:rsidRPr="00213CAC">
        <w:rPr>
          <w:rFonts w:ascii="Book Antiqua" w:hAnsi="Book Antiqua" w:cs="Times New Roman"/>
          <w:color w:val="000000" w:themeColor="text1"/>
          <w:sz w:val="24"/>
          <w:szCs w:val="24"/>
        </w:rPr>
        <w:t>sacral injuries were identified</w:t>
      </w:r>
      <w:r w:rsidR="003C5AF9" w:rsidRPr="00213CAC">
        <w:rPr>
          <w:rFonts w:ascii="Book Antiqua" w:hAnsi="Book Antiqua" w:cs="Times New Roman"/>
          <w:color w:val="000000" w:themeColor="text1"/>
          <w:sz w:val="24"/>
          <w:szCs w:val="24"/>
        </w:rPr>
        <w:t xml:space="preserve"> for analysis</w:t>
      </w:r>
      <w:r w:rsidR="0053287C" w:rsidRPr="00213CAC">
        <w:rPr>
          <w:rFonts w:ascii="Book Antiqua" w:hAnsi="Book Antiqua" w:cs="Times New Roman"/>
          <w:color w:val="000000" w:themeColor="text1"/>
          <w:sz w:val="24"/>
          <w:szCs w:val="24"/>
        </w:rPr>
        <w:t>:</w:t>
      </w:r>
      <w:r w:rsidRPr="00213CAC">
        <w:rPr>
          <w:rFonts w:ascii="Book Antiqua" w:hAnsi="Book Antiqua" w:cs="Times New Roman"/>
          <w:color w:val="000000" w:themeColor="text1"/>
          <w:sz w:val="24"/>
          <w:szCs w:val="24"/>
        </w:rPr>
        <w:t xml:space="preserve"> 31 patients (30.4%) underwent ORIF </w:t>
      </w:r>
      <w:r w:rsidR="001A383E" w:rsidRPr="00213CAC">
        <w:rPr>
          <w:rFonts w:ascii="Book Antiqua" w:hAnsi="Book Antiqua" w:cs="Lucida Grande"/>
          <w:i/>
          <w:color w:val="000000" w:themeColor="text1"/>
          <w:sz w:val="24"/>
          <w:szCs w:val="24"/>
        </w:rPr>
        <w:t>vs</w:t>
      </w:r>
      <w:r w:rsidRPr="00213CAC">
        <w:rPr>
          <w:rFonts w:ascii="Book Antiqua" w:hAnsi="Book Antiqua" w:cs="Times New Roman"/>
          <w:color w:val="000000" w:themeColor="text1"/>
          <w:sz w:val="24"/>
          <w:szCs w:val="24"/>
        </w:rPr>
        <w:t xml:space="preserve"> 63 patients (67.0%) who underwent </w:t>
      </w:r>
      <w:r w:rsidR="00102B4F" w:rsidRPr="00213CAC">
        <w:rPr>
          <w:rFonts w:ascii="Book Antiqua" w:hAnsi="Book Antiqua" w:cs="Times New Roman"/>
          <w:color w:val="000000" w:themeColor="text1"/>
          <w:sz w:val="24"/>
          <w:szCs w:val="24"/>
        </w:rPr>
        <w:t>percutaneous</w:t>
      </w:r>
      <w:r w:rsidR="003F728A" w:rsidRPr="00213CAC">
        <w:rPr>
          <w:rFonts w:ascii="Book Antiqua" w:hAnsi="Book Antiqua" w:cs="Times New Roman"/>
          <w:color w:val="000000" w:themeColor="text1"/>
          <w:sz w:val="24"/>
          <w:szCs w:val="24"/>
        </w:rPr>
        <w:t xml:space="preserve"> </w:t>
      </w:r>
      <w:r w:rsidR="00AC786D" w:rsidRPr="00213CAC">
        <w:rPr>
          <w:rFonts w:ascii="Book Antiqua" w:hAnsi="Book Antiqua" w:cs="Times New Roman"/>
          <w:color w:val="000000" w:themeColor="text1"/>
          <w:sz w:val="24"/>
          <w:szCs w:val="24"/>
        </w:rPr>
        <w:t xml:space="preserve">fixation (Table </w:t>
      </w:r>
      <w:r w:rsidR="00BB2E71" w:rsidRPr="00213CAC">
        <w:rPr>
          <w:rFonts w:ascii="Book Antiqua" w:eastAsia="宋体" w:hAnsi="Book Antiqua" w:cs="Times New Roman"/>
          <w:color w:val="000000" w:themeColor="text1"/>
          <w:sz w:val="24"/>
          <w:szCs w:val="24"/>
          <w:lang w:eastAsia="zh-CN"/>
        </w:rPr>
        <w:t>1</w:t>
      </w:r>
      <w:r w:rsidR="00AC786D" w:rsidRPr="00213CAC">
        <w:rPr>
          <w:rFonts w:ascii="Book Antiqua" w:hAnsi="Book Antiqua" w:cs="Times New Roman"/>
          <w:color w:val="000000" w:themeColor="text1"/>
          <w:sz w:val="24"/>
          <w:szCs w:val="24"/>
        </w:rPr>
        <w:t>)</w:t>
      </w:r>
      <w:r w:rsidR="009B31A3" w:rsidRPr="00213CAC">
        <w:rPr>
          <w:rFonts w:ascii="Book Antiqua" w:hAnsi="Book Antiqua" w:cs="Times New Roman"/>
          <w:color w:val="000000" w:themeColor="text1"/>
          <w:sz w:val="24"/>
          <w:szCs w:val="24"/>
        </w:rPr>
        <w:t xml:space="preserve">. </w:t>
      </w:r>
      <w:r w:rsidR="00222E8F" w:rsidRPr="00213CAC">
        <w:rPr>
          <w:rFonts w:ascii="Book Antiqua" w:hAnsi="Book Antiqua" w:cs="Times New Roman"/>
          <w:color w:val="000000" w:themeColor="text1"/>
          <w:sz w:val="24"/>
          <w:szCs w:val="24"/>
        </w:rPr>
        <w:t xml:space="preserve">The average age </w:t>
      </w:r>
      <w:r w:rsidR="00726FE9" w:rsidRPr="00213CAC">
        <w:rPr>
          <w:rFonts w:ascii="Book Antiqua" w:hAnsi="Book Antiqua" w:cs="Times New Roman"/>
          <w:color w:val="000000" w:themeColor="text1"/>
          <w:sz w:val="24"/>
          <w:szCs w:val="24"/>
        </w:rPr>
        <w:t>of all patients was 39.3 years, with ORIF patients older than percutaneous</w:t>
      </w:r>
      <w:r w:rsidR="009B31A3" w:rsidRPr="00213CAC">
        <w:rPr>
          <w:rFonts w:ascii="Book Antiqua" w:hAnsi="Book Antiqua" w:cs="Times New Roman"/>
          <w:color w:val="000000" w:themeColor="text1"/>
          <w:sz w:val="24"/>
          <w:szCs w:val="24"/>
        </w:rPr>
        <w:t xml:space="preserve"> patients. There were 53 females and</w:t>
      </w:r>
      <w:r w:rsidR="00726FE9" w:rsidRPr="00213CAC">
        <w:rPr>
          <w:rFonts w:ascii="Book Antiqua" w:hAnsi="Book Antiqua" w:cs="Times New Roman"/>
          <w:color w:val="000000" w:themeColor="text1"/>
          <w:sz w:val="24"/>
          <w:szCs w:val="24"/>
        </w:rPr>
        <w:t xml:space="preserve"> 41 males included in the study, with more men in the ORIF group and more women in the </w:t>
      </w:r>
      <w:r w:rsidR="009B31A3" w:rsidRPr="00213CAC">
        <w:rPr>
          <w:rFonts w:ascii="Book Antiqua" w:hAnsi="Book Antiqua" w:cs="Times New Roman"/>
          <w:color w:val="000000" w:themeColor="text1"/>
          <w:sz w:val="24"/>
          <w:szCs w:val="24"/>
        </w:rPr>
        <w:t>percutaneous</w:t>
      </w:r>
      <w:r w:rsidR="00726FE9" w:rsidRPr="00213CAC">
        <w:rPr>
          <w:rFonts w:ascii="Book Antiqua" w:hAnsi="Book Antiqua" w:cs="Times New Roman"/>
          <w:color w:val="000000" w:themeColor="text1"/>
          <w:sz w:val="24"/>
          <w:szCs w:val="24"/>
        </w:rPr>
        <w:t xml:space="preserve"> group</w:t>
      </w:r>
      <w:r w:rsidR="009B31A3" w:rsidRPr="00213CAC">
        <w:rPr>
          <w:rFonts w:ascii="Book Antiqua" w:hAnsi="Book Antiqua" w:cs="Times New Roman"/>
          <w:color w:val="000000" w:themeColor="text1"/>
          <w:sz w:val="24"/>
          <w:szCs w:val="24"/>
        </w:rPr>
        <w:t>.</w:t>
      </w:r>
      <w:r w:rsidR="00726FE9" w:rsidRPr="00213CAC">
        <w:rPr>
          <w:rFonts w:ascii="Book Antiqua" w:hAnsi="Book Antiqua" w:cs="Times New Roman"/>
          <w:color w:val="000000" w:themeColor="text1"/>
          <w:sz w:val="24"/>
          <w:szCs w:val="24"/>
        </w:rPr>
        <w:t xml:space="preserve"> The average </w:t>
      </w:r>
      <w:r w:rsidR="00726FE9" w:rsidRPr="00213CAC">
        <w:rPr>
          <w:rFonts w:ascii="Book Antiqua" w:hAnsi="Book Antiqua" w:cs="Times New Roman"/>
          <w:color w:val="000000" w:themeColor="text1"/>
          <w:sz w:val="24"/>
          <w:szCs w:val="24"/>
        </w:rPr>
        <w:lastRenderedPageBreak/>
        <w:t>BMI of all patients was</w:t>
      </w:r>
      <w:r w:rsidR="00A86C99" w:rsidRPr="00213CAC">
        <w:rPr>
          <w:rFonts w:ascii="Book Antiqua" w:hAnsi="Book Antiqua" w:cs="Times New Roman"/>
          <w:color w:val="000000" w:themeColor="text1"/>
          <w:sz w:val="24"/>
          <w:szCs w:val="24"/>
        </w:rPr>
        <w:t xml:space="preserve"> 25.5. </w:t>
      </w:r>
      <w:r w:rsidR="00060E06" w:rsidRPr="00213CAC">
        <w:rPr>
          <w:rFonts w:ascii="Book Antiqua" w:hAnsi="Book Antiqua" w:cs="Times New Roman"/>
          <w:color w:val="000000" w:themeColor="text1"/>
          <w:sz w:val="24"/>
          <w:szCs w:val="24"/>
        </w:rPr>
        <w:t xml:space="preserve">There were no significant differences in </w:t>
      </w:r>
      <w:r w:rsidR="0038741B" w:rsidRPr="00213CAC">
        <w:rPr>
          <w:rFonts w:ascii="Book Antiqua" w:hAnsi="Book Antiqua" w:cs="Times New Roman"/>
          <w:color w:val="000000" w:themeColor="text1"/>
          <w:sz w:val="24"/>
          <w:szCs w:val="24"/>
        </w:rPr>
        <w:t>any baseline demographic</w:t>
      </w:r>
      <w:r w:rsidR="00060E06" w:rsidRPr="00213CAC">
        <w:rPr>
          <w:rFonts w:ascii="Book Antiqua" w:hAnsi="Book Antiqua" w:cs="Times New Roman"/>
          <w:color w:val="000000" w:themeColor="text1"/>
          <w:sz w:val="24"/>
          <w:szCs w:val="24"/>
        </w:rPr>
        <w:t xml:space="preserve"> between the ORIF and percutaneous groups</w:t>
      </w:r>
      <w:r w:rsidR="00F52B1D" w:rsidRPr="00213CAC">
        <w:rPr>
          <w:rFonts w:ascii="Book Antiqua" w:hAnsi="Book Antiqua" w:cs="Times New Roman"/>
          <w:color w:val="000000" w:themeColor="text1"/>
          <w:sz w:val="24"/>
          <w:szCs w:val="24"/>
        </w:rPr>
        <w:t xml:space="preserve">. </w:t>
      </w:r>
      <w:r w:rsidR="00060E06" w:rsidRPr="00213CAC">
        <w:rPr>
          <w:rFonts w:ascii="Book Antiqua" w:hAnsi="Book Antiqua" w:cs="Times New Roman"/>
          <w:color w:val="000000" w:themeColor="text1"/>
          <w:sz w:val="24"/>
          <w:szCs w:val="24"/>
        </w:rPr>
        <w:t>The majority of patients (</w:t>
      </w:r>
      <w:r w:rsidR="009B31A3" w:rsidRPr="00213CAC">
        <w:rPr>
          <w:rFonts w:ascii="Book Antiqua" w:hAnsi="Book Antiqua" w:cs="Times New Roman"/>
          <w:color w:val="000000" w:themeColor="text1"/>
          <w:sz w:val="24"/>
          <w:szCs w:val="24"/>
        </w:rPr>
        <w:t>51.1%</w:t>
      </w:r>
      <w:r w:rsidR="00060E06" w:rsidRPr="00213CAC">
        <w:rPr>
          <w:rFonts w:ascii="Book Antiqua" w:hAnsi="Book Antiqua" w:cs="Times New Roman"/>
          <w:color w:val="000000" w:themeColor="text1"/>
          <w:sz w:val="24"/>
          <w:szCs w:val="24"/>
        </w:rPr>
        <w:t>)</w:t>
      </w:r>
      <w:r w:rsidR="009B31A3" w:rsidRPr="00213CAC">
        <w:rPr>
          <w:rFonts w:ascii="Book Antiqua" w:hAnsi="Book Antiqua" w:cs="Times New Roman"/>
          <w:color w:val="000000" w:themeColor="text1"/>
          <w:sz w:val="24"/>
          <w:szCs w:val="24"/>
        </w:rPr>
        <w:t xml:space="preserve"> </w:t>
      </w:r>
      <w:r w:rsidR="00060E06" w:rsidRPr="00213CAC">
        <w:rPr>
          <w:rFonts w:ascii="Book Antiqua" w:hAnsi="Book Antiqua" w:cs="Times New Roman"/>
          <w:color w:val="000000" w:themeColor="text1"/>
          <w:sz w:val="24"/>
          <w:szCs w:val="24"/>
        </w:rPr>
        <w:t xml:space="preserve">had an ASA score of 2, </w:t>
      </w:r>
      <w:r w:rsidR="00726FE9" w:rsidRPr="00213CAC">
        <w:rPr>
          <w:rFonts w:ascii="Book Antiqua" w:hAnsi="Book Antiqua" w:cs="Times New Roman"/>
          <w:color w:val="000000" w:themeColor="text1"/>
          <w:sz w:val="24"/>
          <w:szCs w:val="24"/>
        </w:rPr>
        <w:t xml:space="preserve">with similar distributions </w:t>
      </w:r>
      <w:r w:rsidR="00060E06" w:rsidRPr="00213CAC">
        <w:rPr>
          <w:rFonts w:ascii="Book Antiqua" w:hAnsi="Book Antiqua" w:cs="Times New Roman"/>
          <w:color w:val="000000" w:themeColor="text1"/>
          <w:sz w:val="24"/>
          <w:szCs w:val="24"/>
        </w:rPr>
        <w:t>of ASA scores</w:t>
      </w:r>
      <w:r w:rsidR="00A86C99" w:rsidRPr="00213CAC">
        <w:rPr>
          <w:rFonts w:ascii="Book Antiqua" w:hAnsi="Book Antiqua" w:cs="Times New Roman"/>
          <w:color w:val="000000" w:themeColor="text1"/>
          <w:sz w:val="24"/>
          <w:szCs w:val="24"/>
        </w:rPr>
        <w:t xml:space="preserve"> between </w:t>
      </w:r>
      <w:r w:rsidR="00060E06" w:rsidRPr="00213CAC">
        <w:rPr>
          <w:rFonts w:ascii="Book Antiqua" w:hAnsi="Book Antiqua" w:cs="Times New Roman"/>
          <w:color w:val="000000" w:themeColor="text1"/>
          <w:sz w:val="24"/>
          <w:szCs w:val="24"/>
        </w:rPr>
        <w:t xml:space="preserve">the ORIF and percutaneous groups. </w:t>
      </w:r>
    </w:p>
    <w:p w14:paraId="6F4B6AC2" w14:textId="1358B1C3" w:rsidR="001A383E" w:rsidRPr="00213CAC" w:rsidRDefault="001A383E" w:rsidP="00213CAC">
      <w:pPr>
        <w:autoSpaceDE w:val="0"/>
        <w:autoSpaceDN w:val="0"/>
        <w:adjustRightInd w:val="0"/>
        <w:spacing w:after="0" w:line="360" w:lineRule="auto"/>
        <w:ind w:firstLineChars="200" w:firstLine="480"/>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 xml:space="preserve">Table </w:t>
      </w:r>
      <w:r w:rsidRPr="00213CAC">
        <w:rPr>
          <w:rFonts w:ascii="Book Antiqua" w:eastAsia="宋体" w:hAnsi="Book Antiqua" w:cs="Times New Roman"/>
          <w:color w:val="000000" w:themeColor="text1"/>
          <w:sz w:val="24"/>
          <w:szCs w:val="24"/>
          <w:lang w:eastAsia="zh-CN"/>
        </w:rPr>
        <w:t>2</w:t>
      </w:r>
      <w:r w:rsidR="00A86C99" w:rsidRPr="00213CAC">
        <w:rPr>
          <w:rFonts w:ascii="Book Antiqua" w:hAnsi="Book Antiqua" w:cs="Times New Roman"/>
          <w:color w:val="000000" w:themeColor="text1"/>
          <w:sz w:val="24"/>
          <w:szCs w:val="24"/>
        </w:rPr>
        <w:t xml:space="preserve"> </w:t>
      </w:r>
      <w:r w:rsidR="00C55239" w:rsidRPr="00213CAC">
        <w:rPr>
          <w:rFonts w:ascii="Book Antiqua" w:hAnsi="Book Antiqua" w:cs="Times New Roman"/>
          <w:color w:val="000000" w:themeColor="text1"/>
          <w:sz w:val="24"/>
          <w:szCs w:val="24"/>
        </w:rPr>
        <w:t>lists</w:t>
      </w:r>
      <w:r w:rsidR="00A86C99" w:rsidRPr="00213CAC">
        <w:rPr>
          <w:rFonts w:ascii="Book Antiqua" w:hAnsi="Book Antiqua" w:cs="Times New Roman"/>
          <w:color w:val="000000" w:themeColor="text1"/>
          <w:sz w:val="24"/>
          <w:szCs w:val="24"/>
        </w:rPr>
        <w:t xml:space="preserve"> </w:t>
      </w:r>
      <w:r w:rsidR="0038741B" w:rsidRPr="00213CAC">
        <w:rPr>
          <w:rFonts w:ascii="Book Antiqua" w:hAnsi="Book Antiqua" w:cs="Times New Roman"/>
          <w:color w:val="000000" w:themeColor="text1"/>
          <w:sz w:val="24"/>
          <w:szCs w:val="24"/>
        </w:rPr>
        <w:t>hospital</w:t>
      </w:r>
      <w:r w:rsidR="00A86C99" w:rsidRPr="00213CAC">
        <w:rPr>
          <w:rFonts w:ascii="Book Antiqua" w:hAnsi="Book Antiqua" w:cs="Times New Roman"/>
          <w:color w:val="000000" w:themeColor="text1"/>
          <w:sz w:val="24"/>
          <w:szCs w:val="24"/>
        </w:rPr>
        <w:t xml:space="preserve"> </w:t>
      </w:r>
      <w:r w:rsidR="001A4A69" w:rsidRPr="00213CAC">
        <w:rPr>
          <w:rFonts w:ascii="Book Antiqua" w:hAnsi="Book Antiqua" w:cs="Times New Roman"/>
          <w:color w:val="000000" w:themeColor="text1"/>
          <w:sz w:val="24"/>
          <w:szCs w:val="24"/>
        </w:rPr>
        <w:t>LOS</w:t>
      </w:r>
      <w:r w:rsidR="00C55239" w:rsidRPr="00213CAC">
        <w:rPr>
          <w:rFonts w:ascii="Book Antiqua" w:hAnsi="Book Antiqua" w:cs="Times New Roman"/>
          <w:color w:val="000000" w:themeColor="text1"/>
          <w:sz w:val="24"/>
          <w:szCs w:val="24"/>
        </w:rPr>
        <w:t xml:space="preserve">, </w:t>
      </w:r>
      <w:r w:rsidR="002F5664" w:rsidRPr="00213CAC">
        <w:rPr>
          <w:rFonts w:ascii="Book Antiqua" w:hAnsi="Book Antiqua" w:cs="Times New Roman"/>
          <w:color w:val="000000" w:themeColor="text1"/>
          <w:sz w:val="24"/>
          <w:szCs w:val="24"/>
        </w:rPr>
        <w:t>inpatient</w:t>
      </w:r>
      <w:r w:rsidR="00C55239" w:rsidRPr="00213CAC">
        <w:rPr>
          <w:rFonts w:ascii="Book Antiqua" w:hAnsi="Book Antiqua" w:cs="Times New Roman"/>
          <w:color w:val="000000" w:themeColor="text1"/>
          <w:sz w:val="24"/>
          <w:szCs w:val="24"/>
        </w:rPr>
        <w:t xml:space="preserve"> costs, and</w:t>
      </w:r>
      <w:r w:rsidR="002F5664" w:rsidRPr="00213CAC">
        <w:rPr>
          <w:rFonts w:ascii="Book Antiqua" w:hAnsi="Book Antiqua" w:cs="Times New Roman"/>
          <w:color w:val="000000" w:themeColor="text1"/>
          <w:sz w:val="24"/>
          <w:szCs w:val="24"/>
        </w:rPr>
        <w:t xml:space="preserve"> average number of emergency room</w:t>
      </w:r>
      <w:r w:rsidR="00C55239" w:rsidRPr="00213CAC">
        <w:rPr>
          <w:rFonts w:ascii="Book Antiqua" w:hAnsi="Book Antiqua" w:cs="Times New Roman"/>
          <w:color w:val="000000" w:themeColor="text1"/>
          <w:sz w:val="24"/>
          <w:szCs w:val="24"/>
        </w:rPr>
        <w:t xml:space="preserve"> and clinic visits </w:t>
      </w:r>
      <w:r w:rsidR="001A4A69" w:rsidRPr="00213CAC">
        <w:rPr>
          <w:rFonts w:ascii="Book Antiqua" w:hAnsi="Book Antiqua" w:cs="Times New Roman"/>
          <w:color w:val="000000" w:themeColor="text1"/>
          <w:sz w:val="24"/>
          <w:szCs w:val="24"/>
        </w:rPr>
        <w:t>based</w:t>
      </w:r>
      <w:r w:rsidR="00F52B1D" w:rsidRPr="00213CAC">
        <w:rPr>
          <w:rFonts w:ascii="Book Antiqua" w:hAnsi="Book Antiqua" w:cs="Times New Roman"/>
          <w:color w:val="000000" w:themeColor="text1"/>
          <w:sz w:val="24"/>
          <w:szCs w:val="24"/>
        </w:rPr>
        <w:t xml:space="preserve"> on operative approach. </w:t>
      </w:r>
      <w:r w:rsidR="0038741B" w:rsidRPr="00213CAC">
        <w:rPr>
          <w:rFonts w:ascii="Book Antiqua" w:hAnsi="Book Antiqua" w:cs="Times New Roman"/>
          <w:color w:val="000000" w:themeColor="text1"/>
          <w:sz w:val="24"/>
          <w:szCs w:val="24"/>
        </w:rPr>
        <w:t xml:space="preserve">The mean LOS in the hospital </w:t>
      </w:r>
      <w:r w:rsidR="00F42369" w:rsidRPr="00213CAC">
        <w:rPr>
          <w:rFonts w:ascii="Book Antiqua" w:hAnsi="Book Antiqua" w:cs="Times New Roman"/>
          <w:color w:val="000000" w:themeColor="text1"/>
          <w:sz w:val="24"/>
          <w:szCs w:val="24"/>
        </w:rPr>
        <w:t>for all patients was 7.1</w:t>
      </w:r>
      <w:r w:rsidR="00A77980" w:rsidRPr="00213CAC">
        <w:rPr>
          <w:rFonts w:ascii="Book Antiqua" w:hAnsi="Book Antiqua" w:cs="Times New Roman"/>
          <w:color w:val="000000" w:themeColor="text1"/>
          <w:sz w:val="24"/>
          <w:szCs w:val="24"/>
        </w:rPr>
        <w:t xml:space="preserve"> d, with </w:t>
      </w:r>
      <w:r w:rsidR="00A86C99" w:rsidRPr="00213CAC">
        <w:rPr>
          <w:rFonts w:ascii="Book Antiqua" w:hAnsi="Book Antiqua" w:cs="Times New Roman"/>
          <w:color w:val="000000" w:themeColor="text1"/>
          <w:sz w:val="24"/>
          <w:szCs w:val="24"/>
        </w:rPr>
        <w:t>ORIF</w:t>
      </w:r>
      <w:r w:rsidR="00F52B1D" w:rsidRPr="00213CAC">
        <w:rPr>
          <w:rFonts w:ascii="Book Antiqua" w:hAnsi="Book Antiqua" w:cs="Times New Roman"/>
          <w:color w:val="000000" w:themeColor="text1"/>
          <w:sz w:val="24"/>
          <w:szCs w:val="24"/>
        </w:rPr>
        <w:t xml:space="preserve"> </w:t>
      </w:r>
      <w:r w:rsidR="00726FE9" w:rsidRPr="00213CAC">
        <w:rPr>
          <w:rFonts w:ascii="Book Antiqua" w:hAnsi="Book Antiqua" w:cs="Times New Roman"/>
          <w:color w:val="000000" w:themeColor="text1"/>
          <w:sz w:val="24"/>
          <w:szCs w:val="24"/>
        </w:rPr>
        <w:t>patients</w:t>
      </w:r>
      <w:r w:rsidR="00F52B1D" w:rsidRPr="00213CAC">
        <w:rPr>
          <w:rFonts w:ascii="Book Antiqua" w:hAnsi="Book Antiqua" w:cs="Times New Roman"/>
          <w:color w:val="000000" w:themeColor="text1"/>
          <w:sz w:val="24"/>
          <w:szCs w:val="24"/>
        </w:rPr>
        <w:t xml:space="preserve"> </w:t>
      </w:r>
      <w:r w:rsidR="00A77980" w:rsidRPr="00213CAC">
        <w:rPr>
          <w:rFonts w:ascii="Book Antiqua" w:hAnsi="Book Antiqua" w:cs="Times New Roman"/>
          <w:color w:val="000000" w:themeColor="text1"/>
          <w:sz w:val="24"/>
          <w:szCs w:val="24"/>
        </w:rPr>
        <w:t xml:space="preserve">staying significantly longer </w:t>
      </w:r>
      <w:r w:rsidR="00F52B1D" w:rsidRPr="00213CAC">
        <w:rPr>
          <w:rFonts w:ascii="Book Antiqua" w:hAnsi="Book Antiqua" w:cs="Times New Roman"/>
          <w:color w:val="000000" w:themeColor="text1"/>
          <w:sz w:val="24"/>
          <w:szCs w:val="24"/>
        </w:rPr>
        <w:t>(</w:t>
      </w:r>
      <w:r w:rsidR="00F42369" w:rsidRPr="00213CAC">
        <w:rPr>
          <w:rFonts w:ascii="Book Antiqua" w:hAnsi="Book Antiqua" w:cs="Times New Roman"/>
          <w:color w:val="000000" w:themeColor="text1"/>
          <w:sz w:val="24"/>
          <w:szCs w:val="24"/>
        </w:rPr>
        <w:t>9.1</w:t>
      </w:r>
      <w:r w:rsidR="001A4A69" w:rsidRPr="00213CAC">
        <w:rPr>
          <w:rFonts w:ascii="Book Antiqua" w:hAnsi="Book Antiqua" w:cs="Times New Roman"/>
          <w:color w:val="000000" w:themeColor="text1"/>
          <w:sz w:val="24"/>
          <w:szCs w:val="24"/>
        </w:rPr>
        <w:t xml:space="preserve"> d</w:t>
      </w:r>
      <w:r w:rsidR="00F52B1D" w:rsidRPr="00213CAC">
        <w:rPr>
          <w:rFonts w:ascii="Book Antiqua" w:hAnsi="Book Antiqua" w:cs="Times New Roman"/>
          <w:color w:val="000000" w:themeColor="text1"/>
          <w:sz w:val="24"/>
          <w:szCs w:val="24"/>
        </w:rPr>
        <w:t>)</w:t>
      </w:r>
      <w:r w:rsidR="001A4A69" w:rsidRPr="00213CAC">
        <w:rPr>
          <w:rFonts w:ascii="Book Antiqua" w:hAnsi="Book Antiqua" w:cs="Times New Roman"/>
          <w:color w:val="000000" w:themeColor="text1"/>
          <w:sz w:val="24"/>
          <w:szCs w:val="24"/>
        </w:rPr>
        <w:t xml:space="preserve"> </w:t>
      </w:r>
      <w:r w:rsidR="00F52B1D" w:rsidRPr="00213CAC">
        <w:rPr>
          <w:rFonts w:ascii="Book Antiqua" w:hAnsi="Book Antiqua" w:cs="Times New Roman"/>
          <w:color w:val="000000" w:themeColor="text1"/>
          <w:sz w:val="24"/>
          <w:szCs w:val="24"/>
        </w:rPr>
        <w:t xml:space="preserve">than percutaneous </w:t>
      </w:r>
      <w:r w:rsidR="00726FE9" w:rsidRPr="00213CAC">
        <w:rPr>
          <w:rFonts w:ascii="Book Antiqua" w:hAnsi="Book Antiqua" w:cs="Times New Roman"/>
          <w:color w:val="000000" w:themeColor="text1"/>
          <w:sz w:val="24"/>
          <w:szCs w:val="24"/>
        </w:rPr>
        <w:t>patients</w:t>
      </w:r>
      <w:r w:rsidR="001A4A69" w:rsidRPr="00213CAC">
        <w:rPr>
          <w:rFonts w:ascii="Book Antiqua" w:hAnsi="Book Antiqua" w:cs="Times New Roman"/>
          <w:color w:val="000000" w:themeColor="text1"/>
          <w:sz w:val="24"/>
          <w:szCs w:val="24"/>
        </w:rPr>
        <w:t xml:space="preserve"> </w:t>
      </w:r>
      <w:r w:rsidR="00F52B1D" w:rsidRPr="00213CAC">
        <w:rPr>
          <w:rFonts w:ascii="Book Antiqua" w:hAnsi="Book Antiqua" w:cs="Times New Roman"/>
          <w:color w:val="000000" w:themeColor="text1"/>
          <w:sz w:val="24"/>
          <w:szCs w:val="24"/>
        </w:rPr>
        <w:t>(</w:t>
      </w:r>
      <w:r w:rsidR="00F42369" w:rsidRPr="00213CAC">
        <w:rPr>
          <w:rFonts w:ascii="Book Antiqua" w:hAnsi="Book Antiqua" w:cs="Times New Roman"/>
          <w:color w:val="000000" w:themeColor="text1"/>
          <w:sz w:val="24"/>
          <w:szCs w:val="24"/>
        </w:rPr>
        <w:t>6.1</w:t>
      </w:r>
      <w:r w:rsidR="00F52B1D" w:rsidRPr="00213CAC">
        <w:rPr>
          <w:rFonts w:ascii="Book Antiqua" w:hAnsi="Book Antiqua" w:cs="Times New Roman"/>
          <w:color w:val="000000" w:themeColor="text1"/>
          <w:sz w:val="24"/>
          <w:szCs w:val="24"/>
        </w:rPr>
        <w:t xml:space="preserve"> d) (</w:t>
      </w:r>
      <w:r w:rsidRPr="00213CAC">
        <w:rPr>
          <w:rFonts w:ascii="Book Antiqua" w:hAnsi="Book Antiqua" w:cs="Times New Roman"/>
          <w:i/>
          <w:color w:val="000000" w:themeColor="text1"/>
          <w:sz w:val="24"/>
          <w:szCs w:val="24"/>
        </w:rPr>
        <w:t>P</w:t>
      </w:r>
      <w:r w:rsidRPr="00213CAC">
        <w:rPr>
          <w:rFonts w:ascii="Book Antiqua" w:eastAsia="宋体" w:hAnsi="Book Antiqua" w:cs="Times New Roman"/>
          <w:color w:val="000000" w:themeColor="text1"/>
          <w:sz w:val="24"/>
          <w:szCs w:val="24"/>
          <w:lang w:eastAsia="zh-CN"/>
        </w:rPr>
        <w:t xml:space="preserve"> </w:t>
      </w:r>
      <w:r w:rsidR="00F52B1D" w:rsidRPr="00213CAC">
        <w:rPr>
          <w:rFonts w:ascii="Book Antiqua" w:hAnsi="Book Antiqua" w:cs="Times New Roman"/>
          <w:color w:val="000000" w:themeColor="text1"/>
          <w:sz w:val="24"/>
          <w:szCs w:val="24"/>
        </w:rPr>
        <w:t>=</w:t>
      </w:r>
      <w:r w:rsidRPr="00213CAC">
        <w:rPr>
          <w:rFonts w:ascii="Book Antiqua" w:eastAsia="宋体" w:hAnsi="Book Antiqua" w:cs="Times New Roman"/>
          <w:color w:val="000000" w:themeColor="text1"/>
          <w:sz w:val="24"/>
          <w:szCs w:val="24"/>
          <w:lang w:eastAsia="zh-CN"/>
        </w:rPr>
        <w:t xml:space="preserve"> </w:t>
      </w:r>
      <w:r w:rsidR="00F52B1D" w:rsidRPr="00213CAC">
        <w:rPr>
          <w:rFonts w:ascii="Book Antiqua" w:hAnsi="Book Antiqua" w:cs="Times New Roman"/>
          <w:color w:val="000000" w:themeColor="text1"/>
          <w:sz w:val="24"/>
          <w:szCs w:val="24"/>
        </w:rPr>
        <w:t xml:space="preserve">0.043). </w:t>
      </w:r>
      <w:r w:rsidR="00197B75" w:rsidRPr="00213CAC">
        <w:rPr>
          <w:rFonts w:ascii="Book Antiqua" w:hAnsi="Book Antiqua" w:cs="Times New Roman"/>
          <w:color w:val="000000" w:themeColor="text1"/>
          <w:sz w:val="24"/>
          <w:szCs w:val="24"/>
        </w:rPr>
        <w:t xml:space="preserve">There was no significant difference in the amount of time from admission to surgery for both groups, but ORIF patients stayed significantly longer after surgery (6.6 d) compared </w:t>
      </w:r>
      <w:r w:rsidRPr="00213CAC">
        <w:rPr>
          <w:rFonts w:ascii="Book Antiqua" w:hAnsi="Book Antiqua" w:cs="Times New Roman"/>
          <w:color w:val="000000" w:themeColor="text1"/>
          <w:sz w:val="24"/>
          <w:szCs w:val="24"/>
        </w:rPr>
        <w:t>to percutaneous patients (4.6 d</w:t>
      </w:r>
      <w:r w:rsidR="00197B75" w:rsidRPr="00213CAC">
        <w:rPr>
          <w:rFonts w:ascii="Book Antiqua" w:hAnsi="Book Antiqua" w:cs="Times New Roman"/>
          <w:color w:val="000000" w:themeColor="text1"/>
          <w:sz w:val="24"/>
          <w:szCs w:val="24"/>
        </w:rPr>
        <w:t xml:space="preserve">, </w:t>
      </w:r>
      <w:r w:rsidRPr="00213CAC">
        <w:rPr>
          <w:rFonts w:ascii="Book Antiqua" w:hAnsi="Book Antiqua" w:cs="Times New Roman"/>
          <w:i/>
          <w:color w:val="000000" w:themeColor="text1"/>
          <w:sz w:val="24"/>
          <w:szCs w:val="24"/>
        </w:rPr>
        <w:t>P</w:t>
      </w:r>
      <w:r w:rsidRPr="00213CAC">
        <w:rPr>
          <w:rFonts w:ascii="Book Antiqua" w:hAnsi="Book Antiqua" w:cs="Times New Roman"/>
          <w:color w:val="000000" w:themeColor="text1"/>
          <w:sz w:val="24"/>
          <w:szCs w:val="24"/>
        </w:rPr>
        <w:t xml:space="preserve"> </w:t>
      </w:r>
      <w:r w:rsidR="00197B75" w:rsidRPr="00213CAC">
        <w:rPr>
          <w:rFonts w:ascii="Book Antiqua" w:hAnsi="Book Antiqua" w:cs="Times New Roman"/>
          <w:color w:val="000000" w:themeColor="text1"/>
          <w:sz w:val="24"/>
          <w:szCs w:val="24"/>
        </w:rPr>
        <w:t>=</w:t>
      </w:r>
      <w:r w:rsidRPr="00213CAC">
        <w:rPr>
          <w:rFonts w:ascii="Book Antiqua" w:eastAsia="宋体" w:hAnsi="Book Antiqua" w:cs="Times New Roman"/>
          <w:color w:val="000000" w:themeColor="text1"/>
          <w:sz w:val="24"/>
          <w:szCs w:val="24"/>
          <w:lang w:eastAsia="zh-CN"/>
        </w:rPr>
        <w:t xml:space="preserve"> </w:t>
      </w:r>
      <w:r w:rsidR="00197B75" w:rsidRPr="00213CAC">
        <w:rPr>
          <w:rFonts w:ascii="Book Antiqua" w:hAnsi="Book Antiqua" w:cs="Times New Roman"/>
          <w:color w:val="000000" w:themeColor="text1"/>
          <w:sz w:val="24"/>
          <w:szCs w:val="24"/>
        </w:rPr>
        <w:t xml:space="preserve">0.045). </w:t>
      </w:r>
      <w:r w:rsidRPr="00213CAC">
        <w:rPr>
          <w:rFonts w:ascii="Book Antiqua" w:hAnsi="Book Antiqua" w:cs="Times New Roman"/>
          <w:color w:val="000000" w:themeColor="text1"/>
          <w:sz w:val="24"/>
          <w:szCs w:val="24"/>
        </w:rPr>
        <w:t>Using an average cost of $4</w:t>
      </w:r>
      <w:r w:rsidR="00734EB6" w:rsidRPr="00213CAC">
        <w:rPr>
          <w:rFonts w:ascii="Book Antiqua" w:hAnsi="Book Antiqua" w:cs="Times New Roman"/>
          <w:color w:val="000000" w:themeColor="text1"/>
          <w:sz w:val="24"/>
          <w:szCs w:val="24"/>
        </w:rPr>
        <w:t>530/d, this corresponds to average inpatient cost</w:t>
      </w:r>
      <w:r w:rsidR="008E3A64" w:rsidRPr="00213CAC">
        <w:rPr>
          <w:rFonts w:ascii="Book Antiqua" w:hAnsi="Book Antiqua" w:cs="Times New Roman"/>
          <w:color w:val="000000" w:themeColor="text1"/>
          <w:sz w:val="24"/>
          <w:szCs w:val="24"/>
        </w:rPr>
        <w:t>s</w:t>
      </w:r>
      <w:r w:rsidRPr="00213CAC">
        <w:rPr>
          <w:rFonts w:ascii="Book Antiqua" w:hAnsi="Book Antiqua" w:cs="Times New Roman"/>
          <w:color w:val="000000" w:themeColor="text1"/>
          <w:sz w:val="24"/>
          <w:szCs w:val="24"/>
        </w:rPr>
        <w:t xml:space="preserve"> of $45</w:t>
      </w:r>
      <w:r w:rsidR="00734EB6" w:rsidRPr="00213CAC">
        <w:rPr>
          <w:rFonts w:ascii="Book Antiqua" w:hAnsi="Book Antiqua" w:cs="Times New Roman"/>
          <w:color w:val="000000" w:themeColor="text1"/>
          <w:sz w:val="24"/>
          <w:szCs w:val="24"/>
        </w:rPr>
        <w:t xml:space="preserve">300 for ORIF patients </w:t>
      </w:r>
      <w:r w:rsidR="00E91408" w:rsidRPr="00213CAC">
        <w:rPr>
          <w:rFonts w:ascii="Book Antiqua" w:hAnsi="Book Antiqua" w:cs="Times New Roman"/>
          <w:color w:val="000000" w:themeColor="text1"/>
          <w:sz w:val="24"/>
          <w:szCs w:val="24"/>
        </w:rPr>
        <w:t>and</w:t>
      </w:r>
      <w:r w:rsidRPr="00213CAC">
        <w:rPr>
          <w:rFonts w:ascii="Book Antiqua" w:hAnsi="Book Antiqua" w:cs="Times New Roman"/>
          <w:color w:val="000000" w:themeColor="text1"/>
          <w:sz w:val="24"/>
          <w:szCs w:val="24"/>
        </w:rPr>
        <w:t xml:space="preserve"> $31</w:t>
      </w:r>
      <w:r w:rsidR="00734EB6" w:rsidRPr="00213CAC">
        <w:rPr>
          <w:rFonts w:ascii="Book Antiqua" w:hAnsi="Book Antiqua" w:cs="Times New Roman"/>
          <w:color w:val="000000" w:themeColor="text1"/>
          <w:sz w:val="24"/>
          <w:szCs w:val="24"/>
        </w:rPr>
        <w:t xml:space="preserve">710 for </w:t>
      </w:r>
      <w:r w:rsidR="00F42369" w:rsidRPr="00213CAC">
        <w:rPr>
          <w:rFonts w:ascii="Book Antiqua" w:hAnsi="Book Antiqua" w:cs="Times New Roman"/>
          <w:color w:val="000000" w:themeColor="text1"/>
          <w:sz w:val="24"/>
          <w:szCs w:val="24"/>
        </w:rPr>
        <w:t xml:space="preserve">percutaneous patients – </w:t>
      </w:r>
      <w:r w:rsidR="00726FE9" w:rsidRPr="00213CAC">
        <w:rPr>
          <w:rFonts w:ascii="Book Antiqua" w:hAnsi="Book Antiqua" w:cs="Times New Roman"/>
          <w:color w:val="000000" w:themeColor="text1"/>
          <w:sz w:val="24"/>
          <w:szCs w:val="24"/>
        </w:rPr>
        <w:t>a</w:t>
      </w:r>
      <w:r w:rsidRPr="00213CAC">
        <w:rPr>
          <w:rFonts w:ascii="Book Antiqua" w:hAnsi="Book Antiqua" w:cs="Times New Roman"/>
          <w:color w:val="000000" w:themeColor="text1"/>
          <w:sz w:val="24"/>
          <w:szCs w:val="24"/>
        </w:rPr>
        <w:t xml:space="preserve"> difference of $13</w:t>
      </w:r>
      <w:r w:rsidR="00734EB6" w:rsidRPr="00213CAC">
        <w:rPr>
          <w:rFonts w:ascii="Book Antiqua" w:hAnsi="Book Antiqua" w:cs="Times New Roman"/>
          <w:color w:val="000000" w:themeColor="text1"/>
          <w:sz w:val="24"/>
          <w:szCs w:val="24"/>
        </w:rPr>
        <w:t>590 (</w:t>
      </w:r>
      <w:r w:rsidR="00060E06" w:rsidRPr="00213CAC">
        <w:rPr>
          <w:rFonts w:ascii="Book Antiqua" w:hAnsi="Book Antiqua" w:cs="Times New Roman"/>
          <w:color w:val="000000" w:themeColor="text1"/>
          <w:sz w:val="24"/>
          <w:szCs w:val="24"/>
        </w:rPr>
        <w:t>F</w:t>
      </w:r>
      <w:r w:rsidR="0098793D" w:rsidRPr="00213CAC">
        <w:rPr>
          <w:rFonts w:ascii="Book Antiqua" w:hAnsi="Book Antiqua" w:cs="Times New Roman"/>
          <w:color w:val="000000" w:themeColor="text1"/>
          <w:sz w:val="24"/>
          <w:szCs w:val="24"/>
        </w:rPr>
        <w:t xml:space="preserve">igure </w:t>
      </w:r>
      <w:r w:rsidRPr="00213CAC">
        <w:rPr>
          <w:rFonts w:ascii="Book Antiqua" w:eastAsia="宋体" w:hAnsi="Book Antiqua" w:cs="Times New Roman"/>
          <w:color w:val="000000" w:themeColor="text1"/>
          <w:sz w:val="24"/>
          <w:szCs w:val="24"/>
          <w:lang w:eastAsia="zh-CN"/>
        </w:rPr>
        <w:t>1</w:t>
      </w:r>
      <w:r w:rsidR="00734EB6" w:rsidRPr="00213CAC">
        <w:rPr>
          <w:rFonts w:ascii="Book Antiqua" w:hAnsi="Book Antiqua" w:cs="Times New Roman"/>
          <w:color w:val="000000" w:themeColor="text1"/>
          <w:sz w:val="24"/>
          <w:szCs w:val="24"/>
        </w:rPr>
        <w:t xml:space="preserve">). </w:t>
      </w:r>
      <w:r w:rsidR="00D66C7C" w:rsidRPr="00213CAC">
        <w:rPr>
          <w:rFonts w:ascii="Book Antiqua" w:hAnsi="Book Antiqua" w:cs="Times New Roman"/>
          <w:color w:val="000000" w:themeColor="text1"/>
          <w:sz w:val="24"/>
          <w:szCs w:val="24"/>
        </w:rPr>
        <w:t>Furthermore, when breaking down total costs for the patients based on operative approach, anes</w:t>
      </w:r>
      <w:r w:rsidRPr="00213CAC">
        <w:rPr>
          <w:rFonts w:ascii="Book Antiqua" w:hAnsi="Book Antiqua" w:cs="Times New Roman"/>
          <w:color w:val="000000" w:themeColor="text1"/>
          <w:sz w:val="24"/>
          <w:szCs w:val="24"/>
        </w:rPr>
        <w:t>thesia costs were on average $1</w:t>
      </w:r>
      <w:r w:rsidR="00D66C7C" w:rsidRPr="00213CAC">
        <w:rPr>
          <w:rFonts w:ascii="Book Antiqua" w:hAnsi="Book Antiqua" w:cs="Times New Roman"/>
          <w:color w:val="000000" w:themeColor="text1"/>
          <w:sz w:val="24"/>
          <w:szCs w:val="24"/>
        </w:rPr>
        <w:t xml:space="preserve">769 more for ORIF patients compared to </w:t>
      </w:r>
      <w:r w:rsidR="00102B4F" w:rsidRPr="00213CAC">
        <w:rPr>
          <w:rFonts w:ascii="Book Antiqua" w:hAnsi="Book Antiqua" w:cs="Times New Roman"/>
          <w:color w:val="000000" w:themeColor="text1"/>
          <w:sz w:val="24"/>
          <w:szCs w:val="24"/>
        </w:rPr>
        <w:t>percutaneous</w:t>
      </w:r>
      <w:r w:rsidR="00D66C7C" w:rsidRPr="00213CAC">
        <w:rPr>
          <w:rFonts w:ascii="Book Antiqua" w:hAnsi="Book Antiqua" w:cs="Times New Roman"/>
          <w:color w:val="000000" w:themeColor="text1"/>
          <w:sz w:val="24"/>
          <w:szCs w:val="24"/>
        </w:rPr>
        <w:t xml:space="preserve"> patients (</w:t>
      </w:r>
      <w:r w:rsidRPr="00213CAC">
        <w:rPr>
          <w:rFonts w:ascii="Book Antiqua" w:hAnsi="Book Antiqua" w:cs="Times New Roman"/>
          <w:i/>
          <w:color w:val="000000" w:themeColor="text1"/>
          <w:sz w:val="24"/>
          <w:szCs w:val="24"/>
        </w:rPr>
        <w:t>P</w:t>
      </w:r>
      <w:r w:rsidRPr="00213CAC">
        <w:rPr>
          <w:rFonts w:ascii="Book Antiqua" w:hAnsi="Book Antiqua" w:cs="Times New Roman"/>
          <w:color w:val="000000" w:themeColor="text1"/>
          <w:sz w:val="24"/>
          <w:szCs w:val="24"/>
        </w:rPr>
        <w:t xml:space="preserve"> </w:t>
      </w:r>
      <w:r w:rsidR="00D66C7C" w:rsidRPr="00213CAC">
        <w:rPr>
          <w:rFonts w:ascii="Book Antiqua" w:hAnsi="Book Antiqua" w:cs="Times New Roman"/>
          <w:color w:val="000000" w:themeColor="text1"/>
          <w:sz w:val="24"/>
          <w:szCs w:val="24"/>
        </w:rPr>
        <w:t>=</w:t>
      </w:r>
      <w:r w:rsidRPr="00213CAC">
        <w:rPr>
          <w:rFonts w:ascii="Book Antiqua" w:eastAsia="宋体" w:hAnsi="Book Antiqua" w:cs="Times New Roman"/>
          <w:color w:val="000000" w:themeColor="text1"/>
          <w:sz w:val="24"/>
          <w:szCs w:val="24"/>
          <w:lang w:eastAsia="zh-CN"/>
        </w:rPr>
        <w:t xml:space="preserve"> </w:t>
      </w:r>
      <w:r w:rsidR="00D66C7C" w:rsidRPr="00213CAC">
        <w:rPr>
          <w:rFonts w:ascii="Book Antiqua" w:hAnsi="Book Antiqua" w:cs="Times New Roman"/>
          <w:color w:val="000000" w:themeColor="text1"/>
          <w:sz w:val="24"/>
          <w:szCs w:val="24"/>
        </w:rPr>
        <w:t>0.001), and su</w:t>
      </w:r>
      <w:r w:rsidRPr="00213CAC">
        <w:rPr>
          <w:rFonts w:ascii="Book Antiqua" w:hAnsi="Book Antiqua" w:cs="Times New Roman"/>
          <w:color w:val="000000" w:themeColor="text1"/>
          <w:sz w:val="24"/>
          <w:szCs w:val="24"/>
        </w:rPr>
        <w:t>rgical costs were on average $4</w:t>
      </w:r>
      <w:r w:rsidR="00D66C7C" w:rsidRPr="00213CAC">
        <w:rPr>
          <w:rFonts w:ascii="Book Antiqua" w:hAnsi="Book Antiqua" w:cs="Times New Roman"/>
          <w:color w:val="000000" w:themeColor="text1"/>
          <w:sz w:val="24"/>
          <w:szCs w:val="24"/>
        </w:rPr>
        <w:t>401 more for ORIF patients (</w:t>
      </w:r>
      <w:r w:rsidRPr="00213CAC">
        <w:rPr>
          <w:rFonts w:ascii="Book Antiqua" w:hAnsi="Book Antiqua" w:cs="Times New Roman"/>
          <w:i/>
          <w:color w:val="000000" w:themeColor="text1"/>
          <w:sz w:val="24"/>
          <w:szCs w:val="24"/>
        </w:rPr>
        <w:t>P</w:t>
      </w:r>
      <w:r w:rsidRPr="00213CAC">
        <w:rPr>
          <w:rFonts w:ascii="Book Antiqua" w:hAnsi="Book Antiqua" w:cs="Times New Roman"/>
          <w:color w:val="000000" w:themeColor="text1"/>
          <w:sz w:val="24"/>
          <w:szCs w:val="24"/>
        </w:rPr>
        <w:t xml:space="preserve"> </w:t>
      </w:r>
      <w:r w:rsidR="00D66C7C" w:rsidRPr="00213CAC">
        <w:rPr>
          <w:rFonts w:ascii="Book Antiqua" w:hAnsi="Book Antiqua" w:cs="Times New Roman"/>
          <w:color w:val="000000" w:themeColor="text1"/>
          <w:sz w:val="24"/>
          <w:szCs w:val="24"/>
        </w:rPr>
        <w:t>&lt;</w:t>
      </w:r>
      <w:r w:rsidRPr="00213CAC">
        <w:rPr>
          <w:rFonts w:ascii="Book Antiqua" w:eastAsia="宋体" w:hAnsi="Book Antiqua" w:cs="Times New Roman"/>
          <w:color w:val="000000" w:themeColor="text1"/>
          <w:sz w:val="24"/>
          <w:szCs w:val="24"/>
          <w:lang w:eastAsia="zh-CN"/>
        </w:rPr>
        <w:t xml:space="preserve"> </w:t>
      </w:r>
      <w:r w:rsidR="00D66C7C" w:rsidRPr="00213CAC">
        <w:rPr>
          <w:rFonts w:ascii="Book Antiqua" w:hAnsi="Book Antiqua" w:cs="Times New Roman"/>
          <w:color w:val="000000" w:themeColor="text1"/>
          <w:sz w:val="24"/>
          <w:szCs w:val="24"/>
        </w:rPr>
        <w:t xml:space="preserve">0.001). Ancillary costs were statistically similar between the groups.  </w:t>
      </w:r>
    </w:p>
    <w:p w14:paraId="63559471" w14:textId="7504BEF3" w:rsidR="001A383E" w:rsidRPr="00213CAC" w:rsidRDefault="0038741B" w:rsidP="00213CAC">
      <w:pPr>
        <w:autoSpaceDE w:val="0"/>
        <w:autoSpaceDN w:val="0"/>
        <w:adjustRightInd w:val="0"/>
        <w:spacing w:after="0" w:line="360" w:lineRule="auto"/>
        <w:ind w:firstLineChars="200" w:firstLine="480"/>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 xml:space="preserve">ORIF patients and percutaneous patients had similar numbers of ER and clinic visits before </w:t>
      </w:r>
      <w:r w:rsidR="008E3A64" w:rsidRPr="00213CAC">
        <w:rPr>
          <w:rFonts w:ascii="Book Antiqua" w:hAnsi="Book Antiqua" w:cs="Times New Roman"/>
          <w:color w:val="000000" w:themeColor="text1"/>
          <w:sz w:val="24"/>
          <w:szCs w:val="24"/>
        </w:rPr>
        <w:t xml:space="preserve">initial </w:t>
      </w:r>
      <w:r w:rsidRPr="00213CAC">
        <w:rPr>
          <w:rFonts w:ascii="Book Antiqua" w:hAnsi="Book Antiqua" w:cs="Times New Roman"/>
          <w:color w:val="000000" w:themeColor="text1"/>
          <w:sz w:val="24"/>
          <w:szCs w:val="24"/>
        </w:rPr>
        <w:t>hospitalization</w:t>
      </w:r>
      <w:r w:rsidR="00C23F89" w:rsidRPr="00213CAC">
        <w:rPr>
          <w:rFonts w:ascii="Book Antiqua" w:hAnsi="Book Antiqua" w:cs="Times New Roman"/>
          <w:color w:val="000000" w:themeColor="text1"/>
          <w:sz w:val="24"/>
          <w:szCs w:val="24"/>
        </w:rPr>
        <w:t>. Readmissions were</w:t>
      </w:r>
      <w:r w:rsidR="001014C4" w:rsidRPr="00213CAC">
        <w:rPr>
          <w:rFonts w:ascii="Book Antiqua" w:hAnsi="Book Antiqua" w:cs="Times New Roman"/>
          <w:color w:val="000000" w:themeColor="text1"/>
          <w:sz w:val="24"/>
          <w:szCs w:val="24"/>
        </w:rPr>
        <w:t xml:space="preserve"> rare, </w:t>
      </w:r>
      <w:r w:rsidR="00EF6C0C" w:rsidRPr="00213CAC">
        <w:rPr>
          <w:rFonts w:ascii="Book Antiqua" w:hAnsi="Book Antiqua" w:cs="Times New Roman"/>
          <w:color w:val="000000" w:themeColor="text1"/>
          <w:sz w:val="24"/>
          <w:szCs w:val="24"/>
        </w:rPr>
        <w:t xml:space="preserve">with </w:t>
      </w:r>
      <w:r w:rsidR="00F41CFD" w:rsidRPr="00213CAC">
        <w:rPr>
          <w:rFonts w:ascii="Book Antiqua" w:hAnsi="Book Antiqua" w:cs="Times New Roman"/>
          <w:color w:val="000000" w:themeColor="text1"/>
          <w:sz w:val="24"/>
          <w:szCs w:val="24"/>
        </w:rPr>
        <w:t xml:space="preserve">ORIF patients </w:t>
      </w:r>
      <w:r w:rsidR="00EF6C0C" w:rsidRPr="00213CAC">
        <w:rPr>
          <w:rFonts w:ascii="Book Antiqua" w:hAnsi="Book Antiqua" w:cs="Times New Roman"/>
          <w:color w:val="000000" w:themeColor="text1"/>
          <w:sz w:val="24"/>
          <w:szCs w:val="24"/>
        </w:rPr>
        <w:t>spending</w:t>
      </w:r>
      <w:r w:rsidR="00F41CFD" w:rsidRPr="00213CAC">
        <w:rPr>
          <w:rFonts w:ascii="Book Antiqua" w:hAnsi="Book Antiqua" w:cs="Times New Roman"/>
          <w:color w:val="000000" w:themeColor="text1"/>
          <w:sz w:val="24"/>
          <w:szCs w:val="24"/>
        </w:rPr>
        <w:t xml:space="preserve"> an average of 13.5 d between discharge and readmission </w:t>
      </w:r>
      <w:r w:rsidR="00C55239" w:rsidRPr="00213CAC">
        <w:rPr>
          <w:rFonts w:ascii="Book Antiqua" w:hAnsi="Book Antiqua" w:cs="Times New Roman"/>
          <w:color w:val="000000" w:themeColor="text1"/>
          <w:sz w:val="24"/>
          <w:szCs w:val="24"/>
        </w:rPr>
        <w:t>compared to 16.5 d for</w:t>
      </w:r>
      <w:r w:rsidR="00F41CFD" w:rsidRPr="00213CAC">
        <w:rPr>
          <w:rFonts w:ascii="Book Antiqua" w:hAnsi="Book Antiqua" w:cs="Times New Roman"/>
          <w:color w:val="000000" w:themeColor="text1"/>
          <w:sz w:val="24"/>
          <w:szCs w:val="24"/>
        </w:rPr>
        <w:t xml:space="preserve"> percutaneous patients</w:t>
      </w:r>
      <w:r w:rsidR="00EF6C0C" w:rsidRPr="00213CAC">
        <w:rPr>
          <w:rFonts w:ascii="Book Antiqua" w:hAnsi="Book Antiqua" w:cs="Times New Roman"/>
          <w:color w:val="000000" w:themeColor="text1"/>
          <w:sz w:val="24"/>
          <w:szCs w:val="24"/>
        </w:rPr>
        <w:t>. There were</w:t>
      </w:r>
      <w:r w:rsidR="00AC786D" w:rsidRPr="00213CAC">
        <w:rPr>
          <w:rFonts w:ascii="Book Antiqua" w:hAnsi="Book Antiqua" w:cs="Times New Roman"/>
          <w:color w:val="000000" w:themeColor="text1"/>
          <w:sz w:val="24"/>
          <w:szCs w:val="24"/>
        </w:rPr>
        <w:t xml:space="preserve"> similar numbers of ER and clinic visits occurring in this period</w:t>
      </w:r>
      <w:r w:rsidR="00EF6C0C" w:rsidRPr="00213CAC">
        <w:rPr>
          <w:rFonts w:ascii="Book Antiqua" w:hAnsi="Book Antiqua" w:cs="Times New Roman"/>
          <w:color w:val="000000" w:themeColor="text1"/>
          <w:sz w:val="24"/>
          <w:szCs w:val="24"/>
        </w:rPr>
        <w:t xml:space="preserve"> for the two groups</w:t>
      </w:r>
      <w:r w:rsidR="00AC786D" w:rsidRPr="00213CAC">
        <w:rPr>
          <w:rFonts w:ascii="Book Antiqua" w:hAnsi="Book Antiqua" w:cs="Times New Roman"/>
          <w:color w:val="000000" w:themeColor="text1"/>
          <w:sz w:val="24"/>
          <w:szCs w:val="24"/>
        </w:rPr>
        <w:t>.</w:t>
      </w:r>
      <w:r w:rsidR="00C55239" w:rsidRPr="00213CAC">
        <w:rPr>
          <w:rFonts w:ascii="Book Antiqua" w:hAnsi="Book Antiqua" w:cs="Times New Roman"/>
          <w:color w:val="000000" w:themeColor="text1"/>
          <w:sz w:val="24"/>
          <w:szCs w:val="24"/>
        </w:rPr>
        <w:t xml:space="preserve"> The average LOS </w:t>
      </w:r>
      <w:r w:rsidR="008E3A64" w:rsidRPr="00213CAC">
        <w:rPr>
          <w:rFonts w:ascii="Book Antiqua" w:hAnsi="Book Antiqua" w:cs="Times New Roman"/>
          <w:color w:val="000000" w:themeColor="text1"/>
          <w:sz w:val="24"/>
          <w:szCs w:val="24"/>
        </w:rPr>
        <w:t>(</w:t>
      </w:r>
      <w:r w:rsidR="001A383E" w:rsidRPr="00213CAC">
        <w:rPr>
          <w:rFonts w:ascii="Book Antiqua" w:eastAsia="宋体" w:hAnsi="Book Antiqua" w:cs="Times New Roman"/>
          <w:color w:val="000000" w:themeColor="text1"/>
          <w:sz w:val="24"/>
          <w:szCs w:val="24"/>
          <w:lang w:eastAsia="zh-CN"/>
        </w:rPr>
        <w:t xml:space="preserve">about </w:t>
      </w:r>
      <w:r w:rsidR="008E3A64" w:rsidRPr="00213CAC">
        <w:rPr>
          <w:rFonts w:ascii="Book Antiqua" w:hAnsi="Book Antiqua" w:cs="Times New Roman"/>
          <w:color w:val="000000" w:themeColor="text1"/>
          <w:sz w:val="24"/>
          <w:szCs w:val="24"/>
        </w:rPr>
        <w:t xml:space="preserve">5.6 d) </w:t>
      </w:r>
      <w:r w:rsidR="00C55239" w:rsidRPr="00213CAC">
        <w:rPr>
          <w:rFonts w:ascii="Book Antiqua" w:hAnsi="Book Antiqua" w:cs="Times New Roman"/>
          <w:color w:val="000000" w:themeColor="text1"/>
          <w:sz w:val="24"/>
          <w:szCs w:val="24"/>
        </w:rPr>
        <w:t xml:space="preserve">for readmissions was similar for the two groups </w:t>
      </w:r>
      <w:r w:rsidR="00C23F89" w:rsidRPr="00213CAC">
        <w:rPr>
          <w:rFonts w:ascii="Book Antiqua" w:hAnsi="Book Antiqua" w:cs="Times New Roman"/>
          <w:color w:val="000000" w:themeColor="text1"/>
          <w:sz w:val="24"/>
          <w:szCs w:val="24"/>
        </w:rPr>
        <w:t>(</w:t>
      </w:r>
      <w:r w:rsidR="001A383E" w:rsidRPr="00213CAC">
        <w:rPr>
          <w:rFonts w:ascii="Book Antiqua" w:eastAsia="宋体" w:hAnsi="Book Antiqua" w:cs="Times New Roman"/>
          <w:i/>
          <w:color w:val="000000" w:themeColor="text1"/>
          <w:sz w:val="24"/>
          <w:szCs w:val="24"/>
          <w:lang w:eastAsia="zh-CN"/>
        </w:rPr>
        <w:t xml:space="preserve">P </w:t>
      </w:r>
      <w:r w:rsidR="00C23F89" w:rsidRPr="00213CAC">
        <w:rPr>
          <w:rFonts w:ascii="Book Antiqua" w:hAnsi="Book Antiqua" w:cs="Times New Roman"/>
          <w:color w:val="000000" w:themeColor="text1"/>
          <w:sz w:val="24"/>
          <w:szCs w:val="24"/>
        </w:rPr>
        <w:t>=</w:t>
      </w:r>
      <w:r w:rsidR="001A383E" w:rsidRPr="00213CAC">
        <w:rPr>
          <w:rFonts w:ascii="Book Antiqua" w:eastAsia="宋体" w:hAnsi="Book Antiqua" w:cs="Times New Roman"/>
          <w:color w:val="000000" w:themeColor="text1"/>
          <w:sz w:val="24"/>
          <w:szCs w:val="24"/>
          <w:lang w:eastAsia="zh-CN"/>
        </w:rPr>
        <w:t xml:space="preserve"> </w:t>
      </w:r>
      <w:r w:rsidR="00C23F89" w:rsidRPr="00213CAC">
        <w:rPr>
          <w:rFonts w:ascii="Book Antiqua" w:hAnsi="Book Antiqua" w:cs="Times New Roman"/>
          <w:color w:val="000000" w:themeColor="text1"/>
          <w:sz w:val="24"/>
          <w:szCs w:val="24"/>
        </w:rPr>
        <w:t>0.954).</w:t>
      </w:r>
      <w:r w:rsidR="00281591" w:rsidRPr="00213CAC">
        <w:rPr>
          <w:rFonts w:ascii="Book Antiqua" w:hAnsi="Book Antiqua" w:cs="Times New Roman"/>
          <w:color w:val="000000" w:themeColor="text1"/>
          <w:sz w:val="24"/>
          <w:szCs w:val="24"/>
        </w:rPr>
        <w:t xml:space="preserve"> </w:t>
      </w:r>
    </w:p>
    <w:p w14:paraId="30C12A4E" w14:textId="03937B16" w:rsidR="00927E4C" w:rsidRPr="00213CAC" w:rsidRDefault="00B4351D" w:rsidP="00213CAC">
      <w:pPr>
        <w:autoSpaceDE w:val="0"/>
        <w:autoSpaceDN w:val="0"/>
        <w:adjustRightInd w:val="0"/>
        <w:spacing w:after="0" w:line="360" w:lineRule="auto"/>
        <w:ind w:firstLineChars="200" w:firstLine="480"/>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 xml:space="preserve">Table </w:t>
      </w:r>
      <w:r w:rsidR="001A383E" w:rsidRPr="00213CAC">
        <w:rPr>
          <w:rFonts w:ascii="Book Antiqua" w:eastAsia="宋体" w:hAnsi="Book Antiqua" w:cs="Times New Roman"/>
          <w:color w:val="000000" w:themeColor="text1"/>
          <w:sz w:val="24"/>
          <w:szCs w:val="24"/>
          <w:lang w:eastAsia="zh-CN"/>
        </w:rPr>
        <w:t>3</w:t>
      </w:r>
      <w:r w:rsidRPr="00213CAC">
        <w:rPr>
          <w:rFonts w:ascii="Book Antiqua" w:hAnsi="Book Antiqua" w:cs="Times New Roman"/>
          <w:color w:val="000000" w:themeColor="text1"/>
          <w:sz w:val="24"/>
          <w:szCs w:val="24"/>
        </w:rPr>
        <w:t xml:space="preserve"> </w:t>
      </w:r>
      <w:r w:rsidR="00060E06" w:rsidRPr="00213CAC">
        <w:rPr>
          <w:rFonts w:ascii="Book Antiqua" w:hAnsi="Book Antiqua" w:cs="Times New Roman"/>
          <w:color w:val="000000" w:themeColor="text1"/>
          <w:sz w:val="24"/>
          <w:szCs w:val="24"/>
        </w:rPr>
        <w:t>lists</w:t>
      </w:r>
      <w:r w:rsidRPr="00213CAC">
        <w:rPr>
          <w:rFonts w:ascii="Book Antiqua" w:hAnsi="Book Antiqua" w:cs="Times New Roman"/>
          <w:color w:val="000000" w:themeColor="text1"/>
          <w:sz w:val="24"/>
          <w:szCs w:val="24"/>
        </w:rPr>
        <w:t xml:space="preserve"> the </w:t>
      </w:r>
      <w:r w:rsidR="0038741B" w:rsidRPr="00213CAC">
        <w:rPr>
          <w:rFonts w:ascii="Book Antiqua" w:hAnsi="Book Antiqua" w:cs="Times New Roman"/>
          <w:color w:val="000000" w:themeColor="text1"/>
          <w:sz w:val="24"/>
          <w:szCs w:val="24"/>
        </w:rPr>
        <w:t xml:space="preserve">reasons for </w:t>
      </w:r>
      <w:r w:rsidRPr="00213CAC">
        <w:rPr>
          <w:rFonts w:ascii="Book Antiqua" w:hAnsi="Book Antiqua" w:cs="Times New Roman"/>
          <w:color w:val="000000" w:themeColor="text1"/>
          <w:sz w:val="24"/>
          <w:szCs w:val="24"/>
        </w:rPr>
        <w:t>complication</w:t>
      </w:r>
      <w:r w:rsidR="0038741B" w:rsidRPr="00213CAC">
        <w:rPr>
          <w:rFonts w:ascii="Book Antiqua" w:hAnsi="Book Antiqua" w:cs="Times New Roman"/>
          <w:color w:val="000000" w:themeColor="text1"/>
          <w:sz w:val="24"/>
          <w:szCs w:val="24"/>
        </w:rPr>
        <w:t xml:space="preserve">s and readmissions </w:t>
      </w:r>
      <w:r w:rsidRPr="00213CAC">
        <w:rPr>
          <w:rFonts w:ascii="Book Antiqua" w:hAnsi="Book Antiqua" w:cs="Times New Roman"/>
          <w:color w:val="000000" w:themeColor="text1"/>
          <w:sz w:val="24"/>
          <w:szCs w:val="24"/>
        </w:rPr>
        <w:t xml:space="preserve">for the two </w:t>
      </w:r>
      <w:r w:rsidR="0038741B" w:rsidRPr="00213CAC">
        <w:rPr>
          <w:rFonts w:ascii="Book Antiqua" w:hAnsi="Book Antiqua" w:cs="Times New Roman"/>
          <w:color w:val="000000" w:themeColor="text1"/>
          <w:sz w:val="24"/>
          <w:szCs w:val="24"/>
        </w:rPr>
        <w:t>surgical</w:t>
      </w:r>
      <w:r w:rsidRPr="00213CAC">
        <w:rPr>
          <w:rFonts w:ascii="Book Antiqua" w:hAnsi="Book Antiqua" w:cs="Times New Roman"/>
          <w:color w:val="000000" w:themeColor="text1"/>
          <w:sz w:val="24"/>
          <w:szCs w:val="24"/>
        </w:rPr>
        <w:t xml:space="preserve"> </w:t>
      </w:r>
      <w:r w:rsidR="0038741B" w:rsidRPr="00213CAC">
        <w:rPr>
          <w:rFonts w:ascii="Book Antiqua" w:hAnsi="Book Antiqua" w:cs="Times New Roman"/>
          <w:color w:val="000000" w:themeColor="text1"/>
          <w:sz w:val="24"/>
          <w:szCs w:val="24"/>
        </w:rPr>
        <w:t>groups</w:t>
      </w:r>
      <w:r w:rsidRPr="00213CAC">
        <w:rPr>
          <w:rFonts w:ascii="Book Antiqua" w:hAnsi="Book Antiqua" w:cs="Times New Roman"/>
          <w:color w:val="000000" w:themeColor="text1"/>
          <w:sz w:val="24"/>
          <w:szCs w:val="24"/>
        </w:rPr>
        <w:t xml:space="preserve">. Overall, </w:t>
      </w:r>
      <w:r w:rsidR="00441AE7" w:rsidRPr="00213CAC">
        <w:rPr>
          <w:rFonts w:ascii="Book Antiqua" w:hAnsi="Book Antiqua" w:cs="Times New Roman"/>
          <w:color w:val="000000" w:themeColor="text1"/>
          <w:sz w:val="24"/>
          <w:szCs w:val="24"/>
        </w:rPr>
        <w:t>10 (10.6%) patients developed</w:t>
      </w:r>
      <w:r w:rsidR="001A4A69" w:rsidRPr="00213CAC">
        <w:rPr>
          <w:rFonts w:ascii="Book Antiqua" w:hAnsi="Book Antiqua" w:cs="Times New Roman"/>
          <w:color w:val="000000" w:themeColor="text1"/>
          <w:sz w:val="24"/>
          <w:szCs w:val="24"/>
        </w:rPr>
        <w:t xml:space="preserve"> complication</w:t>
      </w:r>
      <w:r w:rsidR="00441AE7" w:rsidRPr="00213CAC">
        <w:rPr>
          <w:rFonts w:ascii="Book Antiqua" w:hAnsi="Book Antiqua" w:cs="Times New Roman"/>
          <w:color w:val="000000" w:themeColor="text1"/>
          <w:sz w:val="24"/>
          <w:szCs w:val="24"/>
        </w:rPr>
        <w:t>s</w:t>
      </w:r>
      <w:r w:rsidR="001A4A69" w:rsidRPr="00213CAC">
        <w:rPr>
          <w:rFonts w:ascii="Book Antiqua" w:hAnsi="Book Antiqua" w:cs="Times New Roman"/>
          <w:color w:val="000000" w:themeColor="text1"/>
          <w:sz w:val="24"/>
          <w:szCs w:val="24"/>
        </w:rPr>
        <w:t>. While there was a difference in complications between</w:t>
      </w:r>
      <w:r w:rsidR="00060E06" w:rsidRPr="00213CAC">
        <w:rPr>
          <w:rFonts w:ascii="Book Antiqua" w:hAnsi="Book Antiqua" w:cs="Times New Roman"/>
          <w:color w:val="000000" w:themeColor="text1"/>
          <w:sz w:val="24"/>
          <w:szCs w:val="24"/>
        </w:rPr>
        <w:t xml:space="preserve"> the two</w:t>
      </w:r>
      <w:r w:rsidR="001A4A69" w:rsidRPr="00213CAC">
        <w:rPr>
          <w:rFonts w:ascii="Book Antiqua" w:hAnsi="Book Antiqua" w:cs="Times New Roman"/>
          <w:color w:val="000000" w:themeColor="text1"/>
          <w:sz w:val="24"/>
          <w:szCs w:val="24"/>
        </w:rPr>
        <w:t xml:space="preserve"> groups</w:t>
      </w:r>
      <w:r w:rsidR="007053D5" w:rsidRPr="00213CAC">
        <w:rPr>
          <w:rFonts w:ascii="Book Antiqua" w:hAnsi="Book Antiqua" w:cs="Times New Roman"/>
          <w:color w:val="000000" w:themeColor="text1"/>
          <w:sz w:val="24"/>
          <w:szCs w:val="24"/>
        </w:rPr>
        <w:t xml:space="preserve"> as </w:t>
      </w:r>
      <w:r w:rsidR="00060E06" w:rsidRPr="00213CAC">
        <w:rPr>
          <w:rFonts w:ascii="Book Antiqua" w:hAnsi="Book Antiqua" w:cs="Times New Roman"/>
          <w:color w:val="000000" w:themeColor="text1"/>
          <w:sz w:val="24"/>
          <w:szCs w:val="24"/>
        </w:rPr>
        <w:t>shown</w:t>
      </w:r>
      <w:r w:rsidR="007053D5" w:rsidRPr="00213CAC">
        <w:rPr>
          <w:rFonts w:ascii="Book Antiqua" w:hAnsi="Book Antiqua" w:cs="Times New Roman"/>
          <w:color w:val="000000" w:themeColor="text1"/>
          <w:sz w:val="24"/>
          <w:szCs w:val="24"/>
        </w:rPr>
        <w:t xml:space="preserve"> in Figure </w:t>
      </w:r>
      <w:r w:rsidR="001A383E" w:rsidRPr="00213CAC">
        <w:rPr>
          <w:rFonts w:ascii="Book Antiqua" w:eastAsia="宋体" w:hAnsi="Book Antiqua" w:cs="Times New Roman"/>
          <w:color w:val="000000" w:themeColor="text1"/>
          <w:sz w:val="24"/>
          <w:szCs w:val="24"/>
          <w:lang w:eastAsia="zh-CN"/>
        </w:rPr>
        <w:t>2</w:t>
      </w:r>
      <w:r w:rsidR="00F42369" w:rsidRPr="00213CAC">
        <w:rPr>
          <w:rFonts w:ascii="Book Antiqua" w:hAnsi="Book Antiqua" w:cs="Times New Roman"/>
          <w:color w:val="000000" w:themeColor="text1"/>
          <w:sz w:val="24"/>
          <w:szCs w:val="24"/>
        </w:rPr>
        <w:t xml:space="preserve"> </w:t>
      </w:r>
      <w:r w:rsidR="00060E06" w:rsidRPr="00213CAC">
        <w:rPr>
          <w:rFonts w:ascii="Book Antiqua" w:hAnsi="Book Antiqua" w:cs="Times New Roman"/>
          <w:color w:val="000000" w:themeColor="text1"/>
          <w:sz w:val="24"/>
          <w:szCs w:val="24"/>
        </w:rPr>
        <w:t>(</w:t>
      </w:r>
      <w:r w:rsidR="00E14002" w:rsidRPr="00213CAC">
        <w:rPr>
          <w:rFonts w:ascii="Book Antiqua" w:hAnsi="Book Antiqua" w:cs="Times New Roman"/>
          <w:color w:val="000000" w:themeColor="text1"/>
          <w:sz w:val="24"/>
          <w:szCs w:val="24"/>
        </w:rPr>
        <w:t>19.4% f</w:t>
      </w:r>
      <w:r w:rsidR="00060E06" w:rsidRPr="00213CAC">
        <w:rPr>
          <w:rFonts w:ascii="Book Antiqua" w:hAnsi="Book Antiqua" w:cs="Times New Roman"/>
          <w:color w:val="000000" w:themeColor="text1"/>
          <w:sz w:val="24"/>
          <w:szCs w:val="24"/>
        </w:rPr>
        <w:t>or</w:t>
      </w:r>
      <w:r w:rsidR="00E14002" w:rsidRPr="00213CAC">
        <w:rPr>
          <w:rFonts w:ascii="Book Antiqua" w:hAnsi="Book Antiqua" w:cs="Times New Roman"/>
          <w:color w:val="000000" w:themeColor="text1"/>
          <w:sz w:val="24"/>
          <w:szCs w:val="24"/>
        </w:rPr>
        <w:t xml:space="preserve"> ORIF </w:t>
      </w:r>
      <w:r w:rsidR="001A383E" w:rsidRPr="00213CAC">
        <w:rPr>
          <w:rFonts w:ascii="Book Antiqua" w:hAnsi="Book Antiqua" w:cs="Lucida Grande"/>
          <w:i/>
          <w:color w:val="000000" w:themeColor="text1"/>
          <w:sz w:val="24"/>
          <w:szCs w:val="24"/>
        </w:rPr>
        <w:t>vs</w:t>
      </w:r>
      <w:r w:rsidR="00E14002" w:rsidRPr="00213CAC">
        <w:rPr>
          <w:rFonts w:ascii="Book Antiqua" w:hAnsi="Book Antiqua" w:cs="Times New Roman"/>
          <w:color w:val="000000" w:themeColor="text1"/>
          <w:sz w:val="24"/>
          <w:szCs w:val="24"/>
        </w:rPr>
        <w:t xml:space="preserve"> 6.3% </w:t>
      </w:r>
      <w:r w:rsidR="00060E06" w:rsidRPr="00213CAC">
        <w:rPr>
          <w:rFonts w:ascii="Book Antiqua" w:hAnsi="Book Antiqua" w:cs="Times New Roman"/>
          <w:color w:val="000000" w:themeColor="text1"/>
          <w:sz w:val="24"/>
          <w:szCs w:val="24"/>
        </w:rPr>
        <w:t xml:space="preserve">for </w:t>
      </w:r>
      <w:r w:rsidR="001A4A69" w:rsidRPr="00213CAC">
        <w:rPr>
          <w:rFonts w:ascii="Book Antiqua" w:hAnsi="Book Antiqua" w:cs="Times New Roman"/>
          <w:color w:val="000000" w:themeColor="text1"/>
          <w:sz w:val="24"/>
          <w:szCs w:val="24"/>
        </w:rPr>
        <w:t>perc</w:t>
      </w:r>
      <w:r w:rsidR="004A087F" w:rsidRPr="00213CAC">
        <w:rPr>
          <w:rFonts w:ascii="Book Antiqua" w:hAnsi="Book Antiqua" w:cs="Times New Roman"/>
          <w:color w:val="000000" w:themeColor="text1"/>
          <w:sz w:val="24"/>
          <w:szCs w:val="24"/>
        </w:rPr>
        <w:t>utaneous</w:t>
      </w:r>
      <w:r w:rsidR="00060E06" w:rsidRPr="00213CAC">
        <w:rPr>
          <w:rFonts w:ascii="Book Antiqua" w:hAnsi="Book Antiqua" w:cs="Times New Roman"/>
          <w:color w:val="000000" w:themeColor="text1"/>
          <w:sz w:val="24"/>
          <w:szCs w:val="24"/>
        </w:rPr>
        <w:t>)</w:t>
      </w:r>
      <w:r w:rsidR="001A4A69" w:rsidRPr="00213CAC">
        <w:rPr>
          <w:rFonts w:ascii="Book Antiqua" w:hAnsi="Book Antiqua" w:cs="Times New Roman"/>
          <w:color w:val="000000" w:themeColor="text1"/>
          <w:sz w:val="24"/>
          <w:szCs w:val="24"/>
        </w:rPr>
        <w:t xml:space="preserve">, this was not statistically significant. </w:t>
      </w:r>
      <w:r w:rsidR="00443D76" w:rsidRPr="00213CAC">
        <w:rPr>
          <w:rFonts w:ascii="Book Antiqua" w:hAnsi="Book Antiqua" w:cs="Times New Roman"/>
          <w:color w:val="000000" w:themeColor="text1"/>
          <w:sz w:val="24"/>
          <w:szCs w:val="24"/>
        </w:rPr>
        <w:t xml:space="preserve">The </w:t>
      </w:r>
      <w:r w:rsidR="0098793D" w:rsidRPr="00213CAC">
        <w:rPr>
          <w:rFonts w:ascii="Book Antiqua" w:hAnsi="Book Antiqua" w:cs="Times New Roman"/>
          <w:color w:val="000000" w:themeColor="text1"/>
          <w:sz w:val="24"/>
          <w:szCs w:val="24"/>
        </w:rPr>
        <w:t>distribution</w:t>
      </w:r>
      <w:r w:rsidR="00441AE7" w:rsidRPr="00213CAC">
        <w:rPr>
          <w:rFonts w:ascii="Book Antiqua" w:hAnsi="Book Antiqua" w:cs="Times New Roman"/>
          <w:color w:val="000000" w:themeColor="text1"/>
          <w:sz w:val="24"/>
          <w:szCs w:val="24"/>
        </w:rPr>
        <w:t>s</w:t>
      </w:r>
      <w:r w:rsidR="0098793D" w:rsidRPr="00213CAC">
        <w:rPr>
          <w:rFonts w:ascii="Book Antiqua" w:hAnsi="Book Antiqua" w:cs="Times New Roman"/>
          <w:color w:val="000000" w:themeColor="text1"/>
          <w:sz w:val="24"/>
          <w:szCs w:val="24"/>
        </w:rPr>
        <w:t xml:space="preserve"> of the complications </w:t>
      </w:r>
      <w:r w:rsidR="001A383E" w:rsidRPr="00213CAC">
        <w:rPr>
          <w:rFonts w:ascii="Book Antiqua" w:eastAsia="宋体" w:hAnsi="Book Antiqua" w:cs="Times New Roman"/>
          <w:color w:val="000000" w:themeColor="text1"/>
          <w:sz w:val="24"/>
          <w:szCs w:val="24"/>
          <w:lang w:eastAsia="zh-CN"/>
        </w:rPr>
        <w:t>were</w:t>
      </w:r>
      <w:r w:rsidR="00443D76" w:rsidRPr="00213CAC">
        <w:rPr>
          <w:rFonts w:ascii="Book Antiqua" w:hAnsi="Book Antiqua" w:cs="Times New Roman"/>
          <w:color w:val="000000" w:themeColor="text1"/>
          <w:sz w:val="24"/>
          <w:szCs w:val="24"/>
        </w:rPr>
        <w:t xml:space="preserve"> </w:t>
      </w:r>
      <w:r w:rsidR="008E3A64" w:rsidRPr="00213CAC">
        <w:rPr>
          <w:rFonts w:ascii="Book Antiqua" w:hAnsi="Book Antiqua" w:cs="Times New Roman"/>
          <w:color w:val="000000" w:themeColor="text1"/>
          <w:sz w:val="24"/>
          <w:szCs w:val="24"/>
        </w:rPr>
        <w:t>similar</w:t>
      </w:r>
      <w:r w:rsidR="00443D76" w:rsidRPr="00213CAC">
        <w:rPr>
          <w:rFonts w:ascii="Book Antiqua" w:hAnsi="Book Antiqua" w:cs="Times New Roman"/>
          <w:color w:val="000000" w:themeColor="text1"/>
          <w:sz w:val="24"/>
          <w:szCs w:val="24"/>
        </w:rPr>
        <w:t xml:space="preserve"> </w:t>
      </w:r>
      <w:r w:rsidR="008E3A64" w:rsidRPr="00213CAC">
        <w:rPr>
          <w:rFonts w:ascii="Book Antiqua" w:hAnsi="Book Antiqua" w:cs="Times New Roman"/>
          <w:color w:val="000000" w:themeColor="text1"/>
          <w:sz w:val="24"/>
          <w:szCs w:val="24"/>
        </w:rPr>
        <w:t>for the</w:t>
      </w:r>
      <w:r w:rsidR="00060E06" w:rsidRPr="00213CAC">
        <w:rPr>
          <w:rFonts w:ascii="Book Antiqua" w:hAnsi="Book Antiqua" w:cs="Times New Roman"/>
          <w:color w:val="000000" w:themeColor="text1"/>
          <w:sz w:val="24"/>
          <w:szCs w:val="24"/>
        </w:rPr>
        <w:t xml:space="preserve"> </w:t>
      </w:r>
      <w:r w:rsidR="00443D76" w:rsidRPr="00213CAC">
        <w:rPr>
          <w:rFonts w:ascii="Book Antiqua" w:hAnsi="Book Antiqua" w:cs="Times New Roman"/>
          <w:color w:val="000000" w:themeColor="text1"/>
          <w:sz w:val="24"/>
          <w:szCs w:val="24"/>
        </w:rPr>
        <w:t xml:space="preserve">ORIF and </w:t>
      </w:r>
      <w:r w:rsidR="00060E06" w:rsidRPr="00213CAC">
        <w:rPr>
          <w:rFonts w:ascii="Book Antiqua" w:hAnsi="Book Antiqua" w:cs="Times New Roman"/>
          <w:color w:val="000000" w:themeColor="text1"/>
          <w:sz w:val="24"/>
          <w:szCs w:val="24"/>
        </w:rPr>
        <w:t>percutaneous groups</w:t>
      </w:r>
      <w:r w:rsidR="00C55239" w:rsidRPr="00213CAC">
        <w:rPr>
          <w:rFonts w:ascii="Book Antiqua" w:hAnsi="Book Antiqua" w:cs="Times New Roman"/>
          <w:color w:val="000000" w:themeColor="text1"/>
          <w:sz w:val="24"/>
          <w:szCs w:val="24"/>
        </w:rPr>
        <w:t xml:space="preserve"> (Figure </w:t>
      </w:r>
      <w:r w:rsidR="00BB2E71" w:rsidRPr="00213CAC">
        <w:rPr>
          <w:rFonts w:ascii="Book Antiqua" w:eastAsia="宋体" w:hAnsi="Book Antiqua" w:cs="Times New Roman"/>
          <w:color w:val="000000" w:themeColor="text1"/>
          <w:sz w:val="24"/>
          <w:szCs w:val="24"/>
          <w:lang w:eastAsia="zh-CN"/>
        </w:rPr>
        <w:t>3</w:t>
      </w:r>
      <w:r w:rsidR="00C55239" w:rsidRPr="00213CAC">
        <w:rPr>
          <w:rFonts w:ascii="Book Antiqua" w:hAnsi="Book Antiqua" w:cs="Times New Roman"/>
          <w:color w:val="000000" w:themeColor="text1"/>
          <w:sz w:val="24"/>
          <w:szCs w:val="24"/>
        </w:rPr>
        <w:t>)</w:t>
      </w:r>
      <w:r w:rsidR="00443D76" w:rsidRPr="00213CAC">
        <w:rPr>
          <w:rFonts w:ascii="Book Antiqua" w:hAnsi="Book Antiqua" w:cs="Times New Roman"/>
          <w:color w:val="000000" w:themeColor="text1"/>
          <w:sz w:val="24"/>
          <w:szCs w:val="24"/>
        </w:rPr>
        <w:t xml:space="preserve">. </w:t>
      </w:r>
      <w:r w:rsidR="00D61C66" w:rsidRPr="00213CAC">
        <w:rPr>
          <w:rFonts w:ascii="Book Antiqua" w:hAnsi="Book Antiqua" w:cs="Times New Roman"/>
          <w:color w:val="000000" w:themeColor="text1"/>
          <w:sz w:val="24"/>
          <w:szCs w:val="24"/>
        </w:rPr>
        <w:t>Similarly</w:t>
      </w:r>
      <w:r w:rsidR="00443D76" w:rsidRPr="00213CAC">
        <w:rPr>
          <w:rFonts w:ascii="Book Antiqua" w:hAnsi="Book Antiqua" w:cs="Times New Roman"/>
          <w:color w:val="000000" w:themeColor="text1"/>
          <w:sz w:val="24"/>
          <w:szCs w:val="24"/>
        </w:rPr>
        <w:t xml:space="preserve">, </w:t>
      </w:r>
      <w:r w:rsidR="00E14002" w:rsidRPr="00213CAC">
        <w:rPr>
          <w:rFonts w:ascii="Book Antiqua" w:hAnsi="Book Antiqua" w:cs="Times New Roman"/>
          <w:color w:val="000000" w:themeColor="text1"/>
          <w:sz w:val="24"/>
          <w:szCs w:val="24"/>
        </w:rPr>
        <w:t xml:space="preserve">8 (8.5%) patients had readmissions within </w:t>
      </w:r>
      <w:r w:rsidR="001A4A69" w:rsidRPr="00213CAC">
        <w:rPr>
          <w:rFonts w:ascii="Book Antiqua" w:hAnsi="Book Antiqua" w:cs="Times New Roman"/>
          <w:color w:val="000000" w:themeColor="text1"/>
          <w:sz w:val="24"/>
          <w:szCs w:val="24"/>
        </w:rPr>
        <w:t>90-d</w:t>
      </w:r>
      <w:r w:rsidR="00D61C66" w:rsidRPr="00213CAC">
        <w:rPr>
          <w:rFonts w:ascii="Book Antiqua" w:hAnsi="Book Antiqua" w:cs="Times New Roman"/>
          <w:color w:val="000000" w:themeColor="text1"/>
          <w:sz w:val="24"/>
          <w:szCs w:val="24"/>
        </w:rPr>
        <w:t xml:space="preserve">, with a </w:t>
      </w:r>
      <w:r w:rsidR="001A4A69" w:rsidRPr="00213CAC">
        <w:rPr>
          <w:rFonts w:ascii="Book Antiqua" w:hAnsi="Book Antiqua" w:cs="Times New Roman"/>
          <w:color w:val="000000" w:themeColor="text1"/>
          <w:sz w:val="24"/>
          <w:szCs w:val="24"/>
        </w:rPr>
        <w:t xml:space="preserve">difference </w:t>
      </w:r>
      <w:r w:rsidR="00E14002" w:rsidRPr="00213CAC">
        <w:rPr>
          <w:rFonts w:ascii="Book Antiqua" w:hAnsi="Book Antiqua" w:cs="Times New Roman"/>
          <w:color w:val="000000" w:themeColor="text1"/>
          <w:sz w:val="24"/>
          <w:szCs w:val="24"/>
        </w:rPr>
        <w:t>in readmission rates</w:t>
      </w:r>
      <w:r w:rsidR="00D61C66" w:rsidRPr="00213CAC">
        <w:rPr>
          <w:rFonts w:ascii="Book Antiqua" w:hAnsi="Book Antiqua" w:cs="Times New Roman"/>
          <w:color w:val="000000" w:themeColor="text1"/>
          <w:sz w:val="24"/>
          <w:szCs w:val="24"/>
        </w:rPr>
        <w:t xml:space="preserve"> based on operative approach</w:t>
      </w:r>
      <w:r w:rsidR="00E14002" w:rsidRPr="00213CAC">
        <w:rPr>
          <w:rFonts w:ascii="Book Antiqua" w:hAnsi="Book Antiqua" w:cs="Times New Roman"/>
          <w:color w:val="000000" w:themeColor="text1"/>
          <w:sz w:val="24"/>
          <w:szCs w:val="24"/>
        </w:rPr>
        <w:t xml:space="preserve"> (9.5% for percutaneous </w:t>
      </w:r>
      <w:r w:rsidR="001A383E" w:rsidRPr="00213CAC">
        <w:rPr>
          <w:rFonts w:ascii="Book Antiqua" w:hAnsi="Book Antiqua" w:cs="Lucida Grande"/>
          <w:i/>
          <w:color w:val="000000" w:themeColor="text1"/>
          <w:sz w:val="24"/>
          <w:szCs w:val="24"/>
        </w:rPr>
        <w:t>vs</w:t>
      </w:r>
      <w:r w:rsidR="00E14002" w:rsidRPr="00213CAC">
        <w:rPr>
          <w:rFonts w:ascii="Book Antiqua" w:hAnsi="Book Antiqua" w:cs="Times New Roman"/>
          <w:color w:val="000000" w:themeColor="text1"/>
          <w:sz w:val="24"/>
          <w:szCs w:val="24"/>
        </w:rPr>
        <w:t xml:space="preserve"> 6.5% for</w:t>
      </w:r>
      <w:r w:rsidR="001A4A69" w:rsidRPr="00213CAC">
        <w:rPr>
          <w:rFonts w:ascii="Book Antiqua" w:hAnsi="Book Antiqua" w:cs="Times New Roman"/>
          <w:color w:val="000000" w:themeColor="text1"/>
          <w:sz w:val="24"/>
          <w:szCs w:val="24"/>
        </w:rPr>
        <w:t xml:space="preserve"> </w:t>
      </w:r>
      <w:r w:rsidR="001A4A69" w:rsidRPr="00213CAC">
        <w:rPr>
          <w:rFonts w:ascii="Book Antiqua" w:hAnsi="Book Antiqua" w:cs="Times New Roman"/>
          <w:color w:val="000000" w:themeColor="text1"/>
          <w:sz w:val="24"/>
          <w:szCs w:val="24"/>
        </w:rPr>
        <w:lastRenderedPageBreak/>
        <w:t>ORIF</w:t>
      </w:r>
      <w:r w:rsidR="00D61C66" w:rsidRPr="00213CAC">
        <w:rPr>
          <w:rFonts w:ascii="Book Antiqua" w:hAnsi="Book Antiqua" w:cs="Times New Roman"/>
          <w:color w:val="000000" w:themeColor="text1"/>
          <w:sz w:val="24"/>
          <w:szCs w:val="24"/>
        </w:rPr>
        <w:t>) that</w:t>
      </w:r>
      <w:r w:rsidR="00E14002" w:rsidRPr="00213CAC">
        <w:rPr>
          <w:rFonts w:ascii="Book Antiqua" w:hAnsi="Book Antiqua" w:cs="Times New Roman"/>
          <w:color w:val="000000" w:themeColor="text1"/>
          <w:sz w:val="24"/>
          <w:szCs w:val="24"/>
        </w:rPr>
        <w:t xml:space="preserve"> did</w:t>
      </w:r>
      <w:r w:rsidR="001A4A69" w:rsidRPr="00213CAC">
        <w:rPr>
          <w:rFonts w:ascii="Book Antiqua" w:hAnsi="Book Antiqua" w:cs="Times New Roman"/>
          <w:color w:val="000000" w:themeColor="text1"/>
          <w:sz w:val="24"/>
          <w:szCs w:val="24"/>
        </w:rPr>
        <w:t xml:space="preserve"> not </w:t>
      </w:r>
      <w:r w:rsidR="008E3A64" w:rsidRPr="00213CAC">
        <w:rPr>
          <w:rFonts w:ascii="Book Antiqua" w:hAnsi="Book Antiqua" w:cs="Times New Roman"/>
          <w:color w:val="000000" w:themeColor="text1"/>
          <w:sz w:val="24"/>
          <w:szCs w:val="24"/>
        </w:rPr>
        <w:t xml:space="preserve">reach statistical significance. The </w:t>
      </w:r>
      <w:proofErr w:type="gramStart"/>
      <w:r w:rsidR="008E3A64" w:rsidRPr="00213CAC">
        <w:rPr>
          <w:rFonts w:ascii="Book Antiqua" w:hAnsi="Book Antiqua" w:cs="Times New Roman"/>
          <w:color w:val="000000" w:themeColor="text1"/>
          <w:sz w:val="24"/>
          <w:szCs w:val="24"/>
        </w:rPr>
        <w:t>distributions of readmissions was</w:t>
      </w:r>
      <w:proofErr w:type="gramEnd"/>
      <w:r w:rsidR="008E3A64" w:rsidRPr="00213CAC">
        <w:rPr>
          <w:rFonts w:ascii="Book Antiqua" w:hAnsi="Book Antiqua" w:cs="Times New Roman"/>
          <w:color w:val="000000" w:themeColor="text1"/>
          <w:sz w:val="24"/>
          <w:szCs w:val="24"/>
        </w:rPr>
        <w:t xml:space="preserve"> also similar between the two groups (Figure </w:t>
      </w:r>
      <w:r w:rsidR="001A383E" w:rsidRPr="00213CAC">
        <w:rPr>
          <w:rFonts w:ascii="Book Antiqua" w:eastAsia="宋体" w:hAnsi="Book Antiqua" w:cs="Times New Roman"/>
          <w:color w:val="000000" w:themeColor="text1"/>
          <w:sz w:val="24"/>
          <w:szCs w:val="24"/>
          <w:lang w:eastAsia="zh-CN"/>
        </w:rPr>
        <w:t>4</w:t>
      </w:r>
      <w:r w:rsidR="008E3A64" w:rsidRPr="00213CAC">
        <w:rPr>
          <w:rFonts w:ascii="Book Antiqua" w:hAnsi="Book Antiqua" w:cs="Times New Roman"/>
          <w:color w:val="000000" w:themeColor="text1"/>
          <w:sz w:val="24"/>
          <w:szCs w:val="24"/>
        </w:rPr>
        <w:t>).</w:t>
      </w:r>
      <w:r w:rsidR="00DC59BB" w:rsidRPr="00213CAC">
        <w:rPr>
          <w:rFonts w:ascii="Book Antiqua" w:hAnsi="Book Antiqua" w:cs="Times New Roman"/>
          <w:color w:val="000000" w:themeColor="text1"/>
          <w:sz w:val="24"/>
          <w:szCs w:val="24"/>
        </w:rPr>
        <w:t xml:space="preserve"> When comparing those who sustained complications to those who did not in the ORIF and percutaneous groups, there were no significant differences with respect to age or BMI.</w:t>
      </w:r>
    </w:p>
    <w:p w14:paraId="2710031B" w14:textId="77777777" w:rsidR="001A383E" w:rsidRPr="00213CAC" w:rsidRDefault="001A383E" w:rsidP="00213CAC">
      <w:pPr>
        <w:autoSpaceDE w:val="0"/>
        <w:autoSpaceDN w:val="0"/>
        <w:adjustRightInd w:val="0"/>
        <w:spacing w:after="0" w:line="360" w:lineRule="auto"/>
        <w:ind w:firstLineChars="200" w:firstLine="480"/>
        <w:contextualSpacing/>
        <w:jc w:val="both"/>
        <w:rPr>
          <w:rFonts w:ascii="Book Antiqua" w:eastAsia="宋体" w:hAnsi="Book Antiqua" w:cs="Times New Roman"/>
          <w:color w:val="000000" w:themeColor="text1"/>
          <w:sz w:val="24"/>
          <w:szCs w:val="24"/>
          <w:lang w:eastAsia="zh-CN"/>
        </w:rPr>
      </w:pPr>
    </w:p>
    <w:p w14:paraId="7D80CF3E" w14:textId="77777777" w:rsidR="009D461F" w:rsidRPr="00213CAC" w:rsidRDefault="000C5868" w:rsidP="00213CAC">
      <w:pPr>
        <w:autoSpaceDE w:val="0"/>
        <w:autoSpaceDN w:val="0"/>
        <w:adjustRightInd w:val="0"/>
        <w:spacing w:after="0" w:line="360" w:lineRule="auto"/>
        <w:contextualSpacing/>
        <w:jc w:val="both"/>
        <w:rPr>
          <w:rFonts w:ascii="Book Antiqua" w:hAnsi="Book Antiqua" w:cs="Times New Roman"/>
          <w:color w:val="000000" w:themeColor="text1"/>
          <w:sz w:val="24"/>
          <w:szCs w:val="24"/>
        </w:rPr>
      </w:pPr>
      <w:r w:rsidRPr="00213CAC">
        <w:rPr>
          <w:rFonts w:ascii="Book Antiqua" w:hAnsi="Book Antiqua" w:cs="Times New Roman"/>
          <w:b/>
          <w:color w:val="000000" w:themeColor="text1"/>
          <w:sz w:val="24"/>
          <w:szCs w:val="24"/>
        </w:rPr>
        <w:t>DISCUSSION</w:t>
      </w:r>
    </w:p>
    <w:p w14:paraId="2A1C3FFE" w14:textId="4027B631" w:rsidR="001A383E" w:rsidRPr="00213CAC" w:rsidRDefault="00BB5C5A" w:rsidP="00213CAC">
      <w:pPr>
        <w:autoSpaceDE w:val="0"/>
        <w:autoSpaceDN w:val="0"/>
        <w:adjustRightInd w:val="0"/>
        <w:spacing w:after="0" w:line="360" w:lineRule="auto"/>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Length</w:t>
      </w:r>
      <w:r w:rsidR="008662DF" w:rsidRPr="00213CAC">
        <w:rPr>
          <w:rFonts w:ascii="Book Antiqua" w:hAnsi="Book Antiqua" w:cs="Times New Roman"/>
          <w:color w:val="000000" w:themeColor="text1"/>
          <w:sz w:val="24"/>
          <w:szCs w:val="24"/>
        </w:rPr>
        <w:t xml:space="preserve"> of stay </w:t>
      </w:r>
      <w:r w:rsidRPr="00213CAC">
        <w:rPr>
          <w:rFonts w:ascii="Book Antiqua" w:hAnsi="Book Antiqua" w:cs="Times New Roman"/>
          <w:color w:val="000000" w:themeColor="text1"/>
          <w:sz w:val="24"/>
          <w:szCs w:val="24"/>
        </w:rPr>
        <w:t>during initial</w:t>
      </w:r>
      <w:r w:rsidR="008662DF" w:rsidRPr="00213CAC">
        <w:rPr>
          <w:rFonts w:ascii="Book Antiqua" w:hAnsi="Book Antiqua" w:cs="Times New Roman"/>
          <w:color w:val="000000" w:themeColor="text1"/>
          <w:sz w:val="24"/>
          <w:szCs w:val="24"/>
        </w:rPr>
        <w:t xml:space="preserve"> hospital admissions </w:t>
      </w:r>
      <w:r w:rsidR="0063411F" w:rsidRPr="00213CAC">
        <w:rPr>
          <w:rFonts w:ascii="Book Antiqua" w:hAnsi="Book Antiqua" w:cs="Times New Roman"/>
          <w:color w:val="000000" w:themeColor="text1"/>
          <w:sz w:val="24"/>
          <w:szCs w:val="24"/>
        </w:rPr>
        <w:t xml:space="preserve">has been shown to </w:t>
      </w:r>
      <w:r w:rsidRPr="00213CAC">
        <w:rPr>
          <w:rFonts w:ascii="Book Antiqua" w:hAnsi="Book Antiqua" w:cs="Times New Roman"/>
          <w:color w:val="000000" w:themeColor="text1"/>
          <w:sz w:val="24"/>
          <w:szCs w:val="24"/>
        </w:rPr>
        <w:t xml:space="preserve">affect readmission rates, thereby affecting overall quality of care delivered to </w:t>
      </w:r>
      <w:proofErr w:type="gramStart"/>
      <w:r w:rsidRPr="00213CAC">
        <w:rPr>
          <w:rFonts w:ascii="Book Antiqua" w:hAnsi="Book Antiqua" w:cs="Times New Roman"/>
          <w:color w:val="000000" w:themeColor="text1"/>
          <w:sz w:val="24"/>
          <w:szCs w:val="24"/>
        </w:rPr>
        <w:t>patients</w:t>
      </w:r>
      <w:r w:rsidR="00425C89" w:rsidRPr="00213CAC">
        <w:rPr>
          <w:rFonts w:ascii="Book Antiqua" w:hAnsi="Book Antiqua" w:cs="Times New Roman"/>
          <w:color w:val="000000" w:themeColor="text1"/>
          <w:sz w:val="24"/>
          <w:szCs w:val="24"/>
          <w:vertAlign w:val="superscript"/>
        </w:rPr>
        <w:t>[</w:t>
      </w:r>
      <w:proofErr w:type="gramEnd"/>
      <w:r w:rsidR="00425C89" w:rsidRPr="00213CAC">
        <w:rPr>
          <w:rFonts w:ascii="Book Antiqua" w:hAnsi="Book Antiqua" w:cs="Times New Roman"/>
          <w:color w:val="000000" w:themeColor="text1"/>
          <w:sz w:val="24"/>
          <w:szCs w:val="24"/>
          <w:vertAlign w:val="superscript"/>
        </w:rPr>
        <w:t>9</w:t>
      </w:r>
      <w:r w:rsidR="0063411F" w:rsidRPr="00213CAC">
        <w:rPr>
          <w:rFonts w:ascii="Book Antiqua" w:hAnsi="Book Antiqua" w:cs="Times New Roman"/>
          <w:color w:val="000000" w:themeColor="text1"/>
          <w:sz w:val="24"/>
          <w:szCs w:val="24"/>
          <w:vertAlign w:val="superscript"/>
        </w:rPr>
        <w:t>]</w:t>
      </w:r>
      <w:r w:rsidR="008662DF" w:rsidRPr="00213CAC">
        <w:rPr>
          <w:rFonts w:ascii="Book Antiqua" w:hAnsi="Book Antiqua" w:cs="Times New Roman"/>
          <w:color w:val="000000" w:themeColor="text1"/>
          <w:sz w:val="24"/>
          <w:szCs w:val="24"/>
        </w:rPr>
        <w:t>.</w:t>
      </w:r>
      <w:r w:rsidR="00095ED7" w:rsidRPr="00213CAC">
        <w:rPr>
          <w:rFonts w:ascii="Book Antiqua" w:hAnsi="Book Antiqua" w:cs="Times New Roman"/>
          <w:color w:val="000000" w:themeColor="text1"/>
          <w:sz w:val="24"/>
          <w:szCs w:val="24"/>
        </w:rPr>
        <w:t xml:space="preserve"> </w:t>
      </w:r>
      <w:r w:rsidR="0063411F" w:rsidRPr="00213CAC">
        <w:rPr>
          <w:rFonts w:ascii="Book Antiqua" w:hAnsi="Book Antiqua" w:cs="Times New Roman"/>
          <w:color w:val="000000" w:themeColor="text1"/>
          <w:sz w:val="24"/>
          <w:szCs w:val="24"/>
        </w:rPr>
        <w:t>Based on our study, we have demonstrated a</w:t>
      </w:r>
      <w:r w:rsidR="000C5868" w:rsidRPr="00213CAC">
        <w:rPr>
          <w:rFonts w:ascii="Book Antiqua" w:hAnsi="Book Antiqua" w:cs="Times New Roman"/>
          <w:color w:val="000000" w:themeColor="text1"/>
          <w:sz w:val="24"/>
          <w:szCs w:val="24"/>
        </w:rPr>
        <w:t xml:space="preserve"> significant difference in </w:t>
      </w:r>
      <w:r w:rsidR="0063411F" w:rsidRPr="00213CAC">
        <w:rPr>
          <w:rFonts w:ascii="Book Antiqua" w:hAnsi="Book Antiqua" w:cs="Times New Roman"/>
          <w:color w:val="000000" w:themeColor="text1"/>
          <w:sz w:val="24"/>
          <w:szCs w:val="24"/>
        </w:rPr>
        <w:t xml:space="preserve">the </w:t>
      </w:r>
      <w:r w:rsidR="000C5868" w:rsidRPr="00213CAC">
        <w:rPr>
          <w:rFonts w:ascii="Book Antiqua" w:hAnsi="Book Antiqua" w:cs="Times New Roman"/>
          <w:color w:val="000000" w:themeColor="text1"/>
          <w:sz w:val="24"/>
          <w:szCs w:val="24"/>
        </w:rPr>
        <w:t xml:space="preserve">length of stay </w:t>
      </w:r>
      <w:r w:rsidR="0063411F" w:rsidRPr="00213CAC">
        <w:rPr>
          <w:rFonts w:ascii="Book Antiqua" w:hAnsi="Book Antiqua" w:cs="Times New Roman"/>
          <w:color w:val="000000" w:themeColor="text1"/>
          <w:sz w:val="24"/>
          <w:szCs w:val="24"/>
        </w:rPr>
        <w:t>in patients undergoing ORIF</w:t>
      </w:r>
      <w:r w:rsidR="000C5868" w:rsidRPr="00213CAC">
        <w:rPr>
          <w:rFonts w:ascii="Book Antiqua" w:hAnsi="Book Antiqua" w:cs="Times New Roman"/>
          <w:color w:val="000000" w:themeColor="text1"/>
          <w:sz w:val="24"/>
          <w:szCs w:val="24"/>
        </w:rPr>
        <w:t xml:space="preserve"> versus percutaneous fixation of sacral injuries, </w:t>
      </w:r>
      <w:r w:rsidRPr="00213CAC">
        <w:rPr>
          <w:rFonts w:ascii="Book Antiqua" w:hAnsi="Book Antiqua" w:cs="Times New Roman"/>
          <w:color w:val="000000" w:themeColor="text1"/>
          <w:sz w:val="24"/>
          <w:szCs w:val="24"/>
        </w:rPr>
        <w:t xml:space="preserve">with ORIF patients on average staying 3 d longer in the hospital. This amounts to, on average, a difference in LOS costs of </w:t>
      </w:r>
      <w:r w:rsidR="00647FDC" w:rsidRPr="00213CAC">
        <w:rPr>
          <w:rFonts w:ascii="Book Antiqua" w:hAnsi="Book Antiqua" w:cs="Times New Roman"/>
          <w:color w:val="000000" w:themeColor="text1"/>
          <w:sz w:val="24"/>
          <w:szCs w:val="24"/>
        </w:rPr>
        <w:t>close to</w:t>
      </w:r>
      <w:r w:rsidRPr="00213CAC">
        <w:rPr>
          <w:rFonts w:ascii="Book Antiqua" w:hAnsi="Book Antiqua" w:cs="Times New Roman"/>
          <w:color w:val="000000" w:themeColor="text1"/>
          <w:sz w:val="24"/>
          <w:szCs w:val="24"/>
        </w:rPr>
        <w:t xml:space="preserve"> </w:t>
      </w:r>
      <w:r w:rsidR="001A383E" w:rsidRPr="00213CAC">
        <w:rPr>
          <w:rFonts w:ascii="Book Antiqua" w:hAnsi="Book Antiqua" w:cs="Times New Roman"/>
          <w:color w:val="000000" w:themeColor="text1"/>
          <w:sz w:val="24"/>
          <w:szCs w:val="24"/>
        </w:rPr>
        <w:t>$14</w:t>
      </w:r>
      <w:r w:rsidR="00647FDC" w:rsidRPr="00213CAC">
        <w:rPr>
          <w:rFonts w:ascii="Book Antiqua" w:hAnsi="Book Antiqua" w:cs="Times New Roman"/>
          <w:color w:val="000000" w:themeColor="text1"/>
          <w:sz w:val="24"/>
          <w:szCs w:val="24"/>
        </w:rPr>
        <w:t xml:space="preserve">000 </w:t>
      </w:r>
      <w:r w:rsidR="000C5868" w:rsidRPr="00213CAC">
        <w:rPr>
          <w:rFonts w:ascii="Book Antiqua" w:hAnsi="Book Antiqua" w:cs="Times New Roman"/>
          <w:color w:val="000000" w:themeColor="text1"/>
          <w:sz w:val="24"/>
          <w:szCs w:val="24"/>
        </w:rPr>
        <w:t>for ORIF</w:t>
      </w:r>
      <w:r w:rsidR="00E14002" w:rsidRPr="00213CAC">
        <w:rPr>
          <w:rFonts w:ascii="Book Antiqua" w:hAnsi="Book Antiqua" w:cs="Times New Roman"/>
          <w:color w:val="000000" w:themeColor="text1"/>
          <w:sz w:val="24"/>
          <w:szCs w:val="24"/>
        </w:rPr>
        <w:t xml:space="preserve"> patients</w:t>
      </w:r>
      <w:r w:rsidRPr="00213CAC">
        <w:rPr>
          <w:rFonts w:ascii="Book Antiqua" w:hAnsi="Book Antiqua" w:cs="Times New Roman"/>
          <w:color w:val="000000" w:themeColor="text1"/>
          <w:sz w:val="24"/>
          <w:szCs w:val="24"/>
        </w:rPr>
        <w:t>.</w:t>
      </w:r>
    </w:p>
    <w:p w14:paraId="2D9FA605" w14:textId="775386AC" w:rsidR="001A383E" w:rsidRPr="00213CAC" w:rsidRDefault="00544863" w:rsidP="00213CAC">
      <w:pPr>
        <w:autoSpaceDE w:val="0"/>
        <w:autoSpaceDN w:val="0"/>
        <w:adjustRightInd w:val="0"/>
        <w:spacing w:after="0" w:line="360" w:lineRule="auto"/>
        <w:ind w:firstLineChars="200" w:firstLine="480"/>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The average LOS</w:t>
      </w:r>
      <w:r w:rsidR="00151739" w:rsidRPr="00213CAC">
        <w:rPr>
          <w:rFonts w:ascii="Book Antiqua" w:hAnsi="Book Antiqua" w:cs="Times New Roman"/>
          <w:color w:val="000000" w:themeColor="text1"/>
          <w:sz w:val="24"/>
          <w:szCs w:val="24"/>
        </w:rPr>
        <w:t xml:space="preserve"> </w:t>
      </w:r>
      <w:r w:rsidRPr="00213CAC">
        <w:rPr>
          <w:rFonts w:ascii="Book Antiqua" w:hAnsi="Book Antiqua" w:cs="Times New Roman"/>
          <w:color w:val="000000" w:themeColor="text1"/>
          <w:sz w:val="24"/>
          <w:szCs w:val="24"/>
        </w:rPr>
        <w:t>we obtained</w:t>
      </w:r>
      <w:r w:rsidR="00E14002" w:rsidRPr="00213CAC">
        <w:rPr>
          <w:rFonts w:ascii="Book Antiqua" w:hAnsi="Book Antiqua" w:cs="Times New Roman"/>
          <w:color w:val="000000" w:themeColor="text1"/>
          <w:sz w:val="24"/>
          <w:szCs w:val="24"/>
        </w:rPr>
        <w:t xml:space="preserve"> for all patients </w:t>
      </w:r>
      <w:r w:rsidR="00BB5C5A" w:rsidRPr="00213CAC">
        <w:rPr>
          <w:rFonts w:ascii="Book Antiqua" w:hAnsi="Book Antiqua" w:cs="Times New Roman"/>
          <w:color w:val="000000" w:themeColor="text1"/>
          <w:sz w:val="24"/>
          <w:szCs w:val="24"/>
        </w:rPr>
        <w:t>(7.05 d)</w:t>
      </w:r>
      <w:r w:rsidRPr="00213CAC">
        <w:rPr>
          <w:rFonts w:ascii="Book Antiqua" w:hAnsi="Book Antiqua" w:cs="Times New Roman"/>
          <w:color w:val="000000" w:themeColor="text1"/>
          <w:sz w:val="24"/>
          <w:szCs w:val="24"/>
        </w:rPr>
        <w:t xml:space="preserve"> is</w:t>
      </w:r>
      <w:r w:rsidR="00151739" w:rsidRPr="00213CAC">
        <w:rPr>
          <w:rFonts w:ascii="Book Antiqua" w:hAnsi="Book Antiqua" w:cs="Times New Roman"/>
          <w:color w:val="000000" w:themeColor="text1"/>
          <w:sz w:val="24"/>
          <w:szCs w:val="24"/>
        </w:rPr>
        <w:t xml:space="preserve"> within range of similar st</w:t>
      </w:r>
      <w:r w:rsidR="00E14002" w:rsidRPr="00213CAC">
        <w:rPr>
          <w:rFonts w:ascii="Book Antiqua" w:hAnsi="Book Antiqua" w:cs="Times New Roman"/>
          <w:color w:val="000000" w:themeColor="text1"/>
          <w:sz w:val="24"/>
          <w:szCs w:val="24"/>
        </w:rPr>
        <w:t>udies in Level I trauma centers.</w:t>
      </w:r>
      <w:r w:rsidR="00151739" w:rsidRPr="00213CAC">
        <w:rPr>
          <w:rFonts w:ascii="Book Antiqua" w:hAnsi="Book Antiqua" w:cs="Times New Roman"/>
          <w:color w:val="000000" w:themeColor="text1"/>
          <w:sz w:val="24"/>
          <w:szCs w:val="24"/>
        </w:rPr>
        <w:t xml:space="preserve"> </w:t>
      </w:r>
      <w:proofErr w:type="spellStart"/>
      <w:r w:rsidR="00151739" w:rsidRPr="00213CAC">
        <w:rPr>
          <w:rFonts w:ascii="Book Antiqua" w:hAnsi="Book Antiqua" w:cs="Times New Roman"/>
          <w:color w:val="000000" w:themeColor="text1"/>
          <w:sz w:val="24"/>
          <w:szCs w:val="24"/>
        </w:rPr>
        <w:t>Vallier</w:t>
      </w:r>
      <w:proofErr w:type="spellEnd"/>
      <w:r w:rsidR="0086425D">
        <w:rPr>
          <w:rFonts w:ascii="Book Antiqua" w:hAnsi="Book Antiqua" w:cs="Times New Roman"/>
          <w:color w:val="000000" w:themeColor="text1"/>
          <w:sz w:val="24"/>
          <w:szCs w:val="24"/>
        </w:rPr>
        <w:t xml:space="preserve"> </w:t>
      </w:r>
      <w:r w:rsidR="0086425D" w:rsidRPr="0086425D">
        <w:rPr>
          <w:rFonts w:ascii="Book Antiqua" w:hAnsi="Book Antiqua" w:cs="Times New Roman"/>
          <w:i/>
          <w:color w:val="000000" w:themeColor="text1"/>
          <w:sz w:val="24"/>
          <w:szCs w:val="24"/>
        </w:rPr>
        <w:t>et al</w:t>
      </w:r>
      <w:r w:rsidR="0086425D" w:rsidRPr="0086425D">
        <w:rPr>
          <w:rFonts w:ascii="Book Antiqua" w:eastAsia="宋体" w:hAnsi="Book Antiqua" w:cs="Times New Roman" w:hint="eastAsia"/>
          <w:color w:val="000000" w:themeColor="text1"/>
          <w:sz w:val="24"/>
          <w:szCs w:val="24"/>
          <w:vertAlign w:val="superscript"/>
          <w:lang w:eastAsia="zh-CN"/>
        </w:rPr>
        <w:t>[10]</w:t>
      </w:r>
      <w:r w:rsidR="00BB5C5A" w:rsidRPr="00213CAC">
        <w:rPr>
          <w:rFonts w:ascii="Book Antiqua" w:hAnsi="Book Antiqua" w:cs="Times New Roman"/>
          <w:color w:val="000000" w:themeColor="text1"/>
          <w:sz w:val="24"/>
          <w:szCs w:val="24"/>
        </w:rPr>
        <w:t xml:space="preserve"> calculated</w:t>
      </w:r>
      <w:r w:rsidR="00151739" w:rsidRPr="00213CAC">
        <w:rPr>
          <w:rFonts w:ascii="Book Antiqua" w:hAnsi="Book Antiqua" w:cs="Times New Roman"/>
          <w:color w:val="000000" w:themeColor="text1"/>
          <w:sz w:val="24"/>
          <w:szCs w:val="24"/>
        </w:rPr>
        <w:t xml:space="preserve"> a LOS of 9.2 d for patients </w:t>
      </w:r>
      <w:r w:rsidR="00BB5C5A" w:rsidRPr="00213CAC">
        <w:rPr>
          <w:rFonts w:ascii="Book Antiqua" w:hAnsi="Book Antiqua" w:cs="Times New Roman"/>
          <w:color w:val="000000" w:themeColor="text1"/>
          <w:sz w:val="24"/>
          <w:szCs w:val="24"/>
        </w:rPr>
        <w:t>undergoing operative fixation of pelvic</w:t>
      </w:r>
      <w:r w:rsidR="00151739" w:rsidRPr="00213CAC">
        <w:rPr>
          <w:rFonts w:ascii="Book Antiqua" w:hAnsi="Book Antiqua" w:cs="Times New Roman"/>
          <w:color w:val="000000" w:themeColor="text1"/>
          <w:sz w:val="24"/>
          <w:szCs w:val="24"/>
        </w:rPr>
        <w:t xml:space="preserve"> and </w:t>
      </w:r>
      <w:r w:rsidR="00302BD3" w:rsidRPr="00213CAC">
        <w:rPr>
          <w:rFonts w:ascii="Book Antiqua" w:hAnsi="Book Antiqua" w:cs="Times New Roman"/>
          <w:color w:val="000000" w:themeColor="text1"/>
          <w:sz w:val="24"/>
          <w:szCs w:val="24"/>
        </w:rPr>
        <w:t xml:space="preserve">acetabular fractures; in comparison, </w:t>
      </w:r>
      <w:proofErr w:type="spellStart"/>
      <w:r w:rsidR="00302BD3" w:rsidRPr="00213CAC">
        <w:rPr>
          <w:rFonts w:ascii="Book Antiqua" w:hAnsi="Book Antiqua" w:cs="Times New Roman"/>
          <w:color w:val="000000" w:themeColor="text1"/>
          <w:sz w:val="24"/>
          <w:szCs w:val="24"/>
        </w:rPr>
        <w:t>Dechert</w:t>
      </w:r>
      <w:proofErr w:type="spellEnd"/>
      <w:r w:rsidR="00302BD3" w:rsidRPr="00213CAC">
        <w:rPr>
          <w:rFonts w:ascii="Book Antiqua" w:hAnsi="Book Antiqua" w:cs="Times New Roman"/>
          <w:color w:val="000000" w:themeColor="text1"/>
          <w:sz w:val="24"/>
          <w:szCs w:val="24"/>
        </w:rPr>
        <w:t xml:space="preserve"> and colleagues found </w:t>
      </w:r>
      <w:r w:rsidR="001F79FB" w:rsidRPr="00213CAC">
        <w:rPr>
          <w:rFonts w:ascii="Book Antiqua" w:hAnsi="Book Antiqua" w:cs="Times New Roman"/>
          <w:color w:val="000000" w:themeColor="text1"/>
          <w:sz w:val="24"/>
          <w:szCs w:val="24"/>
        </w:rPr>
        <w:t xml:space="preserve">an average </w:t>
      </w:r>
      <w:r w:rsidR="00302BD3" w:rsidRPr="00213CAC">
        <w:rPr>
          <w:rFonts w:ascii="Book Antiqua" w:hAnsi="Book Antiqua" w:cs="Times New Roman"/>
          <w:color w:val="000000" w:themeColor="text1"/>
          <w:sz w:val="24"/>
          <w:szCs w:val="24"/>
        </w:rPr>
        <w:t xml:space="preserve">LOS </w:t>
      </w:r>
      <w:r w:rsidR="001F79FB" w:rsidRPr="00213CAC">
        <w:rPr>
          <w:rFonts w:ascii="Book Antiqua" w:hAnsi="Book Antiqua" w:cs="Times New Roman"/>
          <w:color w:val="000000" w:themeColor="text1"/>
          <w:sz w:val="24"/>
          <w:szCs w:val="24"/>
        </w:rPr>
        <w:t xml:space="preserve">of 11.5 </w:t>
      </w:r>
      <w:r w:rsidR="002237D9" w:rsidRPr="00213CAC">
        <w:rPr>
          <w:rFonts w:ascii="Book Antiqua" w:hAnsi="Book Antiqua" w:cs="Times New Roman"/>
          <w:color w:val="000000" w:themeColor="text1"/>
          <w:sz w:val="24"/>
          <w:szCs w:val="24"/>
        </w:rPr>
        <w:t>±</w:t>
      </w:r>
      <w:r w:rsidR="001F79FB" w:rsidRPr="00213CAC">
        <w:rPr>
          <w:rFonts w:ascii="Book Antiqua" w:hAnsi="Book Antiqua" w:cs="Times New Roman"/>
          <w:color w:val="000000" w:themeColor="text1"/>
          <w:sz w:val="24"/>
          <w:szCs w:val="24"/>
        </w:rPr>
        <w:t xml:space="preserve"> 14.1 d </w:t>
      </w:r>
      <w:r w:rsidRPr="00213CAC">
        <w:rPr>
          <w:rFonts w:ascii="Book Antiqua" w:hAnsi="Book Antiqua" w:cs="Times New Roman"/>
          <w:color w:val="000000" w:themeColor="text1"/>
          <w:sz w:val="24"/>
          <w:szCs w:val="24"/>
        </w:rPr>
        <w:t>in</w:t>
      </w:r>
      <w:r w:rsidR="001F79FB" w:rsidRPr="00213CAC">
        <w:rPr>
          <w:rFonts w:ascii="Book Antiqua" w:hAnsi="Book Antiqua" w:cs="Times New Roman"/>
          <w:color w:val="000000" w:themeColor="text1"/>
          <w:sz w:val="24"/>
          <w:szCs w:val="24"/>
        </w:rPr>
        <w:t xml:space="preserve"> patients</w:t>
      </w:r>
      <w:r w:rsidR="00302BD3" w:rsidRPr="00213CAC">
        <w:rPr>
          <w:rFonts w:ascii="Book Antiqua" w:hAnsi="Book Antiqua" w:cs="Times New Roman"/>
          <w:color w:val="000000" w:themeColor="text1"/>
          <w:sz w:val="24"/>
          <w:szCs w:val="24"/>
        </w:rPr>
        <w:t xml:space="preserve"> under 65 years of age</w:t>
      </w:r>
      <w:r w:rsidR="001F79FB" w:rsidRPr="00213CAC">
        <w:rPr>
          <w:rFonts w:ascii="Book Antiqua" w:hAnsi="Book Antiqua" w:cs="Times New Roman"/>
          <w:color w:val="000000" w:themeColor="text1"/>
          <w:sz w:val="24"/>
          <w:szCs w:val="24"/>
        </w:rPr>
        <w:t xml:space="preserve"> with pelvic trauma</w:t>
      </w:r>
      <w:r w:rsidR="00425C89" w:rsidRPr="00213CAC">
        <w:rPr>
          <w:rFonts w:ascii="Book Antiqua" w:hAnsi="Book Antiqua" w:cs="Times New Roman"/>
          <w:color w:val="000000" w:themeColor="text1"/>
          <w:sz w:val="24"/>
          <w:szCs w:val="24"/>
          <w:vertAlign w:val="superscript"/>
        </w:rPr>
        <w:t>[</w:t>
      </w:r>
      <w:r w:rsidR="00BB5C5A" w:rsidRPr="00213CAC">
        <w:rPr>
          <w:rFonts w:ascii="Book Antiqua" w:hAnsi="Book Antiqua" w:cs="Times New Roman"/>
          <w:color w:val="000000" w:themeColor="text1"/>
          <w:sz w:val="24"/>
          <w:szCs w:val="24"/>
          <w:vertAlign w:val="superscript"/>
        </w:rPr>
        <w:t>10</w:t>
      </w:r>
      <w:r w:rsidR="001A383E" w:rsidRPr="00213CAC">
        <w:rPr>
          <w:rFonts w:ascii="Book Antiqua" w:eastAsia="宋体" w:hAnsi="Book Antiqua" w:cs="Times New Roman"/>
          <w:color w:val="000000" w:themeColor="text1"/>
          <w:sz w:val="24"/>
          <w:szCs w:val="24"/>
          <w:vertAlign w:val="superscript"/>
          <w:lang w:eastAsia="zh-CN"/>
        </w:rPr>
        <w:t>,</w:t>
      </w:r>
      <w:r w:rsidR="00425C89" w:rsidRPr="00213CAC">
        <w:rPr>
          <w:rFonts w:ascii="Book Antiqua" w:hAnsi="Book Antiqua" w:cs="Times New Roman"/>
          <w:color w:val="000000" w:themeColor="text1"/>
          <w:sz w:val="24"/>
          <w:szCs w:val="24"/>
          <w:vertAlign w:val="superscript"/>
        </w:rPr>
        <w:t>11]</w:t>
      </w:r>
      <w:r w:rsidR="00B65422" w:rsidRPr="00213CAC">
        <w:rPr>
          <w:rFonts w:ascii="Book Antiqua" w:hAnsi="Book Antiqua" w:cs="Times New Roman"/>
          <w:color w:val="000000" w:themeColor="text1"/>
          <w:sz w:val="24"/>
          <w:szCs w:val="24"/>
        </w:rPr>
        <w:t>.</w:t>
      </w:r>
      <w:r w:rsidR="003B1CE9" w:rsidRPr="00213CAC">
        <w:rPr>
          <w:rFonts w:ascii="Book Antiqua" w:hAnsi="Book Antiqua" w:cs="Times New Roman"/>
          <w:color w:val="000000" w:themeColor="text1"/>
          <w:sz w:val="24"/>
          <w:szCs w:val="24"/>
        </w:rPr>
        <w:t xml:space="preserve"> </w:t>
      </w:r>
      <w:r w:rsidR="00302BD3" w:rsidRPr="00213CAC">
        <w:rPr>
          <w:rFonts w:ascii="Book Antiqua" w:hAnsi="Book Antiqua" w:cs="Times New Roman"/>
          <w:color w:val="000000" w:themeColor="text1"/>
          <w:sz w:val="24"/>
          <w:szCs w:val="24"/>
        </w:rPr>
        <w:t>With regards to operative approach,</w:t>
      </w:r>
      <w:r w:rsidR="00B34F21" w:rsidRPr="00213CAC">
        <w:rPr>
          <w:rFonts w:ascii="Book Antiqua" w:hAnsi="Book Antiqua" w:cs="Times New Roman"/>
          <w:color w:val="000000" w:themeColor="text1"/>
          <w:sz w:val="24"/>
          <w:szCs w:val="24"/>
        </w:rPr>
        <w:t xml:space="preserve"> our difference in LOS of 3 d </w:t>
      </w:r>
      <w:r w:rsidR="00647FDC" w:rsidRPr="00213CAC">
        <w:rPr>
          <w:rFonts w:ascii="Book Antiqua" w:hAnsi="Book Antiqua" w:cs="Times New Roman"/>
          <w:color w:val="000000" w:themeColor="text1"/>
          <w:sz w:val="24"/>
          <w:szCs w:val="24"/>
        </w:rPr>
        <w:t>is similar to</w:t>
      </w:r>
      <w:r w:rsidRPr="00213CAC">
        <w:rPr>
          <w:rFonts w:ascii="Book Antiqua" w:hAnsi="Book Antiqua" w:cs="Times New Roman"/>
          <w:color w:val="000000" w:themeColor="text1"/>
          <w:sz w:val="24"/>
          <w:szCs w:val="24"/>
        </w:rPr>
        <w:t xml:space="preserve"> </w:t>
      </w:r>
      <w:r w:rsidR="00B34F21" w:rsidRPr="00213CAC">
        <w:rPr>
          <w:rFonts w:ascii="Book Antiqua" w:hAnsi="Book Antiqua" w:cs="Times New Roman"/>
          <w:color w:val="000000" w:themeColor="text1"/>
          <w:sz w:val="24"/>
          <w:szCs w:val="24"/>
        </w:rPr>
        <w:t xml:space="preserve">other </w:t>
      </w:r>
      <w:proofErr w:type="spellStart"/>
      <w:r w:rsidR="00302BD3" w:rsidRPr="00213CAC">
        <w:rPr>
          <w:rFonts w:ascii="Book Antiqua" w:hAnsi="Book Antiqua" w:cs="Times New Roman"/>
          <w:color w:val="000000" w:themeColor="text1"/>
          <w:sz w:val="24"/>
          <w:szCs w:val="24"/>
        </w:rPr>
        <w:t>orthopaedic</w:t>
      </w:r>
      <w:proofErr w:type="spellEnd"/>
      <w:r w:rsidR="00302BD3" w:rsidRPr="00213CAC">
        <w:rPr>
          <w:rFonts w:ascii="Book Antiqua" w:hAnsi="Book Antiqua" w:cs="Times New Roman"/>
          <w:color w:val="000000" w:themeColor="text1"/>
          <w:sz w:val="24"/>
          <w:szCs w:val="24"/>
        </w:rPr>
        <w:t xml:space="preserve"> </w:t>
      </w:r>
      <w:r w:rsidRPr="00213CAC">
        <w:rPr>
          <w:rFonts w:ascii="Book Antiqua" w:hAnsi="Book Antiqua" w:cs="Times New Roman"/>
          <w:color w:val="000000" w:themeColor="text1"/>
          <w:sz w:val="24"/>
          <w:szCs w:val="24"/>
        </w:rPr>
        <w:t xml:space="preserve">studies </w:t>
      </w:r>
      <w:r w:rsidR="00647FDC" w:rsidRPr="00213CAC">
        <w:rPr>
          <w:rFonts w:ascii="Book Antiqua" w:hAnsi="Book Antiqua" w:cs="Times New Roman"/>
          <w:color w:val="000000" w:themeColor="text1"/>
          <w:sz w:val="24"/>
          <w:szCs w:val="24"/>
        </w:rPr>
        <w:t>which show</w:t>
      </w:r>
      <w:r w:rsidRPr="00213CAC">
        <w:rPr>
          <w:rFonts w:ascii="Book Antiqua" w:hAnsi="Book Antiqua" w:cs="Times New Roman"/>
          <w:color w:val="000000" w:themeColor="text1"/>
          <w:sz w:val="24"/>
          <w:szCs w:val="24"/>
        </w:rPr>
        <w:t xml:space="preserve"> minimally invasive surgical </w:t>
      </w:r>
      <w:r w:rsidR="00BB5C5A" w:rsidRPr="00213CAC">
        <w:rPr>
          <w:rFonts w:ascii="Book Antiqua" w:hAnsi="Book Antiqua" w:cs="Times New Roman"/>
          <w:color w:val="000000" w:themeColor="text1"/>
          <w:sz w:val="24"/>
          <w:szCs w:val="24"/>
        </w:rPr>
        <w:t>techniques</w:t>
      </w:r>
      <w:r w:rsidRPr="00213CAC">
        <w:rPr>
          <w:rFonts w:ascii="Book Antiqua" w:hAnsi="Book Antiqua" w:cs="Times New Roman"/>
          <w:color w:val="000000" w:themeColor="text1"/>
          <w:sz w:val="24"/>
          <w:szCs w:val="24"/>
        </w:rPr>
        <w:t xml:space="preserve"> </w:t>
      </w:r>
      <w:r w:rsidR="00B34F21" w:rsidRPr="00213CAC">
        <w:rPr>
          <w:rFonts w:ascii="Book Antiqua" w:hAnsi="Book Antiqua" w:cs="Times New Roman"/>
          <w:color w:val="000000" w:themeColor="text1"/>
          <w:sz w:val="24"/>
          <w:szCs w:val="24"/>
        </w:rPr>
        <w:t xml:space="preserve">decrease LOS </w:t>
      </w:r>
      <w:r w:rsidR="00302BD3" w:rsidRPr="00213CAC">
        <w:rPr>
          <w:rFonts w:ascii="Book Antiqua" w:hAnsi="Book Antiqua" w:cs="Times New Roman"/>
          <w:color w:val="000000" w:themeColor="text1"/>
          <w:sz w:val="24"/>
          <w:szCs w:val="24"/>
        </w:rPr>
        <w:t>compared</w:t>
      </w:r>
      <w:r w:rsidR="00B34F21" w:rsidRPr="00213CAC">
        <w:rPr>
          <w:rFonts w:ascii="Book Antiqua" w:hAnsi="Book Antiqua" w:cs="Times New Roman"/>
          <w:color w:val="000000" w:themeColor="text1"/>
          <w:sz w:val="24"/>
          <w:szCs w:val="24"/>
        </w:rPr>
        <w:t xml:space="preserve"> to open </w:t>
      </w:r>
      <w:r w:rsidR="00BB5C5A" w:rsidRPr="00213CAC">
        <w:rPr>
          <w:rFonts w:ascii="Book Antiqua" w:hAnsi="Book Antiqua" w:cs="Times New Roman"/>
          <w:color w:val="000000" w:themeColor="text1"/>
          <w:sz w:val="24"/>
          <w:szCs w:val="24"/>
        </w:rPr>
        <w:t>approaches</w:t>
      </w:r>
      <w:r w:rsidR="00B34F21" w:rsidRPr="00213CAC">
        <w:rPr>
          <w:rFonts w:ascii="Book Antiqua" w:hAnsi="Book Antiqua" w:cs="Times New Roman"/>
          <w:color w:val="000000" w:themeColor="text1"/>
          <w:sz w:val="24"/>
          <w:szCs w:val="24"/>
        </w:rPr>
        <w:t xml:space="preserve">. </w:t>
      </w:r>
      <w:r w:rsidR="00302BD3" w:rsidRPr="00213CAC">
        <w:rPr>
          <w:rFonts w:ascii="Book Antiqua" w:hAnsi="Book Antiqua" w:cs="Times New Roman"/>
          <w:color w:val="000000" w:themeColor="text1"/>
          <w:sz w:val="24"/>
          <w:szCs w:val="24"/>
        </w:rPr>
        <w:t>For example, decreases up to</w:t>
      </w:r>
      <w:r w:rsidR="00A361E1" w:rsidRPr="00213CAC">
        <w:rPr>
          <w:rFonts w:ascii="Book Antiqua" w:hAnsi="Book Antiqua" w:cs="Times New Roman"/>
          <w:color w:val="000000" w:themeColor="text1"/>
          <w:sz w:val="24"/>
          <w:szCs w:val="24"/>
        </w:rPr>
        <w:t xml:space="preserve"> </w:t>
      </w:r>
      <w:r w:rsidR="00A0796D" w:rsidRPr="00213CAC">
        <w:rPr>
          <w:rFonts w:ascii="Book Antiqua" w:hAnsi="Book Antiqua" w:cs="Times New Roman"/>
          <w:color w:val="000000" w:themeColor="text1"/>
          <w:sz w:val="24"/>
          <w:szCs w:val="24"/>
        </w:rPr>
        <w:t>3.8</w:t>
      </w:r>
      <w:r w:rsidR="00A361E1" w:rsidRPr="00213CAC">
        <w:rPr>
          <w:rFonts w:ascii="Book Antiqua" w:hAnsi="Book Antiqua" w:cs="Times New Roman"/>
          <w:color w:val="000000" w:themeColor="text1"/>
          <w:sz w:val="24"/>
          <w:szCs w:val="24"/>
        </w:rPr>
        <w:t xml:space="preserve"> d</w:t>
      </w:r>
      <w:r w:rsidR="00302BD3" w:rsidRPr="00213CAC">
        <w:rPr>
          <w:rFonts w:ascii="Book Antiqua" w:hAnsi="Book Antiqua" w:cs="Times New Roman"/>
          <w:color w:val="000000" w:themeColor="text1"/>
          <w:sz w:val="24"/>
          <w:szCs w:val="24"/>
        </w:rPr>
        <w:t xml:space="preserve"> in LOS due to minimally invasive techniques have been demonstrated in sacroiliac joint </w:t>
      </w:r>
      <w:proofErr w:type="gramStart"/>
      <w:r w:rsidR="00302BD3" w:rsidRPr="00213CAC">
        <w:rPr>
          <w:rFonts w:ascii="Book Antiqua" w:hAnsi="Book Antiqua" w:cs="Times New Roman"/>
          <w:color w:val="000000" w:themeColor="text1"/>
          <w:sz w:val="24"/>
          <w:szCs w:val="24"/>
        </w:rPr>
        <w:t>f</w:t>
      </w:r>
      <w:r w:rsidR="001A383E" w:rsidRPr="00213CAC">
        <w:rPr>
          <w:rFonts w:ascii="Book Antiqua" w:hAnsi="Book Antiqua" w:cs="Times New Roman"/>
          <w:color w:val="000000" w:themeColor="text1"/>
          <w:sz w:val="24"/>
          <w:szCs w:val="24"/>
        </w:rPr>
        <w:t>usions</w:t>
      </w:r>
      <w:r w:rsidR="00425C89" w:rsidRPr="00213CAC">
        <w:rPr>
          <w:rFonts w:ascii="Book Antiqua" w:hAnsi="Book Antiqua" w:cs="Times New Roman"/>
          <w:color w:val="000000" w:themeColor="text1"/>
          <w:sz w:val="24"/>
          <w:szCs w:val="24"/>
          <w:vertAlign w:val="superscript"/>
        </w:rPr>
        <w:t>[</w:t>
      </w:r>
      <w:proofErr w:type="gramEnd"/>
      <w:r w:rsidR="00425C89" w:rsidRPr="00213CAC">
        <w:rPr>
          <w:rFonts w:ascii="Book Antiqua" w:hAnsi="Book Antiqua" w:cs="Times New Roman"/>
          <w:color w:val="000000" w:themeColor="text1"/>
          <w:sz w:val="24"/>
          <w:szCs w:val="24"/>
          <w:vertAlign w:val="superscript"/>
        </w:rPr>
        <w:t>12,13]</w:t>
      </w:r>
      <w:r w:rsidR="006367A0" w:rsidRPr="00213CAC">
        <w:rPr>
          <w:rFonts w:ascii="Book Antiqua" w:hAnsi="Book Antiqua" w:cs="Times New Roman"/>
          <w:color w:val="000000" w:themeColor="text1"/>
          <w:sz w:val="24"/>
          <w:szCs w:val="24"/>
        </w:rPr>
        <w:t>.</w:t>
      </w:r>
      <w:r w:rsidRPr="00213CAC">
        <w:rPr>
          <w:rFonts w:ascii="Book Antiqua" w:hAnsi="Book Antiqua" w:cs="Times New Roman"/>
          <w:color w:val="000000" w:themeColor="text1"/>
          <w:sz w:val="24"/>
          <w:szCs w:val="24"/>
        </w:rPr>
        <w:t xml:space="preserve"> </w:t>
      </w:r>
      <w:r w:rsidR="00302BD3" w:rsidRPr="00213CAC">
        <w:rPr>
          <w:rFonts w:ascii="Book Antiqua" w:hAnsi="Book Antiqua" w:cs="Times New Roman"/>
          <w:color w:val="000000" w:themeColor="text1"/>
          <w:sz w:val="24"/>
          <w:szCs w:val="24"/>
        </w:rPr>
        <w:t>Similar decreases in LOS up to 3.2 d have been shown for patients undergoing minimally invasive lumbar fusi</w:t>
      </w:r>
      <w:r w:rsidR="001A383E" w:rsidRPr="00213CAC">
        <w:rPr>
          <w:rFonts w:ascii="Book Antiqua" w:hAnsi="Book Antiqua" w:cs="Times New Roman"/>
          <w:color w:val="000000" w:themeColor="text1"/>
          <w:sz w:val="24"/>
          <w:szCs w:val="24"/>
        </w:rPr>
        <w:t xml:space="preserve">ons compared to open </w:t>
      </w:r>
      <w:proofErr w:type="gramStart"/>
      <w:r w:rsidR="001A383E" w:rsidRPr="00213CAC">
        <w:rPr>
          <w:rFonts w:ascii="Book Antiqua" w:hAnsi="Book Antiqua" w:cs="Times New Roman"/>
          <w:color w:val="000000" w:themeColor="text1"/>
          <w:sz w:val="24"/>
          <w:szCs w:val="24"/>
        </w:rPr>
        <w:t>approaches</w:t>
      </w:r>
      <w:r w:rsidR="00425C89" w:rsidRPr="00213CAC">
        <w:rPr>
          <w:rFonts w:ascii="Book Antiqua" w:hAnsi="Book Antiqua" w:cs="Times New Roman"/>
          <w:color w:val="000000" w:themeColor="text1"/>
          <w:sz w:val="24"/>
          <w:szCs w:val="24"/>
          <w:vertAlign w:val="superscript"/>
        </w:rPr>
        <w:t>[</w:t>
      </w:r>
      <w:proofErr w:type="gramEnd"/>
      <w:r w:rsidR="00425C89" w:rsidRPr="00213CAC">
        <w:rPr>
          <w:rFonts w:ascii="Book Antiqua" w:hAnsi="Book Antiqua" w:cs="Times New Roman"/>
          <w:color w:val="000000" w:themeColor="text1"/>
          <w:sz w:val="24"/>
          <w:szCs w:val="24"/>
          <w:vertAlign w:val="superscript"/>
        </w:rPr>
        <w:t>14-16]</w:t>
      </w:r>
      <w:r w:rsidR="00A0796D" w:rsidRPr="00213CAC">
        <w:rPr>
          <w:rFonts w:ascii="Book Antiqua" w:hAnsi="Book Antiqua" w:cs="Times New Roman"/>
          <w:color w:val="000000" w:themeColor="text1"/>
          <w:sz w:val="24"/>
          <w:szCs w:val="24"/>
        </w:rPr>
        <w:t xml:space="preserve">. </w:t>
      </w:r>
      <w:r w:rsidR="00302BD3" w:rsidRPr="00213CAC">
        <w:rPr>
          <w:rFonts w:ascii="Book Antiqua" w:hAnsi="Book Antiqua" w:cs="Times New Roman"/>
          <w:color w:val="000000" w:themeColor="text1"/>
          <w:sz w:val="24"/>
          <w:szCs w:val="24"/>
        </w:rPr>
        <w:t xml:space="preserve">Finally, </w:t>
      </w:r>
      <w:r w:rsidR="00450E07" w:rsidRPr="00213CAC">
        <w:rPr>
          <w:rFonts w:ascii="Book Antiqua" w:hAnsi="Book Antiqua" w:cs="Times New Roman"/>
          <w:color w:val="000000" w:themeColor="text1"/>
          <w:sz w:val="24"/>
          <w:szCs w:val="24"/>
        </w:rPr>
        <w:t xml:space="preserve">open dynamic hip screw (DHS) fixation of the femur </w:t>
      </w:r>
      <w:r w:rsidR="00302BD3" w:rsidRPr="00213CAC">
        <w:rPr>
          <w:rFonts w:ascii="Book Antiqua" w:hAnsi="Book Antiqua" w:cs="Times New Roman"/>
          <w:color w:val="000000" w:themeColor="text1"/>
          <w:sz w:val="24"/>
          <w:szCs w:val="24"/>
        </w:rPr>
        <w:t>increases</w:t>
      </w:r>
      <w:r w:rsidR="00450E07" w:rsidRPr="00213CAC">
        <w:rPr>
          <w:rFonts w:ascii="Book Antiqua" w:hAnsi="Book Antiqua" w:cs="Times New Roman"/>
          <w:color w:val="000000" w:themeColor="text1"/>
          <w:sz w:val="24"/>
          <w:szCs w:val="24"/>
        </w:rPr>
        <w:t xml:space="preserve"> LOS by 4.5 d </w:t>
      </w:r>
      <w:r w:rsidR="00302BD3" w:rsidRPr="00213CAC">
        <w:rPr>
          <w:rFonts w:ascii="Book Antiqua" w:hAnsi="Book Antiqua" w:cs="Times New Roman"/>
          <w:color w:val="000000" w:themeColor="text1"/>
          <w:sz w:val="24"/>
          <w:szCs w:val="24"/>
        </w:rPr>
        <w:t>compared</w:t>
      </w:r>
      <w:r w:rsidR="00450E07" w:rsidRPr="00213CAC">
        <w:rPr>
          <w:rFonts w:ascii="Book Antiqua" w:hAnsi="Book Antiqua" w:cs="Times New Roman"/>
          <w:color w:val="000000" w:themeColor="text1"/>
          <w:sz w:val="24"/>
          <w:szCs w:val="24"/>
        </w:rPr>
        <w:t xml:space="preserve"> to a minimally invasive </w:t>
      </w:r>
      <w:proofErr w:type="gramStart"/>
      <w:r w:rsidR="00450E07" w:rsidRPr="00213CAC">
        <w:rPr>
          <w:rFonts w:ascii="Book Antiqua" w:hAnsi="Book Antiqua" w:cs="Times New Roman"/>
          <w:color w:val="000000" w:themeColor="text1"/>
          <w:sz w:val="24"/>
          <w:szCs w:val="24"/>
        </w:rPr>
        <w:t>DHS</w:t>
      </w:r>
      <w:r w:rsidR="00425C89" w:rsidRPr="00213CAC">
        <w:rPr>
          <w:rFonts w:ascii="Book Antiqua" w:hAnsi="Book Antiqua" w:cs="Times New Roman"/>
          <w:color w:val="000000" w:themeColor="text1"/>
          <w:sz w:val="24"/>
          <w:szCs w:val="24"/>
          <w:vertAlign w:val="superscript"/>
        </w:rPr>
        <w:t>[</w:t>
      </w:r>
      <w:proofErr w:type="gramEnd"/>
      <w:r w:rsidR="00425C89" w:rsidRPr="00213CAC">
        <w:rPr>
          <w:rFonts w:ascii="Book Antiqua" w:hAnsi="Book Antiqua" w:cs="Times New Roman"/>
          <w:color w:val="000000" w:themeColor="text1"/>
          <w:sz w:val="24"/>
          <w:szCs w:val="24"/>
          <w:vertAlign w:val="superscript"/>
        </w:rPr>
        <w:t>17]</w:t>
      </w:r>
      <w:r w:rsidR="00450E07" w:rsidRPr="00213CAC">
        <w:rPr>
          <w:rFonts w:ascii="Book Antiqua" w:hAnsi="Book Antiqua" w:cs="Times New Roman"/>
          <w:color w:val="000000" w:themeColor="text1"/>
          <w:sz w:val="24"/>
          <w:szCs w:val="24"/>
        </w:rPr>
        <w:t xml:space="preserve">. </w:t>
      </w:r>
      <w:r w:rsidR="00A0796D" w:rsidRPr="00213CAC">
        <w:rPr>
          <w:rFonts w:ascii="Book Antiqua" w:hAnsi="Book Antiqua" w:cs="Times New Roman"/>
          <w:color w:val="000000" w:themeColor="text1"/>
          <w:sz w:val="24"/>
          <w:szCs w:val="24"/>
        </w:rPr>
        <w:t xml:space="preserve"> </w:t>
      </w:r>
    </w:p>
    <w:p w14:paraId="05E3450C" w14:textId="77777777" w:rsidR="001A383E" w:rsidRPr="00213CAC" w:rsidRDefault="00253EBD" w:rsidP="00213CAC">
      <w:pPr>
        <w:autoSpaceDE w:val="0"/>
        <w:autoSpaceDN w:val="0"/>
        <w:adjustRightInd w:val="0"/>
        <w:spacing w:after="0" w:line="360" w:lineRule="auto"/>
        <w:ind w:firstLineChars="200" w:firstLine="480"/>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 xml:space="preserve">LOS is particularly </w:t>
      </w:r>
      <w:r w:rsidR="00302BD3" w:rsidRPr="00213CAC">
        <w:rPr>
          <w:rFonts w:ascii="Book Antiqua" w:hAnsi="Book Antiqua" w:cs="Times New Roman"/>
          <w:color w:val="000000" w:themeColor="text1"/>
          <w:sz w:val="24"/>
          <w:szCs w:val="24"/>
        </w:rPr>
        <w:t>important</w:t>
      </w:r>
      <w:r w:rsidRPr="00213CAC">
        <w:rPr>
          <w:rFonts w:ascii="Book Antiqua" w:hAnsi="Book Antiqua" w:cs="Times New Roman"/>
          <w:color w:val="000000" w:themeColor="text1"/>
          <w:sz w:val="24"/>
          <w:szCs w:val="24"/>
        </w:rPr>
        <w:t xml:space="preserve"> as it can </w:t>
      </w:r>
      <w:r w:rsidR="00B04350" w:rsidRPr="00213CAC">
        <w:rPr>
          <w:rFonts w:ascii="Book Antiqua" w:hAnsi="Book Antiqua" w:cs="Times New Roman"/>
          <w:color w:val="000000" w:themeColor="text1"/>
          <w:sz w:val="24"/>
          <w:szCs w:val="24"/>
        </w:rPr>
        <w:t xml:space="preserve">also have consequences with respect to </w:t>
      </w:r>
      <w:proofErr w:type="gramStart"/>
      <w:r w:rsidR="00B04350" w:rsidRPr="00213CAC">
        <w:rPr>
          <w:rFonts w:ascii="Book Antiqua" w:hAnsi="Book Antiqua" w:cs="Times New Roman"/>
          <w:color w:val="000000" w:themeColor="text1"/>
          <w:sz w:val="24"/>
          <w:szCs w:val="24"/>
        </w:rPr>
        <w:t>rehabilitation</w:t>
      </w:r>
      <w:r w:rsidR="00425C89" w:rsidRPr="00213CAC">
        <w:rPr>
          <w:rFonts w:ascii="Book Antiqua" w:hAnsi="Book Antiqua" w:cs="Times New Roman"/>
          <w:color w:val="000000" w:themeColor="text1"/>
          <w:sz w:val="24"/>
          <w:szCs w:val="24"/>
          <w:vertAlign w:val="superscript"/>
        </w:rPr>
        <w:t>[</w:t>
      </w:r>
      <w:proofErr w:type="gramEnd"/>
      <w:r w:rsidR="00425C89" w:rsidRPr="00213CAC">
        <w:rPr>
          <w:rFonts w:ascii="Book Antiqua" w:hAnsi="Book Antiqua" w:cs="Times New Roman"/>
          <w:color w:val="000000" w:themeColor="text1"/>
          <w:sz w:val="24"/>
          <w:szCs w:val="24"/>
          <w:vertAlign w:val="superscript"/>
        </w:rPr>
        <w:t>18]</w:t>
      </w:r>
      <w:r w:rsidRPr="00213CAC">
        <w:rPr>
          <w:rFonts w:ascii="Book Antiqua" w:hAnsi="Book Antiqua" w:cs="Times New Roman"/>
          <w:color w:val="000000" w:themeColor="text1"/>
          <w:sz w:val="24"/>
          <w:szCs w:val="24"/>
        </w:rPr>
        <w:t xml:space="preserve">. </w:t>
      </w:r>
      <w:r w:rsidR="008662DF" w:rsidRPr="00213CAC">
        <w:rPr>
          <w:rFonts w:ascii="Book Antiqua" w:hAnsi="Book Antiqua" w:cs="Times New Roman"/>
          <w:color w:val="000000" w:themeColor="text1"/>
          <w:sz w:val="24"/>
          <w:szCs w:val="24"/>
        </w:rPr>
        <w:t xml:space="preserve">It is also a reliable tool for cost analysis of facility charges. </w:t>
      </w:r>
      <w:r w:rsidR="00B04350" w:rsidRPr="00213CAC">
        <w:rPr>
          <w:rFonts w:ascii="Book Antiqua" w:hAnsi="Book Antiqua" w:cs="Times New Roman"/>
          <w:color w:val="000000" w:themeColor="text1"/>
          <w:sz w:val="24"/>
          <w:szCs w:val="24"/>
        </w:rPr>
        <w:t xml:space="preserve">For example, the cost of </w:t>
      </w:r>
      <w:r w:rsidR="008662DF" w:rsidRPr="00213CAC">
        <w:rPr>
          <w:rFonts w:ascii="Book Antiqua" w:hAnsi="Book Antiqua" w:cs="Times New Roman"/>
          <w:color w:val="000000" w:themeColor="text1"/>
          <w:sz w:val="24"/>
          <w:szCs w:val="24"/>
        </w:rPr>
        <w:t>inpatient rooms are included in total facility charges, which are on average almost 4 times</w:t>
      </w:r>
      <w:r w:rsidR="00B04350" w:rsidRPr="00213CAC">
        <w:rPr>
          <w:rFonts w:ascii="Book Antiqua" w:hAnsi="Book Antiqua" w:cs="Times New Roman"/>
          <w:color w:val="000000" w:themeColor="text1"/>
          <w:sz w:val="24"/>
          <w:szCs w:val="24"/>
        </w:rPr>
        <w:t xml:space="preserve"> greater than</w:t>
      </w:r>
      <w:r w:rsidR="008662DF" w:rsidRPr="00213CAC">
        <w:rPr>
          <w:rFonts w:ascii="Book Antiqua" w:hAnsi="Book Antiqua" w:cs="Times New Roman"/>
          <w:color w:val="000000" w:themeColor="text1"/>
          <w:sz w:val="24"/>
          <w:szCs w:val="24"/>
        </w:rPr>
        <w:t xml:space="preserve"> </w:t>
      </w:r>
      <w:bookmarkStart w:id="8" w:name="_GoBack"/>
      <w:proofErr w:type="spellStart"/>
      <w:r w:rsidR="00B04350" w:rsidRPr="00213CAC">
        <w:rPr>
          <w:rFonts w:ascii="Book Antiqua" w:hAnsi="Book Antiqua" w:cs="Times New Roman"/>
          <w:color w:val="000000" w:themeColor="text1"/>
          <w:sz w:val="24"/>
          <w:szCs w:val="24"/>
        </w:rPr>
        <w:t>orthopaedic</w:t>
      </w:r>
      <w:proofErr w:type="spellEnd"/>
      <w:r w:rsidR="008662DF" w:rsidRPr="00213CAC">
        <w:rPr>
          <w:rFonts w:ascii="Book Antiqua" w:hAnsi="Book Antiqua" w:cs="Times New Roman"/>
          <w:color w:val="000000" w:themeColor="text1"/>
          <w:sz w:val="24"/>
          <w:szCs w:val="24"/>
        </w:rPr>
        <w:t xml:space="preserve"> </w:t>
      </w:r>
      <w:bookmarkEnd w:id="8"/>
      <w:r w:rsidR="008662DF" w:rsidRPr="00213CAC">
        <w:rPr>
          <w:rFonts w:ascii="Book Antiqua" w:hAnsi="Book Antiqua" w:cs="Times New Roman"/>
          <w:color w:val="000000" w:themeColor="text1"/>
          <w:sz w:val="24"/>
          <w:szCs w:val="24"/>
        </w:rPr>
        <w:t xml:space="preserve">professional </w:t>
      </w:r>
      <w:proofErr w:type="gramStart"/>
      <w:r w:rsidR="008662DF" w:rsidRPr="00213CAC">
        <w:rPr>
          <w:rFonts w:ascii="Book Antiqua" w:hAnsi="Book Antiqua" w:cs="Times New Roman"/>
          <w:color w:val="000000" w:themeColor="text1"/>
          <w:sz w:val="24"/>
          <w:szCs w:val="24"/>
        </w:rPr>
        <w:t>charge</w:t>
      </w:r>
      <w:r w:rsidR="00B04350" w:rsidRPr="00213CAC">
        <w:rPr>
          <w:rFonts w:ascii="Book Antiqua" w:hAnsi="Book Antiqua" w:cs="Times New Roman"/>
          <w:color w:val="000000" w:themeColor="text1"/>
          <w:sz w:val="24"/>
          <w:szCs w:val="24"/>
        </w:rPr>
        <w:t>s</w:t>
      </w:r>
      <w:r w:rsidR="00425C89" w:rsidRPr="00213CAC">
        <w:rPr>
          <w:rFonts w:ascii="Book Antiqua" w:hAnsi="Book Antiqua" w:cs="Times New Roman"/>
          <w:color w:val="000000" w:themeColor="text1"/>
          <w:sz w:val="24"/>
          <w:szCs w:val="24"/>
          <w:vertAlign w:val="superscript"/>
        </w:rPr>
        <w:t>[</w:t>
      </w:r>
      <w:proofErr w:type="gramEnd"/>
      <w:r w:rsidR="00425C89" w:rsidRPr="00213CAC">
        <w:rPr>
          <w:rFonts w:ascii="Book Antiqua" w:hAnsi="Book Antiqua" w:cs="Times New Roman"/>
          <w:color w:val="000000" w:themeColor="text1"/>
          <w:sz w:val="24"/>
          <w:szCs w:val="24"/>
          <w:vertAlign w:val="superscript"/>
        </w:rPr>
        <w:t>19]</w:t>
      </w:r>
      <w:r w:rsidR="008662DF" w:rsidRPr="00213CAC">
        <w:rPr>
          <w:rFonts w:ascii="Book Antiqua" w:hAnsi="Book Antiqua" w:cs="Times New Roman"/>
          <w:color w:val="000000" w:themeColor="text1"/>
          <w:sz w:val="24"/>
          <w:szCs w:val="24"/>
        </w:rPr>
        <w:t>.</w:t>
      </w:r>
      <w:r w:rsidR="004A7051" w:rsidRPr="00213CAC">
        <w:rPr>
          <w:rFonts w:ascii="Book Antiqua" w:hAnsi="Book Antiqua" w:cs="Times New Roman"/>
          <w:color w:val="000000" w:themeColor="text1"/>
          <w:sz w:val="24"/>
          <w:szCs w:val="24"/>
        </w:rPr>
        <w:t xml:space="preserve"> </w:t>
      </w:r>
      <w:r w:rsidR="00EC16E6" w:rsidRPr="00213CAC">
        <w:rPr>
          <w:rFonts w:ascii="Book Antiqua" w:hAnsi="Book Antiqua" w:cs="Times New Roman"/>
          <w:color w:val="000000" w:themeColor="text1"/>
          <w:sz w:val="24"/>
          <w:szCs w:val="24"/>
        </w:rPr>
        <w:t xml:space="preserve">An important factor </w:t>
      </w:r>
      <w:r w:rsidR="00E82FE7" w:rsidRPr="00213CAC">
        <w:rPr>
          <w:rFonts w:ascii="Book Antiqua" w:hAnsi="Book Antiqua" w:cs="Times New Roman"/>
          <w:color w:val="000000" w:themeColor="text1"/>
          <w:sz w:val="24"/>
          <w:szCs w:val="24"/>
        </w:rPr>
        <w:t xml:space="preserve">affecting LOS with regard to operative approach reflects how </w:t>
      </w:r>
      <w:proofErr w:type="spellStart"/>
      <w:r w:rsidR="00E82FE7" w:rsidRPr="00213CAC">
        <w:rPr>
          <w:rFonts w:ascii="Book Antiqua" w:hAnsi="Book Antiqua" w:cs="Times New Roman"/>
          <w:color w:val="000000" w:themeColor="text1"/>
          <w:sz w:val="24"/>
          <w:szCs w:val="24"/>
        </w:rPr>
        <w:t>orthopaedic</w:t>
      </w:r>
      <w:proofErr w:type="spellEnd"/>
      <w:r w:rsidR="00E82FE7" w:rsidRPr="00213CAC">
        <w:rPr>
          <w:rFonts w:ascii="Book Antiqua" w:hAnsi="Book Antiqua" w:cs="Times New Roman"/>
          <w:color w:val="000000" w:themeColor="text1"/>
          <w:sz w:val="24"/>
          <w:szCs w:val="24"/>
        </w:rPr>
        <w:t xml:space="preserve"> surgeons may postpone surgical </w:t>
      </w:r>
      <w:r w:rsidR="00EC16E6" w:rsidRPr="00213CAC">
        <w:rPr>
          <w:rFonts w:ascii="Book Antiqua" w:hAnsi="Book Antiqua" w:cs="Times New Roman"/>
          <w:color w:val="000000" w:themeColor="text1"/>
          <w:sz w:val="24"/>
          <w:szCs w:val="24"/>
        </w:rPr>
        <w:t xml:space="preserve">fixation. For </w:t>
      </w:r>
      <w:r w:rsidR="00E82FE7" w:rsidRPr="00213CAC">
        <w:rPr>
          <w:rFonts w:ascii="Book Antiqua" w:hAnsi="Book Antiqua" w:cs="Times New Roman"/>
          <w:color w:val="000000" w:themeColor="text1"/>
          <w:sz w:val="24"/>
          <w:szCs w:val="24"/>
        </w:rPr>
        <w:t>example</w:t>
      </w:r>
      <w:r w:rsidR="00EC16E6" w:rsidRPr="00213CAC">
        <w:rPr>
          <w:rFonts w:ascii="Book Antiqua" w:hAnsi="Book Antiqua" w:cs="Times New Roman"/>
          <w:color w:val="000000" w:themeColor="text1"/>
          <w:sz w:val="24"/>
          <w:szCs w:val="24"/>
        </w:rPr>
        <w:t xml:space="preserve">, open surgical </w:t>
      </w:r>
      <w:r w:rsidR="00E82FE7" w:rsidRPr="00213CAC">
        <w:rPr>
          <w:rFonts w:ascii="Book Antiqua" w:hAnsi="Book Antiqua" w:cs="Times New Roman"/>
          <w:color w:val="000000" w:themeColor="text1"/>
          <w:sz w:val="24"/>
          <w:szCs w:val="24"/>
        </w:rPr>
        <w:t>approaches</w:t>
      </w:r>
      <w:r w:rsidR="00EC16E6" w:rsidRPr="00213CAC">
        <w:rPr>
          <w:rFonts w:ascii="Book Antiqua" w:hAnsi="Book Antiqua" w:cs="Times New Roman"/>
          <w:color w:val="000000" w:themeColor="text1"/>
          <w:sz w:val="24"/>
          <w:szCs w:val="24"/>
        </w:rPr>
        <w:t xml:space="preserve"> are </w:t>
      </w:r>
      <w:r w:rsidR="00EC16E6" w:rsidRPr="00213CAC">
        <w:rPr>
          <w:rFonts w:ascii="Book Antiqua" w:hAnsi="Book Antiqua" w:cs="Times New Roman"/>
          <w:color w:val="000000" w:themeColor="text1"/>
          <w:sz w:val="24"/>
          <w:szCs w:val="24"/>
        </w:rPr>
        <w:lastRenderedPageBreak/>
        <w:t>often delayed for days</w:t>
      </w:r>
      <w:r w:rsidR="00E82FE7" w:rsidRPr="00213CAC">
        <w:rPr>
          <w:rFonts w:ascii="Book Antiqua" w:hAnsi="Book Antiqua" w:cs="Times New Roman"/>
          <w:color w:val="000000" w:themeColor="text1"/>
          <w:sz w:val="24"/>
          <w:szCs w:val="24"/>
        </w:rPr>
        <w:t xml:space="preserve"> for patients with pelvic ring fractures</w:t>
      </w:r>
      <w:r w:rsidR="00EC16E6" w:rsidRPr="00213CAC">
        <w:rPr>
          <w:rFonts w:ascii="Book Antiqua" w:hAnsi="Book Antiqua" w:cs="Times New Roman"/>
          <w:color w:val="000000" w:themeColor="text1"/>
          <w:sz w:val="24"/>
          <w:szCs w:val="24"/>
        </w:rPr>
        <w:t xml:space="preserve"> to prevent disruption of tamponade and clot formation</w:t>
      </w:r>
      <w:r w:rsidR="00425C89" w:rsidRPr="00213CAC">
        <w:rPr>
          <w:rFonts w:ascii="Book Antiqua" w:hAnsi="Book Antiqua" w:cs="Times New Roman"/>
          <w:color w:val="000000" w:themeColor="text1"/>
          <w:sz w:val="24"/>
          <w:szCs w:val="24"/>
        </w:rPr>
        <w:t xml:space="preserve"> </w:t>
      </w:r>
      <w:r w:rsidR="00425C89" w:rsidRPr="00213CAC">
        <w:rPr>
          <w:rFonts w:ascii="Book Antiqua" w:hAnsi="Book Antiqua" w:cs="Times New Roman"/>
          <w:color w:val="000000" w:themeColor="text1"/>
          <w:sz w:val="24"/>
          <w:szCs w:val="24"/>
          <w:vertAlign w:val="superscript"/>
        </w:rPr>
        <w:t>[7]</w:t>
      </w:r>
      <w:r w:rsidR="00E82FE7" w:rsidRPr="00213CAC">
        <w:rPr>
          <w:rFonts w:ascii="Book Antiqua" w:hAnsi="Book Antiqua" w:cs="Times New Roman"/>
          <w:color w:val="000000" w:themeColor="text1"/>
          <w:sz w:val="24"/>
          <w:szCs w:val="24"/>
        </w:rPr>
        <w:t>. Although p</w:t>
      </w:r>
      <w:r w:rsidR="00EC16E6" w:rsidRPr="00213CAC">
        <w:rPr>
          <w:rFonts w:ascii="Book Antiqua" w:hAnsi="Book Antiqua" w:cs="Times New Roman"/>
          <w:color w:val="000000" w:themeColor="text1"/>
          <w:sz w:val="24"/>
          <w:szCs w:val="24"/>
        </w:rPr>
        <w:t xml:space="preserve">ercutaneous </w:t>
      </w:r>
      <w:r w:rsidR="00E82FE7" w:rsidRPr="00213CAC">
        <w:rPr>
          <w:rFonts w:ascii="Book Antiqua" w:hAnsi="Book Antiqua" w:cs="Times New Roman"/>
          <w:color w:val="000000" w:themeColor="text1"/>
          <w:sz w:val="24"/>
          <w:szCs w:val="24"/>
        </w:rPr>
        <w:t>approaches</w:t>
      </w:r>
      <w:r w:rsidR="00EC16E6" w:rsidRPr="00213CAC">
        <w:rPr>
          <w:rFonts w:ascii="Book Antiqua" w:hAnsi="Book Antiqua" w:cs="Times New Roman"/>
          <w:color w:val="000000" w:themeColor="text1"/>
          <w:sz w:val="24"/>
          <w:szCs w:val="24"/>
        </w:rPr>
        <w:t xml:space="preserve"> for sacral fractures </w:t>
      </w:r>
      <w:r w:rsidR="00E82FE7" w:rsidRPr="00213CAC">
        <w:rPr>
          <w:rFonts w:ascii="Book Antiqua" w:hAnsi="Book Antiqua" w:cs="Times New Roman"/>
          <w:color w:val="000000" w:themeColor="text1"/>
          <w:sz w:val="24"/>
          <w:szCs w:val="24"/>
        </w:rPr>
        <w:t>may also</w:t>
      </w:r>
      <w:r w:rsidR="00EC16E6" w:rsidRPr="00213CAC">
        <w:rPr>
          <w:rFonts w:ascii="Book Antiqua" w:hAnsi="Book Antiqua" w:cs="Times New Roman"/>
          <w:color w:val="000000" w:themeColor="text1"/>
          <w:sz w:val="24"/>
          <w:szCs w:val="24"/>
        </w:rPr>
        <w:t xml:space="preserve"> </w:t>
      </w:r>
      <w:r w:rsidR="00E82FE7" w:rsidRPr="00213CAC">
        <w:rPr>
          <w:rFonts w:ascii="Book Antiqua" w:hAnsi="Book Antiqua" w:cs="Times New Roman"/>
          <w:color w:val="000000" w:themeColor="text1"/>
          <w:sz w:val="24"/>
          <w:szCs w:val="24"/>
        </w:rPr>
        <w:t xml:space="preserve">occur days after admission, with one study finding a delay of </w:t>
      </w:r>
      <w:r w:rsidR="00EC16E6" w:rsidRPr="00213CAC">
        <w:rPr>
          <w:rFonts w:ascii="Book Antiqua" w:hAnsi="Book Antiqua" w:cs="Times New Roman"/>
          <w:color w:val="000000" w:themeColor="text1"/>
          <w:sz w:val="24"/>
          <w:szCs w:val="24"/>
        </w:rPr>
        <w:t>4.2 d</w:t>
      </w:r>
      <w:r w:rsidR="00726FE9" w:rsidRPr="00213CAC">
        <w:rPr>
          <w:rFonts w:ascii="Book Antiqua" w:hAnsi="Book Antiqua" w:cs="Times New Roman"/>
          <w:color w:val="000000" w:themeColor="text1"/>
          <w:sz w:val="24"/>
          <w:szCs w:val="24"/>
        </w:rPr>
        <w:t xml:space="preserve"> prior to fixation, definitive fixation </w:t>
      </w:r>
      <w:r w:rsidR="00E82FE7" w:rsidRPr="00213CAC">
        <w:rPr>
          <w:rFonts w:ascii="Book Antiqua" w:hAnsi="Book Antiqua" w:cs="Times New Roman"/>
          <w:color w:val="000000" w:themeColor="text1"/>
          <w:sz w:val="24"/>
          <w:szCs w:val="24"/>
        </w:rPr>
        <w:t>may oc</w:t>
      </w:r>
      <w:r w:rsidR="001A383E" w:rsidRPr="00213CAC">
        <w:rPr>
          <w:rFonts w:ascii="Book Antiqua" w:hAnsi="Book Antiqua" w:cs="Times New Roman"/>
          <w:color w:val="000000" w:themeColor="text1"/>
          <w:sz w:val="24"/>
          <w:szCs w:val="24"/>
        </w:rPr>
        <w:t xml:space="preserve">cur much sooner after </w:t>
      </w:r>
      <w:proofErr w:type="gramStart"/>
      <w:r w:rsidR="001A383E" w:rsidRPr="00213CAC">
        <w:rPr>
          <w:rFonts w:ascii="Book Antiqua" w:hAnsi="Book Antiqua" w:cs="Times New Roman"/>
          <w:color w:val="000000" w:themeColor="text1"/>
          <w:sz w:val="24"/>
          <w:szCs w:val="24"/>
        </w:rPr>
        <w:t>admission</w:t>
      </w:r>
      <w:r w:rsidR="00425C89" w:rsidRPr="00213CAC">
        <w:rPr>
          <w:rFonts w:ascii="Book Antiqua" w:hAnsi="Book Antiqua" w:cs="Times New Roman"/>
          <w:color w:val="000000" w:themeColor="text1"/>
          <w:sz w:val="24"/>
          <w:szCs w:val="24"/>
          <w:vertAlign w:val="superscript"/>
        </w:rPr>
        <w:t>[</w:t>
      </w:r>
      <w:proofErr w:type="gramEnd"/>
      <w:r w:rsidR="00425C89" w:rsidRPr="00213CAC">
        <w:rPr>
          <w:rFonts w:ascii="Book Antiqua" w:hAnsi="Book Antiqua" w:cs="Times New Roman"/>
          <w:color w:val="000000" w:themeColor="text1"/>
          <w:sz w:val="24"/>
          <w:szCs w:val="24"/>
          <w:vertAlign w:val="superscript"/>
        </w:rPr>
        <w:t>20]</w:t>
      </w:r>
      <w:r w:rsidR="00E82FE7" w:rsidRPr="00213CAC">
        <w:rPr>
          <w:rFonts w:ascii="Book Antiqua" w:hAnsi="Book Antiqua" w:cs="Times New Roman"/>
          <w:color w:val="000000" w:themeColor="text1"/>
          <w:sz w:val="24"/>
          <w:szCs w:val="24"/>
        </w:rPr>
        <w:t xml:space="preserve"> Given a decreased delay to fixation coupled with fewer bleeding episodes and other complications, a percutaneous approach for sacral fractures may be</w:t>
      </w:r>
      <w:r w:rsidR="0041302F" w:rsidRPr="00213CAC">
        <w:rPr>
          <w:rFonts w:ascii="Book Antiqua" w:hAnsi="Book Antiqua" w:cs="Times New Roman"/>
          <w:color w:val="000000" w:themeColor="text1"/>
          <w:sz w:val="24"/>
          <w:szCs w:val="24"/>
        </w:rPr>
        <w:t xml:space="preserve"> a more time-effective procedure </w:t>
      </w:r>
      <w:r w:rsidR="00E82FE7" w:rsidRPr="00213CAC">
        <w:rPr>
          <w:rFonts w:ascii="Book Antiqua" w:hAnsi="Book Antiqua" w:cs="Times New Roman"/>
          <w:color w:val="000000" w:themeColor="text1"/>
          <w:sz w:val="24"/>
          <w:szCs w:val="24"/>
        </w:rPr>
        <w:t>leading to savings in LOS costs</w:t>
      </w:r>
      <w:r w:rsidR="0041302F" w:rsidRPr="00213CAC">
        <w:rPr>
          <w:rFonts w:ascii="Book Antiqua" w:hAnsi="Book Antiqua" w:cs="Times New Roman"/>
          <w:color w:val="000000" w:themeColor="text1"/>
          <w:sz w:val="24"/>
          <w:szCs w:val="24"/>
        </w:rPr>
        <w:t>.</w:t>
      </w:r>
    </w:p>
    <w:p w14:paraId="568F762D" w14:textId="77777777" w:rsidR="001A383E" w:rsidRPr="00213CAC" w:rsidRDefault="00E82FE7" w:rsidP="00213CAC">
      <w:pPr>
        <w:autoSpaceDE w:val="0"/>
        <w:autoSpaceDN w:val="0"/>
        <w:adjustRightInd w:val="0"/>
        <w:spacing w:after="0" w:line="360" w:lineRule="auto"/>
        <w:ind w:firstLineChars="200" w:firstLine="480"/>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 xml:space="preserve">Our study further demonstrated </w:t>
      </w:r>
      <w:r w:rsidR="00392793" w:rsidRPr="00213CAC">
        <w:rPr>
          <w:rFonts w:ascii="Book Antiqua" w:hAnsi="Book Antiqua" w:cs="Times New Roman"/>
          <w:color w:val="000000" w:themeColor="text1"/>
          <w:sz w:val="24"/>
          <w:szCs w:val="24"/>
        </w:rPr>
        <w:t>surprisingly high overall readmission (8.5%) and complication (10.6%)</w:t>
      </w:r>
      <w:r w:rsidRPr="00213CAC">
        <w:rPr>
          <w:rFonts w:ascii="Book Antiqua" w:hAnsi="Book Antiqua" w:cs="Times New Roman"/>
          <w:color w:val="000000" w:themeColor="text1"/>
          <w:sz w:val="24"/>
          <w:szCs w:val="24"/>
        </w:rPr>
        <w:t xml:space="preserve"> rates</w:t>
      </w:r>
      <w:r w:rsidR="00392793" w:rsidRPr="00213CAC">
        <w:rPr>
          <w:rFonts w:ascii="Book Antiqua" w:hAnsi="Book Antiqua" w:cs="Times New Roman"/>
          <w:color w:val="000000" w:themeColor="text1"/>
          <w:sz w:val="24"/>
          <w:szCs w:val="24"/>
        </w:rPr>
        <w:t xml:space="preserve">. Although there </w:t>
      </w:r>
      <w:r w:rsidRPr="00213CAC">
        <w:rPr>
          <w:rFonts w:ascii="Book Antiqua" w:hAnsi="Book Antiqua" w:cs="Times New Roman"/>
          <w:color w:val="000000" w:themeColor="text1"/>
          <w:sz w:val="24"/>
          <w:szCs w:val="24"/>
        </w:rPr>
        <w:t xml:space="preserve">were </w:t>
      </w:r>
      <w:r w:rsidR="00392793" w:rsidRPr="00213CAC">
        <w:rPr>
          <w:rFonts w:ascii="Book Antiqua" w:hAnsi="Book Antiqua" w:cs="Times New Roman"/>
          <w:color w:val="000000" w:themeColor="text1"/>
          <w:sz w:val="24"/>
          <w:szCs w:val="24"/>
        </w:rPr>
        <w:t>trend</w:t>
      </w:r>
      <w:r w:rsidRPr="00213CAC">
        <w:rPr>
          <w:rFonts w:ascii="Book Antiqua" w:hAnsi="Book Antiqua" w:cs="Times New Roman"/>
          <w:color w:val="000000" w:themeColor="text1"/>
          <w:sz w:val="24"/>
          <w:szCs w:val="24"/>
        </w:rPr>
        <w:t xml:space="preserve">s toward </w:t>
      </w:r>
      <w:r w:rsidR="00392793" w:rsidRPr="00213CAC">
        <w:rPr>
          <w:rFonts w:ascii="Book Antiqua" w:hAnsi="Book Antiqua" w:cs="Times New Roman"/>
          <w:color w:val="000000" w:themeColor="text1"/>
          <w:sz w:val="24"/>
          <w:szCs w:val="24"/>
        </w:rPr>
        <w:t>higher rate</w:t>
      </w:r>
      <w:r w:rsidRPr="00213CAC">
        <w:rPr>
          <w:rFonts w:ascii="Book Antiqua" w:hAnsi="Book Antiqua" w:cs="Times New Roman"/>
          <w:color w:val="000000" w:themeColor="text1"/>
          <w:sz w:val="24"/>
          <w:szCs w:val="24"/>
        </w:rPr>
        <w:t>s</w:t>
      </w:r>
      <w:r w:rsidR="00392793" w:rsidRPr="00213CAC">
        <w:rPr>
          <w:rFonts w:ascii="Book Antiqua" w:hAnsi="Book Antiqua" w:cs="Times New Roman"/>
          <w:color w:val="000000" w:themeColor="text1"/>
          <w:sz w:val="24"/>
          <w:szCs w:val="24"/>
        </w:rPr>
        <w:t xml:space="preserve"> of readmission</w:t>
      </w:r>
      <w:r w:rsidR="0051407A" w:rsidRPr="00213CAC">
        <w:rPr>
          <w:rFonts w:ascii="Book Antiqua" w:hAnsi="Book Antiqua" w:cs="Times New Roman"/>
          <w:color w:val="000000" w:themeColor="text1"/>
          <w:sz w:val="24"/>
          <w:szCs w:val="24"/>
        </w:rPr>
        <w:t>s</w:t>
      </w:r>
      <w:r w:rsidR="00392793" w:rsidRPr="00213CAC">
        <w:rPr>
          <w:rFonts w:ascii="Book Antiqua" w:hAnsi="Book Antiqua" w:cs="Times New Roman"/>
          <w:color w:val="000000" w:themeColor="text1"/>
          <w:sz w:val="24"/>
          <w:szCs w:val="24"/>
        </w:rPr>
        <w:t xml:space="preserve"> (9.5%)</w:t>
      </w:r>
      <w:r w:rsidRPr="00213CAC">
        <w:rPr>
          <w:rFonts w:ascii="Book Antiqua" w:hAnsi="Book Antiqua" w:cs="Times New Roman"/>
          <w:color w:val="000000" w:themeColor="text1"/>
          <w:sz w:val="24"/>
          <w:szCs w:val="24"/>
        </w:rPr>
        <w:t xml:space="preserve"> in the percutaneous group and</w:t>
      </w:r>
      <w:r w:rsidR="00392793" w:rsidRPr="00213CAC">
        <w:rPr>
          <w:rFonts w:ascii="Book Antiqua" w:hAnsi="Book Antiqua" w:cs="Times New Roman"/>
          <w:color w:val="000000" w:themeColor="text1"/>
          <w:sz w:val="24"/>
          <w:szCs w:val="24"/>
        </w:rPr>
        <w:t xml:space="preserve"> complication</w:t>
      </w:r>
      <w:r w:rsidR="0051407A" w:rsidRPr="00213CAC">
        <w:rPr>
          <w:rFonts w:ascii="Book Antiqua" w:hAnsi="Book Antiqua" w:cs="Times New Roman"/>
          <w:color w:val="000000" w:themeColor="text1"/>
          <w:sz w:val="24"/>
          <w:szCs w:val="24"/>
        </w:rPr>
        <w:t>s</w:t>
      </w:r>
      <w:r w:rsidR="00392793" w:rsidRPr="00213CAC">
        <w:rPr>
          <w:rFonts w:ascii="Book Antiqua" w:hAnsi="Book Antiqua" w:cs="Times New Roman"/>
          <w:color w:val="000000" w:themeColor="text1"/>
          <w:sz w:val="24"/>
          <w:szCs w:val="24"/>
        </w:rPr>
        <w:t xml:space="preserve"> (19.4%) in the ORIF group, these did not reach statistical significance. </w:t>
      </w:r>
      <w:r w:rsidR="0051407A" w:rsidRPr="00213CAC">
        <w:rPr>
          <w:rFonts w:ascii="Book Antiqua" w:hAnsi="Book Antiqua" w:cs="Times New Roman"/>
          <w:color w:val="000000" w:themeColor="text1"/>
          <w:sz w:val="24"/>
          <w:szCs w:val="24"/>
        </w:rPr>
        <w:t>Nevertheless, o</w:t>
      </w:r>
      <w:r w:rsidR="00B34F21" w:rsidRPr="00213CAC">
        <w:rPr>
          <w:rFonts w:ascii="Book Antiqua" w:hAnsi="Book Antiqua" w:cs="Times New Roman"/>
          <w:color w:val="000000" w:themeColor="text1"/>
          <w:sz w:val="24"/>
          <w:szCs w:val="24"/>
        </w:rPr>
        <w:t>ur overall complication</w:t>
      </w:r>
      <w:r w:rsidR="0051407A" w:rsidRPr="00213CAC">
        <w:rPr>
          <w:rFonts w:ascii="Book Antiqua" w:hAnsi="Book Antiqua" w:cs="Times New Roman"/>
          <w:color w:val="000000" w:themeColor="text1"/>
          <w:sz w:val="24"/>
          <w:szCs w:val="24"/>
        </w:rPr>
        <w:t xml:space="preserve"> rate (10.6%) falls within the range of pelvic and acetabular</w:t>
      </w:r>
      <w:r w:rsidR="00B34F21" w:rsidRPr="00213CAC">
        <w:rPr>
          <w:rFonts w:ascii="Book Antiqua" w:hAnsi="Book Antiqua" w:cs="Times New Roman"/>
          <w:color w:val="000000" w:themeColor="text1"/>
          <w:sz w:val="24"/>
          <w:szCs w:val="24"/>
        </w:rPr>
        <w:t xml:space="preserve"> complications </w:t>
      </w:r>
      <w:r w:rsidR="0051407A" w:rsidRPr="00213CAC">
        <w:rPr>
          <w:rFonts w:ascii="Book Antiqua" w:hAnsi="Book Antiqua" w:cs="Times New Roman"/>
          <w:color w:val="000000" w:themeColor="text1"/>
          <w:sz w:val="24"/>
          <w:szCs w:val="24"/>
        </w:rPr>
        <w:t xml:space="preserve">reported by </w:t>
      </w:r>
      <w:proofErr w:type="spellStart"/>
      <w:r w:rsidR="0051407A" w:rsidRPr="00213CAC">
        <w:rPr>
          <w:rFonts w:ascii="Book Antiqua" w:hAnsi="Book Antiqua" w:cs="Times New Roman"/>
          <w:color w:val="000000" w:themeColor="text1"/>
          <w:sz w:val="24"/>
          <w:szCs w:val="24"/>
        </w:rPr>
        <w:t>Vallier</w:t>
      </w:r>
      <w:proofErr w:type="spellEnd"/>
      <w:r w:rsidR="0051407A" w:rsidRPr="00213CAC">
        <w:rPr>
          <w:rFonts w:ascii="Book Antiqua" w:hAnsi="Book Antiqua" w:cs="Times New Roman"/>
          <w:color w:val="000000" w:themeColor="text1"/>
          <w:sz w:val="24"/>
          <w:szCs w:val="24"/>
        </w:rPr>
        <w:t xml:space="preserve"> </w:t>
      </w:r>
      <w:r w:rsidR="0051407A" w:rsidRPr="00213CAC">
        <w:rPr>
          <w:rFonts w:ascii="Book Antiqua" w:hAnsi="Book Antiqua" w:cs="Times New Roman"/>
          <w:i/>
          <w:color w:val="000000" w:themeColor="text1"/>
          <w:sz w:val="24"/>
          <w:szCs w:val="24"/>
        </w:rPr>
        <w:t xml:space="preserve">et </w:t>
      </w:r>
      <w:proofErr w:type="spellStart"/>
      <w:r w:rsidR="0051407A" w:rsidRPr="00213CAC">
        <w:rPr>
          <w:rFonts w:ascii="Book Antiqua" w:hAnsi="Book Antiqua" w:cs="Times New Roman"/>
          <w:i/>
          <w:color w:val="000000" w:themeColor="text1"/>
          <w:sz w:val="24"/>
          <w:szCs w:val="24"/>
        </w:rPr>
        <w:t>al</w:t>
      </w:r>
      <w:r w:rsidR="0051407A" w:rsidRPr="00213CAC">
        <w:rPr>
          <w:rFonts w:ascii="Book Antiqua" w:hAnsi="Book Antiqua" w:cs="Times New Roman"/>
          <w:color w:val="000000" w:themeColor="text1"/>
          <w:sz w:val="24"/>
          <w:szCs w:val="24"/>
        </w:rPr>
        <w:t>’s</w:t>
      </w:r>
      <w:proofErr w:type="spellEnd"/>
      <w:r w:rsidR="0051407A" w:rsidRPr="00213CAC">
        <w:rPr>
          <w:rFonts w:ascii="Book Antiqua" w:hAnsi="Book Antiqua" w:cs="Times New Roman"/>
          <w:color w:val="000000" w:themeColor="text1"/>
          <w:sz w:val="24"/>
          <w:szCs w:val="24"/>
        </w:rPr>
        <w:t xml:space="preserve"> study</w:t>
      </w:r>
      <w:r w:rsidR="001A383E" w:rsidRPr="00213CAC">
        <w:rPr>
          <w:rFonts w:ascii="Book Antiqua" w:hAnsi="Book Antiqua" w:cs="Times New Roman"/>
          <w:color w:val="000000" w:themeColor="text1"/>
          <w:sz w:val="24"/>
          <w:szCs w:val="24"/>
          <w:vertAlign w:val="superscript"/>
        </w:rPr>
        <w:t>[10]</w:t>
      </w:r>
      <w:r w:rsidR="00B34F21" w:rsidRPr="00213CAC">
        <w:rPr>
          <w:rFonts w:ascii="Book Antiqua" w:hAnsi="Book Antiqua" w:cs="Times New Roman"/>
          <w:color w:val="000000" w:themeColor="text1"/>
          <w:sz w:val="24"/>
          <w:szCs w:val="24"/>
        </w:rPr>
        <w:t xml:space="preserve">, which </w:t>
      </w:r>
      <w:r w:rsidR="0051407A" w:rsidRPr="00213CAC">
        <w:rPr>
          <w:rFonts w:ascii="Book Antiqua" w:hAnsi="Book Antiqua" w:cs="Times New Roman"/>
          <w:color w:val="000000" w:themeColor="text1"/>
          <w:sz w:val="24"/>
          <w:szCs w:val="24"/>
        </w:rPr>
        <w:t>found a</w:t>
      </w:r>
      <w:r w:rsidR="00B34F21" w:rsidRPr="00213CAC">
        <w:rPr>
          <w:rFonts w:ascii="Book Antiqua" w:hAnsi="Book Antiqua" w:cs="Times New Roman"/>
          <w:color w:val="000000" w:themeColor="text1"/>
          <w:sz w:val="24"/>
          <w:szCs w:val="24"/>
        </w:rPr>
        <w:t xml:space="preserve"> 12% (58/465 patients with 95 complications) </w:t>
      </w:r>
      <w:r w:rsidR="0051407A" w:rsidRPr="00213CAC">
        <w:rPr>
          <w:rFonts w:ascii="Book Antiqua" w:hAnsi="Book Antiqua" w:cs="Times New Roman"/>
          <w:color w:val="000000" w:themeColor="text1"/>
          <w:sz w:val="24"/>
          <w:szCs w:val="24"/>
        </w:rPr>
        <w:t>rate of post-operative adverse events</w:t>
      </w:r>
      <w:r w:rsidR="00B34F21" w:rsidRPr="00213CAC">
        <w:rPr>
          <w:rFonts w:ascii="Book Antiqua" w:hAnsi="Book Antiqua" w:cs="Times New Roman"/>
          <w:color w:val="000000" w:themeColor="text1"/>
          <w:sz w:val="24"/>
          <w:szCs w:val="24"/>
        </w:rPr>
        <w:t xml:space="preserve">. </w:t>
      </w:r>
    </w:p>
    <w:p w14:paraId="482383BE" w14:textId="796A2087" w:rsidR="001A383E" w:rsidRPr="00213CAC" w:rsidRDefault="0051407A" w:rsidP="00213CAC">
      <w:pPr>
        <w:autoSpaceDE w:val="0"/>
        <w:autoSpaceDN w:val="0"/>
        <w:adjustRightInd w:val="0"/>
        <w:spacing w:after="0" w:line="360" w:lineRule="auto"/>
        <w:ind w:firstLineChars="200" w:firstLine="480"/>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color w:val="000000" w:themeColor="text1"/>
          <w:sz w:val="24"/>
          <w:szCs w:val="24"/>
        </w:rPr>
        <w:t>When comparing complication rates for the two approaches, o</w:t>
      </w:r>
      <w:r w:rsidR="00D41841" w:rsidRPr="00213CAC">
        <w:rPr>
          <w:rFonts w:ascii="Book Antiqua" w:hAnsi="Book Antiqua" w:cs="Times New Roman"/>
          <w:color w:val="000000" w:themeColor="text1"/>
          <w:sz w:val="24"/>
          <w:szCs w:val="24"/>
        </w:rPr>
        <w:t>pen reduction and internal fixation treatment outcomes differ across various fract</w:t>
      </w:r>
      <w:r w:rsidRPr="00213CAC">
        <w:rPr>
          <w:rFonts w:ascii="Book Antiqua" w:hAnsi="Book Antiqua" w:cs="Times New Roman"/>
          <w:color w:val="000000" w:themeColor="text1"/>
          <w:sz w:val="24"/>
          <w:szCs w:val="24"/>
        </w:rPr>
        <w:t>ure types. F</w:t>
      </w:r>
      <w:r w:rsidR="00D41841" w:rsidRPr="00213CAC">
        <w:rPr>
          <w:rFonts w:ascii="Book Antiqua" w:hAnsi="Book Antiqua" w:cs="Times New Roman"/>
          <w:color w:val="000000" w:themeColor="text1"/>
          <w:sz w:val="24"/>
          <w:szCs w:val="24"/>
        </w:rPr>
        <w:t>or example</w:t>
      </w:r>
      <w:r w:rsidRPr="00213CAC">
        <w:rPr>
          <w:rFonts w:ascii="Book Antiqua" w:hAnsi="Book Antiqua" w:cs="Times New Roman"/>
          <w:color w:val="000000" w:themeColor="text1"/>
          <w:sz w:val="24"/>
          <w:szCs w:val="24"/>
        </w:rPr>
        <w:t>,</w:t>
      </w:r>
      <w:r w:rsidR="00D41841" w:rsidRPr="00213CAC">
        <w:rPr>
          <w:rFonts w:ascii="Book Antiqua" w:hAnsi="Book Antiqua" w:cs="Times New Roman"/>
          <w:color w:val="000000" w:themeColor="text1"/>
          <w:sz w:val="24"/>
          <w:szCs w:val="24"/>
        </w:rPr>
        <w:t xml:space="preserve"> </w:t>
      </w:r>
      <w:r w:rsidRPr="00213CAC">
        <w:rPr>
          <w:rFonts w:ascii="Book Antiqua" w:hAnsi="Book Antiqua" w:cs="Times New Roman"/>
          <w:color w:val="000000" w:themeColor="text1"/>
          <w:sz w:val="24"/>
          <w:szCs w:val="24"/>
        </w:rPr>
        <w:t>r</w:t>
      </w:r>
      <w:r w:rsidR="00FB007F" w:rsidRPr="00213CAC">
        <w:rPr>
          <w:rFonts w:ascii="Book Antiqua" w:hAnsi="Book Antiqua" w:cs="Times New Roman"/>
          <w:color w:val="000000" w:themeColor="text1"/>
          <w:sz w:val="24"/>
          <w:szCs w:val="24"/>
        </w:rPr>
        <w:t xml:space="preserve">econstruction plate internal fixation of type C unstable sacral fractures can have </w:t>
      </w:r>
      <w:r w:rsidRPr="00213CAC">
        <w:rPr>
          <w:rFonts w:ascii="Book Antiqua" w:hAnsi="Book Antiqua" w:cs="Times New Roman"/>
          <w:color w:val="000000" w:themeColor="text1"/>
          <w:sz w:val="24"/>
          <w:szCs w:val="24"/>
        </w:rPr>
        <w:t>a</w:t>
      </w:r>
      <w:r w:rsidR="00FB007F" w:rsidRPr="00213CAC">
        <w:rPr>
          <w:rFonts w:ascii="Book Antiqua" w:hAnsi="Book Antiqua" w:cs="Times New Roman"/>
          <w:color w:val="000000" w:themeColor="text1"/>
          <w:sz w:val="24"/>
          <w:szCs w:val="24"/>
        </w:rPr>
        <w:t xml:space="preserve"> 12.5% </w:t>
      </w:r>
      <w:r w:rsidRPr="00213CAC">
        <w:rPr>
          <w:rFonts w:ascii="Book Antiqua" w:hAnsi="Book Antiqua" w:cs="Times New Roman"/>
          <w:color w:val="000000" w:themeColor="text1"/>
          <w:sz w:val="24"/>
          <w:szCs w:val="24"/>
        </w:rPr>
        <w:t>infection rate and</w:t>
      </w:r>
      <w:r w:rsidR="00FB007F" w:rsidRPr="00213CAC">
        <w:rPr>
          <w:rFonts w:ascii="Book Antiqua" w:hAnsi="Book Antiqua" w:cs="Times New Roman"/>
          <w:color w:val="000000" w:themeColor="text1"/>
          <w:sz w:val="24"/>
          <w:szCs w:val="24"/>
        </w:rPr>
        <w:t xml:space="preserve"> 15.6% </w:t>
      </w:r>
      <w:r w:rsidRPr="00213CAC">
        <w:rPr>
          <w:rFonts w:ascii="Book Antiqua" w:hAnsi="Book Antiqua" w:cs="Times New Roman"/>
          <w:color w:val="000000" w:themeColor="text1"/>
          <w:sz w:val="24"/>
          <w:szCs w:val="24"/>
        </w:rPr>
        <w:t xml:space="preserve">complication rate secondary to </w:t>
      </w:r>
      <w:r w:rsidR="00FB007F" w:rsidRPr="00213CAC">
        <w:rPr>
          <w:rFonts w:ascii="Book Antiqua" w:hAnsi="Book Antiqua" w:cs="Times New Roman"/>
          <w:color w:val="000000" w:themeColor="text1"/>
          <w:sz w:val="24"/>
          <w:szCs w:val="24"/>
        </w:rPr>
        <w:t xml:space="preserve">urological </w:t>
      </w:r>
      <w:proofErr w:type="gramStart"/>
      <w:r w:rsidR="00FB007F" w:rsidRPr="00213CAC">
        <w:rPr>
          <w:rFonts w:ascii="Book Antiqua" w:hAnsi="Book Antiqua" w:cs="Times New Roman"/>
          <w:color w:val="000000" w:themeColor="text1"/>
          <w:sz w:val="24"/>
          <w:szCs w:val="24"/>
        </w:rPr>
        <w:t>problems</w:t>
      </w:r>
      <w:r w:rsidR="0038346B" w:rsidRPr="00213CAC">
        <w:rPr>
          <w:rFonts w:ascii="Book Antiqua" w:hAnsi="Book Antiqua" w:cs="Times New Roman"/>
          <w:color w:val="000000" w:themeColor="text1"/>
          <w:sz w:val="24"/>
          <w:szCs w:val="24"/>
          <w:vertAlign w:val="superscript"/>
        </w:rPr>
        <w:t>[</w:t>
      </w:r>
      <w:proofErr w:type="gramEnd"/>
      <w:r w:rsidR="0038346B" w:rsidRPr="00213CAC">
        <w:rPr>
          <w:rFonts w:ascii="Book Antiqua" w:hAnsi="Book Antiqua" w:cs="Times New Roman"/>
          <w:color w:val="000000" w:themeColor="text1"/>
          <w:sz w:val="24"/>
          <w:szCs w:val="24"/>
          <w:vertAlign w:val="superscript"/>
        </w:rPr>
        <w:t>21</w:t>
      </w:r>
      <w:r w:rsidR="00425C89" w:rsidRPr="00213CAC">
        <w:rPr>
          <w:rFonts w:ascii="Book Antiqua" w:hAnsi="Book Antiqua" w:cs="Times New Roman"/>
          <w:color w:val="000000" w:themeColor="text1"/>
          <w:sz w:val="24"/>
          <w:szCs w:val="24"/>
          <w:vertAlign w:val="superscript"/>
        </w:rPr>
        <w:t>]</w:t>
      </w:r>
      <w:r w:rsidR="00FB007F" w:rsidRPr="00213CAC">
        <w:rPr>
          <w:rFonts w:ascii="Book Antiqua" w:hAnsi="Book Antiqua" w:cs="Times New Roman"/>
          <w:color w:val="000000" w:themeColor="text1"/>
          <w:sz w:val="24"/>
          <w:szCs w:val="24"/>
        </w:rPr>
        <w:t xml:space="preserve">. </w:t>
      </w:r>
      <w:r w:rsidRPr="00213CAC">
        <w:rPr>
          <w:rFonts w:ascii="Book Antiqua" w:hAnsi="Book Antiqua" w:cs="Times New Roman"/>
          <w:color w:val="000000" w:themeColor="text1"/>
          <w:sz w:val="24"/>
          <w:szCs w:val="24"/>
        </w:rPr>
        <w:t xml:space="preserve">Conversely, Hsu and colleagues </w:t>
      </w:r>
      <w:r w:rsidR="001F6881" w:rsidRPr="00213CAC">
        <w:rPr>
          <w:rFonts w:ascii="Book Antiqua" w:hAnsi="Book Antiqua" w:cs="Times New Roman"/>
          <w:color w:val="000000" w:themeColor="text1"/>
          <w:sz w:val="24"/>
          <w:szCs w:val="24"/>
        </w:rPr>
        <w:t>found</w:t>
      </w:r>
      <w:r w:rsidRPr="00213CAC">
        <w:rPr>
          <w:rFonts w:ascii="Book Antiqua" w:hAnsi="Book Antiqua" w:cs="Times New Roman"/>
          <w:color w:val="000000" w:themeColor="text1"/>
          <w:sz w:val="24"/>
          <w:szCs w:val="24"/>
        </w:rPr>
        <w:t xml:space="preserve"> a low complication rate (1/19 patients) when following-up two post-operatively a patient cohort with </w:t>
      </w:r>
      <w:r w:rsidR="00FB007F" w:rsidRPr="00213CAC">
        <w:rPr>
          <w:rFonts w:ascii="Book Antiqua" w:hAnsi="Book Antiqua" w:cs="Times New Roman"/>
          <w:color w:val="000000" w:themeColor="text1"/>
          <w:sz w:val="24"/>
          <w:szCs w:val="24"/>
        </w:rPr>
        <w:t>displaced sacral fracture</w:t>
      </w:r>
      <w:r w:rsidRPr="00213CAC">
        <w:rPr>
          <w:rFonts w:ascii="Book Antiqua" w:hAnsi="Book Antiqua" w:cs="Times New Roman"/>
          <w:color w:val="000000" w:themeColor="text1"/>
          <w:sz w:val="24"/>
          <w:szCs w:val="24"/>
        </w:rPr>
        <w:t>s treated wi</w:t>
      </w:r>
      <w:r w:rsidR="001A383E" w:rsidRPr="00213CAC">
        <w:rPr>
          <w:rFonts w:ascii="Book Antiqua" w:hAnsi="Book Antiqua" w:cs="Times New Roman"/>
          <w:color w:val="000000" w:themeColor="text1"/>
          <w:sz w:val="24"/>
          <w:szCs w:val="24"/>
        </w:rPr>
        <w:t xml:space="preserve">th open reductions and </w:t>
      </w:r>
      <w:proofErr w:type="gramStart"/>
      <w:r w:rsidR="001A383E" w:rsidRPr="00213CAC">
        <w:rPr>
          <w:rFonts w:ascii="Book Antiqua" w:hAnsi="Book Antiqua" w:cs="Times New Roman"/>
          <w:color w:val="000000" w:themeColor="text1"/>
          <w:sz w:val="24"/>
          <w:szCs w:val="24"/>
        </w:rPr>
        <w:t>internal</w:t>
      </w:r>
      <w:r w:rsidR="0038346B" w:rsidRPr="00213CAC">
        <w:rPr>
          <w:rFonts w:ascii="Book Antiqua" w:hAnsi="Book Antiqua" w:cs="Times New Roman"/>
          <w:color w:val="000000" w:themeColor="text1"/>
          <w:sz w:val="24"/>
          <w:szCs w:val="24"/>
          <w:vertAlign w:val="superscript"/>
        </w:rPr>
        <w:t>[</w:t>
      </w:r>
      <w:proofErr w:type="gramEnd"/>
      <w:r w:rsidR="0038346B" w:rsidRPr="00213CAC">
        <w:rPr>
          <w:rFonts w:ascii="Book Antiqua" w:hAnsi="Book Antiqua" w:cs="Times New Roman"/>
          <w:color w:val="000000" w:themeColor="text1"/>
          <w:sz w:val="24"/>
          <w:szCs w:val="24"/>
          <w:vertAlign w:val="superscript"/>
        </w:rPr>
        <w:t>22</w:t>
      </w:r>
      <w:r w:rsidR="00425C89" w:rsidRPr="00213CAC">
        <w:rPr>
          <w:rFonts w:ascii="Book Antiqua" w:hAnsi="Book Antiqua" w:cs="Times New Roman"/>
          <w:color w:val="000000" w:themeColor="text1"/>
          <w:sz w:val="24"/>
          <w:szCs w:val="24"/>
          <w:vertAlign w:val="superscript"/>
        </w:rPr>
        <w:t>]</w:t>
      </w:r>
      <w:r w:rsidR="00AD3C8F" w:rsidRPr="00213CAC">
        <w:rPr>
          <w:rFonts w:ascii="Book Antiqua" w:hAnsi="Book Antiqua" w:cs="Times New Roman"/>
          <w:color w:val="000000" w:themeColor="text1"/>
          <w:sz w:val="24"/>
          <w:szCs w:val="24"/>
        </w:rPr>
        <w:t>.</w:t>
      </w:r>
      <w:r w:rsidR="00EC16E6" w:rsidRPr="00213CAC">
        <w:rPr>
          <w:rFonts w:ascii="Book Antiqua" w:hAnsi="Book Antiqua" w:cs="Times New Roman"/>
          <w:color w:val="000000" w:themeColor="text1"/>
          <w:sz w:val="24"/>
          <w:szCs w:val="24"/>
          <w:vertAlign w:val="superscript"/>
        </w:rPr>
        <w:t xml:space="preserve"> </w:t>
      </w:r>
      <w:r w:rsidR="00AD3C8F" w:rsidRPr="00213CAC">
        <w:rPr>
          <w:rFonts w:ascii="Book Antiqua" w:hAnsi="Book Antiqua" w:cs="Times New Roman"/>
          <w:color w:val="000000" w:themeColor="text1"/>
          <w:sz w:val="24"/>
          <w:szCs w:val="24"/>
          <w:vertAlign w:val="superscript"/>
        </w:rPr>
        <w:t xml:space="preserve"> </w:t>
      </w:r>
      <w:r w:rsidR="00EC16E6" w:rsidRPr="00213CAC">
        <w:rPr>
          <w:rFonts w:ascii="Book Antiqua" w:hAnsi="Book Antiqua" w:cs="Times New Roman"/>
          <w:color w:val="000000" w:themeColor="text1"/>
          <w:sz w:val="24"/>
          <w:szCs w:val="24"/>
        </w:rPr>
        <w:t xml:space="preserve">Other studies showed 2.8% infections in internal </w:t>
      </w:r>
      <w:proofErr w:type="gramStart"/>
      <w:r w:rsidR="00EC16E6" w:rsidRPr="00213CAC">
        <w:rPr>
          <w:rFonts w:ascii="Book Antiqua" w:hAnsi="Book Antiqua" w:cs="Times New Roman"/>
          <w:color w:val="000000" w:themeColor="text1"/>
          <w:sz w:val="24"/>
          <w:szCs w:val="24"/>
        </w:rPr>
        <w:t>fixation</w:t>
      </w:r>
      <w:r w:rsidR="0038346B" w:rsidRPr="00213CAC">
        <w:rPr>
          <w:rFonts w:ascii="Book Antiqua" w:hAnsi="Book Antiqua" w:cs="Times New Roman"/>
          <w:color w:val="000000" w:themeColor="text1"/>
          <w:sz w:val="24"/>
          <w:szCs w:val="24"/>
          <w:vertAlign w:val="superscript"/>
        </w:rPr>
        <w:t>[</w:t>
      </w:r>
      <w:proofErr w:type="gramEnd"/>
      <w:r w:rsidR="0038346B" w:rsidRPr="00213CAC">
        <w:rPr>
          <w:rFonts w:ascii="Book Antiqua" w:hAnsi="Book Antiqua" w:cs="Times New Roman"/>
          <w:color w:val="000000" w:themeColor="text1"/>
          <w:sz w:val="24"/>
          <w:szCs w:val="24"/>
          <w:vertAlign w:val="superscript"/>
        </w:rPr>
        <w:t>23</w:t>
      </w:r>
      <w:r w:rsidR="00425C89" w:rsidRPr="00213CAC">
        <w:rPr>
          <w:rFonts w:ascii="Book Antiqua" w:hAnsi="Book Antiqua" w:cs="Times New Roman"/>
          <w:color w:val="000000" w:themeColor="text1"/>
          <w:sz w:val="24"/>
          <w:szCs w:val="24"/>
          <w:vertAlign w:val="superscript"/>
        </w:rPr>
        <w:t>]</w:t>
      </w:r>
      <w:r w:rsidR="00EC16E6" w:rsidRPr="00213CAC">
        <w:rPr>
          <w:rFonts w:ascii="Book Antiqua" w:hAnsi="Book Antiqua" w:cs="Times New Roman"/>
          <w:color w:val="000000" w:themeColor="text1"/>
          <w:sz w:val="24"/>
          <w:szCs w:val="24"/>
        </w:rPr>
        <w:t>.</w:t>
      </w:r>
      <w:r w:rsidR="005A660A" w:rsidRPr="00213CAC">
        <w:rPr>
          <w:rFonts w:ascii="Book Antiqua" w:hAnsi="Book Antiqua" w:cs="Times New Roman"/>
          <w:color w:val="000000" w:themeColor="text1"/>
          <w:sz w:val="24"/>
          <w:szCs w:val="24"/>
        </w:rPr>
        <w:t xml:space="preserve"> </w:t>
      </w:r>
      <w:r w:rsidR="001F6881" w:rsidRPr="00213CAC">
        <w:rPr>
          <w:rFonts w:ascii="Book Antiqua" w:hAnsi="Book Antiqua" w:cs="Times New Roman"/>
          <w:color w:val="000000" w:themeColor="text1"/>
          <w:sz w:val="24"/>
          <w:szCs w:val="24"/>
        </w:rPr>
        <w:t>Based on our results for ORIF patients,</w:t>
      </w:r>
      <w:r w:rsidR="00B34F21" w:rsidRPr="00213CAC">
        <w:rPr>
          <w:rFonts w:ascii="Book Antiqua" w:hAnsi="Book Antiqua" w:cs="Times New Roman"/>
          <w:color w:val="000000" w:themeColor="text1"/>
          <w:sz w:val="24"/>
          <w:szCs w:val="24"/>
        </w:rPr>
        <w:t xml:space="preserve"> </w:t>
      </w:r>
      <w:r w:rsidR="004A7051" w:rsidRPr="00213CAC">
        <w:rPr>
          <w:rFonts w:ascii="Book Antiqua" w:hAnsi="Book Antiqua" w:cs="Times New Roman"/>
          <w:color w:val="000000" w:themeColor="text1"/>
          <w:sz w:val="24"/>
          <w:szCs w:val="24"/>
        </w:rPr>
        <w:t xml:space="preserve">hardware failure and infection are the top two causes of complications, </w:t>
      </w:r>
      <w:r w:rsidR="001F6881" w:rsidRPr="00213CAC">
        <w:rPr>
          <w:rFonts w:ascii="Book Antiqua" w:hAnsi="Book Antiqua" w:cs="Times New Roman"/>
          <w:color w:val="000000" w:themeColor="text1"/>
          <w:sz w:val="24"/>
          <w:szCs w:val="24"/>
        </w:rPr>
        <w:t xml:space="preserve">similar to published </w:t>
      </w:r>
      <w:proofErr w:type="gramStart"/>
      <w:r w:rsidR="001F6881" w:rsidRPr="00213CAC">
        <w:rPr>
          <w:rFonts w:ascii="Book Antiqua" w:hAnsi="Book Antiqua" w:cs="Times New Roman"/>
          <w:color w:val="000000" w:themeColor="text1"/>
          <w:sz w:val="24"/>
          <w:szCs w:val="24"/>
        </w:rPr>
        <w:t>results</w:t>
      </w:r>
      <w:r w:rsidR="0038346B" w:rsidRPr="00213CAC">
        <w:rPr>
          <w:rFonts w:ascii="Book Antiqua" w:hAnsi="Book Antiqua" w:cs="Times New Roman"/>
          <w:color w:val="000000" w:themeColor="text1"/>
          <w:sz w:val="24"/>
          <w:szCs w:val="24"/>
          <w:vertAlign w:val="superscript"/>
        </w:rPr>
        <w:t>[</w:t>
      </w:r>
      <w:proofErr w:type="gramEnd"/>
      <w:r w:rsidR="0038346B" w:rsidRPr="00213CAC">
        <w:rPr>
          <w:rFonts w:ascii="Book Antiqua" w:hAnsi="Book Antiqua" w:cs="Times New Roman"/>
          <w:color w:val="000000" w:themeColor="text1"/>
          <w:sz w:val="24"/>
          <w:szCs w:val="24"/>
          <w:vertAlign w:val="superscript"/>
        </w:rPr>
        <w:t>21-23</w:t>
      </w:r>
      <w:r w:rsidR="001F6881" w:rsidRPr="00213CAC">
        <w:rPr>
          <w:rFonts w:ascii="Book Antiqua" w:hAnsi="Book Antiqua" w:cs="Times New Roman"/>
          <w:color w:val="000000" w:themeColor="text1"/>
          <w:sz w:val="24"/>
          <w:szCs w:val="24"/>
          <w:vertAlign w:val="superscript"/>
        </w:rPr>
        <w:t>]</w:t>
      </w:r>
      <w:r w:rsidR="004A7051" w:rsidRPr="00213CAC">
        <w:rPr>
          <w:rFonts w:ascii="Book Antiqua" w:hAnsi="Book Antiqua" w:cs="Times New Roman"/>
          <w:color w:val="000000" w:themeColor="text1"/>
          <w:sz w:val="24"/>
          <w:szCs w:val="24"/>
        </w:rPr>
        <w:t xml:space="preserve">. </w:t>
      </w:r>
      <w:r w:rsidR="00761EEC" w:rsidRPr="00213CAC">
        <w:rPr>
          <w:rFonts w:ascii="Book Antiqua" w:hAnsi="Book Antiqua" w:cs="Times New Roman"/>
          <w:color w:val="000000" w:themeColor="text1"/>
          <w:sz w:val="24"/>
          <w:szCs w:val="24"/>
        </w:rPr>
        <w:t>In comparison, p</w:t>
      </w:r>
      <w:r w:rsidR="00EC16E6" w:rsidRPr="00213CAC">
        <w:rPr>
          <w:rFonts w:ascii="Book Antiqua" w:hAnsi="Book Antiqua" w:cs="Times New Roman"/>
          <w:color w:val="000000" w:themeColor="text1"/>
          <w:sz w:val="24"/>
          <w:szCs w:val="24"/>
        </w:rPr>
        <w:t>ercutaneous screw fixation complications</w:t>
      </w:r>
      <w:r w:rsidR="00761EEC" w:rsidRPr="00213CAC">
        <w:rPr>
          <w:rFonts w:ascii="Book Antiqua" w:hAnsi="Book Antiqua" w:cs="Times New Roman"/>
          <w:color w:val="000000" w:themeColor="text1"/>
          <w:sz w:val="24"/>
          <w:szCs w:val="24"/>
        </w:rPr>
        <w:t xml:space="preserve"> </w:t>
      </w:r>
      <w:r w:rsidR="004A7051" w:rsidRPr="00213CAC">
        <w:rPr>
          <w:rFonts w:ascii="Book Antiqua" w:hAnsi="Book Antiqua" w:cs="Times New Roman"/>
          <w:color w:val="000000" w:themeColor="text1"/>
          <w:sz w:val="24"/>
          <w:szCs w:val="24"/>
        </w:rPr>
        <w:t xml:space="preserve">can </w:t>
      </w:r>
      <w:r w:rsidR="00EC16E6" w:rsidRPr="00213CAC">
        <w:rPr>
          <w:rFonts w:ascii="Book Antiqua" w:hAnsi="Book Antiqua" w:cs="Times New Roman"/>
          <w:color w:val="000000" w:themeColor="text1"/>
          <w:sz w:val="24"/>
          <w:szCs w:val="24"/>
        </w:rPr>
        <w:t xml:space="preserve">result from poor </w:t>
      </w:r>
      <w:r w:rsidR="001F6881" w:rsidRPr="00213CAC">
        <w:rPr>
          <w:rFonts w:ascii="Book Antiqua" w:hAnsi="Book Antiqua" w:cs="Times New Roman"/>
          <w:color w:val="000000" w:themeColor="text1"/>
          <w:sz w:val="24"/>
          <w:szCs w:val="24"/>
        </w:rPr>
        <w:t>visualization</w:t>
      </w:r>
      <w:r w:rsidR="00EC16E6" w:rsidRPr="00213CAC">
        <w:rPr>
          <w:rFonts w:ascii="Book Antiqua" w:hAnsi="Book Antiqua" w:cs="Times New Roman"/>
          <w:color w:val="000000" w:themeColor="text1"/>
          <w:sz w:val="24"/>
          <w:szCs w:val="24"/>
        </w:rPr>
        <w:t xml:space="preserve"> of </w:t>
      </w:r>
      <w:r w:rsidR="001F6881" w:rsidRPr="00213CAC">
        <w:rPr>
          <w:rFonts w:ascii="Book Antiqua" w:hAnsi="Book Antiqua" w:cs="Times New Roman"/>
          <w:color w:val="000000" w:themeColor="text1"/>
          <w:sz w:val="24"/>
          <w:szCs w:val="24"/>
        </w:rPr>
        <w:t xml:space="preserve">relevant </w:t>
      </w:r>
      <w:r w:rsidR="00EC16E6" w:rsidRPr="00213CAC">
        <w:rPr>
          <w:rFonts w:ascii="Book Antiqua" w:hAnsi="Book Antiqua" w:cs="Times New Roman"/>
          <w:color w:val="000000" w:themeColor="text1"/>
          <w:sz w:val="24"/>
          <w:szCs w:val="24"/>
        </w:rPr>
        <w:t xml:space="preserve">anatomy, </w:t>
      </w:r>
      <w:r w:rsidR="001F6881" w:rsidRPr="00213CAC">
        <w:rPr>
          <w:rFonts w:ascii="Book Antiqua" w:hAnsi="Book Antiqua" w:cs="Times New Roman"/>
          <w:color w:val="000000" w:themeColor="text1"/>
          <w:sz w:val="24"/>
          <w:szCs w:val="24"/>
        </w:rPr>
        <w:t>incomplete</w:t>
      </w:r>
      <w:r w:rsidR="00EC16E6" w:rsidRPr="00213CAC">
        <w:rPr>
          <w:rFonts w:ascii="Book Antiqua" w:hAnsi="Book Antiqua" w:cs="Times New Roman"/>
          <w:color w:val="000000" w:themeColor="text1"/>
          <w:sz w:val="24"/>
          <w:szCs w:val="24"/>
        </w:rPr>
        <w:t xml:space="preserve"> fluoroscopy,</w:t>
      </w:r>
      <w:r w:rsidR="001F6881" w:rsidRPr="00213CAC">
        <w:rPr>
          <w:rFonts w:ascii="Book Antiqua" w:hAnsi="Book Antiqua" w:cs="Times New Roman"/>
          <w:color w:val="000000" w:themeColor="text1"/>
          <w:sz w:val="24"/>
          <w:szCs w:val="24"/>
        </w:rPr>
        <w:t xml:space="preserve"> unexpected</w:t>
      </w:r>
      <w:r w:rsidR="00EC16E6" w:rsidRPr="00213CAC">
        <w:rPr>
          <w:rFonts w:ascii="Book Antiqua" w:hAnsi="Book Antiqua" w:cs="Times New Roman"/>
          <w:color w:val="000000" w:themeColor="text1"/>
          <w:sz w:val="24"/>
          <w:szCs w:val="24"/>
        </w:rPr>
        <w:t xml:space="preserve"> anato</w:t>
      </w:r>
      <w:r w:rsidR="00425C89" w:rsidRPr="00213CAC">
        <w:rPr>
          <w:rFonts w:ascii="Book Antiqua" w:hAnsi="Book Antiqua" w:cs="Times New Roman"/>
          <w:color w:val="000000" w:themeColor="text1"/>
          <w:sz w:val="24"/>
          <w:szCs w:val="24"/>
        </w:rPr>
        <w:t>mic variations</w:t>
      </w:r>
      <w:r w:rsidR="001F6881" w:rsidRPr="00213CAC">
        <w:rPr>
          <w:rFonts w:ascii="Book Antiqua" w:hAnsi="Book Antiqua" w:cs="Times New Roman"/>
          <w:color w:val="000000" w:themeColor="text1"/>
          <w:sz w:val="24"/>
          <w:szCs w:val="24"/>
        </w:rPr>
        <w:t>,</w:t>
      </w:r>
      <w:r w:rsidR="001A383E" w:rsidRPr="00213CAC">
        <w:rPr>
          <w:rFonts w:ascii="Book Antiqua" w:hAnsi="Book Antiqua" w:cs="Times New Roman"/>
          <w:color w:val="000000" w:themeColor="text1"/>
          <w:sz w:val="24"/>
          <w:szCs w:val="24"/>
        </w:rPr>
        <w:t xml:space="preserve"> and </w:t>
      </w:r>
      <w:proofErr w:type="spellStart"/>
      <w:proofErr w:type="gramStart"/>
      <w:r w:rsidR="001A383E" w:rsidRPr="00213CAC">
        <w:rPr>
          <w:rFonts w:ascii="Book Antiqua" w:hAnsi="Book Antiqua" w:cs="Times New Roman"/>
          <w:color w:val="000000" w:themeColor="text1"/>
          <w:sz w:val="24"/>
          <w:szCs w:val="24"/>
        </w:rPr>
        <w:t>malreduction</w:t>
      </w:r>
      <w:proofErr w:type="spellEnd"/>
      <w:r w:rsidR="00851530" w:rsidRPr="00213CAC">
        <w:rPr>
          <w:rFonts w:ascii="Book Antiqua" w:hAnsi="Book Antiqua" w:cs="Times New Roman"/>
          <w:color w:val="000000" w:themeColor="text1"/>
          <w:sz w:val="24"/>
          <w:szCs w:val="24"/>
          <w:vertAlign w:val="superscript"/>
        </w:rPr>
        <w:t>[</w:t>
      </w:r>
      <w:proofErr w:type="gramEnd"/>
      <w:r w:rsidR="0038346B" w:rsidRPr="00213CAC">
        <w:rPr>
          <w:rFonts w:ascii="Book Antiqua" w:hAnsi="Book Antiqua" w:cs="Times New Roman"/>
          <w:color w:val="000000" w:themeColor="text1"/>
          <w:sz w:val="24"/>
          <w:szCs w:val="24"/>
          <w:vertAlign w:val="superscript"/>
        </w:rPr>
        <w:t>4</w:t>
      </w:r>
      <w:r w:rsidR="00425C89" w:rsidRPr="00213CAC">
        <w:rPr>
          <w:rFonts w:ascii="Book Antiqua" w:hAnsi="Book Antiqua" w:cs="Times New Roman"/>
          <w:color w:val="000000" w:themeColor="text1"/>
          <w:sz w:val="24"/>
          <w:szCs w:val="24"/>
          <w:vertAlign w:val="superscript"/>
        </w:rPr>
        <w:t>]</w:t>
      </w:r>
      <w:r w:rsidR="00EC16E6" w:rsidRPr="00213CAC">
        <w:rPr>
          <w:rFonts w:ascii="Book Antiqua" w:hAnsi="Book Antiqua" w:cs="Times New Roman"/>
          <w:color w:val="000000" w:themeColor="text1"/>
          <w:sz w:val="24"/>
          <w:szCs w:val="24"/>
        </w:rPr>
        <w:t xml:space="preserve">. </w:t>
      </w:r>
      <w:r w:rsidR="00761EEC" w:rsidRPr="00213CAC">
        <w:rPr>
          <w:rFonts w:ascii="Book Antiqua" w:hAnsi="Book Antiqua" w:cs="Times New Roman"/>
          <w:color w:val="000000" w:themeColor="text1"/>
          <w:sz w:val="24"/>
          <w:szCs w:val="24"/>
        </w:rPr>
        <w:t>Most common complications, based on our results, include</w:t>
      </w:r>
      <w:r w:rsidR="00EC16E6" w:rsidRPr="00213CAC">
        <w:rPr>
          <w:rFonts w:ascii="Book Antiqua" w:hAnsi="Book Antiqua" w:cs="Times New Roman"/>
          <w:color w:val="000000" w:themeColor="text1"/>
          <w:sz w:val="24"/>
          <w:szCs w:val="24"/>
        </w:rPr>
        <w:t xml:space="preserve"> </w:t>
      </w:r>
      <w:r w:rsidR="001E4D7A" w:rsidRPr="00213CAC">
        <w:rPr>
          <w:rFonts w:ascii="Book Antiqua" w:hAnsi="Book Antiqua" w:cs="Times New Roman"/>
          <w:color w:val="000000" w:themeColor="text1"/>
          <w:sz w:val="24"/>
          <w:szCs w:val="24"/>
        </w:rPr>
        <w:t>implant failure</w:t>
      </w:r>
      <w:r w:rsidR="00EC16E6" w:rsidRPr="00213CAC">
        <w:rPr>
          <w:rFonts w:ascii="Book Antiqua" w:hAnsi="Book Antiqua" w:cs="Times New Roman"/>
          <w:color w:val="000000" w:themeColor="text1"/>
          <w:sz w:val="24"/>
          <w:szCs w:val="24"/>
        </w:rPr>
        <w:t xml:space="preserve"> and i</w:t>
      </w:r>
      <w:r w:rsidR="00761EEC" w:rsidRPr="00213CAC">
        <w:rPr>
          <w:rFonts w:ascii="Book Antiqua" w:hAnsi="Book Antiqua" w:cs="Times New Roman"/>
          <w:color w:val="000000" w:themeColor="text1"/>
          <w:sz w:val="24"/>
          <w:szCs w:val="24"/>
        </w:rPr>
        <w:t>nfection</w:t>
      </w:r>
      <w:r w:rsidR="001E4D7A" w:rsidRPr="00213CAC">
        <w:rPr>
          <w:rFonts w:ascii="Book Antiqua" w:hAnsi="Book Antiqua" w:cs="Times New Roman"/>
          <w:color w:val="000000" w:themeColor="text1"/>
          <w:sz w:val="24"/>
          <w:szCs w:val="24"/>
        </w:rPr>
        <w:t>.</w:t>
      </w:r>
      <w:r w:rsidR="005A660A" w:rsidRPr="00213CAC">
        <w:rPr>
          <w:rFonts w:ascii="Book Antiqua" w:hAnsi="Book Antiqua" w:cs="Times New Roman"/>
          <w:color w:val="000000" w:themeColor="text1"/>
          <w:sz w:val="24"/>
          <w:szCs w:val="24"/>
        </w:rPr>
        <w:t xml:space="preserve"> Routt</w:t>
      </w:r>
      <w:r w:rsidR="00851530" w:rsidRPr="00213CAC">
        <w:rPr>
          <w:rFonts w:ascii="Book Antiqua" w:eastAsia="宋体" w:hAnsi="Book Antiqua" w:cs="Times New Roman"/>
          <w:color w:val="000000" w:themeColor="text1"/>
          <w:sz w:val="24"/>
          <w:szCs w:val="24"/>
          <w:lang w:eastAsia="zh-CN"/>
        </w:rPr>
        <w:t xml:space="preserve"> </w:t>
      </w:r>
      <w:r w:rsidR="00851530" w:rsidRPr="00213CAC">
        <w:rPr>
          <w:rFonts w:ascii="Book Antiqua" w:eastAsia="宋体" w:hAnsi="Book Antiqua" w:cs="Times New Roman"/>
          <w:i/>
          <w:color w:val="000000" w:themeColor="text1"/>
          <w:sz w:val="24"/>
          <w:szCs w:val="24"/>
          <w:lang w:eastAsia="zh-CN"/>
        </w:rPr>
        <w:t xml:space="preserve">et </w:t>
      </w:r>
      <w:proofErr w:type="gramStart"/>
      <w:r w:rsidR="00851530" w:rsidRPr="00213CAC">
        <w:rPr>
          <w:rFonts w:ascii="Book Antiqua" w:eastAsia="宋体" w:hAnsi="Book Antiqua" w:cs="Times New Roman"/>
          <w:i/>
          <w:color w:val="000000" w:themeColor="text1"/>
          <w:sz w:val="24"/>
          <w:szCs w:val="24"/>
          <w:lang w:eastAsia="zh-CN"/>
        </w:rPr>
        <w:t>al</w:t>
      </w:r>
      <w:r w:rsidR="0038346B" w:rsidRPr="00213CAC">
        <w:rPr>
          <w:rFonts w:ascii="Book Antiqua" w:hAnsi="Book Antiqua" w:cs="Times New Roman"/>
          <w:color w:val="000000" w:themeColor="text1"/>
          <w:sz w:val="24"/>
          <w:szCs w:val="24"/>
          <w:vertAlign w:val="superscript"/>
        </w:rPr>
        <w:t>[</w:t>
      </w:r>
      <w:proofErr w:type="gramEnd"/>
      <w:r w:rsidR="0038346B" w:rsidRPr="00213CAC">
        <w:rPr>
          <w:rFonts w:ascii="Book Antiqua" w:hAnsi="Book Antiqua" w:cs="Times New Roman"/>
          <w:color w:val="000000" w:themeColor="text1"/>
          <w:sz w:val="24"/>
          <w:szCs w:val="24"/>
          <w:vertAlign w:val="superscript"/>
        </w:rPr>
        <w:t>2</w:t>
      </w:r>
      <w:r w:rsidR="00851530" w:rsidRPr="00213CAC">
        <w:rPr>
          <w:rFonts w:ascii="Book Antiqua" w:eastAsia="宋体" w:hAnsi="Book Antiqua" w:cs="Times New Roman"/>
          <w:color w:val="000000" w:themeColor="text1"/>
          <w:sz w:val="24"/>
          <w:szCs w:val="24"/>
          <w:vertAlign w:val="superscript"/>
          <w:lang w:eastAsia="zh-CN"/>
        </w:rPr>
        <w:t>4</w:t>
      </w:r>
      <w:r w:rsidR="008D2050" w:rsidRPr="00213CAC">
        <w:rPr>
          <w:rFonts w:ascii="Book Antiqua" w:hAnsi="Book Antiqua" w:cs="Times New Roman"/>
          <w:color w:val="000000" w:themeColor="text1"/>
          <w:sz w:val="24"/>
          <w:szCs w:val="24"/>
          <w:vertAlign w:val="superscript"/>
        </w:rPr>
        <w:t>]</w:t>
      </w:r>
      <w:r w:rsidR="005A660A" w:rsidRPr="00213CAC">
        <w:rPr>
          <w:rFonts w:ascii="Book Antiqua" w:hAnsi="Book Antiqua" w:cs="Times New Roman"/>
          <w:color w:val="000000" w:themeColor="text1"/>
          <w:sz w:val="24"/>
          <w:szCs w:val="24"/>
        </w:rPr>
        <w:t xml:space="preserve"> described fixation failure in 4.5%</w:t>
      </w:r>
      <w:r w:rsidR="00761EEC" w:rsidRPr="00213CAC">
        <w:rPr>
          <w:rFonts w:ascii="Book Antiqua" w:hAnsi="Book Antiqua" w:cs="Times New Roman"/>
          <w:color w:val="000000" w:themeColor="text1"/>
          <w:sz w:val="24"/>
          <w:szCs w:val="24"/>
        </w:rPr>
        <w:t xml:space="preserve"> of patients</w:t>
      </w:r>
      <w:r w:rsidR="005A660A" w:rsidRPr="00213CAC">
        <w:rPr>
          <w:rFonts w:ascii="Book Antiqua" w:hAnsi="Book Antiqua" w:cs="Times New Roman"/>
          <w:color w:val="000000" w:themeColor="text1"/>
          <w:sz w:val="24"/>
          <w:szCs w:val="24"/>
        </w:rPr>
        <w:t xml:space="preserve"> </w:t>
      </w:r>
      <w:r w:rsidR="00761EEC" w:rsidRPr="00213CAC">
        <w:rPr>
          <w:rFonts w:ascii="Book Antiqua" w:hAnsi="Book Antiqua" w:cs="Times New Roman"/>
          <w:color w:val="000000" w:themeColor="text1"/>
          <w:sz w:val="24"/>
          <w:szCs w:val="24"/>
        </w:rPr>
        <w:t>using a</w:t>
      </w:r>
      <w:r w:rsidR="005A660A" w:rsidRPr="00213CAC">
        <w:rPr>
          <w:rFonts w:ascii="Book Antiqua" w:hAnsi="Book Antiqua" w:cs="Times New Roman"/>
          <w:color w:val="000000" w:themeColor="text1"/>
          <w:sz w:val="24"/>
          <w:szCs w:val="24"/>
        </w:rPr>
        <w:t xml:space="preserve"> percutaneous </w:t>
      </w:r>
      <w:proofErr w:type="spellStart"/>
      <w:r w:rsidR="005A660A" w:rsidRPr="00213CAC">
        <w:rPr>
          <w:rFonts w:ascii="Book Antiqua" w:hAnsi="Book Antiqua" w:cs="Times New Roman"/>
          <w:color w:val="000000" w:themeColor="text1"/>
          <w:sz w:val="24"/>
          <w:szCs w:val="24"/>
        </w:rPr>
        <w:t>iliosacral</w:t>
      </w:r>
      <w:proofErr w:type="spellEnd"/>
      <w:r w:rsidR="005A660A" w:rsidRPr="00213CAC">
        <w:rPr>
          <w:rFonts w:ascii="Book Antiqua" w:hAnsi="Book Antiqua" w:cs="Times New Roman"/>
          <w:color w:val="000000" w:themeColor="text1"/>
          <w:sz w:val="24"/>
          <w:szCs w:val="24"/>
        </w:rPr>
        <w:t xml:space="preserve"> screw technique, which is close to our 3.17% hardware failure in </w:t>
      </w:r>
      <w:r w:rsidR="00761EEC" w:rsidRPr="00213CAC">
        <w:rPr>
          <w:rFonts w:ascii="Book Antiqua" w:hAnsi="Book Antiqua" w:cs="Times New Roman"/>
          <w:color w:val="000000" w:themeColor="text1"/>
          <w:sz w:val="24"/>
          <w:szCs w:val="24"/>
        </w:rPr>
        <w:t>patients treated percutaneously</w:t>
      </w:r>
      <w:r w:rsidR="005A660A" w:rsidRPr="00213CAC">
        <w:rPr>
          <w:rFonts w:ascii="Book Antiqua" w:hAnsi="Book Antiqua" w:cs="Times New Roman"/>
          <w:color w:val="000000" w:themeColor="text1"/>
          <w:sz w:val="24"/>
          <w:szCs w:val="24"/>
        </w:rPr>
        <w:t xml:space="preserve">. Avoidance of deep tissue exposure to the environment in percutaneous approaches </w:t>
      </w:r>
      <w:r w:rsidR="00761EEC" w:rsidRPr="00213CAC">
        <w:rPr>
          <w:rFonts w:ascii="Book Antiqua" w:hAnsi="Book Antiqua" w:cs="Times New Roman"/>
          <w:color w:val="000000" w:themeColor="text1"/>
          <w:sz w:val="24"/>
          <w:szCs w:val="24"/>
        </w:rPr>
        <w:t xml:space="preserve">is one main reason that is postulated to </w:t>
      </w:r>
      <w:r w:rsidR="00761EEC" w:rsidRPr="00213CAC">
        <w:rPr>
          <w:rFonts w:ascii="Book Antiqua" w:hAnsi="Book Antiqua" w:cs="Times New Roman"/>
          <w:color w:val="000000" w:themeColor="text1"/>
          <w:sz w:val="24"/>
          <w:szCs w:val="24"/>
        </w:rPr>
        <w:lastRenderedPageBreak/>
        <w:t>result in theoretically fewer complications with this appro</w:t>
      </w:r>
      <w:r w:rsidR="001A383E" w:rsidRPr="00213CAC">
        <w:rPr>
          <w:rFonts w:ascii="Book Antiqua" w:hAnsi="Book Antiqua" w:cs="Times New Roman"/>
          <w:color w:val="000000" w:themeColor="text1"/>
          <w:sz w:val="24"/>
          <w:szCs w:val="24"/>
        </w:rPr>
        <w:t xml:space="preserve">ach compared to open </w:t>
      </w:r>
      <w:proofErr w:type="gramStart"/>
      <w:r w:rsidR="001A383E" w:rsidRPr="00213CAC">
        <w:rPr>
          <w:rFonts w:ascii="Book Antiqua" w:hAnsi="Book Antiqua" w:cs="Times New Roman"/>
          <w:color w:val="000000" w:themeColor="text1"/>
          <w:sz w:val="24"/>
          <w:szCs w:val="24"/>
        </w:rPr>
        <w:t>techniques</w:t>
      </w:r>
      <w:r w:rsidR="0038346B" w:rsidRPr="00213CAC">
        <w:rPr>
          <w:rFonts w:ascii="Book Antiqua" w:hAnsi="Book Antiqua" w:cs="Times New Roman"/>
          <w:color w:val="000000" w:themeColor="text1"/>
          <w:sz w:val="24"/>
          <w:szCs w:val="24"/>
          <w:vertAlign w:val="superscript"/>
        </w:rPr>
        <w:t>[</w:t>
      </w:r>
      <w:proofErr w:type="gramEnd"/>
      <w:r w:rsidR="0038346B" w:rsidRPr="00213CAC">
        <w:rPr>
          <w:rFonts w:ascii="Book Antiqua" w:hAnsi="Book Antiqua" w:cs="Times New Roman"/>
          <w:color w:val="000000" w:themeColor="text1"/>
          <w:sz w:val="24"/>
          <w:szCs w:val="24"/>
          <w:vertAlign w:val="superscript"/>
        </w:rPr>
        <w:t>2</w:t>
      </w:r>
      <w:r w:rsidR="00851530" w:rsidRPr="00213CAC">
        <w:rPr>
          <w:rFonts w:ascii="Book Antiqua" w:eastAsia="宋体" w:hAnsi="Book Antiqua" w:cs="Times New Roman"/>
          <w:color w:val="000000" w:themeColor="text1"/>
          <w:sz w:val="24"/>
          <w:szCs w:val="24"/>
          <w:vertAlign w:val="superscript"/>
          <w:lang w:eastAsia="zh-CN"/>
        </w:rPr>
        <w:t>5</w:t>
      </w:r>
      <w:r w:rsidR="008D2050" w:rsidRPr="00213CAC">
        <w:rPr>
          <w:rFonts w:ascii="Book Antiqua" w:hAnsi="Book Antiqua" w:cs="Times New Roman"/>
          <w:color w:val="000000" w:themeColor="text1"/>
          <w:sz w:val="24"/>
          <w:szCs w:val="24"/>
          <w:vertAlign w:val="superscript"/>
        </w:rPr>
        <w:t>]</w:t>
      </w:r>
      <w:r w:rsidR="0041302F" w:rsidRPr="00213CAC">
        <w:rPr>
          <w:rFonts w:ascii="Book Antiqua" w:hAnsi="Book Antiqua" w:cs="Times New Roman"/>
          <w:color w:val="000000" w:themeColor="text1"/>
          <w:sz w:val="24"/>
          <w:szCs w:val="24"/>
        </w:rPr>
        <w:t>, although this was not seen in our results.</w:t>
      </w:r>
      <w:r w:rsidR="004A7051" w:rsidRPr="00213CAC">
        <w:rPr>
          <w:rFonts w:ascii="Book Antiqua" w:hAnsi="Book Antiqua" w:cs="Times New Roman"/>
          <w:color w:val="000000" w:themeColor="text1"/>
          <w:sz w:val="24"/>
          <w:szCs w:val="24"/>
        </w:rPr>
        <w:t xml:space="preserve"> </w:t>
      </w:r>
      <w:r w:rsidR="00761EEC" w:rsidRPr="00213CAC">
        <w:rPr>
          <w:rFonts w:ascii="Book Antiqua" w:hAnsi="Book Antiqua" w:cs="Times New Roman"/>
          <w:color w:val="000000" w:themeColor="text1"/>
          <w:sz w:val="24"/>
          <w:szCs w:val="24"/>
        </w:rPr>
        <w:t>Nevertheless, our results suggest that the</w:t>
      </w:r>
      <w:r w:rsidR="0041302F" w:rsidRPr="00213CAC">
        <w:rPr>
          <w:rFonts w:ascii="Book Antiqua" w:hAnsi="Book Antiqua" w:cs="Times New Roman"/>
          <w:color w:val="000000" w:themeColor="text1"/>
          <w:sz w:val="24"/>
          <w:szCs w:val="24"/>
        </w:rPr>
        <w:t xml:space="preserve"> percutaneous approach </w:t>
      </w:r>
      <w:r w:rsidR="00761EEC" w:rsidRPr="00213CAC">
        <w:rPr>
          <w:rFonts w:ascii="Book Antiqua" w:hAnsi="Book Antiqua" w:cs="Times New Roman"/>
          <w:color w:val="000000" w:themeColor="text1"/>
          <w:sz w:val="24"/>
          <w:szCs w:val="24"/>
        </w:rPr>
        <w:t>may</w:t>
      </w:r>
      <w:r w:rsidR="0041302F" w:rsidRPr="00213CAC">
        <w:rPr>
          <w:rFonts w:ascii="Book Antiqua" w:hAnsi="Book Antiqua" w:cs="Times New Roman"/>
          <w:color w:val="000000" w:themeColor="text1"/>
          <w:sz w:val="24"/>
          <w:szCs w:val="24"/>
        </w:rPr>
        <w:t xml:space="preserve"> be just as safe as ORIF in preventing surgical complications. This early data may serve in the future as a quantitative factor for the surgical team to plan and decide whether </w:t>
      </w:r>
      <w:r w:rsidR="00761EEC" w:rsidRPr="00213CAC">
        <w:rPr>
          <w:rFonts w:ascii="Book Antiqua" w:hAnsi="Book Antiqua" w:cs="Times New Roman"/>
          <w:color w:val="000000" w:themeColor="text1"/>
          <w:sz w:val="24"/>
          <w:szCs w:val="24"/>
        </w:rPr>
        <w:t>an open or percutaneous approach</w:t>
      </w:r>
      <w:r w:rsidR="0041302F" w:rsidRPr="00213CAC">
        <w:rPr>
          <w:rFonts w:ascii="Book Antiqua" w:hAnsi="Book Antiqua" w:cs="Times New Roman"/>
          <w:color w:val="000000" w:themeColor="text1"/>
          <w:sz w:val="24"/>
          <w:szCs w:val="24"/>
        </w:rPr>
        <w:t xml:space="preserve"> is the most efficient manner to approach a fracture. </w:t>
      </w:r>
      <w:r w:rsidR="00761EEC" w:rsidRPr="00213CAC">
        <w:rPr>
          <w:rFonts w:ascii="Book Antiqua" w:hAnsi="Book Antiqua" w:cs="Times New Roman"/>
          <w:color w:val="000000" w:themeColor="text1"/>
          <w:sz w:val="24"/>
          <w:szCs w:val="24"/>
        </w:rPr>
        <w:t xml:space="preserve">Given that a percutaneous approach is less invasive and </w:t>
      </w:r>
      <w:r w:rsidR="00EC1FB7" w:rsidRPr="00213CAC">
        <w:rPr>
          <w:rFonts w:ascii="Book Antiqua" w:hAnsi="Book Antiqua" w:cs="Times New Roman"/>
          <w:color w:val="000000" w:themeColor="text1"/>
          <w:sz w:val="24"/>
          <w:szCs w:val="24"/>
        </w:rPr>
        <w:t xml:space="preserve">faster, allowing for less pain and </w:t>
      </w:r>
      <w:r w:rsidR="00761EEC" w:rsidRPr="00213CAC">
        <w:rPr>
          <w:rFonts w:ascii="Book Antiqua" w:hAnsi="Book Antiqua" w:cs="Times New Roman"/>
          <w:color w:val="000000" w:themeColor="text1"/>
          <w:sz w:val="24"/>
          <w:szCs w:val="24"/>
        </w:rPr>
        <w:t xml:space="preserve">early post-operative mobilization, our data may </w:t>
      </w:r>
      <w:r w:rsidR="0039587A" w:rsidRPr="00213CAC">
        <w:rPr>
          <w:rFonts w:ascii="Book Antiqua" w:hAnsi="Book Antiqua" w:cs="Times New Roman"/>
          <w:color w:val="000000" w:themeColor="text1"/>
          <w:sz w:val="24"/>
          <w:szCs w:val="24"/>
        </w:rPr>
        <w:t xml:space="preserve">implicate that </w:t>
      </w:r>
      <w:r w:rsidR="00761EEC" w:rsidRPr="00213CAC">
        <w:rPr>
          <w:rFonts w:ascii="Book Antiqua" w:hAnsi="Book Antiqua" w:cs="Times New Roman"/>
          <w:color w:val="000000" w:themeColor="text1"/>
          <w:sz w:val="24"/>
          <w:szCs w:val="24"/>
        </w:rPr>
        <w:t>a percutaneous approach</w:t>
      </w:r>
      <w:r w:rsidR="0039587A" w:rsidRPr="00213CAC">
        <w:rPr>
          <w:rFonts w:ascii="Book Antiqua" w:hAnsi="Book Antiqua" w:cs="Times New Roman"/>
          <w:color w:val="000000" w:themeColor="text1"/>
          <w:sz w:val="24"/>
          <w:szCs w:val="24"/>
        </w:rPr>
        <w:t xml:space="preserve"> </w:t>
      </w:r>
      <w:r w:rsidR="00761EEC" w:rsidRPr="00213CAC">
        <w:rPr>
          <w:rFonts w:ascii="Book Antiqua" w:hAnsi="Book Antiqua" w:cs="Times New Roman"/>
          <w:color w:val="000000" w:themeColor="text1"/>
          <w:sz w:val="24"/>
          <w:szCs w:val="24"/>
        </w:rPr>
        <w:t>is</w:t>
      </w:r>
      <w:r w:rsidR="0039587A" w:rsidRPr="00213CAC">
        <w:rPr>
          <w:rFonts w:ascii="Book Antiqua" w:hAnsi="Book Antiqua" w:cs="Times New Roman"/>
          <w:color w:val="000000" w:themeColor="text1"/>
          <w:sz w:val="24"/>
          <w:szCs w:val="24"/>
        </w:rPr>
        <w:t xml:space="preserve"> </w:t>
      </w:r>
      <w:r w:rsidR="00761EEC" w:rsidRPr="00213CAC">
        <w:rPr>
          <w:rFonts w:ascii="Book Antiqua" w:hAnsi="Book Antiqua" w:cs="Times New Roman"/>
          <w:color w:val="000000" w:themeColor="text1"/>
          <w:sz w:val="24"/>
          <w:szCs w:val="24"/>
        </w:rPr>
        <w:t>a</w:t>
      </w:r>
      <w:r w:rsidR="0039587A" w:rsidRPr="00213CAC">
        <w:rPr>
          <w:rFonts w:ascii="Book Antiqua" w:hAnsi="Book Antiqua" w:cs="Times New Roman"/>
          <w:color w:val="000000" w:themeColor="text1"/>
          <w:sz w:val="24"/>
          <w:szCs w:val="24"/>
        </w:rPr>
        <w:t xml:space="preserve"> better “value” approach </w:t>
      </w:r>
      <w:r w:rsidR="00761EEC" w:rsidRPr="00213CAC">
        <w:rPr>
          <w:rFonts w:ascii="Book Antiqua" w:hAnsi="Book Antiqua" w:cs="Times New Roman"/>
          <w:color w:val="000000" w:themeColor="text1"/>
          <w:sz w:val="24"/>
          <w:szCs w:val="24"/>
        </w:rPr>
        <w:t>given shorter</w:t>
      </w:r>
      <w:r w:rsidR="0039587A" w:rsidRPr="00213CAC">
        <w:rPr>
          <w:rFonts w:ascii="Book Antiqua" w:hAnsi="Book Antiqua" w:cs="Times New Roman"/>
          <w:color w:val="000000" w:themeColor="text1"/>
          <w:sz w:val="24"/>
          <w:szCs w:val="24"/>
        </w:rPr>
        <w:t xml:space="preserve"> LOS and ultimately</w:t>
      </w:r>
      <w:r w:rsidR="00EC1FB7" w:rsidRPr="00213CAC">
        <w:rPr>
          <w:rFonts w:ascii="Book Antiqua" w:hAnsi="Book Antiqua" w:cs="Times New Roman"/>
          <w:color w:val="000000" w:themeColor="text1"/>
          <w:sz w:val="24"/>
          <w:szCs w:val="24"/>
        </w:rPr>
        <w:t xml:space="preserve"> lower</w:t>
      </w:r>
      <w:r w:rsidR="00761EEC" w:rsidRPr="00213CAC">
        <w:rPr>
          <w:rFonts w:ascii="Book Antiqua" w:hAnsi="Book Antiqua" w:cs="Times New Roman"/>
          <w:color w:val="000000" w:themeColor="text1"/>
          <w:sz w:val="24"/>
          <w:szCs w:val="24"/>
        </w:rPr>
        <w:t xml:space="preserve"> hospital</w:t>
      </w:r>
      <w:r w:rsidR="0039587A" w:rsidRPr="00213CAC">
        <w:rPr>
          <w:rFonts w:ascii="Book Antiqua" w:hAnsi="Book Antiqua" w:cs="Times New Roman"/>
          <w:color w:val="000000" w:themeColor="text1"/>
          <w:sz w:val="24"/>
          <w:szCs w:val="24"/>
        </w:rPr>
        <w:t xml:space="preserve"> cost</w:t>
      </w:r>
      <w:r w:rsidR="00761EEC" w:rsidRPr="00213CAC">
        <w:rPr>
          <w:rFonts w:ascii="Book Antiqua" w:hAnsi="Book Antiqua" w:cs="Times New Roman"/>
          <w:color w:val="000000" w:themeColor="text1"/>
          <w:sz w:val="24"/>
          <w:szCs w:val="24"/>
        </w:rPr>
        <w:t>s</w:t>
      </w:r>
      <w:r w:rsidR="0039587A" w:rsidRPr="00213CAC">
        <w:rPr>
          <w:rFonts w:ascii="Book Antiqua" w:hAnsi="Book Antiqua" w:cs="Times New Roman"/>
          <w:color w:val="000000" w:themeColor="text1"/>
          <w:sz w:val="24"/>
          <w:szCs w:val="24"/>
        </w:rPr>
        <w:t>.</w:t>
      </w:r>
      <w:r w:rsidR="009C63AC" w:rsidRPr="00213CAC">
        <w:rPr>
          <w:rFonts w:ascii="Book Antiqua" w:hAnsi="Book Antiqua" w:cs="Times New Roman"/>
          <w:color w:val="000000" w:themeColor="text1"/>
          <w:sz w:val="24"/>
          <w:szCs w:val="24"/>
        </w:rPr>
        <w:t xml:space="preserve"> Our results have even demonstrated lower costs associated with anesthesia and surgery for percutaneous patients, highlighting the added value of a percutaneous approach.</w:t>
      </w:r>
    </w:p>
    <w:p w14:paraId="3FA02658" w14:textId="400C9433" w:rsidR="001D6C51" w:rsidRPr="00213CAC" w:rsidRDefault="00700EF7" w:rsidP="00213CAC">
      <w:pPr>
        <w:autoSpaceDE w:val="0"/>
        <w:autoSpaceDN w:val="0"/>
        <w:adjustRightInd w:val="0"/>
        <w:spacing w:after="0" w:line="360" w:lineRule="auto"/>
        <w:ind w:firstLineChars="200" w:firstLine="480"/>
        <w:contextualSpacing/>
        <w:jc w:val="both"/>
        <w:rPr>
          <w:rFonts w:ascii="Book Antiqua" w:hAnsi="Book Antiqua" w:cs="Times New Roman"/>
          <w:color w:val="000000" w:themeColor="text1"/>
          <w:sz w:val="24"/>
          <w:szCs w:val="24"/>
        </w:rPr>
      </w:pPr>
      <w:r w:rsidRPr="00213CAC">
        <w:rPr>
          <w:rFonts w:ascii="Book Antiqua" w:hAnsi="Book Antiqua" w:cs="Times New Roman"/>
          <w:color w:val="000000" w:themeColor="text1"/>
          <w:sz w:val="24"/>
          <w:szCs w:val="24"/>
        </w:rPr>
        <w:t xml:space="preserve">Limitations of our study include the retrospective nature of </w:t>
      </w:r>
      <w:r w:rsidR="001E522B" w:rsidRPr="00213CAC">
        <w:rPr>
          <w:rFonts w:ascii="Book Antiqua" w:hAnsi="Book Antiqua" w:cs="Times New Roman"/>
          <w:color w:val="000000" w:themeColor="text1"/>
          <w:sz w:val="24"/>
          <w:szCs w:val="24"/>
        </w:rPr>
        <w:t>our</w:t>
      </w:r>
      <w:r w:rsidR="0055482E" w:rsidRPr="00213CAC">
        <w:rPr>
          <w:rFonts w:ascii="Book Antiqua" w:hAnsi="Book Antiqua" w:cs="Times New Roman"/>
          <w:color w:val="000000" w:themeColor="text1"/>
          <w:sz w:val="24"/>
          <w:szCs w:val="24"/>
        </w:rPr>
        <w:t xml:space="preserve"> methodology, which could not account if s</w:t>
      </w:r>
      <w:r w:rsidR="00AE4D75" w:rsidRPr="00213CAC">
        <w:rPr>
          <w:rFonts w:ascii="Book Antiqua" w:hAnsi="Book Antiqua" w:cs="Times New Roman"/>
          <w:color w:val="000000" w:themeColor="text1"/>
          <w:sz w:val="24"/>
          <w:szCs w:val="24"/>
        </w:rPr>
        <w:t xml:space="preserve">urgeons may be driven to </w:t>
      </w:r>
      <w:r w:rsidR="008E6D9A" w:rsidRPr="00213CAC">
        <w:rPr>
          <w:rFonts w:ascii="Book Antiqua" w:hAnsi="Book Antiqua" w:cs="Times New Roman"/>
          <w:color w:val="000000" w:themeColor="text1"/>
          <w:sz w:val="24"/>
          <w:szCs w:val="24"/>
        </w:rPr>
        <w:t xml:space="preserve">favor a certain </w:t>
      </w:r>
      <w:r w:rsidR="001E522B" w:rsidRPr="00213CAC">
        <w:rPr>
          <w:rFonts w:ascii="Book Antiqua" w:hAnsi="Book Antiqua" w:cs="Times New Roman"/>
          <w:color w:val="000000" w:themeColor="text1"/>
          <w:sz w:val="24"/>
          <w:szCs w:val="24"/>
        </w:rPr>
        <w:t>operative approach</w:t>
      </w:r>
      <w:r w:rsidR="00AE4D75" w:rsidRPr="00213CAC">
        <w:rPr>
          <w:rFonts w:ascii="Book Antiqua" w:hAnsi="Book Antiqua" w:cs="Times New Roman"/>
          <w:color w:val="000000" w:themeColor="text1"/>
          <w:sz w:val="24"/>
          <w:szCs w:val="24"/>
        </w:rPr>
        <w:t xml:space="preserve"> for </w:t>
      </w:r>
      <w:r w:rsidR="00666291" w:rsidRPr="00213CAC">
        <w:rPr>
          <w:rFonts w:ascii="Book Antiqua" w:hAnsi="Book Antiqua" w:cs="Times New Roman"/>
          <w:color w:val="000000" w:themeColor="text1"/>
          <w:sz w:val="24"/>
          <w:szCs w:val="24"/>
        </w:rPr>
        <w:t>specific patient populations</w:t>
      </w:r>
      <w:r w:rsidR="00AE4D75" w:rsidRPr="00213CAC">
        <w:rPr>
          <w:rFonts w:ascii="Book Antiqua" w:hAnsi="Book Antiqua" w:cs="Times New Roman"/>
          <w:color w:val="000000" w:themeColor="text1"/>
          <w:sz w:val="24"/>
          <w:szCs w:val="24"/>
        </w:rPr>
        <w:t xml:space="preserve">. </w:t>
      </w:r>
      <w:r w:rsidR="001E522B" w:rsidRPr="00213CAC">
        <w:rPr>
          <w:rFonts w:ascii="Book Antiqua" w:hAnsi="Book Antiqua" w:cs="Times New Roman"/>
          <w:color w:val="000000" w:themeColor="text1"/>
          <w:sz w:val="24"/>
          <w:szCs w:val="24"/>
        </w:rPr>
        <w:t xml:space="preserve">Although the </w:t>
      </w:r>
      <w:r w:rsidR="00AE4D75" w:rsidRPr="00213CAC">
        <w:rPr>
          <w:rFonts w:ascii="Book Antiqua" w:hAnsi="Book Antiqua" w:cs="Times New Roman"/>
          <w:color w:val="000000" w:themeColor="text1"/>
          <w:sz w:val="24"/>
          <w:szCs w:val="24"/>
        </w:rPr>
        <w:t xml:space="preserve">ASA classification </w:t>
      </w:r>
      <w:r w:rsidR="001E522B" w:rsidRPr="00213CAC">
        <w:rPr>
          <w:rFonts w:ascii="Book Antiqua" w:hAnsi="Book Antiqua" w:cs="Times New Roman"/>
          <w:color w:val="000000" w:themeColor="text1"/>
          <w:sz w:val="24"/>
          <w:szCs w:val="24"/>
        </w:rPr>
        <w:t>was taken into account as a risk-stratifying mechanism</w:t>
      </w:r>
      <w:r w:rsidR="00AE4D75" w:rsidRPr="00213CAC">
        <w:rPr>
          <w:rFonts w:ascii="Book Antiqua" w:hAnsi="Book Antiqua" w:cs="Times New Roman"/>
          <w:color w:val="000000" w:themeColor="text1"/>
          <w:sz w:val="24"/>
          <w:szCs w:val="24"/>
        </w:rPr>
        <w:t xml:space="preserve">, many patient risk factors were not accounted for during </w:t>
      </w:r>
      <w:r w:rsidR="008E6D9A" w:rsidRPr="00213CAC">
        <w:rPr>
          <w:rFonts w:ascii="Book Antiqua" w:hAnsi="Book Antiqua" w:cs="Times New Roman"/>
          <w:color w:val="000000" w:themeColor="text1"/>
          <w:sz w:val="24"/>
          <w:szCs w:val="24"/>
        </w:rPr>
        <w:t xml:space="preserve">data </w:t>
      </w:r>
      <w:r w:rsidR="00AE4D75" w:rsidRPr="00213CAC">
        <w:rPr>
          <w:rFonts w:ascii="Book Antiqua" w:hAnsi="Book Antiqua" w:cs="Times New Roman"/>
          <w:color w:val="000000" w:themeColor="text1"/>
          <w:sz w:val="24"/>
          <w:szCs w:val="24"/>
        </w:rPr>
        <w:t>collection. For example, patients</w:t>
      </w:r>
      <w:r w:rsidR="00EC16E6" w:rsidRPr="00213CAC">
        <w:rPr>
          <w:rFonts w:ascii="Book Antiqua" w:hAnsi="Book Antiqua" w:cs="Times New Roman"/>
          <w:color w:val="000000" w:themeColor="text1"/>
          <w:sz w:val="24"/>
          <w:szCs w:val="24"/>
        </w:rPr>
        <w:t xml:space="preserve"> referred to our tertiary </w:t>
      </w:r>
      <w:r w:rsidR="001E522B" w:rsidRPr="00213CAC">
        <w:rPr>
          <w:rFonts w:ascii="Book Antiqua" w:hAnsi="Book Antiqua" w:cs="Times New Roman"/>
          <w:color w:val="000000" w:themeColor="text1"/>
          <w:sz w:val="24"/>
          <w:szCs w:val="24"/>
        </w:rPr>
        <w:t xml:space="preserve">care </w:t>
      </w:r>
      <w:r w:rsidR="00EC16E6" w:rsidRPr="00213CAC">
        <w:rPr>
          <w:rFonts w:ascii="Book Antiqua" w:hAnsi="Book Antiqua" w:cs="Times New Roman"/>
          <w:color w:val="000000" w:themeColor="text1"/>
          <w:sz w:val="24"/>
          <w:szCs w:val="24"/>
        </w:rPr>
        <w:t xml:space="preserve">center </w:t>
      </w:r>
      <w:r w:rsidR="00AE4D75" w:rsidRPr="00213CAC">
        <w:rPr>
          <w:rFonts w:ascii="Book Antiqua" w:hAnsi="Book Antiqua" w:cs="Times New Roman"/>
          <w:color w:val="000000" w:themeColor="text1"/>
          <w:sz w:val="24"/>
          <w:szCs w:val="24"/>
        </w:rPr>
        <w:t>could be</w:t>
      </w:r>
      <w:r w:rsidR="00EC16E6" w:rsidRPr="00213CAC">
        <w:rPr>
          <w:rFonts w:ascii="Book Antiqua" w:hAnsi="Book Antiqua" w:cs="Times New Roman"/>
          <w:color w:val="000000" w:themeColor="text1"/>
          <w:sz w:val="24"/>
          <w:szCs w:val="24"/>
        </w:rPr>
        <w:t xml:space="preserve"> held at other centers </w:t>
      </w:r>
      <w:r w:rsidR="00891D86" w:rsidRPr="00213CAC">
        <w:rPr>
          <w:rFonts w:ascii="Book Antiqua" w:hAnsi="Book Antiqua" w:cs="Times New Roman"/>
          <w:color w:val="000000" w:themeColor="text1"/>
          <w:sz w:val="24"/>
          <w:szCs w:val="24"/>
        </w:rPr>
        <w:t>prior to</w:t>
      </w:r>
      <w:r w:rsidR="00EC16E6" w:rsidRPr="00213CAC">
        <w:rPr>
          <w:rFonts w:ascii="Book Antiqua" w:hAnsi="Book Antiqua" w:cs="Times New Roman"/>
          <w:color w:val="000000" w:themeColor="text1"/>
          <w:sz w:val="24"/>
          <w:szCs w:val="24"/>
        </w:rPr>
        <w:t xml:space="preserve"> transport</w:t>
      </w:r>
      <w:r w:rsidR="00891D86" w:rsidRPr="00213CAC">
        <w:rPr>
          <w:rFonts w:ascii="Book Antiqua" w:hAnsi="Book Antiqua" w:cs="Times New Roman"/>
          <w:color w:val="000000" w:themeColor="text1"/>
          <w:sz w:val="24"/>
          <w:szCs w:val="24"/>
        </w:rPr>
        <w:t>ation</w:t>
      </w:r>
      <w:r w:rsidR="00EC16E6" w:rsidRPr="00213CAC">
        <w:rPr>
          <w:rFonts w:ascii="Book Antiqua" w:hAnsi="Book Antiqua" w:cs="Times New Roman"/>
          <w:color w:val="000000" w:themeColor="text1"/>
          <w:sz w:val="24"/>
          <w:szCs w:val="24"/>
        </w:rPr>
        <w:t xml:space="preserve">. </w:t>
      </w:r>
      <w:r w:rsidR="00AE4D75" w:rsidRPr="00213CAC">
        <w:rPr>
          <w:rFonts w:ascii="Book Antiqua" w:hAnsi="Book Antiqua" w:cs="Times New Roman"/>
          <w:color w:val="000000" w:themeColor="text1"/>
          <w:sz w:val="24"/>
          <w:szCs w:val="24"/>
        </w:rPr>
        <w:t>Some</w:t>
      </w:r>
      <w:r w:rsidR="00EC16E6" w:rsidRPr="00213CAC">
        <w:rPr>
          <w:rFonts w:ascii="Book Antiqua" w:hAnsi="Book Antiqua" w:cs="Times New Roman"/>
          <w:color w:val="000000" w:themeColor="text1"/>
          <w:sz w:val="24"/>
          <w:szCs w:val="24"/>
        </w:rPr>
        <w:t xml:space="preserve"> resear</w:t>
      </w:r>
      <w:r w:rsidR="00AE4D75" w:rsidRPr="00213CAC">
        <w:rPr>
          <w:rFonts w:ascii="Book Antiqua" w:hAnsi="Book Antiqua" w:cs="Times New Roman"/>
          <w:color w:val="000000" w:themeColor="text1"/>
          <w:sz w:val="24"/>
          <w:szCs w:val="24"/>
        </w:rPr>
        <w:t xml:space="preserve">ch </w:t>
      </w:r>
      <w:r w:rsidR="0074020D" w:rsidRPr="00213CAC">
        <w:rPr>
          <w:rFonts w:ascii="Book Antiqua" w:hAnsi="Book Antiqua" w:cs="Times New Roman"/>
          <w:color w:val="000000" w:themeColor="text1"/>
          <w:sz w:val="24"/>
          <w:szCs w:val="24"/>
        </w:rPr>
        <w:t xml:space="preserve">suggests a delay to ORIF that may be upwards of 7 d </w:t>
      </w:r>
      <w:r w:rsidR="00AE4D75" w:rsidRPr="00213CAC">
        <w:rPr>
          <w:rFonts w:ascii="Book Antiqua" w:hAnsi="Book Antiqua" w:cs="Times New Roman"/>
          <w:color w:val="000000" w:themeColor="text1"/>
          <w:sz w:val="24"/>
          <w:szCs w:val="24"/>
        </w:rPr>
        <w:t>due to</w:t>
      </w:r>
      <w:r w:rsidR="008E6D9A" w:rsidRPr="00213CAC">
        <w:rPr>
          <w:rFonts w:ascii="Book Antiqua" w:hAnsi="Book Antiqua" w:cs="Times New Roman"/>
          <w:color w:val="000000" w:themeColor="text1"/>
          <w:sz w:val="24"/>
          <w:szCs w:val="24"/>
        </w:rPr>
        <w:t xml:space="preserve"> delays in</w:t>
      </w:r>
      <w:r w:rsidR="00AE4D75" w:rsidRPr="00213CAC">
        <w:rPr>
          <w:rFonts w:ascii="Book Antiqua" w:hAnsi="Book Antiqua" w:cs="Times New Roman"/>
          <w:color w:val="000000" w:themeColor="text1"/>
          <w:sz w:val="24"/>
          <w:szCs w:val="24"/>
        </w:rPr>
        <w:t xml:space="preserve"> </w:t>
      </w:r>
      <w:proofErr w:type="gramStart"/>
      <w:r w:rsidR="001A383E" w:rsidRPr="00213CAC">
        <w:rPr>
          <w:rFonts w:ascii="Book Antiqua" w:hAnsi="Book Antiqua" w:cs="Times New Roman"/>
          <w:color w:val="000000" w:themeColor="text1"/>
          <w:sz w:val="24"/>
          <w:szCs w:val="24"/>
        </w:rPr>
        <w:t>transfer</w:t>
      </w:r>
      <w:r w:rsidR="0038346B" w:rsidRPr="00213CAC">
        <w:rPr>
          <w:rFonts w:ascii="Book Antiqua" w:hAnsi="Book Antiqua" w:cs="Times New Roman"/>
          <w:color w:val="000000" w:themeColor="text1"/>
          <w:sz w:val="24"/>
          <w:szCs w:val="24"/>
          <w:vertAlign w:val="superscript"/>
        </w:rPr>
        <w:t>[</w:t>
      </w:r>
      <w:proofErr w:type="gramEnd"/>
      <w:r w:rsidR="0038346B" w:rsidRPr="00213CAC">
        <w:rPr>
          <w:rFonts w:ascii="Book Antiqua" w:hAnsi="Book Antiqua" w:cs="Times New Roman"/>
          <w:color w:val="000000" w:themeColor="text1"/>
          <w:sz w:val="24"/>
          <w:szCs w:val="24"/>
          <w:vertAlign w:val="superscript"/>
        </w:rPr>
        <w:t>2</w:t>
      </w:r>
      <w:r w:rsidR="00851530" w:rsidRPr="00213CAC">
        <w:rPr>
          <w:rFonts w:ascii="Book Antiqua" w:eastAsia="宋体" w:hAnsi="Book Antiqua" w:cs="Times New Roman"/>
          <w:color w:val="000000" w:themeColor="text1"/>
          <w:sz w:val="24"/>
          <w:szCs w:val="24"/>
          <w:vertAlign w:val="superscript"/>
          <w:lang w:eastAsia="zh-CN"/>
        </w:rPr>
        <w:t>6</w:t>
      </w:r>
      <w:r w:rsidR="008D2050" w:rsidRPr="00213CAC">
        <w:rPr>
          <w:rFonts w:ascii="Book Antiqua" w:hAnsi="Book Antiqua" w:cs="Times New Roman"/>
          <w:color w:val="000000" w:themeColor="text1"/>
          <w:sz w:val="24"/>
          <w:szCs w:val="24"/>
          <w:vertAlign w:val="superscript"/>
        </w:rPr>
        <w:t>]</w:t>
      </w:r>
      <w:r w:rsidR="00AE4D75" w:rsidRPr="00213CAC">
        <w:rPr>
          <w:rFonts w:ascii="Book Antiqua" w:hAnsi="Book Antiqua" w:cs="Times New Roman"/>
          <w:color w:val="000000" w:themeColor="text1"/>
          <w:sz w:val="24"/>
          <w:szCs w:val="24"/>
        </w:rPr>
        <w:t>. In</w:t>
      </w:r>
      <w:r w:rsidR="00EC16E6" w:rsidRPr="00213CAC">
        <w:rPr>
          <w:rFonts w:ascii="Book Antiqua" w:hAnsi="Book Antiqua" w:cs="Times New Roman"/>
          <w:color w:val="000000" w:themeColor="text1"/>
          <w:sz w:val="24"/>
          <w:szCs w:val="24"/>
        </w:rPr>
        <w:t xml:space="preserve"> some </w:t>
      </w:r>
      <w:r w:rsidR="000C612D" w:rsidRPr="00213CAC">
        <w:rPr>
          <w:rFonts w:ascii="Book Antiqua" w:hAnsi="Book Antiqua" w:cs="Times New Roman"/>
          <w:color w:val="000000" w:themeColor="text1"/>
          <w:sz w:val="24"/>
          <w:szCs w:val="24"/>
        </w:rPr>
        <w:t>cases</w:t>
      </w:r>
      <w:r w:rsidR="00EC16E6" w:rsidRPr="00213CAC">
        <w:rPr>
          <w:rFonts w:ascii="Book Antiqua" w:hAnsi="Book Antiqua" w:cs="Times New Roman"/>
          <w:color w:val="000000" w:themeColor="text1"/>
          <w:sz w:val="24"/>
          <w:szCs w:val="24"/>
        </w:rPr>
        <w:t xml:space="preserve">, </w:t>
      </w:r>
      <w:r w:rsidR="000C612D" w:rsidRPr="00213CAC">
        <w:rPr>
          <w:rFonts w:ascii="Book Antiqua" w:hAnsi="Book Antiqua" w:cs="Times New Roman"/>
          <w:color w:val="000000" w:themeColor="text1"/>
          <w:sz w:val="24"/>
          <w:szCs w:val="24"/>
        </w:rPr>
        <w:t>ORIF</w:t>
      </w:r>
      <w:r w:rsidR="00EC16E6" w:rsidRPr="00213CAC">
        <w:rPr>
          <w:rFonts w:ascii="Book Antiqua" w:hAnsi="Book Antiqua" w:cs="Times New Roman"/>
          <w:color w:val="000000" w:themeColor="text1"/>
          <w:sz w:val="24"/>
          <w:szCs w:val="24"/>
        </w:rPr>
        <w:t xml:space="preserve"> is</w:t>
      </w:r>
      <w:r w:rsidR="000C612D" w:rsidRPr="00213CAC">
        <w:rPr>
          <w:rFonts w:ascii="Book Antiqua" w:hAnsi="Book Antiqua" w:cs="Times New Roman"/>
          <w:color w:val="000000" w:themeColor="text1"/>
          <w:sz w:val="24"/>
          <w:szCs w:val="24"/>
        </w:rPr>
        <w:t xml:space="preserve"> actually</w:t>
      </w:r>
      <w:r w:rsidR="00EC16E6" w:rsidRPr="00213CAC">
        <w:rPr>
          <w:rFonts w:ascii="Book Antiqua" w:hAnsi="Book Antiqua" w:cs="Times New Roman"/>
          <w:color w:val="000000" w:themeColor="text1"/>
          <w:sz w:val="24"/>
          <w:szCs w:val="24"/>
        </w:rPr>
        <w:t xml:space="preserve"> preferred after </w:t>
      </w:r>
      <w:r w:rsidR="000C612D" w:rsidRPr="00213CAC">
        <w:rPr>
          <w:rFonts w:ascii="Book Antiqua" w:hAnsi="Book Antiqua" w:cs="Times New Roman"/>
          <w:color w:val="000000" w:themeColor="text1"/>
          <w:sz w:val="24"/>
          <w:szCs w:val="24"/>
        </w:rPr>
        <w:t>7</w:t>
      </w:r>
      <w:r w:rsidR="00EC16E6" w:rsidRPr="00213CAC">
        <w:rPr>
          <w:rFonts w:ascii="Book Antiqua" w:hAnsi="Book Antiqua" w:cs="Times New Roman"/>
          <w:color w:val="000000" w:themeColor="text1"/>
          <w:sz w:val="24"/>
          <w:szCs w:val="24"/>
        </w:rPr>
        <w:t xml:space="preserve"> d because soft-tissue fibrosis may </w:t>
      </w:r>
      <w:r w:rsidR="000C612D" w:rsidRPr="00213CAC">
        <w:rPr>
          <w:rFonts w:ascii="Book Antiqua" w:hAnsi="Book Antiqua" w:cs="Times New Roman"/>
          <w:color w:val="000000" w:themeColor="text1"/>
          <w:sz w:val="24"/>
          <w:szCs w:val="24"/>
        </w:rPr>
        <w:t xml:space="preserve">prevent a successful approach with percutaneous </w:t>
      </w:r>
      <w:proofErr w:type="gramStart"/>
      <w:r w:rsidR="000C612D" w:rsidRPr="00213CAC">
        <w:rPr>
          <w:rFonts w:ascii="Book Antiqua" w:hAnsi="Book Antiqua" w:cs="Times New Roman"/>
          <w:color w:val="000000" w:themeColor="text1"/>
          <w:sz w:val="24"/>
          <w:szCs w:val="24"/>
        </w:rPr>
        <w:t>fixation</w:t>
      </w:r>
      <w:r w:rsidR="00891D86" w:rsidRPr="00213CAC">
        <w:rPr>
          <w:rFonts w:ascii="Book Antiqua" w:hAnsi="Book Antiqua" w:cs="Times New Roman"/>
          <w:color w:val="000000" w:themeColor="text1"/>
          <w:sz w:val="24"/>
          <w:szCs w:val="24"/>
          <w:vertAlign w:val="superscript"/>
        </w:rPr>
        <w:t>[</w:t>
      </w:r>
      <w:proofErr w:type="gramEnd"/>
      <w:r w:rsidR="00891D86" w:rsidRPr="00213CAC">
        <w:rPr>
          <w:rFonts w:ascii="Book Antiqua" w:hAnsi="Book Antiqua" w:cs="Times New Roman"/>
          <w:color w:val="000000" w:themeColor="text1"/>
          <w:sz w:val="24"/>
          <w:szCs w:val="24"/>
          <w:vertAlign w:val="superscript"/>
        </w:rPr>
        <w:t>7</w:t>
      </w:r>
      <w:r w:rsidR="008D2050" w:rsidRPr="00213CAC">
        <w:rPr>
          <w:rFonts w:ascii="Book Antiqua" w:hAnsi="Book Antiqua" w:cs="Times New Roman"/>
          <w:color w:val="000000" w:themeColor="text1"/>
          <w:sz w:val="24"/>
          <w:szCs w:val="24"/>
          <w:vertAlign w:val="superscript"/>
        </w:rPr>
        <w:t>]</w:t>
      </w:r>
      <w:r w:rsidR="00EC16E6" w:rsidRPr="00213CAC">
        <w:rPr>
          <w:rFonts w:ascii="Book Antiqua" w:hAnsi="Book Antiqua" w:cs="Times New Roman"/>
          <w:color w:val="000000" w:themeColor="text1"/>
          <w:sz w:val="24"/>
          <w:szCs w:val="24"/>
        </w:rPr>
        <w:t xml:space="preserve">. </w:t>
      </w:r>
      <w:r w:rsidR="009C26A4" w:rsidRPr="00213CAC">
        <w:rPr>
          <w:rFonts w:ascii="Book Antiqua" w:hAnsi="Book Antiqua" w:cs="Times New Roman"/>
          <w:color w:val="000000" w:themeColor="text1"/>
          <w:sz w:val="24"/>
          <w:szCs w:val="24"/>
        </w:rPr>
        <w:t xml:space="preserve">The longer nature of </w:t>
      </w:r>
      <w:r w:rsidR="000C612D" w:rsidRPr="00213CAC">
        <w:rPr>
          <w:rFonts w:ascii="Book Antiqua" w:hAnsi="Book Antiqua" w:cs="Times New Roman"/>
          <w:color w:val="000000" w:themeColor="text1"/>
          <w:sz w:val="24"/>
          <w:szCs w:val="24"/>
        </w:rPr>
        <w:t>the ORIF approach</w:t>
      </w:r>
      <w:r w:rsidR="009C26A4" w:rsidRPr="00213CAC">
        <w:rPr>
          <w:rFonts w:ascii="Book Antiqua" w:hAnsi="Book Antiqua" w:cs="Times New Roman"/>
          <w:color w:val="000000" w:themeColor="text1"/>
          <w:sz w:val="24"/>
          <w:szCs w:val="24"/>
        </w:rPr>
        <w:t xml:space="preserve"> </w:t>
      </w:r>
      <w:r w:rsidR="008E6D9A" w:rsidRPr="00213CAC">
        <w:rPr>
          <w:rFonts w:ascii="Book Antiqua" w:hAnsi="Book Antiqua" w:cs="Times New Roman"/>
          <w:color w:val="000000" w:themeColor="text1"/>
          <w:sz w:val="24"/>
          <w:szCs w:val="24"/>
        </w:rPr>
        <w:t>may</w:t>
      </w:r>
      <w:r w:rsidR="009C26A4" w:rsidRPr="00213CAC">
        <w:rPr>
          <w:rFonts w:ascii="Book Antiqua" w:hAnsi="Book Antiqua" w:cs="Times New Roman"/>
          <w:color w:val="000000" w:themeColor="text1"/>
          <w:sz w:val="24"/>
          <w:szCs w:val="24"/>
        </w:rPr>
        <w:t xml:space="preserve"> </w:t>
      </w:r>
      <w:r w:rsidR="00A9541E" w:rsidRPr="00213CAC">
        <w:rPr>
          <w:rFonts w:ascii="Book Antiqua" w:hAnsi="Book Antiqua" w:cs="Times New Roman"/>
          <w:color w:val="000000" w:themeColor="text1"/>
          <w:sz w:val="24"/>
          <w:szCs w:val="24"/>
        </w:rPr>
        <w:t xml:space="preserve">therefore confound LOS when </w:t>
      </w:r>
      <w:r w:rsidR="000C612D" w:rsidRPr="00213CAC">
        <w:rPr>
          <w:rFonts w:ascii="Book Antiqua" w:hAnsi="Book Antiqua" w:cs="Times New Roman"/>
          <w:color w:val="000000" w:themeColor="text1"/>
          <w:sz w:val="24"/>
          <w:szCs w:val="24"/>
        </w:rPr>
        <w:t>compared</w:t>
      </w:r>
      <w:r w:rsidR="00A9541E" w:rsidRPr="00213CAC">
        <w:rPr>
          <w:rFonts w:ascii="Book Antiqua" w:hAnsi="Book Antiqua" w:cs="Times New Roman"/>
          <w:color w:val="000000" w:themeColor="text1"/>
          <w:sz w:val="24"/>
          <w:szCs w:val="24"/>
        </w:rPr>
        <w:t xml:space="preserve"> to the </w:t>
      </w:r>
      <w:r w:rsidR="00EC16E6" w:rsidRPr="00213CAC">
        <w:rPr>
          <w:rFonts w:ascii="Book Antiqua" w:hAnsi="Book Antiqua" w:cs="Times New Roman"/>
          <w:color w:val="000000" w:themeColor="text1"/>
          <w:sz w:val="24"/>
          <w:szCs w:val="24"/>
        </w:rPr>
        <w:t>immediac</w:t>
      </w:r>
      <w:r w:rsidR="009C26A4" w:rsidRPr="00213CAC">
        <w:rPr>
          <w:rFonts w:ascii="Book Antiqua" w:hAnsi="Book Antiqua" w:cs="Times New Roman"/>
          <w:color w:val="000000" w:themeColor="text1"/>
          <w:sz w:val="24"/>
          <w:szCs w:val="24"/>
        </w:rPr>
        <w:t xml:space="preserve">y of </w:t>
      </w:r>
      <w:r w:rsidR="00A9541E" w:rsidRPr="00213CAC">
        <w:rPr>
          <w:rFonts w:ascii="Book Antiqua" w:hAnsi="Book Antiqua" w:cs="Times New Roman"/>
          <w:color w:val="000000" w:themeColor="text1"/>
          <w:sz w:val="24"/>
          <w:szCs w:val="24"/>
        </w:rPr>
        <w:t>a</w:t>
      </w:r>
      <w:r w:rsidR="000C612D" w:rsidRPr="00213CAC">
        <w:rPr>
          <w:rFonts w:ascii="Book Antiqua" w:hAnsi="Book Antiqua" w:cs="Times New Roman"/>
          <w:color w:val="000000" w:themeColor="text1"/>
          <w:sz w:val="24"/>
          <w:szCs w:val="24"/>
        </w:rPr>
        <w:t xml:space="preserve"> percutaneous approach, with </w:t>
      </w:r>
      <w:r w:rsidR="009C26A4" w:rsidRPr="00213CAC">
        <w:rPr>
          <w:rFonts w:ascii="Book Antiqua" w:hAnsi="Book Antiqua" w:cs="Times New Roman"/>
          <w:color w:val="000000" w:themeColor="text1"/>
          <w:sz w:val="24"/>
          <w:szCs w:val="24"/>
        </w:rPr>
        <w:t>inherent differential risk stratif</w:t>
      </w:r>
      <w:r w:rsidR="000C612D" w:rsidRPr="00213CAC">
        <w:rPr>
          <w:rFonts w:ascii="Book Antiqua" w:hAnsi="Book Antiqua" w:cs="Times New Roman"/>
          <w:color w:val="000000" w:themeColor="text1"/>
          <w:sz w:val="24"/>
          <w:szCs w:val="24"/>
        </w:rPr>
        <w:t>ication for the two approaches</w:t>
      </w:r>
      <w:r w:rsidR="00197B75" w:rsidRPr="00213CAC">
        <w:rPr>
          <w:rFonts w:ascii="Book Antiqua" w:hAnsi="Book Antiqua" w:cs="Times New Roman"/>
          <w:color w:val="000000" w:themeColor="text1"/>
          <w:sz w:val="24"/>
          <w:szCs w:val="24"/>
        </w:rPr>
        <w:t xml:space="preserve">. In our study, there was no difference in time to surgery once patients were admitted, but ORIF patients did stay significantly longer after surgery, perhaps highlighting more extensive recovery following an open approach. </w:t>
      </w:r>
      <w:r w:rsidR="000C612D" w:rsidRPr="00213CAC">
        <w:rPr>
          <w:rFonts w:ascii="Book Antiqua" w:hAnsi="Book Antiqua" w:cs="Times New Roman"/>
          <w:color w:val="000000" w:themeColor="text1"/>
          <w:sz w:val="24"/>
          <w:szCs w:val="24"/>
        </w:rPr>
        <w:t>Furthermore, o</w:t>
      </w:r>
      <w:r w:rsidR="001D6C51" w:rsidRPr="00213CAC">
        <w:rPr>
          <w:rFonts w:ascii="Book Antiqua" w:hAnsi="Book Antiqua" w:cs="Times New Roman"/>
          <w:color w:val="000000" w:themeColor="text1"/>
          <w:sz w:val="24"/>
          <w:szCs w:val="24"/>
        </w:rPr>
        <w:t xml:space="preserve">ur study only involved patients </w:t>
      </w:r>
      <w:r w:rsidR="000C612D" w:rsidRPr="00213CAC">
        <w:rPr>
          <w:rFonts w:ascii="Book Antiqua" w:hAnsi="Book Antiqua" w:cs="Times New Roman"/>
          <w:color w:val="000000" w:themeColor="text1"/>
          <w:sz w:val="24"/>
          <w:szCs w:val="24"/>
        </w:rPr>
        <w:t>treated</w:t>
      </w:r>
      <w:r w:rsidR="001D6C51" w:rsidRPr="00213CAC">
        <w:rPr>
          <w:rFonts w:ascii="Book Antiqua" w:hAnsi="Book Antiqua" w:cs="Times New Roman"/>
          <w:color w:val="000000" w:themeColor="text1"/>
          <w:sz w:val="24"/>
          <w:szCs w:val="24"/>
        </w:rPr>
        <w:t xml:space="preserve"> at a single, </w:t>
      </w:r>
      <w:r w:rsidR="000C612D" w:rsidRPr="00213CAC">
        <w:rPr>
          <w:rFonts w:ascii="Book Antiqua" w:hAnsi="Book Antiqua" w:cs="Times New Roman"/>
          <w:color w:val="000000" w:themeColor="text1"/>
          <w:sz w:val="24"/>
          <w:szCs w:val="24"/>
        </w:rPr>
        <w:t xml:space="preserve">level-I </w:t>
      </w:r>
      <w:r w:rsidR="001D6C51" w:rsidRPr="00213CAC">
        <w:rPr>
          <w:rFonts w:ascii="Book Antiqua" w:hAnsi="Book Antiqua" w:cs="Times New Roman"/>
          <w:color w:val="000000" w:themeColor="text1"/>
          <w:sz w:val="24"/>
          <w:szCs w:val="24"/>
        </w:rPr>
        <w:t>tertiary</w:t>
      </w:r>
      <w:r w:rsidR="000C612D" w:rsidRPr="00213CAC">
        <w:rPr>
          <w:rFonts w:ascii="Book Antiqua" w:hAnsi="Book Antiqua" w:cs="Times New Roman"/>
          <w:color w:val="000000" w:themeColor="text1"/>
          <w:sz w:val="24"/>
          <w:szCs w:val="24"/>
        </w:rPr>
        <w:t xml:space="preserve"> care trauma</w:t>
      </w:r>
      <w:r w:rsidR="001D6C51" w:rsidRPr="00213CAC">
        <w:rPr>
          <w:rFonts w:ascii="Book Antiqua" w:hAnsi="Book Antiqua" w:cs="Times New Roman"/>
          <w:color w:val="000000" w:themeColor="text1"/>
          <w:sz w:val="24"/>
          <w:szCs w:val="24"/>
        </w:rPr>
        <w:t xml:space="preserve"> center. These patients may not be representa</w:t>
      </w:r>
      <w:r w:rsidR="000C612D" w:rsidRPr="00213CAC">
        <w:rPr>
          <w:rFonts w:ascii="Book Antiqua" w:hAnsi="Book Antiqua" w:cs="Times New Roman"/>
          <w:color w:val="000000" w:themeColor="text1"/>
          <w:sz w:val="24"/>
          <w:szCs w:val="24"/>
        </w:rPr>
        <w:t xml:space="preserve">tive of the general population, with some bias </w:t>
      </w:r>
      <w:r w:rsidR="001D6C51" w:rsidRPr="00213CAC">
        <w:rPr>
          <w:rFonts w:ascii="Book Antiqua" w:hAnsi="Book Antiqua" w:cs="Times New Roman"/>
          <w:color w:val="000000" w:themeColor="text1"/>
          <w:sz w:val="24"/>
          <w:szCs w:val="24"/>
        </w:rPr>
        <w:t xml:space="preserve">in the severity of </w:t>
      </w:r>
      <w:r w:rsidR="000C612D" w:rsidRPr="00213CAC">
        <w:rPr>
          <w:rFonts w:ascii="Book Antiqua" w:hAnsi="Book Antiqua" w:cs="Times New Roman"/>
          <w:color w:val="000000" w:themeColor="text1"/>
          <w:sz w:val="24"/>
          <w:szCs w:val="24"/>
        </w:rPr>
        <w:t>traumatic</w:t>
      </w:r>
      <w:r w:rsidR="001D6C51" w:rsidRPr="00213CAC">
        <w:rPr>
          <w:rFonts w:ascii="Book Antiqua" w:hAnsi="Book Antiqua" w:cs="Times New Roman"/>
          <w:color w:val="000000" w:themeColor="text1"/>
          <w:sz w:val="24"/>
          <w:szCs w:val="24"/>
        </w:rPr>
        <w:t xml:space="preserve"> f</w:t>
      </w:r>
      <w:r w:rsidR="000C612D" w:rsidRPr="00213CAC">
        <w:rPr>
          <w:rFonts w:ascii="Book Antiqua" w:hAnsi="Book Antiqua" w:cs="Times New Roman"/>
          <w:color w:val="000000" w:themeColor="text1"/>
          <w:sz w:val="24"/>
          <w:szCs w:val="24"/>
        </w:rPr>
        <w:t xml:space="preserve">ractures </w:t>
      </w:r>
      <w:r w:rsidR="001D6C51" w:rsidRPr="00213CAC">
        <w:rPr>
          <w:rFonts w:ascii="Book Antiqua" w:hAnsi="Book Antiqua" w:cs="Times New Roman"/>
          <w:color w:val="000000" w:themeColor="text1"/>
          <w:sz w:val="24"/>
          <w:szCs w:val="24"/>
        </w:rPr>
        <w:t xml:space="preserve">that </w:t>
      </w:r>
      <w:r w:rsidR="000C612D" w:rsidRPr="00213CAC">
        <w:rPr>
          <w:rFonts w:ascii="Book Antiqua" w:hAnsi="Book Antiqua" w:cs="Times New Roman"/>
          <w:color w:val="000000" w:themeColor="text1"/>
          <w:sz w:val="24"/>
          <w:szCs w:val="24"/>
        </w:rPr>
        <w:t>may</w:t>
      </w:r>
      <w:r w:rsidR="001D6C51" w:rsidRPr="00213CAC">
        <w:rPr>
          <w:rFonts w:ascii="Book Antiqua" w:hAnsi="Book Antiqua" w:cs="Times New Roman"/>
          <w:color w:val="000000" w:themeColor="text1"/>
          <w:sz w:val="24"/>
          <w:szCs w:val="24"/>
        </w:rPr>
        <w:t xml:space="preserve"> </w:t>
      </w:r>
      <w:r w:rsidR="000C612D" w:rsidRPr="00213CAC">
        <w:rPr>
          <w:rFonts w:ascii="Book Antiqua" w:hAnsi="Book Antiqua" w:cs="Times New Roman"/>
          <w:color w:val="000000" w:themeColor="text1"/>
          <w:sz w:val="24"/>
          <w:szCs w:val="24"/>
        </w:rPr>
        <w:t>bias</w:t>
      </w:r>
      <w:r w:rsidR="001D6C51" w:rsidRPr="00213CAC">
        <w:rPr>
          <w:rFonts w:ascii="Book Antiqua" w:hAnsi="Book Antiqua" w:cs="Times New Roman"/>
          <w:color w:val="000000" w:themeColor="text1"/>
          <w:sz w:val="24"/>
          <w:szCs w:val="24"/>
        </w:rPr>
        <w:t xml:space="preserve"> </w:t>
      </w:r>
      <w:r w:rsidR="000C612D" w:rsidRPr="00213CAC">
        <w:rPr>
          <w:rFonts w:ascii="Book Antiqua" w:hAnsi="Book Antiqua" w:cs="Times New Roman"/>
          <w:color w:val="000000" w:themeColor="text1"/>
          <w:sz w:val="24"/>
          <w:szCs w:val="24"/>
        </w:rPr>
        <w:t>our</w:t>
      </w:r>
      <w:r w:rsidR="001D6C51" w:rsidRPr="00213CAC">
        <w:rPr>
          <w:rFonts w:ascii="Book Antiqua" w:hAnsi="Book Antiqua" w:cs="Times New Roman"/>
          <w:color w:val="000000" w:themeColor="text1"/>
          <w:sz w:val="24"/>
          <w:szCs w:val="24"/>
        </w:rPr>
        <w:t xml:space="preserve"> results. </w:t>
      </w:r>
      <w:r w:rsidR="000C612D" w:rsidRPr="00213CAC">
        <w:rPr>
          <w:rFonts w:ascii="Book Antiqua" w:hAnsi="Book Antiqua" w:cs="Times New Roman"/>
          <w:color w:val="000000" w:themeColor="text1"/>
          <w:sz w:val="24"/>
          <w:szCs w:val="24"/>
        </w:rPr>
        <w:t>High-</w:t>
      </w:r>
      <w:r w:rsidR="001D6C51" w:rsidRPr="00213CAC">
        <w:rPr>
          <w:rFonts w:ascii="Book Antiqua" w:hAnsi="Book Antiqua" w:cs="Times New Roman"/>
          <w:color w:val="000000" w:themeColor="text1"/>
          <w:sz w:val="24"/>
          <w:szCs w:val="24"/>
        </w:rPr>
        <w:t xml:space="preserve">volume centers like ours </w:t>
      </w:r>
      <w:r w:rsidR="000C612D" w:rsidRPr="00213CAC">
        <w:rPr>
          <w:rFonts w:ascii="Book Antiqua" w:hAnsi="Book Antiqua" w:cs="Times New Roman"/>
          <w:color w:val="000000" w:themeColor="text1"/>
          <w:sz w:val="24"/>
          <w:szCs w:val="24"/>
        </w:rPr>
        <w:t>often</w:t>
      </w:r>
      <w:r w:rsidR="0038346B" w:rsidRPr="00213CAC">
        <w:rPr>
          <w:rFonts w:ascii="Book Antiqua" w:hAnsi="Book Antiqua" w:cs="Times New Roman"/>
          <w:color w:val="000000" w:themeColor="text1"/>
          <w:sz w:val="24"/>
          <w:szCs w:val="24"/>
        </w:rPr>
        <w:t xml:space="preserve"> have patients with more medical c</w:t>
      </w:r>
      <w:r w:rsidR="001D6C51" w:rsidRPr="00213CAC">
        <w:rPr>
          <w:rFonts w:ascii="Book Antiqua" w:hAnsi="Book Antiqua" w:cs="Times New Roman"/>
          <w:color w:val="000000" w:themeColor="text1"/>
          <w:sz w:val="24"/>
          <w:szCs w:val="24"/>
        </w:rPr>
        <w:t>omorbidities</w:t>
      </w:r>
      <w:r w:rsidR="000C612D" w:rsidRPr="00213CAC">
        <w:rPr>
          <w:rFonts w:ascii="Book Antiqua" w:hAnsi="Book Antiqua" w:cs="Times New Roman"/>
          <w:color w:val="000000" w:themeColor="text1"/>
          <w:sz w:val="24"/>
          <w:szCs w:val="24"/>
        </w:rPr>
        <w:t xml:space="preserve">, which </w:t>
      </w:r>
      <w:r w:rsidR="0038346B" w:rsidRPr="00213CAC">
        <w:rPr>
          <w:rFonts w:ascii="Book Antiqua" w:hAnsi="Book Antiqua" w:cs="Times New Roman"/>
          <w:color w:val="000000" w:themeColor="text1"/>
          <w:sz w:val="24"/>
          <w:szCs w:val="24"/>
        </w:rPr>
        <w:t>factor into</w:t>
      </w:r>
      <w:r w:rsidR="000C612D" w:rsidRPr="00213CAC">
        <w:rPr>
          <w:rFonts w:ascii="Book Antiqua" w:hAnsi="Book Antiqua" w:cs="Times New Roman"/>
          <w:color w:val="000000" w:themeColor="text1"/>
          <w:sz w:val="24"/>
          <w:szCs w:val="24"/>
        </w:rPr>
        <w:t xml:space="preserve"> LOS calculations</w:t>
      </w:r>
      <w:r w:rsidR="0038346B" w:rsidRPr="00213CAC">
        <w:rPr>
          <w:rFonts w:ascii="Book Antiqua" w:hAnsi="Book Antiqua" w:cs="Times New Roman"/>
          <w:color w:val="000000" w:themeColor="text1"/>
          <w:sz w:val="24"/>
          <w:szCs w:val="24"/>
        </w:rPr>
        <w:t xml:space="preserve"> due to more hospital days necessary</w:t>
      </w:r>
      <w:r w:rsidR="000C612D" w:rsidRPr="00213CAC">
        <w:rPr>
          <w:rFonts w:ascii="Book Antiqua" w:hAnsi="Book Antiqua" w:cs="Times New Roman"/>
          <w:color w:val="000000" w:themeColor="text1"/>
          <w:sz w:val="24"/>
          <w:szCs w:val="24"/>
        </w:rPr>
        <w:t xml:space="preserve"> to address these other medical </w:t>
      </w:r>
      <w:proofErr w:type="gramStart"/>
      <w:r w:rsidR="000C612D" w:rsidRPr="00213CAC">
        <w:rPr>
          <w:rFonts w:ascii="Book Antiqua" w:hAnsi="Book Antiqua" w:cs="Times New Roman"/>
          <w:color w:val="000000" w:themeColor="text1"/>
          <w:sz w:val="24"/>
          <w:szCs w:val="24"/>
        </w:rPr>
        <w:t>concerns</w:t>
      </w:r>
      <w:r w:rsidR="0038346B" w:rsidRPr="00213CAC">
        <w:rPr>
          <w:rFonts w:ascii="Book Antiqua" w:hAnsi="Book Antiqua" w:cs="Times New Roman"/>
          <w:color w:val="000000" w:themeColor="text1"/>
          <w:sz w:val="24"/>
          <w:szCs w:val="24"/>
          <w:vertAlign w:val="superscript"/>
        </w:rPr>
        <w:t>[</w:t>
      </w:r>
      <w:proofErr w:type="gramEnd"/>
      <w:r w:rsidR="0038346B" w:rsidRPr="00213CAC">
        <w:rPr>
          <w:rFonts w:ascii="Book Antiqua" w:hAnsi="Book Antiqua" w:cs="Times New Roman"/>
          <w:color w:val="000000" w:themeColor="text1"/>
          <w:sz w:val="24"/>
          <w:szCs w:val="24"/>
          <w:vertAlign w:val="superscript"/>
        </w:rPr>
        <w:t>2</w:t>
      </w:r>
      <w:r w:rsidR="00851530" w:rsidRPr="00213CAC">
        <w:rPr>
          <w:rFonts w:ascii="Book Antiqua" w:eastAsia="宋体" w:hAnsi="Book Antiqua" w:cs="Times New Roman"/>
          <w:color w:val="000000" w:themeColor="text1"/>
          <w:sz w:val="24"/>
          <w:szCs w:val="24"/>
          <w:vertAlign w:val="superscript"/>
          <w:lang w:eastAsia="zh-CN"/>
        </w:rPr>
        <w:t>7</w:t>
      </w:r>
      <w:r w:rsidR="008D2050" w:rsidRPr="00213CAC">
        <w:rPr>
          <w:rFonts w:ascii="Book Antiqua" w:hAnsi="Book Antiqua" w:cs="Times New Roman"/>
          <w:color w:val="000000" w:themeColor="text1"/>
          <w:sz w:val="24"/>
          <w:szCs w:val="24"/>
          <w:vertAlign w:val="superscript"/>
        </w:rPr>
        <w:t>]</w:t>
      </w:r>
      <w:r w:rsidR="001D6C51" w:rsidRPr="00213CAC">
        <w:rPr>
          <w:rFonts w:ascii="Book Antiqua" w:hAnsi="Book Antiqua" w:cs="Times New Roman"/>
          <w:color w:val="000000" w:themeColor="text1"/>
          <w:sz w:val="24"/>
          <w:szCs w:val="24"/>
        </w:rPr>
        <w:t>. In our</w:t>
      </w:r>
      <w:r w:rsidR="000C612D" w:rsidRPr="00213CAC">
        <w:rPr>
          <w:rFonts w:ascii="Book Antiqua" w:hAnsi="Book Antiqua" w:cs="Times New Roman"/>
          <w:color w:val="000000" w:themeColor="text1"/>
          <w:sz w:val="24"/>
          <w:szCs w:val="24"/>
        </w:rPr>
        <w:t xml:space="preserve"> cost analyses, we used a fixed-</w:t>
      </w:r>
      <w:r w:rsidR="001D6C51" w:rsidRPr="00213CAC">
        <w:rPr>
          <w:rFonts w:ascii="Book Antiqua" w:hAnsi="Book Antiqua" w:cs="Times New Roman"/>
          <w:color w:val="000000" w:themeColor="text1"/>
          <w:sz w:val="24"/>
          <w:szCs w:val="24"/>
        </w:rPr>
        <w:t xml:space="preserve">cost </w:t>
      </w:r>
      <w:r w:rsidR="001D6C51" w:rsidRPr="00213CAC">
        <w:rPr>
          <w:rFonts w:ascii="Book Antiqua" w:hAnsi="Book Antiqua" w:cs="Times New Roman"/>
          <w:color w:val="000000" w:themeColor="text1"/>
          <w:sz w:val="24"/>
          <w:szCs w:val="24"/>
        </w:rPr>
        <w:lastRenderedPageBreak/>
        <w:t xml:space="preserve">calculation </w:t>
      </w:r>
      <w:r w:rsidR="008E6D9A" w:rsidRPr="00213CAC">
        <w:rPr>
          <w:rFonts w:ascii="Book Antiqua" w:hAnsi="Book Antiqua" w:cs="Times New Roman"/>
          <w:color w:val="000000" w:themeColor="text1"/>
          <w:sz w:val="24"/>
          <w:szCs w:val="24"/>
        </w:rPr>
        <w:t xml:space="preserve">based on </w:t>
      </w:r>
      <w:r w:rsidR="000C612D" w:rsidRPr="00213CAC">
        <w:rPr>
          <w:rFonts w:ascii="Book Antiqua" w:hAnsi="Book Antiqua" w:cs="Times New Roman"/>
          <w:color w:val="000000" w:themeColor="text1"/>
          <w:sz w:val="24"/>
          <w:szCs w:val="24"/>
        </w:rPr>
        <w:t xml:space="preserve">total </w:t>
      </w:r>
      <w:r w:rsidR="008E6D9A" w:rsidRPr="00213CAC">
        <w:rPr>
          <w:rFonts w:ascii="Book Antiqua" w:hAnsi="Book Antiqua" w:cs="Times New Roman"/>
          <w:color w:val="000000" w:themeColor="text1"/>
          <w:sz w:val="24"/>
          <w:szCs w:val="24"/>
        </w:rPr>
        <w:t xml:space="preserve">inpatient duration. </w:t>
      </w:r>
      <w:r w:rsidR="001D6C51" w:rsidRPr="00213CAC">
        <w:rPr>
          <w:rFonts w:ascii="Book Antiqua" w:hAnsi="Book Antiqua" w:cs="Times New Roman"/>
          <w:color w:val="000000" w:themeColor="text1"/>
          <w:sz w:val="24"/>
          <w:szCs w:val="24"/>
        </w:rPr>
        <w:t xml:space="preserve">In this analysis, the use of fluoroscopy or </w:t>
      </w:r>
      <w:proofErr w:type="spellStart"/>
      <w:r w:rsidR="001D6C51" w:rsidRPr="00213CAC">
        <w:rPr>
          <w:rFonts w:ascii="Book Antiqua" w:hAnsi="Book Antiqua" w:cs="Times New Roman"/>
          <w:color w:val="000000" w:themeColor="text1"/>
          <w:sz w:val="24"/>
          <w:szCs w:val="24"/>
        </w:rPr>
        <w:t>electromyographic</w:t>
      </w:r>
      <w:proofErr w:type="spellEnd"/>
      <w:r w:rsidR="001D6C51" w:rsidRPr="00213CAC">
        <w:rPr>
          <w:rFonts w:ascii="Book Antiqua" w:hAnsi="Book Antiqua" w:cs="Times New Roman"/>
          <w:color w:val="000000" w:themeColor="text1"/>
          <w:sz w:val="24"/>
          <w:szCs w:val="24"/>
        </w:rPr>
        <w:t xml:space="preserve"> monitoring in </w:t>
      </w:r>
      <w:r w:rsidR="00EE5C87" w:rsidRPr="00213CAC">
        <w:rPr>
          <w:rFonts w:ascii="Book Antiqua" w:hAnsi="Book Antiqua" w:cs="Times New Roman"/>
          <w:color w:val="000000" w:themeColor="text1"/>
          <w:sz w:val="24"/>
          <w:szCs w:val="24"/>
        </w:rPr>
        <w:t>percutaneous</w:t>
      </w:r>
      <w:r w:rsidR="001D6C51" w:rsidRPr="00213CAC">
        <w:rPr>
          <w:rFonts w:ascii="Book Antiqua" w:hAnsi="Book Antiqua" w:cs="Times New Roman"/>
          <w:color w:val="000000" w:themeColor="text1"/>
          <w:sz w:val="24"/>
          <w:szCs w:val="24"/>
        </w:rPr>
        <w:t xml:space="preserve"> operations </w:t>
      </w:r>
      <w:r w:rsidR="001A383E" w:rsidRPr="00213CAC">
        <w:rPr>
          <w:rFonts w:ascii="Book Antiqua" w:eastAsia="宋体" w:hAnsi="Book Antiqua" w:cs="Times New Roman"/>
          <w:color w:val="000000" w:themeColor="text1"/>
          <w:sz w:val="24"/>
          <w:szCs w:val="24"/>
          <w:lang w:eastAsia="zh-CN"/>
        </w:rPr>
        <w:t>was</w:t>
      </w:r>
      <w:r w:rsidR="001D6C51" w:rsidRPr="00213CAC">
        <w:rPr>
          <w:rFonts w:ascii="Book Antiqua" w:hAnsi="Book Antiqua" w:cs="Times New Roman"/>
          <w:color w:val="000000" w:themeColor="text1"/>
          <w:sz w:val="24"/>
          <w:szCs w:val="24"/>
        </w:rPr>
        <w:t xml:space="preserve"> not </w:t>
      </w:r>
      <w:r w:rsidR="00666291" w:rsidRPr="00213CAC">
        <w:rPr>
          <w:rFonts w:ascii="Book Antiqua" w:hAnsi="Book Antiqua" w:cs="Times New Roman"/>
          <w:color w:val="000000" w:themeColor="text1"/>
          <w:sz w:val="24"/>
          <w:szCs w:val="24"/>
        </w:rPr>
        <w:t xml:space="preserve">specifically </w:t>
      </w:r>
      <w:r w:rsidR="001D6C51" w:rsidRPr="00213CAC">
        <w:rPr>
          <w:rFonts w:ascii="Book Antiqua" w:hAnsi="Book Antiqua" w:cs="Times New Roman"/>
          <w:color w:val="000000" w:themeColor="text1"/>
          <w:sz w:val="24"/>
          <w:szCs w:val="24"/>
        </w:rPr>
        <w:t xml:space="preserve">studied. Yet, </w:t>
      </w:r>
      <w:r w:rsidR="00666291" w:rsidRPr="00213CAC">
        <w:rPr>
          <w:rFonts w:ascii="Book Antiqua" w:hAnsi="Book Antiqua" w:cs="Times New Roman"/>
          <w:color w:val="000000" w:themeColor="text1"/>
          <w:sz w:val="24"/>
          <w:szCs w:val="24"/>
        </w:rPr>
        <w:t>the use of these technologies</w:t>
      </w:r>
      <w:r w:rsidR="00E637D6" w:rsidRPr="00213CAC">
        <w:rPr>
          <w:rFonts w:ascii="Book Antiqua" w:hAnsi="Book Antiqua" w:cs="Times New Roman"/>
          <w:color w:val="000000" w:themeColor="text1"/>
          <w:sz w:val="24"/>
          <w:szCs w:val="24"/>
        </w:rPr>
        <w:t xml:space="preserve"> </w:t>
      </w:r>
      <w:r w:rsidR="001A383E" w:rsidRPr="00213CAC">
        <w:rPr>
          <w:rFonts w:ascii="Book Antiqua" w:eastAsia="宋体" w:hAnsi="Book Antiqua" w:cs="Times New Roman"/>
          <w:color w:val="000000" w:themeColor="text1"/>
          <w:sz w:val="24"/>
          <w:szCs w:val="24"/>
          <w:lang w:eastAsia="zh-CN"/>
        </w:rPr>
        <w:t>has</w:t>
      </w:r>
      <w:r w:rsidR="00E637D6" w:rsidRPr="00213CAC">
        <w:rPr>
          <w:rFonts w:ascii="Book Antiqua" w:hAnsi="Book Antiqua" w:cs="Times New Roman"/>
          <w:color w:val="000000" w:themeColor="text1"/>
          <w:sz w:val="24"/>
          <w:szCs w:val="24"/>
        </w:rPr>
        <w:t xml:space="preserve"> been shown to</w:t>
      </w:r>
      <w:r w:rsidR="001D6C51" w:rsidRPr="00213CAC">
        <w:rPr>
          <w:rFonts w:ascii="Book Antiqua" w:hAnsi="Book Antiqua" w:cs="Times New Roman"/>
          <w:color w:val="000000" w:themeColor="text1"/>
          <w:sz w:val="24"/>
          <w:szCs w:val="24"/>
        </w:rPr>
        <w:t xml:space="preserve"> </w:t>
      </w:r>
      <w:r w:rsidR="00666291" w:rsidRPr="00213CAC">
        <w:rPr>
          <w:rFonts w:ascii="Book Antiqua" w:hAnsi="Book Antiqua" w:cs="Times New Roman"/>
          <w:color w:val="000000" w:themeColor="text1"/>
          <w:sz w:val="24"/>
          <w:szCs w:val="24"/>
        </w:rPr>
        <w:t>impact</w:t>
      </w:r>
      <w:r w:rsidR="001D6C51" w:rsidRPr="00213CAC">
        <w:rPr>
          <w:rFonts w:ascii="Book Antiqua" w:hAnsi="Book Antiqua" w:cs="Times New Roman"/>
          <w:color w:val="000000" w:themeColor="text1"/>
          <w:sz w:val="24"/>
          <w:szCs w:val="24"/>
        </w:rPr>
        <w:t xml:space="preserve"> </w:t>
      </w:r>
      <w:r w:rsidR="00E637D6" w:rsidRPr="00213CAC">
        <w:rPr>
          <w:rFonts w:ascii="Book Antiqua" w:hAnsi="Book Antiqua" w:cs="Times New Roman"/>
          <w:color w:val="000000" w:themeColor="text1"/>
          <w:sz w:val="24"/>
          <w:szCs w:val="24"/>
        </w:rPr>
        <w:t xml:space="preserve">both </w:t>
      </w:r>
      <w:r w:rsidR="001D6C51" w:rsidRPr="00213CAC">
        <w:rPr>
          <w:rFonts w:ascii="Book Antiqua" w:hAnsi="Book Antiqua" w:cs="Times New Roman"/>
          <w:color w:val="000000" w:themeColor="text1"/>
          <w:sz w:val="24"/>
          <w:szCs w:val="24"/>
        </w:rPr>
        <w:t xml:space="preserve">safety and </w:t>
      </w:r>
      <w:proofErr w:type="gramStart"/>
      <w:r w:rsidR="001D6C51" w:rsidRPr="00213CAC">
        <w:rPr>
          <w:rFonts w:ascii="Book Antiqua" w:hAnsi="Book Antiqua" w:cs="Times New Roman"/>
          <w:color w:val="000000" w:themeColor="text1"/>
          <w:sz w:val="24"/>
          <w:szCs w:val="24"/>
        </w:rPr>
        <w:t>cost</w:t>
      </w:r>
      <w:r w:rsidR="0038346B" w:rsidRPr="00213CAC">
        <w:rPr>
          <w:rFonts w:ascii="Book Antiqua" w:hAnsi="Book Antiqua" w:cs="Times New Roman"/>
          <w:color w:val="000000" w:themeColor="text1"/>
          <w:sz w:val="24"/>
          <w:szCs w:val="24"/>
          <w:vertAlign w:val="superscript"/>
        </w:rPr>
        <w:t>[</w:t>
      </w:r>
      <w:proofErr w:type="gramEnd"/>
      <w:r w:rsidR="000F24C0" w:rsidRPr="00213CAC">
        <w:rPr>
          <w:rFonts w:ascii="Book Antiqua" w:eastAsia="宋体" w:hAnsi="Book Antiqua" w:cs="Times New Roman"/>
          <w:color w:val="000000" w:themeColor="text1"/>
          <w:sz w:val="24"/>
          <w:szCs w:val="24"/>
          <w:vertAlign w:val="superscript"/>
          <w:lang w:eastAsia="zh-CN"/>
        </w:rPr>
        <w:t>28,</w:t>
      </w:r>
      <w:r w:rsidR="00851530" w:rsidRPr="00213CAC">
        <w:rPr>
          <w:rFonts w:ascii="Book Antiqua" w:eastAsia="宋体" w:hAnsi="Book Antiqua" w:cs="Times New Roman"/>
          <w:color w:val="000000" w:themeColor="text1"/>
          <w:sz w:val="24"/>
          <w:szCs w:val="24"/>
          <w:vertAlign w:val="superscript"/>
          <w:lang w:eastAsia="zh-CN"/>
        </w:rPr>
        <w:t>29</w:t>
      </w:r>
      <w:r w:rsidR="008D2050" w:rsidRPr="00213CAC">
        <w:rPr>
          <w:rFonts w:ascii="Book Antiqua" w:hAnsi="Book Antiqua" w:cs="Times New Roman"/>
          <w:color w:val="000000" w:themeColor="text1"/>
          <w:sz w:val="24"/>
          <w:szCs w:val="24"/>
          <w:vertAlign w:val="superscript"/>
        </w:rPr>
        <w:t>]</w:t>
      </w:r>
      <w:r w:rsidR="001D6C51" w:rsidRPr="00213CAC">
        <w:rPr>
          <w:rFonts w:ascii="Book Antiqua" w:hAnsi="Book Antiqua" w:cs="Times New Roman"/>
          <w:color w:val="000000" w:themeColor="text1"/>
          <w:sz w:val="24"/>
          <w:szCs w:val="24"/>
        </w:rPr>
        <w:t>. In addition, hospital legal procedures, insurance status,</w:t>
      </w:r>
      <w:r w:rsidR="000C612D" w:rsidRPr="00213CAC">
        <w:rPr>
          <w:rFonts w:ascii="Book Antiqua" w:hAnsi="Book Antiqua" w:cs="Times New Roman"/>
          <w:color w:val="000000" w:themeColor="text1"/>
          <w:sz w:val="24"/>
          <w:szCs w:val="24"/>
        </w:rPr>
        <w:t xml:space="preserve"> and</w:t>
      </w:r>
      <w:r w:rsidR="001803F2" w:rsidRPr="00213CAC">
        <w:rPr>
          <w:rFonts w:ascii="Book Antiqua" w:hAnsi="Book Antiqua" w:cs="Times New Roman"/>
          <w:color w:val="000000" w:themeColor="text1"/>
          <w:sz w:val="24"/>
          <w:szCs w:val="24"/>
        </w:rPr>
        <w:t xml:space="preserve"> the variations in s</w:t>
      </w:r>
      <w:r w:rsidR="001D6C51" w:rsidRPr="00213CAC">
        <w:rPr>
          <w:rFonts w:ascii="Book Antiqua" w:hAnsi="Book Antiqua" w:cs="Times New Roman"/>
          <w:color w:val="000000" w:themeColor="text1"/>
          <w:sz w:val="24"/>
          <w:szCs w:val="24"/>
        </w:rPr>
        <w:t>urgeon</w:t>
      </w:r>
      <w:r w:rsidR="001803F2" w:rsidRPr="00213CAC">
        <w:rPr>
          <w:rFonts w:ascii="Book Antiqua" w:hAnsi="Book Antiqua" w:cs="Times New Roman"/>
          <w:color w:val="000000" w:themeColor="text1"/>
          <w:sz w:val="24"/>
          <w:szCs w:val="24"/>
        </w:rPr>
        <w:t xml:space="preserve">-specific complication and readmission rates </w:t>
      </w:r>
      <w:r w:rsidR="000C612D" w:rsidRPr="00213CAC">
        <w:rPr>
          <w:rFonts w:ascii="Book Antiqua" w:hAnsi="Book Antiqua" w:cs="Times New Roman"/>
          <w:color w:val="000000" w:themeColor="text1"/>
          <w:sz w:val="24"/>
          <w:szCs w:val="24"/>
        </w:rPr>
        <w:t>may</w:t>
      </w:r>
      <w:r w:rsidR="001D6C51" w:rsidRPr="00213CAC">
        <w:rPr>
          <w:rFonts w:ascii="Book Antiqua" w:hAnsi="Book Antiqua" w:cs="Times New Roman"/>
          <w:color w:val="000000" w:themeColor="text1"/>
          <w:sz w:val="24"/>
          <w:szCs w:val="24"/>
        </w:rPr>
        <w:t xml:space="preserve"> affect discharge</w:t>
      </w:r>
      <w:r w:rsidR="000C612D" w:rsidRPr="00213CAC">
        <w:rPr>
          <w:rFonts w:ascii="Book Antiqua" w:hAnsi="Book Antiqua" w:cs="Times New Roman"/>
          <w:color w:val="000000" w:themeColor="text1"/>
          <w:sz w:val="24"/>
          <w:szCs w:val="24"/>
        </w:rPr>
        <w:t xml:space="preserve"> planning</w:t>
      </w:r>
      <w:r w:rsidR="001D6C51" w:rsidRPr="00213CAC">
        <w:rPr>
          <w:rFonts w:ascii="Book Antiqua" w:hAnsi="Book Antiqua" w:cs="Times New Roman"/>
          <w:color w:val="000000" w:themeColor="text1"/>
          <w:sz w:val="24"/>
          <w:szCs w:val="24"/>
        </w:rPr>
        <w:t>, LOS, and ultimately total cost.</w:t>
      </w:r>
    </w:p>
    <w:p w14:paraId="58EE9276" w14:textId="5F9E815C" w:rsidR="00C75360" w:rsidRPr="00213CAC" w:rsidRDefault="00786E48" w:rsidP="00213CAC">
      <w:pPr>
        <w:autoSpaceDE w:val="0"/>
        <w:autoSpaceDN w:val="0"/>
        <w:adjustRightInd w:val="0"/>
        <w:spacing w:after="0" w:line="360" w:lineRule="auto"/>
        <w:ind w:firstLine="720"/>
        <w:contextualSpacing/>
        <w:jc w:val="both"/>
        <w:rPr>
          <w:rFonts w:ascii="Book Antiqua" w:hAnsi="Book Antiqua" w:cs="Times New Roman"/>
          <w:color w:val="000000" w:themeColor="text1"/>
          <w:sz w:val="24"/>
          <w:szCs w:val="24"/>
        </w:rPr>
      </w:pPr>
      <w:r w:rsidRPr="00213CAC">
        <w:rPr>
          <w:rFonts w:ascii="Book Antiqua" w:hAnsi="Book Antiqua" w:cs="Times New Roman"/>
          <w:color w:val="000000" w:themeColor="text1"/>
          <w:sz w:val="24"/>
          <w:szCs w:val="24"/>
        </w:rPr>
        <w:t xml:space="preserve">The results presented in this study </w:t>
      </w:r>
      <w:r w:rsidR="00E637D6" w:rsidRPr="00213CAC">
        <w:rPr>
          <w:rFonts w:ascii="Book Antiqua" w:hAnsi="Book Antiqua" w:cs="Times New Roman"/>
          <w:color w:val="000000" w:themeColor="text1"/>
          <w:sz w:val="24"/>
          <w:szCs w:val="24"/>
        </w:rPr>
        <w:t>suggest an avenue for quality improvement for patients presenting with sacral fractures</w:t>
      </w:r>
      <w:r w:rsidRPr="00213CAC">
        <w:rPr>
          <w:rFonts w:ascii="Book Antiqua" w:hAnsi="Book Antiqua" w:cs="Times New Roman"/>
          <w:color w:val="000000" w:themeColor="text1"/>
          <w:sz w:val="24"/>
          <w:szCs w:val="24"/>
        </w:rPr>
        <w:t xml:space="preserve">. Many health systems have tried to improve patient satisfaction, LOS, complication rates with better discharge planning and </w:t>
      </w:r>
      <w:proofErr w:type="gramStart"/>
      <w:r w:rsidRPr="00213CAC">
        <w:rPr>
          <w:rFonts w:ascii="Book Antiqua" w:hAnsi="Book Antiqua" w:cs="Times New Roman"/>
          <w:color w:val="000000" w:themeColor="text1"/>
          <w:sz w:val="24"/>
          <w:szCs w:val="24"/>
        </w:rPr>
        <w:t>education</w:t>
      </w:r>
      <w:r w:rsidR="0038346B" w:rsidRPr="00213CAC">
        <w:rPr>
          <w:rFonts w:ascii="Book Antiqua" w:hAnsi="Book Antiqua" w:cs="Times New Roman"/>
          <w:color w:val="000000" w:themeColor="text1"/>
          <w:sz w:val="24"/>
          <w:szCs w:val="24"/>
          <w:vertAlign w:val="superscript"/>
        </w:rPr>
        <w:t>[</w:t>
      </w:r>
      <w:proofErr w:type="gramEnd"/>
      <w:r w:rsidR="0038346B" w:rsidRPr="00213CAC">
        <w:rPr>
          <w:rFonts w:ascii="Book Antiqua" w:hAnsi="Book Antiqua" w:cs="Times New Roman"/>
          <w:color w:val="000000" w:themeColor="text1"/>
          <w:sz w:val="24"/>
          <w:szCs w:val="24"/>
          <w:vertAlign w:val="superscript"/>
        </w:rPr>
        <w:t>3</w:t>
      </w:r>
      <w:r w:rsidR="00851530" w:rsidRPr="00213CAC">
        <w:rPr>
          <w:rFonts w:ascii="Book Antiqua" w:eastAsia="宋体" w:hAnsi="Book Antiqua" w:cs="Times New Roman"/>
          <w:color w:val="000000" w:themeColor="text1"/>
          <w:sz w:val="24"/>
          <w:szCs w:val="24"/>
          <w:vertAlign w:val="superscript"/>
          <w:lang w:eastAsia="zh-CN"/>
        </w:rPr>
        <w:t>0</w:t>
      </w:r>
      <w:r w:rsidR="001A383E" w:rsidRPr="00213CAC">
        <w:rPr>
          <w:rFonts w:ascii="Book Antiqua" w:eastAsia="宋体" w:hAnsi="Book Antiqua" w:cs="Times New Roman"/>
          <w:color w:val="000000" w:themeColor="text1"/>
          <w:sz w:val="24"/>
          <w:szCs w:val="24"/>
          <w:vertAlign w:val="superscript"/>
          <w:lang w:eastAsia="zh-CN"/>
        </w:rPr>
        <w:t>,</w:t>
      </w:r>
      <w:r w:rsidR="00AB4C10" w:rsidRPr="00213CAC">
        <w:rPr>
          <w:rFonts w:ascii="Book Antiqua" w:hAnsi="Book Antiqua" w:cs="Times New Roman"/>
          <w:color w:val="000000" w:themeColor="text1"/>
          <w:sz w:val="24"/>
          <w:szCs w:val="24"/>
          <w:vertAlign w:val="superscript"/>
        </w:rPr>
        <w:t>3</w:t>
      </w:r>
      <w:r w:rsidR="00851530" w:rsidRPr="00213CAC">
        <w:rPr>
          <w:rFonts w:ascii="Book Antiqua" w:eastAsia="宋体" w:hAnsi="Book Antiqua" w:cs="Times New Roman"/>
          <w:color w:val="000000" w:themeColor="text1"/>
          <w:sz w:val="24"/>
          <w:szCs w:val="24"/>
          <w:vertAlign w:val="superscript"/>
          <w:lang w:eastAsia="zh-CN"/>
        </w:rPr>
        <w:t>1</w:t>
      </w:r>
      <w:r w:rsidR="008D2050" w:rsidRPr="00213CAC">
        <w:rPr>
          <w:rFonts w:ascii="Book Antiqua" w:hAnsi="Book Antiqua" w:cs="Times New Roman"/>
          <w:color w:val="000000" w:themeColor="text1"/>
          <w:sz w:val="24"/>
          <w:szCs w:val="24"/>
          <w:vertAlign w:val="superscript"/>
        </w:rPr>
        <w:t>]</w:t>
      </w:r>
      <w:r w:rsidRPr="00213CAC">
        <w:rPr>
          <w:rFonts w:ascii="Book Antiqua" w:hAnsi="Book Antiqua" w:cs="Times New Roman"/>
          <w:color w:val="000000" w:themeColor="text1"/>
          <w:sz w:val="24"/>
          <w:szCs w:val="24"/>
        </w:rPr>
        <w:t xml:space="preserve">. </w:t>
      </w:r>
      <w:r w:rsidR="000217A0" w:rsidRPr="00213CAC">
        <w:rPr>
          <w:rFonts w:ascii="Book Antiqua" w:hAnsi="Book Antiqua" w:cs="Times New Roman"/>
          <w:color w:val="000000" w:themeColor="text1"/>
          <w:sz w:val="24"/>
          <w:szCs w:val="24"/>
        </w:rPr>
        <w:t>Our</w:t>
      </w:r>
      <w:r w:rsidR="00A83979" w:rsidRPr="00213CAC">
        <w:rPr>
          <w:rFonts w:ascii="Book Antiqua" w:hAnsi="Book Antiqua" w:cs="Times New Roman"/>
          <w:color w:val="000000" w:themeColor="text1"/>
          <w:sz w:val="24"/>
          <w:szCs w:val="24"/>
        </w:rPr>
        <w:t xml:space="preserve"> study is the first of its kind to demonstrate a significant difference in LOS between ORIF </w:t>
      </w:r>
      <w:r w:rsidR="001A383E" w:rsidRPr="00213CAC">
        <w:rPr>
          <w:rFonts w:ascii="Book Antiqua" w:hAnsi="Book Antiqua" w:cs="Lucida Grande"/>
          <w:i/>
          <w:color w:val="000000" w:themeColor="text1"/>
          <w:sz w:val="24"/>
          <w:szCs w:val="24"/>
        </w:rPr>
        <w:t>vs</w:t>
      </w:r>
      <w:r w:rsidR="00A83979" w:rsidRPr="00213CAC">
        <w:rPr>
          <w:rFonts w:ascii="Book Antiqua" w:hAnsi="Book Antiqua" w:cs="Times New Roman"/>
          <w:color w:val="000000" w:themeColor="text1"/>
          <w:sz w:val="24"/>
          <w:szCs w:val="24"/>
        </w:rPr>
        <w:t xml:space="preserve"> percutaneous fixation of sacral injuries, wi</w:t>
      </w:r>
      <w:r w:rsidR="001A383E" w:rsidRPr="00213CAC">
        <w:rPr>
          <w:rFonts w:ascii="Book Antiqua" w:hAnsi="Book Antiqua" w:cs="Times New Roman"/>
          <w:color w:val="000000" w:themeColor="text1"/>
          <w:sz w:val="24"/>
          <w:szCs w:val="24"/>
        </w:rPr>
        <w:t>th an average difference of $13</w:t>
      </w:r>
      <w:r w:rsidR="00A83979" w:rsidRPr="00213CAC">
        <w:rPr>
          <w:rFonts w:ascii="Book Antiqua" w:hAnsi="Book Antiqua" w:cs="Times New Roman"/>
          <w:color w:val="000000" w:themeColor="text1"/>
          <w:sz w:val="24"/>
          <w:szCs w:val="24"/>
        </w:rPr>
        <w:t xml:space="preserve">590 based on difference in LOS. </w:t>
      </w:r>
      <w:r w:rsidR="0073387C" w:rsidRPr="00213CAC">
        <w:rPr>
          <w:rFonts w:ascii="Book Antiqua" w:hAnsi="Book Antiqua" w:cs="Times New Roman"/>
          <w:color w:val="000000" w:themeColor="text1"/>
          <w:sz w:val="24"/>
          <w:szCs w:val="24"/>
        </w:rPr>
        <w:t xml:space="preserve">With similar complication and 90-d readmission rates compared to ORIF, we recommend a percutaneous approach when possible. </w:t>
      </w:r>
      <w:r w:rsidR="00A83979" w:rsidRPr="00213CAC">
        <w:rPr>
          <w:rFonts w:ascii="Book Antiqua" w:hAnsi="Book Antiqua" w:cs="Times New Roman"/>
          <w:color w:val="000000" w:themeColor="text1"/>
          <w:sz w:val="24"/>
          <w:szCs w:val="24"/>
        </w:rPr>
        <w:t xml:space="preserve">Our results will provide </w:t>
      </w:r>
      <w:proofErr w:type="spellStart"/>
      <w:r w:rsidR="00A83979" w:rsidRPr="00213CAC">
        <w:rPr>
          <w:rFonts w:ascii="Book Antiqua" w:hAnsi="Book Antiqua" w:cs="Times New Roman"/>
          <w:color w:val="000000" w:themeColor="text1"/>
          <w:sz w:val="24"/>
          <w:szCs w:val="24"/>
        </w:rPr>
        <w:t>orthopaedic</w:t>
      </w:r>
      <w:proofErr w:type="spellEnd"/>
      <w:r w:rsidR="00A83979" w:rsidRPr="00213CAC">
        <w:rPr>
          <w:rFonts w:ascii="Book Antiqua" w:hAnsi="Book Antiqua" w:cs="Times New Roman"/>
          <w:color w:val="000000" w:themeColor="text1"/>
          <w:sz w:val="24"/>
          <w:szCs w:val="24"/>
        </w:rPr>
        <w:t xml:space="preserve"> surgeons with some predictive information</w:t>
      </w:r>
      <w:r w:rsidR="00662861" w:rsidRPr="00213CAC">
        <w:rPr>
          <w:rFonts w:ascii="Book Antiqua" w:hAnsi="Book Antiqua" w:cs="Times New Roman"/>
          <w:color w:val="000000" w:themeColor="text1"/>
          <w:sz w:val="24"/>
          <w:szCs w:val="24"/>
        </w:rPr>
        <w:t xml:space="preserve"> as a risk stratification tool</w:t>
      </w:r>
      <w:r w:rsidR="00A83979" w:rsidRPr="00213CAC">
        <w:rPr>
          <w:rFonts w:ascii="Book Antiqua" w:hAnsi="Book Antiqua" w:cs="Times New Roman"/>
          <w:color w:val="000000" w:themeColor="text1"/>
          <w:sz w:val="24"/>
          <w:szCs w:val="24"/>
        </w:rPr>
        <w:t xml:space="preserve"> to potentially reduce postoperative costs related to sacral fractures.</w:t>
      </w:r>
    </w:p>
    <w:p w14:paraId="5375951A" w14:textId="77777777" w:rsidR="00C75360" w:rsidRPr="00213CAC" w:rsidRDefault="00C75360" w:rsidP="00213CAC">
      <w:pPr>
        <w:spacing w:after="0" w:line="360" w:lineRule="auto"/>
        <w:jc w:val="both"/>
        <w:rPr>
          <w:rFonts w:ascii="Book Antiqua" w:hAnsi="Book Antiqua"/>
          <w:color w:val="000000" w:themeColor="text1"/>
          <w:sz w:val="24"/>
          <w:szCs w:val="24"/>
          <w:u w:val="single"/>
        </w:rPr>
      </w:pPr>
    </w:p>
    <w:p w14:paraId="1D9B1556" w14:textId="02AE0028" w:rsidR="008D6F99" w:rsidRPr="00213CAC" w:rsidRDefault="00412EE8" w:rsidP="00213CAC">
      <w:pPr>
        <w:spacing w:after="0" w:line="360" w:lineRule="auto"/>
        <w:contextualSpacing/>
        <w:jc w:val="both"/>
        <w:rPr>
          <w:rFonts w:ascii="Book Antiqua" w:hAnsi="Book Antiqua" w:cs="Times New Roman"/>
          <w:b/>
          <w:color w:val="000000" w:themeColor="text1"/>
          <w:sz w:val="24"/>
          <w:szCs w:val="24"/>
        </w:rPr>
      </w:pPr>
      <w:r w:rsidRPr="00213CAC">
        <w:rPr>
          <w:rFonts w:ascii="Book Antiqua" w:hAnsi="Book Antiqua" w:cs="Times New Roman"/>
          <w:b/>
          <w:color w:val="000000" w:themeColor="text1"/>
          <w:sz w:val="24"/>
          <w:szCs w:val="24"/>
        </w:rPr>
        <w:t>COMMENTS</w:t>
      </w:r>
    </w:p>
    <w:p w14:paraId="192E9904" w14:textId="77777777" w:rsidR="008D6F99" w:rsidRPr="00213CAC" w:rsidRDefault="008D6F99"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Lucida Grande"/>
          <w:b/>
          <w:i/>
          <w:color w:val="000000" w:themeColor="text1"/>
          <w:sz w:val="24"/>
          <w:szCs w:val="24"/>
        </w:rPr>
      </w:pPr>
      <w:r w:rsidRPr="00213CAC">
        <w:rPr>
          <w:rFonts w:ascii="Book Antiqua" w:hAnsi="Book Antiqua" w:cs="Lucida Grande"/>
          <w:b/>
          <w:i/>
          <w:color w:val="000000" w:themeColor="text1"/>
          <w:sz w:val="24"/>
          <w:szCs w:val="24"/>
        </w:rPr>
        <w:t>Background</w:t>
      </w:r>
    </w:p>
    <w:p w14:paraId="2BB0F1E4" w14:textId="77777777" w:rsidR="008D6F99" w:rsidRPr="00213CAC" w:rsidRDefault="008D6F99"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Lucida Grande"/>
          <w:color w:val="000000" w:themeColor="text1"/>
          <w:sz w:val="24"/>
          <w:szCs w:val="24"/>
        </w:rPr>
      </w:pPr>
      <w:r w:rsidRPr="00213CAC">
        <w:rPr>
          <w:rFonts w:ascii="Book Antiqua" w:hAnsi="Book Antiqua" w:cs="Lucida Grande"/>
          <w:color w:val="000000" w:themeColor="text1"/>
          <w:sz w:val="24"/>
          <w:szCs w:val="24"/>
        </w:rPr>
        <w:t xml:space="preserve">In an era with rising healthcare costs, avenues to reduce expenses must be explored including costs associated with length of stay, complications, and readmissions. Despite sacral fractures constituting a majority of all pelvic trauma, relatively little data exists exploring differences in these areas based on operative approach. The aim of this study is to investigate inpatient length of stay, complication rates, and readmission rates for sacral fracture patients based on surgical technique to determine the most cost-effective approach in treating these patients.  </w:t>
      </w:r>
    </w:p>
    <w:p w14:paraId="42AB2F5C" w14:textId="77777777" w:rsidR="001A383E" w:rsidRPr="00213CAC" w:rsidRDefault="001A383E"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宋体" w:hAnsi="Book Antiqua" w:cs="Lucida Grande"/>
          <w:color w:val="000000" w:themeColor="text1"/>
          <w:sz w:val="24"/>
          <w:szCs w:val="24"/>
          <w:lang w:eastAsia="zh-CN"/>
        </w:rPr>
      </w:pPr>
    </w:p>
    <w:p w14:paraId="3E3C7D96" w14:textId="77777777" w:rsidR="008D6F99" w:rsidRPr="00213CAC" w:rsidRDefault="008D6F99"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Lucida Grande"/>
          <w:b/>
          <w:i/>
          <w:color w:val="000000" w:themeColor="text1"/>
          <w:sz w:val="24"/>
          <w:szCs w:val="24"/>
        </w:rPr>
      </w:pPr>
      <w:r w:rsidRPr="00213CAC">
        <w:rPr>
          <w:rFonts w:ascii="Book Antiqua" w:hAnsi="Book Antiqua" w:cs="Lucida Grande"/>
          <w:b/>
          <w:i/>
          <w:color w:val="000000" w:themeColor="text1"/>
          <w:sz w:val="24"/>
          <w:szCs w:val="24"/>
        </w:rPr>
        <w:t>Research frontiers</w:t>
      </w:r>
    </w:p>
    <w:p w14:paraId="31AAC174" w14:textId="326481C6" w:rsidR="008D6F99" w:rsidRPr="00213CAC" w:rsidRDefault="008D6F99"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宋体" w:hAnsi="Book Antiqua" w:cs="Lucida Grande"/>
          <w:color w:val="000000" w:themeColor="text1"/>
          <w:sz w:val="24"/>
          <w:szCs w:val="24"/>
          <w:lang w:eastAsia="zh-CN"/>
        </w:rPr>
      </w:pPr>
      <w:r w:rsidRPr="00213CAC">
        <w:rPr>
          <w:rFonts w:ascii="Book Antiqua" w:hAnsi="Book Antiqua" w:cs="Lucida Grande"/>
          <w:color w:val="000000" w:themeColor="text1"/>
          <w:sz w:val="24"/>
          <w:szCs w:val="24"/>
        </w:rPr>
        <w:t>No study to date has investigated length of stay, complication, and readmission differences for patients sustaining sacral fracture based on operative approach</w:t>
      </w:r>
      <w:r w:rsidR="001A383E" w:rsidRPr="00213CAC">
        <w:rPr>
          <w:rFonts w:ascii="Book Antiqua" w:eastAsia="宋体" w:hAnsi="Book Antiqua" w:cs="Lucida Grande"/>
          <w:color w:val="000000" w:themeColor="text1"/>
          <w:sz w:val="24"/>
          <w:szCs w:val="24"/>
          <w:lang w:eastAsia="zh-CN"/>
        </w:rPr>
        <w:t>.</w:t>
      </w:r>
    </w:p>
    <w:p w14:paraId="3C44B1C4" w14:textId="77777777" w:rsidR="001A383E" w:rsidRPr="00213CAC" w:rsidRDefault="001A383E"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宋体" w:hAnsi="Book Antiqua" w:cs="Lucida Grande"/>
          <w:color w:val="000000" w:themeColor="text1"/>
          <w:sz w:val="24"/>
          <w:szCs w:val="24"/>
          <w:lang w:eastAsia="zh-CN"/>
        </w:rPr>
      </w:pPr>
    </w:p>
    <w:p w14:paraId="7ECC506F" w14:textId="77777777" w:rsidR="008D6F99" w:rsidRPr="00213CAC" w:rsidRDefault="008D6F99"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Lucida Grande"/>
          <w:b/>
          <w:i/>
          <w:color w:val="000000" w:themeColor="text1"/>
          <w:sz w:val="24"/>
          <w:szCs w:val="24"/>
        </w:rPr>
      </w:pPr>
      <w:r w:rsidRPr="00213CAC">
        <w:rPr>
          <w:rFonts w:ascii="Book Antiqua" w:hAnsi="Book Antiqua" w:cs="Lucida Grande"/>
          <w:b/>
          <w:i/>
          <w:color w:val="000000" w:themeColor="text1"/>
          <w:sz w:val="24"/>
          <w:szCs w:val="24"/>
        </w:rPr>
        <w:t>Innovations and breakthroughs</w:t>
      </w:r>
    </w:p>
    <w:p w14:paraId="7F36B598" w14:textId="748EECE1" w:rsidR="008D6F99" w:rsidRPr="00213CAC" w:rsidRDefault="008D6F99"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宋体" w:hAnsi="Book Antiqua" w:cs="Lucida Grande"/>
          <w:color w:val="000000" w:themeColor="text1"/>
          <w:sz w:val="24"/>
          <w:szCs w:val="24"/>
          <w:lang w:eastAsia="zh-CN"/>
        </w:rPr>
      </w:pPr>
      <w:r w:rsidRPr="00213CAC">
        <w:rPr>
          <w:rFonts w:ascii="Book Antiqua" w:hAnsi="Book Antiqua" w:cs="Lucida Grande"/>
          <w:color w:val="000000" w:themeColor="text1"/>
          <w:sz w:val="24"/>
          <w:szCs w:val="24"/>
        </w:rPr>
        <w:t xml:space="preserve">Our study is the first of its kind to show a significant difference in length of stay for </w:t>
      </w:r>
      <w:r w:rsidR="00BB2E71" w:rsidRPr="00213CAC">
        <w:rPr>
          <w:rFonts w:ascii="Book Antiqua" w:hAnsi="Book Antiqua" w:cs="Times New Roman"/>
          <w:color w:val="000000" w:themeColor="text1"/>
          <w:sz w:val="24"/>
          <w:szCs w:val="24"/>
        </w:rPr>
        <w:t>open reduction and internal fixation</w:t>
      </w:r>
      <w:r w:rsidR="00BB2E71" w:rsidRPr="00213CAC">
        <w:rPr>
          <w:rFonts w:ascii="Book Antiqua" w:hAnsi="Book Antiqua" w:cs="Lucida Grande"/>
          <w:color w:val="000000" w:themeColor="text1"/>
          <w:sz w:val="24"/>
          <w:szCs w:val="24"/>
        </w:rPr>
        <w:t xml:space="preserve"> </w:t>
      </w:r>
      <w:r w:rsidR="00BB2E71" w:rsidRPr="00213CAC">
        <w:rPr>
          <w:rFonts w:ascii="Book Antiqua" w:eastAsia="宋体" w:hAnsi="Book Antiqua" w:cs="Lucida Grande"/>
          <w:color w:val="000000" w:themeColor="text1"/>
          <w:sz w:val="24"/>
          <w:szCs w:val="24"/>
          <w:lang w:eastAsia="zh-CN"/>
        </w:rPr>
        <w:t>(</w:t>
      </w:r>
      <w:r w:rsidRPr="00213CAC">
        <w:rPr>
          <w:rFonts w:ascii="Book Antiqua" w:hAnsi="Book Antiqua" w:cs="Lucida Grande"/>
          <w:color w:val="000000" w:themeColor="text1"/>
          <w:sz w:val="24"/>
          <w:szCs w:val="24"/>
        </w:rPr>
        <w:t>ORIF</w:t>
      </w:r>
      <w:r w:rsidR="00BB2E71" w:rsidRPr="00213CAC">
        <w:rPr>
          <w:rFonts w:ascii="Book Antiqua" w:eastAsia="宋体" w:hAnsi="Book Antiqua" w:cs="Lucida Grande"/>
          <w:color w:val="000000" w:themeColor="text1"/>
          <w:sz w:val="24"/>
          <w:szCs w:val="24"/>
          <w:lang w:eastAsia="zh-CN"/>
        </w:rPr>
        <w:t>)</w:t>
      </w:r>
      <w:r w:rsidRPr="00213CAC">
        <w:rPr>
          <w:rFonts w:ascii="Book Antiqua" w:hAnsi="Book Antiqua" w:cs="Lucida Grande"/>
          <w:color w:val="000000" w:themeColor="text1"/>
          <w:sz w:val="24"/>
          <w:szCs w:val="24"/>
        </w:rPr>
        <w:t xml:space="preserve"> </w:t>
      </w:r>
      <w:r w:rsidR="001A383E" w:rsidRPr="00213CAC">
        <w:rPr>
          <w:rFonts w:ascii="Book Antiqua" w:hAnsi="Book Antiqua" w:cs="Lucida Grande"/>
          <w:i/>
          <w:color w:val="000000" w:themeColor="text1"/>
          <w:sz w:val="24"/>
          <w:szCs w:val="24"/>
        </w:rPr>
        <w:t>vs</w:t>
      </w:r>
      <w:r w:rsidRPr="00213CAC">
        <w:rPr>
          <w:rFonts w:ascii="Book Antiqua" w:hAnsi="Book Antiqua" w:cs="Lucida Grande"/>
          <w:color w:val="000000" w:themeColor="text1"/>
          <w:sz w:val="24"/>
          <w:szCs w:val="24"/>
        </w:rPr>
        <w:t xml:space="preserve"> percutaneous patients, with ORIF patients on average staying 3 more days in the hospital amounting</w:t>
      </w:r>
      <w:r w:rsidR="001A383E" w:rsidRPr="00213CAC">
        <w:rPr>
          <w:rFonts w:ascii="Book Antiqua" w:hAnsi="Book Antiqua" w:cs="Lucida Grande"/>
          <w:color w:val="000000" w:themeColor="text1"/>
          <w:sz w:val="24"/>
          <w:szCs w:val="24"/>
        </w:rPr>
        <w:t xml:space="preserve"> to a cost of approximately $14</w:t>
      </w:r>
      <w:r w:rsidRPr="00213CAC">
        <w:rPr>
          <w:rFonts w:ascii="Book Antiqua" w:hAnsi="Book Antiqua" w:cs="Lucida Grande"/>
          <w:color w:val="000000" w:themeColor="text1"/>
          <w:sz w:val="24"/>
          <w:szCs w:val="24"/>
        </w:rPr>
        <w:t>000 more when compared to percutaneous patients.</w:t>
      </w:r>
    </w:p>
    <w:p w14:paraId="44A54684" w14:textId="77777777" w:rsidR="001A383E" w:rsidRPr="00213CAC" w:rsidRDefault="001A383E"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宋体" w:hAnsi="Book Antiqua" w:cs="Lucida Grande"/>
          <w:color w:val="000000" w:themeColor="text1"/>
          <w:sz w:val="24"/>
          <w:szCs w:val="24"/>
          <w:lang w:eastAsia="zh-CN"/>
        </w:rPr>
      </w:pPr>
    </w:p>
    <w:p w14:paraId="70E19169" w14:textId="77777777" w:rsidR="008D6F99" w:rsidRPr="00213CAC" w:rsidRDefault="008D6F99"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Lucida Grande"/>
          <w:b/>
          <w:i/>
          <w:color w:val="000000" w:themeColor="text1"/>
          <w:sz w:val="24"/>
          <w:szCs w:val="24"/>
        </w:rPr>
      </w:pPr>
      <w:r w:rsidRPr="00213CAC">
        <w:rPr>
          <w:rFonts w:ascii="Book Antiqua" w:hAnsi="Book Antiqua" w:cs="Lucida Grande"/>
          <w:b/>
          <w:i/>
          <w:color w:val="000000" w:themeColor="text1"/>
          <w:sz w:val="24"/>
          <w:szCs w:val="24"/>
        </w:rPr>
        <w:t>Applications</w:t>
      </w:r>
    </w:p>
    <w:p w14:paraId="18945977" w14:textId="08D6C973" w:rsidR="008D6F99" w:rsidRPr="00213CAC" w:rsidRDefault="008D6F99"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宋体" w:hAnsi="Book Antiqua" w:cs="Lucida Grande"/>
          <w:color w:val="000000" w:themeColor="text1"/>
          <w:sz w:val="24"/>
          <w:szCs w:val="24"/>
          <w:lang w:eastAsia="zh-CN"/>
        </w:rPr>
      </w:pPr>
      <w:r w:rsidRPr="00213CAC">
        <w:rPr>
          <w:rFonts w:ascii="Book Antiqua" w:hAnsi="Book Antiqua" w:cs="Lucida Grande"/>
          <w:color w:val="000000" w:themeColor="text1"/>
          <w:sz w:val="24"/>
          <w:szCs w:val="24"/>
        </w:rPr>
        <w:t>Given similar rates of complications and readmissions, yet an overall decreased length of stay and subsequent hospital-related costs when compar</w:t>
      </w:r>
      <w:r w:rsidR="00BB2E71" w:rsidRPr="00213CAC">
        <w:rPr>
          <w:rFonts w:ascii="Book Antiqua" w:eastAsia="宋体" w:hAnsi="Book Antiqua" w:cs="Lucida Grande"/>
          <w:color w:val="000000" w:themeColor="text1"/>
          <w:sz w:val="24"/>
          <w:szCs w:val="24"/>
          <w:lang w:eastAsia="zh-CN"/>
        </w:rPr>
        <w:t>ed</w:t>
      </w:r>
      <w:r w:rsidRPr="00213CAC">
        <w:rPr>
          <w:rFonts w:ascii="Book Antiqua" w:hAnsi="Book Antiqua" w:cs="Lucida Grande"/>
          <w:color w:val="000000" w:themeColor="text1"/>
          <w:sz w:val="24"/>
          <w:szCs w:val="24"/>
        </w:rPr>
        <w:t xml:space="preserve"> percutaneous patients to ORIF patients, patients with sacral fractures should be treated with a percutaneous approach. Percutaneous approaches are common techniques now for most major </w:t>
      </w:r>
      <w:proofErr w:type="spellStart"/>
      <w:r w:rsidRPr="00213CAC">
        <w:rPr>
          <w:rFonts w:ascii="Book Antiqua" w:hAnsi="Book Antiqua" w:cs="Lucida Grande"/>
          <w:color w:val="000000" w:themeColor="text1"/>
          <w:sz w:val="24"/>
          <w:szCs w:val="24"/>
        </w:rPr>
        <w:t>orthopaedic</w:t>
      </w:r>
      <w:proofErr w:type="spellEnd"/>
      <w:r w:rsidRPr="00213CAC">
        <w:rPr>
          <w:rFonts w:ascii="Book Antiqua" w:hAnsi="Book Antiqua" w:cs="Lucida Grande"/>
          <w:color w:val="000000" w:themeColor="text1"/>
          <w:sz w:val="24"/>
          <w:szCs w:val="24"/>
        </w:rPr>
        <w:t xml:space="preserve"> fractures and can be implemented in any major hospital system, providing an avenue for benchmarking quality based on costs.</w:t>
      </w:r>
    </w:p>
    <w:p w14:paraId="3A92C8F3" w14:textId="77777777" w:rsidR="001A383E" w:rsidRPr="00213CAC" w:rsidRDefault="001A383E"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宋体" w:hAnsi="Book Antiqua" w:cs="Lucida Grande"/>
          <w:color w:val="000000" w:themeColor="text1"/>
          <w:sz w:val="24"/>
          <w:szCs w:val="24"/>
          <w:lang w:eastAsia="zh-CN"/>
        </w:rPr>
      </w:pPr>
    </w:p>
    <w:p w14:paraId="0E38E880" w14:textId="77777777" w:rsidR="008D6F99" w:rsidRPr="00213CAC" w:rsidRDefault="008D6F99"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Lucida Grande"/>
          <w:b/>
          <w:i/>
          <w:color w:val="000000" w:themeColor="text1"/>
          <w:sz w:val="24"/>
          <w:szCs w:val="24"/>
        </w:rPr>
      </w:pPr>
      <w:r w:rsidRPr="00213CAC">
        <w:rPr>
          <w:rFonts w:ascii="Book Antiqua" w:hAnsi="Book Antiqua" w:cs="Lucida Grande"/>
          <w:b/>
          <w:i/>
          <w:color w:val="000000" w:themeColor="text1"/>
          <w:sz w:val="24"/>
          <w:szCs w:val="24"/>
        </w:rPr>
        <w:t>Terminology</w:t>
      </w:r>
    </w:p>
    <w:p w14:paraId="383C27CE" w14:textId="600ED812" w:rsidR="008D6F99" w:rsidRPr="00213CAC" w:rsidRDefault="008D6F99"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Lucida Grande"/>
          <w:color w:val="000000" w:themeColor="text1"/>
          <w:sz w:val="24"/>
          <w:szCs w:val="24"/>
        </w:rPr>
      </w:pPr>
      <w:r w:rsidRPr="00213CAC">
        <w:rPr>
          <w:rFonts w:ascii="Book Antiqua" w:hAnsi="Book Antiqua" w:cs="Lucida Grande"/>
          <w:color w:val="000000" w:themeColor="text1"/>
          <w:sz w:val="24"/>
          <w:szCs w:val="24"/>
        </w:rPr>
        <w:t xml:space="preserve">Open reduction internal fixation is a surgical approach used by </w:t>
      </w:r>
      <w:proofErr w:type="spellStart"/>
      <w:r w:rsidRPr="00213CAC">
        <w:rPr>
          <w:rFonts w:ascii="Book Antiqua" w:hAnsi="Book Antiqua" w:cs="Lucida Grande"/>
          <w:color w:val="000000" w:themeColor="text1"/>
          <w:sz w:val="24"/>
          <w:szCs w:val="24"/>
        </w:rPr>
        <w:t>orthopaedic</w:t>
      </w:r>
      <w:proofErr w:type="spellEnd"/>
      <w:r w:rsidRPr="00213CAC">
        <w:rPr>
          <w:rFonts w:ascii="Book Antiqua" w:hAnsi="Book Antiqua" w:cs="Lucida Grande"/>
          <w:color w:val="000000" w:themeColor="text1"/>
          <w:sz w:val="24"/>
          <w:szCs w:val="24"/>
        </w:rPr>
        <w:t xml:space="preserve"> surgeons in which a fracture is placed in normal, anatomic position with the aid of implants, often necessitating a large incision. Percutaneous fixation is another surgical approach used by </w:t>
      </w:r>
      <w:proofErr w:type="spellStart"/>
      <w:r w:rsidRPr="00213CAC">
        <w:rPr>
          <w:rFonts w:ascii="Book Antiqua" w:hAnsi="Book Antiqua" w:cs="Lucida Grande"/>
          <w:color w:val="000000" w:themeColor="text1"/>
          <w:sz w:val="24"/>
          <w:szCs w:val="24"/>
        </w:rPr>
        <w:t>orthopaedic</w:t>
      </w:r>
      <w:proofErr w:type="spellEnd"/>
      <w:r w:rsidRPr="00213CAC">
        <w:rPr>
          <w:rFonts w:ascii="Book Antiqua" w:hAnsi="Book Antiqua" w:cs="Lucida Grande"/>
          <w:color w:val="000000" w:themeColor="text1"/>
          <w:sz w:val="24"/>
          <w:szCs w:val="24"/>
        </w:rPr>
        <w:t xml:space="preserve"> surgeons </w:t>
      </w:r>
      <w:r w:rsidR="00BB2E71" w:rsidRPr="00213CAC">
        <w:rPr>
          <w:rFonts w:ascii="Book Antiqua" w:eastAsia="宋体" w:hAnsi="Book Antiqua" w:cs="Lucida Grande"/>
          <w:color w:val="000000" w:themeColor="text1"/>
          <w:sz w:val="24"/>
          <w:szCs w:val="24"/>
          <w:lang w:eastAsia="zh-CN"/>
        </w:rPr>
        <w:t>where</w:t>
      </w:r>
      <w:r w:rsidRPr="00213CAC">
        <w:rPr>
          <w:rFonts w:ascii="Book Antiqua" w:hAnsi="Book Antiqua" w:cs="Lucida Grande"/>
          <w:color w:val="000000" w:themeColor="text1"/>
          <w:sz w:val="24"/>
          <w:szCs w:val="24"/>
        </w:rPr>
        <w:t xml:space="preserve"> a fracture is placed in a normal, anatomic position with pins or other stabilizing devices through the use of </w:t>
      </w:r>
      <w:r w:rsidR="00BB2E71" w:rsidRPr="00213CAC">
        <w:rPr>
          <w:rFonts w:ascii="Book Antiqua" w:hAnsi="Book Antiqua" w:cs="Lucida Grande"/>
          <w:color w:val="000000" w:themeColor="text1"/>
          <w:sz w:val="24"/>
          <w:szCs w:val="24"/>
        </w:rPr>
        <w:t>X</w:t>
      </w:r>
      <w:r w:rsidRPr="00213CAC">
        <w:rPr>
          <w:rFonts w:ascii="Book Antiqua" w:hAnsi="Book Antiqua" w:cs="Lucida Grande"/>
          <w:color w:val="000000" w:themeColor="text1"/>
          <w:sz w:val="24"/>
          <w:szCs w:val="24"/>
        </w:rPr>
        <w:t>-rays, thereby avoiding the need for large incisions.</w:t>
      </w:r>
    </w:p>
    <w:p w14:paraId="5CC1FDB3" w14:textId="3AC7BB33" w:rsidR="008D6F99" w:rsidRPr="00213CAC" w:rsidRDefault="008D6F99" w:rsidP="00213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Lucida Grande"/>
          <w:b/>
          <w:i/>
          <w:color w:val="000000" w:themeColor="text1"/>
          <w:sz w:val="24"/>
          <w:szCs w:val="24"/>
        </w:rPr>
      </w:pPr>
      <w:r w:rsidRPr="00213CAC">
        <w:rPr>
          <w:rFonts w:ascii="Book Antiqua" w:hAnsi="Book Antiqua" w:cs="Lucida Grande"/>
          <w:b/>
          <w:i/>
          <w:color w:val="000000" w:themeColor="text1"/>
          <w:sz w:val="24"/>
          <w:szCs w:val="24"/>
        </w:rPr>
        <w:t>Peer-review</w:t>
      </w:r>
    </w:p>
    <w:p w14:paraId="3549CE0C" w14:textId="03ECF84D" w:rsidR="00BB2E71" w:rsidRPr="00BC59E4" w:rsidRDefault="00BB2E71" w:rsidP="00213CAC">
      <w:pPr>
        <w:spacing w:after="0" w:line="360" w:lineRule="auto"/>
        <w:jc w:val="both"/>
        <w:rPr>
          <w:rFonts w:ascii="Book Antiqua" w:eastAsia="宋体" w:hAnsi="Book Antiqua" w:cs="ArialNarrow"/>
          <w:sz w:val="24"/>
          <w:szCs w:val="24"/>
          <w:lang w:eastAsia="zh-CN"/>
        </w:rPr>
      </w:pPr>
      <w:r w:rsidRPr="00213CAC">
        <w:rPr>
          <w:rFonts w:ascii="Book Antiqua" w:hAnsi="Book Antiqua" w:cs="ArialNarrow"/>
          <w:sz w:val="24"/>
          <w:szCs w:val="24"/>
        </w:rPr>
        <w:t>The authors have performed a good study, the manuscript is interesting.</w:t>
      </w:r>
    </w:p>
    <w:p w14:paraId="1B5A9760" w14:textId="77777777" w:rsidR="00BC59E4" w:rsidRDefault="00BC59E4">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3CDE1CE7" w14:textId="34FE5048" w:rsidR="0038346B" w:rsidRPr="00213CAC" w:rsidRDefault="00C75360" w:rsidP="00213CAC">
      <w:pPr>
        <w:spacing w:after="0" w:line="360" w:lineRule="auto"/>
        <w:contextualSpacing/>
        <w:jc w:val="both"/>
        <w:rPr>
          <w:rFonts w:ascii="Book Antiqua" w:hAnsi="Book Antiqua" w:cs="Times New Roman"/>
          <w:b/>
          <w:color w:val="000000" w:themeColor="text1"/>
          <w:sz w:val="24"/>
          <w:szCs w:val="24"/>
        </w:rPr>
      </w:pPr>
      <w:r w:rsidRPr="00213CAC">
        <w:rPr>
          <w:rFonts w:ascii="Book Antiqua" w:hAnsi="Book Antiqua" w:cs="Times New Roman"/>
          <w:b/>
          <w:color w:val="000000" w:themeColor="text1"/>
          <w:sz w:val="24"/>
          <w:szCs w:val="24"/>
        </w:rPr>
        <w:lastRenderedPageBreak/>
        <w:t>REFERENCES</w:t>
      </w:r>
    </w:p>
    <w:p w14:paraId="4E6F5629"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1 </w:t>
      </w:r>
      <w:proofErr w:type="spellStart"/>
      <w:r w:rsidRPr="00213CAC">
        <w:rPr>
          <w:rFonts w:ascii="Book Antiqua" w:eastAsia="宋体" w:hAnsi="Book Antiqua" w:cs="宋体"/>
          <w:b/>
          <w:bCs/>
          <w:color w:val="000000" w:themeColor="text1"/>
          <w:sz w:val="24"/>
          <w:szCs w:val="24"/>
        </w:rPr>
        <w:t>Hak</w:t>
      </w:r>
      <w:proofErr w:type="spellEnd"/>
      <w:r w:rsidRPr="00213CAC">
        <w:rPr>
          <w:rFonts w:ascii="Book Antiqua" w:eastAsia="宋体" w:hAnsi="Book Antiqua" w:cs="宋体"/>
          <w:b/>
          <w:bCs/>
          <w:color w:val="000000" w:themeColor="text1"/>
          <w:sz w:val="24"/>
          <w:szCs w:val="24"/>
        </w:rPr>
        <w:t xml:space="preserve"> DJ</w:t>
      </w:r>
      <w:r w:rsidRPr="00213CAC">
        <w:rPr>
          <w:rFonts w:ascii="Book Antiqua" w:eastAsia="宋体" w:hAnsi="Book Antiqua" w:cs="宋体"/>
          <w:color w:val="000000" w:themeColor="text1"/>
          <w:sz w:val="24"/>
          <w:szCs w:val="24"/>
        </w:rPr>
        <w:t xml:space="preserve">, </w:t>
      </w:r>
      <w:proofErr w:type="spellStart"/>
      <w:r w:rsidRPr="00213CAC">
        <w:rPr>
          <w:rFonts w:ascii="Book Antiqua" w:eastAsia="宋体" w:hAnsi="Book Antiqua" w:cs="宋体"/>
          <w:color w:val="000000" w:themeColor="text1"/>
          <w:sz w:val="24"/>
          <w:szCs w:val="24"/>
        </w:rPr>
        <w:t>Baran</w:t>
      </w:r>
      <w:proofErr w:type="spellEnd"/>
      <w:r w:rsidRPr="00213CAC">
        <w:rPr>
          <w:rFonts w:ascii="Book Antiqua" w:eastAsia="宋体" w:hAnsi="Book Antiqua" w:cs="宋体"/>
          <w:color w:val="000000" w:themeColor="text1"/>
          <w:sz w:val="24"/>
          <w:szCs w:val="24"/>
        </w:rPr>
        <w:t xml:space="preserve"> S, </w:t>
      </w:r>
      <w:proofErr w:type="spellStart"/>
      <w:r w:rsidRPr="00213CAC">
        <w:rPr>
          <w:rFonts w:ascii="Book Antiqua" w:eastAsia="宋体" w:hAnsi="Book Antiqua" w:cs="宋体"/>
          <w:color w:val="000000" w:themeColor="text1"/>
          <w:sz w:val="24"/>
          <w:szCs w:val="24"/>
        </w:rPr>
        <w:t>Stahel</w:t>
      </w:r>
      <w:proofErr w:type="spellEnd"/>
      <w:r w:rsidRPr="00213CAC">
        <w:rPr>
          <w:rFonts w:ascii="Book Antiqua" w:eastAsia="宋体" w:hAnsi="Book Antiqua" w:cs="宋体"/>
          <w:color w:val="000000" w:themeColor="text1"/>
          <w:sz w:val="24"/>
          <w:szCs w:val="24"/>
        </w:rPr>
        <w:t xml:space="preserve"> P. Sacral fractures: current strategies in diagnosis and management. </w:t>
      </w:r>
      <w:r w:rsidRPr="00213CAC">
        <w:rPr>
          <w:rFonts w:ascii="Book Antiqua" w:eastAsia="宋体" w:hAnsi="Book Antiqua" w:cs="宋体"/>
          <w:i/>
          <w:iCs/>
          <w:color w:val="000000" w:themeColor="text1"/>
          <w:sz w:val="24"/>
          <w:szCs w:val="24"/>
        </w:rPr>
        <w:t>Orthopedics</w:t>
      </w:r>
      <w:r w:rsidRPr="00213CAC">
        <w:rPr>
          <w:rFonts w:ascii="Book Antiqua" w:eastAsia="宋体" w:hAnsi="Book Antiqua" w:cs="宋体"/>
          <w:color w:val="000000" w:themeColor="text1"/>
          <w:sz w:val="24"/>
          <w:szCs w:val="24"/>
        </w:rPr>
        <w:t xml:space="preserve"> 2009; </w:t>
      </w:r>
      <w:r w:rsidRPr="00213CAC">
        <w:rPr>
          <w:rFonts w:ascii="Book Antiqua" w:eastAsia="宋体" w:hAnsi="Book Antiqua" w:cs="宋体"/>
          <w:b/>
          <w:bCs/>
          <w:color w:val="000000" w:themeColor="text1"/>
          <w:sz w:val="24"/>
          <w:szCs w:val="24"/>
        </w:rPr>
        <w:t>32</w:t>
      </w:r>
      <w:r w:rsidRPr="00213CAC">
        <w:rPr>
          <w:rFonts w:ascii="Book Antiqua" w:eastAsia="宋体" w:hAnsi="Book Antiqua" w:cs="宋体"/>
          <w:color w:val="000000" w:themeColor="text1"/>
          <w:sz w:val="24"/>
          <w:szCs w:val="24"/>
        </w:rPr>
        <w:t>: 752-757 [PMID: 19824583 DOI: 10.3928/01477447-20090818-18]</w:t>
      </w:r>
    </w:p>
    <w:p w14:paraId="20494D38"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2 </w:t>
      </w:r>
      <w:r w:rsidRPr="00213CAC">
        <w:rPr>
          <w:rFonts w:ascii="Book Antiqua" w:eastAsia="宋体" w:hAnsi="Book Antiqua" w:cs="宋体"/>
          <w:b/>
          <w:bCs/>
          <w:color w:val="000000" w:themeColor="text1"/>
          <w:sz w:val="24"/>
          <w:szCs w:val="24"/>
        </w:rPr>
        <w:t>Mehta S</w:t>
      </w:r>
      <w:r w:rsidRPr="00213CAC">
        <w:rPr>
          <w:rFonts w:ascii="Book Antiqua" w:eastAsia="宋体" w:hAnsi="Book Antiqua" w:cs="宋体"/>
          <w:color w:val="000000" w:themeColor="text1"/>
          <w:sz w:val="24"/>
          <w:szCs w:val="24"/>
        </w:rPr>
        <w:t xml:space="preserve">, </w:t>
      </w:r>
      <w:proofErr w:type="spellStart"/>
      <w:r w:rsidRPr="00213CAC">
        <w:rPr>
          <w:rFonts w:ascii="Book Antiqua" w:eastAsia="宋体" w:hAnsi="Book Antiqua" w:cs="宋体"/>
          <w:color w:val="000000" w:themeColor="text1"/>
          <w:sz w:val="24"/>
          <w:szCs w:val="24"/>
        </w:rPr>
        <w:t>Auerbach</w:t>
      </w:r>
      <w:proofErr w:type="spellEnd"/>
      <w:r w:rsidRPr="00213CAC">
        <w:rPr>
          <w:rFonts w:ascii="Book Antiqua" w:eastAsia="宋体" w:hAnsi="Book Antiqua" w:cs="宋体"/>
          <w:color w:val="000000" w:themeColor="text1"/>
          <w:sz w:val="24"/>
          <w:szCs w:val="24"/>
        </w:rPr>
        <w:t xml:space="preserve"> JD, Born CT, Chin KR. Sacral fractures. </w:t>
      </w:r>
      <w:r w:rsidRPr="00213CAC">
        <w:rPr>
          <w:rFonts w:ascii="Book Antiqua" w:eastAsia="宋体" w:hAnsi="Book Antiqua" w:cs="宋体"/>
          <w:i/>
          <w:iCs/>
          <w:color w:val="000000" w:themeColor="text1"/>
          <w:sz w:val="24"/>
          <w:szCs w:val="24"/>
        </w:rPr>
        <w:t xml:space="preserve">J Am </w:t>
      </w:r>
      <w:proofErr w:type="spellStart"/>
      <w:r w:rsidRPr="00213CAC">
        <w:rPr>
          <w:rFonts w:ascii="Book Antiqua" w:eastAsia="宋体" w:hAnsi="Book Antiqua" w:cs="宋体"/>
          <w:i/>
          <w:iCs/>
          <w:color w:val="000000" w:themeColor="text1"/>
          <w:sz w:val="24"/>
          <w:szCs w:val="24"/>
        </w:rPr>
        <w:t>Acad</w:t>
      </w:r>
      <w:proofErr w:type="spellEnd"/>
      <w:r w:rsidRPr="00213CAC">
        <w:rPr>
          <w:rFonts w:ascii="Book Antiqua" w:eastAsia="宋体" w:hAnsi="Book Antiqua" w:cs="宋体"/>
          <w:i/>
          <w:iCs/>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Orthop</w:t>
      </w:r>
      <w:proofErr w:type="spellEnd"/>
      <w:r w:rsidRPr="00213CAC">
        <w:rPr>
          <w:rFonts w:ascii="Book Antiqua" w:eastAsia="宋体" w:hAnsi="Book Antiqua" w:cs="宋体"/>
          <w:i/>
          <w:iCs/>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Surg</w:t>
      </w:r>
      <w:proofErr w:type="spellEnd"/>
      <w:r w:rsidRPr="00213CAC">
        <w:rPr>
          <w:rFonts w:ascii="Book Antiqua" w:eastAsia="宋体" w:hAnsi="Book Antiqua" w:cs="宋体"/>
          <w:color w:val="000000" w:themeColor="text1"/>
          <w:sz w:val="24"/>
          <w:szCs w:val="24"/>
        </w:rPr>
        <w:t xml:space="preserve"> 2006; </w:t>
      </w:r>
      <w:r w:rsidRPr="00213CAC">
        <w:rPr>
          <w:rFonts w:ascii="Book Antiqua" w:eastAsia="宋体" w:hAnsi="Book Antiqua" w:cs="宋体"/>
          <w:b/>
          <w:bCs/>
          <w:color w:val="000000" w:themeColor="text1"/>
          <w:sz w:val="24"/>
          <w:szCs w:val="24"/>
        </w:rPr>
        <w:t>14</w:t>
      </w:r>
      <w:r w:rsidRPr="00213CAC">
        <w:rPr>
          <w:rFonts w:ascii="Book Antiqua" w:eastAsia="宋体" w:hAnsi="Book Antiqua" w:cs="宋体"/>
          <w:color w:val="000000" w:themeColor="text1"/>
          <w:sz w:val="24"/>
          <w:szCs w:val="24"/>
        </w:rPr>
        <w:t>: 656-665 [PMID: 17077338]</w:t>
      </w:r>
    </w:p>
    <w:p w14:paraId="37242D85"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3 </w:t>
      </w:r>
      <w:r w:rsidRPr="00213CAC">
        <w:rPr>
          <w:rFonts w:ascii="Book Antiqua" w:eastAsia="宋体" w:hAnsi="Book Antiqua" w:cs="宋体"/>
          <w:b/>
          <w:bCs/>
          <w:color w:val="000000" w:themeColor="text1"/>
          <w:sz w:val="24"/>
          <w:szCs w:val="24"/>
        </w:rPr>
        <w:t>Park YS</w:t>
      </w:r>
      <w:r w:rsidRPr="00213CAC">
        <w:rPr>
          <w:rFonts w:ascii="Book Antiqua" w:eastAsia="宋体" w:hAnsi="Book Antiqua" w:cs="宋体"/>
          <w:color w:val="000000" w:themeColor="text1"/>
          <w:sz w:val="24"/>
          <w:szCs w:val="24"/>
        </w:rPr>
        <w:t xml:space="preserve">, </w:t>
      </w:r>
      <w:proofErr w:type="spellStart"/>
      <w:r w:rsidRPr="00213CAC">
        <w:rPr>
          <w:rFonts w:ascii="Book Antiqua" w:eastAsia="宋体" w:hAnsi="Book Antiqua" w:cs="宋体"/>
          <w:color w:val="000000" w:themeColor="text1"/>
          <w:sz w:val="24"/>
          <w:szCs w:val="24"/>
        </w:rPr>
        <w:t>Baek</w:t>
      </w:r>
      <w:proofErr w:type="spellEnd"/>
      <w:r w:rsidRPr="00213CAC">
        <w:rPr>
          <w:rFonts w:ascii="Book Antiqua" w:eastAsia="宋体" w:hAnsi="Book Antiqua" w:cs="宋体"/>
          <w:color w:val="000000" w:themeColor="text1"/>
          <w:sz w:val="24"/>
          <w:szCs w:val="24"/>
        </w:rPr>
        <w:t xml:space="preserve"> SW, Kim HS, Park KC. Management of sacral fractures associated with spinal or pelvic ring injury. </w:t>
      </w:r>
      <w:r w:rsidRPr="00213CAC">
        <w:rPr>
          <w:rFonts w:ascii="Book Antiqua" w:eastAsia="宋体" w:hAnsi="Book Antiqua" w:cs="宋体"/>
          <w:i/>
          <w:iCs/>
          <w:color w:val="000000" w:themeColor="text1"/>
          <w:sz w:val="24"/>
          <w:szCs w:val="24"/>
        </w:rPr>
        <w:t xml:space="preserve">J Trauma Acute Care </w:t>
      </w:r>
      <w:proofErr w:type="spellStart"/>
      <w:r w:rsidRPr="00213CAC">
        <w:rPr>
          <w:rFonts w:ascii="Book Antiqua" w:eastAsia="宋体" w:hAnsi="Book Antiqua" w:cs="宋体"/>
          <w:i/>
          <w:iCs/>
          <w:color w:val="000000" w:themeColor="text1"/>
          <w:sz w:val="24"/>
          <w:szCs w:val="24"/>
        </w:rPr>
        <w:t>Surg</w:t>
      </w:r>
      <w:proofErr w:type="spellEnd"/>
      <w:r w:rsidRPr="00213CAC">
        <w:rPr>
          <w:rFonts w:ascii="Book Antiqua" w:eastAsia="宋体" w:hAnsi="Book Antiqua" w:cs="宋体"/>
          <w:color w:val="000000" w:themeColor="text1"/>
          <w:sz w:val="24"/>
          <w:szCs w:val="24"/>
        </w:rPr>
        <w:t xml:space="preserve"> 2012; </w:t>
      </w:r>
      <w:r w:rsidRPr="00213CAC">
        <w:rPr>
          <w:rFonts w:ascii="Book Antiqua" w:eastAsia="宋体" w:hAnsi="Book Antiqua" w:cs="宋体"/>
          <w:b/>
          <w:bCs/>
          <w:color w:val="000000" w:themeColor="text1"/>
          <w:sz w:val="24"/>
          <w:szCs w:val="24"/>
        </w:rPr>
        <w:t>73</w:t>
      </w:r>
      <w:r w:rsidRPr="00213CAC">
        <w:rPr>
          <w:rFonts w:ascii="Book Antiqua" w:eastAsia="宋体" w:hAnsi="Book Antiqua" w:cs="宋体"/>
          <w:color w:val="000000" w:themeColor="text1"/>
          <w:sz w:val="24"/>
          <w:szCs w:val="24"/>
        </w:rPr>
        <w:t>: 239-242 [PMID: 22743390 DOI: 10.1097/TA.0b013e31825a79d2]</w:t>
      </w:r>
    </w:p>
    <w:p w14:paraId="01F3086F"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proofErr w:type="gramStart"/>
      <w:r w:rsidRPr="00213CAC">
        <w:rPr>
          <w:rFonts w:ascii="Book Antiqua" w:eastAsia="宋体" w:hAnsi="Book Antiqua" w:cs="宋体"/>
          <w:color w:val="000000" w:themeColor="text1"/>
          <w:sz w:val="24"/>
          <w:szCs w:val="24"/>
        </w:rPr>
        <w:t xml:space="preserve">4 </w:t>
      </w:r>
      <w:proofErr w:type="spellStart"/>
      <w:r w:rsidRPr="00213CAC">
        <w:rPr>
          <w:rFonts w:ascii="Book Antiqua" w:eastAsia="宋体" w:hAnsi="Book Antiqua" w:cs="宋体"/>
          <w:b/>
          <w:bCs/>
          <w:color w:val="000000" w:themeColor="text1"/>
          <w:sz w:val="24"/>
          <w:szCs w:val="24"/>
        </w:rPr>
        <w:t>Barei</w:t>
      </w:r>
      <w:proofErr w:type="spellEnd"/>
      <w:r w:rsidRPr="00213CAC">
        <w:rPr>
          <w:rFonts w:ascii="Book Antiqua" w:eastAsia="宋体" w:hAnsi="Book Antiqua" w:cs="宋体"/>
          <w:b/>
          <w:bCs/>
          <w:color w:val="000000" w:themeColor="text1"/>
          <w:sz w:val="24"/>
          <w:szCs w:val="24"/>
        </w:rPr>
        <w:t xml:space="preserve"> DP</w:t>
      </w:r>
      <w:r w:rsidRPr="00213CAC">
        <w:rPr>
          <w:rFonts w:ascii="Book Antiqua" w:eastAsia="宋体" w:hAnsi="Book Antiqua" w:cs="宋体"/>
          <w:color w:val="000000" w:themeColor="text1"/>
          <w:sz w:val="24"/>
          <w:szCs w:val="24"/>
        </w:rPr>
        <w:t xml:space="preserve">, </w:t>
      </w:r>
      <w:proofErr w:type="spellStart"/>
      <w:r w:rsidRPr="00213CAC">
        <w:rPr>
          <w:rFonts w:ascii="Book Antiqua" w:eastAsia="宋体" w:hAnsi="Book Antiqua" w:cs="宋体"/>
          <w:color w:val="000000" w:themeColor="text1"/>
          <w:sz w:val="24"/>
          <w:szCs w:val="24"/>
        </w:rPr>
        <w:t>Bellabarba</w:t>
      </w:r>
      <w:proofErr w:type="spellEnd"/>
      <w:r w:rsidRPr="00213CAC">
        <w:rPr>
          <w:rFonts w:ascii="Book Antiqua" w:eastAsia="宋体" w:hAnsi="Book Antiqua" w:cs="宋体"/>
          <w:color w:val="000000" w:themeColor="text1"/>
          <w:sz w:val="24"/>
          <w:szCs w:val="24"/>
        </w:rPr>
        <w:t xml:space="preserve"> C, Mills WJ, Routt ML. Percutaneous management of unstable pelvic ring disruptions.</w:t>
      </w:r>
      <w:proofErr w:type="gramEnd"/>
      <w:r w:rsidRPr="00213CAC">
        <w:rPr>
          <w:rFonts w:ascii="Book Antiqua" w:eastAsia="宋体" w:hAnsi="Book Antiqua" w:cs="宋体"/>
          <w:color w:val="000000" w:themeColor="text1"/>
          <w:sz w:val="24"/>
          <w:szCs w:val="24"/>
        </w:rPr>
        <w:t xml:space="preserve"> </w:t>
      </w:r>
      <w:r w:rsidRPr="00213CAC">
        <w:rPr>
          <w:rFonts w:ascii="Book Antiqua" w:eastAsia="宋体" w:hAnsi="Book Antiqua" w:cs="宋体"/>
          <w:i/>
          <w:iCs/>
          <w:color w:val="000000" w:themeColor="text1"/>
          <w:sz w:val="24"/>
          <w:szCs w:val="24"/>
        </w:rPr>
        <w:t>Injury</w:t>
      </w:r>
      <w:r w:rsidRPr="00213CAC">
        <w:rPr>
          <w:rFonts w:ascii="Book Antiqua" w:eastAsia="宋体" w:hAnsi="Book Antiqua" w:cs="宋体"/>
          <w:color w:val="000000" w:themeColor="text1"/>
          <w:sz w:val="24"/>
          <w:szCs w:val="24"/>
        </w:rPr>
        <w:t xml:space="preserve"> 2001; </w:t>
      </w:r>
      <w:r w:rsidRPr="00213CAC">
        <w:rPr>
          <w:rFonts w:ascii="Book Antiqua" w:eastAsia="宋体" w:hAnsi="Book Antiqua" w:cs="宋体"/>
          <w:b/>
          <w:bCs/>
          <w:color w:val="000000" w:themeColor="text1"/>
          <w:sz w:val="24"/>
          <w:szCs w:val="24"/>
        </w:rPr>
        <w:t xml:space="preserve">32 </w:t>
      </w:r>
      <w:proofErr w:type="spellStart"/>
      <w:r w:rsidRPr="00213CAC">
        <w:rPr>
          <w:rFonts w:ascii="Book Antiqua" w:eastAsia="宋体" w:hAnsi="Book Antiqua" w:cs="宋体"/>
          <w:bCs/>
          <w:color w:val="000000" w:themeColor="text1"/>
          <w:sz w:val="24"/>
          <w:szCs w:val="24"/>
        </w:rPr>
        <w:t>Suppl</w:t>
      </w:r>
      <w:proofErr w:type="spellEnd"/>
      <w:r w:rsidRPr="00213CAC">
        <w:rPr>
          <w:rFonts w:ascii="Book Antiqua" w:eastAsia="宋体" w:hAnsi="Book Antiqua" w:cs="宋体"/>
          <w:bCs/>
          <w:color w:val="000000" w:themeColor="text1"/>
          <w:sz w:val="24"/>
          <w:szCs w:val="24"/>
        </w:rPr>
        <w:t xml:space="preserve"> 1</w:t>
      </w:r>
      <w:r w:rsidRPr="00213CAC">
        <w:rPr>
          <w:rFonts w:ascii="Book Antiqua" w:eastAsia="宋体" w:hAnsi="Book Antiqua" w:cs="宋体"/>
          <w:color w:val="000000" w:themeColor="text1"/>
          <w:sz w:val="24"/>
          <w:szCs w:val="24"/>
        </w:rPr>
        <w:t>: SA33-SA44 [PMID: 11521704 DOI: 10.1016/50020-1382(01)00059-6]</w:t>
      </w:r>
    </w:p>
    <w:p w14:paraId="639737E1"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5 </w:t>
      </w:r>
      <w:r w:rsidRPr="00213CAC">
        <w:rPr>
          <w:rFonts w:ascii="Book Antiqua" w:eastAsia="宋体" w:hAnsi="Book Antiqua" w:cs="宋体"/>
          <w:b/>
          <w:bCs/>
          <w:color w:val="000000" w:themeColor="text1"/>
          <w:sz w:val="24"/>
          <w:szCs w:val="24"/>
        </w:rPr>
        <w:t>Goldstein A</w:t>
      </w:r>
      <w:r w:rsidRPr="00213CAC">
        <w:rPr>
          <w:rFonts w:ascii="Book Antiqua" w:eastAsia="宋体" w:hAnsi="Book Antiqua" w:cs="宋体"/>
          <w:color w:val="000000" w:themeColor="text1"/>
          <w:sz w:val="24"/>
          <w:szCs w:val="24"/>
        </w:rPr>
        <w:t xml:space="preserve">, Phillips T, </w:t>
      </w:r>
      <w:proofErr w:type="spellStart"/>
      <w:r w:rsidRPr="00213CAC">
        <w:rPr>
          <w:rFonts w:ascii="Book Antiqua" w:eastAsia="宋体" w:hAnsi="Book Antiqua" w:cs="宋体"/>
          <w:color w:val="000000" w:themeColor="text1"/>
          <w:sz w:val="24"/>
          <w:szCs w:val="24"/>
        </w:rPr>
        <w:t>Sclafani</w:t>
      </w:r>
      <w:proofErr w:type="spellEnd"/>
      <w:r w:rsidRPr="00213CAC">
        <w:rPr>
          <w:rFonts w:ascii="Book Antiqua" w:eastAsia="宋体" w:hAnsi="Book Antiqua" w:cs="宋体"/>
          <w:color w:val="000000" w:themeColor="text1"/>
          <w:sz w:val="24"/>
          <w:szCs w:val="24"/>
        </w:rPr>
        <w:t xml:space="preserve"> SJ, </w:t>
      </w:r>
      <w:proofErr w:type="spellStart"/>
      <w:r w:rsidRPr="00213CAC">
        <w:rPr>
          <w:rFonts w:ascii="Book Antiqua" w:eastAsia="宋体" w:hAnsi="Book Antiqua" w:cs="宋体"/>
          <w:color w:val="000000" w:themeColor="text1"/>
          <w:sz w:val="24"/>
          <w:szCs w:val="24"/>
        </w:rPr>
        <w:t>Scalea</w:t>
      </w:r>
      <w:proofErr w:type="spellEnd"/>
      <w:r w:rsidRPr="00213CAC">
        <w:rPr>
          <w:rFonts w:ascii="Book Antiqua" w:eastAsia="宋体" w:hAnsi="Book Antiqua" w:cs="宋体"/>
          <w:color w:val="000000" w:themeColor="text1"/>
          <w:sz w:val="24"/>
          <w:szCs w:val="24"/>
        </w:rPr>
        <w:t xml:space="preserve"> T, Duncan A, Goldstein J, Panetta T, </w:t>
      </w:r>
      <w:proofErr w:type="spellStart"/>
      <w:r w:rsidRPr="00213CAC">
        <w:rPr>
          <w:rFonts w:ascii="Book Antiqua" w:eastAsia="宋体" w:hAnsi="Book Antiqua" w:cs="宋体"/>
          <w:color w:val="000000" w:themeColor="text1"/>
          <w:sz w:val="24"/>
          <w:szCs w:val="24"/>
        </w:rPr>
        <w:t>Shaftan</w:t>
      </w:r>
      <w:proofErr w:type="spellEnd"/>
      <w:r w:rsidRPr="00213CAC">
        <w:rPr>
          <w:rFonts w:ascii="Book Antiqua" w:eastAsia="宋体" w:hAnsi="Book Antiqua" w:cs="宋体"/>
          <w:color w:val="000000" w:themeColor="text1"/>
          <w:sz w:val="24"/>
          <w:szCs w:val="24"/>
        </w:rPr>
        <w:t xml:space="preserve"> G. Early open reduction and internal fixation of the disrupted pelvic ring. </w:t>
      </w:r>
      <w:r w:rsidRPr="00213CAC">
        <w:rPr>
          <w:rFonts w:ascii="Book Antiqua" w:eastAsia="宋体" w:hAnsi="Book Antiqua" w:cs="宋体"/>
          <w:i/>
          <w:iCs/>
          <w:color w:val="000000" w:themeColor="text1"/>
          <w:sz w:val="24"/>
          <w:szCs w:val="24"/>
        </w:rPr>
        <w:t>J Trauma</w:t>
      </w:r>
      <w:r w:rsidRPr="00213CAC">
        <w:rPr>
          <w:rFonts w:ascii="Book Antiqua" w:eastAsia="宋体" w:hAnsi="Book Antiqua" w:cs="宋体"/>
          <w:color w:val="000000" w:themeColor="text1"/>
          <w:sz w:val="24"/>
          <w:szCs w:val="24"/>
        </w:rPr>
        <w:t xml:space="preserve"> 1986; </w:t>
      </w:r>
      <w:r w:rsidRPr="00213CAC">
        <w:rPr>
          <w:rFonts w:ascii="Book Antiqua" w:eastAsia="宋体" w:hAnsi="Book Antiqua" w:cs="宋体"/>
          <w:b/>
          <w:bCs/>
          <w:color w:val="000000" w:themeColor="text1"/>
          <w:sz w:val="24"/>
          <w:szCs w:val="24"/>
        </w:rPr>
        <w:t>26</w:t>
      </w:r>
      <w:r w:rsidRPr="00213CAC">
        <w:rPr>
          <w:rFonts w:ascii="Book Antiqua" w:eastAsia="宋体" w:hAnsi="Book Antiqua" w:cs="宋体"/>
          <w:color w:val="000000" w:themeColor="text1"/>
          <w:sz w:val="24"/>
          <w:szCs w:val="24"/>
        </w:rPr>
        <w:t>: 325-333 [PMID: 3959137 DOI: 10.1097/00005373-198604000-0004]</w:t>
      </w:r>
    </w:p>
    <w:p w14:paraId="3B479D5D"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6 </w:t>
      </w:r>
      <w:proofErr w:type="spellStart"/>
      <w:r w:rsidRPr="00213CAC">
        <w:rPr>
          <w:rFonts w:ascii="Book Antiqua" w:eastAsia="宋体" w:hAnsi="Book Antiqua" w:cs="宋体"/>
          <w:b/>
          <w:bCs/>
          <w:color w:val="000000" w:themeColor="text1"/>
          <w:sz w:val="24"/>
          <w:szCs w:val="24"/>
        </w:rPr>
        <w:t>Simonain</w:t>
      </w:r>
      <w:proofErr w:type="spellEnd"/>
      <w:r w:rsidRPr="00213CAC">
        <w:rPr>
          <w:rFonts w:ascii="Book Antiqua" w:eastAsia="宋体" w:hAnsi="Book Antiqua" w:cs="宋体"/>
          <w:b/>
          <w:bCs/>
          <w:color w:val="000000" w:themeColor="text1"/>
          <w:sz w:val="24"/>
          <w:szCs w:val="24"/>
        </w:rPr>
        <w:t xml:space="preserve"> PT</w:t>
      </w:r>
      <w:r w:rsidRPr="00213CAC">
        <w:rPr>
          <w:rFonts w:ascii="Book Antiqua" w:eastAsia="宋体" w:hAnsi="Book Antiqua" w:cs="宋体"/>
          <w:color w:val="000000" w:themeColor="text1"/>
          <w:sz w:val="24"/>
          <w:szCs w:val="24"/>
        </w:rPr>
        <w:t xml:space="preserve">, Routt C, Harrington RM, </w:t>
      </w:r>
      <w:proofErr w:type="spellStart"/>
      <w:r w:rsidRPr="00213CAC">
        <w:rPr>
          <w:rFonts w:ascii="Book Antiqua" w:eastAsia="宋体" w:hAnsi="Book Antiqua" w:cs="宋体"/>
          <w:color w:val="000000" w:themeColor="text1"/>
          <w:sz w:val="24"/>
          <w:szCs w:val="24"/>
        </w:rPr>
        <w:t>Tencer</w:t>
      </w:r>
      <w:proofErr w:type="spellEnd"/>
      <w:r w:rsidRPr="00213CAC">
        <w:rPr>
          <w:rFonts w:ascii="Book Antiqua" w:eastAsia="宋体" w:hAnsi="Book Antiqua" w:cs="宋体"/>
          <w:color w:val="000000" w:themeColor="text1"/>
          <w:sz w:val="24"/>
          <w:szCs w:val="24"/>
        </w:rPr>
        <w:t xml:space="preserve"> AF. </w:t>
      </w:r>
      <w:proofErr w:type="gramStart"/>
      <w:r w:rsidRPr="00213CAC">
        <w:rPr>
          <w:rFonts w:ascii="Book Antiqua" w:eastAsia="宋体" w:hAnsi="Book Antiqua" w:cs="宋体"/>
          <w:color w:val="000000" w:themeColor="text1"/>
          <w:sz w:val="24"/>
          <w:szCs w:val="24"/>
        </w:rPr>
        <w:t xml:space="preserve">Internal fixation for the </w:t>
      </w:r>
      <w:proofErr w:type="spellStart"/>
      <w:r w:rsidRPr="00213CAC">
        <w:rPr>
          <w:rFonts w:ascii="Book Antiqua" w:eastAsia="宋体" w:hAnsi="Book Antiqua" w:cs="宋体"/>
          <w:color w:val="000000" w:themeColor="text1"/>
          <w:sz w:val="24"/>
          <w:szCs w:val="24"/>
        </w:rPr>
        <w:t>transforaminal</w:t>
      </w:r>
      <w:proofErr w:type="spellEnd"/>
      <w:r w:rsidRPr="00213CAC">
        <w:rPr>
          <w:rFonts w:ascii="Book Antiqua" w:eastAsia="宋体" w:hAnsi="Book Antiqua" w:cs="宋体"/>
          <w:color w:val="000000" w:themeColor="text1"/>
          <w:sz w:val="24"/>
          <w:szCs w:val="24"/>
        </w:rPr>
        <w:t xml:space="preserve"> sacral fracture.</w:t>
      </w:r>
      <w:proofErr w:type="gramEnd"/>
      <w:r w:rsidRPr="00213CAC">
        <w:rPr>
          <w:rFonts w:ascii="Book Antiqua" w:eastAsia="宋体" w:hAnsi="Book Antiqua" w:cs="宋体"/>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Clin</w:t>
      </w:r>
      <w:proofErr w:type="spellEnd"/>
      <w:r w:rsidRPr="00213CAC">
        <w:rPr>
          <w:rFonts w:ascii="Book Antiqua" w:eastAsia="宋体" w:hAnsi="Book Antiqua" w:cs="宋体"/>
          <w:i/>
          <w:iCs/>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Orthop</w:t>
      </w:r>
      <w:proofErr w:type="spellEnd"/>
      <w:r w:rsidRPr="00213CAC">
        <w:rPr>
          <w:rFonts w:ascii="Book Antiqua" w:eastAsia="宋体" w:hAnsi="Book Antiqua" w:cs="宋体"/>
          <w:i/>
          <w:iCs/>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Relat</w:t>
      </w:r>
      <w:proofErr w:type="spellEnd"/>
      <w:r w:rsidRPr="00213CAC">
        <w:rPr>
          <w:rFonts w:ascii="Book Antiqua" w:eastAsia="宋体" w:hAnsi="Book Antiqua" w:cs="宋体"/>
          <w:i/>
          <w:iCs/>
          <w:color w:val="000000" w:themeColor="text1"/>
          <w:sz w:val="24"/>
          <w:szCs w:val="24"/>
        </w:rPr>
        <w:t xml:space="preserve"> Res</w:t>
      </w:r>
      <w:r w:rsidRPr="00213CAC">
        <w:rPr>
          <w:rFonts w:ascii="Book Antiqua" w:eastAsia="宋体" w:hAnsi="Book Antiqua" w:cs="宋体"/>
          <w:color w:val="000000" w:themeColor="text1"/>
          <w:sz w:val="24"/>
          <w:szCs w:val="24"/>
        </w:rPr>
        <w:t xml:space="preserve"> 1996; </w:t>
      </w:r>
      <w:r w:rsidRPr="00213CAC">
        <w:rPr>
          <w:rFonts w:ascii="Book Antiqua" w:eastAsia="宋体" w:hAnsi="Book Antiqua" w:cs="宋体"/>
          <w:b/>
          <w:color w:val="000000" w:themeColor="text1"/>
          <w:sz w:val="24"/>
          <w:szCs w:val="24"/>
        </w:rPr>
        <w:t>(323)</w:t>
      </w:r>
      <w:r w:rsidRPr="00213CAC">
        <w:rPr>
          <w:rFonts w:ascii="Book Antiqua" w:eastAsia="宋体" w:hAnsi="Book Antiqua" w:cs="宋体"/>
          <w:color w:val="000000" w:themeColor="text1"/>
          <w:sz w:val="24"/>
          <w:szCs w:val="24"/>
        </w:rPr>
        <w:t>: 202-209 [PMID: 8625581 DOI: 10.1097/00003086-199602000-00028]</w:t>
      </w:r>
    </w:p>
    <w:p w14:paraId="456CD579"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7 </w:t>
      </w:r>
      <w:r w:rsidRPr="00213CAC">
        <w:rPr>
          <w:rFonts w:ascii="Book Antiqua" w:eastAsia="宋体" w:hAnsi="Book Antiqua" w:cs="宋体"/>
          <w:b/>
          <w:color w:val="000000" w:themeColor="text1"/>
          <w:sz w:val="24"/>
          <w:szCs w:val="24"/>
        </w:rPr>
        <w:t>Routt ML</w:t>
      </w:r>
      <w:r w:rsidRPr="00213CAC">
        <w:rPr>
          <w:rFonts w:ascii="Book Antiqua" w:eastAsia="宋体" w:hAnsi="Book Antiqua" w:cs="宋体"/>
          <w:color w:val="000000" w:themeColor="text1"/>
          <w:sz w:val="24"/>
          <w:szCs w:val="24"/>
        </w:rPr>
        <w:t xml:space="preserve">, Meier MC, </w:t>
      </w:r>
      <w:proofErr w:type="spellStart"/>
      <w:r w:rsidRPr="00213CAC">
        <w:rPr>
          <w:rFonts w:ascii="Book Antiqua" w:eastAsia="宋体" w:hAnsi="Book Antiqua" w:cs="宋体"/>
          <w:color w:val="000000" w:themeColor="text1"/>
          <w:sz w:val="24"/>
          <w:szCs w:val="24"/>
        </w:rPr>
        <w:t>Kregor</w:t>
      </w:r>
      <w:proofErr w:type="spellEnd"/>
      <w:r w:rsidRPr="00213CAC">
        <w:rPr>
          <w:rFonts w:ascii="Book Antiqua" w:eastAsia="宋体" w:hAnsi="Book Antiqua" w:cs="宋体"/>
          <w:color w:val="000000" w:themeColor="text1"/>
          <w:sz w:val="24"/>
          <w:szCs w:val="24"/>
        </w:rPr>
        <w:t xml:space="preserve"> PJ, Mayo KA. Percutaneous </w:t>
      </w:r>
      <w:proofErr w:type="spellStart"/>
      <w:r w:rsidRPr="00213CAC">
        <w:rPr>
          <w:rFonts w:ascii="Book Antiqua" w:eastAsia="宋体" w:hAnsi="Book Antiqua" w:cs="宋体"/>
          <w:color w:val="000000" w:themeColor="text1"/>
          <w:sz w:val="24"/>
          <w:szCs w:val="24"/>
        </w:rPr>
        <w:t>iliosacral</w:t>
      </w:r>
      <w:proofErr w:type="spellEnd"/>
      <w:r w:rsidRPr="00213CAC">
        <w:rPr>
          <w:rFonts w:ascii="Book Antiqua" w:eastAsia="宋体" w:hAnsi="Book Antiqua" w:cs="宋体"/>
          <w:color w:val="000000" w:themeColor="text1"/>
          <w:sz w:val="24"/>
          <w:szCs w:val="24"/>
        </w:rPr>
        <w:t xml:space="preserve"> screws with the patient supine technique. </w:t>
      </w:r>
      <w:r w:rsidRPr="00213CAC">
        <w:rPr>
          <w:rFonts w:ascii="Book Antiqua" w:eastAsia="宋体" w:hAnsi="Book Antiqua" w:cs="宋体"/>
          <w:i/>
          <w:color w:val="000000" w:themeColor="text1"/>
          <w:sz w:val="24"/>
          <w:szCs w:val="24"/>
        </w:rPr>
        <w:t xml:space="preserve">Operative Techniques in </w:t>
      </w:r>
      <w:proofErr w:type="spellStart"/>
      <w:r w:rsidRPr="00213CAC">
        <w:rPr>
          <w:rFonts w:ascii="Book Antiqua" w:eastAsia="宋体" w:hAnsi="Book Antiqua" w:cs="宋体"/>
          <w:i/>
          <w:color w:val="000000" w:themeColor="text1"/>
          <w:sz w:val="24"/>
          <w:szCs w:val="24"/>
        </w:rPr>
        <w:t>Orthopaedics</w:t>
      </w:r>
      <w:proofErr w:type="spellEnd"/>
      <w:r w:rsidRPr="00213CAC">
        <w:rPr>
          <w:rFonts w:ascii="Book Antiqua" w:eastAsia="宋体" w:hAnsi="Book Antiqua" w:cs="宋体"/>
          <w:color w:val="000000" w:themeColor="text1"/>
          <w:sz w:val="24"/>
          <w:szCs w:val="24"/>
        </w:rPr>
        <w:t xml:space="preserve"> 1993; </w:t>
      </w:r>
      <w:r w:rsidRPr="00213CAC">
        <w:rPr>
          <w:rFonts w:ascii="Book Antiqua" w:eastAsia="宋体" w:hAnsi="Book Antiqua" w:cs="宋体"/>
          <w:b/>
          <w:color w:val="000000" w:themeColor="text1"/>
          <w:sz w:val="24"/>
          <w:szCs w:val="24"/>
        </w:rPr>
        <w:t>3</w:t>
      </w:r>
      <w:r w:rsidRPr="00213CAC">
        <w:rPr>
          <w:rFonts w:ascii="Book Antiqua" w:eastAsia="宋体" w:hAnsi="Book Antiqua" w:cs="宋体"/>
          <w:color w:val="000000" w:themeColor="text1"/>
          <w:sz w:val="24"/>
          <w:szCs w:val="24"/>
        </w:rPr>
        <w:t xml:space="preserve">: 35-45 [DOI: 10.1016/S1048-6666(06)80007-8] </w:t>
      </w:r>
    </w:p>
    <w:p w14:paraId="7B4650E1"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proofErr w:type="gramStart"/>
      <w:r w:rsidRPr="00213CAC">
        <w:rPr>
          <w:rFonts w:ascii="Book Antiqua" w:eastAsia="宋体" w:hAnsi="Book Antiqua" w:cs="宋体"/>
          <w:color w:val="000000" w:themeColor="text1"/>
          <w:sz w:val="24"/>
          <w:szCs w:val="24"/>
        </w:rPr>
        <w:t xml:space="preserve">8 </w:t>
      </w:r>
      <w:proofErr w:type="spellStart"/>
      <w:r w:rsidRPr="00213CAC">
        <w:rPr>
          <w:rFonts w:ascii="Book Antiqua" w:eastAsia="宋体" w:hAnsi="Book Antiqua" w:cs="宋体"/>
          <w:b/>
          <w:bCs/>
          <w:color w:val="000000" w:themeColor="text1"/>
          <w:sz w:val="24"/>
          <w:szCs w:val="24"/>
        </w:rPr>
        <w:t>Tsiridis</w:t>
      </w:r>
      <w:proofErr w:type="spellEnd"/>
      <w:r w:rsidRPr="00213CAC">
        <w:rPr>
          <w:rFonts w:ascii="Book Antiqua" w:eastAsia="宋体" w:hAnsi="Book Antiqua" w:cs="宋体"/>
          <w:b/>
          <w:bCs/>
          <w:color w:val="000000" w:themeColor="text1"/>
          <w:sz w:val="24"/>
          <w:szCs w:val="24"/>
        </w:rPr>
        <w:t xml:space="preserve"> E</w:t>
      </w:r>
      <w:r w:rsidRPr="00213CAC">
        <w:rPr>
          <w:rFonts w:ascii="Book Antiqua" w:eastAsia="宋体" w:hAnsi="Book Antiqua" w:cs="宋体"/>
          <w:color w:val="000000" w:themeColor="text1"/>
          <w:sz w:val="24"/>
          <w:szCs w:val="24"/>
        </w:rPr>
        <w:t xml:space="preserve">, </w:t>
      </w:r>
      <w:proofErr w:type="spellStart"/>
      <w:r w:rsidRPr="00213CAC">
        <w:rPr>
          <w:rFonts w:ascii="Book Antiqua" w:eastAsia="宋体" w:hAnsi="Book Antiqua" w:cs="宋体"/>
          <w:color w:val="000000" w:themeColor="text1"/>
          <w:sz w:val="24"/>
          <w:szCs w:val="24"/>
        </w:rPr>
        <w:t>Upadhyay</w:t>
      </w:r>
      <w:proofErr w:type="spellEnd"/>
      <w:r w:rsidRPr="00213CAC">
        <w:rPr>
          <w:rFonts w:ascii="Book Antiqua" w:eastAsia="宋体" w:hAnsi="Book Antiqua" w:cs="宋体"/>
          <w:color w:val="000000" w:themeColor="text1"/>
          <w:sz w:val="24"/>
          <w:szCs w:val="24"/>
        </w:rPr>
        <w:t xml:space="preserve"> N, </w:t>
      </w:r>
      <w:proofErr w:type="spellStart"/>
      <w:r w:rsidRPr="00213CAC">
        <w:rPr>
          <w:rFonts w:ascii="Book Antiqua" w:eastAsia="宋体" w:hAnsi="Book Antiqua" w:cs="宋体"/>
          <w:color w:val="000000" w:themeColor="text1"/>
          <w:sz w:val="24"/>
          <w:szCs w:val="24"/>
        </w:rPr>
        <w:t>Giannoudis</w:t>
      </w:r>
      <w:proofErr w:type="spellEnd"/>
      <w:r w:rsidRPr="00213CAC">
        <w:rPr>
          <w:rFonts w:ascii="Book Antiqua" w:eastAsia="宋体" w:hAnsi="Book Antiqua" w:cs="宋体"/>
          <w:color w:val="000000" w:themeColor="text1"/>
          <w:sz w:val="24"/>
          <w:szCs w:val="24"/>
        </w:rPr>
        <w:t xml:space="preserve"> PV.</w:t>
      </w:r>
      <w:proofErr w:type="gramEnd"/>
      <w:r w:rsidRPr="00213CAC">
        <w:rPr>
          <w:rFonts w:ascii="Book Antiqua" w:eastAsia="宋体" w:hAnsi="Book Antiqua" w:cs="宋体"/>
          <w:color w:val="000000" w:themeColor="text1"/>
          <w:sz w:val="24"/>
          <w:szCs w:val="24"/>
        </w:rPr>
        <w:t xml:space="preserve"> Sacral insufficiency fractures: current concepts of management. </w:t>
      </w:r>
      <w:proofErr w:type="spellStart"/>
      <w:r w:rsidRPr="00213CAC">
        <w:rPr>
          <w:rFonts w:ascii="Book Antiqua" w:eastAsia="宋体" w:hAnsi="Book Antiqua" w:cs="宋体"/>
          <w:i/>
          <w:iCs/>
          <w:color w:val="000000" w:themeColor="text1"/>
          <w:sz w:val="24"/>
          <w:szCs w:val="24"/>
        </w:rPr>
        <w:t>Osteoporos</w:t>
      </w:r>
      <w:proofErr w:type="spellEnd"/>
      <w:r w:rsidRPr="00213CAC">
        <w:rPr>
          <w:rFonts w:ascii="Book Antiqua" w:eastAsia="宋体" w:hAnsi="Book Antiqua" w:cs="宋体"/>
          <w:i/>
          <w:iCs/>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Int</w:t>
      </w:r>
      <w:proofErr w:type="spellEnd"/>
      <w:r w:rsidRPr="00213CAC">
        <w:rPr>
          <w:rFonts w:ascii="Book Antiqua" w:eastAsia="宋体" w:hAnsi="Book Antiqua" w:cs="宋体"/>
          <w:color w:val="000000" w:themeColor="text1"/>
          <w:sz w:val="24"/>
          <w:szCs w:val="24"/>
        </w:rPr>
        <w:t xml:space="preserve"> 2006; </w:t>
      </w:r>
      <w:r w:rsidRPr="00213CAC">
        <w:rPr>
          <w:rFonts w:ascii="Book Antiqua" w:eastAsia="宋体" w:hAnsi="Book Antiqua" w:cs="宋体"/>
          <w:b/>
          <w:bCs/>
          <w:color w:val="000000" w:themeColor="text1"/>
          <w:sz w:val="24"/>
          <w:szCs w:val="24"/>
        </w:rPr>
        <w:t>17</w:t>
      </w:r>
      <w:r w:rsidRPr="00213CAC">
        <w:rPr>
          <w:rFonts w:ascii="Book Antiqua" w:eastAsia="宋体" w:hAnsi="Book Antiqua" w:cs="宋体"/>
          <w:color w:val="000000" w:themeColor="text1"/>
          <w:sz w:val="24"/>
          <w:szCs w:val="24"/>
        </w:rPr>
        <w:t>: 1716-1725 [PMID: 16855863 DOI: 10.1007/s00198-006-0175-1]</w:t>
      </w:r>
    </w:p>
    <w:p w14:paraId="5399C458"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proofErr w:type="gramStart"/>
      <w:r w:rsidRPr="00213CAC">
        <w:rPr>
          <w:rFonts w:ascii="Book Antiqua" w:eastAsia="宋体" w:hAnsi="Book Antiqua" w:cs="宋体"/>
          <w:color w:val="000000" w:themeColor="text1"/>
          <w:sz w:val="24"/>
          <w:szCs w:val="24"/>
        </w:rPr>
        <w:t xml:space="preserve">9 </w:t>
      </w:r>
      <w:r w:rsidRPr="00213CAC">
        <w:rPr>
          <w:rFonts w:ascii="Book Antiqua" w:eastAsia="宋体" w:hAnsi="Book Antiqua" w:cs="宋体"/>
          <w:b/>
          <w:bCs/>
          <w:color w:val="000000" w:themeColor="text1"/>
          <w:sz w:val="24"/>
          <w:szCs w:val="24"/>
        </w:rPr>
        <w:t>Carey K</w:t>
      </w:r>
      <w:r w:rsidRPr="00213CAC">
        <w:rPr>
          <w:rFonts w:ascii="Book Antiqua" w:eastAsia="宋体" w:hAnsi="Book Antiqua" w:cs="宋体"/>
          <w:color w:val="000000" w:themeColor="text1"/>
          <w:sz w:val="24"/>
          <w:szCs w:val="24"/>
        </w:rPr>
        <w:t>, Lin MY.</w:t>
      </w:r>
      <w:proofErr w:type="gramEnd"/>
      <w:r w:rsidRPr="00213CAC">
        <w:rPr>
          <w:rFonts w:ascii="Book Antiqua" w:eastAsia="宋体" w:hAnsi="Book Antiqua" w:cs="宋体"/>
          <w:color w:val="000000" w:themeColor="text1"/>
          <w:sz w:val="24"/>
          <w:szCs w:val="24"/>
        </w:rPr>
        <w:t xml:space="preserve"> Hospital length of stay and readmission: an early investigation. </w:t>
      </w:r>
      <w:r w:rsidRPr="00213CAC">
        <w:rPr>
          <w:rFonts w:ascii="Book Antiqua" w:eastAsia="宋体" w:hAnsi="Book Antiqua" w:cs="宋体"/>
          <w:i/>
          <w:iCs/>
          <w:color w:val="000000" w:themeColor="text1"/>
          <w:sz w:val="24"/>
          <w:szCs w:val="24"/>
        </w:rPr>
        <w:t>Med Care Res Rev</w:t>
      </w:r>
      <w:r w:rsidRPr="00213CAC">
        <w:rPr>
          <w:rFonts w:ascii="Book Antiqua" w:eastAsia="宋体" w:hAnsi="Book Antiqua" w:cs="宋体"/>
          <w:color w:val="000000" w:themeColor="text1"/>
          <w:sz w:val="24"/>
          <w:szCs w:val="24"/>
        </w:rPr>
        <w:t xml:space="preserve"> 2014; </w:t>
      </w:r>
      <w:r w:rsidRPr="00213CAC">
        <w:rPr>
          <w:rFonts w:ascii="Book Antiqua" w:eastAsia="宋体" w:hAnsi="Book Antiqua" w:cs="宋体"/>
          <w:b/>
          <w:bCs/>
          <w:color w:val="000000" w:themeColor="text1"/>
          <w:sz w:val="24"/>
          <w:szCs w:val="24"/>
        </w:rPr>
        <w:t>71</w:t>
      </w:r>
      <w:r w:rsidRPr="00213CAC">
        <w:rPr>
          <w:rFonts w:ascii="Book Antiqua" w:eastAsia="宋体" w:hAnsi="Book Antiqua" w:cs="宋体"/>
          <w:color w:val="000000" w:themeColor="text1"/>
          <w:sz w:val="24"/>
          <w:szCs w:val="24"/>
        </w:rPr>
        <w:t>: 99-111 [PMID: 24132581 DOI: 10.1177/1077558713504998]</w:t>
      </w:r>
    </w:p>
    <w:p w14:paraId="4D0E4081"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10 </w:t>
      </w:r>
      <w:proofErr w:type="spellStart"/>
      <w:r w:rsidRPr="00213CAC">
        <w:rPr>
          <w:rFonts w:ascii="Book Antiqua" w:eastAsia="宋体" w:hAnsi="Book Antiqua" w:cs="宋体"/>
          <w:b/>
          <w:bCs/>
          <w:color w:val="000000" w:themeColor="text1"/>
          <w:sz w:val="24"/>
          <w:szCs w:val="24"/>
        </w:rPr>
        <w:t>Vallier</w:t>
      </w:r>
      <w:proofErr w:type="spellEnd"/>
      <w:r w:rsidRPr="00213CAC">
        <w:rPr>
          <w:rFonts w:ascii="Book Antiqua" w:eastAsia="宋体" w:hAnsi="Book Antiqua" w:cs="宋体"/>
          <w:b/>
          <w:bCs/>
          <w:color w:val="000000" w:themeColor="text1"/>
          <w:sz w:val="24"/>
          <w:szCs w:val="24"/>
        </w:rPr>
        <w:t xml:space="preserve"> HA</w:t>
      </w:r>
      <w:r w:rsidRPr="00213CAC">
        <w:rPr>
          <w:rFonts w:ascii="Book Antiqua" w:eastAsia="宋体" w:hAnsi="Book Antiqua" w:cs="宋体"/>
          <w:color w:val="000000" w:themeColor="text1"/>
          <w:sz w:val="24"/>
          <w:szCs w:val="24"/>
        </w:rPr>
        <w:t xml:space="preserve">, Cureton BA, Patterson BM. Factors affecting revenue from the management of pelvis and acetabulum fractures. </w:t>
      </w:r>
      <w:r w:rsidRPr="00213CAC">
        <w:rPr>
          <w:rFonts w:ascii="Book Antiqua" w:eastAsia="宋体" w:hAnsi="Book Antiqua" w:cs="宋体"/>
          <w:i/>
          <w:iCs/>
          <w:color w:val="000000" w:themeColor="text1"/>
          <w:sz w:val="24"/>
          <w:szCs w:val="24"/>
        </w:rPr>
        <w:t xml:space="preserve">J </w:t>
      </w:r>
      <w:proofErr w:type="spellStart"/>
      <w:r w:rsidRPr="00213CAC">
        <w:rPr>
          <w:rFonts w:ascii="Book Antiqua" w:eastAsia="宋体" w:hAnsi="Book Antiqua" w:cs="宋体"/>
          <w:i/>
          <w:iCs/>
          <w:color w:val="000000" w:themeColor="text1"/>
          <w:sz w:val="24"/>
          <w:szCs w:val="24"/>
        </w:rPr>
        <w:t>Orthop</w:t>
      </w:r>
      <w:proofErr w:type="spellEnd"/>
      <w:r w:rsidRPr="00213CAC">
        <w:rPr>
          <w:rFonts w:ascii="Book Antiqua" w:eastAsia="宋体" w:hAnsi="Book Antiqua" w:cs="宋体"/>
          <w:i/>
          <w:iCs/>
          <w:color w:val="000000" w:themeColor="text1"/>
          <w:sz w:val="24"/>
          <w:szCs w:val="24"/>
        </w:rPr>
        <w:t xml:space="preserve"> Trauma</w:t>
      </w:r>
      <w:r w:rsidRPr="00213CAC">
        <w:rPr>
          <w:rFonts w:ascii="Book Antiqua" w:eastAsia="宋体" w:hAnsi="Book Antiqua" w:cs="宋体"/>
          <w:color w:val="000000" w:themeColor="text1"/>
          <w:sz w:val="24"/>
          <w:szCs w:val="24"/>
        </w:rPr>
        <w:t xml:space="preserve"> 2013; </w:t>
      </w:r>
      <w:r w:rsidRPr="00213CAC">
        <w:rPr>
          <w:rFonts w:ascii="Book Antiqua" w:eastAsia="宋体" w:hAnsi="Book Antiqua" w:cs="宋体"/>
          <w:b/>
          <w:bCs/>
          <w:color w:val="000000" w:themeColor="text1"/>
          <w:sz w:val="24"/>
          <w:szCs w:val="24"/>
        </w:rPr>
        <w:t>27</w:t>
      </w:r>
      <w:r w:rsidRPr="00213CAC">
        <w:rPr>
          <w:rFonts w:ascii="Book Antiqua" w:eastAsia="宋体" w:hAnsi="Book Antiqua" w:cs="宋体"/>
          <w:color w:val="000000" w:themeColor="text1"/>
          <w:sz w:val="24"/>
          <w:szCs w:val="24"/>
        </w:rPr>
        <w:t>: 267-274 [PMID: 22832432 DOI: 10.1097/BOT.0b013e318269b2c3]</w:t>
      </w:r>
    </w:p>
    <w:p w14:paraId="36CD7B37"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proofErr w:type="gramStart"/>
      <w:r w:rsidRPr="00213CAC">
        <w:rPr>
          <w:rFonts w:ascii="Book Antiqua" w:eastAsia="宋体" w:hAnsi="Book Antiqua" w:cs="宋体"/>
          <w:color w:val="000000" w:themeColor="text1"/>
          <w:sz w:val="24"/>
          <w:szCs w:val="24"/>
        </w:rPr>
        <w:lastRenderedPageBreak/>
        <w:t xml:space="preserve">11 </w:t>
      </w:r>
      <w:r w:rsidRPr="00213CAC">
        <w:rPr>
          <w:rFonts w:ascii="Book Antiqua" w:eastAsia="宋体" w:hAnsi="Book Antiqua" w:cs="宋体"/>
          <w:b/>
          <w:bCs/>
          <w:color w:val="000000" w:themeColor="text1"/>
          <w:sz w:val="24"/>
          <w:szCs w:val="24"/>
        </w:rPr>
        <w:t>Switzer JA</w:t>
      </w:r>
      <w:r w:rsidRPr="00213CAC">
        <w:rPr>
          <w:rFonts w:ascii="Book Antiqua" w:eastAsia="宋体" w:hAnsi="Book Antiqua" w:cs="宋体"/>
          <w:color w:val="000000" w:themeColor="text1"/>
          <w:sz w:val="24"/>
          <w:szCs w:val="24"/>
        </w:rPr>
        <w:t>, Gammon SR. High-energy skeletal trauma in the elderly.</w:t>
      </w:r>
      <w:proofErr w:type="gramEnd"/>
      <w:r w:rsidRPr="00213CAC">
        <w:rPr>
          <w:rFonts w:ascii="Book Antiqua" w:eastAsia="宋体" w:hAnsi="Book Antiqua" w:cs="宋体"/>
          <w:color w:val="000000" w:themeColor="text1"/>
          <w:sz w:val="24"/>
          <w:szCs w:val="24"/>
        </w:rPr>
        <w:t xml:space="preserve"> </w:t>
      </w:r>
      <w:r w:rsidRPr="00213CAC">
        <w:rPr>
          <w:rFonts w:ascii="Book Antiqua" w:eastAsia="宋体" w:hAnsi="Book Antiqua" w:cs="宋体"/>
          <w:i/>
          <w:iCs/>
          <w:color w:val="000000" w:themeColor="text1"/>
          <w:sz w:val="24"/>
          <w:szCs w:val="24"/>
        </w:rPr>
        <w:t xml:space="preserve">J Bone Joint </w:t>
      </w:r>
      <w:proofErr w:type="spellStart"/>
      <w:r w:rsidRPr="00213CAC">
        <w:rPr>
          <w:rFonts w:ascii="Book Antiqua" w:eastAsia="宋体" w:hAnsi="Book Antiqua" w:cs="宋体"/>
          <w:i/>
          <w:iCs/>
          <w:color w:val="000000" w:themeColor="text1"/>
          <w:sz w:val="24"/>
          <w:szCs w:val="24"/>
        </w:rPr>
        <w:t>Surg</w:t>
      </w:r>
      <w:proofErr w:type="spellEnd"/>
      <w:r w:rsidRPr="00213CAC">
        <w:rPr>
          <w:rFonts w:ascii="Book Antiqua" w:eastAsia="宋体" w:hAnsi="Book Antiqua" w:cs="宋体"/>
          <w:i/>
          <w:iCs/>
          <w:color w:val="000000" w:themeColor="text1"/>
          <w:sz w:val="24"/>
          <w:szCs w:val="24"/>
        </w:rPr>
        <w:t xml:space="preserve"> Am</w:t>
      </w:r>
      <w:r w:rsidRPr="00213CAC">
        <w:rPr>
          <w:rFonts w:ascii="Book Antiqua" w:eastAsia="宋体" w:hAnsi="Book Antiqua" w:cs="宋体"/>
          <w:color w:val="000000" w:themeColor="text1"/>
          <w:sz w:val="24"/>
          <w:szCs w:val="24"/>
        </w:rPr>
        <w:t xml:space="preserve"> 2012; </w:t>
      </w:r>
      <w:r w:rsidRPr="00213CAC">
        <w:rPr>
          <w:rFonts w:ascii="Book Antiqua" w:eastAsia="宋体" w:hAnsi="Book Antiqua" w:cs="宋体"/>
          <w:b/>
          <w:bCs/>
          <w:color w:val="000000" w:themeColor="text1"/>
          <w:sz w:val="24"/>
          <w:szCs w:val="24"/>
        </w:rPr>
        <w:t>94</w:t>
      </w:r>
      <w:r w:rsidRPr="00213CAC">
        <w:rPr>
          <w:rFonts w:ascii="Book Antiqua" w:eastAsia="宋体" w:hAnsi="Book Antiqua" w:cs="宋体"/>
          <w:color w:val="000000" w:themeColor="text1"/>
          <w:sz w:val="24"/>
          <w:szCs w:val="24"/>
        </w:rPr>
        <w:t>: 2195-2204 [PMID: 23224390 DOI: 10.2106/JBJS.K.01166]</w:t>
      </w:r>
    </w:p>
    <w:p w14:paraId="03FCCB78"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12 </w:t>
      </w:r>
      <w:proofErr w:type="spellStart"/>
      <w:r w:rsidRPr="00213CAC">
        <w:rPr>
          <w:rFonts w:ascii="Book Antiqua" w:eastAsia="宋体" w:hAnsi="Book Antiqua" w:cs="宋体"/>
          <w:b/>
          <w:bCs/>
          <w:color w:val="000000" w:themeColor="text1"/>
          <w:sz w:val="24"/>
          <w:szCs w:val="24"/>
        </w:rPr>
        <w:t>Lorio</w:t>
      </w:r>
      <w:proofErr w:type="spellEnd"/>
      <w:r w:rsidRPr="00213CAC">
        <w:rPr>
          <w:rFonts w:ascii="Book Antiqua" w:eastAsia="宋体" w:hAnsi="Book Antiqua" w:cs="宋体"/>
          <w:b/>
          <w:bCs/>
          <w:color w:val="000000" w:themeColor="text1"/>
          <w:sz w:val="24"/>
          <w:szCs w:val="24"/>
        </w:rPr>
        <w:t xml:space="preserve"> MP</w:t>
      </w:r>
      <w:r w:rsidRPr="00213CAC">
        <w:rPr>
          <w:rFonts w:ascii="Book Antiqua" w:eastAsia="宋体" w:hAnsi="Book Antiqua" w:cs="宋体"/>
          <w:color w:val="000000" w:themeColor="text1"/>
          <w:sz w:val="24"/>
          <w:szCs w:val="24"/>
        </w:rPr>
        <w:t xml:space="preserve">, Polly DW, </w:t>
      </w:r>
      <w:proofErr w:type="spellStart"/>
      <w:r w:rsidRPr="00213CAC">
        <w:rPr>
          <w:rFonts w:ascii="Book Antiqua" w:eastAsia="宋体" w:hAnsi="Book Antiqua" w:cs="宋体"/>
          <w:color w:val="000000" w:themeColor="text1"/>
          <w:sz w:val="24"/>
          <w:szCs w:val="24"/>
        </w:rPr>
        <w:t>Ninkovic</w:t>
      </w:r>
      <w:proofErr w:type="spellEnd"/>
      <w:r w:rsidRPr="00213CAC">
        <w:rPr>
          <w:rFonts w:ascii="Book Antiqua" w:eastAsia="宋体" w:hAnsi="Book Antiqua" w:cs="宋体"/>
          <w:color w:val="000000" w:themeColor="text1"/>
          <w:sz w:val="24"/>
          <w:szCs w:val="24"/>
        </w:rPr>
        <w:t xml:space="preserve"> I, </w:t>
      </w:r>
      <w:proofErr w:type="spellStart"/>
      <w:r w:rsidRPr="00213CAC">
        <w:rPr>
          <w:rFonts w:ascii="Book Antiqua" w:eastAsia="宋体" w:hAnsi="Book Antiqua" w:cs="宋体"/>
          <w:color w:val="000000" w:themeColor="text1"/>
          <w:sz w:val="24"/>
          <w:szCs w:val="24"/>
        </w:rPr>
        <w:t>Ledonio</w:t>
      </w:r>
      <w:proofErr w:type="spellEnd"/>
      <w:r w:rsidRPr="00213CAC">
        <w:rPr>
          <w:rFonts w:ascii="Book Antiqua" w:eastAsia="宋体" w:hAnsi="Book Antiqua" w:cs="宋体"/>
          <w:color w:val="000000" w:themeColor="text1"/>
          <w:sz w:val="24"/>
          <w:szCs w:val="24"/>
        </w:rPr>
        <w:t xml:space="preserve"> CG, Hallas K, </w:t>
      </w:r>
      <w:proofErr w:type="spellStart"/>
      <w:r w:rsidRPr="00213CAC">
        <w:rPr>
          <w:rFonts w:ascii="Book Antiqua" w:eastAsia="宋体" w:hAnsi="Book Antiqua" w:cs="宋体"/>
          <w:color w:val="000000" w:themeColor="text1"/>
          <w:sz w:val="24"/>
          <w:szCs w:val="24"/>
        </w:rPr>
        <w:t>Andersson</w:t>
      </w:r>
      <w:proofErr w:type="spellEnd"/>
      <w:r w:rsidRPr="00213CAC">
        <w:rPr>
          <w:rFonts w:ascii="Book Antiqua" w:eastAsia="宋体" w:hAnsi="Book Antiqua" w:cs="宋体"/>
          <w:color w:val="000000" w:themeColor="text1"/>
          <w:sz w:val="24"/>
          <w:szCs w:val="24"/>
        </w:rPr>
        <w:t xml:space="preserve"> G. Utilization of Minimally Invasive Surgical Approach for Sacroiliac Joint Fusion in Surgeon Population of ISASS and SMISS Membership. </w:t>
      </w:r>
      <w:r w:rsidRPr="00213CAC">
        <w:rPr>
          <w:rFonts w:ascii="Book Antiqua" w:eastAsia="宋体" w:hAnsi="Book Antiqua" w:cs="宋体"/>
          <w:i/>
          <w:iCs/>
          <w:color w:val="000000" w:themeColor="text1"/>
          <w:sz w:val="24"/>
          <w:szCs w:val="24"/>
        </w:rPr>
        <w:t xml:space="preserve">Open </w:t>
      </w:r>
      <w:proofErr w:type="spellStart"/>
      <w:r w:rsidRPr="00213CAC">
        <w:rPr>
          <w:rFonts w:ascii="Book Antiqua" w:eastAsia="宋体" w:hAnsi="Book Antiqua" w:cs="宋体"/>
          <w:i/>
          <w:iCs/>
          <w:color w:val="000000" w:themeColor="text1"/>
          <w:sz w:val="24"/>
          <w:szCs w:val="24"/>
        </w:rPr>
        <w:t>Orthop</w:t>
      </w:r>
      <w:proofErr w:type="spellEnd"/>
      <w:r w:rsidRPr="00213CAC">
        <w:rPr>
          <w:rFonts w:ascii="Book Antiqua" w:eastAsia="宋体" w:hAnsi="Book Antiqua" w:cs="宋体"/>
          <w:i/>
          <w:iCs/>
          <w:color w:val="000000" w:themeColor="text1"/>
          <w:sz w:val="24"/>
          <w:szCs w:val="24"/>
        </w:rPr>
        <w:t xml:space="preserve"> J</w:t>
      </w:r>
      <w:r w:rsidRPr="00213CAC">
        <w:rPr>
          <w:rFonts w:ascii="Book Antiqua" w:eastAsia="宋体" w:hAnsi="Book Antiqua" w:cs="宋体"/>
          <w:color w:val="000000" w:themeColor="text1"/>
          <w:sz w:val="24"/>
          <w:szCs w:val="24"/>
        </w:rPr>
        <w:t xml:space="preserve"> 2014; </w:t>
      </w:r>
      <w:r w:rsidRPr="00213CAC">
        <w:rPr>
          <w:rFonts w:ascii="Book Antiqua" w:eastAsia="宋体" w:hAnsi="Book Antiqua" w:cs="宋体"/>
          <w:b/>
          <w:bCs/>
          <w:color w:val="000000" w:themeColor="text1"/>
          <w:sz w:val="24"/>
          <w:szCs w:val="24"/>
        </w:rPr>
        <w:t>8</w:t>
      </w:r>
      <w:r w:rsidRPr="00213CAC">
        <w:rPr>
          <w:rFonts w:ascii="Book Antiqua" w:eastAsia="宋体" w:hAnsi="Book Antiqua" w:cs="宋体"/>
          <w:color w:val="000000" w:themeColor="text1"/>
          <w:sz w:val="24"/>
          <w:szCs w:val="24"/>
        </w:rPr>
        <w:t>: 1-6 [PMID: 24551025 DOI: 10.2174/1874325001408010001]</w:t>
      </w:r>
    </w:p>
    <w:p w14:paraId="14166FF2"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13 </w:t>
      </w:r>
      <w:r w:rsidRPr="00213CAC">
        <w:rPr>
          <w:rFonts w:ascii="Book Antiqua" w:eastAsia="宋体" w:hAnsi="Book Antiqua" w:cs="宋体"/>
          <w:b/>
          <w:bCs/>
          <w:color w:val="000000" w:themeColor="text1"/>
          <w:sz w:val="24"/>
          <w:szCs w:val="24"/>
        </w:rPr>
        <w:t>Smith AG</w:t>
      </w:r>
      <w:r w:rsidRPr="00213CAC">
        <w:rPr>
          <w:rFonts w:ascii="Book Antiqua" w:eastAsia="宋体" w:hAnsi="Book Antiqua" w:cs="宋体"/>
          <w:color w:val="000000" w:themeColor="text1"/>
          <w:sz w:val="24"/>
          <w:szCs w:val="24"/>
        </w:rPr>
        <w:t xml:space="preserve">, Capobianco R, Cher D, Rudolf L, Sachs D, </w:t>
      </w:r>
      <w:proofErr w:type="spellStart"/>
      <w:r w:rsidRPr="00213CAC">
        <w:rPr>
          <w:rFonts w:ascii="Book Antiqua" w:eastAsia="宋体" w:hAnsi="Book Antiqua" w:cs="宋体"/>
          <w:color w:val="000000" w:themeColor="text1"/>
          <w:sz w:val="24"/>
          <w:szCs w:val="24"/>
        </w:rPr>
        <w:t>Gundanna</w:t>
      </w:r>
      <w:proofErr w:type="spellEnd"/>
      <w:r w:rsidRPr="00213CAC">
        <w:rPr>
          <w:rFonts w:ascii="Book Antiqua" w:eastAsia="宋体" w:hAnsi="Book Antiqua" w:cs="宋体"/>
          <w:color w:val="000000" w:themeColor="text1"/>
          <w:sz w:val="24"/>
          <w:szCs w:val="24"/>
        </w:rPr>
        <w:t xml:space="preserve"> M, </w:t>
      </w:r>
      <w:proofErr w:type="spellStart"/>
      <w:r w:rsidRPr="00213CAC">
        <w:rPr>
          <w:rFonts w:ascii="Book Antiqua" w:eastAsia="宋体" w:hAnsi="Book Antiqua" w:cs="宋体"/>
          <w:color w:val="000000" w:themeColor="text1"/>
          <w:sz w:val="24"/>
          <w:szCs w:val="24"/>
        </w:rPr>
        <w:t>Kleiner</w:t>
      </w:r>
      <w:proofErr w:type="spellEnd"/>
      <w:r w:rsidRPr="00213CAC">
        <w:rPr>
          <w:rFonts w:ascii="Book Antiqua" w:eastAsia="宋体" w:hAnsi="Book Antiqua" w:cs="宋体"/>
          <w:color w:val="000000" w:themeColor="text1"/>
          <w:sz w:val="24"/>
          <w:szCs w:val="24"/>
        </w:rPr>
        <w:t xml:space="preserve"> J, </w:t>
      </w:r>
      <w:proofErr w:type="spellStart"/>
      <w:r w:rsidRPr="00213CAC">
        <w:rPr>
          <w:rFonts w:ascii="Book Antiqua" w:eastAsia="宋体" w:hAnsi="Book Antiqua" w:cs="宋体"/>
          <w:color w:val="000000" w:themeColor="text1"/>
          <w:sz w:val="24"/>
          <w:szCs w:val="24"/>
        </w:rPr>
        <w:t>Mody</w:t>
      </w:r>
      <w:proofErr w:type="spellEnd"/>
      <w:r w:rsidRPr="00213CAC">
        <w:rPr>
          <w:rFonts w:ascii="Book Antiqua" w:eastAsia="宋体" w:hAnsi="Book Antiqua" w:cs="宋体"/>
          <w:color w:val="000000" w:themeColor="text1"/>
          <w:sz w:val="24"/>
          <w:szCs w:val="24"/>
        </w:rPr>
        <w:t xml:space="preserve"> MG, </w:t>
      </w:r>
      <w:proofErr w:type="spellStart"/>
      <w:r w:rsidRPr="00213CAC">
        <w:rPr>
          <w:rFonts w:ascii="Book Antiqua" w:eastAsia="宋体" w:hAnsi="Book Antiqua" w:cs="宋体"/>
          <w:color w:val="000000" w:themeColor="text1"/>
          <w:sz w:val="24"/>
          <w:szCs w:val="24"/>
        </w:rPr>
        <w:t>Shamie</w:t>
      </w:r>
      <w:proofErr w:type="spellEnd"/>
      <w:r w:rsidRPr="00213CAC">
        <w:rPr>
          <w:rFonts w:ascii="Book Antiqua" w:eastAsia="宋体" w:hAnsi="Book Antiqua" w:cs="宋体"/>
          <w:color w:val="000000" w:themeColor="text1"/>
          <w:sz w:val="24"/>
          <w:szCs w:val="24"/>
        </w:rPr>
        <w:t xml:space="preserve"> AN. Open versus minimally invasive sacroiliac joint fusion: a multi-center comparison of perioperative measures and clinical outcomes. </w:t>
      </w:r>
      <w:r w:rsidRPr="00213CAC">
        <w:rPr>
          <w:rFonts w:ascii="Book Antiqua" w:eastAsia="宋体" w:hAnsi="Book Antiqua" w:cs="宋体"/>
          <w:i/>
          <w:iCs/>
          <w:color w:val="000000" w:themeColor="text1"/>
          <w:sz w:val="24"/>
          <w:szCs w:val="24"/>
        </w:rPr>
        <w:t xml:space="preserve">Ann </w:t>
      </w:r>
      <w:proofErr w:type="spellStart"/>
      <w:r w:rsidRPr="00213CAC">
        <w:rPr>
          <w:rFonts w:ascii="Book Antiqua" w:eastAsia="宋体" w:hAnsi="Book Antiqua" w:cs="宋体"/>
          <w:i/>
          <w:iCs/>
          <w:color w:val="000000" w:themeColor="text1"/>
          <w:sz w:val="24"/>
          <w:szCs w:val="24"/>
        </w:rPr>
        <w:t>Surg</w:t>
      </w:r>
      <w:proofErr w:type="spellEnd"/>
      <w:r w:rsidRPr="00213CAC">
        <w:rPr>
          <w:rFonts w:ascii="Book Antiqua" w:eastAsia="宋体" w:hAnsi="Book Antiqua" w:cs="宋体"/>
          <w:i/>
          <w:iCs/>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Innov</w:t>
      </w:r>
      <w:proofErr w:type="spellEnd"/>
      <w:r w:rsidRPr="00213CAC">
        <w:rPr>
          <w:rFonts w:ascii="Book Antiqua" w:eastAsia="宋体" w:hAnsi="Book Antiqua" w:cs="宋体"/>
          <w:i/>
          <w:iCs/>
          <w:color w:val="000000" w:themeColor="text1"/>
          <w:sz w:val="24"/>
          <w:szCs w:val="24"/>
        </w:rPr>
        <w:t xml:space="preserve"> Res</w:t>
      </w:r>
      <w:r w:rsidRPr="00213CAC">
        <w:rPr>
          <w:rFonts w:ascii="Book Antiqua" w:eastAsia="宋体" w:hAnsi="Book Antiqua" w:cs="宋体"/>
          <w:color w:val="000000" w:themeColor="text1"/>
          <w:sz w:val="24"/>
          <w:szCs w:val="24"/>
        </w:rPr>
        <w:t xml:space="preserve"> 2013; </w:t>
      </w:r>
      <w:r w:rsidRPr="00213CAC">
        <w:rPr>
          <w:rFonts w:ascii="Book Antiqua" w:eastAsia="宋体" w:hAnsi="Book Antiqua" w:cs="宋体"/>
          <w:b/>
          <w:bCs/>
          <w:color w:val="000000" w:themeColor="text1"/>
          <w:sz w:val="24"/>
          <w:szCs w:val="24"/>
        </w:rPr>
        <w:t>7</w:t>
      </w:r>
      <w:r w:rsidRPr="00213CAC">
        <w:rPr>
          <w:rFonts w:ascii="Book Antiqua" w:eastAsia="宋体" w:hAnsi="Book Antiqua" w:cs="宋体"/>
          <w:color w:val="000000" w:themeColor="text1"/>
          <w:sz w:val="24"/>
          <w:szCs w:val="24"/>
        </w:rPr>
        <w:t>: 14 [PMID: 24172188 DOI: 10.1186/1750-1164-7-14.]</w:t>
      </w:r>
    </w:p>
    <w:p w14:paraId="3BD156FA"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14 </w:t>
      </w:r>
      <w:r w:rsidRPr="00213CAC">
        <w:rPr>
          <w:rFonts w:ascii="Book Antiqua" w:eastAsia="宋体" w:hAnsi="Book Antiqua" w:cs="宋体"/>
          <w:b/>
          <w:bCs/>
          <w:color w:val="000000" w:themeColor="text1"/>
          <w:sz w:val="24"/>
          <w:szCs w:val="24"/>
        </w:rPr>
        <w:t>Peng CW</w:t>
      </w:r>
      <w:r w:rsidRPr="00213CAC">
        <w:rPr>
          <w:rFonts w:ascii="Book Antiqua" w:eastAsia="宋体" w:hAnsi="Book Antiqua" w:cs="宋体"/>
          <w:color w:val="000000" w:themeColor="text1"/>
          <w:sz w:val="24"/>
          <w:szCs w:val="24"/>
        </w:rPr>
        <w:t xml:space="preserve">, Yue WM, </w:t>
      </w:r>
      <w:proofErr w:type="spellStart"/>
      <w:r w:rsidRPr="00213CAC">
        <w:rPr>
          <w:rFonts w:ascii="Book Antiqua" w:eastAsia="宋体" w:hAnsi="Book Antiqua" w:cs="宋体"/>
          <w:color w:val="000000" w:themeColor="text1"/>
          <w:sz w:val="24"/>
          <w:szCs w:val="24"/>
        </w:rPr>
        <w:t>Poh</w:t>
      </w:r>
      <w:proofErr w:type="spellEnd"/>
      <w:r w:rsidRPr="00213CAC">
        <w:rPr>
          <w:rFonts w:ascii="Book Antiqua" w:eastAsia="宋体" w:hAnsi="Book Antiqua" w:cs="宋体"/>
          <w:color w:val="000000" w:themeColor="text1"/>
          <w:sz w:val="24"/>
          <w:szCs w:val="24"/>
        </w:rPr>
        <w:t xml:space="preserve"> SY, Yeo W, Tan SB. Clinical and radiological outcomes of minimally invasive versus open </w:t>
      </w:r>
      <w:proofErr w:type="spellStart"/>
      <w:r w:rsidRPr="00213CAC">
        <w:rPr>
          <w:rFonts w:ascii="Book Antiqua" w:eastAsia="宋体" w:hAnsi="Book Antiqua" w:cs="宋体"/>
          <w:color w:val="000000" w:themeColor="text1"/>
          <w:sz w:val="24"/>
          <w:szCs w:val="24"/>
        </w:rPr>
        <w:t>transforaminal</w:t>
      </w:r>
      <w:proofErr w:type="spellEnd"/>
      <w:r w:rsidRPr="00213CAC">
        <w:rPr>
          <w:rFonts w:ascii="Book Antiqua" w:eastAsia="宋体" w:hAnsi="Book Antiqua" w:cs="宋体"/>
          <w:color w:val="000000" w:themeColor="text1"/>
          <w:sz w:val="24"/>
          <w:szCs w:val="24"/>
        </w:rPr>
        <w:t xml:space="preserve"> lumbar </w:t>
      </w:r>
      <w:proofErr w:type="spellStart"/>
      <w:r w:rsidRPr="00213CAC">
        <w:rPr>
          <w:rFonts w:ascii="Book Antiqua" w:eastAsia="宋体" w:hAnsi="Book Antiqua" w:cs="宋体"/>
          <w:color w:val="000000" w:themeColor="text1"/>
          <w:sz w:val="24"/>
          <w:szCs w:val="24"/>
        </w:rPr>
        <w:t>interbody</w:t>
      </w:r>
      <w:proofErr w:type="spellEnd"/>
      <w:r w:rsidRPr="00213CAC">
        <w:rPr>
          <w:rFonts w:ascii="Book Antiqua" w:eastAsia="宋体" w:hAnsi="Book Antiqua" w:cs="宋体"/>
          <w:color w:val="000000" w:themeColor="text1"/>
          <w:sz w:val="24"/>
          <w:szCs w:val="24"/>
        </w:rPr>
        <w:t xml:space="preserve"> fusion. </w:t>
      </w:r>
      <w:r w:rsidRPr="00213CAC">
        <w:rPr>
          <w:rFonts w:ascii="Book Antiqua" w:eastAsia="宋体" w:hAnsi="Book Antiqua" w:cs="宋体"/>
          <w:i/>
          <w:iCs/>
          <w:color w:val="000000" w:themeColor="text1"/>
          <w:sz w:val="24"/>
          <w:szCs w:val="24"/>
        </w:rPr>
        <w:t xml:space="preserve">Spine </w:t>
      </w:r>
      <w:r w:rsidRPr="00213CAC">
        <w:rPr>
          <w:rFonts w:ascii="Book Antiqua" w:eastAsia="宋体" w:hAnsi="Book Antiqua" w:cs="宋体"/>
          <w:iCs/>
          <w:color w:val="000000" w:themeColor="text1"/>
          <w:sz w:val="24"/>
          <w:szCs w:val="24"/>
        </w:rPr>
        <w:t>(</w:t>
      </w:r>
      <w:proofErr w:type="spellStart"/>
      <w:r w:rsidRPr="00213CAC">
        <w:rPr>
          <w:rFonts w:ascii="Book Antiqua" w:eastAsia="宋体" w:hAnsi="Book Antiqua" w:cs="宋体"/>
          <w:iCs/>
          <w:color w:val="000000" w:themeColor="text1"/>
          <w:sz w:val="24"/>
          <w:szCs w:val="24"/>
        </w:rPr>
        <w:t>Phila</w:t>
      </w:r>
      <w:proofErr w:type="spellEnd"/>
      <w:r w:rsidRPr="00213CAC">
        <w:rPr>
          <w:rFonts w:ascii="Book Antiqua" w:eastAsia="宋体" w:hAnsi="Book Antiqua" w:cs="宋体"/>
          <w:iCs/>
          <w:color w:val="000000" w:themeColor="text1"/>
          <w:sz w:val="24"/>
          <w:szCs w:val="24"/>
        </w:rPr>
        <w:t xml:space="preserve"> Pa 1976)</w:t>
      </w:r>
      <w:r w:rsidRPr="00213CAC">
        <w:rPr>
          <w:rFonts w:ascii="Book Antiqua" w:eastAsia="宋体" w:hAnsi="Book Antiqua" w:cs="宋体"/>
          <w:color w:val="000000" w:themeColor="text1"/>
          <w:sz w:val="24"/>
          <w:szCs w:val="24"/>
        </w:rPr>
        <w:t xml:space="preserve"> 2009; </w:t>
      </w:r>
      <w:r w:rsidRPr="00213CAC">
        <w:rPr>
          <w:rFonts w:ascii="Book Antiqua" w:eastAsia="宋体" w:hAnsi="Book Antiqua" w:cs="宋体"/>
          <w:b/>
          <w:bCs/>
          <w:color w:val="000000" w:themeColor="text1"/>
          <w:sz w:val="24"/>
          <w:szCs w:val="24"/>
        </w:rPr>
        <w:t>34</w:t>
      </w:r>
      <w:r w:rsidRPr="00213CAC">
        <w:rPr>
          <w:rFonts w:ascii="Book Antiqua" w:eastAsia="宋体" w:hAnsi="Book Antiqua" w:cs="宋体"/>
          <w:color w:val="000000" w:themeColor="text1"/>
          <w:sz w:val="24"/>
          <w:szCs w:val="24"/>
        </w:rPr>
        <w:t>: 1385-1389 [PMID: 19478658 DOI: 10.1097/BRS.0b013e3181a4e3be]</w:t>
      </w:r>
    </w:p>
    <w:p w14:paraId="69029A45"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15 </w:t>
      </w:r>
      <w:proofErr w:type="spellStart"/>
      <w:r w:rsidRPr="00213CAC">
        <w:rPr>
          <w:rFonts w:ascii="Book Antiqua" w:eastAsia="宋体" w:hAnsi="Book Antiqua" w:cs="宋体"/>
          <w:b/>
          <w:bCs/>
          <w:color w:val="000000" w:themeColor="text1"/>
          <w:sz w:val="24"/>
          <w:szCs w:val="24"/>
        </w:rPr>
        <w:t>Schizas</w:t>
      </w:r>
      <w:proofErr w:type="spellEnd"/>
      <w:r w:rsidRPr="00213CAC">
        <w:rPr>
          <w:rFonts w:ascii="Book Antiqua" w:eastAsia="宋体" w:hAnsi="Book Antiqua" w:cs="宋体"/>
          <w:b/>
          <w:bCs/>
          <w:color w:val="000000" w:themeColor="text1"/>
          <w:sz w:val="24"/>
          <w:szCs w:val="24"/>
        </w:rPr>
        <w:t xml:space="preserve"> C</w:t>
      </w:r>
      <w:r w:rsidRPr="00213CAC">
        <w:rPr>
          <w:rFonts w:ascii="Book Antiqua" w:eastAsia="宋体" w:hAnsi="Book Antiqua" w:cs="宋体"/>
          <w:color w:val="000000" w:themeColor="text1"/>
          <w:sz w:val="24"/>
          <w:szCs w:val="24"/>
        </w:rPr>
        <w:t xml:space="preserve">, </w:t>
      </w:r>
      <w:proofErr w:type="spellStart"/>
      <w:r w:rsidRPr="00213CAC">
        <w:rPr>
          <w:rFonts w:ascii="Book Antiqua" w:eastAsia="宋体" w:hAnsi="Book Antiqua" w:cs="宋体"/>
          <w:color w:val="000000" w:themeColor="text1"/>
          <w:sz w:val="24"/>
          <w:szCs w:val="24"/>
        </w:rPr>
        <w:t>Tzinieris</w:t>
      </w:r>
      <w:proofErr w:type="spellEnd"/>
      <w:r w:rsidRPr="00213CAC">
        <w:rPr>
          <w:rFonts w:ascii="Book Antiqua" w:eastAsia="宋体" w:hAnsi="Book Antiqua" w:cs="宋体"/>
          <w:color w:val="000000" w:themeColor="text1"/>
          <w:sz w:val="24"/>
          <w:szCs w:val="24"/>
        </w:rPr>
        <w:t xml:space="preserve"> N, </w:t>
      </w:r>
      <w:proofErr w:type="spellStart"/>
      <w:r w:rsidRPr="00213CAC">
        <w:rPr>
          <w:rFonts w:ascii="Book Antiqua" w:eastAsia="宋体" w:hAnsi="Book Antiqua" w:cs="宋体"/>
          <w:color w:val="000000" w:themeColor="text1"/>
          <w:sz w:val="24"/>
          <w:szCs w:val="24"/>
        </w:rPr>
        <w:t>Tsiridis</w:t>
      </w:r>
      <w:proofErr w:type="spellEnd"/>
      <w:r w:rsidRPr="00213CAC">
        <w:rPr>
          <w:rFonts w:ascii="Book Antiqua" w:eastAsia="宋体" w:hAnsi="Book Antiqua" w:cs="宋体"/>
          <w:color w:val="000000" w:themeColor="text1"/>
          <w:sz w:val="24"/>
          <w:szCs w:val="24"/>
        </w:rPr>
        <w:t xml:space="preserve"> E, </w:t>
      </w:r>
      <w:proofErr w:type="spellStart"/>
      <w:r w:rsidRPr="00213CAC">
        <w:rPr>
          <w:rFonts w:ascii="Book Antiqua" w:eastAsia="宋体" w:hAnsi="Book Antiqua" w:cs="宋体"/>
          <w:color w:val="000000" w:themeColor="text1"/>
          <w:sz w:val="24"/>
          <w:szCs w:val="24"/>
        </w:rPr>
        <w:t>Kosmopoulos</w:t>
      </w:r>
      <w:proofErr w:type="spellEnd"/>
      <w:r w:rsidRPr="00213CAC">
        <w:rPr>
          <w:rFonts w:ascii="Book Antiqua" w:eastAsia="宋体" w:hAnsi="Book Antiqua" w:cs="宋体"/>
          <w:color w:val="000000" w:themeColor="text1"/>
          <w:sz w:val="24"/>
          <w:szCs w:val="24"/>
        </w:rPr>
        <w:t xml:space="preserve"> V. Minimally invasive versus open </w:t>
      </w:r>
      <w:proofErr w:type="spellStart"/>
      <w:r w:rsidRPr="00213CAC">
        <w:rPr>
          <w:rFonts w:ascii="Book Antiqua" w:eastAsia="宋体" w:hAnsi="Book Antiqua" w:cs="宋体"/>
          <w:color w:val="000000" w:themeColor="text1"/>
          <w:sz w:val="24"/>
          <w:szCs w:val="24"/>
        </w:rPr>
        <w:t>transforaminal</w:t>
      </w:r>
      <w:proofErr w:type="spellEnd"/>
      <w:r w:rsidRPr="00213CAC">
        <w:rPr>
          <w:rFonts w:ascii="Book Antiqua" w:eastAsia="宋体" w:hAnsi="Book Antiqua" w:cs="宋体"/>
          <w:color w:val="000000" w:themeColor="text1"/>
          <w:sz w:val="24"/>
          <w:szCs w:val="24"/>
        </w:rPr>
        <w:t xml:space="preserve"> lumbar </w:t>
      </w:r>
      <w:proofErr w:type="spellStart"/>
      <w:r w:rsidRPr="00213CAC">
        <w:rPr>
          <w:rFonts w:ascii="Book Antiqua" w:eastAsia="宋体" w:hAnsi="Book Antiqua" w:cs="宋体"/>
          <w:color w:val="000000" w:themeColor="text1"/>
          <w:sz w:val="24"/>
          <w:szCs w:val="24"/>
        </w:rPr>
        <w:t>interbody</w:t>
      </w:r>
      <w:proofErr w:type="spellEnd"/>
      <w:r w:rsidRPr="00213CAC">
        <w:rPr>
          <w:rFonts w:ascii="Book Antiqua" w:eastAsia="宋体" w:hAnsi="Book Antiqua" w:cs="宋体"/>
          <w:color w:val="000000" w:themeColor="text1"/>
          <w:sz w:val="24"/>
          <w:szCs w:val="24"/>
        </w:rPr>
        <w:t xml:space="preserve"> fusion: evaluating initial experience. </w:t>
      </w:r>
      <w:proofErr w:type="spellStart"/>
      <w:r w:rsidRPr="00213CAC">
        <w:rPr>
          <w:rFonts w:ascii="Book Antiqua" w:eastAsia="宋体" w:hAnsi="Book Antiqua" w:cs="宋体"/>
          <w:i/>
          <w:iCs/>
          <w:color w:val="000000" w:themeColor="text1"/>
          <w:sz w:val="24"/>
          <w:szCs w:val="24"/>
        </w:rPr>
        <w:t>Int</w:t>
      </w:r>
      <w:proofErr w:type="spellEnd"/>
      <w:r w:rsidRPr="00213CAC">
        <w:rPr>
          <w:rFonts w:ascii="Book Antiqua" w:eastAsia="宋体" w:hAnsi="Book Antiqua" w:cs="宋体"/>
          <w:i/>
          <w:iCs/>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Orthop</w:t>
      </w:r>
      <w:proofErr w:type="spellEnd"/>
      <w:r w:rsidRPr="00213CAC">
        <w:rPr>
          <w:rFonts w:ascii="Book Antiqua" w:eastAsia="宋体" w:hAnsi="Book Antiqua" w:cs="宋体"/>
          <w:color w:val="000000" w:themeColor="text1"/>
          <w:sz w:val="24"/>
          <w:szCs w:val="24"/>
        </w:rPr>
        <w:t xml:space="preserve"> 2009; </w:t>
      </w:r>
      <w:r w:rsidRPr="00213CAC">
        <w:rPr>
          <w:rFonts w:ascii="Book Antiqua" w:eastAsia="宋体" w:hAnsi="Book Antiqua" w:cs="宋体"/>
          <w:b/>
          <w:bCs/>
          <w:color w:val="000000" w:themeColor="text1"/>
          <w:sz w:val="24"/>
          <w:szCs w:val="24"/>
        </w:rPr>
        <w:t>33</w:t>
      </w:r>
      <w:r w:rsidRPr="00213CAC">
        <w:rPr>
          <w:rFonts w:ascii="Book Antiqua" w:eastAsia="宋体" w:hAnsi="Book Antiqua" w:cs="宋体"/>
          <w:color w:val="000000" w:themeColor="text1"/>
          <w:sz w:val="24"/>
          <w:szCs w:val="24"/>
        </w:rPr>
        <w:t>: 1683-1688 [PMID: 19023571 DOI: 10.1007/s00264-008-0687-8]</w:t>
      </w:r>
    </w:p>
    <w:p w14:paraId="23E54706"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16 </w:t>
      </w:r>
      <w:proofErr w:type="spellStart"/>
      <w:r w:rsidRPr="00213CAC">
        <w:rPr>
          <w:rFonts w:ascii="Book Antiqua" w:eastAsia="宋体" w:hAnsi="Book Antiqua" w:cs="宋体"/>
          <w:b/>
          <w:bCs/>
          <w:color w:val="000000" w:themeColor="text1"/>
          <w:sz w:val="24"/>
          <w:szCs w:val="24"/>
        </w:rPr>
        <w:t>Shunwu</w:t>
      </w:r>
      <w:proofErr w:type="spellEnd"/>
      <w:r w:rsidRPr="00213CAC">
        <w:rPr>
          <w:rFonts w:ascii="Book Antiqua" w:eastAsia="宋体" w:hAnsi="Book Antiqua" w:cs="宋体"/>
          <w:b/>
          <w:bCs/>
          <w:color w:val="000000" w:themeColor="text1"/>
          <w:sz w:val="24"/>
          <w:szCs w:val="24"/>
        </w:rPr>
        <w:t xml:space="preserve"> F</w:t>
      </w:r>
      <w:r w:rsidRPr="00213CAC">
        <w:rPr>
          <w:rFonts w:ascii="Book Antiqua" w:eastAsia="宋体" w:hAnsi="Book Antiqua" w:cs="宋体"/>
          <w:color w:val="000000" w:themeColor="text1"/>
          <w:sz w:val="24"/>
          <w:szCs w:val="24"/>
        </w:rPr>
        <w:t xml:space="preserve">, Xing Z, </w:t>
      </w:r>
      <w:proofErr w:type="spellStart"/>
      <w:r w:rsidRPr="00213CAC">
        <w:rPr>
          <w:rFonts w:ascii="Book Antiqua" w:eastAsia="宋体" w:hAnsi="Book Antiqua" w:cs="宋体"/>
          <w:color w:val="000000" w:themeColor="text1"/>
          <w:sz w:val="24"/>
          <w:szCs w:val="24"/>
        </w:rPr>
        <w:t>Fengdong</w:t>
      </w:r>
      <w:proofErr w:type="spellEnd"/>
      <w:r w:rsidRPr="00213CAC">
        <w:rPr>
          <w:rFonts w:ascii="Book Antiqua" w:eastAsia="宋体" w:hAnsi="Book Antiqua" w:cs="宋体"/>
          <w:color w:val="000000" w:themeColor="text1"/>
          <w:sz w:val="24"/>
          <w:szCs w:val="24"/>
        </w:rPr>
        <w:t xml:space="preserve"> Z, </w:t>
      </w:r>
      <w:proofErr w:type="spellStart"/>
      <w:r w:rsidRPr="00213CAC">
        <w:rPr>
          <w:rFonts w:ascii="Book Antiqua" w:eastAsia="宋体" w:hAnsi="Book Antiqua" w:cs="宋体"/>
          <w:color w:val="000000" w:themeColor="text1"/>
          <w:sz w:val="24"/>
          <w:szCs w:val="24"/>
        </w:rPr>
        <w:t>Xiangqian</w:t>
      </w:r>
      <w:proofErr w:type="spellEnd"/>
      <w:r w:rsidRPr="00213CAC">
        <w:rPr>
          <w:rFonts w:ascii="Book Antiqua" w:eastAsia="宋体" w:hAnsi="Book Antiqua" w:cs="宋体"/>
          <w:color w:val="000000" w:themeColor="text1"/>
          <w:sz w:val="24"/>
          <w:szCs w:val="24"/>
        </w:rPr>
        <w:t xml:space="preserve"> F. Minimally invasive </w:t>
      </w:r>
      <w:proofErr w:type="spellStart"/>
      <w:r w:rsidRPr="00213CAC">
        <w:rPr>
          <w:rFonts w:ascii="Book Antiqua" w:eastAsia="宋体" w:hAnsi="Book Antiqua" w:cs="宋体"/>
          <w:color w:val="000000" w:themeColor="text1"/>
          <w:sz w:val="24"/>
          <w:szCs w:val="24"/>
        </w:rPr>
        <w:t>transforaminal</w:t>
      </w:r>
      <w:proofErr w:type="spellEnd"/>
      <w:r w:rsidRPr="00213CAC">
        <w:rPr>
          <w:rFonts w:ascii="Book Antiqua" w:eastAsia="宋体" w:hAnsi="Book Antiqua" w:cs="宋体"/>
          <w:color w:val="000000" w:themeColor="text1"/>
          <w:sz w:val="24"/>
          <w:szCs w:val="24"/>
        </w:rPr>
        <w:t xml:space="preserve"> lumbar </w:t>
      </w:r>
      <w:proofErr w:type="spellStart"/>
      <w:r w:rsidRPr="00213CAC">
        <w:rPr>
          <w:rFonts w:ascii="Book Antiqua" w:eastAsia="宋体" w:hAnsi="Book Antiqua" w:cs="宋体"/>
          <w:color w:val="000000" w:themeColor="text1"/>
          <w:sz w:val="24"/>
          <w:szCs w:val="24"/>
        </w:rPr>
        <w:t>interbody</w:t>
      </w:r>
      <w:proofErr w:type="spellEnd"/>
      <w:r w:rsidRPr="00213CAC">
        <w:rPr>
          <w:rFonts w:ascii="Book Antiqua" w:eastAsia="宋体" w:hAnsi="Book Antiqua" w:cs="宋体"/>
          <w:color w:val="000000" w:themeColor="text1"/>
          <w:sz w:val="24"/>
          <w:szCs w:val="24"/>
        </w:rPr>
        <w:t xml:space="preserve"> fusion for the treatment of degenerative lumbar diseases. </w:t>
      </w:r>
      <w:r w:rsidRPr="00213CAC">
        <w:rPr>
          <w:rFonts w:ascii="Book Antiqua" w:eastAsia="宋体" w:hAnsi="Book Antiqua" w:cs="宋体"/>
          <w:i/>
          <w:iCs/>
          <w:color w:val="000000" w:themeColor="text1"/>
          <w:sz w:val="24"/>
          <w:szCs w:val="24"/>
        </w:rPr>
        <w:t xml:space="preserve">Spine </w:t>
      </w:r>
      <w:r w:rsidRPr="00213CAC">
        <w:rPr>
          <w:rFonts w:ascii="Book Antiqua" w:eastAsia="宋体" w:hAnsi="Book Antiqua" w:cs="宋体"/>
          <w:iCs/>
          <w:color w:val="000000" w:themeColor="text1"/>
          <w:sz w:val="24"/>
          <w:szCs w:val="24"/>
        </w:rPr>
        <w:t>(</w:t>
      </w:r>
      <w:proofErr w:type="spellStart"/>
      <w:r w:rsidRPr="00213CAC">
        <w:rPr>
          <w:rFonts w:ascii="Book Antiqua" w:eastAsia="宋体" w:hAnsi="Book Antiqua" w:cs="宋体"/>
          <w:iCs/>
          <w:color w:val="000000" w:themeColor="text1"/>
          <w:sz w:val="24"/>
          <w:szCs w:val="24"/>
        </w:rPr>
        <w:t>Phila</w:t>
      </w:r>
      <w:proofErr w:type="spellEnd"/>
      <w:r w:rsidRPr="00213CAC">
        <w:rPr>
          <w:rFonts w:ascii="Book Antiqua" w:eastAsia="宋体" w:hAnsi="Book Antiqua" w:cs="宋体"/>
          <w:iCs/>
          <w:color w:val="000000" w:themeColor="text1"/>
          <w:sz w:val="24"/>
          <w:szCs w:val="24"/>
        </w:rPr>
        <w:t xml:space="preserve"> Pa 1976)</w:t>
      </w:r>
      <w:r w:rsidRPr="00213CAC">
        <w:rPr>
          <w:rFonts w:ascii="Book Antiqua" w:eastAsia="宋体" w:hAnsi="Book Antiqua" w:cs="宋体"/>
          <w:color w:val="000000" w:themeColor="text1"/>
          <w:sz w:val="24"/>
          <w:szCs w:val="24"/>
        </w:rPr>
        <w:t xml:space="preserve"> 2010; </w:t>
      </w:r>
      <w:r w:rsidRPr="00213CAC">
        <w:rPr>
          <w:rFonts w:ascii="Book Antiqua" w:eastAsia="宋体" w:hAnsi="Book Antiqua" w:cs="宋体"/>
          <w:b/>
          <w:bCs/>
          <w:color w:val="000000" w:themeColor="text1"/>
          <w:sz w:val="24"/>
          <w:szCs w:val="24"/>
        </w:rPr>
        <w:t>35</w:t>
      </w:r>
      <w:r w:rsidRPr="00213CAC">
        <w:rPr>
          <w:rFonts w:ascii="Book Antiqua" w:eastAsia="宋体" w:hAnsi="Book Antiqua" w:cs="宋体"/>
          <w:color w:val="000000" w:themeColor="text1"/>
          <w:sz w:val="24"/>
          <w:szCs w:val="24"/>
        </w:rPr>
        <w:t>: 1615-1620 [PMID: 20479702 DOI: 10.1097/BRS.0b013e3181c70fe3]</w:t>
      </w:r>
    </w:p>
    <w:p w14:paraId="2DE2719F"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17 </w:t>
      </w:r>
      <w:r w:rsidRPr="00213CAC">
        <w:rPr>
          <w:rFonts w:ascii="Book Antiqua" w:eastAsia="宋体" w:hAnsi="Book Antiqua" w:cs="宋体"/>
          <w:b/>
          <w:bCs/>
          <w:color w:val="000000" w:themeColor="text1"/>
          <w:sz w:val="24"/>
          <w:szCs w:val="24"/>
        </w:rPr>
        <w:t>Mahmood A</w:t>
      </w:r>
      <w:r w:rsidRPr="00213CAC">
        <w:rPr>
          <w:rFonts w:ascii="Book Antiqua" w:eastAsia="宋体" w:hAnsi="Book Antiqua" w:cs="宋体"/>
          <w:color w:val="000000" w:themeColor="text1"/>
          <w:sz w:val="24"/>
          <w:szCs w:val="24"/>
        </w:rPr>
        <w:t xml:space="preserve">, </w:t>
      </w:r>
      <w:proofErr w:type="spellStart"/>
      <w:r w:rsidRPr="00213CAC">
        <w:rPr>
          <w:rFonts w:ascii="Book Antiqua" w:eastAsia="宋体" w:hAnsi="Book Antiqua" w:cs="宋体"/>
          <w:color w:val="000000" w:themeColor="text1"/>
          <w:sz w:val="24"/>
          <w:szCs w:val="24"/>
        </w:rPr>
        <w:t>Kalra</w:t>
      </w:r>
      <w:proofErr w:type="spellEnd"/>
      <w:r w:rsidRPr="00213CAC">
        <w:rPr>
          <w:rFonts w:ascii="Book Antiqua" w:eastAsia="宋体" w:hAnsi="Book Antiqua" w:cs="宋体"/>
          <w:color w:val="000000" w:themeColor="text1"/>
          <w:sz w:val="24"/>
          <w:szCs w:val="24"/>
        </w:rPr>
        <w:t xml:space="preserve"> M, </w:t>
      </w:r>
      <w:proofErr w:type="spellStart"/>
      <w:r w:rsidRPr="00213CAC">
        <w:rPr>
          <w:rFonts w:ascii="Book Antiqua" w:eastAsia="宋体" w:hAnsi="Book Antiqua" w:cs="宋体"/>
          <w:color w:val="000000" w:themeColor="text1"/>
          <w:sz w:val="24"/>
          <w:szCs w:val="24"/>
        </w:rPr>
        <w:t>Patralekh</w:t>
      </w:r>
      <w:proofErr w:type="spellEnd"/>
      <w:r w:rsidRPr="00213CAC">
        <w:rPr>
          <w:rFonts w:ascii="Book Antiqua" w:eastAsia="宋体" w:hAnsi="Book Antiqua" w:cs="宋体"/>
          <w:color w:val="000000" w:themeColor="text1"/>
          <w:sz w:val="24"/>
          <w:szCs w:val="24"/>
        </w:rPr>
        <w:t xml:space="preserve"> MK. Comparison between Conventional and Minimally Invasive Dynamic Hip Screws for Fixation of Intertrochanteric Fractures of the Femur. </w:t>
      </w:r>
      <w:r w:rsidRPr="00213CAC">
        <w:rPr>
          <w:rFonts w:ascii="Book Antiqua" w:eastAsia="宋体" w:hAnsi="Book Antiqua" w:cs="宋体"/>
          <w:i/>
          <w:iCs/>
          <w:color w:val="000000" w:themeColor="text1"/>
          <w:sz w:val="24"/>
          <w:szCs w:val="24"/>
        </w:rPr>
        <w:t xml:space="preserve">ISRN </w:t>
      </w:r>
      <w:proofErr w:type="spellStart"/>
      <w:r w:rsidRPr="00213CAC">
        <w:rPr>
          <w:rFonts w:ascii="Book Antiqua" w:eastAsia="宋体" w:hAnsi="Book Antiqua" w:cs="宋体"/>
          <w:i/>
          <w:iCs/>
          <w:color w:val="000000" w:themeColor="text1"/>
          <w:sz w:val="24"/>
          <w:szCs w:val="24"/>
        </w:rPr>
        <w:t>Orthop</w:t>
      </w:r>
      <w:proofErr w:type="spellEnd"/>
      <w:r w:rsidRPr="00213CAC">
        <w:rPr>
          <w:rFonts w:ascii="Book Antiqua" w:eastAsia="宋体" w:hAnsi="Book Antiqua" w:cs="宋体"/>
          <w:color w:val="000000" w:themeColor="text1"/>
          <w:sz w:val="24"/>
          <w:szCs w:val="24"/>
        </w:rPr>
        <w:t xml:space="preserve"> 2013; </w:t>
      </w:r>
      <w:r w:rsidRPr="00213CAC">
        <w:rPr>
          <w:rFonts w:ascii="Book Antiqua" w:eastAsia="宋体" w:hAnsi="Book Antiqua" w:cs="宋体"/>
          <w:b/>
          <w:bCs/>
          <w:color w:val="000000" w:themeColor="text1"/>
          <w:sz w:val="24"/>
          <w:szCs w:val="24"/>
        </w:rPr>
        <w:t>2013</w:t>
      </w:r>
      <w:r w:rsidRPr="00213CAC">
        <w:rPr>
          <w:rFonts w:ascii="Book Antiqua" w:eastAsia="宋体" w:hAnsi="Book Antiqua" w:cs="宋体"/>
          <w:color w:val="000000" w:themeColor="text1"/>
          <w:sz w:val="24"/>
          <w:szCs w:val="24"/>
        </w:rPr>
        <w:t>: 484289 [PMID: 24959361 DOI: 10.1155/2013/484289]</w:t>
      </w:r>
    </w:p>
    <w:p w14:paraId="632D9C54"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proofErr w:type="gramStart"/>
      <w:r w:rsidRPr="00213CAC">
        <w:rPr>
          <w:rFonts w:ascii="Book Antiqua" w:eastAsia="宋体" w:hAnsi="Book Antiqua" w:cs="宋体"/>
          <w:color w:val="000000" w:themeColor="text1"/>
          <w:sz w:val="24"/>
          <w:szCs w:val="24"/>
        </w:rPr>
        <w:t xml:space="preserve">18 </w:t>
      </w:r>
      <w:proofErr w:type="spellStart"/>
      <w:r w:rsidRPr="00213CAC">
        <w:rPr>
          <w:rFonts w:ascii="Book Antiqua" w:eastAsia="宋体" w:hAnsi="Book Antiqua" w:cs="宋体"/>
          <w:b/>
          <w:color w:val="000000" w:themeColor="text1"/>
          <w:sz w:val="24"/>
          <w:szCs w:val="24"/>
        </w:rPr>
        <w:t>Loganathan</w:t>
      </w:r>
      <w:proofErr w:type="spellEnd"/>
      <w:r w:rsidRPr="00213CAC">
        <w:rPr>
          <w:rFonts w:ascii="Book Antiqua" w:eastAsia="宋体" w:hAnsi="Book Antiqua" w:cs="宋体"/>
          <w:b/>
          <w:color w:val="000000" w:themeColor="text1"/>
          <w:sz w:val="24"/>
          <w:szCs w:val="24"/>
        </w:rPr>
        <w:t xml:space="preserve"> V, </w:t>
      </w:r>
      <w:proofErr w:type="spellStart"/>
      <w:r w:rsidRPr="00213CAC">
        <w:rPr>
          <w:rFonts w:ascii="Book Antiqua" w:eastAsia="宋体" w:hAnsi="Book Antiqua" w:cs="宋体"/>
          <w:color w:val="000000" w:themeColor="text1"/>
          <w:sz w:val="24"/>
          <w:szCs w:val="24"/>
        </w:rPr>
        <w:t>Yazeedi</w:t>
      </w:r>
      <w:proofErr w:type="spellEnd"/>
      <w:r w:rsidRPr="00213CAC">
        <w:rPr>
          <w:rFonts w:ascii="Book Antiqua" w:eastAsia="宋体" w:hAnsi="Book Antiqua" w:cs="宋体"/>
          <w:color w:val="000000" w:themeColor="text1"/>
          <w:sz w:val="24"/>
          <w:szCs w:val="24"/>
        </w:rPr>
        <w:t xml:space="preserve"> WA, George LA.</w:t>
      </w:r>
      <w:proofErr w:type="gramEnd"/>
      <w:r w:rsidRPr="00213CAC">
        <w:rPr>
          <w:rFonts w:ascii="Book Antiqua" w:eastAsia="宋体" w:hAnsi="Book Antiqua" w:cs="宋体"/>
          <w:color w:val="000000" w:themeColor="text1"/>
          <w:sz w:val="24"/>
          <w:szCs w:val="24"/>
        </w:rPr>
        <w:t xml:space="preserve"> </w:t>
      </w:r>
      <w:proofErr w:type="gramStart"/>
      <w:r w:rsidRPr="00213CAC">
        <w:rPr>
          <w:rFonts w:ascii="Book Antiqua" w:eastAsia="宋体" w:hAnsi="Book Antiqua" w:cs="宋体"/>
          <w:color w:val="000000" w:themeColor="text1"/>
          <w:sz w:val="24"/>
          <w:szCs w:val="24"/>
        </w:rPr>
        <w:t>Predictors of the Length of Stay of Inpatients in Rehabilitation Setting After Traumatic Spinal Cord Injury.</w:t>
      </w:r>
      <w:proofErr w:type="gramEnd"/>
      <w:r w:rsidRPr="00213CAC">
        <w:rPr>
          <w:rFonts w:ascii="Book Antiqua" w:eastAsia="宋体" w:hAnsi="Book Antiqua" w:cs="宋体"/>
          <w:color w:val="000000" w:themeColor="text1"/>
          <w:sz w:val="24"/>
          <w:szCs w:val="24"/>
        </w:rPr>
        <w:t xml:space="preserve"> </w:t>
      </w:r>
      <w:r w:rsidRPr="00213CAC">
        <w:rPr>
          <w:rFonts w:ascii="Book Antiqua" w:eastAsia="宋体" w:hAnsi="Book Antiqua" w:cs="宋体"/>
          <w:i/>
          <w:color w:val="000000" w:themeColor="text1"/>
          <w:sz w:val="24"/>
          <w:szCs w:val="24"/>
        </w:rPr>
        <w:t>Open Access Scientific Reports</w:t>
      </w:r>
      <w:r w:rsidRPr="00213CAC">
        <w:rPr>
          <w:rFonts w:ascii="Book Antiqua" w:eastAsia="宋体" w:hAnsi="Book Antiqua" w:cs="宋体"/>
          <w:color w:val="000000" w:themeColor="text1"/>
          <w:sz w:val="24"/>
          <w:szCs w:val="24"/>
        </w:rPr>
        <w:t xml:space="preserve"> 2012; </w:t>
      </w:r>
      <w:r w:rsidRPr="00213CAC">
        <w:rPr>
          <w:rFonts w:ascii="Book Antiqua" w:eastAsia="宋体" w:hAnsi="Book Antiqua" w:cs="宋体"/>
          <w:b/>
          <w:color w:val="000000" w:themeColor="text1"/>
          <w:sz w:val="24"/>
          <w:szCs w:val="24"/>
        </w:rPr>
        <w:t>1</w:t>
      </w:r>
      <w:r w:rsidRPr="00213CAC">
        <w:rPr>
          <w:rFonts w:ascii="Book Antiqua" w:eastAsia="宋体" w:hAnsi="Book Antiqua" w:cs="宋体"/>
          <w:color w:val="000000" w:themeColor="text1"/>
          <w:sz w:val="24"/>
          <w:szCs w:val="24"/>
        </w:rPr>
        <w:t xml:space="preserve">: 141 [DOI: 10.4172/scientificreports.141] </w:t>
      </w:r>
    </w:p>
    <w:p w14:paraId="67D32BDD"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19 </w:t>
      </w:r>
      <w:proofErr w:type="spellStart"/>
      <w:r w:rsidRPr="00213CAC">
        <w:rPr>
          <w:rFonts w:ascii="Book Antiqua" w:eastAsia="宋体" w:hAnsi="Book Antiqua" w:cs="宋体"/>
          <w:b/>
          <w:bCs/>
          <w:color w:val="000000" w:themeColor="text1"/>
          <w:sz w:val="24"/>
          <w:szCs w:val="24"/>
        </w:rPr>
        <w:t>Vallier</w:t>
      </w:r>
      <w:proofErr w:type="spellEnd"/>
      <w:r w:rsidRPr="00213CAC">
        <w:rPr>
          <w:rFonts w:ascii="Book Antiqua" w:eastAsia="宋体" w:hAnsi="Book Antiqua" w:cs="宋体"/>
          <w:b/>
          <w:bCs/>
          <w:color w:val="000000" w:themeColor="text1"/>
          <w:sz w:val="24"/>
          <w:szCs w:val="24"/>
        </w:rPr>
        <w:t xml:space="preserve"> HA</w:t>
      </w:r>
      <w:r w:rsidRPr="00213CAC">
        <w:rPr>
          <w:rFonts w:ascii="Book Antiqua" w:eastAsia="宋体" w:hAnsi="Book Antiqua" w:cs="宋体"/>
          <w:color w:val="000000" w:themeColor="text1"/>
          <w:sz w:val="24"/>
          <w:szCs w:val="24"/>
        </w:rPr>
        <w:t xml:space="preserve">, Patterson BM, Meehan CJ, Lombardo T. </w:t>
      </w:r>
      <w:proofErr w:type="spellStart"/>
      <w:r w:rsidRPr="00213CAC">
        <w:rPr>
          <w:rFonts w:ascii="Book Antiqua" w:eastAsia="宋体" w:hAnsi="Book Antiqua" w:cs="宋体"/>
          <w:color w:val="000000" w:themeColor="text1"/>
          <w:sz w:val="24"/>
          <w:szCs w:val="24"/>
        </w:rPr>
        <w:t>Orthopaedic</w:t>
      </w:r>
      <w:proofErr w:type="spellEnd"/>
      <w:r w:rsidRPr="00213CAC">
        <w:rPr>
          <w:rFonts w:ascii="Book Antiqua" w:eastAsia="宋体" w:hAnsi="Book Antiqua" w:cs="宋体"/>
          <w:color w:val="000000" w:themeColor="text1"/>
          <w:sz w:val="24"/>
          <w:szCs w:val="24"/>
        </w:rPr>
        <w:t xml:space="preserve"> traumatology: the hospital side of the ledger, defining the financial relationship between physicians and hospitals. </w:t>
      </w:r>
      <w:r w:rsidRPr="00213CAC">
        <w:rPr>
          <w:rFonts w:ascii="Book Antiqua" w:eastAsia="宋体" w:hAnsi="Book Antiqua" w:cs="宋体"/>
          <w:i/>
          <w:iCs/>
          <w:color w:val="000000" w:themeColor="text1"/>
          <w:sz w:val="24"/>
          <w:szCs w:val="24"/>
        </w:rPr>
        <w:t xml:space="preserve">J </w:t>
      </w:r>
      <w:proofErr w:type="spellStart"/>
      <w:r w:rsidRPr="00213CAC">
        <w:rPr>
          <w:rFonts w:ascii="Book Antiqua" w:eastAsia="宋体" w:hAnsi="Book Antiqua" w:cs="宋体"/>
          <w:i/>
          <w:iCs/>
          <w:color w:val="000000" w:themeColor="text1"/>
          <w:sz w:val="24"/>
          <w:szCs w:val="24"/>
        </w:rPr>
        <w:t>Orthop</w:t>
      </w:r>
      <w:proofErr w:type="spellEnd"/>
      <w:r w:rsidRPr="00213CAC">
        <w:rPr>
          <w:rFonts w:ascii="Book Antiqua" w:eastAsia="宋体" w:hAnsi="Book Antiqua" w:cs="宋体"/>
          <w:i/>
          <w:iCs/>
          <w:color w:val="000000" w:themeColor="text1"/>
          <w:sz w:val="24"/>
          <w:szCs w:val="24"/>
        </w:rPr>
        <w:t xml:space="preserve"> Trauma</w:t>
      </w:r>
      <w:r w:rsidRPr="00213CAC">
        <w:rPr>
          <w:rFonts w:ascii="Book Antiqua" w:eastAsia="宋体" w:hAnsi="Book Antiqua" w:cs="宋体"/>
          <w:color w:val="000000" w:themeColor="text1"/>
          <w:sz w:val="24"/>
          <w:szCs w:val="24"/>
        </w:rPr>
        <w:t xml:space="preserve"> 2008; </w:t>
      </w:r>
      <w:r w:rsidRPr="00213CAC">
        <w:rPr>
          <w:rFonts w:ascii="Book Antiqua" w:eastAsia="宋体" w:hAnsi="Book Antiqua" w:cs="宋体"/>
          <w:b/>
          <w:bCs/>
          <w:color w:val="000000" w:themeColor="text1"/>
          <w:sz w:val="24"/>
          <w:szCs w:val="24"/>
        </w:rPr>
        <w:t>22</w:t>
      </w:r>
      <w:r w:rsidRPr="00213CAC">
        <w:rPr>
          <w:rFonts w:ascii="Book Antiqua" w:eastAsia="宋体" w:hAnsi="Book Antiqua" w:cs="宋体"/>
          <w:color w:val="000000" w:themeColor="text1"/>
          <w:sz w:val="24"/>
          <w:szCs w:val="24"/>
        </w:rPr>
        <w:t>: 221-226 [PMID: 18404029 DOI: 10.1097/BOT.0b013e31815e92e5]</w:t>
      </w:r>
    </w:p>
    <w:p w14:paraId="2B46A5F6"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lastRenderedPageBreak/>
        <w:t xml:space="preserve">20 </w:t>
      </w:r>
      <w:r w:rsidRPr="00213CAC">
        <w:rPr>
          <w:rFonts w:ascii="Book Antiqua" w:eastAsia="宋体" w:hAnsi="Book Antiqua" w:cs="宋体"/>
          <w:b/>
          <w:bCs/>
          <w:color w:val="000000" w:themeColor="text1"/>
          <w:sz w:val="24"/>
          <w:szCs w:val="24"/>
        </w:rPr>
        <w:t>Nork SE</w:t>
      </w:r>
      <w:r w:rsidRPr="00213CAC">
        <w:rPr>
          <w:rFonts w:ascii="Book Antiqua" w:eastAsia="宋体" w:hAnsi="Book Antiqua" w:cs="宋体"/>
          <w:color w:val="000000" w:themeColor="text1"/>
          <w:sz w:val="24"/>
          <w:szCs w:val="24"/>
        </w:rPr>
        <w:t xml:space="preserve">, Jones CB, Harding SP, Mirza SK, Routt ML. Percutaneous stabilization of U-shaped sacral fractures using </w:t>
      </w:r>
      <w:proofErr w:type="spellStart"/>
      <w:r w:rsidRPr="00213CAC">
        <w:rPr>
          <w:rFonts w:ascii="Book Antiqua" w:eastAsia="宋体" w:hAnsi="Book Antiqua" w:cs="宋体"/>
          <w:color w:val="000000" w:themeColor="text1"/>
          <w:sz w:val="24"/>
          <w:szCs w:val="24"/>
        </w:rPr>
        <w:t>iliosacral</w:t>
      </w:r>
      <w:proofErr w:type="spellEnd"/>
      <w:r w:rsidRPr="00213CAC">
        <w:rPr>
          <w:rFonts w:ascii="Book Antiqua" w:eastAsia="宋体" w:hAnsi="Book Antiqua" w:cs="宋体"/>
          <w:color w:val="000000" w:themeColor="text1"/>
          <w:sz w:val="24"/>
          <w:szCs w:val="24"/>
        </w:rPr>
        <w:t xml:space="preserve"> screws: technique and early results. </w:t>
      </w:r>
      <w:r w:rsidRPr="00213CAC">
        <w:rPr>
          <w:rFonts w:ascii="Book Antiqua" w:eastAsia="宋体" w:hAnsi="Book Antiqua" w:cs="宋体"/>
          <w:i/>
          <w:iCs/>
          <w:color w:val="000000" w:themeColor="text1"/>
          <w:sz w:val="24"/>
          <w:szCs w:val="24"/>
        </w:rPr>
        <w:t xml:space="preserve">J </w:t>
      </w:r>
      <w:proofErr w:type="spellStart"/>
      <w:r w:rsidRPr="00213CAC">
        <w:rPr>
          <w:rFonts w:ascii="Book Antiqua" w:eastAsia="宋体" w:hAnsi="Book Antiqua" w:cs="宋体"/>
          <w:i/>
          <w:iCs/>
          <w:color w:val="000000" w:themeColor="text1"/>
          <w:sz w:val="24"/>
          <w:szCs w:val="24"/>
        </w:rPr>
        <w:t>Orthop</w:t>
      </w:r>
      <w:proofErr w:type="spellEnd"/>
      <w:r w:rsidRPr="00213CAC">
        <w:rPr>
          <w:rFonts w:ascii="Book Antiqua" w:eastAsia="宋体" w:hAnsi="Book Antiqua" w:cs="宋体"/>
          <w:i/>
          <w:iCs/>
          <w:color w:val="000000" w:themeColor="text1"/>
          <w:sz w:val="24"/>
          <w:szCs w:val="24"/>
        </w:rPr>
        <w:t xml:space="preserve"> Trauma</w:t>
      </w:r>
      <w:r w:rsidRPr="00213CAC">
        <w:rPr>
          <w:rFonts w:ascii="Book Antiqua" w:eastAsia="宋体" w:hAnsi="Book Antiqua" w:cs="宋体"/>
          <w:color w:val="000000" w:themeColor="text1"/>
          <w:sz w:val="24"/>
          <w:szCs w:val="24"/>
        </w:rPr>
        <w:t xml:space="preserve"> 2001; </w:t>
      </w:r>
      <w:r w:rsidRPr="00213CAC">
        <w:rPr>
          <w:rFonts w:ascii="Book Antiqua" w:eastAsia="宋体" w:hAnsi="Book Antiqua" w:cs="宋体"/>
          <w:b/>
          <w:bCs/>
          <w:color w:val="000000" w:themeColor="text1"/>
          <w:sz w:val="24"/>
          <w:szCs w:val="24"/>
        </w:rPr>
        <w:t>15</w:t>
      </w:r>
      <w:r w:rsidRPr="00213CAC">
        <w:rPr>
          <w:rFonts w:ascii="Book Antiqua" w:eastAsia="宋体" w:hAnsi="Book Antiqua" w:cs="宋体"/>
          <w:color w:val="000000" w:themeColor="text1"/>
          <w:sz w:val="24"/>
          <w:szCs w:val="24"/>
        </w:rPr>
        <w:t>: 238-246 [PMID: 11371788 DOI: 10.1097/00005131-200105000-00002]</w:t>
      </w:r>
    </w:p>
    <w:p w14:paraId="50599EB1"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proofErr w:type="gramStart"/>
      <w:r w:rsidRPr="00213CAC">
        <w:rPr>
          <w:rFonts w:ascii="Book Antiqua" w:eastAsia="宋体" w:hAnsi="Book Antiqua" w:cs="宋体"/>
          <w:color w:val="000000" w:themeColor="text1"/>
          <w:sz w:val="24"/>
          <w:szCs w:val="24"/>
        </w:rPr>
        <w:t xml:space="preserve">21 </w:t>
      </w:r>
      <w:proofErr w:type="spellStart"/>
      <w:r w:rsidRPr="00213CAC">
        <w:rPr>
          <w:rFonts w:ascii="Book Antiqua" w:eastAsia="宋体" w:hAnsi="Book Antiqua" w:cs="宋体"/>
          <w:b/>
          <w:bCs/>
          <w:color w:val="000000" w:themeColor="text1"/>
          <w:sz w:val="24"/>
          <w:szCs w:val="24"/>
        </w:rPr>
        <w:t>Ayoub</w:t>
      </w:r>
      <w:proofErr w:type="spellEnd"/>
      <w:r w:rsidRPr="00213CAC">
        <w:rPr>
          <w:rFonts w:ascii="Book Antiqua" w:eastAsia="宋体" w:hAnsi="Book Antiqua" w:cs="宋体"/>
          <w:b/>
          <w:bCs/>
          <w:color w:val="000000" w:themeColor="text1"/>
          <w:sz w:val="24"/>
          <w:szCs w:val="24"/>
        </w:rPr>
        <w:t xml:space="preserve"> MA</w:t>
      </w:r>
      <w:r w:rsidRPr="00213CAC">
        <w:rPr>
          <w:rFonts w:ascii="Book Antiqua" w:eastAsia="宋体" w:hAnsi="Book Antiqua" w:cs="宋体"/>
          <w:color w:val="000000" w:themeColor="text1"/>
          <w:sz w:val="24"/>
          <w:szCs w:val="24"/>
        </w:rPr>
        <w:t>.</w:t>
      </w:r>
      <w:proofErr w:type="gramEnd"/>
      <w:r w:rsidRPr="00213CAC">
        <w:rPr>
          <w:rFonts w:ascii="Book Antiqua" w:eastAsia="宋体" w:hAnsi="Book Antiqua" w:cs="宋体"/>
          <w:color w:val="000000" w:themeColor="text1"/>
          <w:sz w:val="24"/>
          <w:szCs w:val="24"/>
        </w:rPr>
        <w:t xml:space="preserve"> Vertically unstable sacral fractures with neurological insult: outcomes of surgical decompression and reconstruction plate internal fixation. </w:t>
      </w:r>
      <w:proofErr w:type="spellStart"/>
      <w:r w:rsidRPr="00213CAC">
        <w:rPr>
          <w:rFonts w:ascii="Book Antiqua" w:eastAsia="宋体" w:hAnsi="Book Antiqua" w:cs="宋体"/>
          <w:i/>
          <w:iCs/>
          <w:color w:val="000000" w:themeColor="text1"/>
          <w:sz w:val="24"/>
          <w:szCs w:val="24"/>
        </w:rPr>
        <w:t>Int</w:t>
      </w:r>
      <w:proofErr w:type="spellEnd"/>
      <w:r w:rsidRPr="00213CAC">
        <w:rPr>
          <w:rFonts w:ascii="Book Antiqua" w:eastAsia="宋体" w:hAnsi="Book Antiqua" w:cs="宋体"/>
          <w:i/>
          <w:iCs/>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Orthop</w:t>
      </w:r>
      <w:proofErr w:type="spellEnd"/>
      <w:r w:rsidRPr="00213CAC">
        <w:rPr>
          <w:rFonts w:ascii="Book Antiqua" w:eastAsia="宋体" w:hAnsi="Book Antiqua" w:cs="宋体"/>
          <w:color w:val="000000" w:themeColor="text1"/>
          <w:sz w:val="24"/>
          <w:szCs w:val="24"/>
        </w:rPr>
        <w:t xml:space="preserve"> 2009; </w:t>
      </w:r>
      <w:r w:rsidRPr="00213CAC">
        <w:rPr>
          <w:rFonts w:ascii="Book Antiqua" w:eastAsia="宋体" w:hAnsi="Book Antiqua" w:cs="宋体"/>
          <w:b/>
          <w:bCs/>
          <w:color w:val="000000" w:themeColor="text1"/>
          <w:sz w:val="24"/>
          <w:szCs w:val="24"/>
        </w:rPr>
        <w:t>33</w:t>
      </w:r>
      <w:r w:rsidRPr="00213CAC">
        <w:rPr>
          <w:rFonts w:ascii="Book Antiqua" w:eastAsia="宋体" w:hAnsi="Book Antiqua" w:cs="宋体"/>
          <w:color w:val="000000" w:themeColor="text1"/>
          <w:sz w:val="24"/>
          <w:szCs w:val="24"/>
        </w:rPr>
        <w:t>: 261-267 [PMID: 17965860 DOI: 10.1007/s00264-007-0468-9]</w:t>
      </w:r>
    </w:p>
    <w:p w14:paraId="1929BB5A" w14:textId="77777777" w:rsidR="00CB1F36" w:rsidRPr="00213CAC" w:rsidRDefault="00CB1F36" w:rsidP="00213CAC">
      <w:pPr>
        <w:spacing w:after="0" w:line="360" w:lineRule="auto"/>
        <w:jc w:val="both"/>
        <w:rPr>
          <w:rFonts w:ascii="Book Antiqua" w:eastAsia="宋体" w:hAnsi="Book Antiqua" w:cs="宋体"/>
          <w:b/>
          <w:bCs/>
          <w:color w:val="000000" w:themeColor="text1"/>
          <w:sz w:val="24"/>
          <w:szCs w:val="24"/>
        </w:rPr>
      </w:pPr>
      <w:r w:rsidRPr="00213CAC">
        <w:rPr>
          <w:rFonts w:ascii="Book Antiqua" w:eastAsia="宋体" w:hAnsi="Book Antiqua" w:cs="宋体"/>
          <w:color w:val="000000" w:themeColor="text1"/>
          <w:sz w:val="24"/>
          <w:szCs w:val="24"/>
        </w:rPr>
        <w:t xml:space="preserve">22 </w:t>
      </w:r>
      <w:r w:rsidRPr="00213CAC">
        <w:rPr>
          <w:rFonts w:ascii="Book Antiqua" w:eastAsia="宋体" w:hAnsi="Book Antiqua" w:cs="宋体"/>
          <w:b/>
          <w:bCs/>
          <w:color w:val="000000" w:themeColor="text1"/>
          <w:sz w:val="24"/>
          <w:szCs w:val="24"/>
        </w:rPr>
        <w:t xml:space="preserve">Hsu JR, </w:t>
      </w:r>
      <w:r w:rsidRPr="00213CAC">
        <w:rPr>
          <w:rFonts w:ascii="Book Antiqua" w:eastAsia="宋体" w:hAnsi="Book Antiqua" w:cs="宋体"/>
          <w:bCs/>
          <w:color w:val="000000" w:themeColor="text1"/>
          <w:sz w:val="24"/>
          <w:szCs w:val="24"/>
        </w:rPr>
        <w:t xml:space="preserve">Bear RR, Dickson KF. Open reduction internal fixation of displaced sacral fractures: technique and results. </w:t>
      </w:r>
      <w:r w:rsidRPr="00213CAC">
        <w:rPr>
          <w:rFonts w:ascii="Book Antiqua" w:eastAsia="宋体" w:hAnsi="Book Antiqua" w:cs="宋体"/>
          <w:bCs/>
          <w:i/>
          <w:color w:val="000000" w:themeColor="text1"/>
          <w:sz w:val="24"/>
          <w:szCs w:val="24"/>
        </w:rPr>
        <w:t>Orthopedics</w:t>
      </w:r>
      <w:r w:rsidRPr="00213CAC">
        <w:rPr>
          <w:rFonts w:ascii="Book Antiqua" w:eastAsia="宋体" w:hAnsi="Book Antiqua" w:cs="宋体"/>
          <w:bCs/>
          <w:color w:val="000000" w:themeColor="text1"/>
          <w:sz w:val="24"/>
          <w:szCs w:val="24"/>
        </w:rPr>
        <w:t xml:space="preserve"> 2010; </w:t>
      </w:r>
      <w:r w:rsidRPr="00213CAC">
        <w:rPr>
          <w:rFonts w:ascii="Book Antiqua" w:eastAsia="宋体" w:hAnsi="Book Antiqua" w:cs="宋体"/>
          <w:b/>
          <w:bCs/>
          <w:color w:val="000000" w:themeColor="text1"/>
          <w:sz w:val="24"/>
          <w:szCs w:val="24"/>
        </w:rPr>
        <w:t>33</w:t>
      </w:r>
      <w:r w:rsidRPr="00213CAC">
        <w:rPr>
          <w:rFonts w:ascii="Book Antiqua" w:eastAsia="宋体" w:hAnsi="Book Antiqua" w:cs="宋体"/>
          <w:bCs/>
          <w:color w:val="000000" w:themeColor="text1"/>
          <w:sz w:val="24"/>
          <w:szCs w:val="24"/>
        </w:rPr>
        <w:t>: 730 [PMID: 20954668 DOI: 10.3928/01477447-20100826-07]</w:t>
      </w:r>
    </w:p>
    <w:p w14:paraId="7105375F"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23 </w:t>
      </w:r>
      <w:r w:rsidRPr="00213CAC">
        <w:rPr>
          <w:rFonts w:ascii="Book Antiqua" w:eastAsia="宋体" w:hAnsi="Book Antiqua" w:cs="宋体"/>
          <w:b/>
          <w:bCs/>
          <w:color w:val="000000" w:themeColor="text1"/>
          <w:sz w:val="24"/>
          <w:szCs w:val="24"/>
        </w:rPr>
        <w:t>Matta JM</w:t>
      </w:r>
      <w:r w:rsidRPr="00213CAC">
        <w:rPr>
          <w:rFonts w:ascii="Book Antiqua" w:eastAsia="宋体" w:hAnsi="Book Antiqua" w:cs="宋体"/>
          <w:color w:val="000000" w:themeColor="text1"/>
          <w:sz w:val="24"/>
          <w:szCs w:val="24"/>
        </w:rPr>
        <w:t xml:space="preserve">, </w:t>
      </w:r>
      <w:proofErr w:type="spellStart"/>
      <w:r w:rsidRPr="00213CAC">
        <w:rPr>
          <w:rFonts w:ascii="Book Antiqua" w:eastAsia="宋体" w:hAnsi="Book Antiqua" w:cs="宋体"/>
          <w:color w:val="000000" w:themeColor="text1"/>
          <w:sz w:val="24"/>
          <w:szCs w:val="24"/>
        </w:rPr>
        <w:t>Tornetta</w:t>
      </w:r>
      <w:proofErr w:type="spellEnd"/>
      <w:r w:rsidRPr="00213CAC">
        <w:rPr>
          <w:rFonts w:ascii="Book Antiqua" w:eastAsia="宋体" w:hAnsi="Book Antiqua" w:cs="宋体"/>
          <w:color w:val="000000" w:themeColor="text1"/>
          <w:sz w:val="24"/>
          <w:szCs w:val="24"/>
        </w:rPr>
        <w:t xml:space="preserve"> P. Internal </w:t>
      </w:r>
      <w:proofErr w:type="gramStart"/>
      <w:r w:rsidRPr="00213CAC">
        <w:rPr>
          <w:rFonts w:ascii="Book Antiqua" w:eastAsia="宋体" w:hAnsi="Book Antiqua" w:cs="宋体"/>
          <w:color w:val="000000" w:themeColor="text1"/>
          <w:sz w:val="24"/>
          <w:szCs w:val="24"/>
        </w:rPr>
        <w:t>fixation of unstable pelvic ring</w:t>
      </w:r>
      <w:proofErr w:type="gramEnd"/>
      <w:r w:rsidRPr="00213CAC">
        <w:rPr>
          <w:rFonts w:ascii="Book Antiqua" w:eastAsia="宋体" w:hAnsi="Book Antiqua" w:cs="宋体"/>
          <w:color w:val="000000" w:themeColor="text1"/>
          <w:sz w:val="24"/>
          <w:szCs w:val="24"/>
        </w:rPr>
        <w:t xml:space="preserve"> injuries. </w:t>
      </w:r>
      <w:proofErr w:type="spellStart"/>
      <w:r w:rsidRPr="00213CAC">
        <w:rPr>
          <w:rFonts w:ascii="Book Antiqua" w:eastAsia="宋体" w:hAnsi="Book Antiqua" w:cs="宋体"/>
          <w:i/>
          <w:iCs/>
          <w:color w:val="000000" w:themeColor="text1"/>
          <w:sz w:val="24"/>
          <w:szCs w:val="24"/>
        </w:rPr>
        <w:t>Clin</w:t>
      </w:r>
      <w:proofErr w:type="spellEnd"/>
      <w:r w:rsidRPr="00213CAC">
        <w:rPr>
          <w:rFonts w:ascii="Book Antiqua" w:eastAsia="宋体" w:hAnsi="Book Antiqua" w:cs="宋体"/>
          <w:i/>
          <w:iCs/>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Orthop</w:t>
      </w:r>
      <w:proofErr w:type="spellEnd"/>
      <w:r w:rsidRPr="00213CAC">
        <w:rPr>
          <w:rFonts w:ascii="Book Antiqua" w:eastAsia="宋体" w:hAnsi="Book Antiqua" w:cs="宋体"/>
          <w:i/>
          <w:iCs/>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Relat</w:t>
      </w:r>
      <w:proofErr w:type="spellEnd"/>
      <w:r w:rsidRPr="00213CAC">
        <w:rPr>
          <w:rFonts w:ascii="Book Antiqua" w:eastAsia="宋体" w:hAnsi="Book Antiqua" w:cs="宋体"/>
          <w:i/>
          <w:iCs/>
          <w:color w:val="000000" w:themeColor="text1"/>
          <w:sz w:val="24"/>
          <w:szCs w:val="24"/>
        </w:rPr>
        <w:t xml:space="preserve"> Res</w:t>
      </w:r>
      <w:r w:rsidRPr="00213CAC">
        <w:rPr>
          <w:rFonts w:ascii="Book Antiqua" w:eastAsia="宋体" w:hAnsi="Book Antiqua" w:cs="宋体"/>
          <w:color w:val="000000" w:themeColor="text1"/>
          <w:sz w:val="24"/>
          <w:szCs w:val="24"/>
        </w:rPr>
        <w:t xml:space="preserve"> 1996; </w:t>
      </w:r>
      <w:r w:rsidRPr="00213CAC">
        <w:rPr>
          <w:rFonts w:ascii="Book Antiqua" w:eastAsia="宋体" w:hAnsi="Book Antiqua" w:cs="宋体"/>
          <w:b/>
          <w:color w:val="000000" w:themeColor="text1"/>
          <w:sz w:val="24"/>
          <w:szCs w:val="24"/>
        </w:rPr>
        <w:t>(329)</w:t>
      </w:r>
      <w:r w:rsidRPr="00213CAC">
        <w:rPr>
          <w:rFonts w:ascii="Book Antiqua" w:eastAsia="宋体" w:hAnsi="Book Antiqua" w:cs="宋体"/>
          <w:color w:val="000000" w:themeColor="text1"/>
          <w:sz w:val="24"/>
          <w:szCs w:val="24"/>
        </w:rPr>
        <w:t>: 129-140 [PMID: 8769444 DOI: 10.1097/00003086-199608000-00016]</w:t>
      </w:r>
    </w:p>
    <w:p w14:paraId="702A22E2"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24 </w:t>
      </w:r>
      <w:r w:rsidRPr="00213CAC">
        <w:rPr>
          <w:rFonts w:ascii="Book Antiqua" w:eastAsia="宋体" w:hAnsi="Book Antiqua" w:cs="宋体"/>
          <w:b/>
          <w:bCs/>
          <w:color w:val="000000" w:themeColor="text1"/>
          <w:sz w:val="24"/>
          <w:szCs w:val="24"/>
        </w:rPr>
        <w:t>Routt ML</w:t>
      </w:r>
      <w:r w:rsidRPr="00213CAC">
        <w:rPr>
          <w:rFonts w:ascii="Book Antiqua" w:eastAsia="宋体" w:hAnsi="Book Antiqua" w:cs="宋体"/>
          <w:color w:val="000000" w:themeColor="text1"/>
          <w:sz w:val="24"/>
          <w:szCs w:val="24"/>
        </w:rPr>
        <w:t xml:space="preserve">, Simonian PT, Mills WJ. </w:t>
      </w:r>
      <w:proofErr w:type="spellStart"/>
      <w:r w:rsidRPr="00213CAC">
        <w:rPr>
          <w:rFonts w:ascii="Book Antiqua" w:eastAsia="宋体" w:hAnsi="Book Antiqua" w:cs="宋体"/>
          <w:color w:val="000000" w:themeColor="text1"/>
          <w:sz w:val="24"/>
          <w:szCs w:val="24"/>
        </w:rPr>
        <w:t>Iliosacral</w:t>
      </w:r>
      <w:proofErr w:type="spellEnd"/>
      <w:r w:rsidRPr="00213CAC">
        <w:rPr>
          <w:rFonts w:ascii="Book Antiqua" w:eastAsia="宋体" w:hAnsi="Book Antiqua" w:cs="宋体"/>
          <w:color w:val="000000" w:themeColor="text1"/>
          <w:sz w:val="24"/>
          <w:szCs w:val="24"/>
        </w:rPr>
        <w:t xml:space="preserve"> screw fixation: early complications of the percutaneous technique. </w:t>
      </w:r>
      <w:r w:rsidRPr="00213CAC">
        <w:rPr>
          <w:rFonts w:ascii="Book Antiqua" w:eastAsia="宋体" w:hAnsi="Book Antiqua" w:cs="宋体"/>
          <w:i/>
          <w:iCs/>
          <w:color w:val="000000" w:themeColor="text1"/>
          <w:sz w:val="24"/>
          <w:szCs w:val="24"/>
        </w:rPr>
        <w:t xml:space="preserve">J </w:t>
      </w:r>
      <w:proofErr w:type="spellStart"/>
      <w:r w:rsidRPr="00213CAC">
        <w:rPr>
          <w:rFonts w:ascii="Book Antiqua" w:eastAsia="宋体" w:hAnsi="Book Antiqua" w:cs="宋体"/>
          <w:i/>
          <w:iCs/>
          <w:color w:val="000000" w:themeColor="text1"/>
          <w:sz w:val="24"/>
          <w:szCs w:val="24"/>
        </w:rPr>
        <w:t>Orthop</w:t>
      </w:r>
      <w:proofErr w:type="spellEnd"/>
      <w:r w:rsidRPr="00213CAC">
        <w:rPr>
          <w:rFonts w:ascii="Book Antiqua" w:eastAsia="宋体" w:hAnsi="Book Antiqua" w:cs="宋体"/>
          <w:i/>
          <w:iCs/>
          <w:color w:val="000000" w:themeColor="text1"/>
          <w:sz w:val="24"/>
          <w:szCs w:val="24"/>
        </w:rPr>
        <w:t xml:space="preserve"> Trauma</w:t>
      </w:r>
      <w:r w:rsidRPr="00213CAC">
        <w:rPr>
          <w:rFonts w:ascii="Book Antiqua" w:eastAsia="宋体" w:hAnsi="Book Antiqua" w:cs="宋体"/>
          <w:color w:val="000000" w:themeColor="text1"/>
          <w:sz w:val="24"/>
          <w:szCs w:val="24"/>
        </w:rPr>
        <w:t xml:space="preserve"> 1997; </w:t>
      </w:r>
      <w:r w:rsidRPr="00213CAC">
        <w:rPr>
          <w:rFonts w:ascii="Book Antiqua" w:eastAsia="宋体" w:hAnsi="Book Antiqua" w:cs="宋体"/>
          <w:b/>
          <w:bCs/>
          <w:color w:val="000000" w:themeColor="text1"/>
          <w:sz w:val="24"/>
          <w:szCs w:val="24"/>
        </w:rPr>
        <w:t>11</w:t>
      </w:r>
      <w:r w:rsidRPr="00213CAC">
        <w:rPr>
          <w:rFonts w:ascii="Book Antiqua" w:eastAsia="宋体" w:hAnsi="Book Antiqua" w:cs="宋体"/>
          <w:color w:val="000000" w:themeColor="text1"/>
          <w:sz w:val="24"/>
          <w:szCs w:val="24"/>
        </w:rPr>
        <w:t>: 584-589 [PMID: 9415865 DOI: 10.1097/00005131-199711000-00007]</w:t>
      </w:r>
    </w:p>
    <w:p w14:paraId="1B891D2F"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25 </w:t>
      </w:r>
      <w:proofErr w:type="spellStart"/>
      <w:r w:rsidRPr="00213CAC">
        <w:rPr>
          <w:rFonts w:ascii="Book Antiqua" w:eastAsia="宋体" w:hAnsi="Book Antiqua" w:cs="宋体"/>
          <w:b/>
          <w:bCs/>
          <w:color w:val="000000" w:themeColor="text1"/>
          <w:sz w:val="24"/>
          <w:szCs w:val="24"/>
        </w:rPr>
        <w:t>Giannoudis</w:t>
      </w:r>
      <w:proofErr w:type="spellEnd"/>
      <w:r w:rsidRPr="00213CAC">
        <w:rPr>
          <w:rFonts w:ascii="Book Antiqua" w:eastAsia="宋体" w:hAnsi="Book Antiqua" w:cs="宋体"/>
          <w:b/>
          <w:bCs/>
          <w:color w:val="000000" w:themeColor="text1"/>
          <w:sz w:val="24"/>
          <w:szCs w:val="24"/>
        </w:rPr>
        <w:t xml:space="preserve"> PV</w:t>
      </w:r>
      <w:r w:rsidRPr="00213CAC">
        <w:rPr>
          <w:rFonts w:ascii="Book Antiqua" w:eastAsia="宋体" w:hAnsi="Book Antiqua" w:cs="宋体"/>
          <w:color w:val="000000" w:themeColor="text1"/>
          <w:sz w:val="24"/>
          <w:szCs w:val="24"/>
        </w:rPr>
        <w:t xml:space="preserve">, </w:t>
      </w:r>
      <w:proofErr w:type="spellStart"/>
      <w:r w:rsidRPr="00213CAC">
        <w:rPr>
          <w:rFonts w:ascii="Book Antiqua" w:eastAsia="宋体" w:hAnsi="Book Antiqua" w:cs="宋体"/>
          <w:color w:val="000000" w:themeColor="text1"/>
          <w:sz w:val="24"/>
          <w:szCs w:val="24"/>
        </w:rPr>
        <w:t>Tzioupis</w:t>
      </w:r>
      <w:proofErr w:type="spellEnd"/>
      <w:r w:rsidRPr="00213CAC">
        <w:rPr>
          <w:rFonts w:ascii="Book Antiqua" w:eastAsia="宋体" w:hAnsi="Book Antiqua" w:cs="宋体"/>
          <w:color w:val="000000" w:themeColor="text1"/>
          <w:sz w:val="24"/>
          <w:szCs w:val="24"/>
        </w:rPr>
        <w:t xml:space="preserve"> CC, Pape HC, Roberts CS. Percutaneous fixation of the pelvic ring: an update. </w:t>
      </w:r>
      <w:r w:rsidRPr="00213CAC">
        <w:rPr>
          <w:rFonts w:ascii="Book Antiqua" w:eastAsia="宋体" w:hAnsi="Book Antiqua" w:cs="宋体"/>
          <w:i/>
          <w:iCs/>
          <w:color w:val="000000" w:themeColor="text1"/>
          <w:sz w:val="24"/>
          <w:szCs w:val="24"/>
        </w:rPr>
        <w:t xml:space="preserve">J Bone Joint </w:t>
      </w:r>
      <w:proofErr w:type="spellStart"/>
      <w:r w:rsidRPr="00213CAC">
        <w:rPr>
          <w:rFonts w:ascii="Book Antiqua" w:eastAsia="宋体" w:hAnsi="Book Antiqua" w:cs="宋体"/>
          <w:i/>
          <w:iCs/>
          <w:color w:val="000000" w:themeColor="text1"/>
          <w:sz w:val="24"/>
          <w:szCs w:val="24"/>
        </w:rPr>
        <w:t>Surg</w:t>
      </w:r>
      <w:proofErr w:type="spellEnd"/>
      <w:r w:rsidRPr="00213CAC">
        <w:rPr>
          <w:rFonts w:ascii="Book Antiqua" w:eastAsia="宋体" w:hAnsi="Book Antiqua" w:cs="宋体"/>
          <w:i/>
          <w:iCs/>
          <w:color w:val="000000" w:themeColor="text1"/>
          <w:sz w:val="24"/>
          <w:szCs w:val="24"/>
        </w:rPr>
        <w:t xml:space="preserve"> Br</w:t>
      </w:r>
      <w:r w:rsidRPr="00213CAC">
        <w:rPr>
          <w:rFonts w:ascii="Book Antiqua" w:eastAsia="宋体" w:hAnsi="Book Antiqua" w:cs="宋体"/>
          <w:color w:val="000000" w:themeColor="text1"/>
          <w:sz w:val="24"/>
          <w:szCs w:val="24"/>
        </w:rPr>
        <w:t xml:space="preserve"> 2007; </w:t>
      </w:r>
      <w:r w:rsidRPr="00213CAC">
        <w:rPr>
          <w:rFonts w:ascii="Book Antiqua" w:eastAsia="宋体" w:hAnsi="Book Antiqua" w:cs="宋体"/>
          <w:b/>
          <w:bCs/>
          <w:color w:val="000000" w:themeColor="text1"/>
          <w:sz w:val="24"/>
          <w:szCs w:val="24"/>
        </w:rPr>
        <w:t>89</w:t>
      </w:r>
      <w:r w:rsidRPr="00213CAC">
        <w:rPr>
          <w:rFonts w:ascii="Book Antiqua" w:eastAsia="宋体" w:hAnsi="Book Antiqua" w:cs="宋体"/>
          <w:color w:val="000000" w:themeColor="text1"/>
          <w:sz w:val="24"/>
          <w:szCs w:val="24"/>
        </w:rPr>
        <w:t>: 145-154 [PMID: 17322425 DOI: 10.1302/0301-620X.89B2.18551]</w:t>
      </w:r>
    </w:p>
    <w:p w14:paraId="763148E5"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26 </w:t>
      </w:r>
      <w:proofErr w:type="spellStart"/>
      <w:r w:rsidRPr="00213CAC">
        <w:rPr>
          <w:rFonts w:ascii="Book Antiqua" w:eastAsia="宋体" w:hAnsi="Book Antiqua" w:cs="宋体"/>
          <w:b/>
          <w:bCs/>
          <w:color w:val="000000" w:themeColor="text1"/>
          <w:sz w:val="24"/>
          <w:szCs w:val="24"/>
        </w:rPr>
        <w:t>Templeman</w:t>
      </w:r>
      <w:proofErr w:type="spellEnd"/>
      <w:r w:rsidRPr="00213CAC">
        <w:rPr>
          <w:rFonts w:ascii="Book Antiqua" w:eastAsia="宋体" w:hAnsi="Book Antiqua" w:cs="宋体"/>
          <w:b/>
          <w:bCs/>
          <w:color w:val="000000" w:themeColor="text1"/>
          <w:sz w:val="24"/>
          <w:szCs w:val="24"/>
        </w:rPr>
        <w:t xml:space="preserve"> D</w:t>
      </w:r>
      <w:r w:rsidRPr="00213CAC">
        <w:rPr>
          <w:rFonts w:ascii="Book Antiqua" w:eastAsia="宋体" w:hAnsi="Book Antiqua" w:cs="宋体"/>
          <w:color w:val="000000" w:themeColor="text1"/>
          <w:sz w:val="24"/>
          <w:szCs w:val="24"/>
        </w:rPr>
        <w:t xml:space="preserve">, </w:t>
      </w:r>
      <w:proofErr w:type="spellStart"/>
      <w:r w:rsidRPr="00213CAC">
        <w:rPr>
          <w:rFonts w:ascii="Book Antiqua" w:eastAsia="宋体" w:hAnsi="Book Antiqua" w:cs="宋体"/>
          <w:color w:val="000000" w:themeColor="text1"/>
          <w:sz w:val="24"/>
          <w:szCs w:val="24"/>
        </w:rPr>
        <w:t>Goulet</w:t>
      </w:r>
      <w:proofErr w:type="spellEnd"/>
      <w:r w:rsidRPr="00213CAC">
        <w:rPr>
          <w:rFonts w:ascii="Book Antiqua" w:eastAsia="宋体" w:hAnsi="Book Antiqua" w:cs="宋体"/>
          <w:color w:val="000000" w:themeColor="text1"/>
          <w:sz w:val="24"/>
          <w:szCs w:val="24"/>
        </w:rPr>
        <w:t xml:space="preserve"> J, </w:t>
      </w:r>
      <w:proofErr w:type="spellStart"/>
      <w:r w:rsidRPr="00213CAC">
        <w:rPr>
          <w:rFonts w:ascii="Book Antiqua" w:eastAsia="宋体" w:hAnsi="Book Antiqua" w:cs="宋体"/>
          <w:color w:val="000000" w:themeColor="text1"/>
          <w:sz w:val="24"/>
          <w:szCs w:val="24"/>
        </w:rPr>
        <w:t>Duwelius</w:t>
      </w:r>
      <w:proofErr w:type="spellEnd"/>
      <w:r w:rsidRPr="00213CAC">
        <w:rPr>
          <w:rFonts w:ascii="Book Antiqua" w:eastAsia="宋体" w:hAnsi="Book Antiqua" w:cs="宋体"/>
          <w:color w:val="000000" w:themeColor="text1"/>
          <w:sz w:val="24"/>
          <w:szCs w:val="24"/>
        </w:rPr>
        <w:t xml:space="preserve"> PJ, Olson S, Davidson M. Internal fixation of displaced fractures of the sacrum. </w:t>
      </w:r>
      <w:proofErr w:type="spellStart"/>
      <w:r w:rsidRPr="00213CAC">
        <w:rPr>
          <w:rFonts w:ascii="Book Antiqua" w:eastAsia="宋体" w:hAnsi="Book Antiqua" w:cs="宋体"/>
          <w:i/>
          <w:iCs/>
          <w:color w:val="000000" w:themeColor="text1"/>
          <w:sz w:val="24"/>
          <w:szCs w:val="24"/>
        </w:rPr>
        <w:t>Clin</w:t>
      </w:r>
      <w:proofErr w:type="spellEnd"/>
      <w:r w:rsidRPr="00213CAC">
        <w:rPr>
          <w:rFonts w:ascii="Book Antiqua" w:eastAsia="宋体" w:hAnsi="Book Antiqua" w:cs="宋体"/>
          <w:i/>
          <w:iCs/>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Orthop</w:t>
      </w:r>
      <w:proofErr w:type="spellEnd"/>
      <w:r w:rsidRPr="00213CAC">
        <w:rPr>
          <w:rFonts w:ascii="Book Antiqua" w:eastAsia="宋体" w:hAnsi="Book Antiqua" w:cs="宋体"/>
          <w:i/>
          <w:iCs/>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Relat</w:t>
      </w:r>
      <w:proofErr w:type="spellEnd"/>
      <w:r w:rsidRPr="00213CAC">
        <w:rPr>
          <w:rFonts w:ascii="Book Antiqua" w:eastAsia="宋体" w:hAnsi="Book Antiqua" w:cs="宋体"/>
          <w:i/>
          <w:iCs/>
          <w:color w:val="000000" w:themeColor="text1"/>
          <w:sz w:val="24"/>
          <w:szCs w:val="24"/>
        </w:rPr>
        <w:t xml:space="preserve"> Res</w:t>
      </w:r>
      <w:r w:rsidRPr="00213CAC">
        <w:rPr>
          <w:rFonts w:ascii="Book Antiqua" w:eastAsia="宋体" w:hAnsi="Book Antiqua" w:cs="宋体"/>
          <w:color w:val="000000" w:themeColor="text1"/>
          <w:sz w:val="24"/>
          <w:szCs w:val="24"/>
        </w:rPr>
        <w:t xml:space="preserve"> 1996;</w:t>
      </w:r>
      <w:r w:rsidRPr="00213CAC">
        <w:rPr>
          <w:rFonts w:ascii="Book Antiqua" w:eastAsia="宋体" w:hAnsi="Book Antiqua" w:cs="宋体"/>
          <w:b/>
          <w:color w:val="000000" w:themeColor="text1"/>
          <w:sz w:val="24"/>
          <w:szCs w:val="24"/>
        </w:rPr>
        <w:t xml:space="preserve"> (329)</w:t>
      </w:r>
      <w:r w:rsidRPr="00213CAC">
        <w:rPr>
          <w:rFonts w:ascii="Book Antiqua" w:eastAsia="宋体" w:hAnsi="Book Antiqua" w:cs="宋体"/>
          <w:color w:val="000000" w:themeColor="text1"/>
          <w:sz w:val="24"/>
          <w:szCs w:val="24"/>
        </w:rPr>
        <w:t>: 180-185 [PMID: 8769449 DOI: 10.1097/00003086-199608000-00021]</w:t>
      </w:r>
    </w:p>
    <w:p w14:paraId="5BC67B91"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27 </w:t>
      </w:r>
      <w:proofErr w:type="spellStart"/>
      <w:r w:rsidRPr="00213CAC">
        <w:rPr>
          <w:rFonts w:ascii="Book Antiqua" w:eastAsia="宋体" w:hAnsi="Book Antiqua" w:cs="宋体"/>
          <w:b/>
          <w:bCs/>
          <w:color w:val="000000" w:themeColor="text1"/>
          <w:sz w:val="24"/>
          <w:szCs w:val="24"/>
        </w:rPr>
        <w:t>Genuario</w:t>
      </w:r>
      <w:proofErr w:type="spellEnd"/>
      <w:r w:rsidRPr="00213CAC">
        <w:rPr>
          <w:rFonts w:ascii="Book Antiqua" w:eastAsia="宋体" w:hAnsi="Book Antiqua" w:cs="宋体"/>
          <w:b/>
          <w:bCs/>
          <w:color w:val="000000" w:themeColor="text1"/>
          <w:sz w:val="24"/>
          <w:szCs w:val="24"/>
        </w:rPr>
        <w:t xml:space="preserve"> J</w:t>
      </w:r>
      <w:r w:rsidRPr="00213CAC">
        <w:rPr>
          <w:rFonts w:ascii="Book Antiqua" w:eastAsia="宋体" w:hAnsi="Book Antiqua" w:cs="宋体"/>
          <w:color w:val="000000" w:themeColor="text1"/>
          <w:sz w:val="24"/>
          <w:szCs w:val="24"/>
        </w:rPr>
        <w:t xml:space="preserve">, </w:t>
      </w:r>
      <w:proofErr w:type="spellStart"/>
      <w:r w:rsidRPr="00213CAC">
        <w:rPr>
          <w:rFonts w:ascii="Book Antiqua" w:eastAsia="宋体" w:hAnsi="Book Antiqua" w:cs="宋体"/>
          <w:color w:val="000000" w:themeColor="text1"/>
          <w:sz w:val="24"/>
          <w:szCs w:val="24"/>
        </w:rPr>
        <w:t>Koval</w:t>
      </w:r>
      <w:proofErr w:type="spellEnd"/>
      <w:r w:rsidRPr="00213CAC">
        <w:rPr>
          <w:rFonts w:ascii="Book Antiqua" w:eastAsia="宋体" w:hAnsi="Book Antiqua" w:cs="宋体"/>
          <w:color w:val="000000" w:themeColor="text1"/>
          <w:sz w:val="24"/>
          <w:szCs w:val="24"/>
        </w:rPr>
        <w:t xml:space="preserve"> KJ, Cantu RV, Spratt KF. Does hospital surgical volume affect in-hospital outcomes in surgically treated pelvic and acetabular fractures? </w:t>
      </w:r>
      <w:r w:rsidRPr="00213CAC">
        <w:rPr>
          <w:rFonts w:ascii="Book Antiqua" w:eastAsia="宋体" w:hAnsi="Book Antiqua" w:cs="宋体"/>
          <w:i/>
          <w:iCs/>
          <w:color w:val="000000" w:themeColor="text1"/>
          <w:sz w:val="24"/>
          <w:szCs w:val="24"/>
        </w:rPr>
        <w:t xml:space="preserve">Bull NYU </w:t>
      </w:r>
      <w:proofErr w:type="spellStart"/>
      <w:r w:rsidRPr="00213CAC">
        <w:rPr>
          <w:rFonts w:ascii="Book Antiqua" w:eastAsia="宋体" w:hAnsi="Book Antiqua" w:cs="宋体"/>
          <w:i/>
          <w:iCs/>
          <w:color w:val="000000" w:themeColor="text1"/>
          <w:sz w:val="24"/>
          <w:szCs w:val="24"/>
        </w:rPr>
        <w:t>Hosp</w:t>
      </w:r>
      <w:proofErr w:type="spellEnd"/>
      <w:r w:rsidRPr="00213CAC">
        <w:rPr>
          <w:rFonts w:ascii="Book Antiqua" w:eastAsia="宋体" w:hAnsi="Book Antiqua" w:cs="宋体"/>
          <w:i/>
          <w:iCs/>
          <w:color w:val="000000" w:themeColor="text1"/>
          <w:sz w:val="24"/>
          <w:szCs w:val="24"/>
        </w:rPr>
        <w:t xml:space="preserve"> </w:t>
      </w:r>
      <w:proofErr w:type="spellStart"/>
      <w:r w:rsidRPr="00213CAC">
        <w:rPr>
          <w:rFonts w:ascii="Book Antiqua" w:eastAsia="宋体" w:hAnsi="Book Antiqua" w:cs="宋体"/>
          <w:i/>
          <w:iCs/>
          <w:color w:val="000000" w:themeColor="text1"/>
          <w:sz w:val="24"/>
          <w:szCs w:val="24"/>
        </w:rPr>
        <w:t>Jt</w:t>
      </w:r>
      <w:proofErr w:type="spellEnd"/>
      <w:r w:rsidRPr="00213CAC">
        <w:rPr>
          <w:rFonts w:ascii="Book Antiqua" w:eastAsia="宋体" w:hAnsi="Book Antiqua" w:cs="宋体"/>
          <w:i/>
          <w:iCs/>
          <w:color w:val="000000" w:themeColor="text1"/>
          <w:sz w:val="24"/>
          <w:szCs w:val="24"/>
        </w:rPr>
        <w:t xml:space="preserve"> Dis</w:t>
      </w:r>
      <w:r w:rsidRPr="00213CAC">
        <w:rPr>
          <w:rFonts w:ascii="Book Antiqua" w:eastAsia="宋体" w:hAnsi="Book Antiqua" w:cs="宋体"/>
          <w:color w:val="000000" w:themeColor="text1"/>
          <w:sz w:val="24"/>
          <w:szCs w:val="24"/>
        </w:rPr>
        <w:t xml:space="preserve"> 2008; </w:t>
      </w:r>
      <w:r w:rsidRPr="00213CAC">
        <w:rPr>
          <w:rFonts w:ascii="Book Antiqua" w:eastAsia="宋体" w:hAnsi="Book Antiqua" w:cs="宋体"/>
          <w:b/>
          <w:bCs/>
          <w:color w:val="000000" w:themeColor="text1"/>
          <w:sz w:val="24"/>
          <w:szCs w:val="24"/>
        </w:rPr>
        <w:t>66</w:t>
      </w:r>
      <w:r w:rsidRPr="00213CAC">
        <w:rPr>
          <w:rFonts w:ascii="Book Antiqua" w:eastAsia="宋体" w:hAnsi="Book Antiqua" w:cs="宋体"/>
          <w:color w:val="000000" w:themeColor="text1"/>
          <w:sz w:val="24"/>
          <w:szCs w:val="24"/>
        </w:rPr>
        <w:t>: 282-289 [PMID: 19093905]</w:t>
      </w:r>
    </w:p>
    <w:p w14:paraId="687F459C"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t xml:space="preserve">28 </w:t>
      </w:r>
      <w:proofErr w:type="spellStart"/>
      <w:r w:rsidRPr="00213CAC">
        <w:rPr>
          <w:rFonts w:ascii="Book Antiqua" w:eastAsia="宋体" w:hAnsi="Book Antiqua" w:cs="宋体"/>
          <w:b/>
          <w:bCs/>
          <w:color w:val="000000" w:themeColor="text1"/>
          <w:sz w:val="24"/>
          <w:szCs w:val="24"/>
        </w:rPr>
        <w:t>Dzaja</w:t>
      </w:r>
      <w:proofErr w:type="spellEnd"/>
      <w:r w:rsidRPr="00213CAC">
        <w:rPr>
          <w:rFonts w:ascii="Book Antiqua" w:eastAsia="宋体" w:hAnsi="Book Antiqua" w:cs="宋体"/>
          <w:b/>
          <w:bCs/>
          <w:color w:val="000000" w:themeColor="text1"/>
          <w:sz w:val="24"/>
          <w:szCs w:val="24"/>
        </w:rPr>
        <w:t xml:space="preserve"> I</w:t>
      </w:r>
      <w:r w:rsidRPr="00213CAC">
        <w:rPr>
          <w:rFonts w:ascii="Book Antiqua" w:eastAsia="宋体" w:hAnsi="Book Antiqua" w:cs="宋体"/>
          <w:color w:val="000000" w:themeColor="text1"/>
          <w:sz w:val="24"/>
          <w:szCs w:val="24"/>
        </w:rPr>
        <w:t xml:space="preserve">, </w:t>
      </w:r>
      <w:proofErr w:type="spellStart"/>
      <w:r w:rsidRPr="00213CAC">
        <w:rPr>
          <w:rFonts w:ascii="Book Antiqua" w:eastAsia="宋体" w:hAnsi="Book Antiqua" w:cs="宋体"/>
          <w:color w:val="000000" w:themeColor="text1"/>
          <w:sz w:val="24"/>
          <w:szCs w:val="24"/>
        </w:rPr>
        <w:t>MacDermid</w:t>
      </w:r>
      <w:proofErr w:type="spellEnd"/>
      <w:r w:rsidRPr="00213CAC">
        <w:rPr>
          <w:rFonts w:ascii="Book Antiqua" w:eastAsia="宋体" w:hAnsi="Book Antiqua" w:cs="宋体"/>
          <w:color w:val="000000" w:themeColor="text1"/>
          <w:sz w:val="24"/>
          <w:szCs w:val="24"/>
        </w:rPr>
        <w:t xml:space="preserve"> JC, Roth J, Grewal R. Functional outcomes and cost estimation for extra-articular and simple intra-articular distal radius fractures treated with open reduction and internal fixation versus closed reduction and percutaneous </w:t>
      </w:r>
      <w:proofErr w:type="spellStart"/>
      <w:r w:rsidRPr="00213CAC">
        <w:rPr>
          <w:rFonts w:ascii="Book Antiqua" w:eastAsia="宋体" w:hAnsi="Book Antiqua" w:cs="宋体"/>
          <w:color w:val="000000" w:themeColor="text1"/>
          <w:sz w:val="24"/>
          <w:szCs w:val="24"/>
        </w:rPr>
        <w:t>Kirschner</w:t>
      </w:r>
      <w:proofErr w:type="spellEnd"/>
      <w:r w:rsidRPr="00213CAC">
        <w:rPr>
          <w:rFonts w:ascii="Book Antiqua" w:eastAsia="宋体" w:hAnsi="Book Antiqua" w:cs="宋体"/>
          <w:color w:val="000000" w:themeColor="text1"/>
          <w:sz w:val="24"/>
          <w:szCs w:val="24"/>
        </w:rPr>
        <w:t xml:space="preserve"> wire fixation. </w:t>
      </w:r>
      <w:r w:rsidRPr="00213CAC">
        <w:rPr>
          <w:rFonts w:ascii="Book Antiqua" w:eastAsia="宋体" w:hAnsi="Book Antiqua" w:cs="宋体"/>
          <w:i/>
          <w:iCs/>
          <w:color w:val="000000" w:themeColor="text1"/>
          <w:sz w:val="24"/>
          <w:szCs w:val="24"/>
        </w:rPr>
        <w:t xml:space="preserve">Can J </w:t>
      </w:r>
      <w:proofErr w:type="spellStart"/>
      <w:r w:rsidRPr="00213CAC">
        <w:rPr>
          <w:rFonts w:ascii="Book Antiqua" w:eastAsia="宋体" w:hAnsi="Book Antiqua" w:cs="宋体"/>
          <w:i/>
          <w:iCs/>
          <w:color w:val="000000" w:themeColor="text1"/>
          <w:sz w:val="24"/>
          <w:szCs w:val="24"/>
        </w:rPr>
        <w:t>Surg</w:t>
      </w:r>
      <w:proofErr w:type="spellEnd"/>
      <w:r w:rsidRPr="00213CAC">
        <w:rPr>
          <w:rFonts w:ascii="Book Antiqua" w:eastAsia="宋体" w:hAnsi="Book Antiqua" w:cs="宋体"/>
          <w:color w:val="000000" w:themeColor="text1"/>
          <w:sz w:val="24"/>
          <w:szCs w:val="24"/>
        </w:rPr>
        <w:t xml:space="preserve"> 2013; </w:t>
      </w:r>
      <w:r w:rsidRPr="00213CAC">
        <w:rPr>
          <w:rFonts w:ascii="Book Antiqua" w:eastAsia="宋体" w:hAnsi="Book Antiqua" w:cs="宋体"/>
          <w:b/>
          <w:bCs/>
          <w:color w:val="000000" w:themeColor="text1"/>
          <w:sz w:val="24"/>
          <w:szCs w:val="24"/>
        </w:rPr>
        <w:t>56</w:t>
      </w:r>
      <w:r w:rsidRPr="00213CAC">
        <w:rPr>
          <w:rFonts w:ascii="Book Antiqua" w:eastAsia="宋体" w:hAnsi="Book Antiqua" w:cs="宋体"/>
          <w:color w:val="000000" w:themeColor="text1"/>
          <w:sz w:val="24"/>
          <w:szCs w:val="24"/>
        </w:rPr>
        <w:t>: 378-384 [PMID: 24284144 DOI: 10.1503/cjs.22712]</w:t>
      </w:r>
    </w:p>
    <w:p w14:paraId="759E6D00"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proofErr w:type="gramStart"/>
      <w:r w:rsidRPr="00213CAC">
        <w:rPr>
          <w:rFonts w:ascii="Book Antiqua" w:eastAsia="宋体" w:hAnsi="Book Antiqua" w:cs="宋体"/>
          <w:color w:val="000000" w:themeColor="text1"/>
          <w:sz w:val="24"/>
          <w:szCs w:val="24"/>
        </w:rPr>
        <w:t xml:space="preserve">29 </w:t>
      </w:r>
      <w:proofErr w:type="spellStart"/>
      <w:r w:rsidRPr="00213CAC">
        <w:rPr>
          <w:rFonts w:ascii="Book Antiqua" w:eastAsia="宋体" w:hAnsi="Book Antiqua" w:cs="宋体"/>
          <w:b/>
          <w:bCs/>
          <w:color w:val="000000" w:themeColor="text1"/>
          <w:sz w:val="24"/>
          <w:szCs w:val="24"/>
        </w:rPr>
        <w:t>Wiss</w:t>
      </w:r>
      <w:proofErr w:type="spellEnd"/>
      <w:r w:rsidRPr="00213CAC">
        <w:rPr>
          <w:rFonts w:ascii="Book Antiqua" w:eastAsia="宋体" w:hAnsi="Book Antiqua" w:cs="宋体"/>
          <w:b/>
          <w:bCs/>
          <w:color w:val="000000" w:themeColor="text1"/>
          <w:sz w:val="24"/>
          <w:szCs w:val="24"/>
        </w:rPr>
        <w:t xml:space="preserve"> DA</w:t>
      </w:r>
      <w:r w:rsidRPr="00213CAC">
        <w:rPr>
          <w:rFonts w:ascii="Book Antiqua" w:eastAsia="宋体" w:hAnsi="Book Antiqua" w:cs="宋体"/>
          <w:color w:val="000000" w:themeColor="text1"/>
          <w:sz w:val="24"/>
          <w:szCs w:val="24"/>
        </w:rPr>
        <w:t>.</w:t>
      </w:r>
      <w:proofErr w:type="gramEnd"/>
      <w:r w:rsidRPr="00213CAC">
        <w:rPr>
          <w:rFonts w:ascii="Book Antiqua" w:eastAsia="宋体" w:hAnsi="Book Antiqua" w:cs="宋体"/>
          <w:color w:val="000000" w:themeColor="text1"/>
          <w:sz w:val="24"/>
          <w:szCs w:val="24"/>
        </w:rPr>
        <w:t xml:space="preserve"> What's new in </w:t>
      </w:r>
      <w:proofErr w:type="spellStart"/>
      <w:r w:rsidRPr="00213CAC">
        <w:rPr>
          <w:rFonts w:ascii="Book Antiqua" w:eastAsia="宋体" w:hAnsi="Book Antiqua" w:cs="宋体"/>
          <w:color w:val="000000" w:themeColor="text1"/>
          <w:sz w:val="24"/>
          <w:szCs w:val="24"/>
        </w:rPr>
        <w:t>orthopaedic</w:t>
      </w:r>
      <w:proofErr w:type="spellEnd"/>
      <w:r w:rsidRPr="00213CAC">
        <w:rPr>
          <w:rFonts w:ascii="Book Antiqua" w:eastAsia="宋体" w:hAnsi="Book Antiqua" w:cs="宋体"/>
          <w:color w:val="000000" w:themeColor="text1"/>
          <w:sz w:val="24"/>
          <w:szCs w:val="24"/>
        </w:rPr>
        <w:t xml:space="preserve"> </w:t>
      </w:r>
      <w:proofErr w:type="gramStart"/>
      <w:r w:rsidRPr="00213CAC">
        <w:rPr>
          <w:rFonts w:ascii="Book Antiqua" w:eastAsia="宋体" w:hAnsi="Book Antiqua" w:cs="宋体"/>
          <w:color w:val="000000" w:themeColor="text1"/>
          <w:sz w:val="24"/>
          <w:szCs w:val="24"/>
        </w:rPr>
        <w:t>trauma.</w:t>
      </w:r>
      <w:proofErr w:type="gramEnd"/>
      <w:r w:rsidRPr="00213CAC">
        <w:rPr>
          <w:rFonts w:ascii="Book Antiqua" w:eastAsia="宋体" w:hAnsi="Book Antiqua" w:cs="宋体"/>
          <w:color w:val="000000" w:themeColor="text1"/>
          <w:sz w:val="24"/>
          <w:szCs w:val="24"/>
        </w:rPr>
        <w:t xml:space="preserve"> </w:t>
      </w:r>
      <w:r w:rsidRPr="00213CAC">
        <w:rPr>
          <w:rFonts w:ascii="Book Antiqua" w:eastAsia="宋体" w:hAnsi="Book Antiqua" w:cs="宋体"/>
          <w:i/>
          <w:iCs/>
          <w:color w:val="000000" w:themeColor="text1"/>
          <w:sz w:val="24"/>
          <w:szCs w:val="24"/>
        </w:rPr>
        <w:t xml:space="preserve">J Bone Joint </w:t>
      </w:r>
      <w:proofErr w:type="spellStart"/>
      <w:r w:rsidRPr="00213CAC">
        <w:rPr>
          <w:rFonts w:ascii="Book Antiqua" w:eastAsia="宋体" w:hAnsi="Book Antiqua" w:cs="宋体"/>
          <w:i/>
          <w:iCs/>
          <w:color w:val="000000" w:themeColor="text1"/>
          <w:sz w:val="24"/>
          <w:szCs w:val="24"/>
        </w:rPr>
        <w:t>Surg</w:t>
      </w:r>
      <w:proofErr w:type="spellEnd"/>
      <w:r w:rsidRPr="00213CAC">
        <w:rPr>
          <w:rFonts w:ascii="Book Antiqua" w:eastAsia="宋体" w:hAnsi="Book Antiqua" w:cs="宋体"/>
          <w:i/>
          <w:iCs/>
          <w:color w:val="000000" w:themeColor="text1"/>
          <w:sz w:val="24"/>
          <w:szCs w:val="24"/>
        </w:rPr>
        <w:t xml:space="preserve"> Am</w:t>
      </w:r>
      <w:r w:rsidRPr="00213CAC">
        <w:rPr>
          <w:rFonts w:ascii="Book Antiqua" w:eastAsia="宋体" w:hAnsi="Book Antiqua" w:cs="宋体"/>
          <w:color w:val="000000" w:themeColor="text1"/>
          <w:sz w:val="24"/>
          <w:szCs w:val="24"/>
        </w:rPr>
        <w:t xml:space="preserve"> 2001; </w:t>
      </w:r>
      <w:r w:rsidRPr="00213CAC">
        <w:rPr>
          <w:rFonts w:ascii="Book Antiqua" w:eastAsia="宋体" w:hAnsi="Book Antiqua" w:cs="宋体"/>
          <w:b/>
          <w:bCs/>
          <w:color w:val="000000" w:themeColor="text1"/>
          <w:sz w:val="24"/>
          <w:szCs w:val="24"/>
        </w:rPr>
        <w:t>83-A</w:t>
      </w:r>
      <w:r w:rsidRPr="00213CAC">
        <w:rPr>
          <w:rFonts w:ascii="Book Antiqua" w:eastAsia="宋体" w:hAnsi="Book Antiqua" w:cs="宋体"/>
          <w:color w:val="000000" w:themeColor="text1"/>
          <w:sz w:val="24"/>
          <w:szCs w:val="24"/>
        </w:rPr>
        <w:t>: 1762-1772 [PMID: 11701812]</w:t>
      </w:r>
    </w:p>
    <w:p w14:paraId="59C89874"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rPr>
      </w:pPr>
      <w:r w:rsidRPr="00213CAC">
        <w:rPr>
          <w:rFonts w:ascii="Book Antiqua" w:eastAsia="宋体" w:hAnsi="Book Antiqua" w:cs="宋体"/>
          <w:color w:val="000000" w:themeColor="text1"/>
          <w:sz w:val="24"/>
          <w:szCs w:val="24"/>
        </w:rPr>
        <w:lastRenderedPageBreak/>
        <w:t xml:space="preserve">30 </w:t>
      </w:r>
      <w:proofErr w:type="spellStart"/>
      <w:r w:rsidRPr="00213CAC">
        <w:rPr>
          <w:rFonts w:ascii="Book Antiqua" w:eastAsia="宋体" w:hAnsi="Book Antiqua" w:cs="宋体"/>
          <w:b/>
          <w:bCs/>
          <w:color w:val="000000" w:themeColor="text1"/>
          <w:sz w:val="24"/>
          <w:szCs w:val="24"/>
        </w:rPr>
        <w:t>Shepperd</w:t>
      </w:r>
      <w:proofErr w:type="spellEnd"/>
      <w:r w:rsidRPr="00213CAC">
        <w:rPr>
          <w:rFonts w:ascii="Book Antiqua" w:eastAsia="宋体" w:hAnsi="Book Antiqua" w:cs="宋体"/>
          <w:b/>
          <w:bCs/>
          <w:color w:val="000000" w:themeColor="text1"/>
          <w:sz w:val="24"/>
          <w:szCs w:val="24"/>
        </w:rPr>
        <w:t xml:space="preserve"> S</w:t>
      </w:r>
      <w:r w:rsidRPr="00213CAC">
        <w:rPr>
          <w:rFonts w:ascii="Book Antiqua" w:eastAsia="宋体" w:hAnsi="Book Antiqua" w:cs="宋体"/>
          <w:color w:val="000000" w:themeColor="text1"/>
          <w:sz w:val="24"/>
          <w:szCs w:val="24"/>
        </w:rPr>
        <w:t xml:space="preserve">, Parkes J, </w:t>
      </w:r>
      <w:proofErr w:type="spellStart"/>
      <w:r w:rsidRPr="00213CAC">
        <w:rPr>
          <w:rFonts w:ascii="Book Antiqua" w:eastAsia="宋体" w:hAnsi="Book Antiqua" w:cs="宋体"/>
          <w:color w:val="000000" w:themeColor="text1"/>
          <w:sz w:val="24"/>
          <w:szCs w:val="24"/>
        </w:rPr>
        <w:t>McClaren</w:t>
      </w:r>
      <w:proofErr w:type="spellEnd"/>
      <w:r w:rsidRPr="00213CAC">
        <w:rPr>
          <w:rFonts w:ascii="Book Antiqua" w:eastAsia="宋体" w:hAnsi="Book Antiqua" w:cs="宋体"/>
          <w:color w:val="000000" w:themeColor="text1"/>
          <w:sz w:val="24"/>
          <w:szCs w:val="24"/>
        </w:rPr>
        <w:t xml:space="preserve"> J, Phillips C. Discharge planning from hospital to home. </w:t>
      </w:r>
      <w:r w:rsidRPr="00213CAC">
        <w:rPr>
          <w:rFonts w:ascii="Book Antiqua" w:eastAsia="宋体" w:hAnsi="Book Antiqua" w:cs="宋体"/>
          <w:i/>
          <w:iCs/>
          <w:color w:val="000000" w:themeColor="text1"/>
          <w:sz w:val="24"/>
          <w:szCs w:val="24"/>
        </w:rPr>
        <w:t xml:space="preserve">Cochrane Database </w:t>
      </w:r>
      <w:proofErr w:type="spellStart"/>
      <w:r w:rsidRPr="00213CAC">
        <w:rPr>
          <w:rFonts w:ascii="Book Antiqua" w:eastAsia="宋体" w:hAnsi="Book Antiqua" w:cs="宋体"/>
          <w:i/>
          <w:iCs/>
          <w:color w:val="000000" w:themeColor="text1"/>
          <w:sz w:val="24"/>
          <w:szCs w:val="24"/>
        </w:rPr>
        <w:t>Syst</w:t>
      </w:r>
      <w:proofErr w:type="spellEnd"/>
      <w:r w:rsidRPr="00213CAC">
        <w:rPr>
          <w:rFonts w:ascii="Book Antiqua" w:eastAsia="宋体" w:hAnsi="Book Antiqua" w:cs="宋体"/>
          <w:i/>
          <w:iCs/>
          <w:color w:val="000000" w:themeColor="text1"/>
          <w:sz w:val="24"/>
          <w:szCs w:val="24"/>
        </w:rPr>
        <w:t xml:space="preserve"> Rev</w:t>
      </w:r>
      <w:r w:rsidRPr="00213CAC">
        <w:rPr>
          <w:rFonts w:ascii="Book Antiqua" w:eastAsia="宋体" w:hAnsi="Book Antiqua" w:cs="宋体"/>
          <w:color w:val="000000" w:themeColor="text1"/>
          <w:sz w:val="24"/>
          <w:szCs w:val="24"/>
        </w:rPr>
        <w:t xml:space="preserve"> 2004; </w:t>
      </w:r>
      <w:r w:rsidRPr="00213CAC">
        <w:rPr>
          <w:rFonts w:ascii="Book Antiqua" w:eastAsia="宋体" w:hAnsi="Book Antiqua" w:cs="宋体"/>
          <w:b/>
          <w:color w:val="000000" w:themeColor="text1"/>
          <w:sz w:val="24"/>
          <w:szCs w:val="24"/>
        </w:rPr>
        <w:t>(1)</w:t>
      </w:r>
      <w:r w:rsidRPr="00213CAC">
        <w:rPr>
          <w:rFonts w:ascii="Book Antiqua" w:eastAsia="宋体" w:hAnsi="Book Antiqua" w:cs="宋体"/>
          <w:color w:val="000000" w:themeColor="text1"/>
          <w:sz w:val="24"/>
          <w:szCs w:val="24"/>
        </w:rPr>
        <w:t xml:space="preserve">: CD000313 [PMID: </w:t>
      </w:r>
      <w:bookmarkStart w:id="9" w:name="OLE_LINK3"/>
      <w:bookmarkStart w:id="10" w:name="OLE_LINK4"/>
      <w:r w:rsidRPr="00213CAC">
        <w:rPr>
          <w:rFonts w:ascii="Book Antiqua" w:eastAsia="宋体" w:hAnsi="Book Antiqua" w:cs="宋体"/>
          <w:color w:val="000000" w:themeColor="text1"/>
          <w:sz w:val="24"/>
          <w:szCs w:val="24"/>
        </w:rPr>
        <w:t xml:space="preserve">14973952 </w:t>
      </w:r>
      <w:bookmarkEnd w:id="9"/>
      <w:bookmarkEnd w:id="10"/>
      <w:r w:rsidRPr="00213CAC">
        <w:rPr>
          <w:rFonts w:ascii="Book Antiqua" w:eastAsia="宋体" w:hAnsi="Book Antiqua" w:cs="宋体"/>
          <w:color w:val="000000" w:themeColor="text1"/>
          <w:sz w:val="24"/>
          <w:szCs w:val="24"/>
        </w:rPr>
        <w:t>DOI: 10.1002/14651858.cd000313.pub2]</w:t>
      </w:r>
    </w:p>
    <w:p w14:paraId="707EF7AA" w14:textId="77777777" w:rsidR="00CB1F36" w:rsidRPr="00213CAC" w:rsidRDefault="00CB1F36" w:rsidP="00213CAC">
      <w:pPr>
        <w:spacing w:after="0" w:line="360" w:lineRule="auto"/>
        <w:jc w:val="both"/>
        <w:rPr>
          <w:rFonts w:ascii="Book Antiqua" w:eastAsia="宋体" w:hAnsi="Book Antiqua" w:cs="宋体"/>
          <w:color w:val="000000" w:themeColor="text1"/>
          <w:sz w:val="24"/>
          <w:szCs w:val="24"/>
          <w:lang w:eastAsia="zh-CN"/>
        </w:rPr>
      </w:pPr>
      <w:proofErr w:type="gramStart"/>
      <w:r w:rsidRPr="00213CAC">
        <w:rPr>
          <w:rFonts w:ascii="Book Antiqua" w:eastAsia="宋体" w:hAnsi="Book Antiqua" w:cs="宋体"/>
          <w:color w:val="000000" w:themeColor="text1"/>
          <w:sz w:val="24"/>
          <w:szCs w:val="24"/>
        </w:rPr>
        <w:t xml:space="preserve">31 </w:t>
      </w:r>
      <w:r w:rsidRPr="00213CAC">
        <w:rPr>
          <w:rFonts w:ascii="Book Antiqua" w:eastAsia="宋体" w:hAnsi="Book Antiqua" w:cs="宋体"/>
          <w:b/>
          <w:bCs/>
          <w:color w:val="000000" w:themeColor="text1"/>
          <w:sz w:val="24"/>
          <w:szCs w:val="24"/>
        </w:rPr>
        <w:t>Sanders R</w:t>
      </w:r>
      <w:r w:rsidRPr="00213CAC">
        <w:rPr>
          <w:rFonts w:ascii="Book Antiqua" w:eastAsia="宋体" w:hAnsi="Book Antiqua" w:cs="宋体"/>
          <w:color w:val="000000" w:themeColor="text1"/>
          <w:sz w:val="24"/>
          <w:szCs w:val="24"/>
        </w:rPr>
        <w:t>.</w:t>
      </w:r>
      <w:proofErr w:type="gramEnd"/>
      <w:r w:rsidRPr="00213CAC">
        <w:rPr>
          <w:rFonts w:ascii="Book Antiqua" w:eastAsia="宋体" w:hAnsi="Book Antiqua" w:cs="宋体"/>
          <w:color w:val="000000" w:themeColor="text1"/>
          <w:sz w:val="24"/>
          <w:szCs w:val="24"/>
        </w:rPr>
        <w:t xml:space="preserve"> </w:t>
      </w:r>
      <w:proofErr w:type="gramStart"/>
      <w:r w:rsidRPr="00213CAC">
        <w:rPr>
          <w:rFonts w:ascii="Book Antiqua" w:eastAsia="宋体" w:hAnsi="Book Antiqua" w:cs="宋体"/>
          <w:color w:val="000000" w:themeColor="text1"/>
          <w:sz w:val="24"/>
          <w:szCs w:val="24"/>
        </w:rPr>
        <w:t>The economics of trauma.</w:t>
      </w:r>
      <w:proofErr w:type="gramEnd"/>
      <w:r w:rsidRPr="00213CAC">
        <w:rPr>
          <w:rFonts w:ascii="Book Antiqua" w:eastAsia="宋体" w:hAnsi="Book Antiqua" w:cs="宋体"/>
          <w:color w:val="000000" w:themeColor="text1"/>
          <w:sz w:val="24"/>
          <w:szCs w:val="24"/>
        </w:rPr>
        <w:t xml:space="preserve"> </w:t>
      </w:r>
      <w:r w:rsidRPr="00213CAC">
        <w:rPr>
          <w:rFonts w:ascii="Book Antiqua" w:eastAsia="宋体" w:hAnsi="Book Antiqua" w:cs="宋体"/>
          <w:i/>
          <w:iCs/>
          <w:color w:val="000000" w:themeColor="text1"/>
          <w:sz w:val="24"/>
          <w:szCs w:val="24"/>
        </w:rPr>
        <w:t xml:space="preserve">J </w:t>
      </w:r>
      <w:proofErr w:type="spellStart"/>
      <w:r w:rsidRPr="00213CAC">
        <w:rPr>
          <w:rFonts w:ascii="Book Antiqua" w:eastAsia="宋体" w:hAnsi="Book Antiqua" w:cs="宋体"/>
          <w:i/>
          <w:iCs/>
          <w:color w:val="000000" w:themeColor="text1"/>
          <w:sz w:val="24"/>
          <w:szCs w:val="24"/>
        </w:rPr>
        <w:t>Orthop</w:t>
      </w:r>
      <w:proofErr w:type="spellEnd"/>
      <w:r w:rsidRPr="00213CAC">
        <w:rPr>
          <w:rFonts w:ascii="Book Antiqua" w:eastAsia="宋体" w:hAnsi="Book Antiqua" w:cs="宋体"/>
          <w:i/>
          <w:iCs/>
          <w:color w:val="000000" w:themeColor="text1"/>
          <w:sz w:val="24"/>
          <w:szCs w:val="24"/>
        </w:rPr>
        <w:t xml:space="preserve"> Trauma</w:t>
      </w:r>
      <w:r w:rsidRPr="00213CAC">
        <w:rPr>
          <w:rFonts w:ascii="Book Antiqua" w:eastAsia="宋体" w:hAnsi="Book Antiqua" w:cs="宋体"/>
          <w:color w:val="000000" w:themeColor="text1"/>
          <w:sz w:val="24"/>
          <w:szCs w:val="24"/>
        </w:rPr>
        <w:t xml:space="preserve"> 2008; </w:t>
      </w:r>
      <w:r w:rsidRPr="00213CAC">
        <w:rPr>
          <w:rFonts w:ascii="Book Antiqua" w:eastAsia="宋体" w:hAnsi="Book Antiqua" w:cs="宋体"/>
          <w:b/>
          <w:bCs/>
          <w:color w:val="000000" w:themeColor="text1"/>
          <w:sz w:val="24"/>
          <w:szCs w:val="24"/>
        </w:rPr>
        <w:t>22</w:t>
      </w:r>
      <w:r w:rsidRPr="00213CAC">
        <w:rPr>
          <w:rFonts w:ascii="Book Antiqua" w:eastAsia="宋体" w:hAnsi="Book Antiqua" w:cs="宋体"/>
          <w:color w:val="000000" w:themeColor="text1"/>
          <w:sz w:val="24"/>
          <w:szCs w:val="24"/>
        </w:rPr>
        <w:t>: 215 [PMID: 18404027 DOI: 10.1097/BOT.0b013e3181739395]</w:t>
      </w:r>
    </w:p>
    <w:p w14:paraId="6BE66C44" w14:textId="77777777" w:rsidR="00572977" w:rsidRDefault="00572977" w:rsidP="00213CAC">
      <w:pPr>
        <w:adjustRightInd w:val="0"/>
        <w:snapToGrid w:val="0"/>
        <w:spacing w:after="0" w:line="360" w:lineRule="auto"/>
        <w:ind w:right="239"/>
        <w:jc w:val="right"/>
        <w:rPr>
          <w:rStyle w:val="Strong"/>
          <w:rFonts w:ascii="Book Antiqua" w:eastAsia="宋体" w:hAnsi="Book Antiqua" w:cs="Arial"/>
          <w:noProof/>
          <w:sz w:val="24"/>
          <w:szCs w:val="24"/>
          <w:lang w:val="en-GB" w:eastAsia="zh-CN"/>
        </w:rPr>
      </w:pPr>
    </w:p>
    <w:p w14:paraId="19A7E12C" w14:textId="5CE8AB39" w:rsidR="00213CAC" w:rsidRPr="00213CAC" w:rsidRDefault="00213CAC" w:rsidP="00213CAC">
      <w:pPr>
        <w:adjustRightInd w:val="0"/>
        <w:snapToGrid w:val="0"/>
        <w:spacing w:after="0" w:line="360" w:lineRule="auto"/>
        <w:ind w:right="239"/>
        <w:jc w:val="right"/>
        <w:rPr>
          <w:rFonts w:ascii="Book Antiqua" w:hAnsi="Book Antiqua"/>
          <w:b/>
          <w:bCs/>
          <w:sz w:val="24"/>
          <w:szCs w:val="24"/>
          <w:lang w:val="en-GB"/>
        </w:rPr>
      </w:pPr>
      <w:r w:rsidRPr="00213CAC">
        <w:rPr>
          <w:rStyle w:val="Strong"/>
          <w:rFonts w:ascii="Book Antiqua" w:hAnsi="Book Antiqua" w:cs="Arial"/>
          <w:noProof/>
          <w:sz w:val="24"/>
          <w:szCs w:val="24"/>
          <w:lang w:val="en-GB"/>
        </w:rPr>
        <w:t>P-Reviewer:</w:t>
      </w:r>
      <w:r w:rsidRPr="00213CAC">
        <w:rPr>
          <w:rFonts w:ascii="Book Antiqua" w:hAnsi="Book Antiqua"/>
          <w:color w:val="000000"/>
          <w:sz w:val="24"/>
          <w:szCs w:val="24"/>
          <w:lang w:val="en-GB"/>
        </w:rPr>
        <w:t xml:space="preserve"> Hasegawa</w:t>
      </w:r>
      <w:r w:rsidRPr="00213CAC">
        <w:rPr>
          <w:rFonts w:ascii="Book Antiqua" w:eastAsia="宋体" w:hAnsi="Book Antiqua"/>
          <w:color w:val="000000"/>
          <w:sz w:val="24"/>
          <w:szCs w:val="24"/>
          <w:lang w:val="en-GB" w:eastAsia="zh-CN"/>
        </w:rPr>
        <w:t xml:space="preserve"> M</w:t>
      </w:r>
      <w:r w:rsidRPr="00213CAC">
        <w:rPr>
          <w:rFonts w:ascii="Book Antiqua" w:hAnsi="Book Antiqua"/>
          <w:color w:val="000000"/>
          <w:sz w:val="24"/>
          <w:szCs w:val="24"/>
          <w:lang w:val="en-GB"/>
        </w:rPr>
        <w:t xml:space="preserve">, </w:t>
      </w:r>
      <w:proofErr w:type="spellStart"/>
      <w:r w:rsidRPr="00213CAC">
        <w:rPr>
          <w:rFonts w:ascii="Book Antiqua" w:hAnsi="Book Antiqua"/>
          <w:color w:val="000000"/>
          <w:sz w:val="24"/>
          <w:szCs w:val="24"/>
          <w:lang w:val="en-GB"/>
        </w:rPr>
        <w:t>Kovar</w:t>
      </w:r>
      <w:proofErr w:type="spellEnd"/>
      <w:r w:rsidRPr="00213CAC">
        <w:rPr>
          <w:rFonts w:ascii="Book Antiqua" w:eastAsia="宋体" w:hAnsi="Book Antiqua"/>
          <w:color w:val="000000"/>
          <w:sz w:val="24"/>
          <w:szCs w:val="24"/>
          <w:lang w:val="en-GB" w:eastAsia="zh-CN"/>
        </w:rPr>
        <w:t xml:space="preserve"> FM</w:t>
      </w:r>
      <w:r w:rsidRPr="00213CAC">
        <w:rPr>
          <w:rFonts w:ascii="Book Antiqua" w:hAnsi="Book Antiqua"/>
          <w:color w:val="000000"/>
          <w:sz w:val="24"/>
          <w:szCs w:val="24"/>
          <w:lang w:val="en-GB" w:eastAsia="zh-CN"/>
        </w:rPr>
        <w:t>, Schmitz</w:t>
      </w:r>
      <w:r w:rsidRPr="00213CAC">
        <w:rPr>
          <w:rFonts w:ascii="Book Antiqua" w:eastAsia="宋体" w:hAnsi="Book Antiqua"/>
          <w:color w:val="000000"/>
          <w:sz w:val="24"/>
          <w:szCs w:val="24"/>
          <w:lang w:val="en-GB" w:eastAsia="zh-CN"/>
        </w:rPr>
        <w:t xml:space="preserve"> MR, Vaishya R</w:t>
      </w:r>
      <w:r w:rsidRPr="00213CAC">
        <w:rPr>
          <w:rFonts w:ascii="Book Antiqua" w:hAnsi="Book Antiqua"/>
          <w:bCs/>
          <w:sz w:val="24"/>
          <w:szCs w:val="24"/>
          <w:lang w:val="en-GB"/>
        </w:rPr>
        <w:t xml:space="preserve"> </w:t>
      </w:r>
      <w:r w:rsidRPr="00213CAC">
        <w:rPr>
          <w:rFonts w:ascii="Book Antiqua" w:hAnsi="Book Antiqua"/>
          <w:b/>
          <w:bCs/>
          <w:sz w:val="24"/>
          <w:szCs w:val="24"/>
          <w:lang w:val="en-GB"/>
        </w:rPr>
        <w:t>S-Editor:</w:t>
      </w:r>
      <w:r w:rsidRPr="00213CAC">
        <w:rPr>
          <w:rFonts w:ascii="Book Antiqua" w:hAnsi="Book Antiqua"/>
          <w:bCs/>
          <w:sz w:val="24"/>
          <w:szCs w:val="24"/>
          <w:lang w:val="en-GB"/>
        </w:rPr>
        <w:t xml:space="preserve"> Tian YL</w:t>
      </w:r>
    </w:p>
    <w:p w14:paraId="58760BAE" w14:textId="77777777" w:rsidR="00213CAC" w:rsidRPr="00213CAC" w:rsidRDefault="00213CAC" w:rsidP="00213CAC">
      <w:pPr>
        <w:adjustRightInd w:val="0"/>
        <w:snapToGrid w:val="0"/>
        <w:spacing w:after="0" w:line="360" w:lineRule="auto"/>
        <w:ind w:right="239"/>
        <w:jc w:val="right"/>
        <w:rPr>
          <w:rFonts w:ascii="Book Antiqua" w:hAnsi="Book Antiqua"/>
          <w:bCs/>
          <w:sz w:val="24"/>
          <w:szCs w:val="24"/>
        </w:rPr>
      </w:pPr>
      <w:r w:rsidRPr="00213CAC">
        <w:rPr>
          <w:rFonts w:ascii="Book Antiqua" w:hAnsi="Book Antiqua"/>
          <w:b/>
          <w:bCs/>
          <w:sz w:val="24"/>
          <w:szCs w:val="24"/>
        </w:rPr>
        <w:t>L-Editor:   E-Editor:</w:t>
      </w:r>
    </w:p>
    <w:p w14:paraId="53E72770" w14:textId="77777777" w:rsidR="00213CAC" w:rsidRPr="00213CAC" w:rsidRDefault="00213CAC" w:rsidP="00213CAC">
      <w:pPr>
        <w:spacing w:after="0" w:line="360" w:lineRule="auto"/>
        <w:jc w:val="both"/>
        <w:rPr>
          <w:rFonts w:ascii="Book Antiqua" w:eastAsia="宋体" w:hAnsi="Book Antiqua" w:cs="宋体"/>
          <w:color w:val="000000" w:themeColor="text1"/>
          <w:sz w:val="24"/>
          <w:szCs w:val="24"/>
          <w:lang w:eastAsia="zh-CN"/>
        </w:rPr>
      </w:pPr>
    </w:p>
    <w:p w14:paraId="0E88739D" w14:textId="51F0217A" w:rsidR="00851530" w:rsidRPr="00213CAC" w:rsidRDefault="00851530" w:rsidP="00213CAC">
      <w:pPr>
        <w:spacing w:after="0" w:line="360" w:lineRule="auto"/>
        <w:jc w:val="both"/>
        <w:rPr>
          <w:rFonts w:ascii="Book Antiqua" w:hAnsi="Book Antiqua" w:cs="Times New Roman"/>
          <w:b/>
          <w:color w:val="000000" w:themeColor="text1"/>
          <w:sz w:val="24"/>
          <w:szCs w:val="24"/>
        </w:rPr>
      </w:pPr>
      <w:r w:rsidRPr="00213CAC">
        <w:rPr>
          <w:rFonts w:ascii="Book Antiqua" w:hAnsi="Book Antiqua" w:cs="Times New Roman"/>
          <w:b/>
          <w:color w:val="000000" w:themeColor="text1"/>
          <w:sz w:val="24"/>
          <w:szCs w:val="24"/>
        </w:rPr>
        <w:br w:type="page"/>
      </w:r>
    </w:p>
    <w:p w14:paraId="4DA6C041" w14:textId="77777777" w:rsidR="00A019D2" w:rsidRPr="00213CAC" w:rsidRDefault="00A019D2" w:rsidP="00213CAC">
      <w:pPr>
        <w:spacing w:after="0" w:line="360" w:lineRule="auto"/>
        <w:jc w:val="both"/>
        <w:rPr>
          <w:rFonts w:ascii="Book Antiqua" w:hAnsi="Book Antiqua" w:cs="Times New Roman"/>
          <w:color w:val="000000" w:themeColor="text1"/>
          <w:sz w:val="24"/>
          <w:szCs w:val="24"/>
        </w:rPr>
      </w:pPr>
      <w:r w:rsidRPr="00213CAC">
        <w:rPr>
          <w:rFonts w:ascii="Book Antiqua" w:hAnsi="Book Antiqua"/>
          <w:noProof/>
          <w:color w:val="000000" w:themeColor="text1"/>
          <w:sz w:val="24"/>
          <w:szCs w:val="24"/>
        </w:rPr>
        <w:lastRenderedPageBreak/>
        <w:drawing>
          <wp:inline distT="0" distB="0" distL="0" distR="0" wp14:anchorId="202BFA5B" wp14:editId="52304096">
            <wp:extent cx="4076700" cy="2447925"/>
            <wp:effectExtent l="0" t="0" r="0" b="9525"/>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64B129" w14:textId="40ED4969" w:rsidR="00572977" w:rsidRPr="0086425D" w:rsidRDefault="00572977" w:rsidP="00572977">
      <w:pPr>
        <w:autoSpaceDE w:val="0"/>
        <w:autoSpaceDN w:val="0"/>
        <w:adjustRightInd w:val="0"/>
        <w:spacing w:after="0" w:line="360" w:lineRule="auto"/>
        <w:jc w:val="both"/>
        <w:rPr>
          <w:rFonts w:ascii="Book Antiqua" w:eastAsia="宋体" w:hAnsi="Book Antiqua" w:cs="Times New Roman"/>
          <w:b/>
          <w:color w:val="000000" w:themeColor="text1"/>
          <w:sz w:val="24"/>
          <w:szCs w:val="24"/>
          <w:lang w:eastAsia="zh-CN"/>
        </w:rPr>
      </w:pPr>
      <w:r w:rsidRPr="00213CAC">
        <w:rPr>
          <w:rFonts w:ascii="Book Antiqua" w:hAnsi="Book Antiqua" w:cs="Times New Roman"/>
          <w:b/>
          <w:color w:val="000000" w:themeColor="text1"/>
          <w:sz w:val="24"/>
          <w:szCs w:val="24"/>
        </w:rPr>
        <w:t xml:space="preserve">Figure </w:t>
      </w:r>
      <w:r w:rsidRPr="00213CAC">
        <w:rPr>
          <w:rFonts w:ascii="Book Antiqua" w:eastAsia="宋体" w:hAnsi="Book Antiqua" w:cs="Times New Roman"/>
          <w:b/>
          <w:color w:val="000000" w:themeColor="text1"/>
          <w:sz w:val="24"/>
          <w:szCs w:val="24"/>
          <w:lang w:eastAsia="zh-CN"/>
        </w:rPr>
        <w:t>1</w:t>
      </w:r>
      <w:r w:rsidRPr="00213CAC">
        <w:rPr>
          <w:rFonts w:ascii="Book Antiqua" w:hAnsi="Book Antiqua" w:cs="Times New Roman"/>
          <w:b/>
          <w:color w:val="000000" w:themeColor="text1"/>
          <w:sz w:val="24"/>
          <w:szCs w:val="24"/>
        </w:rPr>
        <w:t xml:space="preserve"> Differences in inpatient costs based on operative approach</w:t>
      </w:r>
      <w:r w:rsidRPr="00213CAC">
        <w:rPr>
          <w:rFonts w:ascii="Book Antiqua" w:eastAsia="宋体" w:hAnsi="Book Antiqua" w:cs="Times New Roman"/>
          <w:b/>
          <w:color w:val="000000" w:themeColor="text1"/>
          <w:sz w:val="24"/>
          <w:szCs w:val="24"/>
          <w:lang w:eastAsia="zh-CN"/>
        </w:rPr>
        <w:t>.</w:t>
      </w:r>
      <w:r>
        <w:rPr>
          <w:rFonts w:ascii="Book Antiqua" w:eastAsia="宋体" w:hAnsi="Book Antiqua" w:cs="Times New Roman" w:hint="eastAsia"/>
          <w:b/>
          <w:color w:val="000000" w:themeColor="text1"/>
          <w:sz w:val="24"/>
          <w:szCs w:val="24"/>
          <w:lang w:eastAsia="zh-CN"/>
        </w:rPr>
        <w:t xml:space="preserve"> </w:t>
      </w:r>
      <w:r w:rsidRPr="0086425D">
        <w:rPr>
          <w:rFonts w:ascii="Book Antiqua" w:eastAsia="宋体" w:hAnsi="Book Antiqua" w:cs="Times New Roman" w:hint="eastAsia"/>
          <w:color w:val="000000" w:themeColor="text1"/>
          <w:sz w:val="24"/>
          <w:szCs w:val="24"/>
          <w:lang w:eastAsia="zh-CN"/>
        </w:rPr>
        <w:t xml:space="preserve">ORIF: </w:t>
      </w:r>
      <w:r w:rsidRPr="00213CAC">
        <w:rPr>
          <w:rFonts w:ascii="Book Antiqua" w:hAnsi="Book Antiqua" w:cs="Times New Roman"/>
          <w:color w:val="000000" w:themeColor="text1"/>
          <w:sz w:val="24"/>
          <w:szCs w:val="24"/>
        </w:rPr>
        <w:t>Open reduction and internal fixation</w:t>
      </w:r>
      <w:r>
        <w:rPr>
          <w:rFonts w:ascii="Book Antiqua" w:eastAsia="宋体" w:hAnsi="Book Antiqua" w:cs="Times New Roman" w:hint="eastAsia"/>
          <w:color w:val="000000" w:themeColor="text1"/>
          <w:sz w:val="24"/>
          <w:szCs w:val="24"/>
          <w:lang w:eastAsia="zh-CN"/>
        </w:rPr>
        <w:t xml:space="preserve">; </w:t>
      </w:r>
      <w:r>
        <w:rPr>
          <w:rFonts w:ascii="Book Antiqua" w:eastAsia="宋体" w:hAnsi="Book Antiqua" w:cs="Times New Roman"/>
          <w:color w:val="000000" w:themeColor="text1"/>
          <w:sz w:val="24"/>
          <w:szCs w:val="24"/>
          <w:lang w:eastAsia="zh-CN"/>
        </w:rPr>
        <w:t>LOS</w:t>
      </w:r>
      <w:r>
        <w:rPr>
          <w:rFonts w:ascii="Book Antiqua" w:eastAsia="宋体" w:hAnsi="Book Antiqua" w:cs="Times New Roman" w:hint="eastAsia"/>
          <w:color w:val="000000" w:themeColor="text1"/>
          <w:sz w:val="24"/>
          <w:szCs w:val="24"/>
          <w:lang w:eastAsia="zh-CN"/>
        </w:rPr>
        <w:t xml:space="preserve">: </w:t>
      </w:r>
      <w:r w:rsidRPr="00213CAC">
        <w:rPr>
          <w:rFonts w:ascii="Book Antiqua" w:hAnsi="Book Antiqua" w:cs="Times New Roman"/>
          <w:color w:val="000000" w:themeColor="text1"/>
          <w:sz w:val="24"/>
          <w:szCs w:val="24"/>
        </w:rPr>
        <w:t>Length of stay</w:t>
      </w:r>
      <w:r>
        <w:rPr>
          <w:rFonts w:ascii="Book Antiqua" w:eastAsia="宋体" w:hAnsi="Book Antiqua" w:cs="Times New Roman" w:hint="eastAsia"/>
          <w:color w:val="000000" w:themeColor="text1"/>
          <w:sz w:val="24"/>
          <w:szCs w:val="24"/>
          <w:lang w:eastAsia="zh-CN"/>
        </w:rPr>
        <w:t>.</w:t>
      </w:r>
    </w:p>
    <w:p w14:paraId="112A5D3A" w14:textId="285DBD52" w:rsidR="00851530" w:rsidRDefault="00851530" w:rsidP="00213CAC">
      <w:pPr>
        <w:spacing w:after="0" w:line="360" w:lineRule="auto"/>
        <w:jc w:val="both"/>
        <w:rPr>
          <w:rFonts w:ascii="Book Antiqua" w:eastAsia="宋体" w:hAnsi="Book Antiqua" w:cs="Times New Roman"/>
          <w:color w:val="000000" w:themeColor="text1"/>
          <w:sz w:val="24"/>
          <w:szCs w:val="24"/>
          <w:lang w:eastAsia="zh-CN"/>
        </w:rPr>
      </w:pPr>
    </w:p>
    <w:p w14:paraId="6A2620FA" w14:textId="77777777" w:rsidR="00572977" w:rsidRDefault="00572977" w:rsidP="00213CAC">
      <w:pPr>
        <w:spacing w:after="0" w:line="360" w:lineRule="auto"/>
        <w:jc w:val="both"/>
        <w:rPr>
          <w:rFonts w:ascii="Book Antiqua" w:eastAsia="宋体" w:hAnsi="Book Antiqua" w:cs="Times New Roman"/>
          <w:color w:val="000000" w:themeColor="text1"/>
          <w:sz w:val="24"/>
          <w:szCs w:val="24"/>
          <w:lang w:eastAsia="zh-CN"/>
        </w:rPr>
      </w:pPr>
    </w:p>
    <w:p w14:paraId="53CBFCDF" w14:textId="77777777" w:rsidR="00572977" w:rsidRDefault="00572977" w:rsidP="00213CAC">
      <w:pPr>
        <w:spacing w:after="0" w:line="360" w:lineRule="auto"/>
        <w:jc w:val="both"/>
        <w:rPr>
          <w:rFonts w:ascii="Book Antiqua" w:eastAsia="宋体" w:hAnsi="Book Antiqua" w:cs="Times New Roman"/>
          <w:color w:val="000000" w:themeColor="text1"/>
          <w:sz w:val="24"/>
          <w:szCs w:val="24"/>
          <w:lang w:eastAsia="zh-CN"/>
        </w:rPr>
      </w:pPr>
    </w:p>
    <w:p w14:paraId="53B0DFFC" w14:textId="77777777" w:rsidR="00572977" w:rsidRDefault="00572977" w:rsidP="00213CAC">
      <w:pPr>
        <w:spacing w:after="0" w:line="360" w:lineRule="auto"/>
        <w:jc w:val="both"/>
        <w:rPr>
          <w:rFonts w:ascii="Book Antiqua" w:eastAsia="宋体" w:hAnsi="Book Antiqua" w:cs="Times New Roman"/>
          <w:color w:val="000000" w:themeColor="text1"/>
          <w:sz w:val="24"/>
          <w:szCs w:val="24"/>
          <w:lang w:eastAsia="zh-CN"/>
        </w:rPr>
      </w:pPr>
    </w:p>
    <w:p w14:paraId="438DB2BE" w14:textId="77777777" w:rsidR="00572977" w:rsidRDefault="00572977" w:rsidP="00213CAC">
      <w:pPr>
        <w:spacing w:after="0" w:line="360" w:lineRule="auto"/>
        <w:jc w:val="both"/>
        <w:rPr>
          <w:rFonts w:ascii="Book Antiqua" w:eastAsia="宋体" w:hAnsi="Book Antiqua" w:cs="Times New Roman"/>
          <w:color w:val="000000" w:themeColor="text1"/>
          <w:sz w:val="24"/>
          <w:szCs w:val="24"/>
          <w:lang w:eastAsia="zh-CN"/>
        </w:rPr>
      </w:pPr>
    </w:p>
    <w:p w14:paraId="2E0F07F4" w14:textId="77777777" w:rsidR="00572977" w:rsidRDefault="00572977" w:rsidP="00213CAC">
      <w:pPr>
        <w:spacing w:after="0" w:line="360" w:lineRule="auto"/>
        <w:jc w:val="both"/>
        <w:rPr>
          <w:rFonts w:ascii="Book Antiqua" w:eastAsia="宋体" w:hAnsi="Book Antiqua" w:cs="Times New Roman"/>
          <w:color w:val="000000" w:themeColor="text1"/>
          <w:sz w:val="24"/>
          <w:szCs w:val="24"/>
          <w:lang w:eastAsia="zh-CN"/>
        </w:rPr>
      </w:pPr>
    </w:p>
    <w:p w14:paraId="11B0E8D2" w14:textId="77777777" w:rsidR="00572977" w:rsidRDefault="00572977" w:rsidP="00213CAC">
      <w:pPr>
        <w:spacing w:after="0" w:line="360" w:lineRule="auto"/>
        <w:jc w:val="both"/>
        <w:rPr>
          <w:rFonts w:ascii="Book Antiqua" w:eastAsia="宋体" w:hAnsi="Book Antiqua" w:cs="Times New Roman"/>
          <w:color w:val="000000" w:themeColor="text1"/>
          <w:sz w:val="24"/>
          <w:szCs w:val="24"/>
          <w:lang w:eastAsia="zh-CN"/>
        </w:rPr>
      </w:pPr>
    </w:p>
    <w:p w14:paraId="4AE07736" w14:textId="77777777" w:rsidR="00572977" w:rsidRPr="00572977" w:rsidRDefault="00572977" w:rsidP="00213CAC">
      <w:pPr>
        <w:spacing w:after="0" w:line="360" w:lineRule="auto"/>
        <w:jc w:val="both"/>
        <w:rPr>
          <w:rFonts w:ascii="Book Antiqua" w:eastAsia="宋体" w:hAnsi="Book Antiqua" w:cs="Times New Roman"/>
          <w:color w:val="000000" w:themeColor="text1"/>
          <w:sz w:val="24"/>
          <w:szCs w:val="24"/>
          <w:lang w:eastAsia="zh-CN"/>
        </w:rPr>
      </w:pPr>
    </w:p>
    <w:p w14:paraId="2F34B3D4" w14:textId="77777777" w:rsidR="00A019D2" w:rsidRPr="00213CAC" w:rsidRDefault="00A019D2" w:rsidP="00213CAC">
      <w:pPr>
        <w:spacing w:after="0" w:line="360" w:lineRule="auto"/>
        <w:jc w:val="both"/>
        <w:rPr>
          <w:rFonts w:ascii="Book Antiqua" w:hAnsi="Book Antiqua" w:cs="Times New Roman"/>
          <w:color w:val="000000" w:themeColor="text1"/>
          <w:sz w:val="24"/>
          <w:szCs w:val="24"/>
        </w:rPr>
      </w:pPr>
    </w:p>
    <w:p w14:paraId="7BA87D32" w14:textId="3F6779F5" w:rsidR="00851530" w:rsidRPr="00213CAC" w:rsidRDefault="00A019D2" w:rsidP="00213CAC">
      <w:pPr>
        <w:spacing w:after="0" w:line="360" w:lineRule="auto"/>
        <w:jc w:val="both"/>
        <w:rPr>
          <w:rFonts w:ascii="Book Antiqua" w:eastAsia="宋体" w:hAnsi="Book Antiqua" w:cs="Times New Roman"/>
          <w:b/>
          <w:color w:val="000000" w:themeColor="text1"/>
          <w:sz w:val="24"/>
          <w:szCs w:val="24"/>
          <w:lang w:eastAsia="zh-CN"/>
        </w:rPr>
      </w:pPr>
      <w:r w:rsidRPr="00213CAC">
        <w:rPr>
          <w:rFonts w:ascii="Book Antiqua" w:hAnsi="Book Antiqua"/>
          <w:noProof/>
          <w:color w:val="000000" w:themeColor="text1"/>
          <w:sz w:val="24"/>
          <w:szCs w:val="24"/>
        </w:rPr>
        <w:drawing>
          <wp:inline distT="0" distB="0" distL="0" distR="0" wp14:anchorId="202A97EE" wp14:editId="1D134C58">
            <wp:extent cx="4486275" cy="2605087"/>
            <wp:effectExtent l="0" t="0" r="9525"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6A2CBC" w14:textId="77777777" w:rsidR="00572977" w:rsidRPr="00FF2D28" w:rsidRDefault="00572977" w:rsidP="00572977">
      <w:pPr>
        <w:spacing w:after="0" w:line="360" w:lineRule="auto"/>
        <w:jc w:val="both"/>
        <w:rPr>
          <w:rFonts w:ascii="Book Antiqua" w:eastAsia="宋体" w:hAnsi="Book Antiqua" w:cs="Times New Roman"/>
          <w:b/>
          <w:color w:val="000000" w:themeColor="text1"/>
          <w:sz w:val="24"/>
          <w:szCs w:val="24"/>
          <w:lang w:eastAsia="zh-CN"/>
        </w:rPr>
      </w:pPr>
      <w:r w:rsidRPr="00213CAC">
        <w:rPr>
          <w:rFonts w:ascii="Book Antiqua" w:hAnsi="Book Antiqua" w:cs="Times New Roman"/>
          <w:b/>
          <w:color w:val="000000" w:themeColor="text1"/>
          <w:sz w:val="24"/>
          <w:szCs w:val="24"/>
        </w:rPr>
        <w:lastRenderedPageBreak/>
        <w:t xml:space="preserve">Figure </w:t>
      </w:r>
      <w:r w:rsidRPr="00213CAC">
        <w:rPr>
          <w:rFonts w:ascii="Book Antiqua" w:eastAsia="宋体" w:hAnsi="Book Antiqua" w:cs="Times New Roman"/>
          <w:b/>
          <w:color w:val="000000" w:themeColor="text1"/>
          <w:sz w:val="24"/>
          <w:szCs w:val="24"/>
          <w:lang w:eastAsia="zh-CN"/>
        </w:rPr>
        <w:t xml:space="preserve">2 </w:t>
      </w:r>
      <w:r w:rsidRPr="00213CAC">
        <w:rPr>
          <w:rFonts w:ascii="Book Antiqua" w:hAnsi="Book Antiqua" w:cs="Times New Roman"/>
          <w:b/>
          <w:color w:val="000000" w:themeColor="text1"/>
          <w:sz w:val="24"/>
          <w:szCs w:val="24"/>
        </w:rPr>
        <w:t>Differences in complication and readmission rates based on operative approach</w:t>
      </w:r>
      <w:r w:rsidRPr="00213CAC">
        <w:rPr>
          <w:rFonts w:ascii="Book Antiqua" w:eastAsia="宋体" w:hAnsi="Book Antiqua" w:cs="Times New Roman"/>
          <w:b/>
          <w:color w:val="000000" w:themeColor="text1"/>
          <w:sz w:val="24"/>
          <w:szCs w:val="24"/>
          <w:lang w:eastAsia="zh-CN"/>
        </w:rPr>
        <w:t>.</w:t>
      </w:r>
      <w:r w:rsidRPr="00FF2D28">
        <w:rPr>
          <w:rFonts w:ascii="Book Antiqua" w:eastAsia="宋体" w:hAnsi="Book Antiqua" w:cs="Times New Roman" w:hint="eastAsia"/>
          <w:color w:val="000000" w:themeColor="text1"/>
          <w:sz w:val="24"/>
          <w:szCs w:val="24"/>
          <w:lang w:eastAsia="zh-CN"/>
        </w:rPr>
        <w:t xml:space="preserve"> </w:t>
      </w:r>
      <w:r w:rsidRPr="0086425D">
        <w:rPr>
          <w:rFonts w:ascii="Book Antiqua" w:eastAsia="宋体" w:hAnsi="Book Antiqua" w:cs="Times New Roman" w:hint="eastAsia"/>
          <w:color w:val="000000" w:themeColor="text1"/>
          <w:sz w:val="24"/>
          <w:szCs w:val="24"/>
          <w:lang w:eastAsia="zh-CN"/>
        </w:rPr>
        <w:t xml:space="preserve">ORIF: </w:t>
      </w:r>
      <w:r w:rsidRPr="00213CAC">
        <w:rPr>
          <w:rFonts w:ascii="Book Antiqua" w:hAnsi="Book Antiqua" w:cs="Times New Roman"/>
          <w:color w:val="000000" w:themeColor="text1"/>
          <w:sz w:val="24"/>
          <w:szCs w:val="24"/>
        </w:rPr>
        <w:t>Open reduction and internal fixation</w:t>
      </w:r>
      <w:r>
        <w:rPr>
          <w:rFonts w:ascii="Book Antiqua" w:eastAsia="宋体" w:hAnsi="Book Antiqua" w:cs="Times New Roman" w:hint="eastAsia"/>
          <w:color w:val="000000" w:themeColor="text1"/>
          <w:sz w:val="24"/>
          <w:szCs w:val="24"/>
          <w:lang w:eastAsia="zh-CN"/>
        </w:rPr>
        <w:t>.</w:t>
      </w:r>
    </w:p>
    <w:p w14:paraId="7FBE9234" w14:textId="77777777" w:rsidR="00851530" w:rsidRPr="00213CAC" w:rsidRDefault="00851530" w:rsidP="00213CAC">
      <w:pPr>
        <w:spacing w:after="0" w:line="360" w:lineRule="auto"/>
        <w:jc w:val="both"/>
        <w:rPr>
          <w:rFonts w:ascii="Book Antiqua" w:eastAsia="宋体" w:hAnsi="Book Antiqua" w:cs="Times New Roman"/>
          <w:b/>
          <w:color w:val="000000" w:themeColor="text1"/>
          <w:sz w:val="24"/>
          <w:szCs w:val="24"/>
          <w:lang w:eastAsia="zh-CN"/>
        </w:rPr>
      </w:pPr>
      <w:r w:rsidRPr="00213CAC">
        <w:rPr>
          <w:rFonts w:ascii="Book Antiqua" w:eastAsia="宋体" w:hAnsi="Book Antiqua" w:cs="Times New Roman"/>
          <w:b/>
          <w:color w:val="000000" w:themeColor="text1"/>
          <w:sz w:val="24"/>
          <w:szCs w:val="24"/>
          <w:lang w:eastAsia="zh-CN"/>
        </w:rPr>
        <w:br w:type="page"/>
      </w:r>
    </w:p>
    <w:p w14:paraId="1E37027F" w14:textId="77777777" w:rsidR="00851530" w:rsidRPr="00213CAC" w:rsidRDefault="00851530" w:rsidP="00213CAC">
      <w:pPr>
        <w:spacing w:after="0" w:line="360" w:lineRule="auto"/>
        <w:jc w:val="both"/>
        <w:rPr>
          <w:rFonts w:ascii="Book Antiqua" w:eastAsia="宋体" w:hAnsi="Book Antiqua" w:cs="Times New Roman"/>
          <w:b/>
          <w:color w:val="000000" w:themeColor="text1"/>
          <w:sz w:val="24"/>
          <w:szCs w:val="24"/>
          <w:lang w:eastAsia="zh-CN"/>
        </w:rPr>
      </w:pPr>
    </w:p>
    <w:p w14:paraId="6EEC888B" w14:textId="5543959B" w:rsidR="00A019D2" w:rsidRPr="00213CAC" w:rsidRDefault="00A019D2" w:rsidP="00213CAC">
      <w:pPr>
        <w:spacing w:after="0" w:line="360" w:lineRule="auto"/>
        <w:jc w:val="both"/>
        <w:rPr>
          <w:rFonts w:ascii="Book Antiqua" w:eastAsia="宋体" w:hAnsi="Book Antiqua" w:cs="Times New Roman"/>
          <w:color w:val="000000" w:themeColor="text1"/>
          <w:sz w:val="24"/>
          <w:szCs w:val="24"/>
          <w:lang w:eastAsia="zh-CN"/>
        </w:rPr>
      </w:pPr>
      <w:r w:rsidRPr="00213CAC">
        <w:rPr>
          <w:rFonts w:ascii="Book Antiqua" w:hAnsi="Book Antiqua"/>
          <w:noProof/>
          <w:color w:val="000000" w:themeColor="text1"/>
          <w:sz w:val="24"/>
          <w:szCs w:val="24"/>
        </w:rPr>
        <w:drawing>
          <wp:inline distT="0" distB="0" distL="0" distR="0" wp14:anchorId="08649F5E" wp14:editId="6E8E26C0">
            <wp:extent cx="4095750" cy="2471737"/>
            <wp:effectExtent l="0" t="0" r="1905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8D60AF" w14:textId="77777777" w:rsidR="00572977" w:rsidRPr="00FF2D28" w:rsidRDefault="00572977" w:rsidP="00572977">
      <w:pPr>
        <w:spacing w:after="0" w:line="360" w:lineRule="auto"/>
        <w:jc w:val="both"/>
        <w:rPr>
          <w:rFonts w:ascii="Book Antiqua" w:eastAsia="宋体" w:hAnsi="Book Antiqua" w:cs="Times New Roman"/>
          <w:b/>
          <w:color w:val="000000" w:themeColor="text1"/>
          <w:sz w:val="24"/>
          <w:szCs w:val="24"/>
          <w:lang w:eastAsia="zh-CN"/>
        </w:rPr>
      </w:pPr>
      <w:r w:rsidRPr="00213CAC">
        <w:rPr>
          <w:rFonts w:ascii="Book Antiqua" w:hAnsi="Book Antiqua" w:cs="Times New Roman"/>
          <w:b/>
          <w:color w:val="000000" w:themeColor="text1"/>
          <w:sz w:val="24"/>
          <w:szCs w:val="24"/>
        </w:rPr>
        <w:t xml:space="preserve">Figure </w:t>
      </w:r>
      <w:r w:rsidRPr="00213CAC">
        <w:rPr>
          <w:rFonts w:ascii="Book Antiqua" w:eastAsia="宋体" w:hAnsi="Book Antiqua" w:cs="Times New Roman"/>
          <w:b/>
          <w:color w:val="000000" w:themeColor="text1"/>
          <w:sz w:val="24"/>
          <w:szCs w:val="24"/>
          <w:lang w:eastAsia="zh-CN"/>
        </w:rPr>
        <w:t>3</w:t>
      </w:r>
      <w:r w:rsidRPr="00213CAC">
        <w:rPr>
          <w:rFonts w:ascii="Book Antiqua" w:hAnsi="Book Antiqua" w:cs="Times New Roman"/>
          <w:b/>
          <w:color w:val="000000" w:themeColor="text1"/>
          <w:sz w:val="24"/>
          <w:szCs w:val="24"/>
        </w:rPr>
        <w:t xml:space="preserve"> Reasons for complications based on operative approach</w:t>
      </w:r>
      <w:r w:rsidRPr="00213CAC">
        <w:rPr>
          <w:rFonts w:ascii="Book Antiqua" w:eastAsia="宋体" w:hAnsi="Book Antiqua" w:cs="Times New Roman"/>
          <w:b/>
          <w:color w:val="000000" w:themeColor="text1"/>
          <w:sz w:val="24"/>
          <w:szCs w:val="24"/>
          <w:lang w:eastAsia="zh-CN"/>
        </w:rPr>
        <w:t>.</w:t>
      </w:r>
      <w:r w:rsidRPr="00FF2D28">
        <w:rPr>
          <w:rFonts w:ascii="Book Antiqua" w:eastAsia="宋体" w:hAnsi="Book Antiqua" w:cs="Times New Roman" w:hint="eastAsia"/>
          <w:color w:val="000000" w:themeColor="text1"/>
          <w:sz w:val="24"/>
          <w:szCs w:val="24"/>
          <w:lang w:eastAsia="zh-CN"/>
        </w:rPr>
        <w:t xml:space="preserve"> </w:t>
      </w:r>
      <w:r w:rsidRPr="0086425D">
        <w:rPr>
          <w:rFonts w:ascii="Book Antiqua" w:eastAsia="宋体" w:hAnsi="Book Antiqua" w:cs="Times New Roman" w:hint="eastAsia"/>
          <w:color w:val="000000" w:themeColor="text1"/>
          <w:sz w:val="24"/>
          <w:szCs w:val="24"/>
          <w:lang w:eastAsia="zh-CN"/>
        </w:rPr>
        <w:t xml:space="preserve">ORIF: </w:t>
      </w:r>
      <w:r w:rsidRPr="00213CAC">
        <w:rPr>
          <w:rFonts w:ascii="Book Antiqua" w:hAnsi="Book Antiqua" w:cs="Times New Roman"/>
          <w:color w:val="000000" w:themeColor="text1"/>
          <w:sz w:val="24"/>
          <w:szCs w:val="24"/>
        </w:rPr>
        <w:t>Open reduction and internal fixation</w:t>
      </w:r>
      <w:r>
        <w:rPr>
          <w:rFonts w:ascii="Book Antiqua" w:eastAsia="宋体" w:hAnsi="Book Antiqua" w:cs="Times New Roman" w:hint="eastAsia"/>
          <w:color w:val="000000" w:themeColor="text1"/>
          <w:sz w:val="24"/>
          <w:szCs w:val="24"/>
          <w:lang w:eastAsia="zh-CN"/>
        </w:rPr>
        <w:t xml:space="preserve">; </w:t>
      </w:r>
      <w:r>
        <w:rPr>
          <w:rFonts w:ascii="Book Antiqua" w:eastAsia="宋体" w:hAnsi="Book Antiqua" w:cs="Times New Roman"/>
          <w:color w:val="000000" w:themeColor="text1"/>
          <w:sz w:val="24"/>
          <w:szCs w:val="24"/>
          <w:lang w:eastAsia="zh-CN"/>
        </w:rPr>
        <w:t>DVT</w:t>
      </w:r>
      <w:r>
        <w:rPr>
          <w:rFonts w:ascii="Book Antiqua" w:eastAsia="宋体" w:hAnsi="Book Antiqua" w:cs="Times New Roman" w:hint="eastAsia"/>
          <w:color w:val="000000" w:themeColor="text1"/>
          <w:sz w:val="24"/>
          <w:szCs w:val="24"/>
          <w:lang w:eastAsia="zh-CN"/>
        </w:rPr>
        <w:t xml:space="preserve">: </w:t>
      </w:r>
      <w:r w:rsidRPr="00213CAC">
        <w:rPr>
          <w:rFonts w:ascii="Book Antiqua" w:hAnsi="Book Antiqua" w:cs="Times New Roman"/>
          <w:color w:val="000000" w:themeColor="text1"/>
          <w:sz w:val="24"/>
          <w:szCs w:val="24"/>
        </w:rPr>
        <w:t>Deep venous thrombosis</w:t>
      </w:r>
      <w:r>
        <w:rPr>
          <w:rFonts w:ascii="Book Antiqua" w:eastAsia="宋体" w:hAnsi="Book Antiqua" w:cs="Times New Roman" w:hint="eastAsia"/>
          <w:color w:val="000000" w:themeColor="text1"/>
          <w:sz w:val="24"/>
          <w:szCs w:val="24"/>
          <w:lang w:eastAsia="zh-CN"/>
        </w:rPr>
        <w:t>.</w:t>
      </w:r>
    </w:p>
    <w:p w14:paraId="090DEDBE" w14:textId="77777777" w:rsidR="00851530" w:rsidRPr="00213CAC" w:rsidRDefault="00851530" w:rsidP="00213CAC">
      <w:pPr>
        <w:spacing w:after="0" w:line="360" w:lineRule="auto"/>
        <w:jc w:val="both"/>
        <w:rPr>
          <w:rFonts w:ascii="Book Antiqua" w:hAnsi="Book Antiqua" w:cs="Times New Roman"/>
          <w:b/>
          <w:color w:val="000000" w:themeColor="text1"/>
          <w:sz w:val="24"/>
          <w:szCs w:val="24"/>
        </w:rPr>
      </w:pPr>
      <w:r w:rsidRPr="00213CAC">
        <w:rPr>
          <w:rFonts w:ascii="Book Antiqua" w:hAnsi="Book Antiqua" w:cs="Times New Roman"/>
          <w:b/>
          <w:color w:val="000000" w:themeColor="text1"/>
          <w:sz w:val="24"/>
          <w:szCs w:val="24"/>
        </w:rPr>
        <w:br w:type="page"/>
      </w:r>
    </w:p>
    <w:p w14:paraId="2AB26017" w14:textId="77777777" w:rsidR="00A019D2" w:rsidRPr="00213CAC" w:rsidRDefault="00A019D2" w:rsidP="00213CAC">
      <w:pPr>
        <w:spacing w:after="0" w:line="360" w:lineRule="auto"/>
        <w:jc w:val="both"/>
        <w:rPr>
          <w:rFonts w:ascii="Book Antiqua" w:hAnsi="Book Antiqua" w:cs="Times New Roman"/>
          <w:color w:val="000000" w:themeColor="text1"/>
          <w:sz w:val="24"/>
          <w:szCs w:val="24"/>
        </w:rPr>
      </w:pPr>
      <w:r w:rsidRPr="00213CAC">
        <w:rPr>
          <w:rFonts w:ascii="Book Antiqua" w:hAnsi="Book Antiqua"/>
          <w:noProof/>
          <w:color w:val="000000" w:themeColor="text1"/>
          <w:sz w:val="24"/>
          <w:szCs w:val="24"/>
        </w:rPr>
        <w:lastRenderedPageBreak/>
        <w:drawing>
          <wp:inline distT="0" distB="0" distL="0" distR="0" wp14:anchorId="700DFCCD" wp14:editId="63A83F34">
            <wp:extent cx="4086225" cy="2276476"/>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5C1D7E" w14:textId="77777777" w:rsidR="00572977" w:rsidRPr="00FF2D28" w:rsidRDefault="00572977" w:rsidP="00572977">
      <w:pPr>
        <w:spacing w:after="0" w:line="360" w:lineRule="auto"/>
        <w:jc w:val="both"/>
        <w:rPr>
          <w:rFonts w:ascii="Book Antiqua" w:eastAsia="宋体" w:hAnsi="Book Antiqua" w:cs="Times New Roman"/>
          <w:color w:val="000000" w:themeColor="text1"/>
          <w:sz w:val="24"/>
          <w:szCs w:val="24"/>
          <w:lang w:eastAsia="zh-CN"/>
        </w:rPr>
      </w:pPr>
      <w:r w:rsidRPr="00213CAC">
        <w:rPr>
          <w:rFonts w:ascii="Book Antiqua" w:hAnsi="Book Antiqua" w:cs="Times New Roman"/>
          <w:b/>
          <w:color w:val="000000" w:themeColor="text1"/>
          <w:sz w:val="24"/>
          <w:szCs w:val="24"/>
        </w:rPr>
        <w:t xml:space="preserve">Figure </w:t>
      </w:r>
      <w:r w:rsidRPr="00213CAC">
        <w:rPr>
          <w:rFonts w:ascii="Book Antiqua" w:eastAsia="宋体" w:hAnsi="Book Antiqua" w:cs="Times New Roman"/>
          <w:b/>
          <w:color w:val="000000" w:themeColor="text1"/>
          <w:sz w:val="24"/>
          <w:szCs w:val="24"/>
          <w:lang w:eastAsia="zh-CN"/>
        </w:rPr>
        <w:t>4</w:t>
      </w:r>
      <w:r w:rsidRPr="00213CAC">
        <w:rPr>
          <w:rFonts w:ascii="Book Antiqua" w:hAnsi="Book Antiqua" w:cs="Times New Roman"/>
          <w:b/>
          <w:color w:val="000000" w:themeColor="text1"/>
          <w:sz w:val="24"/>
          <w:szCs w:val="24"/>
        </w:rPr>
        <w:t xml:space="preserve"> Reasons for readmission based on operative approach</w:t>
      </w:r>
      <w:r w:rsidRPr="00213CAC">
        <w:rPr>
          <w:rFonts w:ascii="Book Antiqua" w:eastAsia="宋体" w:hAnsi="Book Antiqua" w:cs="Times New Roman"/>
          <w:b/>
          <w:color w:val="000000" w:themeColor="text1"/>
          <w:sz w:val="24"/>
          <w:szCs w:val="24"/>
          <w:lang w:eastAsia="zh-CN"/>
        </w:rPr>
        <w:t>.</w:t>
      </w:r>
      <w:r w:rsidRPr="00FF2D28">
        <w:rPr>
          <w:rFonts w:ascii="Book Antiqua" w:eastAsia="宋体" w:hAnsi="Book Antiqua" w:cs="Times New Roman" w:hint="eastAsia"/>
          <w:color w:val="000000" w:themeColor="text1"/>
          <w:sz w:val="24"/>
          <w:szCs w:val="24"/>
          <w:lang w:eastAsia="zh-CN"/>
        </w:rPr>
        <w:t xml:space="preserve"> </w:t>
      </w:r>
      <w:r w:rsidRPr="0086425D">
        <w:rPr>
          <w:rFonts w:ascii="Book Antiqua" w:eastAsia="宋体" w:hAnsi="Book Antiqua" w:cs="Times New Roman" w:hint="eastAsia"/>
          <w:color w:val="000000" w:themeColor="text1"/>
          <w:sz w:val="24"/>
          <w:szCs w:val="24"/>
          <w:lang w:eastAsia="zh-CN"/>
        </w:rPr>
        <w:t xml:space="preserve">ORIF: </w:t>
      </w:r>
      <w:r w:rsidRPr="00213CAC">
        <w:rPr>
          <w:rFonts w:ascii="Book Antiqua" w:hAnsi="Book Antiqua" w:cs="Times New Roman"/>
          <w:color w:val="000000" w:themeColor="text1"/>
          <w:sz w:val="24"/>
          <w:szCs w:val="24"/>
        </w:rPr>
        <w:t>Open reduction and internal fixation</w:t>
      </w:r>
      <w:r>
        <w:rPr>
          <w:rFonts w:ascii="Book Antiqua" w:eastAsia="宋体" w:hAnsi="Book Antiqua" w:cs="Times New Roman" w:hint="eastAsia"/>
          <w:color w:val="000000" w:themeColor="text1"/>
          <w:sz w:val="24"/>
          <w:szCs w:val="24"/>
          <w:lang w:eastAsia="zh-CN"/>
        </w:rPr>
        <w:t>.</w:t>
      </w:r>
    </w:p>
    <w:p w14:paraId="79F0DD7B" w14:textId="77777777" w:rsidR="00851530" w:rsidRPr="00213CAC" w:rsidRDefault="00851530" w:rsidP="00213CAC">
      <w:pPr>
        <w:spacing w:after="0" w:line="360" w:lineRule="auto"/>
        <w:jc w:val="both"/>
        <w:rPr>
          <w:rFonts w:ascii="Book Antiqua" w:eastAsia="Times New Roman" w:hAnsi="Book Antiqua" w:cs="Times New Roman"/>
          <w:b/>
          <w:color w:val="000000" w:themeColor="text1"/>
          <w:sz w:val="24"/>
          <w:szCs w:val="24"/>
        </w:rPr>
      </w:pPr>
      <w:r w:rsidRPr="00213CAC">
        <w:rPr>
          <w:rFonts w:ascii="Book Antiqua" w:eastAsia="Times New Roman" w:hAnsi="Book Antiqua" w:cs="Times New Roman"/>
          <w:b/>
          <w:color w:val="000000" w:themeColor="text1"/>
          <w:sz w:val="24"/>
          <w:szCs w:val="24"/>
        </w:rPr>
        <w:br w:type="page"/>
      </w:r>
    </w:p>
    <w:p w14:paraId="76C577B4" w14:textId="50702965" w:rsidR="00A019D2" w:rsidRPr="00213CAC" w:rsidRDefault="00BB2E71" w:rsidP="00213CAC">
      <w:pPr>
        <w:autoSpaceDE w:val="0"/>
        <w:autoSpaceDN w:val="0"/>
        <w:adjustRightInd w:val="0"/>
        <w:spacing w:after="0" w:line="360" w:lineRule="auto"/>
        <w:contextualSpacing/>
        <w:jc w:val="both"/>
        <w:rPr>
          <w:rFonts w:ascii="Book Antiqua" w:eastAsia="Times New Roman" w:hAnsi="Book Antiqua" w:cs="Times New Roman"/>
          <w:b/>
          <w:color w:val="000000" w:themeColor="text1"/>
          <w:sz w:val="24"/>
          <w:szCs w:val="24"/>
        </w:rPr>
      </w:pPr>
      <w:r w:rsidRPr="00213CAC">
        <w:rPr>
          <w:rFonts w:ascii="Book Antiqua" w:eastAsia="Times New Roman" w:hAnsi="Book Antiqua" w:cs="Times New Roman"/>
          <w:b/>
          <w:bCs/>
          <w:color w:val="000000" w:themeColor="text1"/>
          <w:sz w:val="24"/>
          <w:szCs w:val="24"/>
        </w:rPr>
        <w:lastRenderedPageBreak/>
        <w:t xml:space="preserve">Table </w:t>
      </w:r>
      <w:r w:rsidRPr="00213CAC">
        <w:rPr>
          <w:rFonts w:ascii="Book Antiqua" w:eastAsia="宋体" w:hAnsi="Book Antiqua" w:cs="Times New Roman"/>
          <w:b/>
          <w:bCs/>
          <w:color w:val="000000" w:themeColor="text1"/>
          <w:sz w:val="24"/>
          <w:szCs w:val="24"/>
          <w:lang w:eastAsia="zh-CN"/>
        </w:rPr>
        <w:t>1</w:t>
      </w:r>
      <w:r w:rsidRPr="00213CAC">
        <w:rPr>
          <w:rFonts w:ascii="Book Antiqua" w:eastAsia="Times New Roman" w:hAnsi="Book Antiqua" w:cs="Times New Roman"/>
          <w:color w:val="000000" w:themeColor="text1"/>
          <w:sz w:val="24"/>
          <w:szCs w:val="24"/>
        </w:rPr>
        <w:t xml:space="preserve"> </w:t>
      </w:r>
      <w:r w:rsidRPr="00213CAC">
        <w:rPr>
          <w:rFonts w:ascii="Book Antiqua" w:eastAsia="Times New Roman" w:hAnsi="Book Antiqua" w:cs="Times New Roman"/>
          <w:b/>
          <w:color w:val="000000" w:themeColor="text1"/>
          <w:sz w:val="24"/>
          <w:szCs w:val="24"/>
        </w:rPr>
        <w:t xml:space="preserve">Demographic </w:t>
      </w:r>
      <w:proofErr w:type="gramStart"/>
      <w:r w:rsidRPr="00213CAC">
        <w:rPr>
          <w:rFonts w:ascii="Book Antiqua" w:eastAsia="Times New Roman" w:hAnsi="Book Antiqua" w:cs="Times New Roman"/>
          <w:b/>
          <w:color w:val="000000" w:themeColor="text1"/>
          <w:sz w:val="24"/>
          <w:szCs w:val="24"/>
        </w:rPr>
        <w:t>characteristics</w:t>
      </w:r>
      <w:proofErr w:type="gramEnd"/>
      <w:r w:rsidRPr="00213CAC">
        <w:rPr>
          <w:rFonts w:ascii="Book Antiqua" w:eastAsia="Times New Roman" w:hAnsi="Book Antiqua" w:cs="Times New Roman"/>
          <w:b/>
          <w:color w:val="000000" w:themeColor="text1"/>
          <w:sz w:val="24"/>
          <w:szCs w:val="24"/>
        </w:rPr>
        <w:t xml:space="preserve"> of patients</w:t>
      </w:r>
    </w:p>
    <w:tbl>
      <w:tblPr>
        <w:tblStyle w:val="TableGrid"/>
        <w:tblW w:w="6793" w:type="dxa"/>
        <w:tblLook w:val="04A0" w:firstRow="1" w:lastRow="0" w:firstColumn="1" w:lastColumn="0" w:noHBand="0" w:noVBand="1"/>
      </w:tblPr>
      <w:tblGrid>
        <w:gridCol w:w="2397"/>
        <w:gridCol w:w="1416"/>
        <w:gridCol w:w="2217"/>
        <w:gridCol w:w="763"/>
      </w:tblGrid>
      <w:tr w:rsidR="00242242" w:rsidRPr="00213CAC" w14:paraId="764B648F" w14:textId="77777777" w:rsidTr="00BB2E71">
        <w:trPr>
          <w:trHeight w:val="320"/>
        </w:trPr>
        <w:tc>
          <w:tcPr>
            <w:tcW w:w="2397" w:type="dxa"/>
            <w:noWrap/>
            <w:hideMark/>
          </w:tcPr>
          <w:p w14:paraId="6DF434BC"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w:t>
            </w:r>
          </w:p>
        </w:tc>
        <w:tc>
          <w:tcPr>
            <w:tcW w:w="1416" w:type="dxa"/>
            <w:noWrap/>
            <w:hideMark/>
          </w:tcPr>
          <w:p w14:paraId="4C981525" w14:textId="70BBCBD1"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ORIF (</w:t>
            </w:r>
            <w:r w:rsidRPr="00213CAC">
              <w:rPr>
                <w:rFonts w:ascii="Book Antiqua" w:eastAsia="Times New Roman" w:hAnsi="Book Antiqua" w:cs="Times New Roman"/>
                <w:i/>
                <w:color w:val="000000" w:themeColor="text1"/>
                <w:sz w:val="24"/>
                <w:szCs w:val="24"/>
              </w:rPr>
              <w:t>n</w:t>
            </w:r>
            <w:r w:rsidR="00BB2E71" w:rsidRPr="00213CAC">
              <w:rPr>
                <w:rFonts w:ascii="Book Antiqua" w:eastAsia="宋体" w:hAnsi="Book Antiqua" w:cs="Times New Roman"/>
                <w:i/>
                <w:color w:val="000000" w:themeColor="text1"/>
                <w:sz w:val="24"/>
                <w:szCs w:val="24"/>
                <w:lang w:eastAsia="zh-CN"/>
              </w:rPr>
              <w:t xml:space="preserve"> </w:t>
            </w:r>
            <w:r w:rsidRPr="00213CAC">
              <w:rPr>
                <w:rFonts w:ascii="Book Antiqua" w:eastAsia="Times New Roman" w:hAnsi="Book Antiqua" w:cs="Times New Roman"/>
                <w:color w:val="000000" w:themeColor="text1"/>
                <w:sz w:val="24"/>
                <w:szCs w:val="24"/>
              </w:rPr>
              <w:t>=</w:t>
            </w:r>
            <w:r w:rsidR="00BB2E71" w:rsidRPr="00213CAC">
              <w:rPr>
                <w:rFonts w:ascii="Book Antiqua" w:eastAsia="宋体" w:hAnsi="Book Antiqua" w:cs="Times New Roman"/>
                <w:color w:val="000000" w:themeColor="text1"/>
                <w:sz w:val="24"/>
                <w:szCs w:val="24"/>
                <w:lang w:eastAsia="zh-CN"/>
              </w:rPr>
              <w:t xml:space="preserve"> </w:t>
            </w:r>
            <w:r w:rsidRPr="00213CAC">
              <w:rPr>
                <w:rFonts w:ascii="Book Antiqua" w:eastAsia="Times New Roman" w:hAnsi="Book Antiqua" w:cs="Times New Roman"/>
                <w:color w:val="000000" w:themeColor="text1"/>
                <w:sz w:val="24"/>
                <w:szCs w:val="24"/>
              </w:rPr>
              <w:t>31)</w:t>
            </w:r>
          </w:p>
        </w:tc>
        <w:tc>
          <w:tcPr>
            <w:tcW w:w="2217" w:type="dxa"/>
            <w:noWrap/>
            <w:hideMark/>
          </w:tcPr>
          <w:p w14:paraId="0170083C" w14:textId="5CD1C8F0"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Percutaneous (</w:t>
            </w:r>
            <w:r w:rsidR="00BB2E71" w:rsidRPr="00213CAC">
              <w:rPr>
                <w:rFonts w:ascii="Book Antiqua" w:eastAsia="Times New Roman" w:hAnsi="Book Antiqua" w:cs="Times New Roman"/>
                <w:i/>
                <w:color w:val="000000" w:themeColor="text1"/>
                <w:sz w:val="24"/>
                <w:szCs w:val="24"/>
              </w:rPr>
              <w:t>n</w:t>
            </w:r>
            <w:r w:rsidR="00BB2E71" w:rsidRPr="00213CAC">
              <w:rPr>
                <w:rFonts w:ascii="Book Antiqua" w:eastAsia="Times New Roman" w:hAnsi="Book Antiqua" w:cs="Times New Roman"/>
                <w:color w:val="000000" w:themeColor="text1"/>
                <w:sz w:val="24"/>
                <w:szCs w:val="24"/>
              </w:rPr>
              <w:t xml:space="preserve"> </w:t>
            </w:r>
            <w:r w:rsidRPr="00213CAC">
              <w:rPr>
                <w:rFonts w:ascii="Book Antiqua" w:eastAsia="Times New Roman" w:hAnsi="Book Antiqua" w:cs="Times New Roman"/>
                <w:color w:val="000000" w:themeColor="text1"/>
                <w:sz w:val="24"/>
                <w:szCs w:val="24"/>
              </w:rPr>
              <w:t>=</w:t>
            </w:r>
            <w:r w:rsidR="00BB2E71" w:rsidRPr="00213CAC">
              <w:rPr>
                <w:rFonts w:ascii="Book Antiqua" w:eastAsia="宋体" w:hAnsi="Book Antiqua" w:cs="Times New Roman"/>
                <w:color w:val="000000" w:themeColor="text1"/>
                <w:sz w:val="24"/>
                <w:szCs w:val="24"/>
                <w:lang w:eastAsia="zh-CN"/>
              </w:rPr>
              <w:t xml:space="preserve"> </w:t>
            </w:r>
            <w:r w:rsidRPr="00213CAC">
              <w:rPr>
                <w:rFonts w:ascii="Book Antiqua" w:eastAsia="Times New Roman" w:hAnsi="Book Antiqua" w:cs="Times New Roman"/>
                <w:color w:val="000000" w:themeColor="text1"/>
                <w:sz w:val="24"/>
                <w:szCs w:val="24"/>
              </w:rPr>
              <w:t>63)</w:t>
            </w:r>
          </w:p>
        </w:tc>
        <w:tc>
          <w:tcPr>
            <w:tcW w:w="763" w:type="dxa"/>
            <w:noWrap/>
            <w:hideMark/>
          </w:tcPr>
          <w:p w14:paraId="41F88677"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Total</w:t>
            </w:r>
          </w:p>
        </w:tc>
      </w:tr>
      <w:tr w:rsidR="00242242" w:rsidRPr="00213CAC" w14:paraId="4F1580F9" w14:textId="77777777" w:rsidTr="00BB2E71">
        <w:trPr>
          <w:trHeight w:val="320"/>
        </w:trPr>
        <w:tc>
          <w:tcPr>
            <w:tcW w:w="2397" w:type="dxa"/>
            <w:noWrap/>
            <w:hideMark/>
          </w:tcPr>
          <w:p w14:paraId="455DCBBE" w14:textId="77167C2C"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Average age (</w:t>
            </w:r>
            <w:proofErr w:type="spellStart"/>
            <w:r w:rsidRPr="00213CAC">
              <w:rPr>
                <w:rFonts w:ascii="Book Antiqua" w:eastAsia="Times New Roman" w:hAnsi="Book Antiqua" w:cs="Times New Roman"/>
                <w:color w:val="000000" w:themeColor="text1"/>
                <w:sz w:val="24"/>
                <w:szCs w:val="24"/>
              </w:rPr>
              <w:t>yr</w:t>
            </w:r>
            <w:proofErr w:type="spellEnd"/>
            <w:r w:rsidRPr="00213CAC">
              <w:rPr>
                <w:rFonts w:ascii="Book Antiqua" w:eastAsia="Times New Roman" w:hAnsi="Book Antiqua" w:cs="Times New Roman"/>
                <w:color w:val="000000" w:themeColor="text1"/>
                <w:sz w:val="24"/>
                <w:szCs w:val="24"/>
              </w:rPr>
              <w:t>)</w:t>
            </w:r>
          </w:p>
        </w:tc>
        <w:tc>
          <w:tcPr>
            <w:tcW w:w="1416" w:type="dxa"/>
            <w:noWrap/>
            <w:hideMark/>
          </w:tcPr>
          <w:p w14:paraId="3A5E135D" w14:textId="4759C1BF"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44</w:t>
            </w:r>
            <w:r w:rsidR="006F2756" w:rsidRPr="00213CAC">
              <w:rPr>
                <w:rFonts w:ascii="Book Antiqua" w:eastAsia="Times New Roman" w:hAnsi="Book Antiqua" w:cs="Times New Roman"/>
                <w:color w:val="000000" w:themeColor="text1"/>
                <w:sz w:val="24"/>
                <w:szCs w:val="24"/>
              </w:rPr>
              <w:t>.0</w:t>
            </w:r>
          </w:p>
        </w:tc>
        <w:tc>
          <w:tcPr>
            <w:tcW w:w="2217" w:type="dxa"/>
            <w:noWrap/>
            <w:hideMark/>
          </w:tcPr>
          <w:p w14:paraId="46199A5F"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37.1</w:t>
            </w:r>
          </w:p>
        </w:tc>
        <w:tc>
          <w:tcPr>
            <w:tcW w:w="763" w:type="dxa"/>
            <w:noWrap/>
            <w:hideMark/>
          </w:tcPr>
          <w:p w14:paraId="5F440234"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39.3</w:t>
            </w:r>
          </w:p>
        </w:tc>
      </w:tr>
      <w:tr w:rsidR="00242242" w:rsidRPr="00213CAC" w14:paraId="625D6C5E" w14:textId="77777777" w:rsidTr="00BB2E71">
        <w:trPr>
          <w:trHeight w:val="300"/>
        </w:trPr>
        <w:tc>
          <w:tcPr>
            <w:tcW w:w="2397" w:type="dxa"/>
            <w:noWrap/>
            <w:hideMark/>
          </w:tcPr>
          <w:p w14:paraId="0701A282"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Gender (</w:t>
            </w:r>
            <w:r w:rsidRPr="00213CAC">
              <w:rPr>
                <w:rFonts w:ascii="Book Antiqua" w:eastAsia="Times New Roman" w:hAnsi="Book Antiqua" w:cs="Times New Roman"/>
                <w:i/>
                <w:color w:val="000000" w:themeColor="text1"/>
                <w:sz w:val="24"/>
                <w:szCs w:val="24"/>
              </w:rPr>
              <w:t>n</w:t>
            </w:r>
            <w:r w:rsidRPr="00213CAC">
              <w:rPr>
                <w:rFonts w:ascii="Book Antiqua" w:eastAsia="Times New Roman" w:hAnsi="Book Antiqua" w:cs="Times New Roman"/>
                <w:color w:val="000000" w:themeColor="text1"/>
                <w:sz w:val="24"/>
                <w:szCs w:val="24"/>
              </w:rPr>
              <w:t>)</w:t>
            </w:r>
          </w:p>
        </w:tc>
        <w:tc>
          <w:tcPr>
            <w:tcW w:w="1416" w:type="dxa"/>
            <w:noWrap/>
            <w:hideMark/>
          </w:tcPr>
          <w:p w14:paraId="64C404BB"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w:t>
            </w:r>
          </w:p>
        </w:tc>
        <w:tc>
          <w:tcPr>
            <w:tcW w:w="2217" w:type="dxa"/>
            <w:noWrap/>
            <w:hideMark/>
          </w:tcPr>
          <w:p w14:paraId="4EF659EB"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w:t>
            </w:r>
          </w:p>
        </w:tc>
        <w:tc>
          <w:tcPr>
            <w:tcW w:w="763" w:type="dxa"/>
            <w:noWrap/>
            <w:hideMark/>
          </w:tcPr>
          <w:p w14:paraId="5BE459FF"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w:t>
            </w:r>
          </w:p>
        </w:tc>
      </w:tr>
      <w:tr w:rsidR="00242242" w:rsidRPr="00213CAC" w14:paraId="7C048A57" w14:textId="77777777" w:rsidTr="00BB2E71">
        <w:trPr>
          <w:trHeight w:val="300"/>
        </w:trPr>
        <w:tc>
          <w:tcPr>
            <w:tcW w:w="2397" w:type="dxa"/>
            <w:noWrap/>
            <w:hideMark/>
          </w:tcPr>
          <w:p w14:paraId="35133F18"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xml:space="preserve">    Male</w:t>
            </w:r>
          </w:p>
        </w:tc>
        <w:tc>
          <w:tcPr>
            <w:tcW w:w="1416" w:type="dxa"/>
            <w:noWrap/>
            <w:hideMark/>
          </w:tcPr>
          <w:p w14:paraId="3E68599B"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19</w:t>
            </w:r>
          </w:p>
        </w:tc>
        <w:tc>
          <w:tcPr>
            <w:tcW w:w="2217" w:type="dxa"/>
            <w:noWrap/>
            <w:hideMark/>
          </w:tcPr>
          <w:p w14:paraId="444259A3"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22</w:t>
            </w:r>
          </w:p>
        </w:tc>
        <w:tc>
          <w:tcPr>
            <w:tcW w:w="763" w:type="dxa"/>
            <w:noWrap/>
            <w:hideMark/>
          </w:tcPr>
          <w:p w14:paraId="4075A33F"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41</w:t>
            </w:r>
          </w:p>
        </w:tc>
      </w:tr>
      <w:tr w:rsidR="00242242" w:rsidRPr="00213CAC" w14:paraId="6C7504A4" w14:textId="77777777" w:rsidTr="00BB2E71">
        <w:trPr>
          <w:trHeight w:val="300"/>
        </w:trPr>
        <w:tc>
          <w:tcPr>
            <w:tcW w:w="2397" w:type="dxa"/>
            <w:noWrap/>
            <w:hideMark/>
          </w:tcPr>
          <w:p w14:paraId="553C1F5E"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xml:space="preserve">    Female</w:t>
            </w:r>
          </w:p>
        </w:tc>
        <w:tc>
          <w:tcPr>
            <w:tcW w:w="1416" w:type="dxa"/>
            <w:noWrap/>
            <w:hideMark/>
          </w:tcPr>
          <w:p w14:paraId="7E8C4B69"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12</w:t>
            </w:r>
          </w:p>
        </w:tc>
        <w:tc>
          <w:tcPr>
            <w:tcW w:w="2217" w:type="dxa"/>
            <w:noWrap/>
            <w:hideMark/>
          </w:tcPr>
          <w:p w14:paraId="6735FB6B"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41</w:t>
            </w:r>
          </w:p>
        </w:tc>
        <w:tc>
          <w:tcPr>
            <w:tcW w:w="763" w:type="dxa"/>
            <w:noWrap/>
            <w:hideMark/>
          </w:tcPr>
          <w:p w14:paraId="1CFB36E1"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53</w:t>
            </w:r>
          </w:p>
        </w:tc>
      </w:tr>
      <w:tr w:rsidR="00242242" w:rsidRPr="00213CAC" w14:paraId="35CA3FD5" w14:textId="77777777" w:rsidTr="00BB2E71">
        <w:trPr>
          <w:trHeight w:val="300"/>
        </w:trPr>
        <w:tc>
          <w:tcPr>
            <w:tcW w:w="2397" w:type="dxa"/>
            <w:noWrap/>
            <w:hideMark/>
          </w:tcPr>
          <w:p w14:paraId="603FFC8A"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Average BMI (kg/m</w:t>
            </w:r>
            <w:r w:rsidRPr="00213CAC">
              <w:rPr>
                <w:rFonts w:ascii="Book Antiqua" w:eastAsia="Times New Roman" w:hAnsi="Book Antiqua" w:cs="Times New Roman"/>
                <w:color w:val="000000" w:themeColor="text1"/>
                <w:sz w:val="24"/>
                <w:szCs w:val="24"/>
                <w:vertAlign w:val="superscript"/>
              </w:rPr>
              <w:t>2</w:t>
            </w:r>
            <w:r w:rsidRPr="00213CAC">
              <w:rPr>
                <w:rFonts w:ascii="Book Antiqua" w:eastAsia="Times New Roman" w:hAnsi="Book Antiqua" w:cs="Times New Roman"/>
                <w:color w:val="000000" w:themeColor="text1"/>
                <w:sz w:val="24"/>
                <w:szCs w:val="24"/>
              </w:rPr>
              <w:t>)</w:t>
            </w:r>
          </w:p>
        </w:tc>
        <w:tc>
          <w:tcPr>
            <w:tcW w:w="1416" w:type="dxa"/>
            <w:noWrap/>
            <w:hideMark/>
          </w:tcPr>
          <w:p w14:paraId="11C828CE"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26.1</w:t>
            </w:r>
          </w:p>
        </w:tc>
        <w:tc>
          <w:tcPr>
            <w:tcW w:w="2217" w:type="dxa"/>
            <w:noWrap/>
            <w:hideMark/>
          </w:tcPr>
          <w:p w14:paraId="46D2252D"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24.8</w:t>
            </w:r>
          </w:p>
        </w:tc>
        <w:tc>
          <w:tcPr>
            <w:tcW w:w="763" w:type="dxa"/>
            <w:noWrap/>
            <w:hideMark/>
          </w:tcPr>
          <w:p w14:paraId="06E90DFC" w14:textId="77777777" w:rsidR="009C31F8" w:rsidRPr="00213CAC" w:rsidRDefault="009C31F8"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25.5</w:t>
            </w:r>
          </w:p>
        </w:tc>
      </w:tr>
    </w:tbl>
    <w:p w14:paraId="0C94977C" w14:textId="24DD77CE" w:rsidR="00A019D2" w:rsidRPr="00213CAC" w:rsidRDefault="00BB2E71" w:rsidP="00213CAC">
      <w:pPr>
        <w:spacing w:after="0" w:line="360" w:lineRule="auto"/>
        <w:contextualSpacing/>
        <w:jc w:val="both"/>
        <w:rPr>
          <w:rFonts w:ascii="Book Antiqua" w:eastAsia="宋体" w:hAnsi="Book Antiqua" w:cs="Times New Roman"/>
          <w:color w:val="000000" w:themeColor="text1"/>
          <w:sz w:val="24"/>
          <w:szCs w:val="24"/>
          <w:lang w:eastAsia="zh-CN"/>
        </w:rPr>
      </w:pPr>
      <w:r w:rsidRPr="00213CAC">
        <w:rPr>
          <w:rFonts w:ascii="Book Antiqua" w:eastAsia="Times New Roman" w:hAnsi="Book Antiqua" w:cs="Times New Roman"/>
          <w:color w:val="000000" w:themeColor="text1"/>
          <w:sz w:val="24"/>
          <w:szCs w:val="24"/>
        </w:rPr>
        <w:t>ORIF</w:t>
      </w:r>
      <w:r w:rsidRPr="00213CAC">
        <w:rPr>
          <w:rFonts w:ascii="Book Antiqua" w:eastAsia="宋体" w:hAnsi="Book Antiqua" w:cs="Times New Roman"/>
          <w:color w:val="000000" w:themeColor="text1"/>
          <w:sz w:val="24"/>
          <w:szCs w:val="24"/>
          <w:lang w:eastAsia="zh-CN"/>
        </w:rPr>
        <w:t xml:space="preserve">: </w:t>
      </w:r>
      <w:r w:rsidRPr="00213CAC">
        <w:rPr>
          <w:rFonts w:ascii="Book Antiqua" w:hAnsi="Book Antiqua" w:cs="Times New Roman"/>
          <w:color w:val="000000" w:themeColor="text1"/>
          <w:sz w:val="24"/>
          <w:szCs w:val="24"/>
        </w:rPr>
        <w:t>Open reduction and internal fixation</w:t>
      </w:r>
      <w:r w:rsidRPr="00213CAC">
        <w:rPr>
          <w:rFonts w:ascii="Book Antiqua" w:eastAsia="宋体" w:hAnsi="Book Antiqua" w:cs="Times New Roman"/>
          <w:color w:val="000000" w:themeColor="text1"/>
          <w:sz w:val="24"/>
          <w:szCs w:val="24"/>
          <w:lang w:eastAsia="zh-CN"/>
        </w:rPr>
        <w:t>; BMI: Body mass index.</w:t>
      </w:r>
    </w:p>
    <w:p w14:paraId="433AF768" w14:textId="77777777" w:rsidR="00BB2E71" w:rsidRPr="00213CAC" w:rsidRDefault="00BB2E71" w:rsidP="00213CAC">
      <w:pPr>
        <w:spacing w:after="0" w:line="360" w:lineRule="auto"/>
        <w:jc w:val="both"/>
        <w:rPr>
          <w:rFonts w:ascii="Book Antiqua" w:eastAsia="宋体" w:hAnsi="Book Antiqua" w:cs="Times New Roman"/>
          <w:b/>
          <w:bCs/>
          <w:color w:val="000000" w:themeColor="text1"/>
          <w:sz w:val="24"/>
          <w:szCs w:val="24"/>
          <w:lang w:eastAsia="zh-CN"/>
        </w:rPr>
      </w:pPr>
    </w:p>
    <w:p w14:paraId="1414B290" w14:textId="77777777" w:rsidR="00851530" w:rsidRPr="00213CAC" w:rsidRDefault="00851530" w:rsidP="00213CAC">
      <w:pPr>
        <w:spacing w:after="0" w:line="360" w:lineRule="auto"/>
        <w:jc w:val="both"/>
        <w:rPr>
          <w:rFonts w:ascii="Book Antiqua" w:eastAsia="Times New Roman" w:hAnsi="Book Antiqua" w:cs="Times New Roman"/>
          <w:b/>
          <w:bCs/>
          <w:color w:val="000000" w:themeColor="text1"/>
          <w:sz w:val="24"/>
          <w:szCs w:val="24"/>
        </w:rPr>
      </w:pPr>
      <w:r w:rsidRPr="00213CAC">
        <w:rPr>
          <w:rFonts w:ascii="Book Antiqua" w:eastAsia="Times New Roman" w:hAnsi="Book Antiqua" w:cs="Times New Roman"/>
          <w:b/>
          <w:bCs/>
          <w:color w:val="000000" w:themeColor="text1"/>
          <w:sz w:val="24"/>
          <w:szCs w:val="24"/>
        </w:rPr>
        <w:br w:type="page"/>
      </w:r>
    </w:p>
    <w:p w14:paraId="46800BFA" w14:textId="286DB710" w:rsidR="00BB2E71" w:rsidRPr="00213CAC" w:rsidRDefault="00BB2E71" w:rsidP="00213CAC">
      <w:pPr>
        <w:spacing w:after="0" w:line="360" w:lineRule="auto"/>
        <w:jc w:val="both"/>
        <w:rPr>
          <w:rFonts w:ascii="Book Antiqua" w:eastAsia="宋体" w:hAnsi="Book Antiqua" w:cs="Times New Roman"/>
          <w:color w:val="000000" w:themeColor="text1"/>
          <w:sz w:val="24"/>
          <w:szCs w:val="24"/>
          <w:lang w:eastAsia="zh-CN"/>
        </w:rPr>
      </w:pPr>
      <w:r w:rsidRPr="00213CAC">
        <w:rPr>
          <w:rFonts w:ascii="Book Antiqua" w:eastAsia="Times New Roman" w:hAnsi="Book Antiqua" w:cs="Times New Roman"/>
          <w:b/>
          <w:bCs/>
          <w:color w:val="000000" w:themeColor="text1"/>
          <w:sz w:val="24"/>
          <w:szCs w:val="24"/>
        </w:rPr>
        <w:lastRenderedPageBreak/>
        <w:t xml:space="preserve">Table </w:t>
      </w:r>
      <w:r w:rsidRPr="00213CAC">
        <w:rPr>
          <w:rFonts w:ascii="Book Antiqua" w:eastAsia="宋体" w:hAnsi="Book Antiqua" w:cs="Times New Roman"/>
          <w:b/>
          <w:bCs/>
          <w:color w:val="000000" w:themeColor="text1"/>
          <w:sz w:val="24"/>
          <w:szCs w:val="24"/>
          <w:lang w:eastAsia="zh-CN"/>
        </w:rPr>
        <w:t>2</w:t>
      </w:r>
      <w:r w:rsidRPr="00213CAC">
        <w:rPr>
          <w:rFonts w:ascii="Book Antiqua" w:eastAsia="Times New Roman" w:hAnsi="Book Antiqua" w:cs="Times New Roman"/>
          <w:color w:val="000000" w:themeColor="text1"/>
          <w:sz w:val="24"/>
          <w:szCs w:val="24"/>
        </w:rPr>
        <w:t xml:space="preserve"> </w:t>
      </w:r>
      <w:r w:rsidRPr="00213CAC">
        <w:rPr>
          <w:rFonts w:ascii="Book Antiqua" w:eastAsia="Times New Roman" w:hAnsi="Book Antiqua" w:cs="Times New Roman"/>
          <w:b/>
          <w:color w:val="000000" w:themeColor="text1"/>
          <w:sz w:val="24"/>
          <w:szCs w:val="24"/>
        </w:rPr>
        <w:t>Hospital LOS, costs, and ER and clinic visits based on operative approach</w:t>
      </w:r>
    </w:p>
    <w:tbl>
      <w:tblPr>
        <w:tblStyle w:val="TableGrid"/>
        <w:tblW w:w="8355" w:type="dxa"/>
        <w:tblLook w:val="04A0" w:firstRow="1" w:lastRow="0" w:firstColumn="1" w:lastColumn="0" w:noHBand="0" w:noVBand="1"/>
      </w:tblPr>
      <w:tblGrid>
        <w:gridCol w:w="3979"/>
        <w:gridCol w:w="1354"/>
        <w:gridCol w:w="2120"/>
        <w:gridCol w:w="902"/>
      </w:tblGrid>
      <w:tr w:rsidR="00242242" w:rsidRPr="00213CAC" w14:paraId="0B98DA54" w14:textId="77777777" w:rsidTr="00BB2E71">
        <w:trPr>
          <w:trHeight w:val="320"/>
        </w:trPr>
        <w:tc>
          <w:tcPr>
            <w:tcW w:w="3979" w:type="dxa"/>
            <w:noWrap/>
            <w:hideMark/>
          </w:tcPr>
          <w:p w14:paraId="0B090926"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w:t>
            </w:r>
          </w:p>
        </w:tc>
        <w:tc>
          <w:tcPr>
            <w:tcW w:w="1354" w:type="dxa"/>
            <w:noWrap/>
            <w:hideMark/>
          </w:tcPr>
          <w:p w14:paraId="74B0A2A3" w14:textId="4A98A44D"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ORIF (</w:t>
            </w:r>
            <w:r w:rsidR="00BB2E71" w:rsidRPr="00213CAC">
              <w:rPr>
                <w:rFonts w:ascii="Book Antiqua" w:eastAsia="Times New Roman" w:hAnsi="Book Antiqua" w:cs="Times New Roman"/>
                <w:i/>
                <w:color w:val="000000" w:themeColor="text1"/>
                <w:sz w:val="24"/>
                <w:szCs w:val="24"/>
              </w:rPr>
              <w:t>n</w:t>
            </w:r>
            <w:r w:rsidR="00BB2E71" w:rsidRPr="00213CAC">
              <w:rPr>
                <w:rFonts w:ascii="Book Antiqua" w:eastAsia="宋体" w:hAnsi="Book Antiqua" w:cs="Times New Roman"/>
                <w:i/>
                <w:color w:val="000000" w:themeColor="text1"/>
                <w:sz w:val="24"/>
                <w:szCs w:val="24"/>
                <w:lang w:eastAsia="zh-CN"/>
              </w:rPr>
              <w:t xml:space="preserve"> </w:t>
            </w:r>
            <w:r w:rsidR="00BB2E71" w:rsidRPr="00213CAC">
              <w:rPr>
                <w:rFonts w:ascii="Book Antiqua" w:eastAsia="Times New Roman" w:hAnsi="Book Antiqua" w:cs="Times New Roman"/>
                <w:color w:val="000000" w:themeColor="text1"/>
                <w:sz w:val="24"/>
                <w:szCs w:val="24"/>
              </w:rPr>
              <w:t>=</w:t>
            </w:r>
            <w:r w:rsidR="00BB2E71" w:rsidRPr="00213CAC">
              <w:rPr>
                <w:rFonts w:ascii="Book Antiqua" w:eastAsia="宋体" w:hAnsi="Book Antiqua" w:cs="Times New Roman"/>
                <w:color w:val="000000" w:themeColor="text1"/>
                <w:sz w:val="24"/>
                <w:szCs w:val="24"/>
                <w:lang w:eastAsia="zh-CN"/>
              </w:rPr>
              <w:t xml:space="preserve"> </w:t>
            </w:r>
            <w:r w:rsidRPr="00213CAC">
              <w:rPr>
                <w:rFonts w:ascii="Book Antiqua" w:eastAsia="Times New Roman" w:hAnsi="Book Antiqua" w:cs="Times New Roman"/>
                <w:color w:val="000000" w:themeColor="text1"/>
                <w:sz w:val="24"/>
                <w:szCs w:val="24"/>
              </w:rPr>
              <w:t>31)</w:t>
            </w:r>
          </w:p>
        </w:tc>
        <w:tc>
          <w:tcPr>
            <w:tcW w:w="2120" w:type="dxa"/>
            <w:noWrap/>
            <w:hideMark/>
          </w:tcPr>
          <w:p w14:paraId="375C2B05" w14:textId="31D9B8F4"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Percutaneous (</w:t>
            </w:r>
            <w:r w:rsidR="00BB2E71" w:rsidRPr="00213CAC">
              <w:rPr>
                <w:rFonts w:ascii="Book Antiqua" w:eastAsia="Times New Roman" w:hAnsi="Book Antiqua" w:cs="Times New Roman"/>
                <w:i/>
                <w:color w:val="000000" w:themeColor="text1"/>
                <w:sz w:val="24"/>
                <w:szCs w:val="24"/>
              </w:rPr>
              <w:t>n</w:t>
            </w:r>
            <w:r w:rsidR="00BB2E71" w:rsidRPr="00213CAC">
              <w:rPr>
                <w:rFonts w:ascii="Book Antiqua" w:eastAsia="宋体" w:hAnsi="Book Antiqua" w:cs="Times New Roman"/>
                <w:i/>
                <w:color w:val="000000" w:themeColor="text1"/>
                <w:sz w:val="24"/>
                <w:szCs w:val="24"/>
                <w:lang w:eastAsia="zh-CN"/>
              </w:rPr>
              <w:t xml:space="preserve"> </w:t>
            </w:r>
            <w:r w:rsidR="00BB2E71" w:rsidRPr="00213CAC">
              <w:rPr>
                <w:rFonts w:ascii="Book Antiqua" w:eastAsia="Times New Roman" w:hAnsi="Book Antiqua" w:cs="Times New Roman"/>
                <w:color w:val="000000" w:themeColor="text1"/>
                <w:sz w:val="24"/>
                <w:szCs w:val="24"/>
              </w:rPr>
              <w:t>=</w:t>
            </w:r>
            <w:r w:rsidR="00BB2E71" w:rsidRPr="00213CAC">
              <w:rPr>
                <w:rFonts w:ascii="Book Antiqua" w:eastAsia="宋体" w:hAnsi="Book Antiqua" w:cs="Times New Roman"/>
                <w:color w:val="000000" w:themeColor="text1"/>
                <w:sz w:val="24"/>
                <w:szCs w:val="24"/>
                <w:lang w:eastAsia="zh-CN"/>
              </w:rPr>
              <w:t xml:space="preserve"> </w:t>
            </w:r>
            <w:r w:rsidRPr="00213CAC">
              <w:rPr>
                <w:rFonts w:ascii="Book Antiqua" w:eastAsia="Times New Roman" w:hAnsi="Book Antiqua" w:cs="Times New Roman"/>
                <w:color w:val="000000" w:themeColor="text1"/>
                <w:sz w:val="24"/>
                <w:szCs w:val="24"/>
              </w:rPr>
              <w:t>63)</w:t>
            </w:r>
          </w:p>
        </w:tc>
        <w:tc>
          <w:tcPr>
            <w:tcW w:w="902" w:type="dxa"/>
            <w:noWrap/>
            <w:hideMark/>
          </w:tcPr>
          <w:p w14:paraId="65EB368E" w14:textId="7B33735E" w:rsidR="00197B75" w:rsidRPr="00213CAC" w:rsidRDefault="00BB2E71"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i/>
                <w:color w:val="000000" w:themeColor="text1"/>
                <w:sz w:val="24"/>
                <w:szCs w:val="24"/>
              </w:rPr>
              <w:t>P</w:t>
            </w:r>
            <w:r w:rsidR="00197B75" w:rsidRPr="00213CAC">
              <w:rPr>
                <w:rFonts w:ascii="Book Antiqua" w:eastAsia="Times New Roman" w:hAnsi="Book Antiqua" w:cs="Times New Roman"/>
                <w:color w:val="000000" w:themeColor="text1"/>
                <w:sz w:val="24"/>
                <w:szCs w:val="24"/>
              </w:rPr>
              <w:t>-value</w:t>
            </w:r>
          </w:p>
        </w:tc>
      </w:tr>
      <w:tr w:rsidR="00242242" w:rsidRPr="00213CAC" w14:paraId="1A4984A0" w14:textId="77777777" w:rsidTr="00BB2E71">
        <w:trPr>
          <w:trHeight w:val="320"/>
        </w:trPr>
        <w:tc>
          <w:tcPr>
            <w:tcW w:w="3979" w:type="dxa"/>
            <w:noWrap/>
            <w:hideMark/>
          </w:tcPr>
          <w:p w14:paraId="01FC7BD8"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Initial hospitalization</w:t>
            </w:r>
          </w:p>
        </w:tc>
        <w:tc>
          <w:tcPr>
            <w:tcW w:w="1354" w:type="dxa"/>
            <w:noWrap/>
            <w:hideMark/>
          </w:tcPr>
          <w:p w14:paraId="4E27D134"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w:t>
            </w:r>
          </w:p>
        </w:tc>
        <w:tc>
          <w:tcPr>
            <w:tcW w:w="2120" w:type="dxa"/>
            <w:noWrap/>
            <w:hideMark/>
          </w:tcPr>
          <w:p w14:paraId="68919986"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w:t>
            </w:r>
          </w:p>
        </w:tc>
        <w:tc>
          <w:tcPr>
            <w:tcW w:w="902" w:type="dxa"/>
            <w:noWrap/>
            <w:hideMark/>
          </w:tcPr>
          <w:p w14:paraId="34BB8E29"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w:t>
            </w:r>
          </w:p>
        </w:tc>
      </w:tr>
      <w:tr w:rsidR="00242242" w:rsidRPr="00213CAC" w14:paraId="429A862B" w14:textId="77777777" w:rsidTr="00BB2E71">
        <w:trPr>
          <w:trHeight w:val="300"/>
        </w:trPr>
        <w:tc>
          <w:tcPr>
            <w:tcW w:w="3979" w:type="dxa"/>
            <w:noWrap/>
            <w:hideMark/>
          </w:tcPr>
          <w:p w14:paraId="1171BDC7" w14:textId="4A035FFD"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xml:space="preserve">    Average LOS (d)</w:t>
            </w:r>
          </w:p>
        </w:tc>
        <w:tc>
          <w:tcPr>
            <w:tcW w:w="1354" w:type="dxa"/>
            <w:noWrap/>
            <w:hideMark/>
          </w:tcPr>
          <w:p w14:paraId="538A31FD"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9.1</w:t>
            </w:r>
          </w:p>
        </w:tc>
        <w:tc>
          <w:tcPr>
            <w:tcW w:w="2120" w:type="dxa"/>
            <w:noWrap/>
            <w:hideMark/>
          </w:tcPr>
          <w:p w14:paraId="77ACA7AD"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6.1</w:t>
            </w:r>
          </w:p>
        </w:tc>
        <w:tc>
          <w:tcPr>
            <w:tcW w:w="902" w:type="dxa"/>
            <w:noWrap/>
            <w:hideMark/>
          </w:tcPr>
          <w:p w14:paraId="35A97FD9"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0.043</w:t>
            </w:r>
          </w:p>
        </w:tc>
      </w:tr>
      <w:tr w:rsidR="00242242" w:rsidRPr="00213CAC" w14:paraId="447FFFA0" w14:textId="77777777" w:rsidTr="00BB2E71">
        <w:trPr>
          <w:trHeight w:val="300"/>
        </w:trPr>
        <w:tc>
          <w:tcPr>
            <w:tcW w:w="3979" w:type="dxa"/>
            <w:noWrap/>
            <w:hideMark/>
          </w:tcPr>
          <w:p w14:paraId="3D19ED66"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xml:space="preserve">        Average time (admission-surgery)</w:t>
            </w:r>
          </w:p>
        </w:tc>
        <w:tc>
          <w:tcPr>
            <w:tcW w:w="1354" w:type="dxa"/>
            <w:noWrap/>
            <w:hideMark/>
          </w:tcPr>
          <w:p w14:paraId="26B52A5D"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2.4</w:t>
            </w:r>
          </w:p>
        </w:tc>
        <w:tc>
          <w:tcPr>
            <w:tcW w:w="2120" w:type="dxa"/>
            <w:noWrap/>
            <w:hideMark/>
          </w:tcPr>
          <w:p w14:paraId="0F26F021"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1.5</w:t>
            </w:r>
          </w:p>
        </w:tc>
        <w:tc>
          <w:tcPr>
            <w:tcW w:w="902" w:type="dxa"/>
            <w:noWrap/>
            <w:hideMark/>
          </w:tcPr>
          <w:p w14:paraId="63D6DA42"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0.062</w:t>
            </w:r>
          </w:p>
        </w:tc>
      </w:tr>
      <w:tr w:rsidR="00242242" w:rsidRPr="00213CAC" w14:paraId="79447A9F" w14:textId="77777777" w:rsidTr="00BB2E71">
        <w:trPr>
          <w:trHeight w:val="300"/>
        </w:trPr>
        <w:tc>
          <w:tcPr>
            <w:tcW w:w="3979" w:type="dxa"/>
            <w:noWrap/>
            <w:hideMark/>
          </w:tcPr>
          <w:p w14:paraId="7D7E7B4E"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xml:space="preserve">        Average time (surgery-discharge)</w:t>
            </w:r>
          </w:p>
        </w:tc>
        <w:tc>
          <w:tcPr>
            <w:tcW w:w="1354" w:type="dxa"/>
            <w:noWrap/>
            <w:hideMark/>
          </w:tcPr>
          <w:p w14:paraId="784D6BE6"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6.6</w:t>
            </w:r>
          </w:p>
        </w:tc>
        <w:tc>
          <w:tcPr>
            <w:tcW w:w="2120" w:type="dxa"/>
            <w:noWrap/>
            <w:hideMark/>
          </w:tcPr>
          <w:p w14:paraId="4D314D77"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4.6</w:t>
            </w:r>
          </w:p>
        </w:tc>
        <w:tc>
          <w:tcPr>
            <w:tcW w:w="902" w:type="dxa"/>
            <w:noWrap/>
            <w:hideMark/>
          </w:tcPr>
          <w:p w14:paraId="7775B242"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0.045</w:t>
            </w:r>
          </w:p>
        </w:tc>
      </w:tr>
      <w:tr w:rsidR="00242242" w:rsidRPr="00213CAC" w14:paraId="0BCD25F4" w14:textId="77777777" w:rsidTr="00BB2E71">
        <w:trPr>
          <w:trHeight w:val="300"/>
        </w:trPr>
        <w:tc>
          <w:tcPr>
            <w:tcW w:w="3979" w:type="dxa"/>
            <w:noWrap/>
            <w:hideMark/>
          </w:tcPr>
          <w:p w14:paraId="53210E49"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xml:space="preserve">    Average LOS costs</w:t>
            </w:r>
          </w:p>
        </w:tc>
        <w:tc>
          <w:tcPr>
            <w:tcW w:w="1354" w:type="dxa"/>
            <w:noWrap/>
            <w:hideMark/>
          </w:tcPr>
          <w:p w14:paraId="362DEF58" w14:textId="6C0608EA" w:rsidR="00197B75" w:rsidRPr="00213CAC" w:rsidRDefault="00FF2D28" w:rsidP="00213CAC">
            <w:pPr>
              <w:spacing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$45</w:t>
            </w:r>
            <w:r w:rsidR="00197B75" w:rsidRPr="00213CAC">
              <w:rPr>
                <w:rFonts w:ascii="Book Antiqua" w:eastAsia="Times New Roman" w:hAnsi="Book Antiqua" w:cs="Times New Roman"/>
                <w:color w:val="000000" w:themeColor="text1"/>
                <w:sz w:val="24"/>
                <w:szCs w:val="24"/>
              </w:rPr>
              <w:t>300</w:t>
            </w:r>
          </w:p>
        </w:tc>
        <w:tc>
          <w:tcPr>
            <w:tcW w:w="2120" w:type="dxa"/>
            <w:noWrap/>
            <w:hideMark/>
          </w:tcPr>
          <w:p w14:paraId="1B43E13B" w14:textId="14241DBA" w:rsidR="00197B75" w:rsidRPr="00213CAC" w:rsidRDefault="00FF2D28" w:rsidP="00213CAC">
            <w:pPr>
              <w:spacing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$31</w:t>
            </w:r>
            <w:r w:rsidR="00197B75" w:rsidRPr="00213CAC">
              <w:rPr>
                <w:rFonts w:ascii="Book Antiqua" w:eastAsia="Times New Roman" w:hAnsi="Book Antiqua" w:cs="Times New Roman"/>
                <w:color w:val="000000" w:themeColor="text1"/>
                <w:sz w:val="24"/>
                <w:szCs w:val="24"/>
              </w:rPr>
              <w:t>710</w:t>
            </w:r>
          </w:p>
        </w:tc>
        <w:tc>
          <w:tcPr>
            <w:tcW w:w="902" w:type="dxa"/>
            <w:noWrap/>
            <w:hideMark/>
          </w:tcPr>
          <w:p w14:paraId="16245B3E"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0.043</w:t>
            </w:r>
          </w:p>
        </w:tc>
      </w:tr>
      <w:tr w:rsidR="00242242" w:rsidRPr="00213CAC" w14:paraId="62C205D9" w14:textId="77777777" w:rsidTr="00BB2E71">
        <w:trPr>
          <w:trHeight w:val="300"/>
        </w:trPr>
        <w:tc>
          <w:tcPr>
            <w:tcW w:w="3979" w:type="dxa"/>
            <w:noWrap/>
            <w:hideMark/>
          </w:tcPr>
          <w:p w14:paraId="5835BF9B"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xml:space="preserve">        Average anesthesia costs</w:t>
            </w:r>
          </w:p>
        </w:tc>
        <w:tc>
          <w:tcPr>
            <w:tcW w:w="1354" w:type="dxa"/>
            <w:noWrap/>
            <w:hideMark/>
          </w:tcPr>
          <w:p w14:paraId="21047F78" w14:textId="5E78E9A9" w:rsidR="00197B75" w:rsidRPr="00213CAC" w:rsidRDefault="00FF2D28" w:rsidP="00213CAC">
            <w:pPr>
              <w:spacing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$4</w:t>
            </w:r>
            <w:r w:rsidR="00197B75" w:rsidRPr="00213CAC">
              <w:rPr>
                <w:rFonts w:ascii="Book Antiqua" w:eastAsia="Times New Roman" w:hAnsi="Book Antiqua" w:cs="Times New Roman"/>
                <w:color w:val="000000" w:themeColor="text1"/>
                <w:sz w:val="24"/>
                <w:szCs w:val="24"/>
              </w:rPr>
              <w:t>265</w:t>
            </w:r>
          </w:p>
        </w:tc>
        <w:tc>
          <w:tcPr>
            <w:tcW w:w="2120" w:type="dxa"/>
            <w:noWrap/>
            <w:hideMark/>
          </w:tcPr>
          <w:p w14:paraId="449AD01F" w14:textId="293A8478" w:rsidR="00197B75" w:rsidRPr="00213CAC" w:rsidRDefault="00FF2D28" w:rsidP="00213CAC">
            <w:pPr>
              <w:spacing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$2</w:t>
            </w:r>
            <w:r w:rsidR="00197B75" w:rsidRPr="00213CAC">
              <w:rPr>
                <w:rFonts w:ascii="Book Antiqua" w:eastAsia="Times New Roman" w:hAnsi="Book Antiqua" w:cs="Times New Roman"/>
                <w:color w:val="000000" w:themeColor="text1"/>
                <w:sz w:val="24"/>
                <w:szCs w:val="24"/>
              </w:rPr>
              <w:t>496</w:t>
            </w:r>
          </w:p>
        </w:tc>
        <w:tc>
          <w:tcPr>
            <w:tcW w:w="902" w:type="dxa"/>
            <w:noWrap/>
            <w:hideMark/>
          </w:tcPr>
          <w:p w14:paraId="022F1194"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0.001</w:t>
            </w:r>
          </w:p>
        </w:tc>
      </w:tr>
      <w:tr w:rsidR="00242242" w:rsidRPr="00213CAC" w14:paraId="01639523" w14:textId="77777777" w:rsidTr="00BB2E71">
        <w:trPr>
          <w:trHeight w:val="300"/>
        </w:trPr>
        <w:tc>
          <w:tcPr>
            <w:tcW w:w="3979" w:type="dxa"/>
            <w:noWrap/>
            <w:hideMark/>
          </w:tcPr>
          <w:p w14:paraId="486740AF"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xml:space="preserve">        Average surgical costs</w:t>
            </w:r>
          </w:p>
        </w:tc>
        <w:tc>
          <w:tcPr>
            <w:tcW w:w="1354" w:type="dxa"/>
            <w:noWrap/>
            <w:hideMark/>
          </w:tcPr>
          <w:p w14:paraId="3C2944CE" w14:textId="3CB088B6" w:rsidR="00197B75" w:rsidRPr="00213CAC" w:rsidRDefault="00FF2D28" w:rsidP="00213CAC">
            <w:pPr>
              <w:spacing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$13</w:t>
            </w:r>
            <w:r w:rsidR="00197B75" w:rsidRPr="00213CAC">
              <w:rPr>
                <w:rFonts w:ascii="Book Antiqua" w:eastAsia="Times New Roman" w:hAnsi="Book Antiqua" w:cs="Times New Roman"/>
                <w:color w:val="000000" w:themeColor="text1"/>
                <w:sz w:val="24"/>
                <w:szCs w:val="24"/>
              </w:rPr>
              <w:t>490</w:t>
            </w:r>
          </w:p>
        </w:tc>
        <w:tc>
          <w:tcPr>
            <w:tcW w:w="2120" w:type="dxa"/>
            <w:noWrap/>
            <w:hideMark/>
          </w:tcPr>
          <w:p w14:paraId="16415467" w14:textId="329BBB57" w:rsidR="00197B75" w:rsidRPr="00213CAC" w:rsidRDefault="00FF2D28" w:rsidP="00213CAC">
            <w:pPr>
              <w:spacing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$9</w:t>
            </w:r>
            <w:r w:rsidR="00197B75" w:rsidRPr="00213CAC">
              <w:rPr>
                <w:rFonts w:ascii="Book Antiqua" w:eastAsia="Times New Roman" w:hAnsi="Book Antiqua" w:cs="Times New Roman"/>
                <w:color w:val="000000" w:themeColor="text1"/>
                <w:sz w:val="24"/>
                <w:szCs w:val="24"/>
              </w:rPr>
              <w:t>089</w:t>
            </w:r>
          </w:p>
        </w:tc>
        <w:tc>
          <w:tcPr>
            <w:tcW w:w="902" w:type="dxa"/>
            <w:noWrap/>
            <w:hideMark/>
          </w:tcPr>
          <w:p w14:paraId="634FA46B" w14:textId="1B6EB839"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&lt;</w:t>
            </w:r>
            <w:r w:rsidR="00FF2D28">
              <w:rPr>
                <w:rFonts w:ascii="Book Antiqua" w:eastAsia="宋体" w:hAnsi="Book Antiqua" w:cs="Times New Roman" w:hint="eastAsia"/>
                <w:color w:val="000000" w:themeColor="text1"/>
                <w:sz w:val="24"/>
                <w:szCs w:val="24"/>
                <w:lang w:eastAsia="zh-CN"/>
              </w:rPr>
              <w:t xml:space="preserve"> </w:t>
            </w:r>
            <w:r w:rsidRPr="00213CAC">
              <w:rPr>
                <w:rFonts w:ascii="Book Antiqua" w:eastAsia="Times New Roman" w:hAnsi="Book Antiqua" w:cs="Times New Roman"/>
                <w:color w:val="000000" w:themeColor="text1"/>
                <w:sz w:val="24"/>
                <w:szCs w:val="24"/>
              </w:rPr>
              <w:t>0.001</w:t>
            </w:r>
          </w:p>
        </w:tc>
      </w:tr>
      <w:tr w:rsidR="00242242" w:rsidRPr="00213CAC" w14:paraId="5195E8C8" w14:textId="77777777" w:rsidTr="00BB2E71">
        <w:trPr>
          <w:trHeight w:val="300"/>
        </w:trPr>
        <w:tc>
          <w:tcPr>
            <w:tcW w:w="3979" w:type="dxa"/>
            <w:noWrap/>
            <w:hideMark/>
          </w:tcPr>
          <w:p w14:paraId="645D0148"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xml:space="preserve">        Average ancillary costs</w:t>
            </w:r>
          </w:p>
        </w:tc>
        <w:tc>
          <w:tcPr>
            <w:tcW w:w="1354" w:type="dxa"/>
            <w:noWrap/>
            <w:hideMark/>
          </w:tcPr>
          <w:p w14:paraId="5F070F62" w14:textId="565450CD" w:rsidR="00197B75" w:rsidRPr="00213CAC" w:rsidRDefault="00FF2D28" w:rsidP="00213CAC">
            <w:pPr>
              <w:spacing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$27</w:t>
            </w:r>
            <w:r w:rsidR="00197B75" w:rsidRPr="00213CAC">
              <w:rPr>
                <w:rFonts w:ascii="Book Antiqua" w:eastAsia="Times New Roman" w:hAnsi="Book Antiqua" w:cs="Times New Roman"/>
                <w:color w:val="000000" w:themeColor="text1"/>
                <w:sz w:val="24"/>
                <w:szCs w:val="24"/>
              </w:rPr>
              <w:t>811</w:t>
            </w:r>
          </w:p>
        </w:tc>
        <w:tc>
          <w:tcPr>
            <w:tcW w:w="2120" w:type="dxa"/>
            <w:noWrap/>
            <w:hideMark/>
          </w:tcPr>
          <w:p w14:paraId="2CE5FAF2" w14:textId="1E3BE92F" w:rsidR="00197B75" w:rsidRPr="00213CAC" w:rsidRDefault="00FF2D28" w:rsidP="00213CAC">
            <w:pPr>
              <w:spacing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$18</w:t>
            </w:r>
            <w:r w:rsidR="00197B75" w:rsidRPr="00213CAC">
              <w:rPr>
                <w:rFonts w:ascii="Book Antiqua" w:eastAsia="Times New Roman" w:hAnsi="Book Antiqua" w:cs="Times New Roman"/>
                <w:color w:val="000000" w:themeColor="text1"/>
                <w:sz w:val="24"/>
                <w:szCs w:val="24"/>
              </w:rPr>
              <w:t>476</w:t>
            </w:r>
          </w:p>
        </w:tc>
        <w:tc>
          <w:tcPr>
            <w:tcW w:w="902" w:type="dxa"/>
            <w:noWrap/>
            <w:hideMark/>
          </w:tcPr>
          <w:p w14:paraId="0DD8CF50"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0.239</w:t>
            </w:r>
          </w:p>
        </w:tc>
      </w:tr>
      <w:tr w:rsidR="00242242" w:rsidRPr="00213CAC" w14:paraId="6441A940" w14:textId="77777777" w:rsidTr="00BB2E71">
        <w:trPr>
          <w:trHeight w:val="300"/>
        </w:trPr>
        <w:tc>
          <w:tcPr>
            <w:tcW w:w="3979" w:type="dxa"/>
            <w:noWrap/>
            <w:hideMark/>
          </w:tcPr>
          <w:p w14:paraId="7F102DC0" w14:textId="1BB69D32" w:rsidR="00197B75" w:rsidRPr="00213CAC" w:rsidRDefault="00BB2E71" w:rsidP="00213CAC">
            <w:pPr>
              <w:spacing w:line="360" w:lineRule="auto"/>
              <w:jc w:val="both"/>
              <w:rPr>
                <w:rFonts w:ascii="Book Antiqua" w:eastAsia="宋体" w:hAnsi="Book Antiqua" w:cs="Times New Roman"/>
                <w:color w:val="000000" w:themeColor="text1"/>
                <w:sz w:val="24"/>
                <w:szCs w:val="24"/>
                <w:lang w:eastAsia="zh-CN"/>
              </w:rPr>
            </w:pPr>
            <w:r w:rsidRPr="00213CAC">
              <w:rPr>
                <w:rFonts w:ascii="Book Antiqua" w:eastAsia="Times New Roman" w:hAnsi="Book Antiqua" w:cs="Times New Roman"/>
                <w:color w:val="000000" w:themeColor="text1"/>
                <w:sz w:val="24"/>
                <w:szCs w:val="24"/>
              </w:rPr>
              <w:t xml:space="preserve">    Average </w:t>
            </w:r>
            <w:r w:rsidR="00197B75" w:rsidRPr="00213CAC">
              <w:rPr>
                <w:rFonts w:ascii="Book Antiqua" w:eastAsia="Times New Roman" w:hAnsi="Book Antiqua" w:cs="Times New Roman"/>
                <w:color w:val="000000" w:themeColor="text1"/>
                <w:sz w:val="24"/>
                <w:szCs w:val="24"/>
              </w:rPr>
              <w:t>clinic visits</w:t>
            </w:r>
          </w:p>
        </w:tc>
        <w:tc>
          <w:tcPr>
            <w:tcW w:w="1354" w:type="dxa"/>
            <w:noWrap/>
            <w:hideMark/>
          </w:tcPr>
          <w:p w14:paraId="2AB80A93"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4.1</w:t>
            </w:r>
          </w:p>
        </w:tc>
        <w:tc>
          <w:tcPr>
            <w:tcW w:w="2120" w:type="dxa"/>
            <w:noWrap/>
            <w:hideMark/>
          </w:tcPr>
          <w:p w14:paraId="717A6B90"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3.5</w:t>
            </w:r>
          </w:p>
        </w:tc>
        <w:tc>
          <w:tcPr>
            <w:tcW w:w="902" w:type="dxa"/>
            <w:noWrap/>
            <w:hideMark/>
          </w:tcPr>
          <w:p w14:paraId="007D5C11"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0.123</w:t>
            </w:r>
          </w:p>
        </w:tc>
      </w:tr>
      <w:tr w:rsidR="00242242" w:rsidRPr="00213CAC" w14:paraId="668C14A0" w14:textId="77777777" w:rsidTr="00BB2E71">
        <w:trPr>
          <w:trHeight w:val="300"/>
        </w:trPr>
        <w:tc>
          <w:tcPr>
            <w:tcW w:w="3979" w:type="dxa"/>
            <w:noWrap/>
            <w:hideMark/>
          </w:tcPr>
          <w:p w14:paraId="4606FB7B" w14:textId="28A0F087" w:rsidR="00197B75" w:rsidRPr="00213CAC" w:rsidRDefault="00BB2E71" w:rsidP="00213CAC">
            <w:pPr>
              <w:spacing w:line="360" w:lineRule="auto"/>
              <w:jc w:val="both"/>
              <w:rPr>
                <w:rFonts w:ascii="Book Antiqua" w:eastAsia="宋体" w:hAnsi="Book Antiqua" w:cs="Times New Roman"/>
                <w:color w:val="000000" w:themeColor="text1"/>
                <w:sz w:val="24"/>
                <w:szCs w:val="24"/>
                <w:lang w:eastAsia="zh-CN"/>
              </w:rPr>
            </w:pPr>
            <w:r w:rsidRPr="00213CAC">
              <w:rPr>
                <w:rFonts w:ascii="Book Antiqua" w:eastAsia="Times New Roman" w:hAnsi="Book Antiqua" w:cs="Times New Roman"/>
                <w:color w:val="000000" w:themeColor="text1"/>
                <w:sz w:val="24"/>
                <w:szCs w:val="24"/>
              </w:rPr>
              <w:t xml:space="preserve">    Average </w:t>
            </w:r>
            <w:r w:rsidR="00197B75" w:rsidRPr="00213CAC">
              <w:rPr>
                <w:rFonts w:ascii="Book Antiqua" w:eastAsia="Times New Roman" w:hAnsi="Book Antiqua" w:cs="Times New Roman"/>
                <w:color w:val="000000" w:themeColor="text1"/>
                <w:sz w:val="24"/>
                <w:szCs w:val="24"/>
              </w:rPr>
              <w:t>ER visit</w:t>
            </w:r>
            <w:r w:rsidR="009D2D96" w:rsidRPr="00213CAC">
              <w:rPr>
                <w:rFonts w:ascii="Book Antiqua" w:eastAsia="Times New Roman" w:hAnsi="Book Antiqua" w:cs="Times New Roman"/>
                <w:color w:val="000000" w:themeColor="text1"/>
                <w:sz w:val="24"/>
                <w:szCs w:val="24"/>
              </w:rPr>
              <w:t>s</w:t>
            </w:r>
          </w:p>
        </w:tc>
        <w:tc>
          <w:tcPr>
            <w:tcW w:w="1354" w:type="dxa"/>
            <w:noWrap/>
            <w:hideMark/>
          </w:tcPr>
          <w:p w14:paraId="14EA6CF6"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1.1</w:t>
            </w:r>
          </w:p>
        </w:tc>
        <w:tc>
          <w:tcPr>
            <w:tcW w:w="2120" w:type="dxa"/>
            <w:noWrap/>
            <w:hideMark/>
          </w:tcPr>
          <w:p w14:paraId="0062D397"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1.0</w:t>
            </w:r>
          </w:p>
        </w:tc>
        <w:tc>
          <w:tcPr>
            <w:tcW w:w="902" w:type="dxa"/>
            <w:noWrap/>
            <w:hideMark/>
          </w:tcPr>
          <w:p w14:paraId="6A5C0080"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0.465</w:t>
            </w:r>
          </w:p>
        </w:tc>
      </w:tr>
      <w:tr w:rsidR="00242242" w:rsidRPr="00213CAC" w14:paraId="3F65F50E" w14:textId="77777777" w:rsidTr="00BB2E71">
        <w:trPr>
          <w:trHeight w:val="300"/>
        </w:trPr>
        <w:tc>
          <w:tcPr>
            <w:tcW w:w="3979" w:type="dxa"/>
            <w:noWrap/>
            <w:hideMark/>
          </w:tcPr>
          <w:p w14:paraId="27003C75"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Readmissions</w:t>
            </w:r>
          </w:p>
        </w:tc>
        <w:tc>
          <w:tcPr>
            <w:tcW w:w="1354" w:type="dxa"/>
            <w:noWrap/>
            <w:hideMark/>
          </w:tcPr>
          <w:p w14:paraId="4F1C116C"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w:t>
            </w:r>
          </w:p>
        </w:tc>
        <w:tc>
          <w:tcPr>
            <w:tcW w:w="2120" w:type="dxa"/>
            <w:noWrap/>
            <w:hideMark/>
          </w:tcPr>
          <w:p w14:paraId="02D52990"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w:t>
            </w:r>
          </w:p>
        </w:tc>
        <w:tc>
          <w:tcPr>
            <w:tcW w:w="902" w:type="dxa"/>
            <w:noWrap/>
            <w:hideMark/>
          </w:tcPr>
          <w:p w14:paraId="46A83E2C"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w:t>
            </w:r>
          </w:p>
        </w:tc>
      </w:tr>
      <w:tr w:rsidR="00242242" w:rsidRPr="00213CAC" w14:paraId="714BB1D4" w14:textId="77777777" w:rsidTr="00BB2E71">
        <w:trPr>
          <w:trHeight w:val="300"/>
        </w:trPr>
        <w:tc>
          <w:tcPr>
            <w:tcW w:w="3979" w:type="dxa"/>
            <w:noWrap/>
            <w:hideMark/>
          </w:tcPr>
          <w:p w14:paraId="4576E71D" w14:textId="1808A1CF"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xml:space="preserve">    Average LOS (d)</w:t>
            </w:r>
          </w:p>
        </w:tc>
        <w:tc>
          <w:tcPr>
            <w:tcW w:w="1354" w:type="dxa"/>
            <w:noWrap/>
            <w:hideMark/>
          </w:tcPr>
          <w:p w14:paraId="7D8D12E1"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5.5</w:t>
            </w:r>
          </w:p>
        </w:tc>
        <w:tc>
          <w:tcPr>
            <w:tcW w:w="2120" w:type="dxa"/>
            <w:noWrap/>
            <w:hideMark/>
          </w:tcPr>
          <w:p w14:paraId="281A4FA7"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5.7</w:t>
            </w:r>
          </w:p>
        </w:tc>
        <w:tc>
          <w:tcPr>
            <w:tcW w:w="902" w:type="dxa"/>
            <w:noWrap/>
            <w:hideMark/>
          </w:tcPr>
          <w:p w14:paraId="146E94B5"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0.954</w:t>
            </w:r>
          </w:p>
        </w:tc>
      </w:tr>
      <w:tr w:rsidR="00242242" w:rsidRPr="00213CAC" w14:paraId="5FE1D801" w14:textId="77777777" w:rsidTr="00BB2E71">
        <w:trPr>
          <w:trHeight w:val="300"/>
        </w:trPr>
        <w:tc>
          <w:tcPr>
            <w:tcW w:w="3979" w:type="dxa"/>
            <w:noWrap/>
            <w:hideMark/>
          </w:tcPr>
          <w:p w14:paraId="7FF1F631" w14:textId="62756799" w:rsidR="00197B75" w:rsidRPr="00213CAC" w:rsidRDefault="00BB2E71"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 xml:space="preserve">    Average </w:t>
            </w:r>
            <w:r w:rsidR="00197B75" w:rsidRPr="00213CAC">
              <w:rPr>
                <w:rFonts w:ascii="Book Antiqua" w:eastAsia="Times New Roman" w:hAnsi="Book Antiqua" w:cs="Times New Roman"/>
                <w:color w:val="000000" w:themeColor="text1"/>
                <w:sz w:val="24"/>
                <w:szCs w:val="24"/>
              </w:rPr>
              <w:t>days to readmission</w:t>
            </w:r>
          </w:p>
        </w:tc>
        <w:tc>
          <w:tcPr>
            <w:tcW w:w="1354" w:type="dxa"/>
            <w:noWrap/>
            <w:hideMark/>
          </w:tcPr>
          <w:p w14:paraId="007EB076"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13.5</w:t>
            </w:r>
          </w:p>
        </w:tc>
        <w:tc>
          <w:tcPr>
            <w:tcW w:w="2120" w:type="dxa"/>
            <w:noWrap/>
            <w:hideMark/>
          </w:tcPr>
          <w:p w14:paraId="17445FAF"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16.5</w:t>
            </w:r>
          </w:p>
        </w:tc>
        <w:tc>
          <w:tcPr>
            <w:tcW w:w="902" w:type="dxa"/>
            <w:noWrap/>
            <w:hideMark/>
          </w:tcPr>
          <w:p w14:paraId="3517749F"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0.552</w:t>
            </w:r>
          </w:p>
        </w:tc>
      </w:tr>
      <w:tr w:rsidR="00242242" w:rsidRPr="00213CAC" w14:paraId="51121CE8" w14:textId="77777777" w:rsidTr="00BB2E71">
        <w:trPr>
          <w:trHeight w:val="300"/>
        </w:trPr>
        <w:tc>
          <w:tcPr>
            <w:tcW w:w="3979" w:type="dxa"/>
            <w:noWrap/>
            <w:hideMark/>
          </w:tcPr>
          <w:p w14:paraId="7628978F" w14:textId="41382DF4" w:rsidR="00197B75" w:rsidRPr="00213CAC" w:rsidRDefault="00BB2E71" w:rsidP="00213CAC">
            <w:pPr>
              <w:spacing w:line="360" w:lineRule="auto"/>
              <w:jc w:val="both"/>
              <w:rPr>
                <w:rFonts w:ascii="Book Antiqua" w:eastAsia="宋体" w:hAnsi="Book Antiqua" w:cs="Times New Roman"/>
                <w:color w:val="000000" w:themeColor="text1"/>
                <w:sz w:val="24"/>
                <w:szCs w:val="24"/>
                <w:lang w:eastAsia="zh-CN"/>
              </w:rPr>
            </w:pPr>
            <w:r w:rsidRPr="00213CAC">
              <w:rPr>
                <w:rFonts w:ascii="Book Antiqua" w:eastAsia="Times New Roman" w:hAnsi="Book Antiqua" w:cs="Times New Roman"/>
                <w:color w:val="000000" w:themeColor="text1"/>
                <w:sz w:val="24"/>
                <w:szCs w:val="24"/>
              </w:rPr>
              <w:t xml:space="preserve">    Average </w:t>
            </w:r>
            <w:r w:rsidR="00197B75" w:rsidRPr="00213CAC">
              <w:rPr>
                <w:rFonts w:ascii="Book Antiqua" w:eastAsia="Times New Roman" w:hAnsi="Book Antiqua" w:cs="Times New Roman"/>
                <w:color w:val="000000" w:themeColor="text1"/>
                <w:sz w:val="24"/>
                <w:szCs w:val="24"/>
              </w:rPr>
              <w:t>ER visits</w:t>
            </w:r>
          </w:p>
        </w:tc>
        <w:tc>
          <w:tcPr>
            <w:tcW w:w="1354" w:type="dxa"/>
            <w:noWrap/>
            <w:hideMark/>
          </w:tcPr>
          <w:p w14:paraId="0E4B2E68"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0.0</w:t>
            </w:r>
          </w:p>
        </w:tc>
        <w:tc>
          <w:tcPr>
            <w:tcW w:w="2120" w:type="dxa"/>
            <w:noWrap/>
            <w:hideMark/>
          </w:tcPr>
          <w:p w14:paraId="753FFD28"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0.5</w:t>
            </w:r>
          </w:p>
        </w:tc>
        <w:tc>
          <w:tcPr>
            <w:tcW w:w="902" w:type="dxa"/>
            <w:noWrap/>
            <w:hideMark/>
          </w:tcPr>
          <w:p w14:paraId="32DFDC45"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0.267</w:t>
            </w:r>
          </w:p>
        </w:tc>
      </w:tr>
      <w:tr w:rsidR="00242242" w:rsidRPr="00213CAC" w14:paraId="460B17C9" w14:textId="77777777" w:rsidTr="00BB2E71">
        <w:trPr>
          <w:trHeight w:val="300"/>
        </w:trPr>
        <w:tc>
          <w:tcPr>
            <w:tcW w:w="3979" w:type="dxa"/>
            <w:noWrap/>
            <w:hideMark/>
          </w:tcPr>
          <w:p w14:paraId="3EEBC1F4" w14:textId="2347CB59" w:rsidR="00197B75" w:rsidRPr="00213CAC" w:rsidRDefault="00BB2E71" w:rsidP="00213CAC">
            <w:pPr>
              <w:spacing w:line="360" w:lineRule="auto"/>
              <w:jc w:val="both"/>
              <w:rPr>
                <w:rFonts w:ascii="Book Antiqua" w:eastAsia="宋体" w:hAnsi="Book Antiqua" w:cs="Times New Roman"/>
                <w:color w:val="000000" w:themeColor="text1"/>
                <w:sz w:val="24"/>
                <w:szCs w:val="24"/>
                <w:lang w:eastAsia="zh-CN"/>
              </w:rPr>
            </w:pPr>
            <w:r w:rsidRPr="00213CAC">
              <w:rPr>
                <w:rFonts w:ascii="Book Antiqua" w:eastAsia="Times New Roman" w:hAnsi="Book Antiqua" w:cs="Times New Roman"/>
                <w:color w:val="000000" w:themeColor="text1"/>
                <w:sz w:val="24"/>
                <w:szCs w:val="24"/>
              </w:rPr>
              <w:t xml:space="preserve">    Average </w:t>
            </w:r>
            <w:r w:rsidR="00197B75" w:rsidRPr="00213CAC">
              <w:rPr>
                <w:rFonts w:ascii="Book Antiqua" w:eastAsia="Times New Roman" w:hAnsi="Book Antiqua" w:cs="Times New Roman"/>
                <w:color w:val="000000" w:themeColor="text1"/>
                <w:sz w:val="24"/>
                <w:szCs w:val="24"/>
              </w:rPr>
              <w:t>clinic visits</w:t>
            </w:r>
          </w:p>
        </w:tc>
        <w:tc>
          <w:tcPr>
            <w:tcW w:w="1354" w:type="dxa"/>
            <w:noWrap/>
            <w:hideMark/>
          </w:tcPr>
          <w:p w14:paraId="757C8707"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5.0</w:t>
            </w:r>
          </w:p>
        </w:tc>
        <w:tc>
          <w:tcPr>
            <w:tcW w:w="2120" w:type="dxa"/>
            <w:noWrap/>
            <w:hideMark/>
          </w:tcPr>
          <w:p w14:paraId="45550C22"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3.5</w:t>
            </w:r>
          </w:p>
        </w:tc>
        <w:tc>
          <w:tcPr>
            <w:tcW w:w="902" w:type="dxa"/>
            <w:noWrap/>
            <w:hideMark/>
          </w:tcPr>
          <w:p w14:paraId="6ABF401A" w14:textId="77777777" w:rsidR="00197B75" w:rsidRPr="00213CAC" w:rsidRDefault="00197B75" w:rsidP="00213CAC">
            <w:pPr>
              <w:spacing w:line="360" w:lineRule="auto"/>
              <w:jc w:val="both"/>
              <w:rPr>
                <w:rFonts w:ascii="Book Antiqua" w:eastAsia="Times New Roman" w:hAnsi="Book Antiqua" w:cs="Times New Roman"/>
                <w:color w:val="000000" w:themeColor="text1"/>
                <w:sz w:val="24"/>
                <w:szCs w:val="24"/>
              </w:rPr>
            </w:pPr>
            <w:r w:rsidRPr="00213CAC">
              <w:rPr>
                <w:rFonts w:ascii="Book Antiqua" w:eastAsia="Times New Roman" w:hAnsi="Book Antiqua" w:cs="Times New Roman"/>
                <w:color w:val="000000" w:themeColor="text1"/>
                <w:sz w:val="24"/>
                <w:szCs w:val="24"/>
              </w:rPr>
              <w:t>0.323</w:t>
            </w:r>
          </w:p>
        </w:tc>
      </w:tr>
    </w:tbl>
    <w:p w14:paraId="58F132F8" w14:textId="592E66C4" w:rsidR="00BB2E71" w:rsidRPr="00213CAC" w:rsidRDefault="00FF2D28" w:rsidP="00213CAC">
      <w:pPr>
        <w:spacing w:after="0" w:line="360" w:lineRule="auto"/>
        <w:contextualSpacing/>
        <w:jc w:val="both"/>
        <w:rPr>
          <w:rFonts w:ascii="Book Antiqua" w:eastAsia="宋体" w:hAnsi="Book Antiqua" w:cs="Times"/>
          <w:b/>
          <w:bCs/>
          <w:color w:val="000000" w:themeColor="text1"/>
          <w:sz w:val="24"/>
          <w:szCs w:val="24"/>
          <w:lang w:eastAsia="zh-CN"/>
        </w:rPr>
      </w:pPr>
      <w:r>
        <w:rPr>
          <w:rFonts w:ascii="Book Antiqua" w:eastAsia="宋体" w:hAnsi="Book Antiqua" w:cs="Times New Roman"/>
          <w:color w:val="000000" w:themeColor="text1"/>
          <w:sz w:val="24"/>
          <w:szCs w:val="24"/>
          <w:lang w:eastAsia="zh-CN"/>
        </w:rPr>
        <w:t>LOS</w:t>
      </w:r>
      <w:r>
        <w:rPr>
          <w:rFonts w:ascii="Book Antiqua" w:eastAsia="宋体" w:hAnsi="Book Antiqua" w:cs="Times New Roman" w:hint="eastAsia"/>
          <w:color w:val="000000" w:themeColor="text1"/>
          <w:sz w:val="24"/>
          <w:szCs w:val="24"/>
          <w:lang w:eastAsia="zh-CN"/>
        </w:rPr>
        <w:t xml:space="preserve">: </w:t>
      </w:r>
      <w:r w:rsidRPr="00213CAC">
        <w:rPr>
          <w:rFonts w:ascii="Book Antiqua" w:hAnsi="Book Antiqua" w:cs="Times New Roman"/>
          <w:color w:val="000000" w:themeColor="text1"/>
          <w:sz w:val="24"/>
          <w:szCs w:val="24"/>
        </w:rPr>
        <w:t>Length of stay</w:t>
      </w:r>
      <w:r w:rsidR="00F30FE8">
        <w:rPr>
          <w:rFonts w:ascii="Book Antiqua" w:eastAsia="宋体" w:hAnsi="Book Antiqua" w:cs="Times New Roman" w:hint="eastAsia"/>
          <w:color w:val="000000" w:themeColor="text1"/>
          <w:sz w:val="24"/>
          <w:szCs w:val="24"/>
          <w:lang w:eastAsia="zh-CN"/>
        </w:rPr>
        <w:t>.</w:t>
      </w:r>
    </w:p>
    <w:p w14:paraId="383D4B15" w14:textId="77777777" w:rsidR="00BB2E71" w:rsidRPr="00213CAC" w:rsidRDefault="00BB2E71" w:rsidP="00213CAC">
      <w:pPr>
        <w:spacing w:after="0" w:line="360" w:lineRule="auto"/>
        <w:contextualSpacing/>
        <w:jc w:val="both"/>
        <w:rPr>
          <w:rFonts w:ascii="Book Antiqua" w:eastAsia="宋体" w:hAnsi="Book Antiqua" w:cs="Times"/>
          <w:b/>
          <w:bCs/>
          <w:color w:val="000000" w:themeColor="text1"/>
          <w:sz w:val="24"/>
          <w:szCs w:val="24"/>
          <w:lang w:eastAsia="zh-CN"/>
        </w:rPr>
      </w:pPr>
    </w:p>
    <w:p w14:paraId="67CCB8CD" w14:textId="77777777" w:rsidR="00851530" w:rsidRPr="00213CAC" w:rsidRDefault="00851530" w:rsidP="00213CAC">
      <w:pPr>
        <w:spacing w:after="0" w:line="360" w:lineRule="auto"/>
        <w:jc w:val="both"/>
        <w:rPr>
          <w:rFonts w:ascii="Book Antiqua" w:hAnsi="Book Antiqua" w:cs="Times"/>
          <w:b/>
          <w:bCs/>
          <w:color w:val="000000" w:themeColor="text1"/>
          <w:sz w:val="24"/>
          <w:szCs w:val="24"/>
        </w:rPr>
      </w:pPr>
      <w:r w:rsidRPr="00213CAC">
        <w:rPr>
          <w:rFonts w:ascii="Book Antiqua" w:hAnsi="Book Antiqua" w:cs="Times"/>
          <w:b/>
          <w:bCs/>
          <w:color w:val="000000" w:themeColor="text1"/>
          <w:sz w:val="24"/>
          <w:szCs w:val="24"/>
        </w:rPr>
        <w:br w:type="page"/>
      </w:r>
    </w:p>
    <w:p w14:paraId="3BA85DF0" w14:textId="7912F84E" w:rsidR="0089714B" w:rsidRPr="00213CAC" w:rsidRDefault="00BB2E71" w:rsidP="00213CAC">
      <w:pPr>
        <w:spacing w:after="0" w:line="360" w:lineRule="auto"/>
        <w:contextualSpacing/>
        <w:jc w:val="both"/>
        <w:rPr>
          <w:rFonts w:ascii="Book Antiqua" w:eastAsia="宋体" w:hAnsi="Book Antiqua" w:cs="Times New Roman"/>
          <w:color w:val="000000" w:themeColor="text1"/>
          <w:sz w:val="24"/>
          <w:szCs w:val="24"/>
          <w:lang w:eastAsia="zh-CN"/>
        </w:rPr>
      </w:pPr>
      <w:r w:rsidRPr="00213CAC">
        <w:rPr>
          <w:rFonts w:ascii="Book Antiqua" w:hAnsi="Book Antiqua" w:cs="Times"/>
          <w:b/>
          <w:bCs/>
          <w:color w:val="000000" w:themeColor="text1"/>
          <w:sz w:val="24"/>
          <w:szCs w:val="24"/>
        </w:rPr>
        <w:lastRenderedPageBreak/>
        <w:t xml:space="preserve">Table </w:t>
      </w:r>
      <w:r w:rsidRPr="00213CAC">
        <w:rPr>
          <w:rFonts w:ascii="Book Antiqua" w:eastAsia="宋体" w:hAnsi="Book Antiqua" w:cs="Times"/>
          <w:b/>
          <w:bCs/>
          <w:color w:val="000000" w:themeColor="text1"/>
          <w:sz w:val="24"/>
          <w:szCs w:val="24"/>
          <w:lang w:eastAsia="zh-CN"/>
        </w:rPr>
        <w:t>3</w:t>
      </w:r>
      <w:r w:rsidRPr="00213CAC">
        <w:rPr>
          <w:rFonts w:ascii="Book Antiqua" w:hAnsi="Book Antiqua" w:cs="Times"/>
          <w:color w:val="000000" w:themeColor="text1"/>
          <w:sz w:val="24"/>
          <w:szCs w:val="24"/>
        </w:rPr>
        <w:t xml:space="preserve"> </w:t>
      </w:r>
      <w:r w:rsidRPr="00213CAC">
        <w:rPr>
          <w:rFonts w:ascii="Book Antiqua" w:hAnsi="Book Antiqua" w:cs="Times"/>
          <w:b/>
          <w:color w:val="000000" w:themeColor="text1"/>
          <w:sz w:val="24"/>
          <w:szCs w:val="24"/>
        </w:rPr>
        <w:t>Differences in complications and readmissions based on operative approach</w:t>
      </w:r>
    </w:p>
    <w:tbl>
      <w:tblPr>
        <w:tblStyle w:val="TableGrid"/>
        <w:tblW w:w="0" w:type="auto"/>
        <w:tblLayout w:type="fixed"/>
        <w:tblLook w:val="0000" w:firstRow="0" w:lastRow="0" w:firstColumn="0" w:lastColumn="0" w:noHBand="0" w:noVBand="0"/>
      </w:tblPr>
      <w:tblGrid>
        <w:gridCol w:w="2190"/>
        <w:gridCol w:w="2075"/>
        <w:gridCol w:w="2790"/>
        <w:gridCol w:w="1977"/>
      </w:tblGrid>
      <w:tr w:rsidR="00242242" w:rsidRPr="00213CAC" w14:paraId="0BB73F90" w14:textId="77777777" w:rsidTr="00BB2E71">
        <w:trPr>
          <w:trHeight w:val="292"/>
        </w:trPr>
        <w:tc>
          <w:tcPr>
            <w:tcW w:w="9032" w:type="dxa"/>
            <w:gridSpan w:val="4"/>
          </w:tcPr>
          <w:p w14:paraId="01FF37F8" w14:textId="3BA53C99"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r>
      <w:tr w:rsidR="00242242" w:rsidRPr="00213CAC" w14:paraId="6BB82EDA" w14:textId="77777777" w:rsidTr="00BB2E71">
        <w:trPr>
          <w:trHeight w:val="311"/>
        </w:trPr>
        <w:tc>
          <w:tcPr>
            <w:tcW w:w="2190" w:type="dxa"/>
          </w:tcPr>
          <w:p w14:paraId="100E35CE"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c>
          <w:tcPr>
            <w:tcW w:w="2075" w:type="dxa"/>
          </w:tcPr>
          <w:p w14:paraId="0C32E60C" w14:textId="59867F16"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ORIF (</w:t>
            </w:r>
            <w:r w:rsidR="00BB2E71" w:rsidRPr="00213CAC">
              <w:rPr>
                <w:rFonts w:ascii="Book Antiqua" w:eastAsia="Times New Roman" w:hAnsi="Book Antiqua" w:cs="Times New Roman"/>
                <w:i/>
                <w:color w:val="000000" w:themeColor="text1"/>
                <w:sz w:val="24"/>
                <w:szCs w:val="24"/>
              </w:rPr>
              <w:t>n</w:t>
            </w:r>
            <w:r w:rsidR="00BB2E71" w:rsidRPr="00213CAC">
              <w:rPr>
                <w:rFonts w:ascii="Book Antiqua" w:eastAsia="宋体" w:hAnsi="Book Antiqua" w:cs="Times New Roman"/>
                <w:i/>
                <w:color w:val="000000" w:themeColor="text1"/>
                <w:sz w:val="24"/>
                <w:szCs w:val="24"/>
                <w:lang w:eastAsia="zh-CN"/>
              </w:rPr>
              <w:t xml:space="preserve"> </w:t>
            </w:r>
            <w:r w:rsidR="00BB2E71" w:rsidRPr="00213CAC">
              <w:rPr>
                <w:rFonts w:ascii="Book Antiqua" w:eastAsia="Times New Roman" w:hAnsi="Book Antiqua" w:cs="Times New Roman"/>
                <w:color w:val="000000" w:themeColor="text1"/>
                <w:sz w:val="24"/>
                <w:szCs w:val="24"/>
              </w:rPr>
              <w:t>=</w:t>
            </w:r>
            <w:r w:rsidR="00BB2E71" w:rsidRPr="00213CAC">
              <w:rPr>
                <w:rFonts w:ascii="Book Antiqua" w:eastAsia="宋体" w:hAnsi="Book Antiqua" w:cs="Times New Roman"/>
                <w:color w:val="000000" w:themeColor="text1"/>
                <w:sz w:val="24"/>
                <w:szCs w:val="24"/>
                <w:lang w:eastAsia="zh-CN"/>
              </w:rPr>
              <w:t xml:space="preserve"> </w:t>
            </w:r>
            <w:r w:rsidRPr="00213CAC">
              <w:rPr>
                <w:rFonts w:ascii="Book Antiqua" w:hAnsi="Book Antiqua" w:cs="Times"/>
                <w:color w:val="000000" w:themeColor="text1"/>
                <w:sz w:val="24"/>
                <w:szCs w:val="24"/>
              </w:rPr>
              <w:t>31)</w:t>
            </w:r>
          </w:p>
        </w:tc>
        <w:tc>
          <w:tcPr>
            <w:tcW w:w="2790" w:type="dxa"/>
          </w:tcPr>
          <w:p w14:paraId="17B01568" w14:textId="30433E41"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Percutaneous (</w:t>
            </w:r>
            <w:r w:rsidR="00BB2E71" w:rsidRPr="00213CAC">
              <w:rPr>
                <w:rFonts w:ascii="Book Antiqua" w:eastAsia="Times New Roman" w:hAnsi="Book Antiqua" w:cs="Times New Roman"/>
                <w:i/>
                <w:color w:val="000000" w:themeColor="text1"/>
                <w:sz w:val="24"/>
                <w:szCs w:val="24"/>
              </w:rPr>
              <w:t>n</w:t>
            </w:r>
            <w:r w:rsidR="00BB2E71" w:rsidRPr="00213CAC">
              <w:rPr>
                <w:rFonts w:ascii="Book Antiqua" w:eastAsia="宋体" w:hAnsi="Book Antiqua" w:cs="Times New Roman"/>
                <w:i/>
                <w:color w:val="000000" w:themeColor="text1"/>
                <w:sz w:val="24"/>
                <w:szCs w:val="24"/>
                <w:lang w:eastAsia="zh-CN"/>
              </w:rPr>
              <w:t xml:space="preserve"> </w:t>
            </w:r>
            <w:r w:rsidR="00BB2E71" w:rsidRPr="00213CAC">
              <w:rPr>
                <w:rFonts w:ascii="Book Antiqua" w:eastAsia="Times New Roman" w:hAnsi="Book Antiqua" w:cs="Times New Roman"/>
                <w:color w:val="000000" w:themeColor="text1"/>
                <w:sz w:val="24"/>
                <w:szCs w:val="24"/>
              </w:rPr>
              <w:t>=</w:t>
            </w:r>
            <w:r w:rsidRPr="00213CAC">
              <w:rPr>
                <w:rFonts w:ascii="Book Antiqua" w:hAnsi="Book Antiqua" w:cs="Times"/>
                <w:color w:val="000000" w:themeColor="text1"/>
                <w:sz w:val="24"/>
                <w:szCs w:val="24"/>
              </w:rPr>
              <w:t>63)</w:t>
            </w:r>
          </w:p>
        </w:tc>
        <w:tc>
          <w:tcPr>
            <w:tcW w:w="1977" w:type="dxa"/>
          </w:tcPr>
          <w:p w14:paraId="5931EF5A" w14:textId="16F00C98" w:rsidR="0089714B" w:rsidRPr="00213CAC" w:rsidRDefault="00BB2E71"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i/>
                <w:color w:val="000000" w:themeColor="text1"/>
                <w:sz w:val="24"/>
                <w:szCs w:val="24"/>
              </w:rPr>
              <w:t>P</w:t>
            </w:r>
            <w:r w:rsidR="0089714B" w:rsidRPr="00213CAC">
              <w:rPr>
                <w:rFonts w:ascii="Book Antiqua" w:hAnsi="Book Antiqua" w:cs="Times"/>
                <w:color w:val="000000" w:themeColor="text1"/>
                <w:sz w:val="24"/>
                <w:szCs w:val="24"/>
              </w:rPr>
              <w:t>-value</w:t>
            </w:r>
          </w:p>
        </w:tc>
      </w:tr>
      <w:tr w:rsidR="00242242" w:rsidRPr="00213CAC" w14:paraId="7121E365" w14:textId="77777777" w:rsidTr="00BB2E71">
        <w:trPr>
          <w:trHeight w:val="311"/>
        </w:trPr>
        <w:tc>
          <w:tcPr>
            <w:tcW w:w="4265" w:type="dxa"/>
            <w:gridSpan w:val="2"/>
          </w:tcPr>
          <w:p w14:paraId="13EA5543"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Complications</w:t>
            </w:r>
          </w:p>
        </w:tc>
        <w:tc>
          <w:tcPr>
            <w:tcW w:w="2790" w:type="dxa"/>
          </w:tcPr>
          <w:p w14:paraId="6351318B"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c>
          <w:tcPr>
            <w:tcW w:w="1977" w:type="dxa"/>
          </w:tcPr>
          <w:p w14:paraId="3CE67BA3"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r>
      <w:tr w:rsidR="00242242" w:rsidRPr="00213CAC" w14:paraId="6DD84476" w14:textId="77777777" w:rsidTr="00BB2E71">
        <w:trPr>
          <w:trHeight w:val="292"/>
        </w:trPr>
        <w:tc>
          <w:tcPr>
            <w:tcW w:w="2190" w:type="dxa"/>
          </w:tcPr>
          <w:p w14:paraId="3C1D88F6"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 xml:space="preserve">    Infection</w:t>
            </w:r>
          </w:p>
        </w:tc>
        <w:tc>
          <w:tcPr>
            <w:tcW w:w="2075" w:type="dxa"/>
          </w:tcPr>
          <w:p w14:paraId="541C152A" w14:textId="2DEB92DD" w:rsidR="0089714B" w:rsidRPr="00213CAC" w:rsidRDefault="00BB2E71" w:rsidP="00213CAC">
            <w:pPr>
              <w:widowControl w:val="0"/>
              <w:autoSpaceDE w:val="0"/>
              <w:autoSpaceDN w:val="0"/>
              <w:adjustRightInd w:val="0"/>
              <w:spacing w:line="360" w:lineRule="auto"/>
              <w:jc w:val="both"/>
              <w:rPr>
                <w:rFonts w:ascii="Book Antiqua" w:eastAsia="宋体" w:hAnsi="Book Antiqua" w:cs="Times"/>
                <w:color w:val="000000" w:themeColor="text1"/>
                <w:sz w:val="24"/>
                <w:szCs w:val="24"/>
                <w:lang w:eastAsia="zh-CN"/>
              </w:rPr>
            </w:pPr>
            <w:r w:rsidRPr="00213CAC">
              <w:rPr>
                <w:rFonts w:ascii="Book Antiqua" w:hAnsi="Book Antiqua" w:cs="Times"/>
                <w:color w:val="000000" w:themeColor="text1"/>
                <w:sz w:val="24"/>
                <w:szCs w:val="24"/>
              </w:rPr>
              <w:t>1</w:t>
            </w:r>
            <w:r w:rsidRPr="00213CAC">
              <w:rPr>
                <w:rFonts w:ascii="Book Antiqua" w:eastAsia="宋体" w:hAnsi="Book Antiqua" w:cs="Times"/>
                <w:color w:val="000000" w:themeColor="text1"/>
                <w:sz w:val="24"/>
                <w:szCs w:val="24"/>
                <w:lang w:eastAsia="zh-CN"/>
              </w:rPr>
              <w:t xml:space="preserve"> </w:t>
            </w:r>
            <w:r w:rsidRPr="00213CAC">
              <w:rPr>
                <w:rFonts w:ascii="Book Antiqua" w:hAnsi="Book Antiqua" w:cs="Times"/>
                <w:color w:val="000000" w:themeColor="text1"/>
                <w:sz w:val="24"/>
                <w:szCs w:val="24"/>
              </w:rPr>
              <w:t>(3.2)</w:t>
            </w:r>
          </w:p>
        </w:tc>
        <w:tc>
          <w:tcPr>
            <w:tcW w:w="2790" w:type="dxa"/>
          </w:tcPr>
          <w:p w14:paraId="5464D741" w14:textId="201C201E" w:rsidR="0089714B" w:rsidRPr="00213CAC" w:rsidRDefault="00BB2E71" w:rsidP="00213CAC">
            <w:pPr>
              <w:widowControl w:val="0"/>
              <w:autoSpaceDE w:val="0"/>
              <w:autoSpaceDN w:val="0"/>
              <w:adjustRightInd w:val="0"/>
              <w:spacing w:line="360" w:lineRule="auto"/>
              <w:jc w:val="both"/>
              <w:rPr>
                <w:rFonts w:ascii="Book Antiqua" w:eastAsia="宋体" w:hAnsi="Book Antiqua" w:cs="Times"/>
                <w:color w:val="000000" w:themeColor="text1"/>
                <w:sz w:val="24"/>
                <w:szCs w:val="24"/>
                <w:lang w:eastAsia="zh-CN"/>
              </w:rPr>
            </w:pPr>
            <w:r w:rsidRPr="00213CAC">
              <w:rPr>
                <w:rFonts w:ascii="Book Antiqua" w:hAnsi="Book Antiqua" w:cs="Times"/>
                <w:color w:val="000000" w:themeColor="text1"/>
                <w:sz w:val="24"/>
                <w:szCs w:val="24"/>
              </w:rPr>
              <w:t>1</w:t>
            </w:r>
            <w:r w:rsidRPr="00213CAC">
              <w:rPr>
                <w:rFonts w:ascii="Book Antiqua" w:eastAsia="宋体" w:hAnsi="Book Antiqua" w:cs="Times"/>
                <w:color w:val="000000" w:themeColor="text1"/>
                <w:sz w:val="24"/>
                <w:szCs w:val="24"/>
                <w:lang w:eastAsia="zh-CN"/>
              </w:rPr>
              <w:t xml:space="preserve"> (1.6)</w:t>
            </w:r>
          </w:p>
        </w:tc>
        <w:tc>
          <w:tcPr>
            <w:tcW w:w="1977" w:type="dxa"/>
          </w:tcPr>
          <w:p w14:paraId="3BA2C124"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r>
      <w:tr w:rsidR="00242242" w:rsidRPr="00213CAC" w14:paraId="1528240E" w14:textId="77777777" w:rsidTr="00BB2E71">
        <w:trPr>
          <w:trHeight w:val="292"/>
        </w:trPr>
        <w:tc>
          <w:tcPr>
            <w:tcW w:w="2190" w:type="dxa"/>
          </w:tcPr>
          <w:p w14:paraId="1CC76086"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 xml:space="preserve">    Nonunion</w:t>
            </w:r>
          </w:p>
        </w:tc>
        <w:tc>
          <w:tcPr>
            <w:tcW w:w="2075" w:type="dxa"/>
          </w:tcPr>
          <w:p w14:paraId="27CEBFAF" w14:textId="5CB8BFB3" w:rsidR="0089714B" w:rsidRPr="00213CAC" w:rsidRDefault="00BB2E71"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1</w:t>
            </w:r>
            <w:r w:rsidRPr="00213CAC">
              <w:rPr>
                <w:rFonts w:ascii="Book Antiqua" w:eastAsia="宋体" w:hAnsi="Book Antiqua" w:cs="Times"/>
                <w:color w:val="000000" w:themeColor="text1"/>
                <w:sz w:val="24"/>
                <w:szCs w:val="24"/>
                <w:lang w:eastAsia="zh-CN"/>
              </w:rPr>
              <w:t xml:space="preserve"> </w:t>
            </w:r>
            <w:r w:rsidRPr="00213CAC">
              <w:rPr>
                <w:rFonts w:ascii="Book Antiqua" w:hAnsi="Book Antiqua" w:cs="Times"/>
                <w:color w:val="000000" w:themeColor="text1"/>
                <w:sz w:val="24"/>
                <w:szCs w:val="24"/>
              </w:rPr>
              <w:t>(3.2)</w:t>
            </w:r>
          </w:p>
        </w:tc>
        <w:tc>
          <w:tcPr>
            <w:tcW w:w="2790" w:type="dxa"/>
          </w:tcPr>
          <w:p w14:paraId="419C6F98" w14:textId="53547A31" w:rsidR="0089714B" w:rsidRPr="00213CAC" w:rsidRDefault="00BB2E71"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1</w:t>
            </w:r>
            <w:r w:rsidRPr="00213CAC">
              <w:rPr>
                <w:rFonts w:ascii="Book Antiqua" w:eastAsia="宋体" w:hAnsi="Book Antiqua" w:cs="Times"/>
                <w:color w:val="000000" w:themeColor="text1"/>
                <w:sz w:val="24"/>
                <w:szCs w:val="24"/>
                <w:lang w:eastAsia="zh-CN"/>
              </w:rPr>
              <w:t xml:space="preserve"> (1.6)</w:t>
            </w:r>
          </w:p>
        </w:tc>
        <w:tc>
          <w:tcPr>
            <w:tcW w:w="1977" w:type="dxa"/>
          </w:tcPr>
          <w:p w14:paraId="2971FDF3"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r>
      <w:tr w:rsidR="00242242" w:rsidRPr="00213CAC" w14:paraId="04BE221A" w14:textId="77777777" w:rsidTr="00BB2E71">
        <w:trPr>
          <w:trHeight w:val="292"/>
        </w:trPr>
        <w:tc>
          <w:tcPr>
            <w:tcW w:w="2190" w:type="dxa"/>
          </w:tcPr>
          <w:p w14:paraId="3FFBD938"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 xml:space="preserve">    Hardware failure</w:t>
            </w:r>
          </w:p>
        </w:tc>
        <w:tc>
          <w:tcPr>
            <w:tcW w:w="2075" w:type="dxa"/>
          </w:tcPr>
          <w:p w14:paraId="3BC912A9" w14:textId="73DADFE7" w:rsidR="0089714B" w:rsidRPr="00213CAC" w:rsidRDefault="00BB2E71" w:rsidP="00213CAC">
            <w:pPr>
              <w:widowControl w:val="0"/>
              <w:autoSpaceDE w:val="0"/>
              <w:autoSpaceDN w:val="0"/>
              <w:adjustRightInd w:val="0"/>
              <w:spacing w:line="360" w:lineRule="auto"/>
              <w:jc w:val="both"/>
              <w:rPr>
                <w:rFonts w:ascii="Book Antiqua" w:eastAsia="宋体" w:hAnsi="Book Antiqua" w:cs="Times"/>
                <w:color w:val="000000" w:themeColor="text1"/>
                <w:sz w:val="24"/>
                <w:szCs w:val="24"/>
                <w:lang w:eastAsia="zh-CN"/>
              </w:rPr>
            </w:pPr>
            <w:r w:rsidRPr="00213CAC">
              <w:rPr>
                <w:rFonts w:ascii="Book Antiqua" w:eastAsia="宋体" w:hAnsi="Book Antiqua" w:cs="Times"/>
                <w:color w:val="000000" w:themeColor="text1"/>
                <w:sz w:val="24"/>
                <w:szCs w:val="24"/>
                <w:lang w:eastAsia="zh-CN"/>
              </w:rPr>
              <w:t>2 (</w:t>
            </w:r>
            <w:r w:rsidRPr="00213CAC">
              <w:rPr>
                <w:rFonts w:ascii="Book Antiqua" w:hAnsi="Book Antiqua" w:cs="Times"/>
                <w:color w:val="000000" w:themeColor="text1"/>
                <w:sz w:val="24"/>
                <w:szCs w:val="24"/>
              </w:rPr>
              <w:t>6.4</w:t>
            </w:r>
            <w:r w:rsidRPr="00213CAC">
              <w:rPr>
                <w:rFonts w:ascii="Book Antiqua" w:eastAsia="宋体" w:hAnsi="Book Antiqua" w:cs="Times"/>
                <w:color w:val="000000" w:themeColor="text1"/>
                <w:sz w:val="24"/>
                <w:szCs w:val="24"/>
                <w:lang w:eastAsia="zh-CN"/>
              </w:rPr>
              <w:t>)</w:t>
            </w:r>
          </w:p>
        </w:tc>
        <w:tc>
          <w:tcPr>
            <w:tcW w:w="2790" w:type="dxa"/>
          </w:tcPr>
          <w:p w14:paraId="2BDDA4A7" w14:textId="70D74D98" w:rsidR="0089714B" w:rsidRPr="00213CAC" w:rsidRDefault="00BB2E71" w:rsidP="00213CAC">
            <w:pPr>
              <w:widowControl w:val="0"/>
              <w:autoSpaceDE w:val="0"/>
              <w:autoSpaceDN w:val="0"/>
              <w:adjustRightInd w:val="0"/>
              <w:spacing w:line="360" w:lineRule="auto"/>
              <w:jc w:val="both"/>
              <w:rPr>
                <w:rFonts w:ascii="Book Antiqua" w:eastAsia="宋体" w:hAnsi="Book Antiqua" w:cs="Times"/>
                <w:color w:val="000000" w:themeColor="text1"/>
                <w:sz w:val="24"/>
                <w:szCs w:val="24"/>
                <w:lang w:eastAsia="zh-CN"/>
              </w:rPr>
            </w:pPr>
            <w:r w:rsidRPr="00213CAC">
              <w:rPr>
                <w:rFonts w:ascii="Book Antiqua" w:hAnsi="Book Antiqua" w:cs="Times"/>
                <w:color w:val="000000" w:themeColor="text1"/>
                <w:sz w:val="24"/>
                <w:szCs w:val="24"/>
              </w:rPr>
              <w:t>2</w:t>
            </w:r>
            <w:r w:rsidRPr="00213CAC">
              <w:rPr>
                <w:rFonts w:ascii="Book Antiqua" w:eastAsia="宋体" w:hAnsi="Book Antiqua" w:cs="Times"/>
                <w:color w:val="000000" w:themeColor="text1"/>
                <w:sz w:val="24"/>
                <w:szCs w:val="24"/>
                <w:lang w:eastAsia="zh-CN"/>
              </w:rPr>
              <w:t xml:space="preserve"> (</w:t>
            </w:r>
            <w:r w:rsidRPr="00213CAC">
              <w:rPr>
                <w:rFonts w:ascii="Book Antiqua" w:hAnsi="Book Antiqua" w:cs="Times"/>
                <w:color w:val="000000" w:themeColor="text1"/>
                <w:sz w:val="24"/>
                <w:szCs w:val="24"/>
              </w:rPr>
              <w:t>3.2</w:t>
            </w:r>
            <w:r w:rsidRPr="00213CAC">
              <w:rPr>
                <w:rFonts w:ascii="Book Antiqua" w:eastAsia="宋体" w:hAnsi="Book Antiqua" w:cs="Times"/>
                <w:color w:val="000000" w:themeColor="text1"/>
                <w:sz w:val="24"/>
                <w:szCs w:val="24"/>
                <w:lang w:eastAsia="zh-CN"/>
              </w:rPr>
              <w:t>)</w:t>
            </w:r>
          </w:p>
        </w:tc>
        <w:tc>
          <w:tcPr>
            <w:tcW w:w="1977" w:type="dxa"/>
          </w:tcPr>
          <w:p w14:paraId="71026A8A"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r>
      <w:tr w:rsidR="00242242" w:rsidRPr="00213CAC" w14:paraId="681D0BC4" w14:textId="77777777" w:rsidTr="00BB2E71">
        <w:trPr>
          <w:trHeight w:val="292"/>
        </w:trPr>
        <w:tc>
          <w:tcPr>
            <w:tcW w:w="2190" w:type="dxa"/>
          </w:tcPr>
          <w:p w14:paraId="0D2EFD90"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 xml:space="preserve">    DVT</w:t>
            </w:r>
          </w:p>
        </w:tc>
        <w:tc>
          <w:tcPr>
            <w:tcW w:w="2075" w:type="dxa"/>
          </w:tcPr>
          <w:p w14:paraId="5EC2470A" w14:textId="2850D097" w:rsidR="0089714B" w:rsidRPr="00213CAC" w:rsidRDefault="00BB2E71" w:rsidP="00213CAC">
            <w:pPr>
              <w:widowControl w:val="0"/>
              <w:autoSpaceDE w:val="0"/>
              <w:autoSpaceDN w:val="0"/>
              <w:adjustRightInd w:val="0"/>
              <w:spacing w:line="360" w:lineRule="auto"/>
              <w:jc w:val="both"/>
              <w:rPr>
                <w:rFonts w:ascii="Book Antiqua" w:eastAsia="宋体" w:hAnsi="Book Antiqua" w:cs="Times"/>
                <w:color w:val="000000" w:themeColor="text1"/>
                <w:sz w:val="24"/>
                <w:szCs w:val="24"/>
                <w:lang w:eastAsia="zh-CN"/>
              </w:rPr>
            </w:pPr>
            <w:r w:rsidRPr="00213CAC">
              <w:rPr>
                <w:rFonts w:ascii="Book Antiqua" w:hAnsi="Book Antiqua" w:cs="Times"/>
                <w:color w:val="000000" w:themeColor="text1"/>
                <w:sz w:val="24"/>
                <w:szCs w:val="24"/>
              </w:rPr>
              <w:t>2</w:t>
            </w:r>
            <w:r w:rsidRPr="00213CAC">
              <w:rPr>
                <w:rFonts w:ascii="Book Antiqua" w:eastAsia="宋体" w:hAnsi="Book Antiqua" w:cs="Times"/>
                <w:color w:val="000000" w:themeColor="text1"/>
                <w:sz w:val="24"/>
                <w:szCs w:val="24"/>
                <w:lang w:eastAsia="zh-CN"/>
              </w:rPr>
              <w:t xml:space="preserve"> (</w:t>
            </w:r>
            <w:r w:rsidRPr="00213CAC">
              <w:rPr>
                <w:rFonts w:ascii="Book Antiqua" w:hAnsi="Book Antiqua" w:cs="Times"/>
                <w:color w:val="000000" w:themeColor="text1"/>
                <w:sz w:val="24"/>
                <w:szCs w:val="24"/>
              </w:rPr>
              <w:t>6.4</w:t>
            </w:r>
            <w:r w:rsidRPr="00213CAC">
              <w:rPr>
                <w:rFonts w:ascii="Book Antiqua" w:eastAsia="宋体" w:hAnsi="Book Antiqua" w:cs="Times"/>
                <w:color w:val="000000" w:themeColor="text1"/>
                <w:sz w:val="24"/>
                <w:szCs w:val="24"/>
                <w:lang w:eastAsia="zh-CN"/>
              </w:rPr>
              <w:t>)</w:t>
            </w:r>
          </w:p>
        </w:tc>
        <w:tc>
          <w:tcPr>
            <w:tcW w:w="2790" w:type="dxa"/>
          </w:tcPr>
          <w:p w14:paraId="5E2C40A5" w14:textId="76A4A312" w:rsidR="0089714B" w:rsidRPr="00213CAC" w:rsidRDefault="00BB2E71" w:rsidP="00213CAC">
            <w:pPr>
              <w:widowControl w:val="0"/>
              <w:autoSpaceDE w:val="0"/>
              <w:autoSpaceDN w:val="0"/>
              <w:adjustRightInd w:val="0"/>
              <w:spacing w:line="360" w:lineRule="auto"/>
              <w:jc w:val="both"/>
              <w:rPr>
                <w:rFonts w:ascii="Book Antiqua" w:eastAsia="宋体" w:hAnsi="Book Antiqua" w:cs="Times"/>
                <w:color w:val="000000" w:themeColor="text1"/>
                <w:sz w:val="24"/>
                <w:szCs w:val="24"/>
                <w:lang w:eastAsia="zh-CN"/>
              </w:rPr>
            </w:pPr>
            <w:r w:rsidRPr="00213CAC">
              <w:rPr>
                <w:rFonts w:ascii="Book Antiqua" w:hAnsi="Book Antiqua" w:cs="Times"/>
                <w:color w:val="000000" w:themeColor="text1"/>
                <w:sz w:val="24"/>
                <w:szCs w:val="24"/>
              </w:rPr>
              <w:t>0</w:t>
            </w:r>
            <w:r w:rsidRPr="00213CAC">
              <w:rPr>
                <w:rFonts w:ascii="Book Antiqua" w:eastAsia="宋体" w:hAnsi="Book Antiqua" w:cs="Times"/>
                <w:color w:val="000000" w:themeColor="text1"/>
                <w:sz w:val="24"/>
                <w:szCs w:val="24"/>
                <w:lang w:eastAsia="zh-CN"/>
              </w:rPr>
              <w:t xml:space="preserve"> (0)</w:t>
            </w:r>
          </w:p>
        </w:tc>
        <w:tc>
          <w:tcPr>
            <w:tcW w:w="1977" w:type="dxa"/>
          </w:tcPr>
          <w:p w14:paraId="62B8D700"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r>
      <w:tr w:rsidR="00242242" w:rsidRPr="00213CAC" w14:paraId="0F567D6C" w14:textId="77777777" w:rsidTr="00BB2E71">
        <w:trPr>
          <w:trHeight w:val="292"/>
        </w:trPr>
        <w:tc>
          <w:tcPr>
            <w:tcW w:w="2190" w:type="dxa"/>
          </w:tcPr>
          <w:p w14:paraId="3D594634"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 xml:space="preserve">    Total</w:t>
            </w:r>
          </w:p>
        </w:tc>
        <w:tc>
          <w:tcPr>
            <w:tcW w:w="2075" w:type="dxa"/>
          </w:tcPr>
          <w:p w14:paraId="24E7173A" w14:textId="037B2541" w:rsidR="0089714B" w:rsidRPr="00213CAC" w:rsidRDefault="00BB2E71" w:rsidP="00213CAC">
            <w:pPr>
              <w:widowControl w:val="0"/>
              <w:autoSpaceDE w:val="0"/>
              <w:autoSpaceDN w:val="0"/>
              <w:adjustRightInd w:val="0"/>
              <w:spacing w:line="360" w:lineRule="auto"/>
              <w:jc w:val="both"/>
              <w:rPr>
                <w:rFonts w:ascii="Book Antiqua" w:eastAsia="宋体" w:hAnsi="Book Antiqua" w:cs="Times"/>
                <w:color w:val="000000" w:themeColor="text1"/>
                <w:sz w:val="24"/>
                <w:szCs w:val="24"/>
                <w:lang w:eastAsia="zh-CN"/>
              </w:rPr>
            </w:pPr>
            <w:r w:rsidRPr="00213CAC">
              <w:rPr>
                <w:rFonts w:ascii="Book Antiqua" w:hAnsi="Book Antiqua" w:cs="Times"/>
                <w:color w:val="000000" w:themeColor="text1"/>
                <w:sz w:val="24"/>
                <w:szCs w:val="24"/>
              </w:rPr>
              <w:t>8</w:t>
            </w:r>
            <w:r w:rsidRPr="00213CAC">
              <w:rPr>
                <w:rFonts w:ascii="Book Antiqua" w:eastAsia="宋体" w:hAnsi="Book Antiqua" w:cs="Times"/>
                <w:color w:val="000000" w:themeColor="text1"/>
                <w:sz w:val="24"/>
                <w:szCs w:val="24"/>
                <w:lang w:eastAsia="zh-CN"/>
              </w:rPr>
              <w:t xml:space="preserve"> (</w:t>
            </w:r>
            <w:r w:rsidRPr="00213CAC">
              <w:rPr>
                <w:rFonts w:ascii="Book Antiqua" w:hAnsi="Book Antiqua" w:cs="Times"/>
                <w:color w:val="000000" w:themeColor="text1"/>
                <w:sz w:val="24"/>
                <w:szCs w:val="24"/>
              </w:rPr>
              <w:t>19.4</w:t>
            </w:r>
            <w:r w:rsidRPr="00213CAC">
              <w:rPr>
                <w:rFonts w:ascii="Book Antiqua" w:eastAsia="宋体" w:hAnsi="Book Antiqua" w:cs="Times"/>
                <w:color w:val="000000" w:themeColor="text1"/>
                <w:sz w:val="24"/>
                <w:szCs w:val="24"/>
                <w:lang w:eastAsia="zh-CN"/>
              </w:rPr>
              <w:t>)</w:t>
            </w:r>
          </w:p>
        </w:tc>
        <w:tc>
          <w:tcPr>
            <w:tcW w:w="2790" w:type="dxa"/>
          </w:tcPr>
          <w:p w14:paraId="5072D9D8" w14:textId="573D33F3" w:rsidR="0089714B" w:rsidRPr="00213CAC" w:rsidRDefault="00BB2E71" w:rsidP="00213CAC">
            <w:pPr>
              <w:widowControl w:val="0"/>
              <w:autoSpaceDE w:val="0"/>
              <w:autoSpaceDN w:val="0"/>
              <w:adjustRightInd w:val="0"/>
              <w:spacing w:line="360" w:lineRule="auto"/>
              <w:jc w:val="both"/>
              <w:rPr>
                <w:rFonts w:ascii="Book Antiqua" w:eastAsia="宋体" w:hAnsi="Book Antiqua" w:cs="Times"/>
                <w:color w:val="000000" w:themeColor="text1"/>
                <w:sz w:val="24"/>
                <w:szCs w:val="24"/>
                <w:lang w:eastAsia="zh-CN"/>
              </w:rPr>
            </w:pPr>
            <w:r w:rsidRPr="00213CAC">
              <w:rPr>
                <w:rFonts w:ascii="Book Antiqua" w:hAnsi="Book Antiqua" w:cs="Times"/>
                <w:color w:val="000000" w:themeColor="text1"/>
                <w:sz w:val="24"/>
                <w:szCs w:val="24"/>
              </w:rPr>
              <w:t>4</w:t>
            </w:r>
            <w:r w:rsidRPr="00213CAC">
              <w:rPr>
                <w:rFonts w:ascii="Book Antiqua" w:eastAsia="宋体" w:hAnsi="Book Antiqua" w:cs="Times"/>
                <w:color w:val="000000" w:themeColor="text1"/>
                <w:sz w:val="24"/>
                <w:szCs w:val="24"/>
                <w:lang w:eastAsia="zh-CN"/>
              </w:rPr>
              <w:t xml:space="preserve"> (</w:t>
            </w:r>
            <w:r w:rsidRPr="00213CAC">
              <w:rPr>
                <w:rFonts w:ascii="Book Antiqua" w:hAnsi="Book Antiqua" w:cs="Times"/>
                <w:color w:val="000000" w:themeColor="text1"/>
                <w:sz w:val="24"/>
                <w:szCs w:val="24"/>
              </w:rPr>
              <w:t>6.3</w:t>
            </w:r>
            <w:r w:rsidRPr="00213CAC">
              <w:rPr>
                <w:rFonts w:ascii="Book Antiqua" w:eastAsia="宋体" w:hAnsi="Book Antiqua" w:cs="Times"/>
                <w:color w:val="000000" w:themeColor="text1"/>
                <w:sz w:val="24"/>
                <w:szCs w:val="24"/>
                <w:lang w:eastAsia="zh-CN"/>
              </w:rPr>
              <w:t>)</w:t>
            </w:r>
          </w:p>
        </w:tc>
        <w:tc>
          <w:tcPr>
            <w:tcW w:w="1977" w:type="dxa"/>
          </w:tcPr>
          <w:p w14:paraId="611C2223"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0.062</w:t>
            </w:r>
          </w:p>
        </w:tc>
      </w:tr>
      <w:tr w:rsidR="00242242" w:rsidRPr="00213CAC" w14:paraId="78F42FE5" w14:textId="77777777" w:rsidTr="00BB2E71">
        <w:trPr>
          <w:trHeight w:val="292"/>
        </w:trPr>
        <w:tc>
          <w:tcPr>
            <w:tcW w:w="2190" w:type="dxa"/>
          </w:tcPr>
          <w:p w14:paraId="04165082"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Readmission</w:t>
            </w:r>
          </w:p>
        </w:tc>
        <w:tc>
          <w:tcPr>
            <w:tcW w:w="2075" w:type="dxa"/>
          </w:tcPr>
          <w:p w14:paraId="671B4E83"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c>
          <w:tcPr>
            <w:tcW w:w="2790" w:type="dxa"/>
          </w:tcPr>
          <w:p w14:paraId="1D9FD5C7"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c>
          <w:tcPr>
            <w:tcW w:w="1977" w:type="dxa"/>
          </w:tcPr>
          <w:p w14:paraId="17D8F322"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r>
      <w:tr w:rsidR="00BB2E71" w:rsidRPr="00213CAC" w14:paraId="76D31B5F" w14:textId="77777777" w:rsidTr="00BB2E71">
        <w:trPr>
          <w:trHeight w:val="292"/>
        </w:trPr>
        <w:tc>
          <w:tcPr>
            <w:tcW w:w="2190" w:type="dxa"/>
          </w:tcPr>
          <w:p w14:paraId="4ADE6E82" w14:textId="77777777" w:rsidR="00BB2E71" w:rsidRPr="00213CAC" w:rsidRDefault="00BB2E71"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 xml:space="preserve">    Infection</w:t>
            </w:r>
          </w:p>
        </w:tc>
        <w:tc>
          <w:tcPr>
            <w:tcW w:w="2075" w:type="dxa"/>
          </w:tcPr>
          <w:p w14:paraId="5242570E" w14:textId="6EC17ED1" w:rsidR="00BB2E71" w:rsidRPr="00213CAC" w:rsidRDefault="00BB2E71"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0</w:t>
            </w:r>
            <w:r w:rsidRPr="00213CAC">
              <w:rPr>
                <w:rFonts w:ascii="Book Antiqua" w:eastAsia="宋体" w:hAnsi="Book Antiqua" w:cs="Times"/>
                <w:color w:val="000000" w:themeColor="text1"/>
                <w:sz w:val="24"/>
                <w:szCs w:val="24"/>
                <w:lang w:eastAsia="zh-CN"/>
              </w:rPr>
              <w:t xml:space="preserve"> (0)</w:t>
            </w:r>
          </w:p>
        </w:tc>
        <w:tc>
          <w:tcPr>
            <w:tcW w:w="2790" w:type="dxa"/>
          </w:tcPr>
          <w:p w14:paraId="56128828" w14:textId="128CC255" w:rsidR="00BB2E71" w:rsidRPr="00213CAC" w:rsidRDefault="00BB2E71"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1</w:t>
            </w:r>
            <w:r w:rsidRPr="00213CAC">
              <w:rPr>
                <w:rFonts w:ascii="Book Antiqua" w:eastAsia="宋体" w:hAnsi="Book Antiqua" w:cs="Times"/>
                <w:color w:val="000000" w:themeColor="text1"/>
                <w:sz w:val="24"/>
                <w:szCs w:val="24"/>
                <w:lang w:eastAsia="zh-CN"/>
              </w:rPr>
              <w:t xml:space="preserve"> (1.6)</w:t>
            </w:r>
          </w:p>
        </w:tc>
        <w:tc>
          <w:tcPr>
            <w:tcW w:w="1977" w:type="dxa"/>
          </w:tcPr>
          <w:p w14:paraId="1FFE38BB" w14:textId="77777777" w:rsidR="00BB2E71" w:rsidRPr="00213CAC" w:rsidRDefault="00BB2E71"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r>
      <w:tr w:rsidR="00BB2E71" w:rsidRPr="00213CAC" w14:paraId="7E5741F8" w14:textId="77777777" w:rsidTr="00BB2E71">
        <w:trPr>
          <w:trHeight w:val="292"/>
        </w:trPr>
        <w:tc>
          <w:tcPr>
            <w:tcW w:w="2190" w:type="dxa"/>
          </w:tcPr>
          <w:p w14:paraId="1BCE099E" w14:textId="77777777" w:rsidR="00BB2E71" w:rsidRPr="00213CAC" w:rsidRDefault="00BB2E71"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 xml:space="preserve">    Surgical</w:t>
            </w:r>
          </w:p>
        </w:tc>
        <w:tc>
          <w:tcPr>
            <w:tcW w:w="2075" w:type="dxa"/>
          </w:tcPr>
          <w:p w14:paraId="4A53C0D9" w14:textId="2FB27709" w:rsidR="00BB2E71" w:rsidRPr="00213CAC" w:rsidRDefault="00BB2E71" w:rsidP="00213CAC">
            <w:pPr>
              <w:widowControl w:val="0"/>
              <w:autoSpaceDE w:val="0"/>
              <w:autoSpaceDN w:val="0"/>
              <w:adjustRightInd w:val="0"/>
              <w:spacing w:line="360" w:lineRule="auto"/>
              <w:jc w:val="both"/>
              <w:rPr>
                <w:rFonts w:ascii="Book Antiqua" w:eastAsia="宋体" w:hAnsi="Book Antiqua" w:cs="Times"/>
                <w:color w:val="000000" w:themeColor="text1"/>
                <w:sz w:val="24"/>
                <w:szCs w:val="24"/>
                <w:lang w:eastAsia="zh-CN"/>
              </w:rPr>
            </w:pPr>
            <w:r w:rsidRPr="00213CAC">
              <w:rPr>
                <w:rFonts w:ascii="Book Antiqua" w:hAnsi="Book Antiqua" w:cs="Times"/>
                <w:color w:val="000000" w:themeColor="text1"/>
                <w:sz w:val="24"/>
                <w:szCs w:val="24"/>
              </w:rPr>
              <w:t>2</w:t>
            </w:r>
            <w:r w:rsidRPr="00213CAC">
              <w:rPr>
                <w:rFonts w:ascii="Book Antiqua" w:eastAsia="宋体" w:hAnsi="Book Antiqua" w:cs="Times"/>
                <w:color w:val="000000" w:themeColor="text1"/>
                <w:sz w:val="24"/>
                <w:szCs w:val="24"/>
                <w:lang w:eastAsia="zh-CN"/>
              </w:rPr>
              <w:t xml:space="preserve"> (</w:t>
            </w:r>
            <w:r w:rsidRPr="00213CAC">
              <w:rPr>
                <w:rFonts w:ascii="Book Antiqua" w:hAnsi="Book Antiqua" w:cs="Times"/>
                <w:color w:val="000000" w:themeColor="text1"/>
                <w:sz w:val="24"/>
                <w:szCs w:val="24"/>
              </w:rPr>
              <w:t>6.4</w:t>
            </w:r>
            <w:r w:rsidRPr="00213CAC">
              <w:rPr>
                <w:rFonts w:ascii="Book Antiqua" w:eastAsia="宋体" w:hAnsi="Book Antiqua" w:cs="Times"/>
                <w:color w:val="000000" w:themeColor="text1"/>
                <w:sz w:val="24"/>
                <w:szCs w:val="24"/>
                <w:lang w:eastAsia="zh-CN"/>
              </w:rPr>
              <w:t>)</w:t>
            </w:r>
          </w:p>
        </w:tc>
        <w:tc>
          <w:tcPr>
            <w:tcW w:w="2790" w:type="dxa"/>
          </w:tcPr>
          <w:p w14:paraId="0A1A257E" w14:textId="76D2B2E7" w:rsidR="00BB2E71" w:rsidRPr="00213CAC" w:rsidRDefault="00BB2E71"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1</w:t>
            </w:r>
            <w:r w:rsidRPr="00213CAC">
              <w:rPr>
                <w:rFonts w:ascii="Book Antiqua" w:eastAsia="宋体" w:hAnsi="Book Antiqua" w:cs="Times"/>
                <w:color w:val="000000" w:themeColor="text1"/>
                <w:sz w:val="24"/>
                <w:szCs w:val="24"/>
                <w:lang w:eastAsia="zh-CN"/>
              </w:rPr>
              <w:t xml:space="preserve"> (1.6)</w:t>
            </w:r>
          </w:p>
        </w:tc>
        <w:tc>
          <w:tcPr>
            <w:tcW w:w="1977" w:type="dxa"/>
          </w:tcPr>
          <w:p w14:paraId="281D1264" w14:textId="77777777" w:rsidR="00BB2E71" w:rsidRPr="00213CAC" w:rsidRDefault="00BB2E71"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r>
      <w:tr w:rsidR="00242242" w:rsidRPr="00213CAC" w14:paraId="3FB0F79D" w14:textId="77777777" w:rsidTr="00BB2E71">
        <w:trPr>
          <w:trHeight w:val="292"/>
        </w:trPr>
        <w:tc>
          <w:tcPr>
            <w:tcW w:w="2190" w:type="dxa"/>
          </w:tcPr>
          <w:p w14:paraId="748AB769"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 xml:space="preserve">    Medical</w:t>
            </w:r>
          </w:p>
        </w:tc>
        <w:tc>
          <w:tcPr>
            <w:tcW w:w="2075" w:type="dxa"/>
          </w:tcPr>
          <w:p w14:paraId="08AB1BC7" w14:textId="6D4D61EC" w:rsidR="0089714B" w:rsidRPr="00213CAC" w:rsidRDefault="00BB2E71" w:rsidP="00213CAC">
            <w:pPr>
              <w:widowControl w:val="0"/>
              <w:autoSpaceDE w:val="0"/>
              <w:autoSpaceDN w:val="0"/>
              <w:adjustRightInd w:val="0"/>
              <w:spacing w:line="360" w:lineRule="auto"/>
              <w:jc w:val="both"/>
              <w:rPr>
                <w:rFonts w:ascii="Book Antiqua" w:hAnsi="Book Antiqua" w:cs="Times"/>
                <w:b/>
                <w:color w:val="000000" w:themeColor="text1"/>
                <w:sz w:val="24"/>
                <w:szCs w:val="24"/>
              </w:rPr>
            </w:pPr>
            <w:r w:rsidRPr="00213CAC">
              <w:rPr>
                <w:rFonts w:ascii="Book Antiqua" w:hAnsi="Book Antiqua" w:cs="Times"/>
                <w:color w:val="000000" w:themeColor="text1"/>
                <w:sz w:val="24"/>
                <w:szCs w:val="24"/>
              </w:rPr>
              <w:t>0</w:t>
            </w:r>
            <w:r w:rsidRPr="00213CAC">
              <w:rPr>
                <w:rFonts w:ascii="Book Antiqua" w:eastAsia="宋体" w:hAnsi="Book Antiqua" w:cs="Times"/>
                <w:color w:val="000000" w:themeColor="text1"/>
                <w:sz w:val="24"/>
                <w:szCs w:val="24"/>
                <w:lang w:eastAsia="zh-CN"/>
              </w:rPr>
              <w:t xml:space="preserve"> (0)</w:t>
            </w:r>
          </w:p>
        </w:tc>
        <w:tc>
          <w:tcPr>
            <w:tcW w:w="2790" w:type="dxa"/>
          </w:tcPr>
          <w:p w14:paraId="275552AC" w14:textId="4BC59B35" w:rsidR="0089714B" w:rsidRPr="00213CAC" w:rsidRDefault="00BB2E71" w:rsidP="00213CAC">
            <w:pPr>
              <w:widowControl w:val="0"/>
              <w:autoSpaceDE w:val="0"/>
              <w:autoSpaceDN w:val="0"/>
              <w:adjustRightInd w:val="0"/>
              <w:spacing w:line="360" w:lineRule="auto"/>
              <w:jc w:val="both"/>
              <w:rPr>
                <w:rFonts w:ascii="Book Antiqua" w:eastAsia="宋体" w:hAnsi="Book Antiqua" w:cs="Times"/>
                <w:color w:val="000000" w:themeColor="text1"/>
                <w:sz w:val="24"/>
                <w:szCs w:val="24"/>
                <w:lang w:eastAsia="zh-CN"/>
              </w:rPr>
            </w:pPr>
            <w:r w:rsidRPr="00213CAC">
              <w:rPr>
                <w:rFonts w:ascii="Book Antiqua" w:hAnsi="Book Antiqua" w:cs="Times"/>
                <w:color w:val="000000" w:themeColor="text1"/>
                <w:sz w:val="24"/>
                <w:szCs w:val="24"/>
              </w:rPr>
              <w:t>4</w:t>
            </w:r>
            <w:r w:rsidRPr="00213CAC">
              <w:rPr>
                <w:rFonts w:ascii="Book Antiqua" w:eastAsia="宋体" w:hAnsi="Book Antiqua" w:cs="Times"/>
                <w:color w:val="000000" w:themeColor="text1"/>
                <w:sz w:val="24"/>
                <w:szCs w:val="24"/>
                <w:lang w:eastAsia="zh-CN"/>
              </w:rPr>
              <w:t xml:space="preserve"> (</w:t>
            </w:r>
            <w:r w:rsidRPr="00213CAC">
              <w:rPr>
                <w:rFonts w:ascii="Book Antiqua" w:hAnsi="Book Antiqua" w:cs="Times"/>
                <w:color w:val="000000" w:themeColor="text1"/>
                <w:sz w:val="24"/>
                <w:szCs w:val="24"/>
              </w:rPr>
              <w:t>6.3</w:t>
            </w:r>
            <w:r w:rsidRPr="00213CAC">
              <w:rPr>
                <w:rFonts w:ascii="Book Antiqua" w:eastAsia="宋体" w:hAnsi="Book Antiqua" w:cs="Times"/>
                <w:color w:val="000000" w:themeColor="text1"/>
                <w:sz w:val="24"/>
                <w:szCs w:val="24"/>
                <w:lang w:eastAsia="zh-CN"/>
              </w:rPr>
              <w:t>)</w:t>
            </w:r>
          </w:p>
        </w:tc>
        <w:tc>
          <w:tcPr>
            <w:tcW w:w="1977" w:type="dxa"/>
          </w:tcPr>
          <w:p w14:paraId="0F515EDD"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p>
        </w:tc>
      </w:tr>
      <w:tr w:rsidR="00242242" w:rsidRPr="00213CAC" w14:paraId="26547B05" w14:textId="77777777" w:rsidTr="00BB2E71">
        <w:trPr>
          <w:trHeight w:val="292"/>
        </w:trPr>
        <w:tc>
          <w:tcPr>
            <w:tcW w:w="2190" w:type="dxa"/>
          </w:tcPr>
          <w:p w14:paraId="031805C6"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 xml:space="preserve">    Total</w:t>
            </w:r>
          </w:p>
        </w:tc>
        <w:tc>
          <w:tcPr>
            <w:tcW w:w="2075" w:type="dxa"/>
          </w:tcPr>
          <w:p w14:paraId="4BA23833" w14:textId="5601B5DF" w:rsidR="0089714B" w:rsidRPr="00213CAC" w:rsidRDefault="00BB2E71"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2</w:t>
            </w:r>
            <w:r w:rsidRPr="00213CAC">
              <w:rPr>
                <w:rFonts w:ascii="Book Antiqua" w:eastAsia="宋体" w:hAnsi="Book Antiqua" w:cs="Times"/>
                <w:color w:val="000000" w:themeColor="text1"/>
                <w:sz w:val="24"/>
                <w:szCs w:val="24"/>
                <w:lang w:eastAsia="zh-CN"/>
              </w:rPr>
              <w:t xml:space="preserve"> (</w:t>
            </w:r>
            <w:r w:rsidRPr="00213CAC">
              <w:rPr>
                <w:rFonts w:ascii="Book Antiqua" w:hAnsi="Book Antiqua" w:cs="Times"/>
                <w:color w:val="000000" w:themeColor="text1"/>
                <w:sz w:val="24"/>
                <w:szCs w:val="24"/>
              </w:rPr>
              <w:t>6.4</w:t>
            </w:r>
            <w:r w:rsidRPr="00213CAC">
              <w:rPr>
                <w:rFonts w:ascii="Book Antiqua" w:eastAsia="宋体" w:hAnsi="Book Antiqua" w:cs="Times"/>
                <w:color w:val="000000" w:themeColor="text1"/>
                <w:sz w:val="24"/>
                <w:szCs w:val="24"/>
                <w:lang w:eastAsia="zh-CN"/>
              </w:rPr>
              <w:t>)</w:t>
            </w:r>
          </w:p>
        </w:tc>
        <w:tc>
          <w:tcPr>
            <w:tcW w:w="2790" w:type="dxa"/>
          </w:tcPr>
          <w:p w14:paraId="2952CA02" w14:textId="244327CC" w:rsidR="0089714B" w:rsidRPr="00213CAC" w:rsidRDefault="00BB2E71" w:rsidP="00213CAC">
            <w:pPr>
              <w:widowControl w:val="0"/>
              <w:autoSpaceDE w:val="0"/>
              <w:autoSpaceDN w:val="0"/>
              <w:adjustRightInd w:val="0"/>
              <w:spacing w:line="360" w:lineRule="auto"/>
              <w:jc w:val="both"/>
              <w:rPr>
                <w:rFonts w:ascii="Book Antiqua" w:eastAsia="宋体" w:hAnsi="Book Antiqua" w:cs="Times"/>
                <w:color w:val="000000" w:themeColor="text1"/>
                <w:sz w:val="24"/>
                <w:szCs w:val="24"/>
                <w:lang w:eastAsia="zh-CN"/>
              </w:rPr>
            </w:pPr>
            <w:r w:rsidRPr="00213CAC">
              <w:rPr>
                <w:rFonts w:ascii="Book Antiqua" w:hAnsi="Book Antiqua" w:cs="Times"/>
                <w:color w:val="000000" w:themeColor="text1"/>
                <w:sz w:val="24"/>
                <w:szCs w:val="24"/>
              </w:rPr>
              <w:t>6</w:t>
            </w:r>
            <w:r w:rsidRPr="00213CAC">
              <w:rPr>
                <w:rFonts w:ascii="Book Antiqua" w:eastAsia="宋体" w:hAnsi="Book Antiqua" w:cs="Times"/>
                <w:color w:val="000000" w:themeColor="text1"/>
                <w:sz w:val="24"/>
                <w:szCs w:val="24"/>
                <w:lang w:eastAsia="zh-CN"/>
              </w:rPr>
              <w:t xml:space="preserve"> (</w:t>
            </w:r>
            <w:r w:rsidRPr="00213CAC">
              <w:rPr>
                <w:rFonts w:ascii="Book Antiqua" w:hAnsi="Book Antiqua" w:cs="Times"/>
                <w:color w:val="000000" w:themeColor="text1"/>
                <w:sz w:val="24"/>
                <w:szCs w:val="24"/>
              </w:rPr>
              <w:t>9.5</w:t>
            </w:r>
            <w:r w:rsidRPr="00213CAC">
              <w:rPr>
                <w:rFonts w:ascii="Book Antiqua" w:eastAsia="宋体" w:hAnsi="Book Antiqua" w:cs="Times"/>
                <w:color w:val="000000" w:themeColor="text1"/>
                <w:sz w:val="24"/>
                <w:szCs w:val="24"/>
                <w:lang w:eastAsia="zh-CN"/>
              </w:rPr>
              <w:t>)</w:t>
            </w:r>
          </w:p>
        </w:tc>
        <w:tc>
          <w:tcPr>
            <w:tcW w:w="1977" w:type="dxa"/>
          </w:tcPr>
          <w:p w14:paraId="681C7229" w14:textId="77777777" w:rsidR="0089714B" w:rsidRPr="00213CAC" w:rsidRDefault="0089714B" w:rsidP="00213CAC">
            <w:pPr>
              <w:widowControl w:val="0"/>
              <w:autoSpaceDE w:val="0"/>
              <w:autoSpaceDN w:val="0"/>
              <w:adjustRightInd w:val="0"/>
              <w:spacing w:line="360" w:lineRule="auto"/>
              <w:jc w:val="both"/>
              <w:rPr>
                <w:rFonts w:ascii="Book Antiqua" w:hAnsi="Book Antiqua" w:cs="Times"/>
                <w:color w:val="000000" w:themeColor="text1"/>
                <w:sz w:val="24"/>
                <w:szCs w:val="24"/>
              </w:rPr>
            </w:pPr>
            <w:r w:rsidRPr="00213CAC">
              <w:rPr>
                <w:rFonts w:ascii="Book Antiqua" w:hAnsi="Book Antiqua" w:cs="Times"/>
                <w:color w:val="000000" w:themeColor="text1"/>
                <w:sz w:val="24"/>
                <w:szCs w:val="24"/>
              </w:rPr>
              <w:t>0.473</w:t>
            </w:r>
          </w:p>
        </w:tc>
      </w:tr>
    </w:tbl>
    <w:p w14:paraId="1825AB47" w14:textId="7DB0935B" w:rsidR="00605C93" w:rsidRPr="00F30FE8" w:rsidRDefault="00F30FE8" w:rsidP="00213CAC">
      <w:pPr>
        <w:spacing w:after="0" w:line="360" w:lineRule="auto"/>
        <w:jc w:val="both"/>
        <w:rPr>
          <w:rFonts w:ascii="Book Antiqua" w:eastAsia="宋体" w:hAnsi="Book Antiqua" w:cs="Times New Roman"/>
          <w:b/>
          <w:color w:val="000000" w:themeColor="text1"/>
          <w:sz w:val="24"/>
          <w:szCs w:val="24"/>
          <w:lang w:eastAsia="zh-CN"/>
        </w:rPr>
      </w:pPr>
      <w:r w:rsidRPr="00213CAC">
        <w:rPr>
          <w:rFonts w:ascii="Book Antiqua" w:eastAsia="Times New Roman" w:hAnsi="Book Antiqua" w:cs="Times New Roman"/>
          <w:color w:val="000000" w:themeColor="text1"/>
          <w:sz w:val="24"/>
          <w:szCs w:val="24"/>
        </w:rPr>
        <w:t>ORIF</w:t>
      </w:r>
      <w:r w:rsidRPr="00213CAC">
        <w:rPr>
          <w:rFonts w:ascii="Book Antiqua" w:eastAsia="宋体" w:hAnsi="Book Antiqua" w:cs="Times New Roman"/>
          <w:color w:val="000000" w:themeColor="text1"/>
          <w:sz w:val="24"/>
          <w:szCs w:val="24"/>
          <w:lang w:eastAsia="zh-CN"/>
        </w:rPr>
        <w:t xml:space="preserve">: </w:t>
      </w:r>
      <w:r w:rsidRPr="00213CAC">
        <w:rPr>
          <w:rFonts w:ascii="Book Antiqua" w:hAnsi="Book Antiqua" w:cs="Times New Roman"/>
          <w:color w:val="000000" w:themeColor="text1"/>
          <w:sz w:val="24"/>
          <w:szCs w:val="24"/>
        </w:rPr>
        <w:t>Open reduction and internal fixation</w:t>
      </w:r>
      <w:r w:rsidRPr="00213CAC">
        <w:rPr>
          <w:rFonts w:ascii="Book Antiqua" w:eastAsia="宋体" w:hAnsi="Book Antiqua" w:cs="Times New Roman"/>
          <w:color w:val="000000" w:themeColor="text1"/>
          <w:sz w:val="24"/>
          <w:szCs w:val="24"/>
          <w:lang w:eastAsia="zh-CN"/>
        </w:rPr>
        <w:t xml:space="preserve">; </w:t>
      </w:r>
      <w:r>
        <w:rPr>
          <w:rFonts w:ascii="Book Antiqua" w:eastAsia="宋体" w:hAnsi="Book Antiqua" w:cs="Times New Roman"/>
          <w:color w:val="000000" w:themeColor="text1"/>
          <w:sz w:val="24"/>
          <w:szCs w:val="24"/>
          <w:lang w:eastAsia="zh-CN"/>
        </w:rPr>
        <w:t>DVT</w:t>
      </w:r>
      <w:r>
        <w:rPr>
          <w:rFonts w:ascii="Book Antiqua" w:eastAsia="宋体" w:hAnsi="Book Antiqua" w:cs="Times New Roman" w:hint="eastAsia"/>
          <w:color w:val="000000" w:themeColor="text1"/>
          <w:sz w:val="24"/>
          <w:szCs w:val="24"/>
          <w:lang w:eastAsia="zh-CN"/>
        </w:rPr>
        <w:t xml:space="preserve">: </w:t>
      </w:r>
      <w:r w:rsidRPr="00213CAC">
        <w:rPr>
          <w:rFonts w:ascii="Book Antiqua" w:hAnsi="Book Antiqua" w:cs="Times New Roman"/>
          <w:color w:val="000000" w:themeColor="text1"/>
          <w:sz w:val="24"/>
          <w:szCs w:val="24"/>
        </w:rPr>
        <w:t>Deep venous thrombosis</w:t>
      </w:r>
      <w:r>
        <w:rPr>
          <w:rFonts w:ascii="Book Antiqua" w:eastAsia="宋体" w:hAnsi="Book Antiqua" w:cs="Times New Roman" w:hint="eastAsia"/>
          <w:color w:val="000000" w:themeColor="text1"/>
          <w:sz w:val="24"/>
          <w:szCs w:val="24"/>
          <w:lang w:eastAsia="zh-CN"/>
        </w:rPr>
        <w:t>.</w:t>
      </w:r>
    </w:p>
    <w:sectPr w:rsidR="00605C93" w:rsidRPr="00F30FE8" w:rsidSect="00307A2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FF571" w14:textId="77777777" w:rsidR="00FF53A6" w:rsidRDefault="00FF53A6" w:rsidP="00810C3D">
      <w:pPr>
        <w:spacing w:after="0" w:line="240" w:lineRule="auto"/>
      </w:pPr>
      <w:r>
        <w:separator/>
      </w:r>
    </w:p>
  </w:endnote>
  <w:endnote w:type="continuationSeparator" w:id="0">
    <w:p w14:paraId="062625E2" w14:textId="77777777" w:rsidR="00FF53A6" w:rsidRDefault="00FF53A6" w:rsidP="0081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Narrow">
    <w:altName w:val="Arial"/>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E37CE" w14:textId="77777777" w:rsidR="00FF53A6" w:rsidRDefault="00FF53A6" w:rsidP="00810C3D">
      <w:pPr>
        <w:spacing w:after="0" w:line="240" w:lineRule="auto"/>
      </w:pPr>
      <w:r>
        <w:separator/>
      </w:r>
    </w:p>
  </w:footnote>
  <w:footnote w:type="continuationSeparator" w:id="0">
    <w:p w14:paraId="4AA07D0A" w14:textId="77777777" w:rsidR="00FF53A6" w:rsidRDefault="00FF53A6" w:rsidP="00810C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9B2"/>
    <w:multiLevelType w:val="hybridMultilevel"/>
    <w:tmpl w:val="51EC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E14FC"/>
    <w:multiLevelType w:val="hybridMultilevel"/>
    <w:tmpl w:val="8FAC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13D03"/>
    <w:multiLevelType w:val="hybridMultilevel"/>
    <w:tmpl w:val="BDA4F2EE"/>
    <w:lvl w:ilvl="0" w:tplc="26087972">
      <w:start w:val="1"/>
      <w:numFmt w:val="decimal"/>
      <w:lvlText w:val="%1."/>
      <w:lvlJc w:val="left"/>
      <w:pPr>
        <w:tabs>
          <w:tab w:val="num" w:pos="720"/>
        </w:tabs>
        <w:ind w:left="720" w:hanging="360"/>
      </w:pPr>
    </w:lvl>
    <w:lvl w:ilvl="1" w:tplc="904E7F9A" w:tentative="1">
      <w:start w:val="1"/>
      <w:numFmt w:val="decimal"/>
      <w:lvlText w:val="%2."/>
      <w:lvlJc w:val="left"/>
      <w:pPr>
        <w:tabs>
          <w:tab w:val="num" w:pos="1440"/>
        </w:tabs>
        <w:ind w:left="1440" w:hanging="360"/>
      </w:pPr>
    </w:lvl>
    <w:lvl w:ilvl="2" w:tplc="B9E4176E" w:tentative="1">
      <w:start w:val="1"/>
      <w:numFmt w:val="decimal"/>
      <w:lvlText w:val="%3."/>
      <w:lvlJc w:val="left"/>
      <w:pPr>
        <w:tabs>
          <w:tab w:val="num" w:pos="2160"/>
        </w:tabs>
        <w:ind w:left="2160" w:hanging="360"/>
      </w:pPr>
    </w:lvl>
    <w:lvl w:ilvl="3" w:tplc="1B3C3844" w:tentative="1">
      <w:start w:val="1"/>
      <w:numFmt w:val="decimal"/>
      <w:lvlText w:val="%4."/>
      <w:lvlJc w:val="left"/>
      <w:pPr>
        <w:tabs>
          <w:tab w:val="num" w:pos="2880"/>
        </w:tabs>
        <w:ind w:left="2880" w:hanging="360"/>
      </w:pPr>
    </w:lvl>
    <w:lvl w:ilvl="4" w:tplc="EB6E8AA6" w:tentative="1">
      <w:start w:val="1"/>
      <w:numFmt w:val="decimal"/>
      <w:lvlText w:val="%5."/>
      <w:lvlJc w:val="left"/>
      <w:pPr>
        <w:tabs>
          <w:tab w:val="num" w:pos="3600"/>
        </w:tabs>
        <w:ind w:left="3600" w:hanging="360"/>
      </w:pPr>
    </w:lvl>
    <w:lvl w:ilvl="5" w:tplc="7AF23B58" w:tentative="1">
      <w:start w:val="1"/>
      <w:numFmt w:val="decimal"/>
      <w:lvlText w:val="%6."/>
      <w:lvlJc w:val="left"/>
      <w:pPr>
        <w:tabs>
          <w:tab w:val="num" w:pos="4320"/>
        </w:tabs>
        <w:ind w:left="4320" w:hanging="360"/>
      </w:pPr>
    </w:lvl>
    <w:lvl w:ilvl="6" w:tplc="EC900EAA" w:tentative="1">
      <w:start w:val="1"/>
      <w:numFmt w:val="decimal"/>
      <w:lvlText w:val="%7."/>
      <w:lvlJc w:val="left"/>
      <w:pPr>
        <w:tabs>
          <w:tab w:val="num" w:pos="5040"/>
        </w:tabs>
        <w:ind w:left="5040" w:hanging="360"/>
      </w:pPr>
    </w:lvl>
    <w:lvl w:ilvl="7" w:tplc="FDD80D08" w:tentative="1">
      <w:start w:val="1"/>
      <w:numFmt w:val="decimal"/>
      <w:lvlText w:val="%8."/>
      <w:lvlJc w:val="left"/>
      <w:pPr>
        <w:tabs>
          <w:tab w:val="num" w:pos="5760"/>
        </w:tabs>
        <w:ind w:left="5760" w:hanging="360"/>
      </w:pPr>
    </w:lvl>
    <w:lvl w:ilvl="8" w:tplc="674A162E" w:tentative="1">
      <w:start w:val="1"/>
      <w:numFmt w:val="decimal"/>
      <w:lvlText w:val="%9."/>
      <w:lvlJc w:val="left"/>
      <w:pPr>
        <w:tabs>
          <w:tab w:val="num" w:pos="6480"/>
        </w:tabs>
        <w:ind w:left="6480" w:hanging="360"/>
      </w:pPr>
    </w:lvl>
  </w:abstractNum>
  <w:abstractNum w:abstractNumId="3">
    <w:nsid w:val="62121BDF"/>
    <w:multiLevelType w:val="hybridMultilevel"/>
    <w:tmpl w:val="FB662614"/>
    <w:lvl w:ilvl="0" w:tplc="2A8E08D6">
      <w:start w:val="1"/>
      <w:numFmt w:val="bullet"/>
      <w:lvlText w:val="•"/>
      <w:lvlJc w:val="left"/>
      <w:pPr>
        <w:tabs>
          <w:tab w:val="num" w:pos="720"/>
        </w:tabs>
        <w:ind w:left="720" w:hanging="360"/>
      </w:pPr>
      <w:rPr>
        <w:rFonts w:ascii="Arial" w:hAnsi="Arial" w:hint="default"/>
      </w:rPr>
    </w:lvl>
    <w:lvl w:ilvl="1" w:tplc="396C2FAE" w:tentative="1">
      <w:start w:val="1"/>
      <w:numFmt w:val="bullet"/>
      <w:lvlText w:val="•"/>
      <w:lvlJc w:val="left"/>
      <w:pPr>
        <w:tabs>
          <w:tab w:val="num" w:pos="1440"/>
        </w:tabs>
        <w:ind w:left="1440" w:hanging="360"/>
      </w:pPr>
      <w:rPr>
        <w:rFonts w:ascii="Arial" w:hAnsi="Arial" w:hint="default"/>
      </w:rPr>
    </w:lvl>
    <w:lvl w:ilvl="2" w:tplc="87740AAA" w:tentative="1">
      <w:start w:val="1"/>
      <w:numFmt w:val="bullet"/>
      <w:lvlText w:val="•"/>
      <w:lvlJc w:val="left"/>
      <w:pPr>
        <w:tabs>
          <w:tab w:val="num" w:pos="2160"/>
        </w:tabs>
        <w:ind w:left="2160" w:hanging="360"/>
      </w:pPr>
      <w:rPr>
        <w:rFonts w:ascii="Arial" w:hAnsi="Arial" w:hint="default"/>
      </w:rPr>
    </w:lvl>
    <w:lvl w:ilvl="3" w:tplc="7F22AA7A" w:tentative="1">
      <w:start w:val="1"/>
      <w:numFmt w:val="bullet"/>
      <w:lvlText w:val="•"/>
      <w:lvlJc w:val="left"/>
      <w:pPr>
        <w:tabs>
          <w:tab w:val="num" w:pos="2880"/>
        </w:tabs>
        <w:ind w:left="2880" w:hanging="360"/>
      </w:pPr>
      <w:rPr>
        <w:rFonts w:ascii="Arial" w:hAnsi="Arial" w:hint="default"/>
      </w:rPr>
    </w:lvl>
    <w:lvl w:ilvl="4" w:tplc="9B7EBF0A" w:tentative="1">
      <w:start w:val="1"/>
      <w:numFmt w:val="bullet"/>
      <w:lvlText w:val="•"/>
      <w:lvlJc w:val="left"/>
      <w:pPr>
        <w:tabs>
          <w:tab w:val="num" w:pos="3600"/>
        </w:tabs>
        <w:ind w:left="3600" w:hanging="360"/>
      </w:pPr>
      <w:rPr>
        <w:rFonts w:ascii="Arial" w:hAnsi="Arial" w:hint="default"/>
      </w:rPr>
    </w:lvl>
    <w:lvl w:ilvl="5" w:tplc="8822E660" w:tentative="1">
      <w:start w:val="1"/>
      <w:numFmt w:val="bullet"/>
      <w:lvlText w:val="•"/>
      <w:lvlJc w:val="left"/>
      <w:pPr>
        <w:tabs>
          <w:tab w:val="num" w:pos="4320"/>
        </w:tabs>
        <w:ind w:left="4320" w:hanging="360"/>
      </w:pPr>
      <w:rPr>
        <w:rFonts w:ascii="Arial" w:hAnsi="Arial" w:hint="default"/>
      </w:rPr>
    </w:lvl>
    <w:lvl w:ilvl="6" w:tplc="78E09096" w:tentative="1">
      <w:start w:val="1"/>
      <w:numFmt w:val="bullet"/>
      <w:lvlText w:val="•"/>
      <w:lvlJc w:val="left"/>
      <w:pPr>
        <w:tabs>
          <w:tab w:val="num" w:pos="5040"/>
        </w:tabs>
        <w:ind w:left="5040" w:hanging="360"/>
      </w:pPr>
      <w:rPr>
        <w:rFonts w:ascii="Arial" w:hAnsi="Arial" w:hint="default"/>
      </w:rPr>
    </w:lvl>
    <w:lvl w:ilvl="7" w:tplc="58C6154E" w:tentative="1">
      <w:start w:val="1"/>
      <w:numFmt w:val="bullet"/>
      <w:lvlText w:val="•"/>
      <w:lvlJc w:val="left"/>
      <w:pPr>
        <w:tabs>
          <w:tab w:val="num" w:pos="5760"/>
        </w:tabs>
        <w:ind w:left="5760" w:hanging="360"/>
      </w:pPr>
      <w:rPr>
        <w:rFonts w:ascii="Arial" w:hAnsi="Arial" w:hint="default"/>
      </w:rPr>
    </w:lvl>
    <w:lvl w:ilvl="8" w:tplc="A1EC7B8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70"/>
    <w:rsid w:val="000217A0"/>
    <w:rsid w:val="000231A8"/>
    <w:rsid w:val="00027187"/>
    <w:rsid w:val="000338D3"/>
    <w:rsid w:val="0004448E"/>
    <w:rsid w:val="00060E06"/>
    <w:rsid w:val="00073ABB"/>
    <w:rsid w:val="00080C5A"/>
    <w:rsid w:val="00091D01"/>
    <w:rsid w:val="00095ED7"/>
    <w:rsid w:val="000A6778"/>
    <w:rsid w:val="000B5138"/>
    <w:rsid w:val="000C06D6"/>
    <w:rsid w:val="000C3C1C"/>
    <w:rsid w:val="000C5868"/>
    <w:rsid w:val="000C5DB0"/>
    <w:rsid w:val="000C612D"/>
    <w:rsid w:val="000C6C3C"/>
    <w:rsid w:val="000D4A6F"/>
    <w:rsid w:val="000E32CD"/>
    <w:rsid w:val="000F24C0"/>
    <w:rsid w:val="001014C4"/>
    <w:rsid w:val="00102B4F"/>
    <w:rsid w:val="00112803"/>
    <w:rsid w:val="00130BFB"/>
    <w:rsid w:val="00131CFA"/>
    <w:rsid w:val="0014448A"/>
    <w:rsid w:val="00151739"/>
    <w:rsid w:val="00161223"/>
    <w:rsid w:val="001627E9"/>
    <w:rsid w:val="00166658"/>
    <w:rsid w:val="00171CF4"/>
    <w:rsid w:val="001803F2"/>
    <w:rsid w:val="00197B75"/>
    <w:rsid w:val="001A14C7"/>
    <w:rsid w:val="001A383E"/>
    <w:rsid w:val="001A4A69"/>
    <w:rsid w:val="001B10A3"/>
    <w:rsid w:val="001B14D5"/>
    <w:rsid w:val="001D6C51"/>
    <w:rsid w:val="001E4D7A"/>
    <w:rsid w:val="001E522B"/>
    <w:rsid w:val="001F26E0"/>
    <w:rsid w:val="001F37E8"/>
    <w:rsid w:val="001F53FC"/>
    <w:rsid w:val="001F6881"/>
    <w:rsid w:val="001F79FB"/>
    <w:rsid w:val="00213CAC"/>
    <w:rsid w:val="00222E8F"/>
    <w:rsid w:val="002237D9"/>
    <w:rsid w:val="00225721"/>
    <w:rsid w:val="00225866"/>
    <w:rsid w:val="002351CF"/>
    <w:rsid w:val="00235F88"/>
    <w:rsid w:val="00242242"/>
    <w:rsid w:val="002429D3"/>
    <w:rsid w:val="00245FF3"/>
    <w:rsid w:val="00253EBD"/>
    <w:rsid w:val="00266FB8"/>
    <w:rsid w:val="00281591"/>
    <w:rsid w:val="00283ED4"/>
    <w:rsid w:val="0028652C"/>
    <w:rsid w:val="00293266"/>
    <w:rsid w:val="002A5A85"/>
    <w:rsid w:val="002D2AC2"/>
    <w:rsid w:val="002E3F00"/>
    <w:rsid w:val="002E746B"/>
    <w:rsid w:val="002F5664"/>
    <w:rsid w:val="00302BD3"/>
    <w:rsid w:val="00307A2B"/>
    <w:rsid w:val="00330223"/>
    <w:rsid w:val="0037639E"/>
    <w:rsid w:val="003771DC"/>
    <w:rsid w:val="0038346B"/>
    <w:rsid w:val="00383585"/>
    <w:rsid w:val="0038741B"/>
    <w:rsid w:val="00392793"/>
    <w:rsid w:val="0039587A"/>
    <w:rsid w:val="00395EE4"/>
    <w:rsid w:val="003A418D"/>
    <w:rsid w:val="003B1BD0"/>
    <w:rsid w:val="003B1CE9"/>
    <w:rsid w:val="003B267F"/>
    <w:rsid w:val="003B312D"/>
    <w:rsid w:val="003C07E4"/>
    <w:rsid w:val="003C4A21"/>
    <w:rsid w:val="003C5AF9"/>
    <w:rsid w:val="003D7B3D"/>
    <w:rsid w:val="003F6453"/>
    <w:rsid w:val="003F728A"/>
    <w:rsid w:val="00411EBC"/>
    <w:rsid w:val="00412EE8"/>
    <w:rsid w:val="0041302F"/>
    <w:rsid w:val="00421D71"/>
    <w:rsid w:val="00423DEB"/>
    <w:rsid w:val="00425C89"/>
    <w:rsid w:val="00441AE7"/>
    <w:rsid w:val="00443D76"/>
    <w:rsid w:val="00446FDA"/>
    <w:rsid w:val="00450E07"/>
    <w:rsid w:val="00454ADF"/>
    <w:rsid w:val="00462E12"/>
    <w:rsid w:val="004945AC"/>
    <w:rsid w:val="004A087F"/>
    <w:rsid w:val="004A4D5F"/>
    <w:rsid w:val="004A7051"/>
    <w:rsid w:val="004B5276"/>
    <w:rsid w:val="004D7D3F"/>
    <w:rsid w:val="004E5D44"/>
    <w:rsid w:val="00507376"/>
    <w:rsid w:val="0051407A"/>
    <w:rsid w:val="00524F30"/>
    <w:rsid w:val="0053287C"/>
    <w:rsid w:val="00544863"/>
    <w:rsid w:val="0055482E"/>
    <w:rsid w:val="00572977"/>
    <w:rsid w:val="005729F3"/>
    <w:rsid w:val="0057367C"/>
    <w:rsid w:val="0058487E"/>
    <w:rsid w:val="005A5DB8"/>
    <w:rsid w:val="005A660A"/>
    <w:rsid w:val="005C1778"/>
    <w:rsid w:val="005C3774"/>
    <w:rsid w:val="005D6C97"/>
    <w:rsid w:val="005E42B9"/>
    <w:rsid w:val="005F460E"/>
    <w:rsid w:val="0060027E"/>
    <w:rsid w:val="00600382"/>
    <w:rsid w:val="00605C93"/>
    <w:rsid w:val="006175DF"/>
    <w:rsid w:val="00627E38"/>
    <w:rsid w:val="0063411F"/>
    <w:rsid w:val="006367A0"/>
    <w:rsid w:val="006474FE"/>
    <w:rsid w:val="00647FDC"/>
    <w:rsid w:val="00662861"/>
    <w:rsid w:val="00662AB3"/>
    <w:rsid w:val="00666291"/>
    <w:rsid w:val="006805AD"/>
    <w:rsid w:val="0068433D"/>
    <w:rsid w:val="006A1F5F"/>
    <w:rsid w:val="006C6D4D"/>
    <w:rsid w:val="006E6401"/>
    <w:rsid w:val="006F1606"/>
    <w:rsid w:val="006F2756"/>
    <w:rsid w:val="00700EF7"/>
    <w:rsid w:val="00703C3E"/>
    <w:rsid w:val="007053D5"/>
    <w:rsid w:val="00712193"/>
    <w:rsid w:val="0071268B"/>
    <w:rsid w:val="00714318"/>
    <w:rsid w:val="00726FE9"/>
    <w:rsid w:val="00732C5D"/>
    <w:rsid w:val="0073387C"/>
    <w:rsid w:val="00734EB6"/>
    <w:rsid w:val="0074020D"/>
    <w:rsid w:val="00761EEC"/>
    <w:rsid w:val="007633E8"/>
    <w:rsid w:val="00786E48"/>
    <w:rsid w:val="00793841"/>
    <w:rsid w:val="0079667D"/>
    <w:rsid w:val="007A34C6"/>
    <w:rsid w:val="007C546B"/>
    <w:rsid w:val="007C77ED"/>
    <w:rsid w:val="007D3604"/>
    <w:rsid w:val="007E6EEF"/>
    <w:rsid w:val="007F1707"/>
    <w:rsid w:val="0080358D"/>
    <w:rsid w:val="00807BCD"/>
    <w:rsid w:val="00810C3D"/>
    <w:rsid w:val="008274FA"/>
    <w:rsid w:val="00831DE6"/>
    <w:rsid w:val="00840255"/>
    <w:rsid w:val="008406E2"/>
    <w:rsid w:val="00851530"/>
    <w:rsid w:val="0085163E"/>
    <w:rsid w:val="00863C3A"/>
    <w:rsid w:val="0086425D"/>
    <w:rsid w:val="008662DF"/>
    <w:rsid w:val="00891D86"/>
    <w:rsid w:val="008932E9"/>
    <w:rsid w:val="00894C70"/>
    <w:rsid w:val="0089714B"/>
    <w:rsid w:val="008B0F04"/>
    <w:rsid w:val="008B6B45"/>
    <w:rsid w:val="008C7283"/>
    <w:rsid w:val="008D2050"/>
    <w:rsid w:val="008D6F99"/>
    <w:rsid w:val="008E1643"/>
    <w:rsid w:val="008E3A64"/>
    <w:rsid w:val="008E6D9A"/>
    <w:rsid w:val="008E7500"/>
    <w:rsid w:val="00927E4C"/>
    <w:rsid w:val="009351D7"/>
    <w:rsid w:val="00940D86"/>
    <w:rsid w:val="00942947"/>
    <w:rsid w:val="00956238"/>
    <w:rsid w:val="0098793D"/>
    <w:rsid w:val="00996739"/>
    <w:rsid w:val="009B31A3"/>
    <w:rsid w:val="009C26A4"/>
    <w:rsid w:val="009C31F8"/>
    <w:rsid w:val="009C63AC"/>
    <w:rsid w:val="009C78EA"/>
    <w:rsid w:val="009D0CF3"/>
    <w:rsid w:val="009D2D96"/>
    <w:rsid w:val="009D3BFF"/>
    <w:rsid w:val="009D461F"/>
    <w:rsid w:val="009E00B4"/>
    <w:rsid w:val="009E28DD"/>
    <w:rsid w:val="00A019D2"/>
    <w:rsid w:val="00A0796D"/>
    <w:rsid w:val="00A361E1"/>
    <w:rsid w:val="00A77980"/>
    <w:rsid w:val="00A83979"/>
    <w:rsid w:val="00A86C99"/>
    <w:rsid w:val="00A87027"/>
    <w:rsid w:val="00A8795D"/>
    <w:rsid w:val="00A9541E"/>
    <w:rsid w:val="00AA0CC3"/>
    <w:rsid w:val="00AA626B"/>
    <w:rsid w:val="00AA7A87"/>
    <w:rsid w:val="00AB4C10"/>
    <w:rsid w:val="00AB7EFE"/>
    <w:rsid w:val="00AC786D"/>
    <w:rsid w:val="00AC7A81"/>
    <w:rsid w:val="00AD0433"/>
    <w:rsid w:val="00AD2AD3"/>
    <w:rsid w:val="00AD3C8F"/>
    <w:rsid w:val="00AE121A"/>
    <w:rsid w:val="00AE4D75"/>
    <w:rsid w:val="00B040CD"/>
    <w:rsid w:val="00B04350"/>
    <w:rsid w:val="00B21D65"/>
    <w:rsid w:val="00B34F21"/>
    <w:rsid w:val="00B4351D"/>
    <w:rsid w:val="00B52467"/>
    <w:rsid w:val="00B65422"/>
    <w:rsid w:val="00B771D8"/>
    <w:rsid w:val="00B9456F"/>
    <w:rsid w:val="00BA2286"/>
    <w:rsid w:val="00BA78EF"/>
    <w:rsid w:val="00BB2E71"/>
    <w:rsid w:val="00BB5C5A"/>
    <w:rsid w:val="00BB6C1C"/>
    <w:rsid w:val="00BC59E4"/>
    <w:rsid w:val="00BD4ABB"/>
    <w:rsid w:val="00BE0655"/>
    <w:rsid w:val="00BF6D6B"/>
    <w:rsid w:val="00C047E7"/>
    <w:rsid w:val="00C23F89"/>
    <w:rsid w:val="00C325AD"/>
    <w:rsid w:val="00C34ECE"/>
    <w:rsid w:val="00C40300"/>
    <w:rsid w:val="00C41226"/>
    <w:rsid w:val="00C55239"/>
    <w:rsid w:val="00C63CFC"/>
    <w:rsid w:val="00C75360"/>
    <w:rsid w:val="00C759BE"/>
    <w:rsid w:val="00C96F76"/>
    <w:rsid w:val="00CB1B75"/>
    <w:rsid w:val="00CB1F36"/>
    <w:rsid w:val="00CB63E9"/>
    <w:rsid w:val="00CB7FBD"/>
    <w:rsid w:val="00CC4CB3"/>
    <w:rsid w:val="00CC6B94"/>
    <w:rsid w:val="00CE47A6"/>
    <w:rsid w:val="00CF0830"/>
    <w:rsid w:val="00CF21F2"/>
    <w:rsid w:val="00D00A90"/>
    <w:rsid w:val="00D125E2"/>
    <w:rsid w:val="00D41841"/>
    <w:rsid w:val="00D46A37"/>
    <w:rsid w:val="00D6079E"/>
    <w:rsid w:val="00D61C66"/>
    <w:rsid w:val="00D668DA"/>
    <w:rsid w:val="00D66C7C"/>
    <w:rsid w:val="00D72082"/>
    <w:rsid w:val="00DA37E6"/>
    <w:rsid w:val="00DC59BB"/>
    <w:rsid w:val="00DE76DB"/>
    <w:rsid w:val="00DF2CBA"/>
    <w:rsid w:val="00DF631D"/>
    <w:rsid w:val="00E05D81"/>
    <w:rsid w:val="00E14002"/>
    <w:rsid w:val="00E14108"/>
    <w:rsid w:val="00E20104"/>
    <w:rsid w:val="00E3267B"/>
    <w:rsid w:val="00E3329D"/>
    <w:rsid w:val="00E450E7"/>
    <w:rsid w:val="00E47189"/>
    <w:rsid w:val="00E637D6"/>
    <w:rsid w:val="00E64B6D"/>
    <w:rsid w:val="00E756E2"/>
    <w:rsid w:val="00E81D58"/>
    <w:rsid w:val="00E82FE7"/>
    <w:rsid w:val="00E84601"/>
    <w:rsid w:val="00E852B0"/>
    <w:rsid w:val="00E90D46"/>
    <w:rsid w:val="00E91408"/>
    <w:rsid w:val="00EA55AD"/>
    <w:rsid w:val="00EB67B6"/>
    <w:rsid w:val="00EC16E6"/>
    <w:rsid w:val="00EC1FB7"/>
    <w:rsid w:val="00EE53DB"/>
    <w:rsid w:val="00EE5C87"/>
    <w:rsid w:val="00EF3702"/>
    <w:rsid w:val="00EF6C0C"/>
    <w:rsid w:val="00F14726"/>
    <w:rsid w:val="00F24ED9"/>
    <w:rsid w:val="00F2525F"/>
    <w:rsid w:val="00F30FE8"/>
    <w:rsid w:val="00F41CFD"/>
    <w:rsid w:val="00F42369"/>
    <w:rsid w:val="00F52B1D"/>
    <w:rsid w:val="00F611FB"/>
    <w:rsid w:val="00F616E3"/>
    <w:rsid w:val="00F6381D"/>
    <w:rsid w:val="00F91800"/>
    <w:rsid w:val="00FB007F"/>
    <w:rsid w:val="00FC5D9B"/>
    <w:rsid w:val="00FF2D28"/>
    <w:rsid w:val="00FF4949"/>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C4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A6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81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C3D"/>
    <w:rPr>
      <w:lang w:eastAsia="ko-KR"/>
    </w:rPr>
  </w:style>
  <w:style w:type="paragraph" w:styleId="Footer">
    <w:name w:val="footer"/>
    <w:basedOn w:val="Normal"/>
    <w:link w:val="FooterChar"/>
    <w:uiPriority w:val="99"/>
    <w:unhideWhenUsed/>
    <w:rsid w:val="0081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C3D"/>
    <w:rPr>
      <w:lang w:eastAsia="ko-KR"/>
    </w:rPr>
  </w:style>
  <w:style w:type="paragraph" w:styleId="EndnoteText">
    <w:name w:val="endnote text"/>
    <w:basedOn w:val="Normal"/>
    <w:link w:val="EndnoteTextChar"/>
    <w:uiPriority w:val="99"/>
    <w:semiHidden/>
    <w:unhideWhenUsed/>
    <w:rsid w:val="008932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E9"/>
    <w:rPr>
      <w:sz w:val="20"/>
      <w:szCs w:val="20"/>
      <w:lang w:eastAsia="ko-KR"/>
    </w:rPr>
  </w:style>
  <w:style w:type="character" w:styleId="EndnoteReference">
    <w:name w:val="endnote reference"/>
    <w:basedOn w:val="DefaultParagraphFont"/>
    <w:uiPriority w:val="99"/>
    <w:semiHidden/>
    <w:unhideWhenUsed/>
    <w:rsid w:val="008932E9"/>
    <w:rPr>
      <w:vertAlign w:val="superscript"/>
    </w:rPr>
  </w:style>
  <w:style w:type="character" w:styleId="Hyperlink">
    <w:name w:val="Hyperlink"/>
    <w:basedOn w:val="DefaultParagraphFont"/>
    <w:uiPriority w:val="99"/>
    <w:unhideWhenUsed/>
    <w:rsid w:val="00E05D81"/>
    <w:rPr>
      <w:color w:val="0000FF" w:themeColor="hyperlink"/>
      <w:u w:val="single"/>
    </w:rPr>
  </w:style>
  <w:style w:type="paragraph" w:styleId="FootnoteText">
    <w:name w:val="footnote text"/>
    <w:basedOn w:val="Normal"/>
    <w:link w:val="FootnoteTextChar"/>
    <w:uiPriority w:val="99"/>
    <w:semiHidden/>
    <w:unhideWhenUsed/>
    <w:rsid w:val="00BB6C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C1C"/>
    <w:rPr>
      <w:sz w:val="20"/>
      <w:szCs w:val="20"/>
      <w:lang w:eastAsia="ko-KR"/>
    </w:rPr>
  </w:style>
  <w:style w:type="character" w:styleId="FootnoteReference">
    <w:name w:val="footnote reference"/>
    <w:basedOn w:val="DefaultParagraphFont"/>
    <w:uiPriority w:val="99"/>
    <w:semiHidden/>
    <w:unhideWhenUsed/>
    <w:rsid w:val="00BB6C1C"/>
    <w:rPr>
      <w:vertAlign w:val="superscript"/>
    </w:rPr>
  </w:style>
  <w:style w:type="character" w:styleId="FollowedHyperlink">
    <w:name w:val="FollowedHyperlink"/>
    <w:basedOn w:val="DefaultParagraphFont"/>
    <w:uiPriority w:val="99"/>
    <w:semiHidden/>
    <w:unhideWhenUsed/>
    <w:rsid w:val="00411EBC"/>
    <w:rPr>
      <w:color w:val="800080" w:themeColor="followedHyperlink"/>
      <w:u w:val="single"/>
    </w:rPr>
  </w:style>
  <w:style w:type="character" w:styleId="CommentReference">
    <w:name w:val="annotation reference"/>
    <w:basedOn w:val="DefaultParagraphFont"/>
    <w:uiPriority w:val="99"/>
    <w:semiHidden/>
    <w:unhideWhenUsed/>
    <w:rsid w:val="00E81D58"/>
    <w:rPr>
      <w:sz w:val="16"/>
      <w:szCs w:val="16"/>
    </w:rPr>
  </w:style>
  <w:style w:type="paragraph" w:styleId="CommentText">
    <w:name w:val="annotation text"/>
    <w:basedOn w:val="Normal"/>
    <w:link w:val="CommentTextChar"/>
    <w:uiPriority w:val="99"/>
    <w:semiHidden/>
    <w:unhideWhenUsed/>
    <w:rsid w:val="00E81D58"/>
    <w:pPr>
      <w:spacing w:line="240" w:lineRule="auto"/>
    </w:pPr>
    <w:rPr>
      <w:sz w:val="20"/>
      <w:szCs w:val="20"/>
    </w:rPr>
  </w:style>
  <w:style w:type="character" w:customStyle="1" w:styleId="CommentTextChar">
    <w:name w:val="Comment Text Char"/>
    <w:basedOn w:val="DefaultParagraphFont"/>
    <w:link w:val="CommentText"/>
    <w:uiPriority w:val="99"/>
    <w:semiHidden/>
    <w:rsid w:val="00E81D58"/>
    <w:rPr>
      <w:sz w:val="20"/>
      <w:szCs w:val="20"/>
      <w:lang w:eastAsia="ko-KR"/>
    </w:rPr>
  </w:style>
  <w:style w:type="paragraph" w:styleId="CommentSubject">
    <w:name w:val="annotation subject"/>
    <w:basedOn w:val="CommentText"/>
    <w:next w:val="CommentText"/>
    <w:link w:val="CommentSubjectChar"/>
    <w:uiPriority w:val="99"/>
    <w:semiHidden/>
    <w:unhideWhenUsed/>
    <w:rsid w:val="00E81D58"/>
    <w:rPr>
      <w:b/>
      <w:bCs/>
    </w:rPr>
  </w:style>
  <w:style w:type="character" w:customStyle="1" w:styleId="CommentSubjectChar">
    <w:name w:val="Comment Subject Char"/>
    <w:basedOn w:val="CommentTextChar"/>
    <w:link w:val="CommentSubject"/>
    <w:uiPriority w:val="99"/>
    <w:semiHidden/>
    <w:rsid w:val="00E81D58"/>
    <w:rPr>
      <w:b/>
      <w:bCs/>
      <w:sz w:val="20"/>
      <w:szCs w:val="20"/>
      <w:lang w:eastAsia="ko-KR"/>
    </w:rPr>
  </w:style>
  <w:style w:type="paragraph" w:styleId="BalloonText">
    <w:name w:val="Balloon Text"/>
    <w:basedOn w:val="Normal"/>
    <w:link w:val="BalloonTextChar"/>
    <w:uiPriority w:val="99"/>
    <w:semiHidden/>
    <w:unhideWhenUsed/>
    <w:rsid w:val="00E8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58"/>
    <w:rPr>
      <w:rFonts w:ascii="Tahoma" w:hAnsi="Tahoma" w:cs="Tahoma"/>
      <w:sz w:val="16"/>
      <w:szCs w:val="16"/>
      <w:lang w:eastAsia="ko-KR"/>
    </w:rPr>
  </w:style>
  <w:style w:type="character" w:customStyle="1" w:styleId="normaltextrun">
    <w:name w:val="normaltextrun"/>
    <w:basedOn w:val="DefaultParagraphFont"/>
    <w:rsid w:val="00D46A37"/>
  </w:style>
  <w:style w:type="character" w:customStyle="1" w:styleId="apple-converted-space">
    <w:name w:val="apple-converted-space"/>
    <w:basedOn w:val="DefaultParagraphFont"/>
    <w:rsid w:val="00D46A37"/>
  </w:style>
  <w:style w:type="character" w:customStyle="1" w:styleId="spellingerror">
    <w:name w:val="spellingerror"/>
    <w:basedOn w:val="DefaultParagraphFont"/>
    <w:rsid w:val="00D46A37"/>
  </w:style>
  <w:style w:type="paragraph" w:styleId="Revision">
    <w:name w:val="Revision"/>
    <w:hidden/>
    <w:uiPriority w:val="99"/>
    <w:semiHidden/>
    <w:rsid w:val="006C6D4D"/>
    <w:pPr>
      <w:spacing w:after="0" w:line="240" w:lineRule="auto"/>
    </w:pPr>
  </w:style>
  <w:style w:type="paragraph" w:styleId="ListParagraph">
    <w:name w:val="List Paragraph"/>
    <w:basedOn w:val="Normal"/>
    <w:uiPriority w:val="34"/>
    <w:qFormat/>
    <w:rsid w:val="00C75360"/>
    <w:pPr>
      <w:spacing w:before="100" w:beforeAutospacing="1" w:after="100" w:afterAutospacing="1" w:line="240" w:lineRule="auto"/>
      <w:ind w:left="720" w:firstLine="720"/>
      <w:contextualSpacing/>
    </w:pPr>
    <w:rPr>
      <w:rFonts w:ascii="Times New Roman" w:eastAsiaTheme="minorHAnsi" w:hAnsi="Times New Roman"/>
      <w:sz w:val="24"/>
    </w:rPr>
  </w:style>
  <w:style w:type="character" w:styleId="LineNumber">
    <w:name w:val="line number"/>
    <w:basedOn w:val="DefaultParagraphFont"/>
    <w:uiPriority w:val="99"/>
    <w:semiHidden/>
    <w:unhideWhenUsed/>
    <w:rsid w:val="00225866"/>
  </w:style>
  <w:style w:type="paragraph" w:styleId="BodyText">
    <w:name w:val="Body Text"/>
    <w:basedOn w:val="Normal"/>
    <w:link w:val="BodyTextChar"/>
    <w:semiHidden/>
    <w:rsid w:val="00242242"/>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242242"/>
    <w:rPr>
      <w:rFonts w:ascii="Arial" w:eastAsia="宋体" w:hAnsi="Arial" w:cs="Arial"/>
      <w:sz w:val="24"/>
      <w:szCs w:val="24"/>
      <w:lang w:val="en" w:eastAsia="fr-FR"/>
    </w:rPr>
  </w:style>
  <w:style w:type="table" w:styleId="TableGrid">
    <w:name w:val="Table Grid"/>
    <w:basedOn w:val="TableNormal"/>
    <w:uiPriority w:val="59"/>
    <w:rsid w:val="00BB2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13CA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A6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81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C3D"/>
    <w:rPr>
      <w:lang w:eastAsia="ko-KR"/>
    </w:rPr>
  </w:style>
  <w:style w:type="paragraph" w:styleId="Footer">
    <w:name w:val="footer"/>
    <w:basedOn w:val="Normal"/>
    <w:link w:val="FooterChar"/>
    <w:uiPriority w:val="99"/>
    <w:unhideWhenUsed/>
    <w:rsid w:val="0081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C3D"/>
    <w:rPr>
      <w:lang w:eastAsia="ko-KR"/>
    </w:rPr>
  </w:style>
  <w:style w:type="paragraph" w:styleId="EndnoteText">
    <w:name w:val="endnote text"/>
    <w:basedOn w:val="Normal"/>
    <w:link w:val="EndnoteTextChar"/>
    <w:uiPriority w:val="99"/>
    <w:semiHidden/>
    <w:unhideWhenUsed/>
    <w:rsid w:val="008932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E9"/>
    <w:rPr>
      <w:sz w:val="20"/>
      <w:szCs w:val="20"/>
      <w:lang w:eastAsia="ko-KR"/>
    </w:rPr>
  </w:style>
  <w:style w:type="character" w:styleId="EndnoteReference">
    <w:name w:val="endnote reference"/>
    <w:basedOn w:val="DefaultParagraphFont"/>
    <w:uiPriority w:val="99"/>
    <w:semiHidden/>
    <w:unhideWhenUsed/>
    <w:rsid w:val="008932E9"/>
    <w:rPr>
      <w:vertAlign w:val="superscript"/>
    </w:rPr>
  </w:style>
  <w:style w:type="character" w:styleId="Hyperlink">
    <w:name w:val="Hyperlink"/>
    <w:basedOn w:val="DefaultParagraphFont"/>
    <w:uiPriority w:val="99"/>
    <w:unhideWhenUsed/>
    <w:rsid w:val="00E05D81"/>
    <w:rPr>
      <w:color w:val="0000FF" w:themeColor="hyperlink"/>
      <w:u w:val="single"/>
    </w:rPr>
  </w:style>
  <w:style w:type="paragraph" w:styleId="FootnoteText">
    <w:name w:val="footnote text"/>
    <w:basedOn w:val="Normal"/>
    <w:link w:val="FootnoteTextChar"/>
    <w:uiPriority w:val="99"/>
    <w:semiHidden/>
    <w:unhideWhenUsed/>
    <w:rsid w:val="00BB6C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C1C"/>
    <w:rPr>
      <w:sz w:val="20"/>
      <w:szCs w:val="20"/>
      <w:lang w:eastAsia="ko-KR"/>
    </w:rPr>
  </w:style>
  <w:style w:type="character" w:styleId="FootnoteReference">
    <w:name w:val="footnote reference"/>
    <w:basedOn w:val="DefaultParagraphFont"/>
    <w:uiPriority w:val="99"/>
    <w:semiHidden/>
    <w:unhideWhenUsed/>
    <w:rsid w:val="00BB6C1C"/>
    <w:rPr>
      <w:vertAlign w:val="superscript"/>
    </w:rPr>
  </w:style>
  <w:style w:type="character" w:styleId="FollowedHyperlink">
    <w:name w:val="FollowedHyperlink"/>
    <w:basedOn w:val="DefaultParagraphFont"/>
    <w:uiPriority w:val="99"/>
    <w:semiHidden/>
    <w:unhideWhenUsed/>
    <w:rsid w:val="00411EBC"/>
    <w:rPr>
      <w:color w:val="800080" w:themeColor="followedHyperlink"/>
      <w:u w:val="single"/>
    </w:rPr>
  </w:style>
  <w:style w:type="character" w:styleId="CommentReference">
    <w:name w:val="annotation reference"/>
    <w:basedOn w:val="DefaultParagraphFont"/>
    <w:uiPriority w:val="99"/>
    <w:semiHidden/>
    <w:unhideWhenUsed/>
    <w:rsid w:val="00E81D58"/>
    <w:rPr>
      <w:sz w:val="16"/>
      <w:szCs w:val="16"/>
    </w:rPr>
  </w:style>
  <w:style w:type="paragraph" w:styleId="CommentText">
    <w:name w:val="annotation text"/>
    <w:basedOn w:val="Normal"/>
    <w:link w:val="CommentTextChar"/>
    <w:uiPriority w:val="99"/>
    <w:semiHidden/>
    <w:unhideWhenUsed/>
    <w:rsid w:val="00E81D58"/>
    <w:pPr>
      <w:spacing w:line="240" w:lineRule="auto"/>
    </w:pPr>
    <w:rPr>
      <w:sz w:val="20"/>
      <w:szCs w:val="20"/>
    </w:rPr>
  </w:style>
  <w:style w:type="character" w:customStyle="1" w:styleId="CommentTextChar">
    <w:name w:val="Comment Text Char"/>
    <w:basedOn w:val="DefaultParagraphFont"/>
    <w:link w:val="CommentText"/>
    <w:uiPriority w:val="99"/>
    <w:semiHidden/>
    <w:rsid w:val="00E81D58"/>
    <w:rPr>
      <w:sz w:val="20"/>
      <w:szCs w:val="20"/>
      <w:lang w:eastAsia="ko-KR"/>
    </w:rPr>
  </w:style>
  <w:style w:type="paragraph" w:styleId="CommentSubject">
    <w:name w:val="annotation subject"/>
    <w:basedOn w:val="CommentText"/>
    <w:next w:val="CommentText"/>
    <w:link w:val="CommentSubjectChar"/>
    <w:uiPriority w:val="99"/>
    <w:semiHidden/>
    <w:unhideWhenUsed/>
    <w:rsid w:val="00E81D58"/>
    <w:rPr>
      <w:b/>
      <w:bCs/>
    </w:rPr>
  </w:style>
  <w:style w:type="character" w:customStyle="1" w:styleId="CommentSubjectChar">
    <w:name w:val="Comment Subject Char"/>
    <w:basedOn w:val="CommentTextChar"/>
    <w:link w:val="CommentSubject"/>
    <w:uiPriority w:val="99"/>
    <w:semiHidden/>
    <w:rsid w:val="00E81D58"/>
    <w:rPr>
      <w:b/>
      <w:bCs/>
      <w:sz w:val="20"/>
      <w:szCs w:val="20"/>
      <w:lang w:eastAsia="ko-KR"/>
    </w:rPr>
  </w:style>
  <w:style w:type="paragraph" w:styleId="BalloonText">
    <w:name w:val="Balloon Text"/>
    <w:basedOn w:val="Normal"/>
    <w:link w:val="BalloonTextChar"/>
    <w:uiPriority w:val="99"/>
    <w:semiHidden/>
    <w:unhideWhenUsed/>
    <w:rsid w:val="00E8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58"/>
    <w:rPr>
      <w:rFonts w:ascii="Tahoma" w:hAnsi="Tahoma" w:cs="Tahoma"/>
      <w:sz w:val="16"/>
      <w:szCs w:val="16"/>
      <w:lang w:eastAsia="ko-KR"/>
    </w:rPr>
  </w:style>
  <w:style w:type="character" w:customStyle="1" w:styleId="normaltextrun">
    <w:name w:val="normaltextrun"/>
    <w:basedOn w:val="DefaultParagraphFont"/>
    <w:rsid w:val="00D46A37"/>
  </w:style>
  <w:style w:type="character" w:customStyle="1" w:styleId="apple-converted-space">
    <w:name w:val="apple-converted-space"/>
    <w:basedOn w:val="DefaultParagraphFont"/>
    <w:rsid w:val="00D46A37"/>
  </w:style>
  <w:style w:type="character" w:customStyle="1" w:styleId="spellingerror">
    <w:name w:val="spellingerror"/>
    <w:basedOn w:val="DefaultParagraphFont"/>
    <w:rsid w:val="00D46A37"/>
  </w:style>
  <w:style w:type="paragraph" w:styleId="Revision">
    <w:name w:val="Revision"/>
    <w:hidden/>
    <w:uiPriority w:val="99"/>
    <w:semiHidden/>
    <w:rsid w:val="006C6D4D"/>
    <w:pPr>
      <w:spacing w:after="0" w:line="240" w:lineRule="auto"/>
    </w:pPr>
  </w:style>
  <w:style w:type="paragraph" w:styleId="ListParagraph">
    <w:name w:val="List Paragraph"/>
    <w:basedOn w:val="Normal"/>
    <w:uiPriority w:val="34"/>
    <w:qFormat/>
    <w:rsid w:val="00C75360"/>
    <w:pPr>
      <w:spacing w:before="100" w:beforeAutospacing="1" w:after="100" w:afterAutospacing="1" w:line="240" w:lineRule="auto"/>
      <w:ind w:left="720" w:firstLine="720"/>
      <w:contextualSpacing/>
    </w:pPr>
    <w:rPr>
      <w:rFonts w:ascii="Times New Roman" w:eastAsiaTheme="minorHAnsi" w:hAnsi="Times New Roman"/>
      <w:sz w:val="24"/>
    </w:rPr>
  </w:style>
  <w:style w:type="character" w:styleId="LineNumber">
    <w:name w:val="line number"/>
    <w:basedOn w:val="DefaultParagraphFont"/>
    <w:uiPriority w:val="99"/>
    <w:semiHidden/>
    <w:unhideWhenUsed/>
    <w:rsid w:val="00225866"/>
  </w:style>
  <w:style w:type="paragraph" w:styleId="BodyText">
    <w:name w:val="Body Text"/>
    <w:basedOn w:val="Normal"/>
    <w:link w:val="BodyTextChar"/>
    <w:semiHidden/>
    <w:rsid w:val="00242242"/>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242242"/>
    <w:rPr>
      <w:rFonts w:ascii="Arial" w:eastAsia="宋体" w:hAnsi="Arial" w:cs="Arial"/>
      <w:sz w:val="24"/>
      <w:szCs w:val="24"/>
      <w:lang w:val="en" w:eastAsia="fr-FR"/>
    </w:rPr>
  </w:style>
  <w:style w:type="table" w:styleId="TableGrid">
    <w:name w:val="Table Grid"/>
    <w:basedOn w:val="TableNormal"/>
    <w:uiPriority w:val="59"/>
    <w:rsid w:val="00BB2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13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1145">
      <w:bodyDiv w:val="1"/>
      <w:marLeft w:val="0"/>
      <w:marRight w:val="0"/>
      <w:marTop w:val="0"/>
      <w:marBottom w:val="0"/>
      <w:divBdr>
        <w:top w:val="none" w:sz="0" w:space="0" w:color="auto"/>
        <w:left w:val="none" w:sz="0" w:space="0" w:color="auto"/>
        <w:bottom w:val="none" w:sz="0" w:space="0" w:color="auto"/>
        <w:right w:val="none" w:sz="0" w:space="0" w:color="auto"/>
      </w:divBdr>
    </w:div>
    <w:div w:id="197400046">
      <w:bodyDiv w:val="1"/>
      <w:marLeft w:val="0"/>
      <w:marRight w:val="0"/>
      <w:marTop w:val="0"/>
      <w:marBottom w:val="0"/>
      <w:divBdr>
        <w:top w:val="none" w:sz="0" w:space="0" w:color="auto"/>
        <w:left w:val="none" w:sz="0" w:space="0" w:color="auto"/>
        <w:bottom w:val="none" w:sz="0" w:space="0" w:color="auto"/>
        <w:right w:val="none" w:sz="0" w:space="0" w:color="auto"/>
      </w:divBdr>
    </w:div>
    <w:div w:id="207687348">
      <w:bodyDiv w:val="1"/>
      <w:marLeft w:val="0"/>
      <w:marRight w:val="0"/>
      <w:marTop w:val="0"/>
      <w:marBottom w:val="0"/>
      <w:divBdr>
        <w:top w:val="none" w:sz="0" w:space="0" w:color="auto"/>
        <w:left w:val="none" w:sz="0" w:space="0" w:color="auto"/>
        <w:bottom w:val="none" w:sz="0" w:space="0" w:color="auto"/>
        <w:right w:val="none" w:sz="0" w:space="0" w:color="auto"/>
      </w:divBdr>
    </w:div>
    <w:div w:id="232394550">
      <w:bodyDiv w:val="1"/>
      <w:marLeft w:val="0"/>
      <w:marRight w:val="0"/>
      <w:marTop w:val="0"/>
      <w:marBottom w:val="0"/>
      <w:divBdr>
        <w:top w:val="none" w:sz="0" w:space="0" w:color="auto"/>
        <w:left w:val="none" w:sz="0" w:space="0" w:color="auto"/>
        <w:bottom w:val="none" w:sz="0" w:space="0" w:color="auto"/>
        <w:right w:val="none" w:sz="0" w:space="0" w:color="auto"/>
      </w:divBdr>
    </w:div>
    <w:div w:id="311839597">
      <w:bodyDiv w:val="1"/>
      <w:marLeft w:val="0"/>
      <w:marRight w:val="0"/>
      <w:marTop w:val="0"/>
      <w:marBottom w:val="0"/>
      <w:divBdr>
        <w:top w:val="none" w:sz="0" w:space="0" w:color="auto"/>
        <w:left w:val="none" w:sz="0" w:space="0" w:color="auto"/>
        <w:bottom w:val="none" w:sz="0" w:space="0" w:color="auto"/>
        <w:right w:val="none" w:sz="0" w:space="0" w:color="auto"/>
      </w:divBdr>
    </w:div>
    <w:div w:id="315956291">
      <w:bodyDiv w:val="1"/>
      <w:marLeft w:val="0"/>
      <w:marRight w:val="0"/>
      <w:marTop w:val="0"/>
      <w:marBottom w:val="0"/>
      <w:divBdr>
        <w:top w:val="none" w:sz="0" w:space="0" w:color="auto"/>
        <w:left w:val="none" w:sz="0" w:space="0" w:color="auto"/>
        <w:bottom w:val="none" w:sz="0" w:space="0" w:color="auto"/>
        <w:right w:val="none" w:sz="0" w:space="0" w:color="auto"/>
      </w:divBdr>
      <w:divsChild>
        <w:div w:id="1589341800">
          <w:marLeft w:val="907"/>
          <w:marRight w:val="0"/>
          <w:marTop w:val="0"/>
          <w:marBottom w:val="0"/>
          <w:divBdr>
            <w:top w:val="none" w:sz="0" w:space="0" w:color="auto"/>
            <w:left w:val="none" w:sz="0" w:space="0" w:color="auto"/>
            <w:bottom w:val="none" w:sz="0" w:space="0" w:color="auto"/>
            <w:right w:val="none" w:sz="0" w:space="0" w:color="auto"/>
          </w:divBdr>
        </w:div>
        <w:div w:id="731345918">
          <w:marLeft w:val="907"/>
          <w:marRight w:val="0"/>
          <w:marTop w:val="0"/>
          <w:marBottom w:val="0"/>
          <w:divBdr>
            <w:top w:val="none" w:sz="0" w:space="0" w:color="auto"/>
            <w:left w:val="none" w:sz="0" w:space="0" w:color="auto"/>
            <w:bottom w:val="none" w:sz="0" w:space="0" w:color="auto"/>
            <w:right w:val="none" w:sz="0" w:space="0" w:color="auto"/>
          </w:divBdr>
        </w:div>
      </w:divsChild>
    </w:div>
    <w:div w:id="340812580">
      <w:bodyDiv w:val="1"/>
      <w:marLeft w:val="0"/>
      <w:marRight w:val="0"/>
      <w:marTop w:val="0"/>
      <w:marBottom w:val="0"/>
      <w:divBdr>
        <w:top w:val="none" w:sz="0" w:space="0" w:color="auto"/>
        <w:left w:val="none" w:sz="0" w:space="0" w:color="auto"/>
        <w:bottom w:val="none" w:sz="0" w:space="0" w:color="auto"/>
        <w:right w:val="none" w:sz="0" w:space="0" w:color="auto"/>
      </w:divBdr>
    </w:div>
    <w:div w:id="411246581">
      <w:bodyDiv w:val="1"/>
      <w:marLeft w:val="0"/>
      <w:marRight w:val="0"/>
      <w:marTop w:val="0"/>
      <w:marBottom w:val="0"/>
      <w:divBdr>
        <w:top w:val="none" w:sz="0" w:space="0" w:color="auto"/>
        <w:left w:val="none" w:sz="0" w:space="0" w:color="auto"/>
        <w:bottom w:val="none" w:sz="0" w:space="0" w:color="auto"/>
        <w:right w:val="none" w:sz="0" w:space="0" w:color="auto"/>
      </w:divBdr>
      <w:divsChild>
        <w:div w:id="1242057683">
          <w:marLeft w:val="720"/>
          <w:marRight w:val="0"/>
          <w:marTop w:val="0"/>
          <w:marBottom w:val="275"/>
          <w:divBdr>
            <w:top w:val="none" w:sz="0" w:space="0" w:color="auto"/>
            <w:left w:val="none" w:sz="0" w:space="0" w:color="auto"/>
            <w:bottom w:val="none" w:sz="0" w:space="0" w:color="auto"/>
            <w:right w:val="none" w:sz="0" w:space="0" w:color="auto"/>
          </w:divBdr>
        </w:div>
        <w:div w:id="595866141">
          <w:marLeft w:val="720"/>
          <w:marRight w:val="0"/>
          <w:marTop w:val="0"/>
          <w:marBottom w:val="275"/>
          <w:divBdr>
            <w:top w:val="none" w:sz="0" w:space="0" w:color="auto"/>
            <w:left w:val="none" w:sz="0" w:space="0" w:color="auto"/>
            <w:bottom w:val="none" w:sz="0" w:space="0" w:color="auto"/>
            <w:right w:val="none" w:sz="0" w:space="0" w:color="auto"/>
          </w:divBdr>
        </w:div>
        <w:div w:id="1608851205">
          <w:marLeft w:val="720"/>
          <w:marRight w:val="0"/>
          <w:marTop w:val="0"/>
          <w:marBottom w:val="275"/>
          <w:divBdr>
            <w:top w:val="none" w:sz="0" w:space="0" w:color="auto"/>
            <w:left w:val="none" w:sz="0" w:space="0" w:color="auto"/>
            <w:bottom w:val="none" w:sz="0" w:space="0" w:color="auto"/>
            <w:right w:val="none" w:sz="0" w:space="0" w:color="auto"/>
          </w:divBdr>
        </w:div>
        <w:div w:id="1850830389">
          <w:marLeft w:val="720"/>
          <w:marRight w:val="0"/>
          <w:marTop w:val="0"/>
          <w:marBottom w:val="275"/>
          <w:divBdr>
            <w:top w:val="none" w:sz="0" w:space="0" w:color="auto"/>
            <w:left w:val="none" w:sz="0" w:space="0" w:color="auto"/>
            <w:bottom w:val="none" w:sz="0" w:space="0" w:color="auto"/>
            <w:right w:val="none" w:sz="0" w:space="0" w:color="auto"/>
          </w:divBdr>
        </w:div>
      </w:divsChild>
    </w:div>
    <w:div w:id="432165272">
      <w:bodyDiv w:val="1"/>
      <w:marLeft w:val="0"/>
      <w:marRight w:val="0"/>
      <w:marTop w:val="0"/>
      <w:marBottom w:val="0"/>
      <w:divBdr>
        <w:top w:val="none" w:sz="0" w:space="0" w:color="auto"/>
        <w:left w:val="none" w:sz="0" w:space="0" w:color="auto"/>
        <w:bottom w:val="none" w:sz="0" w:space="0" w:color="auto"/>
        <w:right w:val="none" w:sz="0" w:space="0" w:color="auto"/>
      </w:divBdr>
      <w:divsChild>
        <w:div w:id="766313476">
          <w:marLeft w:val="720"/>
          <w:marRight w:val="0"/>
          <w:marTop w:val="0"/>
          <w:marBottom w:val="275"/>
          <w:divBdr>
            <w:top w:val="none" w:sz="0" w:space="0" w:color="auto"/>
            <w:left w:val="none" w:sz="0" w:space="0" w:color="auto"/>
            <w:bottom w:val="none" w:sz="0" w:space="0" w:color="auto"/>
            <w:right w:val="none" w:sz="0" w:space="0" w:color="auto"/>
          </w:divBdr>
        </w:div>
        <w:div w:id="667174100">
          <w:marLeft w:val="720"/>
          <w:marRight w:val="0"/>
          <w:marTop w:val="0"/>
          <w:marBottom w:val="275"/>
          <w:divBdr>
            <w:top w:val="none" w:sz="0" w:space="0" w:color="auto"/>
            <w:left w:val="none" w:sz="0" w:space="0" w:color="auto"/>
            <w:bottom w:val="none" w:sz="0" w:space="0" w:color="auto"/>
            <w:right w:val="none" w:sz="0" w:space="0" w:color="auto"/>
          </w:divBdr>
        </w:div>
        <w:div w:id="597560231">
          <w:marLeft w:val="720"/>
          <w:marRight w:val="0"/>
          <w:marTop w:val="0"/>
          <w:marBottom w:val="275"/>
          <w:divBdr>
            <w:top w:val="none" w:sz="0" w:space="0" w:color="auto"/>
            <w:left w:val="none" w:sz="0" w:space="0" w:color="auto"/>
            <w:bottom w:val="none" w:sz="0" w:space="0" w:color="auto"/>
            <w:right w:val="none" w:sz="0" w:space="0" w:color="auto"/>
          </w:divBdr>
        </w:div>
        <w:div w:id="308558152">
          <w:marLeft w:val="720"/>
          <w:marRight w:val="0"/>
          <w:marTop w:val="0"/>
          <w:marBottom w:val="275"/>
          <w:divBdr>
            <w:top w:val="none" w:sz="0" w:space="0" w:color="auto"/>
            <w:left w:val="none" w:sz="0" w:space="0" w:color="auto"/>
            <w:bottom w:val="none" w:sz="0" w:space="0" w:color="auto"/>
            <w:right w:val="none" w:sz="0" w:space="0" w:color="auto"/>
          </w:divBdr>
        </w:div>
      </w:divsChild>
    </w:div>
    <w:div w:id="925771209">
      <w:bodyDiv w:val="1"/>
      <w:marLeft w:val="0"/>
      <w:marRight w:val="0"/>
      <w:marTop w:val="0"/>
      <w:marBottom w:val="0"/>
      <w:divBdr>
        <w:top w:val="none" w:sz="0" w:space="0" w:color="auto"/>
        <w:left w:val="none" w:sz="0" w:space="0" w:color="auto"/>
        <w:bottom w:val="none" w:sz="0" w:space="0" w:color="auto"/>
        <w:right w:val="none" w:sz="0" w:space="0" w:color="auto"/>
      </w:divBdr>
    </w:div>
    <w:div w:id="1037661496">
      <w:bodyDiv w:val="1"/>
      <w:marLeft w:val="0"/>
      <w:marRight w:val="0"/>
      <w:marTop w:val="0"/>
      <w:marBottom w:val="0"/>
      <w:divBdr>
        <w:top w:val="none" w:sz="0" w:space="0" w:color="auto"/>
        <w:left w:val="none" w:sz="0" w:space="0" w:color="auto"/>
        <w:bottom w:val="none" w:sz="0" w:space="0" w:color="auto"/>
        <w:right w:val="none" w:sz="0" w:space="0" w:color="auto"/>
      </w:divBdr>
    </w:div>
    <w:div w:id="1109619644">
      <w:bodyDiv w:val="1"/>
      <w:marLeft w:val="0"/>
      <w:marRight w:val="0"/>
      <w:marTop w:val="0"/>
      <w:marBottom w:val="0"/>
      <w:divBdr>
        <w:top w:val="none" w:sz="0" w:space="0" w:color="auto"/>
        <w:left w:val="none" w:sz="0" w:space="0" w:color="auto"/>
        <w:bottom w:val="none" w:sz="0" w:space="0" w:color="auto"/>
        <w:right w:val="none" w:sz="0" w:space="0" w:color="auto"/>
      </w:divBdr>
    </w:div>
    <w:div w:id="1295255736">
      <w:bodyDiv w:val="1"/>
      <w:marLeft w:val="0"/>
      <w:marRight w:val="0"/>
      <w:marTop w:val="0"/>
      <w:marBottom w:val="0"/>
      <w:divBdr>
        <w:top w:val="none" w:sz="0" w:space="0" w:color="auto"/>
        <w:left w:val="none" w:sz="0" w:space="0" w:color="auto"/>
        <w:bottom w:val="none" w:sz="0" w:space="0" w:color="auto"/>
        <w:right w:val="none" w:sz="0" w:space="0" w:color="auto"/>
      </w:divBdr>
    </w:div>
    <w:div w:id="1328169163">
      <w:bodyDiv w:val="1"/>
      <w:marLeft w:val="0"/>
      <w:marRight w:val="0"/>
      <w:marTop w:val="0"/>
      <w:marBottom w:val="0"/>
      <w:divBdr>
        <w:top w:val="none" w:sz="0" w:space="0" w:color="auto"/>
        <w:left w:val="none" w:sz="0" w:space="0" w:color="auto"/>
        <w:bottom w:val="none" w:sz="0" w:space="0" w:color="auto"/>
        <w:right w:val="none" w:sz="0" w:space="0" w:color="auto"/>
      </w:divBdr>
    </w:div>
    <w:div w:id="1388188200">
      <w:bodyDiv w:val="1"/>
      <w:marLeft w:val="0"/>
      <w:marRight w:val="0"/>
      <w:marTop w:val="0"/>
      <w:marBottom w:val="0"/>
      <w:divBdr>
        <w:top w:val="none" w:sz="0" w:space="0" w:color="auto"/>
        <w:left w:val="none" w:sz="0" w:space="0" w:color="auto"/>
        <w:bottom w:val="none" w:sz="0" w:space="0" w:color="auto"/>
        <w:right w:val="none" w:sz="0" w:space="0" w:color="auto"/>
      </w:divBdr>
    </w:div>
    <w:div w:id="1491289249">
      <w:bodyDiv w:val="1"/>
      <w:marLeft w:val="0"/>
      <w:marRight w:val="0"/>
      <w:marTop w:val="0"/>
      <w:marBottom w:val="0"/>
      <w:divBdr>
        <w:top w:val="none" w:sz="0" w:space="0" w:color="auto"/>
        <w:left w:val="none" w:sz="0" w:space="0" w:color="auto"/>
        <w:bottom w:val="none" w:sz="0" w:space="0" w:color="auto"/>
        <w:right w:val="none" w:sz="0" w:space="0" w:color="auto"/>
      </w:divBdr>
      <w:divsChild>
        <w:div w:id="2091080757">
          <w:marLeft w:val="0"/>
          <w:marRight w:val="0"/>
          <w:marTop w:val="0"/>
          <w:marBottom w:val="0"/>
          <w:divBdr>
            <w:top w:val="none" w:sz="0" w:space="0" w:color="auto"/>
            <w:left w:val="none" w:sz="0" w:space="0" w:color="auto"/>
            <w:bottom w:val="none" w:sz="0" w:space="0" w:color="auto"/>
            <w:right w:val="none" w:sz="0" w:space="0" w:color="auto"/>
          </w:divBdr>
        </w:div>
      </w:divsChild>
    </w:div>
    <w:div w:id="1661158296">
      <w:bodyDiv w:val="1"/>
      <w:marLeft w:val="0"/>
      <w:marRight w:val="0"/>
      <w:marTop w:val="0"/>
      <w:marBottom w:val="0"/>
      <w:divBdr>
        <w:top w:val="none" w:sz="0" w:space="0" w:color="auto"/>
        <w:left w:val="none" w:sz="0" w:space="0" w:color="auto"/>
        <w:bottom w:val="none" w:sz="0" w:space="0" w:color="auto"/>
        <w:right w:val="none" w:sz="0" w:space="0" w:color="auto"/>
      </w:divBdr>
    </w:div>
    <w:div w:id="1971280635">
      <w:bodyDiv w:val="1"/>
      <w:marLeft w:val="0"/>
      <w:marRight w:val="0"/>
      <w:marTop w:val="0"/>
      <w:marBottom w:val="0"/>
      <w:divBdr>
        <w:top w:val="none" w:sz="0" w:space="0" w:color="auto"/>
        <w:left w:val="none" w:sz="0" w:space="0" w:color="auto"/>
        <w:bottom w:val="none" w:sz="0" w:space="0" w:color="auto"/>
        <w:right w:val="none" w:sz="0" w:space="0" w:color="auto"/>
      </w:divBdr>
    </w:div>
    <w:div w:id="21432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Sheet1!$C$9</c:f>
              <c:strCache>
                <c:ptCount val="1"/>
                <c:pt idx="0">
                  <c:v>Inpatient Cost</c:v>
                </c:pt>
              </c:strCache>
            </c:strRef>
          </c:tx>
          <c:spPr>
            <a:solidFill>
              <a:schemeClr val="dk1">
                <a:tint val="88500"/>
              </a:schemeClr>
            </a:solid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extLst>
            </c:dLbl>
            <c:dLbl>
              <c:idx val="1"/>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Sheet1!$B$10:$B$11</c:f>
              <c:strCache>
                <c:ptCount val="2"/>
                <c:pt idx="0">
                  <c:v>ORIF (LOS=10)</c:v>
                </c:pt>
                <c:pt idx="1">
                  <c:v>PERCUTANEOUS (LOS=7)</c:v>
                </c:pt>
              </c:strCache>
            </c:strRef>
          </c:cat>
          <c:val>
            <c:numRef>
              <c:f>Sheet1!$C$10:$C$11</c:f>
              <c:numCache>
                <c:formatCode>"$"#,##0_);[Red]\("$"#,##0\)</c:formatCode>
                <c:ptCount val="2"/>
                <c:pt idx="0">
                  <c:v>45300.0</c:v>
                </c:pt>
                <c:pt idx="1">
                  <c:v>31710.0</c:v>
                </c:pt>
              </c:numCache>
            </c:numRef>
          </c:val>
        </c:ser>
        <c:dLbls>
          <c:showLegendKey val="0"/>
          <c:showVal val="0"/>
          <c:showCatName val="0"/>
          <c:showSerName val="0"/>
          <c:showPercent val="0"/>
          <c:showBubbleSize val="0"/>
        </c:dLbls>
        <c:gapWidth val="219"/>
        <c:overlap val="-27"/>
        <c:axId val="-2112835448"/>
        <c:axId val="-2109910392"/>
      </c:barChart>
      <c:catAx>
        <c:axId val="-211283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09910392"/>
        <c:crosses val="autoZero"/>
        <c:auto val="1"/>
        <c:lblAlgn val="ctr"/>
        <c:lblOffset val="100"/>
        <c:noMultiLvlLbl val="0"/>
      </c:catAx>
      <c:valAx>
        <c:axId val="-210991039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12835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9759321486088"/>
          <c:y val="0.0536258481962406"/>
          <c:w val="0.70362360755861"/>
          <c:h val="0.775672751044399"/>
        </c:manualLayout>
      </c:layout>
      <c:barChart>
        <c:barDir val="col"/>
        <c:grouping val="clustered"/>
        <c:varyColors val="0"/>
        <c:ser>
          <c:idx val="0"/>
          <c:order val="0"/>
          <c:tx>
            <c:strRef>
              <c:f>Sheet1!$B$22</c:f>
              <c:strCache>
                <c:ptCount val="1"/>
                <c:pt idx="0">
                  <c:v>ORIF</c:v>
                </c:pt>
              </c:strCache>
            </c:strRef>
          </c:tx>
          <c:invertIfNegative val="0"/>
          <c:cat>
            <c:strRef>
              <c:f>Sheet1!$A$23:$A$24</c:f>
              <c:strCache>
                <c:ptCount val="2"/>
                <c:pt idx="0">
                  <c:v>COMPLICATION RATE</c:v>
                </c:pt>
                <c:pt idx="1">
                  <c:v>READMISSION RATE</c:v>
                </c:pt>
              </c:strCache>
            </c:strRef>
          </c:cat>
          <c:val>
            <c:numRef>
              <c:f>Sheet1!$B$23:$B$24</c:f>
              <c:numCache>
                <c:formatCode>0.00%</c:formatCode>
                <c:ptCount val="2"/>
                <c:pt idx="0">
                  <c:v>0.194</c:v>
                </c:pt>
                <c:pt idx="1">
                  <c:v>0.065</c:v>
                </c:pt>
              </c:numCache>
            </c:numRef>
          </c:val>
        </c:ser>
        <c:ser>
          <c:idx val="1"/>
          <c:order val="1"/>
          <c:tx>
            <c:strRef>
              <c:f>Sheet1!$C$22</c:f>
              <c:strCache>
                <c:ptCount val="1"/>
                <c:pt idx="0">
                  <c:v>PERCUTANEOUS</c:v>
                </c:pt>
              </c:strCache>
            </c:strRef>
          </c:tx>
          <c:invertIfNegative val="0"/>
          <c:cat>
            <c:strRef>
              <c:f>Sheet1!$A$23:$A$24</c:f>
              <c:strCache>
                <c:ptCount val="2"/>
                <c:pt idx="0">
                  <c:v>COMPLICATION RATE</c:v>
                </c:pt>
                <c:pt idx="1">
                  <c:v>READMISSION RATE</c:v>
                </c:pt>
              </c:strCache>
            </c:strRef>
          </c:cat>
          <c:val>
            <c:numRef>
              <c:f>Sheet1!$C$23:$C$24</c:f>
              <c:numCache>
                <c:formatCode>0.00%</c:formatCode>
                <c:ptCount val="2"/>
                <c:pt idx="0">
                  <c:v>0.063</c:v>
                </c:pt>
                <c:pt idx="1">
                  <c:v>0.095</c:v>
                </c:pt>
              </c:numCache>
            </c:numRef>
          </c:val>
        </c:ser>
        <c:dLbls>
          <c:showLegendKey val="0"/>
          <c:showVal val="0"/>
          <c:showCatName val="0"/>
          <c:showSerName val="0"/>
          <c:showPercent val="0"/>
          <c:showBubbleSize val="0"/>
        </c:dLbls>
        <c:gapWidth val="150"/>
        <c:axId val="-2126433208"/>
        <c:axId val="2120978520"/>
      </c:barChart>
      <c:catAx>
        <c:axId val="-2126433208"/>
        <c:scaling>
          <c:orientation val="minMax"/>
        </c:scaling>
        <c:delete val="0"/>
        <c:axPos val="b"/>
        <c:numFmt formatCode="General" sourceLinked="0"/>
        <c:majorTickMark val="out"/>
        <c:minorTickMark val="none"/>
        <c:tickLblPos val="nextTo"/>
        <c:crossAx val="2120978520"/>
        <c:crosses val="autoZero"/>
        <c:auto val="1"/>
        <c:lblAlgn val="ctr"/>
        <c:lblOffset val="100"/>
        <c:noMultiLvlLbl val="0"/>
      </c:catAx>
      <c:valAx>
        <c:axId val="2120978520"/>
        <c:scaling>
          <c:orientation val="minMax"/>
        </c:scaling>
        <c:delete val="0"/>
        <c:axPos val="l"/>
        <c:majorGridlines/>
        <c:numFmt formatCode="0.00%" sourceLinked="1"/>
        <c:majorTickMark val="out"/>
        <c:minorTickMark val="none"/>
        <c:tickLblPos val="nextTo"/>
        <c:crossAx val="-2126433208"/>
        <c:crosses val="autoZero"/>
        <c:crossBetween val="between"/>
      </c:valAx>
    </c:plotArea>
    <c:legend>
      <c:legendPos val="r"/>
      <c:layout>
        <c:manualLayout>
          <c:xMode val="edge"/>
          <c:yMode val="edge"/>
          <c:x val="0.38044591559813"/>
          <c:y val="0.20766983981725"/>
          <c:w val="0.26852789898078"/>
          <c:h val="0.165403305148734"/>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Sheet1!$B$6</c:f>
              <c:strCache>
                <c:ptCount val="1"/>
                <c:pt idx="0">
                  <c:v>INFECTION</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Sheet1!$A$7:$A$8</c:f>
              <c:strCache>
                <c:ptCount val="2"/>
                <c:pt idx="0">
                  <c:v>ORIF (n=6)</c:v>
                </c:pt>
                <c:pt idx="1">
                  <c:v>PERCUTANEOUS (n=4)</c:v>
                </c:pt>
              </c:strCache>
            </c:strRef>
          </c:cat>
          <c:val>
            <c:numRef>
              <c:f>Sheet1!$B$7:$B$8</c:f>
              <c:numCache>
                <c:formatCode>General</c:formatCode>
                <c:ptCount val="2"/>
                <c:pt idx="0">
                  <c:v>0.125</c:v>
                </c:pt>
                <c:pt idx="1">
                  <c:v>0.25</c:v>
                </c:pt>
              </c:numCache>
            </c:numRef>
          </c:val>
        </c:ser>
        <c:ser>
          <c:idx val="1"/>
          <c:order val="1"/>
          <c:tx>
            <c:strRef>
              <c:f>Sheet1!$C$6</c:f>
              <c:strCache>
                <c:ptCount val="1"/>
                <c:pt idx="0">
                  <c:v>NONUNION</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Sheet1!$A$7:$A$8</c:f>
              <c:strCache>
                <c:ptCount val="2"/>
                <c:pt idx="0">
                  <c:v>ORIF (n=6)</c:v>
                </c:pt>
                <c:pt idx="1">
                  <c:v>PERCUTANEOUS (n=4)</c:v>
                </c:pt>
              </c:strCache>
            </c:strRef>
          </c:cat>
          <c:val>
            <c:numRef>
              <c:f>Sheet1!$C$7:$C$8</c:f>
              <c:numCache>
                <c:formatCode>General</c:formatCode>
                <c:ptCount val="2"/>
                <c:pt idx="0">
                  <c:v>0.125</c:v>
                </c:pt>
                <c:pt idx="1">
                  <c:v>0.25</c:v>
                </c:pt>
              </c:numCache>
            </c:numRef>
          </c:val>
        </c:ser>
        <c:ser>
          <c:idx val="2"/>
          <c:order val="2"/>
          <c:tx>
            <c:strRef>
              <c:f>Sheet1!$D$6</c:f>
              <c:strCache>
                <c:ptCount val="1"/>
                <c:pt idx="0">
                  <c:v>HARDWARE FAILURE</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Sheet1!$A$7:$A$8</c:f>
              <c:strCache>
                <c:ptCount val="2"/>
                <c:pt idx="0">
                  <c:v>ORIF (n=6)</c:v>
                </c:pt>
                <c:pt idx="1">
                  <c:v>PERCUTANEOUS (n=4)</c:v>
                </c:pt>
              </c:strCache>
            </c:strRef>
          </c:cat>
          <c:val>
            <c:numRef>
              <c:f>Sheet1!$D$7:$D$8</c:f>
              <c:numCache>
                <c:formatCode>General</c:formatCode>
                <c:ptCount val="2"/>
                <c:pt idx="0">
                  <c:v>0.25</c:v>
                </c:pt>
                <c:pt idx="1">
                  <c:v>0.5</c:v>
                </c:pt>
              </c:numCache>
            </c:numRef>
          </c:val>
        </c:ser>
        <c:ser>
          <c:idx val="3"/>
          <c:order val="3"/>
          <c:tx>
            <c:strRef>
              <c:f>Sheet1!$E$6</c:f>
              <c:strCache>
                <c:ptCount val="1"/>
                <c:pt idx="0">
                  <c:v>DVT</c:v>
                </c:pt>
              </c:strCache>
            </c:strRef>
          </c:tx>
          <c:invertIfNegative val="0"/>
          <c:dLbls>
            <c:dLbl>
              <c:idx val="1"/>
              <c:delete val="1"/>
              <c:extLst>
                <c:ext xmlns:c15="http://schemas.microsoft.com/office/drawing/2012/chart" uri="{CE6537A1-D6FC-4f65-9D91-7224C49458BB}"/>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Sheet1!$A$7:$A$8</c:f>
              <c:strCache>
                <c:ptCount val="2"/>
                <c:pt idx="0">
                  <c:v>ORIF (n=6)</c:v>
                </c:pt>
                <c:pt idx="1">
                  <c:v>PERCUTANEOUS (n=4)</c:v>
                </c:pt>
              </c:strCache>
            </c:strRef>
          </c:cat>
          <c:val>
            <c:numRef>
              <c:f>Sheet1!$E$7:$E$8</c:f>
              <c:numCache>
                <c:formatCode>General</c:formatCode>
                <c:ptCount val="2"/>
                <c:pt idx="0">
                  <c:v>0.25</c:v>
                </c:pt>
                <c:pt idx="1">
                  <c:v>0.0</c:v>
                </c:pt>
              </c:numCache>
            </c:numRef>
          </c:val>
        </c:ser>
        <c:dLbls>
          <c:showLegendKey val="0"/>
          <c:showVal val="1"/>
          <c:showCatName val="0"/>
          <c:showSerName val="0"/>
          <c:showPercent val="0"/>
          <c:showBubbleSize val="0"/>
        </c:dLbls>
        <c:gapWidth val="150"/>
        <c:overlap val="100"/>
        <c:axId val="-2125529528"/>
        <c:axId val="2120297480"/>
      </c:barChart>
      <c:catAx>
        <c:axId val="-2125529528"/>
        <c:scaling>
          <c:orientation val="minMax"/>
        </c:scaling>
        <c:delete val="0"/>
        <c:axPos val="b"/>
        <c:numFmt formatCode="General" sourceLinked="0"/>
        <c:majorTickMark val="out"/>
        <c:minorTickMark val="none"/>
        <c:tickLblPos val="nextTo"/>
        <c:txPr>
          <a:bodyPr/>
          <a:lstStyle/>
          <a:p>
            <a:pPr>
              <a:defRPr sz="900"/>
            </a:pPr>
            <a:endParaRPr lang="en-US"/>
          </a:p>
        </c:txPr>
        <c:crossAx val="2120297480"/>
        <c:crosses val="autoZero"/>
        <c:auto val="1"/>
        <c:lblAlgn val="ctr"/>
        <c:lblOffset val="100"/>
        <c:noMultiLvlLbl val="0"/>
      </c:catAx>
      <c:valAx>
        <c:axId val="2120297480"/>
        <c:scaling>
          <c:orientation val="minMax"/>
        </c:scaling>
        <c:delete val="0"/>
        <c:axPos val="l"/>
        <c:majorGridlines/>
        <c:numFmt formatCode="0%" sourceLinked="1"/>
        <c:majorTickMark val="out"/>
        <c:minorTickMark val="none"/>
        <c:tickLblPos val="nextTo"/>
        <c:crossAx val="-2125529528"/>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Sheet1!$B$16</c:f>
              <c:strCache>
                <c:ptCount val="1"/>
                <c:pt idx="0">
                  <c:v>INFECTION</c:v>
                </c:pt>
              </c:strCache>
            </c:strRef>
          </c:tx>
          <c:invertIfNegative val="0"/>
          <c:dLbls>
            <c:dLbl>
              <c:idx val="0"/>
              <c:delete val="1"/>
              <c:extLst>
                <c:ext xmlns:c15="http://schemas.microsoft.com/office/drawing/2012/chart" uri="{CE6537A1-D6FC-4f65-9D91-7224C49458BB}"/>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Sheet1!$A$17:$A$18</c:f>
              <c:strCache>
                <c:ptCount val="2"/>
                <c:pt idx="0">
                  <c:v>ORIF (n=2)</c:v>
                </c:pt>
                <c:pt idx="1">
                  <c:v>PERCUTANEOUS (n=6)</c:v>
                </c:pt>
              </c:strCache>
            </c:strRef>
          </c:cat>
          <c:val>
            <c:numRef>
              <c:f>Sheet1!$B$17:$B$18</c:f>
              <c:numCache>
                <c:formatCode>General</c:formatCode>
                <c:ptCount val="2"/>
                <c:pt idx="0">
                  <c:v>0.0</c:v>
                </c:pt>
                <c:pt idx="1">
                  <c:v>0.167</c:v>
                </c:pt>
              </c:numCache>
            </c:numRef>
          </c:val>
        </c:ser>
        <c:ser>
          <c:idx val="1"/>
          <c:order val="1"/>
          <c:tx>
            <c:strRef>
              <c:f>Sheet1!$C$16</c:f>
              <c:strCache>
                <c:ptCount val="1"/>
                <c:pt idx="0">
                  <c:v>SURGICAL</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Sheet1!$A$17:$A$18</c:f>
              <c:strCache>
                <c:ptCount val="2"/>
                <c:pt idx="0">
                  <c:v>ORIF (n=2)</c:v>
                </c:pt>
                <c:pt idx="1">
                  <c:v>PERCUTANEOUS (n=6)</c:v>
                </c:pt>
              </c:strCache>
            </c:strRef>
          </c:cat>
          <c:val>
            <c:numRef>
              <c:f>Sheet1!$C$17:$C$18</c:f>
              <c:numCache>
                <c:formatCode>General</c:formatCode>
                <c:ptCount val="2"/>
                <c:pt idx="0">
                  <c:v>1.0</c:v>
                </c:pt>
                <c:pt idx="1">
                  <c:v>0.167</c:v>
                </c:pt>
              </c:numCache>
            </c:numRef>
          </c:val>
        </c:ser>
        <c:ser>
          <c:idx val="2"/>
          <c:order val="2"/>
          <c:tx>
            <c:strRef>
              <c:f>Sheet1!$D$16</c:f>
              <c:strCache>
                <c:ptCount val="1"/>
                <c:pt idx="0">
                  <c:v>MEDICAL</c:v>
                </c:pt>
              </c:strCache>
            </c:strRef>
          </c:tx>
          <c:invertIfNegative val="0"/>
          <c:dLbls>
            <c:dLbl>
              <c:idx val="0"/>
              <c:delete val="1"/>
              <c:extLst>
                <c:ext xmlns:c15="http://schemas.microsoft.com/office/drawing/2012/chart" uri="{CE6537A1-D6FC-4f65-9D91-7224C49458BB}"/>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Sheet1!$A$17:$A$18</c:f>
              <c:strCache>
                <c:ptCount val="2"/>
                <c:pt idx="0">
                  <c:v>ORIF (n=2)</c:v>
                </c:pt>
                <c:pt idx="1">
                  <c:v>PERCUTANEOUS (n=6)</c:v>
                </c:pt>
              </c:strCache>
            </c:strRef>
          </c:cat>
          <c:val>
            <c:numRef>
              <c:f>Sheet1!$D$17:$D$18</c:f>
              <c:numCache>
                <c:formatCode>General</c:formatCode>
                <c:ptCount val="2"/>
                <c:pt idx="0">
                  <c:v>0.0</c:v>
                </c:pt>
                <c:pt idx="1">
                  <c:v>0.667</c:v>
                </c:pt>
              </c:numCache>
            </c:numRef>
          </c:val>
        </c:ser>
        <c:dLbls>
          <c:showLegendKey val="0"/>
          <c:showVal val="1"/>
          <c:showCatName val="0"/>
          <c:showSerName val="0"/>
          <c:showPercent val="0"/>
          <c:showBubbleSize val="0"/>
        </c:dLbls>
        <c:gapWidth val="150"/>
        <c:overlap val="100"/>
        <c:axId val="-2106196568"/>
        <c:axId val="-2125624760"/>
      </c:barChart>
      <c:catAx>
        <c:axId val="-2106196568"/>
        <c:scaling>
          <c:orientation val="minMax"/>
        </c:scaling>
        <c:delete val="0"/>
        <c:axPos val="b"/>
        <c:numFmt formatCode="General" sourceLinked="0"/>
        <c:majorTickMark val="out"/>
        <c:minorTickMark val="none"/>
        <c:tickLblPos val="nextTo"/>
        <c:txPr>
          <a:bodyPr/>
          <a:lstStyle/>
          <a:p>
            <a:pPr>
              <a:defRPr sz="900"/>
            </a:pPr>
            <a:endParaRPr lang="en-US"/>
          </a:p>
        </c:txPr>
        <c:crossAx val="-2125624760"/>
        <c:crosses val="autoZero"/>
        <c:auto val="1"/>
        <c:lblAlgn val="ctr"/>
        <c:lblOffset val="100"/>
        <c:noMultiLvlLbl val="0"/>
      </c:catAx>
      <c:valAx>
        <c:axId val="-2125624760"/>
        <c:scaling>
          <c:orientation val="minMax"/>
        </c:scaling>
        <c:delete val="0"/>
        <c:axPos val="l"/>
        <c:majorGridlines/>
        <c:numFmt formatCode="0%" sourceLinked="1"/>
        <c:majorTickMark val="out"/>
        <c:minorTickMark val="none"/>
        <c:tickLblPos val="nextTo"/>
        <c:crossAx val="-2106196568"/>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73E2-1C31-4742-AD95-567970AB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4803</Words>
  <Characters>27381</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HANYUAN SHI</dc:creator>
  <cp:lastModifiedBy>Na Ma</cp:lastModifiedBy>
  <cp:revision>2</cp:revision>
  <dcterms:created xsi:type="dcterms:W3CDTF">2015-07-23T00:28:00Z</dcterms:created>
  <dcterms:modified xsi:type="dcterms:W3CDTF">2015-07-23T00:28:00Z</dcterms:modified>
</cp:coreProperties>
</file>