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59EAC" w14:textId="77777777" w:rsidR="00111BDA" w:rsidRPr="00301AEB" w:rsidRDefault="00111BDA" w:rsidP="00301AEB">
      <w:pPr>
        <w:spacing w:line="360" w:lineRule="auto"/>
        <w:jc w:val="both"/>
        <w:rPr>
          <w:rFonts w:ascii="Book Antiqua" w:hAnsi="Book Antiqua" w:cs="Tahoma"/>
          <w:b/>
        </w:rPr>
      </w:pPr>
      <w:r w:rsidRPr="00301AEB">
        <w:rPr>
          <w:rFonts w:ascii="Book Antiqua" w:hAnsi="Book Antiqua" w:cs="Tahoma"/>
          <w:b/>
        </w:rPr>
        <w:t xml:space="preserve">Name of journal: World Journal of Methodology </w:t>
      </w:r>
    </w:p>
    <w:p w14:paraId="6FF5189A" w14:textId="43B3123A" w:rsidR="00111BDA" w:rsidRPr="00301AEB" w:rsidRDefault="00111BDA" w:rsidP="00301AEB">
      <w:pPr>
        <w:spacing w:line="360" w:lineRule="auto"/>
        <w:jc w:val="both"/>
        <w:rPr>
          <w:rFonts w:ascii="Book Antiqua" w:hAnsi="Book Antiqua" w:cs="Tahoma"/>
          <w:b/>
        </w:rPr>
      </w:pPr>
      <w:r w:rsidRPr="00301AEB">
        <w:rPr>
          <w:rFonts w:ascii="Book Antiqua" w:hAnsi="Book Antiqua" w:cs="Tahoma"/>
          <w:b/>
        </w:rPr>
        <w:t>ESPS Manuscript NO: 17403</w:t>
      </w:r>
    </w:p>
    <w:p w14:paraId="28BDD058" w14:textId="662C11C8" w:rsidR="00111BDA" w:rsidRPr="00301AEB" w:rsidRDefault="00111BDA" w:rsidP="00301AEB">
      <w:pPr>
        <w:pStyle w:val="BodyText"/>
        <w:adjustRightInd w:val="0"/>
        <w:snapToGrid w:val="0"/>
        <w:spacing w:line="360" w:lineRule="auto"/>
        <w:rPr>
          <w:rFonts w:ascii="Book Antiqua" w:eastAsia="幼圆" w:hAnsi="Book Antiqua"/>
          <w:b/>
          <w:lang w:eastAsia="zh-CN"/>
        </w:rPr>
      </w:pPr>
      <w:bookmarkStart w:id="0" w:name="OLE_LINK3"/>
      <w:bookmarkStart w:id="1" w:name="OLE_LINK4"/>
      <w:r w:rsidRPr="00301AEB">
        <w:rPr>
          <w:rFonts w:ascii="Book Antiqua" w:hAnsi="Book Antiqua"/>
          <w:b/>
        </w:rPr>
        <w:t>Columns:</w:t>
      </w:r>
      <w:bookmarkEnd w:id="0"/>
      <w:bookmarkEnd w:id="1"/>
      <w:r w:rsidRPr="00301AEB">
        <w:rPr>
          <w:rFonts w:ascii="Book Antiqua" w:eastAsia="幼圆" w:hAnsi="Book Antiqua"/>
          <w:b/>
        </w:rPr>
        <w:t xml:space="preserve"> </w:t>
      </w:r>
      <w:r w:rsidR="00F74E73" w:rsidRPr="00301AEB">
        <w:rPr>
          <w:rFonts w:ascii="Book Antiqua" w:eastAsia="幼圆" w:hAnsi="Book Antiqua"/>
          <w:b/>
          <w:lang w:eastAsia="zh-CN"/>
        </w:rPr>
        <w:t>MINI</w:t>
      </w:r>
      <w:r w:rsidRPr="00301AEB">
        <w:rPr>
          <w:rFonts w:ascii="Book Antiqua" w:eastAsia="幼圆" w:hAnsi="Book Antiqua"/>
          <w:b/>
        </w:rPr>
        <w:t>R</w:t>
      </w:r>
      <w:r w:rsidR="00F74E73" w:rsidRPr="00301AEB">
        <w:rPr>
          <w:rFonts w:ascii="Book Antiqua" w:eastAsia="幼圆" w:hAnsi="Book Antiqua"/>
          <w:b/>
        </w:rPr>
        <w:t>EVIEW</w:t>
      </w:r>
      <w:r w:rsidR="00F74E73" w:rsidRPr="00301AEB">
        <w:rPr>
          <w:rFonts w:ascii="Book Antiqua" w:eastAsia="幼圆" w:hAnsi="Book Antiqua"/>
          <w:b/>
          <w:lang w:eastAsia="zh-CN"/>
        </w:rPr>
        <w:t>S</w:t>
      </w:r>
    </w:p>
    <w:p w14:paraId="14EE9850" w14:textId="77777777" w:rsidR="00111BDA" w:rsidRPr="00301AEB" w:rsidRDefault="00111BDA" w:rsidP="00301AEB">
      <w:pPr>
        <w:pStyle w:val="BodyText"/>
        <w:adjustRightInd w:val="0"/>
        <w:snapToGrid w:val="0"/>
        <w:spacing w:line="360" w:lineRule="auto"/>
        <w:rPr>
          <w:rStyle w:val="Emphasis"/>
          <w:rFonts w:ascii="Book Antiqua" w:hAnsi="Book Antiqua"/>
          <w:b/>
          <w:bCs/>
          <w:i w:val="0"/>
          <w:iCs w:val="0"/>
          <w:color w:val="000000"/>
          <w:lang w:eastAsia="zh-CN"/>
        </w:rPr>
      </w:pPr>
    </w:p>
    <w:p w14:paraId="2055EE76" w14:textId="4D5CF638" w:rsidR="00111BDA" w:rsidRPr="00354C41" w:rsidRDefault="00111BDA" w:rsidP="00301AEB">
      <w:pPr>
        <w:spacing w:line="360" w:lineRule="auto"/>
        <w:jc w:val="both"/>
        <w:rPr>
          <w:rFonts w:ascii="Book Antiqua" w:eastAsia="Times New Roman" w:hAnsi="Book Antiqua" w:cs="Times New Roman"/>
          <w:b/>
          <w:lang w:val="tr-TR"/>
        </w:rPr>
      </w:pPr>
      <w:r w:rsidRPr="00354C41">
        <w:rPr>
          <w:rFonts w:ascii="Book Antiqua" w:eastAsia="Times New Roman" w:hAnsi="Book Antiqua" w:cs="Times New Roman"/>
          <w:b/>
          <w:lang w:val="tr-TR"/>
        </w:rPr>
        <w:t>C</w:t>
      </w:r>
      <w:r w:rsidR="00F74E73" w:rsidRPr="00354C41">
        <w:rPr>
          <w:rFonts w:ascii="Book Antiqua" w:eastAsia="Times New Roman" w:hAnsi="Book Antiqua" w:cs="Times New Roman"/>
          <w:b/>
          <w:lang w:val="tr-TR"/>
        </w:rPr>
        <w:t xml:space="preserve">urrent </w:t>
      </w:r>
      <w:r w:rsidR="00354C41" w:rsidRPr="00354C41">
        <w:rPr>
          <w:rStyle w:val="Emphasis"/>
          <w:rFonts w:ascii="Book Antiqua" w:hAnsi="Book Antiqua"/>
          <w:b/>
          <w:color w:val="000000"/>
        </w:rPr>
        <w:t>Helicobacter pylori</w:t>
      </w:r>
      <w:r w:rsidR="00F74E73" w:rsidRPr="00354C41">
        <w:rPr>
          <w:rFonts w:ascii="Book Antiqua" w:eastAsia="Times New Roman" w:hAnsi="Book Antiqua" w:cs="Times New Roman"/>
          <w:b/>
          <w:lang w:val="tr-TR"/>
        </w:rPr>
        <w:t xml:space="preserve"> treatment </w:t>
      </w:r>
      <w:r w:rsidR="00354C41" w:rsidRPr="00354C41">
        <w:rPr>
          <w:rFonts w:ascii="Book Antiqua" w:eastAsia="宋体" w:hAnsi="Book Antiqua" w:cs="Times New Roman" w:hint="eastAsia"/>
          <w:b/>
          <w:lang w:val="tr-TR" w:eastAsia="zh-CN"/>
        </w:rPr>
        <w:t>i</w:t>
      </w:r>
      <w:r w:rsidR="00F74E73" w:rsidRPr="00354C41">
        <w:rPr>
          <w:rFonts w:ascii="Book Antiqua" w:eastAsia="Times New Roman" w:hAnsi="Book Antiqua" w:cs="Times New Roman"/>
          <w:b/>
          <w:lang w:val="tr-TR"/>
        </w:rPr>
        <w:t>n</w:t>
      </w:r>
      <w:r w:rsidRPr="00354C41">
        <w:rPr>
          <w:rFonts w:ascii="Book Antiqua" w:eastAsia="Times New Roman" w:hAnsi="Book Antiqua" w:cs="Times New Roman"/>
          <w:b/>
          <w:lang w:val="tr-TR"/>
        </w:rPr>
        <w:t xml:space="preserve"> 2014</w:t>
      </w:r>
    </w:p>
    <w:p w14:paraId="1BA9DD97" w14:textId="77777777" w:rsidR="00111BDA" w:rsidRPr="00301AEB" w:rsidRDefault="00111BDA" w:rsidP="00301AEB">
      <w:pPr>
        <w:pStyle w:val="BodyText"/>
        <w:adjustRightInd w:val="0"/>
        <w:snapToGrid w:val="0"/>
        <w:spacing w:line="360" w:lineRule="auto"/>
        <w:rPr>
          <w:rStyle w:val="Emphasis"/>
          <w:rFonts w:ascii="Book Antiqua" w:hAnsi="Book Antiqua"/>
          <w:b/>
          <w:bCs/>
          <w:i w:val="0"/>
          <w:iCs w:val="0"/>
          <w:color w:val="000000"/>
          <w:lang w:val="en-GB" w:eastAsia="zh-CN"/>
        </w:rPr>
      </w:pPr>
    </w:p>
    <w:p w14:paraId="5EA6B096" w14:textId="77777777" w:rsidR="00111BDA" w:rsidRPr="00301AEB" w:rsidRDefault="00111BDA" w:rsidP="00301AEB">
      <w:pPr>
        <w:adjustRightInd w:val="0"/>
        <w:snapToGrid w:val="0"/>
        <w:spacing w:line="360" w:lineRule="auto"/>
        <w:jc w:val="both"/>
        <w:rPr>
          <w:rFonts w:ascii="Book Antiqua" w:hAnsi="Book Antiqua"/>
          <w:i/>
          <w:color w:val="000000"/>
        </w:rPr>
      </w:pPr>
      <w:r w:rsidRPr="00301AEB">
        <w:rPr>
          <w:rStyle w:val="Emphasis"/>
          <w:rFonts w:ascii="Book Antiqua" w:hAnsi="Book Antiqua"/>
          <w:i w:val="0"/>
          <w:color w:val="000000"/>
        </w:rPr>
        <w:t xml:space="preserve">Ermis F </w:t>
      </w:r>
      <w:r w:rsidRPr="00301AEB">
        <w:rPr>
          <w:rStyle w:val="Emphasis"/>
          <w:rFonts w:ascii="Book Antiqua" w:hAnsi="Book Antiqua"/>
          <w:color w:val="000000"/>
        </w:rPr>
        <w:t>et al.</w:t>
      </w:r>
      <w:r w:rsidRPr="00301AEB">
        <w:rPr>
          <w:rStyle w:val="Emphasis"/>
          <w:rFonts w:ascii="Book Antiqua" w:hAnsi="Book Antiqua"/>
          <w:i w:val="0"/>
          <w:color w:val="000000"/>
        </w:rPr>
        <w:t xml:space="preserve"> </w:t>
      </w:r>
      <w:r w:rsidRPr="00301AEB">
        <w:rPr>
          <w:rStyle w:val="Emphasis"/>
          <w:rFonts w:ascii="Book Antiqua" w:hAnsi="Book Antiqua"/>
          <w:color w:val="000000"/>
        </w:rPr>
        <w:t xml:space="preserve">Helicobacter pylori </w:t>
      </w:r>
      <w:r w:rsidRPr="00301AEB">
        <w:rPr>
          <w:rStyle w:val="Emphasis"/>
          <w:rFonts w:ascii="Book Antiqua" w:hAnsi="Book Antiqua"/>
          <w:i w:val="0"/>
          <w:color w:val="000000"/>
        </w:rPr>
        <w:t>treatment</w:t>
      </w:r>
      <w:r w:rsidRPr="00301AEB">
        <w:rPr>
          <w:rStyle w:val="Emphasis"/>
          <w:rFonts w:ascii="Book Antiqua" w:hAnsi="Book Antiqua"/>
          <w:bCs/>
          <w:i w:val="0"/>
          <w:color w:val="000000"/>
        </w:rPr>
        <w:t xml:space="preserve"> </w:t>
      </w:r>
    </w:p>
    <w:p w14:paraId="3BD15651" w14:textId="77777777" w:rsidR="00111BDA" w:rsidRPr="00301AEB" w:rsidRDefault="00111BDA" w:rsidP="00301AEB">
      <w:pPr>
        <w:pStyle w:val="BodyText"/>
        <w:adjustRightInd w:val="0"/>
        <w:snapToGrid w:val="0"/>
        <w:spacing w:line="360" w:lineRule="auto"/>
        <w:rPr>
          <w:rStyle w:val="Emphasis"/>
          <w:rFonts w:ascii="Book Antiqua" w:hAnsi="Book Antiqua"/>
          <w:b/>
          <w:bCs/>
          <w:i w:val="0"/>
          <w:iCs w:val="0"/>
          <w:color w:val="000000"/>
          <w:lang w:val="fr-FR"/>
        </w:rPr>
      </w:pPr>
    </w:p>
    <w:p w14:paraId="68E92383" w14:textId="27C391A5" w:rsidR="00111BDA" w:rsidRPr="00301AEB" w:rsidRDefault="00111BDA" w:rsidP="00301AEB">
      <w:pPr>
        <w:autoSpaceDE w:val="0"/>
        <w:autoSpaceDN w:val="0"/>
        <w:adjustRightInd w:val="0"/>
        <w:spacing w:line="360" w:lineRule="auto"/>
        <w:jc w:val="both"/>
        <w:rPr>
          <w:rFonts w:ascii="Book Antiqua" w:hAnsi="Book Antiqua" w:cs="Times New Roman"/>
          <w:vertAlign w:val="superscript"/>
        </w:rPr>
      </w:pPr>
      <w:r w:rsidRPr="00301AEB">
        <w:rPr>
          <w:rFonts w:ascii="Book Antiqua" w:hAnsi="Book Antiqua" w:cs="Times New Roman"/>
        </w:rPr>
        <w:t>Fatih Ermis,</w:t>
      </w:r>
      <w:r w:rsidRPr="00301AEB">
        <w:rPr>
          <w:rFonts w:ascii="Book Antiqua" w:hAnsi="Book Antiqua" w:cs="Times New Roman"/>
          <w:vertAlign w:val="superscript"/>
        </w:rPr>
        <w:t xml:space="preserve"> </w:t>
      </w:r>
      <w:r w:rsidRPr="00301AEB">
        <w:rPr>
          <w:rFonts w:ascii="Book Antiqua" w:hAnsi="Book Antiqua" w:cs="Times New Roman"/>
        </w:rPr>
        <w:t>Elif Senocak Tasci</w:t>
      </w:r>
    </w:p>
    <w:p w14:paraId="53043A5F" w14:textId="77777777" w:rsidR="00111BDA" w:rsidRPr="00301AEB" w:rsidRDefault="00111BDA" w:rsidP="00301AEB">
      <w:pPr>
        <w:autoSpaceDE w:val="0"/>
        <w:autoSpaceDN w:val="0"/>
        <w:adjustRightInd w:val="0"/>
        <w:spacing w:line="360" w:lineRule="auto"/>
        <w:jc w:val="both"/>
        <w:rPr>
          <w:rFonts w:ascii="Book Antiqua" w:hAnsi="Book Antiqua" w:cs="Times New Roman"/>
          <w:vertAlign w:val="superscript"/>
        </w:rPr>
      </w:pPr>
    </w:p>
    <w:p w14:paraId="644029EC" w14:textId="77777777" w:rsidR="00111BDA" w:rsidRPr="00301AEB" w:rsidRDefault="00111BDA" w:rsidP="00301AEB">
      <w:pPr>
        <w:autoSpaceDE w:val="0"/>
        <w:autoSpaceDN w:val="0"/>
        <w:adjustRightInd w:val="0"/>
        <w:spacing w:line="360" w:lineRule="auto"/>
        <w:jc w:val="both"/>
        <w:rPr>
          <w:rFonts w:ascii="Book Antiqua" w:eastAsia="宋体" w:hAnsi="Book Antiqua" w:cs="Times New Roman"/>
          <w:lang w:eastAsia="zh-CN"/>
        </w:rPr>
      </w:pPr>
      <w:r w:rsidRPr="00301AEB">
        <w:rPr>
          <w:rFonts w:ascii="Book Antiqua" w:hAnsi="Book Antiqua" w:cs="Times New Roman"/>
          <w:b/>
        </w:rPr>
        <w:t>Fatih Ermis,</w:t>
      </w:r>
      <w:r w:rsidRPr="00301AEB">
        <w:rPr>
          <w:rFonts w:ascii="Book Antiqua" w:hAnsi="Book Antiqua" w:cs="Times New Roman"/>
        </w:rPr>
        <w:t xml:space="preserve"> Department of Gastroenterology, Duzce University Faculty of Medicine, 81620 Duzce, Turkey</w:t>
      </w:r>
    </w:p>
    <w:p w14:paraId="345393EC" w14:textId="77777777" w:rsidR="00E4405E" w:rsidRPr="00301AEB" w:rsidRDefault="00E4405E" w:rsidP="00301AEB">
      <w:pPr>
        <w:autoSpaceDE w:val="0"/>
        <w:autoSpaceDN w:val="0"/>
        <w:adjustRightInd w:val="0"/>
        <w:spacing w:line="360" w:lineRule="auto"/>
        <w:jc w:val="both"/>
        <w:rPr>
          <w:rFonts w:ascii="Book Antiqua" w:eastAsia="宋体" w:hAnsi="Book Antiqua" w:cs="Times New Roman"/>
          <w:lang w:eastAsia="zh-CN"/>
        </w:rPr>
      </w:pPr>
    </w:p>
    <w:p w14:paraId="0C9533A8" w14:textId="77777777" w:rsidR="00111BDA" w:rsidRPr="00301AEB" w:rsidRDefault="00111BDA" w:rsidP="00301AEB">
      <w:pPr>
        <w:autoSpaceDE w:val="0"/>
        <w:autoSpaceDN w:val="0"/>
        <w:adjustRightInd w:val="0"/>
        <w:spacing w:line="360" w:lineRule="auto"/>
        <w:jc w:val="both"/>
        <w:rPr>
          <w:rFonts w:ascii="Book Antiqua" w:hAnsi="Book Antiqua" w:cs="Times New Roman"/>
        </w:rPr>
      </w:pPr>
      <w:r w:rsidRPr="00301AEB">
        <w:rPr>
          <w:rFonts w:ascii="Book Antiqua" w:hAnsi="Book Antiqua" w:cs="Times New Roman"/>
          <w:b/>
        </w:rPr>
        <w:t>Elif Senocak Tasci,</w:t>
      </w:r>
      <w:r w:rsidRPr="00301AEB">
        <w:rPr>
          <w:rFonts w:ascii="Book Antiqua" w:hAnsi="Book Antiqua" w:cs="Times New Roman"/>
        </w:rPr>
        <w:t xml:space="preserve"> Department of Internal Medicine, Duzce University Faculty of Medicine, 81620 Duzce, Turkey</w:t>
      </w:r>
    </w:p>
    <w:p w14:paraId="52EB5D3E" w14:textId="77777777" w:rsidR="00111BDA" w:rsidRPr="00301AEB" w:rsidRDefault="00111BDA" w:rsidP="00301AEB">
      <w:pPr>
        <w:pStyle w:val="BodyText"/>
        <w:adjustRightInd w:val="0"/>
        <w:snapToGrid w:val="0"/>
        <w:spacing w:line="360" w:lineRule="auto"/>
        <w:rPr>
          <w:rFonts w:ascii="Book Antiqua" w:hAnsi="Book Antiqua"/>
          <w:color w:val="000000"/>
          <w:lang w:val="en-GB"/>
        </w:rPr>
      </w:pPr>
    </w:p>
    <w:p w14:paraId="2A64E99E" w14:textId="60C49C34" w:rsidR="00111BDA" w:rsidRPr="00301AEB" w:rsidRDefault="00111BDA" w:rsidP="00301AEB">
      <w:pPr>
        <w:pStyle w:val="BodyText"/>
        <w:adjustRightInd w:val="0"/>
        <w:snapToGrid w:val="0"/>
        <w:spacing w:line="360" w:lineRule="auto"/>
        <w:rPr>
          <w:rFonts w:ascii="Book Antiqua" w:hAnsi="Book Antiqua"/>
          <w:color w:val="000000"/>
          <w:lang w:val="en-GB"/>
        </w:rPr>
      </w:pPr>
      <w:r w:rsidRPr="00301AEB">
        <w:rPr>
          <w:rFonts w:ascii="Book Antiqua" w:hAnsi="Book Antiqua"/>
          <w:b/>
          <w:color w:val="000000"/>
        </w:rPr>
        <w:t>Author contributions</w:t>
      </w:r>
      <w:r w:rsidRPr="00301AEB">
        <w:rPr>
          <w:rFonts w:ascii="Book Antiqua" w:hAnsi="Book Antiqua"/>
          <w:color w:val="000000"/>
        </w:rPr>
        <w:t>:</w:t>
      </w:r>
      <w:r w:rsidRPr="00301AEB">
        <w:rPr>
          <w:rFonts w:ascii="Book Antiqua" w:hAnsi="Book Antiqua"/>
          <w:color w:val="000000"/>
          <w:lang w:eastAsia="zh-CN"/>
        </w:rPr>
        <w:t xml:space="preserve"> </w:t>
      </w:r>
      <w:r w:rsidR="00452429" w:rsidRPr="00301AEB">
        <w:rPr>
          <w:rFonts w:ascii="Book Antiqua" w:hAnsi="Book Antiqua"/>
          <w:color w:val="000000"/>
          <w:lang w:val="en-GB"/>
        </w:rPr>
        <w:t>Ermis F and Senocak Tasci E</w:t>
      </w:r>
      <w:r w:rsidRPr="00301AEB">
        <w:rPr>
          <w:rFonts w:ascii="Book Antiqua" w:hAnsi="Book Antiqua"/>
          <w:color w:val="000000"/>
          <w:lang w:val="en-GB"/>
        </w:rPr>
        <w:t xml:space="preserve"> contributed equally to this work, </w:t>
      </w:r>
      <w:r w:rsidRPr="00301AEB">
        <w:rPr>
          <w:rFonts w:ascii="Book Antiqua" w:hAnsi="Book Antiqua"/>
          <w:lang w:val="en-GB"/>
        </w:rPr>
        <w:t>generated</w:t>
      </w:r>
      <w:r w:rsidRPr="00301AEB">
        <w:rPr>
          <w:rFonts w:ascii="Book Antiqua" w:hAnsi="Book Antiqua"/>
          <w:color w:val="000000"/>
          <w:lang w:val="en-GB"/>
        </w:rPr>
        <w:t xml:space="preserve"> the</w:t>
      </w:r>
      <w:r w:rsidR="00AF6A12" w:rsidRPr="00301AEB">
        <w:rPr>
          <w:rFonts w:ascii="Book Antiqua" w:hAnsi="Book Antiqua"/>
          <w:color w:val="000000"/>
          <w:lang w:val="en-GB"/>
        </w:rPr>
        <w:t xml:space="preserve"> tables and</w:t>
      </w:r>
      <w:r w:rsidRPr="00301AEB">
        <w:rPr>
          <w:rFonts w:ascii="Book Antiqua" w:hAnsi="Book Antiqua"/>
          <w:color w:val="000000"/>
          <w:lang w:val="en-GB"/>
        </w:rPr>
        <w:t xml:space="preserve"> figures and wrote the manuscript.</w:t>
      </w:r>
    </w:p>
    <w:p w14:paraId="7C6320EC" w14:textId="77777777" w:rsidR="00111BDA" w:rsidRPr="00301AEB" w:rsidRDefault="00111BDA" w:rsidP="00301AEB">
      <w:pPr>
        <w:pStyle w:val="CommentText"/>
        <w:adjustRightInd w:val="0"/>
        <w:snapToGrid w:val="0"/>
        <w:spacing w:line="360" w:lineRule="auto"/>
        <w:jc w:val="both"/>
        <w:rPr>
          <w:rFonts w:ascii="Book Antiqua" w:hAnsi="Book Antiqua" w:cs="Gulim"/>
          <w:b/>
          <w:color w:val="000000"/>
          <w:lang w:eastAsia="zh-CN"/>
        </w:rPr>
      </w:pPr>
    </w:p>
    <w:p w14:paraId="01F2E55D" w14:textId="50282324" w:rsidR="00111BDA" w:rsidRPr="00301AEB" w:rsidRDefault="00111BDA" w:rsidP="00301AEB">
      <w:pPr>
        <w:autoSpaceDE w:val="0"/>
        <w:autoSpaceDN w:val="0"/>
        <w:adjustRightInd w:val="0"/>
        <w:spacing w:line="360" w:lineRule="auto"/>
        <w:jc w:val="both"/>
        <w:rPr>
          <w:rFonts w:ascii="Book Antiqua" w:hAnsi="Book Antiqua" w:cs="Garamond"/>
          <w:color w:val="000000"/>
        </w:rPr>
      </w:pPr>
      <w:r w:rsidRPr="00301AEB">
        <w:rPr>
          <w:rFonts w:ascii="Book Antiqua" w:eastAsia="Times New Roman" w:hAnsi="Book Antiqua" w:cs="Gulim"/>
          <w:b/>
          <w:color w:val="000000"/>
        </w:rPr>
        <w:t>Conflict-of-interest</w:t>
      </w:r>
      <w:r w:rsidRPr="00301AEB">
        <w:rPr>
          <w:rFonts w:ascii="Book Antiqua" w:hAnsi="Book Antiqua" w:cs="Gulim"/>
          <w:b/>
          <w:color w:val="000000"/>
          <w:lang w:eastAsia="zh-CN"/>
        </w:rPr>
        <w:t>:</w:t>
      </w:r>
      <w:r w:rsidR="00C4578A" w:rsidRPr="00301AEB">
        <w:rPr>
          <w:rFonts w:ascii="Book Antiqua" w:hAnsi="Book Antiqua" w:cs="Garamond"/>
          <w:color w:val="000000"/>
        </w:rPr>
        <w:t xml:space="preserve"> </w:t>
      </w:r>
      <w:r w:rsidR="002E35A8" w:rsidRPr="00301AEB">
        <w:rPr>
          <w:rFonts w:ascii="Book Antiqua" w:hAnsi="Book Antiqua" w:cs="Helvetica"/>
          <w:color w:val="000000"/>
        </w:rPr>
        <w:t>The authors declare that there are no conflicts of interest.</w:t>
      </w:r>
    </w:p>
    <w:p w14:paraId="5A216323" w14:textId="681C860C" w:rsidR="00E4405E" w:rsidRPr="00301AEB" w:rsidRDefault="00111BDA" w:rsidP="00301AEB">
      <w:pPr>
        <w:pStyle w:val="CommentText"/>
        <w:adjustRightInd w:val="0"/>
        <w:snapToGrid w:val="0"/>
        <w:spacing w:line="360" w:lineRule="auto"/>
        <w:jc w:val="both"/>
        <w:rPr>
          <w:rFonts w:ascii="Book Antiqua" w:eastAsia="宋体" w:hAnsi="Book Antiqua" w:cs="Gulim"/>
          <w:b/>
          <w:color w:val="000000"/>
          <w:lang w:eastAsia="zh-CN"/>
        </w:rPr>
      </w:pPr>
      <w:r w:rsidRPr="00301AEB">
        <w:rPr>
          <w:rFonts w:ascii="Book Antiqua" w:eastAsia="Times New Roman" w:hAnsi="Book Antiqua" w:cs="Gulim"/>
          <w:b/>
          <w:color w:val="000000"/>
        </w:rPr>
        <w:t xml:space="preserve"> </w:t>
      </w:r>
    </w:p>
    <w:p w14:paraId="4DE51326" w14:textId="77777777" w:rsidR="00E4405E" w:rsidRPr="00301AEB" w:rsidRDefault="00E4405E" w:rsidP="00301AEB">
      <w:pPr>
        <w:spacing w:line="360" w:lineRule="auto"/>
        <w:jc w:val="both"/>
        <w:rPr>
          <w:rFonts w:ascii="Book Antiqua" w:hAnsi="Book Antiqua"/>
        </w:rPr>
      </w:pPr>
      <w:bookmarkStart w:id="2" w:name="OLE_LINK507"/>
      <w:bookmarkStart w:id="3" w:name="OLE_LINK506"/>
      <w:bookmarkStart w:id="4" w:name="OLE_LINK496"/>
      <w:bookmarkStart w:id="5" w:name="OLE_LINK479"/>
      <w:r w:rsidRPr="00301AEB">
        <w:rPr>
          <w:rFonts w:ascii="Book Antiqua" w:hAnsi="Book Antiqua"/>
          <w:b/>
        </w:rPr>
        <w:t xml:space="preserve">Open-Access: </w:t>
      </w:r>
      <w:r w:rsidRPr="00301AE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01AEB">
          <w:rPr>
            <w:rStyle w:val="Hyperlink"/>
            <w:rFonts w:ascii="Book Antiqua" w:hAnsi="Book Antiqua"/>
            <w:color w:val="auto"/>
            <w:u w:val="none"/>
          </w:rPr>
          <w:t>http://creativecommons.org/licenses/by-nc/4.0/</w:t>
        </w:r>
      </w:hyperlink>
      <w:bookmarkEnd w:id="2"/>
      <w:bookmarkEnd w:id="3"/>
      <w:bookmarkEnd w:id="4"/>
      <w:bookmarkEnd w:id="5"/>
    </w:p>
    <w:p w14:paraId="37BD1D18" w14:textId="77777777" w:rsidR="00E4405E" w:rsidRPr="00301AEB" w:rsidRDefault="00E4405E" w:rsidP="00301AEB">
      <w:pPr>
        <w:pStyle w:val="CommentText"/>
        <w:adjustRightInd w:val="0"/>
        <w:snapToGrid w:val="0"/>
        <w:spacing w:line="360" w:lineRule="auto"/>
        <w:jc w:val="both"/>
        <w:rPr>
          <w:rFonts w:ascii="Book Antiqua" w:eastAsia="宋体" w:hAnsi="Book Antiqua" w:cs="Gulim"/>
          <w:b/>
          <w:color w:val="000000"/>
          <w:lang w:val="tr-TR" w:eastAsia="zh-CN"/>
        </w:rPr>
      </w:pPr>
    </w:p>
    <w:p w14:paraId="1EF3520D" w14:textId="37F0C68F" w:rsidR="00111BDA" w:rsidRPr="00301AEB" w:rsidRDefault="00111BDA" w:rsidP="00301AEB">
      <w:pPr>
        <w:spacing w:line="360" w:lineRule="auto"/>
        <w:jc w:val="both"/>
        <w:rPr>
          <w:rFonts w:ascii="Book Antiqua" w:hAnsi="Book Antiqua" w:cs="Times New Roman"/>
        </w:rPr>
      </w:pPr>
      <w:r w:rsidRPr="00301AEB">
        <w:rPr>
          <w:rFonts w:ascii="Book Antiqua" w:eastAsia="Times New Roman" w:hAnsi="Book Antiqua" w:cs="Gulim"/>
          <w:b/>
          <w:color w:val="000000"/>
        </w:rPr>
        <w:lastRenderedPageBreak/>
        <w:t>Correspondence to</w:t>
      </w:r>
      <w:r w:rsidRPr="00301AEB">
        <w:rPr>
          <w:rFonts w:ascii="Book Antiqua" w:eastAsia="Times New Roman" w:hAnsi="Book Antiqua" w:cs="Gulim"/>
          <w:b/>
          <w:bCs/>
          <w:color w:val="000000"/>
        </w:rPr>
        <w:t>:</w:t>
      </w:r>
      <w:r w:rsidRPr="00301AEB">
        <w:rPr>
          <w:rFonts w:ascii="Book Antiqua" w:hAnsi="Book Antiqua"/>
          <w:b/>
          <w:color w:val="000000"/>
        </w:rPr>
        <w:t xml:space="preserve"> </w:t>
      </w:r>
      <w:r w:rsidRPr="00301AEB">
        <w:rPr>
          <w:rFonts w:ascii="Book Antiqua" w:hAnsi="Book Antiqua" w:cs="Times New Roman"/>
          <w:b/>
        </w:rPr>
        <w:t>Fati</w:t>
      </w:r>
      <w:r w:rsidR="00E4405E" w:rsidRPr="00301AEB">
        <w:rPr>
          <w:rFonts w:ascii="Book Antiqua" w:hAnsi="Book Antiqua" w:cs="Times New Roman"/>
          <w:b/>
        </w:rPr>
        <w:t>h Ermis, Associate Professor, MD</w:t>
      </w:r>
      <w:r w:rsidRPr="00301AEB">
        <w:rPr>
          <w:rFonts w:ascii="Book Antiqua" w:hAnsi="Book Antiqua" w:cs="Times New Roman"/>
          <w:b/>
        </w:rPr>
        <w:t>,</w:t>
      </w:r>
      <w:r w:rsidRPr="00301AEB">
        <w:rPr>
          <w:rFonts w:ascii="Book Antiqua" w:hAnsi="Book Antiqua" w:cs="Times New Roman"/>
        </w:rPr>
        <w:t xml:space="preserve"> Department of Gastroenterology,</w:t>
      </w:r>
      <w:r w:rsidRPr="00301AEB">
        <w:rPr>
          <w:rFonts w:ascii="Book Antiqua" w:hAnsi="Book Antiqua" w:cs="Times New Roman"/>
          <w:b/>
          <w:bCs/>
        </w:rPr>
        <w:t xml:space="preserve"> </w:t>
      </w:r>
      <w:r w:rsidRPr="00301AEB">
        <w:rPr>
          <w:rFonts w:ascii="Book Antiqua" w:hAnsi="Book Antiqua" w:cs="Times New Roman"/>
        </w:rPr>
        <w:t>Duzce University Faculty of Medicine, Beciyorukler Street, Konuralp, 81620 Duzce, Turkey</w:t>
      </w:r>
      <w:r w:rsidR="00354C41">
        <w:rPr>
          <w:rFonts w:ascii="Book Antiqua" w:eastAsia="宋体" w:hAnsi="Book Antiqua" w:cs="Times New Roman" w:hint="eastAsia"/>
          <w:lang w:eastAsia="zh-CN"/>
        </w:rPr>
        <w:t>.</w:t>
      </w:r>
      <w:r w:rsidRPr="00301AEB">
        <w:rPr>
          <w:rFonts w:ascii="Book Antiqua" w:hAnsi="Book Antiqua" w:cs="Times New Roman"/>
        </w:rPr>
        <w:t xml:space="preserve"> </w:t>
      </w:r>
      <w:hyperlink r:id="rId10" w:history="1">
        <w:r w:rsidRPr="00301AEB">
          <w:rPr>
            <w:rStyle w:val="Hyperlink"/>
            <w:rFonts w:ascii="Book Antiqua" w:hAnsi="Book Antiqua"/>
            <w:color w:val="auto"/>
            <w:u w:val="none"/>
          </w:rPr>
          <w:t>fatihermis2@hotmail.com</w:t>
        </w:r>
      </w:hyperlink>
    </w:p>
    <w:p w14:paraId="0290FDA9" w14:textId="77777777" w:rsidR="00E4405E" w:rsidRPr="00301AEB" w:rsidRDefault="00E4405E" w:rsidP="00301AEB">
      <w:pPr>
        <w:autoSpaceDE w:val="0"/>
        <w:autoSpaceDN w:val="0"/>
        <w:adjustRightInd w:val="0"/>
        <w:spacing w:line="360" w:lineRule="auto"/>
        <w:jc w:val="both"/>
        <w:rPr>
          <w:rFonts w:ascii="Book Antiqua" w:eastAsia="宋体" w:hAnsi="Book Antiqua" w:cs="Times New Roman"/>
          <w:lang w:eastAsia="zh-CN"/>
        </w:rPr>
      </w:pPr>
    </w:p>
    <w:p w14:paraId="779F6FAC" w14:textId="3364A93B" w:rsidR="00111BDA" w:rsidRPr="00301AEB" w:rsidRDefault="00E4405E" w:rsidP="00301AEB">
      <w:pPr>
        <w:autoSpaceDE w:val="0"/>
        <w:autoSpaceDN w:val="0"/>
        <w:adjustRightInd w:val="0"/>
        <w:spacing w:line="360" w:lineRule="auto"/>
        <w:jc w:val="both"/>
        <w:rPr>
          <w:rFonts w:ascii="Book Antiqua" w:hAnsi="Book Antiqua" w:cs="Times New Roman"/>
        </w:rPr>
      </w:pPr>
      <w:r w:rsidRPr="00301AEB">
        <w:rPr>
          <w:rFonts w:ascii="Book Antiqua" w:eastAsia="宋体" w:hAnsi="Book Antiqua" w:cs="Times New Roman"/>
          <w:b/>
          <w:lang w:eastAsia="zh-CN"/>
        </w:rPr>
        <w:t>Tele</w:t>
      </w:r>
      <w:r w:rsidRPr="00301AEB">
        <w:rPr>
          <w:rFonts w:ascii="Book Antiqua" w:hAnsi="Book Antiqua" w:cs="Times New Roman"/>
          <w:b/>
        </w:rPr>
        <w:t>p</w:t>
      </w:r>
      <w:r w:rsidR="00111BDA" w:rsidRPr="00301AEB">
        <w:rPr>
          <w:rFonts w:ascii="Book Antiqua" w:hAnsi="Book Antiqua" w:cs="Times New Roman"/>
          <w:b/>
        </w:rPr>
        <w:t>hone:</w:t>
      </w:r>
      <w:r w:rsidR="00111BDA" w:rsidRPr="00301AEB">
        <w:rPr>
          <w:rFonts w:ascii="Book Antiqua" w:hAnsi="Book Antiqua" w:cs="Times New Roman"/>
        </w:rPr>
        <w:t xml:space="preserve"> </w:t>
      </w:r>
      <w:r w:rsidRPr="00301AEB">
        <w:rPr>
          <w:rFonts w:ascii="Book Antiqua" w:eastAsia="宋体" w:hAnsi="Book Antiqua" w:cs="Times New Roman"/>
          <w:lang w:eastAsia="zh-CN"/>
        </w:rPr>
        <w:t>+</w:t>
      </w:r>
      <w:r w:rsidR="00111BDA" w:rsidRPr="00301AEB">
        <w:rPr>
          <w:rFonts w:ascii="Book Antiqua" w:hAnsi="Book Antiqua" w:cs="Times New Roman"/>
        </w:rPr>
        <w:t>90</w:t>
      </w:r>
      <w:r w:rsidRPr="00301AEB">
        <w:rPr>
          <w:rFonts w:ascii="Book Antiqua" w:eastAsia="宋体" w:hAnsi="Book Antiqua" w:cs="Times New Roman"/>
          <w:lang w:eastAsia="zh-CN"/>
        </w:rPr>
        <w:t>-</w:t>
      </w:r>
      <w:r w:rsidR="00111BDA" w:rsidRPr="00301AEB">
        <w:rPr>
          <w:rFonts w:ascii="Book Antiqua" w:hAnsi="Book Antiqua" w:cs="Times New Roman"/>
        </w:rPr>
        <w:t>53</w:t>
      </w:r>
      <w:r w:rsidRPr="00301AEB">
        <w:rPr>
          <w:rFonts w:ascii="Book Antiqua" w:eastAsia="宋体" w:hAnsi="Book Antiqua" w:cs="Times New Roman"/>
          <w:lang w:eastAsia="zh-CN"/>
        </w:rPr>
        <w:t>-</w:t>
      </w:r>
      <w:r w:rsidR="00111BDA" w:rsidRPr="00301AEB">
        <w:rPr>
          <w:rFonts w:ascii="Book Antiqua" w:hAnsi="Book Antiqua" w:cs="Times New Roman"/>
        </w:rPr>
        <w:t>34689404</w:t>
      </w:r>
    </w:p>
    <w:p w14:paraId="225F5D11" w14:textId="77777777" w:rsidR="002E35A8" w:rsidRPr="00301AEB" w:rsidRDefault="002E35A8" w:rsidP="00301AEB">
      <w:pPr>
        <w:autoSpaceDE w:val="0"/>
        <w:autoSpaceDN w:val="0"/>
        <w:adjustRightInd w:val="0"/>
        <w:spacing w:line="360" w:lineRule="auto"/>
        <w:jc w:val="both"/>
        <w:rPr>
          <w:rFonts w:ascii="Book Antiqua" w:hAnsi="Book Antiqua" w:cs="Times New Roman"/>
          <w:b/>
          <w:bCs/>
        </w:rPr>
      </w:pPr>
    </w:p>
    <w:p w14:paraId="650393D4" w14:textId="710EB2C5" w:rsidR="00E4405E" w:rsidRPr="00BF7E06" w:rsidRDefault="00E4405E" w:rsidP="00301AEB">
      <w:pPr>
        <w:spacing w:line="360" w:lineRule="auto"/>
        <w:jc w:val="both"/>
        <w:rPr>
          <w:rFonts w:ascii="Book Antiqua" w:eastAsia="宋体" w:hAnsi="Book Antiqua"/>
          <w:b/>
          <w:lang w:eastAsia="zh-CN"/>
        </w:rPr>
      </w:pPr>
      <w:r w:rsidRPr="00301AEB">
        <w:rPr>
          <w:rFonts w:ascii="Book Antiqua" w:hAnsi="Book Antiqua"/>
          <w:b/>
        </w:rPr>
        <w:t>Received:</w:t>
      </w:r>
      <w:r w:rsidRPr="00301AEB">
        <w:rPr>
          <w:rFonts w:ascii="Book Antiqua" w:eastAsia="宋体" w:hAnsi="Book Antiqua"/>
          <w:b/>
          <w:lang w:eastAsia="zh-CN"/>
        </w:rPr>
        <w:t xml:space="preserve"> </w:t>
      </w:r>
      <w:r w:rsidRPr="00301AEB">
        <w:rPr>
          <w:rFonts w:ascii="Book Antiqua" w:eastAsia="宋体" w:hAnsi="Book Antiqua"/>
          <w:lang w:eastAsia="zh-CN"/>
        </w:rPr>
        <w:t>March 5, 2015</w:t>
      </w:r>
      <w:r w:rsidR="00BF7E06">
        <w:rPr>
          <w:rFonts w:ascii="Book Antiqua" w:hAnsi="Book Antiqua"/>
        </w:rPr>
        <w:t xml:space="preserve"> </w:t>
      </w:r>
    </w:p>
    <w:p w14:paraId="554B265F" w14:textId="5BED2F2B" w:rsidR="00E4405E" w:rsidRPr="00301AEB" w:rsidRDefault="00E4405E" w:rsidP="00301AEB">
      <w:pPr>
        <w:spacing w:line="360" w:lineRule="auto"/>
        <w:jc w:val="both"/>
        <w:rPr>
          <w:rFonts w:ascii="Book Antiqua" w:hAnsi="Book Antiqua"/>
          <w:b/>
        </w:rPr>
      </w:pPr>
      <w:r w:rsidRPr="00301AEB">
        <w:rPr>
          <w:rFonts w:ascii="Book Antiqua" w:hAnsi="Book Antiqua"/>
          <w:b/>
        </w:rPr>
        <w:t>Peer-review started:</w:t>
      </w:r>
      <w:r w:rsidRPr="00301AEB">
        <w:rPr>
          <w:rFonts w:ascii="Book Antiqua" w:eastAsia="宋体" w:hAnsi="Book Antiqua"/>
          <w:lang w:eastAsia="zh-CN"/>
        </w:rPr>
        <w:t xml:space="preserve"> March 5, 2015</w:t>
      </w:r>
      <w:r w:rsidRPr="00301AEB">
        <w:rPr>
          <w:rFonts w:ascii="Book Antiqua" w:hAnsi="Book Antiqua"/>
        </w:rPr>
        <w:t xml:space="preserve"> </w:t>
      </w:r>
    </w:p>
    <w:p w14:paraId="3F0BFC1A" w14:textId="0B0C7754" w:rsidR="00E4405E" w:rsidRPr="00301AEB" w:rsidRDefault="00E4405E" w:rsidP="00301AEB">
      <w:pPr>
        <w:spacing w:line="360" w:lineRule="auto"/>
        <w:jc w:val="both"/>
        <w:rPr>
          <w:rFonts w:ascii="Book Antiqua" w:eastAsia="宋体" w:hAnsi="Book Antiqua"/>
          <w:b/>
          <w:lang w:eastAsia="zh-CN"/>
        </w:rPr>
      </w:pPr>
      <w:r w:rsidRPr="00301AEB">
        <w:rPr>
          <w:rFonts w:ascii="Book Antiqua" w:hAnsi="Book Antiqua"/>
          <w:b/>
        </w:rPr>
        <w:t>First decision:</w:t>
      </w:r>
      <w:r w:rsidRPr="00301AEB">
        <w:rPr>
          <w:rFonts w:ascii="Book Antiqua" w:eastAsia="宋体" w:hAnsi="Book Antiqua"/>
          <w:b/>
          <w:lang w:eastAsia="zh-CN"/>
        </w:rPr>
        <w:t xml:space="preserve"> </w:t>
      </w:r>
      <w:r w:rsidRPr="00301AEB">
        <w:rPr>
          <w:rFonts w:ascii="Book Antiqua" w:eastAsia="宋体" w:hAnsi="Book Antiqua"/>
          <w:lang w:eastAsia="zh-CN"/>
        </w:rPr>
        <w:t>April 10, 2015</w:t>
      </w:r>
    </w:p>
    <w:p w14:paraId="49D3595F" w14:textId="3B02A8C0" w:rsidR="00E4405E" w:rsidRPr="00301AEB" w:rsidRDefault="00E4405E" w:rsidP="00301AEB">
      <w:pPr>
        <w:spacing w:line="360" w:lineRule="auto"/>
        <w:jc w:val="both"/>
        <w:rPr>
          <w:rFonts w:ascii="Book Antiqua" w:hAnsi="Book Antiqua"/>
          <w:b/>
        </w:rPr>
      </w:pPr>
      <w:r w:rsidRPr="00301AEB">
        <w:rPr>
          <w:rFonts w:ascii="Book Antiqua" w:hAnsi="Book Antiqua"/>
          <w:b/>
        </w:rPr>
        <w:t xml:space="preserve">Revised: </w:t>
      </w:r>
      <w:r w:rsidRPr="00301AEB">
        <w:rPr>
          <w:rFonts w:ascii="Book Antiqua" w:eastAsia="宋体" w:hAnsi="Book Antiqua"/>
          <w:lang w:eastAsia="zh-CN"/>
        </w:rPr>
        <w:t>April 28, 2015</w:t>
      </w:r>
      <w:r w:rsidRPr="00301AEB">
        <w:rPr>
          <w:rFonts w:ascii="Book Antiqua" w:hAnsi="Book Antiqua"/>
          <w:b/>
        </w:rPr>
        <w:t xml:space="preserve"> </w:t>
      </w:r>
    </w:p>
    <w:p w14:paraId="68486FBD" w14:textId="77777777" w:rsidR="00502CB8" w:rsidRDefault="00E4405E" w:rsidP="00502CB8">
      <w:r w:rsidRPr="00301AEB">
        <w:rPr>
          <w:rFonts w:ascii="Book Antiqua" w:hAnsi="Book Antiqua"/>
          <w:b/>
        </w:rPr>
        <w:t xml:space="preserve">Accepted: </w:t>
      </w:r>
      <w:r w:rsidR="00502CB8">
        <w:t>May 16, 2015</w:t>
      </w:r>
    </w:p>
    <w:p w14:paraId="5F7C51A2" w14:textId="77777777" w:rsidR="00E4405E" w:rsidRPr="00301AEB" w:rsidRDefault="00E4405E" w:rsidP="00301AEB">
      <w:pPr>
        <w:spacing w:line="360" w:lineRule="auto"/>
        <w:jc w:val="both"/>
        <w:rPr>
          <w:rFonts w:ascii="Book Antiqua" w:hAnsi="Book Antiqua"/>
          <w:b/>
        </w:rPr>
      </w:pPr>
      <w:bookmarkStart w:id="6" w:name="_GoBack"/>
      <w:bookmarkEnd w:id="6"/>
      <w:r w:rsidRPr="00301AEB">
        <w:rPr>
          <w:rFonts w:ascii="Book Antiqua" w:hAnsi="Book Antiqua"/>
          <w:b/>
        </w:rPr>
        <w:t>Article in press:</w:t>
      </w:r>
    </w:p>
    <w:p w14:paraId="3F54A225" w14:textId="77777777" w:rsidR="00E4405E" w:rsidRPr="00301AEB" w:rsidRDefault="00E4405E" w:rsidP="00301AEB">
      <w:pPr>
        <w:spacing w:line="360" w:lineRule="auto"/>
        <w:jc w:val="both"/>
        <w:rPr>
          <w:rFonts w:ascii="Book Antiqua" w:hAnsi="Book Antiqua"/>
          <w:b/>
        </w:rPr>
      </w:pPr>
      <w:r w:rsidRPr="00301AEB">
        <w:rPr>
          <w:rFonts w:ascii="Book Antiqua" w:hAnsi="Book Antiqua"/>
          <w:b/>
        </w:rPr>
        <w:t xml:space="preserve">Published online: </w:t>
      </w:r>
    </w:p>
    <w:p w14:paraId="611E79D5" w14:textId="77777777" w:rsidR="002E35A8" w:rsidRPr="00301AEB" w:rsidRDefault="002E35A8" w:rsidP="00301AEB">
      <w:pPr>
        <w:autoSpaceDE w:val="0"/>
        <w:autoSpaceDN w:val="0"/>
        <w:adjustRightInd w:val="0"/>
        <w:spacing w:line="360" w:lineRule="auto"/>
        <w:jc w:val="both"/>
        <w:rPr>
          <w:rFonts w:ascii="Book Antiqua" w:hAnsi="Book Antiqua" w:cs="Times New Roman"/>
          <w:b/>
          <w:bCs/>
        </w:rPr>
      </w:pPr>
    </w:p>
    <w:p w14:paraId="69F0B8DF" w14:textId="2E49FC78" w:rsidR="00DB4323" w:rsidRPr="00301AEB" w:rsidRDefault="00DB4323" w:rsidP="00301AEB">
      <w:pPr>
        <w:autoSpaceDE w:val="0"/>
        <w:autoSpaceDN w:val="0"/>
        <w:adjustRightInd w:val="0"/>
        <w:spacing w:line="360" w:lineRule="auto"/>
        <w:jc w:val="both"/>
        <w:rPr>
          <w:rFonts w:ascii="Book Antiqua" w:hAnsi="Book Antiqua" w:cs="Times New Roman"/>
          <w:b/>
          <w:bCs/>
        </w:rPr>
      </w:pPr>
      <w:r w:rsidRPr="00301AEB">
        <w:rPr>
          <w:rFonts w:ascii="Book Antiqua" w:hAnsi="Book Antiqua" w:cs="Times New Roman"/>
          <w:b/>
        </w:rPr>
        <w:t>A</w:t>
      </w:r>
      <w:r w:rsidR="004D2F98" w:rsidRPr="00301AEB">
        <w:rPr>
          <w:rFonts w:ascii="Book Antiqua" w:hAnsi="Book Antiqua" w:cs="Times New Roman"/>
          <w:b/>
        </w:rPr>
        <w:t>bstract</w:t>
      </w:r>
    </w:p>
    <w:p w14:paraId="13CAB055" w14:textId="2A1E104C" w:rsidR="003A0C44" w:rsidRPr="00301AEB" w:rsidRDefault="00EC3F48" w:rsidP="00301AEB">
      <w:pPr>
        <w:autoSpaceDE w:val="0"/>
        <w:autoSpaceDN w:val="0"/>
        <w:adjustRightInd w:val="0"/>
        <w:spacing w:line="360" w:lineRule="auto"/>
        <w:jc w:val="both"/>
        <w:rPr>
          <w:rFonts w:ascii="Book Antiqua" w:hAnsi="Book Antiqua" w:cs="Times New Roman"/>
        </w:rPr>
      </w:pPr>
      <w:r w:rsidRPr="00301AEB">
        <w:rPr>
          <w:rFonts w:ascii="Book Antiqua" w:hAnsi="Book Antiqua" w:cs="Times New Roman"/>
          <w:i/>
        </w:rPr>
        <w:t>Helicobacter pylori</w:t>
      </w:r>
      <w:r w:rsidR="003A0C44" w:rsidRPr="00301AEB">
        <w:rPr>
          <w:rFonts w:ascii="Book Antiqua" w:hAnsi="Book Antiqua" w:cs="Times New Roman"/>
        </w:rPr>
        <w:t xml:space="preserve"> </w:t>
      </w:r>
      <w:r w:rsidR="00875D62" w:rsidRPr="00301AEB">
        <w:rPr>
          <w:rFonts w:ascii="Book Antiqua" w:hAnsi="Book Antiqua" w:cs="Times New Roman"/>
        </w:rPr>
        <w:t xml:space="preserve">is </w:t>
      </w:r>
      <w:r w:rsidR="00205F1D" w:rsidRPr="00301AEB">
        <w:rPr>
          <w:rFonts w:ascii="Book Antiqua" w:hAnsi="Book Antiqua" w:cs="Times New Roman"/>
        </w:rPr>
        <w:t xml:space="preserve">one of </w:t>
      </w:r>
      <w:r w:rsidR="00875D62" w:rsidRPr="00301AEB">
        <w:rPr>
          <w:rFonts w:ascii="Book Antiqua" w:hAnsi="Book Antiqua" w:cs="Times New Roman"/>
        </w:rPr>
        <w:t xml:space="preserve">the most </w:t>
      </w:r>
      <w:r w:rsidR="00205F1D" w:rsidRPr="00301AEB">
        <w:rPr>
          <w:rFonts w:ascii="Book Antiqua" w:hAnsi="Book Antiqua" w:cs="Times New Roman"/>
        </w:rPr>
        <w:t xml:space="preserve">commonly seen bacterium worldwide. It’s in the etiology of </w:t>
      </w:r>
      <w:r w:rsidR="0031528E" w:rsidRPr="00301AEB">
        <w:rPr>
          <w:rFonts w:ascii="Book Antiqua" w:hAnsi="Book Antiqua" w:cs="Times New Roman"/>
        </w:rPr>
        <w:t xml:space="preserve">multiple </w:t>
      </w:r>
      <w:r w:rsidR="00205F1D" w:rsidRPr="00301AEB">
        <w:rPr>
          <w:rFonts w:ascii="Book Antiqua" w:hAnsi="Book Antiqua" w:cs="Times New Roman"/>
        </w:rPr>
        <w:t>gastrointestinal diseases</w:t>
      </w:r>
      <w:r w:rsidR="001019EF" w:rsidRPr="00301AEB">
        <w:rPr>
          <w:rFonts w:ascii="Book Antiqua" w:hAnsi="Book Antiqua" w:cs="Times New Roman"/>
        </w:rPr>
        <w:t xml:space="preserve">, </w:t>
      </w:r>
      <w:r w:rsidR="0031528E" w:rsidRPr="00301AEB">
        <w:rPr>
          <w:rFonts w:ascii="Book Antiqua" w:hAnsi="Book Antiqua" w:cs="Times New Roman"/>
        </w:rPr>
        <w:t>ranging from gastritis to gastric carcinoma</w:t>
      </w:r>
      <w:r w:rsidR="001019EF" w:rsidRPr="00301AEB">
        <w:rPr>
          <w:rFonts w:ascii="Book Antiqua" w:hAnsi="Book Antiqua" w:cs="Times New Roman"/>
        </w:rPr>
        <w:t xml:space="preserve">. The antimicrobial </w:t>
      </w:r>
      <w:r w:rsidR="00940229" w:rsidRPr="00301AEB">
        <w:rPr>
          <w:rFonts w:ascii="Book Antiqua" w:hAnsi="Book Antiqua" w:cs="Times New Roman"/>
        </w:rPr>
        <w:t>therapies, which are frequently prescribed empirically,</w:t>
      </w:r>
      <w:r w:rsidR="001019EF" w:rsidRPr="00301AEB">
        <w:rPr>
          <w:rFonts w:ascii="Book Antiqua" w:hAnsi="Book Antiqua" w:cs="Times New Roman"/>
        </w:rPr>
        <w:t xml:space="preserve"> are losing their effectivity as a result of </w:t>
      </w:r>
      <w:r w:rsidR="00A11F31" w:rsidRPr="00301AEB">
        <w:rPr>
          <w:rFonts w:ascii="Book Antiqua" w:hAnsi="Book Antiqua" w:cs="Times New Roman"/>
        </w:rPr>
        <w:t xml:space="preserve">the </w:t>
      </w:r>
      <w:r w:rsidR="001019EF" w:rsidRPr="00301AEB">
        <w:rPr>
          <w:rFonts w:ascii="Book Antiqua" w:hAnsi="Book Antiqua" w:cs="Times New Roman"/>
        </w:rPr>
        <w:t xml:space="preserve">increasing antimicrobial resistance. </w:t>
      </w:r>
      <w:r w:rsidR="00B7712E" w:rsidRPr="00301AEB">
        <w:rPr>
          <w:rFonts w:ascii="Book Antiqua" w:hAnsi="Book Antiqua" w:cs="Times New Roman"/>
        </w:rPr>
        <w:t>As the standard triple therapy</w:t>
      </w:r>
      <w:r w:rsidR="005F5D36" w:rsidRPr="00301AEB">
        <w:rPr>
          <w:rFonts w:ascii="Book Antiqua" w:hAnsi="Book Antiqua" w:cs="Times New Roman"/>
        </w:rPr>
        <w:t xml:space="preserve"> is now left especially in areas with high-clarithromycin resistance due to decreased eradication rates, quadruple therapies are recommended in </w:t>
      </w:r>
      <w:r w:rsidR="003D3899" w:rsidRPr="00301AEB">
        <w:rPr>
          <w:rFonts w:ascii="Book Antiqua" w:hAnsi="Book Antiqua" w:cs="Times New Roman"/>
        </w:rPr>
        <w:t>most regions</w:t>
      </w:r>
      <w:r w:rsidR="005F5D36" w:rsidRPr="00301AEB">
        <w:rPr>
          <w:rFonts w:ascii="Book Antiqua" w:hAnsi="Book Antiqua" w:cs="Times New Roman"/>
        </w:rPr>
        <w:t xml:space="preserve"> of the world. </w:t>
      </w:r>
      <w:r w:rsidR="00EB2135" w:rsidRPr="00301AEB">
        <w:rPr>
          <w:rFonts w:ascii="Book Antiqua" w:hAnsi="Book Antiqua" w:cs="Times New Roman"/>
        </w:rPr>
        <w:t>Alternatively, c</w:t>
      </w:r>
      <w:r w:rsidR="005F5D36" w:rsidRPr="00301AEB">
        <w:rPr>
          <w:rFonts w:ascii="Book Antiqua" w:hAnsi="Book Antiqua" w:cs="Times New Roman"/>
        </w:rPr>
        <w:t xml:space="preserve">oncomitant, sequential and hybrid therapies are used. </w:t>
      </w:r>
      <w:r w:rsidR="00EB2135" w:rsidRPr="00301AEB">
        <w:rPr>
          <w:rFonts w:ascii="Book Antiqua" w:hAnsi="Book Antiqua"/>
        </w:rPr>
        <w:t>There is still a debate going on about the use of levofloxacin-based therapy in order to prevent the increase in quinolone resistance.</w:t>
      </w:r>
      <w:r w:rsidR="00EB2135" w:rsidRPr="00301AEB">
        <w:rPr>
          <w:rFonts w:ascii="Book Antiqua" w:hAnsi="Book Antiqua" w:cs="Times New Roman"/>
        </w:rPr>
        <w:t xml:space="preserve"> </w:t>
      </w:r>
      <w:r w:rsidR="005F5D36" w:rsidRPr="00301AEB">
        <w:rPr>
          <w:rFonts w:ascii="Book Antiqua" w:hAnsi="Book Antiqua" w:cs="Times New Roman"/>
        </w:rPr>
        <w:t xml:space="preserve">If no regimen can achieve the desired eradication rate, culture-guided individualized therapies are highly recommended. </w:t>
      </w:r>
      <w:r w:rsidR="0031528E" w:rsidRPr="00301AEB">
        <w:rPr>
          <w:rFonts w:ascii="Book Antiqua" w:hAnsi="Book Antiqua" w:cs="Times New Roman"/>
        </w:rPr>
        <w:t>P</w:t>
      </w:r>
      <w:r w:rsidR="005F5D36" w:rsidRPr="00301AEB">
        <w:rPr>
          <w:rFonts w:ascii="Book Antiqua" w:hAnsi="Book Antiqua" w:cs="Times New Roman"/>
        </w:rPr>
        <w:t xml:space="preserve">robiotics, statins and </w:t>
      </w:r>
      <w:r w:rsidR="0031528E" w:rsidRPr="00301AEB">
        <w:rPr>
          <w:rFonts w:ascii="Book Antiqua" w:hAnsi="Book Antiqua" w:cs="Times New Roman"/>
        </w:rPr>
        <w:t>n-acetylcystein</w:t>
      </w:r>
      <w:r w:rsidR="002D6B2A" w:rsidRPr="00301AEB">
        <w:rPr>
          <w:rFonts w:ascii="Book Antiqua" w:hAnsi="Book Antiqua" w:cs="Times New Roman"/>
        </w:rPr>
        <w:t>e</w:t>
      </w:r>
      <w:r w:rsidR="0031528E" w:rsidRPr="00301AEB">
        <w:rPr>
          <w:rFonts w:ascii="Book Antiqua" w:hAnsi="Book Antiqua" w:cs="Times New Roman"/>
        </w:rPr>
        <w:t xml:space="preserve"> are helpful as adjuvant therapies in order to increase the </w:t>
      </w:r>
      <w:r w:rsidR="007C7519" w:rsidRPr="00301AEB">
        <w:rPr>
          <w:rFonts w:ascii="Book Antiqua" w:hAnsi="Book Antiqua" w:cs="Times New Roman"/>
        </w:rPr>
        <w:t xml:space="preserve">effectiveness of </w:t>
      </w:r>
      <w:r w:rsidR="00AF6A12" w:rsidRPr="00301AEB">
        <w:rPr>
          <w:rFonts w:ascii="Book Antiqua" w:hAnsi="Book Antiqua" w:cs="Times New Roman"/>
        </w:rPr>
        <w:t xml:space="preserve">the </w:t>
      </w:r>
      <w:r w:rsidR="007C7519" w:rsidRPr="00301AEB">
        <w:rPr>
          <w:rFonts w:ascii="Book Antiqua" w:hAnsi="Book Antiqua" w:cs="Times New Roman"/>
        </w:rPr>
        <w:t>eradication therapy</w:t>
      </w:r>
      <w:r w:rsidR="0031528E" w:rsidRPr="00301AEB">
        <w:rPr>
          <w:rFonts w:ascii="Book Antiqua" w:hAnsi="Book Antiqua" w:cs="Times New Roman"/>
        </w:rPr>
        <w:t xml:space="preserve">. Herein, we focused on different eradication regimens in order to highlight the current </w:t>
      </w:r>
      <w:r w:rsidR="0031528E" w:rsidRPr="00301AEB">
        <w:rPr>
          <w:rFonts w:ascii="Book Antiqua" w:hAnsi="Book Antiqua" w:cs="Times New Roman"/>
          <w:i/>
        </w:rPr>
        <w:t>Helicobacter pylori</w:t>
      </w:r>
      <w:r w:rsidR="0031528E" w:rsidRPr="00301AEB">
        <w:rPr>
          <w:rFonts w:ascii="Book Antiqua" w:hAnsi="Book Antiqua" w:cs="Times New Roman"/>
        </w:rPr>
        <w:t xml:space="preserve"> treatment. </w:t>
      </w:r>
    </w:p>
    <w:p w14:paraId="4A1E653C" w14:textId="77777777" w:rsidR="004561A7" w:rsidRPr="00301AEB" w:rsidRDefault="004561A7" w:rsidP="00301AEB">
      <w:pPr>
        <w:autoSpaceDE w:val="0"/>
        <w:autoSpaceDN w:val="0"/>
        <w:adjustRightInd w:val="0"/>
        <w:spacing w:line="360" w:lineRule="auto"/>
        <w:jc w:val="both"/>
        <w:rPr>
          <w:rFonts w:ascii="Book Antiqua" w:hAnsi="Book Antiqua" w:cs="Times New Roman"/>
          <w:b/>
        </w:rPr>
      </w:pPr>
    </w:p>
    <w:p w14:paraId="6CF8F5CE" w14:textId="472BED57" w:rsidR="002C390D" w:rsidRPr="00301AEB" w:rsidRDefault="002C390D" w:rsidP="00301AEB">
      <w:pPr>
        <w:autoSpaceDE w:val="0"/>
        <w:autoSpaceDN w:val="0"/>
        <w:adjustRightInd w:val="0"/>
        <w:spacing w:line="360" w:lineRule="auto"/>
        <w:jc w:val="both"/>
        <w:rPr>
          <w:rFonts w:ascii="Book Antiqua" w:hAnsi="Book Antiqua" w:cs="Times New Roman"/>
        </w:rPr>
      </w:pPr>
      <w:r w:rsidRPr="00301AEB">
        <w:rPr>
          <w:rFonts w:ascii="Book Antiqua" w:hAnsi="Book Antiqua" w:cs="Times New Roman"/>
          <w:b/>
        </w:rPr>
        <w:t xml:space="preserve">Key </w:t>
      </w:r>
      <w:r w:rsidR="004D2F98" w:rsidRPr="00301AEB">
        <w:rPr>
          <w:rFonts w:ascii="Book Antiqua" w:hAnsi="Book Antiqua" w:cs="Times New Roman"/>
          <w:b/>
        </w:rPr>
        <w:t>w</w:t>
      </w:r>
      <w:r w:rsidRPr="00301AEB">
        <w:rPr>
          <w:rFonts w:ascii="Book Antiqua" w:hAnsi="Book Antiqua" w:cs="Times New Roman"/>
          <w:b/>
        </w:rPr>
        <w:t xml:space="preserve">ords: </w:t>
      </w:r>
      <w:r w:rsidR="00986F9C" w:rsidRPr="00301AEB">
        <w:rPr>
          <w:rFonts w:ascii="Book Antiqua" w:hAnsi="Book Antiqua" w:cs="Times New Roman"/>
          <w:i/>
        </w:rPr>
        <w:t>H</w:t>
      </w:r>
      <w:r w:rsidRPr="00301AEB">
        <w:rPr>
          <w:rFonts w:ascii="Book Antiqua" w:hAnsi="Book Antiqua" w:cs="Times New Roman"/>
          <w:i/>
        </w:rPr>
        <w:t>elicobacter pylori</w:t>
      </w:r>
      <w:r w:rsidR="0095686D" w:rsidRPr="00301AEB">
        <w:rPr>
          <w:rFonts w:ascii="Book Antiqua" w:eastAsia="宋体" w:hAnsi="Book Antiqua" w:cs="Times New Roman"/>
          <w:lang w:eastAsia="zh-CN"/>
        </w:rPr>
        <w:t>;</w:t>
      </w:r>
      <w:r w:rsidRPr="00301AEB">
        <w:rPr>
          <w:rFonts w:ascii="Book Antiqua" w:hAnsi="Book Antiqua" w:cs="Times New Roman"/>
        </w:rPr>
        <w:t xml:space="preserve"> </w:t>
      </w:r>
      <w:r w:rsidR="00986F9C" w:rsidRPr="00301AEB">
        <w:rPr>
          <w:rFonts w:ascii="Book Antiqua" w:hAnsi="Book Antiqua" w:cs="Times New Roman"/>
        </w:rPr>
        <w:t>E</w:t>
      </w:r>
      <w:r w:rsidRPr="00301AEB">
        <w:rPr>
          <w:rFonts w:ascii="Book Antiqua" w:hAnsi="Book Antiqua" w:cs="Times New Roman"/>
        </w:rPr>
        <w:t>radication</w:t>
      </w:r>
      <w:r w:rsidR="0095686D" w:rsidRPr="00301AEB">
        <w:rPr>
          <w:rFonts w:ascii="Book Antiqua" w:eastAsia="宋体" w:hAnsi="Book Antiqua" w:cs="Times New Roman"/>
          <w:lang w:eastAsia="zh-CN"/>
        </w:rPr>
        <w:t>;</w:t>
      </w:r>
      <w:r w:rsidRPr="00301AEB">
        <w:rPr>
          <w:rFonts w:ascii="Book Antiqua" w:hAnsi="Book Antiqua" w:cs="Times New Roman"/>
        </w:rPr>
        <w:t xml:space="preserve"> </w:t>
      </w:r>
      <w:r w:rsidR="00986F9C" w:rsidRPr="00301AEB">
        <w:rPr>
          <w:rFonts w:ascii="Book Antiqua" w:hAnsi="Book Antiqua" w:cs="Times New Roman"/>
        </w:rPr>
        <w:t>T</w:t>
      </w:r>
      <w:r w:rsidRPr="00301AEB">
        <w:rPr>
          <w:rFonts w:ascii="Book Antiqua" w:hAnsi="Book Antiqua" w:cs="Times New Roman"/>
        </w:rPr>
        <w:t>reatment</w:t>
      </w:r>
      <w:r w:rsidR="0095686D" w:rsidRPr="00301AEB">
        <w:rPr>
          <w:rFonts w:ascii="Book Antiqua" w:eastAsia="宋体" w:hAnsi="Book Antiqua" w:cs="Times New Roman"/>
          <w:lang w:eastAsia="zh-CN"/>
        </w:rPr>
        <w:t>;</w:t>
      </w:r>
      <w:r w:rsidRPr="00301AEB">
        <w:rPr>
          <w:rFonts w:ascii="Book Antiqua" w:hAnsi="Book Antiqua" w:cs="Times New Roman"/>
          <w:b/>
        </w:rPr>
        <w:t xml:space="preserve"> </w:t>
      </w:r>
      <w:r w:rsidR="00986F9C" w:rsidRPr="00301AEB">
        <w:rPr>
          <w:rFonts w:ascii="Book Antiqua" w:hAnsi="Book Antiqua" w:cs="Times New Roman"/>
        </w:rPr>
        <w:t>B</w:t>
      </w:r>
      <w:r w:rsidRPr="00301AEB">
        <w:rPr>
          <w:rFonts w:ascii="Book Antiqua" w:hAnsi="Book Antiqua" w:cs="Times New Roman"/>
        </w:rPr>
        <w:t>ismuth-quadruple therapy</w:t>
      </w:r>
      <w:r w:rsidR="0095686D" w:rsidRPr="00301AEB">
        <w:rPr>
          <w:rFonts w:ascii="Book Antiqua" w:eastAsia="宋体" w:hAnsi="Book Antiqua" w:cs="Times New Roman"/>
          <w:lang w:eastAsia="zh-CN"/>
        </w:rPr>
        <w:t>;</w:t>
      </w:r>
      <w:r w:rsidRPr="00301AEB">
        <w:rPr>
          <w:rFonts w:ascii="Book Antiqua" w:hAnsi="Book Antiqua" w:cs="Times New Roman"/>
        </w:rPr>
        <w:t xml:space="preserve"> </w:t>
      </w:r>
      <w:r w:rsidR="00986F9C" w:rsidRPr="00301AEB">
        <w:rPr>
          <w:rFonts w:ascii="Book Antiqua" w:hAnsi="Book Antiqua" w:cs="Times New Roman"/>
        </w:rPr>
        <w:t>Sequential therapy</w:t>
      </w:r>
      <w:r w:rsidR="0095686D" w:rsidRPr="00301AEB">
        <w:rPr>
          <w:rFonts w:ascii="Book Antiqua" w:eastAsia="宋体" w:hAnsi="Book Antiqua" w:cs="Times New Roman"/>
          <w:lang w:eastAsia="zh-CN"/>
        </w:rPr>
        <w:t>;</w:t>
      </w:r>
      <w:r w:rsidR="00986F9C" w:rsidRPr="00301AEB">
        <w:rPr>
          <w:rFonts w:ascii="Book Antiqua" w:hAnsi="Book Antiqua" w:cs="Times New Roman"/>
        </w:rPr>
        <w:t xml:space="preserve"> Concomitant therapy</w:t>
      </w:r>
      <w:r w:rsidR="0095686D" w:rsidRPr="00301AEB">
        <w:rPr>
          <w:rFonts w:ascii="Book Antiqua" w:eastAsia="宋体" w:hAnsi="Book Antiqua" w:cs="Times New Roman"/>
          <w:lang w:eastAsia="zh-CN"/>
        </w:rPr>
        <w:t>;</w:t>
      </w:r>
      <w:r w:rsidR="00986F9C" w:rsidRPr="00301AEB">
        <w:rPr>
          <w:rFonts w:ascii="Book Antiqua" w:hAnsi="Book Antiqua" w:cs="Times New Roman"/>
        </w:rPr>
        <w:t xml:space="preserve"> H</w:t>
      </w:r>
      <w:r w:rsidRPr="00301AEB">
        <w:rPr>
          <w:rFonts w:ascii="Book Antiqua" w:hAnsi="Book Antiqua" w:cs="Times New Roman"/>
        </w:rPr>
        <w:t>ybrid therapy</w:t>
      </w:r>
    </w:p>
    <w:p w14:paraId="387CF02A" w14:textId="77777777" w:rsidR="0031528E" w:rsidRPr="00301AEB" w:rsidRDefault="0031528E" w:rsidP="00301AEB">
      <w:pPr>
        <w:autoSpaceDE w:val="0"/>
        <w:autoSpaceDN w:val="0"/>
        <w:adjustRightInd w:val="0"/>
        <w:spacing w:line="360" w:lineRule="auto"/>
        <w:jc w:val="both"/>
        <w:rPr>
          <w:rFonts w:ascii="Book Antiqua" w:eastAsia="宋体" w:hAnsi="Book Antiqua" w:cs="Times New Roman"/>
          <w:b/>
          <w:lang w:eastAsia="zh-CN"/>
        </w:rPr>
      </w:pPr>
    </w:p>
    <w:p w14:paraId="7631B8FF" w14:textId="77777777" w:rsidR="0095686D" w:rsidRPr="00301AEB" w:rsidRDefault="0095686D" w:rsidP="00301AEB">
      <w:pPr>
        <w:spacing w:line="360" w:lineRule="auto"/>
        <w:jc w:val="both"/>
        <w:rPr>
          <w:rFonts w:ascii="Book Antiqua" w:hAnsi="Book Antiqua" w:cs="Arial"/>
        </w:rPr>
      </w:pPr>
      <w:r w:rsidRPr="00301AEB">
        <w:rPr>
          <w:rFonts w:ascii="Book Antiqua" w:hAnsi="Book Antiqua"/>
          <w:b/>
        </w:rPr>
        <w:t xml:space="preserve">© </w:t>
      </w:r>
      <w:r w:rsidRPr="00301AEB">
        <w:rPr>
          <w:rFonts w:ascii="Book Antiqua" w:hAnsi="Book Antiqua" w:cs="Arial"/>
          <w:b/>
        </w:rPr>
        <w:t>The Author(s) 2015.</w:t>
      </w:r>
      <w:r w:rsidRPr="00301AEB">
        <w:rPr>
          <w:rFonts w:ascii="Book Antiqua" w:hAnsi="Book Antiqua" w:cs="Arial"/>
        </w:rPr>
        <w:t xml:space="preserve"> Published by Baishideng Publishing Group Inc. All rights reserved.</w:t>
      </w:r>
    </w:p>
    <w:p w14:paraId="7B3D049C" w14:textId="77777777" w:rsidR="0095686D" w:rsidRPr="00301AEB" w:rsidRDefault="0095686D" w:rsidP="00301AEB">
      <w:pPr>
        <w:autoSpaceDE w:val="0"/>
        <w:autoSpaceDN w:val="0"/>
        <w:adjustRightInd w:val="0"/>
        <w:spacing w:line="360" w:lineRule="auto"/>
        <w:jc w:val="both"/>
        <w:rPr>
          <w:rFonts w:ascii="Book Antiqua" w:eastAsia="宋体" w:hAnsi="Book Antiqua" w:cs="Times New Roman"/>
          <w:b/>
          <w:lang w:eastAsia="zh-CN"/>
        </w:rPr>
      </w:pPr>
    </w:p>
    <w:p w14:paraId="6F950005" w14:textId="3C5C210C" w:rsidR="00DB4323" w:rsidRPr="00301AEB" w:rsidRDefault="003A0D50" w:rsidP="00301AEB">
      <w:pPr>
        <w:autoSpaceDE w:val="0"/>
        <w:autoSpaceDN w:val="0"/>
        <w:adjustRightInd w:val="0"/>
        <w:spacing w:line="360" w:lineRule="auto"/>
        <w:jc w:val="both"/>
        <w:rPr>
          <w:rFonts w:ascii="Book Antiqua" w:hAnsi="Book Antiqua" w:cs="Times New Roman"/>
        </w:rPr>
      </w:pPr>
      <w:r w:rsidRPr="00301AEB">
        <w:rPr>
          <w:rFonts w:ascii="Book Antiqua" w:hAnsi="Book Antiqua" w:cs="Times New Roman"/>
          <w:b/>
        </w:rPr>
        <w:t xml:space="preserve">Core tip: </w:t>
      </w:r>
      <w:r w:rsidRPr="00301AEB">
        <w:rPr>
          <w:rFonts w:ascii="Book Antiqua" w:hAnsi="Book Antiqua" w:cs="Times New Roman"/>
        </w:rPr>
        <w:t xml:space="preserve">In this review, we focused on different treatment regimens used for </w:t>
      </w:r>
      <w:r w:rsidRPr="00301AEB">
        <w:rPr>
          <w:rFonts w:ascii="Book Antiqua" w:hAnsi="Book Antiqua" w:cs="Times New Roman"/>
          <w:i/>
        </w:rPr>
        <w:t>Helicobacter pylori</w:t>
      </w:r>
      <w:r w:rsidRPr="00301AEB">
        <w:rPr>
          <w:rFonts w:ascii="Book Antiqua" w:hAnsi="Book Antiqua" w:cs="Times New Roman"/>
        </w:rPr>
        <w:t xml:space="preserve"> eradication. </w:t>
      </w:r>
      <w:r w:rsidR="0078669B" w:rsidRPr="00301AEB">
        <w:rPr>
          <w:rFonts w:ascii="Book Antiqua" w:hAnsi="Book Antiqua" w:cs="Times New Roman"/>
        </w:rPr>
        <w:t xml:space="preserve">The worldwide increase in antibiotic resistance, especially clarithromycin, caused change in </w:t>
      </w:r>
      <w:r w:rsidR="00EB2135" w:rsidRPr="00301AEB">
        <w:rPr>
          <w:rFonts w:ascii="Book Antiqua" w:hAnsi="Book Antiqua" w:cs="Times New Roman"/>
        </w:rPr>
        <w:t xml:space="preserve">the </w:t>
      </w:r>
      <w:r w:rsidR="0078669B" w:rsidRPr="00301AEB">
        <w:rPr>
          <w:rFonts w:ascii="Book Antiqua" w:hAnsi="Book Antiqua" w:cs="Times New Roman"/>
        </w:rPr>
        <w:t xml:space="preserve">preferred initial treatments. The efficiency of bismuth-quadruple therapy, sequential, concomitant and </w:t>
      </w:r>
      <w:r w:rsidR="004561A7" w:rsidRPr="00301AEB">
        <w:rPr>
          <w:rFonts w:ascii="Book Antiqua" w:hAnsi="Book Antiqua" w:cs="Times New Roman"/>
        </w:rPr>
        <w:t>hybrid therapies are emphasized in relation to each other.</w:t>
      </w:r>
      <w:r w:rsidR="0078669B" w:rsidRPr="00301AEB">
        <w:rPr>
          <w:rFonts w:ascii="Book Antiqua" w:hAnsi="Book Antiqua" w:cs="Times New Roman"/>
        </w:rPr>
        <w:t xml:space="preserve"> In addition, </w:t>
      </w:r>
      <w:r w:rsidR="00826635" w:rsidRPr="00301AEB">
        <w:rPr>
          <w:rFonts w:ascii="Book Antiqua" w:hAnsi="Book Antiqua" w:cs="Times New Roman"/>
        </w:rPr>
        <w:t xml:space="preserve">adjuvant therapies to increase the efficiency are </w:t>
      </w:r>
      <w:r w:rsidR="0078669B" w:rsidRPr="00301AEB">
        <w:rPr>
          <w:rFonts w:ascii="Book Antiqua" w:hAnsi="Book Antiqua" w:cs="Times New Roman"/>
        </w:rPr>
        <w:t>reviewed.</w:t>
      </w:r>
      <w:r w:rsidRPr="00301AEB">
        <w:rPr>
          <w:rFonts w:ascii="Book Antiqua" w:hAnsi="Book Antiqua" w:cs="Times New Roman"/>
        </w:rPr>
        <w:t xml:space="preserve"> In conclusion,</w:t>
      </w:r>
      <w:r w:rsidR="0078669B" w:rsidRPr="00301AEB">
        <w:rPr>
          <w:rFonts w:ascii="Book Antiqua" w:hAnsi="Book Antiqua" w:cs="Times New Roman"/>
        </w:rPr>
        <w:t xml:space="preserve"> the optimal approach</w:t>
      </w:r>
      <w:r w:rsidRPr="00301AEB">
        <w:rPr>
          <w:rFonts w:ascii="Book Antiqua" w:hAnsi="Book Antiqua" w:cs="Times New Roman"/>
        </w:rPr>
        <w:t xml:space="preserve"> for eradication </w:t>
      </w:r>
      <w:r w:rsidR="0078669B" w:rsidRPr="00301AEB">
        <w:rPr>
          <w:rFonts w:ascii="Book Antiqua" w:hAnsi="Book Antiqua" w:cs="Times New Roman"/>
        </w:rPr>
        <w:t>was found to be the</w:t>
      </w:r>
      <w:r w:rsidRPr="00301AEB">
        <w:rPr>
          <w:rFonts w:ascii="Book Antiqua" w:hAnsi="Book Antiqua" w:cs="Times New Roman"/>
        </w:rPr>
        <w:t xml:space="preserve"> individualized therapy</w:t>
      </w:r>
      <w:r w:rsidR="0078669B" w:rsidRPr="00301AEB">
        <w:rPr>
          <w:rFonts w:ascii="Book Antiqua" w:hAnsi="Book Antiqua" w:cs="Times New Roman"/>
        </w:rPr>
        <w:t>.</w:t>
      </w:r>
    </w:p>
    <w:p w14:paraId="2EC99067" w14:textId="77777777" w:rsidR="0095686D" w:rsidRPr="00301AEB" w:rsidRDefault="0095686D" w:rsidP="00301AEB">
      <w:pPr>
        <w:pStyle w:val="BodyText"/>
        <w:adjustRightInd w:val="0"/>
        <w:snapToGrid w:val="0"/>
        <w:spacing w:line="360" w:lineRule="auto"/>
        <w:rPr>
          <w:rStyle w:val="Emphasis"/>
          <w:rFonts w:ascii="Book Antiqua" w:hAnsi="Book Antiqua"/>
          <w:b/>
          <w:bCs/>
          <w:i w:val="0"/>
          <w:iCs w:val="0"/>
          <w:color w:val="000000"/>
          <w:lang w:val="fr-FR" w:eastAsia="zh-CN"/>
        </w:rPr>
      </w:pPr>
    </w:p>
    <w:p w14:paraId="7B624725" w14:textId="445B4E08" w:rsidR="0095686D" w:rsidRPr="00301AEB" w:rsidRDefault="0095686D" w:rsidP="00301AEB">
      <w:pPr>
        <w:spacing w:line="360" w:lineRule="auto"/>
        <w:jc w:val="both"/>
        <w:rPr>
          <w:rFonts w:ascii="Book Antiqua" w:eastAsia="宋体" w:hAnsi="Book Antiqua" w:cs="Times New Roman"/>
          <w:lang w:val="tr-TR" w:eastAsia="zh-CN"/>
        </w:rPr>
      </w:pPr>
      <w:r w:rsidRPr="00301AEB">
        <w:rPr>
          <w:rFonts w:ascii="Book Antiqua" w:hAnsi="Book Antiqua" w:cs="Times New Roman"/>
        </w:rPr>
        <w:t>Ermis</w:t>
      </w:r>
      <w:r w:rsidRPr="00301AEB">
        <w:rPr>
          <w:rFonts w:ascii="Book Antiqua" w:eastAsia="宋体" w:hAnsi="Book Antiqua" w:cs="Times New Roman"/>
          <w:lang w:eastAsia="zh-CN"/>
        </w:rPr>
        <w:t xml:space="preserve"> F</w:t>
      </w:r>
      <w:r w:rsidRPr="00301AEB">
        <w:rPr>
          <w:rFonts w:ascii="Book Antiqua" w:hAnsi="Book Antiqua" w:cs="Times New Roman"/>
        </w:rPr>
        <w:t>,</w:t>
      </w:r>
      <w:r w:rsidRPr="00301AEB">
        <w:rPr>
          <w:rFonts w:ascii="Book Antiqua" w:hAnsi="Book Antiqua" w:cs="Times New Roman"/>
          <w:vertAlign w:val="superscript"/>
        </w:rPr>
        <w:t xml:space="preserve"> </w:t>
      </w:r>
      <w:r w:rsidRPr="00301AEB">
        <w:rPr>
          <w:rFonts w:ascii="Book Antiqua" w:hAnsi="Book Antiqua" w:cs="Times New Roman"/>
        </w:rPr>
        <w:t>Senocak Tasci</w:t>
      </w:r>
      <w:r w:rsidRPr="00301AEB">
        <w:rPr>
          <w:rFonts w:ascii="Book Antiqua" w:eastAsia="宋体" w:hAnsi="Book Antiqua" w:cs="Times New Roman"/>
          <w:lang w:eastAsia="zh-CN"/>
        </w:rPr>
        <w:t xml:space="preserve"> E.</w:t>
      </w:r>
      <w:r w:rsidRPr="00301AEB">
        <w:rPr>
          <w:rFonts w:ascii="Book Antiqua" w:eastAsia="Times New Roman" w:hAnsi="Book Antiqua" w:cs="Times New Roman"/>
          <w:lang w:val="tr-TR"/>
        </w:rPr>
        <w:t xml:space="preserve"> Current </w:t>
      </w:r>
      <w:r w:rsidR="00354C41" w:rsidRPr="00301AEB">
        <w:rPr>
          <w:rFonts w:ascii="Book Antiqua" w:hAnsi="Book Antiqua" w:cs="Times New Roman"/>
          <w:i/>
        </w:rPr>
        <w:t>Helicobacter pylori</w:t>
      </w:r>
      <w:r w:rsidRPr="00301AEB">
        <w:rPr>
          <w:rFonts w:ascii="Book Antiqua" w:eastAsia="Times New Roman" w:hAnsi="Book Antiqua" w:cs="Times New Roman"/>
          <w:lang w:val="tr-TR"/>
        </w:rPr>
        <w:t xml:space="preserve"> treatment </w:t>
      </w:r>
      <w:r w:rsidRPr="00301AEB">
        <w:rPr>
          <w:rFonts w:ascii="Book Antiqua" w:eastAsia="宋体" w:hAnsi="Book Antiqua" w:cs="Times New Roman"/>
          <w:lang w:val="tr-TR" w:eastAsia="zh-CN"/>
        </w:rPr>
        <w:t>ı</w:t>
      </w:r>
      <w:r w:rsidRPr="00301AEB">
        <w:rPr>
          <w:rFonts w:ascii="Book Antiqua" w:eastAsia="Times New Roman" w:hAnsi="Book Antiqua" w:cs="Times New Roman"/>
          <w:lang w:val="tr-TR"/>
        </w:rPr>
        <w:t>n 2014</w:t>
      </w:r>
      <w:r w:rsidRPr="00301AEB">
        <w:rPr>
          <w:rFonts w:ascii="Book Antiqua" w:eastAsia="宋体" w:hAnsi="Book Antiqua" w:cs="Times New Roman"/>
          <w:lang w:val="tr-TR" w:eastAsia="zh-CN"/>
        </w:rPr>
        <w:t xml:space="preserve">. </w:t>
      </w:r>
      <w:r w:rsidRPr="00301AEB">
        <w:rPr>
          <w:rFonts w:ascii="Book Antiqua" w:hAnsi="Book Antiqua"/>
          <w:i/>
          <w:iCs/>
        </w:rPr>
        <w:t>World J Methodol</w:t>
      </w:r>
      <w:r w:rsidRPr="00301AEB">
        <w:rPr>
          <w:rFonts w:ascii="Book Antiqua" w:eastAsia="宋体" w:hAnsi="Book Antiqua"/>
          <w:i/>
          <w:iCs/>
          <w:lang w:eastAsia="zh-CN"/>
        </w:rPr>
        <w:t xml:space="preserve"> </w:t>
      </w:r>
      <w:r w:rsidRPr="00301AEB">
        <w:rPr>
          <w:rFonts w:ascii="Book Antiqua" w:eastAsia="宋体" w:hAnsi="Book Antiqua"/>
          <w:iCs/>
          <w:lang w:eastAsia="zh-CN"/>
        </w:rPr>
        <w:t>2015; In press</w:t>
      </w:r>
    </w:p>
    <w:p w14:paraId="50398C00" w14:textId="77777777" w:rsidR="001271B1" w:rsidRPr="00301AEB" w:rsidRDefault="001271B1" w:rsidP="00301AEB">
      <w:pPr>
        <w:autoSpaceDE w:val="0"/>
        <w:autoSpaceDN w:val="0"/>
        <w:adjustRightInd w:val="0"/>
        <w:spacing w:line="360" w:lineRule="auto"/>
        <w:jc w:val="both"/>
        <w:rPr>
          <w:rFonts w:ascii="Book Antiqua" w:eastAsia="宋体" w:hAnsi="Book Antiqua" w:cs="Times New Roman"/>
          <w:b/>
          <w:lang w:eastAsia="zh-CN"/>
        </w:rPr>
      </w:pPr>
    </w:p>
    <w:p w14:paraId="3C7B8BE6" w14:textId="77777777" w:rsidR="008033E1" w:rsidRPr="00301AEB" w:rsidRDefault="008033E1" w:rsidP="00301AEB">
      <w:pPr>
        <w:autoSpaceDE w:val="0"/>
        <w:autoSpaceDN w:val="0"/>
        <w:adjustRightInd w:val="0"/>
        <w:spacing w:line="360" w:lineRule="auto"/>
        <w:jc w:val="both"/>
        <w:rPr>
          <w:rFonts w:ascii="Book Antiqua" w:hAnsi="Book Antiqua" w:cs="Times New Roman"/>
          <w:b/>
        </w:rPr>
      </w:pPr>
      <w:r w:rsidRPr="00301AEB">
        <w:rPr>
          <w:rFonts w:ascii="Book Antiqua" w:hAnsi="Book Antiqua" w:cs="Times New Roman"/>
          <w:b/>
        </w:rPr>
        <w:t>INTRODUCTION</w:t>
      </w:r>
    </w:p>
    <w:p w14:paraId="6556CDE0" w14:textId="3AC16B41"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i/>
        </w:rPr>
        <w:t xml:space="preserve">Helicobacter pylori </w:t>
      </w:r>
      <w:r w:rsidRPr="00301AEB">
        <w:rPr>
          <w:rFonts w:ascii="Book Antiqua" w:hAnsi="Book Antiqua" w:cs="Times New Roman"/>
        </w:rPr>
        <w:t>(</w:t>
      </w:r>
      <w:r w:rsidRPr="00301AEB">
        <w:rPr>
          <w:rFonts w:ascii="Book Antiqua" w:hAnsi="Book Antiqua" w:cs="Times New Roman"/>
          <w:i/>
        </w:rPr>
        <w:t>H.</w:t>
      </w:r>
      <w:r w:rsidR="00E859C8" w:rsidRPr="00301AEB">
        <w:rPr>
          <w:rFonts w:ascii="Book Antiqua" w:hAnsi="Book Antiqua" w:cs="Times New Roman"/>
          <w:i/>
        </w:rPr>
        <w:t xml:space="preserve"> </w:t>
      </w:r>
      <w:r w:rsidRPr="00301AEB">
        <w:rPr>
          <w:rFonts w:ascii="Book Antiqua" w:hAnsi="Book Antiqua" w:cs="Times New Roman"/>
          <w:i/>
        </w:rPr>
        <w:t>pylori</w:t>
      </w:r>
      <w:r w:rsidRPr="00301AEB">
        <w:rPr>
          <w:rFonts w:ascii="Book Antiqua" w:hAnsi="Book Antiqua" w:cs="Times New Roman"/>
        </w:rPr>
        <w:t>), a gram-negative microaerophilic spiral bacillus discovered in 1983, affects nearly 50% of the world’s population. While the prevalence is as high as 90% in developing countries, it is below 40% in developed countries, besides Japan</w:t>
      </w:r>
      <w:r w:rsidRPr="00301AEB">
        <w:rPr>
          <w:rFonts w:ascii="Book Antiqua" w:hAnsi="Book Antiqua" w:cs="Times New Roman"/>
          <w:vertAlign w:val="superscript"/>
        </w:rPr>
        <w:t>[1]</w:t>
      </w:r>
      <w:r w:rsidRPr="00301AEB">
        <w:rPr>
          <w:rFonts w:ascii="Book Antiqua" w:hAnsi="Book Antiqua" w:cs="Times New Roman"/>
        </w:rPr>
        <w:t xml:space="preserve">. Many studies have revealed a strong </w:t>
      </w:r>
      <w:r w:rsidR="00625C2B" w:rsidRPr="00301AEB">
        <w:rPr>
          <w:rFonts w:ascii="Book Antiqua" w:hAnsi="Book Antiqua" w:cs="Times New Roman"/>
        </w:rPr>
        <w:t>relation</w:t>
      </w:r>
      <w:r w:rsidRPr="00301AEB">
        <w:rPr>
          <w:rFonts w:ascii="Book Antiqua" w:hAnsi="Book Antiqua" w:cs="Times New Roman"/>
        </w:rPr>
        <w:t xml:space="preserve"> between the organism infection and gastric disorders, especially functional </w:t>
      </w:r>
      <w:r w:rsidR="00BB313B" w:rsidRPr="00301AEB">
        <w:rPr>
          <w:rFonts w:ascii="Book Antiqua" w:hAnsi="Book Antiqua" w:cs="Times New Roman"/>
        </w:rPr>
        <w:t xml:space="preserve">dyspepsia, peptic ulcer disease, </w:t>
      </w:r>
      <w:r w:rsidRPr="00301AEB">
        <w:rPr>
          <w:rFonts w:ascii="Book Antiqua" w:hAnsi="Book Antiqua" w:cs="Times New Roman"/>
        </w:rPr>
        <w:t>gastric carcinoma and MALT-lymphoma</w:t>
      </w:r>
      <w:r w:rsidRPr="00301AEB">
        <w:rPr>
          <w:rFonts w:ascii="Book Antiqua" w:hAnsi="Book Antiqua" w:cs="Times New Roman"/>
          <w:vertAlign w:val="superscript"/>
        </w:rPr>
        <w:t>[2]</w:t>
      </w:r>
      <w:r w:rsidRPr="00301AEB">
        <w:rPr>
          <w:rFonts w:ascii="Book Antiqua" w:hAnsi="Book Antiqua" w:cs="Times New Roman"/>
        </w:rPr>
        <w:t xml:space="preserve">. Moreover, extra-digestive diseases are also associated with </w:t>
      </w:r>
      <w:r w:rsidRPr="00301AEB">
        <w:rPr>
          <w:rFonts w:ascii="Book Antiqua" w:hAnsi="Book Antiqua" w:cs="Times New Roman"/>
          <w:i/>
        </w:rPr>
        <w:t>H.</w:t>
      </w:r>
      <w:r w:rsidR="00E859C8" w:rsidRPr="00301AEB">
        <w:rPr>
          <w:rFonts w:ascii="Book Antiqua" w:hAnsi="Book Antiqua" w:cs="Times New Roman"/>
          <w:i/>
        </w:rPr>
        <w:t xml:space="preserve"> </w:t>
      </w:r>
      <w:r w:rsidRPr="00301AEB">
        <w:rPr>
          <w:rFonts w:ascii="Book Antiqua" w:hAnsi="Book Antiqua" w:cs="Times New Roman"/>
          <w:i/>
        </w:rPr>
        <w:t>pylori</w:t>
      </w:r>
      <w:r w:rsidR="003D3899" w:rsidRPr="00301AEB">
        <w:rPr>
          <w:rFonts w:ascii="Book Antiqua" w:hAnsi="Book Antiqua" w:cs="Times New Roman"/>
        </w:rPr>
        <w:t>;</w:t>
      </w:r>
      <w:r w:rsidRPr="00301AEB">
        <w:rPr>
          <w:rFonts w:ascii="Book Antiqua" w:hAnsi="Book Antiqua" w:cs="Times New Roman"/>
        </w:rPr>
        <w:t xml:space="preserve"> idiopathic thrombocytopenic purpura and idiopathic iron deficiency anemia</w:t>
      </w:r>
      <w:r w:rsidRPr="00301AEB">
        <w:rPr>
          <w:rFonts w:ascii="Book Antiqua" w:hAnsi="Book Antiqua" w:cs="Times New Roman"/>
          <w:vertAlign w:val="superscript"/>
        </w:rPr>
        <w:t>[3]</w:t>
      </w:r>
      <w:r w:rsidRPr="00301AEB">
        <w:rPr>
          <w:rFonts w:ascii="Book Antiqua" w:hAnsi="Book Antiqua" w:cs="Times New Roman"/>
        </w:rPr>
        <w:t xml:space="preserve">. Therefore, eradication of </w:t>
      </w:r>
      <w:r w:rsidRPr="00301AEB">
        <w:rPr>
          <w:rFonts w:ascii="Book Antiqua" w:hAnsi="Book Antiqua" w:cs="Times New Roman"/>
          <w:i/>
        </w:rPr>
        <w:t>H. pylori</w:t>
      </w:r>
      <w:r w:rsidRPr="00301AEB">
        <w:rPr>
          <w:rFonts w:ascii="Book Antiqua" w:hAnsi="Book Antiqua" w:cs="Times New Roman"/>
        </w:rPr>
        <w:t xml:space="preserve"> is an important issue, which still remains unsolved. Today, there is still not a single optimal antibiotic treatment for eradication. Herein, we focused on many articles published over the past years </w:t>
      </w:r>
      <w:r w:rsidR="00BB313B" w:rsidRPr="00301AEB">
        <w:rPr>
          <w:rFonts w:ascii="Book Antiqua" w:hAnsi="Book Antiqua" w:cs="Times New Roman"/>
        </w:rPr>
        <w:t>on</w:t>
      </w:r>
      <w:r w:rsidRPr="00301AEB">
        <w:rPr>
          <w:rFonts w:ascii="Book Antiqua" w:hAnsi="Book Antiqua" w:cs="Times New Roman"/>
        </w:rPr>
        <w:t xml:space="preserve"> </w:t>
      </w:r>
      <w:r w:rsidRPr="00301AEB">
        <w:rPr>
          <w:rFonts w:ascii="Book Antiqua" w:hAnsi="Book Antiqua" w:cs="Times New Roman"/>
          <w:i/>
        </w:rPr>
        <w:t>H. pylori</w:t>
      </w:r>
      <w:r w:rsidRPr="00301AEB">
        <w:rPr>
          <w:rFonts w:ascii="Book Antiqua" w:hAnsi="Book Antiqua" w:cs="Times New Roman"/>
        </w:rPr>
        <w:t xml:space="preserve"> eradication regimens and their efficacy.</w:t>
      </w:r>
    </w:p>
    <w:p w14:paraId="76AEDD52" w14:textId="77777777" w:rsidR="00AC7E8C" w:rsidRPr="00301AEB" w:rsidRDefault="00AC7E8C" w:rsidP="00301AEB">
      <w:pPr>
        <w:spacing w:line="360" w:lineRule="auto"/>
        <w:jc w:val="both"/>
        <w:rPr>
          <w:rFonts w:ascii="Book Antiqua" w:hAnsi="Book Antiqua" w:cs="Times New Roman"/>
        </w:rPr>
      </w:pPr>
    </w:p>
    <w:p w14:paraId="4E24F645" w14:textId="6543F383" w:rsidR="008033E1" w:rsidRPr="00301AEB" w:rsidRDefault="00BB313B" w:rsidP="00301AEB">
      <w:pPr>
        <w:spacing w:line="360" w:lineRule="auto"/>
        <w:jc w:val="both"/>
        <w:rPr>
          <w:rFonts w:ascii="Book Antiqua" w:hAnsi="Book Antiqua" w:cs="Times New Roman"/>
          <w:b/>
        </w:rPr>
      </w:pPr>
      <w:r w:rsidRPr="00301AEB">
        <w:rPr>
          <w:rFonts w:ascii="Book Antiqua" w:hAnsi="Book Antiqua" w:cs="Times New Roman"/>
          <w:b/>
        </w:rPr>
        <w:t>FIRST-</w:t>
      </w:r>
      <w:r w:rsidR="008033E1" w:rsidRPr="00301AEB">
        <w:rPr>
          <w:rFonts w:ascii="Book Antiqua" w:hAnsi="Book Antiqua" w:cs="Times New Roman"/>
          <w:b/>
        </w:rPr>
        <w:t>LINE THERAPY</w:t>
      </w:r>
    </w:p>
    <w:p w14:paraId="7B08A47B" w14:textId="5E63FAB7" w:rsidR="008033E1" w:rsidRPr="00301AEB" w:rsidRDefault="00301AEB" w:rsidP="00301AEB">
      <w:pPr>
        <w:spacing w:line="360" w:lineRule="auto"/>
        <w:jc w:val="both"/>
        <w:rPr>
          <w:rFonts w:ascii="Book Antiqua" w:hAnsi="Book Antiqua" w:cs="Times New Roman"/>
        </w:rPr>
      </w:pPr>
      <w:r w:rsidRPr="00301AEB">
        <w:rPr>
          <w:rFonts w:ascii="Book Antiqua" w:hAnsi="Book Antiqua" w:cs="Times New Roman"/>
        </w:rPr>
        <w:t xml:space="preserve">In the </w:t>
      </w:r>
      <w:r w:rsidR="008033E1" w:rsidRPr="00301AEB">
        <w:rPr>
          <w:rFonts w:ascii="Book Antiqua" w:hAnsi="Book Antiqua" w:cs="Times New Roman"/>
        </w:rPr>
        <w:t>90</w:t>
      </w:r>
      <w:r w:rsidRPr="00301AEB">
        <w:rPr>
          <w:rFonts w:ascii="Book Antiqua" w:eastAsia="宋体" w:hAnsi="Book Antiqua" w:cs="Times New Roman"/>
          <w:lang w:eastAsia="zh-CN"/>
        </w:rPr>
        <w:t>’</w:t>
      </w:r>
      <w:r w:rsidRPr="00301AEB">
        <w:rPr>
          <w:rFonts w:ascii="Book Antiqua" w:hAnsi="Book Antiqua" w:cs="Times New Roman"/>
        </w:rPr>
        <w:t xml:space="preserve">s, Bazzoli </w:t>
      </w:r>
      <w:r w:rsidRPr="00301AEB">
        <w:rPr>
          <w:rFonts w:ascii="Book Antiqua" w:hAnsi="Book Antiqua" w:cs="Times New Roman"/>
          <w:i/>
        </w:rPr>
        <w:t>et al</w:t>
      </w:r>
      <w:r w:rsidRPr="00301AEB">
        <w:rPr>
          <w:rFonts w:ascii="Book Antiqua" w:hAnsi="Book Antiqua" w:cs="Times New Roman"/>
          <w:vertAlign w:val="superscript"/>
        </w:rPr>
        <w:t>[4]</w:t>
      </w:r>
      <w:r w:rsidR="008033E1" w:rsidRPr="00301AEB">
        <w:rPr>
          <w:rFonts w:ascii="Book Antiqua" w:hAnsi="Book Antiqua" w:cs="Times New Roman"/>
        </w:rPr>
        <w:t xml:space="preserve"> first proposed the clarithromycin </w:t>
      </w:r>
      <w:r w:rsidR="00BB313B" w:rsidRPr="00301AEB">
        <w:rPr>
          <w:rFonts w:ascii="Book Antiqua" w:hAnsi="Book Antiqua" w:cs="Times New Roman"/>
        </w:rPr>
        <w:t>based standard triple therapy -</w:t>
      </w:r>
      <w:r w:rsidR="008033E1" w:rsidRPr="00301AEB">
        <w:rPr>
          <w:rFonts w:ascii="Book Antiqua" w:hAnsi="Book Antiqua" w:cs="Times New Roman"/>
        </w:rPr>
        <w:t>clarithromycin, proton pump inhibitor (PPI) plus amoxicillin or metronidazole given for 7-14</w:t>
      </w:r>
      <w:r w:rsidR="00B378E4" w:rsidRPr="00301AEB">
        <w:rPr>
          <w:rFonts w:ascii="Book Antiqua" w:hAnsi="Book Antiqua" w:cs="Times New Roman"/>
        </w:rPr>
        <w:t xml:space="preserve"> </w:t>
      </w:r>
      <w:r w:rsidRPr="00301AEB">
        <w:rPr>
          <w:rFonts w:ascii="Book Antiqua" w:hAnsi="Book Antiqua" w:cs="Times New Roman"/>
        </w:rPr>
        <w:t>d</w:t>
      </w:r>
      <w:r w:rsidRPr="00301AEB">
        <w:rPr>
          <w:rFonts w:ascii="Book Antiqua" w:eastAsia="宋体" w:hAnsi="Book Antiqua" w:cs="Times New Roman"/>
          <w:lang w:eastAsia="zh-CN"/>
        </w:rPr>
        <w:t xml:space="preserve"> </w:t>
      </w:r>
      <w:r w:rsidR="00BB313B" w:rsidRPr="00301AEB">
        <w:rPr>
          <w:rFonts w:ascii="Book Antiqua" w:hAnsi="Book Antiqua" w:cs="Times New Roman"/>
        </w:rPr>
        <w:t>-</w:t>
      </w:r>
      <w:r w:rsidR="008033E1" w:rsidRPr="00301AEB">
        <w:rPr>
          <w:rFonts w:ascii="Book Antiqua" w:hAnsi="Book Antiqua" w:cs="Times New Roman"/>
        </w:rPr>
        <w:t xml:space="preserve"> which then became the gold standard in the treatment of </w:t>
      </w:r>
      <w:r w:rsidR="008033E1" w:rsidRPr="00301AEB">
        <w:rPr>
          <w:rFonts w:ascii="Book Antiqua" w:hAnsi="Book Antiqua" w:cs="Times New Roman"/>
          <w:i/>
        </w:rPr>
        <w:t>H.</w:t>
      </w:r>
      <w:r w:rsidR="00E859C8" w:rsidRPr="00301AEB">
        <w:rPr>
          <w:rFonts w:ascii="Book Antiqua" w:hAnsi="Book Antiqua" w:cs="Times New Roman"/>
          <w:i/>
        </w:rPr>
        <w:t xml:space="preserve"> </w:t>
      </w:r>
      <w:r w:rsidR="008033E1" w:rsidRPr="00301AEB">
        <w:rPr>
          <w:rFonts w:ascii="Book Antiqua" w:hAnsi="Book Antiqua" w:cs="Times New Roman"/>
          <w:i/>
        </w:rPr>
        <w:t>pylori</w:t>
      </w:r>
      <w:r w:rsidR="008033E1" w:rsidRPr="00301AEB">
        <w:rPr>
          <w:rFonts w:ascii="Book Antiqua" w:hAnsi="Book Antiqua" w:cs="Times New Roman"/>
        </w:rPr>
        <w:t xml:space="preserve"> (Table 1). While the high eradication success (</w:t>
      </w:r>
      <w:r w:rsidR="008033E1" w:rsidRPr="00301AEB">
        <w:rPr>
          <w:rFonts w:ascii="Book Antiqua" w:eastAsia="MS Gothic" w:hAnsi="Book Antiqua" w:cs="Times New Roman"/>
        </w:rPr>
        <w:t>&gt;</w:t>
      </w:r>
      <w:r w:rsidRPr="00301AEB">
        <w:rPr>
          <w:rFonts w:ascii="Book Antiqua" w:eastAsia="宋体" w:hAnsi="Book Antiqua" w:cs="Times New Roman"/>
          <w:lang w:eastAsia="zh-CN"/>
        </w:rPr>
        <w:t xml:space="preserve"> </w:t>
      </w:r>
      <w:r w:rsidR="008033E1" w:rsidRPr="00301AEB">
        <w:rPr>
          <w:rFonts w:ascii="Book Antiqua" w:eastAsia="MS Gothic" w:hAnsi="Book Antiqua" w:cs="Times New Roman"/>
        </w:rPr>
        <w:t>80%)</w:t>
      </w:r>
      <w:r w:rsidR="008033E1" w:rsidRPr="00301AEB">
        <w:rPr>
          <w:rFonts w:ascii="Book Antiqua" w:hAnsi="Book Antiqua" w:cs="Times New Roman"/>
        </w:rPr>
        <w:t xml:space="preserve">, optimal safety profile and relative simplicity made </w:t>
      </w:r>
      <w:r w:rsidR="00902ACE" w:rsidRPr="00301AEB">
        <w:rPr>
          <w:rFonts w:ascii="Book Antiqua" w:hAnsi="Book Antiqua"/>
        </w:rPr>
        <w:t>this regimen one of the standard of care treatments</w:t>
      </w:r>
      <w:r w:rsidR="008033E1" w:rsidRPr="00301AEB">
        <w:rPr>
          <w:rFonts w:ascii="Book Antiqua" w:hAnsi="Book Antiqua" w:cs="Times New Roman"/>
        </w:rPr>
        <w:t xml:space="preserve"> for first-line eradication of </w:t>
      </w:r>
      <w:r w:rsidR="008033E1" w:rsidRPr="00301AEB">
        <w:rPr>
          <w:rFonts w:ascii="Book Antiqua" w:hAnsi="Book Antiqua" w:cs="Times New Roman"/>
          <w:i/>
        </w:rPr>
        <w:t>H</w:t>
      </w:r>
      <w:r w:rsidR="00E859C8" w:rsidRPr="00301AEB">
        <w:rPr>
          <w:rFonts w:ascii="Book Antiqua" w:hAnsi="Book Antiqua" w:cs="Times New Roman"/>
          <w:i/>
        </w:rPr>
        <w:t xml:space="preserve">. </w:t>
      </w:r>
      <w:r w:rsidR="008033E1" w:rsidRPr="00301AEB">
        <w:rPr>
          <w:rFonts w:ascii="Book Antiqua" w:hAnsi="Book Antiqua" w:cs="Times New Roman"/>
          <w:i/>
        </w:rPr>
        <w:t>pylori</w:t>
      </w:r>
      <w:r w:rsidR="00902ACE" w:rsidRPr="00301AEB">
        <w:rPr>
          <w:rFonts w:ascii="Book Antiqua" w:hAnsi="Book Antiqua" w:cs="Times New Roman"/>
          <w:i/>
        </w:rPr>
        <w:t>,</w:t>
      </w:r>
      <w:r w:rsidR="00902ACE" w:rsidRPr="00301AEB">
        <w:rPr>
          <w:rFonts w:ascii="Book Antiqua" w:hAnsi="Book Antiqua"/>
        </w:rPr>
        <w:t xml:space="preserve"> the raise in clarithromycin resistance in the 2000’s caused a significant decline in the efficacy of this standard regimen</w:t>
      </w:r>
      <w:r w:rsidR="00902ACE" w:rsidRPr="00301AEB">
        <w:rPr>
          <w:rFonts w:ascii="Book Antiqua" w:hAnsi="Book Antiqua"/>
          <w:vertAlign w:val="superscript"/>
        </w:rPr>
        <w:t>[5]</w:t>
      </w:r>
      <w:r w:rsidR="00902ACE" w:rsidRPr="00301AEB">
        <w:rPr>
          <w:rFonts w:ascii="Book Antiqua" w:hAnsi="Book Antiqua"/>
        </w:rPr>
        <w:t>.</w:t>
      </w:r>
      <w:r w:rsidR="00906D4B">
        <w:rPr>
          <w:rFonts w:ascii="Book Antiqua" w:hAnsi="Book Antiqua" w:cs="Times New Roman"/>
        </w:rPr>
        <w:t xml:space="preserve"> In their study, Lee </w:t>
      </w:r>
      <w:r w:rsidR="00906D4B" w:rsidRPr="00906D4B">
        <w:rPr>
          <w:rFonts w:ascii="Book Antiqua" w:hAnsi="Book Antiqua" w:cs="Times New Roman"/>
          <w:i/>
        </w:rPr>
        <w:t>et al</w:t>
      </w:r>
      <w:r w:rsidR="00906D4B" w:rsidRPr="00301AEB">
        <w:rPr>
          <w:rFonts w:ascii="Book Antiqua" w:eastAsia="MS Gothic" w:hAnsi="Book Antiqua" w:cs="Times New Roman"/>
          <w:vertAlign w:val="superscript"/>
        </w:rPr>
        <w:t>[6]</w:t>
      </w:r>
      <w:r w:rsidR="008033E1" w:rsidRPr="00301AEB">
        <w:rPr>
          <w:rFonts w:ascii="Book Antiqua" w:hAnsi="Book Antiqua" w:cs="Times New Roman"/>
        </w:rPr>
        <w:t xml:space="preserve"> reported the factors causing treatment failure as</w:t>
      </w:r>
      <w:r w:rsidR="00487566" w:rsidRPr="00301AEB">
        <w:rPr>
          <w:rFonts w:ascii="Book Antiqua" w:hAnsi="Book Antiqua" w:cs="Times New Roman"/>
        </w:rPr>
        <w:t>;</w:t>
      </w:r>
      <w:r w:rsidR="008033E1" w:rsidRPr="00301AEB">
        <w:rPr>
          <w:rFonts w:ascii="Book Antiqua" w:hAnsi="Book Antiqua" w:cs="Times New Roman"/>
        </w:rPr>
        <w:t xml:space="preserve"> age </w:t>
      </w:r>
      <w:r w:rsidR="008033E1" w:rsidRPr="00301AEB">
        <w:rPr>
          <w:rFonts w:ascii="Book Antiqua" w:eastAsia="MS Gothic" w:hAnsi="Book Antiqua" w:cs="Times New Roman"/>
        </w:rPr>
        <w:t>≥</w:t>
      </w:r>
      <w:r w:rsidRPr="00301AEB">
        <w:rPr>
          <w:rFonts w:ascii="Book Antiqua" w:eastAsia="宋体" w:hAnsi="Book Antiqua" w:cs="Times New Roman"/>
          <w:lang w:eastAsia="zh-CN"/>
        </w:rPr>
        <w:t xml:space="preserve"> </w:t>
      </w:r>
      <w:r w:rsidR="008033E1" w:rsidRPr="00301AEB">
        <w:rPr>
          <w:rFonts w:ascii="Book Antiqua" w:eastAsia="MS Gothic" w:hAnsi="Book Antiqua" w:cs="Times New Roman"/>
        </w:rPr>
        <w:t>50 years, female gender, BMI</w:t>
      </w:r>
      <w:r w:rsidRPr="00301AEB">
        <w:rPr>
          <w:rFonts w:ascii="Book Antiqua" w:eastAsia="宋体" w:hAnsi="Book Antiqua" w:cs="Times New Roman"/>
          <w:lang w:eastAsia="zh-CN"/>
        </w:rPr>
        <w:t xml:space="preserve"> </w:t>
      </w:r>
      <w:r w:rsidR="008033E1" w:rsidRPr="00301AEB">
        <w:rPr>
          <w:rFonts w:ascii="Book Antiqua" w:eastAsia="MS Gothic" w:hAnsi="Book Antiqua" w:cs="Times New Roman"/>
        </w:rPr>
        <w:t>&lt;</w:t>
      </w:r>
      <w:r w:rsidRPr="00301AEB">
        <w:rPr>
          <w:rFonts w:ascii="Book Antiqua" w:eastAsia="宋体" w:hAnsi="Book Antiqua" w:cs="Times New Roman"/>
          <w:lang w:eastAsia="zh-CN"/>
        </w:rPr>
        <w:t xml:space="preserve"> </w:t>
      </w:r>
      <w:r w:rsidR="008033E1" w:rsidRPr="00301AEB">
        <w:rPr>
          <w:rFonts w:ascii="Book Antiqua" w:eastAsia="MS Gothic" w:hAnsi="Book Antiqua" w:cs="Times New Roman"/>
        </w:rPr>
        <w:t>25 kg/m</w:t>
      </w:r>
      <w:r w:rsidR="008033E1" w:rsidRPr="00301AEB">
        <w:rPr>
          <w:rFonts w:ascii="Book Antiqua" w:eastAsia="MS Gothic" w:hAnsi="Book Antiqua" w:cs="Times New Roman"/>
          <w:vertAlign w:val="superscript"/>
        </w:rPr>
        <w:t>2</w:t>
      </w:r>
      <w:r w:rsidR="008033E1" w:rsidRPr="00301AEB">
        <w:rPr>
          <w:rFonts w:ascii="Book Antiqua" w:eastAsia="MS Gothic" w:hAnsi="Book Antiqua" w:cs="Times New Roman"/>
        </w:rPr>
        <w:t xml:space="preserve">, amoxicillin, and/or clarithromycin resistance by univariate analysis. On the other hand, clarithromycin resistance was the only worthy parameter found by multivariate analysis. </w:t>
      </w:r>
      <w:r w:rsidR="008033E1" w:rsidRPr="00301AEB">
        <w:rPr>
          <w:rFonts w:ascii="Book Antiqua" w:hAnsi="Book Antiqua" w:cs="Times New Roman"/>
        </w:rPr>
        <w:t>Clarithromycin works by interrupting the bacterial protein synthesis and resistance is caused by a mutation in the organism, which prevents</w:t>
      </w:r>
      <w:r w:rsidR="00487566" w:rsidRPr="00301AEB">
        <w:rPr>
          <w:rFonts w:ascii="Book Antiqua" w:hAnsi="Book Antiqua" w:cs="Times New Roman"/>
        </w:rPr>
        <w:t xml:space="preserve"> the</w:t>
      </w:r>
      <w:r w:rsidR="008033E1" w:rsidRPr="00301AEB">
        <w:rPr>
          <w:rFonts w:ascii="Book Antiqua" w:hAnsi="Book Antiqua" w:cs="Times New Roman"/>
        </w:rPr>
        <w:t xml:space="preserve"> binding of the antibiotic to the ribosome of </w:t>
      </w:r>
      <w:r w:rsidR="008033E1" w:rsidRPr="00301AEB">
        <w:rPr>
          <w:rFonts w:ascii="Book Antiqua" w:hAnsi="Book Antiqua" w:cs="Times New Roman"/>
          <w:i/>
        </w:rPr>
        <w:t>H. pylori</w:t>
      </w:r>
      <w:r w:rsidR="008033E1" w:rsidRPr="00301AEB">
        <w:rPr>
          <w:rFonts w:ascii="Book Antiqua" w:hAnsi="Book Antiqua" w:cs="Times New Roman"/>
          <w:vertAlign w:val="superscript"/>
        </w:rPr>
        <w:t>[7]</w:t>
      </w:r>
      <w:r w:rsidR="008033E1" w:rsidRPr="00301AEB">
        <w:rPr>
          <w:rFonts w:ascii="Book Antiqua" w:hAnsi="Book Antiqua" w:cs="Times New Roman"/>
        </w:rPr>
        <w:t>. The use of clarithromycin for respiratory and gastrointestinal infections causes the increased resistance rates</w:t>
      </w:r>
      <w:r w:rsidR="008033E1" w:rsidRPr="00301AEB">
        <w:rPr>
          <w:rFonts w:ascii="Book Antiqua" w:hAnsi="Book Antiqua" w:cs="Times New Roman"/>
          <w:vertAlign w:val="superscript"/>
        </w:rPr>
        <w:t>[8]</w:t>
      </w:r>
      <w:r w:rsidR="008033E1" w:rsidRPr="00301AEB">
        <w:rPr>
          <w:rFonts w:ascii="Book Antiqua" w:hAnsi="Book Antiqua" w:cs="Times New Roman"/>
        </w:rPr>
        <w:t>. High bacterial load, strain types, high gastric acidity and low compliance are the other contributors to eradication failure</w:t>
      </w:r>
      <w:r w:rsidR="008033E1" w:rsidRPr="00301AEB">
        <w:rPr>
          <w:rFonts w:ascii="Book Antiqua" w:hAnsi="Book Antiqua" w:cs="Times New Roman"/>
          <w:vertAlign w:val="superscript"/>
        </w:rPr>
        <w:t>[9]</w:t>
      </w:r>
      <w:r w:rsidR="008033E1" w:rsidRPr="00301AEB">
        <w:rPr>
          <w:rFonts w:ascii="Book Antiqua" w:hAnsi="Book Antiqua" w:cs="Times New Roman"/>
        </w:rPr>
        <w:t>. New evidence suggests that treatment failure may be due to the ability of the bacterium to control T-cell responses</w:t>
      </w:r>
      <w:r w:rsidR="008033E1" w:rsidRPr="00301AEB">
        <w:rPr>
          <w:rFonts w:ascii="Book Antiqua" w:hAnsi="Book Antiqua" w:cs="Times New Roman"/>
          <w:vertAlign w:val="superscript"/>
        </w:rPr>
        <w:t>[10]</w:t>
      </w:r>
      <w:r w:rsidR="008033E1" w:rsidRPr="00301AEB">
        <w:rPr>
          <w:rFonts w:ascii="Book Antiqua" w:hAnsi="Book Antiqua" w:cs="Times New Roman"/>
        </w:rPr>
        <w:t xml:space="preserve">. The clarithromycin resistance rate is variable in different parts of the world; the most recent report from European Helicobacter Study Group </w:t>
      </w:r>
      <w:r w:rsidR="00487566" w:rsidRPr="00301AEB">
        <w:rPr>
          <w:rFonts w:ascii="Book Antiqua" w:hAnsi="Book Antiqua" w:cs="Times New Roman"/>
        </w:rPr>
        <w:t>stated</w:t>
      </w:r>
      <w:r w:rsidR="008033E1" w:rsidRPr="00301AEB">
        <w:rPr>
          <w:rFonts w:ascii="Book Antiqua" w:hAnsi="Book Antiqua" w:cs="Times New Roman"/>
        </w:rPr>
        <w:t xml:space="preserve"> the primary resistance rate for clarithromycin as 17.5%</w:t>
      </w:r>
      <w:r w:rsidR="008033E1" w:rsidRPr="00301AEB">
        <w:rPr>
          <w:rFonts w:ascii="Book Antiqua" w:hAnsi="Book Antiqua" w:cs="Times New Roman"/>
          <w:vertAlign w:val="superscript"/>
        </w:rPr>
        <w:t>[11]</w:t>
      </w:r>
      <w:r w:rsidR="008033E1" w:rsidRPr="00301AEB">
        <w:rPr>
          <w:rFonts w:ascii="Book Antiqua" w:hAnsi="Book Antiqua" w:cs="Times New Roman"/>
        </w:rPr>
        <w:t>. The threshold of 15</w:t>
      </w:r>
      <w:r w:rsidRPr="00301AEB">
        <w:rPr>
          <w:rFonts w:ascii="Book Antiqua" w:eastAsia="宋体" w:hAnsi="Book Antiqua" w:cs="Times New Roman"/>
          <w:lang w:eastAsia="zh-CN"/>
        </w:rPr>
        <w:t>%</w:t>
      </w:r>
      <w:r w:rsidR="008033E1" w:rsidRPr="00301AEB">
        <w:rPr>
          <w:rFonts w:ascii="Book Antiqua" w:hAnsi="Book Antiqua" w:cs="Times New Roman"/>
        </w:rPr>
        <w:t>-20% prevalence is used to classify low or high clarithromycin resistance</w:t>
      </w:r>
      <w:r w:rsidR="008033E1" w:rsidRPr="00301AEB">
        <w:rPr>
          <w:rFonts w:ascii="Book Antiqua" w:hAnsi="Book Antiqua" w:cs="Times New Roman"/>
          <w:vertAlign w:val="superscript"/>
        </w:rPr>
        <w:t>[12]</w:t>
      </w:r>
      <w:r w:rsidR="008033E1" w:rsidRPr="00301AEB">
        <w:rPr>
          <w:rFonts w:ascii="Book Antiqua" w:hAnsi="Book Antiqua" w:cs="Times New Roman"/>
        </w:rPr>
        <w:t xml:space="preserve">. That determines the approach to </w:t>
      </w:r>
      <w:r w:rsidR="008033E1" w:rsidRPr="00301AEB">
        <w:rPr>
          <w:rFonts w:ascii="Book Antiqua" w:hAnsi="Book Antiqua" w:cs="Times New Roman"/>
          <w:i/>
        </w:rPr>
        <w:t>H.</w:t>
      </w:r>
      <w:r w:rsidR="00E859C8" w:rsidRPr="00301AEB">
        <w:rPr>
          <w:rFonts w:ascii="Book Antiqua" w:hAnsi="Book Antiqua" w:cs="Times New Roman"/>
          <w:i/>
        </w:rPr>
        <w:t xml:space="preserve"> </w:t>
      </w:r>
      <w:r w:rsidR="008033E1" w:rsidRPr="00301AEB">
        <w:rPr>
          <w:rFonts w:ascii="Book Antiqua" w:hAnsi="Book Antiqua" w:cs="Times New Roman"/>
          <w:i/>
        </w:rPr>
        <w:t>pylori</w:t>
      </w:r>
      <w:r w:rsidR="008033E1" w:rsidRPr="00301AEB">
        <w:rPr>
          <w:rFonts w:ascii="Book Antiqua" w:hAnsi="Book Antiqua" w:cs="Times New Roman"/>
        </w:rPr>
        <w:t xml:space="preserve"> eradication.</w:t>
      </w:r>
    </w:p>
    <w:p w14:paraId="159B06B6" w14:textId="44AFF0AF" w:rsidR="008033E1" w:rsidRPr="00301AEB" w:rsidRDefault="00487566" w:rsidP="00C37CB2">
      <w:pPr>
        <w:spacing w:line="360" w:lineRule="auto"/>
        <w:ind w:firstLineChars="100" w:firstLine="240"/>
        <w:jc w:val="both"/>
        <w:rPr>
          <w:rFonts w:ascii="Book Antiqua" w:hAnsi="Book Antiqua" w:cs="Times New Roman"/>
        </w:rPr>
      </w:pPr>
      <w:r w:rsidRPr="00301AEB">
        <w:rPr>
          <w:rFonts w:ascii="Book Antiqua" w:hAnsi="Book Antiqua" w:cs="Times New Roman"/>
        </w:rPr>
        <w:t>First-</w:t>
      </w:r>
      <w:r w:rsidR="008033E1" w:rsidRPr="00301AEB">
        <w:rPr>
          <w:rFonts w:ascii="Book Antiqua" w:hAnsi="Book Antiqua" w:cs="Times New Roman"/>
        </w:rPr>
        <w:t>line treatme</w:t>
      </w:r>
      <w:r w:rsidRPr="00301AEB">
        <w:rPr>
          <w:rFonts w:ascii="Book Antiqua" w:hAnsi="Book Antiqua" w:cs="Times New Roman"/>
        </w:rPr>
        <w:t xml:space="preserve">nt may be split into two groups; </w:t>
      </w:r>
      <w:r w:rsidR="008033E1" w:rsidRPr="00301AEB">
        <w:rPr>
          <w:rFonts w:ascii="Book Antiqua" w:hAnsi="Book Antiqua" w:cs="Times New Roman"/>
        </w:rPr>
        <w:t>treatment in areas with low clarithromycin resistance and in areas with high clarithromycin resistance. The most frequently used regimen in areas with low clarithromycin resistance is standard triple therapy while bismuth-containing quadruple therapy is also an alternative. The duration of</w:t>
      </w:r>
      <w:r w:rsidR="00C37CB2">
        <w:rPr>
          <w:rFonts w:ascii="Book Antiqua" w:hAnsi="Book Antiqua" w:cs="Times New Roman"/>
        </w:rPr>
        <w:t xml:space="preserve"> therapy is suggested as 14 d</w:t>
      </w:r>
      <w:r w:rsidR="008033E1" w:rsidRPr="00301AEB">
        <w:rPr>
          <w:rFonts w:ascii="Book Antiqua" w:hAnsi="Book Antiqua" w:cs="Times New Roman"/>
        </w:rPr>
        <w:t xml:space="preserve"> by meta-analyses with eradication rate</w:t>
      </w:r>
      <w:r w:rsidR="00C37CB2">
        <w:rPr>
          <w:rFonts w:ascii="Book Antiqua" w:hAnsi="Book Antiqua" w:cs="Times New Roman"/>
        </w:rPr>
        <w:t>s 5% higher than those with 7 d</w:t>
      </w:r>
      <w:r w:rsidR="008033E1" w:rsidRPr="00301AEB">
        <w:rPr>
          <w:rFonts w:ascii="Book Antiqua" w:hAnsi="Book Antiqua" w:cs="Times New Roman"/>
          <w:vertAlign w:val="superscript"/>
        </w:rPr>
        <w:t>[13]</w:t>
      </w:r>
      <w:r w:rsidR="008033E1" w:rsidRPr="00301AEB">
        <w:rPr>
          <w:rFonts w:ascii="Book Antiqua" w:hAnsi="Book Antiqua" w:cs="Times New Roman"/>
        </w:rPr>
        <w:t xml:space="preserve">. A Cochrane systemic review looked at 75 eligible studies and found that eradication rate </w:t>
      </w:r>
      <w:r w:rsidR="00546F2E" w:rsidRPr="00301AEB">
        <w:rPr>
          <w:rFonts w:ascii="Book Antiqua" w:hAnsi="Book Antiqua" w:cs="Times New Roman"/>
        </w:rPr>
        <w:t xml:space="preserve">was 83.5% </w:t>
      </w:r>
      <w:r w:rsidR="008033E1" w:rsidRPr="00301AEB">
        <w:rPr>
          <w:rFonts w:ascii="Book Antiqua" w:hAnsi="Book Antiqua" w:cs="Times New Roman"/>
        </w:rPr>
        <w:t>for PPI, amo</w:t>
      </w:r>
      <w:r w:rsidR="00546F2E" w:rsidRPr="00301AEB">
        <w:rPr>
          <w:rFonts w:ascii="Book Antiqua" w:hAnsi="Book Antiqua" w:cs="Times New Roman"/>
        </w:rPr>
        <w:t>xicillin and clarithromycin</w:t>
      </w:r>
      <w:r w:rsidR="008033E1" w:rsidRPr="00301AEB">
        <w:rPr>
          <w:rFonts w:ascii="Book Antiqua" w:hAnsi="Book Antiqua" w:cs="Times New Roman"/>
        </w:rPr>
        <w:t xml:space="preserve">; for PPI, clarithromycin and metronidazole the rate was 68.6% and for PPI, amoxicillin and metronidazole it was found </w:t>
      </w:r>
      <w:r w:rsidRPr="00301AEB">
        <w:rPr>
          <w:rFonts w:ascii="Book Antiqua" w:hAnsi="Book Antiqua" w:cs="Times New Roman"/>
        </w:rPr>
        <w:t xml:space="preserve">to be </w:t>
      </w:r>
      <w:r w:rsidR="008033E1" w:rsidRPr="00301AEB">
        <w:rPr>
          <w:rFonts w:ascii="Book Antiqua" w:hAnsi="Book Antiqua" w:cs="Times New Roman"/>
        </w:rPr>
        <w:t>8</w:t>
      </w:r>
      <w:r w:rsidR="00C37CB2">
        <w:rPr>
          <w:rFonts w:ascii="Book Antiqua" w:hAnsi="Book Antiqua" w:cs="Times New Roman"/>
        </w:rPr>
        <w:t>2%; each therapy lasting 14 d</w:t>
      </w:r>
      <w:r w:rsidR="008033E1" w:rsidRPr="00301AEB">
        <w:rPr>
          <w:rFonts w:ascii="Book Antiqua" w:hAnsi="Book Antiqua" w:cs="Times New Roman"/>
          <w:vertAlign w:val="superscript"/>
        </w:rPr>
        <w:t>[14]</w:t>
      </w:r>
      <w:r w:rsidR="008033E1" w:rsidRPr="00301AEB">
        <w:rPr>
          <w:rFonts w:ascii="Book Antiqua" w:hAnsi="Book Antiqua" w:cs="Times New Roman"/>
        </w:rPr>
        <w:t>.</w:t>
      </w:r>
    </w:p>
    <w:p w14:paraId="109446FE" w14:textId="3843F15F" w:rsidR="008033E1" w:rsidRPr="00301AEB" w:rsidRDefault="008033E1" w:rsidP="00C37CB2">
      <w:pPr>
        <w:spacing w:line="360" w:lineRule="auto"/>
        <w:ind w:firstLineChars="100" w:firstLine="240"/>
        <w:jc w:val="both"/>
        <w:rPr>
          <w:rFonts w:ascii="Book Antiqua" w:eastAsia="Times New Roman" w:hAnsi="Book Antiqua" w:cs="Times New Roman"/>
        </w:rPr>
      </w:pPr>
      <w:r w:rsidRPr="00301AEB">
        <w:rPr>
          <w:rFonts w:ascii="Book Antiqua" w:hAnsi="Book Antiqua" w:cs="Times New Roman"/>
        </w:rPr>
        <w:t xml:space="preserve">Increased dose of PPI, as strong suppression of acid secretion is essential for the stability and biological activity of antibiotics, or </w:t>
      </w:r>
      <w:r w:rsidR="00385B57" w:rsidRPr="00301AEB">
        <w:rPr>
          <w:rFonts w:ascii="Book Antiqua" w:hAnsi="Book Antiqua" w:cs="Times New Roman"/>
        </w:rPr>
        <w:t xml:space="preserve">the </w:t>
      </w:r>
      <w:r w:rsidRPr="00301AEB">
        <w:rPr>
          <w:rFonts w:ascii="Book Antiqua" w:hAnsi="Book Antiqua" w:cs="Times New Roman"/>
        </w:rPr>
        <w:t xml:space="preserve">increased length of treatment are factors improving the efficacy rates. A meta-analysis showed a greater beneficial effect with a double dose of esomeprazole while another meta-analysis showed lower cure rates in hosts who are extensive PPI metabolizers </w:t>
      </w:r>
      <w:r w:rsidR="00487566" w:rsidRPr="00301AEB">
        <w:rPr>
          <w:rFonts w:ascii="Book Antiqua" w:hAnsi="Book Antiqua" w:cs="Times New Roman"/>
        </w:rPr>
        <w:t>(</w:t>
      </w:r>
      <w:r w:rsidRPr="00301AEB">
        <w:rPr>
          <w:rFonts w:ascii="Book Antiqua" w:hAnsi="Book Antiqua" w:cs="Times New Roman"/>
        </w:rPr>
        <w:t>depending o</w:t>
      </w:r>
      <w:r w:rsidR="00487566" w:rsidRPr="00301AEB">
        <w:rPr>
          <w:rFonts w:ascii="Book Antiqua" w:hAnsi="Book Antiqua" w:cs="Times New Roman"/>
        </w:rPr>
        <w:t xml:space="preserve">n their cytochrome P450 status which PPI function </w:t>
      </w:r>
      <w:r w:rsidR="002B617E" w:rsidRPr="00301AEB">
        <w:rPr>
          <w:rFonts w:ascii="Book Antiqua" w:hAnsi="Book Antiqua" w:cs="Times New Roman"/>
        </w:rPr>
        <w:t>relies</w:t>
      </w:r>
      <w:r w:rsidR="00487566" w:rsidRPr="00301AEB">
        <w:rPr>
          <w:rFonts w:ascii="Book Antiqua" w:hAnsi="Book Antiqua" w:cs="Times New Roman"/>
        </w:rPr>
        <w:t xml:space="preserve"> on)</w:t>
      </w:r>
      <w:r w:rsidRPr="00301AEB">
        <w:rPr>
          <w:rFonts w:ascii="Book Antiqua" w:hAnsi="Book Antiqua" w:cs="Times New Roman"/>
          <w:vertAlign w:val="superscript"/>
        </w:rPr>
        <w:t>[13]</w:t>
      </w:r>
      <w:r w:rsidRPr="00301AEB">
        <w:rPr>
          <w:rFonts w:ascii="Book Antiqua" w:hAnsi="Book Antiqua" w:cs="Times New Roman"/>
        </w:rPr>
        <w:t>. Taking this into account, a study found out that administration of a PPI four times daily with amoxicillin or metronidazole in clarithromycin resistance, may result with eradication rate of 98%</w:t>
      </w:r>
      <w:r w:rsidRPr="00301AEB">
        <w:rPr>
          <w:rFonts w:ascii="Book Antiqua" w:hAnsi="Book Antiqua" w:cs="Times New Roman"/>
          <w:vertAlign w:val="superscript"/>
        </w:rPr>
        <w:t>[15]</w:t>
      </w:r>
      <w:r w:rsidRPr="00301AEB">
        <w:rPr>
          <w:rFonts w:ascii="Book Antiqua" w:hAnsi="Book Antiqua" w:cs="Times New Roman"/>
        </w:rPr>
        <w:t xml:space="preserve">. </w:t>
      </w:r>
      <w:r w:rsidR="00B539F7" w:rsidRPr="00301AEB">
        <w:rPr>
          <w:rFonts w:ascii="Book Antiqua" w:hAnsi="Book Antiqua" w:cs="Times New Roman"/>
        </w:rPr>
        <w:t xml:space="preserve">In a study done by </w:t>
      </w:r>
      <w:r w:rsidR="0073577B" w:rsidRPr="00301AEB">
        <w:rPr>
          <w:rFonts w:ascii="Book Antiqua" w:hAnsi="Book Antiqua" w:cs="Times New Roman"/>
        </w:rPr>
        <w:t>Alti</w:t>
      </w:r>
      <w:r w:rsidR="00C37CB2">
        <w:rPr>
          <w:rFonts w:ascii="Book Antiqua" w:hAnsi="Book Antiqua" w:cs="Times New Roman"/>
        </w:rPr>
        <w:t xml:space="preserve">ntas </w:t>
      </w:r>
      <w:r w:rsidR="00C37CB2" w:rsidRPr="00C37CB2">
        <w:rPr>
          <w:rFonts w:ascii="Book Antiqua" w:hAnsi="Book Antiqua" w:cs="Times New Roman"/>
          <w:i/>
        </w:rPr>
        <w:t>et al</w:t>
      </w:r>
      <w:r w:rsidR="00C37CB2" w:rsidRPr="00301AEB">
        <w:rPr>
          <w:rFonts w:ascii="Book Antiqua" w:hAnsi="Book Antiqua" w:cs="Times"/>
          <w:color w:val="000000"/>
          <w:vertAlign w:val="superscript"/>
        </w:rPr>
        <w:t>[16]</w:t>
      </w:r>
      <w:r w:rsidR="00B539F7" w:rsidRPr="00301AEB">
        <w:rPr>
          <w:rFonts w:ascii="Book Antiqua" w:hAnsi="Book Antiqua" w:cs="Times New Roman"/>
        </w:rPr>
        <w:t xml:space="preserve"> </w:t>
      </w:r>
      <w:r w:rsidR="00B539F7" w:rsidRPr="00301AEB">
        <w:rPr>
          <w:rFonts w:ascii="Book Antiqua" w:hAnsi="Book Antiqua" w:cs="Tahoma"/>
          <w:color w:val="000000"/>
        </w:rPr>
        <w:t>comparing the efficacy of di</w:t>
      </w:r>
      <w:r w:rsidR="00367C4E" w:rsidRPr="00301AEB">
        <w:rPr>
          <w:rFonts w:ascii="Book Antiqua" w:hAnsi="Book Antiqua" w:cs="Tahoma"/>
          <w:color w:val="000000"/>
        </w:rPr>
        <w:t>fferent proton pump inhibitors -</w:t>
      </w:r>
      <w:r w:rsidR="00C37CB2">
        <w:rPr>
          <w:rFonts w:ascii="Book Antiqua" w:eastAsia="宋体" w:hAnsi="Book Antiqua" w:cs="Tahoma" w:hint="eastAsia"/>
          <w:color w:val="000000"/>
          <w:lang w:eastAsia="zh-CN"/>
        </w:rPr>
        <w:t xml:space="preserve"> </w:t>
      </w:r>
      <w:r w:rsidR="00B539F7" w:rsidRPr="00301AEB">
        <w:rPr>
          <w:rFonts w:ascii="Book Antiqua" w:hAnsi="Book Antiqua" w:cs="Tahoma"/>
          <w:color w:val="000000"/>
        </w:rPr>
        <w:t>omeprazole, lansoprazole and pantoprazole</w:t>
      </w:r>
      <w:r w:rsidR="00C37CB2">
        <w:rPr>
          <w:rFonts w:ascii="Book Antiqua" w:eastAsia="宋体" w:hAnsi="Book Antiqua" w:cs="Tahoma" w:hint="eastAsia"/>
          <w:color w:val="000000"/>
          <w:lang w:eastAsia="zh-CN"/>
        </w:rPr>
        <w:t xml:space="preserve"> </w:t>
      </w:r>
      <w:r w:rsidR="00B539F7" w:rsidRPr="00301AEB">
        <w:rPr>
          <w:rFonts w:ascii="Book Antiqua" w:hAnsi="Book Antiqua" w:cs="Tahoma"/>
          <w:color w:val="000000"/>
        </w:rPr>
        <w:t xml:space="preserve">- in combination with amoxicillin and clarithromycin in the first line eradication of </w:t>
      </w:r>
      <w:r w:rsidR="00B539F7" w:rsidRPr="00301AEB">
        <w:rPr>
          <w:rFonts w:ascii="Book Antiqua" w:hAnsi="Book Antiqua" w:cs="Times"/>
          <w:i/>
          <w:color w:val="000000"/>
        </w:rPr>
        <w:t>H</w:t>
      </w:r>
      <w:r w:rsidR="00C116E5" w:rsidRPr="00301AEB">
        <w:rPr>
          <w:rFonts w:ascii="Book Antiqua" w:hAnsi="Book Antiqua" w:cs="Times"/>
          <w:i/>
          <w:color w:val="000000"/>
        </w:rPr>
        <w:t>.</w:t>
      </w:r>
      <w:r w:rsidR="00B539F7" w:rsidRPr="00301AEB">
        <w:rPr>
          <w:rFonts w:ascii="Book Antiqua" w:hAnsi="Book Antiqua" w:cs="Times"/>
          <w:i/>
          <w:color w:val="000000"/>
        </w:rPr>
        <w:t xml:space="preserve"> pylori</w:t>
      </w:r>
      <w:r w:rsidR="00B539F7" w:rsidRPr="00301AEB">
        <w:rPr>
          <w:rFonts w:ascii="Book Antiqua" w:hAnsi="Book Antiqua" w:cs="Times"/>
          <w:color w:val="000000"/>
        </w:rPr>
        <w:t>, there wasn’t any difference between the three groups</w:t>
      </w:r>
      <w:r w:rsidR="00BB4AC6" w:rsidRPr="00301AEB">
        <w:rPr>
          <w:rFonts w:ascii="Book Antiqua" w:hAnsi="Book Antiqua" w:cs="Times"/>
          <w:color w:val="000000"/>
          <w:vertAlign w:val="superscript"/>
        </w:rPr>
        <w:t>[16]</w:t>
      </w:r>
      <w:r w:rsidR="00B539F7" w:rsidRPr="00301AEB">
        <w:rPr>
          <w:rFonts w:ascii="Book Antiqua" w:hAnsi="Book Antiqua" w:cs="Times"/>
          <w:color w:val="000000"/>
        </w:rPr>
        <w:t xml:space="preserve">. </w:t>
      </w:r>
      <w:r w:rsidR="00B46745" w:rsidRPr="00301AEB">
        <w:rPr>
          <w:rFonts w:ascii="Book Antiqua" w:hAnsi="Book Antiqua" w:cs="Times"/>
          <w:color w:val="000000"/>
        </w:rPr>
        <w:t>Another meta-analysis</w:t>
      </w:r>
      <w:r w:rsidR="00C37CB2">
        <w:rPr>
          <w:rFonts w:ascii="Book Antiqua" w:hAnsi="Book Antiqua" w:cs="Times"/>
          <w:color w:val="000000"/>
        </w:rPr>
        <w:t xml:space="preserve"> done by Vergara </w:t>
      </w:r>
      <w:r w:rsidR="00C37CB2" w:rsidRPr="00C37CB2">
        <w:rPr>
          <w:rFonts w:ascii="Book Antiqua" w:hAnsi="Book Antiqua" w:cs="Times"/>
          <w:i/>
          <w:color w:val="000000"/>
        </w:rPr>
        <w:t>et al</w:t>
      </w:r>
      <w:r w:rsidR="00C37CB2" w:rsidRPr="00301AEB">
        <w:rPr>
          <w:rFonts w:ascii="Book Antiqua" w:eastAsia="Times New Roman" w:hAnsi="Book Antiqua" w:cs="Arial"/>
          <w:color w:val="000000"/>
          <w:vertAlign w:val="superscript"/>
        </w:rPr>
        <w:t>[17]</w:t>
      </w:r>
      <w:r w:rsidR="00C116E5" w:rsidRPr="00301AEB">
        <w:rPr>
          <w:rFonts w:ascii="Book Antiqua" w:hAnsi="Book Antiqua" w:cs="Times"/>
          <w:color w:val="000000"/>
        </w:rPr>
        <w:t xml:space="preserve"> including fourteen studies </w:t>
      </w:r>
      <w:r w:rsidR="00C116E5" w:rsidRPr="00301AEB">
        <w:rPr>
          <w:rFonts w:ascii="Book Antiqua" w:eastAsia="Times New Roman" w:hAnsi="Book Antiqua" w:cs="Arial"/>
          <w:color w:val="000000"/>
        </w:rPr>
        <w:t xml:space="preserve">found no difference between proton-pump inhibitors when used in standard triple therapy for </w:t>
      </w:r>
      <w:r w:rsidR="00C116E5" w:rsidRPr="00301AEB">
        <w:rPr>
          <w:rFonts w:ascii="Book Antiqua" w:eastAsia="Times New Roman" w:hAnsi="Book Antiqua" w:cs="Arial"/>
          <w:i/>
          <w:color w:val="000000"/>
        </w:rPr>
        <w:t>H. pylori</w:t>
      </w:r>
      <w:r w:rsidR="00C116E5" w:rsidRPr="00301AEB">
        <w:rPr>
          <w:rFonts w:ascii="Book Antiqua" w:eastAsia="Times New Roman" w:hAnsi="Book Antiqua" w:cs="Arial"/>
          <w:color w:val="000000"/>
        </w:rPr>
        <w:t xml:space="preserve"> eradication</w:t>
      </w:r>
      <w:r w:rsidR="00BB4AC6" w:rsidRPr="00301AEB">
        <w:rPr>
          <w:rFonts w:ascii="Book Antiqua" w:eastAsia="Times New Roman" w:hAnsi="Book Antiqua" w:cs="Arial"/>
          <w:color w:val="000000"/>
        </w:rPr>
        <w:t>.</w:t>
      </w:r>
      <w:r w:rsidR="00342A59" w:rsidRPr="00301AEB">
        <w:rPr>
          <w:rFonts w:ascii="Book Antiqua" w:eastAsia="Times New Roman" w:hAnsi="Book Antiqua" w:cs="Arial"/>
          <w:color w:val="000000"/>
        </w:rPr>
        <w:t xml:space="preserve"> The </w:t>
      </w:r>
      <w:r w:rsidR="00342A59" w:rsidRPr="00301AEB">
        <w:rPr>
          <w:rFonts w:ascii="Book Antiqua" w:eastAsia="Times New Roman" w:hAnsi="Book Antiqua" w:cs="Arial"/>
          <w:i/>
          <w:color w:val="000000"/>
        </w:rPr>
        <w:t>in vitro</w:t>
      </w:r>
      <w:r w:rsidR="00342A59" w:rsidRPr="00301AEB">
        <w:rPr>
          <w:rFonts w:ascii="Book Antiqua" w:eastAsia="Times New Roman" w:hAnsi="Book Antiqua" w:cs="Arial"/>
          <w:color w:val="000000"/>
        </w:rPr>
        <w:t xml:space="preserve"> antibacterial activity of proton pump inhibitors vary but </w:t>
      </w:r>
      <w:r w:rsidR="005F1B21" w:rsidRPr="00301AEB">
        <w:rPr>
          <w:rFonts w:ascii="Book Antiqua" w:eastAsia="Times New Roman" w:hAnsi="Book Antiqua" w:cs="Arial"/>
          <w:color w:val="000000"/>
        </w:rPr>
        <w:t xml:space="preserve">still </w:t>
      </w:r>
      <w:r w:rsidR="00342A59" w:rsidRPr="00301AEB">
        <w:rPr>
          <w:rFonts w:ascii="Book Antiqua" w:eastAsia="Times New Roman" w:hAnsi="Book Antiqua" w:cs="Arial"/>
          <w:color w:val="000000"/>
        </w:rPr>
        <w:t>the eradication rates are similar which suggests</w:t>
      </w:r>
      <w:r w:rsidR="005F1B21" w:rsidRPr="00301AEB">
        <w:rPr>
          <w:rFonts w:ascii="Book Antiqua" w:eastAsia="Times New Roman" w:hAnsi="Book Antiqua" w:cs="Arial"/>
          <w:color w:val="000000"/>
        </w:rPr>
        <w:t xml:space="preserve"> that acid inhibition is the main antibacterial mechanism of proton-pump inhibitors </w:t>
      </w:r>
      <w:r w:rsidR="005F1B21" w:rsidRPr="00301AEB">
        <w:rPr>
          <w:rFonts w:ascii="Book Antiqua" w:eastAsia="Times New Roman" w:hAnsi="Book Antiqua" w:cs="Arial"/>
          <w:i/>
          <w:iCs/>
          <w:color w:val="000000"/>
          <w:bdr w:val="none" w:sz="0" w:space="0" w:color="auto" w:frame="1"/>
        </w:rPr>
        <w:t>in vivo</w:t>
      </w:r>
      <w:r w:rsidR="008E7177" w:rsidRPr="00301AEB">
        <w:rPr>
          <w:rFonts w:ascii="Book Antiqua" w:eastAsia="Times New Roman" w:hAnsi="Book Antiqua" w:cs="Arial"/>
          <w:color w:val="000000"/>
          <w:vertAlign w:val="superscript"/>
        </w:rPr>
        <w:t>[</w:t>
      </w:r>
      <w:r w:rsidR="009045E8" w:rsidRPr="00301AEB">
        <w:rPr>
          <w:rFonts w:ascii="Book Antiqua" w:eastAsia="Times New Roman" w:hAnsi="Book Antiqua" w:cs="Arial"/>
          <w:color w:val="000000"/>
          <w:vertAlign w:val="superscript"/>
        </w:rPr>
        <w:t>17</w:t>
      </w:r>
      <w:r w:rsidR="001257F5" w:rsidRPr="00301AEB">
        <w:rPr>
          <w:rFonts w:ascii="Book Antiqua" w:eastAsia="Times New Roman" w:hAnsi="Book Antiqua" w:cs="Arial"/>
          <w:color w:val="000000"/>
          <w:vertAlign w:val="superscript"/>
        </w:rPr>
        <w:t>]</w:t>
      </w:r>
      <w:r w:rsidR="00BB4AC6" w:rsidRPr="00301AEB">
        <w:rPr>
          <w:rFonts w:ascii="Book Antiqua" w:eastAsia="Times New Roman" w:hAnsi="Book Antiqua" w:cs="Arial"/>
          <w:color w:val="000000"/>
        </w:rPr>
        <w:t>.</w:t>
      </w:r>
      <w:r w:rsidR="005F1B21" w:rsidRPr="00301AEB">
        <w:rPr>
          <w:rFonts w:ascii="Book Antiqua" w:eastAsia="Times New Roman" w:hAnsi="Book Antiqua" w:cs="Times New Roman"/>
          <w:vertAlign w:val="superscript"/>
        </w:rPr>
        <w:t xml:space="preserve"> </w:t>
      </w:r>
      <w:r w:rsidRPr="00301AEB">
        <w:rPr>
          <w:rFonts w:ascii="Book Antiqua" w:hAnsi="Book Antiqua" w:cs="Times New Roman"/>
        </w:rPr>
        <w:t>On the other hand, although the eradication rate of triple therapy with clarithr</w:t>
      </w:r>
      <w:r w:rsidR="00B539F7" w:rsidRPr="00301AEB">
        <w:rPr>
          <w:rFonts w:ascii="Book Antiqua" w:hAnsi="Book Antiqua" w:cs="Times New Roman"/>
        </w:rPr>
        <w:t xml:space="preserve">omycin </w:t>
      </w:r>
      <w:r w:rsidR="00487566" w:rsidRPr="00301AEB">
        <w:rPr>
          <w:rFonts w:ascii="Book Antiqua" w:hAnsi="Book Antiqua" w:cs="Times New Roman"/>
        </w:rPr>
        <w:t>fell</w:t>
      </w:r>
      <w:r w:rsidR="00B539F7" w:rsidRPr="00301AEB">
        <w:rPr>
          <w:rFonts w:ascii="Book Antiqua" w:hAnsi="Book Antiqua" w:cs="Times New Roman"/>
        </w:rPr>
        <w:t xml:space="preserve"> to 65%, it remain</w:t>
      </w:r>
      <w:r w:rsidR="00487566" w:rsidRPr="00301AEB">
        <w:rPr>
          <w:rFonts w:ascii="Book Antiqua" w:hAnsi="Book Antiqua" w:cs="Times New Roman"/>
        </w:rPr>
        <w:t>ed</w:t>
      </w:r>
      <w:r w:rsidRPr="00301AEB">
        <w:rPr>
          <w:rFonts w:ascii="Book Antiqua" w:hAnsi="Book Antiqua" w:cs="Times New Roman"/>
        </w:rPr>
        <w:t xml:space="preserve"> as high as 84% with metronidazole</w:t>
      </w:r>
      <w:r w:rsidRPr="00301AEB">
        <w:rPr>
          <w:rFonts w:ascii="Book Antiqua" w:hAnsi="Book Antiqua" w:cs="Times New Roman"/>
          <w:vertAlign w:val="superscript"/>
        </w:rPr>
        <w:t>[</w:t>
      </w:r>
      <w:r w:rsidR="009045E8" w:rsidRPr="00301AEB">
        <w:rPr>
          <w:rFonts w:ascii="Book Antiqua" w:hAnsi="Book Antiqua" w:cs="Times New Roman"/>
          <w:vertAlign w:val="superscript"/>
        </w:rPr>
        <w:t>18</w:t>
      </w:r>
      <w:r w:rsidRPr="00301AEB">
        <w:rPr>
          <w:rFonts w:ascii="Book Antiqua" w:hAnsi="Book Antiqua" w:cs="Times New Roman"/>
          <w:vertAlign w:val="superscript"/>
        </w:rPr>
        <w:t>]</w:t>
      </w:r>
      <w:r w:rsidRPr="00301AEB">
        <w:rPr>
          <w:rFonts w:ascii="Book Antiqua" w:hAnsi="Book Antiqua" w:cs="Times New Roman"/>
        </w:rPr>
        <w:t xml:space="preserve">. It is mostly due to the fact that metronidazole resistance may be </w:t>
      </w:r>
      <w:r w:rsidR="00487566" w:rsidRPr="00301AEB">
        <w:rPr>
          <w:rFonts w:ascii="Book Antiqua" w:hAnsi="Book Antiqua" w:cs="Times New Roman"/>
        </w:rPr>
        <w:t>overcome</w:t>
      </w:r>
      <w:r w:rsidRPr="00301AEB">
        <w:rPr>
          <w:rFonts w:ascii="Book Antiqua" w:hAnsi="Book Antiqua" w:cs="Times New Roman"/>
        </w:rPr>
        <w:t xml:space="preserve"> by increasing</w:t>
      </w:r>
      <w:r w:rsidR="00487566" w:rsidRPr="00301AEB">
        <w:rPr>
          <w:rFonts w:ascii="Book Antiqua" w:hAnsi="Book Antiqua" w:cs="Times New Roman"/>
        </w:rPr>
        <w:t xml:space="preserve"> the</w:t>
      </w:r>
      <w:r w:rsidRPr="00301AEB">
        <w:rPr>
          <w:rFonts w:ascii="Book Antiqua" w:hAnsi="Book Antiqua" w:cs="Times New Roman"/>
        </w:rPr>
        <w:t xml:space="preserve"> dose and prolonging treatment duration</w:t>
      </w:r>
      <w:r w:rsidRPr="00301AEB">
        <w:rPr>
          <w:rFonts w:ascii="Book Antiqua" w:hAnsi="Book Antiqua" w:cs="Times New Roman"/>
          <w:vertAlign w:val="superscript"/>
        </w:rPr>
        <w:t>[</w:t>
      </w:r>
      <w:r w:rsidR="009045E8" w:rsidRPr="00301AEB">
        <w:rPr>
          <w:rFonts w:ascii="Book Antiqua" w:hAnsi="Book Antiqua" w:cs="Times New Roman"/>
          <w:vertAlign w:val="superscript"/>
        </w:rPr>
        <w:t>19</w:t>
      </w:r>
      <w:r w:rsidRPr="00301AEB">
        <w:rPr>
          <w:rFonts w:ascii="Book Antiqua" w:hAnsi="Book Antiqua" w:cs="Times New Roman"/>
          <w:vertAlign w:val="superscript"/>
        </w:rPr>
        <w:t>]</w:t>
      </w:r>
      <w:r w:rsidRPr="00301AEB">
        <w:rPr>
          <w:rFonts w:ascii="Book Antiqua" w:hAnsi="Book Antiqua" w:cs="Times New Roman"/>
        </w:rPr>
        <w:t>. In areas with high clarithromycin resistance (</w:t>
      </w:r>
      <w:r w:rsidR="00DF19CD" w:rsidRPr="00C37CB2">
        <w:rPr>
          <w:rFonts w:ascii="Book Antiqua" w:hAnsi="Book Antiqua" w:cs="Times New Roman"/>
          <w:i/>
        </w:rPr>
        <w:t>i.e.</w:t>
      </w:r>
      <w:r w:rsidR="00C37CB2">
        <w:rPr>
          <w:rFonts w:ascii="Book Antiqua" w:eastAsia="宋体" w:hAnsi="Book Antiqua" w:cs="Times New Roman" w:hint="eastAsia"/>
          <w:lang w:eastAsia="zh-CN"/>
        </w:rPr>
        <w:t>,</w:t>
      </w:r>
      <w:r w:rsidRPr="00301AEB">
        <w:rPr>
          <w:rFonts w:ascii="Book Antiqua" w:hAnsi="Book Antiqua" w:cs="Times New Roman"/>
        </w:rPr>
        <w:t xml:space="preserve"> Spain, Turkey, Alaska, China and Japan) bismuth quadruple, sequential, concomitant and hybrid therapies may be used</w:t>
      </w:r>
      <w:r w:rsidRPr="00301AEB">
        <w:rPr>
          <w:rFonts w:ascii="Book Antiqua" w:hAnsi="Book Antiqua" w:cs="Times New Roman"/>
          <w:vertAlign w:val="superscript"/>
        </w:rPr>
        <w:t>[</w:t>
      </w:r>
      <w:r w:rsidR="009045E8" w:rsidRPr="00301AEB">
        <w:rPr>
          <w:rFonts w:ascii="Book Antiqua" w:hAnsi="Book Antiqua" w:cs="Times New Roman"/>
          <w:vertAlign w:val="superscript"/>
        </w:rPr>
        <w:t>20</w:t>
      </w:r>
      <w:r w:rsidRPr="00301AEB">
        <w:rPr>
          <w:rFonts w:ascii="Book Antiqua" w:hAnsi="Book Antiqua" w:cs="Times New Roman"/>
          <w:vertAlign w:val="superscript"/>
        </w:rPr>
        <w:t>]</w:t>
      </w:r>
      <w:r w:rsidRPr="00301AEB">
        <w:rPr>
          <w:rFonts w:ascii="Book Antiqua" w:hAnsi="Book Antiqua" w:cs="Times New Roman"/>
        </w:rPr>
        <w:t>.</w:t>
      </w:r>
    </w:p>
    <w:p w14:paraId="2D6D9876" w14:textId="77777777" w:rsidR="00AC7E8C" w:rsidRPr="00301AEB" w:rsidRDefault="00AC7E8C" w:rsidP="00301AEB">
      <w:pPr>
        <w:spacing w:line="360" w:lineRule="auto"/>
        <w:jc w:val="both"/>
        <w:rPr>
          <w:rFonts w:ascii="Book Antiqua" w:hAnsi="Book Antiqua" w:cs="Times New Roman"/>
        </w:rPr>
      </w:pPr>
    </w:p>
    <w:p w14:paraId="23742BE8" w14:textId="77777777" w:rsidR="008033E1" w:rsidRPr="00301AEB" w:rsidRDefault="008033E1" w:rsidP="00301AEB">
      <w:pPr>
        <w:spacing w:line="360" w:lineRule="auto"/>
        <w:jc w:val="both"/>
        <w:rPr>
          <w:rFonts w:ascii="Book Antiqua" w:hAnsi="Book Antiqua" w:cs="Times New Roman"/>
          <w:b/>
        </w:rPr>
      </w:pPr>
      <w:r w:rsidRPr="00301AEB">
        <w:rPr>
          <w:rFonts w:ascii="Book Antiqua" w:hAnsi="Book Antiqua" w:cs="Times New Roman"/>
          <w:b/>
        </w:rPr>
        <w:t>BISMUTH QUADRUPLE THERAPY</w:t>
      </w:r>
    </w:p>
    <w:p w14:paraId="3AC52E83" w14:textId="2A114AC2"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Bismuth quadruple therapy is recommended as a first-line therapy in areas with high clarithromycin resistance, as an alternative first-line therapy in areas with low clarithromycin resistance or as an empirical treatment when clarit</w:t>
      </w:r>
      <w:r w:rsidR="00B27F2F" w:rsidRPr="00301AEB">
        <w:rPr>
          <w:rFonts w:ascii="Book Antiqua" w:hAnsi="Book Antiqua" w:cs="Times New Roman"/>
        </w:rPr>
        <w:t>hromycin therapy fails (Figure 1</w:t>
      </w:r>
      <w:r w:rsidRPr="00301AEB">
        <w:rPr>
          <w:rFonts w:ascii="Book Antiqua" w:hAnsi="Book Antiqua" w:cs="Times New Roman"/>
        </w:rPr>
        <w:t>)</w:t>
      </w:r>
      <w:r w:rsidRPr="00301AEB">
        <w:rPr>
          <w:rFonts w:ascii="Book Antiqua" w:hAnsi="Book Antiqua" w:cs="Times New Roman"/>
          <w:vertAlign w:val="superscript"/>
        </w:rPr>
        <w:t>[</w:t>
      </w:r>
      <w:r w:rsidR="009045E8" w:rsidRPr="00301AEB">
        <w:rPr>
          <w:rFonts w:ascii="Book Antiqua" w:hAnsi="Book Antiqua" w:cs="Times New Roman"/>
          <w:vertAlign w:val="superscript"/>
        </w:rPr>
        <w:t>21</w:t>
      </w:r>
      <w:r w:rsidRPr="00301AEB">
        <w:rPr>
          <w:rFonts w:ascii="Book Antiqua" w:hAnsi="Book Antiqua" w:cs="Times New Roman"/>
          <w:vertAlign w:val="superscript"/>
        </w:rPr>
        <w:t>]</w:t>
      </w:r>
      <w:r w:rsidRPr="00301AEB">
        <w:rPr>
          <w:rFonts w:ascii="Book Antiqua" w:hAnsi="Book Antiqua" w:cs="Times New Roman"/>
        </w:rPr>
        <w:t>. It involves combination of a PPI, bismuth subsalicylate, metronidazol</w:t>
      </w:r>
      <w:r w:rsidR="00B378E4" w:rsidRPr="00301AEB">
        <w:rPr>
          <w:rFonts w:ascii="Book Antiqua" w:hAnsi="Book Antiqua" w:cs="Times New Roman"/>
        </w:rPr>
        <w:t xml:space="preserve">e and tetracycline for 10 to 14 </w:t>
      </w:r>
      <w:r w:rsidR="00C37CB2">
        <w:rPr>
          <w:rFonts w:ascii="Book Antiqua" w:hAnsi="Book Antiqua" w:cs="Times New Roman"/>
        </w:rPr>
        <w:t>d</w:t>
      </w:r>
      <w:r w:rsidRPr="00301AEB">
        <w:rPr>
          <w:rFonts w:ascii="Book Antiqua" w:hAnsi="Book Antiqua" w:cs="Times New Roman"/>
        </w:rPr>
        <w:t xml:space="preserve"> (Table 1). This treatment is ideal as a second-line therapy, as recommended by The Maastricht IV Consensus Report</w:t>
      </w:r>
      <w:r w:rsidRPr="00301AEB">
        <w:rPr>
          <w:rFonts w:ascii="Book Antiqua" w:hAnsi="Book Antiqua" w:cs="Times New Roman"/>
          <w:vertAlign w:val="superscript"/>
        </w:rPr>
        <w:t>[</w:t>
      </w:r>
      <w:r w:rsidR="009045E8" w:rsidRPr="00301AEB">
        <w:rPr>
          <w:rFonts w:ascii="Book Antiqua" w:hAnsi="Book Antiqua" w:cs="Times New Roman"/>
          <w:vertAlign w:val="superscript"/>
        </w:rPr>
        <w:t>22</w:t>
      </w:r>
      <w:r w:rsidRPr="00301AEB">
        <w:rPr>
          <w:rFonts w:ascii="Book Antiqua" w:hAnsi="Book Antiqua" w:cs="Times New Roman"/>
          <w:vertAlign w:val="superscript"/>
        </w:rPr>
        <w:t>]</w:t>
      </w:r>
      <w:r w:rsidRPr="00301AEB">
        <w:rPr>
          <w:rFonts w:ascii="Book Antiqua" w:hAnsi="Book Antiqua" w:cs="Times New Roman"/>
        </w:rPr>
        <w:t xml:space="preserve"> and the Second Asia-Pacific Consensus Guidelines</w:t>
      </w:r>
      <w:r w:rsidR="009045E8" w:rsidRPr="00301AEB">
        <w:rPr>
          <w:rFonts w:ascii="Book Antiqua" w:hAnsi="Book Antiqua" w:cs="Times New Roman"/>
          <w:vertAlign w:val="superscript"/>
        </w:rPr>
        <w:t>[23</w:t>
      </w:r>
      <w:r w:rsidRPr="00301AEB">
        <w:rPr>
          <w:rFonts w:ascii="Book Antiqua" w:hAnsi="Book Antiqua" w:cs="Times New Roman"/>
          <w:vertAlign w:val="superscript"/>
        </w:rPr>
        <w:t>]</w:t>
      </w:r>
      <w:r w:rsidR="00104917" w:rsidRPr="00301AEB">
        <w:rPr>
          <w:rFonts w:ascii="Book Antiqua" w:hAnsi="Book Antiqua" w:cs="Times New Roman"/>
        </w:rPr>
        <w:t>. Since</w:t>
      </w:r>
      <w:r w:rsidRPr="00301AEB">
        <w:rPr>
          <w:rFonts w:ascii="Book Antiqua" w:hAnsi="Book Antiqua" w:cs="Times New Roman"/>
        </w:rPr>
        <w:t xml:space="preserve"> it doesn’t contain clarithromycin</w:t>
      </w:r>
      <w:r w:rsidR="00104917" w:rsidRPr="00301AEB">
        <w:rPr>
          <w:rFonts w:ascii="Book Antiqua" w:hAnsi="Book Antiqua" w:cs="Times New Roman"/>
        </w:rPr>
        <w:t>,</w:t>
      </w:r>
      <w:r w:rsidRPr="00301AEB">
        <w:rPr>
          <w:rFonts w:ascii="Book Antiqua" w:hAnsi="Book Antiqua" w:cs="Times New Roman"/>
        </w:rPr>
        <w:t xml:space="preserve"> compliance with the regimen is high and</w:t>
      </w:r>
      <w:r w:rsidR="00104917" w:rsidRPr="00301AEB">
        <w:rPr>
          <w:rFonts w:ascii="Book Antiqua" w:hAnsi="Book Antiqua" w:cs="Times New Roman"/>
        </w:rPr>
        <w:t xml:space="preserve"> also</w:t>
      </w:r>
      <w:r w:rsidRPr="00301AEB">
        <w:rPr>
          <w:rFonts w:ascii="Book Antiqua" w:hAnsi="Book Antiqua" w:cs="Times New Roman"/>
        </w:rPr>
        <w:t xml:space="preserve"> metronidazole resistance </w:t>
      </w:r>
      <w:r w:rsidRPr="00301AEB">
        <w:rPr>
          <w:rFonts w:ascii="Book Antiqua" w:hAnsi="Book Antiqua" w:cs="Times New Roman"/>
          <w:i/>
        </w:rPr>
        <w:t>in vitro</w:t>
      </w:r>
      <w:r w:rsidRPr="00301AEB">
        <w:rPr>
          <w:rFonts w:ascii="Book Antiqua" w:hAnsi="Book Antiqua" w:cs="Times New Roman"/>
        </w:rPr>
        <w:t xml:space="preserve"> does not affect the outcome significantly</w:t>
      </w:r>
      <w:r w:rsidRPr="00301AEB">
        <w:rPr>
          <w:rFonts w:ascii="Book Antiqua" w:hAnsi="Book Antiqua" w:cs="Times New Roman"/>
          <w:vertAlign w:val="superscript"/>
        </w:rPr>
        <w:t>[19]</w:t>
      </w:r>
      <w:r w:rsidR="00906D4B">
        <w:rPr>
          <w:rFonts w:ascii="Book Antiqua" w:hAnsi="Book Antiqua" w:cs="Times New Roman"/>
        </w:rPr>
        <w:t>. Salazar</w:t>
      </w:r>
      <w:r w:rsidR="00906D4B" w:rsidRPr="00906D4B">
        <w:rPr>
          <w:rFonts w:ascii="Book Antiqua" w:hAnsi="Book Antiqua" w:cs="Times New Roman"/>
          <w:i/>
        </w:rPr>
        <w:t xml:space="preserve"> et al</w:t>
      </w:r>
      <w:r w:rsidR="00906D4B" w:rsidRPr="00301AEB">
        <w:rPr>
          <w:rFonts w:ascii="Book Antiqua" w:hAnsi="Book Antiqua" w:cs="Times New Roman"/>
          <w:vertAlign w:val="superscript"/>
        </w:rPr>
        <w:t>[24]</w:t>
      </w:r>
      <w:r w:rsidRPr="00301AEB">
        <w:rPr>
          <w:rFonts w:ascii="Book Antiqua" w:hAnsi="Book Antiqua" w:cs="Times New Roman"/>
        </w:rPr>
        <w:t xml:space="preserve"> reported an eradication r</w:t>
      </w:r>
      <w:r w:rsidR="00C37CB2">
        <w:rPr>
          <w:rFonts w:ascii="Book Antiqua" w:hAnsi="Book Antiqua" w:cs="Times New Roman"/>
        </w:rPr>
        <w:t>ate greater than 95% with 14-d</w:t>
      </w:r>
      <w:r w:rsidRPr="00301AEB">
        <w:rPr>
          <w:rFonts w:ascii="Book Antiqua" w:hAnsi="Book Antiqua" w:cs="Times New Roman"/>
        </w:rPr>
        <w:t xml:space="preserve"> bismuth-quadruple therapy. A study from China</w:t>
      </w:r>
      <w:r w:rsidR="00104917" w:rsidRPr="00301AEB">
        <w:rPr>
          <w:rFonts w:ascii="Book Antiqua" w:hAnsi="Book Antiqua" w:cs="Times New Roman"/>
        </w:rPr>
        <w:t>,</w:t>
      </w:r>
      <w:r w:rsidRPr="00301AEB">
        <w:rPr>
          <w:rFonts w:ascii="Book Antiqua" w:hAnsi="Book Antiqua" w:cs="Times New Roman"/>
        </w:rPr>
        <w:t xml:space="preserve"> looking at the efficacy of bismuth quadruple therapy with lansoprazole as PPI and tetracycline/amoxicillin with metronidazole or furazolidone yielded </w:t>
      </w:r>
      <w:r w:rsidR="00F4342A" w:rsidRPr="00301AEB">
        <w:rPr>
          <w:rFonts w:ascii="Book Antiqua" w:hAnsi="Book Antiqua" w:cs="Times New Roman"/>
        </w:rPr>
        <w:t>eradication rates of 87.9</w:t>
      </w:r>
      <w:r w:rsidR="00C37CB2">
        <w:rPr>
          <w:rFonts w:ascii="Book Antiqua" w:eastAsia="宋体" w:hAnsi="Book Antiqua" w:cs="Times New Roman" w:hint="eastAsia"/>
          <w:lang w:eastAsia="zh-CN"/>
        </w:rPr>
        <w:t>%</w:t>
      </w:r>
      <w:r w:rsidR="00F4342A" w:rsidRPr="00301AEB">
        <w:rPr>
          <w:rFonts w:ascii="Book Antiqua" w:hAnsi="Book Antiqua" w:cs="Times New Roman"/>
        </w:rPr>
        <w:t>-95.2%;</w:t>
      </w:r>
      <w:r w:rsidRPr="00301AEB">
        <w:rPr>
          <w:rFonts w:ascii="Book Antiqua" w:hAnsi="Book Antiqua" w:cs="Times New Roman"/>
        </w:rPr>
        <w:t xml:space="preserve"> best outcome being </w:t>
      </w:r>
      <w:r w:rsidR="00F4342A" w:rsidRPr="00301AEB">
        <w:rPr>
          <w:rFonts w:ascii="Book Antiqua" w:hAnsi="Book Antiqua" w:cs="Times New Roman"/>
        </w:rPr>
        <w:t xml:space="preserve">the combination of </w:t>
      </w:r>
      <w:r w:rsidRPr="00301AEB">
        <w:rPr>
          <w:rFonts w:ascii="Book Antiqua" w:hAnsi="Book Antiqua" w:cs="Times New Roman"/>
        </w:rPr>
        <w:t>lansoprazole, bismuth, amoxicillin and furazolidone</w:t>
      </w:r>
      <w:r w:rsidRPr="00301AEB">
        <w:rPr>
          <w:rFonts w:ascii="Book Antiqua" w:hAnsi="Book Antiqua" w:cs="Times New Roman"/>
          <w:vertAlign w:val="superscript"/>
        </w:rPr>
        <w:t>[</w:t>
      </w:r>
      <w:r w:rsidR="009045E8" w:rsidRPr="00301AEB">
        <w:rPr>
          <w:rFonts w:ascii="Book Antiqua" w:hAnsi="Book Antiqua" w:cs="Times New Roman"/>
          <w:vertAlign w:val="superscript"/>
        </w:rPr>
        <w:t>25</w:t>
      </w:r>
      <w:r w:rsidRPr="00301AEB">
        <w:rPr>
          <w:rFonts w:ascii="Book Antiqua" w:hAnsi="Book Antiqua" w:cs="Times New Roman"/>
          <w:vertAlign w:val="superscript"/>
        </w:rPr>
        <w:t>]</w:t>
      </w:r>
      <w:r w:rsidRPr="00301AEB">
        <w:rPr>
          <w:rFonts w:ascii="Book Antiqua" w:hAnsi="Book Antiqua" w:cs="Times New Roman"/>
        </w:rPr>
        <w:t xml:space="preserve">. </w:t>
      </w:r>
    </w:p>
    <w:p w14:paraId="39961927" w14:textId="62EE8BE0" w:rsidR="008033E1" w:rsidRPr="00301AEB" w:rsidRDefault="008033E1" w:rsidP="00C37CB2">
      <w:pPr>
        <w:spacing w:line="360" w:lineRule="auto"/>
        <w:ind w:firstLineChars="100" w:firstLine="240"/>
        <w:jc w:val="both"/>
        <w:rPr>
          <w:rFonts w:ascii="Book Antiqua" w:hAnsi="Book Antiqua" w:cs="Times New Roman"/>
        </w:rPr>
      </w:pPr>
      <w:r w:rsidRPr="00301AEB">
        <w:rPr>
          <w:rFonts w:ascii="Book Antiqua" w:hAnsi="Book Antiqua" w:cs="Times New Roman"/>
        </w:rPr>
        <w:t>Among the meta-analyses comparing standard triple therapy with bismuth quadruple therapy as first-line treatment,</w:t>
      </w:r>
      <w:r w:rsidR="00C37CB2">
        <w:rPr>
          <w:rFonts w:ascii="Book Antiqua" w:hAnsi="Book Antiqua" w:cs="Times New Roman"/>
        </w:rPr>
        <w:t xml:space="preserve"> a study done by Venerito </w:t>
      </w:r>
      <w:r w:rsidR="00C37CB2" w:rsidRPr="00C37CB2">
        <w:rPr>
          <w:rFonts w:ascii="Book Antiqua" w:hAnsi="Book Antiqua" w:cs="Times New Roman"/>
          <w:i/>
        </w:rPr>
        <w:t>et al</w:t>
      </w:r>
      <w:r w:rsidR="00C37CB2" w:rsidRPr="00301AEB">
        <w:rPr>
          <w:rFonts w:ascii="Book Antiqua" w:hAnsi="Book Antiqua" w:cs="Times New Roman"/>
          <w:vertAlign w:val="superscript"/>
        </w:rPr>
        <w:t>[26]</w:t>
      </w:r>
      <w:r w:rsidRPr="00301AEB">
        <w:rPr>
          <w:rFonts w:ascii="Book Antiqua" w:hAnsi="Book Antiqua" w:cs="Times New Roman"/>
        </w:rPr>
        <w:t xml:space="preserve"> showed eradication rate of 77.6</w:t>
      </w:r>
      <w:r w:rsidR="00F4342A" w:rsidRPr="00301AEB">
        <w:rPr>
          <w:rFonts w:ascii="Book Antiqua" w:hAnsi="Book Antiqua" w:cs="Times New Roman"/>
        </w:rPr>
        <w:t>%</w:t>
      </w:r>
      <w:r w:rsidRPr="00301AEB">
        <w:rPr>
          <w:rFonts w:ascii="Book Antiqua" w:hAnsi="Book Antiqua" w:cs="Times New Roman"/>
        </w:rPr>
        <w:t xml:space="preserve"> with bismuth quadruple therapy whereas it was 68.9% with clarithromycin-based standard therapy. A met</w:t>
      </w:r>
      <w:r w:rsidR="00C37CB2">
        <w:rPr>
          <w:rFonts w:ascii="Book Antiqua" w:hAnsi="Book Antiqua" w:cs="Times New Roman"/>
        </w:rPr>
        <w:t xml:space="preserve">a-analysis done by Luther </w:t>
      </w:r>
      <w:r w:rsidR="00C37CB2" w:rsidRPr="00C37CB2">
        <w:rPr>
          <w:rFonts w:ascii="Book Antiqua" w:hAnsi="Book Antiqua" w:cs="Times New Roman"/>
          <w:i/>
        </w:rPr>
        <w:t>et al</w:t>
      </w:r>
      <w:r w:rsidR="00C37CB2" w:rsidRPr="00301AEB">
        <w:rPr>
          <w:rFonts w:ascii="Book Antiqua" w:hAnsi="Book Antiqua" w:cs="Times New Roman"/>
          <w:vertAlign w:val="superscript"/>
        </w:rPr>
        <w:t>[27]</w:t>
      </w:r>
      <w:r w:rsidRPr="00301AEB">
        <w:rPr>
          <w:rFonts w:ascii="Book Antiqua" w:hAnsi="Book Antiqua" w:cs="Times New Roman"/>
        </w:rPr>
        <w:t xml:space="preserve"> concluded that quadruple and triple therapies yielded similar eradication rates when applied as primary therapy for </w:t>
      </w:r>
      <w:r w:rsidRPr="00301AEB">
        <w:rPr>
          <w:rFonts w:ascii="Book Antiqua" w:hAnsi="Book Antiqua" w:cs="Times New Roman"/>
          <w:i/>
        </w:rPr>
        <w:t>H. pylori</w:t>
      </w:r>
      <w:r w:rsidRPr="00301AEB">
        <w:rPr>
          <w:rFonts w:ascii="Book Antiqua" w:hAnsi="Book Antiqua" w:cs="Times New Roman"/>
        </w:rPr>
        <w:t xml:space="preserve"> infection and revealed similar side effects. In regions with high clarithromycin resistance, it is suggested as first</w:t>
      </w:r>
      <w:r w:rsidR="00F4342A" w:rsidRPr="00301AEB">
        <w:rPr>
          <w:rFonts w:ascii="Book Antiqua" w:hAnsi="Book Antiqua" w:cs="Times New Roman"/>
        </w:rPr>
        <w:t>-</w:t>
      </w:r>
      <w:r w:rsidRPr="00301AEB">
        <w:rPr>
          <w:rFonts w:ascii="Book Antiqua" w:hAnsi="Book Antiqua" w:cs="Times New Roman"/>
        </w:rPr>
        <w:t>line therapy and achieved eradication rate of 82% compared to standard triple therapy</w:t>
      </w:r>
      <w:r w:rsidRPr="00301AEB">
        <w:rPr>
          <w:rFonts w:ascii="Book Antiqua" w:hAnsi="Book Antiqua" w:cs="Times New Roman"/>
          <w:vertAlign w:val="superscript"/>
        </w:rPr>
        <w:t>[12]</w:t>
      </w:r>
      <w:r w:rsidR="00906D4B">
        <w:rPr>
          <w:rFonts w:ascii="Book Antiqua" w:hAnsi="Book Antiqua" w:cs="Times New Roman"/>
        </w:rPr>
        <w:t xml:space="preserve">. Marin </w:t>
      </w:r>
      <w:r w:rsidR="00906D4B" w:rsidRPr="00906D4B">
        <w:rPr>
          <w:rFonts w:ascii="Book Antiqua" w:hAnsi="Book Antiqua" w:cs="Times New Roman"/>
          <w:i/>
        </w:rPr>
        <w:t>et al</w:t>
      </w:r>
      <w:r w:rsidR="00906D4B" w:rsidRPr="00301AEB">
        <w:rPr>
          <w:rFonts w:ascii="Book Antiqua" w:hAnsi="Book Antiqua" w:cs="Times New Roman"/>
          <w:vertAlign w:val="superscript"/>
        </w:rPr>
        <w:t>[28]</w:t>
      </w:r>
      <w:r w:rsidRPr="00301AEB">
        <w:rPr>
          <w:rFonts w:ascii="Book Antiqua" w:hAnsi="Book Antiqua" w:cs="Times New Roman"/>
        </w:rPr>
        <w:t xml:space="preserve"> reported eradication rates of 76</w:t>
      </w:r>
      <w:r w:rsidR="00906D4B">
        <w:rPr>
          <w:rFonts w:ascii="Book Antiqua" w:eastAsia="宋体" w:hAnsi="Book Antiqua" w:cs="Times New Roman" w:hint="eastAsia"/>
          <w:lang w:eastAsia="zh-CN"/>
        </w:rPr>
        <w:t>%</w:t>
      </w:r>
      <w:r w:rsidRPr="00301AEB">
        <w:rPr>
          <w:rFonts w:ascii="Book Antiqua" w:hAnsi="Book Antiqua" w:cs="Times New Roman"/>
        </w:rPr>
        <w:t>, 77</w:t>
      </w:r>
      <w:r w:rsidR="00906D4B">
        <w:rPr>
          <w:rFonts w:ascii="Book Antiqua" w:eastAsia="宋体" w:hAnsi="Book Antiqua" w:cs="Times New Roman" w:hint="eastAsia"/>
          <w:lang w:eastAsia="zh-CN"/>
        </w:rPr>
        <w:t>%</w:t>
      </w:r>
      <w:r w:rsidRPr="00301AEB">
        <w:rPr>
          <w:rFonts w:ascii="Book Antiqua" w:hAnsi="Book Antiqua" w:cs="Times New Roman"/>
        </w:rPr>
        <w:t xml:space="preserve"> and 82% for 7,</w:t>
      </w:r>
      <w:r w:rsidR="00B378E4" w:rsidRPr="00301AEB">
        <w:rPr>
          <w:rFonts w:ascii="Book Antiqua" w:hAnsi="Book Antiqua" w:cs="Times New Roman"/>
        </w:rPr>
        <w:t xml:space="preserve"> </w:t>
      </w:r>
      <w:r w:rsidR="00C37CB2">
        <w:rPr>
          <w:rFonts w:ascii="Book Antiqua" w:hAnsi="Book Antiqua" w:cs="Times New Roman"/>
        </w:rPr>
        <w:t>10 and 14 d</w:t>
      </w:r>
      <w:r w:rsidRPr="00301AEB">
        <w:rPr>
          <w:rFonts w:ascii="Book Antiqua" w:hAnsi="Book Antiqua" w:cs="Times New Roman"/>
        </w:rPr>
        <w:t>, respectively, with bismuth quadruple therapy</w:t>
      </w:r>
      <w:r w:rsidR="00F4342A" w:rsidRPr="00301AEB">
        <w:rPr>
          <w:rFonts w:ascii="Book Antiqua" w:hAnsi="Book Antiqua" w:cs="Times New Roman"/>
        </w:rPr>
        <w:t xml:space="preserve"> </w:t>
      </w:r>
      <w:r w:rsidR="00F4342A" w:rsidRPr="00301AEB">
        <w:rPr>
          <w:rFonts w:ascii="Book Antiqua" w:hAnsi="Book Antiqua"/>
        </w:rPr>
        <w:t>when they applied bismuth quadruple therapy as rescue therapy</w:t>
      </w:r>
      <w:r w:rsidR="00C37CB2">
        <w:rPr>
          <w:rFonts w:ascii="Book Antiqua" w:hAnsi="Book Antiqua" w:cs="Times New Roman"/>
        </w:rPr>
        <w:t xml:space="preserve">. Also, Liang </w:t>
      </w:r>
      <w:r w:rsidR="00C37CB2" w:rsidRPr="00C37CB2">
        <w:rPr>
          <w:rFonts w:ascii="Book Antiqua" w:hAnsi="Book Antiqua" w:cs="Times New Roman"/>
          <w:i/>
        </w:rPr>
        <w:t>et al</w:t>
      </w:r>
      <w:r w:rsidR="00C37CB2" w:rsidRPr="00301AEB">
        <w:rPr>
          <w:rFonts w:ascii="Book Antiqua" w:hAnsi="Book Antiqua" w:cs="Times New Roman"/>
          <w:vertAlign w:val="superscript"/>
        </w:rPr>
        <w:t>[25]</w:t>
      </w:r>
      <w:r w:rsidRPr="00301AEB">
        <w:rPr>
          <w:rFonts w:ascii="Book Antiqua" w:hAnsi="Book Antiqua" w:cs="Times New Roman"/>
        </w:rPr>
        <w:t xml:space="preserve"> declared eradication rates of &gt;</w:t>
      </w:r>
      <w:r w:rsidR="00C37CB2">
        <w:rPr>
          <w:rFonts w:ascii="Book Antiqua" w:eastAsia="宋体" w:hAnsi="Book Antiqua" w:cs="Times New Roman" w:hint="eastAsia"/>
          <w:lang w:eastAsia="zh-CN"/>
        </w:rPr>
        <w:t xml:space="preserve"> </w:t>
      </w:r>
      <w:r w:rsidRPr="00301AEB">
        <w:rPr>
          <w:rFonts w:ascii="Book Antiqua" w:hAnsi="Book Antiqua" w:cs="Times New Roman"/>
        </w:rPr>
        <w:t>90% in patients who did not respond to previous therapies, including those with metronidazole resistance.</w:t>
      </w:r>
    </w:p>
    <w:p w14:paraId="65338DAA" w14:textId="72910E7F" w:rsidR="008033E1" w:rsidRPr="00301AEB" w:rsidRDefault="008033E1" w:rsidP="00C37CB2">
      <w:pPr>
        <w:spacing w:line="360" w:lineRule="auto"/>
        <w:ind w:firstLineChars="100" w:firstLine="240"/>
        <w:jc w:val="both"/>
        <w:rPr>
          <w:rFonts w:ascii="Book Antiqua" w:hAnsi="Book Antiqua" w:cs="Times New Roman"/>
        </w:rPr>
      </w:pPr>
      <w:r w:rsidRPr="00301AEB">
        <w:rPr>
          <w:rFonts w:ascii="Book Antiqua" w:hAnsi="Book Antiqua" w:cs="Times New Roman"/>
        </w:rPr>
        <w:t xml:space="preserve">As bismuth is concentrated in </w:t>
      </w:r>
      <w:r w:rsidRPr="00301AEB">
        <w:rPr>
          <w:rFonts w:ascii="Book Antiqua" w:hAnsi="Book Antiqua" w:cs="Times New Roman"/>
          <w:i/>
        </w:rPr>
        <w:t>H.</w:t>
      </w:r>
      <w:r w:rsidR="00E859C8" w:rsidRPr="00301AEB">
        <w:rPr>
          <w:rFonts w:ascii="Book Antiqua" w:hAnsi="Book Antiqua" w:cs="Times New Roman"/>
          <w:i/>
        </w:rPr>
        <w:t xml:space="preserve"> </w:t>
      </w:r>
      <w:r w:rsidRPr="00301AEB">
        <w:rPr>
          <w:rFonts w:ascii="Book Antiqua" w:hAnsi="Book Antiqua" w:cs="Times New Roman"/>
          <w:i/>
        </w:rPr>
        <w:t>pylori</w:t>
      </w:r>
      <w:r w:rsidRPr="00301AEB">
        <w:rPr>
          <w:rFonts w:ascii="Book Antiqua" w:hAnsi="Book Antiqua" w:cs="Times New Roman"/>
        </w:rPr>
        <w:t xml:space="preserve"> and the organism doesn’t develop resistance to </w:t>
      </w:r>
      <w:r w:rsidR="00C716A0" w:rsidRPr="00301AEB">
        <w:rPr>
          <w:rFonts w:ascii="Book Antiqua" w:hAnsi="Book Antiqua" w:cs="Times New Roman"/>
        </w:rPr>
        <w:t>it</w:t>
      </w:r>
      <w:r w:rsidRPr="00301AEB">
        <w:rPr>
          <w:rFonts w:ascii="Book Antiqua" w:hAnsi="Book Antiqua" w:cs="Times New Roman"/>
        </w:rPr>
        <w:t>, applying bismuth quadruple therapy is advantageous over non-bismuth therapy</w:t>
      </w:r>
      <w:r w:rsidRPr="00301AEB">
        <w:rPr>
          <w:rFonts w:ascii="Book Antiqua" w:hAnsi="Book Antiqua" w:cs="Times New Roman"/>
          <w:vertAlign w:val="superscript"/>
        </w:rPr>
        <w:t>[7]</w:t>
      </w:r>
      <w:r w:rsidRPr="00301AEB">
        <w:rPr>
          <w:rFonts w:ascii="Book Antiqua" w:hAnsi="Book Antiqua" w:cs="Times New Roman"/>
        </w:rPr>
        <w:t>. The main limitations of this therapy are non-availability of bismuth salts or tetracycline in some countries as well as potential toxicity of bismuth. Nevertheless, no differences in terms of tolerability were found between non-bismuth and bismuth containing therapies in a study among 4763 patients, except dark stools being more common in bismuth-containing group</w:t>
      </w:r>
      <w:r w:rsidRPr="00301AEB">
        <w:rPr>
          <w:rFonts w:ascii="Book Antiqua" w:hAnsi="Book Antiqua" w:cs="Times New Roman"/>
          <w:vertAlign w:val="superscript"/>
        </w:rPr>
        <w:t>[</w:t>
      </w:r>
      <w:r w:rsidR="009045E8" w:rsidRPr="00301AEB">
        <w:rPr>
          <w:rFonts w:ascii="Book Antiqua" w:hAnsi="Book Antiqua" w:cs="Times New Roman"/>
          <w:vertAlign w:val="superscript"/>
        </w:rPr>
        <w:t>29</w:t>
      </w:r>
      <w:r w:rsidRPr="00301AEB">
        <w:rPr>
          <w:rFonts w:ascii="Book Antiqua" w:hAnsi="Book Antiqua" w:cs="Times New Roman"/>
          <w:vertAlign w:val="superscript"/>
        </w:rPr>
        <w:t>]</w:t>
      </w:r>
      <w:r w:rsidRPr="00301AEB">
        <w:rPr>
          <w:rFonts w:ascii="Book Antiqua" w:hAnsi="Book Antiqua" w:cs="Times New Roman"/>
        </w:rPr>
        <w:t>. A single capsule formulation has been developed (Pylera) to overcome the complexity of quadruple therapy and showed good efficacy</w:t>
      </w:r>
      <w:r w:rsidRPr="00301AEB">
        <w:rPr>
          <w:rFonts w:ascii="Book Antiqua" w:hAnsi="Book Antiqua" w:cs="Times New Roman"/>
          <w:vertAlign w:val="superscript"/>
        </w:rPr>
        <w:t>[</w:t>
      </w:r>
      <w:r w:rsidR="009045E8" w:rsidRPr="00301AEB">
        <w:rPr>
          <w:rFonts w:ascii="Book Antiqua" w:hAnsi="Book Antiqua" w:cs="Times New Roman"/>
          <w:vertAlign w:val="superscript"/>
        </w:rPr>
        <w:t>20</w:t>
      </w:r>
      <w:r w:rsidRPr="00301AEB">
        <w:rPr>
          <w:rFonts w:ascii="Book Antiqua" w:hAnsi="Book Antiqua" w:cs="Times New Roman"/>
          <w:vertAlign w:val="superscript"/>
        </w:rPr>
        <w:t>]</w:t>
      </w:r>
      <w:r w:rsidRPr="00301AEB">
        <w:rPr>
          <w:rFonts w:ascii="Book Antiqua" w:hAnsi="Book Antiqua" w:cs="Times New Roman"/>
        </w:rPr>
        <w:t xml:space="preserve">. If the bismuth quadruple therapy is not available, sequential, concomitant or hybrid therapies may be administered. </w:t>
      </w:r>
    </w:p>
    <w:p w14:paraId="607EC281" w14:textId="77777777" w:rsidR="00AC7E8C" w:rsidRPr="00301AEB" w:rsidRDefault="00AC7E8C" w:rsidP="00301AEB">
      <w:pPr>
        <w:spacing w:line="360" w:lineRule="auto"/>
        <w:jc w:val="both"/>
        <w:rPr>
          <w:rFonts w:ascii="Book Antiqua" w:hAnsi="Book Antiqua" w:cs="Times New Roman"/>
        </w:rPr>
      </w:pPr>
    </w:p>
    <w:p w14:paraId="05CEA10E" w14:textId="77777777" w:rsidR="008033E1" w:rsidRPr="00301AEB" w:rsidRDefault="008033E1" w:rsidP="00301AEB">
      <w:pPr>
        <w:spacing w:line="360" w:lineRule="auto"/>
        <w:jc w:val="both"/>
        <w:rPr>
          <w:rFonts w:ascii="Book Antiqua" w:hAnsi="Book Antiqua" w:cs="Times New Roman"/>
          <w:b/>
        </w:rPr>
      </w:pPr>
      <w:r w:rsidRPr="00301AEB">
        <w:rPr>
          <w:rFonts w:ascii="Book Antiqua" w:hAnsi="Book Antiqua" w:cs="Times New Roman"/>
          <w:b/>
        </w:rPr>
        <w:t>SEQUENTIAL THERAPY</w:t>
      </w:r>
    </w:p>
    <w:p w14:paraId="630557F2" w14:textId="291823C3"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Sequential therapy, proposed by a group of Italian researchers, is a novel treatment intending to administer the antimicrob</w:t>
      </w:r>
      <w:r w:rsidR="00906D4B">
        <w:rPr>
          <w:rFonts w:ascii="Book Antiqua" w:hAnsi="Book Antiqua" w:cs="Times New Roman"/>
        </w:rPr>
        <w:t>ials in sequence. It is a 10-d</w:t>
      </w:r>
      <w:r w:rsidRPr="00301AEB">
        <w:rPr>
          <w:rFonts w:ascii="Book Antiqua" w:hAnsi="Book Antiqua" w:cs="Times New Roman"/>
        </w:rPr>
        <w:t xml:space="preserve"> treatment consisting of 5 d of PPI therapy with amoxicillin followed by a further 5 d of PPI with clarithromycin and metronidazole (Table 1). The main goal of sequential therapy, which has shown to have success rate of 90</w:t>
      </w:r>
      <w:r w:rsidR="00C37CB2">
        <w:rPr>
          <w:rFonts w:ascii="Book Antiqua" w:eastAsia="宋体" w:hAnsi="Book Antiqua" w:cs="Times New Roman" w:hint="eastAsia"/>
          <w:lang w:eastAsia="zh-CN"/>
        </w:rPr>
        <w:t>%</w:t>
      </w:r>
      <w:r w:rsidRPr="00301AEB">
        <w:rPr>
          <w:rFonts w:ascii="Book Antiqua" w:hAnsi="Book Antiqua" w:cs="Times New Roman"/>
        </w:rPr>
        <w:t>-94% in several studies, is to overcome clarithromycin resistance</w:t>
      </w:r>
      <w:r w:rsidRPr="00301AEB">
        <w:rPr>
          <w:rFonts w:ascii="Book Antiqua" w:hAnsi="Book Antiqua" w:cs="Times New Roman"/>
          <w:vertAlign w:val="superscript"/>
        </w:rPr>
        <w:t>[</w:t>
      </w:r>
      <w:r w:rsidR="009045E8" w:rsidRPr="00301AEB">
        <w:rPr>
          <w:rFonts w:ascii="Book Antiqua" w:hAnsi="Book Antiqua" w:cs="Times New Roman"/>
          <w:vertAlign w:val="superscript"/>
        </w:rPr>
        <w:t>20</w:t>
      </w:r>
      <w:r w:rsidRPr="00301AEB">
        <w:rPr>
          <w:rFonts w:ascii="Book Antiqua" w:hAnsi="Book Antiqua" w:cs="Times New Roman"/>
          <w:vertAlign w:val="superscript"/>
        </w:rPr>
        <w:t>]</w:t>
      </w:r>
      <w:r w:rsidRPr="00301AEB">
        <w:rPr>
          <w:rFonts w:ascii="Book Antiqua" w:hAnsi="Book Antiqua" w:cs="Times New Roman"/>
        </w:rPr>
        <w:t>. It has been deemed that administration of amoxicillin deteriorates the bacterial cell wall, which ends up transferring clarithromycin out of the bacteria by preventing the development of efflux channels</w:t>
      </w:r>
      <w:r w:rsidRPr="00301AEB">
        <w:rPr>
          <w:rFonts w:ascii="Book Antiqua" w:hAnsi="Book Antiqua" w:cs="Times New Roman"/>
          <w:vertAlign w:val="superscript"/>
        </w:rPr>
        <w:t>[5]</w:t>
      </w:r>
      <w:r w:rsidR="006C59A6" w:rsidRPr="00301AEB">
        <w:rPr>
          <w:rFonts w:ascii="Book Antiqua" w:hAnsi="Book Antiqua" w:cs="Times New Roman"/>
        </w:rPr>
        <w:t>. A</w:t>
      </w:r>
      <w:r w:rsidRPr="00301AEB">
        <w:rPr>
          <w:rFonts w:ascii="Book Antiqua" w:hAnsi="Book Antiqua" w:cs="Times New Roman"/>
        </w:rPr>
        <w:t xml:space="preserve"> study from China showed that sequential therapy achieves significantly higher eradication rates than triple therapy in patients with clarithromycin-resistant strains; while neither treatment was good enough to reach an eradication rate higher than 55% when clarithromycin and metronidazole resistance exists</w:t>
      </w:r>
      <w:r w:rsidRPr="00301AEB">
        <w:rPr>
          <w:rFonts w:ascii="Book Antiqua" w:hAnsi="Book Antiqua" w:cs="Times New Roman"/>
          <w:vertAlign w:val="superscript"/>
        </w:rPr>
        <w:t>[</w:t>
      </w:r>
      <w:r w:rsidR="009045E8" w:rsidRPr="00301AEB">
        <w:rPr>
          <w:rFonts w:ascii="Book Antiqua" w:hAnsi="Book Antiqua" w:cs="Times New Roman"/>
          <w:vertAlign w:val="superscript"/>
        </w:rPr>
        <w:t>30</w:t>
      </w:r>
      <w:r w:rsidRPr="00301AEB">
        <w:rPr>
          <w:rFonts w:ascii="Book Antiqua" w:hAnsi="Book Antiqua" w:cs="Times New Roman"/>
          <w:vertAlign w:val="superscript"/>
        </w:rPr>
        <w:t>]</w:t>
      </w:r>
      <w:r w:rsidRPr="00301AEB">
        <w:rPr>
          <w:rFonts w:ascii="Book Antiqua" w:hAnsi="Book Antiqua" w:cs="Times New Roman"/>
        </w:rPr>
        <w:t xml:space="preserve">. Similar results were obtained in a study from Korea where a high prevalence of clarithromycin resistant </w:t>
      </w:r>
      <w:r w:rsidRPr="00301AEB">
        <w:rPr>
          <w:rFonts w:ascii="Book Antiqua" w:hAnsi="Book Antiqua" w:cs="Times New Roman"/>
          <w:i/>
        </w:rPr>
        <w:t>H. pylori</w:t>
      </w:r>
      <w:r w:rsidRPr="00301AEB">
        <w:rPr>
          <w:rFonts w:ascii="Book Antiqua" w:hAnsi="Book Antiqua" w:cs="Times New Roman"/>
        </w:rPr>
        <w:t xml:space="preserve"> is seen; eradication rate</w:t>
      </w:r>
      <w:r w:rsidR="001C216E" w:rsidRPr="00301AEB">
        <w:rPr>
          <w:rFonts w:ascii="Book Antiqua" w:hAnsi="Book Antiqua" w:cs="Times New Roman"/>
        </w:rPr>
        <w:t>s</w:t>
      </w:r>
      <w:r w:rsidRPr="00301AEB">
        <w:rPr>
          <w:rFonts w:ascii="Book Antiqua" w:hAnsi="Book Antiqua" w:cs="Times New Roman"/>
        </w:rPr>
        <w:t xml:space="preserve"> of 79% and 62% with sequential and triple therapy, respectively</w:t>
      </w:r>
      <w:r w:rsidRPr="00301AEB">
        <w:rPr>
          <w:rFonts w:ascii="Book Antiqua" w:hAnsi="Book Antiqua" w:cs="Times New Roman"/>
          <w:vertAlign w:val="superscript"/>
        </w:rPr>
        <w:t>[</w:t>
      </w:r>
      <w:r w:rsidR="009045E8" w:rsidRPr="00301AEB">
        <w:rPr>
          <w:rFonts w:ascii="Book Antiqua" w:hAnsi="Book Antiqua" w:cs="Times New Roman"/>
          <w:vertAlign w:val="superscript"/>
        </w:rPr>
        <w:t>31</w:t>
      </w:r>
      <w:r w:rsidRPr="00301AEB">
        <w:rPr>
          <w:rFonts w:ascii="Book Antiqua" w:hAnsi="Book Antiqua" w:cs="Times New Roman"/>
          <w:vertAlign w:val="superscript"/>
        </w:rPr>
        <w:t>]</w:t>
      </w:r>
      <w:r w:rsidRPr="00301AEB">
        <w:rPr>
          <w:rFonts w:ascii="Book Antiqua" w:hAnsi="Book Antiqua" w:cs="Times New Roman"/>
        </w:rPr>
        <w:t xml:space="preserve">. One study from Turkey, where clarithromycin resistance is high, reported success rate of 78% with sequential therapy versus 53% </w:t>
      </w:r>
      <w:r w:rsidR="00C716A0" w:rsidRPr="00301AEB">
        <w:rPr>
          <w:rFonts w:ascii="Book Antiqua" w:hAnsi="Book Antiqua" w:cs="Times New Roman"/>
        </w:rPr>
        <w:t>with</w:t>
      </w:r>
      <w:r w:rsidRPr="00301AEB">
        <w:rPr>
          <w:rFonts w:ascii="Book Antiqua" w:hAnsi="Book Antiqua" w:cs="Times New Roman"/>
        </w:rPr>
        <w:t xml:space="preserve"> standard triple therapy</w:t>
      </w:r>
      <w:r w:rsidRPr="00301AEB">
        <w:rPr>
          <w:rFonts w:ascii="Book Antiqua" w:hAnsi="Book Antiqua" w:cs="Times New Roman"/>
          <w:vertAlign w:val="superscript"/>
        </w:rPr>
        <w:t>[</w:t>
      </w:r>
      <w:r w:rsidR="009045E8" w:rsidRPr="00301AEB">
        <w:rPr>
          <w:rFonts w:ascii="Book Antiqua" w:hAnsi="Book Antiqua" w:cs="Times New Roman"/>
          <w:vertAlign w:val="superscript"/>
        </w:rPr>
        <w:t>32</w:t>
      </w:r>
      <w:r w:rsidRPr="00301AEB">
        <w:rPr>
          <w:rFonts w:ascii="Book Antiqua" w:hAnsi="Book Antiqua" w:cs="Times New Roman"/>
          <w:vertAlign w:val="superscript"/>
        </w:rPr>
        <w:t>]</w:t>
      </w:r>
      <w:r w:rsidRPr="00301AEB">
        <w:rPr>
          <w:rFonts w:ascii="Book Antiqua" w:hAnsi="Book Antiqua" w:cs="Times New Roman"/>
        </w:rPr>
        <w:t xml:space="preserve">. However, a recent meta-analysis evaluating </w:t>
      </w:r>
      <w:r w:rsidRPr="00301AEB">
        <w:rPr>
          <w:rFonts w:ascii="Book Antiqua" w:hAnsi="Book Antiqua" w:cs="Times New Roman"/>
          <w:i/>
        </w:rPr>
        <w:t>H. pylori</w:t>
      </w:r>
      <w:r w:rsidRPr="00301AEB">
        <w:rPr>
          <w:rFonts w:ascii="Book Antiqua" w:hAnsi="Book Antiqua" w:cs="Times New Roman"/>
        </w:rPr>
        <w:t xml:space="preserve"> eradication rates in children showed that although </w:t>
      </w:r>
      <w:r w:rsidR="00C716A0" w:rsidRPr="00301AEB">
        <w:rPr>
          <w:rFonts w:ascii="Book Antiqua" w:hAnsi="Book Antiqua" w:cs="Times New Roman"/>
        </w:rPr>
        <w:t xml:space="preserve">sequential therapy is </w:t>
      </w:r>
      <w:r w:rsidR="00C37CB2">
        <w:rPr>
          <w:rFonts w:ascii="Book Antiqua" w:hAnsi="Book Antiqua" w:cs="Times New Roman"/>
        </w:rPr>
        <w:t>superior to 7-d</w:t>
      </w:r>
      <w:r w:rsidRPr="00301AEB">
        <w:rPr>
          <w:rFonts w:ascii="Book Antiqua" w:hAnsi="Book Antiqua" w:cs="Times New Roman"/>
        </w:rPr>
        <w:t xml:space="preserve"> triple therapy, it is not signifi</w:t>
      </w:r>
      <w:r w:rsidR="00C37CB2">
        <w:rPr>
          <w:rFonts w:ascii="Book Antiqua" w:hAnsi="Book Antiqua" w:cs="Times New Roman"/>
        </w:rPr>
        <w:t>cantly better than 10- or 14-d</w:t>
      </w:r>
      <w:r w:rsidRPr="00301AEB">
        <w:rPr>
          <w:rFonts w:ascii="Book Antiqua" w:hAnsi="Book Antiqua" w:cs="Times New Roman"/>
        </w:rPr>
        <w:t xml:space="preserve"> triple therapy</w:t>
      </w:r>
      <w:r w:rsidRPr="00301AEB">
        <w:rPr>
          <w:rFonts w:ascii="Book Antiqua" w:hAnsi="Book Antiqua" w:cs="Times New Roman"/>
          <w:vertAlign w:val="superscript"/>
        </w:rPr>
        <w:t>[13]</w:t>
      </w:r>
      <w:r w:rsidRPr="00301AEB">
        <w:rPr>
          <w:rFonts w:ascii="Book Antiqua" w:hAnsi="Book Antiqua" w:cs="Times New Roman"/>
        </w:rPr>
        <w:t xml:space="preserve">. </w:t>
      </w:r>
      <w:r w:rsidR="00C716A0" w:rsidRPr="00301AEB">
        <w:rPr>
          <w:rFonts w:ascii="Book Antiqua" w:hAnsi="Book Antiqua" w:cs="Times New Roman"/>
        </w:rPr>
        <w:t>Three</w:t>
      </w:r>
      <w:r w:rsidRPr="00301AEB">
        <w:rPr>
          <w:rFonts w:ascii="Book Antiqua" w:hAnsi="Book Antiqua" w:cs="Times New Roman"/>
        </w:rPr>
        <w:t xml:space="preserve"> meta-analyses that took place in Asia in 2014 comparing efficacy of sequential therapy with standard triple therapy, favored sequential therapy over standard therapy</w:t>
      </w:r>
      <w:r w:rsidRPr="00301AEB">
        <w:rPr>
          <w:rFonts w:ascii="Book Antiqua" w:hAnsi="Book Antiqua" w:cs="Times New Roman"/>
          <w:vertAlign w:val="superscript"/>
        </w:rPr>
        <w:t>[</w:t>
      </w:r>
      <w:r w:rsidR="009045E8" w:rsidRPr="00301AEB">
        <w:rPr>
          <w:rFonts w:ascii="Book Antiqua" w:hAnsi="Book Antiqua" w:cs="Times New Roman"/>
          <w:vertAlign w:val="superscript"/>
        </w:rPr>
        <w:t>33,34,35</w:t>
      </w:r>
      <w:r w:rsidRPr="00301AEB">
        <w:rPr>
          <w:rFonts w:ascii="Book Antiqua" w:hAnsi="Book Antiqua" w:cs="Times New Roman"/>
          <w:vertAlign w:val="superscript"/>
        </w:rPr>
        <w:t>]</w:t>
      </w:r>
      <w:r w:rsidRPr="00301AEB">
        <w:rPr>
          <w:rFonts w:ascii="Book Antiqua" w:hAnsi="Book Antiqua" w:cs="Times New Roman"/>
        </w:rPr>
        <w:t>. Also, in a me</w:t>
      </w:r>
      <w:r w:rsidR="00C37CB2">
        <w:rPr>
          <w:rFonts w:ascii="Book Antiqua" w:hAnsi="Book Antiqua" w:cs="Times New Roman"/>
        </w:rPr>
        <w:t xml:space="preserve">ta-analysis done by Zullo </w:t>
      </w:r>
      <w:r w:rsidR="00C37CB2" w:rsidRPr="00C37CB2">
        <w:rPr>
          <w:rFonts w:ascii="Book Antiqua" w:hAnsi="Book Antiqua" w:cs="Times New Roman"/>
          <w:i/>
        </w:rPr>
        <w:t>et al</w:t>
      </w:r>
      <w:r w:rsidR="00C37CB2" w:rsidRPr="00301AEB">
        <w:rPr>
          <w:rFonts w:ascii="Book Antiqua" w:hAnsi="Book Antiqua" w:cs="Times New Roman"/>
          <w:vertAlign w:val="superscript"/>
        </w:rPr>
        <w:t>[36]</w:t>
      </w:r>
      <w:r w:rsidRPr="00301AEB">
        <w:rPr>
          <w:rFonts w:ascii="Book Antiqua" w:hAnsi="Book Antiqua" w:cs="Times New Roman"/>
        </w:rPr>
        <w:t xml:space="preserve"> success rate of sequential regimen was found higher (</w:t>
      </w:r>
      <w:r w:rsidR="00040E71">
        <w:rPr>
          <w:rFonts w:ascii="Book Antiqua" w:eastAsia="宋体" w:hAnsi="Book Antiqua" w:cs="Times New Roman" w:hint="eastAsia"/>
          <w:lang w:eastAsia="zh-CN"/>
        </w:rPr>
        <w:t xml:space="preserve">approximately </w:t>
      </w:r>
      <w:r w:rsidRPr="00301AEB">
        <w:rPr>
          <w:rFonts w:ascii="Book Antiqua" w:hAnsi="Book Antiqua" w:cs="Times New Roman"/>
        </w:rPr>
        <w:t xml:space="preserve">10%) compared to the triple therapy. Beside the mentioned study and meta-analyses, in Latin America countries, studies </w:t>
      </w:r>
      <w:r w:rsidR="0083232D" w:rsidRPr="00301AEB">
        <w:rPr>
          <w:rFonts w:ascii="Book Antiqua" w:hAnsi="Book Antiqua" w:cs="Times New Roman"/>
        </w:rPr>
        <w:t>showed</w:t>
      </w:r>
      <w:r w:rsidRPr="00301AEB">
        <w:rPr>
          <w:rFonts w:ascii="Book Antiqua" w:hAnsi="Book Antiqua" w:cs="Times New Roman"/>
        </w:rPr>
        <w:t xml:space="preserve"> that st</w:t>
      </w:r>
      <w:r w:rsidR="00040E71">
        <w:rPr>
          <w:rFonts w:ascii="Book Antiqua" w:hAnsi="Book Antiqua" w:cs="Times New Roman"/>
        </w:rPr>
        <w:t>andard triple therapy for 14 d</w:t>
      </w:r>
      <w:r w:rsidRPr="00301AEB">
        <w:rPr>
          <w:rFonts w:ascii="Book Antiqua" w:hAnsi="Book Antiqua" w:cs="Times New Roman"/>
        </w:rPr>
        <w:t xml:space="preserve"> was superio</w:t>
      </w:r>
      <w:r w:rsidR="00040E71">
        <w:rPr>
          <w:rFonts w:ascii="Book Antiqua" w:hAnsi="Book Antiqua" w:cs="Times New Roman"/>
        </w:rPr>
        <w:t xml:space="preserve">r to sequential therapy (82% </w:t>
      </w:r>
      <w:r w:rsidR="00040E71" w:rsidRPr="00040E71">
        <w:rPr>
          <w:rFonts w:ascii="Book Antiqua" w:hAnsi="Book Antiqua" w:cs="Times New Roman"/>
          <w:i/>
        </w:rPr>
        <w:t>vs</w:t>
      </w:r>
      <w:r w:rsidRPr="00301AEB">
        <w:rPr>
          <w:rFonts w:ascii="Book Antiqua" w:hAnsi="Book Antiqua" w:cs="Times New Roman"/>
        </w:rPr>
        <w:t xml:space="preserve"> 76.5% respectively)</w:t>
      </w:r>
      <w:r w:rsidR="0083232D" w:rsidRPr="00301AEB">
        <w:rPr>
          <w:rFonts w:ascii="Book Antiqua" w:hAnsi="Book Antiqua" w:cs="Times New Roman"/>
        </w:rPr>
        <w:t>. This conflicting data might be due to</w:t>
      </w:r>
      <w:r w:rsidRPr="00301AEB">
        <w:rPr>
          <w:rFonts w:ascii="Book Antiqua" w:hAnsi="Book Antiqua" w:cs="Times New Roman"/>
        </w:rPr>
        <w:t xml:space="preserve"> variations in the prevalence of antibiotic resistance, </w:t>
      </w:r>
      <w:r w:rsidR="0083232D" w:rsidRPr="00301AEB">
        <w:rPr>
          <w:rFonts w:ascii="Book Antiqua" w:hAnsi="Book Antiqua" w:cs="Times New Roman"/>
        </w:rPr>
        <w:t xml:space="preserve">which are </w:t>
      </w:r>
      <w:r w:rsidRPr="00301AEB">
        <w:rPr>
          <w:rFonts w:ascii="Book Antiqua" w:hAnsi="Book Antiqua" w:cs="Times New Roman"/>
        </w:rPr>
        <w:t>lower in Latin America countries</w:t>
      </w:r>
      <w:r w:rsidR="0083232D" w:rsidRPr="00301AEB">
        <w:rPr>
          <w:rFonts w:ascii="Book Antiqua" w:hAnsi="Book Antiqua" w:cs="Times New Roman"/>
          <w:vertAlign w:val="superscript"/>
        </w:rPr>
        <w:t xml:space="preserve"> </w:t>
      </w:r>
      <w:r w:rsidRPr="00301AEB">
        <w:rPr>
          <w:rFonts w:ascii="Book Antiqua" w:hAnsi="Book Antiqua" w:cs="Times New Roman"/>
          <w:vertAlign w:val="superscript"/>
        </w:rPr>
        <w:t>[</w:t>
      </w:r>
      <w:r w:rsidR="009045E8" w:rsidRPr="00301AEB">
        <w:rPr>
          <w:rFonts w:ascii="Book Antiqua" w:hAnsi="Book Antiqua" w:cs="Times New Roman"/>
          <w:vertAlign w:val="superscript"/>
        </w:rPr>
        <w:t>37</w:t>
      </w:r>
      <w:r w:rsidRPr="00301AEB">
        <w:rPr>
          <w:rFonts w:ascii="Book Antiqua" w:hAnsi="Book Antiqua" w:cs="Times New Roman"/>
          <w:vertAlign w:val="superscript"/>
        </w:rPr>
        <w:t>]</w:t>
      </w:r>
      <w:r w:rsidRPr="00301AEB">
        <w:rPr>
          <w:rFonts w:ascii="Book Antiqua" w:hAnsi="Book Antiqua" w:cs="Times New Roman"/>
        </w:rPr>
        <w:t xml:space="preserve">. </w:t>
      </w:r>
    </w:p>
    <w:p w14:paraId="638A09F1" w14:textId="54854498" w:rsidR="008033E1" w:rsidRPr="00301AEB" w:rsidRDefault="008033E1" w:rsidP="00040E71">
      <w:pPr>
        <w:spacing w:line="360" w:lineRule="auto"/>
        <w:ind w:firstLineChars="100" w:firstLine="240"/>
        <w:jc w:val="both"/>
        <w:rPr>
          <w:rFonts w:ascii="Book Antiqua" w:hAnsi="Book Antiqua" w:cs="Times New Roman"/>
        </w:rPr>
      </w:pPr>
      <w:r w:rsidRPr="00301AEB">
        <w:rPr>
          <w:rFonts w:ascii="Book Antiqua" w:hAnsi="Book Antiqua" w:cs="Times New Roman"/>
        </w:rPr>
        <w:t xml:space="preserve">Sequential therapy is also recommended as first-line therapy like bismuth quadruple therapy in areas with high-clarithromycin resistance, </w:t>
      </w:r>
      <w:r w:rsidRPr="00040E71">
        <w:rPr>
          <w:rFonts w:ascii="Book Antiqua" w:hAnsi="Book Antiqua" w:cs="Times New Roman"/>
          <w:i/>
        </w:rPr>
        <w:t>i.e.</w:t>
      </w:r>
      <w:r w:rsidR="00040E71">
        <w:rPr>
          <w:rFonts w:ascii="Book Antiqua" w:eastAsia="宋体" w:hAnsi="Book Antiqua" w:cs="Times New Roman" w:hint="eastAsia"/>
          <w:lang w:eastAsia="zh-CN"/>
        </w:rPr>
        <w:t>,</w:t>
      </w:r>
      <w:r w:rsidRPr="00301AEB">
        <w:rPr>
          <w:rFonts w:ascii="Book Antiqua" w:hAnsi="Book Antiqua" w:cs="Times New Roman"/>
        </w:rPr>
        <w:t xml:space="preserve"> Italy and China with 90</w:t>
      </w:r>
      <w:r w:rsidR="00040E71">
        <w:rPr>
          <w:rFonts w:ascii="Book Antiqua" w:eastAsia="宋体" w:hAnsi="Book Antiqua" w:cs="Times New Roman" w:hint="eastAsia"/>
          <w:lang w:eastAsia="zh-CN"/>
        </w:rPr>
        <w:t>%</w:t>
      </w:r>
      <w:r w:rsidRPr="00301AEB">
        <w:rPr>
          <w:rFonts w:ascii="Book Antiqua" w:hAnsi="Book Antiqua" w:cs="Times New Roman"/>
        </w:rPr>
        <w:t>-92% success rates</w:t>
      </w:r>
      <w:r w:rsidRPr="00301AEB">
        <w:rPr>
          <w:rFonts w:ascii="Book Antiqua" w:hAnsi="Book Antiqua" w:cs="Times New Roman"/>
          <w:vertAlign w:val="superscript"/>
        </w:rPr>
        <w:t>[</w:t>
      </w:r>
      <w:r w:rsidR="009045E8" w:rsidRPr="00301AEB">
        <w:rPr>
          <w:rFonts w:ascii="Book Antiqua" w:hAnsi="Book Antiqua" w:cs="Times New Roman"/>
          <w:vertAlign w:val="superscript"/>
        </w:rPr>
        <w:t>20</w:t>
      </w:r>
      <w:r w:rsidRPr="00301AEB">
        <w:rPr>
          <w:rFonts w:ascii="Book Antiqua" w:hAnsi="Book Antiqua" w:cs="Times New Roman"/>
          <w:vertAlign w:val="superscript"/>
        </w:rPr>
        <w:t>]</w:t>
      </w:r>
      <w:r w:rsidRPr="00301AEB">
        <w:rPr>
          <w:rFonts w:ascii="Book Antiqua" w:hAnsi="Book Antiqua" w:cs="Times New Roman"/>
        </w:rPr>
        <w:t>. In areas where bismuth drugs are not available, it may be necessary to prescribe sequential therapy</w:t>
      </w:r>
      <w:r w:rsidRPr="00301AEB">
        <w:rPr>
          <w:rFonts w:ascii="Book Antiqua" w:hAnsi="Book Antiqua" w:cs="Times New Roman"/>
          <w:vertAlign w:val="superscript"/>
        </w:rPr>
        <w:t>[</w:t>
      </w:r>
      <w:r w:rsidR="009045E8" w:rsidRPr="00301AEB">
        <w:rPr>
          <w:rFonts w:ascii="Book Antiqua" w:hAnsi="Book Antiqua" w:cs="Times New Roman"/>
          <w:vertAlign w:val="superscript"/>
        </w:rPr>
        <w:t>22</w:t>
      </w:r>
      <w:r w:rsidRPr="00301AEB">
        <w:rPr>
          <w:rFonts w:ascii="Book Antiqua" w:hAnsi="Book Antiqua" w:cs="Times New Roman"/>
          <w:vertAlign w:val="superscript"/>
        </w:rPr>
        <w:t>]</w:t>
      </w:r>
      <w:r w:rsidRPr="00301AEB">
        <w:rPr>
          <w:rFonts w:ascii="Book Antiqua" w:hAnsi="Book Antiqua" w:cs="Times New Roman"/>
        </w:rPr>
        <w:t>. A study done by</w:t>
      </w:r>
      <w:r w:rsidR="00906D4B">
        <w:rPr>
          <w:rFonts w:ascii="Book Antiqua" w:hAnsi="Book Antiqua" w:cs="Times New Roman"/>
        </w:rPr>
        <w:t xml:space="preserve"> Liu </w:t>
      </w:r>
      <w:r w:rsidR="00906D4B" w:rsidRPr="00906D4B">
        <w:rPr>
          <w:rFonts w:ascii="Book Antiqua" w:hAnsi="Book Antiqua" w:cs="Times New Roman"/>
          <w:i/>
        </w:rPr>
        <w:t>et al</w:t>
      </w:r>
      <w:r w:rsidR="00906D4B" w:rsidRPr="00301AEB">
        <w:rPr>
          <w:rFonts w:ascii="Book Antiqua" w:hAnsi="Book Antiqua" w:cs="Times New Roman"/>
          <w:vertAlign w:val="superscript"/>
        </w:rPr>
        <w:t>[38]</w:t>
      </w:r>
      <w:r w:rsidR="00906D4B">
        <w:rPr>
          <w:rFonts w:ascii="Book Antiqua" w:hAnsi="Book Antiqua" w:cs="Times New Roman"/>
        </w:rPr>
        <w:t xml:space="preserve"> reported that 10-d</w:t>
      </w:r>
      <w:r w:rsidRPr="00301AEB">
        <w:rPr>
          <w:rFonts w:ascii="Book Antiqua" w:hAnsi="Book Antiqua" w:cs="Times New Roman"/>
        </w:rPr>
        <w:t xml:space="preserve"> sequential and modified bismuth quadruple therapies are both highly effective as empirical first-line therapies in Chinese patients. </w:t>
      </w:r>
    </w:p>
    <w:p w14:paraId="79F8AE52" w14:textId="77777777" w:rsidR="00AC7E8C" w:rsidRPr="00301AEB" w:rsidRDefault="00AC7E8C" w:rsidP="00301AEB">
      <w:pPr>
        <w:spacing w:line="360" w:lineRule="auto"/>
        <w:jc w:val="both"/>
        <w:rPr>
          <w:rFonts w:ascii="Book Antiqua" w:hAnsi="Book Antiqua" w:cs="Times New Roman"/>
        </w:rPr>
      </w:pPr>
    </w:p>
    <w:p w14:paraId="41AC5258" w14:textId="77777777" w:rsidR="008033E1" w:rsidRPr="00301AEB" w:rsidRDefault="008033E1" w:rsidP="00301AEB">
      <w:pPr>
        <w:spacing w:line="360" w:lineRule="auto"/>
        <w:jc w:val="both"/>
        <w:rPr>
          <w:rFonts w:ascii="Book Antiqua" w:hAnsi="Book Antiqua" w:cs="Times New Roman"/>
          <w:b/>
        </w:rPr>
      </w:pPr>
      <w:r w:rsidRPr="00301AEB">
        <w:rPr>
          <w:rFonts w:ascii="Book Antiqua" w:hAnsi="Book Antiqua" w:cs="Times New Roman"/>
          <w:b/>
        </w:rPr>
        <w:t>CONCOMITANT THERAPY</w:t>
      </w:r>
    </w:p>
    <w:p w14:paraId="5444695D" w14:textId="1296336B" w:rsidR="00AC7E8C" w:rsidRPr="00301AEB" w:rsidRDefault="008033E1" w:rsidP="00301AEB">
      <w:pPr>
        <w:spacing w:line="360" w:lineRule="auto"/>
        <w:jc w:val="both"/>
        <w:rPr>
          <w:rFonts w:ascii="Book Antiqua" w:hAnsi="Book Antiqua"/>
        </w:rPr>
      </w:pPr>
      <w:r w:rsidRPr="00301AEB">
        <w:rPr>
          <w:rFonts w:ascii="Book Antiqua" w:hAnsi="Book Antiqua" w:cs="Times New Roman"/>
        </w:rPr>
        <w:t xml:space="preserve">Concomitant therapy is proposed in order to reduce the complexity of sequential therapy which involves </w:t>
      </w:r>
      <w:r w:rsidR="0083232D" w:rsidRPr="00301AEB">
        <w:rPr>
          <w:rFonts w:ascii="Book Antiqua" w:hAnsi="Book Antiqua" w:cs="Times New Roman"/>
        </w:rPr>
        <w:t>simultaneous administration of three</w:t>
      </w:r>
      <w:r w:rsidR="00505E98" w:rsidRPr="00301AEB">
        <w:rPr>
          <w:rFonts w:ascii="Book Antiqua" w:hAnsi="Book Antiqua" w:cs="Times New Roman"/>
        </w:rPr>
        <w:t xml:space="preserve"> antibiotics and a PPI for 10 </w:t>
      </w:r>
      <w:r w:rsidRPr="00301AEB">
        <w:rPr>
          <w:rFonts w:ascii="Book Antiqua" w:hAnsi="Book Antiqua" w:cs="Times New Roman"/>
        </w:rPr>
        <w:t>d (Table 1). This treatment is used in areas where high-clarithromycin resistance is present and bismuth-based quadruple th</w:t>
      </w:r>
      <w:r w:rsidR="00B27F2F" w:rsidRPr="00301AEB">
        <w:rPr>
          <w:rFonts w:ascii="Book Antiqua" w:hAnsi="Book Antiqua" w:cs="Times New Roman"/>
        </w:rPr>
        <w:t>erapy is not available (Figure 1</w:t>
      </w:r>
      <w:r w:rsidRPr="00301AEB">
        <w:rPr>
          <w:rFonts w:ascii="Book Antiqua" w:hAnsi="Book Antiqua" w:cs="Times New Roman"/>
        </w:rPr>
        <w:t xml:space="preserve">). When compared with standard triple therapy in meta-analyses of randomized trials concomitant therapy was found </w:t>
      </w:r>
      <w:r w:rsidR="0083232D" w:rsidRPr="00301AEB">
        <w:rPr>
          <w:rFonts w:ascii="Book Antiqua" w:hAnsi="Book Antiqua" w:cs="Times New Roman"/>
        </w:rPr>
        <w:t xml:space="preserve">to be </w:t>
      </w:r>
      <w:r w:rsidRPr="00301AEB">
        <w:rPr>
          <w:rFonts w:ascii="Book Antiqua" w:hAnsi="Book Antiqua" w:cs="Times New Roman"/>
        </w:rPr>
        <w:t>superior to standard triple therapy with 90% eradication rate</w:t>
      </w:r>
      <w:r w:rsidRPr="00301AEB">
        <w:rPr>
          <w:rFonts w:ascii="Book Antiqua" w:hAnsi="Book Antiqua" w:cs="Times New Roman"/>
          <w:vertAlign w:val="superscript"/>
        </w:rPr>
        <w:t>[</w:t>
      </w:r>
      <w:r w:rsidR="00302C26" w:rsidRPr="00301AEB">
        <w:rPr>
          <w:rFonts w:ascii="Book Antiqua" w:hAnsi="Book Antiqua" w:cs="Times New Roman"/>
          <w:vertAlign w:val="superscript"/>
        </w:rPr>
        <w:t>39</w:t>
      </w:r>
      <w:r w:rsidRPr="00301AEB">
        <w:rPr>
          <w:rFonts w:ascii="Book Antiqua" w:hAnsi="Book Antiqua" w:cs="Times New Roman"/>
          <w:vertAlign w:val="superscript"/>
        </w:rPr>
        <w:t>]</w:t>
      </w:r>
      <w:r w:rsidRPr="00301AEB">
        <w:rPr>
          <w:rFonts w:ascii="Book Antiqua" w:hAnsi="Book Antiqua" w:cs="Times New Roman"/>
        </w:rPr>
        <w:t xml:space="preserve">. </w:t>
      </w:r>
      <w:r w:rsidR="0083232D" w:rsidRPr="00301AEB">
        <w:rPr>
          <w:rFonts w:ascii="Book Antiqua" w:hAnsi="Book Antiqua" w:cs="Times New Roman"/>
        </w:rPr>
        <w:t xml:space="preserve">In the presence of dual-resistance </w:t>
      </w:r>
      <w:r w:rsidRPr="00301AEB">
        <w:rPr>
          <w:rFonts w:ascii="Book Antiqua" w:hAnsi="Book Antiqua" w:cs="Times New Roman"/>
        </w:rPr>
        <w:t xml:space="preserve">(%100 clarithromycin and %91 metronidazole resistance), eradication rate </w:t>
      </w:r>
      <w:r w:rsidR="0037608B" w:rsidRPr="00301AEB">
        <w:rPr>
          <w:rFonts w:ascii="Book Antiqua" w:hAnsi="Book Antiqua" w:cs="Times New Roman"/>
        </w:rPr>
        <w:t>wa</w:t>
      </w:r>
      <w:r w:rsidR="00A83342" w:rsidRPr="00301AEB">
        <w:rPr>
          <w:rFonts w:ascii="Book Antiqua" w:hAnsi="Book Antiqua" w:cs="Times New Roman"/>
        </w:rPr>
        <w:t>s</w:t>
      </w:r>
      <w:r w:rsidRPr="00301AEB">
        <w:rPr>
          <w:rFonts w:ascii="Book Antiqua" w:hAnsi="Book Antiqua" w:cs="Times New Roman"/>
        </w:rPr>
        <w:t xml:space="preserve"> only 55% with concomitant therapy</w:t>
      </w:r>
      <w:r w:rsidRPr="00301AEB">
        <w:rPr>
          <w:rFonts w:ascii="Book Antiqua" w:hAnsi="Book Antiqua" w:cs="Times New Roman"/>
          <w:vertAlign w:val="superscript"/>
        </w:rPr>
        <w:t>[5]</w:t>
      </w:r>
      <w:r w:rsidRPr="00301AEB">
        <w:rPr>
          <w:rFonts w:ascii="Book Antiqua" w:hAnsi="Book Antiqua" w:cs="Times New Roman"/>
        </w:rPr>
        <w:t>. However, in a recent controlled trial done in Greece where clarithromycin resistance was 25% and metronidazole resistance was 40%, eradication rate was 90% under concomitant therapy</w:t>
      </w:r>
      <w:r w:rsidRPr="00301AEB">
        <w:rPr>
          <w:rFonts w:ascii="Book Antiqua" w:hAnsi="Book Antiqua" w:cs="Times New Roman"/>
          <w:vertAlign w:val="superscript"/>
        </w:rPr>
        <w:t>[</w:t>
      </w:r>
      <w:r w:rsidR="00302C26" w:rsidRPr="00301AEB">
        <w:rPr>
          <w:rFonts w:ascii="Book Antiqua" w:hAnsi="Book Antiqua" w:cs="Times New Roman"/>
          <w:vertAlign w:val="superscript"/>
        </w:rPr>
        <w:t>40</w:t>
      </w:r>
      <w:r w:rsidRPr="00301AEB">
        <w:rPr>
          <w:rFonts w:ascii="Book Antiqua" w:hAnsi="Book Antiqua" w:cs="Times New Roman"/>
          <w:vertAlign w:val="superscript"/>
        </w:rPr>
        <w:t>]</w:t>
      </w:r>
      <w:r w:rsidRPr="00301AEB">
        <w:rPr>
          <w:rFonts w:ascii="Book Antiqua" w:hAnsi="Book Antiqua" w:cs="Times New Roman"/>
        </w:rPr>
        <w:t>. Considering the sequential therapy, the eradication rates were found similar in a prospective ran</w:t>
      </w:r>
      <w:r w:rsidR="0083232D" w:rsidRPr="00301AEB">
        <w:rPr>
          <w:rFonts w:ascii="Book Antiqua" w:hAnsi="Book Antiqua" w:cs="Times New Roman"/>
        </w:rPr>
        <w:t xml:space="preserve">domized clinical trial in Spain; </w:t>
      </w:r>
      <w:r w:rsidRPr="00301AEB">
        <w:rPr>
          <w:rFonts w:ascii="Book Antiqua" w:hAnsi="Book Antiqua" w:cs="Times New Roman"/>
        </w:rPr>
        <w:t>91% with concomitant therapy and 86% with sequential therapy</w:t>
      </w:r>
      <w:r w:rsidRPr="00301AEB">
        <w:rPr>
          <w:rFonts w:ascii="Book Antiqua" w:hAnsi="Book Antiqua" w:cs="Times New Roman"/>
          <w:vertAlign w:val="superscript"/>
        </w:rPr>
        <w:t>[</w:t>
      </w:r>
      <w:r w:rsidR="00302C26" w:rsidRPr="00301AEB">
        <w:rPr>
          <w:rFonts w:ascii="Book Antiqua" w:hAnsi="Book Antiqua" w:cs="Times New Roman"/>
          <w:vertAlign w:val="superscript"/>
        </w:rPr>
        <w:t>41</w:t>
      </w:r>
      <w:r w:rsidRPr="00301AEB">
        <w:rPr>
          <w:rFonts w:ascii="Book Antiqua" w:hAnsi="Book Antiqua" w:cs="Times New Roman"/>
          <w:vertAlign w:val="superscript"/>
        </w:rPr>
        <w:t>]</w:t>
      </w:r>
      <w:r w:rsidR="00040E71">
        <w:rPr>
          <w:rFonts w:ascii="Book Antiqua" w:hAnsi="Book Antiqua" w:cs="Times New Roman"/>
        </w:rPr>
        <w:t xml:space="preserve">. In addition, Gatta </w:t>
      </w:r>
      <w:r w:rsidR="00040E71" w:rsidRPr="00040E71">
        <w:rPr>
          <w:rFonts w:ascii="Book Antiqua" w:hAnsi="Book Antiqua" w:cs="Times New Roman"/>
          <w:i/>
        </w:rPr>
        <w:t>et al</w:t>
      </w:r>
      <w:r w:rsidR="00040E71" w:rsidRPr="00301AEB">
        <w:rPr>
          <w:rFonts w:ascii="Book Antiqua" w:hAnsi="Book Antiqua" w:cs="Times New Roman"/>
          <w:vertAlign w:val="superscript"/>
        </w:rPr>
        <w:t>[42]</w:t>
      </w:r>
      <w:r w:rsidRPr="00301AEB">
        <w:rPr>
          <w:rFonts w:ascii="Book Antiqua" w:hAnsi="Book Antiqua" w:cs="Times New Roman"/>
        </w:rPr>
        <w:t xml:space="preserve"> found no superiority between sequential and concomitant therapies. </w:t>
      </w:r>
      <w:r w:rsidR="0022657F" w:rsidRPr="00301AEB">
        <w:rPr>
          <w:rFonts w:ascii="Book Antiqua" w:hAnsi="Book Antiqua"/>
        </w:rPr>
        <w:t>If the concomitant therapy fails, empirical therapy becomes difficult due to exposure to both metronidazole and clarithromycin; as a result, a levofloxacin-containing or rifabutin-containing regimen may be necessary</w:t>
      </w:r>
      <w:r w:rsidR="0022657F" w:rsidRPr="00301AEB">
        <w:rPr>
          <w:rFonts w:ascii="Book Antiqua" w:hAnsi="Book Antiqua"/>
          <w:vertAlign w:val="superscript"/>
        </w:rPr>
        <w:t>[7]</w:t>
      </w:r>
      <w:r w:rsidR="0022657F" w:rsidRPr="00301AEB">
        <w:rPr>
          <w:rFonts w:ascii="Book Antiqua" w:hAnsi="Book Antiqua"/>
        </w:rPr>
        <w:t>.</w:t>
      </w:r>
    </w:p>
    <w:p w14:paraId="71C63E0A" w14:textId="77777777" w:rsidR="00D53D20" w:rsidRPr="00301AEB" w:rsidRDefault="00D53D20" w:rsidP="00301AEB">
      <w:pPr>
        <w:spacing w:line="360" w:lineRule="auto"/>
        <w:jc w:val="both"/>
        <w:rPr>
          <w:rFonts w:ascii="Book Antiqua" w:hAnsi="Book Antiqua"/>
        </w:rPr>
      </w:pPr>
    </w:p>
    <w:p w14:paraId="732BE12B" w14:textId="77777777" w:rsidR="008033E1" w:rsidRPr="00301AEB" w:rsidRDefault="008033E1" w:rsidP="00301AEB">
      <w:pPr>
        <w:spacing w:line="360" w:lineRule="auto"/>
        <w:jc w:val="both"/>
        <w:rPr>
          <w:rFonts w:ascii="Book Antiqua" w:hAnsi="Book Antiqua" w:cs="Times New Roman"/>
          <w:b/>
        </w:rPr>
      </w:pPr>
      <w:r w:rsidRPr="00301AEB">
        <w:rPr>
          <w:rFonts w:ascii="Book Antiqua" w:hAnsi="Book Antiqua" w:cs="Times New Roman"/>
          <w:b/>
        </w:rPr>
        <w:t>HYBRID THERAPY</w:t>
      </w:r>
    </w:p>
    <w:p w14:paraId="02A4E83B" w14:textId="0DBDC3FA"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Hybrid (dual-concomitant) therapy, which consists of two steps; 7 d of PPI and amoxicillin followed by a PPI and clarithromycin, amoxicillin and metronidazole, intends to overcome resistance with the benefits of four drugs of the concomitant therapy (Table 1). </w:t>
      </w:r>
      <w:r w:rsidR="0022657F" w:rsidRPr="00301AEB">
        <w:rPr>
          <w:rFonts w:ascii="Book Antiqua" w:hAnsi="Book Antiqua"/>
        </w:rPr>
        <w:t>This therapy w</w:t>
      </w:r>
      <w:r w:rsidR="00040E71">
        <w:rPr>
          <w:rFonts w:ascii="Book Antiqua" w:hAnsi="Book Antiqua"/>
        </w:rPr>
        <w:t xml:space="preserve">as first described by Hsu </w:t>
      </w:r>
      <w:r w:rsidR="00040E71" w:rsidRPr="00040E71">
        <w:rPr>
          <w:rFonts w:ascii="Book Antiqua" w:hAnsi="Book Antiqua"/>
          <w:i/>
        </w:rPr>
        <w:t>et al</w:t>
      </w:r>
      <w:r w:rsidR="00040E71" w:rsidRPr="00301AEB">
        <w:rPr>
          <w:rFonts w:ascii="Book Antiqua" w:hAnsi="Book Antiqua"/>
          <w:vertAlign w:val="superscript"/>
        </w:rPr>
        <w:t>[43]</w:t>
      </w:r>
      <w:r w:rsidR="0022657F" w:rsidRPr="00301AEB">
        <w:rPr>
          <w:rFonts w:ascii="Book Antiqua" w:hAnsi="Book Antiqua"/>
        </w:rPr>
        <w:t xml:space="preserve"> and eradication rate of 99% by per-protocol and 97.4% by intention-to-treat analysis were obtained in 117 treated patients. </w:t>
      </w:r>
      <w:r w:rsidRPr="00301AEB">
        <w:rPr>
          <w:rFonts w:ascii="Book Antiqua" w:hAnsi="Book Antiqua" w:cs="Times New Roman"/>
        </w:rPr>
        <w:t>Studies done involving Spanish and Italian people showed similar eradication rates (</w:t>
      </w:r>
      <w:r w:rsidR="00040E71">
        <w:rPr>
          <w:rFonts w:ascii="Book Antiqua" w:eastAsia="宋体" w:hAnsi="Book Antiqua" w:cs="Times New Roman" w:hint="eastAsia"/>
          <w:lang w:eastAsia="zh-CN"/>
        </w:rPr>
        <w:t xml:space="preserve">approximately </w:t>
      </w:r>
      <w:r w:rsidRPr="00301AEB">
        <w:rPr>
          <w:rFonts w:ascii="Book Antiqua" w:hAnsi="Book Antiqua" w:cs="Times New Roman"/>
        </w:rPr>
        <w:t>90%) for both hybrid and concomitant therapies</w:t>
      </w:r>
      <w:r w:rsidRPr="00301AEB">
        <w:rPr>
          <w:rFonts w:ascii="Book Antiqua" w:hAnsi="Book Antiqua" w:cs="Times New Roman"/>
          <w:vertAlign w:val="superscript"/>
        </w:rPr>
        <w:t>[</w:t>
      </w:r>
      <w:r w:rsidR="00302C26" w:rsidRPr="00301AEB">
        <w:rPr>
          <w:rFonts w:ascii="Book Antiqua" w:hAnsi="Book Antiqua" w:cs="Times New Roman"/>
          <w:vertAlign w:val="superscript"/>
        </w:rPr>
        <w:t>42</w:t>
      </w:r>
      <w:r w:rsidRPr="00301AEB">
        <w:rPr>
          <w:rFonts w:ascii="Book Antiqua" w:hAnsi="Book Antiqua" w:cs="Times New Roman"/>
          <w:vertAlign w:val="superscript"/>
        </w:rPr>
        <w:t>]</w:t>
      </w:r>
      <w:r w:rsidRPr="00301AEB">
        <w:rPr>
          <w:rFonts w:ascii="Book Antiqua" w:hAnsi="Book Antiqua" w:cs="Times New Roman"/>
        </w:rPr>
        <w:t>. Comparing hybrid and sequential therapies, 89.5% and 76.7% success rates were reported in a study with similar severe adverse effects</w:t>
      </w:r>
      <w:r w:rsidRPr="00301AEB">
        <w:rPr>
          <w:rFonts w:ascii="Book Antiqua" w:hAnsi="Book Antiqua" w:cs="Times New Roman"/>
          <w:vertAlign w:val="superscript"/>
        </w:rPr>
        <w:t>[13]</w:t>
      </w:r>
      <w:r w:rsidRPr="00301AEB">
        <w:rPr>
          <w:rFonts w:ascii="Book Antiqua" w:hAnsi="Book Antiqua" w:cs="Times New Roman"/>
        </w:rPr>
        <w:t xml:space="preserve">. More studies are needed to understand the efficacy of hybrid therapy. </w:t>
      </w:r>
    </w:p>
    <w:p w14:paraId="5F8AEC13" w14:textId="77777777" w:rsidR="00AC7E8C" w:rsidRPr="00301AEB" w:rsidRDefault="00AC7E8C" w:rsidP="00301AEB">
      <w:pPr>
        <w:spacing w:line="360" w:lineRule="auto"/>
        <w:jc w:val="both"/>
        <w:rPr>
          <w:rFonts w:ascii="Book Antiqua" w:hAnsi="Book Antiqua" w:cs="Times New Roman"/>
        </w:rPr>
      </w:pPr>
    </w:p>
    <w:p w14:paraId="0B6DE1E6" w14:textId="77777777" w:rsidR="008033E1" w:rsidRPr="00301AEB" w:rsidRDefault="008033E1" w:rsidP="00301AEB">
      <w:pPr>
        <w:spacing w:line="360" w:lineRule="auto"/>
        <w:jc w:val="both"/>
        <w:rPr>
          <w:rFonts w:ascii="Book Antiqua" w:hAnsi="Book Antiqua" w:cs="Times New Roman"/>
          <w:b/>
        </w:rPr>
      </w:pPr>
      <w:r w:rsidRPr="00301AEB">
        <w:rPr>
          <w:rFonts w:ascii="Book Antiqua" w:hAnsi="Book Antiqua" w:cs="Times New Roman"/>
          <w:b/>
        </w:rPr>
        <w:t>LEVOFLOXACIN/RIFABUTIN BASED QUADRAPLE THERAPY</w:t>
      </w:r>
    </w:p>
    <w:p w14:paraId="117FEC75" w14:textId="3059EEFA"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Levofloxacin-based therapy </w:t>
      </w:r>
      <w:r w:rsidR="0083380C" w:rsidRPr="00301AEB">
        <w:rPr>
          <w:rFonts w:ascii="Book Antiqua" w:hAnsi="Book Antiqua" w:cs="Times New Roman"/>
        </w:rPr>
        <w:t xml:space="preserve">is recommended whenever bismuth </w:t>
      </w:r>
      <w:r w:rsidRPr="00301AEB">
        <w:rPr>
          <w:rFonts w:ascii="Book Antiqua" w:hAnsi="Book Antiqua" w:cs="Times New Roman"/>
        </w:rPr>
        <w:t>quadruple therapy fails, in areas with both low and high clarithro</w:t>
      </w:r>
      <w:r w:rsidR="00906D4B">
        <w:rPr>
          <w:rFonts w:ascii="Book Antiqua" w:hAnsi="Book Antiqua" w:cs="Times New Roman"/>
        </w:rPr>
        <w:t>mycin resistance. It is a 10-d</w:t>
      </w:r>
      <w:r w:rsidRPr="00301AEB">
        <w:rPr>
          <w:rFonts w:ascii="Book Antiqua" w:hAnsi="Book Antiqua" w:cs="Times New Roman"/>
        </w:rPr>
        <w:t xml:space="preserve"> treatment with </w:t>
      </w:r>
      <w:r w:rsidR="0022657F" w:rsidRPr="00301AEB">
        <w:rPr>
          <w:rFonts w:ascii="Book Antiqua" w:hAnsi="Book Antiqua"/>
        </w:rPr>
        <w:t xml:space="preserve">amoxicillin, levofloxacin and PPI </w:t>
      </w:r>
      <w:r w:rsidRPr="00301AEB">
        <w:rPr>
          <w:rFonts w:ascii="Book Antiqua" w:hAnsi="Book Antiqua" w:cs="Times New Roman"/>
        </w:rPr>
        <w:t>(Table 1). Although eradication rate is around 90% when used instead of clarithromycin in either triple or sequential therapies, the obstacle to use levofloxacin as a first-line treatment is the increasing frequency of quinolone resistance; which is currently 40% in America, 20% in Europe and 10% in Asia</w:t>
      </w:r>
      <w:r w:rsidRPr="00301AEB">
        <w:rPr>
          <w:rFonts w:ascii="Book Antiqua" w:hAnsi="Book Antiqua" w:cs="Times New Roman"/>
          <w:vertAlign w:val="superscript"/>
        </w:rPr>
        <w:t>[5,</w:t>
      </w:r>
      <w:r w:rsidR="00302C26" w:rsidRPr="00301AEB">
        <w:rPr>
          <w:rFonts w:ascii="Book Antiqua" w:hAnsi="Book Antiqua" w:cs="Times New Roman"/>
          <w:vertAlign w:val="superscript"/>
        </w:rPr>
        <w:t>44</w:t>
      </w:r>
      <w:r w:rsidRPr="00301AEB">
        <w:rPr>
          <w:rFonts w:ascii="Book Antiqua" w:hAnsi="Book Antiqua" w:cs="Times New Roman"/>
          <w:vertAlign w:val="superscript"/>
        </w:rPr>
        <w:t>]</w:t>
      </w:r>
      <w:r w:rsidRPr="00301AEB">
        <w:rPr>
          <w:rFonts w:ascii="Book Antiqua" w:hAnsi="Book Antiqua" w:cs="Times New Roman"/>
        </w:rPr>
        <w:t>. The meta-analysis done among patients who failed eradication with standard triple therapy showed better eradication rates with levofloxacin triple therapy than bismuth quadruple therapy, 81% and 70% respectively</w:t>
      </w:r>
      <w:r w:rsidRPr="00301AEB">
        <w:rPr>
          <w:rFonts w:ascii="Book Antiqua" w:hAnsi="Book Antiqua" w:cs="Times New Roman"/>
          <w:vertAlign w:val="superscript"/>
        </w:rPr>
        <w:t>[</w:t>
      </w:r>
      <w:r w:rsidR="00302C26" w:rsidRPr="00301AEB">
        <w:rPr>
          <w:rFonts w:ascii="Book Antiqua" w:hAnsi="Book Antiqua" w:cs="Times New Roman"/>
          <w:vertAlign w:val="superscript"/>
        </w:rPr>
        <w:t>45</w:t>
      </w:r>
      <w:r w:rsidRPr="00301AEB">
        <w:rPr>
          <w:rFonts w:ascii="Book Antiqua" w:hAnsi="Book Antiqua" w:cs="Times New Roman"/>
          <w:vertAlign w:val="superscript"/>
        </w:rPr>
        <w:t>]</w:t>
      </w:r>
      <w:r w:rsidRPr="00301AEB">
        <w:rPr>
          <w:rFonts w:ascii="Book Antiqua" w:hAnsi="Book Antiqua" w:cs="Times New Roman"/>
        </w:rPr>
        <w:t>. Including levofloxacin instead of clarithromycin in sequential therapy showed higher eradication rates</w:t>
      </w:r>
      <w:r w:rsidR="00040E71">
        <w:rPr>
          <w:rFonts w:ascii="Book Antiqua" w:hAnsi="Book Antiqua" w:cs="Times New Roman"/>
        </w:rPr>
        <w:t xml:space="preserve"> in a study done by Gatta </w:t>
      </w:r>
      <w:r w:rsidR="00040E71" w:rsidRPr="00040E71">
        <w:rPr>
          <w:rFonts w:ascii="Book Antiqua" w:hAnsi="Book Antiqua" w:cs="Times New Roman"/>
          <w:i/>
        </w:rPr>
        <w:t>et al</w:t>
      </w:r>
      <w:r w:rsidRPr="00301AEB">
        <w:rPr>
          <w:rFonts w:ascii="Book Antiqua" w:hAnsi="Book Antiqua" w:cs="Times New Roman"/>
          <w:vertAlign w:val="superscript"/>
        </w:rPr>
        <w:t>[</w:t>
      </w:r>
      <w:r w:rsidR="00302C26" w:rsidRPr="00301AEB">
        <w:rPr>
          <w:rFonts w:ascii="Book Antiqua" w:hAnsi="Book Antiqua" w:cs="Times New Roman"/>
          <w:vertAlign w:val="superscript"/>
        </w:rPr>
        <w:t>42</w:t>
      </w:r>
      <w:r w:rsidRPr="00301AEB">
        <w:rPr>
          <w:rFonts w:ascii="Book Antiqua" w:hAnsi="Book Antiqua" w:cs="Times New Roman"/>
          <w:vertAlign w:val="superscript"/>
        </w:rPr>
        <w:t>]</w:t>
      </w:r>
      <w:r w:rsidRPr="00301AEB">
        <w:rPr>
          <w:rFonts w:ascii="Book Antiqua" w:hAnsi="Book Antiqua" w:cs="Times New Roman"/>
        </w:rPr>
        <w:t xml:space="preserve"> Moxifloxacin and sitafloxacin may also be used but there is no evidence supporting advantage over levofloxacin. It is better to reserve fluoroquinolones for use in rescue regimens when the therapy with clarithromycin or metronidazole treatment fails. </w:t>
      </w:r>
    </w:p>
    <w:p w14:paraId="37A080CB" w14:textId="77777777" w:rsidR="00040E71" w:rsidRDefault="008033E1" w:rsidP="00040E71">
      <w:pPr>
        <w:spacing w:line="360" w:lineRule="auto"/>
        <w:ind w:firstLineChars="100" w:firstLine="240"/>
        <w:jc w:val="both"/>
        <w:rPr>
          <w:rFonts w:ascii="Book Antiqua" w:eastAsia="宋体" w:hAnsi="Book Antiqua" w:cs="Times New Roman"/>
          <w:lang w:eastAsia="zh-CN"/>
        </w:rPr>
      </w:pPr>
      <w:r w:rsidRPr="00301AEB">
        <w:rPr>
          <w:rFonts w:ascii="Book Antiqua" w:hAnsi="Book Antiqua" w:cs="Times New Roman"/>
        </w:rPr>
        <w:t>Another salvage therapy is with rifabutin (Table 1). The advantage is the low frequency of rifabutin resistance. In a study done in Korea, where high prevalence of levofloxacin resistance is seen, amongst patients who had failed two initial regimens rifabutin triple therapy had better eradication rates than levofloxacin triple therapy, 71% and 57% respectively</w:t>
      </w:r>
      <w:r w:rsidRPr="00301AEB">
        <w:rPr>
          <w:rFonts w:ascii="Book Antiqua" w:hAnsi="Book Antiqua" w:cs="Times New Roman"/>
          <w:vertAlign w:val="superscript"/>
        </w:rPr>
        <w:t>[</w:t>
      </w:r>
      <w:r w:rsidR="00302C26" w:rsidRPr="00301AEB">
        <w:rPr>
          <w:rFonts w:ascii="Book Antiqua" w:hAnsi="Book Antiqua" w:cs="Times New Roman"/>
          <w:vertAlign w:val="superscript"/>
        </w:rPr>
        <w:t>46</w:t>
      </w:r>
      <w:r w:rsidRPr="00301AEB">
        <w:rPr>
          <w:rFonts w:ascii="Book Antiqua" w:hAnsi="Book Antiqua" w:cs="Times New Roman"/>
          <w:vertAlign w:val="superscript"/>
        </w:rPr>
        <w:t>]</w:t>
      </w:r>
      <w:r w:rsidRPr="00301AEB">
        <w:rPr>
          <w:rFonts w:ascii="Book Antiqua" w:hAnsi="Book Antiqua" w:cs="Times New Roman"/>
        </w:rPr>
        <w:t>. 50% success rate was achieved by rifabutin-ba</w:t>
      </w:r>
      <w:r w:rsidR="0083380C" w:rsidRPr="00301AEB">
        <w:rPr>
          <w:rFonts w:ascii="Book Antiqua" w:hAnsi="Book Antiqua" w:cs="Times New Roman"/>
        </w:rPr>
        <w:t>sed therapy in patients who had</w:t>
      </w:r>
      <w:r w:rsidRPr="00301AEB">
        <w:rPr>
          <w:rFonts w:ascii="Book Antiqua" w:hAnsi="Book Antiqua" w:cs="Times New Roman"/>
        </w:rPr>
        <w:t xml:space="preserve"> failed </w:t>
      </w:r>
      <w:r w:rsidR="0022657F" w:rsidRPr="00301AEB">
        <w:rPr>
          <w:rFonts w:ascii="Book Antiqua" w:hAnsi="Book Antiqua"/>
        </w:rPr>
        <w:t>clarithromycin-, metronidazole- and levofloxacin-based therapy</w:t>
      </w:r>
      <w:r w:rsidRPr="00301AEB">
        <w:rPr>
          <w:rFonts w:ascii="Book Antiqua" w:hAnsi="Book Antiqua" w:cs="Times New Roman"/>
          <w:vertAlign w:val="superscript"/>
        </w:rPr>
        <w:t>[</w:t>
      </w:r>
      <w:r w:rsidR="00302C26" w:rsidRPr="00301AEB">
        <w:rPr>
          <w:rFonts w:ascii="Book Antiqua" w:hAnsi="Book Antiqua" w:cs="Times New Roman"/>
          <w:vertAlign w:val="superscript"/>
        </w:rPr>
        <w:t>47</w:t>
      </w:r>
      <w:r w:rsidRPr="00301AEB">
        <w:rPr>
          <w:rFonts w:ascii="Book Antiqua" w:hAnsi="Book Antiqua" w:cs="Times New Roman"/>
          <w:vertAlign w:val="superscript"/>
        </w:rPr>
        <w:t>]</w:t>
      </w:r>
      <w:r w:rsidRPr="00301AEB">
        <w:rPr>
          <w:rFonts w:ascii="Book Antiqua" w:hAnsi="Book Antiqua" w:cs="Times New Roman"/>
        </w:rPr>
        <w:t>.</w:t>
      </w:r>
    </w:p>
    <w:p w14:paraId="0FE610F4" w14:textId="77777777" w:rsidR="00040E71" w:rsidRDefault="00040E71" w:rsidP="00040E71">
      <w:pPr>
        <w:spacing w:line="360" w:lineRule="auto"/>
        <w:jc w:val="both"/>
        <w:rPr>
          <w:rFonts w:ascii="Book Antiqua" w:eastAsia="宋体" w:hAnsi="Book Antiqua" w:cs="Times New Roman"/>
          <w:lang w:eastAsia="zh-CN"/>
        </w:rPr>
      </w:pPr>
    </w:p>
    <w:p w14:paraId="2CCA0AF1" w14:textId="2379BA20" w:rsidR="008033E1" w:rsidRPr="00301AEB" w:rsidRDefault="008033E1" w:rsidP="00040E71">
      <w:pPr>
        <w:spacing w:line="360" w:lineRule="auto"/>
        <w:jc w:val="both"/>
        <w:rPr>
          <w:rFonts w:ascii="Book Antiqua" w:hAnsi="Book Antiqua" w:cs="Times New Roman"/>
          <w:b/>
        </w:rPr>
      </w:pPr>
      <w:r w:rsidRPr="00301AEB">
        <w:rPr>
          <w:rFonts w:ascii="Book Antiqua" w:hAnsi="Book Antiqua" w:cs="Times New Roman"/>
          <w:b/>
        </w:rPr>
        <w:t>THIRD-LINE THERAPY</w:t>
      </w:r>
    </w:p>
    <w:p w14:paraId="05C7FA3A" w14:textId="3C9626C8"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The Maastricht IV Consensus Report recommends antimicrobial susceptibility testing when the second-line treatment fails</w:t>
      </w:r>
      <w:r w:rsidRPr="00301AEB">
        <w:rPr>
          <w:rFonts w:ascii="Book Antiqua" w:hAnsi="Book Antiqua" w:cs="Times New Roman"/>
          <w:vertAlign w:val="superscript"/>
        </w:rPr>
        <w:t>[</w:t>
      </w:r>
      <w:r w:rsidR="00302C26" w:rsidRPr="00301AEB">
        <w:rPr>
          <w:rFonts w:ascii="Book Antiqua" w:hAnsi="Book Antiqua" w:cs="Times New Roman"/>
          <w:vertAlign w:val="superscript"/>
        </w:rPr>
        <w:t>22</w:t>
      </w:r>
      <w:r w:rsidRPr="00301AEB">
        <w:rPr>
          <w:rFonts w:ascii="Book Antiqua" w:hAnsi="Book Antiqua" w:cs="Times New Roman"/>
          <w:vertAlign w:val="superscript"/>
        </w:rPr>
        <w:t>]</w:t>
      </w:r>
      <w:r w:rsidRPr="00301AEB">
        <w:rPr>
          <w:rFonts w:ascii="Book Antiqua" w:hAnsi="Book Antiqua" w:cs="Times New Roman"/>
        </w:rPr>
        <w:t xml:space="preserve">. Although it will </w:t>
      </w:r>
      <w:r w:rsidR="0022657F" w:rsidRPr="00301AEB">
        <w:rPr>
          <w:rFonts w:ascii="Book Antiqua" w:hAnsi="Book Antiqua" w:cs="Times New Roman"/>
        </w:rPr>
        <w:t>provide</w:t>
      </w:r>
      <w:r w:rsidRPr="00301AEB">
        <w:rPr>
          <w:rFonts w:ascii="Book Antiqua" w:hAnsi="Book Antiqua" w:cs="Times New Roman"/>
        </w:rPr>
        <w:t xml:space="preserve"> the best choice of antibiotics that can be used, the sensitivity of culture has been reported as &lt;</w:t>
      </w:r>
      <w:r w:rsidR="00040E71">
        <w:rPr>
          <w:rFonts w:ascii="Book Antiqua" w:eastAsia="宋体" w:hAnsi="Book Antiqua" w:cs="Times New Roman" w:hint="eastAsia"/>
          <w:lang w:eastAsia="zh-CN"/>
        </w:rPr>
        <w:t xml:space="preserve"> </w:t>
      </w:r>
      <w:r w:rsidRPr="00301AEB">
        <w:rPr>
          <w:rFonts w:ascii="Book Antiqua" w:hAnsi="Book Antiqua" w:cs="Times New Roman"/>
        </w:rPr>
        <w:t>60%</w:t>
      </w:r>
      <w:r w:rsidRPr="00301AEB">
        <w:rPr>
          <w:rFonts w:ascii="Book Antiqua" w:hAnsi="Book Antiqua" w:cs="Times New Roman"/>
          <w:vertAlign w:val="superscript"/>
        </w:rPr>
        <w:t>[18]</w:t>
      </w:r>
      <w:r w:rsidRPr="00301AEB">
        <w:rPr>
          <w:rFonts w:ascii="Book Antiqua" w:hAnsi="Book Antiqua" w:cs="Times New Roman"/>
        </w:rPr>
        <w:t xml:space="preserve">. In </w:t>
      </w:r>
      <w:r w:rsidR="00040E71">
        <w:rPr>
          <w:rFonts w:ascii="Book Antiqua" w:hAnsi="Book Antiqua" w:cs="Times New Roman"/>
        </w:rPr>
        <w:t xml:space="preserve">a study done by Cammarota </w:t>
      </w:r>
      <w:r w:rsidR="00040E71" w:rsidRPr="00040E71">
        <w:rPr>
          <w:rFonts w:ascii="Book Antiqua" w:hAnsi="Book Antiqua" w:cs="Times New Roman"/>
          <w:i/>
        </w:rPr>
        <w:t>et al</w:t>
      </w:r>
      <w:r w:rsidR="00040E71" w:rsidRPr="00301AEB">
        <w:rPr>
          <w:rFonts w:ascii="Book Antiqua" w:hAnsi="Book Antiqua" w:cs="Times New Roman"/>
          <w:vertAlign w:val="superscript"/>
        </w:rPr>
        <w:t>[48]</w:t>
      </w:r>
      <w:r w:rsidRPr="00301AEB">
        <w:rPr>
          <w:rFonts w:ascii="Book Antiqua" w:hAnsi="Book Antiqua" w:cs="Times New Roman"/>
        </w:rPr>
        <w:t xml:space="preserve">, 90% of eradication rate was obtained among patients treated with a culture-guided third-line regimen. Culture-guided therapy is </w:t>
      </w:r>
      <w:r w:rsidR="0022657F" w:rsidRPr="00301AEB">
        <w:rPr>
          <w:rFonts w:ascii="Book Antiqua" w:hAnsi="Book Antiqua" w:cs="Times New Roman"/>
        </w:rPr>
        <w:t xml:space="preserve">a </w:t>
      </w:r>
      <w:r w:rsidR="00040E71">
        <w:rPr>
          <w:rFonts w:ascii="Book Antiqua" w:hAnsi="Book Antiqua" w:cs="Times New Roman"/>
        </w:rPr>
        <w:t>10-d</w:t>
      </w:r>
      <w:r w:rsidRPr="00301AEB">
        <w:rPr>
          <w:rFonts w:ascii="Book Antiqua" w:hAnsi="Book Antiqua" w:cs="Times New Roman"/>
        </w:rPr>
        <w:t xml:space="preserve"> quadruple therapy comprising a PPI, bismuth and two antibiotics selected by antimicrobial sensitivity tests (Table 1). </w:t>
      </w:r>
    </w:p>
    <w:p w14:paraId="701BF837" w14:textId="77777777" w:rsidR="00AC7E8C" w:rsidRPr="00301AEB" w:rsidRDefault="00AC7E8C" w:rsidP="00301AEB">
      <w:pPr>
        <w:spacing w:line="360" w:lineRule="auto"/>
        <w:jc w:val="both"/>
        <w:rPr>
          <w:rFonts w:ascii="Book Antiqua" w:hAnsi="Book Antiqua" w:cs="Times New Roman"/>
        </w:rPr>
      </w:pPr>
    </w:p>
    <w:p w14:paraId="63D73113" w14:textId="77777777" w:rsidR="008033E1" w:rsidRPr="00301AEB" w:rsidRDefault="008033E1" w:rsidP="00301AEB">
      <w:pPr>
        <w:spacing w:line="360" w:lineRule="auto"/>
        <w:jc w:val="both"/>
        <w:rPr>
          <w:rFonts w:ascii="Book Antiqua" w:hAnsi="Book Antiqua" w:cs="Times New Roman"/>
          <w:b/>
        </w:rPr>
      </w:pPr>
      <w:r w:rsidRPr="00301AEB">
        <w:rPr>
          <w:rFonts w:ascii="Book Antiqua" w:hAnsi="Book Antiqua" w:cs="Times New Roman"/>
          <w:b/>
        </w:rPr>
        <w:t>ADJUVANT THERAPIES</w:t>
      </w:r>
    </w:p>
    <w:p w14:paraId="518293F9" w14:textId="19E60428"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There are multiple approaches identified to overcome the side effects and increase the efficacy of treatment in </w:t>
      </w:r>
      <w:r w:rsidRPr="00301AEB">
        <w:rPr>
          <w:rFonts w:ascii="Book Antiqua" w:hAnsi="Book Antiqua" w:cs="Times New Roman"/>
          <w:i/>
        </w:rPr>
        <w:t>H. pylori</w:t>
      </w:r>
      <w:r w:rsidRPr="00301AEB">
        <w:rPr>
          <w:rFonts w:ascii="Book Antiqua" w:hAnsi="Book Antiqua" w:cs="Times New Roman"/>
        </w:rPr>
        <w:t xml:space="preserve"> infections. </w:t>
      </w:r>
      <w:r w:rsidR="0022657F" w:rsidRPr="00301AEB">
        <w:rPr>
          <w:rFonts w:ascii="Book Antiqua" w:hAnsi="Book Antiqua"/>
        </w:rPr>
        <w:t xml:space="preserve">Nowadays, use of probiotics is an emerging treatment option. They improve </w:t>
      </w:r>
      <w:r w:rsidRPr="00301AEB">
        <w:rPr>
          <w:rFonts w:ascii="Book Antiqua" w:hAnsi="Book Antiqua" w:cs="Times New Roman"/>
        </w:rPr>
        <w:t xml:space="preserve">the eradication rates and side effects of the therapies used in </w:t>
      </w:r>
      <w:r w:rsidRPr="00301AEB">
        <w:rPr>
          <w:rFonts w:ascii="Book Antiqua" w:hAnsi="Book Antiqua" w:cs="Times New Roman"/>
          <w:i/>
        </w:rPr>
        <w:t>H. pylori</w:t>
      </w:r>
      <w:r w:rsidRPr="00301AEB">
        <w:rPr>
          <w:rFonts w:ascii="Book Antiqua" w:hAnsi="Book Antiqua" w:cs="Times New Roman"/>
        </w:rPr>
        <w:t xml:space="preserve"> treatment by reducing </w:t>
      </w:r>
      <w:r w:rsidRPr="00301AEB">
        <w:rPr>
          <w:rFonts w:ascii="Book Antiqua" w:hAnsi="Book Antiqua" w:cs="Times New Roman"/>
          <w:i/>
        </w:rPr>
        <w:t>H. pylori</w:t>
      </w:r>
      <w:r w:rsidRPr="00301AEB">
        <w:rPr>
          <w:rFonts w:ascii="Book Antiqua" w:hAnsi="Book Antiqua" w:cs="Times New Roman"/>
        </w:rPr>
        <w:t xml:space="preserve"> adhesion or colonization</w:t>
      </w:r>
      <w:r w:rsidRPr="00301AEB">
        <w:rPr>
          <w:rFonts w:ascii="Book Antiqua" w:hAnsi="Book Antiqua" w:cs="Times New Roman"/>
          <w:vertAlign w:val="superscript"/>
        </w:rPr>
        <w:t>[</w:t>
      </w:r>
      <w:r w:rsidR="008D3D0E" w:rsidRPr="00301AEB">
        <w:rPr>
          <w:rFonts w:ascii="Book Antiqua" w:hAnsi="Book Antiqua" w:cs="Times New Roman"/>
          <w:vertAlign w:val="superscript"/>
        </w:rPr>
        <w:t>49</w:t>
      </w:r>
      <w:r w:rsidRPr="00301AEB">
        <w:rPr>
          <w:rFonts w:ascii="Book Antiqua" w:hAnsi="Book Antiqua" w:cs="Times New Roman"/>
          <w:vertAlign w:val="superscript"/>
        </w:rPr>
        <w:t>]</w:t>
      </w:r>
      <w:r w:rsidRPr="00301AEB">
        <w:rPr>
          <w:rFonts w:ascii="Book Antiqua" w:hAnsi="Book Antiqua" w:cs="Times New Roman"/>
        </w:rPr>
        <w:t>. While a meta-analysis evalu</w:t>
      </w:r>
      <w:r w:rsidR="0022657F" w:rsidRPr="00301AEB">
        <w:rPr>
          <w:rFonts w:ascii="Book Antiqua" w:hAnsi="Book Antiqua" w:cs="Times New Roman"/>
        </w:rPr>
        <w:t>ating probiotics found increase in</w:t>
      </w:r>
      <w:r w:rsidRPr="00301AEB">
        <w:rPr>
          <w:rFonts w:ascii="Book Antiqua" w:hAnsi="Book Antiqua" w:cs="Times New Roman"/>
        </w:rPr>
        <w:t xml:space="preserve"> eradication rates with both Lactobacillus and Bifidobacterium, no significant improvement in side effects was seen</w:t>
      </w:r>
      <w:r w:rsidRPr="00301AEB">
        <w:rPr>
          <w:rFonts w:ascii="Book Antiqua" w:hAnsi="Book Antiqua" w:cs="Times New Roman"/>
          <w:vertAlign w:val="superscript"/>
        </w:rPr>
        <w:t>[</w:t>
      </w:r>
      <w:r w:rsidR="008D3D0E" w:rsidRPr="00301AEB">
        <w:rPr>
          <w:rFonts w:ascii="Book Antiqua" w:hAnsi="Book Antiqua" w:cs="Times New Roman"/>
          <w:vertAlign w:val="superscript"/>
        </w:rPr>
        <w:t>50</w:t>
      </w:r>
      <w:r w:rsidRPr="00301AEB">
        <w:rPr>
          <w:rFonts w:ascii="Book Antiqua" w:hAnsi="Book Antiqua" w:cs="Times New Roman"/>
          <w:vertAlign w:val="superscript"/>
        </w:rPr>
        <w:t>]</w:t>
      </w:r>
      <w:r w:rsidRPr="00301AEB">
        <w:rPr>
          <w:rFonts w:ascii="Book Antiqua" w:hAnsi="Book Antiqua" w:cs="Times New Roman"/>
        </w:rPr>
        <w:t>. A meta-analysis of nine studies on probiotic use as an adjuvant therapy found raise in eradication rates by 17%</w:t>
      </w:r>
      <w:r w:rsidRPr="00301AEB">
        <w:rPr>
          <w:rFonts w:ascii="Book Antiqua" w:hAnsi="Book Antiqua" w:cs="Times New Roman"/>
          <w:vertAlign w:val="superscript"/>
        </w:rPr>
        <w:t>[</w:t>
      </w:r>
      <w:r w:rsidR="008D3D0E" w:rsidRPr="00301AEB">
        <w:rPr>
          <w:rFonts w:ascii="Book Antiqua" w:hAnsi="Book Antiqua" w:cs="Times New Roman"/>
          <w:vertAlign w:val="superscript"/>
        </w:rPr>
        <w:t>51</w:t>
      </w:r>
      <w:r w:rsidRPr="00301AEB">
        <w:rPr>
          <w:rFonts w:ascii="Book Antiqua" w:hAnsi="Book Antiqua" w:cs="Times New Roman"/>
          <w:vertAlign w:val="superscript"/>
        </w:rPr>
        <w:t>]</w:t>
      </w:r>
      <w:r w:rsidRPr="00301AEB">
        <w:rPr>
          <w:rFonts w:ascii="Book Antiqua" w:hAnsi="Book Antiqua" w:cs="Times New Roman"/>
        </w:rPr>
        <w:t xml:space="preserve">. When Saccharomyces boulardii was added to </w:t>
      </w:r>
      <w:r w:rsidRPr="00301AEB">
        <w:rPr>
          <w:rFonts w:ascii="Book Antiqua" w:hAnsi="Book Antiqua" w:cs="Times New Roman"/>
          <w:i/>
        </w:rPr>
        <w:t>H. pylori</w:t>
      </w:r>
      <w:r w:rsidRPr="00301AEB">
        <w:rPr>
          <w:rFonts w:ascii="Book Antiqua" w:hAnsi="Book Antiqua" w:cs="Times New Roman"/>
        </w:rPr>
        <w:t xml:space="preserve"> eradication reg</w:t>
      </w:r>
      <w:r w:rsidR="0022657F" w:rsidRPr="00301AEB">
        <w:rPr>
          <w:rFonts w:ascii="Book Antiqua" w:hAnsi="Book Antiqua" w:cs="Times New Roman"/>
        </w:rPr>
        <w:t>imens, decrease in side effects,</w:t>
      </w:r>
      <w:r w:rsidRPr="00301AEB">
        <w:rPr>
          <w:rFonts w:ascii="Book Antiqua" w:hAnsi="Book Antiqua" w:cs="Times New Roman"/>
        </w:rPr>
        <w:t xml:space="preserve"> especially in diarrhea</w:t>
      </w:r>
      <w:r w:rsidR="0022657F" w:rsidRPr="00301AEB">
        <w:rPr>
          <w:rFonts w:ascii="Book Antiqua" w:hAnsi="Book Antiqua" w:cs="Times New Roman"/>
        </w:rPr>
        <w:t>,</w:t>
      </w:r>
      <w:r w:rsidRPr="00301AEB">
        <w:rPr>
          <w:rFonts w:ascii="Book Antiqua" w:hAnsi="Book Antiqua" w:cs="Times New Roman"/>
        </w:rPr>
        <w:t xml:space="preserve"> was observed as well as higher eradication rates</w:t>
      </w:r>
      <w:r w:rsidRPr="00301AEB">
        <w:rPr>
          <w:rFonts w:ascii="Book Antiqua" w:hAnsi="Book Antiqua" w:cs="Times New Roman"/>
          <w:vertAlign w:val="superscript"/>
        </w:rPr>
        <w:t>[</w:t>
      </w:r>
      <w:r w:rsidR="008D3D0E" w:rsidRPr="00301AEB">
        <w:rPr>
          <w:rFonts w:ascii="Book Antiqua" w:hAnsi="Book Antiqua" w:cs="Times New Roman"/>
          <w:vertAlign w:val="superscript"/>
        </w:rPr>
        <w:t>50</w:t>
      </w:r>
      <w:r w:rsidRPr="00301AEB">
        <w:rPr>
          <w:rFonts w:ascii="Book Antiqua" w:hAnsi="Book Antiqua" w:cs="Times New Roman"/>
          <w:vertAlign w:val="superscript"/>
        </w:rPr>
        <w:t>,</w:t>
      </w:r>
      <w:r w:rsidR="008D3D0E" w:rsidRPr="00301AEB">
        <w:rPr>
          <w:rFonts w:ascii="Book Antiqua" w:hAnsi="Book Antiqua" w:cs="Times New Roman"/>
          <w:vertAlign w:val="superscript"/>
        </w:rPr>
        <w:t>52</w:t>
      </w:r>
      <w:r w:rsidRPr="00301AEB">
        <w:rPr>
          <w:rFonts w:ascii="Book Antiqua" w:hAnsi="Book Antiqua" w:cs="Times New Roman"/>
          <w:vertAlign w:val="superscript"/>
        </w:rPr>
        <w:t>]</w:t>
      </w:r>
      <w:r w:rsidRPr="00301AEB">
        <w:rPr>
          <w:rFonts w:ascii="Book Antiqua" w:hAnsi="Book Antiqua" w:cs="Times New Roman"/>
        </w:rPr>
        <w:t xml:space="preserve">. </w:t>
      </w:r>
      <w:r w:rsidR="00B14890" w:rsidRPr="00301AEB">
        <w:rPr>
          <w:rFonts w:ascii="Book Antiqua" w:hAnsi="Book Antiqua" w:cs="Times New Roman"/>
        </w:rPr>
        <w:t>Since</w:t>
      </w:r>
      <w:r w:rsidRPr="00301AEB">
        <w:rPr>
          <w:rFonts w:ascii="Book Antiqua" w:hAnsi="Book Antiqua" w:cs="Times New Roman"/>
        </w:rPr>
        <w:t xml:space="preserve"> the safety profile of probiotics is known, it is reasonable to suggest people under </w:t>
      </w:r>
      <w:r w:rsidRPr="00301AEB">
        <w:rPr>
          <w:rFonts w:ascii="Book Antiqua" w:hAnsi="Book Antiqua" w:cs="Times New Roman"/>
          <w:i/>
        </w:rPr>
        <w:t>H. pylori</w:t>
      </w:r>
      <w:r w:rsidRPr="00301AEB">
        <w:rPr>
          <w:rFonts w:ascii="Book Antiqua" w:hAnsi="Book Antiqua" w:cs="Times New Roman"/>
        </w:rPr>
        <w:t xml:space="preserve"> therapy to eat yogurt. </w:t>
      </w:r>
    </w:p>
    <w:p w14:paraId="19738AC8" w14:textId="62DE6D7C" w:rsidR="008033E1" w:rsidRPr="00301AEB" w:rsidRDefault="00B14890" w:rsidP="00040E71">
      <w:pPr>
        <w:spacing w:line="360" w:lineRule="auto"/>
        <w:ind w:firstLineChars="100" w:firstLine="240"/>
        <w:jc w:val="both"/>
        <w:rPr>
          <w:rFonts w:ascii="Book Antiqua" w:hAnsi="Book Antiqua" w:cs="Times New Roman"/>
        </w:rPr>
      </w:pPr>
      <w:r w:rsidRPr="00301AEB">
        <w:rPr>
          <w:rFonts w:ascii="Book Antiqua" w:hAnsi="Book Antiqua" w:cs="Times New Roman"/>
        </w:rPr>
        <w:t>Pre-treatment with n</w:t>
      </w:r>
      <w:r w:rsidR="008033E1" w:rsidRPr="00301AEB">
        <w:rPr>
          <w:rFonts w:ascii="Book Antiqua" w:hAnsi="Book Antiqua" w:cs="Times New Roman"/>
        </w:rPr>
        <w:t xml:space="preserve">-acetlycysteine as a mucolytic agent is another approach to destroy the biofilm of </w:t>
      </w:r>
      <w:r w:rsidR="008033E1" w:rsidRPr="00301AEB">
        <w:rPr>
          <w:rFonts w:ascii="Book Antiqua" w:hAnsi="Book Antiqua" w:cs="Times New Roman"/>
          <w:i/>
        </w:rPr>
        <w:t>H.</w:t>
      </w:r>
      <w:r w:rsidR="00E859C8" w:rsidRPr="00301AEB">
        <w:rPr>
          <w:rFonts w:ascii="Book Antiqua" w:hAnsi="Book Antiqua" w:cs="Times New Roman"/>
          <w:i/>
        </w:rPr>
        <w:t xml:space="preserve"> </w:t>
      </w:r>
      <w:r w:rsidR="008033E1" w:rsidRPr="00301AEB">
        <w:rPr>
          <w:rFonts w:ascii="Book Antiqua" w:hAnsi="Book Antiqua" w:cs="Times New Roman"/>
          <w:i/>
        </w:rPr>
        <w:t>pylori</w:t>
      </w:r>
      <w:r w:rsidR="008033E1" w:rsidRPr="00301AEB">
        <w:rPr>
          <w:rFonts w:ascii="Book Antiqua" w:hAnsi="Book Antiqua" w:cs="Times New Roman"/>
        </w:rPr>
        <w:t xml:space="preserve"> and overcome the antibiotic resistance</w:t>
      </w:r>
      <w:r w:rsidR="008033E1" w:rsidRPr="00301AEB">
        <w:rPr>
          <w:rFonts w:ascii="Book Antiqua" w:hAnsi="Book Antiqua" w:cs="Times New Roman"/>
          <w:vertAlign w:val="superscript"/>
        </w:rPr>
        <w:t>[</w:t>
      </w:r>
      <w:r w:rsidR="008D3D0E" w:rsidRPr="00301AEB">
        <w:rPr>
          <w:rFonts w:ascii="Book Antiqua" w:hAnsi="Book Antiqua" w:cs="Times New Roman"/>
          <w:vertAlign w:val="superscript"/>
        </w:rPr>
        <w:t>53</w:t>
      </w:r>
      <w:r w:rsidR="008033E1" w:rsidRPr="00301AEB">
        <w:rPr>
          <w:rFonts w:ascii="Book Antiqua" w:hAnsi="Book Antiqua" w:cs="Times New Roman"/>
          <w:vertAlign w:val="superscript"/>
        </w:rPr>
        <w:t>]</w:t>
      </w:r>
      <w:r w:rsidR="008033E1" w:rsidRPr="00301AEB">
        <w:rPr>
          <w:rFonts w:ascii="Book Antiqua" w:hAnsi="Book Antiqua" w:cs="Times New Roman"/>
        </w:rPr>
        <w:t>. In a randomized controlled trial done amongst patients with a history of at least four eradication failures, the eradication rates were found hi</w:t>
      </w:r>
      <w:r w:rsidRPr="00301AEB">
        <w:rPr>
          <w:rFonts w:ascii="Book Antiqua" w:hAnsi="Book Antiqua" w:cs="Times New Roman"/>
        </w:rPr>
        <w:t>gher in the group who received n</w:t>
      </w:r>
      <w:r w:rsidR="008033E1" w:rsidRPr="00301AEB">
        <w:rPr>
          <w:rFonts w:ascii="Book Antiqua" w:hAnsi="Book Antiqua" w:cs="Times New Roman"/>
        </w:rPr>
        <w:t>-acetylcysteine before a culture-guided regimen</w:t>
      </w:r>
      <w:r w:rsidR="008033E1" w:rsidRPr="00301AEB">
        <w:rPr>
          <w:rFonts w:ascii="Book Antiqua" w:hAnsi="Book Antiqua" w:cs="Times New Roman"/>
          <w:vertAlign w:val="superscript"/>
        </w:rPr>
        <w:t>[</w:t>
      </w:r>
      <w:r w:rsidR="008D3D0E" w:rsidRPr="00301AEB">
        <w:rPr>
          <w:rFonts w:ascii="Book Antiqua" w:hAnsi="Book Antiqua" w:cs="Times New Roman"/>
          <w:vertAlign w:val="superscript"/>
        </w:rPr>
        <w:t>54</w:t>
      </w:r>
      <w:r w:rsidR="008033E1" w:rsidRPr="00301AEB">
        <w:rPr>
          <w:rFonts w:ascii="Book Antiqua" w:hAnsi="Book Antiqua" w:cs="Times New Roman"/>
          <w:vertAlign w:val="superscript"/>
        </w:rPr>
        <w:t>]</w:t>
      </w:r>
      <w:r w:rsidR="008033E1" w:rsidRPr="00301AEB">
        <w:rPr>
          <w:rFonts w:ascii="Book Antiqua" w:hAnsi="Book Antiqua" w:cs="Times New Roman"/>
        </w:rPr>
        <w:t>.</w:t>
      </w:r>
    </w:p>
    <w:p w14:paraId="009FCD89" w14:textId="07D066C1" w:rsidR="008033E1" w:rsidRPr="00301AEB" w:rsidRDefault="008033E1" w:rsidP="00040E71">
      <w:pPr>
        <w:spacing w:line="360" w:lineRule="auto"/>
        <w:ind w:firstLineChars="100" w:firstLine="240"/>
        <w:jc w:val="both"/>
        <w:rPr>
          <w:rFonts w:ascii="Book Antiqua" w:hAnsi="Book Antiqua" w:cs="Times New Roman"/>
        </w:rPr>
      </w:pPr>
      <w:r w:rsidRPr="00301AEB">
        <w:rPr>
          <w:rFonts w:ascii="Book Antiqua" w:hAnsi="Book Antiqua" w:cs="Times New Roman"/>
        </w:rPr>
        <w:t xml:space="preserve">Simvastatin </w:t>
      </w:r>
      <w:r w:rsidR="0022657F" w:rsidRPr="00301AEB">
        <w:rPr>
          <w:rFonts w:ascii="Book Antiqua" w:hAnsi="Book Antiqua" w:cs="Times New Roman"/>
        </w:rPr>
        <w:t>was</w:t>
      </w:r>
      <w:r w:rsidRPr="00301AEB">
        <w:rPr>
          <w:rFonts w:ascii="Book Antiqua" w:hAnsi="Book Antiqua" w:cs="Times New Roman"/>
        </w:rPr>
        <w:t xml:space="preserve"> used in a randomized controlled trial where the proposed mechanism of action was its anti-inflammatory effect other than its cholesterol lowering effect and the eradication rates were found </w:t>
      </w:r>
      <w:r w:rsidR="0022657F" w:rsidRPr="00301AEB">
        <w:rPr>
          <w:rFonts w:ascii="Book Antiqua" w:hAnsi="Book Antiqua" w:cs="Times New Roman"/>
        </w:rPr>
        <w:t xml:space="preserve">to be </w:t>
      </w:r>
      <w:r w:rsidRPr="00301AEB">
        <w:rPr>
          <w:rFonts w:ascii="Book Antiqua" w:hAnsi="Book Antiqua" w:cs="Times New Roman"/>
        </w:rPr>
        <w:t>increased but no improvement was noted in side effects</w:t>
      </w:r>
      <w:r w:rsidRPr="00301AEB">
        <w:rPr>
          <w:rFonts w:ascii="Book Antiqua" w:hAnsi="Book Antiqua" w:cs="Times New Roman"/>
          <w:vertAlign w:val="superscript"/>
        </w:rPr>
        <w:t>[</w:t>
      </w:r>
      <w:r w:rsidR="008D3D0E" w:rsidRPr="00301AEB">
        <w:rPr>
          <w:rFonts w:ascii="Book Antiqua" w:hAnsi="Book Antiqua" w:cs="Times New Roman"/>
          <w:vertAlign w:val="superscript"/>
        </w:rPr>
        <w:t>55</w:t>
      </w:r>
      <w:r w:rsidRPr="00301AEB">
        <w:rPr>
          <w:rFonts w:ascii="Book Antiqua" w:hAnsi="Book Antiqua" w:cs="Times New Roman"/>
          <w:vertAlign w:val="superscript"/>
        </w:rPr>
        <w:t>]</w:t>
      </w:r>
      <w:r w:rsidRPr="00301AEB">
        <w:rPr>
          <w:rFonts w:ascii="Book Antiqua" w:hAnsi="Book Antiqua" w:cs="Times New Roman"/>
        </w:rPr>
        <w:t>.</w:t>
      </w:r>
    </w:p>
    <w:p w14:paraId="51A73072" w14:textId="5D2985DC" w:rsidR="008033E1" w:rsidRPr="00301AEB" w:rsidRDefault="008033E1" w:rsidP="00040E71">
      <w:pPr>
        <w:spacing w:line="360" w:lineRule="auto"/>
        <w:ind w:firstLineChars="100" w:firstLine="240"/>
        <w:jc w:val="both"/>
        <w:rPr>
          <w:rFonts w:ascii="Book Antiqua" w:hAnsi="Book Antiqua" w:cs="Times New Roman"/>
        </w:rPr>
      </w:pPr>
      <w:r w:rsidRPr="00301AEB">
        <w:rPr>
          <w:rFonts w:ascii="Book Antiqua" w:hAnsi="Book Antiqua" w:cs="Times New Roman"/>
        </w:rPr>
        <w:t xml:space="preserve">The studies on vaccine against </w:t>
      </w:r>
      <w:r w:rsidRPr="00301AEB">
        <w:rPr>
          <w:rFonts w:ascii="Book Antiqua" w:hAnsi="Book Antiqua" w:cs="Times New Roman"/>
          <w:i/>
        </w:rPr>
        <w:t>H.</w:t>
      </w:r>
      <w:r w:rsidR="00E859C8" w:rsidRPr="00301AEB">
        <w:rPr>
          <w:rFonts w:ascii="Book Antiqua" w:hAnsi="Book Antiqua" w:cs="Times New Roman"/>
          <w:i/>
        </w:rPr>
        <w:t xml:space="preserve"> </w:t>
      </w:r>
      <w:r w:rsidRPr="00301AEB">
        <w:rPr>
          <w:rFonts w:ascii="Book Antiqua" w:hAnsi="Book Antiqua" w:cs="Times New Roman"/>
          <w:i/>
        </w:rPr>
        <w:t>pylori</w:t>
      </w:r>
      <w:r w:rsidRPr="00301AEB">
        <w:rPr>
          <w:rFonts w:ascii="Book Antiqua" w:hAnsi="Book Antiqua" w:cs="Times New Roman"/>
        </w:rPr>
        <w:t xml:space="preserve"> still continue. A recent vaccine based on Cag A – Vac A – neutrophil-activating proteins was developed but although recognized by the host’s cellular and humoral immune systems, limited immunogenicity was observed</w:t>
      </w:r>
      <w:r w:rsidRPr="00301AEB">
        <w:rPr>
          <w:rFonts w:ascii="Book Antiqua" w:hAnsi="Book Antiqua" w:cs="Times New Roman"/>
          <w:vertAlign w:val="superscript"/>
        </w:rPr>
        <w:t>[</w:t>
      </w:r>
      <w:r w:rsidR="008D3D0E" w:rsidRPr="00301AEB">
        <w:rPr>
          <w:rFonts w:ascii="Book Antiqua" w:hAnsi="Book Antiqua" w:cs="Times New Roman"/>
          <w:vertAlign w:val="superscript"/>
        </w:rPr>
        <w:t>56</w:t>
      </w:r>
      <w:r w:rsidRPr="00301AEB">
        <w:rPr>
          <w:rFonts w:ascii="Book Antiqua" w:hAnsi="Book Antiqua" w:cs="Times New Roman"/>
          <w:vertAlign w:val="superscript"/>
        </w:rPr>
        <w:t>]</w:t>
      </w:r>
      <w:r w:rsidR="00040E71">
        <w:rPr>
          <w:rFonts w:ascii="Book Antiqua" w:hAnsi="Book Antiqua" w:cs="Times New Roman"/>
        </w:rPr>
        <w:t xml:space="preserve">. Altman </w:t>
      </w:r>
      <w:r w:rsidR="00040E71" w:rsidRPr="00040E71">
        <w:rPr>
          <w:rFonts w:ascii="Book Antiqua" w:hAnsi="Book Antiqua" w:cs="Times New Roman"/>
          <w:i/>
        </w:rPr>
        <w:t>et al</w:t>
      </w:r>
      <w:r w:rsidR="00040E71" w:rsidRPr="00301AEB">
        <w:rPr>
          <w:rFonts w:ascii="Book Antiqua" w:hAnsi="Book Antiqua" w:cs="Times New Roman"/>
          <w:vertAlign w:val="superscript"/>
        </w:rPr>
        <w:t>[57]</w:t>
      </w:r>
      <w:r w:rsidRPr="00301AEB">
        <w:rPr>
          <w:rFonts w:ascii="Book Antiqua" w:hAnsi="Book Antiqua" w:cs="Times New Roman"/>
        </w:rPr>
        <w:t xml:space="preserve"> modulated </w:t>
      </w:r>
      <w:r w:rsidRPr="00301AEB">
        <w:rPr>
          <w:rFonts w:ascii="Book Antiqua" w:hAnsi="Book Antiqua" w:cs="Times New Roman"/>
          <w:i/>
        </w:rPr>
        <w:t>H. pylori</w:t>
      </w:r>
      <w:r w:rsidRPr="00301AEB">
        <w:rPr>
          <w:rFonts w:ascii="Book Antiqua" w:hAnsi="Book Antiqua" w:cs="Times New Roman"/>
        </w:rPr>
        <w:t xml:space="preserve"> lipopolysaccharides chemically to enhance immunogenicity which enhanced antibody responses and a modest reduction in gastric </w:t>
      </w:r>
      <w:r w:rsidRPr="00301AEB">
        <w:rPr>
          <w:rFonts w:ascii="Book Antiqua" w:hAnsi="Book Antiqua" w:cs="Times New Roman"/>
          <w:i/>
        </w:rPr>
        <w:t>H.</w:t>
      </w:r>
      <w:r w:rsidR="00E859C8" w:rsidRPr="00301AEB">
        <w:rPr>
          <w:rFonts w:ascii="Book Antiqua" w:hAnsi="Book Antiqua" w:cs="Times New Roman"/>
          <w:i/>
        </w:rPr>
        <w:t xml:space="preserve"> </w:t>
      </w:r>
      <w:r w:rsidRPr="00301AEB">
        <w:rPr>
          <w:rFonts w:ascii="Book Antiqua" w:hAnsi="Book Antiqua" w:cs="Times New Roman"/>
          <w:i/>
        </w:rPr>
        <w:t>pylori</w:t>
      </w:r>
      <w:r w:rsidRPr="00301AEB">
        <w:rPr>
          <w:rFonts w:ascii="Book Antiqua" w:hAnsi="Book Antiqua" w:cs="Times New Roman"/>
        </w:rPr>
        <w:t xml:space="preserve"> load when administered prophylactically. Still, there is no vaccine in use. </w:t>
      </w:r>
    </w:p>
    <w:p w14:paraId="2D6C9E27" w14:textId="77777777" w:rsidR="00A246A6" w:rsidRPr="00040E71" w:rsidRDefault="00A246A6" w:rsidP="00301AEB">
      <w:pPr>
        <w:spacing w:line="360" w:lineRule="auto"/>
        <w:jc w:val="both"/>
        <w:rPr>
          <w:rFonts w:ascii="Book Antiqua" w:eastAsia="宋体" w:hAnsi="Book Antiqua" w:cs="Times New Roman"/>
          <w:lang w:eastAsia="zh-CN"/>
        </w:rPr>
      </w:pPr>
    </w:p>
    <w:p w14:paraId="15FA5C25" w14:textId="77777777"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b/>
        </w:rPr>
        <w:t>CONCLUSION</w:t>
      </w:r>
      <w:r w:rsidRPr="00301AEB">
        <w:rPr>
          <w:rFonts w:ascii="Book Antiqua" w:hAnsi="Book Antiqua" w:cs="Times New Roman"/>
        </w:rPr>
        <w:t xml:space="preserve"> </w:t>
      </w:r>
    </w:p>
    <w:p w14:paraId="59D6B002" w14:textId="75E0B0BA"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i/>
        </w:rPr>
        <w:t>H.</w:t>
      </w:r>
      <w:r w:rsidR="00E859C8" w:rsidRPr="00301AEB">
        <w:rPr>
          <w:rFonts w:ascii="Book Antiqua" w:hAnsi="Book Antiqua" w:cs="Times New Roman"/>
          <w:i/>
        </w:rPr>
        <w:t xml:space="preserve"> </w:t>
      </w:r>
      <w:r w:rsidRPr="00301AEB">
        <w:rPr>
          <w:rFonts w:ascii="Book Antiqua" w:hAnsi="Book Antiqua" w:cs="Times New Roman"/>
          <w:i/>
        </w:rPr>
        <w:t>pylori</w:t>
      </w:r>
      <w:r w:rsidRPr="00301AEB">
        <w:rPr>
          <w:rFonts w:ascii="Book Antiqua" w:hAnsi="Book Antiqua" w:cs="Times New Roman"/>
        </w:rPr>
        <w:t xml:space="preserve"> is associated with multiple diseases and 100% eradication is still not possible. Even after a successful eradication, reinfection or recurrence can occur. The efficacy of standard triple therapy is decreasing whilst the bismuth quadruple and sequential regimen has been proven to achieve higher cure rates. Even though there are multiple guidelines (all therapies are summarized in Table 1) about the treatment regimens, increasing antibiotic resistance as well as different frequencies in resistance in different areas of the world suggests the optimal approach in the treatment of patients with </w:t>
      </w:r>
      <w:r w:rsidRPr="00301AEB">
        <w:rPr>
          <w:rFonts w:ascii="Book Antiqua" w:hAnsi="Book Antiqua" w:cs="Times New Roman"/>
          <w:i/>
        </w:rPr>
        <w:t>H.</w:t>
      </w:r>
      <w:r w:rsidR="00E859C8" w:rsidRPr="00301AEB">
        <w:rPr>
          <w:rFonts w:ascii="Book Antiqua" w:hAnsi="Book Antiqua" w:cs="Times New Roman"/>
          <w:i/>
        </w:rPr>
        <w:t xml:space="preserve"> </w:t>
      </w:r>
      <w:r w:rsidRPr="00301AEB">
        <w:rPr>
          <w:rFonts w:ascii="Book Antiqua" w:hAnsi="Book Antiqua" w:cs="Times New Roman"/>
          <w:i/>
        </w:rPr>
        <w:t>pylori</w:t>
      </w:r>
      <w:r w:rsidRPr="00301AEB">
        <w:rPr>
          <w:rFonts w:ascii="Book Antiqua" w:hAnsi="Book Antiqua" w:cs="Times New Roman"/>
        </w:rPr>
        <w:t xml:space="preserve"> infections to be individualized therapy,</w:t>
      </w:r>
      <w:r w:rsidR="0022657F" w:rsidRPr="00301AEB">
        <w:rPr>
          <w:rFonts w:ascii="Book Antiqua" w:hAnsi="Book Antiqua" w:cs="Times New Roman"/>
        </w:rPr>
        <w:t xml:space="preserve"> which is a</w:t>
      </w:r>
      <w:r w:rsidRPr="00301AEB">
        <w:rPr>
          <w:rFonts w:ascii="Book Antiqua" w:hAnsi="Book Antiqua" w:cs="Times New Roman"/>
        </w:rPr>
        <w:t xml:space="preserve"> highly active and well-tolerated regimen. Use of probiotics, pre-treatment</w:t>
      </w:r>
      <w:r w:rsidR="0022657F" w:rsidRPr="00301AEB">
        <w:rPr>
          <w:rFonts w:ascii="Book Antiqua" w:hAnsi="Book Antiqua" w:cs="Times New Roman"/>
        </w:rPr>
        <w:t xml:space="preserve"> with</w:t>
      </w:r>
      <w:r w:rsidR="002D6B2A" w:rsidRPr="00301AEB">
        <w:rPr>
          <w:rFonts w:ascii="Book Antiqua" w:hAnsi="Book Antiqua" w:cs="Times New Roman"/>
        </w:rPr>
        <w:t xml:space="preserve"> n-acetyl</w:t>
      </w:r>
      <w:r w:rsidRPr="00301AEB">
        <w:rPr>
          <w:rFonts w:ascii="Book Antiqua" w:hAnsi="Book Antiqua" w:cs="Times New Roman"/>
        </w:rPr>
        <w:t>cystein</w:t>
      </w:r>
      <w:r w:rsidR="002D6B2A" w:rsidRPr="00301AEB">
        <w:rPr>
          <w:rFonts w:ascii="Book Antiqua" w:hAnsi="Book Antiqua" w:cs="Times New Roman"/>
        </w:rPr>
        <w:t>e</w:t>
      </w:r>
      <w:r w:rsidRPr="00301AEB">
        <w:rPr>
          <w:rFonts w:ascii="Book Antiqua" w:hAnsi="Book Antiqua" w:cs="Times New Roman"/>
        </w:rPr>
        <w:t xml:space="preserve"> and statins may help as adjuvant therapies.</w:t>
      </w:r>
    </w:p>
    <w:p w14:paraId="3AFBF744" w14:textId="3F0D3EA1" w:rsidR="00A246A6" w:rsidRDefault="00A246A6" w:rsidP="00301AEB">
      <w:pPr>
        <w:autoSpaceDE w:val="0"/>
        <w:autoSpaceDN w:val="0"/>
        <w:adjustRightInd w:val="0"/>
        <w:spacing w:line="360" w:lineRule="auto"/>
        <w:jc w:val="both"/>
        <w:rPr>
          <w:rFonts w:ascii="Book Antiqua" w:eastAsia="宋体" w:hAnsi="Book Antiqua" w:cs="Garamond"/>
          <w:color w:val="000000"/>
          <w:lang w:eastAsia="zh-CN"/>
        </w:rPr>
      </w:pPr>
    </w:p>
    <w:p w14:paraId="7A28839F" w14:textId="200D3C6B" w:rsidR="00040E71" w:rsidRPr="00D93631" w:rsidRDefault="00040E71" w:rsidP="00D93631">
      <w:pPr>
        <w:autoSpaceDE w:val="0"/>
        <w:autoSpaceDN w:val="0"/>
        <w:adjustRightInd w:val="0"/>
        <w:spacing w:line="360" w:lineRule="auto"/>
        <w:jc w:val="both"/>
        <w:rPr>
          <w:rFonts w:ascii="Book Antiqua" w:eastAsia="宋体" w:hAnsi="Book Antiqua" w:cs="Garamond"/>
          <w:b/>
          <w:color w:val="000000"/>
          <w:lang w:eastAsia="zh-CN"/>
        </w:rPr>
      </w:pPr>
      <w:r w:rsidRPr="00D93631">
        <w:rPr>
          <w:rFonts w:ascii="Book Antiqua" w:eastAsia="宋体" w:hAnsi="Book Antiqua" w:cs="Garamond"/>
          <w:b/>
          <w:color w:val="000000"/>
          <w:lang w:eastAsia="zh-CN"/>
        </w:rPr>
        <w:t>REFERENCES</w:t>
      </w:r>
    </w:p>
    <w:p w14:paraId="1A6B83B7" w14:textId="796CA79A"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1 </w:t>
      </w:r>
      <w:r w:rsidRPr="00D93631">
        <w:rPr>
          <w:rFonts w:ascii="Book Antiqua" w:eastAsia="宋体" w:hAnsi="Book Antiqua" w:cs="宋体"/>
          <w:b/>
          <w:bCs/>
          <w:lang w:eastAsia="zh-CN"/>
        </w:rPr>
        <w:t>Tonkic A</w:t>
      </w:r>
      <w:r w:rsidRPr="00D93631">
        <w:rPr>
          <w:rFonts w:ascii="Book Antiqua" w:eastAsia="宋体" w:hAnsi="Book Antiqua" w:cs="宋体"/>
          <w:lang w:eastAsia="zh-CN"/>
        </w:rPr>
        <w:t xml:space="preserve">, Tonkic M, Lehours P, Mégraud F. Epidemiology and diagnosis of Helicobacter pylori infection. </w:t>
      </w:r>
      <w:r w:rsidRPr="00D93631">
        <w:rPr>
          <w:rFonts w:ascii="Book Antiqua" w:eastAsia="宋体" w:hAnsi="Book Antiqua" w:cs="宋体"/>
          <w:i/>
          <w:iCs/>
          <w:lang w:eastAsia="zh-CN"/>
        </w:rPr>
        <w:t>Helicobacter</w:t>
      </w:r>
      <w:r w:rsidRPr="00D93631">
        <w:rPr>
          <w:rFonts w:ascii="Book Antiqua" w:eastAsia="宋体" w:hAnsi="Book Antiqua" w:cs="宋体"/>
          <w:lang w:eastAsia="zh-CN"/>
        </w:rPr>
        <w:t xml:space="preserve"> 2012; </w:t>
      </w:r>
      <w:r w:rsidRPr="00D93631">
        <w:rPr>
          <w:rFonts w:ascii="Book Antiqua" w:eastAsia="宋体" w:hAnsi="Book Antiqua" w:cs="宋体"/>
          <w:b/>
          <w:bCs/>
          <w:lang w:eastAsia="zh-CN"/>
        </w:rPr>
        <w:t xml:space="preserve">17 </w:t>
      </w:r>
      <w:r w:rsidRPr="00D93631">
        <w:rPr>
          <w:rFonts w:ascii="Book Antiqua" w:eastAsia="宋体" w:hAnsi="Book Antiqua" w:cs="宋体"/>
          <w:bCs/>
          <w:lang w:eastAsia="zh-CN"/>
        </w:rPr>
        <w:t>Suppl 1</w:t>
      </w:r>
      <w:r w:rsidRPr="00D93631">
        <w:rPr>
          <w:rFonts w:ascii="Book Antiqua" w:eastAsia="宋体" w:hAnsi="Book Antiqua" w:cs="宋体"/>
          <w:lang w:eastAsia="zh-CN"/>
        </w:rPr>
        <w:t>: 1-8 [PMID: 22958148]</w:t>
      </w:r>
    </w:p>
    <w:p w14:paraId="29A8BFE0"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2 </w:t>
      </w:r>
      <w:r w:rsidRPr="00D93631">
        <w:rPr>
          <w:rFonts w:ascii="Book Antiqua" w:eastAsia="宋体" w:hAnsi="Book Antiqua" w:cs="宋体"/>
          <w:b/>
          <w:bCs/>
          <w:lang w:eastAsia="zh-CN"/>
        </w:rPr>
        <w:t>Zhao B</w:t>
      </w:r>
      <w:r w:rsidRPr="00D93631">
        <w:rPr>
          <w:rFonts w:ascii="Book Antiqua" w:eastAsia="宋体" w:hAnsi="Book Antiqua" w:cs="宋体"/>
          <w:lang w:eastAsia="zh-CN"/>
        </w:rPr>
        <w:t xml:space="preserve">, Zhao J, Cheng WF, Shi WJ, Liu W, Pan XL, Zhang GX. Efficacy of Helicobacter pylori eradication therapy on functional dyspepsia: a meta-analysis of randomized controlled studies with 12-month follow-up. </w:t>
      </w:r>
      <w:r w:rsidRPr="00D93631">
        <w:rPr>
          <w:rFonts w:ascii="Book Antiqua" w:eastAsia="宋体" w:hAnsi="Book Antiqua" w:cs="宋体"/>
          <w:i/>
          <w:iCs/>
          <w:lang w:eastAsia="zh-CN"/>
        </w:rPr>
        <w:t>J Clin Gastroenterol</w:t>
      </w:r>
      <w:r w:rsidRPr="00D93631">
        <w:rPr>
          <w:rFonts w:ascii="Book Antiqua" w:eastAsia="宋体" w:hAnsi="Book Antiqua" w:cs="宋体"/>
          <w:lang w:eastAsia="zh-CN"/>
        </w:rPr>
        <w:t xml:space="preserve"> 2014; </w:t>
      </w:r>
      <w:r w:rsidRPr="00D93631">
        <w:rPr>
          <w:rFonts w:ascii="Book Antiqua" w:eastAsia="宋体" w:hAnsi="Book Antiqua" w:cs="宋体"/>
          <w:b/>
          <w:bCs/>
          <w:lang w:eastAsia="zh-CN"/>
        </w:rPr>
        <w:t>48</w:t>
      </w:r>
      <w:r w:rsidRPr="00D93631">
        <w:rPr>
          <w:rFonts w:ascii="Book Antiqua" w:eastAsia="宋体" w:hAnsi="Book Antiqua" w:cs="宋体"/>
          <w:lang w:eastAsia="zh-CN"/>
        </w:rPr>
        <w:t>: 241-247 [PMID: 24002127 DOI: 10.1097/MCG.0b013e31829f2e25]</w:t>
      </w:r>
    </w:p>
    <w:p w14:paraId="49D5B749"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3 </w:t>
      </w:r>
      <w:r w:rsidRPr="00D93631">
        <w:rPr>
          <w:rFonts w:ascii="Book Antiqua" w:eastAsia="宋体" w:hAnsi="Book Antiqua" w:cs="宋体"/>
          <w:b/>
          <w:bCs/>
          <w:lang w:eastAsia="zh-CN"/>
        </w:rPr>
        <w:t>Stasi R</w:t>
      </w:r>
      <w:r w:rsidRPr="00D93631">
        <w:rPr>
          <w:rFonts w:ascii="Book Antiqua" w:eastAsia="宋体" w:hAnsi="Book Antiqua" w:cs="宋体"/>
          <w:lang w:eastAsia="zh-CN"/>
        </w:rPr>
        <w:t xml:space="preserve">, Sarpatwari A, Segal JB, Osborn J, Evangelista ML, Cooper N, Provan D, Newland A, Amadori S, Bussel JB. Effects of eradication of Helicobacter pylori infection in patients with immune thrombocytopenic purpura: a systematic review. </w:t>
      </w:r>
      <w:r w:rsidRPr="00D93631">
        <w:rPr>
          <w:rFonts w:ascii="Book Antiqua" w:eastAsia="宋体" w:hAnsi="Book Antiqua" w:cs="宋体"/>
          <w:i/>
          <w:iCs/>
          <w:lang w:eastAsia="zh-CN"/>
        </w:rPr>
        <w:t>Blood</w:t>
      </w:r>
      <w:r w:rsidRPr="00D93631">
        <w:rPr>
          <w:rFonts w:ascii="Book Antiqua" w:eastAsia="宋体" w:hAnsi="Book Antiqua" w:cs="宋体"/>
          <w:lang w:eastAsia="zh-CN"/>
        </w:rPr>
        <w:t xml:space="preserve"> 2009; </w:t>
      </w:r>
      <w:r w:rsidRPr="00D93631">
        <w:rPr>
          <w:rFonts w:ascii="Book Antiqua" w:eastAsia="宋体" w:hAnsi="Book Antiqua" w:cs="宋体"/>
          <w:b/>
          <w:bCs/>
          <w:lang w:eastAsia="zh-CN"/>
        </w:rPr>
        <w:t>113</w:t>
      </w:r>
      <w:r w:rsidRPr="00D93631">
        <w:rPr>
          <w:rFonts w:ascii="Book Antiqua" w:eastAsia="宋体" w:hAnsi="Book Antiqua" w:cs="宋体"/>
          <w:lang w:eastAsia="zh-CN"/>
        </w:rPr>
        <w:t>: 1231-1240 [PMID: 18945961 DOI: 10.1182/blood-2008-07-167155]</w:t>
      </w:r>
    </w:p>
    <w:p w14:paraId="26E54D3A"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4 </w:t>
      </w:r>
      <w:r w:rsidRPr="00D93631">
        <w:rPr>
          <w:rFonts w:ascii="Book Antiqua" w:eastAsia="宋体" w:hAnsi="Book Antiqua" w:cs="宋体"/>
          <w:b/>
          <w:bCs/>
          <w:lang w:eastAsia="zh-CN"/>
        </w:rPr>
        <w:t>Bazzoli F</w:t>
      </w:r>
      <w:r w:rsidRPr="00D93631">
        <w:rPr>
          <w:rFonts w:ascii="Book Antiqua" w:eastAsia="宋体" w:hAnsi="Book Antiqua" w:cs="宋体"/>
          <w:lang w:eastAsia="zh-CN"/>
        </w:rPr>
        <w:t xml:space="preserve">, Pozzato P. Therapy of H. pylori infection. </w:t>
      </w:r>
      <w:r w:rsidRPr="00D93631">
        <w:rPr>
          <w:rFonts w:ascii="Book Antiqua" w:eastAsia="宋体" w:hAnsi="Book Antiqua" w:cs="宋体"/>
          <w:i/>
          <w:iCs/>
          <w:lang w:eastAsia="zh-CN"/>
        </w:rPr>
        <w:t>J Physiol Pharmacol</w:t>
      </w:r>
      <w:r w:rsidRPr="00D93631">
        <w:rPr>
          <w:rFonts w:ascii="Book Antiqua" w:eastAsia="宋体" w:hAnsi="Book Antiqua" w:cs="宋体"/>
          <w:lang w:eastAsia="zh-CN"/>
        </w:rPr>
        <w:t xml:space="preserve"> 1997; </w:t>
      </w:r>
      <w:r w:rsidRPr="00D93631">
        <w:rPr>
          <w:rFonts w:ascii="Book Antiqua" w:eastAsia="宋体" w:hAnsi="Book Antiqua" w:cs="宋体"/>
          <w:b/>
          <w:bCs/>
          <w:lang w:eastAsia="zh-CN"/>
        </w:rPr>
        <w:t xml:space="preserve">48 </w:t>
      </w:r>
      <w:r w:rsidRPr="00D93631">
        <w:rPr>
          <w:rFonts w:ascii="Book Antiqua" w:eastAsia="宋体" w:hAnsi="Book Antiqua" w:cs="宋体"/>
          <w:bCs/>
          <w:lang w:eastAsia="zh-CN"/>
        </w:rPr>
        <w:t>Suppl 4</w:t>
      </w:r>
      <w:r w:rsidRPr="00D93631">
        <w:rPr>
          <w:rFonts w:ascii="Book Antiqua" w:eastAsia="宋体" w:hAnsi="Book Antiqua" w:cs="宋体"/>
          <w:lang w:eastAsia="zh-CN"/>
        </w:rPr>
        <w:t>: 39-46 [PMID: 9440054]</w:t>
      </w:r>
    </w:p>
    <w:p w14:paraId="45D07E84"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5 </w:t>
      </w:r>
      <w:r w:rsidRPr="00D93631">
        <w:rPr>
          <w:rFonts w:ascii="Book Antiqua" w:eastAsia="宋体" w:hAnsi="Book Antiqua" w:cs="宋体"/>
          <w:b/>
          <w:bCs/>
          <w:lang w:eastAsia="zh-CN"/>
        </w:rPr>
        <w:t>Papastergiou V</w:t>
      </w:r>
      <w:r w:rsidRPr="00D93631">
        <w:rPr>
          <w:rFonts w:ascii="Book Antiqua" w:eastAsia="宋体" w:hAnsi="Book Antiqua" w:cs="宋体"/>
          <w:lang w:eastAsia="zh-CN"/>
        </w:rPr>
        <w:t xml:space="preserve">, Georgopoulos SD, Karatapanis S. Treatment of Helicobacter pylori infection: Past, present and future. </w:t>
      </w:r>
      <w:r w:rsidRPr="00D93631">
        <w:rPr>
          <w:rFonts w:ascii="Book Antiqua" w:eastAsia="宋体" w:hAnsi="Book Antiqua" w:cs="宋体"/>
          <w:i/>
          <w:iCs/>
          <w:lang w:eastAsia="zh-CN"/>
        </w:rPr>
        <w:t>World J Gastrointest Pathophysiol</w:t>
      </w:r>
      <w:r w:rsidRPr="00D93631">
        <w:rPr>
          <w:rFonts w:ascii="Book Antiqua" w:eastAsia="宋体" w:hAnsi="Book Antiqua" w:cs="宋体"/>
          <w:lang w:eastAsia="zh-CN"/>
        </w:rPr>
        <w:t xml:space="preserve"> 2014; </w:t>
      </w:r>
      <w:r w:rsidRPr="00D93631">
        <w:rPr>
          <w:rFonts w:ascii="Book Antiqua" w:eastAsia="宋体" w:hAnsi="Book Antiqua" w:cs="宋体"/>
          <w:b/>
          <w:bCs/>
          <w:lang w:eastAsia="zh-CN"/>
        </w:rPr>
        <w:t>5</w:t>
      </w:r>
      <w:r w:rsidRPr="00D93631">
        <w:rPr>
          <w:rFonts w:ascii="Book Antiqua" w:eastAsia="宋体" w:hAnsi="Book Antiqua" w:cs="宋体"/>
          <w:lang w:eastAsia="zh-CN"/>
        </w:rPr>
        <w:t>: 392-399 [PMID: 25400982 DOI: 10.4291/wjgp.v5.i4.392]</w:t>
      </w:r>
    </w:p>
    <w:p w14:paraId="6A925CA0"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6 </w:t>
      </w:r>
      <w:r w:rsidRPr="00D93631">
        <w:rPr>
          <w:rFonts w:ascii="Book Antiqua" w:eastAsia="宋体" w:hAnsi="Book Antiqua" w:cs="宋体"/>
          <w:b/>
          <w:bCs/>
          <w:lang w:eastAsia="zh-CN"/>
        </w:rPr>
        <w:t>Lee JY</w:t>
      </w:r>
      <w:r w:rsidRPr="00D93631">
        <w:rPr>
          <w:rFonts w:ascii="Book Antiqua" w:eastAsia="宋体" w:hAnsi="Book Antiqua" w:cs="宋体"/>
          <w:lang w:eastAsia="zh-CN"/>
        </w:rPr>
        <w:t xml:space="preserve">, Kim N, Kim MS, Choi YJ, Lee JW, Yoon H, Shin CM, Park YS, Lee DH, Jung HC. Factors affecting first-line triple therapy of Helicobacter pylori including CYP2C19 genotype and antibiotic resistance. </w:t>
      </w:r>
      <w:r w:rsidRPr="00D93631">
        <w:rPr>
          <w:rFonts w:ascii="Book Antiqua" w:eastAsia="宋体" w:hAnsi="Book Antiqua" w:cs="宋体"/>
          <w:i/>
          <w:iCs/>
          <w:lang w:eastAsia="zh-CN"/>
        </w:rPr>
        <w:t>Dig Dis Sci</w:t>
      </w:r>
      <w:r w:rsidRPr="00D93631">
        <w:rPr>
          <w:rFonts w:ascii="Book Antiqua" w:eastAsia="宋体" w:hAnsi="Book Antiqua" w:cs="宋体"/>
          <w:lang w:eastAsia="zh-CN"/>
        </w:rPr>
        <w:t xml:space="preserve"> 2014; </w:t>
      </w:r>
      <w:r w:rsidRPr="00D93631">
        <w:rPr>
          <w:rFonts w:ascii="Book Antiqua" w:eastAsia="宋体" w:hAnsi="Book Antiqua" w:cs="宋体"/>
          <w:b/>
          <w:bCs/>
          <w:lang w:eastAsia="zh-CN"/>
        </w:rPr>
        <w:t>59</w:t>
      </w:r>
      <w:r w:rsidRPr="00D93631">
        <w:rPr>
          <w:rFonts w:ascii="Book Antiqua" w:eastAsia="宋体" w:hAnsi="Book Antiqua" w:cs="宋体"/>
          <w:lang w:eastAsia="zh-CN"/>
        </w:rPr>
        <w:t>: 1235-1243 [PMID: 24599773 DOI: 10.1007/s10620-014-3093-7]</w:t>
      </w:r>
    </w:p>
    <w:p w14:paraId="0BF85BB1" w14:textId="5866AB5E"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7 </w:t>
      </w:r>
      <w:r w:rsidRPr="00D93631">
        <w:rPr>
          <w:rFonts w:ascii="Book Antiqua" w:eastAsia="宋体" w:hAnsi="Book Antiqua" w:cs="宋体"/>
          <w:b/>
          <w:bCs/>
          <w:lang w:eastAsia="zh-CN"/>
        </w:rPr>
        <w:t>Vakil N</w:t>
      </w:r>
      <w:r w:rsidRPr="00D93631">
        <w:rPr>
          <w:rFonts w:ascii="Book Antiqua" w:eastAsia="宋体" w:hAnsi="Book Antiqua" w:cs="宋体"/>
          <w:lang w:eastAsia="zh-CN"/>
        </w:rPr>
        <w:t xml:space="preserve">, Vaira D. Treatment for H. pylori infection: new challenges with antimicrobial resistance. </w:t>
      </w:r>
      <w:r w:rsidRPr="00D93631">
        <w:rPr>
          <w:rFonts w:ascii="Book Antiqua" w:eastAsia="宋体" w:hAnsi="Book Antiqua" w:cs="宋体"/>
          <w:i/>
          <w:iCs/>
          <w:lang w:eastAsia="zh-CN"/>
        </w:rPr>
        <w:t>J Clin Gastroenterol</w:t>
      </w:r>
      <w:r w:rsidRPr="00D93631">
        <w:rPr>
          <w:rFonts w:ascii="Book Antiqua" w:eastAsia="宋体" w:hAnsi="Book Antiqua" w:cs="宋体"/>
          <w:lang w:eastAsia="zh-CN"/>
        </w:rPr>
        <w:t xml:space="preserve"> </w:t>
      </w:r>
      <w:r w:rsidR="00BF7E06">
        <w:rPr>
          <w:rFonts w:ascii="Book Antiqua" w:eastAsia="宋体" w:hAnsi="Book Antiqua" w:cs="宋体" w:hint="eastAsia"/>
          <w:lang w:eastAsia="zh-CN"/>
        </w:rPr>
        <w:t>2009</w:t>
      </w:r>
      <w:r w:rsidRPr="00D93631">
        <w:rPr>
          <w:rFonts w:ascii="Book Antiqua" w:eastAsia="宋体" w:hAnsi="Book Antiqua" w:cs="宋体"/>
          <w:lang w:eastAsia="zh-CN"/>
        </w:rPr>
        <w:t xml:space="preserve">; </w:t>
      </w:r>
      <w:r w:rsidRPr="00D93631">
        <w:rPr>
          <w:rFonts w:ascii="Book Antiqua" w:eastAsia="宋体" w:hAnsi="Book Antiqua" w:cs="宋体"/>
          <w:b/>
          <w:bCs/>
          <w:lang w:eastAsia="zh-CN"/>
        </w:rPr>
        <w:t>47</w:t>
      </w:r>
      <w:r w:rsidRPr="00D93631">
        <w:rPr>
          <w:rFonts w:ascii="Book Antiqua" w:eastAsia="宋体" w:hAnsi="Book Antiqua" w:cs="宋体"/>
          <w:lang w:eastAsia="zh-CN"/>
        </w:rPr>
        <w:t>: 383-388 [PMID: 23388847 DOI: 10.1097/MCG.0b013e318277577b]</w:t>
      </w:r>
    </w:p>
    <w:p w14:paraId="51E2488D"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8 </w:t>
      </w:r>
      <w:r w:rsidRPr="00D93631">
        <w:rPr>
          <w:rFonts w:ascii="Book Antiqua" w:eastAsia="宋体" w:hAnsi="Book Antiqua" w:cs="宋体"/>
          <w:b/>
          <w:bCs/>
          <w:lang w:eastAsia="zh-CN"/>
        </w:rPr>
        <w:t>Wu W</w:t>
      </w:r>
      <w:r w:rsidRPr="00D93631">
        <w:rPr>
          <w:rFonts w:ascii="Book Antiqua" w:eastAsia="宋体" w:hAnsi="Book Antiqua" w:cs="宋体"/>
          <w:lang w:eastAsia="zh-CN"/>
        </w:rPr>
        <w:t xml:space="preserve">, Yang Y, Sun G. Recent Insights into Antibiotic Resistance in Helicobacter pylori Eradication. </w:t>
      </w:r>
      <w:r w:rsidRPr="00D93631">
        <w:rPr>
          <w:rFonts w:ascii="Book Antiqua" w:eastAsia="宋体" w:hAnsi="Book Antiqua" w:cs="宋体"/>
          <w:i/>
          <w:iCs/>
          <w:lang w:eastAsia="zh-CN"/>
        </w:rPr>
        <w:t>Gastroenterol Res Pract</w:t>
      </w:r>
      <w:r w:rsidRPr="00D93631">
        <w:rPr>
          <w:rFonts w:ascii="Book Antiqua" w:eastAsia="宋体" w:hAnsi="Book Antiqua" w:cs="宋体"/>
          <w:lang w:eastAsia="zh-CN"/>
        </w:rPr>
        <w:t xml:space="preserve"> 2012; </w:t>
      </w:r>
      <w:r w:rsidRPr="00D93631">
        <w:rPr>
          <w:rFonts w:ascii="Book Antiqua" w:eastAsia="宋体" w:hAnsi="Book Antiqua" w:cs="宋体"/>
          <w:b/>
          <w:bCs/>
          <w:lang w:eastAsia="zh-CN"/>
        </w:rPr>
        <w:t>2012</w:t>
      </w:r>
      <w:r w:rsidRPr="00D93631">
        <w:rPr>
          <w:rFonts w:ascii="Book Antiqua" w:eastAsia="宋体" w:hAnsi="Book Antiqua" w:cs="宋体"/>
          <w:lang w:eastAsia="zh-CN"/>
        </w:rPr>
        <w:t>: 723183 [PMID: 22829809 DOI: 10.1155/2012/723183]</w:t>
      </w:r>
    </w:p>
    <w:p w14:paraId="71062C5A"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9 </w:t>
      </w:r>
      <w:r w:rsidRPr="00D93631">
        <w:rPr>
          <w:rFonts w:ascii="Book Antiqua" w:eastAsia="宋体" w:hAnsi="Book Antiqua" w:cs="宋体"/>
          <w:b/>
          <w:bCs/>
          <w:lang w:eastAsia="zh-CN"/>
        </w:rPr>
        <w:t>Graham DY</w:t>
      </w:r>
      <w:r w:rsidRPr="00D93631">
        <w:rPr>
          <w:rFonts w:ascii="Book Antiqua" w:eastAsia="宋体" w:hAnsi="Book Antiqua" w:cs="宋体"/>
          <w:lang w:eastAsia="zh-CN"/>
        </w:rPr>
        <w:t xml:space="preserve">, Fischbach L. Helicobacter pylori treatment in the era of increasing antibiotic resistance. </w:t>
      </w:r>
      <w:r w:rsidRPr="00D93631">
        <w:rPr>
          <w:rFonts w:ascii="Book Antiqua" w:eastAsia="宋体" w:hAnsi="Book Antiqua" w:cs="宋体"/>
          <w:i/>
          <w:iCs/>
          <w:lang w:eastAsia="zh-CN"/>
        </w:rPr>
        <w:t>Gut</w:t>
      </w:r>
      <w:r w:rsidRPr="00D93631">
        <w:rPr>
          <w:rFonts w:ascii="Book Antiqua" w:eastAsia="宋体" w:hAnsi="Book Antiqua" w:cs="宋体"/>
          <w:lang w:eastAsia="zh-CN"/>
        </w:rPr>
        <w:t xml:space="preserve"> 2010; </w:t>
      </w:r>
      <w:r w:rsidRPr="00D93631">
        <w:rPr>
          <w:rFonts w:ascii="Book Antiqua" w:eastAsia="宋体" w:hAnsi="Book Antiqua" w:cs="宋体"/>
          <w:b/>
          <w:bCs/>
          <w:lang w:eastAsia="zh-CN"/>
        </w:rPr>
        <w:t>59</w:t>
      </w:r>
      <w:r w:rsidRPr="00D93631">
        <w:rPr>
          <w:rFonts w:ascii="Book Antiqua" w:eastAsia="宋体" w:hAnsi="Book Antiqua" w:cs="宋体"/>
          <w:lang w:eastAsia="zh-CN"/>
        </w:rPr>
        <w:t>: 1143-1153 [PMID: 20525969 DOI: 10.1136/gut.2009.192757]</w:t>
      </w:r>
    </w:p>
    <w:p w14:paraId="14E05E73"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10 </w:t>
      </w:r>
      <w:r w:rsidRPr="00D93631">
        <w:rPr>
          <w:rFonts w:ascii="Book Antiqua" w:eastAsia="宋体" w:hAnsi="Book Antiqua" w:cs="宋体"/>
          <w:b/>
          <w:bCs/>
          <w:lang w:eastAsia="zh-CN"/>
        </w:rPr>
        <w:t>Smith SM</w:t>
      </w:r>
      <w:r w:rsidRPr="00D93631">
        <w:rPr>
          <w:rFonts w:ascii="Book Antiqua" w:eastAsia="宋体" w:hAnsi="Book Antiqua" w:cs="宋体"/>
          <w:lang w:eastAsia="zh-CN"/>
        </w:rPr>
        <w:t xml:space="preserve">. Role of Toll-like receptors in Helicobacter pylori infection and immunity. </w:t>
      </w:r>
      <w:r w:rsidRPr="00D93631">
        <w:rPr>
          <w:rFonts w:ascii="Book Antiqua" w:eastAsia="宋体" w:hAnsi="Book Antiqua" w:cs="宋体"/>
          <w:i/>
          <w:iCs/>
          <w:lang w:eastAsia="zh-CN"/>
        </w:rPr>
        <w:t>World J Gastrointest Pathophysiol</w:t>
      </w:r>
      <w:r w:rsidRPr="00D93631">
        <w:rPr>
          <w:rFonts w:ascii="Book Antiqua" w:eastAsia="宋体" w:hAnsi="Book Antiqua" w:cs="宋体"/>
          <w:lang w:eastAsia="zh-CN"/>
        </w:rPr>
        <w:t xml:space="preserve"> 2014; </w:t>
      </w:r>
      <w:r w:rsidRPr="00D93631">
        <w:rPr>
          <w:rFonts w:ascii="Book Antiqua" w:eastAsia="宋体" w:hAnsi="Book Antiqua" w:cs="宋体"/>
          <w:b/>
          <w:bCs/>
          <w:lang w:eastAsia="zh-CN"/>
        </w:rPr>
        <w:t>5</w:t>
      </w:r>
      <w:r w:rsidRPr="00D93631">
        <w:rPr>
          <w:rFonts w:ascii="Book Antiqua" w:eastAsia="宋体" w:hAnsi="Book Antiqua" w:cs="宋体"/>
          <w:lang w:eastAsia="zh-CN"/>
        </w:rPr>
        <w:t>: 133-146 [PMID: 25133016 DOI: 10.4291/wjgp.v5.i3.133]</w:t>
      </w:r>
    </w:p>
    <w:p w14:paraId="7E942EE0"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11 </w:t>
      </w:r>
      <w:r w:rsidRPr="00D93631">
        <w:rPr>
          <w:rFonts w:ascii="Book Antiqua" w:eastAsia="宋体" w:hAnsi="Book Antiqua" w:cs="宋体"/>
          <w:b/>
          <w:bCs/>
          <w:lang w:eastAsia="zh-CN"/>
        </w:rPr>
        <w:t>Megraud F</w:t>
      </w:r>
      <w:r w:rsidRPr="00D93631">
        <w:rPr>
          <w:rFonts w:ascii="Book Antiqua" w:eastAsia="宋体" w:hAnsi="Book Antiqua" w:cs="宋体"/>
          <w:lang w:eastAsia="zh-CN"/>
        </w:rPr>
        <w:t xml:space="preserve">, Coenen S, Versporten A, Kist M, Lopez-Brea M, Hirschl AM, Andersen LP, Goossens H, Glupczynski Y. Helicobacter pylori resistance to antibiotics in Europe and its relationship to antibiotic consumption. </w:t>
      </w:r>
      <w:r w:rsidRPr="00D93631">
        <w:rPr>
          <w:rFonts w:ascii="Book Antiqua" w:eastAsia="宋体" w:hAnsi="Book Antiqua" w:cs="宋体"/>
          <w:i/>
          <w:iCs/>
          <w:lang w:eastAsia="zh-CN"/>
        </w:rPr>
        <w:t>Gut</w:t>
      </w:r>
      <w:r w:rsidRPr="00D93631">
        <w:rPr>
          <w:rFonts w:ascii="Book Antiqua" w:eastAsia="宋体" w:hAnsi="Book Antiqua" w:cs="宋体"/>
          <w:lang w:eastAsia="zh-CN"/>
        </w:rPr>
        <w:t xml:space="preserve"> 2013; </w:t>
      </w:r>
      <w:r w:rsidRPr="00D93631">
        <w:rPr>
          <w:rFonts w:ascii="Book Antiqua" w:eastAsia="宋体" w:hAnsi="Book Antiqua" w:cs="宋体"/>
          <w:b/>
          <w:bCs/>
          <w:lang w:eastAsia="zh-CN"/>
        </w:rPr>
        <w:t>62</w:t>
      </w:r>
      <w:r w:rsidRPr="00D93631">
        <w:rPr>
          <w:rFonts w:ascii="Book Antiqua" w:eastAsia="宋体" w:hAnsi="Book Antiqua" w:cs="宋体"/>
          <w:lang w:eastAsia="zh-CN"/>
        </w:rPr>
        <w:t>: 34-42 [PMID: 22580412 DOI: 10.1136/gutjnl-2012-302254]</w:t>
      </w:r>
    </w:p>
    <w:p w14:paraId="15D7440F"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12 </w:t>
      </w:r>
      <w:r w:rsidRPr="00D93631">
        <w:rPr>
          <w:rFonts w:ascii="Book Antiqua" w:eastAsia="宋体" w:hAnsi="Book Antiqua" w:cs="宋体"/>
          <w:b/>
          <w:bCs/>
          <w:lang w:eastAsia="zh-CN"/>
        </w:rPr>
        <w:t>Cizginer S</w:t>
      </w:r>
      <w:r w:rsidRPr="00D93631">
        <w:rPr>
          <w:rFonts w:ascii="Book Antiqua" w:eastAsia="宋体" w:hAnsi="Book Antiqua" w:cs="宋体"/>
          <w:lang w:eastAsia="zh-CN"/>
        </w:rPr>
        <w:t xml:space="preserve">, Ordulu Z, Kadayifci A. Approach to Helicobacter pylori infection in geriatric population. </w:t>
      </w:r>
      <w:r w:rsidRPr="00D93631">
        <w:rPr>
          <w:rFonts w:ascii="Book Antiqua" w:eastAsia="宋体" w:hAnsi="Book Antiqua" w:cs="宋体"/>
          <w:i/>
          <w:iCs/>
          <w:lang w:eastAsia="zh-CN"/>
        </w:rPr>
        <w:t>World J Gastrointest Pharmacol Ther</w:t>
      </w:r>
      <w:r w:rsidRPr="00D93631">
        <w:rPr>
          <w:rFonts w:ascii="Book Antiqua" w:eastAsia="宋体" w:hAnsi="Book Antiqua" w:cs="宋体"/>
          <w:lang w:eastAsia="zh-CN"/>
        </w:rPr>
        <w:t xml:space="preserve"> 2014; </w:t>
      </w:r>
      <w:r w:rsidRPr="00D93631">
        <w:rPr>
          <w:rFonts w:ascii="Book Antiqua" w:eastAsia="宋体" w:hAnsi="Book Antiqua" w:cs="宋体"/>
          <w:b/>
          <w:bCs/>
          <w:lang w:eastAsia="zh-CN"/>
        </w:rPr>
        <w:t>5</w:t>
      </w:r>
      <w:r w:rsidRPr="00D93631">
        <w:rPr>
          <w:rFonts w:ascii="Book Antiqua" w:eastAsia="宋体" w:hAnsi="Book Antiqua" w:cs="宋体"/>
          <w:lang w:eastAsia="zh-CN"/>
        </w:rPr>
        <w:t>: 139-147 [PMID: 25133042 DOI: 10.4292/wjgpt.v5.i3.139]</w:t>
      </w:r>
    </w:p>
    <w:p w14:paraId="7E5AB083"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13 </w:t>
      </w:r>
      <w:r w:rsidRPr="00D93631">
        <w:rPr>
          <w:rFonts w:ascii="Book Antiqua" w:eastAsia="宋体" w:hAnsi="Book Antiqua" w:cs="宋体"/>
          <w:b/>
          <w:bCs/>
          <w:lang w:eastAsia="zh-CN"/>
        </w:rPr>
        <w:t>Garza-González E</w:t>
      </w:r>
      <w:r w:rsidRPr="00D93631">
        <w:rPr>
          <w:rFonts w:ascii="Book Antiqua" w:eastAsia="宋体" w:hAnsi="Book Antiqua" w:cs="宋体"/>
          <w:lang w:eastAsia="zh-CN"/>
        </w:rPr>
        <w:t xml:space="preserve">, Perez-Perez GI, Maldonado-Garza HJ, Bosques-Padilla FJ. A review of Helicobacter pylori diagnosis, treatment, and methods to detect eradication. </w:t>
      </w:r>
      <w:r w:rsidRPr="00D93631">
        <w:rPr>
          <w:rFonts w:ascii="Book Antiqua" w:eastAsia="宋体" w:hAnsi="Book Antiqua" w:cs="宋体"/>
          <w:i/>
          <w:iCs/>
          <w:lang w:eastAsia="zh-CN"/>
        </w:rPr>
        <w:t>World J Gastroenterol</w:t>
      </w:r>
      <w:r w:rsidRPr="00D93631">
        <w:rPr>
          <w:rFonts w:ascii="Book Antiqua" w:eastAsia="宋体" w:hAnsi="Book Antiqua" w:cs="宋体"/>
          <w:lang w:eastAsia="zh-CN"/>
        </w:rPr>
        <w:t xml:space="preserve"> 2014; </w:t>
      </w:r>
      <w:r w:rsidRPr="00D93631">
        <w:rPr>
          <w:rFonts w:ascii="Book Antiqua" w:eastAsia="宋体" w:hAnsi="Book Antiqua" w:cs="宋体"/>
          <w:b/>
          <w:bCs/>
          <w:lang w:eastAsia="zh-CN"/>
        </w:rPr>
        <w:t>20</w:t>
      </w:r>
      <w:r w:rsidRPr="00D93631">
        <w:rPr>
          <w:rFonts w:ascii="Book Antiqua" w:eastAsia="宋体" w:hAnsi="Book Antiqua" w:cs="宋体"/>
          <w:lang w:eastAsia="zh-CN"/>
        </w:rPr>
        <w:t>: 1438-1449 [PMID: 24587620 DOI: 10.3748/wjg.v20.i6.1438]</w:t>
      </w:r>
    </w:p>
    <w:p w14:paraId="78329336"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14 </w:t>
      </w:r>
      <w:r w:rsidRPr="00D93631">
        <w:rPr>
          <w:rFonts w:ascii="Book Antiqua" w:eastAsia="宋体" w:hAnsi="Book Antiqua" w:cs="宋体"/>
          <w:b/>
          <w:bCs/>
          <w:lang w:eastAsia="zh-CN"/>
        </w:rPr>
        <w:t>Yuan Y</w:t>
      </w:r>
      <w:r w:rsidRPr="00D93631">
        <w:rPr>
          <w:rFonts w:ascii="Book Antiqua" w:eastAsia="宋体" w:hAnsi="Book Antiqua" w:cs="宋体"/>
          <w:lang w:eastAsia="zh-CN"/>
        </w:rPr>
        <w:t xml:space="preserve">, Ford AC, Khan KJ, Gisbert JP, Forman D, Leontiadis GI, Tse F, Calvet X, Fallone C, Fischbach L, Oderda G, Bazzoli F, Moayyedi P. Optimum duration of regimens for Helicobacter pylori eradication. </w:t>
      </w:r>
      <w:r w:rsidRPr="00D93631">
        <w:rPr>
          <w:rFonts w:ascii="Book Antiqua" w:eastAsia="宋体" w:hAnsi="Book Antiqua" w:cs="宋体"/>
          <w:i/>
          <w:iCs/>
          <w:lang w:eastAsia="zh-CN"/>
        </w:rPr>
        <w:t>Cochrane Database Syst Rev</w:t>
      </w:r>
      <w:r w:rsidRPr="00D93631">
        <w:rPr>
          <w:rFonts w:ascii="Book Antiqua" w:eastAsia="宋体" w:hAnsi="Book Antiqua" w:cs="宋体"/>
          <w:lang w:eastAsia="zh-CN"/>
        </w:rPr>
        <w:t xml:space="preserve"> 2013; </w:t>
      </w:r>
      <w:r w:rsidRPr="00D93631">
        <w:rPr>
          <w:rFonts w:ascii="Book Antiqua" w:eastAsia="宋体" w:hAnsi="Book Antiqua" w:cs="宋体"/>
          <w:b/>
          <w:bCs/>
          <w:lang w:eastAsia="zh-CN"/>
        </w:rPr>
        <w:t>12</w:t>
      </w:r>
      <w:r w:rsidRPr="00D93631">
        <w:rPr>
          <w:rFonts w:ascii="Book Antiqua" w:eastAsia="宋体" w:hAnsi="Book Antiqua" w:cs="宋体"/>
          <w:lang w:eastAsia="zh-CN"/>
        </w:rPr>
        <w:t>: CD008337 [PMID: 24338763 DOI: 10.1002/14651858.CD008337]</w:t>
      </w:r>
    </w:p>
    <w:p w14:paraId="474687F6"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15 </w:t>
      </w:r>
      <w:r w:rsidRPr="00D93631">
        <w:rPr>
          <w:rFonts w:ascii="Book Antiqua" w:eastAsia="宋体" w:hAnsi="Book Antiqua" w:cs="宋体"/>
          <w:b/>
          <w:bCs/>
          <w:lang w:eastAsia="zh-CN"/>
        </w:rPr>
        <w:t>Malfertheiner P</w:t>
      </w:r>
      <w:r w:rsidRPr="00D93631">
        <w:rPr>
          <w:rFonts w:ascii="Book Antiqua" w:eastAsia="宋体" w:hAnsi="Book Antiqua" w:cs="宋体"/>
          <w:lang w:eastAsia="zh-CN"/>
        </w:rPr>
        <w:t xml:space="preserve">, Selgrad M. Helicobacter pylori. </w:t>
      </w:r>
      <w:r w:rsidRPr="00D93631">
        <w:rPr>
          <w:rFonts w:ascii="Book Antiqua" w:eastAsia="宋体" w:hAnsi="Book Antiqua" w:cs="宋体"/>
          <w:i/>
          <w:iCs/>
          <w:lang w:eastAsia="zh-CN"/>
        </w:rPr>
        <w:t>Curr Opin Gastroenterol</w:t>
      </w:r>
      <w:r w:rsidRPr="00D93631">
        <w:rPr>
          <w:rFonts w:ascii="Book Antiqua" w:eastAsia="宋体" w:hAnsi="Book Antiqua" w:cs="宋体"/>
          <w:lang w:eastAsia="zh-CN"/>
        </w:rPr>
        <w:t xml:space="preserve"> 2014; </w:t>
      </w:r>
      <w:r w:rsidRPr="00D93631">
        <w:rPr>
          <w:rFonts w:ascii="Book Antiqua" w:eastAsia="宋体" w:hAnsi="Book Antiqua" w:cs="宋体"/>
          <w:b/>
          <w:bCs/>
          <w:lang w:eastAsia="zh-CN"/>
        </w:rPr>
        <w:t>30</w:t>
      </w:r>
      <w:r w:rsidRPr="00D93631">
        <w:rPr>
          <w:rFonts w:ascii="Book Antiqua" w:eastAsia="宋体" w:hAnsi="Book Antiqua" w:cs="宋体"/>
          <w:lang w:eastAsia="zh-CN"/>
        </w:rPr>
        <w:t>: 589-595 [PMID: 25268839 DOI: 10.1097/MOG.0000000000000128]</w:t>
      </w:r>
    </w:p>
    <w:p w14:paraId="77DAC041"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16 </w:t>
      </w:r>
      <w:r w:rsidRPr="00D93631">
        <w:rPr>
          <w:rFonts w:ascii="Book Antiqua" w:eastAsia="宋体" w:hAnsi="Book Antiqua" w:cs="宋体"/>
          <w:b/>
          <w:bCs/>
          <w:lang w:eastAsia="zh-CN"/>
        </w:rPr>
        <w:t>Altintas E</w:t>
      </w:r>
      <w:r w:rsidRPr="00D93631">
        <w:rPr>
          <w:rFonts w:ascii="Book Antiqua" w:eastAsia="宋体" w:hAnsi="Book Antiqua" w:cs="宋体"/>
          <w:lang w:eastAsia="zh-CN"/>
        </w:rPr>
        <w:t xml:space="preserve">, Sezgin O, Ulu O, Aydin O, Camdeviren H. Maastricht II treatment scheme and efficacy of different proton pump inhibitors in eradicating Helicobacter pylori. </w:t>
      </w:r>
      <w:r w:rsidRPr="00D93631">
        <w:rPr>
          <w:rFonts w:ascii="Book Antiqua" w:eastAsia="宋体" w:hAnsi="Book Antiqua" w:cs="宋体"/>
          <w:i/>
          <w:iCs/>
          <w:lang w:eastAsia="zh-CN"/>
        </w:rPr>
        <w:t>World J Gastroenterol</w:t>
      </w:r>
      <w:r w:rsidRPr="00D93631">
        <w:rPr>
          <w:rFonts w:ascii="Book Antiqua" w:eastAsia="宋体" w:hAnsi="Book Antiqua" w:cs="宋体"/>
          <w:lang w:eastAsia="zh-CN"/>
        </w:rPr>
        <w:t xml:space="preserve"> 2004; </w:t>
      </w:r>
      <w:r w:rsidRPr="00D93631">
        <w:rPr>
          <w:rFonts w:ascii="Book Antiqua" w:eastAsia="宋体" w:hAnsi="Book Antiqua" w:cs="宋体"/>
          <w:b/>
          <w:bCs/>
          <w:lang w:eastAsia="zh-CN"/>
        </w:rPr>
        <w:t>10</w:t>
      </w:r>
      <w:r w:rsidRPr="00D93631">
        <w:rPr>
          <w:rFonts w:ascii="Book Antiqua" w:eastAsia="宋体" w:hAnsi="Book Antiqua" w:cs="宋体"/>
          <w:lang w:eastAsia="zh-CN"/>
        </w:rPr>
        <w:t>: 1656-1658 [PMID: 15162544]</w:t>
      </w:r>
    </w:p>
    <w:p w14:paraId="1E0E804A"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17 </w:t>
      </w:r>
      <w:r w:rsidRPr="00D93631">
        <w:rPr>
          <w:rFonts w:ascii="Book Antiqua" w:eastAsia="宋体" w:hAnsi="Book Antiqua" w:cs="宋体"/>
          <w:b/>
          <w:bCs/>
          <w:lang w:eastAsia="zh-CN"/>
        </w:rPr>
        <w:t>Vergara M</w:t>
      </w:r>
      <w:r w:rsidRPr="00D93631">
        <w:rPr>
          <w:rFonts w:ascii="Book Antiqua" w:eastAsia="宋体" w:hAnsi="Book Antiqua" w:cs="宋体"/>
          <w:lang w:eastAsia="zh-CN"/>
        </w:rPr>
        <w:t xml:space="preserve">, Vallve M, Gisbert JP, Calvet X. Meta-analysis: comparative efficacy of different proton-pump inhibitors in triple therapy for Helicobacter pylori eradication. </w:t>
      </w:r>
      <w:r w:rsidRPr="00D93631">
        <w:rPr>
          <w:rFonts w:ascii="Book Antiqua" w:eastAsia="宋体" w:hAnsi="Book Antiqua" w:cs="宋体"/>
          <w:i/>
          <w:iCs/>
          <w:lang w:eastAsia="zh-CN"/>
        </w:rPr>
        <w:t>Aliment Pharmacol Ther</w:t>
      </w:r>
      <w:r w:rsidRPr="00D93631">
        <w:rPr>
          <w:rFonts w:ascii="Book Antiqua" w:eastAsia="宋体" w:hAnsi="Book Antiqua" w:cs="宋体"/>
          <w:lang w:eastAsia="zh-CN"/>
        </w:rPr>
        <w:t xml:space="preserve"> 2003; </w:t>
      </w:r>
      <w:r w:rsidRPr="00D93631">
        <w:rPr>
          <w:rFonts w:ascii="Book Antiqua" w:eastAsia="宋体" w:hAnsi="Book Antiqua" w:cs="宋体"/>
          <w:b/>
          <w:bCs/>
          <w:lang w:eastAsia="zh-CN"/>
        </w:rPr>
        <w:t>18</w:t>
      </w:r>
      <w:r w:rsidRPr="00D93631">
        <w:rPr>
          <w:rFonts w:ascii="Book Antiqua" w:eastAsia="宋体" w:hAnsi="Book Antiqua" w:cs="宋体"/>
          <w:lang w:eastAsia="zh-CN"/>
        </w:rPr>
        <w:t>: 647-654 [PMID: 12969092 DOI: 10.1046/j.1365-2036.2003.01746]</w:t>
      </w:r>
    </w:p>
    <w:p w14:paraId="2D5C6855"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18 </w:t>
      </w:r>
      <w:r w:rsidRPr="00D93631">
        <w:rPr>
          <w:rFonts w:ascii="Book Antiqua" w:eastAsia="宋体" w:hAnsi="Book Antiqua" w:cs="宋体"/>
          <w:b/>
          <w:bCs/>
          <w:lang w:eastAsia="zh-CN"/>
        </w:rPr>
        <w:t>Sasaki H</w:t>
      </w:r>
      <w:r w:rsidRPr="00D93631">
        <w:rPr>
          <w:rFonts w:ascii="Book Antiqua" w:eastAsia="宋体" w:hAnsi="Book Antiqua" w:cs="宋体"/>
          <w:lang w:eastAsia="zh-CN"/>
        </w:rPr>
        <w:t xml:space="preserve">, Nagahara A, Hojo M, Asaoka D, Matsumoto K, Osada T, Watanabe S. Ten-year trend of the cumulative Helicobacter pylori eradication rate for the 'Japanese eradication strategy'. </w:t>
      </w:r>
      <w:r w:rsidRPr="00D93631">
        <w:rPr>
          <w:rFonts w:ascii="Book Antiqua" w:eastAsia="宋体" w:hAnsi="Book Antiqua" w:cs="宋体"/>
          <w:i/>
          <w:iCs/>
          <w:lang w:eastAsia="zh-CN"/>
        </w:rPr>
        <w:t>Digestion</w:t>
      </w:r>
      <w:r w:rsidRPr="00D93631">
        <w:rPr>
          <w:rFonts w:ascii="Book Antiqua" w:eastAsia="宋体" w:hAnsi="Book Antiqua" w:cs="宋体"/>
          <w:lang w:eastAsia="zh-CN"/>
        </w:rPr>
        <w:t xml:space="preserve"> 2013; </w:t>
      </w:r>
      <w:r w:rsidRPr="00D93631">
        <w:rPr>
          <w:rFonts w:ascii="Book Antiqua" w:eastAsia="宋体" w:hAnsi="Book Antiqua" w:cs="宋体"/>
          <w:b/>
          <w:bCs/>
          <w:lang w:eastAsia="zh-CN"/>
        </w:rPr>
        <w:t>88</w:t>
      </w:r>
      <w:r w:rsidRPr="00D93631">
        <w:rPr>
          <w:rFonts w:ascii="Book Antiqua" w:eastAsia="宋体" w:hAnsi="Book Antiqua" w:cs="宋体"/>
          <w:lang w:eastAsia="zh-CN"/>
        </w:rPr>
        <w:t>: 272-278 [PMID: 24356705]</w:t>
      </w:r>
    </w:p>
    <w:p w14:paraId="4D1B495D"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19 </w:t>
      </w:r>
      <w:r w:rsidRPr="00D93631">
        <w:rPr>
          <w:rFonts w:ascii="Book Antiqua" w:eastAsia="宋体" w:hAnsi="Book Antiqua" w:cs="宋体"/>
          <w:b/>
          <w:bCs/>
          <w:lang w:eastAsia="zh-CN"/>
        </w:rPr>
        <w:t>Graham DY</w:t>
      </w:r>
      <w:r w:rsidRPr="00D93631">
        <w:rPr>
          <w:rFonts w:ascii="Book Antiqua" w:eastAsia="宋体" w:hAnsi="Book Antiqua" w:cs="宋体"/>
          <w:lang w:eastAsia="zh-CN"/>
        </w:rPr>
        <w:t xml:space="preserve">, Qureshi WA. Antibiotic-resistant H. pylori infection and its treatment. </w:t>
      </w:r>
      <w:r w:rsidRPr="00D93631">
        <w:rPr>
          <w:rFonts w:ascii="Book Antiqua" w:eastAsia="宋体" w:hAnsi="Book Antiqua" w:cs="宋体"/>
          <w:i/>
          <w:iCs/>
          <w:lang w:eastAsia="zh-CN"/>
        </w:rPr>
        <w:t>Curr Pharm Des</w:t>
      </w:r>
      <w:r w:rsidRPr="00D93631">
        <w:rPr>
          <w:rFonts w:ascii="Book Antiqua" w:eastAsia="宋体" w:hAnsi="Book Antiqua" w:cs="宋体"/>
          <w:lang w:eastAsia="zh-CN"/>
        </w:rPr>
        <w:t xml:space="preserve"> 2000; </w:t>
      </w:r>
      <w:r w:rsidRPr="00D93631">
        <w:rPr>
          <w:rFonts w:ascii="Book Antiqua" w:eastAsia="宋体" w:hAnsi="Book Antiqua" w:cs="宋体"/>
          <w:b/>
          <w:bCs/>
          <w:lang w:eastAsia="zh-CN"/>
        </w:rPr>
        <w:t>6</w:t>
      </w:r>
      <w:r w:rsidRPr="00D93631">
        <w:rPr>
          <w:rFonts w:ascii="Book Antiqua" w:eastAsia="宋体" w:hAnsi="Book Antiqua" w:cs="宋体"/>
          <w:lang w:eastAsia="zh-CN"/>
        </w:rPr>
        <w:t>: 1537-1544 [PMID: 10974150]</w:t>
      </w:r>
    </w:p>
    <w:p w14:paraId="2ADA4F60"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20 </w:t>
      </w:r>
      <w:r w:rsidRPr="00D93631">
        <w:rPr>
          <w:rFonts w:ascii="Book Antiqua" w:eastAsia="宋体" w:hAnsi="Book Antiqua" w:cs="宋体"/>
          <w:b/>
          <w:bCs/>
          <w:lang w:eastAsia="zh-CN"/>
        </w:rPr>
        <w:t>Urgesi R</w:t>
      </w:r>
      <w:r w:rsidRPr="00D93631">
        <w:rPr>
          <w:rFonts w:ascii="Book Antiqua" w:eastAsia="宋体" w:hAnsi="Book Antiqua" w:cs="宋体"/>
          <w:lang w:eastAsia="zh-CN"/>
        </w:rPr>
        <w:t xml:space="preserve">, Cianci R, Riccioni ME. Update on triple therapy for eradication of Helicobacter pylori: current status of the art. </w:t>
      </w:r>
      <w:r w:rsidRPr="00D93631">
        <w:rPr>
          <w:rFonts w:ascii="Book Antiqua" w:eastAsia="宋体" w:hAnsi="Book Antiqua" w:cs="宋体"/>
          <w:i/>
          <w:iCs/>
          <w:lang w:eastAsia="zh-CN"/>
        </w:rPr>
        <w:t>Clin Exp Gastroenterol</w:t>
      </w:r>
      <w:r w:rsidRPr="00D93631">
        <w:rPr>
          <w:rFonts w:ascii="Book Antiqua" w:eastAsia="宋体" w:hAnsi="Book Antiqua" w:cs="宋体"/>
          <w:lang w:eastAsia="zh-CN"/>
        </w:rPr>
        <w:t xml:space="preserve"> 2012; </w:t>
      </w:r>
      <w:r w:rsidRPr="00D93631">
        <w:rPr>
          <w:rFonts w:ascii="Book Antiqua" w:eastAsia="宋体" w:hAnsi="Book Antiqua" w:cs="宋体"/>
          <w:b/>
          <w:bCs/>
          <w:lang w:eastAsia="zh-CN"/>
        </w:rPr>
        <w:t>5</w:t>
      </w:r>
      <w:r w:rsidRPr="00D93631">
        <w:rPr>
          <w:rFonts w:ascii="Book Antiqua" w:eastAsia="宋体" w:hAnsi="Book Antiqua" w:cs="宋体"/>
          <w:lang w:eastAsia="zh-CN"/>
        </w:rPr>
        <w:t>: 151-157 [PMID: 23028235 DOI: 10.2147/CEG.S25416]</w:t>
      </w:r>
    </w:p>
    <w:p w14:paraId="1423E082"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21 </w:t>
      </w:r>
      <w:r w:rsidRPr="00D93631">
        <w:rPr>
          <w:rFonts w:ascii="Book Antiqua" w:eastAsia="宋体" w:hAnsi="Book Antiqua" w:cs="宋体"/>
          <w:b/>
          <w:bCs/>
          <w:lang w:eastAsia="zh-CN"/>
        </w:rPr>
        <w:t>Furuta T</w:t>
      </w:r>
      <w:r w:rsidRPr="00D93631">
        <w:rPr>
          <w:rFonts w:ascii="Book Antiqua" w:eastAsia="宋体" w:hAnsi="Book Antiqua" w:cs="宋体"/>
          <w:lang w:eastAsia="zh-CN"/>
        </w:rPr>
        <w:t xml:space="preserve">, Sugimoto M, Shirai N, Matsushita F, Nakajima H, Kumagai J, Senoo K, Kodaira C, Nishino M, Yamade M, Ikuma M, Watanabe H, Umemura K, Ishizaki T, Hishida A. Effect of MDR1 C3435T polymorphism on cure rates of Helicobacter pylori infection by triple therapy with lansoprazole, amoxicillin and clarithromycin in relation to CYP 2C19 genotypes and 23S rRNA genotypes of H. pylori. </w:t>
      </w:r>
      <w:r w:rsidRPr="00D93631">
        <w:rPr>
          <w:rFonts w:ascii="Book Antiqua" w:eastAsia="宋体" w:hAnsi="Book Antiqua" w:cs="宋体"/>
          <w:i/>
          <w:iCs/>
          <w:lang w:eastAsia="zh-CN"/>
        </w:rPr>
        <w:t>Aliment Pharmacol Ther</w:t>
      </w:r>
      <w:r w:rsidRPr="00D93631">
        <w:rPr>
          <w:rFonts w:ascii="Book Antiqua" w:eastAsia="宋体" w:hAnsi="Book Antiqua" w:cs="宋体"/>
          <w:lang w:eastAsia="zh-CN"/>
        </w:rPr>
        <w:t xml:space="preserve"> 2007; </w:t>
      </w:r>
      <w:r w:rsidRPr="00D93631">
        <w:rPr>
          <w:rFonts w:ascii="Book Antiqua" w:eastAsia="宋体" w:hAnsi="Book Antiqua" w:cs="宋体"/>
          <w:b/>
          <w:bCs/>
          <w:lang w:eastAsia="zh-CN"/>
        </w:rPr>
        <w:t>26</w:t>
      </w:r>
      <w:r w:rsidRPr="00D93631">
        <w:rPr>
          <w:rFonts w:ascii="Book Antiqua" w:eastAsia="宋体" w:hAnsi="Book Antiqua" w:cs="宋体"/>
          <w:lang w:eastAsia="zh-CN"/>
        </w:rPr>
        <w:t>: 693-703 [PMID: 17697203 DOI: 10.1111/j.1365-2036.2007.03408]</w:t>
      </w:r>
    </w:p>
    <w:p w14:paraId="3F688B68"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22 </w:t>
      </w:r>
      <w:r w:rsidRPr="00D93631">
        <w:rPr>
          <w:rFonts w:ascii="Book Antiqua" w:eastAsia="宋体" w:hAnsi="Book Antiqua" w:cs="宋体"/>
          <w:b/>
          <w:bCs/>
          <w:lang w:eastAsia="zh-CN"/>
        </w:rPr>
        <w:t>Malfertheiner P</w:t>
      </w:r>
      <w:r w:rsidRPr="00D93631">
        <w:rPr>
          <w:rFonts w:ascii="Book Antiqua" w:eastAsia="宋体" w:hAnsi="Book Antiqua" w:cs="宋体"/>
          <w:lang w:eastAsia="zh-CN"/>
        </w:rPr>
        <w:t xml:space="preserve">, Megraud F, O'Morain CA, Atherton J, Axon AT, Bazzoli F, Gensini GF, Gisbert JP, Graham DY, Rokkas T, El-Omar EM, Kuipers EJ. Management of Helicobacter pylori infection--the Maastricht IV/ Florence Consensus Report. </w:t>
      </w:r>
      <w:r w:rsidRPr="00D93631">
        <w:rPr>
          <w:rFonts w:ascii="Book Antiqua" w:eastAsia="宋体" w:hAnsi="Book Antiqua" w:cs="宋体"/>
          <w:i/>
          <w:iCs/>
          <w:lang w:eastAsia="zh-CN"/>
        </w:rPr>
        <w:t>Gut</w:t>
      </w:r>
      <w:r w:rsidRPr="00D93631">
        <w:rPr>
          <w:rFonts w:ascii="Book Antiqua" w:eastAsia="宋体" w:hAnsi="Book Antiqua" w:cs="宋体"/>
          <w:lang w:eastAsia="zh-CN"/>
        </w:rPr>
        <w:t xml:space="preserve"> 2012; </w:t>
      </w:r>
      <w:r w:rsidRPr="00D93631">
        <w:rPr>
          <w:rFonts w:ascii="Book Antiqua" w:eastAsia="宋体" w:hAnsi="Book Antiqua" w:cs="宋体"/>
          <w:b/>
          <w:bCs/>
          <w:lang w:eastAsia="zh-CN"/>
        </w:rPr>
        <w:t>61</w:t>
      </w:r>
      <w:r w:rsidRPr="00D93631">
        <w:rPr>
          <w:rFonts w:ascii="Book Antiqua" w:eastAsia="宋体" w:hAnsi="Book Antiqua" w:cs="宋体"/>
          <w:lang w:eastAsia="zh-CN"/>
        </w:rPr>
        <w:t>: 646-664 [PMID: 22491499 DOI: 10.1136/gutjnl-2012-302084]</w:t>
      </w:r>
    </w:p>
    <w:p w14:paraId="28B8E6C1"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23 </w:t>
      </w:r>
      <w:r w:rsidRPr="00D93631">
        <w:rPr>
          <w:rFonts w:ascii="Book Antiqua" w:eastAsia="宋体" w:hAnsi="Book Antiqua" w:cs="宋体"/>
          <w:b/>
          <w:bCs/>
          <w:lang w:eastAsia="zh-CN"/>
        </w:rPr>
        <w:t>Fock KM</w:t>
      </w:r>
      <w:r w:rsidRPr="00D93631">
        <w:rPr>
          <w:rFonts w:ascii="Book Antiqua" w:eastAsia="宋体" w:hAnsi="Book Antiqua" w:cs="宋体"/>
          <w:lang w:eastAsia="zh-CN"/>
        </w:rPr>
        <w:t xml:space="preserve">, Katelaris P, Sugano K, Ang TL, Hunt R, Talley NJ, Lam SK, Xiao SD, Tan HJ, Wu CY, Jung HC, Hoang BH, Kachintorn U, Goh KL, Chiba T, Rani AA. Second Asia-Pacific Consensus Guidelines for Helicobacter pylori infection. </w:t>
      </w:r>
      <w:r w:rsidRPr="00D93631">
        <w:rPr>
          <w:rFonts w:ascii="Book Antiqua" w:eastAsia="宋体" w:hAnsi="Book Antiqua" w:cs="宋体"/>
          <w:i/>
          <w:iCs/>
          <w:lang w:eastAsia="zh-CN"/>
        </w:rPr>
        <w:t>J Gastroenterol Hepatol</w:t>
      </w:r>
      <w:r w:rsidRPr="00D93631">
        <w:rPr>
          <w:rFonts w:ascii="Book Antiqua" w:eastAsia="宋体" w:hAnsi="Book Antiqua" w:cs="宋体"/>
          <w:lang w:eastAsia="zh-CN"/>
        </w:rPr>
        <w:t xml:space="preserve"> 2009; </w:t>
      </w:r>
      <w:r w:rsidRPr="00D93631">
        <w:rPr>
          <w:rFonts w:ascii="Book Antiqua" w:eastAsia="宋体" w:hAnsi="Book Antiqua" w:cs="宋体"/>
          <w:b/>
          <w:bCs/>
          <w:lang w:eastAsia="zh-CN"/>
        </w:rPr>
        <w:t>24</w:t>
      </w:r>
      <w:r w:rsidRPr="00D93631">
        <w:rPr>
          <w:rFonts w:ascii="Book Antiqua" w:eastAsia="宋体" w:hAnsi="Book Antiqua" w:cs="宋体"/>
          <w:lang w:eastAsia="zh-CN"/>
        </w:rPr>
        <w:t>: 1587-1600 [PMID: 19788600 DOI: 10.1111/j.1440-1746.2009.05982]</w:t>
      </w:r>
    </w:p>
    <w:p w14:paraId="58794903"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24 </w:t>
      </w:r>
      <w:r w:rsidRPr="00D93631">
        <w:rPr>
          <w:rFonts w:ascii="Book Antiqua" w:eastAsia="宋体" w:hAnsi="Book Antiqua" w:cs="宋体"/>
          <w:b/>
          <w:bCs/>
          <w:lang w:eastAsia="zh-CN"/>
        </w:rPr>
        <w:t>Salazar CO</w:t>
      </w:r>
      <w:r w:rsidRPr="00D93631">
        <w:rPr>
          <w:rFonts w:ascii="Book Antiqua" w:eastAsia="宋体" w:hAnsi="Book Antiqua" w:cs="宋体"/>
          <w:lang w:eastAsia="zh-CN"/>
        </w:rPr>
        <w:t xml:space="preserve">, Cardenas VM, Reddy RK, Dominguez DC, Snyder LK, Graham DY. Greater than 95% success with 14-day bismuth quadruple anti- Helicobacter pylori therapy: a pilot study in US Hispanics. </w:t>
      </w:r>
      <w:r w:rsidRPr="00D93631">
        <w:rPr>
          <w:rFonts w:ascii="Book Antiqua" w:eastAsia="宋体" w:hAnsi="Book Antiqua" w:cs="宋体"/>
          <w:i/>
          <w:iCs/>
          <w:lang w:eastAsia="zh-CN"/>
        </w:rPr>
        <w:t>Helicobacter</w:t>
      </w:r>
      <w:r w:rsidRPr="00D93631">
        <w:rPr>
          <w:rFonts w:ascii="Book Antiqua" w:eastAsia="宋体" w:hAnsi="Book Antiqua" w:cs="宋体"/>
          <w:lang w:eastAsia="zh-CN"/>
        </w:rPr>
        <w:t xml:space="preserve"> 2012; </w:t>
      </w:r>
      <w:r w:rsidRPr="00D93631">
        <w:rPr>
          <w:rFonts w:ascii="Book Antiqua" w:eastAsia="宋体" w:hAnsi="Book Antiqua" w:cs="宋体"/>
          <w:b/>
          <w:bCs/>
          <w:lang w:eastAsia="zh-CN"/>
        </w:rPr>
        <w:t>17</w:t>
      </w:r>
      <w:r w:rsidRPr="00D93631">
        <w:rPr>
          <w:rFonts w:ascii="Book Antiqua" w:eastAsia="宋体" w:hAnsi="Book Antiqua" w:cs="宋体"/>
          <w:lang w:eastAsia="zh-CN"/>
        </w:rPr>
        <w:t>: 382-390 [PMID: 22967122 DOI: 10.1111/j.1523-5378.2012.00962]</w:t>
      </w:r>
    </w:p>
    <w:p w14:paraId="3FF2DC32" w14:textId="75C908B1"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25 </w:t>
      </w:r>
      <w:r w:rsidRPr="00D93631">
        <w:rPr>
          <w:rFonts w:ascii="Book Antiqua" w:eastAsia="宋体" w:hAnsi="Book Antiqua" w:cs="宋体"/>
          <w:b/>
          <w:bCs/>
          <w:lang w:eastAsia="zh-CN"/>
        </w:rPr>
        <w:t>Liang X</w:t>
      </w:r>
      <w:r w:rsidRPr="00D93631">
        <w:rPr>
          <w:rFonts w:ascii="Book Antiqua" w:eastAsia="宋体" w:hAnsi="Book Antiqua" w:cs="宋体"/>
          <w:lang w:eastAsia="zh-CN"/>
        </w:rPr>
        <w:t xml:space="preserve">, Xu X, Zheng Q, Zhang W, Sun Q, Liu W, Xiao S, Lu H. Efficacy of bismuth-containing quadruple therapies for clarithromycin-, metronidazole-, and fluoroquinolone-resistant Helicobacter pylori infections in a prospective study. </w:t>
      </w:r>
      <w:r w:rsidRPr="00D93631">
        <w:rPr>
          <w:rFonts w:ascii="Book Antiqua" w:eastAsia="宋体" w:hAnsi="Book Antiqua" w:cs="宋体"/>
          <w:i/>
          <w:iCs/>
          <w:lang w:eastAsia="zh-CN"/>
        </w:rPr>
        <w:t>Clin Gastroenterol Hepatol</w:t>
      </w:r>
      <w:r w:rsidRPr="00D93631">
        <w:rPr>
          <w:rFonts w:ascii="Book Antiqua" w:eastAsia="宋体" w:hAnsi="Book Antiqua" w:cs="宋体"/>
          <w:lang w:eastAsia="zh-CN"/>
        </w:rPr>
        <w:t xml:space="preserve"> 2013; </w:t>
      </w:r>
      <w:r w:rsidRPr="00D93631">
        <w:rPr>
          <w:rFonts w:ascii="Book Antiqua" w:eastAsia="宋体" w:hAnsi="Book Antiqua" w:cs="宋体"/>
          <w:b/>
          <w:bCs/>
          <w:lang w:eastAsia="zh-CN"/>
        </w:rPr>
        <w:t>11</w:t>
      </w:r>
      <w:r w:rsidRPr="00D93631">
        <w:rPr>
          <w:rFonts w:ascii="Book Antiqua" w:eastAsia="宋体" w:hAnsi="Book Antiqua" w:cs="宋体"/>
          <w:lang w:eastAsia="zh-CN"/>
        </w:rPr>
        <w:t>: 802-</w:t>
      </w:r>
      <w:r w:rsidR="00BF7E06">
        <w:rPr>
          <w:rFonts w:ascii="Book Antiqua" w:eastAsia="宋体" w:hAnsi="Book Antiqua" w:cs="宋体" w:hint="eastAsia"/>
          <w:lang w:eastAsia="zh-CN"/>
        </w:rPr>
        <w:t>80</w:t>
      </w:r>
      <w:r w:rsidRPr="00D93631">
        <w:rPr>
          <w:rFonts w:ascii="Book Antiqua" w:eastAsia="宋体" w:hAnsi="Book Antiqua" w:cs="宋体"/>
          <w:lang w:eastAsia="zh-CN"/>
        </w:rPr>
        <w:t>7.e1 [PMID: 23376004 DOI: 10.1016/j.cgh.2013.01.008]</w:t>
      </w:r>
    </w:p>
    <w:p w14:paraId="62F6376A"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26 </w:t>
      </w:r>
      <w:r w:rsidRPr="00D93631">
        <w:rPr>
          <w:rFonts w:ascii="Book Antiqua" w:eastAsia="宋体" w:hAnsi="Book Antiqua" w:cs="宋体"/>
          <w:b/>
          <w:bCs/>
          <w:lang w:eastAsia="zh-CN"/>
        </w:rPr>
        <w:t>Venerito M</w:t>
      </w:r>
      <w:r w:rsidRPr="00D93631">
        <w:rPr>
          <w:rFonts w:ascii="Book Antiqua" w:eastAsia="宋体" w:hAnsi="Book Antiqua" w:cs="宋体"/>
          <w:lang w:eastAsia="zh-CN"/>
        </w:rPr>
        <w:t xml:space="preserve">, Krieger T, Ecker T, Leandro G, Malfertheiner P. Meta-analysis of bismuth quadruple therapy versus clarithromycin triple therapy for empiric primary treatment of Helicobacter pylori infection. </w:t>
      </w:r>
      <w:r w:rsidRPr="00D93631">
        <w:rPr>
          <w:rFonts w:ascii="Book Antiqua" w:eastAsia="宋体" w:hAnsi="Book Antiqua" w:cs="宋体"/>
          <w:i/>
          <w:iCs/>
          <w:lang w:eastAsia="zh-CN"/>
        </w:rPr>
        <w:t>Digestion</w:t>
      </w:r>
      <w:r w:rsidRPr="00D93631">
        <w:rPr>
          <w:rFonts w:ascii="Book Antiqua" w:eastAsia="宋体" w:hAnsi="Book Antiqua" w:cs="宋体"/>
          <w:lang w:eastAsia="zh-CN"/>
        </w:rPr>
        <w:t xml:space="preserve"> 2013; </w:t>
      </w:r>
      <w:r w:rsidRPr="00D93631">
        <w:rPr>
          <w:rFonts w:ascii="Book Antiqua" w:eastAsia="宋体" w:hAnsi="Book Antiqua" w:cs="宋体"/>
          <w:b/>
          <w:bCs/>
          <w:lang w:eastAsia="zh-CN"/>
        </w:rPr>
        <w:t>88</w:t>
      </w:r>
      <w:r w:rsidRPr="00D93631">
        <w:rPr>
          <w:rFonts w:ascii="Book Antiqua" w:eastAsia="宋体" w:hAnsi="Book Antiqua" w:cs="宋体"/>
          <w:lang w:eastAsia="zh-CN"/>
        </w:rPr>
        <w:t>: 33-45 [PMID: 23880479 DOI: 10.1159/000350719]</w:t>
      </w:r>
    </w:p>
    <w:p w14:paraId="1AB8C1C4"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27 </w:t>
      </w:r>
      <w:r w:rsidRPr="00D93631">
        <w:rPr>
          <w:rFonts w:ascii="Book Antiqua" w:eastAsia="宋体" w:hAnsi="Book Antiqua" w:cs="宋体"/>
          <w:b/>
          <w:bCs/>
          <w:lang w:eastAsia="zh-CN"/>
        </w:rPr>
        <w:t>Luther J</w:t>
      </w:r>
      <w:r w:rsidRPr="00D93631">
        <w:rPr>
          <w:rFonts w:ascii="Book Antiqua" w:eastAsia="宋体" w:hAnsi="Book Antiqua" w:cs="宋体"/>
          <w:lang w:eastAsia="zh-CN"/>
        </w:rPr>
        <w:t xml:space="preserve">, Higgins PD, Schoenfeld PS, Moayyedi P, Vakil N, Chey WD. Empiric quadruple vs. triple therapy for primary treatment of Helicobacter pylori infection: Systematic review and meta-analysis of efficacy and tolerability. </w:t>
      </w:r>
      <w:r w:rsidRPr="00D93631">
        <w:rPr>
          <w:rFonts w:ascii="Book Antiqua" w:eastAsia="宋体" w:hAnsi="Book Antiqua" w:cs="宋体"/>
          <w:i/>
          <w:iCs/>
          <w:lang w:eastAsia="zh-CN"/>
        </w:rPr>
        <w:t>Am J Gastroenterol</w:t>
      </w:r>
      <w:r w:rsidRPr="00D93631">
        <w:rPr>
          <w:rFonts w:ascii="Book Antiqua" w:eastAsia="宋体" w:hAnsi="Book Antiqua" w:cs="宋体"/>
          <w:lang w:eastAsia="zh-CN"/>
        </w:rPr>
        <w:t xml:space="preserve"> 2010; </w:t>
      </w:r>
      <w:r w:rsidRPr="00D93631">
        <w:rPr>
          <w:rFonts w:ascii="Book Antiqua" w:eastAsia="宋体" w:hAnsi="Book Antiqua" w:cs="宋体"/>
          <w:b/>
          <w:bCs/>
          <w:lang w:eastAsia="zh-CN"/>
        </w:rPr>
        <w:t>105</w:t>
      </w:r>
      <w:r w:rsidRPr="00D93631">
        <w:rPr>
          <w:rFonts w:ascii="Book Antiqua" w:eastAsia="宋体" w:hAnsi="Book Antiqua" w:cs="宋体"/>
          <w:lang w:eastAsia="zh-CN"/>
        </w:rPr>
        <w:t>: 65-73 [PMID: 19755966 DOI: 10.1038/ajg.2009.508]</w:t>
      </w:r>
    </w:p>
    <w:p w14:paraId="3CEE3107"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28 </w:t>
      </w:r>
      <w:r w:rsidRPr="00D93631">
        <w:rPr>
          <w:rFonts w:ascii="Book Antiqua" w:eastAsia="宋体" w:hAnsi="Book Antiqua" w:cs="宋体"/>
          <w:b/>
          <w:bCs/>
          <w:lang w:eastAsia="zh-CN"/>
        </w:rPr>
        <w:t>Marin AC</w:t>
      </w:r>
      <w:r w:rsidRPr="00D93631">
        <w:rPr>
          <w:rFonts w:ascii="Book Antiqua" w:eastAsia="宋体" w:hAnsi="Book Antiqua" w:cs="宋体"/>
          <w:lang w:eastAsia="zh-CN"/>
        </w:rPr>
        <w:t xml:space="preserve">, McNicholl AG, Gisbert JP. A review of rescue regimens after clarithromycin-containing triple therapy failure (for Helicobacter pylori eradication). </w:t>
      </w:r>
      <w:r w:rsidRPr="00D93631">
        <w:rPr>
          <w:rFonts w:ascii="Book Antiqua" w:eastAsia="宋体" w:hAnsi="Book Antiqua" w:cs="宋体"/>
          <w:i/>
          <w:iCs/>
          <w:lang w:eastAsia="zh-CN"/>
        </w:rPr>
        <w:t>Expert Opin Pharmacother</w:t>
      </w:r>
      <w:r w:rsidRPr="00D93631">
        <w:rPr>
          <w:rFonts w:ascii="Book Antiqua" w:eastAsia="宋体" w:hAnsi="Book Antiqua" w:cs="宋体"/>
          <w:lang w:eastAsia="zh-CN"/>
        </w:rPr>
        <w:t xml:space="preserve"> 2013; </w:t>
      </w:r>
      <w:r w:rsidRPr="00D93631">
        <w:rPr>
          <w:rFonts w:ascii="Book Antiqua" w:eastAsia="宋体" w:hAnsi="Book Antiqua" w:cs="宋体"/>
          <w:b/>
          <w:bCs/>
          <w:lang w:eastAsia="zh-CN"/>
        </w:rPr>
        <w:t>14</w:t>
      </w:r>
      <w:r w:rsidRPr="00D93631">
        <w:rPr>
          <w:rFonts w:ascii="Book Antiqua" w:eastAsia="宋体" w:hAnsi="Book Antiqua" w:cs="宋体"/>
          <w:lang w:eastAsia="zh-CN"/>
        </w:rPr>
        <w:t>: 843-861 [PMID: 23537368 DOI: 10.1517/14656566.2013.782286]</w:t>
      </w:r>
    </w:p>
    <w:p w14:paraId="18DBB58F"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29 </w:t>
      </w:r>
      <w:r w:rsidRPr="00D93631">
        <w:rPr>
          <w:rFonts w:ascii="Book Antiqua" w:eastAsia="宋体" w:hAnsi="Book Antiqua" w:cs="宋体"/>
          <w:b/>
          <w:bCs/>
          <w:lang w:eastAsia="zh-CN"/>
        </w:rPr>
        <w:t>Ford AC</w:t>
      </w:r>
      <w:r w:rsidRPr="00D93631">
        <w:rPr>
          <w:rFonts w:ascii="Book Antiqua" w:eastAsia="宋体" w:hAnsi="Book Antiqua" w:cs="宋体"/>
          <w:lang w:eastAsia="zh-CN"/>
        </w:rPr>
        <w:t xml:space="preserve">, Malfertheiner P, Giguere M, Santana J, Khan M, Moayyedi P. Adverse events with bismuth salts for Helicobacter pylori eradication: systematic review and meta-analysis. </w:t>
      </w:r>
      <w:r w:rsidRPr="00D93631">
        <w:rPr>
          <w:rFonts w:ascii="Book Antiqua" w:eastAsia="宋体" w:hAnsi="Book Antiqua" w:cs="宋体"/>
          <w:i/>
          <w:iCs/>
          <w:lang w:eastAsia="zh-CN"/>
        </w:rPr>
        <w:t>World J Gastroenterol</w:t>
      </w:r>
      <w:r w:rsidRPr="00D93631">
        <w:rPr>
          <w:rFonts w:ascii="Book Antiqua" w:eastAsia="宋体" w:hAnsi="Book Antiqua" w:cs="宋体"/>
          <w:lang w:eastAsia="zh-CN"/>
        </w:rPr>
        <w:t xml:space="preserve"> 2008; </w:t>
      </w:r>
      <w:r w:rsidRPr="00D93631">
        <w:rPr>
          <w:rFonts w:ascii="Book Antiqua" w:eastAsia="宋体" w:hAnsi="Book Antiqua" w:cs="宋体"/>
          <w:b/>
          <w:bCs/>
          <w:lang w:eastAsia="zh-CN"/>
        </w:rPr>
        <w:t>14</w:t>
      </w:r>
      <w:r w:rsidRPr="00D93631">
        <w:rPr>
          <w:rFonts w:ascii="Book Antiqua" w:eastAsia="宋体" w:hAnsi="Book Antiqua" w:cs="宋体"/>
          <w:lang w:eastAsia="zh-CN"/>
        </w:rPr>
        <w:t>: 7361-7370 [PMID: 19109870 DOI: 10.3748/wjg.14.7361]</w:t>
      </w:r>
    </w:p>
    <w:p w14:paraId="3FD0E486"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30 </w:t>
      </w:r>
      <w:r w:rsidRPr="00D93631">
        <w:rPr>
          <w:rFonts w:ascii="Book Antiqua" w:eastAsia="宋体" w:hAnsi="Book Antiqua" w:cs="宋体"/>
          <w:b/>
          <w:bCs/>
          <w:lang w:eastAsia="zh-CN"/>
        </w:rPr>
        <w:t>Zhou L</w:t>
      </w:r>
      <w:r w:rsidRPr="00D93631">
        <w:rPr>
          <w:rFonts w:ascii="Book Antiqua" w:eastAsia="宋体" w:hAnsi="Book Antiqua" w:cs="宋体"/>
          <w:lang w:eastAsia="zh-CN"/>
        </w:rPr>
        <w:t xml:space="preserve">, Zhang J, Chen M, Hou X, Li Z, Song Z, He L, Lin S. A comparative study of sequential therapy and standard triple therapy for Helicobacter pylori infection: a randomized multicenter trial. </w:t>
      </w:r>
      <w:r w:rsidRPr="00D93631">
        <w:rPr>
          <w:rFonts w:ascii="Book Antiqua" w:eastAsia="宋体" w:hAnsi="Book Antiqua" w:cs="宋体"/>
          <w:i/>
          <w:iCs/>
          <w:lang w:eastAsia="zh-CN"/>
        </w:rPr>
        <w:t>Am J Gastroenterol</w:t>
      </w:r>
      <w:r w:rsidRPr="00D93631">
        <w:rPr>
          <w:rFonts w:ascii="Book Antiqua" w:eastAsia="宋体" w:hAnsi="Book Antiqua" w:cs="宋体"/>
          <w:lang w:eastAsia="zh-CN"/>
        </w:rPr>
        <w:t xml:space="preserve"> 2014; </w:t>
      </w:r>
      <w:r w:rsidRPr="00D93631">
        <w:rPr>
          <w:rFonts w:ascii="Book Antiqua" w:eastAsia="宋体" w:hAnsi="Book Antiqua" w:cs="宋体"/>
          <w:b/>
          <w:bCs/>
          <w:lang w:eastAsia="zh-CN"/>
        </w:rPr>
        <w:t>109</w:t>
      </w:r>
      <w:r w:rsidRPr="00D93631">
        <w:rPr>
          <w:rFonts w:ascii="Book Antiqua" w:eastAsia="宋体" w:hAnsi="Book Antiqua" w:cs="宋体"/>
          <w:lang w:eastAsia="zh-CN"/>
        </w:rPr>
        <w:t>: 535-541 [PMID: 24642580 DOI: 10.1038/ajg.2014.26]</w:t>
      </w:r>
    </w:p>
    <w:p w14:paraId="4BDBBDA6"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31 </w:t>
      </w:r>
      <w:r w:rsidRPr="00D93631">
        <w:rPr>
          <w:rFonts w:ascii="Book Antiqua" w:eastAsia="宋体" w:hAnsi="Book Antiqua" w:cs="宋体"/>
          <w:b/>
          <w:bCs/>
          <w:lang w:eastAsia="zh-CN"/>
        </w:rPr>
        <w:t>Park HG</w:t>
      </w:r>
      <w:r w:rsidRPr="00D93631">
        <w:rPr>
          <w:rFonts w:ascii="Book Antiqua" w:eastAsia="宋体" w:hAnsi="Book Antiqua" w:cs="宋体"/>
          <w:lang w:eastAsia="zh-CN"/>
        </w:rPr>
        <w:t xml:space="preserve">, Jung MK, Jung JT, Kwon JG, Kim EY, Seo HE, Lee JH, Yang CH, Kim ES, Cho KB, Park KS, Lee SH, Kim KO, Jeon SW. Randomised clinical trial: a comparative study of 10-day sequential therapy with 7-day standard triple therapy for Helicobacter pylori infection in naïve patients. </w:t>
      </w:r>
      <w:r w:rsidRPr="00D93631">
        <w:rPr>
          <w:rFonts w:ascii="Book Antiqua" w:eastAsia="宋体" w:hAnsi="Book Antiqua" w:cs="宋体"/>
          <w:i/>
          <w:iCs/>
          <w:lang w:eastAsia="zh-CN"/>
        </w:rPr>
        <w:t>Aliment Pharmacol Ther</w:t>
      </w:r>
      <w:r w:rsidRPr="00D93631">
        <w:rPr>
          <w:rFonts w:ascii="Book Antiqua" w:eastAsia="宋体" w:hAnsi="Book Antiqua" w:cs="宋体"/>
          <w:lang w:eastAsia="zh-CN"/>
        </w:rPr>
        <w:t xml:space="preserve"> 2012; </w:t>
      </w:r>
      <w:r w:rsidRPr="00D93631">
        <w:rPr>
          <w:rFonts w:ascii="Book Antiqua" w:eastAsia="宋体" w:hAnsi="Book Antiqua" w:cs="宋体"/>
          <w:b/>
          <w:bCs/>
          <w:lang w:eastAsia="zh-CN"/>
        </w:rPr>
        <w:t>35</w:t>
      </w:r>
      <w:r w:rsidRPr="00D93631">
        <w:rPr>
          <w:rFonts w:ascii="Book Antiqua" w:eastAsia="宋体" w:hAnsi="Book Antiqua" w:cs="宋体"/>
          <w:lang w:eastAsia="zh-CN"/>
        </w:rPr>
        <w:t>: 56-65 [PMID: 22066530 DOI: 10.1111/j.1365-2036.2011.04902]</w:t>
      </w:r>
    </w:p>
    <w:p w14:paraId="48076265"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32 </w:t>
      </w:r>
      <w:r w:rsidRPr="00D93631">
        <w:rPr>
          <w:rFonts w:ascii="Book Antiqua" w:eastAsia="宋体" w:hAnsi="Book Antiqua" w:cs="宋体"/>
          <w:b/>
          <w:bCs/>
          <w:lang w:eastAsia="zh-CN"/>
        </w:rPr>
        <w:t>Nadir I</w:t>
      </w:r>
      <w:r w:rsidRPr="00D93631">
        <w:rPr>
          <w:rFonts w:ascii="Book Antiqua" w:eastAsia="宋体" w:hAnsi="Book Antiqua" w:cs="宋体"/>
          <w:lang w:eastAsia="zh-CN"/>
        </w:rPr>
        <w:t xml:space="preserve">, Yonem O, Ozin Y, Kilic ZM, Sezgin O. Comparison of two different treatment protocols in Helicobacter pylori eradication. </w:t>
      </w:r>
      <w:r w:rsidRPr="00D93631">
        <w:rPr>
          <w:rFonts w:ascii="Book Antiqua" w:eastAsia="宋体" w:hAnsi="Book Antiqua" w:cs="宋体"/>
          <w:i/>
          <w:iCs/>
          <w:lang w:eastAsia="zh-CN"/>
        </w:rPr>
        <w:t>South Med J</w:t>
      </w:r>
      <w:r w:rsidRPr="00D93631">
        <w:rPr>
          <w:rFonts w:ascii="Book Antiqua" w:eastAsia="宋体" w:hAnsi="Book Antiqua" w:cs="宋体"/>
          <w:lang w:eastAsia="zh-CN"/>
        </w:rPr>
        <w:t xml:space="preserve"> 2011; </w:t>
      </w:r>
      <w:r w:rsidRPr="00D93631">
        <w:rPr>
          <w:rFonts w:ascii="Book Antiqua" w:eastAsia="宋体" w:hAnsi="Book Antiqua" w:cs="宋体"/>
          <w:b/>
          <w:bCs/>
          <w:lang w:eastAsia="zh-CN"/>
        </w:rPr>
        <w:t>104</w:t>
      </w:r>
      <w:r w:rsidRPr="00D93631">
        <w:rPr>
          <w:rFonts w:ascii="Book Antiqua" w:eastAsia="宋体" w:hAnsi="Book Antiqua" w:cs="宋体"/>
          <w:lang w:eastAsia="zh-CN"/>
        </w:rPr>
        <w:t>: 102-105 [PMID: 21206418 DOI: 10.1097/SMJ.0b013e318200c209]</w:t>
      </w:r>
    </w:p>
    <w:p w14:paraId="5E569568"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33 </w:t>
      </w:r>
      <w:r w:rsidRPr="00D93631">
        <w:rPr>
          <w:rFonts w:ascii="Book Antiqua" w:eastAsia="宋体" w:hAnsi="Book Antiqua" w:cs="宋体"/>
          <w:b/>
          <w:bCs/>
          <w:lang w:eastAsia="zh-CN"/>
        </w:rPr>
        <w:t>Yoon H</w:t>
      </w:r>
      <w:r w:rsidRPr="00D93631">
        <w:rPr>
          <w:rFonts w:ascii="Book Antiqua" w:eastAsia="宋体" w:hAnsi="Book Antiqua" w:cs="宋体"/>
          <w:lang w:eastAsia="zh-CN"/>
        </w:rPr>
        <w:t xml:space="preserve">, Lee DH, Kim N, Park YS, Shin CM, Kang KK, Oh DH, Jang DK, Chung JW. Meta-analysis: is sequential therapy superior to standard triple therapy for Helicobacter pylori infection in Asian adults? </w:t>
      </w:r>
      <w:r w:rsidRPr="00D93631">
        <w:rPr>
          <w:rFonts w:ascii="Book Antiqua" w:eastAsia="宋体" w:hAnsi="Book Antiqua" w:cs="宋体"/>
          <w:i/>
          <w:iCs/>
          <w:lang w:eastAsia="zh-CN"/>
        </w:rPr>
        <w:t>J Gastroenterol Hepatol</w:t>
      </w:r>
      <w:r w:rsidRPr="00D93631">
        <w:rPr>
          <w:rFonts w:ascii="Book Antiqua" w:eastAsia="宋体" w:hAnsi="Book Antiqua" w:cs="宋体"/>
          <w:lang w:eastAsia="zh-CN"/>
        </w:rPr>
        <w:t xml:space="preserve"> 2013; </w:t>
      </w:r>
      <w:r w:rsidRPr="00D93631">
        <w:rPr>
          <w:rFonts w:ascii="Book Antiqua" w:eastAsia="宋体" w:hAnsi="Book Antiqua" w:cs="宋体"/>
          <w:b/>
          <w:bCs/>
          <w:lang w:eastAsia="zh-CN"/>
        </w:rPr>
        <w:t>28</w:t>
      </w:r>
      <w:r w:rsidRPr="00D93631">
        <w:rPr>
          <w:rFonts w:ascii="Book Antiqua" w:eastAsia="宋体" w:hAnsi="Book Antiqua" w:cs="宋体"/>
          <w:lang w:eastAsia="zh-CN"/>
        </w:rPr>
        <w:t>: 1801-1809 [PMID: 24118110 DOI: 10.1111/jgh.12397]</w:t>
      </w:r>
    </w:p>
    <w:p w14:paraId="3AAE9305"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34 </w:t>
      </w:r>
      <w:r w:rsidRPr="00D93631">
        <w:rPr>
          <w:rFonts w:ascii="Book Antiqua" w:eastAsia="宋体" w:hAnsi="Book Antiqua" w:cs="宋体"/>
          <w:b/>
          <w:bCs/>
          <w:lang w:eastAsia="zh-CN"/>
        </w:rPr>
        <w:t>Kim JS</w:t>
      </w:r>
      <w:r w:rsidRPr="00D93631">
        <w:rPr>
          <w:rFonts w:ascii="Book Antiqua" w:eastAsia="宋体" w:hAnsi="Book Antiqua" w:cs="宋体"/>
          <w:lang w:eastAsia="zh-CN"/>
        </w:rPr>
        <w:t xml:space="preserve">, Ji JS, Choi H, Kim JH. Sequential therapy or triple therapy for Helicobacter pylori infection in Asians: systematic review and meta-analysis. </w:t>
      </w:r>
      <w:r w:rsidRPr="00D93631">
        <w:rPr>
          <w:rFonts w:ascii="Book Antiqua" w:eastAsia="宋体" w:hAnsi="Book Antiqua" w:cs="宋体"/>
          <w:i/>
          <w:iCs/>
          <w:lang w:eastAsia="zh-CN"/>
        </w:rPr>
        <w:t>Clin Res Hepatol Gastroenterol</w:t>
      </w:r>
      <w:r w:rsidRPr="00D93631">
        <w:rPr>
          <w:rFonts w:ascii="Book Antiqua" w:eastAsia="宋体" w:hAnsi="Book Antiqua" w:cs="宋体"/>
          <w:lang w:eastAsia="zh-CN"/>
        </w:rPr>
        <w:t xml:space="preserve"> 2014; </w:t>
      </w:r>
      <w:r w:rsidRPr="00D93631">
        <w:rPr>
          <w:rFonts w:ascii="Book Antiqua" w:eastAsia="宋体" w:hAnsi="Book Antiqua" w:cs="宋体"/>
          <w:b/>
          <w:bCs/>
          <w:lang w:eastAsia="zh-CN"/>
        </w:rPr>
        <w:t>38</w:t>
      </w:r>
      <w:r w:rsidRPr="00D93631">
        <w:rPr>
          <w:rFonts w:ascii="Book Antiqua" w:eastAsia="宋体" w:hAnsi="Book Antiqua" w:cs="宋体"/>
          <w:lang w:eastAsia="zh-CN"/>
        </w:rPr>
        <w:t>: 118-125 [PMID: 24238722 DOI: 10.1016/j.clinre.2013.10.001]</w:t>
      </w:r>
    </w:p>
    <w:p w14:paraId="564AF14B"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35 </w:t>
      </w:r>
      <w:r w:rsidRPr="00D93631">
        <w:rPr>
          <w:rFonts w:ascii="Book Antiqua" w:eastAsia="宋体" w:hAnsi="Book Antiqua" w:cs="宋体"/>
          <w:b/>
          <w:bCs/>
          <w:lang w:eastAsia="zh-CN"/>
        </w:rPr>
        <w:t>Chung JW</w:t>
      </w:r>
      <w:r w:rsidRPr="00D93631">
        <w:rPr>
          <w:rFonts w:ascii="Book Antiqua" w:eastAsia="宋体" w:hAnsi="Book Antiqua" w:cs="宋体"/>
          <w:lang w:eastAsia="zh-CN"/>
        </w:rPr>
        <w:t xml:space="preserve">, Ha M, Yun SC, Kim JH, Lee JJ, Kim YJ, Kim KO, Kwon KA, Park DK, Lee DH. Meta-analysis: Sequential therapy is superior to conventional therapy for Helicobacter pylori infection in Korea. </w:t>
      </w:r>
      <w:r w:rsidRPr="00D93631">
        <w:rPr>
          <w:rFonts w:ascii="Book Antiqua" w:eastAsia="宋体" w:hAnsi="Book Antiqua" w:cs="宋体"/>
          <w:i/>
          <w:iCs/>
          <w:lang w:eastAsia="zh-CN"/>
        </w:rPr>
        <w:t>Korean J Gastroenterol</w:t>
      </w:r>
      <w:r w:rsidRPr="00D93631">
        <w:rPr>
          <w:rFonts w:ascii="Book Antiqua" w:eastAsia="宋体" w:hAnsi="Book Antiqua" w:cs="宋体"/>
          <w:lang w:eastAsia="zh-CN"/>
        </w:rPr>
        <w:t xml:space="preserve"> 2013; </w:t>
      </w:r>
      <w:r w:rsidRPr="00D93631">
        <w:rPr>
          <w:rFonts w:ascii="Book Antiqua" w:eastAsia="宋体" w:hAnsi="Book Antiqua" w:cs="宋体"/>
          <w:b/>
          <w:bCs/>
          <w:lang w:eastAsia="zh-CN"/>
        </w:rPr>
        <w:t>62</w:t>
      </w:r>
      <w:r w:rsidRPr="00D93631">
        <w:rPr>
          <w:rFonts w:ascii="Book Antiqua" w:eastAsia="宋体" w:hAnsi="Book Antiqua" w:cs="宋体"/>
          <w:lang w:eastAsia="zh-CN"/>
        </w:rPr>
        <w:t>: 267-271 [PMID: 24262591 DOI: 10.4166/kjg.2013.62.5.267]</w:t>
      </w:r>
    </w:p>
    <w:p w14:paraId="1417B938"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36 </w:t>
      </w:r>
      <w:r w:rsidRPr="00D93631">
        <w:rPr>
          <w:rFonts w:ascii="Book Antiqua" w:eastAsia="宋体" w:hAnsi="Book Antiqua" w:cs="宋体"/>
          <w:b/>
          <w:bCs/>
          <w:lang w:eastAsia="zh-CN"/>
        </w:rPr>
        <w:t>Zullo A</w:t>
      </w:r>
      <w:r w:rsidRPr="00D93631">
        <w:rPr>
          <w:rFonts w:ascii="Book Antiqua" w:eastAsia="宋体" w:hAnsi="Book Antiqua" w:cs="宋体"/>
          <w:lang w:eastAsia="zh-CN"/>
        </w:rPr>
        <w:t xml:space="preserve">, Hassan C, Ridola L, De Francesco V, Vaira D. Standard triple and sequential therapies for Helicobacter pylori eradication: an update. </w:t>
      </w:r>
      <w:r w:rsidRPr="00D93631">
        <w:rPr>
          <w:rFonts w:ascii="Book Antiqua" w:eastAsia="宋体" w:hAnsi="Book Antiqua" w:cs="宋体"/>
          <w:i/>
          <w:iCs/>
          <w:lang w:eastAsia="zh-CN"/>
        </w:rPr>
        <w:t>Eur J Intern Med</w:t>
      </w:r>
      <w:r w:rsidRPr="00D93631">
        <w:rPr>
          <w:rFonts w:ascii="Book Antiqua" w:eastAsia="宋体" w:hAnsi="Book Antiqua" w:cs="宋体"/>
          <w:lang w:eastAsia="zh-CN"/>
        </w:rPr>
        <w:t xml:space="preserve"> 2013; </w:t>
      </w:r>
      <w:r w:rsidRPr="00D93631">
        <w:rPr>
          <w:rFonts w:ascii="Book Antiqua" w:eastAsia="宋体" w:hAnsi="Book Antiqua" w:cs="宋体"/>
          <w:b/>
          <w:bCs/>
          <w:lang w:eastAsia="zh-CN"/>
        </w:rPr>
        <w:t>24</w:t>
      </w:r>
      <w:r w:rsidRPr="00D93631">
        <w:rPr>
          <w:rFonts w:ascii="Book Antiqua" w:eastAsia="宋体" w:hAnsi="Book Antiqua" w:cs="宋体"/>
          <w:lang w:eastAsia="zh-CN"/>
        </w:rPr>
        <w:t>: 16-19 [PMID: 22877993 DOI: 10.1016/j.ejim.2012.07.006]</w:t>
      </w:r>
    </w:p>
    <w:p w14:paraId="6D294D31"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37 </w:t>
      </w:r>
      <w:r w:rsidRPr="00D93631">
        <w:rPr>
          <w:rFonts w:ascii="Book Antiqua" w:eastAsia="宋体" w:hAnsi="Book Antiqua" w:cs="宋体"/>
          <w:b/>
          <w:bCs/>
          <w:lang w:eastAsia="zh-CN"/>
        </w:rPr>
        <w:t>Liou JM</w:t>
      </w:r>
      <w:r w:rsidRPr="00D93631">
        <w:rPr>
          <w:rFonts w:ascii="Book Antiqua" w:eastAsia="宋体" w:hAnsi="Book Antiqua" w:cs="宋体"/>
          <w:lang w:eastAsia="zh-CN"/>
        </w:rPr>
        <w:t xml:space="preserve">, Chen CC, Chen MJ, Chen CC, Chang CY, Fang YJ, Lee JY, Hsu SJ, Luo JC, Chang WH, Hsu YC, Tseng CH, Tseng PH, Wang HP, Yang UC, Shun CT, Lin JT, Lee YC, Wu MS. Sequential versus triple therapy for the first-line treatment of Helicobacter pylori: a multicentre, open-label, randomised trial. </w:t>
      </w:r>
      <w:r w:rsidRPr="00D93631">
        <w:rPr>
          <w:rFonts w:ascii="Book Antiqua" w:eastAsia="宋体" w:hAnsi="Book Antiqua" w:cs="宋体"/>
          <w:i/>
          <w:iCs/>
          <w:lang w:eastAsia="zh-CN"/>
        </w:rPr>
        <w:t>Lancet</w:t>
      </w:r>
      <w:r w:rsidRPr="00D93631">
        <w:rPr>
          <w:rFonts w:ascii="Book Antiqua" w:eastAsia="宋体" w:hAnsi="Book Antiqua" w:cs="宋体"/>
          <w:lang w:eastAsia="zh-CN"/>
        </w:rPr>
        <w:t xml:space="preserve"> 2013; </w:t>
      </w:r>
      <w:r w:rsidRPr="00D93631">
        <w:rPr>
          <w:rFonts w:ascii="Book Antiqua" w:eastAsia="宋体" w:hAnsi="Book Antiqua" w:cs="宋体"/>
          <w:b/>
          <w:bCs/>
          <w:lang w:eastAsia="zh-CN"/>
        </w:rPr>
        <w:t>381</w:t>
      </w:r>
      <w:r w:rsidRPr="00D93631">
        <w:rPr>
          <w:rFonts w:ascii="Book Antiqua" w:eastAsia="宋体" w:hAnsi="Book Antiqua" w:cs="宋体"/>
          <w:lang w:eastAsia="zh-CN"/>
        </w:rPr>
        <w:t>: 205-213 [PMID: 23158886 DOI: 10.1016/S0140-6736(12)61579-7]</w:t>
      </w:r>
    </w:p>
    <w:p w14:paraId="64834550"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38 </w:t>
      </w:r>
      <w:r w:rsidRPr="00D93631">
        <w:rPr>
          <w:rFonts w:ascii="Book Antiqua" w:eastAsia="宋体" w:hAnsi="Book Antiqua" w:cs="宋体"/>
          <w:b/>
          <w:bCs/>
          <w:lang w:eastAsia="zh-CN"/>
        </w:rPr>
        <w:t>Liu KS</w:t>
      </w:r>
      <w:r w:rsidRPr="00D93631">
        <w:rPr>
          <w:rFonts w:ascii="Book Antiqua" w:eastAsia="宋体" w:hAnsi="Book Antiqua" w:cs="宋体"/>
          <w:lang w:eastAsia="zh-CN"/>
        </w:rPr>
        <w:t xml:space="preserve">, Hung IF, Seto WK, Tong T, Hsu AS, Lam FY, But DY, Wong SY, Leung WK. Ten day sequential versus 10 day modified bismuth quadruple therapy as empirical firstline and secondline treatment for Helicobacter pylori in Chinese patients: an open label, randomised, crossover trial. </w:t>
      </w:r>
      <w:r w:rsidRPr="00D93631">
        <w:rPr>
          <w:rFonts w:ascii="Book Antiqua" w:eastAsia="宋体" w:hAnsi="Book Antiqua" w:cs="宋体"/>
          <w:i/>
          <w:iCs/>
          <w:lang w:eastAsia="zh-CN"/>
        </w:rPr>
        <w:t>Gut</w:t>
      </w:r>
      <w:r w:rsidRPr="00D93631">
        <w:rPr>
          <w:rFonts w:ascii="Book Antiqua" w:eastAsia="宋体" w:hAnsi="Book Antiqua" w:cs="宋体"/>
          <w:lang w:eastAsia="zh-CN"/>
        </w:rPr>
        <w:t xml:space="preserve"> 2014; </w:t>
      </w:r>
      <w:r w:rsidRPr="00D93631">
        <w:rPr>
          <w:rFonts w:ascii="Book Antiqua" w:eastAsia="宋体" w:hAnsi="Book Antiqua" w:cs="宋体"/>
          <w:b/>
          <w:bCs/>
          <w:lang w:eastAsia="zh-CN"/>
        </w:rPr>
        <w:t>63</w:t>
      </w:r>
      <w:r w:rsidRPr="00D93631">
        <w:rPr>
          <w:rFonts w:ascii="Book Antiqua" w:eastAsia="宋体" w:hAnsi="Book Antiqua" w:cs="宋体"/>
          <w:lang w:eastAsia="zh-CN"/>
        </w:rPr>
        <w:t>: 1410-1415 [PMID: 24295850 DOI: 10.1136/gutjnl-2013-306120]</w:t>
      </w:r>
    </w:p>
    <w:p w14:paraId="1B06F94A"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39 </w:t>
      </w:r>
      <w:r w:rsidRPr="00D93631">
        <w:rPr>
          <w:rFonts w:ascii="Book Antiqua" w:eastAsia="宋体" w:hAnsi="Book Antiqua" w:cs="宋体"/>
          <w:b/>
          <w:bCs/>
          <w:lang w:eastAsia="zh-CN"/>
        </w:rPr>
        <w:t>Essa AS</w:t>
      </w:r>
      <w:r w:rsidRPr="00D93631">
        <w:rPr>
          <w:rFonts w:ascii="Book Antiqua" w:eastAsia="宋体" w:hAnsi="Book Antiqua" w:cs="宋体"/>
          <w:lang w:eastAsia="zh-CN"/>
        </w:rPr>
        <w:t xml:space="preserve">, Kramer JR, Graham DY, Treiber G. Meta-analysis: four-drug, three-antibiotic, non-bismuth-containing "concomitant therapy" versus triple therapy for Helicobacter pylori eradication. </w:t>
      </w:r>
      <w:r w:rsidRPr="00D93631">
        <w:rPr>
          <w:rFonts w:ascii="Book Antiqua" w:eastAsia="宋体" w:hAnsi="Book Antiqua" w:cs="宋体"/>
          <w:i/>
          <w:iCs/>
          <w:lang w:eastAsia="zh-CN"/>
        </w:rPr>
        <w:t>Helicobacter</w:t>
      </w:r>
      <w:r w:rsidRPr="00D93631">
        <w:rPr>
          <w:rFonts w:ascii="Book Antiqua" w:eastAsia="宋体" w:hAnsi="Book Antiqua" w:cs="宋体"/>
          <w:lang w:eastAsia="zh-CN"/>
        </w:rPr>
        <w:t xml:space="preserve"> 2009; </w:t>
      </w:r>
      <w:r w:rsidRPr="00D93631">
        <w:rPr>
          <w:rFonts w:ascii="Book Antiqua" w:eastAsia="宋体" w:hAnsi="Book Antiqua" w:cs="宋体"/>
          <w:b/>
          <w:bCs/>
          <w:lang w:eastAsia="zh-CN"/>
        </w:rPr>
        <w:t>14</w:t>
      </w:r>
      <w:r w:rsidRPr="00D93631">
        <w:rPr>
          <w:rFonts w:ascii="Book Antiqua" w:eastAsia="宋体" w:hAnsi="Book Antiqua" w:cs="宋体"/>
          <w:lang w:eastAsia="zh-CN"/>
        </w:rPr>
        <w:t>: 109-118 [PMID: 19298338 DOI: 10.1111/j.1523-5378.2009.00671]</w:t>
      </w:r>
    </w:p>
    <w:p w14:paraId="75963C95"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40 </w:t>
      </w:r>
      <w:r w:rsidRPr="00D93631">
        <w:rPr>
          <w:rFonts w:ascii="Book Antiqua" w:eastAsia="宋体" w:hAnsi="Book Antiqua" w:cs="宋体"/>
          <w:b/>
          <w:bCs/>
          <w:lang w:eastAsia="zh-CN"/>
        </w:rPr>
        <w:t>McColl KE</w:t>
      </w:r>
      <w:r w:rsidRPr="00D93631">
        <w:rPr>
          <w:rFonts w:ascii="Book Antiqua" w:eastAsia="宋体" w:hAnsi="Book Antiqua" w:cs="宋体"/>
          <w:lang w:eastAsia="zh-CN"/>
        </w:rPr>
        <w:t xml:space="preserve">. Clinical practice. Helicobacter pylori infection. </w:t>
      </w:r>
      <w:r w:rsidRPr="00D93631">
        <w:rPr>
          <w:rFonts w:ascii="Book Antiqua" w:eastAsia="宋体" w:hAnsi="Book Antiqua" w:cs="宋体"/>
          <w:i/>
          <w:iCs/>
          <w:lang w:eastAsia="zh-CN"/>
        </w:rPr>
        <w:t>N Engl J Med</w:t>
      </w:r>
      <w:r w:rsidRPr="00D93631">
        <w:rPr>
          <w:rFonts w:ascii="Book Antiqua" w:eastAsia="宋体" w:hAnsi="Book Antiqua" w:cs="宋体"/>
          <w:lang w:eastAsia="zh-CN"/>
        </w:rPr>
        <w:t xml:space="preserve"> 2010; </w:t>
      </w:r>
      <w:r w:rsidRPr="00D93631">
        <w:rPr>
          <w:rFonts w:ascii="Book Antiqua" w:eastAsia="宋体" w:hAnsi="Book Antiqua" w:cs="宋体"/>
          <w:b/>
          <w:bCs/>
          <w:lang w:eastAsia="zh-CN"/>
        </w:rPr>
        <w:t>362</w:t>
      </w:r>
      <w:r w:rsidRPr="00D93631">
        <w:rPr>
          <w:rFonts w:ascii="Book Antiqua" w:eastAsia="宋体" w:hAnsi="Book Antiqua" w:cs="宋体"/>
          <w:lang w:eastAsia="zh-CN"/>
        </w:rPr>
        <w:t>: 1597-1604 [PMID: 20427808 DOI: 10.1056/NEJMcp1001110]</w:t>
      </w:r>
    </w:p>
    <w:p w14:paraId="1F9F22E2"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41 </w:t>
      </w:r>
      <w:r w:rsidRPr="00D93631">
        <w:rPr>
          <w:rFonts w:ascii="Book Antiqua" w:eastAsia="宋体" w:hAnsi="Book Antiqua" w:cs="宋体"/>
          <w:b/>
          <w:bCs/>
          <w:lang w:eastAsia="zh-CN"/>
        </w:rPr>
        <w:t>McNicholl AG</w:t>
      </w:r>
      <w:r w:rsidRPr="00D93631">
        <w:rPr>
          <w:rFonts w:ascii="Book Antiqua" w:eastAsia="宋体" w:hAnsi="Book Antiqua" w:cs="宋体"/>
          <w:lang w:eastAsia="zh-CN"/>
        </w:rPr>
        <w:t xml:space="preserve">, Marin AC, Molina-Infante J, Castro M, Barrio J, Ducons J, Calvet X, de la Coba C, Montoro M, Bory F, Perez-Aisa A, Forné M, Gisbert JP. Randomised clinical trial comparing sequential and concomitant therapies for Helicobacter pylori eradication in routine clinical practice. </w:t>
      </w:r>
      <w:r w:rsidRPr="00D93631">
        <w:rPr>
          <w:rFonts w:ascii="Book Antiqua" w:eastAsia="宋体" w:hAnsi="Book Antiqua" w:cs="宋体"/>
          <w:i/>
          <w:iCs/>
          <w:lang w:eastAsia="zh-CN"/>
        </w:rPr>
        <w:t>Gut</w:t>
      </w:r>
      <w:r w:rsidRPr="00D93631">
        <w:rPr>
          <w:rFonts w:ascii="Book Antiqua" w:eastAsia="宋体" w:hAnsi="Book Antiqua" w:cs="宋体"/>
          <w:lang w:eastAsia="zh-CN"/>
        </w:rPr>
        <w:t xml:space="preserve"> 2014; </w:t>
      </w:r>
      <w:r w:rsidRPr="00D93631">
        <w:rPr>
          <w:rFonts w:ascii="Book Antiqua" w:eastAsia="宋体" w:hAnsi="Book Antiqua" w:cs="宋体"/>
          <w:b/>
          <w:bCs/>
          <w:lang w:eastAsia="zh-CN"/>
        </w:rPr>
        <w:t>63</w:t>
      </w:r>
      <w:r w:rsidRPr="00D93631">
        <w:rPr>
          <w:rFonts w:ascii="Book Antiqua" w:eastAsia="宋体" w:hAnsi="Book Antiqua" w:cs="宋体"/>
          <w:lang w:eastAsia="zh-CN"/>
        </w:rPr>
        <w:t>: 244-249 [PMID: 23665990]</w:t>
      </w:r>
    </w:p>
    <w:p w14:paraId="3709EA3B"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42 </w:t>
      </w:r>
      <w:r w:rsidRPr="00D93631">
        <w:rPr>
          <w:rFonts w:ascii="Book Antiqua" w:eastAsia="宋体" w:hAnsi="Book Antiqua" w:cs="宋体"/>
          <w:b/>
          <w:bCs/>
          <w:lang w:eastAsia="zh-CN"/>
        </w:rPr>
        <w:t>Hsu PI</w:t>
      </w:r>
      <w:r w:rsidRPr="00D93631">
        <w:rPr>
          <w:rFonts w:ascii="Book Antiqua" w:eastAsia="宋体" w:hAnsi="Book Antiqua" w:cs="宋体"/>
          <w:lang w:eastAsia="zh-CN"/>
        </w:rPr>
        <w:t xml:space="preserve">, Wu DC, Wu JY, Graham DY. Modified sequential Helicobacter pylori therapy: proton pump inhibitor and amoxicillin for 14 days with clarithromycin and metronidazole added as a quadruple (hybrid) therapy for the final 7 days. </w:t>
      </w:r>
      <w:r w:rsidRPr="00D93631">
        <w:rPr>
          <w:rFonts w:ascii="Book Antiqua" w:eastAsia="宋体" w:hAnsi="Book Antiqua" w:cs="宋体"/>
          <w:i/>
          <w:iCs/>
          <w:lang w:eastAsia="zh-CN"/>
        </w:rPr>
        <w:t>Helicobacter</w:t>
      </w:r>
      <w:r w:rsidRPr="00D93631">
        <w:rPr>
          <w:rFonts w:ascii="Book Antiqua" w:eastAsia="宋体" w:hAnsi="Book Antiqua" w:cs="宋体"/>
          <w:lang w:eastAsia="zh-CN"/>
        </w:rPr>
        <w:t xml:space="preserve"> 2011; </w:t>
      </w:r>
      <w:r w:rsidRPr="00D93631">
        <w:rPr>
          <w:rFonts w:ascii="Book Antiqua" w:eastAsia="宋体" w:hAnsi="Book Antiqua" w:cs="宋体"/>
          <w:b/>
          <w:bCs/>
          <w:lang w:eastAsia="zh-CN"/>
        </w:rPr>
        <w:t>16</w:t>
      </w:r>
      <w:r w:rsidRPr="00D93631">
        <w:rPr>
          <w:rFonts w:ascii="Book Antiqua" w:eastAsia="宋体" w:hAnsi="Book Antiqua" w:cs="宋体"/>
          <w:lang w:eastAsia="zh-CN"/>
        </w:rPr>
        <w:t>: 139-145 [PMID: 21435092 DOI: 10.1111/j.1523-5378.2011.00828]</w:t>
      </w:r>
    </w:p>
    <w:p w14:paraId="126BA0C5"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43 </w:t>
      </w:r>
      <w:r w:rsidRPr="00D93631">
        <w:rPr>
          <w:rFonts w:ascii="Book Antiqua" w:eastAsia="宋体" w:hAnsi="Book Antiqua" w:cs="宋体"/>
          <w:b/>
          <w:bCs/>
          <w:lang w:eastAsia="zh-CN"/>
        </w:rPr>
        <w:t>Gatta L</w:t>
      </w:r>
      <w:r w:rsidRPr="00D93631">
        <w:rPr>
          <w:rFonts w:ascii="Book Antiqua" w:eastAsia="宋体" w:hAnsi="Book Antiqua" w:cs="宋体"/>
          <w:lang w:eastAsia="zh-CN"/>
        </w:rPr>
        <w:t xml:space="preserve">, Vakil N, Vaira D, Scarpignato C. Global eradication rates for Helicobacter pylori infection: systematic review and meta-analysis of sequential therapy. </w:t>
      </w:r>
      <w:r w:rsidRPr="00D93631">
        <w:rPr>
          <w:rFonts w:ascii="Book Antiqua" w:eastAsia="宋体" w:hAnsi="Book Antiqua" w:cs="宋体"/>
          <w:i/>
          <w:iCs/>
          <w:lang w:eastAsia="zh-CN"/>
        </w:rPr>
        <w:t>BMJ</w:t>
      </w:r>
      <w:r w:rsidRPr="00D93631">
        <w:rPr>
          <w:rFonts w:ascii="Book Antiqua" w:eastAsia="宋体" w:hAnsi="Book Antiqua" w:cs="宋体"/>
          <w:lang w:eastAsia="zh-CN"/>
        </w:rPr>
        <w:t xml:space="preserve"> 2013; </w:t>
      </w:r>
      <w:r w:rsidRPr="00D93631">
        <w:rPr>
          <w:rFonts w:ascii="Book Antiqua" w:eastAsia="宋体" w:hAnsi="Book Antiqua" w:cs="宋体"/>
          <w:b/>
          <w:bCs/>
          <w:lang w:eastAsia="zh-CN"/>
        </w:rPr>
        <w:t>347</w:t>
      </w:r>
      <w:r w:rsidRPr="00D93631">
        <w:rPr>
          <w:rFonts w:ascii="Book Antiqua" w:eastAsia="宋体" w:hAnsi="Book Antiqua" w:cs="宋体"/>
          <w:lang w:eastAsia="zh-CN"/>
        </w:rPr>
        <w:t>: f4587 [PMID: 23926315 DOI: 10.1136/bmj.f4587]</w:t>
      </w:r>
    </w:p>
    <w:p w14:paraId="4603560C"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44 </w:t>
      </w:r>
      <w:r w:rsidRPr="00D93631">
        <w:rPr>
          <w:rFonts w:ascii="Book Antiqua" w:eastAsia="宋体" w:hAnsi="Book Antiqua" w:cs="宋体"/>
          <w:b/>
          <w:bCs/>
          <w:lang w:eastAsia="zh-CN"/>
        </w:rPr>
        <w:t>De Francesco V</w:t>
      </w:r>
      <w:r w:rsidRPr="00D93631">
        <w:rPr>
          <w:rFonts w:ascii="Book Antiqua" w:eastAsia="宋体" w:hAnsi="Book Antiqua" w:cs="宋体"/>
          <w:lang w:eastAsia="zh-CN"/>
        </w:rPr>
        <w:t xml:space="preserve">, Giorgio F, Hassan C, Manes G, Vannella L, Panella C, Ierardi E, Zullo A. Worldwide H. pylori antibiotic resistance: a systematic review. </w:t>
      </w:r>
      <w:r w:rsidRPr="00D93631">
        <w:rPr>
          <w:rFonts w:ascii="Book Antiqua" w:eastAsia="宋体" w:hAnsi="Book Antiqua" w:cs="宋体"/>
          <w:i/>
          <w:iCs/>
          <w:lang w:eastAsia="zh-CN"/>
        </w:rPr>
        <w:t>J Gastrointestin Liver Dis</w:t>
      </w:r>
      <w:r w:rsidRPr="00D93631">
        <w:rPr>
          <w:rFonts w:ascii="Book Antiqua" w:eastAsia="宋体" w:hAnsi="Book Antiqua" w:cs="宋体"/>
          <w:lang w:eastAsia="zh-CN"/>
        </w:rPr>
        <w:t xml:space="preserve"> 2010; </w:t>
      </w:r>
      <w:r w:rsidRPr="00D93631">
        <w:rPr>
          <w:rFonts w:ascii="Book Antiqua" w:eastAsia="宋体" w:hAnsi="Book Antiqua" w:cs="宋体"/>
          <w:b/>
          <w:bCs/>
          <w:lang w:eastAsia="zh-CN"/>
        </w:rPr>
        <w:t>19</w:t>
      </w:r>
      <w:r w:rsidRPr="00D93631">
        <w:rPr>
          <w:rFonts w:ascii="Book Antiqua" w:eastAsia="宋体" w:hAnsi="Book Antiqua" w:cs="宋体"/>
          <w:lang w:eastAsia="zh-CN"/>
        </w:rPr>
        <w:t>: 409-414 [PMID: 21188333]</w:t>
      </w:r>
    </w:p>
    <w:p w14:paraId="0908D1D8"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45 </w:t>
      </w:r>
      <w:r w:rsidRPr="00D93631">
        <w:rPr>
          <w:rFonts w:ascii="Book Antiqua" w:eastAsia="宋体" w:hAnsi="Book Antiqua" w:cs="宋体"/>
          <w:b/>
          <w:bCs/>
          <w:lang w:eastAsia="zh-CN"/>
        </w:rPr>
        <w:t>Saad RJ</w:t>
      </w:r>
      <w:r w:rsidRPr="00D93631">
        <w:rPr>
          <w:rFonts w:ascii="Book Antiqua" w:eastAsia="宋体" w:hAnsi="Book Antiqua" w:cs="宋体"/>
          <w:lang w:eastAsia="zh-CN"/>
        </w:rPr>
        <w:t xml:space="preserve">, Schoenfeld P, Kim HM, Chey WD. Levofloxacin-based triple therapy versus bismuth-based quadruple therapy for persistent Helicobacter pylori infection: a meta-analysis. </w:t>
      </w:r>
      <w:r w:rsidRPr="00D93631">
        <w:rPr>
          <w:rFonts w:ascii="Book Antiqua" w:eastAsia="宋体" w:hAnsi="Book Antiqua" w:cs="宋体"/>
          <w:i/>
          <w:iCs/>
          <w:lang w:eastAsia="zh-CN"/>
        </w:rPr>
        <w:t>Am J Gastroenterol</w:t>
      </w:r>
      <w:r w:rsidRPr="00D93631">
        <w:rPr>
          <w:rFonts w:ascii="Book Antiqua" w:eastAsia="宋体" w:hAnsi="Book Antiqua" w:cs="宋体"/>
          <w:lang w:eastAsia="zh-CN"/>
        </w:rPr>
        <w:t xml:space="preserve"> 2006; </w:t>
      </w:r>
      <w:r w:rsidRPr="00D93631">
        <w:rPr>
          <w:rFonts w:ascii="Book Antiqua" w:eastAsia="宋体" w:hAnsi="Book Antiqua" w:cs="宋体"/>
          <w:b/>
          <w:bCs/>
          <w:lang w:eastAsia="zh-CN"/>
        </w:rPr>
        <w:t>101</w:t>
      </w:r>
      <w:r w:rsidRPr="00D93631">
        <w:rPr>
          <w:rFonts w:ascii="Book Antiqua" w:eastAsia="宋体" w:hAnsi="Book Antiqua" w:cs="宋体"/>
          <w:lang w:eastAsia="zh-CN"/>
        </w:rPr>
        <w:t>: 488-496 [PMID: 16542284 DOI: 10.1111/j.1572-0241.2006.00637.x]</w:t>
      </w:r>
    </w:p>
    <w:p w14:paraId="326709E3"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46 </w:t>
      </w:r>
      <w:r w:rsidRPr="00D93631">
        <w:rPr>
          <w:rFonts w:ascii="Book Antiqua" w:eastAsia="宋体" w:hAnsi="Book Antiqua" w:cs="宋体"/>
          <w:b/>
          <w:bCs/>
          <w:lang w:eastAsia="zh-CN"/>
        </w:rPr>
        <w:t>Jeong MH</w:t>
      </w:r>
      <w:r w:rsidRPr="00D93631">
        <w:rPr>
          <w:rFonts w:ascii="Book Antiqua" w:eastAsia="宋体" w:hAnsi="Book Antiqua" w:cs="宋体"/>
          <w:lang w:eastAsia="zh-CN"/>
        </w:rPr>
        <w:t xml:space="preserve">, Chung JW, Lee SJ, Ha M, Jeong SH, Na S, Na BS, Park SK, Kim YJ, Kwon KA, Ko KI, Jo Y, Hahm KB, Jung HY. [Comparison of rifabutin- and levofloxacin-based third-line rescue therapies for Helicobacter pylori]. </w:t>
      </w:r>
      <w:r w:rsidRPr="00D93631">
        <w:rPr>
          <w:rFonts w:ascii="Book Antiqua" w:eastAsia="宋体" w:hAnsi="Book Antiqua" w:cs="宋体"/>
          <w:i/>
          <w:iCs/>
          <w:lang w:eastAsia="zh-CN"/>
        </w:rPr>
        <w:t>Korean J Gastroenterol</w:t>
      </w:r>
      <w:r w:rsidRPr="00D93631">
        <w:rPr>
          <w:rFonts w:ascii="Book Antiqua" w:eastAsia="宋体" w:hAnsi="Book Antiqua" w:cs="宋体"/>
          <w:lang w:eastAsia="zh-CN"/>
        </w:rPr>
        <w:t xml:space="preserve"> 2012; </w:t>
      </w:r>
      <w:r w:rsidRPr="00D93631">
        <w:rPr>
          <w:rFonts w:ascii="Book Antiqua" w:eastAsia="宋体" w:hAnsi="Book Antiqua" w:cs="宋体"/>
          <w:b/>
          <w:bCs/>
          <w:lang w:eastAsia="zh-CN"/>
        </w:rPr>
        <w:t>59</w:t>
      </w:r>
      <w:r w:rsidRPr="00D93631">
        <w:rPr>
          <w:rFonts w:ascii="Book Antiqua" w:eastAsia="宋体" w:hAnsi="Book Antiqua" w:cs="宋体"/>
          <w:lang w:eastAsia="zh-CN"/>
        </w:rPr>
        <w:t>: 401-406 [PMID: 22735872]</w:t>
      </w:r>
    </w:p>
    <w:p w14:paraId="35F308B5"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47 </w:t>
      </w:r>
      <w:r w:rsidRPr="00D93631">
        <w:rPr>
          <w:rFonts w:ascii="Book Antiqua" w:eastAsia="宋体" w:hAnsi="Book Antiqua" w:cs="宋体"/>
          <w:b/>
          <w:bCs/>
          <w:lang w:eastAsia="zh-CN"/>
        </w:rPr>
        <w:t>Gisbert JP</w:t>
      </w:r>
      <w:r w:rsidRPr="00D93631">
        <w:rPr>
          <w:rFonts w:ascii="Book Antiqua" w:eastAsia="宋体" w:hAnsi="Book Antiqua" w:cs="宋体"/>
          <w:lang w:eastAsia="zh-CN"/>
        </w:rPr>
        <w:t xml:space="preserve">, Castro-Fernandez M, Perez-Aisa A, Cosme A, Molina-Infante J, Rodrigo L, Modolell I, Cabriada JL, Gisbert JL, Lamas E, Marcos E, Calvet X. Fourth-line rescue therapy with rifabutin in patients with three Helicobacter pylori eradication failures. </w:t>
      </w:r>
      <w:r w:rsidRPr="00D93631">
        <w:rPr>
          <w:rFonts w:ascii="Book Antiqua" w:eastAsia="宋体" w:hAnsi="Book Antiqua" w:cs="宋体"/>
          <w:i/>
          <w:iCs/>
          <w:lang w:eastAsia="zh-CN"/>
        </w:rPr>
        <w:t>Aliment Pharmacol Ther</w:t>
      </w:r>
      <w:r w:rsidRPr="00D93631">
        <w:rPr>
          <w:rFonts w:ascii="Book Antiqua" w:eastAsia="宋体" w:hAnsi="Book Antiqua" w:cs="宋体"/>
          <w:lang w:eastAsia="zh-CN"/>
        </w:rPr>
        <w:t xml:space="preserve"> 2012; </w:t>
      </w:r>
      <w:r w:rsidRPr="00D93631">
        <w:rPr>
          <w:rFonts w:ascii="Book Antiqua" w:eastAsia="宋体" w:hAnsi="Book Antiqua" w:cs="宋体"/>
          <w:b/>
          <w:bCs/>
          <w:lang w:eastAsia="zh-CN"/>
        </w:rPr>
        <w:t>35</w:t>
      </w:r>
      <w:r w:rsidRPr="00D93631">
        <w:rPr>
          <w:rFonts w:ascii="Book Antiqua" w:eastAsia="宋体" w:hAnsi="Book Antiqua" w:cs="宋体"/>
          <w:lang w:eastAsia="zh-CN"/>
        </w:rPr>
        <w:t>: 941-947 [PMID: 22372560 DOI: 10.1111/j.1365-2036.2012.05053.x]</w:t>
      </w:r>
    </w:p>
    <w:p w14:paraId="47A1C6EB"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48 </w:t>
      </w:r>
      <w:r w:rsidRPr="00D93631">
        <w:rPr>
          <w:rFonts w:ascii="Book Antiqua" w:eastAsia="宋体" w:hAnsi="Book Antiqua" w:cs="宋体"/>
          <w:b/>
          <w:bCs/>
          <w:lang w:eastAsia="zh-CN"/>
        </w:rPr>
        <w:t>Cammarota G</w:t>
      </w:r>
      <w:r w:rsidRPr="00D93631">
        <w:rPr>
          <w:rFonts w:ascii="Book Antiqua" w:eastAsia="宋体" w:hAnsi="Book Antiqua" w:cs="宋体"/>
          <w:lang w:eastAsia="zh-CN"/>
        </w:rPr>
        <w:t xml:space="preserve">, Martino A, Pirozzi G, Cianci R, Branca G, Nista EC, Cazzato A, Cannizzaro O, Miele L, Grieco A, Gasbarrini A, Gasbarrini G. High efficacy of 1-week doxycycline- and amoxicillin-based quadruple regimen in a culture-guided, third-line treatment approach for Helicobacter pylori infection. </w:t>
      </w:r>
      <w:r w:rsidRPr="00D93631">
        <w:rPr>
          <w:rFonts w:ascii="Book Antiqua" w:eastAsia="宋体" w:hAnsi="Book Antiqua" w:cs="宋体"/>
          <w:i/>
          <w:iCs/>
          <w:lang w:eastAsia="zh-CN"/>
        </w:rPr>
        <w:t>Aliment Pharmacol Ther</w:t>
      </w:r>
      <w:r w:rsidRPr="00D93631">
        <w:rPr>
          <w:rFonts w:ascii="Book Antiqua" w:eastAsia="宋体" w:hAnsi="Book Antiqua" w:cs="宋体"/>
          <w:lang w:eastAsia="zh-CN"/>
        </w:rPr>
        <w:t xml:space="preserve"> 2004; </w:t>
      </w:r>
      <w:r w:rsidRPr="00D93631">
        <w:rPr>
          <w:rFonts w:ascii="Book Antiqua" w:eastAsia="宋体" w:hAnsi="Book Antiqua" w:cs="宋体"/>
          <w:b/>
          <w:bCs/>
          <w:lang w:eastAsia="zh-CN"/>
        </w:rPr>
        <w:t>19</w:t>
      </w:r>
      <w:r w:rsidRPr="00D93631">
        <w:rPr>
          <w:rFonts w:ascii="Book Antiqua" w:eastAsia="宋体" w:hAnsi="Book Antiqua" w:cs="宋体"/>
          <w:lang w:eastAsia="zh-CN"/>
        </w:rPr>
        <w:t>: 789-795 [PMID: 15043520 DOI: 10.1111/j.1365-2036.2004.01910.x]</w:t>
      </w:r>
    </w:p>
    <w:p w14:paraId="245903EF"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49 </w:t>
      </w:r>
      <w:r w:rsidRPr="00D93631">
        <w:rPr>
          <w:rFonts w:ascii="Book Antiqua" w:eastAsia="宋体" w:hAnsi="Book Antiqua" w:cs="宋体"/>
          <w:b/>
          <w:bCs/>
          <w:lang w:eastAsia="zh-CN"/>
        </w:rPr>
        <w:t>Ruggiero P</w:t>
      </w:r>
      <w:r w:rsidRPr="00D93631">
        <w:rPr>
          <w:rFonts w:ascii="Book Antiqua" w:eastAsia="宋体" w:hAnsi="Book Antiqua" w:cs="宋体"/>
          <w:lang w:eastAsia="zh-CN"/>
        </w:rPr>
        <w:t xml:space="preserve">. Use of probiotics in the fight against Helicobacter pylori. </w:t>
      </w:r>
      <w:r w:rsidRPr="00D93631">
        <w:rPr>
          <w:rFonts w:ascii="Book Antiqua" w:eastAsia="宋体" w:hAnsi="Book Antiqua" w:cs="宋体"/>
          <w:i/>
          <w:iCs/>
          <w:lang w:eastAsia="zh-CN"/>
        </w:rPr>
        <w:t>World J Gastrointest Pathophysiol</w:t>
      </w:r>
      <w:r w:rsidRPr="00D93631">
        <w:rPr>
          <w:rFonts w:ascii="Book Antiqua" w:eastAsia="宋体" w:hAnsi="Book Antiqua" w:cs="宋体"/>
          <w:lang w:eastAsia="zh-CN"/>
        </w:rPr>
        <w:t xml:space="preserve"> 2014; </w:t>
      </w:r>
      <w:r w:rsidRPr="00D93631">
        <w:rPr>
          <w:rFonts w:ascii="Book Antiqua" w:eastAsia="宋体" w:hAnsi="Book Antiqua" w:cs="宋体"/>
          <w:b/>
          <w:bCs/>
          <w:lang w:eastAsia="zh-CN"/>
        </w:rPr>
        <w:t>5</w:t>
      </w:r>
      <w:r w:rsidRPr="00D93631">
        <w:rPr>
          <w:rFonts w:ascii="Book Antiqua" w:eastAsia="宋体" w:hAnsi="Book Antiqua" w:cs="宋体"/>
          <w:lang w:eastAsia="zh-CN"/>
        </w:rPr>
        <w:t>: 384-391 [PMID: 25400981 DOI: 10.4291/wjgp.v5.i4.384]</w:t>
      </w:r>
    </w:p>
    <w:p w14:paraId="05F8A425"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50 </w:t>
      </w:r>
      <w:r w:rsidRPr="00D93631">
        <w:rPr>
          <w:rFonts w:ascii="Book Antiqua" w:eastAsia="宋体" w:hAnsi="Book Antiqua" w:cs="宋体"/>
          <w:b/>
          <w:bCs/>
          <w:lang w:eastAsia="zh-CN"/>
        </w:rPr>
        <w:t>Testerman TL</w:t>
      </w:r>
      <w:r w:rsidRPr="00D93631">
        <w:rPr>
          <w:rFonts w:ascii="Book Antiqua" w:eastAsia="宋体" w:hAnsi="Book Antiqua" w:cs="宋体"/>
          <w:lang w:eastAsia="zh-CN"/>
        </w:rPr>
        <w:t xml:space="preserve">, Morris J. Beyond the stomach: an updated view of Helicobacter pylori pathogenesis, diagnosis, and treatment. </w:t>
      </w:r>
      <w:r w:rsidRPr="00D93631">
        <w:rPr>
          <w:rFonts w:ascii="Book Antiqua" w:eastAsia="宋体" w:hAnsi="Book Antiqua" w:cs="宋体"/>
          <w:i/>
          <w:iCs/>
          <w:lang w:eastAsia="zh-CN"/>
        </w:rPr>
        <w:t>World J Gastroenterol</w:t>
      </w:r>
      <w:r w:rsidRPr="00D93631">
        <w:rPr>
          <w:rFonts w:ascii="Book Antiqua" w:eastAsia="宋体" w:hAnsi="Book Antiqua" w:cs="宋体"/>
          <w:lang w:eastAsia="zh-CN"/>
        </w:rPr>
        <w:t xml:space="preserve"> 2014; </w:t>
      </w:r>
      <w:r w:rsidRPr="00D93631">
        <w:rPr>
          <w:rFonts w:ascii="Book Antiqua" w:eastAsia="宋体" w:hAnsi="Book Antiqua" w:cs="宋体"/>
          <w:b/>
          <w:bCs/>
          <w:lang w:eastAsia="zh-CN"/>
        </w:rPr>
        <w:t>20</w:t>
      </w:r>
      <w:r w:rsidRPr="00D93631">
        <w:rPr>
          <w:rFonts w:ascii="Book Antiqua" w:eastAsia="宋体" w:hAnsi="Book Antiqua" w:cs="宋体"/>
          <w:lang w:eastAsia="zh-CN"/>
        </w:rPr>
        <w:t>: 12781-12808 [PMID: 25278678 DOI: 10.3748/wjg.v20.i36.12781]</w:t>
      </w:r>
    </w:p>
    <w:p w14:paraId="2EBDDB63"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51 </w:t>
      </w:r>
      <w:r w:rsidRPr="00D93631">
        <w:rPr>
          <w:rFonts w:ascii="Book Antiqua" w:eastAsia="宋体" w:hAnsi="Book Antiqua" w:cs="宋体"/>
          <w:b/>
          <w:bCs/>
          <w:lang w:eastAsia="zh-CN"/>
        </w:rPr>
        <w:t>Zheng X</w:t>
      </w:r>
      <w:r w:rsidRPr="00D93631">
        <w:rPr>
          <w:rFonts w:ascii="Book Antiqua" w:eastAsia="宋体" w:hAnsi="Book Antiqua" w:cs="宋体"/>
          <w:lang w:eastAsia="zh-CN"/>
        </w:rPr>
        <w:t xml:space="preserve">, Lyu L, Mei Z. Lactobacillus-containing probiotic supplementation increases Helicobacter pylori eradication rate: evidence from a meta-analysis. </w:t>
      </w:r>
      <w:r w:rsidRPr="00D93631">
        <w:rPr>
          <w:rFonts w:ascii="Book Antiqua" w:eastAsia="宋体" w:hAnsi="Book Antiqua" w:cs="宋体"/>
          <w:i/>
          <w:iCs/>
          <w:lang w:eastAsia="zh-CN"/>
        </w:rPr>
        <w:t>Rev Esp Enferm Dig</w:t>
      </w:r>
      <w:r w:rsidRPr="00D93631">
        <w:rPr>
          <w:rFonts w:ascii="Book Antiqua" w:eastAsia="宋体" w:hAnsi="Book Antiqua" w:cs="宋体"/>
          <w:lang w:eastAsia="zh-CN"/>
        </w:rPr>
        <w:t xml:space="preserve"> 2013; </w:t>
      </w:r>
      <w:r w:rsidRPr="00D93631">
        <w:rPr>
          <w:rFonts w:ascii="Book Antiqua" w:eastAsia="宋体" w:hAnsi="Book Antiqua" w:cs="宋体"/>
          <w:b/>
          <w:bCs/>
          <w:lang w:eastAsia="zh-CN"/>
        </w:rPr>
        <w:t>105</w:t>
      </w:r>
      <w:r w:rsidRPr="00D93631">
        <w:rPr>
          <w:rFonts w:ascii="Book Antiqua" w:eastAsia="宋体" w:hAnsi="Book Antiqua" w:cs="宋体"/>
          <w:lang w:eastAsia="zh-CN"/>
        </w:rPr>
        <w:t>: 445-453 [PMID: 24274441 DOI: 10.4321/S1130-01082013000800002]</w:t>
      </w:r>
    </w:p>
    <w:p w14:paraId="4496246E"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52 </w:t>
      </w:r>
      <w:r w:rsidRPr="00D93631">
        <w:rPr>
          <w:rFonts w:ascii="Book Antiqua" w:eastAsia="宋体" w:hAnsi="Book Antiqua" w:cs="宋体"/>
          <w:b/>
          <w:bCs/>
          <w:lang w:eastAsia="zh-CN"/>
        </w:rPr>
        <w:t>Song MJ</w:t>
      </w:r>
      <w:r w:rsidRPr="00D93631">
        <w:rPr>
          <w:rFonts w:ascii="Book Antiqua" w:eastAsia="宋体" w:hAnsi="Book Antiqua" w:cs="宋体"/>
          <w:lang w:eastAsia="zh-CN"/>
        </w:rPr>
        <w:t xml:space="preserve">, Park DI, Park JH, Kim HJ, Cho YK, Sohn CI, Jeon WK, Kim BI. The effect of probiotics and mucoprotective agents on PPI-based triple therapy for eradication of Helicobacter pylori. </w:t>
      </w:r>
      <w:r w:rsidRPr="00D93631">
        <w:rPr>
          <w:rFonts w:ascii="Book Antiqua" w:eastAsia="宋体" w:hAnsi="Book Antiqua" w:cs="宋体"/>
          <w:i/>
          <w:iCs/>
          <w:lang w:eastAsia="zh-CN"/>
        </w:rPr>
        <w:t>Helicobacter</w:t>
      </w:r>
      <w:r w:rsidRPr="00D93631">
        <w:rPr>
          <w:rFonts w:ascii="Book Antiqua" w:eastAsia="宋体" w:hAnsi="Book Antiqua" w:cs="宋体"/>
          <w:lang w:eastAsia="zh-CN"/>
        </w:rPr>
        <w:t xml:space="preserve"> 2010; </w:t>
      </w:r>
      <w:r w:rsidRPr="00D93631">
        <w:rPr>
          <w:rFonts w:ascii="Book Antiqua" w:eastAsia="宋体" w:hAnsi="Book Antiqua" w:cs="宋体"/>
          <w:b/>
          <w:bCs/>
          <w:lang w:eastAsia="zh-CN"/>
        </w:rPr>
        <w:t>15</w:t>
      </w:r>
      <w:r w:rsidRPr="00D93631">
        <w:rPr>
          <w:rFonts w:ascii="Book Antiqua" w:eastAsia="宋体" w:hAnsi="Book Antiqua" w:cs="宋体"/>
          <w:lang w:eastAsia="zh-CN"/>
        </w:rPr>
        <w:t>: 206-213 [PMID: 20557362 DOI: 10.1111/j.1523-5378.2010.00751.x]</w:t>
      </w:r>
    </w:p>
    <w:p w14:paraId="4F006408"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53 </w:t>
      </w:r>
      <w:r w:rsidRPr="00D93631">
        <w:rPr>
          <w:rFonts w:ascii="Book Antiqua" w:eastAsia="宋体" w:hAnsi="Book Antiqua" w:cs="宋体"/>
          <w:b/>
          <w:bCs/>
          <w:lang w:eastAsia="zh-CN"/>
        </w:rPr>
        <w:t>Malfertheiner P</w:t>
      </w:r>
      <w:r w:rsidRPr="00D93631">
        <w:rPr>
          <w:rFonts w:ascii="Book Antiqua" w:eastAsia="宋体" w:hAnsi="Book Antiqua" w:cs="宋体"/>
          <w:lang w:eastAsia="zh-CN"/>
        </w:rPr>
        <w:t xml:space="preserve">, Selgrad M, Bornschein J. Helicobacter pylori: clinical management. </w:t>
      </w:r>
      <w:r w:rsidRPr="00D93631">
        <w:rPr>
          <w:rFonts w:ascii="Book Antiqua" w:eastAsia="宋体" w:hAnsi="Book Antiqua" w:cs="宋体"/>
          <w:i/>
          <w:iCs/>
          <w:lang w:eastAsia="zh-CN"/>
        </w:rPr>
        <w:t>Curr Opin Gastroenterol</w:t>
      </w:r>
      <w:r w:rsidRPr="00D93631">
        <w:rPr>
          <w:rFonts w:ascii="Book Antiqua" w:eastAsia="宋体" w:hAnsi="Book Antiqua" w:cs="宋体"/>
          <w:lang w:eastAsia="zh-CN"/>
        </w:rPr>
        <w:t xml:space="preserve"> 2012; </w:t>
      </w:r>
      <w:r w:rsidRPr="00D93631">
        <w:rPr>
          <w:rFonts w:ascii="Book Antiqua" w:eastAsia="宋体" w:hAnsi="Book Antiqua" w:cs="宋体"/>
          <w:b/>
          <w:bCs/>
          <w:lang w:eastAsia="zh-CN"/>
        </w:rPr>
        <w:t>28</w:t>
      </w:r>
      <w:r w:rsidRPr="00D93631">
        <w:rPr>
          <w:rFonts w:ascii="Book Antiqua" w:eastAsia="宋体" w:hAnsi="Book Antiqua" w:cs="宋体"/>
          <w:lang w:eastAsia="zh-CN"/>
        </w:rPr>
        <w:t>: 608-614 [PMID: 23010682 DOI: 10.1097/MOG.0b013e32835918a7]</w:t>
      </w:r>
    </w:p>
    <w:p w14:paraId="5D0A591A"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54 </w:t>
      </w:r>
      <w:r w:rsidRPr="00D93631">
        <w:rPr>
          <w:rFonts w:ascii="Book Antiqua" w:eastAsia="宋体" w:hAnsi="Book Antiqua" w:cs="宋体"/>
          <w:b/>
          <w:bCs/>
          <w:lang w:eastAsia="zh-CN"/>
        </w:rPr>
        <w:t>Cammarota G</w:t>
      </w:r>
      <w:r w:rsidRPr="00D93631">
        <w:rPr>
          <w:rFonts w:ascii="Book Antiqua" w:eastAsia="宋体" w:hAnsi="Book Antiqua" w:cs="宋体"/>
          <w:lang w:eastAsia="zh-CN"/>
        </w:rPr>
        <w:t xml:space="preserve">, Branca G, Ardito F, Sanguinetti M, Ianiro G, Cianci R, Torelli R, Masala G, Gasbarrini A, Fadda G, Landolfi R, Gasbarrini G. Biofilm demolition and antibiotic treatment to eradicate resistant Helicobacter pylori: a clinical trial. </w:t>
      </w:r>
      <w:r w:rsidRPr="00D93631">
        <w:rPr>
          <w:rFonts w:ascii="Book Antiqua" w:eastAsia="宋体" w:hAnsi="Book Antiqua" w:cs="宋体"/>
          <w:i/>
          <w:iCs/>
          <w:lang w:eastAsia="zh-CN"/>
        </w:rPr>
        <w:t>Clin Gastroenterol Hepatol</w:t>
      </w:r>
      <w:r w:rsidRPr="00D93631">
        <w:rPr>
          <w:rFonts w:ascii="Book Antiqua" w:eastAsia="宋体" w:hAnsi="Book Antiqua" w:cs="宋体"/>
          <w:lang w:eastAsia="zh-CN"/>
        </w:rPr>
        <w:t xml:space="preserve"> 2010; </w:t>
      </w:r>
      <w:r w:rsidRPr="00D93631">
        <w:rPr>
          <w:rFonts w:ascii="Book Antiqua" w:eastAsia="宋体" w:hAnsi="Book Antiqua" w:cs="宋体"/>
          <w:b/>
          <w:bCs/>
          <w:lang w:eastAsia="zh-CN"/>
        </w:rPr>
        <w:t>8</w:t>
      </w:r>
      <w:r w:rsidRPr="00D93631">
        <w:rPr>
          <w:rFonts w:ascii="Book Antiqua" w:eastAsia="宋体" w:hAnsi="Book Antiqua" w:cs="宋体"/>
          <w:lang w:eastAsia="zh-CN"/>
        </w:rPr>
        <w:t>: 817-820.e3 [PMID: 20478402 DOI: 10.1016/j.cgh.2010.05.006]</w:t>
      </w:r>
    </w:p>
    <w:p w14:paraId="71091E3F"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55 </w:t>
      </w:r>
      <w:r w:rsidRPr="00D93631">
        <w:rPr>
          <w:rFonts w:ascii="Book Antiqua" w:eastAsia="宋体" w:hAnsi="Book Antiqua" w:cs="宋体"/>
          <w:b/>
          <w:bCs/>
          <w:lang w:eastAsia="zh-CN"/>
        </w:rPr>
        <w:t>Malfertheiner P</w:t>
      </w:r>
      <w:r w:rsidRPr="00D93631">
        <w:rPr>
          <w:rFonts w:ascii="Book Antiqua" w:eastAsia="宋体" w:hAnsi="Book Antiqua" w:cs="宋体"/>
          <w:lang w:eastAsia="zh-CN"/>
        </w:rPr>
        <w:t xml:space="preserve">, Venerito M, Selgrad M. Helicobacter pylori infection: selected aspects in clinical management. </w:t>
      </w:r>
      <w:r w:rsidRPr="00D93631">
        <w:rPr>
          <w:rFonts w:ascii="Book Antiqua" w:eastAsia="宋体" w:hAnsi="Book Antiqua" w:cs="宋体"/>
          <w:i/>
          <w:iCs/>
          <w:lang w:eastAsia="zh-CN"/>
        </w:rPr>
        <w:t>Curr Opin Gastroenterol</w:t>
      </w:r>
      <w:r w:rsidRPr="00D93631">
        <w:rPr>
          <w:rFonts w:ascii="Book Antiqua" w:eastAsia="宋体" w:hAnsi="Book Antiqua" w:cs="宋体"/>
          <w:lang w:eastAsia="zh-CN"/>
        </w:rPr>
        <w:t xml:space="preserve"> 2013; </w:t>
      </w:r>
      <w:r w:rsidRPr="00D93631">
        <w:rPr>
          <w:rFonts w:ascii="Book Antiqua" w:eastAsia="宋体" w:hAnsi="Book Antiqua" w:cs="宋体"/>
          <w:b/>
          <w:bCs/>
          <w:lang w:eastAsia="zh-CN"/>
        </w:rPr>
        <w:t>29</w:t>
      </w:r>
      <w:r w:rsidRPr="00D93631">
        <w:rPr>
          <w:rFonts w:ascii="Book Antiqua" w:eastAsia="宋体" w:hAnsi="Book Antiqua" w:cs="宋体"/>
          <w:lang w:eastAsia="zh-CN"/>
        </w:rPr>
        <w:t>: 669-675 [PMID: 24100726 DOI: 10.1097/MOG.0b013e328365d443]</w:t>
      </w:r>
    </w:p>
    <w:p w14:paraId="05DA54FF"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56 </w:t>
      </w:r>
      <w:r w:rsidRPr="00D93631">
        <w:rPr>
          <w:rFonts w:ascii="Book Antiqua" w:eastAsia="宋体" w:hAnsi="Book Antiqua" w:cs="宋体"/>
          <w:b/>
          <w:bCs/>
          <w:lang w:eastAsia="zh-CN"/>
        </w:rPr>
        <w:t>Ruggiero P</w:t>
      </w:r>
      <w:r w:rsidRPr="00D93631">
        <w:rPr>
          <w:rFonts w:ascii="Book Antiqua" w:eastAsia="宋体" w:hAnsi="Book Antiqua" w:cs="宋体"/>
          <w:lang w:eastAsia="zh-CN"/>
        </w:rPr>
        <w:t xml:space="preserve">. Helicobacter pylori infection: what's new. </w:t>
      </w:r>
      <w:r w:rsidRPr="00D93631">
        <w:rPr>
          <w:rFonts w:ascii="Book Antiqua" w:eastAsia="宋体" w:hAnsi="Book Antiqua" w:cs="宋体"/>
          <w:i/>
          <w:iCs/>
          <w:lang w:eastAsia="zh-CN"/>
        </w:rPr>
        <w:t>Curr Opin Infect Dis</w:t>
      </w:r>
      <w:r w:rsidRPr="00D93631">
        <w:rPr>
          <w:rFonts w:ascii="Book Antiqua" w:eastAsia="宋体" w:hAnsi="Book Antiqua" w:cs="宋体"/>
          <w:lang w:eastAsia="zh-CN"/>
        </w:rPr>
        <w:t xml:space="preserve"> 2012; </w:t>
      </w:r>
      <w:r w:rsidRPr="00D93631">
        <w:rPr>
          <w:rFonts w:ascii="Book Antiqua" w:eastAsia="宋体" w:hAnsi="Book Antiqua" w:cs="宋体"/>
          <w:b/>
          <w:bCs/>
          <w:lang w:eastAsia="zh-CN"/>
        </w:rPr>
        <w:t>25</w:t>
      </w:r>
      <w:r w:rsidRPr="00D93631">
        <w:rPr>
          <w:rFonts w:ascii="Book Antiqua" w:eastAsia="宋体" w:hAnsi="Book Antiqua" w:cs="宋体"/>
          <w:lang w:eastAsia="zh-CN"/>
        </w:rPr>
        <w:t>: 337-344 [PMID: 22555448 DOI: 10.1097/QCO.0b013e3283531f7c]</w:t>
      </w:r>
    </w:p>
    <w:p w14:paraId="23FB62BA" w14:textId="77777777" w:rsidR="00D93631" w:rsidRPr="00D93631" w:rsidRDefault="00D93631" w:rsidP="00D93631">
      <w:pPr>
        <w:spacing w:line="360" w:lineRule="auto"/>
        <w:jc w:val="both"/>
        <w:rPr>
          <w:rFonts w:ascii="Book Antiqua" w:eastAsia="宋体" w:hAnsi="Book Antiqua" w:cs="宋体"/>
          <w:lang w:eastAsia="zh-CN"/>
        </w:rPr>
      </w:pPr>
      <w:r w:rsidRPr="00D93631">
        <w:rPr>
          <w:rFonts w:ascii="Book Antiqua" w:eastAsia="宋体" w:hAnsi="Book Antiqua" w:cs="宋体"/>
          <w:lang w:eastAsia="zh-CN"/>
        </w:rPr>
        <w:t xml:space="preserve">57 </w:t>
      </w:r>
      <w:r w:rsidRPr="00D93631">
        <w:rPr>
          <w:rFonts w:ascii="Book Antiqua" w:eastAsia="宋体" w:hAnsi="Book Antiqua" w:cs="宋体"/>
          <w:b/>
          <w:bCs/>
          <w:lang w:eastAsia="zh-CN"/>
        </w:rPr>
        <w:t>Koch M</w:t>
      </w:r>
      <w:r w:rsidRPr="00D93631">
        <w:rPr>
          <w:rFonts w:ascii="Book Antiqua" w:eastAsia="宋体" w:hAnsi="Book Antiqua" w:cs="宋体"/>
          <w:lang w:eastAsia="zh-CN"/>
        </w:rPr>
        <w:t xml:space="preserve">, Meyer TF, Moss SF. Inflammation, immunity, vaccines for Helicobacter pylori infection. </w:t>
      </w:r>
      <w:r w:rsidRPr="00D93631">
        <w:rPr>
          <w:rFonts w:ascii="Book Antiqua" w:eastAsia="宋体" w:hAnsi="Book Antiqua" w:cs="宋体"/>
          <w:i/>
          <w:iCs/>
          <w:lang w:eastAsia="zh-CN"/>
        </w:rPr>
        <w:t>Helicobacter</w:t>
      </w:r>
      <w:r w:rsidRPr="00D93631">
        <w:rPr>
          <w:rFonts w:ascii="Book Antiqua" w:eastAsia="宋体" w:hAnsi="Book Antiqua" w:cs="宋体"/>
          <w:lang w:eastAsia="zh-CN"/>
        </w:rPr>
        <w:t xml:space="preserve"> 2013; </w:t>
      </w:r>
      <w:r w:rsidRPr="00D93631">
        <w:rPr>
          <w:rFonts w:ascii="Book Antiqua" w:eastAsia="宋体" w:hAnsi="Book Antiqua" w:cs="宋体"/>
          <w:b/>
          <w:bCs/>
          <w:lang w:eastAsia="zh-CN"/>
        </w:rPr>
        <w:t>18 Suppl 1</w:t>
      </w:r>
      <w:r w:rsidRPr="00D93631">
        <w:rPr>
          <w:rFonts w:ascii="Book Antiqua" w:eastAsia="宋体" w:hAnsi="Book Antiqua" w:cs="宋体"/>
          <w:lang w:eastAsia="zh-CN"/>
        </w:rPr>
        <w:t>: 18-23 [PMID: 24011240 DOI: 10.1111/hel.12073]</w:t>
      </w:r>
    </w:p>
    <w:p w14:paraId="36D39157" w14:textId="77777777" w:rsidR="00040E71" w:rsidRPr="00D93631" w:rsidRDefault="00040E71" w:rsidP="00D93631">
      <w:pPr>
        <w:autoSpaceDE w:val="0"/>
        <w:autoSpaceDN w:val="0"/>
        <w:adjustRightInd w:val="0"/>
        <w:spacing w:line="360" w:lineRule="auto"/>
        <w:jc w:val="both"/>
        <w:rPr>
          <w:rFonts w:ascii="Book Antiqua" w:eastAsia="宋体" w:hAnsi="Book Antiqua" w:cs="Garamond"/>
          <w:b/>
          <w:color w:val="000000"/>
          <w:lang w:eastAsia="zh-CN"/>
        </w:rPr>
      </w:pPr>
    </w:p>
    <w:p w14:paraId="6D7B807B" w14:textId="57983E6C" w:rsidR="00040E71" w:rsidRPr="00BF7E06" w:rsidRDefault="00040E71" w:rsidP="00BF7E06">
      <w:pPr>
        <w:autoSpaceDE w:val="0"/>
        <w:autoSpaceDN w:val="0"/>
        <w:adjustRightInd w:val="0"/>
        <w:spacing w:line="360" w:lineRule="auto"/>
        <w:jc w:val="right"/>
        <w:rPr>
          <w:rFonts w:ascii="Book Antiqua" w:eastAsia="宋体" w:hAnsi="Book Antiqua"/>
          <w:b/>
          <w:lang w:eastAsia="zh-CN"/>
        </w:rPr>
      </w:pPr>
      <w:r w:rsidRPr="00BF7E06">
        <w:rPr>
          <w:rFonts w:ascii="Book Antiqua" w:hAnsi="Book Antiqua"/>
          <w:b/>
        </w:rPr>
        <w:t xml:space="preserve">P-Reviewer: </w:t>
      </w:r>
      <w:r w:rsidRPr="00BF7E06">
        <w:rPr>
          <w:rFonts w:ascii="Book Antiqua" w:hAnsi="Book Antiqua" w:cs="Tahoma"/>
          <w:color w:val="000000"/>
        </w:rPr>
        <w:t>Kurtoglu</w:t>
      </w:r>
      <w:r w:rsidRPr="00BF7E06">
        <w:rPr>
          <w:rFonts w:ascii="Book Antiqua" w:eastAsia="宋体" w:hAnsi="Book Antiqua" w:cs="Tahoma"/>
          <w:color w:val="000000"/>
          <w:lang w:eastAsia="zh-CN"/>
        </w:rPr>
        <w:t xml:space="preserve"> E, </w:t>
      </w:r>
      <w:r w:rsidRPr="00BF7E06">
        <w:rPr>
          <w:rFonts w:ascii="Book Antiqua" w:hAnsi="Book Antiqua" w:cs="Tahoma"/>
          <w:color w:val="000000"/>
        </w:rPr>
        <w:t>Lee</w:t>
      </w:r>
      <w:r w:rsidRPr="00BF7E06">
        <w:rPr>
          <w:rFonts w:ascii="Book Antiqua" w:eastAsia="宋体" w:hAnsi="Book Antiqua" w:cs="Tahoma"/>
          <w:color w:val="000000"/>
          <w:lang w:eastAsia="zh-CN"/>
        </w:rPr>
        <w:t xml:space="preserve"> CL, </w:t>
      </w:r>
      <w:r w:rsidRPr="00BF7E06">
        <w:rPr>
          <w:rFonts w:ascii="Book Antiqua" w:hAnsi="Book Antiqua" w:cs="Tahoma"/>
          <w:color w:val="000000"/>
        </w:rPr>
        <w:t>Nakajima</w:t>
      </w:r>
      <w:r w:rsidRPr="00BF7E06">
        <w:rPr>
          <w:rFonts w:ascii="Book Antiqua" w:eastAsia="宋体" w:hAnsi="Book Antiqua" w:cs="Tahoma"/>
          <w:color w:val="000000"/>
          <w:lang w:eastAsia="zh-CN"/>
        </w:rPr>
        <w:t xml:space="preserve"> N </w:t>
      </w:r>
      <w:r w:rsidRPr="00BF7E06">
        <w:rPr>
          <w:rFonts w:ascii="Book Antiqua" w:hAnsi="Book Antiqua"/>
          <w:b/>
        </w:rPr>
        <w:t xml:space="preserve">S-Editor: </w:t>
      </w:r>
      <w:r w:rsidRPr="00BF7E06">
        <w:rPr>
          <w:rFonts w:ascii="Book Antiqua" w:hAnsi="Book Antiqua"/>
        </w:rPr>
        <w:t>Ji FF</w:t>
      </w:r>
      <w:r w:rsidRPr="00BF7E06">
        <w:rPr>
          <w:rFonts w:ascii="Book Antiqua" w:hAnsi="Book Antiqua"/>
          <w:b/>
        </w:rPr>
        <w:t xml:space="preserve"> L-Editor: E-Editor:</w:t>
      </w:r>
    </w:p>
    <w:p w14:paraId="1B065211" w14:textId="77777777" w:rsidR="00040E71" w:rsidRDefault="00040E71" w:rsidP="00301AEB">
      <w:pPr>
        <w:autoSpaceDE w:val="0"/>
        <w:autoSpaceDN w:val="0"/>
        <w:adjustRightInd w:val="0"/>
        <w:spacing w:line="360" w:lineRule="auto"/>
        <w:jc w:val="both"/>
        <w:rPr>
          <w:rFonts w:ascii="Book Antiqua" w:eastAsia="宋体" w:hAnsi="Book Antiqua" w:cs="Garamond"/>
          <w:b/>
          <w:color w:val="000000"/>
          <w:lang w:eastAsia="zh-CN"/>
        </w:rPr>
      </w:pPr>
    </w:p>
    <w:p w14:paraId="5C289A7E" w14:textId="77777777" w:rsidR="00446AA7" w:rsidRDefault="00446AA7" w:rsidP="00301AEB">
      <w:pPr>
        <w:autoSpaceDE w:val="0"/>
        <w:autoSpaceDN w:val="0"/>
        <w:adjustRightInd w:val="0"/>
        <w:spacing w:line="360" w:lineRule="auto"/>
        <w:jc w:val="both"/>
        <w:rPr>
          <w:rFonts w:ascii="Book Antiqua" w:eastAsia="宋体" w:hAnsi="Book Antiqua" w:cs="Garamond"/>
          <w:b/>
          <w:color w:val="000000"/>
          <w:lang w:eastAsia="zh-CN"/>
        </w:rPr>
      </w:pPr>
    </w:p>
    <w:p w14:paraId="1CBBC418" w14:textId="77777777" w:rsidR="00446AA7" w:rsidRDefault="00446AA7" w:rsidP="00301AEB">
      <w:pPr>
        <w:autoSpaceDE w:val="0"/>
        <w:autoSpaceDN w:val="0"/>
        <w:adjustRightInd w:val="0"/>
        <w:spacing w:line="360" w:lineRule="auto"/>
        <w:jc w:val="both"/>
        <w:rPr>
          <w:rFonts w:ascii="Book Antiqua" w:eastAsia="宋体" w:hAnsi="Book Antiqua" w:cs="Garamond"/>
          <w:b/>
          <w:color w:val="000000"/>
          <w:lang w:eastAsia="zh-CN"/>
        </w:rPr>
      </w:pPr>
    </w:p>
    <w:p w14:paraId="3C5F5C72" w14:textId="77777777" w:rsidR="00BF7E06" w:rsidRDefault="00BF7E06" w:rsidP="00301AEB">
      <w:pPr>
        <w:autoSpaceDE w:val="0"/>
        <w:autoSpaceDN w:val="0"/>
        <w:adjustRightInd w:val="0"/>
        <w:spacing w:line="360" w:lineRule="auto"/>
        <w:jc w:val="both"/>
        <w:rPr>
          <w:rFonts w:ascii="Book Antiqua" w:eastAsia="宋体" w:hAnsi="Book Antiqua" w:cs="Garamond"/>
          <w:b/>
          <w:color w:val="000000"/>
          <w:lang w:eastAsia="zh-CN"/>
        </w:rPr>
      </w:pPr>
    </w:p>
    <w:p w14:paraId="316A5BB4" w14:textId="77777777" w:rsidR="00BF7E06" w:rsidRDefault="00BF7E06" w:rsidP="00301AEB">
      <w:pPr>
        <w:autoSpaceDE w:val="0"/>
        <w:autoSpaceDN w:val="0"/>
        <w:adjustRightInd w:val="0"/>
        <w:spacing w:line="360" w:lineRule="auto"/>
        <w:jc w:val="both"/>
        <w:rPr>
          <w:rFonts w:ascii="Book Antiqua" w:eastAsia="宋体" w:hAnsi="Book Antiqua" w:cs="Garamond"/>
          <w:b/>
          <w:color w:val="000000"/>
          <w:lang w:eastAsia="zh-CN"/>
        </w:rPr>
      </w:pPr>
    </w:p>
    <w:p w14:paraId="584CDD82" w14:textId="77777777" w:rsidR="00BF7E06" w:rsidRDefault="00BF7E06" w:rsidP="00301AEB">
      <w:pPr>
        <w:autoSpaceDE w:val="0"/>
        <w:autoSpaceDN w:val="0"/>
        <w:adjustRightInd w:val="0"/>
        <w:spacing w:line="360" w:lineRule="auto"/>
        <w:jc w:val="both"/>
        <w:rPr>
          <w:rFonts w:ascii="Book Antiqua" w:eastAsia="宋体" w:hAnsi="Book Antiqua" w:cs="Garamond"/>
          <w:b/>
          <w:color w:val="000000"/>
          <w:lang w:eastAsia="zh-CN"/>
        </w:rPr>
      </w:pPr>
    </w:p>
    <w:p w14:paraId="17DAAB41" w14:textId="77777777" w:rsidR="00BF7E06" w:rsidRDefault="00BF7E06" w:rsidP="00301AEB">
      <w:pPr>
        <w:autoSpaceDE w:val="0"/>
        <w:autoSpaceDN w:val="0"/>
        <w:adjustRightInd w:val="0"/>
        <w:spacing w:line="360" w:lineRule="auto"/>
        <w:jc w:val="both"/>
        <w:rPr>
          <w:rFonts w:ascii="Book Antiqua" w:eastAsia="宋体" w:hAnsi="Book Antiqua" w:cs="Garamond"/>
          <w:b/>
          <w:color w:val="000000"/>
          <w:lang w:eastAsia="zh-CN"/>
        </w:rPr>
      </w:pPr>
    </w:p>
    <w:p w14:paraId="3AE8AD16" w14:textId="77777777" w:rsidR="00BF7E06" w:rsidRDefault="00BF7E06" w:rsidP="00301AEB">
      <w:pPr>
        <w:autoSpaceDE w:val="0"/>
        <w:autoSpaceDN w:val="0"/>
        <w:adjustRightInd w:val="0"/>
        <w:spacing w:line="360" w:lineRule="auto"/>
        <w:jc w:val="both"/>
        <w:rPr>
          <w:rFonts w:ascii="Book Antiqua" w:eastAsia="宋体" w:hAnsi="Book Antiqua" w:cs="Garamond"/>
          <w:b/>
          <w:color w:val="000000"/>
          <w:lang w:eastAsia="zh-CN"/>
        </w:rPr>
      </w:pPr>
    </w:p>
    <w:p w14:paraId="0B4501FB" w14:textId="77777777" w:rsidR="00BF7E06" w:rsidRDefault="00BF7E06" w:rsidP="00301AEB">
      <w:pPr>
        <w:autoSpaceDE w:val="0"/>
        <w:autoSpaceDN w:val="0"/>
        <w:adjustRightInd w:val="0"/>
        <w:spacing w:line="360" w:lineRule="auto"/>
        <w:jc w:val="both"/>
        <w:rPr>
          <w:rFonts w:ascii="Book Antiqua" w:eastAsia="宋体" w:hAnsi="Book Antiqua" w:cs="Garamond"/>
          <w:b/>
          <w:color w:val="000000"/>
          <w:lang w:eastAsia="zh-CN"/>
        </w:rPr>
      </w:pPr>
    </w:p>
    <w:p w14:paraId="7169BD9E" w14:textId="77777777" w:rsidR="00BF7E06" w:rsidRDefault="00BF7E06" w:rsidP="00301AEB">
      <w:pPr>
        <w:autoSpaceDE w:val="0"/>
        <w:autoSpaceDN w:val="0"/>
        <w:adjustRightInd w:val="0"/>
        <w:spacing w:line="360" w:lineRule="auto"/>
        <w:jc w:val="both"/>
        <w:rPr>
          <w:rFonts w:ascii="Book Antiqua" w:eastAsia="宋体" w:hAnsi="Book Antiqua" w:cs="Garamond"/>
          <w:b/>
          <w:color w:val="000000"/>
          <w:lang w:eastAsia="zh-CN"/>
        </w:rPr>
      </w:pPr>
    </w:p>
    <w:p w14:paraId="009C4286" w14:textId="77777777" w:rsidR="00BF7E06" w:rsidRDefault="00BF7E06" w:rsidP="00301AEB">
      <w:pPr>
        <w:autoSpaceDE w:val="0"/>
        <w:autoSpaceDN w:val="0"/>
        <w:adjustRightInd w:val="0"/>
        <w:spacing w:line="360" w:lineRule="auto"/>
        <w:jc w:val="both"/>
        <w:rPr>
          <w:rFonts w:ascii="Book Antiqua" w:eastAsia="宋体" w:hAnsi="Book Antiqua" w:cs="Garamond"/>
          <w:b/>
          <w:color w:val="000000"/>
          <w:lang w:eastAsia="zh-CN"/>
        </w:rPr>
      </w:pPr>
    </w:p>
    <w:p w14:paraId="05B0C65B" w14:textId="77777777" w:rsidR="00BF7E06" w:rsidRDefault="00BF7E06" w:rsidP="00301AEB">
      <w:pPr>
        <w:autoSpaceDE w:val="0"/>
        <w:autoSpaceDN w:val="0"/>
        <w:adjustRightInd w:val="0"/>
        <w:spacing w:line="360" w:lineRule="auto"/>
        <w:jc w:val="both"/>
        <w:rPr>
          <w:rFonts w:ascii="Book Antiqua" w:eastAsia="宋体" w:hAnsi="Book Antiqua" w:cs="Garamond"/>
          <w:b/>
          <w:color w:val="000000"/>
          <w:lang w:eastAsia="zh-CN"/>
        </w:rPr>
      </w:pPr>
    </w:p>
    <w:p w14:paraId="69B642F6" w14:textId="77777777" w:rsidR="00BF7E06" w:rsidRDefault="00BF7E06" w:rsidP="00301AEB">
      <w:pPr>
        <w:autoSpaceDE w:val="0"/>
        <w:autoSpaceDN w:val="0"/>
        <w:adjustRightInd w:val="0"/>
        <w:spacing w:line="360" w:lineRule="auto"/>
        <w:jc w:val="both"/>
        <w:rPr>
          <w:rFonts w:ascii="Book Antiqua" w:eastAsia="宋体" w:hAnsi="Book Antiqua" w:cs="Garamond"/>
          <w:b/>
          <w:color w:val="000000"/>
          <w:lang w:eastAsia="zh-CN"/>
        </w:rPr>
      </w:pPr>
    </w:p>
    <w:p w14:paraId="1033BBA9" w14:textId="77777777" w:rsidR="00BF7E06" w:rsidRDefault="00BF7E06" w:rsidP="00301AEB">
      <w:pPr>
        <w:autoSpaceDE w:val="0"/>
        <w:autoSpaceDN w:val="0"/>
        <w:adjustRightInd w:val="0"/>
        <w:spacing w:line="360" w:lineRule="auto"/>
        <w:jc w:val="both"/>
        <w:rPr>
          <w:rFonts w:ascii="Book Antiqua" w:eastAsia="宋体" w:hAnsi="Book Antiqua" w:cs="Garamond"/>
          <w:b/>
          <w:color w:val="000000"/>
          <w:lang w:eastAsia="zh-CN"/>
        </w:rPr>
      </w:pPr>
    </w:p>
    <w:p w14:paraId="2BB30DEC" w14:textId="77777777" w:rsidR="00BF7E06" w:rsidRDefault="00BF7E06" w:rsidP="00301AEB">
      <w:pPr>
        <w:autoSpaceDE w:val="0"/>
        <w:autoSpaceDN w:val="0"/>
        <w:adjustRightInd w:val="0"/>
        <w:spacing w:line="360" w:lineRule="auto"/>
        <w:jc w:val="both"/>
        <w:rPr>
          <w:rFonts w:ascii="Book Antiqua" w:eastAsia="宋体" w:hAnsi="Book Antiqua" w:cs="Garamond"/>
          <w:b/>
          <w:color w:val="000000"/>
          <w:lang w:eastAsia="zh-CN"/>
        </w:rPr>
      </w:pPr>
    </w:p>
    <w:p w14:paraId="0F29F42C" w14:textId="77777777" w:rsidR="00BF7E06" w:rsidRDefault="00BF7E06" w:rsidP="00301AEB">
      <w:pPr>
        <w:autoSpaceDE w:val="0"/>
        <w:autoSpaceDN w:val="0"/>
        <w:adjustRightInd w:val="0"/>
        <w:spacing w:line="360" w:lineRule="auto"/>
        <w:jc w:val="both"/>
        <w:rPr>
          <w:rFonts w:ascii="Book Antiqua" w:eastAsia="宋体" w:hAnsi="Book Antiqua" w:cs="Garamond"/>
          <w:b/>
          <w:color w:val="000000"/>
          <w:lang w:eastAsia="zh-CN"/>
        </w:rPr>
      </w:pPr>
    </w:p>
    <w:p w14:paraId="578902DE" w14:textId="77777777" w:rsidR="00BF7E06" w:rsidRDefault="00BF7E06" w:rsidP="00301AEB">
      <w:pPr>
        <w:autoSpaceDE w:val="0"/>
        <w:autoSpaceDN w:val="0"/>
        <w:adjustRightInd w:val="0"/>
        <w:spacing w:line="360" w:lineRule="auto"/>
        <w:jc w:val="both"/>
        <w:rPr>
          <w:rFonts w:ascii="Book Antiqua" w:eastAsia="宋体" w:hAnsi="Book Antiqua" w:cs="Garamond"/>
          <w:b/>
          <w:color w:val="000000"/>
          <w:lang w:eastAsia="zh-CN"/>
        </w:rPr>
      </w:pPr>
    </w:p>
    <w:p w14:paraId="3E3FD20B" w14:textId="77777777" w:rsidR="00BF7E06" w:rsidRDefault="00BF7E06" w:rsidP="00301AEB">
      <w:pPr>
        <w:autoSpaceDE w:val="0"/>
        <w:autoSpaceDN w:val="0"/>
        <w:adjustRightInd w:val="0"/>
        <w:spacing w:line="360" w:lineRule="auto"/>
        <w:jc w:val="both"/>
        <w:rPr>
          <w:rFonts w:ascii="Book Antiqua" w:eastAsia="宋体" w:hAnsi="Book Antiqua" w:cs="Garamond"/>
          <w:b/>
          <w:color w:val="000000"/>
          <w:lang w:eastAsia="zh-CN"/>
        </w:rPr>
      </w:pPr>
    </w:p>
    <w:p w14:paraId="3169D035" w14:textId="77777777" w:rsidR="00BF7E06" w:rsidRPr="00040E71" w:rsidRDefault="00BF7E06" w:rsidP="00301AEB">
      <w:pPr>
        <w:autoSpaceDE w:val="0"/>
        <w:autoSpaceDN w:val="0"/>
        <w:adjustRightInd w:val="0"/>
        <w:spacing w:line="360" w:lineRule="auto"/>
        <w:jc w:val="both"/>
        <w:rPr>
          <w:rFonts w:ascii="Book Antiqua" w:eastAsia="宋体" w:hAnsi="Book Antiqua" w:cs="Garamond"/>
          <w:b/>
          <w:color w:val="000000"/>
          <w:lang w:eastAsia="zh-CN"/>
        </w:rPr>
      </w:pPr>
    </w:p>
    <w:p w14:paraId="1C2B14FF" w14:textId="320E365F" w:rsidR="008033E1" w:rsidRPr="00040E71" w:rsidRDefault="008033E1" w:rsidP="00301AEB">
      <w:pPr>
        <w:spacing w:line="360" w:lineRule="auto"/>
        <w:jc w:val="both"/>
        <w:rPr>
          <w:rFonts w:ascii="Book Antiqua" w:hAnsi="Book Antiqua" w:cs="Times New Roman"/>
          <w:b/>
        </w:rPr>
      </w:pPr>
      <w:r w:rsidRPr="00040E71">
        <w:rPr>
          <w:rFonts w:ascii="Book Antiqua" w:hAnsi="Book Antiqua" w:cs="Times New Roman"/>
          <w:b/>
        </w:rPr>
        <w:t>Table 1</w:t>
      </w:r>
      <w:r w:rsidR="00AC7E8C" w:rsidRPr="00040E71">
        <w:rPr>
          <w:rFonts w:ascii="Book Antiqua" w:hAnsi="Book Antiqua" w:cs="Times New Roman"/>
          <w:b/>
        </w:rPr>
        <w:t xml:space="preserve"> </w:t>
      </w:r>
      <w:r w:rsidRPr="00040E71">
        <w:rPr>
          <w:rFonts w:ascii="Book Antiqua" w:hAnsi="Book Antiqua" w:cs="Times New Roman"/>
          <w:b/>
        </w:rPr>
        <w:t xml:space="preserve">Regimens for </w:t>
      </w:r>
      <w:r w:rsidR="00040E71" w:rsidRPr="00040E71">
        <w:rPr>
          <w:rFonts w:ascii="Book Antiqua" w:hAnsi="Book Antiqua" w:cs="Times New Roman"/>
          <w:b/>
          <w:i/>
        </w:rPr>
        <w:t>helicobacter p</w:t>
      </w:r>
      <w:r w:rsidRPr="00040E71">
        <w:rPr>
          <w:rFonts w:ascii="Book Antiqua" w:hAnsi="Book Antiqua" w:cs="Times New Roman"/>
          <w:b/>
          <w:i/>
        </w:rPr>
        <w:t>ylori</w:t>
      </w:r>
      <w:r w:rsidRPr="00040E71">
        <w:rPr>
          <w:rFonts w:ascii="Book Antiqua" w:hAnsi="Book Antiqua" w:cs="Times New Roman"/>
          <w:b/>
        </w:rPr>
        <w:t xml:space="preserve"> treatment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21"/>
      </w:tblGrid>
      <w:tr w:rsidR="008033E1" w:rsidRPr="00301AEB" w14:paraId="4CFCD835" w14:textId="77777777" w:rsidTr="00D53D20">
        <w:trPr>
          <w:trHeight w:val="1052"/>
        </w:trPr>
        <w:tc>
          <w:tcPr>
            <w:tcW w:w="4644" w:type="dxa"/>
          </w:tcPr>
          <w:p w14:paraId="3BD12D10" w14:textId="0218BAEB"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Sta</w:t>
            </w:r>
            <w:r w:rsidR="00446AA7">
              <w:rPr>
                <w:rFonts w:ascii="Book Antiqua" w:hAnsi="Book Antiqua" w:cs="Times New Roman"/>
              </w:rPr>
              <w:t>ndard Triple Therapy  (7-14 d</w:t>
            </w:r>
            <w:r w:rsidRPr="00301AEB">
              <w:rPr>
                <w:rFonts w:ascii="Book Antiqua" w:hAnsi="Book Antiqua" w:cs="Times New Roman"/>
              </w:rPr>
              <w:t>)</w:t>
            </w:r>
          </w:p>
        </w:tc>
        <w:tc>
          <w:tcPr>
            <w:tcW w:w="5121" w:type="dxa"/>
          </w:tcPr>
          <w:p w14:paraId="62BAA204" w14:textId="2F9CB8FB" w:rsidR="008033E1" w:rsidRPr="00301AEB" w:rsidRDefault="00446AA7" w:rsidP="00301AEB">
            <w:pPr>
              <w:spacing w:line="360" w:lineRule="auto"/>
              <w:jc w:val="both"/>
              <w:rPr>
                <w:rFonts w:ascii="Book Antiqua" w:hAnsi="Book Antiqua" w:cs="Times New Roman"/>
              </w:rPr>
            </w:pPr>
            <w:r>
              <w:rPr>
                <w:rFonts w:ascii="Book Antiqua" w:hAnsi="Book Antiqua" w:cs="Times New Roman"/>
              </w:rPr>
              <w:t xml:space="preserve">PPI </w:t>
            </w:r>
            <w:r w:rsidR="008033E1" w:rsidRPr="00301AEB">
              <w:rPr>
                <w:rFonts w:ascii="Book Antiqua" w:hAnsi="Book Antiqua" w:cs="Times New Roman"/>
              </w:rPr>
              <w:t>- Standard dose, bid</w:t>
            </w:r>
          </w:p>
          <w:p w14:paraId="2CE6602D" w14:textId="6A9FEADD" w:rsidR="008033E1" w:rsidRPr="00301AEB" w:rsidRDefault="00446AA7" w:rsidP="00301AEB">
            <w:pPr>
              <w:spacing w:line="360" w:lineRule="auto"/>
              <w:jc w:val="both"/>
              <w:rPr>
                <w:rFonts w:ascii="Book Antiqua" w:hAnsi="Book Antiqua" w:cs="Times New Roman"/>
              </w:rPr>
            </w:pPr>
            <w:r>
              <w:rPr>
                <w:rFonts w:ascii="Book Antiqua" w:hAnsi="Book Antiqua" w:cs="Times New Roman"/>
              </w:rPr>
              <w:t>Clarithromycin –</w:t>
            </w:r>
            <w:r w:rsidR="008033E1" w:rsidRPr="00301AEB">
              <w:rPr>
                <w:rFonts w:ascii="Book Antiqua" w:hAnsi="Book Antiqua" w:cs="Times New Roman"/>
              </w:rPr>
              <w:t xml:space="preserve"> 500</w:t>
            </w:r>
            <w:r>
              <w:rPr>
                <w:rFonts w:ascii="Book Antiqua" w:eastAsia="宋体" w:hAnsi="Book Antiqua" w:cs="Times New Roman" w:hint="eastAsia"/>
                <w:lang w:eastAsia="zh-CN"/>
              </w:rPr>
              <w:t xml:space="preserve"> </w:t>
            </w:r>
            <w:r w:rsidR="008033E1" w:rsidRPr="00301AEB">
              <w:rPr>
                <w:rFonts w:ascii="Book Antiqua" w:hAnsi="Book Antiqua" w:cs="Times New Roman"/>
              </w:rPr>
              <w:t>mg, bid</w:t>
            </w:r>
          </w:p>
          <w:p w14:paraId="1D046755" w14:textId="5DBE0D10"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Amoxicillin </w:t>
            </w:r>
            <w:r w:rsidR="00446AA7">
              <w:rPr>
                <w:rFonts w:ascii="Book Antiqua" w:hAnsi="Book Antiqua" w:cs="Times New Roman"/>
              </w:rPr>
              <w:t>–</w:t>
            </w:r>
            <w:r w:rsidRPr="00301AEB">
              <w:rPr>
                <w:rFonts w:ascii="Book Antiqua" w:hAnsi="Book Antiqua" w:cs="Times New Roman"/>
              </w:rPr>
              <w:t xml:space="preserve"> 1</w:t>
            </w:r>
            <w:r w:rsidR="00446AA7">
              <w:rPr>
                <w:rFonts w:ascii="Book Antiqua" w:eastAsia="宋体" w:hAnsi="Book Antiqua" w:cs="Times New Roman" w:hint="eastAsia"/>
                <w:lang w:eastAsia="zh-CN"/>
              </w:rPr>
              <w:t xml:space="preserve"> </w:t>
            </w:r>
            <w:r w:rsidRPr="00301AEB">
              <w:rPr>
                <w:rFonts w:ascii="Book Antiqua" w:hAnsi="Book Antiqua" w:cs="Times New Roman"/>
              </w:rPr>
              <w:t>g, bid</w:t>
            </w:r>
          </w:p>
        </w:tc>
      </w:tr>
      <w:tr w:rsidR="008033E1" w:rsidRPr="00301AEB" w14:paraId="6B9DDDA5" w14:textId="77777777" w:rsidTr="00D53D20">
        <w:trPr>
          <w:trHeight w:val="847"/>
        </w:trPr>
        <w:tc>
          <w:tcPr>
            <w:tcW w:w="4644" w:type="dxa"/>
          </w:tcPr>
          <w:p w14:paraId="1AFF492A" w14:textId="500DF0C2"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Bismu</w:t>
            </w:r>
            <w:r w:rsidR="00446AA7">
              <w:rPr>
                <w:rFonts w:ascii="Book Antiqua" w:hAnsi="Book Antiqua" w:cs="Times New Roman"/>
              </w:rPr>
              <w:t>th Quadruple Therapy (10-14 d</w:t>
            </w:r>
            <w:r w:rsidRPr="00301AEB">
              <w:rPr>
                <w:rFonts w:ascii="Book Antiqua" w:hAnsi="Book Antiqua" w:cs="Times New Roman"/>
              </w:rPr>
              <w:t>)</w:t>
            </w:r>
          </w:p>
        </w:tc>
        <w:tc>
          <w:tcPr>
            <w:tcW w:w="5121" w:type="dxa"/>
          </w:tcPr>
          <w:p w14:paraId="4EA696EA" w14:textId="5699383E" w:rsidR="008033E1" w:rsidRPr="00301AEB" w:rsidRDefault="00446AA7" w:rsidP="00301AEB">
            <w:pPr>
              <w:spacing w:line="360" w:lineRule="auto"/>
              <w:jc w:val="both"/>
              <w:rPr>
                <w:rFonts w:ascii="Book Antiqua" w:hAnsi="Book Antiqua" w:cs="Times New Roman"/>
              </w:rPr>
            </w:pPr>
            <w:r>
              <w:rPr>
                <w:rFonts w:ascii="Book Antiqua" w:hAnsi="Book Antiqua" w:cs="Times New Roman"/>
              </w:rPr>
              <w:t>PPI -</w:t>
            </w:r>
            <w:r w:rsidR="008033E1" w:rsidRPr="00301AEB">
              <w:rPr>
                <w:rFonts w:ascii="Book Antiqua" w:hAnsi="Book Antiqua" w:cs="Times New Roman"/>
              </w:rPr>
              <w:t xml:space="preserve"> Standard dose, bid</w:t>
            </w:r>
          </w:p>
          <w:p w14:paraId="67F873DC" w14:textId="53086BBD" w:rsidR="008033E1" w:rsidRPr="00301AEB" w:rsidRDefault="00446AA7" w:rsidP="00301AEB">
            <w:pPr>
              <w:spacing w:line="360" w:lineRule="auto"/>
              <w:jc w:val="both"/>
              <w:rPr>
                <w:rFonts w:ascii="Book Antiqua" w:hAnsi="Book Antiqua" w:cs="Times New Roman"/>
              </w:rPr>
            </w:pPr>
            <w:r>
              <w:rPr>
                <w:rFonts w:ascii="Book Antiqua" w:hAnsi="Book Antiqua" w:cs="Times New Roman"/>
              </w:rPr>
              <w:t>Bismuth -</w:t>
            </w:r>
            <w:r w:rsidR="008033E1" w:rsidRPr="00301AEB">
              <w:rPr>
                <w:rFonts w:ascii="Book Antiqua" w:hAnsi="Book Antiqua" w:cs="Times New Roman"/>
              </w:rPr>
              <w:t xml:space="preserve"> Standard dose, qid</w:t>
            </w:r>
          </w:p>
          <w:p w14:paraId="4181AB7E" w14:textId="189C2930"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Tetracycline </w:t>
            </w:r>
            <w:r w:rsidR="00446AA7">
              <w:rPr>
                <w:rFonts w:ascii="Book Antiqua" w:hAnsi="Book Antiqua" w:cs="Times New Roman"/>
              </w:rPr>
              <w:t>–</w:t>
            </w:r>
            <w:r w:rsidRPr="00301AEB">
              <w:rPr>
                <w:rFonts w:ascii="Book Antiqua" w:hAnsi="Book Antiqua" w:cs="Times New Roman"/>
              </w:rPr>
              <w:t xml:space="preserve"> 500</w:t>
            </w:r>
            <w:r w:rsidR="00446AA7">
              <w:rPr>
                <w:rFonts w:ascii="Book Antiqua" w:eastAsia="宋体" w:hAnsi="Book Antiqua" w:cs="Times New Roman" w:hint="eastAsia"/>
                <w:lang w:eastAsia="zh-CN"/>
              </w:rPr>
              <w:t xml:space="preserve"> </w:t>
            </w:r>
            <w:r w:rsidRPr="00301AEB">
              <w:rPr>
                <w:rFonts w:ascii="Book Antiqua" w:hAnsi="Book Antiqua" w:cs="Times New Roman"/>
              </w:rPr>
              <w:t>mg, qid</w:t>
            </w:r>
          </w:p>
          <w:p w14:paraId="269CE22F" w14:textId="27C80D14"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Metronidazole </w:t>
            </w:r>
            <w:r w:rsidR="00446AA7">
              <w:rPr>
                <w:rFonts w:ascii="Book Antiqua" w:hAnsi="Book Antiqua" w:cs="Times New Roman"/>
              </w:rPr>
              <w:t>–</w:t>
            </w:r>
            <w:r w:rsidRPr="00301AEB">
              <w:rPr>
                <w:rFonts w:ascii="Book Antiqua" w:hAnsi="Book Antiqua" w:cs="Times New Roman"/>
              </w:rPr>
              <w:t xml:space="preserve"> 500</w:t>
            </w:r>
            <w:r w:rsidR="00446AA7">
              <w:rPr>
                <w:rFonts w:ascii="Book Antiqua" w:eastAsia="宋体" w:hAnsi="Book Antiqua" w:cs="Times New Roman" w:hint="eastAsia"/>
                <w:lang w:eastAsia="zh-CN"/>
              </w:rPr>
              <w:t xml:space="preserve"> </w:t>
            </w:r>
            <w:r w:rsidRPr="00301AEB">
              <w:rPr>
                <w:rFonts w:ascii="Book Antiqua" w:hAnsi="Book Antiqua" w:cs="Times New Roman"/>
              </w:rPr>
              <w:t>mg, tid</w:t>
            </w:r>
          </w:p>
        </w:tc>
      </w:tr>
      <w:tr w:rsidR="008033E1" w:rsidRPr="00301AEB" w14:paraId="23242667" w14:textId="77777777" w:rsidTr="00D53D20">
        <w:trPr>
          <w:trHeight w:val="1777"/>
        </w:trPr>
        <w:tc>
          <w:tcPr>
            <w:tcW w:w="4644" w:type="dxa"/>
          </w:tcPr>
          <w:p w14:paraId="224CE21A" w14:textId="77777777"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Sequential Therapy</w:t>
            </w:r>
          </w:p>
          <w:p w14:paraId="7A8ACD4B" w14:textId="11D9FDF3" w:rsidR="008033E1" w:rsidRPr="00301AEB" w:rsidRDefault="00446AA7" w:rsidP="00301AEB">
            <w:pPr>
              <w:spacing w:line="360" w:lineRule="auto"/>
              <w:jc w:val="both"/>
              <w:rPr>
                <w:rFonts w:ascii="Book Antiqua" w:hAnsi="Book Antiqua" w:cs="Times New Roman"/>
              </w:rPr>
            </w:pPr>
            <w:r>
              <w:rPr>
                <w:rFonts w:ascii="Book Antiqua" w:hAnsi="Book Antiqua" w:cs="Times New Roman"/>
              </w:rPr>
              <w:t>(5-d</w:t>
            </w:r>
            <w:r w:rsidR="008033E1" w:rsidRPr="00301AEB">
              <w:rPr>
                <w:rFonts w:ascii="Book Antiqua" w:hAnsi="Book Antiqua" w:cs="Times New Roman"/>
              </w:rPr>
              <w:t xml:space="preserve"> </w:t>
            </w:r>
            <w:r>
              <w:rPr>
                <w:rFonts w:ascii="Book Antiqua" w:hAnsi="Book Antiqua" w:cs="Times New Roman"/>
              </w:rPr>
              <w:t>dual therapy followed by a 5-d</w:t>
            </w:r>
            <w:r w:rsidR="008033E1" w:rsidRPr="00301AEB">
              <w:rPr>
                <w:rFonts w:ascii="Book Antiqua" w:hAnsi="Book Antiqua" w:cs="Times New Roman"/>
              </w:rPr>
              <w:t xml:space="preserve"> triple therapy) </w:t>
            </w:r>
          </w:p>
        </w:tc>
        <w:tc>
          <w:tcPr>
            <w:tcW w:w="5121" w:type="dxa"/>
          </w:tcPr>
          <w:p w14:paraId="39F2ABE2" w14:textId="69079ABF" w:rsidR="008033E1" w:rsidRPr="00301AEB" w:rsidRDefault="00446AA7" w:rsidP="00301AEB">
            <w:pPr>
              <w:spacing w:line="360" w:lineRule="auto"/>
              <w:jc w:val="both"/>
              <w:rPr>
                <w:rFonts w:ascii="Book Antiqua" w:hAnsi="Book Antiqua" w:cs="Times New Roman"/>
              </w:rPr>
            </w:pPr>
            <w:r>
              <w:rPr>
                <w:rFonts w:ascii="Book Antiqua" w:hAnsi="Book Antiqua" w:cs="Times New Roman"/>
              </w:rPr>
              <w:t xml:space="preserve">Dual therapy; PPI </w:t>
            </w:r>
            <w:r w:rsidR="008033E1" w:rsidRPr="00301AEB">
              <w:rPr>
                <w:rFonts w:ascii="Book Antiqua" w:hAnsi="Book Antiqua" w:cs="Times New Roman"/>
              </w:rPr>
              <w:t xml:space="preserve">- Standard dose, bid </w:t>
            </w:r>
          </w:p>
          <w:p w14:paraId="2DB8DDD6" w14:textId="5C2465DE"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    </w:t>
            </w:r>
            <w:r w:rsidR="00446AA7">
              <w:rPr>
                <w:rFonts w:ascii="Book Antiqua" w:hAnsi="Book Antiqua" w:cs="Times New Roman"/>
              </w:rPr>
              <w:t xml:space="preserve">                   Amoxicillin –</w:t>
            </w:r>
            <w:r w:rsidRPr="00301AEB">
              <w:rPr>
                <w:rFonts w:ascii="Book Antiqua" w:hAnsi="Book Antiqua" w:cs="Times New Roman"/>
              </w:rPr>
              <w:t xml:space="preserve"> 1</w:t>
            </w:r>
            <w:r w:rsidR="00446AA7">
              <w:rPr>
                <w:rFonts w:ascii="Book Antiqua" w:eastAsia="宋体" w:hAnsi="Book Antiqua" w:cs="Times New Roman" w:hint="eastAsia"/>
                <w:lang w:eastAsia="zh-CN"/>
              </w:rPr>
              <w:t xml:space="preserve"> </w:t>
            </w:r>
            <w:r w:rsidRPr="00301AEB">
              <w:rPr>
                <w:rFonts w:ascii="Book Antiqua" w:hAnsi="Book Antiqua" w:cs="Times New Roman"/>
              </w:rPr>
              <w:t xml:space="preserve">g, bid </w:t>
            </w:r>
          </w:p>
          <w:p w14:paraId="28232154" w14:textId="66E8AF87" w:rsidR="008033E1" w:rsidRPr="00301AEB" w:rsidRDefault="00446AA7" w:rsidP="00301AEB">
            <w:pPr>
              <w:spacing w:line="360" w:lineRule="auto"/>
              <w:jc w:val="both"/>
              <w:rPr>
                <w:rFonts w:ascii="Book Antiqua" w:hAnsi="Book Antiqua" w:cs="Times New Roman"/>
              </w:rPr>
            </w:pPr>
            <w:r>
              <w:rPr>
                <w:rFonts w:ascii="Book Antiqua" w:hAnsi="Book Antiqua" w:cs="Times New Roman"/>
              </w:rPr>
              <w:t>Triple therapy; PPI -</w:t>
            </w:r>
            <w:r w:rsidR="008033E1" w:rsidRPr="00301AEB">
              <w:rPr>
                <w:rFonts w:ascii="Book Antiqua" w:hAnsi="Book Antiqua" w:cs="Times New Roman"/>
              </w:rPr>
              <w:t xml:space="preserve"> Standard dose, bid </w:t>
            </w:r>
          </w:p>
          <w:p w14:paraId="66C24B09" w14:textId="23A8ADFB"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                         Clarithromycin </w:t>
            </w:r>
            <w:r w:rsidR="00446AA7">
              <w:rPr>
                <w:rFonts w:ascii="Book Antiqua" w:hAnsi="Book Antiqua" w:cs="Times New Roman"/>
              </w:rPr>
              <w:t>–</w:t>
            </w:r>
            <w:r w:rsidRPr="00301AEB">
              <w:rPr>
                <w:rFonts w:ascii="Book Antiqua" w:hAnsi="Book Antiqua" w:cs="Times New Roman"/>
              </w:rPr>
              <w:t xml:space="preserve"> 500</w:t>
            </w:r>
            <w:r w:rsidR="00446AA7">
              <w:rPr>
                <w:rFonts w:ascii="Book Antiqua" w:eastAsia="宋体" w:hAnsi="Book Antiqua" w:cs="Times New Roman" w:hint="eastAsia"/>
                <w:lang w:eastAsia="zh-CN"/>
              </w:rPr>
              <w:t xml:space="preserve"> </w:t>
            </w:r>
            <w:r w:rsidRPr="00301AEB">
              <w:rPr>
                <w:rFonts w:ascii="Book Antiqua" w:hAnsi="Book Antiqua" w:cs="Times New Roman"/>
              </w:rPr>
              <w:t>mg, bid</w:t>
            </w:r>
          </w:p>
          <w:p w14:paraId="46C588F6" w14:textId="60933BD1"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                         Metronidazole </w:t>
            </w:r>
            <w:r w:rsidR="00446AA7">
              <w:rPr>
                <w:rFonts w:ascii="Book Antiqua" w:hAnsi="Book Antiqua" w:cs="Times New Roman"/>
              </w:rPr>
              <w:t>–</w:t>
            </w:r>
            <w:r w:rsidRPr="00301AEB">
              <w:rPr>
                <w:rFonts w:ascii="Book Antiqua" w:hAnsi="Book Antiqua" w:cs="Times New Roman"/>
              </w:rPr>
              <w:t xml:space="preserve"> 500</w:t>
            </w:r>
            <w:r w:rsidR="00446AA7">
              <w:rPr>
                <w:rFonts w:ascii="Book Antiqua" w:eastAsia="宋体" w:hAnsi="Book Antiqua" w:cs="Times New Roman" w:hint="eastAsia"/>
                <w:lang w:eastAsia="zh-CN"/>
              </w:rPr>
              <w:t xml:space="preserve"> </w:t>
            </w:r>
            <w:r w:rsidRPr="00301AEB">
              <w:rPr>
                <w:rFonts w:ascii="Book Antiqua" w:hAnsi="Book Antiqua" w:cs="Times New Roman"/>
              </w:rPr>
              <w:t>mg, bid</w:t>
            </w:r>
          </w:p>
        </w:tc>
      </w:tr>
      <w:tr w:rsidR="008033E1" w:rsidRPr="00301AEB" w14:paraId="0E063341" w14:textId="77777777" w:rsidTr="00D53D20">
        <w:trPr>
          <w:trHeight w:val="1463"/>
        </w:trPr>
        <w:tc>
          <w:tcPr>
            <w:tcW w:w="4644" w:type="dxa"/>
          </w:tcPr>
          <w:p w14:paraId="3CE1F983" w14:textId="1184EF68" w:rsidR="008033E1" w:rsidRPr="00301AEB" w:rsidRDefault="00446AA7" w:rsidP="00301AEB">
            <w:pPr>
              <w:spacing w:line="360" w:lineRule="auto"/>
              <w:jc w:val="both"/>
              <w:rPr>
                <w:rFonts w:ascii="Book Antiqua" w:hAnsi="Book Antiqua" w:cs="Times New Roman"/>
              </w:rPr>
            </w:pPr>
            <w:r>
              <w:rPr>
                <w:rFonts w:ascii="Book Antiqua" w:hAnsi="Book Antiqua" w:cs="Times New Roman"/>
              </w:rPr>
              <w:t>Concomitant Therapy (7-10 d</w:t>
            </w:r>
            <w:r w:rsidR="008033E1" w:rsidRPr="00301AEB">
              <w:rPr>
                <w:rFonts w:ascii="Book Antiqua" w:hAnsi="Book Antiqua" w:cs="Times New Roman"/>
              </w:rPr>
              <w:t>)</w:t>
            </w:r>
          </w:p>
        </w:tc>
        <w:tc>
          <w:tcPr>
            <w:tcW w:w="5121" w:type="dxa"/>
          </w:tcPr>
          <w:p w14:paraId="442DE3FE" w14:textId="5D1A2C40" w:rsidR="008033E1" w:rsidRPr="00301AEB" w:rsidRDefault="00446AA7" w:rsidP="00301AEB">
            <w:pPr>
              <w:spacing w:line="360" w:lineRule="auto"/>
              <w:jc w:val="both"/>
              <w:rPr>
                <w:rFonts w:ascii="Book Antiqua" w:hAnsi="Book Antiqua" w:cs="Times New Roman"/>
              </w:rPr>
            </w:pPr>
            <w:r>
              <w:rPr>
                <w:rFonts w:ascii="Book Antiqua" w:hAnsi="Book Antiqua" w:cs="Times New Roman"/>
              </w:rPr>
              <w:t>PPI -</w:t>
            </w:r>
            <w:r w:rsidR="008033E1" w:rsidRPr="00301AEB">
              <w:rPr>
                <w:rFonts w:ascii="Book Antiqua" w:hAnsi="Book Antiqua" w:cs="Times New Roman"/>
              </w:rPr>
              <w:t xml:space="preserve"> Standard dose, bid</w:t>
            </w:r>
          </w:p>
          <w:p w14:paraId="2F90531A" w14:textId="7D68DE06" w:rsidR="008033E1" w:rsidRPr="00301AEB" w:rsidRDefault="00446AA7" w:rsidP="00301AEB">
            <w:pPr>
              <w:spacing w:line="360" w:lineRule="auto"/>
              <w:jc w:val="both"/>
              <w:rPr>
                <w:rFonts w:ascii="Book Antiqua" w:hAnsi="Book Antiqua" w:cs="Times New Roman"/>
              </w:rPr>
            </w:pPr>
            <w:r>
              <w:rPr>
                <w:rFonts w:ascii="Book Antiqua" w:hAnsi="Book Antiqua" w:cs="Times New Roman"/>
              </w:rPr>
              <w:t>Clarithromycin –</w:t>
            </w:r>
            <w:r w:rsidR="008033E1" w:rsidRPr="00301AEB">
              <w:rPr>
                <w:rFonts w:ascii="Book Antiqua" w:hAnsi="Book Antiqua" w:cs="Times New Roman"/>
              </w:rPr>
              <w:t xml:space="preserve"> 500</w:t>
            </w:r>
            <w:r>
              <w:rPr>
                <w:rFonts w:ascii="Book Antiqua" w:eastAsia="宋体" w:hAnsi="Book Antiqua" w:cs="Times New Roman" w:hint="eastAsia"/>
                <w:lang w:eastAsia="zh-CN"/>
              </w:rPr>
              <w:t xml:space="preserve"> </w:t>
            </w:r>
            <w:r w:rsidR="008033E1" w:rsidRPr="00301AEB">
              <w:rPr>
                <w:rFonts w:ascii="Book Antiqua" w:hAnsi="Book Antiqua" w:cs="Times New Roman"/>
              </w:rPr>
              <w:t>mg, bid</w:t>
            </w:r>
          </w:p>
          <w:p w14:paraId="4ED0DF64" w14:textId="38081BAE"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Amoxicillin </w:t>
            </w:r>
            <w:r w:rsidR="00446AA7">
              <w:rPr>
                <w:rFonts w:ascii="Book Antiqua" w:hAnsi="Book Antiqua" w:cs="Times New Roman"/>
              </w:rPr>
              <w:t>–</w:t>
            </w:r>
            <w:r w:rsidRPr="00301AEB">
              <w:rPr>
                <w:rFonts w:ascii="Book Antiqua" w:hAnsi="Book Antiqua" w:cs="Times New Roman"/>
              </w:rPr>
              <w:t xml:space="preserve"> 1</w:t>
            </w:r>
            <w:r w:rsidR="00446AA7">
              <w:rPr>
                <w:rFonts w:ascii="Book Antiqua" w:eastAsia="宋体" w:hAnsi="Book Antiqua" w:cs="Times New Roman" w:hint="eastAsia"/>
                <w:lang w:eastAsia="zh-CN"/>
              </w:rPr>
              <w:t xml:space="preserve"> </w:t>
            </w:r>
            <w:r w:rsidRPr="00301AEB">
              <w:rPr>
                <w:rFonts w:ascii="Book Antiqua" w:hAnsi="Book Antiqua" w:cs="Times New Roman"/>
              </w:rPr>
              <w:t>g, bid</w:t>
            </w:r>
          </w:p>
          <w:p w14:paraId="3E16DC17" w14:textId="02B99F45"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Metronidazole </w:t>
            </w:r>
            <w:r w:rsidR="00446AA7">
              <w:rPr>
                <w:rFonts w:ascii="Book Antiqua" w:hAnsi="Book Antiqua" w:cs="Times New Roman"/>
              </w:rPr>
              <w:t>–</w:t>
            </w:r>
            <w:r w:rsidRPr="00301AEB">
              <w:rPr>
                <w:rFonts w:ascii="Book Antiqua" w:hAnsi="Book Antiqua" w:cs="Times New Roman"/>
              </w:rPr>
              <w:t xml:space="preserve"> 500</w:t>
            </w:r>
            <w:r w:rsidR="00446AA7">
              <w:rPr>
                <w:rFonts w:ascii="Book Antiqua" w:eastAsia="宋体" w:hAnsi="Book Antiqua" w:cs="Times New Roman" w:hint="eastAsia"/>
                <w:lang w:eastAsia="zh-CN"/>
              </w:rPr>
              <w:t xml:space="preserve"> </w:t>
            </w:r>
            <w:r w:rsidRPr="00301AEB">
              <w:rPr>
                <w:rFonts w:ascii="Book Antiqua" w:hAnsi="Book Antiqua" w:cs="Times New Roman"/>
              </w:rPr>
              <w:t>mg, bid</w:t>
            </w:r>
          </w:p>
        </w:tc>
      </w:tr>
      <w:tr w:rsidR="008033E1" w:rsidRPr="00301AEB" w14:paraId="2B80BDB7" w14:textId="77777777" w:rsidTr="00D53D20">
        <w:trPr>
          <w:trHeight w:val="424"/>
        </w:trPr>
        <w:tc>
          <w:tcPr>
            <w:tcW w:w="4644" w:type="dxa"/>
          </w:tcPr>
          <w:p w14:paraId="1EE8F060" w14:textId="77777777"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Hybrid Therapy </w:t>
            </w:r>
          </w:p>
          <w:p w14:paraId="695A4958" w14:textId="47C7DC20" w:rsidR="008033E1" w:rsidRPr="00301AEB" w:rsidRDefault="00446AA7" w:rsidP="00301AEB">
            <w:pPr>
              <w:spacing w:line="360" w:lineRule="auto"/>
              <w:jc w:val="both"/>
              <w:rPr>
                <w:rFonts w:ascii="Book Antiqua" w:hAnsi="Book Antiqua" w:cs="Times New Roman"/>
              </w:rPr>
            </w:pPr>
            <w:r>
              <w:rPr>
                <w:rFonts w:ascii="Book Antiqua" w:hAnsi="Book Antiqua" w:cs="Times New Roman"/>
              </w:rPr>
              <w:t>(7-d</w:t>
            </w:r>
            <w:r w:rsidR="008033E1" w:rsidRPr="00301AEB">
              <w:rPr>
                <w:rFonts w:ascii="Book Antiqua" w:hAnsi="Book Antiqua" w:cs="Times New Roman"/>
              </w:rPr>
              <w:t xml:space="preserve"> </w:t>
            </w:r>
            <w:r>
              <w:rPr>
                <w:rFonts w:ascii="Book Antiqua" w:hAnsi="Book Antiqua" w:cs="Times New Roman"/>
              </w:rPr>
              <w:t>dual therapy followed by a 7-d</w:t>
            </w:r>
            <w:r w:rsidR="008033E1" w:rsidRPr="00301AEB">
              <w:rPr>
                <w:rFonts w:ascii="Book Antiqua" w:hAnsi="Book Antiqua" w:cs="Times New Roman"/>
              </w:rPr>
              <w:t xml:space="preserve"> quadruple therapy)</w:t>
            </w:r>
          </w:p>
        </w:tc>
        <w:tc>
          <w:tcPr>
            <w:tcW w:w="5121" w:type="dxa"/>
          </w:tcPr>
          <w:p w14:paraId="47BCB732" w14:textId="2B73B250" w:rsidR="008033E1" w:rsidRPr="00301AEB" w:rsidRDefault="00446AA7" w:rsidP="00301AEB">
            <w:pPr>
              <w:spacing w:line="360" w:lineRule="auto"/>
              <w:jc w:val="both"/>
              <w:rPr>
                <w:rFonts w:ascii="Book Antiqua" w:hAnsi="Book Antiqua" w:cs="Times New Roman"/>
              </w:rPr>
            </w:pPr>
            <w:r>
              <w:rPr>
                <w:rFonts w:ascii="Book Antiqua" w:hAnsi="Book Antiqua" w:cs="Times New Roman"/>
              </w:rPr>
              <w:t xml:space="preserve">Dual therapy; PPI </w:t>
            </w:r>
            <w:r w:rsidR="008033E1" w:rsidRPr="00301AEB">
              <w:rPr>
                <w:rFonts w:ascii="Book Antiqua" w:hAnsi="Book Antiqua" w:cs="Times New Roman"/>
              </w:rPr>
              <w:t xml:space="preserve">- Standard dose, bid </w:t>
            </w:r>
          </w:p>
          <w:p w14:paraId="2DCCC72A" w14:textId="745283FF"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                       Amoxicillin </w:t>
            </w:r>
            <w:r w:rsidR="00446AA7">
              <w:rPr>
                <w:rFonts w:ascii="Book Antiqua" w:hAnsi="Book Antiqua" w:cs="Times New Roman"/>
              </w:rPr>
              <w:t>–</w:t>
            </w:r>
            <w:r w:rsidRPr="00301AEB">
              <w:rPr>
                <w:rFonts w:ascii="Book Antiqua" w:hAnsi="Book Antiqua" w:cs="Times New Roman"/>
              </w:rPr>
              <w:t xml:space="preserve"> 1</w:t>
            </w:r>
            <w:r w:rsidR="00446AA7">
              <w:rPr>
                <w:rFonts w:ascii="Book Antiqua" w:eastAsia="宋体" w:hAnsi="Book Antiqua" w:cs="Times New Roman" w:hint="eastAsia"/>
                <w:lang w:eastAsia="zh-CN"/>
              </w:rPr>
              <w:t xml:space="preserve"> </w:t>
            </w:r>
            <w:r w:rsidRPr="00301AEB">
              <w:rPr>
                <w:rFonts w:ascii="Book Antiqua" w:hAnsi="Book Antiqua" w:cs="Times New Roman"/>
              </w:rPr>
              <w:t>g, bid</w:t>
            </w:r>
          </w:p>
          <w:p w14:paraId="24017378" w14:textId="14093A52" w:rsidR="008033E1" w:rsidRPr="00301AEB" w:rsidRDefault="00446AA7" w:rsidP="00301AEB">
            <w:pPr>
              <w:spacing w:line="360" w:lineRule="auto"/>
              <w:jc w:val="both"/>
              <w:rPr>
                <w:rFonts w:ascii="Book Antiqua" w:hAnsi="Book Antiqua" w:cs="Times New Roman"/>
              </w:rPr>
            </w:pPr>
            <w:r>
              <w:rPr>
                <w:rFonts w:ascii="Book Antiqua" w:hAnsi="Book Antiqua" w:cs="Times New Roman"/>
              </w:rPr>
              <w:t xml:space="preserve">Triple therapy; PPI </w:t>
            </w:r>
            <w:r w:rsidR="008033E1" w:rsidRPr="00301AEB">
              <w:rPr>
                <w:rFonts w:ascii="Book Antiqua" w:hAnsi="Book Antiqua" w:cs="Times New Roman"/>
              </w:rPr>
              <w:t>- Standard dose, bid</w:t>
            </w:r>
          </w:p>
          <w:p w14:paraId="66B79AEF" w14:textId="69EFB2C8"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                         Amoxicillin </w:t>
            </w:r>
            <w:r w:rsidR="00446AA7">
              <w:rPr>
                <w:rFonts w:ascii="Book Antiqua" w:hAnsi="Book Antiqua" w:cs="Times New Roman"/>
              </w:rPr>
              <w:t>–</w:t>
            </w:r>
            <w:r w:rsidRPr="00301AEB">
              <w:rPr>
                <w:rFonts w:ascii="Book Antiqua" w:hAnsi="Book Antiqua" w:cs="Times New Roman"/>
              </w:rPr>
              <w:t xml:space="preserve"> 1</w:t>
            </w:r>
            <w:r w:rsidR="00446AA7">
              <w:rPr>
                <w:rFonts w:ascii="Book Antiqua" w:eastAsia="宋体" w:hAnsi="Book Antiqua" w:cs="Times New Roman" w:hint="eastAsia"/>
                <w:lang w:eastAsia="zh-CN"/>
              </w:rPr>
              <w:t xml:space="preserve"> </w:t>
            </w:r>
            <w:r w:rsidRPr="00301AEB">
              <w:rPr>
                <w:rFonts w:ascii="Book Antiqua" w:hAnsi="Book Antiqua" w:cs="Times New Roman"/>
              </w:rPr>
              <w:t>g, bid</w:t>
            </w:r>
          </w:p>
          <w:p w14:paraId="2CBFA296" w14:textId="641BBE1F"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                         Clarithromycin </w:t>
            </w:r>
            <w:r w:rsidR="00446AA7">
              <w:rPr>
                <w:rFonts w:ascii="Book Antiqua" w:hAnsi="Book Antiqua" w:cs="Times New Roman"/>
              </w:rPr>
              <w:t>–</w:t>
            </w:r>
            <w:r w:rsidRPr="00301AEB">
              <w:rPr>
                <w:rFonts w:ascii="Book Antiqua" w:hAnsi="Book Antiqua" w:cs="Times New Roman"/>
              </w:rPr>
              <w:t xml:space="preserve"> 500</w:t>
            </w:r>
            <w:r w:rsidR="00446AA7">
              <w:rPr>
                <w:rFonts w:ascii="Book Antiqua" w:eastAsia="宋体" w:hAnsi="Book Antiqua" w:cs="Times New Roman" w:hint="eastAsia"/>
                <w:lang w:eastAsia="zh-CN"/>
              </w:rPr>
              <w:t xml:space="preserve"> </w:t>
            </w:r>
            <w:r w:rsidRPr="00301AEB">
              <w:rPr>
                <w:rFonts w:ascii="Book Antiqua" w:hAnsi="Book Antiqua" w:cs="Times New Roman"/>
              </w:rPr>
              <w:t>mg, bid</w:t>
            </w:r>
          </w:p>
          <w:p w14:paraId="4ECD0D36" w14:textId="7EE98BE6"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                         Metronidazole </w:t>
            </w:r>
            <w:r w:rsidR="00446AA7">
              <w:rPr>
                <w:rFonts w:ascii="Book Antiqua" w:hAnsi="Book Antiqua" w:cs="Times New Roman"/>
              </w:rPr>
              <w:t>–</w:t>
            </w:r>
            <w:r w:rsidRPr="00301AEB">
              <w:rPr>
                <w:rFonts w:ascii="Book Antiqua" w:hAnsi="Book Antiqua" w:cs="Times New Roman"/>
              </w:rPr>
              <w:t xml:space="preserve"> 500</w:t>
            </w:r>
            <w:r w:rsidR="00446AA7">
              <w:rPr>
                <w:rFonts w:ascii="Book Antiqua" w:eastAsia="宋体" w:hAnsi="Book Antiqua" w:cs="Times New Roman" w:hint="eastAsia"/>
                <w:lang w:eastAsia="zh-CN"/>
              </w:rPr>
              <w:t xml:space="preserve"> </w:t>
            </w:r>
            <w:r w:rsidRPr="00301AEB">
              <w:rPr>
                <w:rFonts w:ascii="Book Antiqua" w:hAnsi="Book Antiqua" w:cs="Times New Roman"/>
              </w:rPr>
              <w:t>mg, bid</w:t>
            </w:r>
          </w:p>
        </w:tc>
      </w:tr>
      <w:tr w:rsidR="008033E1" w:rsidRPr="00301AEB" w14:paraId="5FD6DA46" w14:textId="77777777" w:rsidTr="00D53D20">
        <w:trPr>
          <w:trHeight w:val="408"/>
        </w:trPr>
        <w:tc>
          <w:tcPr>
            <w:tcW w:w="4644" w:type="dxa"/>
          </w:tcPr>
          <w:p w14:paraId="04FADAF1" w14:textId="1C2050CF"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Levofloxac</w:t>
            </w:r>
            <w:r w:rsidR="00906D4B">
              <w:rPr>
                <w:rFonts w:ascii="Book Antiqua" w:hAnsi="Book Antiqua" w:cs="Times New Roman"/>
              </w:rPr>
              <w:t>in-based Triple Therapy (10-d</w:t>
            </w:r>
            <w:r w:rsidRPr="00301AEB">
              <w:rPr>
                <w:rFonts w:ascii="Book Antiqua" w:hAnsi="Book Antiqua" w:cs="Times New Roman"/>
              </w:rPr>
              <w:t>)</w:t>
            </w:r>
          </w:p>
        </w:tc>
        <w:tc>
          <w:tcPr>
            <w:tcW w:w="5121" w:type="dxa"/>
          </w:tcPr>
          <w:p w14:paraId="26AE11A4" w14:textId="4AE75B0E" w:rsidR="008033E1" w:rsidRPr="00301AEB" w:rsidRDefault="00446AA7" w:rsidP="00301AEB">
            <w:pPr>
              <w:spacing w:line="360" w:lineRule="auto"/>
              <w:jc w:val="both"/>
              <w:rPr>
                <w:rFonts w:ascii="Book Antiqua" w:hAnsi="Book Antiqua" w:cs="Times New Roman"/>
              </w:rPr>
            </w:pPr>
            <w:r>
              <w:rPr>
                <w:rFonts w:ascii="Book Antiqua" w:hAnsi="Book Antiqua" w:cs="Times New Roman"/>
              </w:rPr>
              <w:t xml:space="preserve">PPI </w:t>
            </w:r>
            <w:r w:rsidR="008033E1" w:rsidRPr="00301AEB">
              <w:rPr>
                <w:rFonts w:ascii="Book Antiqua" w:hAnsi="Book Antiqua" w:cs="Times New Roman"/>
              </w:rPr>
              <w:t>- Standard dose, bid</w:t>
            </w:r>
          </w:p>
          <w:p w14:paraId="7EE77BFE" w14:textId="4CBCAD9D"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Levofloxacin </w:t>
            </w:r>
            <w:r w:rsidR="00906D4B">
              <w:rPr>
                <w:rFonts w:ascii="Book Antiqua" w:hAnsi="Book Antiqua" w:cs="Times New Roman"/>
              </w:rPr>
              <w:t>–</w:t>
            </w:r>
            <w:r w:rsidRPr="00301AEB">
              <w:rPr>
                <w:rFonts w:ascii="Book Antiqua" w:hAnsi="Book Antiqua" w:cs="Times New Roman"/>
              </w:rPr>
              <w:t xml:space="preserve"> 500</w:t>
            </w:r>
            <w:r w:rsidR="00906D4B">
              <w:rPr>
                <w:rFonts w:ascii="Book Antiqua" w:eastAsia="宋体" w:hAnsi="Book Antiqua" w:cs="Times New Roman" w:hint="eastAsia"/>
                <w:lang w:eastAsia="zh-CN"/>
              </w:rPr>
              <w:t xml:space="preserve"> </w:t>
            </w:r>
            <w:r w:rsidRPr="00301AEB">
              <w:rPr>
                <w:rFonts w:ascii="Book Antiqua" w:hAnsi="Book Antiqua" w:cs="Times New Roman"/>
              </w:rPr>
              <w:t>mg, qd</w:t>
            </w:r>
          </w:p>
          <w:p w14:paraId="118CC10D" w14:textId="3188F059"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Amoxicillin </w:t>
            </w:r>
            <w:r w:rsidR="00906D4B">
              <w:rPr>
                <w:rFonts w:ascii="Book Antiqua" w:hAnsi="Book Antiqua" w:cs="Times New Roman"/>
              </w:rPr>
              <w:t>–</w:t>
            </w:r>
            <w:r w:rsidRPr="00301AEB">
              <w:rPr>
                <w:rFonts w:ascii="Book Antiqua" w:hAnsi="Book Antiqua" w:cs="Times New Roman"/>
              </w:rPr>
              <w:t xml:space="preserve"> 1</w:t>
            </w:r>
            <w:r w:rsidR="00906D4B">
              <w:rPr>
                <w:rFonts w:ascii="Book Antiqua" w:eastAsia="宋体" w:hAnsi="Book Antiqua" w:cs="Times New Roman" w:hint="eastAsia"/>
                <w:lang w:eastAsia="zh-CN"/>
              </w:rPr>
              <w:t xml:space="preserve"> </w:t>
            </w:r>
            <w:r w:rsidRPr="00301AEB">
              <w:rPr>
                <w:rFonts w:ascii="Book Antiqua" w:hAnsi="Book Antiqua" w:cs="Times New Roman"/>
              </w:rPr>
              <w:t>g, bid</w:t>
            </w:r>
          </w:p>
        </w:tc>
      </w:tr>
      <w:tr w:rsidR="008033E1" w:rsidRPr="00301AEB" w14:paraId="093A9E68" w14:textId="77777777" w:rsidTr="00D53D20">
        <w:trPr>
          <w:trHeight w:val="424"/>
        </w:trPr>
        <w:tc>
          <w:tcPr>
            <w:tcW w:w="4644" w:type="dxa"/>
          </w:tcPr>
          <w:p w14:paraId="5080A55E" w14:textId="70A0D9C9"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Rifabutin</w:t>
            </w:r>
            <w:r w:rsidR="00906D4B">
              <w:rPr>
                <w:rFonts w:ascii="Book Antiqua" w:hAnsi="Book Antiqua" w:cs="Times New Roman"/>
              </w:rPr>
              <w:t>-based Triple Therapy (7-14 d</w:t>
            </w:r>
            <w:r w:rsidRPr="00301AEB">
              <w:rPr>
                <w:rFonts w:ascii="Book Antiqua" w:hAnsi="Book Antiqua" w:cs="Times New Roman"/>
              </w:rPr>
              <w:t>)</w:t>
            </w:r>
          </w:p>
        </w:tc>
        <w:tc>
          <w:tcPr>
            <w:tcW w:w="5121" w:type="dxa"/>
          </w:tcPr>
          <w:p w14:paraId="7254DD3D" w14:textId="7556FB89" w:rsidR="008033E1" w:rsidRPr="00301AEB" w:rsidRDefault="00906D4B" w:rsidP="00301AEB">
            <w:pPr>
              <w:spacing w:line="360" w:lineRule="auto"/>
              <w:jc w:val="both"/>
              <w:rPr>
                <w:rFonts w:ascii="Book Antiqua" w:hAnsi="Book Antiqua" w:cs="Times New Roman"/>
              </w:rPr>
            </w:pPr>
            <w:r>
              <w:rPr>
                <w:rFonts w:ascii="Book Antiqua" w:hAnsi="Book Antiqua" w:cs="Times New Roman"/>
              </w:rPr>
              <w:t xml:space="preserve">PPI </w:t>
            </w:r>
            <w:r w:rsidR="008033E1" w:rsidRPr="00301AEB">
              <w:rPr>
                <w:rFonts w:ascii="Book Antiqua" w:hAnsi="Book Antiqua" w:cs="Times New Roman"/>
              </w:rPr>
              <w:t>- Standard dose, bid</w:t>
            </w:r>
          </w:p>
          <w:p w14:paraId="3CB8620C" w14:textId="5A0BED39"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Amoxicillin </w:t>
            </w:r>
            <w:r w:rsidR="00906D4B">
              <w:rPr>
                <w:rFonts w:ascii="Book Antiqua" w:hAnsi="Book Antiqua" w:cs="Times New Roman"/>
              </w:rPr>
              <w:t>–</w:t>
            </w:r>
            <w:r w:rsidRPr="00301AEB">
              <w:rPr>
                <w:rFonts w:ascii="Book Antiqua" w:hAnsi="Book Antiqua" w:cs="Times New Roman"/>
              </w:rPr>
              <w:t xml:space="preserve"> 1</w:t>
            </w:r>
            <w:r w:rsidR="00906D4B">
              <w:rPr>
                <w:rFonts w:ascii="Book Antiqua" w:eastAsia="宋体" w:hAnsi="Book Antiqua" w:cs="Times New Roman" w:hint="eastAsia"/>
                <w:lang w:eastAsia="zh-CN"/>
              </w:rPr>
              <w:t xml:space="preserve"> </w:t>
            </w:r>
            <w:r w:rsidRPr="00301AEB">
              <w:rPr>
                <w:rFonts w:ascii="Book Antiqua" w:hAnsi="Book Antiqua" w:cs="Times New Roman"/>
              </w:rPr>
              <w:t>g, bid</w:t>
            </w:r>
          </w:p>
          <w:p w14:paraId="08964DFD" w14:textId="24FC9FD2"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Rifabutin – 150</w:t>
            </w:r>
            <w:r w:rsidR="00906D4B">
              <w:rPr>
                <w:rFonts w:ascii="Book Antiqua" w:eastAsia="宋体" w:hAnsi="Book Antiqua" w:cs="Times New Roman" w:hint="eastAsia"/>
                <w:lang w:eastAsia="zh-CN"/>
              </w:rPr>
              <w:t xml:space="preserve"> </w:t>
            </w:r>
            <w:r w:rsidRPr="00301AEB">
              <w:rPr>
                <w:rFonts w:ascii="Book Antiqua" w:hAnsi="Book Antiqua" w:cs="Times New Roman"/>
              </w:rPr>
              <w:t>mg, qd</w:t>
            </w:r>
          </w:p>
        </w:tc>
      </w:tr>
      <w:tr w:rsidR="008033E1" w:rsidRPr="00301AEB" w14:paraId="0C11D9A6" w14:textId="77777777" w:rsidTr="00D53D20">
        <w:trPr>
          <w:trHeight w:val="424"/>
        </w:trPr>
        <w:tc>
          <w:tcPr>
            <w:tcW w:w="4644" w:type="dxa"/>
          </w:tcPr>
          <w:p w14:paraId="28DBB7CD" w14:textId="46CB8F7E" w:rsidR="008033E1" w:rsidRPr="00301AEB" w:rsidRDefault="00906D4B" w:rsidP="00301AEB">
            <w:pPr>
              <w:spacing w:line="360" w:lineRule="auto"/>
              <w:jc w:val="both"/>
              <w:rPr>
                <w:rFonts w:ascii="Book Antiqua" w:hAnsi="Book Antiqua" w:cs="Times New Roman"/>
              </w:rPr>
            </w:pPr>
            <w:r>
              <w:rPr>
                <w:rFonts w:ascii="Book Antiqua" w:hAnsi="Book Antiqua" w:cs="Times New Roman"/>
              </w:rPr>
              <w:t>Culture-guided Therapy (10-d</w:t>
            </w:r>
            <w:r w:rsidR="008033E1" w:rsidRPr="00301AEB">
              <w:rPr>
                <w:rFonts w:ascii="Book Antiqua" w:hAnsi="Book Antiqua" w:cs="Times New Roman"/>
              </w:rPr>
              <w:t>)</w:t>
            </w:r>
          </w:p>
        </w:tc>
        <w:tc>
          <w:tcPr>
            <w:tcW w:w="5121" w:type="dxa"/>
          </w:tcPr>
          <w:p w14:paraId="1026F9E9" w14:textId="391F3B2A" w:rsidR="008033E1" w:rsidRPr="00301AEB" w:rsidRDefault="00906D4B" w:rsidP="00301AEB">
            <w:pPr>
              <w:spacing w:line="360" w:lineRule="auto"/>
              <w:jc w:val="both"/>
              <w:rPr>
                <w:rFonts w:ascii="Book Antiqua" w:hAnsi="Book Antiqua" w:cs="Times New Roman"/>
              </w:rPr>
            </w:pPr>
            <w:r>
              <w:rPr>
                <w:rFonts w:ascii="Book Antiqua" w:hAnsi="Book Antiqua" w:cs="Times New Roman"/>
              </w:rPr>
              <w:t xml:space="preserve">PPI </w:t>
            </w:r>
            <w:r w:rsidR="008033E1" w:rsidRPr="00301AEB">
              <w:rPr>
                <w:rFonts w:ascii="Book Antiqua" w:hAnsi="Book Antiqua" w:cs="Times New Roman"/>
              </w:rPr>
              <w:t>- Standard dose, bid</w:t>
            </w:r>
          </w:p>
          <w:p w14:paraId="424E093B" w14:textId="3BD64311" w:rsidR="008033E1" w:rsidRPr="00301AEB" w:rsidRDefault="00906D4B" w:rsidP="00301AEB">
            <w:pPr>
              <w:spacing w:line="360" w:lineRule="auto"/>
              <w:jc w:val="both"/>
              <w:rPr>
                <w:rFonts w:ascii="Book Antiqua" w:hAnsi="Book Antiqua" w:cs="Times New Roman"/>
              </w:rPr>
            </w:pPr>
            <w:r>
              <w:rPr>
                <w:rFonts w:ascii="Book Antiqua" w:hAnsi="Book Antiqua" w:cs="Times New Roman"/>
              </w:rPr>
              <w:t xml:space="preserve">Bismuth </w:t>
            </w:r>
            <w:r w:rsidR="008033E1" w:rsidRPr="00301AEB">
              <w:rPr>
                <w:rFonts w:ascii="Book Antiqua" w:hAnsi="Book Antiqua" w:cs="Times New Roman"/>
              </w:rPr>
              <w:t>- Standard dose, qid</w:t>
            </w:r>
          </w:p>
          <w:p w14:paraId="46C4EF01" w14:textId="77777777" w:rsidR="008033E1"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Two antibiotics selected by antimicrobial sensitivity tests</w:t>
            </w:r>
          </w:p>
        </w:tc>
      </w:tr>
    </w:tbl>
    <w:p w14:paraId="7FAAFD98" w14:textId="77777777" w:rsidR="00906D4B" w:rsidRDefault="00AC7E8C" w:rsidP="00301AEB">
      <w:pPr>
        <w:spacing w:line="360" w:lineRule="auto"/>
        <w:jc w:val="both"/>
        <w:rPr>
          <w:rFonts w:ascii="Book Antiqua" w:eastAsia="宋体" w:hAnsi="Book Antiqua" w:cs="Times New Roman"/>
          <w:lang w:eastAsia="zh-CN"/>
        </w:rPr>
      </w:pPr>
      <w:r w:rsidRPr="00301AEB">
        <w:rPr>
          <w:rFonts w:ascii="Book Antiqua" w:hAnsi="Book Antiqua" w:cs="Times New Roman"/>
        </w:rPr>
        <w:t xml:space="preserve">PPI: Proton pump inhibitor; bid: </w:t>
      </w:r>
      <w:r w:rsidR="00906D4B" w:rsidRPr="00301AEB">
        <w:rPr>
          <w:rFonts w:ascii="Book Antiqua" w:hAnsi="Book Antiqua" w:cs="Times New Roman"/>
        </w:rPr>
        <w:t>T</w:t>
      </w:r>
      <w:r w:rsidRPr="00301AEB">
        <w:rPr>
          <w:rFonts w:ascii="Book Antiqua" w:hAnsi="Book Antiqua" w:cs="Times New Roman"/>
        </w:rPr>
        <w:t>wice daily; qd:</w:t>
      </w:r>
      <w:r w:rsidR="008033E1" w:rsidRPr="00301AEB">
        <w:rPr>
          <w:rFonts w:ascii="Book Antiqua" w:hAnsi="Book Antiqua" w:cs="Times New Roman"/>
        </w:rPr>
        <w:t xml:space="preserve"> </w:t>
      </w:r>
      <w:r w:rsidR="00906D4B" w:rsidRPr="00301AEB">
        <w:rPr>
          <w:rFonts w:ascii="Book Antiqua" w:hAnsi="Book Antiqua" w:cs="Times New Roman"/>
        </w:rPr>
        <w:t>O</w:t>
      </w:r>
      <w:r w:rsidR="008033E1" w:rsidRPr="00301AEB">
        <w:rPr>
          <w:rFonts w:ascii="Book Antiqua" w:hAnsi="Book Antiqua" w:cs="Times New Roman"/>
        </w:rPr>
        <w:t>nce daily; qid</w:t>
      </w:r>
      <w:r w:rsidRPr="00301AEB">
        <w:rPr>
          <w:rFonts w:ascii="Book Antiqua" w:hAnsi="Book Antiqua" w:cs="Times New Roman"/>
        </w:rPr>
        <w:t>:</w:t>
      </w:r>
      <w:r w:rsidR="008033E1" w:rsidRPr="00301AEB">
        <w:rPr>
          <w:rFonts w:ascii="Book Antiqua" w:hAnsi="Book Antiqua" w:cs="Times New Roman"/>
        </w:rPr>
        <w:t xml:space="preserve"> </w:t>
      </w:r>
      <w:r w:rsidR="00906D4B" w:rsidRPr="00301AEB">
        <w:rPr>
          <w:rFonts w:ascii="Book Antiqua" w:hAnsi="Book Antiqua" w:cs="Times New Roman"/>
        </w:rPr>
        <w:t>F</w:t>
      </w:r>
      <w:r w:rsidR="008033E1" w:rsidRPr="00301AEB">
        <w:rPr>
          <w:rFonts w:ascii="Book Antiqua" w:hAnsi="Book Antiqua" w:cs="Times New Roman"/>
        </w:rPr>
        <w:t>our times daily; tid</w:t>
      </w:r>
      <w:r w:rsidRPr="00301AEB">
        <w:rPr>
          <w:rFonts w:ascii="Book Antiqua" w:hAnsi="Book Antiqua" w:cs="Times New Roman"/>
        </w:rPr>
        <w:t>:</w:t>
      </w:r>
      <w:r w:rsidR="00906D4B" w:rsidRPr="00301AEB">
        <w:rPr>
          <w:rFonts w:ascii="Book Antiqua" w:hAnsi="Book Antiqua" w:cs="Times New Roman"/>
        </w:rPr>
        <w:t xml:space="preserve"> T</w:t>
      </w:r>
      <w:r w:rsidRPr="00301AEB">
        <w:rPr>
          <w:rFonts w:ascii="Book Antiqua" w:hAnsi="Book Antiqua" w:cs="Times New Roman"/>
        </w:rPr>
        <w:t>hree times daily</w:t>
      </w:r>
      <w:r w:rsidR="00906D4B">
        <w:rPr>
          <w:rFonts w:ascii="Book Antiqua" w:eastAsia="宋体" w:hAnsi="Book Antiqua" w:cs="Times New Roman" w:hint="eastAsia"/>
          <w:lang w:eastAsia="zh-CN"/>
        </w:rPr>
        <w:t>.</w:t>
      </w:r>
    </w:p>
    <w:p w14:paraId="0199490A" w14:textId="77777777" w:rsidR="00906D4B" w:rsidRDefault="00906D4B" w:rsidP="00301AEB">
      <w:pPr>
        <w:spacing w:line="360" w:lineRule="auto"/>
        <w:jc w:val="both"/>
        <w:rPr>
          <w:rFonts w:ascii="Book Antiqua" w:eastAsia="宋体" w:hAnsi="Book Antiqua" w:cs="Times New Roman"/>
          <w:lang w:eastAsia="zh-CN"/>
        </w:rPr>
      </w:pPr>
    </w:p>
    <w:p w14:paraId="7093BDE0" w14:textId="77777777" w:rsidR="00906D4B" w:rsidRDefault="00906D4B" w:rsidP="00301AEB">
      <w:pPr>
        <w:spacing w:line="360" w:lineRule="auto"/>
        <w:jc w:val="both"/>
        <w:rPr>
          <w:rFonts w:ascii="Book Antiqua" w:eastAsia="宋体" w:hAnsi="Book Antiqua" w:cs="Times New Roman"/>
          <w:lang w:eastAsia="zh-CN"/>
        </w:rPr>
      </w:pPr>
    </w:p>
    <w:p w14:paraId="6EE831E2" w14:textId="77777777" w:rsidR="00906D4B" w:rsidRDefault="00906D4B" w:rsidP="00301AEB">
      <w:pPr>
        <w:spacing w:line="360" w:lineRule="auto"/>
        <w:jc w:val="both"/>
        <w:rPr>
          <w:rFonts w:ascii="Book Antiqua" w:eastAsia="宋体" w:hAnsi="Book Antiqua" w:cs="Times New Roman"/>
          <w:lang w:eastAsia="zh-CN"/>
        </w:rPr>
      </w:pPr>
    </w:p>
    <w:p w14:paraId="5CCEABE7" w14:textId="77777777" w:rsidR="00906D4B" w:rsidRDefault="00906D4B" w:rsidP="00301AEB">
      <w:pPr>
        <w:spacing w:line="360" w:lineRule="auto"/>
        <w:jc w:val="both"/>
        <w:rPr>
          <w:rFonts w:ascii="Book Antiqua" w:eastAsia="宋体" w:hAnsi="Book Antiqua" w:cs="Times New Roman"/>
          <w:lang w:eastAsia="zh-CN"/>
        </w:rPr>
      </w:pPr>
    </w:p>
    <w:p w14:paraId="7FA5A00B" w14:textId="77777777" w:rsidR="00906D4B" w:rsidRDefault="00906D4B" w:rsidP="00301AEB">
      <w:pPr>
        <w:spacing w:line="360" w:lineRule="auto"/>
        <w:jc w:val="both"/>
        <w:rPr>
          <w:rFonts w:ascii="Book Antiqua" w:eastAsia="宋体" w:hAnsi="Book Antiqua" w:cs="Times New Roman"/>
          <w:lang w:eastAsia="zh-CN"/>
        </w:rPr>
      </w:pPr>
    </w:p>
    <w:p w14:paraId="0FF9D21E" w14:textId="77777777" w:rsidR="00906D4B" w:rsidRDefault="00906D4B" w:rsidP="00301AEB">
      <w:pPr>
        <w:spacing w:line="360" w:lineRule="auto"/>
        <w:jc w:val="both"/>
        <w:rPr>
          <w:rFonts w:ascii="Book Antiqua" w:eastAsia="宋体" w:hAnsi="Book Antiqua" w:cs="Times New Roman"/>
          <w:lang w:eastAsia="zh-CN"/>
        </w:rPr>
      </w:pPr>
    </w:p>
    <w:p w14:paraId="7DFE6FA2" w14:textId="77777777" w:rsidR="00906D4B" w:rsidRDefault="00906D4B" w:rsidP="00301AEB">
      <w:pPr>
        <w:spacing w:line="360" w:lineRule="auto"/>
        <w:jc w:val="both"/>
        <w:rPr>
          <w:rFonts w:ascii="Book Antiqua" w:eastAsia="宋体" w:hAnsi="Book Antiqua" w:cs="Times New Roman"/>
          <w:lang w:eastAsia="zh-CN"/>
        </w:rPr>
      </w:pPr>
    </w:p>
    <w:p w14:paraId="250D9689" w14:textId="77777777" w:rsidR="00906D4B" w:rsidRDefault="00906D4B" w:rsidP="00301AEB">
      <w:pPr>
        <w:spacing w:line="360" w:lineRule="auto"/>
        <w:jc w:val="both"/>
        <w:rPr>
          <w:rFonts w:ascii="Book Antiqua" w:eastAsia="宋体" w:hAnsi="Book Antiqua" w:cs="Times New Roman"/>
          <w:lang w:eastAsia="zh-CN"/>
        </w:rPr>
      </w:pPr>
    </w:p>
    <w:p w14:paraId="1554C2D7" w14:textId="77777777" w:rsidR="00906D4B" w:rsidRDefault="00906D4B" w:rsidP="00301AEB">
      <w:pPr>
        <w:spacing w:line="360" w:lineRule="auto"/>
        <w:jc w:val="both"/>
        <w:rPr>
          <w:rFonts w:ascii="Book Antiqua" w:eastAsia="宋体" w:hAnsi="Book Antiqua" w:cs="Times New Roman"/>
          <w:lang w:eastAsia="zh-CN"/>
        </w:rPr>
      </w:pPr>
    </w:p>
    <w:p w14:paraId="6FC36701" w14:textId="77777777" w:rsidR="00906D4B" w:rsidRDefault="00906D4B" w:rsidP="00301AEB">
      <w:pPr>
        <w:spacing w:line="360" w:lineRule="auto"/>
        <w:jc w:val="both"/>
        <w:rPr>
          <w:rFonts w:ascii="Book Antiqua" w:eastAsia="宋体" w:hAnsi="Book Antiqua" w:cs="Times New Roman"/>
          <w:lang w:eastAsia="zh-CN"/>
        </w:rPr>
      </w:pPr>
    </w:p>
    <w:p w14:paraId="36537458" w14:textId="77777777" w:rsidR="00906D4B" w:rsidRDefault="00906D4B" w:rsidP="00301AEB">
      <w:pPr>
        <w:spacing w:line="360" w:lineRule="auto"/>
        <w:jc w:val="both"/>
        <w:rPr>
          <w:rFonts w:ascii="Book Antiqua" w:eastAsia="宋体" w:hAnsi="Book Antiqua" w:cs="Times New Roman"/>
          <w:lang w:eastAsia="zh-CN"/>
        </w:rPr>
      </w:pPr>
    </w:p>
    <w:p w14:paraId="3AA32BDC" w14:textId="77777777" w:rsidR="00906D4B" w:rsidRDefault="00906D4B" w:rsidP="00301AEB">
      <w:pPr>
        <w:spacing w:line="360" w:lineRule="auto"/>
        <w:jc w:val="both"/>
        <w:rPr>
          <w:rFonts w:ascii="Book Antiqua" w:eastAsia="宋体" w:hAnsi="Book Antiqua" w:cs="Times New Roman"/>
          <w:lang w:eastAsia="zh-CN"/>
        </w:rPr>
      </w:pPr>
    </w:p>
    <w:p w14:paraId="20D6733C" w14:textId="77777777" w:rsidR="00906D4B" w:rsidRDefault="00906D4B" w:rsidP="00301AEB">
      <w:pPr>
        <w:spacing w:line="360" w:lineRule="auto"/>
        <w:jc w:val="both"/>
        <w:rPr>
          <w:rFonts w:ascii="Book Antiqua" w:eastAsia="宋体" w:hAnsi="Book Antiqua" w:cs="Times New Roman"/>
          <w:lang w:eastAsia="zh-CN"/>
        </w:rPr>
      </w:pPr>
    </w:p>
    <w:p w14:paraId="5E0F963E" w14:textId="77777777" w:rsidR="00906D4B" w:rsidRDefault="00906D4B" w:rsidP="00301AEB">
      <w:pPr>
        <w:spacing w:line="360" w:lineRule="auto"/>
        <w:jc w:val="both"/>
        <w:rPr>
          <w:rFonts w:ascii="Book Antiqua" w:eastAsia="宋体" w:hAnsi="Book Antiqua" w:cs="Times New Roman"/>
          <w:lang w:eastAsia="zh-CN"/>
        </w:rPr>
      </w:pPr>
    </w:p>
    <w:p w14:paraId="1703B360" w14:textId="77777777" w:rsidR="00906D4B" w:rsidRDefault="00906D4B" w:rsidP="00301AEB">
      <w:pPr>
        <w:spacing w:line="360" w:lineRule="auto"/>
        <w:jc w:val="both"/>
        <w:rPr>
          <w:rFonts w:ascii="Book Antiqua" w:eastAsia="宋体" w:hAnsi="Book Antiqua" w:cs="Times New Roman"/>
          <w:lang w:eastAsia="zh-CN"/>
        </w:rPr>
      </w:pPr>
    </w:p>
    <w:p w14:paraId="04051E1B" w14:textId="77777777" w:rsidR="00906D4B" w:rsidRDefault="00906D4B" w:rsidP="00301AEB">
      <w:pPr>
        <w:spacing w:line="360" w:lineRule="auto"/>
        <w:jc w:val="both"/>
        <w:rPr>
          <w:rFonts w:ascii="Book Antiqua" w:eastAsia="宋体" w:hAnsi="Book Antiqua" w:cs="Times New Roman"/>
          <w:lang w:eastAsia="zh-CN"/>
        </w:rPr>
      </w:pPr>
    </w:p>
    <w:p w14:paraId="53609613" w14:textId="77777777" w:rsidR="00906D4B" w:rsidRDefault="00906D4B" w:rsidP="00301AEB">
      <w:pPr>
        <w:spacing w:line="360" w:lineRule="auto"/>
        <w:jc w:val="both"/>
        <w:rPr>
          <w:rFonts w:ascii="Book Antiqua" w:eastAsia="宋体" w:hAnsi="Book Antiqua" w:cs="Times New Roman"/>
          <w:lang w:eastAsia="zh-CN"/>
        </w:rPr>
      </w:pPr>
    </w:p>
    <w:p w14:paraId="3B6A2D72" w14:textId="77777777" w:rsidR="00906D4B" w:rsidRDefault="00906D4B" w:rsidP="00301AEB">
      <w:pPr>
        <w:spacing w:line="360" w:lineRule="auto"/>
        <w:jc w:val="both"/>
        <w:rPr>
          <w:rFonts w:ascii="Book Antiqua" w:eastAsia="宋体" w:hAnsi="Book Antiqua" w:cs="Times New Roman"/>
          <w:lang w:eastAsia="zh-CN"/>
        </w:rPr>
      </w:pPr>
    </w:p>
    <w:p w14:paraId="735E4062" w14:textId="77777777" w:rsidR="00906D4B" w:rsidRDefault="00906D4B" w:rsidP="00301AEB">
      <w:pPr>
        <w:spacing w:line="360" w:lineRule="auto"/>
        <w:jc w:val="both"/>
        <w:rPr>
          <w:rFonts w:ascii="Book Antiqua" w:eastAsia="宋体" w:hAnsi="Book Antiqua" w:cs="Times New Roman"/>
          <w:lang w:eastAsia="zh-CN"/>
        </w:rPr>
      </w:pPr>
    </w:p>
    <w:p w14:paraId="01D8E4DE" w14:textId="77777777" w:rsidR="00906D4B" w:rsidRDefault="00906D4B" w:rsidP="00301AEB">
      <w:pPr>
        <w:spacing w:line="360" w:lineRule="auto"/>
        <w:jc w:val="both"/>
        <w:rPr>
          <w:rFonts w:ascii="Book Antiqua" w:eastAsia="宋体" w:hAnsi="Book Antiqua" w:cs="Times New Roman"/>
          <w:lang w:eastAsia="zh-CN"/>
        </w:rPr>
      </w:pPr>
    </w:p>
    <w:p w14:paraId="78D0D676" w14:textId="77777777" w:rsidR="00906D4B" w:rsidRDefault="00906D4B" w:rsidP="00301AEB">
      <w:pPr>
        <w:spacing w:line="360" w:lineRule="auto"/>
        <w:jc w:val="both"/>
        <w:rPr>
          <w:rFonts w:ascii="Book Antiqua" w:eastAsia="宋体" w:hAnsi="Book Antiqua" w:cs="Times New Roman"/>
          <w:lang w:eastAsia="zh-CN"/>
        </w:rPr>
      </w:pPr>
    </w:p>
    <w:p w14:paraId="41EF3F6E" w14:textId="5DCFA27C" w:rsidR="00FA6F44" w:rsidRPr="00301AEB" w:rsidRDefault="008033E1" w:rsidP="00301AEB">
      <w:pPr>
        <w:spacing w:line="360" w:lineRule="auto"/>
        <w:jc w:val="both"/>
        <w:rPr>
          <w:rFonts w:ascii="Book Antiqua" w:hAnsi="Book Antiqua" w:cs="Times New Roman"/>
        </w:rPr>
      </w:pPr>
      <w:r w:rsidRPr="00301AEB">
        <w:rPr>
          <w:rFonts w:ascii="Book Antiqua" w:hAnsi="Book Antiqua" w:cs="Times New Roman"/>
        </w:rPr>
        <w:t xml:space="preserve"> </w:t>
      </w:r>
    </w:p>
    <w:p w14:paraId="101C60AE" w14:textId="77777777" w:rsidR="00A246A6" w:rsidRPr="00301AEB" w:rsidRDefault="00A246A6" w:rsidP="00301AEB">
      <w:pPr>
        <w:spacing w:line="360" w:lineRule="auto"/>
        <w:jc w:val="both"/>
        <w:rPr>
          <w:rFonts w:ascii="Book Antiqua" w:hAnsi="Book Antiqua" w:cs="Times New Roman"/>
        </w:rPr>
      </w:pPr>
    </w:p>
    <w:p w14:paraId="416401E3" w14:textId="4721388B" w:rsidR="008033E1" w:rsidRPr="00301AEB" w:rsidRDefault="0063423C" w:rsidP="00301AEB">
      <w:pPr>
        <w:spacing w:line="360" w:lineRule="auto"/>
        <w:jc w:val="both"/>
        <w:rPr>
          <w:rFonts w:ascii="Book Antiqua" w:hAnsi="Book Antiqua" w:cs="Times New Roman"/>
        </w:rPr>
      </w:pPr>
      <w:r w:rsidRPr="00301AEB">
        <w:rPr>
          <w:rFonts w:ascii="Book Antiqua" w:hAnsi="Book Antiqua" w:cs="Arial"/>
          <w:noProof/>
        </w:rPr>
        <mc:AlternateContent>
          <mc:Choice Requires="wps">
            <w:drawing>
              <wp:anchor distT="0" distB="0" distL="114300" distR="114300" simplePos="0" relativeHeight="251668480" behindDoc="0" locked="0" layoutInCell="1" allowOverlap="1" wp14:anchorId="37E8AC99" wp14:editId="7E697179">
                <wp:simplePos x="0" y="0"/>
                <wp:positionH relativeFrom="column">
                  <wp:posOffset>-628650</wp:posOffset>
                </wp:positionH>
                <wp:positionV relativeFrom="paragraph">
                  <wp:posOffset>201295</wp:posOffset>
                </wp:positionV>
                <wp:extent cx="1485900" cy="571500"/>
                <wp:effectExtent l="0" t="0" r="0" b="0"/>
                <wp:wrapSquare wrapText="bothSides"/>
                <wp:docPr id="5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7B55155" w14:textId="77777777" w:rsidR="00C16C10" w:rsidRPr="00527344" w:rsidRDefault="00C16C10" w:rsidP="008033E1">
                            <w:pPr>
                              <w:jc w:val="center"/>
                              <w:rPr>
                                <w:sz w:val="20"/>
                                <w:szCs w:val="20"/>
                              </w:rPr>
                            </w:pPr>
                            <w:r w:rsidRPr="00527344">
                              <w:rPr>
                                <w:sz w:val="20"/>
                                <w:szCs w:val="20"/>
                              </w:rPr>
                              <w:t>In areas with low-clarithromycin resistance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9.5pt;margin-top:15.85pt;width:117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" filled="f" stroked="f">
                <v:path arrowok="t"/>
                <v:textbox>
                  <w:txbxContent>
                    <w:p w14:paraId="17B55155" w14:textId="77777777" w:rsidR="00C16C10" w:rsidRPr="00527344" w:rsidRDefault="00C16C10" w:rsidP="008033E1">
                      <w:pPr>
                        <w:jc w:val="center"/>
                        <w:rPr>
                          <w:sz w:val="20"/>
                          <w:szCs w:val="20"/>
                        </w:rPr>
                      </w:pPr>
                      <w:r w:rsidRPr="00527344">
                        <w:rPr>
                          <w:sz w:val="20"/>
                          <w:szCs w:val="20"/>
                        </w:rPr>
                        <w:t>In areas with low-clarithromycin resistance</w:t>
                      </w:r>
                    </w:p>
                  </w:txbxContent>
                </v:textbox>
                <w10:wrap type="square"/>
              </v:shape>
            </w:pict>
          </mc:Fallback>
        </mc:AlternateContent>
      </w:r>
      <w:r w:rsidRPr="00301AEB">
        <w:rPr>
          <w:rFonts w:ascii="Book Antiqua" w:hAnsi="Book Antiqua" w:cs="Arial"/>
          <w:noProof/>
        </w:rPr>
        <mc:AlternateContent>
          <mc:Choice Requires="wps">
            <w:drawing>
              <wp:anchor distT="0" distB="0" distL="114300" distR="114300" simplePos="0" relativeHeight="251659264" behindDoc="0" locked="0" layoutInCell="1" allowOverlap="1" wp14:anchorId="463A8473" wp14:editId="10875195">
                <wp:simplePos x="0" y="0"/>
                <wp:positionH relativeFrom="column">
                  <wp:posOffset>1943100</wp:posOffset>
                </wp:positionH>
                <wp:positionV relativeFrom="paragraph">
                  <wp:posOffset>28575</wp:posOffset>
                </wp:positionV>
                <wp:extent cx="1828800" cy="523875"/>
                <wp:effectExtent l="0" t="0" r="0" b="952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2387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1FDEB25" w14:textId="77777777" w:rsidR="00C16C10" w:rsidRPr="005F1F9F" w:rsidRDefault="00C16C10" w:rsidP="008033E1">
                            <w:pPr>
                              <w:rPr>
                                <w:sz w:val="28"/>
                                <w:szCs w:val="28"/>
                              </w:rPr>
                            </w:pPr>
                            <w:r w:rsidRPr="002E40DE">
                              <w:rPr>
                                <w:i/>
                                <w:sz w:val="28"/>
                                <w:szCs w:val="28"/>
                              </w:rPr>
                              <w:t>H. pylori</w:t>
                            </w:r>
                            <w:r w:rsidRPr="005F1F9F">
                              <w:rPr>
                                <w:sz w:val="28"/>
                                <w:szCs w:val="28"/>
                              </w:rPr>
                              <w:t xml:space="preserve">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3pt;margin-top:2.25pt;width:2in;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" filled="f" stroked="f">
                <v:path arrowok="t"/>
                <v:textbox>
                  <w:txbxContent>
                    <w:p w14:paraId="21FDEB25" w14:textId="77777777" w:rsidR="00C16C10" w:rsidRPr="005F1F9F" w:rsidRDefault="00C16C10" w:rsidP="008033E1">
                      <w:pPr>
                        <w:rPr>
                          <w:sz w:val="28"/>
                          <w:szCs w:val="28"/>
                        </w:rPr>
                      </w:pPr>
                      <w:r w:rsidRPr="002E40DE">
                        <w:rPr>
                          <w:i/>
                          <w:sz w:val="28"/>
                          <w:szCs w:val="28"/>
                        </w:rPr>
                        <w:t>H. pylori</w:t>
                      </w:r>
                      <w:r w:rsidRPr="005F1F9F">
                        <w:rPr>
                          <w:sz w:val="28"/>
                          <w:szCs w:val="28"/>
                        </w:rPr>
                        <w:t xml:space="preserve"> Treatment</w:t>
                      </w:r>
                    </w:p>
                  </w:txbxContent>
                </v:textbox>
                <w10:wrap type="square"/>
              </v:shape>
            </w:pict>
          </mc:Fallback>
        </mc:AlternateContent>
      </w:r>
    </w:p>
    <w:p w14:paraId="34A9261A" w14:textId="60830DFA" w:rsidR="008033E1" w:rsidRPr="00301AEB" w:rsidRDefault="0063423C" w:rsidP="00301AEB">
      <w:pPr>
        <w:spacing w:line="360" w:lineRule="auto"/>
        <w:jc w:val="both"/>
        <w:rPr>
          <w:rFonts w:ascii="Book Antiqua" w:hAnsi="Book Antiqua" w:cs="Times New Roman"/>
        </w:rPr>
      </w:pPr>
      <w:r w:rsidRPr="00301AEB">
        <w:rPr>
          <w:rFonts w:ascii="Book Antiqua" w:hAnsi="Book Antiqua" w:cs="Arial"/>
          <w:noProof/>
        </w:rPr>
        <mc:AlternateContent>
          <mc:Choice Requires="wps">
            <w:drawing>
              <wp:anchor distT="0" distB="0" distL="114300" distR="114300" simplePos="0" relativeHeight="251671552" behindDoc="0" locked="0" layoutInCell="1" allowOverlap="1" wp14:anchorId="7719973A" wp14:editId="1EBC15BA">
                <wp:simplePos x="0" y="0"/>
                <wp:positionH relativeFrom="column">
                  <wp:posOffset>3597275</wp:posOffset>
                </wp:positionH>
                <wp:positionV relativeFrom="paragraph">
                  <wp:posOffset>19685</wp:posOffset>
                </wp:positionV>
                <wp:extent cx="1536700" cy="571500"/>
                <wp:effectExtent l="0" t="0" r="0" b="0"/>
                <wp:wrapSquare wrapText="bothSides"/>
                <wp:docPr id="5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3F0527" w14:textId="77777777" w:rsidR="00C16C10" w:rsidRPr="00527344" w:rsidRDefault="00C16C10" w:rsidP="008033E1">
                            <w:pPr>
                              <w:jc w:val="center"/>
                              <w:rPr>
                                <w:sz w:val="20"/>
                                <w:szCs w:val="20"/>
                              </w:rPr>
                            </w:pPr>
                            <w:r w:rsidRPr="00527344">
                              <w:rPr>
                                <w:sz w:val="20"/>
                                <w:szCs w:val="20"/>
                              </w:rPr>
                              <w:t xml:space="preserve">In areas with </w:t>
                            </w:r>
                            <w:r>
                              <w:rPr>
                                <w:sz w:val="20"/>
                                <w:szCs w:val="20"/>
                              </w:rPr>
                              <w:t>high</w:t>
                            </w:r>
                            <w:r w:rsidRPr="00527344">
                              <w:rPr>
                                <w:sz w:val="20"/>
                                <w:szCs w:val="20"/>
                              </w:rPr>
                              <w:t>-clarithromycin resistance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283.25pt;margin-top:1.55pt;width:121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" filled="f" stroked="f">
                <v:path arrowok="t"/>
                <v:textbox>
                  <w:txbxContent>
                    <w:p w14:paraId="073F0527" w14:textId="77777777" w:rsidR="00C16C10" w:rsidRPr="00527344" w:rsidRDefault="00C16C10" w:rsidP="008033E1">
                      <w:pPr>
                        <w:jc w:val="center"/>
                        <w:rPr>
                          <w:sz w:val="20"/>
                          <w:szCs w:val="20"/>
                        </w:rPr>
                      </w:pPr>
                      <w:r w:rsidRPr="00527344">
                        <w:rPr>
                          <w:sz w:val="20"/>
                          <w:szCs w:val="20"/>
                        </w:rPr>
                        <w:t xml:space="preserve">In areas with </w:t>
                      </w:r>
                      <w:r>
                        <w:rPr>
                          <w:sz w:val="20"/>
                          <w:szCs w:val="20"/>
                        </w:rPr>
                        <w:t>high</w:t>
                      </w:r>
                      <w:r w:rsidRPr="00527344">
                        <w:rPr>
                          <w:sz w:val="20"/>
                          <w:szCs w:val="20"/>
                        </w:rPr>
                        <w:t>-clarithromycin resistance</w:t>
                      </w:r>
                    </w:p>
                  </w:txbxContent>
                </v:textbox>
                <w10:wrap type="square"/>
              </v:shape>
            </w:pict>
          </mc:Fallback>
        </mc:AlternateContent>
      </w:r>
      <w:r w:rsidRPr="00301AEB">
        <w:rPr>
          <w:rFonts w:ascii="Book Antiqua" w:hAnsi="Book Antiqua" w:cs="Arial"/>
          <w:noProof/>
        </w:rPr>
        <mc:AlternateContent>
          <mc:Choice Requires="wps">
            <w:drawing>
              <wp:anchor distT="0" distB="0" distL="114300" distR="114300" simplePos="0" relativeHeight="251677696" behindDoc="0" locked="0" layoutInCell="1" allowOverlap="1" wp14:anchorId="2BCB78DE" wp14:editId="77A86F96">
                <wp:simplePos x="0" y="0"/>
                <wp:positionH relativeFrom="column">
                  <wp:posOffset>2691765</wp:posOffset>
                </wp:positionH>
                <wp:positionV relativeFrom="paragraph">
                  <wp:posOffset>23495</wp:posOffset>
                </wp:positionV>
                <wp:extent cx="914400" cy="0"/>
                <wp:effectExtent l="57150" t="57150" r="76200" b="114300"/>
                <wp:wrapNone/>
                <wp:docPr id="55"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1.85pt" to="283.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" strokecolor="#4f81bd" strokeweight="2pt">
                <v:shadow on="t" color="black" opacity="24903f" origin=",.5" offset="0,.55556mm"/>
              </v:line>
            </w:pict>
          </mc:Fallback>
        </mc:AlternateContent>
      </w:r>
      <w:r w:rsidRPr="00301AEB">
        <w:rPr>
          <w:rFonts w:ascii="Book Antiqua" w:hAnsi="Book Antiqua" w:cs="Arial"/>
          <w:noProof/>
        </w:rPr>
        <mc:AlternateContent>
          <mc:Choice Requires="wps">
            <w:drawing>
              <wp:anchor distT="0" distB="0" distL="114300" distR="114300" simplePos="0" relativeHeight="251679744" behindDoc="0" locked="0" layoutInCell="1" allowOverlap="1" wp14:anchorId="4DF8195A" wp14:editId="4C085B6E">
                <wp:simplePos x="0" y="0"/>
                <wp:positionH relativeFrom="column">
                  <wp:posOffset>3548380</wp:posOffset>
                </wp:positionH>
                <wp:positionV relativeFrom="paragraph">
                  <wp:posOffset>90805</wp:posOffset>
                </wp:positionV>
                <wp:extent cx="1143000" cy="1028700"/>
                <wp:effectExtent l="76200" t="38100" r="133350" b="95250"/>
                <wp:wrapNone/>
                <wp:docPr id="51" name="Elb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43000" cy="1028700"/>
                        </a:xfrm>
                        <a:prstGeom prst="bentConnector3">
                          <a:avLst>
                            <a:gd name="adj1" fmla="val 50000"/>
                          </a:avLst>
                        </a:prstGeom>
                        <a:noFill/>
                        <a:ln w="25400">
                          <a:solidFill>
                            <a:srgbClr val="4F81BD"/>
                          </a:solidFill>
                          <a:miter lim="800000"/>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5" o:spid="_x0000_s1026" type="#_x0000_t34" style="position:absolute;margin-left:279.4pt;margin-top:7.15pt;width:90pt;height:81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" strokecolor="#4f81bd" strokeweight="2pt">
                <v:stroke endarrow="open"/>
                <v:shadow on="t" color="black" opacity="24903f" origin=",.5" offset="0,.55556mm"/>
              </v:shape>
            </w:pict>
          </mc:Fallback>
        </mc:AlternateContent>
      </w:r>
      <w:r w:rsidRPr="00301AEB">
        <w:rPr>
          <w:rFonts w:ascii="Book Antiqua" w:hAnsi="Book Antiqua" w:cs="Arial"/>
          <w:noProof/>
        </w:rPr>
        <mc:AlternateContent>
          <mc:Choice Requires="wps">
            <w:drawing>
              <wp:anchor distT="0" distB="0" distL="114300" distR="114300" simplePos="0" relativeHeight="251678720" behindDoc="0" locked="0" layoutInCell="1" allowOverlap="1" wp14:anchorId="41F168E9" wp14:editId="77928BC1">
                <wp:simplePos x="0" y="0"/>
                <wp:positionH relativeFrom="column">
                  <wp:posOffset>2624455</wp:posOffset>
                </wp:positionH>
                <wp:positionV relativeFrom="paragraph">
                  <wp:posOffset>205105</wp:posOffset>
                </wp:positionV>
                <wp:extent cx="1143000" cy="800100"/>
                <wp:effectExtent l="76200" t="38100" r="95250" b="95250"/>
                <wp:wrapNone/>
                <wp:docPr id="49" name="Elb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43000" cy="800100"/>
                        </a:xfrm>
                        <a:prstGeom prst="bentConnector3">
                          <a:avLst>
                            <a:gd name="adj1" fmla="val 50000"/>
                          </a:avLst>
                        </a:prstGeom>
                        <a:noFill/>
                        <a:ln w="25400">
                          <a:solidFill>
                            <a:srgbClr val="4F81BD"/>
                          </a:solidFill>
                          <a:miter lim="800000"/>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4" o:spid="_x0000_s1026" type="#_x0000_t34" style="position:absolute;margin-left:206.65pt;margin-top:16.15pt;width:90pt;height:63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" strokecolor="#4f81bd" strokeweight="2pt">
                <v:stroke endarrow="open"/>
                <v:shadow on="t" color="black" opacity="24903f" origin=",.5" offset="0,.55556mm"/>
              </v:shape>
            </w:pict>
          </mc:Fallback>
        </mc:AlternateContent>
      </w:r>
      <w:r w:rsidRPr="00301AEB">
        <w:rPr>
          <w:rFonts w:ascii="Book Antiqua" w:hAnsi="Book Antiqua" w:cs="Arial"/>
          <w:noProof/>
        </w:rPr>
        <mc:AlternateContent>
          <mc:Choice Requires="wps">
            <w:drawing>
              <wp:anchor distT="0" distB="0" distL="114300" distR="114300" simplePos="0" relativeHeight="251672576" behindDoc="0" locked="0" layoutInCell="1" allowOverlap="1" wp14:anchorId="2D5CA645" wp14:editId="4C50A48C">
                <wp:simplePos x="0" y="0"/>
                <wp:positionH relativeFrom="column">
                  <wp:posOffset>-1149350</wp:posOffset>
                </wp:positionH>
                <wp:positionV relativeFrom="paragraph">
                  <wp:posOffset>167005</wp:posOffset>
                </wp:positionV>
                <wp:extent cx="1143000" cy="800100"/>
                <wp:effectExtent l="76200" t="38100" r="95250" b="95250"/>
                <wp:wrapNone/>
                <wp:docPr id="44" name="Elb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43000" cy="800100"/>
                        </a:xfrm>
                        <a:prstGeom prst="bentConnector3">
                          <a:avLst>
                            <a:gd name="adj1" fmla="val 50000"/>
                          </a:avLst>
                        </a:prstGeom>
                        <a:noFill/>
                        <a:ln w="25400">
                          <a:solidFill>
                            <a:srgbClr val="4F81BD"/>
                          </a:solidFill>
                          <a:miter lim="800000"/>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5" o:spid="_x0000_s1026" type="#_x0000_t34" style="position:absolute;margin-left:-90.5pt;margin-top:13.15pt;width:90pt;height:63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" strokecolor="#4f81bd" strokeweight="2pt">
                <v:stroke endarrow="open"/>
                <v:shadow on="t" color="black" opacity="24903f" origin=",.5" offset="0,.55556mm"/>
              </v:shape>
            </w:pict>
          </mc:Fallback>
        </mc:AlternateContent>
      </w:r>
      <w:r w:rsidRPr="00301AEB">
        <w:rPr>
          <w:rFonts w:ascii="Book Antiqua" w:hAnsi="Book Antiqua" w:cs="Arial"/>
          <w:noProof/>
        </w:rPr>
        <mc:AlternateContent>
          <mc:Choice Requires="wps">
            <w:drawing>
              <wp:anchor distT="0" distB="0" distL="114300" distR="114300" simplePos="0" relativeHeight="251669504" behindDoc="0" locked="0" layoutInCell="1" allowOverlap="1" wp14:anchorId="74323C26" wp14:editId="47636CC5">
                <wp:simplePos x="0" y="0"/>
                <wp:positionH relativeFrom="column">
                  <wp:posOffset>-189230</wp:posOffset>
                </wp:positionH>
                <wp:positionV relativeFrom="paragraph">
                  <wp:posOffset>14605</wp:posOffset>
                </wp:positionV>
                <wp:extent cx="1028700" cy="0"/>
                <wp:effectExtent l="57150" t="57150" r="76200" b="114300"/>
                <wp:wrapNone/>
                <wp:docPr id="5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1.15pt" to="6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" strokecolor="#4f81bd" strokeweight="2pt">
                <v:shadow on="t" color="black" opacity="24903f" origin=",.5" offset="0,.55556mm"/>
              </v:line>
            </w:pict>
          </mc:Fallback>
        </mc:AlternateContent>
      </w:r>
      <w:r w:rsidRPr="00301AEB">
        <w:rPr>
          <w:rFonts w:ascii="Book Antiqua" w:hAnsi="Book Antiqua" w:cs="Arial"/>
          <w:noProof/>
        </w:rPr>
        <mc:AlternateContent>
          <mc:Choice Requires="wps">
            <w:drawing>
              <wp:anchor distT="0" distB="0" distL="114300" distR="114300" simplePos="0" relativeHeight="251673600" behindDoc="0" locked="0" layoutInCell="1" allowOverlap="1" wp14:anchorId="65529CF7" wp14:editId="33B87B6A">
                <wp:simplePos x="0" y="0"/>
                <wp:positionH relativeFrom="column">
                  <wp:posOffset>-235585</wp:posOffset>
                </wp:positionH>
                <wp:positionV relativeFrom="paragraph">
                  <wp:posOffset>52070</wp:posOffset>
                </wp:positionV>
                <wp:extent cx="1143000" cy="1028700"/>
                <wp:effectExtent l="76200" t="38100" r="133350" b="95250"/>
                <wp:wrapNone/>
                <wp:docPr id="47"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43000" cy="1028700"/>
                        </a:xfrm>
                        <a:prstGeom prst="bentConnector3">
                          <a:avLst>
                            <a:gd name="adj1" fmla="val 50000"/>
                          </a:avLst>
                        </a:prstGeom>
                        <a:noFill/>
                        <a:ln w="25400">
                          <a:solidFill>
                            <a:srgbClr val="4F81BD"/>
                          </a:solidFill>
                          <a:miter lim="800000"/>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6" o:spid="_x0000_s1026" type="#_x0000_t34" style="position:absolute;margin-left:-18.55pt;margin-top:4.1pt;width:90pt;height:81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" strokecolor="#4f81bd" strokeweight="2pt">
                <v:stroke endarrow="open"/>
                <v:shadow on="t" color="black" opacity="24903f" origin=",.5" offset="0,.55556mm"/>
              </v:shape>
            </w:pict>
          </mc:Fallback>
        </mc:AlternateContent>
      </w:r>
    </w:p>
    <w:p w14:paraId="5827759B" w14:textId="14BF4920" w:rsidR="008033E1" w:rsidRPr="00301AEB" w:rsidRDefault="008033E1" w:rsidP="00301AEB">
      <w:pPr>
        <w:spacing w:line="360" w:lineRule="auto"/>
        <w:jc w:val="both"/>
        <w:rPr>
          <w:rFonts w:ascii="Book Antiqua" w:hAnsi="Book Antiqua" w:cs="Times New Roman"/>
        </w:rPr>
      </w:pPr>
    </w:p>
    <w:p w14:paraId="7CD7A40E" w14:textId="77777777" w:rsidR="008033E1" w:rsidRPr="00301AEB" w:rsidRDefault="008033E1" w:rsidP="00301AEB">
      <w:pPr>
        <w:spacing w:line="360" w:lineRule="auto"/>
        <w:jc w:val="both"/>
        <w:rPr>
          <w:rFonts w:ascii="Book Antiqua" w:hAnsi="Book Antiqua" w:cs="Times New Roman"/>
        </w:rPr>
      </w:pPr>
    </w:p>
    <w:p w14:paraId="77BDAABD" w14:textId="105212A2" w:rsidR="008033E1" w:rsidRPr="00301AEB" w:rsidRDefault="008033E1" w:rsidP="00301AEB">
      <w:pPr>
        <w:spacing w:line="360" w:lineRule="auto"/>
        <w:jc w:val="both"/>
        <w:rPr>
          <w:rFonts w:ascii="Book Antiqua" w:hAnsi="Book Antiqua" w:cs="Times New Roman"/>
        </w:rPr>
      </w:pPr>
    </w:p>
    <w:p w14:paraId="424C0607" w14:textId="3FB364D6" w:rsidR="008033E1" w:rsidRPr="00301AEB" w:rsidRDefault="00625C2B" w:rsidP="00301AEB">
      <w:pPr>
        <w:spacing w:line="360" w:lineRule="auto"/>
        <w:jc w:val="both"/>
        <w:rPr>
          <w:rFonts w:ascii="Book Antiqua" w:hAnsi="Book Antiqua" w:cs="Times New Roman"/>
        </w:rPr>
      </w:pPr>
      <w:r w:rsidRPr="00301AEB">
        <w:rPr>
          <w:rFonts w:ascii="Book Antiqua" w:hAnsi="Book Antiqua" w:cs="Arial"/>
          <w:noProof/>
        </w:rPr>
        <mc:AlternateContent>
          <mc:Choice Requires="wps">
            <w:drawing>
              <wp:anchor distT="0" distB="0" distL="114300" distR="114300" simplePos="0" relativeHeight="251662336" behindDoc="0" locked="0" layoutInCell="1" allowOverlap="1" wp14:anchorId="3E53C6A2" wp14:editId="229BEDC9">
                <wp:simplePos x="0" y="0"/>
                <wp:positionH relativeFrom="column">
                  <wp:posOffset>3219855</wp:posOffset>
                </wp:positionH>
                <wp:positionV relativeFrom="paragraph">
                  <wp:posOffset>223803</wp:posOffset>
                </wp:positionV>
                <wp:extent cx="1485900" cy="571500"/>
                <wp:effectExtent l="0" t="0" r="0" b="12700"/>
                <wp:wrapSquare wrapText="bothSides"/>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314A435" w14:textId="71A6FBD4" w:rsidR="00C16C10" w:rsidRDefault="00DA5598" w:rsidP="008033E1">
                            <w:pPr>
                              <w:jc w:val="center"/>
                            </w:pPr>
                            <w:r>
                              <w:t xml:space="preserve">Bismuth </w:t>
                            </w:r>
                            <w:r w:rsidR="00C16C10">
                              <w:t>quadruple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3.55pt;margin-top:17.6pt;width:11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" filled="f" stroked="f">
                <v:path arrowok="t"/>
                <v:textbox>
                  <w:txbxContent>
                    <w:p w14:paraId="2314A435" w14:textId="71A6FBD4" w:rsidR="00C16C10" w:rsidRDefault="00DA5598" w:rsidP="008033E1">
                      <w:pPr>
                        <w:jc w:val="center"/>
                      </w:pPr>
                      <w:r>
                        <w:t xml:space="preserve">Bismuth </w:t>
                      </w:r>
                      <w:proofErr w:type="gramStart"/>
                      <w:r w:rsidR="00C16C10">
                        <w:t>quadruple</w:t>
                      </w:r>
                      <w:proofErr w:type="gramEnd"/>
                      <w:r w:rsidR="00C16C10">
                        <w:t xml:space="preserve"> Therapy</w:t>
                      </w:r>
                    </w:p>
                  </w:txbxContent>
                </v:textbox>
                <w10:wrap type="square"/>
              </v:shape>
            </w:pict>
          </mc:Fallback>
        </mc:AlternateContent>
      </w:r>
    </w:p>
    <w:p w14:paraId="79900DA3" w14:textId="37A18215" w:rsidR="008033E1" w:rsidRPr="00301AEB" w:rsidRDefault="0097190D" w:rsidP="00301AEB">
      <w:pPr>
        <w:spacing w:line="360" w:lineRule="auto"/>
        <w:jc w:val="both"/>
        <w:rPr>
          <w:rFonts w:ascii="Book Antiqua" w:hAnsi="Book Antiqua" w:cs="Times New Roman"/>
        </w:rPr>
      </w:pPr>
      <w:r w:rsidRPr="00301AEB">
        <w:rPr>
          <w:rFonts w:ascii="Book Antiqua" w:hAnsi="Book Antiqua" w:cs="Arial"/>
          <w:noProof/>
        </w:rPr>
        <mc:AlternateContent>
          <mc:Choice Requires="wps">
            <w:drawing>
              <wp:anchor distT="0" distB="0" distL="114300" distR="114300" simplePos="0" relativeHeight="251660288" behindDoc="0" locked="0" layoutInCell="1" allowOverlap="1" wp14:anchorId="2EF7F91D" wp14:editId="6A6560F6">
                <wp:simplePos x="0" y="0"/>
                <wp:positionH relativeFrom="column">
                  <wp:posOffset>-625002</wp:posOffset>
                </wp:positionH>
                <wp:positionV relativeFrom="paragraph">
                  <wp:posOffset>12484</wp:posOffset>
                </wp:positionV>
                <wp:extent cx="1485900" cy="685800"/>
                <wp:effectExtent l="0" t="0" r="0" b="0"/>
                <wp:wrapSquare wrapText="bothSides"/>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858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9EC4BAF" w14:textId="77777777" w:rsidR="00C16C10" w:rsidRDefault="00C16C10" w:rsidP="008033E1">
                            <w:pPr>
                              <w:jc w:val="center"/>
                            </w:pPr>
                            <w:r>
                              <w:t>First-line Therapy;</w:t>
                            </w:r>
                          </w:p>
                          <w:p w14:paraId="29206EE3" w14:textId="77777777" w:rsidR="00C16C10" w:rsidRDefault="00C16C10" w:rsidP="008033E1">
                            <w:pPr>
                              <w:jc w:val="center"/>
                            </w:pPr>
                            <w:r>
                              <w:t>Standard Triple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49.2pt;margin-top:1pt;width:1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" filled="f" stroked="f">
                <v:path arrowok="t"/>
                <v:textbox>
                  <w:txbxContent>
                    <w:p w14:paraId="69EC4BAF" w14:textId="77777777" w:rsidR="00C16C10" w:rsidRDefault="00C16C10" w:rsidP="008033E1">
                      <w:pPr>
                        <w:jc w:val="center"/>
                      </w:pPr>
                      <w:r>
                        <w:t>First-line Therapy;</w:t>
                      </w:r>
                    </w:p>
                    <w:p w14:paraId="29206EE3" w14:textId="77777777" w:rsidR="00C16C10" w:rsidRDefault="00C16C10" w:rsidP="008033E1">
                      <w:pPr>
                        <w:jc w:val="center"/>
                      </w:pPr>
                      <w:r>
                        <w:t>Standard Triple Therapy</w:t>
                      </w:r>
                    </w:p>
                  </w:txbxContent>
                </v:textbox>
                <w10:wrap type="square"/>
              </v:shape>
            </w:pict>
          </mc:Fallback>
        </mc:AlternateContent>
      </w:r>
      <w:r w:rsidRPr="00301AEB">
        <w:rPr>
          <w:rFonts w:ascii="Book Antiqua" w:hAnsi="Book Antiqua" w:cs="Arial"/>
          <w:noProof/>
        </w:rPr>
        <mc:AlternateContent>
          <mc:Choice Requires="wps">
            <w:drawing>
              <wp:anchor distT="0" distB="0" distL="114300" distR="114300" simplePos="0" relativeHeight="251661312" behindDoc="0" locked="0" layoutInCell="1" allowOverlap="1" wp14:anchorId="7A1C9337" wp14:editId="2EF42C58">
                <wp:simplePos x="0" y="0"/>
                <wp:positionH relativeFrom="column">
                  <wp:posOffset>1018540</wp:posOffset>
                </wp:positionH>
                <wp:positionV relativeFrom="paragraph">
                  <wp:posOffset>10795</wp:posOffset>
                </wp:positionV>
                <wp:extent cx="1714500" cy="685800"/>
                <wp:effectExtent l="0" t="0" r="0" b="0"/>
                <wp:wrapSquare wrapText="bothSides"/>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6858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C4ACD09" w14:textId="2FAE026E" w:rsidR="00C16C10" w:rsidRDefault="00DA5598" w:rsidP="008033E1">
                            <w:pPr>
                              <w:jc w:val="center"/>
                            </w:pPr>
                            <w:r>
                              <w:t>Alternative Therapy; Bismuth q</w:t>
                            </w:r>
                            <w:r w:rsidR="00C16C10">
                              <w:t>uadruple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80.2pt;margin-top:.85pt;width:1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" filled="f" stroked="f">
                <v:path arrowok="t"/>
                <v:textbox>
                  <w:txbxContent>
                    <w:p w14:paraId="5C4ACD09" w14:textId="2FAE026E" w:rsidR="00C16C10" w:rsidRDefault="00DA5598" w:rsidP="008033E1">
                      <w:pPr>
                        <w:jc w:val="center"/>
                      </w:pPr>
                      <w:r>
                        <w:t>Alternative Therapy; Bismuth q</w:t>
                      </w:r>
                      <w:r w:rsidR="00C16C10">
                        <w:t>uadruple Therapy</w:t>
                      </w:r>
                    </w:p>
                  </w:txbxContent>
                </v:textbox>
                <w10:wrap type="square"/>
              </v:shape>
            </w:pict>
          </mc:Fallback>
        </mc:AlternateContent>
      </w:r>
      <w:r w:rsidRPr="00301AEB">
        <w:rPr>
          <w:rFonts w:ascii="Book Antiqua" w:hAnsi="Book Antiqua" w:cs="Arial"/>
          <w:noProof/>
        </w:rPr>
        <mc:AlternateContent>
          <mc:Choice Requires="wps">
            <w:drawing>
              <wp:anchor distT="0" distB="0" distL="114300" distR="114300" simplePos="0" relativeHeight="251663360" behindDoc="0" locked="0" layoutInCell="1" allowOverlap="1" wp14:anchorId="5663662E" wp14:editId="19D46C0D">
                <wp:simplePos x="0" y="0"/>
                <wp:positionH relativeFrom="column">
                  <wp:posOffset>4963160</wp:posOffset>
                </wp:positionH>
                <wp:positionV relativeFrom="paragraph">
                  <wp:posOffset>19685</wp:posOffset>
                </wp:positionV>
                <wp:extent cx="1485900" cy="571500"/>
                <wp:effectExtent l="0" t="0" r="0" b="12700"/>
                <wp:wrapSquare wrapText="bothSides"/>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532A5F0" w14:textId="77777777" w:rsidR="00C16C10" w:rsidRDefault="00C16C10" w:rsidP="008033E1">
                            <w:pPr>
                              <w:jc w:val="center"/>
                            </w:pPr>
                            <w:r>
                              <w:t>Non-bismuth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90.8pt;margin-top:1.55pt;width:11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" filled="f" stroked="f">
                <v:path arrowok="t"/>
                <v:textbox>
                  <w:txbxContent>
                    <w:p w14:paraId="2532A5F0" w14:textId="77777777" w:rsidR="00C16C10" w:rsidRDefault="00C16C10" w:rsidP="008033E1">
                      <w:pPr>
                        <w:jc w:val="center"/>
                      </w:pPr>
                      <w:r>
                        <w:t>Non-bismuth Therapy</w:t>
                      </w:r>
                    </w:p>
                  </w:txbxContent>
                </v:textbox>
                <w10:wrap type="square"/>
              </v:shape>
            </w:pict>
          </mc:Fallback>
        </mc:AlternateContent>
      </w:r>
    </w:p>
    <w:p w14:paraId="266810EA" w14:textId="21F37D71" w:rsidR="008033E1" w:rsidRPr="00301AEB" w:rsidRDefault="0063423C" w:rsidP="00301AEB">
      <w:pPr>
        <w:spacing w:line="360" w:lineRule="auto"/>
        <w:jc w:val="both"/>
        <w:rPr>
          <w:rFonts w:ascii="Book Antiqua" w:hAnsi="Book Antiqua" w:cs="Times New Roman"/>
        </w:rPr>
      </w:pPr>
      <w:r w:rsidRPr="00301AEB">
        <w:rPr>
          <w:rFonts w:ascii="Book Antiqua" w:hAnsi="Book Antiqua" w:cs="Arial"/>
          <w:noProof/>
        </w:rPr>
        <mc:AlternateContent>
          <mc:Choice Requires="wps">
            <w:drawing>
              <wp:anchor distT="0" distB="0" distL="114300" distR="114300" simplePos="0" relativeHeight="251682816" behindDoc="0" locked="0" layoutInCell="1" allowOverlap="1" wp14:anchorId="0E4F7FFF" wp14:editId="0E5D928E">
                <wp:simplePos x="0" y="0"/>
                <wp:positionH relativeFrom="column">
                  <wp:posOffset>2831465</wp:posOffset>
                </wp:positionH>
                <wp:positionV relativeFrom="paragraph">
                  <wp:posOffset>195580</wp:posOffset>
                </wp:positionV>
                <wp:extent cx="9525" cy="428625"/>
                <wp:effectExtent l="114300" t="38100" r="104775" b="104775"/>
                <wp:wrapNone/>
                <wp:docPr id="1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286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222.95pt;margin-top:15.4pt;width:.75pt;height:33.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" strokecolor="#4f81bd" strokeweight="2pt">
                <v:stroke endarrow="open"/>
                <v:shadow on="t" color="black" opacity="24903f" origin=",.5" offset="0,.55556mm"/>
              </v:shape>
            </w:pict>
          </mc:Fallback>
        </mc:AlternateContent>
      </w:r>
      <w:r w:rsidR="00625C2B" w:rsidRPr="00301AEB">
        <w:rPr>
          <w:rFonts w:ascii="Book Antiqua" w:hAnsi="Book Antiqua" w:cs="Arial"/>
          <w:noProof/>
        </w:rPr>
        <mc:AlternateContent>
          <mc:Choice Requires="wps">
            <w:drawing>
              <wp:anchor distT="0" distB="0" distL="114300" distR="114300" simplePos="0" relativeHeight="251683840" behindDoc="0" locked="0" layoutInCell="1" allowOverlap="1" wp14:anchorId="3548A256" wp14:editId="03AB94B0">
                <wp:simplePos x="0" y="0"/>
                <wp:positionH relativeFrom="column">
                  <wp:posOffset>5622588</wp:posOffset>
                </wp:positionH>
                <wp:positionV relativeFrom="paragraph">
                  <wp:posOffset>184204</wp:posOffset>
                </wp:positionV>
                <wp:extent cx="0" cy="303530"/>
                <wp:effectExtent l="127000" t="50800" r="101600" b="102870"/>
                <wp:wrapNone/>
                <wp:docPr id="36"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5" o:spid="_x0000_s1026" type="#_x0000_t32" style="position:absolute;margin-left:442.7pt;margin-top:14.5pt;width:0;height:2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" strokecolor="#4f81bd" strokeweight="2pt">
                <v:stroke endarrow="open"/>
                <v:shadow on="t" color="black" opacity="24903f" origin=",.5" offset="0,.55556mm"/>
              </v:shape>
            </w:pict>
          </mc:Fallback>
        </mc:AlternateContent>
      </w:r>
    </w:p>
    <w:p w14:paraId="015DADAA" w14:textId="28C9B971" w:rsidR="008033E1" w:rsidRPr="00301AEB" w:rsidRDefault="0063423C" w:rsidP="00301AEB">
      <w:pPr>
        <w:spacing w:line="360" w:lineRule="auto"/>
        <w:jc w:val="both"/>
        <w:rPr>
          <w:rFonts w:ascii="Book Antiqua" w:hAnsi="Book Antiqua" w:cs="Times New Roman"/>
        </w:rPr>
      </w:pPr>
      <w:r w:rsidRPr="00301AEB">
        <w:rPr>
          <w:rFonts w:ascii="Book Antiqua" w:hAnsi="Book Antiqua" w:cs="Arial"/>
          <w:noProof/>
        </w:rPr>
        <mc:AlternateContent>
          <mc:Choice Requires="wps">
            <w:drawing>
              <wp:anchor distT="0" distB="0" distL="114300" distR="114300" simplePos="0" relativeHeight="251675648" behindDoc="0" locked="0" layoutInCell="1" allowOverlap="1" wp14:anchorId="187219CE" wp14:editId="588E8931">
                <wp:simplePos x="0" y="0"/>
                <wp:positionH relativeFrom="margin">
                  <wp:posOffset>1828800</wp:posOffset>
                </wp:positionH>
                <wp:positionV relativeFrom="paragraph">
                  <wp:posOffset>187325</wp:posOffset>
                </wp:positionV>
                <wp:extent cx="0" cy="666750"/>
                <wp:effectExtent l="114300" t="38100" r="133350" b="95250"/>
                <wp:wrapNone/>
                <wp:docPr id="31"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in;margin-top:14.75pt;width:0;height:5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" strokecolor="#4f81bd" strokeweight="2pt">
                <v:stroke endarrow="open"/>
                <v:shadow on="t" color="black" opacity="24903f" origin=",.5" offset="0,.55556mm"/>
                <w10:wrap anchorx="margin"/>
              </v:shape>
            </w:pict>
          </mc:Fallback>
        </mc:AlternateContent>
      </w:r>
      <w:r w:rsidR="003D7411" w:rsidRPr="00301AEB">
        <w:rPr>
          <w:rFonts w:ascii="Book Antiqua" w:hAnsi="Book Antiqua" w:cs="Arial"/>
          <w:noProof/>
        </w:rPr>
        <mc:AlternateContent>
          <mc:Choice Requires="wps">
            <w:drawing>
              <wp:anchor distT="0" distB="0" distL="114300" distR="114300" simplePos="0" relativeHeight="251674624" behindDoc="0" locked="0" layoutInCell="1" allowOverlap="1" wp14:anchorId="6C54AFB4" wp14:editId="26F97FF7">
                <wp:simplePos x="0" y="0"/>
                <wp:positionH relativeFrom="column">
                  <wp:posOffset>-2866390</wp:posOffset>
                </wp:positionH>
                <wp:positionV relativeFrom="paragraph">
                  <wp:posOffset>182880</wp:posOffset>
                </wp:positionV>
                <wp:extent cx="0" cy="571500"/>
                <wp:effectExtent l="114300" t="38100" r="95250" b="95250"/>
                <wp:wrapNone/>
                <wp:docPr id="30"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25.7pt;margin-top:14.4pt;width:0;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" strokecolor="#4f81bd" strokeweight="2pt">
                <v:stroke endarrow="open"/>
                <v:shadow on="t" color="black" opacity="24903f" origin=",.5" offset="0,.55556mm"/>
              </v:shape>
            </w:pict>
          </mc:Fallback>
        </mc:AlternateContent>
      </w:r>
    </w:p>
    <w:p w14:paraId="01DBFF45" w14:textId="11CF49A3" w:rsidR="008033E1" w:rsidRPr="00301AEB" w:rsidRDefault="0063423C" w:rsidP="00301AEB">
      <w:pPr>
        <w:spacing w:line="360" w:lineRule="auto"/>
        <w:jc w:val="both"/>
        <w:rPr>
          <w:rFonts w:ascii="Book Antiqua" w:hAnsi="Book Antiqua" w:cs="Times New Roman"/>
        </w:rPr>
      </w:pPr>
      <w:r w:rsidRPr="00301AEB">
        <w:rPr>
          <w:rFonts w:ascii="Book Antiqua" w:hAnsi="Book Antiqua" w:cs="Arial"/>
          <w:noProof/>
        </w:rPr>
        <mc:AlternateContent>
          <mc:Choice Requires="wps">
            <w:drawing>
              <wp:anchor distT="0" distB="0" distL="114300" distR="114300" simplePos="0" relativeHeight="251670528" behindDoc="0" locked="0" layoutInCell="1" allowOverlap="1" wp14:anchorId="07E56B41" wp14:editId="58489CB3">
                <wp:simplePos x="0" y="0"/>
                <wp:positionH relativeFrom="page">
                  <wp:align>right</wp:align>
                </wp:positionH>
                <wp:positionV relativeFrom="paragraph">
                  <wp:posOffset>213711</wp:posOffset>
                </wp:positionV>
                <wp:extent cx="2171700" cy="1143000"/>
                <wp:effectExtent l="0" t="0" r="0" b="0"/>
                <wp:wrapSquare wrapText="bothSides"/>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1430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ED6B4B9" w14:textId="77777777" w:rsidR="00C16C10" w:rsidRDefault="00C16C10" w:rsidP="008033E1">
                            <w:pPr>
                              <w:pStyle w:val="ListParagraph"/>
                              <w:numPr>
                                <w:ilvl w:val="0"/>
                                <w:numId w:val="4"/>
                              </w:numPr>
                              <w:jc w:val="both"/>
                            </w:pPr>
                            <w:r>
                              <w:t>Sequential Therapy</w:t>
                            </w:r>
                          </w:p>
                          <w:p w14:paraId="7DDFED74" w14:textId="77777777" w:rsidR="00C16C10" w:rsidRDefault="00C16C10" w:rsidP="008033E1">
                            <w:pPr>
                              <w:pStyle w:val="ListParagraph"/>
                              <w:numPr>
                                <w:ilvl w:val="0"/>
                                <w:numId w:val="4"/>
                              </w:numPr>
                              <w:jc w:val="both"/>
                            </w:pPr>
                            <w:r>
                              <w:t>Concomitant Therapy</w:t>
                            </w:r>
                          </w:p>
                          <w:p w14:paraId="12A56997" w14:textId="77777777" w:rsidR="00C16C10" w:rsidRDefault="00C16C10" w:rsidP="008033E1">
                            <w:pPr>
                              <w:pStyle w:val="ListParagraph"/>
                              <w:numPr>
                                <w:ilvl w:val="0"/>
                                <w:numId w:val="4"/>
                              </w:numPr>
                              <w:jc w:val="both"/>
                            </w:pPr>
                            <w:r>
                              <w:t>Hybrid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119.8pt;margin-top:16.85pt;width:171pt;height:90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" filled="f" stroked="f">
                <v:path arrowok="t"/>
                <v:textbox>
                  <w:txbxContent>
                    <w:p w14:paraId="2ED6B4B9" w14:textId="77777777" w:rsidR="00C16C10" w:rsidRDefault="00C16C10" w:rsidP="008033E1">
                      <w:pPr>
                        <w:pStyle w:val="ListeParagraf"/>
                        <w:numPr>
                          <w:ilvl w:val="0"/>
                          <w:numId w:val="4"/>
                        </w:numPr>
                        <w:jc w:val="both"/>
                      </w:pPr>
                      <w:r>
                        <w:t>Sequential Therapy</w:t>
                      </w:r>
                    </w:p>
                    <w:p w14:paraId="7DDFED74" w14:textId="77777777" w:rsidR="00C16C10" w:rsidRDefault="00C16C10" w:rsidP="008033E1">
                      <w:pPr>
                        <w:pStyle w:val="ListeParagraf"/>
                        <w:numPr>
                          <w:ilvl w:val="0"/>
                          <w:numId w:val="4"/>
                        </w:numPr>
                        <w:jc w:val="both"/>
                      </w:pPr>
                      <w:r>
                        <w:t>Concomitant Therapy</w:t>
                      </w:r>
                    </w:p>
                    <w:p w14:paraId="12A56997" w14:textId="77777777" w:rsidR="00C16C10" w:rsidRDefault="00C16C10" w:rsidP="008033E1">
                      <w:pPr>
                        <w:pStyle w:val="ListeParagraf"/>
                        <w:numPr>
                          <w:ilvl w:val="0"/>
                          <w:numId w:val="4"/>
                        </w:numPr>
                        <w:jc w:val="both"/>
                      </w:pPr>
                      <w:r>
                        <w:t>Hybrid Therapy</w:t>
                      </w:r>
                    </w:p>
                  </w:txbxContent>
                </v:textbox>
                <w10:wrap type="square" anchorx="page"/>
              </v:shape>
            </w:pict>
          </mc:Fallback>
        </mc:AlternateContent>
      </w:r>
      <w:r w:rsidR="0001337F" w:rsidRPr="00301AEB">
        <w:rPr>
          <w:rFonts w:ascii="Book Antiqua" w:hAnsi="Book Antiqua" w:cs="Arial"/>
          <w:noProof/>
        </w:rPr>
        <mc:AlternateContent>
          <mc:Choice Requires="wps">
            <w:drawing>
              <wp:anchor distT="0" distB="0" distL="114300" distR="114300" simplePos="0" relativeHeight="251680768" behindDoc="0" locked="0" layoutInCell="1" allowOverlap="1" wp14:anchorId="198455D5" wp14:editId="0D63720B">
                <wp:simplePos x="0" y="0"/>
                <wp:positionH relativeFrom="column">
                  <wp:posOffset>294640</wp:posOffset>
                </wp:positionH>
                <wp:positionV relativeFrom="paragraph">
                  <wp:posOffset>106680</wp:posOffset>
                </wp:positionV>
                <wp:extent cx="1400175" cy="342900"/>
                <wp:effectExtent l="0" t="0" r="0" b="0"/>
                <wp:wrapSquare wrapText="bothSides"/>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816572B" w14:textId="77777777" w:rsidR="00C16C10" w:rsidRPr="004E21AD" w:rsidRDefault="00C16C10" w:rsidP="008033E1">
                            <w:pPr>
                              <w:jc w:val="center"/>
                              <w:rPr>
                                <w:sz w:val="22"/>
                                <w:szCs w:val="22"/>
                              </w:rPr>
                            </w:pPr>
                            <w:r w:rsidRPr="004E21AD">
                              <w:rPr>
                                <w:sz w:val="22"/>
                                <w:szCs w:val="22"/>
                              </w:rPr>
                              <w:t>if treatment fails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left:0;text-align:left;margin-left:23.2pt;margin-top:8.4pt;width:110.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" filled="f" stroked="f">
                <v:path arrowok="t"/>
                <v:textbox>
                  <w:txbxContent>
                    <w:p w14:paraId="3816572B" w14:textId="77777777" w:rsidR="00C16C10" w:rsidRPr="004E21AD" w:rsidRDefault="00C16C10" w:rsidP="008033E1">
                      <w:pPr>
                        <w:jc w:val="center"/>
                        <w:rPr>
                          <w:sz w:val="22"/>
                          <w:szCs w:val="22"/>
                        </w:rPr>
                      </w:pPr>
                      <w:proofErr w:type="gramStart"/>
                      <w:r w:rsidRPr="004E21AD">
                        <w:rPr>
                          <w:sz w:val="22"/>
                          <w:szCs w:val="22"/>
                        </w:rPr>
                        <w:t>if</w:t>
                      </w:r>
                      <w:proofErr w:type="gramEnd"/>
                      <w:r w:rsidRPr="004E21AD">
                        <w:rPr>
                          <w:sz w:val="22"/>
                          <w:szCs w:val="22"/>
                        </w:rPr>
                        <w:t xml:space="preserve"> treatment fails</w:t>
                      </w:r>
                    </w:p>
                  </w:txbxContent>
                </v:textbox>
                <w10:wrap type="square"/>
              </v:shape>
            </w:pict>
          </mc:Fallback>
        </mc:AlternateContent>
      </w:r>
    </w:p>
    <w:p w14:paraId="6FDCA97F" w14:textId="0CED98FF" w:rsidR="008033E1" w:rsidRPr="00301AEB" w:rsidRDefault="008033E1" w:rsidP="00301AEB">
      <w:pPr>
        <w:spacing w:line="360" w:lineRule="auto"/>
        <w:jc w:val="both"/>
        <w:rPr>
          <w:rFonts w:ascii="Book Antiqua" w:hAnsi="Book Antiqua" w:cs="Times New Roman"/>
        </w:rPr>
      </w:pPr>
    </w:p>
    <w:p w14:paraId="7F5F51A6" w14:textId="222827CD" w:rsidR="008033E1" w:rsidRPr="00301AEB" w:rsidRDefault="0063423C" w:rsidP="00301AEB">
      <w:pPr>
        <w:spacing w:line="360" w:lineRule="auto"/>
        <w:jc w:val="both"/>
        <w:rPr>
          <w:rFonts w:ascii="Book Antiqua" w:hAnsi="Book Antiqua" w:cs="Times New Roman"/>
        </w:rPr>
      </w:pPr>
      <w:r w:rsidRPr="00301AEB">
        <w:rPr>
          <w:rFonts w:ascii="Book Antiqua" w:hAnsi="Book Antiqua" w:cs="Arial"/>
          <w:noProof/>
        </w:rPr>
        <mc:AlternateContent>
          <mc:Choice Requires="wps">
            <w:drawing>
              <wp:anchor distT="0" distB="0" distL="114300" distR="114300" simplePos="0" relativeHeight="251666432" behindDoc="0" locked="0" layoutInCell="1" allowOverlap="1" wp14:anchorId="07504E98" wp14:editId="5D35F284">
                <wp:simplePos x="0" y="0"/>
                <wp:positionH relativeFrom="column">
                  <wp:posOffset>1323975</wp:posOffset>
                </wp:positionH>
                <wp:positionV relativeFrom="paragraph">
                  <wp:posOffset>181610</wp:posOffset>
                </wp:positionV>
                <wp:extent cx="1752600" cy="647700"/>
                <wp:effectExtent l="0" t="0" r="0" b="0"/>
                <wp:wrapSquare wrapText="bothSides"/>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6477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ED06F70" w14:textId="77777777" w:rsidR="00C16C10" w:rsidRDefault="00C16C10" w:rsidP="008033E1">
                            <w:pPr>
                              <w:jc w:val="center"/>
                            </w:pPr>
                            <w:r>
                              <w:t>Levofloxacin-based Triple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104.25pt;margin-top:14.3pt;width:138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" filled="f" stroked="f">
                <v:path arrowok="t"/>
                <v:textbox>
                  <w:txbxContent>
                    <w:p w14:paraId="6ED06F70" w14:textId="77777777" w:rsidR="00C16C10" w:rsidRDefault="00C16C10" w:rsidP="008033E1">
                      <w:pPr>
                        <w:jc w:val="center"/>
                      </w:pPr>
                      <w:r>
                        <w:t>Levofloxacin-based Triple Therapy</w:t>
                      </w:r>
                    </w:p>
                  </w:txbxContent>
                </v:textbox>
                <w10:wrap type="square"/>
              </v:shape>
            </w:pict>
          </mc:Fallback>
        </mc:AlternateContent>
      </w:r>
      <w:r w:rsidRPr="00301AEB">
        <w:rPr>
          <w:rFonts w:ascii="Book Antiqua" w:hAnsi="Book Antiqua" w:cs="Arial"/>
          <w:noProof/>
        </w:rPr>
        <mc:AlternateContent>
          <mc:Choice Requires="wps">
            <w:drawing>
              <wp:anchor distT="0" distB="0" distL="114300" distR="114300" simplePos="0" relativeHeight="251665408" behindDoc="0" locked="0" layoutInCell="1" allowOverlap="1" wp14:anchorId="2EE3D69D" wp14:editId="15202CA6">
                <wp:simplePos x="0" y="0"/>
                <wp:positionH relativeFrom="column">
                  <wp:posOffset>-1104900</wp:posOffset>
                </wp:positionH>
                <wp:positionV relativeFrom="paragraph">
                  <wp:posOffset>172085</wp:posOffset>
                </wp:positionV>
                <wp:extent cx="1562100" cy="638175"/>
                <wp:effectExtent l="0" t="0" r="0" b="9525"/>
                <wp:wrapSquare wrapText="bothSides"/>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63817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D50149F" w14:textId="27B23A0A" w:rsidR="00C16C10" w:rsidRDefault="00DA5598" w:rsidP="008033E1">
                            <w:pPr>
                              <w:jc w:val="center"/>
                            </w:pPr>
                            <w:r>
                              <w:t>Bismuth q</w:t>
                            </w:r>
                            <w:r w:rsidR="00C16C10">
                              <w:t>uadruple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87pt;margin-top:13.55pt;width:123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" filled="f" stroked="f">
                <v:path arrowok="t"/>
                <v:textbox>
                  <w:txbxContent>
                    <w:p w14:paraId="4D50149F" w14:textId="27B23A0A" w:rsidR="00C16C10" w:rsidRDefault="00DA5598" w:rsidP="008033E1">
                      <w:pPr>
                        <w:jc w:val="center"/>
                      </w:pPr>
                      <w:r>
                        <w:t xml:space="preserve">Bismuth </w:t>
                      </w:r>
                      <w:proofErr w:type="gramStart"/>
                      <w:r>
                        <w:t>q</w:t>
                      </w:r>
                      <w:r w:rsidR="00C16C10">
                        <w:t>uadruple</w:t>
                      </w:r>
                      <w:proofErr w:type="gramEnd"/>
                      <w:r w:rsidR="00C16C10">
                        <w:t xml:space="preserve"> Therapy</w:t>
                      </w:r>
                    </w:p>
                  </w:txbxContent>
                </v:textbox>
                <w10:wrap type="square"/>
              </v:shape>
            </w:pict>
          </mc:Fallback>
        </mc:AlternateContent>
      </w:r>
    </w:p>
    <w:p w14:paraId="06CC3D2D" w14:textId="5E366171" w:rsidR="008033E1" w:rsidRPr="00301AEB" w:rsidRDefault="0001337F" w:rsidP="00301AEB">
      <w:pPr>
        <w:spacing w:line="360" w:lineRule="auto"/>
        <w:jc w:val="both"/>
        <w:rPr>
          <w:rFonts w:ascii="Book Antiqua" w:hAnsi="Book Antiqua" w:cs="Times New Roman"/>
        </w:rPr>
      </w:pPr>
      <w:r w:rsidRPr="00301AEB">
        <w:rPr>
          <w:rFonts w:ascii="Book Antiqua" w:hAnsi="Book Antiqua" w:cs="Arial"/>
          <w:noProof/>
        </w:rPr>
        <mc:AlternateContent>
          <mc:Choice Requires="wps">
            <w:drawing>
              <wp:anchor distT="0" distB="0" distL="114300" distR="114300" simplePos="0" relativeHeight="251688960" behindDoc="0" locked="0" layoutInCell="1" allowOverlap="1" wp14:anchorId="1B8559A6" wp14:editId="5E1C8C35">
                <wp:simplePos x="0" y="0"/>
                <wp:positionH relativeFrom="margin">
                  <wp:posOffset>457200</wp:posOffset>
                </wp:positionH>
                <wp:positionV relativeFrom="paragraph">
                  <wp:posOffset>202565</wp:posOffset>
                </wp:positionV>
                <wp:extent cx="1019175" cy="0"/>
                <wp:effectExtent l="57150" t="95250" r="28575" b="171450"/>
                <wp:wrapNone/>
                <wp:docPr id="3"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6pt;margin-top:15.95pt;width:80.25pt;height:0;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" strokecolor="#4f81bd" strokeweight="2pt">
                <v:stroke endarrow="open"/>
                <v:shadow on="t" color="black" opacity="24903f" origin=",.5" offset="0,.55556mm"/>
                <w10:wrap anchorx="margin"/>
              </v:shape>
            </w:pict>
          </mc:Fallback>
        </mc:AlternateContent>
      </w:r>
    </w:p>
    <w:p w14:paraId="6453A22A" w14:textId="674506A3" w:rsidR="008033E1" w:rsidRPr="00301AEB" w:rsidRDefault="00B90706" w:rsidP="00301AEB">
      <w:pPr>
        <w:spacing w:line="360" w:lineRule="auto"/>
        <w:jc w:val="both"/>
        <w:rPr>
          <w:rFonts w:ascii="Book Antiqua" w:hAnsi="Book Antiqua" w:cs="Times New Roman"/>
        </w:rPr>
      </w:pPr>
      <w:r w:rsidRPr="00301AEB">
        <w:rPr>
          <w:rFonts w:ascii="Book Antiqua" w:hAnsi="Book Antiqua" w:cs="Arial"/>
          <w:noProof/>
        </w:rPr>
        <mc:AlternateContent>
          <mc:Choice Requires="wps">
            <w:drawing>
              <wp:anchor distT="0" distB="0" distL="114300" distR="114300" simplePos="0" relativeHeight="251684864" behindDoc="0" locked="0" layoutInCell="1" allowOverlap="1" wp14:anchorId="75AD241E" wp14:editId="05D54388">
                <wp:simplePos x="0" y="0"/>
                <wp:positionH relativeFrom="column">
                  <wp:posOffset>4185285</wp:posOffset>
                </wp:positionH>
                <wp:positionV relativeFrom="paragraph">
                  <wp:posOffset>8890</wp:posOffset>
                </wp:positionV>
                <wp:extent cx="0" cy="800100"/>
                <wp:effectExtent l="114300" t="38100" r="95250" b="95250"/>
                <wp:wrapNone/>
                <wp:docPr id="14"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329.55pt;margin-top:.7pt;width:0;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" strokecolor="#4f81bd" strokeweight="2pt">
                <v:stroke endarrow="open"/>
                <v:shadow on="t" color="black" opacity="24903f" origin=",.5" offset="0,.55556mm"/>
              </v:shape>
            </w:pict>
          </mc:Fallback>
        </mc:AlternateContent>
      </w:r>
      <w:r w:rsidR="0063423C" w:rsidRPr="00301AEB">
        <w:rPr>
          <w:rFonts w:ascii="Book Antiqua" w:hAnsi="Book Antiqua" w:cs="Arial"/>
          <w:noProof/>
        </w:rPr>
        <mc:AlternateContent>
          <mc:Choice Requires="wps">
            <w:drawing>
              <wp:anchor distT="0" distB="0" distL="114300" distR="114300" simplePos="0" relativeHeight="251685888" behindDoc="0" locked="0" layoutInCell="1" allowOverlap="1" wp14:anchorId="3C2BC42B" wp14:editId="38223764">
                <wp:simplePos x="0" y="0"/>
                <wp:positionH relativeFrom="margin">
                  <wp:posOffset>3148330</wp:posOffset>
                </wp:positionH>
                <wp:positionV relativeFrom="paragraph">
                  <wp:posOffset>207645</wp:posOffset>
                </wp:positionV>
                <wp:extent cx="1714500" cy="342900"/>
                <wp:effectExtent l="0" t="0" r="0" b="0"/>
                <wp:wrapSquare wrapText="bothSides"/>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433F833" w14:textId="77777777" w:rsidR="00C16C10" w:rsidRPr="004E21AD" w:rsidRDefault="00C16C10" w:rsidP="008033E1">
                            <w:pPr>
                              <w:jc w:val="center"/>
                              <w:rPr>
                                <w:sz w:val="22"/>
                                <w:szCs w:val="22"/>
                              </w:rPr>
                            </w:pPr>
                            <w:r w:rsidRPr="004E21AD">
                              <w:rPr>
                                <w:sz w:val="22"/>
                                <w:szCs w:val="22"/>
                              </w:rPr>
                              <w:t>if treatment fails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left:0;text-align:left;margin-left:247.9pt;margin-top:16.35pt;width:135pt;height:2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" filled="f" stroked="f">
                <v:path arrowok="t"/>
                <v:textbox>
                  <w:txbxContent>
                    <w:p w14:paraId="1433F833" w14:textId="77777777" w:rsidR="00C16C10" w:rsidRPr="004E21AD" w:rsidRDefault="00C16C10" w:rsidP="008033E1">
                      <w:pPr>
                        <w:jc w:val="center"/>
                        <w:rPr>
                          <w:sz w:val="22"/>
                          <w:szCs w:val="22"/>
                        </w:rPr>
                      </w:pPr>
                      <w:proofErr w:type="gramStart"/>
                      <w:r w:rsidRPr="004E21AD">
                        <w:rPr>
                          <w:sz w:val="22"/>
                          <w:szCs w:val="22"/>
                        </w:rPr>
                        <w:t>if</w:t>
                      </w:r>
                      <w:proofErr w:type="gramEnd"/>
                      <w:r w:rsidRPr="004E21AD">
                        <w:rPr>
                          <w:sz w:val="22"/>
                          <w:szCs w:val="22"/>
                        </w:rPr>
                        <w:t xml:space="preserve"> treatment fails</w:t>
                      </w:r>
                    </w:p>
                  </w:txbxContent>
                </v:textbox>
                <w10:wrap type="square" anchorx="margin"/>
              </v:shape>
            </w:pict>
          </mc:Fallback>
        </mc:AlternateContent>
      </w:r>
      <w:r w:rsidR="0001337F" w:rsidRPr="00301AEB">
        <w:rPr>
          <w:rFonts w:ascii="Book Antiqua" w:hAnsi="Book Antiqua" w:cs="Arial"/>
          <w:noProof/>
        </w:rPr>
        <mc:AlternateContent>
          <mc:Choice Requires="wps">
            <w:drawing>
              <wp:anchor distT="0" distB="0" distL="114300" distR="114300" simplePos="0" relativeHeight="251691008" behindDoc="0" locked="0" layoutInCell="1" allowOverlap="1" wp14:anchorId="45EAA247" wp14:editId="6365E913">
                <wp:simplePos x="0" y="0"/>
                <wp:positionH relativeFrom="margin">
                  <wp:posOffset>2152650</wp:posOffset>
                </wp:positionH>
                <wp:positionV relativeFrom="paragraph">
                  <wp:posOffset>169228</wp:posOffset>
                </wp:positionV>
                <wp:extent cx="0" cy="1390650"/>
                <wp:effectExtent l="114300" t="38100" r="95250" b="95250"/>
                <wp:wrapNone/>
                <wp:docPr id="2"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69.5pt;margin-top:13.35pt;width:0;height:10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" strokecolor="#4f81bd" strokeweight="2pt">
                <v:stroke endarrow="open"/>
                <v:shadow on="t" color="black" opacity="24903f" origin=",.5" offset="0,.55556mm"/>
                <w10:wrap anchorx="margin"/>
              </v:shape>
            </w:pict>
          </mc:Fallback>
        </mc:AlternateContent>
      </w:r>
    </w:p>
    <w:p w14:paraId="778115A6" w14:textId="28B44FA6" w:rsidR="008033E1" w:rsidRPr="00301AEB" w:rsidRDefault="008033E1" w:rsidP="00301AEB">
      <w:pPr>
        <w:spacing w:line="360" w:lineRule="auto"/>
        <w:jc w:val="both"/>
        <w:rPr>
          <w:rFonts w:ascii="Book Antiqua" w:hAnsi="Book Antiqua" w:cs="Times New Roman"/>
        </w:rPr>
      </w:pPr>
    </w:p>
    <w:p w14:paraId="2E286CD4" w14:textId="770B243E" w:rsidR="008033E1" w:rsidRPr="00301AEB" w:rsidRDefault="008033E1" w:rsidP="00301AEB">
      <w:pPr>
        <w:spacing w:line="360" w:lineRule="auto"/>
        <w:jc w:val="both"/>
        <w:rPr>
          <w:rFonts w:ascii="Book Antiqua" w:hAnsi="Book Antiqua" w:cs="Times New Roman"/>
        </w:rPr>
      </w:pPr>
    </w:p>
    <w:p w14:paraId="5FE3CDAA" w14:textId="6F71952A" w:rsidR="008033E1" w:rsidRPr="00301AEB" w:rsidRDefault="00B90706" w:rsidP="00301AEB">
      <w:pPr>
        <w:spacing w:line="360" w:lineRule="auto"/>
        <w:jc w:val="both"/>
        <w:rPr>
          <w:rFonts w:ascii="Book Antiqua" w:hAnsi="Book Antiqua" w:cs="Times New Roman"/>
        </w:rPr>
      </w:pPr>
      <w:r w:rsidRPr="00301AEB">
        <w:rPr>
          <w:rFonts w:ascii="Book Antiqua" w:hAnsi="Book Antiqua" w:cs="Arial"/>
          <w:noProof/>
        </w:rPr>
        <mc:AlternateContent>
          <mc:Choice Requires="wps">
            <w:drawing>
              <wp:anchor distT="0" distB="0" distL="114300" distR="114300" simplePos="0" relativeHeight="251664384" behindDoc="0" locked="0" layoutInCell="1" allowOverlap="1" wp14:anchorId="76118766" wp14:editId="504D0C69">
                <wp:simplePos x="0" y="0"/>
                <wp:positionH relativeFrom="column">
                  <wp:posOffset>4036695</wp:posOffset>
                </wp:positionH>
                <wp:positionV relativeFrom="paragraph">
                  <wp:posOffset>102870</wp:posOffset>
                </wp:positionV>
                <wp:extent cx="1651000" cy="533400"/>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0" cy="533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8C5673D" w14:textId="77777777" w:rsidR="00C16C10" w:rsidRDefault="00C16C10" w:rsidP="008033E1">
                            <w:pPr>
                              <w:jc w:val="center"/>
                            </w:pPr>
                            <w:r>
                              <w:t>Levofloxacin-based Triple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317.85pt;margin-top:8.1pt;width:130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" filled="f" stroked="f">
                <v:path arrowok="t"/>
                <v:textbox>
                  <w:txbxContent>
                    <w:p w14:paraId="28C5673D" w14:textId="77777777" w:rsidR="00C16C10" w:rsidRDefault="00C16C10" w:rsidP="008033E1">
                      <w:pPr>
                        <w:jc w:val="center"/>
                      </w:pPr>
                      <w:r>
                        <w:t>Levofloxacin-based Triple Therapy</w:t>
                      </w:r>
                    </w:p>
                  </w:txbxContent>
                </v:textbox>
                <w10:wrap type="square"/>
              </v:shape>
            </w:pict>
          </mc:Fallback>
        </mc:AlternateContent>
      </w:r>
      <w:r w:rsidR="0097190D" w:rsidRPr="00301AEB">
        <w:rPr>
          <w:rFonts w:ascii="Book Antiqua" w:hAnsi="Book Antiqua" w:cs="Arial"/>
          <w:noProof/>
        </w:rPr>
        <mc:AlternateContent>
          <mc:Choice Requires="wps">
            <w:drawing>
              <wp:anchor distT="0" distB="0" distL="114300" distR="114300" simplePos="0" relativeHeight="251676672" behindDoc="0" locked="0" layoutInCell="1" allowOverlap="1" wp14:anchorId="3E8892BC" wp14:editId="069693BE">
                <wp:simplePos x="0" y="0"/>
                <wp:positionH relativeFrom="column">
                  <wp:posOffset>534373</wp:posOffset>
                </wp:positionH>
                <wp:positionV relativeFrom="paragraph">
                  <wp:posOffset>5715</wp:posOffset>
                </wp:positionV>
                <wp:extent cx="1714500" cy="342900"/>
                <wp:effectExtent l="0" t="0" r="0" b="12700"/>
                <wp:wrapSquare wrapText="bothSides"/>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CA8B28E" w14:textId="77777777" w:rsidR="00C16C10" w:rsidRPr="004E21AD" w:rsidRDefault="00C16C10" w:rsidP="008033E1">
                            <w:pPr>
                              <w:jc w:val="center"/>
                              <w:rPr>
                                <w:sz w:val="22"/>
                                <w:szCs w:val="22"/>
                              </w:rPr>
                            </w:pPr>
                            <w:r w:rsidRPr="004E21AD">
                              <w:rPr>
                                <w:sz w:val="22"/>
                                <w:szCs w:val="22"/>
                              </w:rPr>
                              <w:t>if treatment fails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42.1pt;margin-top:.45pt;width:13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" filled="f" stroked="f">
                <v:path arrowok="t"/>
                <v:textbox>
                  <w:txbxContent>
                    <w:p w14:paraId="3CA8B28E" w14:textId="77777777" w:rsidR="00C16C10" w:rsidRPr="004E21AD" w:rsidRDefault="00C16C10" w:rsidP="008033E1">
                      <w:pPr>
                        <w:jc w:val="center"/>
                        <w:rPr>
                          <w:sz w:val="22"/>
                          <w:szCs w:val="22"/>
                        </w:rPr>
                      </w:pPr>
                      <w:proofErr w:type="gramStart"/>
                      <w:r w:rsidRPr="004E21AD">
                        <w:rPr>
                          <w:sz w:val="22"/>
                          <w:szCs w:val="22"/>
                        </w:rPr>
                        <w:t>if</w:t>
                      </w:r>
                      <w:proofErr w:type="gramEnd"/>
                      <w:r w:rsidRPr="004E21AD">
                        <w:rPr>
                          <w:sz w:val="22"/>
                          <w:szCs w:val="22"/>
                        </w:rPr>
                        <w:t xml:space="preserve"> treatment fails</w:t>
                      </w:r>
                    </w:p>
                  </w:txbxContent>
                </v:textbox>
                <w10:wrap type="square"/>
              </v:shape>
            </w:pict>
          </mc:Fallback>
        </mc:AlternateContent>
      </w:r>
    </w:p>
    <w:p w14:paraId="4155EBFE" w14:textId="3819693D" w:rsidR="008033E1" w:rsidRPr="00301AEB" w:rsidRDefault="008033E1" w:rsidP="00301AEB">
      <w:pPr>
        <w:spacing w:line="360" w:lineRule="auto"/>
        <w:jc w:val="both"/>
        <w:rPr>
          <w:rFonts w:ascii="Book Antiqua" w:hAnsi="Book Antiqua" w:cs="Times New Roman"/>
        </w:rPr>
      </w:pPr>
    </w:p>
    <w:p w14:paraId="184B4512" w14:textId="41E71776" w:rsidR="008033E1" w:rsidRPr="00301AEB" w:rsidRDefault="00B90706" w:rsidP="00301AEB">
      <w:pPr>
        <w:spacing w:line="360" w:lineRule="auto"/>
        <w:jc w:val="both"/>
        <w:rPr>
          <w:rFonts w:ascii="Book Antiqua" w:hAnsi="Book Antiqua" w:cs="Times New Roman"/>
        </w:rPr>
      </w:pPr>
      <w:r w:rsidRPr="00301AEB">
        <w:rPr>
          <w:rFonts w:ascii="Book Antiqua" w:hAnsi="Book Antiqua" w:cs="Arial"/>
          <w:noProof/>
        </w:rPr>
        <mc:AlternateContent>
          <mc:Choice Requires="wps">
            <w:drawing>
              <wp:anchor distT="0" distB="0" distL="114300" distR="114300" simplePos="0" relativeHeight="251686912" behindDoc="0" locked="0" layoutInCell="1" allowOverlap="1" wp14:anchorId="04DD96F0" wp14:editId="73F27B24">
                <wp:simplePos x="0" y="0"/>
                <wp:positionH relativeFrom="column">
                  <wp:posOffset>3667126</wp:posOffset>
                </wp:positionH>
                <wp:positionV relativeFrom="paragraph">
                  <wp:posOffset>96520</wp:posOffset>
                </wp:positionV>
                <wp:extent cx="1123315" cy="532766"/>
                <wp:effectExtent l="57150" t="57150" r="76835" b="153035"/>
                <wp:wrapNone/>
                <wp:docPr id="6" name="Elb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23315" cy="532766"/>
                        </a:xfrm>
                        <a:prstGeom prst="bentConnector3">
                          <a:avLst>
                            <a:gd name="adj1" fmla="val 820"/>
                          </a:avLst>
                        </a:prstGeom>
                        <a:noFill/>
                        <a:ln w="25400">
                          <a:solidFill>
                            <a:srgbClr val="4F81BD"/>
                          </a:solidFill>
                          <a:miter lim="800000"/>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0" o:spid="_x0000_s1026" type="#_x0000_t34" style="position:absolute;margin-left:288.75pt;margin-top:7.6pt;width:88.45pt;height:41.95pt;rotation:18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" adj="177" strokecolor="#4f81bd" strokeweight="2pt">
                <v:stroke endarrow="open"/>
                <v:shadow on="t" color="black" opacity="24903f" origin=",.5" offset="0,.55556mm"/>
              </v:shape>
            </w:pict>
          </mc:Fallback>
        </mc:AlternateContent>
      </w:r>
    </w:p>
    <w:p w14:paraId="1AA57631" w14:textId="4748DB3A" w:rsidR="008033E1" w:rsidRPr="00301AEB" w:rsidRDefault="0001337F" w:rsidP="00301AEB">
      <w:pPr>
        <w:spacing w:line="360" w:lineRule="auto"/>
        <w:jc w:val="both"/>
        <w:rPr>
          <w:rFonts w:ascii="Book Antiqua" w:hAnsi="Book Antiqua" w:cs="Times New Roman"/>
        </w:rPr>
      </w:pPr>
      <w:r w:rsidRPr="00301AEB">
        <w:rPr>
          <w:rFonts w:ascii="Book Antiqua" w:hAnsi="Book Antiqua" w:cs="Arial"/>
          <w:noProof/>
        </w:rPr>
        <mc:AlternateContent>
          <mc:Choice Requires="wps">
            <w:drawing>
              <wp:anchor distT="0" distB="0" distL="114300" distR="114300" simplePos="0" relativeHeight="251667456" behindDoc="0" locked="0" layoutInCell="1" allowOverlap="1" wp14:anchorId="43F41E66" wp14:editId="115FE59E">
                <wp:simplePos x="0" y="0"/>
                <wp:positionH relativeFrom="column">
                  <wp:posOffset>1420495</wp:posOffset>
                </wp:positionH>
                <wp:positionV relativeFrom="paragraph">
                  <wp:posOffset>214630</wp:posOffset>
                </wp:positionV>
                <wp:extent cx="2400300" cy="408305"/>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40830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1AD573" w14:textId="77777777" w:rsidR="00C16C10" w:rsidRPr="00923FB0" w:rsidRDefault="00C16C10" w:rsidP="008033E1">
                            <w:pPr>
                              <w:jc w:val="center"/>
                              <w:rPr>
                                <w:sz w:val="28"/>
                                <w:szCs w:val="28"/>
                              </w:rPr>
                            </w:pPr>
                            <w:r w:rsidRPr="00923FB0">
                              <w:rPr>
                                <w:sz w:val="28"/>
                                <w:szCs w:val="28"/>
                              </w:rPr>
                              <w:t>Culture-guided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111.85pt;margin-top:16.9pt;width:189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" filled="f" stroked="f">
                <v:path arrowok="t"/>
                <v:textbox>
                  <w:txbxContent>
                    <w:p w14:paraId="4C1AD573" w14:textId="77777777" w:rsidR="00C16C10" w:rsidRPr="00923FB0" w:rsidRDefault="00C16C10" w:rsidP="008033E1">
                      <w:pPr>
                        <w:jc w:val="center"/>
                        <w:rPr>
                          <w:sz w:val="28"/>
                          <w:szCs w:val="28"/>
                        </w:rPr>
                      </w:pPr>
                      <w:r w:rsidRPr="00923FB0">
                        <w:rPr>
                          <w:sz w:val="28"/>
                          <w:szCs w:val="28"/>
                        </w:rPr>
                        <w:t>Culture-guided Therapy</w:t>
                      </w:r>
                    </w:p>
                  </w:txbxContent>
                </v:textbox>
                <w10:wrap type="square"/>
              </v:shape>
            </w:pict>
          </mc:Fallback>
        </mc:AlternateContent>
      </w:r>
    </w:p>
    <w:p w14:paraId="58B4078C" w14:textId="0E14DBCB" w:rsidR="008033E1" w:rsidRPr="00301AEB" w:rsidRDefault="008033E1" w:rsidP="00301AEB">
      <w:pPr>
        <w:spacing w:line="360" w:lineRule="auto"/>
        <w:jc w:val="both"/>
        <w:rPr>
          <w:rFonts w:ascii="Book Antiqua" w:hAnsi="Book Antiqua" w:cs="Times New Roman"/>
        </w:rPr>
      </w:pPr>
    </w:p>
    <w:p w14:paraId="57E60170" w14:textId="77777777" w:rsidR="0097190D" w:rsidRPr="00906D4B" w:rsidRDefault="0097190D" w:rsidP="00301AEB">
      <w:pPr>
        <w:spacing w:line="360" w:lineRule="auto"/>
        <w:jc w:val="both"/>
        <w:rPr>
          <w:rFonts w:ascii="Book Antiqua" w:eastAsia="宋体" w:hAnsi="Book Antiqua" w:cs="Times New Roman"/>
          <w:b/>
          <w:lang w:eastAsia="zh-CN"/>
        </w:rPr>
      </w:pPr>
    </w:p>
    <w:p w14:paraId="35A9EC50" w14:textId="736E4BCC" w:rsidR="0078134F" w:rsidRPr="00906D4B" w:rsidRDefault="007D470B" w:rsidP="00301AEB">
      <w:pPr>
        <w:spacing w:line="360" w:lineRule="auto"/>
        <w:jc w:val="both"/>
        <w:rPr>
          <w:rFonts w:ascii="Book Antiqua" w:eastAsia="宋体" w:hAnsi="Book Antiqua" w:cs="Times New Roman"/>
          <w:lang w:eastAsia="zh-CN"/>
        </w:rPr>
      </w:pPr>
      <w:r w:rsidRPr="00906D4B">
        <w:rPr>
          <w:rFonts w:ascii="Book Antiqua" w:hAnsi="Book Antiqua" w:cs="Times New Roman"/>
          <w:b/>
        </w:rPr>
        <w:t xml:space="preserve">Figure 1 </w:t>
      </w:r>
      <w:r w:rsidRPr="00906D4B">
        <w:rPr>
          <w:rFonts w:ascii="Book Antiqua" w:hAnsi="Book Antiqua" w:cs="Times New Roman"/>
          <w:b/>
          <w:i/>
        </w:rPr>
        <w:t>Helicobacter pylori</w:t>
      </w:r>
      <w:r w:rsidR="0097190D" w:rsidRPr="00906D4B">
        <w:rPr>
          <w:rFonts w:ascii="Book Antiqua" w:hAnsi="Book Antiqua" w:cs="Times New Roman"/>
          <w:b/>
        </w:rPr>
        <w:t xml:space="preserve"> </w:t>
      </w:r>
      <w:r w:rsidRPr="00906D4B">
        <w:rPr>
          <w:rFonts w:ascii="Book Antiqua" w:hAnsi="Book Antiqua" w:cs="Times New Roman"/>
          <w:b/>
        </w:rPr>
        <w:t>treatment algorithm</w:t>
      </w:r>
      <w:r w:rsidR="00906D4B" w:rsidRPr="00906D4B">
        <w:rPr>
          <w:rFonts w:ascii="Book Antiqua" w:eastAsia="宋体" w:hAnsi="Book Antiqua" w:cs="Times New Roman" w:hint="eastAsia"/>
          <w:b/>
          <w:lang w:eastAsia="zh-CN"/>
        </w:rPr>
        <w:t>.</w:t>
      </w:r>
    </w:p>
    <w:sectPr w:rsidR="0078134F" w:rsidRPr="00906D4B" w:rsidSect="009479BC">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AEF64" w14:textId="77777777" w:rsidR="008244ED" w:rsidRDefault="008244ED" w:rsidP="001D377D">
      <w:r>
        <w:separator/>
      </w:r>
    </w:p>
  </w:endnote>
  <w:endnote w:type="continuationSeparator" w:id="0">
    <w:p w14:paraId="14D029E8" w14:textId="77777777" w:rsidR="008244ED" w:rsidRDefault="008244ED" w:rsidP="001D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Gulim">
    <w:altName w:val="굴림"/>
    <w:charset w:val="81"/>
    <w:family w:val="swiss"/>
    <w:pitch w:val="variable"/>
    <w:sig w:usb0="B00002AF" w:usb1="69D77CFB" w:usb2="00000030" w:usb3="00000000" w:csb0="000800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A744A" w14:textId="77777777" w:rsidR="00C16C10" w:rsidRDefault="00C16C10" w:rsidP="001D3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11AB6" w14:textId="77777777" w:rsidR="00C16C10" w:rsidRDefault="00C16C10" w:rsidP="001D37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C6D17" w14:textId="77777777" w:rsidR="00C16C10" w:rsidRDefault="00C16C10" w:rsidP="001D3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CB8">
      <w:rPr>
        <w:rStyle w:val="PageNumber"/>
        <w:noProof/>
      </w:rPr>
      <w:t>1</w:t>
    </w:r>
    <w:r>
      <w:rPr>
        <w:rStyle w:val="PageNumber"/>
      </w:rPr>
      <w:fldChar w:fldCharType="end"/>
    </w:r>
  </w:p>
  <w:p w14:paraId="4E423A89" w14:textId="77777777" w:rsidR="00C16C10" w:rsidRDefault="00C16C10" w:rsidP="001D37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47B7C" w14:textId="77777777" w:rsidR="008244ED" w:rsidRDefault="008244ED" w:rsidP="001D377D">
      <w:r>
        <w:separator/>
      </w:r>
    </w:p>
  </w:footnote>
  <w:footnote w:type="continuationSeparator" w:id="0">
    <w:p w14:paraId="24C7C284" w14:textId="77777777" w:rsidR="008244ED" w:rsidRDefault="008244ED" w:rsidP="001D37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3DBB"/>
    <w:multiLevelType w:val="hybridMultilevel"/>
    <w:tmpl w:val="FABA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50A76"/>
    <w:multiLevelType w:val="hybridMultilevel"/>
    <w:tmpl w:val="2188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37AE2"/>
    <w:multiLevelType w:val="hybridMultilevel"/>
    <w:tmpl w:val="27B24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37E64"/>
    <w:multiLevelType w:val="hybridMultilevel"/>
    <w:tmpl w:val="0282A824"/>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51AD286A"/>
    <w:multiLevelType w:val="hybridMultilevel"/>
    <w:tmpl w:val="E888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94F18"/>
    <w:multiLevelType w:val="hybridMultilevel"/>
    <w:tmpl w:val="60AE8916"/>
    <w:lvl w:ilvl="0" w:tplc="302C59C6">
      <w:start w:val="1"/>
      <w:numFmt w:val="decimal"/>
      <w:lvlText w:val="%1"/>
      <w:lvlJc w:val="left"/>
      <w:pPr>
        <w:ind w:left="360" w:hanging="360"/>
      </w:pPr>
      <w:rPr>
        <w:rFonts w:eastAsia="MS Mincho" w:cs="Arial" w:hint="default"/>
        <w:b/>
        <w:color w:val="auto"/>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B3E6AE8"/>
    <w:multiLevelType w:val="multilevel"/>
    <w:tmpl w:val="1E5C2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52"/>
    <w:rsid w:val="000026E9"/>
    <w:rsid w:val="000107FC"/>
    <w:rsid w:val="00012EE8"/>
    <w:rsid w:val="0001337F"/>
    <w:rsid w:val="0001370D"/>
    <w:rsid w:val="0001671F"/>
    <w:rsid w:val="00017C4A"/>
    <w:rsid w:val="00034019"/>
    <w:rsid w:val="00040E71"/>
    <w:rsid w:val="000744F7"/>
    <w:rsid w:val="00076393"/>
    <w:rsid w:val="00092930"/>
    <w:rsid w:val="00096820"/>
    <w:rsid w:val="000A0DA5"/>
    <w:rsid w:val="000A5BDD"/>
    <w:rsid w:val="000B6AD5"/>
    <w:rsid w:val="000C0108"/>
    <w:rsid w:val="000C7B2E"/>
    <w:rsid w:val="000E55BF"/>
    <w:rsid w:val="000F3C18"/>
    <w:rsid w:val="000F73ED"/>
    <w:rsid w:val="001019EF"/>
    <w:rsid w:val="00103A31"/>
    <w:rsid w:val="00104917"/>
    <w:rsid w:val="00111BDA"/>
    <w:rsid w:val="00120024"/>
    <w:rsid w:val="001208CD"/>
    <w:rsid w:val="001257F5"/>
    <w:rsid w:val="001271B1"/>
    <w:rsid w:val="00127DF0"/>
    <w:rsid w:val="00135F8B"/>
    <w:rsid w:val="001445B6"/>
    <w:rsid w:val="00154C10"/>
    <w:rsid w:val="00164AA5"/>
    <w:rsid w:val="00170BBA"/>
    <w:rsid w:val="00171C05"/>
    <w:rsid w:val="0019008B"/>
    <w:rsid w:val="00194C3F"/>
    <w:rsid w:val="00195CA3"/>
    <w:rsid w:val="00196335"/>
    <w:rsid w:val="001A44A8"/>
    <w:rsid w:val="001A4C25"/>
    <w:rsid w:val="001A62E3"/>
    <w:rsid w:val="001B09BF"/>
    <w:rsid w:val="001C1CE0"/>
    <w:rsid w:val="001C216E"/>
    <w:rsid w:val="001C664D"/>
    <w:rsid w:val="001D08A0"/>
    <w:rsid w:val="001D377D"/>
    <w:rsid w:val="001D56E3"/>
    <w:rsid w:val="001D5FCA"/>
    <w:rsid w:val="001F5F6E"/>
    <w:rsid w:val="001F6BF1"/>
    <w:rsid w:val="00201531"/>
    <w:rsid w:val="00203233"/>
    <w:rsid w:val="002044A6"/>
    <w:rsid w:val="0020598D"/>
    <w:rsid w:val="00205F1D"/>
    <w:rsid w:val="00215693"/>
    <w:rsid w:val="00217D45"/>
    <w:rsid w:val="00222720"/>
    <w:rsid w:val="0022657F"/>
    <w:rsid w:val="002344AB"/>
    <w:rsid w:val="00234763"/>
    <w:rsid w:val="00242423"/>
    <w:rsid w:val="00262319"/>
    <w:rsid w:val="00267EE7"/>
    <w:rsid w:val="00293057"/>
    <w:rsid w:val="002B0F37"/>
    <w:rsid w:val="002B26DB"/>
    <w:rsid w:val="002B617E"/>
    <w:rsid w:val="002C07F3"/>
    <w:rsid w:val="002C390D"/>
    <w:rsid w:val="002D44B2"/>
    <w:rsid w:val="002D6B2A"/>
    <w:rsid w:val="002E3244"/>
    <w:rsid w:val="002E35A8"/>
    <w:rsid w:val="002E40DE"/>
    <w:rsid w:val="002E5726"/>
    <w:rsid w:val="002F4252"/>
    <w:rsid w:val="00301120"/>
    <w:rsid w:val="00301AEB"/>
    <w:rsid w:val="00302C26"/>
    <w:rsid w:val="00303216"/>
    <w:rsid w:val="0031168D"/>
    <w:rsid w:val="0031528E"/>
    <w:rsid w:val="00315B66"/>
    <w:rsid w:val="00321694"/>
    <w:rsid w:val="00332387"/>
    <w:rsid w:val="00332987"/>
    <w:rsid w:val="00342A59"/>
    <w:rsid w:val="0034465C"/>
    <w:rsid w:val="00351413"/>
    <w:rsid w:val="00354C41"/>
    <w:rsid w:val="00357D7A"/>
    <w:rsid w:val="00367C4E"/>
    <w:rsid w:val="00374CE8"/>
    <w:rsid w:val="0037608B"/>
    <w:rsid w:val="003779DD"/>
    <w:rsid w:val="0038353C"/>
    <w:rsid w:val="00385B57"/>
    <w:rsid w:val="00394646"/>
    <w:rsid w:val="003A0C44"/>
    <w:rsid w:val="003A0D50"/>
    <w:rsid w:val="003A1E04"/>
    <w:rsid w:val="003C3EC1"/>
    <w:rsid w:val="003C5481"/>
    <w:rsid w:val="003C6A15"/>
    <w:rsid w:val="003D3899"/>
    <w:rsid w:val="003D7411"/>
    <w:rsid w:val="003E7DA9"/>
    <w:rsid w:val="003F0773"/>
    <w:rsid w:val="003F4C3A"/>
    <w:rsid w:val="003F5CA2"/>
    <w:rsid w:val="004054E0"/>
    <w:rsid w:val="0040643D"/>
    <w:rsid w:val="00411627"/>
    <w:rsid w:val="004134C2"/>
    <w:rsid w:val="0042081D"/>
    <w:rsid w:val="00436BC5"/>
    <w:rsid w:val="0044246D"/>
    <w:rsid w:val="00443863"/>
    <w:rsid w:val="00446AA7"/>
    <w:rsid w:val="00452429"/>
    <w:rsid w:val="004559D1"/>
    <w:rsid w:val="004561A7"/>
    <w:rsid w:val="00487566"/>
    <w:rsid w:val="00491CCC"/>
    <w:rsid w:val="004A6862"/>
    <w:rsid w:val="004B3719"/>
    <w:rsid w:val="004C59BD"/>
    <w:rsid w:val="004D2F98"/>
    <w:rsid w:val="004E185B"/>
    <w:rsid w:val="004E21AD"/>
    <w:rsid w:val="004E69DA"/>
    <w:rsid w:val="004F063C"/>
    <w:rsid w:val="004F3661"/>
    <w:rsid w:val="004F75A0"/>
    <w:rsid w:val="00502CB8"/>
    <w:rsid w:val="00505E98"/>
    <w:rsid w:val="0050658F"/>
    <w:rsid w:val="00511850"/>
    <w:rsid w:val="00515CCA"/>
    <w:rsid w:val="00527344"/>
    <w:rsid w:val="005273BF"/>
    <w:rsid w:val="00527586"/>
    <w:rsid w:val="00527FBC"/>
    <w:rsid w:val="0053003E"/>
    <w:rsid w:val="005332E9"/>
    <w:rsid w:val="00533524"/>
    <w:rsid w:val="00537AFA"/>
    <w:rsid w:val="00542E52"/>
    <w:rsid w:val="00544A59"/>
    <w:rsid w:val="00544D74"/>
    <w:rsid w:val="00546F2E"/>
    <w:rsid w:val="00554B7F"/>
    <w:rsid w:val="00571348"/>
    <w:rsid w:val="00575DED"/>
    <w:rsid w:val="005A59D1"/>
    <w:rsid w:val="005C0ED3"/>
    <w:rsid w:val="005C1087"/>
    <w:rsid w:val="005D110C"/>
    <w:rsid w:val="005D5418"/>
    <w:rsid w:val="005D6705"/>
    <w:rsid w:val="005D79E6"/>
    <w:rsid w:val="005E1B09"/>
    <w:rsid w:val="005E4BE6"/>
    <w:rsid w:val="005F1B21"/>
    <w:rsid w:val="005F1F9F"/>
    <w:rsid w:val="005F2D0D"/>
    <w:rsid w:val="005F5D36"/>
    <w:rsid w:val="005F7F05"/>
    <w:rsid w:val="006040B2"/>
    <w:rsid w:val="006167D4"/>
    <w:rsid w:val="0062154F"/>
    <w:rsid w:val="00625C2B"/>
    <w:rsid w:val="0063400B"/>
    <w:rsid w:val="0063423C"/>
    <w:rsid w:val="00637AA2"/>
    <w:rsid w:val="00646A0B"/>
    <w:rsid w:val="00646B22"/>
    <w:rsid w:val="00647164"/>
    <w:rsid w:val="00654FB5"/>
    <w:rsid w:val="0065775F"/>
    <w:rsid w:val="00661884"/>
    <w:rsid w:val="006703CD"/>
    <w:rsid w:val="0067368C"/>
    <w:rsid w:val="006754B5"/>
    <w:rsid w:val="00676128"/>
    <w:rsid w:val="00677740"/>
    <w:rsid w:val="0068040A"/>
    <w:rsid w:val="006A65E5"/>
    <w:rsid w:val="006C1755"/>
    <w:rsid w:val="006C4134"/>
    <w:rsid w:val="006C59A6"/>
    <w:rsid w:val="006D59CD"/>
    <w:rsid w:val="006E2C5E"/>
    <w:rsid w:val="006E5433"/>
    <w:rsid w:val="006E5E03"/>
    <w:rsid w:val="006F0583"/>
    <w:rsid w:val="006F330A"/>
    <w:rsid w:val="006F4A4A"/>
    <w:rsid w:val="00705758"/>
    <w:rsid w:val="007178D5"/>
    <w:rsid w:val="00722F10"/>
    <w:rsid w:val="007331E2"/>
    <w:rsid w:val="007339CA"/>
    <w:rsid w:val="0073577B"/>
    <w:rsid w:val="00743DAF"/>
    <w:rsid w:val="0074555F"/>
    <w:rsid w:val="0075455D"/>
    <w:rsid w:val="0077309C"/>
    <w:rsid w:val="0078134F"/>
    <w:rsid w:val="00782B8C"/>
    <w:rsid w:val="0078669B"/>
    <w:rsid w:val="00787148"/>
    <w:rsid w:val="007901D4"/>
    <w:rsid w:val="00793813"/>
    <w:rsid w:val="007A3467"/>
    <w:rsid w:val="007C1A87"/>
    <w:rsid w:val="007C1E9A"/>
    <w:rsid w:val="007C639E"/>
    <w:rsid w:val="007C7519"/>
    <w:rsid w:val="007D0FAE"/>
    <w:rsid w:val="007D20C4"/>
    <w:rsid w:val="007D470B"/>
    <w:rsid w:val="007F2C47"/>
    <w:rsid w:val="008033E1"/>
    <w:rsid w:val="00804E65"/>
    <w:rsid w:val="00813459"/>
    <w:rsid w:val="008244ED"/>
    <w:rsid w:val="00826635"/>
    <w:rsid w:val="00827F8D"/>
    <w:rsid w:val="0083232D"/>
    <w:rsid w:val="00832D24"/>
    <w:rsid w:val="0083380C"/>
    <w:rsid w:val="008451EC"/>
    <w:rsid w:val="0084681A"/>
    <w:rsid w:val="00865537"/>
    <w:rsid w:val="00874DA0"/>
    <w:rsid w:val="00875D62"/>
    <w:rsid w:val="00877CB6"/>
    <w:rsid w:val="00884A23"/>
    <w:rsid w:val="008903E4"/>
    <w:rsid w:val="008A605C"/>
    <w:rsid w:val="008B45FA"/>
    <w:rsid w:val="008D3D0E"/>
    <w:rsid w:val="008E1A01"/>
    <w:rsid w:val="008E7177"/>
    <w:rsid w:val="008F17D8"/>
    <w:rsid w:val="00900301"/>
    <w:rsid w:val="00901F8D"/>
    <w:rsid w:val="00902ACE"/>
    <w:rsid w:val="009045E8"/>
    <w:rsid w:val="00906D4B"/>
    <w:rsid w:val="009105C6"/>
    <w:rsid w:val="00912DE0"/>
    <w:rsid w:val="0091643C"/>
    <w:rsid w:val="00922D23"/>
    <w:rsid w:val="00923FB0"/>
    <w:rsid w:val="00930928"/>
    <w:rsid w:val="00934BAE"/>
    <w:rsid w:val="00940229"/>
    <w:rsid w:val="009479BC"/>
    <w:rsid w:val="0095686D"/>
    <w:rsid w:val="0097190D"/>
    <w:rsid w:val="00983E29"/>
    <w:rsid w:val="00986F9C"/>
    <w:rsid w:val="009930EC"/>
    <w:rsid w:val="00995C40"/>
    <w:rsid w:val="009A1149"/>
    <w:rsid w:val="009B75E4"/>
    <w:rsid w:val="009C53B2"/>
    <w:rsid w:val="009C6D63"/>
    <w:rsid w:val="009D1550"/>
    <w:rsid w:val="009D7684"/>
    <w:rsid w:val="009E0633"/>
    <w:rsid w:val="009E15B5"/>
    <w:rsid w:val="009E685F"/>
    <w:rsid w:val="009E7941"/>
    <w:rsid w:val="009F085D"/>
    <w:rsid w:val="00A05BFA"/>
    <w:rsid w:val="00A11C48"/>
    <w:rsid w:val="00A11F31"/>
    <w:rsid w:val="00A12F5C"/>
    <w:rsid w:val="00A14FD0"/>
    <w:rsid w:val="00A16780"/>
    <w:rsid w:val="00A246A6"/>
    <w:rsid w:val="00A257AE"/>
    <w:rsid w:val="00A3149D"/>
    <w:rsid w:val="00A407EB"/>
    <w:rsid w:val="00A56DF3"/>
    <w:rsid w:val="00A73B42"/>
    <w:rsid w:val="00A744FE"/>
    <w:rsid w:val="00A753C1"/>
    <w:rsid w:val="00A75844"/>
    <w:rsid w:val="00A8026A"/>
    <w:rsid w:val="00A811CB"/>
    <w:rsid w:val="00A83342"/>
    <w:rsid w:val="00A92A2C"/>
    <w:rsid w:val="00AA120E"/>
    <w:rsid w:val="00AA1E3A"/>
    <w:rsid w:val="00AB5E77"/>
    <w:rsid w:val="00AB60F6"/>
    <w:rsid w:val="00AC1E91"/>
    <w:rsid w:val="00AC69A3"/>
    <w:rsid w:val="00AC7E8C"/>
    <w:rsid w:val="00AD58AD"/>
    <w:rsid w:val="00AE59E7"/>
    <w:rsid w:val="00AE70A0"/>
    <w:rsid w:val="00AF1182"/>
    <w:rsid w:val="00AF4D1B"/>
    <w:rsid w:val="00AF59B9"/>
    <w:rsid w:val="00AF6A12"/>
    <w:rsid w:val="00AF76A5"/>
    <w:rsid w:val="00B01473"/>
    <w:rsid w:val="00B06BD2"/>
    <w:rsid w:val="00B10091"/>
    <w:rsid w:val="00B14890"/>
    <w:rsid w:val="00B15FE3"/>
    <w:rsid w:val="00B23503"/>
    <w:rsid w:val="00B25229"/>
    <w:rsid w:val="00B27F2F"/>
    <w:rsid w:val="00B32022"/>
    <w:rsid w:val="00B378E4"/>
    <w:rsid w:val="00B42F81"/>
    <w:rsid w:val="00B46745"/>
    <w:rsid w:val="00B539F7"/>
    <w:rsid w:val="00B64C08"/>
    <w:rsid w:val="00B7712E"/>
    <w:rsid w:val="00B80643"/>
    <w:rsid w:val="00B81707"/>
    <w:rsid w:val="00B838CF"/>
    <w:rsid w:val="00B85FD2"/>
    <w:rsid w:val="00B90706"/>
    <w:rsid w:val="00B91F77"/>
    <w:rsid w:val="00BA3D37"/>
    <w:rsid w:val="00BB0138"/>
    <w:rsid w:val="00BB313B"/>
    <w:rsid w:val="00BB4AC6"/>
    <w:rsid w:val="00BC0E89"/>
    <w:rsid w:val="00BC64AF"/>
    <w:rsid w:val="00BD4557"/>
    <w:rsid w:val="00BD6E56"/>
    <w:rsid w:val="00BF49FC"/>
    <w:rsid w:val="00BF7E06"/>
    <w:rsid w:val="00C0294A"/>
    <w:rsid w:val="00C043F6"/>
    <w:rsid w:val="00C0542D"/>
    <w:rsid w:val="00C07C19"/>
    <w:rsid w:val="00C116E5"/>
    <w:rsid w:val="00C16C10"/>
    <w:rsid w:val="00C204D8"/>
    <w:rsid w:val="00C22E00"/>
    <w:rsid w:val="00C25C26"/>
    <w:rsid w:val="00C33E5E"/>
    <w:rsid w:val="00C3674A"/>
    <w:rsid w:val="00C378C5"/>
    <w:rsid w:val="00C37CB2"/>
    <w:rsid w:val="00C41996"/>
    <w:rsid w:val="00C4578A"/>
    <w:rsid w:val="00C458EC"/>
    <w:rsid w:val="00C61549"/>
    <w:rsid w:val="00C62FC9"/>
    <w:rsid w:val="00C6443C"/>
    <w:rsid w:val="00C6584A"/>
    <w:rsid w:val="00C716A0"/>
    <w:rsid w:val="00C72EF0"/>
    <w:rsid w:val="00C7633F"/>
    <w:rsid w:val="00C878C2"/>
    <w:rsid w:val="00CA2C00"/>
    <w:rsid w:val="00CA7405"/>
    <w:rsid w:val="00CB52E2"/>
    <w:rsid w:val="00CB68CA"/>
    <w:rsid w:val="00CB775A"/>
    <w:rsid w:val="00CC6852"/>
    <w:rsid w:val="00CD24A6"/>
    <w:rsid w:val="00CD5D3B"/>
    <w:rsid w:val="00CD659E"/>
    <w:rsid w:val="00CF04BB"/>
    <w:rsid w:val="00CF76A5"/>
    <w:rsid w:val="00D00A24"/>
    <w:rsid w:val="00D0124E"/>
    <w:rsid w:val="00D100E3"/>
    <w:rsid w:val="00D205D2"/>
    <w:rsid w:val="00D30F56"/>
    <w:rsid w:val="00D31686"/>
    <w:rsid w:val="00D41E90"/>
    <w:rsid w:val="00D53D20"/>
    <w:rsid w:val="00D553C0"/>
    <w:rsid w:val="00D60F22"/>
    <w:rsid w:val="00D658C2"/>
    <w:rsid w:val="00D74039"/>
    <w:rsid w:val="00D75519"/>
    <w:rsid w:val="00D77203"/>
    <w:rsid w:val="00D806BB"/>
    <w:rsid w:val="00D86178"/>
    <w:rsid w:val="00D86A7A"/>
    <w:rsid w:val="00D93631"/>
    <w:rsid w:val="00D93B69"/>
    <w:rsid w:val="00D9627A"/>
    <w:rsid w:val="00D9627B"/>
    <w:rsid w:val="00D96B7E"/>
    <w:rsid w:val="00DA171D"/>
    <w:rsid w:val="00DA302A"/>
    <w:rsid w:val="00DA5598"/>
    <w:rsid w:val="00DB2A7E"/>
    <w:rsid w:val="00DB4323"/>
    <w:rsid w:val="00DB67CF"/>
    <w:rsid w:val="00DC45A5"/>
    <w:rsid w:val="00DC7D58"/>
    <w:rsid w:val="00DD43A7"/>
    <w:rsid w:val="00DD5EC2"/>
    <w:rsid w:val="00DD742E"/>
    <w:rsid w:val="00DE742A"/>
    <w:rsid w:val="00DF19CD"/>
    <w:rsid w:val="00DF1C29"/>
    <w:rsid w:val="00E06FF2"/>
    <w:rsid w:val="00E2088E"/>
    <w:rsid w:val="00E2693A"/>
    <w:rsid w:val="00E32E4F"/>
    <w:rsid w:val="00E34200"/>
    <w:rsid w:val="00E34BD8"/>
    <w:rsid w:val="00E35270"/>
    <w:rsid w:val="00E4405E"/>
    <w:rsid w:val="00E47460"/>
    <w:rsid w:val="00E479DE"/>
    <w:rsid w:val="00E55FA9"/>
    <w:rsid w:val="00E62BE6"/>
    <w:rsid w:val="00E65433"/>
    <w:rsid w:val="00E66D6C"/>
    <w:rsid w:val="00E67F9E"/>
    <w:rsid w:val="00E859C8"/>
    <w:rsid w:val="00E94A23"/>
    <w:rsid w:val="00EA3832"/>
    <w:rsid w:val="00EB2135"/>
    <w:rsid w:val="00EB30AF"/>
    <w:rsid w:val="00EB6CE9"/>
    <w:rsid w:val="00EC1289"/>
    <w:rsid w:val="00EC1718"/>
    <w:rsid w:val="00EC31D5"/>
    <w:rsid w:val="00EC3F48"/>
    <w:rsid w:val="00ED14E6"/>
    <w:rsid w:val="00ED7723"/>
    <w:rsid w:val="00F026B4"/>
    <w:rsid w:val="00F10FC3"/>
    <w:rsid w:val="00F235A7"/>
    <w:rsid w:val="00F42396"/>
    <w:rsid w:val="00F4342A"/>
    <w:rsid w:val="00F44455"/>
    <w:rsid w:val="00F67B89"/>
    <w:rsid w:val="00F74E73"/>
    <w:rsid w:val="00F761EF"/>
    <w:rsid w:val="00F77020"/>
    <w:rsid w:val="00F80A5C"/>
    <w:rsid w:val="00F859C8"/>
    <w:rsid w:val="00F9203D"/>
    <w:rsid w:val="00F9236E"/>
    <w:rsid w:val="00F93B54"/>
    <w:rsid w:val="00F969FE"/>
    <w:rsid w:val="00FA6F44"/>
    <w:rsid w:val="00FB0F9B"/>
    <w:rsid w:val="00FC4943"/>
    <w:rsid w:val="00FD505A"/>
    <w:rsid w:val="00FE5792"/>
    <w:rsid w:val="00FE5ADD"/>
    <w:rsid w:val="00FF218F"/>
    <w:rsid w:val="00FF27D9"/>
    <w:rsid w:val="00FF4EC9"/>
    <w:rsid w:val="00FF5B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104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2EE8"/>
    <w:pPr>
      <w:spacing w:before="100" w:beforeAutospacing="1" w:after="100" w:afterAutospacing="1"/>
      <w:outlineLvl w:val="0"/>
    </w:pPr>
    <w:rPr>
      <w:rFonts w:ascii="Times" w:hAnsi="Times"/>
      <w:b/>
      <w:bCs/>
      <w:kern w:val="36"/>
      <w:sz w:val="48"/>
      <w:szCs w:val="4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EE8"/>
    <w:rPr>
      <w:rFonts w:ascii="Times" w:hAnsi="Times"/>
      <w:b/>
      <w:bCs/>
      <w:kern w:val="36"/>
      <w:sz w:val="48"/>
      <w:szCs w:val="48"/>
      <w:lang w:val="tr-TR"/>
    </w:rPr>
  </w:style>
  <w:style w:type="paragraph" w:styleId="Footer">
    <w:name w:val="footer"/>
    <w:basedOn w:val="Normal"/>
    <w:link w:val="FooterChar"/>
    <w:uiPriority w:val="99"/>
    <w:unhideWhenUsed/>
    <w:rsid w:val="001D377D"/>
    <w:pPr>
      <w:tabs>
        <w:tab w:val="center" w:pos="4320"/>
        <w:tab w:val="right" w:pos="8640"/>
      </w:tabs>
    </w:pPr>
  </w:style>
  <w:style w:type="character" w:customStyle="1" w:styleId="FooterChar">
    <w:name w:val="Footer Char"/>
    <w:basedOn w:val="DefaultParagraphFont"/>
    <w:link w:val="Footer"/>
    <w:uiPriority w:val="99"/>
    <w:rsid w:val="001D377D"/>
  </w:style>
  <w:style w:type="character" w:styleId="PageNumber">
    <w:name w:val="page number"/>
    <w:basedOn w:val="DefaultParagraphFont"/>
    <w:uiPriority w:val="99"/>
    <w:semiHidden/>
    <w:unhideWhenUsed/>
    <w:rsid w:val="001D377D"/>
  </w:style>
  <w:style w:type="character" w:styleId="Hyperlink">
    <w:name w:val="Hyperlink"/>
    <w:basedOn w:val="DefaultParagraphFont"/>
    <w:uiPriority w:val="99"/>
    <w:rsid w:val="00D96B7E"/>
    <w:rPr>
      <w:rFonts w:cs="Times New Roman"/>
      <w:color w:val="0000FF"/>
      <w:u w:val="single"/>
    </w:rPr>
  </w:style>
  <w:style w:type="table" w:styleId="TableGrid">
    <w:name w:val="Table Grid"/>
    <w:basedOn w:val="TableNormal"/>
    <w:uiPriority w:val="99"/>
    <w:rsid w:val="00506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3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2A"/>
    <w:rPr>
      <w:rFonts w:ascii="Lucida Grande" w:hAnsi="Lucida Grande" w:cs="Lucida Grande"/>
      <w:sz w:val="18"/>
      <w:szCs w:val="18"/>
    </w:rPr>
  </w:style>
  <w:style w:type="paragraph" w:styleId="ListParagraph">
    <w:name w:val="List Paragraph"/>
    <w:basedOn w:val="Normal"/>
    <w:uiPriority w:val="99"/>
    <w:qFormat/>
    <w:rsid w:val="00D31686"/>
    <w:pPr>
      <w:ind w:left="720"/>
      <w:contextualSpacing/>
    </w:pPr>
  </w:style>
  <w:style w:type="character" w:customStyle="1" w:styleId="apple-converted-space">
    <w:name w:val="apple-converted-space"/>
    <w:basedOn w:val="DefaultParagraphFont"/>
    <w:rsid w:val="00012EE8"/>
  </w:style>
  <w:style w:type="character" w:customStyle="1" w:styleId="highlight">
    <w:name w:val="highlight"/>
    <w:basedOn w:val="DefaultParagraphFont"/>
    <w:rsid w:val="00012EE8"/>
  </w:style>
  <w:style w:type="character" w:styleId="FollowedHyperlink">
    <w:name w:val="FollowedHyperlink"/>
    <w:basedOn w:val="DefaultParagraphFont"/>
    <w:uiPriority w:val="99"/>
    <w:semiHidden/>
    <w:unhideWhenUsed/>
    <w:rsid w:val="00012EE8"/>
    <w:rPr>
      <w:color w:val="800080" w:themeColor="followedHyperlink"/>
      <w:u w:val="single"/>
    </w:rPr>
  </w:style>
  <w:style w:type="paragraph" w:styleId="Header">
    <w:name w:val="header"/>
    <w:basedOn w:val="Normal"/>
    <w:link w:val="HeaderChar"/>
    <w:uiPriority w:val="99"/>
    <w:unhideWhenUsed/>
    <w:rsid w:val="004A6862"/>
    <w:pPr>
      <w:tabs>
        <w:tab w:val="center" w:pos="4320"/>
        <w:tab w:val="right" w:pos="8640"/>
      </w:tabs>
    </w:pPr>
  </w:style>
  <w:style w:type="character" w:customStyle="1" w:styleId="HeaderChar">
    <w:name w:val="Header Char"/>
    <w:basedOn w:val="DefaultParagraphFont"/>
    <w:link w:val="Header"/>
    <w:uiPriority w:val="99"/>
    <w:rsid w:val="004A6862"/>
  </w:style>
  <w:style w:type="character" w:styleId="CommentReference">
    <w:name w:val="annotation reference"/>
    <w:basedOn w:val="DefaultParagraphFont"/>
    <w:uiPriority w:val="99"/>
    <w:semiHidden/>
    <w:rsid w:val="008033E1"/>
    <w:rPr>
      <w:rFonts w:cs="Times New Roman"/>
      <w:sz w:val="21"/>
      <w:szCs w:val="21"/>
    </w:rPr>
  </w:style>
  <w:style w:type="paragraph" w:styleId="CommentText">
    <w:name w:val="annotation text"/>
    <w:basedOn w:val="Normal"/>
    <w:link w:val="CommentTextChar"/>
    <w:rsid w:val="008033E1"/>
    <w:rPr>
      <w:rFonts w:ascii="Cambria" w:eastAsia="MS Mincho" w:hAnsi="Cambria" w:cs="Arial"/>
    </w:rPr>
  </w:style>
  <w:style w:type="character" w:customStyle="1" w:styleId="CommentTextChar">
    <w:name w:val="Comment Text Char"/>
    <w:basedOn w:val="DefaultParagraphFont"/>
    <w:link w:val="CommentText"/>
    <w:rsid w:val="008033E1"/>
    <w:rPr>
      <w:rFonts w:ascii="Cambria" w:eastAsia="MS Mincho" w:hAnsi="Cambria" w:cs="Arial"/>
    </w:rPr>
  </w:style>
  <w:style w:type="paragraph" w:styleId="CommentSubject">
    <w:name w:val="annotation subject"/>
    <w:basedOn w:val="CommentText"/>
    <w:next w:val="CommentText"/>
    <w:link w:val="CommentSubjectChar"/>
    <w:uiPriority w:val="99"/>
    <w:semiHidden/>
    <w:rsid w:val="008033E1"/>
    <w:rPr>
      <w:b/>
      <w:bCs/>
    </w:rPr>
  </w:style>
  <w:style w:type="character" w:customStyle="1" w:styleId="CommentSubjectChar">
    <w:name w:val="Comment Subject Char"/>
    <w:basedOn w:val="CommentTextChar"/>
    <w:link w:val="CommentSubject"/>
    <w:uiPriority w:val="99"/>
    <w:semiHidden/>
    <w:rsid w:val="008033E1"/>
    <w:rPr>
      <w:rFonts w:ascii="Cambria" w:eastAsia="MS Mincho" w:hAnsi="Cambria" w:cs="Arial"/>
      <w:b/>
      <w:bCs/>
    </w:rPr>
  </w:style>
  <w:style w:type="paragraph" w:styleId="BodyText">
    <w:name w:val="Body Text"/>
    <w:basedOn w:val="Normal"/>
    <w:link w:val="BodyTextChar"/>
    <w:semiHidden/>
    <w:rsid w:val="008033E1"/>
    <w:pPr>
      <w:jc w:val="both"/>
    </w:pPr>
    <w:rPr>
      <w:rFonts w:ascii="Arial" w:eastAsia="宋体" w:hAnsi="Arial" w:cs="Arial"/>
      <w:lang w:val="en" w:eastAsia="fr-FR"/>
    </w:rPr>
  </w:style>
  <w:style w:type="character" w:customStyle="1" w:styleId="BodyTextChar">
    <w:name w:val="Body Text Char"/>
    <w:basedOn w:val="DefaultParagraphFont"/>
    <w:link w:val="BodyText"/>
    <w:semiHidden/>
    <w:rsid w:val="008033E1"/>
    <w:rPr>
      <w:rFonts w:ascii="Arial" w:eastAsia="宋体" w:hAnsi="Arial" w:cs="Arial"/>
      <w:lang w:val="en" w:eastAsia="fr-FR"/>
    </w:rPr>
  </w:style>
  <w:style w:type="character" w:styleId="Emphasis">
    <w:name w:val="Emphasis"/>
    <w:uiPriority w:val="20"/>
    <w:qFormat/>
    <w:rsid w:val="00111BDA"/>
    <w:rPr>
      <w:i/>
      <w:iCs/>
    </w:rPr>
  </w:style>
  <w:style w:type="character" w:customStyle="1" w:styleId="author">
    <w:name w:val="author"/>
    <w:basedOn w:val="DefaultParagraphFont"/>
    <w:rsid w:val="00234763"/>
  </w:style>
  <w:style w:type="character" w:customStyle="1" w:styleId="articletitle">
    <w:name w:val="articletitle"/>
    <w:basedOn w:val="DefaultParagraphFont"/>
    <w:rsid w:val="00234763"/>
  </w:style>
  <w:style w:type="character" w:customStyle="1" w:styleId="journaltitle">
    <w:name w:val="journaltitle"/>
    <w:basedOn w:val="DefaultParagraphFont"/>
    <w:rsid w:val="00234763"/>
  </w:style>
  <w:style w:type="character" w:customStyle="1" w:styleId="pubyear">
    <w:name w:val="pubyear"/>
    <w:basedOn w:val="DefaultParagraphFont"/>
    <w:rsid w:val="00234763"/>
  </w:style>
  <w:style w:type="character" w:customStyle="1" w:styleId="vol">
    <w:name w:val="vol"/>
    <w:basedOn w:val="DefaultParagraphFont"/>
    <w:rsid w:val="00234763"/>
  </w:style>
  <w:style w:type="character" w:customStyle="1" w:styleId="pagefirst">
    <w:name w:val="pagefirst"/>
    <w:basedOn w:val="DefaultParagraphFont"/>
    <w:rsid w:val="00234763"/>
  </w:style>
  <w:style w:type="character" w:customStyle="1" w:styleId="pagelast">
    <w:name w:val="pagelast"/>
    <w:basedOn w:val="DefaultParagraphFont"/>
    <w:rsid w:val="00234763"/>
  </w:style>
  <w:style w:type="character" w:customStyle="1" w:styleId="ref-journal">
    <w:name w:val="ref-journal"/>
    <w:basedOn w:val="DefaultParagraphFont"/>
    <w:rsid w:val="00234763"/>
  </w:style>
  <w:style w:type="character" w:customStyle="1" w:styleId="ref-vol">
    <w:name w:val="ref-vol"/>
    <w:basedOn w:val="DefaultParagraphFont"/>
    <w:rsid w:val="00234763"/>
  </w:style>
  <w:style w:type="character" w:customStyle="1" w:styleId="nowrap">
    <w:name w:val="nowrap"/>
    <w:basedOn w:val="DefaultParagraphFont"/>
    <w:rsid w:val="00234763"/>
  </w:style>
  <w:style w:type="character" w:customStyle="1" w:styleId="directlinklabel">
    <w:name w:val="directlinklabel"/>
    <w:basedOn w:val="DefaultParagraphFont"/>
    <w:rsid w:val="00234763"/>
  </w:style>
  <w:style w:type="character" w:customStyle="1" w:styleId="bullet">
    <w:name w:val="bullet"/>
    <w:basedOn w:val="DefaultParagraphFont"/>
    <w:rsid w:val="002347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2EE8"/>
    <w:pPr>
      <w:spacing w:before="100" w:beforeAutospacing="1" w:after="100" w:afterAutospacing="1"/>
      <w:outlineLvl w:val="0"/>
    </w:pPr>
    <w:rPr>
      <w:rFonts w:ascii="Times" w:hAnsi="Times"/>
      <w:b/>
      <w:bCs/>
      <w:kern w:val="36"/>
      <w:sz w:val="48"/>
      <w:szCs w:val="4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EE8"/>
    <w:rPr>
      <w:rFonts w:ascii="Times" w:hAnsi="Times"/>
      <w:b/>
      <w:bCs/>
      <w:kern w:val="36"/>
      <w:sz w:val="48"/>
      <w:szCs w:val="48"/>
      <w:lang w:val="tr-TR"/>
    </w:rPr>
  </w:style>
  <w:style w:type="paragraph" w:styleId="Footer">
    <w:name w:val="footer"/>
    <w:basedOn w:val="Normal"/>
    <w:link w:val="FooterChar"/>
    <w:uiPriority w:val="99"/>
    <w:unhideWhenUsed/>
    <w:rsid w:val="001D377D"/>
    <w:pPr>
      <w:tabs>
        <w:tab w:val="center" w:pos="4320"/>
        <w:tab w:val="right" w:pos="8640"/>
      </w:tabs>
    </w:pPr>
  </w:style>
  <w:style w:type="character" w:customStyle="1" w:styleId="FooterChar">
    <w:name w:val="Footer Char"/>
    <w:basedOn w:val="DefaultParagraphFont"/>
    <w:link w:val="Footer"/>
    <w:uiPriority w:val="99"/>
    <w:rsid w:val="001D377D"/>
  </w:style>
  <w:style w:type="character" w:styleId="PageNumber">
    <w:name w:val="page number"/>
    <w:basedOn w:val="DefaultParagraphFont"/>
    <w:uiPriority w:val="99"/>
    <w:semiHidden/>
    <w:unhideWhenUsed/>
    <w:rsid w:val="001D377D"/>
  </w:style>
  <w:style w:type="character" w:styleId="Hyperlink">
    <w:name w:val="Hyperlink"/>
    <w:basedOn w:val="DefaultParagraphFont"/>
    <w:uiPriority w:val="99"/>
    <w:rsid w:val="00D96B7E"/>
    <w:rPr>
      <w:rFonts w:cs="Times New Roman"/>
      <w:color w:val="0000FF"/>
      <w:u w:val="single"/>
    </w:rPr>
  </w:style>
  <w:style w:type="table" w:styleId="TableGrid">
    <w:name w:val="Table Grid"/>
    <w:basedOn w:val="TableNormal"/>
    <w:uiPriority w:val="99"/>
    <w:rsid w:val="00506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3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2A"/>
    <w:rPr>
      <w:rFonts w:ascii="Lucida Grande" w:hAnsi="Lucida Grande" w:cs="Lucida Grande"/>
      <w:sz w:val="18"/>
      <w:szCs w:val="18"/>
    </w:rPr>
  </w:style>
  <w:style w:type="paragraph" w:styleId="ListParagraph">
    <w:name w:val="List Paragraph"/>
    <w:basedOn w:val="Normal"/>
    <w:uiPriority w:val="99"/>
    <w:qFormat/>
    <w:rsid w:val="00D31686"/>
    <w:pPr>
      <w:ind w:left="720"/>
      <w:contextualSpacing/>
    </w:pPr>
  </w:style>
  <w:style w:type="character" w:customStyle="1" w:styleId="apple-converted-space">
    <w:name w:val="apple-converted-space"/>
    <w:basedOn w:val="DefaultParagraphFont"/>
    <w:rsid w:val="00012EE8"/>
  </w:style>
  <w:style w:type="character" w:customStyle="1" w:styleId="highlight">
    <w:name w:val="highlight"/>
    <w:basedOn w:val="DefaultParagraphFont"/>
    <w:rsid w:val="00012EE8"/>
  </w:style>
  <w:style w:type="character" w:styleId="FollowedHyperlink">
    <w:name w:val="FollowedHyperlink"/>
    <w:basedOn w:val="DefaultParagraphFont"/>
    <w:uiPriority w:val="99"/>
    <w:semiHidden/>
    <w:unhideWhenUsed/>
    <w:rsid w:val="00012EE8"/>
    <w:rPr>
      <w:color w:val="800080" w:themeColor="followedHyperlink"/>
      <w:u w:val="single"/>
    </w:rPr>
  </w:style>
  <w:style w:type="paragraph" w:styleId="Header">
    <w:name w:val="header"/>
    <w:basedOn w:val="Normal"/>
    <w:link w:val="HeaderChar"/>
    <w:uiPriority w:val="99"/>
    <w:unhideWhenUsed/>
    <w:rsid w:val="004A6862"/>
    <w:pPr>
      <w:tabs>
        <w:tab w:val="center" w:pos="4320"/>
        <w:tab w:val="right" w:pos="8640"/>
      </w:tabs>
    </w:pPr>
  </w:style>
  <w:style w:type="character" w:customStyle="1" w:styleId="HeaderChar">
    <w:name w:val="Header Char"/>
    <w:basedOn w:val="DefaultParagraphFont"/>
    <w:link w:val="Header"/>
    <w:uiPriority w:val="99"/>
    <w:rsid w:val="004A6862"/>
  </w:style>
  <w:style w:type="character" w:styleId="CommentReference">
    <w:name w:val="annotation reference"/>
    <w:basedOn w:val="DefaultParagraphFont"/>
    <w:uiPriority w:val="99"/>
    <w:semiHidden/>
    <w:rsid w:val="008033E1"/>
    <w:rPr>
      <w:rFonts w:cs="Times New Roman"/>
      <w:sz w:val="21"/>
      <w:szCs w:val="21"/>
    </w:rPr>
  </w:style>
  <w:style w:type="paragraph" w:styleId="CommentText">
    <w:name w:val="annotation text"/>
    <w:basedOn w:val="Normal"/>
    <w:link w:val="CommentTextChar"/>
    <w:rsid w:val="008033E1"/>
    <w:rPr>
      <w:rFonts w:ascii="Cambria" w:eastAsia="MS Mincho" w:hAnsi="Cambria" w:cs="Arial"/>
    </w:rPr>
  </w:style>
  <w:style w:type="character" w:customStyle="1" w:styleId="CommentTextChar">
    <w:name w:val="Comment Text Char"/>
    <w:basedOn w:val="DefaultParagraphFont"/>
    <w:link w:val="CommentText"/>
    <w:rsid w:val="008033E1"/>
    <w:rPr>
      <w:rFonts w:ascii="Cambria" w:eastAsia="MS Mincho" w:hAnsi="Cambria" w:cs="Arial"/>
    </w:rPr>
  </w:style>
  <w:style w:type="paragraph" w:styleId="CommentSubject">
    <w:name w:val="annotation subject"/>
    <w:basedOn w:val="CommentText"/>
    <w:next w:val="CommentText"/>
    <w:link w:val="CommentSubjectChar"/>
    <w:uiPriority w:val="99"/>
    <w:semiHidden/>
    <w:rsid w:val="008033E1"/>
    <w:rPr>
      <w:b/>
      <w:bCs/>
    </w:rPr>
  </w:style>
  <w:style w:type="character" w:customStyle="1" w:styleId="CommentSubjectChar">
    <w:name w:val="Comment Subject Char"/>
    <w:basedOn w:val="CommentTextChar"/>
    <w:link w:val="CommentSubject"/>
    <w:uiPriority w:val="99"/>
    <w:semiHidden/>
    <w:rsid w:val="008033E1"/>
    <w:rPr>
      <w:rFonts w:ascii="Cambria" w:eastAsia="MS Mincho" w:hAnsi="Cambria" w:cs="Arial"/>
      <w:b/>
      <w:bCs/>
    </w:rPr>
  </w:style>
  <w:style w:type="paragraph" w:styleId="BodyText">
    <w:name w:val="Body Text"/>
    <w:basedOn w:val="Normal"/>
    <w:link w:val="BodyTextChar"/>
    <w:semiHidden/>
    <w:rsid w:val="008033E1"/>
    <w:pPr>
      <w:jc w:val="both"/>
    </w:pPr>
    <w:rPr>
      <w:rFonts w:ascii="Arial" w:eastAsia="宋体" w:hAnsi="Arial" w:cs="Arial"/>
      <w:lang w:val="en" w:eastAsia="fr-FR"/>
    </w:rPr>
  </w:style>
  <w:style w:type="character" w:customStyle="1" w:styleId="BodyTextChar">
    <w:name w:val="Body Text Char"/>
    <w:basedOn w:val="DefaultParagraphFont"/>
    <w:link w:val="BodyText"/>
    <w:semiHidden/>
    <w:rsid w:val="008033E1"/>
    <w:rPr>
      <w:rFonts w:ascii="Arial" w:eastAsia="宋体" w:hAnsi="Arial" w:cs="Arial"/>
      <w:lang w:val="en" w:eastAsia="fr-FR"/>
    </w:rPr>
  </w:style>
  <w:style w:type="character" w:styleId="Emphasis">
    <w:name w:val="Emphasis"/>
    <w:uiPriority w:val="20"/>
    <w:qFormat/>
    <w:rsid w:val="00111BDA"/>
    <w:rPr>
      <w:i/>
      <w:iCs/>
    </w:rPr>
  </w:style>
  <w:style w:type="character" w:customStyle="1" w:styleId="author">
    <w:name w:val="author"/>
    <w:basedOn w:val="DefaultParagraphFont"/>
    <w:rsid w:val="00234763"/>
  </w:style>
  <w:style w:type="character" w:customStyle="1" w:styleId="articletitle">
    <w:name w:val="articletitle"/>
    <w:basedOn w:val="DefaultParagraphFont"/>
    <w:rsid w:val="00234763"/>
  </w:style>
  <w:style w:type="character" w:customStyle="1" w:styleId="journaltitle">
    <w:name w:val="journaltitle"/>
    <w:basedOn w:val="DefaultParagraphFont"/>
    <w:rsid w:val="00234763"/>
  </w:style>
  <w:style w:type="character" w:customStyle="1" w:styleId="pubyear">
    <w:name w:val="pubyear"/>
    <w:basedOn w:val="DefaultParagraphFont"/>
    <w:rsid w:val="00234763"/>
  </w:style>
  <w:style w:type="character" w:customStyle="1" w:styleId="vol">
    <w:name w:val="vol"/>
    <w:basedOn w:val="DefaultParagraphFont"/>
    <w:rsid w:val="00234763"/>
  </w:style>
  <w:style w:type="character" w:customStyle="1" w:styleId="pagefirst">
    <w:name w:val="pagefirst"/>
    <w:basedOn w:val="DefaultParagraphFont"/>
    <w:rsid w:val="00234763"/>
  </w:style>
  <w:style w:type="character" w:customStyle="1" w:styleId="pagelast">
    <w:name w:val="pagelast"/>
    <w:basedOn w:val="DefaultParagraphFont"/>
    <w:rsid w:val="00234763"/>
  </w:style>
  <w:style w:type="character" w:customStyle="1" w:styleId="ref-journal">
    <w:name w:val="ref-journal"/>
    <w:basedOn w:val="DefaultParagraphFont"/>
    <w:rsid w:val="00234763"/>
  </w:style>
  <w:style w:type="character" w:customStyle="1" w:styleId="ref-vol">
    <w:name w:val="ref-vol"/>
    <w:basedOn w:val="DefaultParagraphFont"/>
    <w:rsid w:val="00234763"/>
  </w:style>
  <w:style w:type="character" w:customStyle="1" w:styleId="nowrap">
    <w:name w:val="nowrap"/>
    <w:basedOn w:val="DefaultParagraphFont"/>
    <w:rsid w:val="00234763"/>
  </w:style>
  <w:style w:type="character" w:customStyle="1" w:styleId="directlinklabel">
    <w:name w:val="directlinklabel"/>
    <w:basedOn w:val="DefaultParagraphFont"/>
    <w:rsid w:val="00234763"/>
  </w:style>
  <w:style w:type="character" w:customStyle="1" w:styleId="bullet">
    <w:name w:val="bullet"/>
    <w:basedOn w:val="DefaultParagraphFont"/>
    <w:rsid w:val="0023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825">
      <w:bodyDiv w:val="1"/>
      <w:marLeft w:val="0"/>
      <w:marRight w:val="0"/>
      <w:marTop w:val="0"/>
      <w:marBottom w:val="0"/>
      <w:divBdr>
        <w:top w:val="none" w:sz="0" w:space="0" w:color="auto"/>
        <w:left w:val="none" w:sz="0" w:space="0" w:color="auto"/>
        <w:bottom w:val="none" w:sz="0" w:space="0" w:color="auto"/>
        <w:right w:val="none" w:sz="0" w:space="0" w:color="auto"/>
      </w:divBdr>
    </w:div>
    <w:div w:id="162208582">
      <w:bodyDiv w:val="1"/>
      <w:marLeft w:val="0"/>
      <w:marRight w:val="0"/>
      <w:marTop w:val="0"/>
      <w:marBottom w:val="0"/>
      <w:divBdr>
        <w:top w:val="none" w:sz="0" w:space="0" w:color="auto"/>
        <w:left w:val="none" w:sz="0" w:space="0" w:color="auto"/>
        <w:bottom w:val="none" w:sz="0" w:space="0" w:color="auto"/>
        <w:right w:val="none" w:sz="0" w:space="0" w:color="auto"/>
      </w:divBdr>
    </w:div>
    <w:div w:id="217518263">
      <w:bodyDiv w:val="1"/>
      <w:marLeft w:val="0"/>
      <w:marRight w:val="0"/>
      <w:marTop w:val="0"/>
      <w:marBottom w:val="0"/>
      <w:divBdr>
        <w:top w:val="none" w:sz="0" w:space="0" w:color="auto"/>
        <w:left w:val="none" w:sz="0" w:space="0" w:color="auto"/>
        <w:bottom w:val="none" w:sz="0" w:space="0" w:color="auto"/>
        <w:right w:val="none" w:sz="0" w:space="0" w:color="auto"/>
      </w:divBdr>
    </w:div>
    <w:div w:id="296105780">
      <w:bodyDiv w:val="1"/>
      <w:marLeft w:val="0"/>
      <w:marRight w:val="0"/>
      <w:marTop w:val="0"/>
      <w:marBottom w:val="0"/>
      <w:divBdr>
        <w:top w:val="none" w:sz="0" w:space="0" w:color="auto"/>
        <w:left w:val="none" w:sz="0" w:space="0" w:color="auto"/>
        <w:bottom w:val="none" w:sz="0" w:space="0" w:color="auto"/>
        <w:right w:val="none" w:sz="0" w:space="0" w:color="auto"/>
      </w:divBdr>
    </w:div>
    <w:div w:id="376054676">
      <w:bodyDiv w:val="1"/>
      <w:marLeft w:val="0"/>
      <w:marRight w:val="0"/>
      <w:marTop w:val="0"/>
      <w:marBottom w:val="0"/>
      <w:divBdr>
        <w:top w:val="none" w:sz="0" w:space="0" w:color="auto"/>
        <w:left w:val="none" w:sz="0" w:space="0" w:color="auto"/>
        <w:bottom w:val="none" w:sz="0" w:space="0" w:color="auto"/>
        <w:right w:val="none" w:sz="0" w:space="0" w:color="auto"/>
      </w:divBdr>
    </w:div>
    <w:div w:id="499388419">
      <w:bodyDiv w:val="1"/>
      <w:marLeft w:val="0"/>
      <w:marRight w:val="0"/>
      <w:marTop w:val="0"/>
      <w:marBottom w:val="0"/>
      <w:divBdr>
        <w:top w:val="none" w:sz="0" w:space="0" w:color="auto"/>
        <w:left w:val="none" w:sz="0" w:space="0" w:color="auto"/>
        <w:bottom w:val="none" w:sz="0" w:space="0" w:color="auto"/>
        <w:right w:val="none" w:sz="0" w:space="0" w:color="auto"/>
      </w:divBdr>
    </w:div>
    <w:div w:id="508376389">
      <w:bodyDiv w:val="1"/>
      <w:marLeft w:val="0"/>
      <w:marRight w:val="0"/>
      <w:marTop w:val="0"/>
      <w:marBottom w:val="0"/>
      <w:divBdr>
        <w:top w:val="none" w:sz="0" w:space="0" w:color="auto"/>
        <w:left w:val="none" w:sz="0" w:space="0" w:color="auto"/>
        <w:bottom w:val="none" w:sz="0" w:space="0" w:color="auto"/>
        <w:right w:val="none" w:sz="0" w:space="0" w:color="auto"/>
      </w:divBdr>
    </w:div>
    <w:div w:id="653610278">
      <w:bodyDiv w:val="1"/>
      <w:marLeft w:val="0"/>
      <w:marRight w:val="0"/>
      <w:marTop w:val="0"/>
      <w:marBottom w:val="0"/>
      <w:divBdr>
        <w:top w:val="none" w:sz="0" w:space="0" w:color="auto"/>
        <w:left w:val="none" w:sz="0" w:space="0" w:color="auto"/>
        <w:bottom w:val="none" w:sz="0" w:space="0" w:color="auto"/>
        <w:right w:val="none" w:sz="0" w:space="0" w:color="auto"/>
      </w:divBdr>
    </w:div>
    <w:div w:id="662128154">
      <w:bodyDiv w:val="1"/>
      <w:marLeft w:val="0"/>
      <w:marRight w:val="0"/>
      <w:marTop w:val="0"/>
      <w:marBottom w:val="0"/>
      <w:divBdr>
        <w:top w:val="none" w:sz="0" w:space="0" w:color="auto"/>
        <w:left w:val="none" w:sz="0" w:space="0" w:color="auto"/>
        <w:bottom w:val="none" w:sz="0" w:space="0" w:color="auto"/>
        <w:right w:val="none" w:sz="0" w:space="0" w:color="auto"/>
      </w:divBdr>
    </w:div>
    <w:div w:id="685442387">
      <w:bodyDiv w:val="1"/>
      <w:marLeft w:val="0"/>
      <w:marRight w:val="0"/>
      <w:marTop w:val="0"/>
      <w:marBottom w:val="0"/>
      <w:divBdr>
        <w:top w:val="none" w:sz="0" w:space="0" w:color="auto"/>
        <w:left w:val="none" w:sz="0" w:space="0" w:color="auto"/>
        <w:bottom w:val="none" w:sz="0" w:space="0" w:color="auto"/>
        <w:right w:val="none" w:sz="0" w:space="0" w:color="auto"/>
      </w:divBdr>
    </w:div>
    <w:div w:id="934938657">
      <w:bodyDiv w:val="1"/>
      <w:marLeft w:val="0"/>
      <w:marRight w:val="0"/>
      <w:marTop w:val="0"/>
      <w:marBottom w:val="0"/>
      <w:divBdr>
        <w:top w:val="none" w:sz="0" w:space="0" w:color="auto"/>
        <w:left w:val="none" w:sz="0" w:space="0" w:color="auto"/>
        <w:bottom w:val="none" w:sz="0" w:space="0" w:color="auto"/>
        <w:right w:val="none" w:sz="0" w:space="0" w:color="auto"/>
      </w:divBdr>
    </w:div>
    <w:div w:id="984505218">
      <w:bodyDiv w:val="1"/>
      <w:marLeft w:val="0"/>
      <w:marRight w:val="0"/>
      <w:marTop w:val="0"/>
      <w:marBottom w:val="0"/>
      <w:divBdr>
        <w:top w:val="none" w:sz="0" w:space="0" w:color="auto"/>
        <w:left w:val="none" w:sz="0" w:space="0" w:color="auto"/>
        <w:bottom w:val="none" w:sz="0" w:space="0" w:color="auto"/>
        <w:right w:val="none" w:sz="0" w:space="0" w:color="auto"/>
      </w:divBdr>
    </w:div>
    <w:div w:id="1032609885">
      <w:bodyDiv w:val="1"/>
      <w:marLeft w:val="0"/>
      <w:marRight w:val="0"/>
      <w:marTop w:val="0"/>
      <w:marBottom w:val="0"/>
      <w:divBdr>
        <w:top w:val="none" w:sz="0" w:space="0" w:color="auto"/>
        <w:left w:val="none" w:sz="0" w:space="0" w:color="auto"/>
        <w:bottom w:val="none" w:sz="0" w:space="0" w:color="auto"/>
        <w:right w:val="none" w:sz="0" w:space="0" w:color="auto"/>
      </w:divBdr>
    </w:div>
    <w:div w:id="1055661616">
      <w:bodyDiv w:val="1"/>
      <w:marLeft w:val="0"/>
      <w:marRight w:val="0"/>
      <w:marTop w:val="0"/>
      <w:marBottom w:val="0"/>
      <w:divBdr>
        <w:top w:val="none" w:sz="0" w:space="0" w:color="auto"/>
        <w:left w:val="none" w:sz="0" w:space="0" w:color="auto"/>
        <w:bottom w:val="none" w:sz="0" w:space="0" w:color="auto"/>
        <w:right w:val="none" w:sz="0" w:space="0" w:color="auto"/>
      </w:divBdr>
    </w:div>
    <w:div w:id="1093017772">
      <w:bodyDiv w:val="1"/>
      <w:marLeft w:val="0"/>
      <w:marRight w:val="0"/>
      <w:marTop w:val="0"/>
      <w:marBottom w:val="0"/>
      <w:divBdr>
        <w:top w:val="none" w:sz="0" w:space="0" w:color="auto"/>
        <w:left w:val="none" w:sz="0" w:space="0" w:color="auto"/>
        <w:bottom w:val="none" w:sz="0" w:space="0" w:color="auto"/>
        <w:right w:val="none" w:sz="0" w:space="0" w:color="auto"/>
      </w:divBdr>
    </w:div>
    <w:div w:id="1095711414">
      <w:bodyDiv w:val="1"/>
      <w:marLeft w:val="0"/>
      <w:marRight w:val="0"/>
      <w:marTop w:val="0"/>
      <w:marBottom w:val="0"/>
      <w:divBdr>
        <w:top w:val="none" w:sz="0" w:space="0" w:color="auto"/>
        <w:left w:val="none" w:sz="0" w:space="0" w:color="auto"/>
        <w:bottom w:val="none" w:sz="0" w:space="0" w:color="auto"/>
        <w:right w:val="none" w:sz="0" w:space="0" w:color="auto"/>
      </w:divBdr>
    </w:div>
    <w:div w:id="1268080768">
      <w:bodyDiv w:val="1"/>
      <w:marLeft w:val="0"/>
      <w:marRight w:val="0"/>
      <w:marTop w:val="0"/>
      <w:marBottom w:val="0"/>
      <w:divBdr>
        <w:top w:val="none" w:sz="0" w:space="0" w:color="auto"/>
        <w:left w:val="none" w:sz="0" w:space="0" w:color="auto"/>
        <w:bottom w:val="none" w:sz="0" w:space="0" w:color="auto"/>
        <w:right w:val="none" w:sz="0" w:space="0" w:color="auto"/>
      </w:divBdr>
    </w:div>
    <w:div w:id="1285499257">
      <w:bodyDiv w:val="1"/>
      <w:marLeft w:val="0"/>
      <w:marRight w:val="0"/>
      <w:marTop w:val="0"/>
      <w:marBottom w:val="0"/>
      <w:divBdr>
        <w:top w:val="none" w:sz="0" w:space="0" w:color="auto"/>
        <w:left w:val="none" w:sz="0" w:space="0" w:color="auto"/>
        <w:bottom w:val="none" w:sz="0" w:space="0" w:color="auto"/>
        <w:right w:val="none" w:sz="0" w:space="0" w:color="auto"/>
      </w:divBdr>
    </w:div>
    <w:div w:id="1468157797">
      <w:bodyDiv w:val="1"/>
      <w:marLeft w:val="0"/>
      <w:marRight w:val="0"/>
      <w:marTop w:val="0"/>
      <w:marBottom w:val="0"/>
      <w:divBdr>
        <w:top w:val="none" w:sz="0" w:space="0" w:color="auto"/>
        <w:left w:val="none" w:sz="0" w:space="0" w:color="auto"/>
        <w:bottom w:val="none" w:sz="0" w:space="0" w:color="auto"/>
        <w:right w:val="none" w:sz="0" w:space="0" w:color="auto"/>
      </w:divBdr>
    </w:div>
    <w:div w:id="1484395020">
      <w:bodyDiv w:val="1"/>
      <w:marLeft w:val="0"/>
      <w:marRight w:val="0"/>
      <w:marTop w:val="0"/>
      <w:marBottom w:val="0"/>
      <w:divBdr>
        <w:top w:val="none" w:sz="0" w:space="0" w:color="auto"/>
        <w:left w:val="none" w:sz="0" w:space="0" w:color="auto"/>
        <w:bottom w:val="none" w:sz="0" w:space="0" w:color="auto"/>
        <w:right w:val="none" w:sz="0" w:space="0" w:color="auto"/>
      </w:divBdr>
    </w:div>
    <w:div w:id="1546453928">
      <w:bodyDiv w:val="1"/>
      <w:marLeft w:val="0"/>
      <w:marRight w:val="0"/>
      <w:marTop w:val="0"/>
      <w:marBottom w:val="0"/>
      <w:divBdr>
        <w:top w:val="none" w:sz="0" w:space="0" w:color="auto"/>
        <w:left w:val="none" w:sz="0" w:space="0" w:color="auto"/>
        <w:bottom w:val="none" w:sz="0" w:space="0" w:color="auto"/>
        <w:right w:val="none" w:sz="0" w:space="0" w:color="auto"/>
      </w:divBdr>
      <w:divsChild>
        <w:div w:id="522479553">
          <w:marLeft w:val="0"/>
          <w:marRight w:val="0"/>
          <w:marTop w:val="0"/>
          <w:marBottom w:val="0"/>
          <w:divBdr>
            <w:top w:val="none" w:sz="0" w:space="0" w:color="auto"/>
            <w:left w:val="none" w:sz="0" w:space="0" w:color="auto"/>
            <w:bottom w:val="none" w:sz="0" w:space="0" w:color="auto"/>
            <w:right w:val="none" w:sz="0" w:space="0" w:color="auto"/>
          </w:divBdr>
          <w:divsChild>
            <w:div w:id="1688217082">
              <w:marLeft w:val="0"/>
              <w:marRight w:val="0"/>
              <w:marTop w:val="0"/>
              <w:marBottom w:val="0"/>
              <w:divBdr>
                <w:top w:val="none" w:sz="0" w:space="0" w:color="auto"/>
                <w:left w:val="none" w:sz="0" w:space="0" w:color="auto"/>
                <w:bottom w:val="none" w:sz="0" w:space="0" w:color="auto"/>
                <w:right w:val="none" w:sz="0" w:space="0" w:color="auto"/>
              </w:divBdr>
            </w:div>
            <w:div w:id="1828282448">
              <w:marLeft w:val="0"/>
              <w:marRight w:val="0"/>
              <w:marTop w:val="0"/>
              <w:marBottom w:val="0"/>
              <w:divBdr>
                <w:top w:val="none" w:sz="0" w:space="0" w:color="auto"/>
                <w:left w:val="none" w:sz="0" w:space="0" w:color="auto"/>
                <w:bottom w:val="none" w:sz="0" w:space="0" w:color="auto"/>
                <w:right w:val="none" w:sz="0" w:space="0" w:color="auto"/>
              </w:divBdr>
            </w:div>
            <w:div w:id="261424145">
              <w:marLeft w:val="0"/>
              <w:marRight w:val="0"/>
              <w:marTop w:val="0"/>
              <w:marBottom w:val="0"/>
              <w:divBdr>
                <w:top w:val="none" w:sz="0" w:space="0" w:color="auto"/>
                <w:left w:val="none" w:sz="0" w:space="0" w:color="auto"/>
                <w:bottom w:val="none" w:sz="0" w:space="0" w:color="auto"/>
                <w:right w:val="none" w:sz="0" w:space="0" w:color="auto"/>
              </w:divBdr>
            </w:div>
            <w:div w:id="172645673">
              <w:marLeft w:val="0"/>
              <w:marRight w:val="0"/>
              <w:marTop w:val="0"/>
              <w:marBottom w:val="0"/>
              <w:divBdr>
                <w:top w:val="none" w:sz="0" w:space="0" w:color="auto"/>
                <w:left w:val="none" w:sz="0" w:space="0" w:color="auto"/>
                <w:bottom w:val="none" w:sz="0" w:space="0" w:color="auto"/>
                <w:right w:val="none" w:sz="0" w:space="0" w:color="auto"/>
              </w:divBdr>
            </w:div>
            <w:div w:id="223101161">
              <w:marLeft w:val="0"/>
              <w:marRight w:val="0"/>
              <w:marTop w:val="0"/>
              <w:marBottom w:val="0"/>
              <w:divBdr>
                <w:top w:val="none" w:sz="0" w:space="0" w:color="auto"/>
                <w:left w:val="none" w:sz="0" w:space="0" w:color="auto"/>
                <w:bottom w:val="none" w:sz="0" w:space="0" w:color="auto"/>
                <w:right w:val="none" w:sz="0" w:space="0" w:color="auto"/>
              </w:divBdr>
            </w:div>
            <w:div w:id="1290168423">
              <w:marLeft w:val="0"/>
              <w:marRight w:val="0"/>
              <w:marTop w:val="0"/>
              <w:marBottom w:val="0"/>
              <w:divBdr>
                <w:top w:val="none" w:sz="0" w:space="0" w:color="auto"/>
                <w:left w:val="none" w:sz="0" w:space="0" w:color="auto"/>
                <w:bottom w:val="none" w:sz="0" w:space="0" w:color="auto"/>
                <w:right w:val="none" w:sz="0" w:space="0" w:color="auto"/>
              </w:divBdr>
            </w:div>
            <w:div w:id="1883636918">
              <w:marLeft w:val="0"/>
              <w:marRight w:val="0"/>
              <w:marTop w:val="0"/>
              <w:marBottom w:val="0"/>
              <w:divBdr>
                <w:top w:val="none" w:sz="0" w:space="0" w:color="auto"/>
                <w:left w:val="none" w:sz="0" w:space="0" w:color="auto"/>
                <w:bottom w:val="none" w:sz="0" w:space="0" w:color="auto"/>
                <w:right w:val="none" w:sz="0" w:space="0" w:color="auto"/>
              </w:divBdr>
            </w:div>
            <w:div w:id="1305811490">
              <w:marLeft w:val="0"/>
              <w:marRight w:val="0"/>
              <w:marTop w:val="0"/>
              <w:marBottom w:val="0"/>
              <w:divBdr>
                <w:top w:val="none" w:sz="0" w:space="0" w:color="auto"/>
                <w:left w:val="none" w:sz="0" w:space="0" w:color="auto"/>
                <w:bottom w:val="none" w:sz="0" w:space="0" w:color="auto"/>
                <w:right w:val="none" w:sz="0" w:space="0" w:color="auto"/>
              </w:divBdr>
            </w:div>
            <w:div w:id="518544729">
              <w:marLeft w:val="0"/>
              <w:marRight w:val="0"/>
              <w:marTop w:val="0"/>
              <w:marBottom w:val="0"/>
              <w:divBdr>
                <w:top w:val="none" w:sz="0" w:space="0" w:color="auto"/>
                <w:left w:val="none" w:sz="0" w:space="0" w:color="auto"/>
                <w:bottom w:val="none" w:sz="0" w:space="0" w:color="auto"/>
                <w:right w:val="none" w:sz="0" w:space="0" w:color="auto"/>
              </w:divBdr>
            </w:div>
            <w:div w:id="1373655913">
              <w:marLeft w:val="0"/>
              <w:marRight w:val="0"/>
              <w:marTop w:val="0"/>
              <w:marBottom w:val="0"/>
              <w:divBdr>
                <w:top w:val="none" w:sz="0" w:space="0" w:color="auto"/>
                <w:left w:val="none" w:sz="0" w:space="0" w:color="auto"/>
                <w:bottom w:val="none" w:sz="0" w:space="0" w:color="auto"/>
                <w:right w:val="none" w:sz="0" w:space="0" w:color="auto"/>
              </w:divBdr>
            </w:div>
            <w:div w:id="206721345">
              <w:marLeft w:val="0"/>
              <w:marRight w:val="0"/>
              <w:marTop w:val="0"/>
              <w:marBottom w:val="0"/>
              <w:divBdr>
                <w:top w:val="none" w:sz="0" w:space="0" w:color="auto"/>
                <w:left w:val="none" w:sz="0" w:space="0" w:color="auto"/>
                <w:bottom w:val="none" w:sz="0" w:space="0" w:color="auto"/>
                <w:right w:val="none" w:sz="0" w:space="0" w:color="auto"/>
              </w:divBdr>
            </w:div>
            <w:div w:id="1120685293">
              <w:marLeft w:val="0"/>
              <w:marRight w:val="0"/>
              <w:marTop w:val="0"/>
              <w:marBottom w:val="0"/>
              <w:divBdr>
                <w:top w:val="none" w:sz="0" w:space="0" w:color="auto"/>
                <w:left w:val="none" w:sz="0" w:space="0" w:color="auto"/>
                <w:bottom w:val="none" w:sz="0" w:space="0" w:color="auto"/>
                <w:right w:val="none" w:sz="0" w:space="0" w:color="auto"/>
              </w:divBdr>
            </w:div>
            <w:div w:id="859971516">
              <w:marLeft w:val="0"/>
              <w:marRight w:val="0"/>
              <w:marTop w:val="0"/>
              <w:marBottom w:val="0"/>
              <w:divBdr>
                <w:top w:val="none" w:sz="0" w:space="0" w:color="auto"/>
                <w:left w:val="none" w:sz="0" w:space="0" w:color="auto"/>
                <w:bottom w:val="none" w:sz="0" w:space="0" w:color="auto"/>
                <w:right w:val="none" w:sz="0" w:space="0" w:color="auto"/>
              </w:divBdr>
            </w:div>
            <w:div w:id="2138795521">
              <w:marLeft w:val="0"/>
              <w:marRight w:val="0"/>
              <w:marTop w:val="0"/>
              <w:marBottom w:val="0"/>
              <w:divBdr>
                <w:top w:val="none" w:sz="0" w:space="0" w:color="auto"/>
                <w:left w:val="none" w:sz="0" w:space="0" w:color="auto"/>
                <w:bottom w:val="none" w:sz="0" w:space="0" w:color="auto"/>
                <w:right w:val="none" w:sz="0" w:space="0" w:color="auto"/>
              </w:divBdr>
            </w:div>
            <w:div w:id="862287151">
              <w:marLeft w:val="0"/>
              <w:marRight w:val="0"/>
              <w:marTop w:val="0"/>
              <w:marBottom w:val="0"/>
              <w:divBdr>
                <w:top w:val="none" w:sz="0" w:space="0" w:color="auto"/>
                <w:left w:val="none" w:sz="0" w:space="0" w:color="auto"/>
                <w:bottom w:val="none" w:sz="0" w:space="0" w:color="auto"/>
                <w:right w:val="none" w:sz="0" w:space="0" w:color="auto"/>
              </w:divBdr>
            </w:div>
            <w:div w:id="1128011614">
              <w:marLeft w:val="0"/>
              <w:marRight w:val="0"/>
              <w:marTop w:val="0"/>
              <w:marBottom w:val="0"/>
              <w:divBdr>
                <w:top w:val="none" w:sz="0" w:space="0" w:color="auto"/>
                <w:left w:val="none" w:sz="0" w:space="0" w:color="auto"/>
                <w:bottom w:val="none" w:sz="0" w:space="0" w:color="auto"/>
                <w:right w:val="none" w:sz="0" w:space="0" w:color="auto"/>
              </w:divBdr>
            </w:div>
            <w:div w:id="170949205">
              <w:marLeft w:val="0"/>
              <w:marRight w:val="0"/>
              <w:marTop w:val="0"/>
              <w:marBottom w:val="0"/>
              <w:divBdr>
                <w:top w:val="none" w:sz="0" w:space="0" w:color="auto"/>
                <w:left w:val="none" w:sz="0" w:space="0" w:color="auto"/>
                <w:bottom w:val="none" w:sz="0" w:space="0" w:color="auto"/>
                <w:right w:val="none" w:sz="0" w:space="0" w:color="auto"/>
              </w:divBdr>
            </w:div>
            <w:div w:id="763065689">
              <w:marLeft w:val="0"/>
              <w:marRight w:val="0"/>
              <w:marTop w:val="0"/>
              <w:marBottom w:val="0"/>
              <w:divBdr>
                <w:top w:val="none" w:sz="0" w:space="0" w:color="auto"/>
                <w:left w:val="none" w:sz="0" w:space="0" w:color="auto"/>
                <w:bottom w:val="none" w:sz="0" w:space="0" w:color="auto"/>
                <w:right w:val="none" w:sz="0" w:space="0" w:color="auto"/>
              </w:divBdr>
            </w:div>
            <w:div w:id="235290022">
              <w:marLeft w:val="0"/>
              <w:marRight w:val="0"/>
              <w:marTop w:val="0"/>
              <w:marBottom w:val="0"/>
              <w:divBdr>
                <w:top w:val="none" w:sz="0" w:space="0" w:color="auto"/>
                <w:left w:val="none" w:sz="0" w:space="0" w:color="auto"/>
                <w:bottom w:val="none" w:sz="0" w:space="0" w:color="auto"/>
                <w:right w:val="none" w:sz="0" w:space="0" w:color="auto"/>
              </w:divBdr>
            </w:div>
            <w:div w:id="845823305">
              <w:marLeft w:val="0"/>
              <w:marRight w:val="0"/>
              <w:marTop w:val="0"/>
              <w:marBottom w:val="0"/>
              <w:divBdr>
                <w:top w:val="none" w:sz="0" w:space="0" w:color="auto"/>
                <w:left w:val="none" w:sz="0" w:space="0" w:color="auto"/>
                <w:bottom w:val="none" w:sz="0" w:space="0" w:color="auto"/>
                <w:right w:val="none" w:sz="0" w:space="0" w:color="auto"/>
              </w:divBdr>
            </w:div>
            <w:div w:id="980575117">
              <w:marLeft w:val="0"/>
              <w:marRight w:val="0"/>
              <w:marTop w:val="0"/>
              <w:marBottom w:val="0"/>
              <w:divBdr>
                <w:top w:val="none" w:sz="0" w:space="0" w:color="auto"/>
                <w:left w:val="none" w:sz="0" w:space="0" w:color="auto"/>
                <w:bottom w:val="none" w:sz="0" w:space="0" w:color="auto"/>
                <w:right w:val="none" w:sz="0" w:space="0" w:color="auto"/>
              </w:divBdr>
            </w:div>
            <w:div w:id="1086923595">
              <w:marLeft w:val="0"/>
              <w:marRight w:val="0"/>
              <w:marTop w:val="0"/>
              <w:marBottom w:val="0"/>
              <w:divBdr>
                <w:top w:val="none" w:sz="0" w:space="0" w:color="auto"/>
                <w:left w:val="none" w:sz="0" w:space="0" w:color="auto"/>
                <w:bottom w:val="none" w:sz="0" w:space="0" w:color="auto"/>
                <w:right w:val="none" w:sz="0" w:space="0" w:color="auto"/>
              </w:divBdr>
            </w:div>
            <w:div w:id="2027899861">
              <w:marLeft w:val="0"/>
              <w:marRight w:val="0"/>
              <w:marTop w:val="0"/>
              <w:marBottom w:val="0"/>
              <w:divBdr>
                <w:top w:val="none" w:sz="0" w:space="0" w:color="auto"/>
                <w:left w:val="none" w:sz="0" w:space="0" w:color="auto"/>
                <w:bottom w:val="none" w:sz="0" w:space="0" w:color="auto"/>
                <w:right w:val="none" w:sz="0" w:space="0" w:color="auto"/>
              </w:divBdr>
            </w:div>
            <w:div w:id="1240628678">
              <w:marLeft w:val="0"/>
              <w:marRight w:val="0"/>
              <w:marTop w:val="0"/>
              <w:marBottom w:val="0"/>
              <w:divBdr>
                <w:top w:val="none" w:sz="0" w:space="0" w:color="auto"/>
                <w:left w:val="none" w:sz="0" w:space="0" w:color="auto"/>
                <w:bottom w:val="none" w:sz="0" w:space="0" w:color="auto"/>
                <w:right w:val="none" w:sz="0" w:space="0" w:color="auto"/>
              </w:divBdr>
            </w:div>
            <w:div w:id="1095248591">
              <w:marLeft w:val="0"/>
              <w:marRight w:val="0"/>
              <w:marTop w:val="0"/>
              <w:marBottom w:val="0"/>
              <w:divBdr>
                <w:top w:val="none" w:sz="0" w:space="0" w:color="auto"/>
                <w:left w:val="none" w:sz="0" w:space="0" w:color="auto"/>
                <w:bottom w:val="none" w:sz="0" w:space="0" w:color="auto"/>
                <w:right w:val="none" w:sz="0" w:space="0" w:color="auto"/>
              </w:divBdr>
            </w:div>
            <w:div w:id="1232082961">
              <w:marLeft w:val="0"/>
              <w:marRight w:val="0"/>
              <w:marTop w:val="0"/>
              <w:marBottom w:val="0"/>
              <w:divBdr>
                <w:top w:val="none" w:sz="0" w:space="0" w:color="auto"/>
                <w:left w:val="none" w:sz="0" w:space="0" w:color="auto"/>
                <w:bottom w:val="none" w:sz="0" w:space="0" w:color="auto"/>
                <w:right w:val="none" w:sz="0" w:space="0" w:color="auto"/>
              </w:divBdr>
            </w:div>
            <w:div w:id="1681738728">
              <w:marLeft w:val="0"/>
              <w:marRight w:val="0"/>
              <w:marTop w:val="0"/>
              <w:marBottom w:val="0"/>
              <w:divBdr>
                <w:top w:val="none" w:sz="0" w:space="0" w:color="auto"/>
                <w:left w:val="none" w:sz="0" w:space="0" w:color="auto"/>
                <w:bottom w:val="none" w:sz="0" w:space="0" w:color="auto"/>
                <w:right w:val="none" w:sz="0" w:space="0" w:color="auto"/>
              </w:divBdr>
            </w:div>
            <w:div w:id="821042256">
              <w:marLeft w:val="0"/>
              <w:marRight w:val="0"/>
              <w:marTop w:val="0"/>
              <w:marBottom w:val="0"/>
              <w:divBdr>
                <w:top w:val="none" w:sz="0" w:space="0" w:color="auto"/>
                <w:left w:val="none" w:sz="0" w:space="0" w:color="auto"/>
                <w:bottom w:val="none" w:sz="0" w:space="0" w:color="auto"/>
                <w:right w:val="none" w:sz="0" w:space="0" w:color="auto"/>
              </w:divBdr>
            </w:div>
            <w:div w:id="1238634179">
              <w:marLeft w:val="0"/>
              <w:marRight w:val="0"/>
              <w:marTop w:val="0"/>
              <w:marBottom w:val="0"/>
              <w:divBdr>
                <w:top w:val="none" w:sz="0" w:space="0" w:color="auto"/>
                <w:left w:val="none" w:sz="0" w:space="0" w:color="auto"/>
                <w:bottom w:val="none" w:sz="0" w:space="0" w:color="auto"/>
                <w:right w:val="none" w:sz="0" w:space="0" w:color="auto"/>
              </w:divBdr>
            </w:div>
            <w:div w:id="1764178347">
              <w:marLeft w:val="0"/>
              <w:marRight w:val="0"/>
              <w:marTop w:val="0"/>
              <w:marBottom w:val="0"/>
              <w:divBdr>
                <w:top w:val="none" w:sz="0" w:space="0" w:color="auto"/>
                <w:left w:val="none" w:sz="0" w:space="0" w:color="auto"/>
                <w:bottom w:val="none" w:sz="0" w:space="0" w:color="auto"/>
                <w:right w:val="none" w:sz="0" w:space="0" w:color="auto"/>
              </w:divBdr>
            </w:div>
            <w:div w:id="21516638">
              <w:marLeft w:val="0"/>
              <w:marRight w:val="0"/>
              <w:marTop w:val="0"/>
              <w:marBottom w:val="0"/>
              <w:divBdr>
                <w:top w:val="none" w:sz="0" w:space="0" w:color="auto"/>
                <w:left w:val="none" w:sz="0" w:space="0" w:color="auto"/>
                <w:bottom w:val="none" w:sz="0" w:space="0" w:color="auto"/>
                <w:right w:val="none" w:sz="0" w:space="0" w:color="auto"/>
              </w:divBdr>
            </w:div>
            <w:div w:id="472068261">
              <w:marLeft w:val="0"/>
              <w:marRight w:val="0"/>
              <w:marTop w:val="0"/>
              <w:marBottom w:val="0"/>
              <w:divBdr>
                <w:top w:val="none" w:sz="0" w:space="0" w:color="auto"/>
                <w:left w:val="none" w:sz="0" w:space="0" w:color="auto"/>
                <w:bottom w:val="none" w:sz="0" w:space="0" w:color="auto"/>
                <w:right w:val="none" w:sz="0" w:space="0" w:color="auto"/>
              </w:divBdr>
            </w:div>
            <w:div w:id="950934278">
              <w:marLeft w:val="0"/>
              <w:marRight w:val="0"/>
              <w:marTop w:val="0"/>
              <w:marBottom w:val="0"/>
              <w:divBdr>
                <w:top w:val="none" w:sz="0" w:space="0" w:color="auto"/>
                <w:left w:val="none" w:sz="0" w:space="0" w:color="auto"/>
                <w:bottom w:val="none" w:sz="0" w:space="0" w:color="auto"/>
                <w:right w:val="none" w:sz="0" w:space="0" w:color="auto"/>
              </w:divBdr>
            </w:div>
            <w:div w:id="1195458441">
              <w:marLeft w:val="0"/>
              <w:marRight w:val="0"/>
              <w:marTop w:val="0"/>
              <w:marBottom w:val="0"/>
              <w:divBdr>
                <w:top w:val="none" w:sz="0" w:space="0" w:color="auto"/>
                <w:left w:val="none" w:sz="0" w:space="0" w:color="auto"/>
                <w:bottom w:val="none" w:sz="0" w:space="0" w:color="auto"/>
                <w:right w:val="none" w:sz="0" w:space="0" w:color="auto"/>
              </w:divBdr>
            </w:div>
            <w:div w:id="223876157">
              <w:marLeft w:val="0"/>
              <w:marRight w:val="0"/>
              <w:marTop w:val="0"/>
              <w:marBottom w:val="0"/>
              <w:divBdr>
                <w:top w:val="none" w:sz="0" w:space="0" w:color="auto"/>
                <w:left w:val="none" w:sz="0" w:space="0" w:color="auto"/>
                <w:bottom w:val="none" w:sz="0" w:space="0" w:color="auto"/>
                <w:right w:val="none" w:sz="0" w:space="0" w:color="auto"/>
              </w:divBdr>
            </w:div>
            <w:div w:id="2115202850">
              <w:marLeft w:val="0"/>
              <w:marRight w:val="0"/>
              <w:marTop w:val="0"/>
              <w:marBottom w:val="0"/>
              <w:divBdr>
                <w:top w:val="none" w:sz="0" w:space="0" w:color="auto"/>
                <w:left w:val="none" w:sz="0" w:space="0" w:color="auto"/>
                <w:bottom w:val="none" w:sz="0" w:space="0" w:color="auto"/>
                <w:right w:val="none" w:sz="0" w:space="0" w:color="auto"/>
              </w:divBdr>
            </w:div>
            <w:div w:id="45689147">
              <w:marLeft w:val="0"/>
              <w:marRight w:val="0"/>
              <w:marTop w:val="0"/>
              <w:marBottom w:val="0"/>
              <w:divBdr>
                <w:top w:val="none" w:sz="0" w:space="0" w:color="auto"/>
                <w:left w:val="none" w:sz="0" w:space="0" w:color="auto"/>
                <w:bottom w:val="none" w:sz="0" w:space="0" w:color="auto"/>
                <w:right w:val="none" w:sz="0" w:space="0" w:color="auto"/>
              </w:divBdr>
            </w:div>
            <w:div w:id="1491672172">
              <w:marLeft w:val="0"/>
              <w:marRight w:val="0"/>
              <w:marTop w:val="0"/>
              <w:marBottom w:val="0"/>
              <w:divBdr>
                <w:top w:val="none" w:sz="0" w:space="0" w:color="auto"/>
                <w:left w:val="none" w:sz="0" w:space="0" w:color="auto"/>
                <w:bottom w:val="none" w:sz="0" w:space="0" w:color="auto"/>
                <w:right w:val="none" w:sz="0" w:space="0" w:color="auto"/>
              </w:divBdr>
            </w:div>
            <w:div w:id="2117671385">
              <w:marLeft w:val="0"/>
              <w:marRight w:val="0"/>
              <w:marTop w:val="0"/>
              <w:marBottom w:val="0"/>
              <w:divBdr>
                <w:top w:val="none" w:sz="0" w:space="0" w:color="auto"/>
                <w:left w:val="none" w:sz="0" w:space="0" w:color="auto"/>
                <w:bottom w:val="none" w:sz="0" w:space="0" w:color="auto"/>
                <w:right w:val="none" w:sz="0" w:space="0" w:color="auto"/>
              </w:divBdr>
            </w:div>
            <w:div w:id="930162140">
              <w:marLeft w:val="0"/>
              <w:marRight w:val="0"/>
              <w:marTop w:val="0"/>
              <w:marBottom w:val="0"/>
              <w:divBdr>
                <w:top w:val="none" w:sz="0" w:space="0" w:color="auto"/>
                <w:left w:val="none" w:sz="0" w:space="0" w:color="auto"/>
                <w:bottom w:val="none" w:sz="0" w:space="0" w:color="auto"/>
                <w:right w:val="none" w:sz="0" w:space="0" w:color="auto"/>
              </w:divBdr>
            </w:div>
            <w:div w:id="138808785">
              <w:marLeft w:val="0"/>
              <w:marRight w:val="0"/>
              <w:marTop w:val="0"/>
              <w:marBottom w:val="0"/>
              <w:divBdr>
                <w:top w:val="none" w:sz="0" w:space="0" w:color="auto"/>
                <w:left w:val="none" w:sz="0" w:space="0" w:color="auto"/>
                <w:bottom w:val="none" w:sz="0" w:space="0" w:color="auto"/>
                <w:right w:val="none" w:sz="0" w:space="0" w:color="auto"/>
              </w:divBdr>
            </w:div>
            <w:div w:id="599801778">
              <w:marLeft w:val="0"/>
              <w:marRight w:val="0"/>
              <w:marTop w:val="0"/>
              <w:marBottom w:val="0"/>
              <w:divBdr>
                <w:top w:val="none" w:sz="0" w:space="0" w:color="auto"/>
                <w:left w:val="none" w:sz="0" w:space="0" w:color="auto"/>
                <w:bottom w:val="none" w:sz="0" w:space="0" w:color="auto"/>
                <w:right w:val="none" w:sz="0" w:space="0" w:color="auto"/>
              </w:divBdr>
            </w:div>
            <w:div w:id="481964352">
              <w:marLeft w:val="0"/>
              <w:marRight w:val="0"/>
              <w:marTop w:val="0"/>
              <w:marBottom w:val="0"/>
              <w:divBdr>
                <w:top w:val="none" w:sz="0" w:space="0" w:color="auto"/>
                <w:left w:val="none" w:sz="0" w:space="0" w:color="auto"/>
                <w:bottom w:val="none" w:sz="0" w:space="0" w:color="auto"/>
                <w:right w:val="none" w:sz="0" w:space="0" w:color="auto"/>
              </w:divBdr>
            </w:div>
            <w:div w:id="1925870924">
              <w:marLeft w:val="0"/>
              <w:marRight w:val="0"/>
              <w:marTop w:val="0"/>
              <w:marBottom w:val="0"/>
              <w:divBdr>
                <w:top w:val="none" w:sz="0" w:space="0" w:color="auto"/>
                <w:left w:val="none" w:sz="0" w:space="0" w:color="auto"/>
                <w:bottom w:val="none" w:sz="0" w:space="0" w:color="auto"/>
                <w:right w:val="none" w:sz="0" w:space="0" w:color="auto"/>
              </w:divBdr>
            </w:div>
            <w:div w:id="346561847">
              <w:marLeft w:val="0"/>
              <w:marRight w:val="0"/>
              <w:marTop w:val="0"/>
              <w:marBottom w:val="0"/>
              <w:divBdr>
                <w:top w:val="none" w:sz="0" w:space="0" w:color="auto"/>
                <w:left w:val="none" w:sz="0" w:space="0" w:color="auto"/>
                <w:bottom w:val="none" w:sz="0" w:space="0" w:color="auto"/>
                <w:right w:val="none" w:sz="0" w:space="0" w:color="auto"/>
              </w:divBdr>
            </w:div>
            <w:div w:id="1559396288">
              <w:marLeft w:val="0"/>
              <w:marRight w:val="0"/>
              <w:marTop w:val="0"/>
              <w:marBottom w:val="0"/>
              <w:divBdr>
                <w:top w:val="none" w:sz="0" w:space="0" w:color="auto"/>
                <w:left w:val="none" w:sz="0" w:space="0" w:color="auto"/>
                <w:bottom w:val="none" w:sz="0" w:space="0" w:color="auto"/>
                <w:right w:val="none" w:sz="0" w:space="0" w:color="auto"/>
              </w:divBdr>
            </w:div>
            <w:div w:id="616454209">
              <w:marLeft w:val="0"/>
              <w:marRight w:val="0"/>
              <w:marTop w:val="0"/>
              <w:marBottom w:val="0"/>
              <w:divBdr>
                <w:top w:val="none" w:sz="0" w:space="0" w:color="auto"/>
                <w:left w:val="none" w:sz="0" w:space="0" w:color="auto"/>
                <w:bottom w:val="none" w:sz="0" w:space="0" w:color="auto"/>
                <w:right w:val="none" w:sz="0" w:space="0" w:color="auto"/>
              </w:divBdr>
            </w:div>
            <w:div w:id="1515263725">
              <w:marLeft w:val="0"/>
              <w:marRight w:val="0"/>
              <w:marTop w:val="0"/>
              <w:marBottom w:val="0"/>
              <w:divBdr>
                <w:top w:val="none" w:sz="0" w:space="0" w:color="auto"/>
                <w:left w:val="none" w:sz="0" w:space="0" w:color="auto"/>
                <w:bottom w:val="none" w:sz="0" w:space="0" w:color="auto"/>
                <w:right w:val="none" w:sz="0" w:space="0" w:color="auto"/>
              </w:divBdr>
            </w:div>
            <w:div w:id="375473807">
              <w:marLeft w:val="0"/>
              <w:marRight w:val="0"/>
              <w:marTop w:val="0"/>
              <w:marBottom w:val="0"/>
              <w:divBdr>
                <w:top w:val="none" w:sz="0" w:space="0" w:color="auto"/>
                <w:left w:val="none" w:sz="0" w:space="0" w:color="auto"/>
                <w:bottom w:val="none" w:sz="0" w:space="0" w:color="auto"/>
                <w:right w:val="none" w:sz="0" w:space="0" w:color="auto"/>
              </w:divBdr>
            </w:div>
            <w:div w:id="1839416439">
              <w:marLeft w:val="0"/>
              <w:marRight w:val="0"/>
              <w:marTop w:val="0"/>
              <w:marBottom w:val="0"/>
              <w:divBdr>
                <w:top w:val="none" w:sz="0" w:space="0" w:color="auto"/>
                <w:left w:val="none" w:sz="0" w:space="0" w:color="auto"/>
                <w:bottom w:val="none" w:sz="0" w:space="0" w:color="auto"/>
                <w:right w:val="none" w:sz="0" w:space="0" w:color="auto"/>
              </w:divBdr>
            </w:div>
            <w:div w:id="360938912">
              <w:marLeft w:val="0"/>
              <w:marRight w:val="0"/>
              <w:marTop w:val="0"/>
              <w:marBottom w:val="0"/>
              <w:divBdr>
                <w:top w:val="none" w:sz="0" w:space="0" w:color="auto"/>
                <w:left w:val="none" w:sz="0" w:space="0" w:color="auto"/>
                <w:bottom w:val="none" w:sz="0" w:space="0" w:color="auto"/>
                <w:right w:val="none" w:sz="0" w:space="0" w:color="auto"/>
              </w:divBdr>
            </w:div>
            <w:div w:id="73745727">
              <w:marLeft w:val="0"/>
              <w:marRight w:val="0"/>
              <w:marTop w:val="0"/>
              <w:marBottom w:val="0"/>
              <w:divBdr>
                <w:top w:val="none" w:sz="0" w:space="0" w:color="auto"/>
                <w:left w:val="none" w:sz="0" w:space="0" w:color="auto"/>
                <w:bottom w:val="none" w:sz="0" w:space="0" w:color="auto"/>
                <w:right w:val="none" w:sz="0" w:space="0" w:color="auto"/>
              </w:divBdr>
            </w:div>
            <w:div w:id="293174419">
              <w:marLeft w:val="0"/>
              <w:marRight w:val="0"/>
              <w:marTop w:val="0"/>
              <w:marBottom w:val="0"/>
              <w:divBdr>
                <w:top w:val="none" w:sz="0" w:space="0" w:color="auto"/>
                <w:left w:val="none" w:sz="0" w:space="0" w:color="auto"/>
                <w:bottom w:val="none" w:sz="0" w:space="0" w:color="auto"/>
                <w:right w:val="none" w:sz="0" w:space="0" w:color="auto"/>
              </w:divBdr>
            </w:div>
            <w:div w:id="1068115246">
              <w:marLeft w:val="0"/>
              <w:marRight w:val="0"/>
              <w:marTop w:val="0"/>
              <w:marBottom w:val="0"/>
              <w:divBdr>
                <w:top w:val="none" w:sz="0" w:space="0" w:color="auto"/>
                <w:left w:val="none" w:sz="0" w:space="0" w:color="auto"/>
                <w:bottom w:val="none" w:sz="0" w:space="0" w:color="auto"/>
                <w:right w:val="none" w:sz="0" w:space="0" w:color="auto"/>
              </w:divBdr>
            </w:div>
            <w:div w:id="1545093286">
              <w:marLeft w:val="0"/>
              <w:marRight w:val="0"/>
              <w:marTop w:val="0"/>
              <w:marBottom w:val="0"/>
              <w:divBdr>
                <w:top w:val="none" w:sz="0" w:space="0" w:color="auto"/>
                <w:left w:val="none" w:sz="0" w:space="0" w:color="auto"/>
                <w:bottom w:val="none" w:sz="0" w:space="0" w:color="auto"/>
                <w:right w:val="none" w:sz="0" w:space="0" w:color="auto"/>
              </w:divBdr>
            </w:div>
            <w:div w:id="834804436">
              <w:marLeft w:val="0"/>
              <w:marRight w:val="0"/>
              <w:marTop w:val="0"/>
              <w:marBottom w:val="0"/>
              <w:divBdr>
                <w:top w:val="none" w:sz="0" w:space="0" w:color="auto"/>
                <w:left w:val="none" w:sz="0" w:space="0" w:color="auto"/>
                <w:bottom w:val="none" w:sz="0" w:space="0" w:color="auto"/>
                <w:right w:val="none" w:sz="0" w:space="0" w:color="auto"/>
              </w:divBdr>
            </w:div>
            <w:div w:id="1412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5337">
      <w:bodyDiv w:val="1"/>
      <w:marLeft w:val="0"/>
      <w:marRight w:val="0"/>
      <w:marTop w:val="0"/>
      <w:marBottom w:val="0"/>
      <w:divBdr>
        <w:top w:val="none" w:sz="0" w:space="0" w:color="auto"/>
        <w:left w:val="none" w:sz="0" w:space="0" w:color="auto"/>
        <w:bottom w:val="none" w:sz="0" w:space="0" w:color="auto"/>
        <w:right w:val="none" w:sz="0" w:space="0" w:color="auto"/>
      </w:divBdr>
    </w:div>
    <w:div w:id="1664119187">
      <w:bodyDiv w:val="1"/>
      <w:marLeft w:val="0"/>
      <w:marRight w:val="0"/>
      <w:marTop w:val="0"/>
      <w:marBottom w:val="0"/>
      <w:divBdr>
        <w:top w:val="none" w:sz="0" w:space="0" w:color="auto"/>
        <w:left w:val="none" w:sz="0" w:space="0" w:color="auto"/>
        <w:bottom w:val="none" w:sz="0" w:space="0" w:color="auto"/>
        <w:right w:val="none" w:sz="0" w:space="0" w:color="auto"/>
      </w:divBdr>
    </w:div>
    <w:div w:id="1673141018">
      <w:bodyDiv w:val="1"/>
      <w:marLeft w:val="0"/>
      <w:marRight w:val="0"/>
      <w:marTop w:val="0"/>
      <w:marBottom w:val="0"/>
      <w:divBdr>
        <w:top w:val="none" w:sz="0" w:space="0" w:color="auto"/>
        <w:left w:val="none" w:sz="0" w:space="0" w:color="auto"/>
        <w:bottom w:val="none" w:sz="0" w:space="0" w:color="auto"/>
        <w:right w:val="none" w:sz="0" w:space="0" w:color="auto"/>
      </w:divBdr>
    </w:div>
    <w:div w:id="1674869130">
      <w:bodyDiv w:val="1"/>
      <w:marLeft w:val="0"/>
      <w:marRight w:val="0"/>
      <w:marTop w:val="0"/>
      <w:marBottom w:val="0"/>
      <w:divBdr>
        <w:top w:val="none" w:sz="0" w:space="0" w:color="auto"/>
        <w:left w:val="none" w:sz="0" w:space="0" w:color="auto"/>
        <w:bottom w:val="none" w:sz="0" w:space="0" w:color="auto"/>
        <w:right w:val="none" w:sz="0" w:space="0" w:color="auto"/>
      </w:divBdr>
    </w:div>
    <w:div w:id="1876775929">
      <w:bodyDiv w:val="1"/>
      <w:marLeft w:val="0"/>
      <w:marRight w:val="0"/>
      <w:marTop w:val="0"/>
      <w:marBottom w:val="0"/>
      <w:divBdr>
        <w:top w:val="none" w:sz="0" w:space="0" w:color="auto"/>
        <w:left w:val="none" w:sz="0" w:space="0" w:color="auto"/>
        <w:bottom w:val="none" w:sz="0" w:space="0" w:color="auto"/>
        <w:right w:val="none" w:sz="0" w:space="0" w:color="auto"/>
      </w:divBdr>
    </w:div>
    <w:div w:id="1882093151">
      <w:bodyDiv w:val="1"/>
      <w:marLeft w:val="0"/>
      <w:marRight w:val="0"/>
      <w:marTop w:val="0"/>
      <w:marBottom w:val="0"/>
      <w:divBdr>
        <w:top w:val="none" w:sz="0" w:space="0" w:color="auto"/>
        <w:left w:val="none" w:sz="0" w:space="0" w:color="auto"/>
        <w:bottom w:val="none" w:sz="0" w:space="0" w:color="auto"/>
        <w:right w:val="none" w:sz="0" w:space="0" w:color="auto"/>
      </w:divBdr>
    </w:div>
    <w:div w:id="2080320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fatihermis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B2276-9664-8647-AEFE-198481FB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5768</Words>
  <Characters>32883</Characters>
  <Application>Microsoft Macintosh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Tasci</dc:creator>
  <cp:lastModifiedBy>Na Ma</cp:lastModifiedBy>
  <cp:revision>2</cp:revision>
  <cp:lastPrinted>2015-02-05T21:03:00Z</cp:lastPrinted>
  <dcterms:created xsi:type="dcterms:W3CDTF">2015-05-17T16:11:00Z</dcterms:created>
  <dcterms:modified xsi:type="dcterms:W3CDTF">2015-05-17T16:11:00Z</dcterms:modified>
</cp:coreProperties>
</file>