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33FD8" w14:textId="77777777" w:rsidR="004F1EF6" w:rsidRPr="00070C76" w:rsidRDefault="004F1EF6" w:rsidP="00406E6E">
      <w:pPr>
        <w:spacing w:line="360" w:lineRule="auto"/>
        <w:rPr>
          <w:rFonts w:ascii="Book Antiqua" w:hAnsi="Book Antiqua" w:cs="Arial"/>
          <w:b/>
          <w:color w:val="000000" w:themeColor="text1"/>
          <w:shd w:val="clear" w:color="auto" w:fill="FFFFFF"/>
        </w:rPr>
      </w:pPr>
      <w:r w:rsidRPr="00070C76">
        <w:rPr>
          <w:rFonts w:ascii="Book Antiqua" w:hAnsi="Book Antiqua" w:cs="Arial"/>
          <w:b/>
          <w:color w:val="000000" w:themeColor="text1"/>
          <w:shd w:val="clear" w:color="auto" w:fill="FFFFFF"/>
        </w:rPr>
        <w:t>Name of journal: World Journal of Gastroenterology</w:t>
      </w:r>
    </w:p>
    <w:p w14:paraId="32452832" w14:textId="6ACB350C" w:rsidR="004F1EF6" w:rsidRPr="00070C76" w:rsidRDefault="004F1EF6" w:rsidP="00406E6E">
      <w:pPr>
        <w:spacing w:line="360" w:lineRule="auto"/>
        <w:rPr>
          <w:rFonts w:ascii="Book Antiqua" w:eastAsia="宋体" w:hAnsi="Book Antiqua" w:cs="Arial"/>
          <w:b/>
          <w:color w:val="000000" w:themeColor="text1"/>
          <w:shd w:val="clear" w:color="auto" w:fill="FFFFFF"/>
          <w:lang w:eastAsia="zh-CN"/>
        </w:rPr>
      </w:pPr>
      <w:r w:rsidRPr="00070C76">
        <w:rPr>
          <w:rFonts w:ascii="Book Antiqua" w:hAnsi="Book Antiqua" w:cs="Arial"/>
          <w:b/>
          <w:color w:val="000000" w:themeColor="text1"/>
          <w:shd w:val="clear" w:color="auto" w:fill="FFFFFF"/>
        </w:rPr>
        <w:t xml:space="preserve">ESPS Manuscript NO: </w:t>
      </w:r>
      <w:r w:rsidRPr="00070C76">
        <w:rPr>
          <w:rFonts w:ascii="Book Antiqua" w:eastAsia="宋体" w:hAnsi="Book Antiqua" w:cs="Arial"/>
          <w:b/>
          <w:color w:val="000000" w:themeColor="text1"/>
          <w:shd w:val="clear" w:color="auto" w:fill="FFFFFF"/>
          <w:lang w:eastAsia="zh-CN"/>
        </w:rPr>
        <w:t>17508</w:t>
      </w:r>
    </w:p>
    <w:p w14:paraId="4600DC04" w14:textId="2223E121" w:rsidR="004F1EF6" w:rsidRPr="00070C76" w:rsidRDefault="004F1EF6" w:rsidP="00406E6E">
      <w:pPr>
        <w:spacing w:line="360" w:lineRule="auto"/>
        <w:rPr>
          <w:rFonts w:ascii="Book Antiqua" w:eastAsia="宋体" w:hAnsi="Book Antiqua" w:cs="AdvAGaramond-R"/>
          <w:b/>
          <w:caps/>
          <w:color w:val="000000" w:themeColor="text1"/>
          <w:kern w:val="0"/>
          <w:lang w:eastAsia="zh-CN" w:bidi="en-US"/>
        </w:rPr>
      </w:pPr>
      <w:r w:rsidRPr="00070C76">
        <w:rPr>
          <w:rFonts w:ascii="Book Antiqua" w:hAnsi="Book Antiqua" w:cs="Arial"/>
          <w:b/>
          <w:color w:val="000000" w:themeColor="text1"/>
          <w:shd w:val="clear" w:color="auto" w:fill="FFFFFF"/>
        </w:rPr>
        <w:t xml:space="preserve">Columns: </w:t>
      </w:r>
      <w:r w:rsidRPr="00070C76">
        <w:rPr>
          <w:rFonts w:ascii="Book Antiqua" w:hAnsi="Book Antiqua" w:cs="AdvAGaramond-R"/>
          <w:b/>
          <w:caps/>
          <w:color w:val="000000" w:themeColor="text1"/>
          <w:kern w:val="0"/>
          <w:lang w:bidi="en-US"/>
        </w:rPr>
        <w:t xml:space="preserve">Letter to the Editor </w:t>
      </w:r>
    </w:p>
    <w:p w14:paraId="3B27FF76" w14:textId="77777777" w:rsidR="00406E6E" w:rsidRPr="00070C76" w:rsidRDefault="00406E6E" w:rsidP="00406E6E">
      <w:pPr>
        <w:spacing w:line="360" w:lineRule="auto"/>
        <w:rPr>
          <w:rFonts w:ascii="Book Antiqua" w:eastAsia="宋体" w:hAnsi="Book Antiqua" w:cs="AdvAGaramond-R"/>
          <w:b/>
          <w:color w:val="000000" w:themeColor="text1"/>
          <w:kern w:val="0"/>
          <w:lang w:eastAsia="zh-CN" w:bidi="en-US"/>
        </w:rPr>
      </w:pPr>
    </w:p>
    <w:p w14:paraId="1AF7E17D" w14:textId="52A15261" w:rsidR="00943292" w:rsidRPr="00070C76" w:rsidRDefault="002F6427" w:rsidP="00406E6E">
      <w:pPr>
        <w:spacing w:line="360" w:lineRule="auto"/>
        <w:rPr>
          <w:rFonts w:ascii="Book Antiqua" w:hAnsi="Book Antiqua" w:cs="AdvAGaramond-R"/>
          <w:b/>
          <w:color w:val="000000" w:themeColor="text1"/>
          <w:kern w:val="0"/>
          <w:lang w:bidi="en-US"/>
        </w:rPr>
      </w:pPr>
      <w:r w:rsidRPr="00070C76">
        <w:rPr>
          <w:rFonts w:ascii="Book Antiqua" w:hAnsi="Book Antiqua" w:cs="AdvAGaramond-R"/>
          <w:b/>
          <w:color w:val="000000" w:themeColor="text1"/>
          <w:kern w:val="0"/>
          <w:lang w:bidi="en-US"/>
        </w:rPr>
        <w:t>C</w:t>
      </w:r>
      <w:r w:rsidR="00943292" w:rsidRPr="00070C76">
        <w:rPr>
          <w:rFonts w:ascii="Book Antiqua" w:hAnsi="Book Antiqua" w:cs="AdvAGaramond-R"/>
          <w:b/>
          <w:color w:val="000000" w:themeColor="text1"/>
          <w:kern w:val="0"/>
          <w:lang w:bidi="en-US"/>
        </w:rPr>
        <w:t xml:space="preserve">orticosteroid </w:t>
      </w:r>
      <w:r w:rsidR="00BB7DBC" w:rsidRPr="00070C76">
        <w:rPr>
          <w:rFonts w:ascii="Book Antiqua" w:hAnsi="Book Antiqua" w:cs="AdvAGaramond-R"/>
          <w:b/>
          <w:color w:val="000000" w:themeColor="text1"/>
          <w:kern w:val="0"/>
          <w:lang w:bidi="en-US"/>
        </w:rPr>
        <w:t xml:space="preserve">and nucleoside analogue </w:t>
      </w:r>
      <w:r w:rsidR="00BF4F9A" w:rsidRPr="00070C76">
        <w:rPr>
          <w:rFonts w:ascii="Book Antiqua" w:hAnsi="Book Antiqua" w:cs="AdvAGaramond-R"/>
          <w:b/>
          <w:color w:val="000000" w:themeColor="text1"/>
          <w:kern w:val="0"/>
          <w:lang w:bidi="en-US"/>
        </w:rPr>
        <w:t>for</w:t>
      </w:r>
      <w:r w:rsidR="00943292" w:rsidRPr="00070C76">
        <w:rPr>
          <w:rFonts w:ascii="Book Antiqua" w:hAnsi="Book Antiqua" w:cs="AdvAGaramond-R"/>
          <w:b/>
          <w:color w:val="000000" w:themeColor="text1"/>
          <w:kern w:val="0"/>
          <w:lang w:bidi="en-US"/>
        </w:rPr>
        <w:t xml:space="preserve"> </w:t>
      </w:r>
      <w:r w:rsidR="00BB7DBC" w:rsidRPr="00070C76">
        <w:rPr>
          <w:rFonts w:ascii="Book Antiqua" w:hAnsi="Book Antiqua" w:cs="AdvAGaramond-R"/>
          <w:b/>
          <w:color w:val="000000" w:themeColor="text1"/>
          <w:kern w:val="0"/>
          <w:lang w:bidi="en-US"/>
        </w:rPr>
        <w:t xml:space="preserve">hepatitis B virus-related </w:t>
      </w:r>
      <w:r w:rsidR="00943292" w:rsidRPr="00070C76">
        <w:rPr>
          <w:rFonts w:ascii="Book Antiqua" w:hAnsi="Book Antiqua" w:cs="AdvAGaramond-R"/>
          <w:b/>
          <w:color w:val="000000" w:themeColor="text1"/>
          <w:kern w:val="0"/>
          <w:lang w:bidi="en-US"/>
        </w:rPr>
        <w:t>acute liver failure</w:t>
      </w:r>
    </w:p>
    <w:p w14:paraId="32923328" w14:textId="77777777" w:rsidR="00943292" w:rsidRPr="00070C76" w:rsidRDefault="00943292" w:rsidP="00406E6E">
      <w:pPr>
        <w:spacing w:line="360" w:lineRule="auto"/>
        <w:rPr>
          <w:rFonts w:ascii="Book Antiqua" w:eastAsia="宋体" w:hAnsi="Book Antiqua"/>
          <w:color w:val="000000" w:themeColor="text1"/>
          <w:lang w:eastAsia="zh-CN"/>
        </w:rPr>
      </w:pPr>
    </w:p>
    <w:p w14:paraId="7DB353C3" w14:textId="1173EF69" w:rsidR="004F1EF6" w:rsidRPr="00070C76" w:rsidRDefault="00406E6E" w:rsidP="00406E6E">
      <w:pPr>
        <w:spacing w:line="360" w:lineRule="auto"/>
        <w:rPr>
          <w:rFonts w:ascii="Book Antiqua" w:hAnsi="Book Antiqua"/>
          <w:color w:val="000000" w:themeColor="text1"/>
        </w:rPr>
      </w:pPr>
      <w:r w:rsidRPr="00070C76">
        <w:rPr>
          <w:rFonts w:ascii="Book Antiqua" w:hAnsi="Book Antiqua"/>
          <w:color w:val="000000" w:themeColor="text1"/>
        </w:rPr>
        <w:t xml:space="preserve">Fujiwara </w:t>
      </w:r>
      <w:r w:rsidRPr="00070C76">
        <w:rPr>
          <w:rFonts w:ascii="Book Antiqua" w:eastAsia="宋体" w:hAnsi="Book Antiqua" w:hint="eastAsia"/>
          <w:color w:val="000000" w:themeColor="text1"/>
          <w:lang w:eastAsia="zh-CN"/>
        </w:rPr>
        <w:t>K</w:t>
      </w:r>
      <w:r w:rsidRPr="00070C76">
        <w:rPr>
          <w:rFonts w:ascii="Book Antiqua" w:eastAsia="宋体" w:hAnsi="Book Antiqua" w:hint="eastAsia"/>
          <w:i/>
          <w:color w:val="000000" w:themeColor="text1"/>
          <w:lang w:eastAsia="zh-CN"/>
        </w:rPr>
        <w:t xml:space="preserve"> et al</w:t>
      </w:r>
      <w:r w:rsidRPr="00070C76">
        <w:rPr>
          <w:rFonts w:ascii="Book Antiqua" w:eastAsia="宋体" w:hAnsi="Book Antiqua" w:hint="eastAsia"/>
          <w:color w:val="000000" w:themeColor="text1"/>
          <w:lang w:eastAsia="zh-CN"/>
        </w:rPr>
        <w:t xml:space="preserve">. </w:t>
      </w:r>
      <w:r w:rsidR="004F1EF6" w:rsidRPr="00070C76">
        <w:rPr>
          <w:rFonts w:ascii="Book Antiqua" w:hAnsi="Book Antiqua"/>
          <w:color w:val="000000" w:themeColor="text1"/>
        </w:rPr>
        <w:t>Combination therapy for HBV-ALF</w:t>
      </w:r>
    </w:p>
    <w:p w14:paraId="7C5C5845" w14:textId="77777777" w:rsidR="004F1EF6" w:rsidRPr="00070C76" w:rsidRDefault="004F1EF6" w:rsidP="00406E6E">
      <w:pPr>
        <w:spacing w:line="360" w:lineRule="auto"/>
        <w:rPr>
          <w:rFonts w:ascii="Book Antiqua" w:eastAsia="宋体" w:hAnsi="Book Antiqua"/>
          <w:color w:val="000000" w:themeColor="text1"/>
          <w:lang w:eastAsia="zh-CN"/>
        </w:rPr>
      </w:pPr>
    </w:p>
    <w:p w14:paraId="2DC14898" w14:textId="7A312C7D" w:rsidR="00943292" w:rsidRPr="00070C76" w:rsidRDefault="00943292" w:rsidP="00406E6E">
      <w:pPr>
        <w:spacing w:line="360" w:lineRule="auto"/>
        <w:rPr>
          <w:rFonts w:ascii="Book Antiqua" w:hAnsi="Book Antiqua"/>
          <w:color w:val="000000" w:themeColor="text1"/>
        </w:rPr>
      </w:pPr>
      <w:r w:rsidRPr="00070C76">
        <w:rPr>
          <w:rFonts w:ascii="Book Antiqua" w:hAnsi="Book Antiqua"/>
          <w:color w:val="000000" w:themeColor="text1"/>
        </w:rPr>
        <w:t xml:space="preserve">Keiichi Fujiwara, Shin </w:t>
      </w:r>
      <w:proofErr w:type="spellStart"/>
      <w:r w:rsidRPr="00070C76">
        <w:rPr>
          <w:rFonts w:ascii="Book Antiqua" w:hAnsi="Book Antiqua"/>
          <w:color w:val="000000" w:themeColor="text1"/>
        </w:rPr>
        <w:t>Yasui</w:t>
      </w:r>
      <w:proofErr w:type="spellEnd"/>
      <w:r w:rsidRPr="00070C76">
        <w:rPr>
          <w:rFonts w:ascii="Book Antiqua" w:hAnsi="Book Antiqua"/>
          <w:color w:val="000000" w:themeColor="text1"/>
        </w:rPr>
        <w:t>, Osamu Yokosuka</w:t>
      </w:r>
    </w:p>
    <w:p w14:paraId="6B0AB87F" w14:textId="77777777" w:rsidR="00943292" w:rsidRPr="00070C76" w:rsidRDefault="00943292" w:rsidP="00406E6E">
      <w:pPr>
        <w:spacing w:line="360" w:lineRule="auto"/>
        <w:rPr>
          <w:rFonts w:ascii="Book Antiqua" w:hAnsi="Book Antiqua"/>
          <w:b/>
          <w:color w:val="000000" w:themeColor="text1"/>
        </w:rPr>
      </w:pPr>
    </w:p>
    <w:p w14:paraId="1554D2B4" w14:textId="536F800C" w:rsidR="00943292" w:rsidRPr="00070C76" w:rsidRDefault="00406E6E" w:rsidP="00406E6E">
      <w:pPr>
        <w:spacing w:line="360" w:lineRule="auto"/>
        <w:rPr>
          <w:rFonts w:ascii="Book Antiqua" w:hAnsi="Book Antiqua"/>
          <w:color w:val="000000" w:themeColor="text1"/>
        </w:rPr>
      </w:pPr>
      <w:r w:rsidRPr="00070C76">
        <w:rPr>
          <w:rFonts w:ascii="Book Antiqua" w:hAnsi="Book Antiqua"/>
          <w:b/>
          <w:color w:val="000000" w:themeColor="text1"/>
        </w:rPr>
        <w:t xml:space="preserve">Keiichi Fujiwara, Shin </w:t>
      </w:r>
      <w:proofErr w:type="spellStart"/>
      <w:r w:rsidRPr="00070C76">
        <w:rPr>
          <w:rFonts w:ascii="Book Antiqua" w:hAnsi="Book Antiqua"/>
          <w:b/>
          <w:color w:val="000000" w:themeColor="text1"/>
        </w:rPr>
        <w:t>Yasui</w:t>
      </w:r>
      <w:proofErr w:type="spellEnd"/>
      <w:r w:rsidRPr="00070C76">
        <w:rPr>
          <w:rFonts w:ascii="Book Antiqua" w:hAnsi="Book Antiqua"/>
          <w:b/>
          <w:color w:val="000000" w:themeColor="text1"/>
        </w:rPr>
        <w:t>, Osamu Yokosuka</w:t>
      </w:r>
      <w:r w:rsidRPr="00070C76">
        <w:rPr>
          <w:rFonts w:ascii="Book Antiqua" w:eastAsia="宋体" w:hAnsi="Book Antiqua" w:hint="eastAsia"/>
          <w:b/>
          <w:color w:val="000000" w:themeColor="text1"/>
          <w:lang w:eastAsia="zh-CN"/>
        </w:rPr>
        <w:t xml:space="preserve">, </w:t>
      </w:r>
      <w:r w:rsidR="00943292" w:rsidRPr="00070C76">
        <w:rPr>
          <w:rFonts w:ascii="Book Antiqua" w:hAnsi="Book Antiqua"/>
          <w:color w:val="000000" w:themeColor="text1"/>
        </w:rPr>
        <w:t>Department of Gastroenterology and Nephrology, Graduate School of Medicine, Chiba University, Chiba 260-8670, Japan</w:t>
      </w:r>
    </w:p>
    <w:p w14:paraId="722412E3" w14:textId="77777777" w:rsidR="00943292" w:rsidRPr="00070C76" w:rsidRDefault="00943292" w:rsidP="00406E6E">
      <w:pPr>
        <w:spacing w:line="360" w:lineRule="auto"/>
        <w:rPr>
          <w:rFonts w:ascii="Book Antiqua" w:hAnsi="Book Antiqua"/>
          <w:color w:val="000000" w:themeColor="text1"/>
        </w:rPr>
      </w:pPr>
    </w:p>
    <w:p w14:paraId="21D3FA4A" w14:textId="6EE591E8" w:rsidR="00943292" w:rsidRPr="00070C76" w:rsidRDefault="004F1EF6" w:rsidP="00406E6E">
      <w:pPr>
        <w:spacing w:line="360" w:lineRule="auto"/>
        <w:rPr>
          <w:rFonts w:ascii="Book Antiqua" w:hAnsi="Book Antiqua"/>
          <w:b/>
          <w:color w:val="000000" w:themeColor="text1"/>
        </w:rPr>
      </w:pPr>
      <w:r w:rsidRPr="00070C76">
        <w:rPr>
          <w:rFonts w:ascii="Book Antiqua" w:hAnsi="Book Antiqua"/>
          <w:b/>
          <w:color w:val="000000" w:themeColor="text1"/>
        </w:rPr>
        <w:t>Author contributions:</w:t>
      </w:r>
      <w:r w:rsidR="00406E6E" w:rsidRPr="00070C76">
        <w:rPr>
          <w:rFonts w:ascii="Book Antiqua" w:eastAsia="宋体" w:hAnsi="Book Antiqua" w:hint="eastAsia"/>
          <w:b/>
          <w:color w:val="000000" w:themeColor="text1"/>
          <w:lang w:eastAsia="zh-CN"/>
        </w:rPr>
        <w:t xml:space="preserve"> </w:t>
      </w:r>
      <w:r w:rsidR="002F6427" w:rsidRPr="00070C76">
        <w:rPr>
          <w:rFonts w:ascii="Book Antiqua" w:hAnsi="Book Antiqua"/>
          <w:color w:val="000000" w:themeColor="text1"/>
        </w:rPr>
        <w:t xml:space="preserve">Fujiwara K and Yokosuka O designed research; Fujiwara K and </w:t>
      </w:r>
      <w:proofErr w:type="spellStart"/>
      <w:r w:rsidR="002F6427" w:rsidRPr="00070C76">
        <w:rPr>
          <w:rFonts w:ascii="Book Antiqua" w:hAnsi="Book Antiqua"/>
          <w:color w:val="000000" w:themeColor="text1"/>
        </w:rPr>
        <w:t>Yasui</w:t>
      </w:r>
      <w:proofErr w:type="spellEnd"/>
      <w:r w:rsidR="002F6427" w:rsidRPr="00070C76">
        <w:rPr>
          <w:rFonts w:ascii="Book Antiqua" w:hAnsi="Book Antiqua"/>
          <w:color w:val="000000" w:themeColor="text1"/>
        </w:rPr>
        <w:t xml:space="preserve"> S performed research; Fujiwara K and </w:t>
      </w:r>
      <w:proofErr w:type="spellStart"/>
      <w:r w:rsidR="002F6427" w:rsidRPr="00070C76">
        <w:rPr>
          <w:rFonts w:ascii="Book Antiqua" w:hAnsi="Book Antiqua"/>
          <w:color w:val="000000" w:themeColor="text1"/>
        </w:rPr>
        <w:t>Yasui</w:t>
      </w:r>
      <w:proofErr w:type="spellEnd"/>
      <w:r w:rsidR="002F6427" w:rsidRPr="00070C76">
        <w:rPr>
          <w:rFonts w:ascii="Book Antiqua" w:hAnsi="Book Antiqua"/>
          <w:color w:val="000000" w:themeColor="text1"/>
        </w:rPr>
        <w:t xml:space="preserve"> S analyzed data;</w:t>
      </w:r>
      <w:r w:rsidR="00562FB0" w:rsidRPr="00070C76">
        <w:rPr>
          <w:rFonts w:ascii="Book Antiqua" w:hAnsi="Book Antiqua"/>
          <w:color w:val="000000" w:themeColor="text1"/>
        </w:rPr>
        <w:t xml:space="preserve"> Fujiwara K wrote the letter</w:t>
      </w:r>
      <w:r w:rsidR="00D471F6" w:rsidRPr="00070C76">
        <w:rPr>
          <w:rFonts w:ascii="Book Antiqua" w:hAnsi="Book Antiqua"/>
          <w:color w:val="000000" w:themeColor="text1"/>
        </w:rPr>
        <w:t>; and Fujiwara K revised the letter.</w:t>
      </w:r>
    </w:p>
    <w:p w14:paraId="05948604" w14:textId="77777777" w:rsidR="002F6427" w:rsidRPr="00070C76" w:rsidRDefault="002F6427" w:rsidP="00406E6E">
      <w:pPr>
        <w:spacing w:line="360" w:lineRule="auto"/>
        <w:rPr>
          <w:rFonts w:ascii="Book Antiqua" w:eastAsia="宋体" w:hAnsi="Book Antiqua" w:cs="Times New Roman"/>
          <w:color w:val="000000" w:themeColor="text1"/>
          <w:lang w:eastAsia="zh-CN"/>
        </w:rPr>
      </w:pPr>
    </w:p>
    <w:p w14:paraId="576EE92E" w14:textId="77777777" w:rsidR="00B967CD" w:rsidRPr="00070C76" w:rsidRDefault="004F1EF6" w:rsidP="00406E6E">
      <w:pPr>
        <w:rPr>
          <w:rFonts w:ascii="Book Antiqua" w:eastAsia="ヒラギノ角ゴ Pro W3" w:hAnsi="Book Antiqua" w:cs="Times New Roman"/>
          <w:color w:val="000000" w:themeColor="text1"/>
          <w:kern w:val="0"/>
        </w:rPr>
      </w:pPr>
      <w:r w:rsidRPr="00070C76">
        <w:rPr>
          <w:rFonts w:ascii="Book Antiqua" w:hAnsi="Book Antiqua" w:cs="Times New Roman"/>
          <w:b/>
          <w:color w:val="000000" w:themeColor="text1"/>
        </w:rPr>
        <w:t>Conflict-of-interest:</w:t>
      </w:r>
      <w:r w:rsidRPr="00070C76">
        <w:rPr>
          <w:rFonts w:ascii="Book Antiqua" w:eastAsia="宋体" w:hAnsi="Book Antiqua" w:cs="Times New Roman"/>
          <w:b/>
          <w:color w:val="000000" w:themeColor="text1"/>
          <w:lang w:eastAsia="zh-CN"/>
        </w:rPr>
        <w:t xml:space="preserve"> </w:t>
      </w:r>
      <w:r w:rsidR="00B967CD" w:rsidRPr="00070C76">
        <w:rPr>
          <w:rFonts w:ascii="Book Antiqua" w:eastAsia="ヒラギノ角ゴ Pro W3" w:hAnsi="Book Antiqua" w:cs="Times New Roman"/>
          <w:bCs/>
          <w:color w:val="000000" w:themeColor="text1"/>
          <w:kern w:val="0"/>
        </w:rPr>
        <w:t xml:space="preserve">Osamu Yokosuka </w:t>
      </w:r>
      <w:r w:rsidR="00B967CD" w:rsidRPr="00070C76">
        <w:rPr>
          <w:rFonts w:ascii="Book Antiqua" w:eastAsia="ヒラギノ角ゴ Pro W3" w:hAnsi="Book Antiqua" w:cs="Times New Roman"/>
          <w:color w:val="000000" w:themeColor="text1"/>
          <w:kern w:val="0"/>
        </w:rPr>
        <w:t>has received research funding from Chugai Pharma.</w:t>
      </w:r>
    </w:p>
    <w:p w14:paraId="207E3FF4" w14:textId="23FDB754" w:rsidR="004F1EF6" w:rsidRPr="00070C76" w:rsidRDefault="004F1EF6" w:rsidP="00406E6E">
      <w:pPr>
        <w:spacing w:line="360" w:lineRule="auto"/>
        <w:rPr>
          <w:rFonts w:ascii="Book Antiqua" w:eastAsia="宋体" w:hAnsi="Book Antiqua"/>
          <w:b/>
          <w:color w:val="000000" w:themeColor="text1"/>
          <w:lang w:eastAsia="zh-CN"/>
        </w:rPr>
      </w:pPr>
    </w:p>
    <w:p w14:paraId="6D38C634" w14:textId="77777777" w:rsidR="00406E6E" w:rsidRPr="00070C76" w:rsidRDefault="00406E6E" w:rsidP="00406E6E">
      <w:pPr>
        <w:spacing w:line="360" w:lineRule="auto"/>
        <w:rPr>
          <w:color w:val="000000" w:themeColor="text1"/>
        </w:rPr>
      </w:pPr>
      <w:bookmarkStart w:id="0" w:name="OLE_LINK507"/>
      <w:bookmarkStart w:id="1" w:name="OLE_LINK506"/>
      <w:bookmarkStart w:id="2" w:name="OLE_LINK496"/>
      <w:bookmarkStart w:id="3" w:name="OLE_LINK479"/>
      <w:r w:rsidRPr="00070C76">
        <w:rPr>
          <w:rFonts w:ascii="Book Antiqua" w:hAnsi="Book Antiqua"/>
          <w:b/>
          <w:color w:val="000000" w:themeColor="text1"/>
        </w:rPr>
        <w:lastRenderedPageBreak/>
        <w:t xml:space="preserve">Open-Access: </w:t>
      </w:r>
      <w:r w:rsidRPr="00070C76">
        <w:rPr>
          <w:rFonts w:ascii="Book Antiqua" w:hAnsi="Book Antiqua"/>
          <w:color w:val="000000" w:themeColor="text1"/>
        </w:rPr>
        <w:t>This article is an open-access</w:t>
      </w:r>
      <w:r w:rsidRPr="00070C76">
        <w:rPr>
          <w:rFonts w:ascii="Book Antiqua" w:hAnsi="Book Antiqua" w:hint="eastAsia"/>
          <w:color w:val="000000" w:themeColor="text1"/>
        </w:rPr>
        <w:t xml:space="preserve"> </w:t>
      </w:r>
      <w:r w:rsidRPr="00070C76">
        <w:rPr>
          <w:rFonts w:ascii="Book Antiqua" w:hAnsi="Book Antiqua"/>
          <w:color w:val="000000" w:themeColor="text1"/>
        </w:rPr>
        <w:t>article</w:t>
      </w:r>
      <w:r w:rsidRPr="00070C76">
        <w:rPr>
          <w:rFonts w:ascii="Book Antiqua" w:hAnsi="Book Antiqua" w:hint="eastAsia"/>
          <w:color w:val="000000" w:themeColor="text1"/>
        </w:rPr>
        <w:t xml:space="preserve"> </w:t>
      </w:r>
      <w:r w:rsidRPr="00070C76">
        <w:rPr>
          <w:rFonts w:ascii="Book Antiqua" w:hAnsi="Book Antiqua"/>
          <w:color w:val="000000" w:themeColor="text1"/>
        </w:rPr>
        <w:t>which was selected by an in-house editor and fully peer-reviewed by external reviewers. It is distributed</w:t>
      </w:r>
      <w:r w:rsidRPr="00070C76">
        <w:rPr>
          <w:rFonts w:ascii="Book Antiqua" w:hAnsi="Book Antiqua" w:hint="eastAsia"/>
          <w:color w:val="000000" w:themeColor="text1"/>
        </w:rPr>
        <w:t xml:space="preserve"> </w:t>
      </w:r>
      <w:r w:rsidRPr="00070C76">
        <w:rPr>
          <w:rFonts w:ascii="Book Antiqua" w:hAnsi="Book Antiqua"/>
          <w:color w:val="000000" w:themeColor="text1"/>
        </w:rPr>
        <w:t>in</w:t>
      </w:r>
      <w:r w:rsidRPr="00070C76">
        <w:rPr>
          <w:rFonts w:ascii="Book Antiqua" w:hAnsi="Book Antiqua" w:hint="eastAsia"/>
          <w:color w:val="000000" w:themeColor="text1"/>
        </w:rPr>
        <w:t xml:space="preserve"> </w:t>
      </w:r>
      <w:r w:rsidRPr="00070C76">
        <w:rPr>
          <w:rFonts w:ascii="Book Antiqua" w:hAnsi="Book Antiqua"/>
          <w:color w:val="000000" w:themeColor="text1"/>
        </w:rPr>
        <w:t>accordance</w:t>
      </w:r>
      <w:r w:rsidRPr="00070C76">
        <w:rPr>
          <w:rFonts w:ascii="Book Antiqua" w:hAnsi="Book Antiqua" w:hint="eastAsia"/>
          <w:color w:val="000000" w:themeColor="text1"/>
        </w:rPr>
        <w:t xml:space="preserve"> </w:t>
      </w:r>
      <w:r w:rsidRPr="00070C76">
        <w:rPr>
          <w:rFonts w:ascii="Book Antiqua" w:hAnsi="Book Antiqua"/>
          <w:color w:val="000000" w:themeColor="text1"/>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6E7191E0" w14:textId="77777777" w:rsidR="004F1EF6" w:rsidRPr="00070C76" w:rsidRDefault="004F1EF6" w:rsidP="00406E6E">
      <w:pPr>
        <w:spacing w:line="360" w:lineRule="auto"/>
        <w:rPr>
          <w:rFonts w:ascii="Book Antiqua" w:eastAsia="宋体" w:hAnsi="Book Antiqua"/>
          <w:color w:val="000000" w:themeColor="text1"/>
          <w:lang w:eastAsia="zh-CN"/>
        </w:rPr>
      </w:pPr>
    </w:p>
    <w:p w14:paraId="743F11A3" w14:textId="1965C0D4" w:rsidR="00B34D33" w:rsidRPr="00A13A8E" w:rsidRDefault="004F1EF6" w:rsidP="00406E6E">
      <w:pPr>
        <w:spacing w:line="360" w:lineRule="auto"/>
        <w:rPr>
          <w:rFonts w:ascii="Book Antiqua" w:eastAsia="宋体" w:hAnsi="Book Antiqua"/>
          <w:color w:val="000000" w:themeColor="text1"/>
          <w:lang w:eastAsia="zh-CN"/>
        </w:rPr>
      </w:pPr>
      <w:r w:rsidRPr="00070C76">
        <w:rPr>
          <w:rFonts w:ascii="Book Antiqua" w:hAnsi="Book Antiqua"/>
          <w:b/>
          <w:color w:val="000000" w:themeColor="text1"/>
        </w:rPr>
        <w:t>Correspondence to:</w:t>
      </w:r>
      <w:r w:rsidR="00D471F6" w:rsidRPr="00070C76">
        <w:rPr>
          <w:rFonts w:ascii="Book Antiqua" w:hAnsi="Book Antiqua"/>
          <w:b/>
          <w:color w:val="000000" w:themeColor="text1"/>
        </w:rPr>
        <w:t xml:space="preserve"> </w:t>
      </w:r>
      <w:r w:rsidR="00406E6E" w:rsidRPr="00070C76">
        <w:rPr>
          <w:rFonts w:ascii="Book Antiqua" w:hAnsi="Book Antiqua"/>
          <w:b/>
          <w:color w:val="000000" w:themeColor="text1"/>
        </w:rPr>
        <w:t>Keiichi Fujiwara, MD, PhD</w:t>
      </w:r>
      <w:r w:rsidR="00406E6E" w:rsidRPr="00070C76">
        <w:rPr>
          <w:rFonts w:ascii="Book Antiqua" w:eastAsia="宋体" w:hAnsi="Book Antiqua" w:hint="eastAsia"/>
          <w:b/>
          <w:color w:val="000000" w:themeColor="text1"/>
          <w:lang w:eastAsia="zh-CN"/>
        </w:rPr>
        <w:t>,</w:t>
      </w:r>
      <w:r w:rsidR="00406E6E" w:rsidRPr="00070C76">
        <w:rPr>
          <w:rFonts w:ascii="Book Antiqua" w:eastAsia="宋体" w:hAnsi="Book Antiqua" w:hint="eastAsia"/>
          <w:color w:val="000000" w:themeColor="text1"/>
          <w:lang w:eastAsia="zh-CN"/>
        </w:rPr>
        <w:t xml:space="preserve"> </w:t>
      </w:r>
      <w:r w:rsidR="00943292" w:rsidRPr="00070C76">
        <w:rPr>
          <w:rFonts w:ascii="Book Antiqua" w:hAnsi="Book Antiqua"/>
          <w:color w:val="000000" w:themeColor="text1"/>
        </w:rPr>
        <w:t>Department of Gastroenterology and Nephrology</w:t>
      </w:r>
      <w:r w:rsidR="00406E6E" w:rsidRPr="00070C76">
        <w:rPr>
          <w:rFonts w:ascii="Book Antiqua" w:eastAsia="宋体" w:hAnsi="Book Antiqua" w:hint="eastAsia"/>
          <w:color w:val="000000" w:themeColor="text1"/>
          <w:lang w:eastAsia="zh-CN"/>
        </w:rPr>
        <w:t xml:space="preserve">, </w:t>
      </w:r>
      <w:r w:rsidR="00943292" w:rsidRPr="00070C76">
        <w:rPr>
          <w:rFonts w:ascii="Book Antiqua" w:hAnsi="Book Antiqua"/>
          <w:color w:val="000000" w:themeColor="text1"/>
        </w:rPr>
        <w:t>Graduate School of Medicine, Chiba University</w:t>
      </w:r>
      <w:r w:rsidR="00406E6E" w:rsidRPr="00070C76">
        <w:rPr>
          <w:rFonts w:ascii="Book Antiqua" w:eastAsia="宋体" w:hAnsi="Book Antiqua" w:hint="eastAsia"/>
          <w:color w:val="000000" w:themeColor="text1"/>
          <w:lang w:eastAsia="zh-CN"/>
        </w:rPr>
        <w:t xml:space="preserve">, </w:t>
      </w:r>
      <w:r w:rsidR="00943292" w:rsidRPr="00070C76">
        <w:rPr>
          <w:rFonts w:ascii="Book Antiqua" w:hAnsi="Book Antiqua"/>
          <w:color w:val="000000" w:themeColor="text1"/>
        </w:rPr>
        <w:t xml:space="preserve">1-8-1 </w:t>
      </w:r>
      <w:proofErr w:type="spellStart"/>
      <w:r w:rsidR="00943292" w:rsidRPr="00070C76">
        <w:rPr>
          <w:rFonts w:ascii="Book Antiqua" w:hAnsi="Book Antiqua"/>
          <w:color w:val="000000" w:themeColor="text1"/>
        </w:rPr>
        <w:t>Inohana</w:t>
      </w:r>
      <w:proofErr w:type="spellEnd"/>
      <w:r w:rsidR="00943292" w:rsidRPr="00070C76">
        <w:rPr>
          <w:rFonts w:ascii="Book Antiqua" w:hAnsi="Book Antiqua"/>
          <w:color w:val="000000" w:themeColor="text1"/>
        </w:rPr>
        <w:t>, Chuo-</w:t>
      </w:r>
      <w:proofErr w:type="spellStart"/>
      <w:r w:rsidR="00943292" w:rsidRPr="00070C76">
        <w:rPr>
          <w:rFonts w:ascii="Book Antiqua" w:hAnsi="Book Antiqua"/>
          <w:color w:val="000000" w:themeColor="text1"/>
        </w:rPr>
        <w:t>ku</w:t>
      </w:r>
      <w:proofErr w:type="spellEnd"/>
      <w:r w:rsidR="00943292" w:rsidRPr="00070C76">
        <w:rPr>
          <w:rFonts w:ascii="Book Antiqua" w:hAnsi="Book Antiqua"/>
          <w:color w:val="000000" w:themeColor="text1"/>
        </w:rPr>
        <w:t xml:space="preserve">, Chiba 260-8670, </w:t>
      </w:r>
      <w:r w:rsidR="002F6427" w:rsidRPr="00070C76">
        <w:rPr>
          <w:rFonts w:ascii="Book Antiqua" w:hAnsi="Book Antiqua"/>
          <w:color w:val="000000" w:themeColor="text1"/>
        </w:rPr>
        <w:t>Chiba</w:t>
      </w:r>
      <w:r w:rsidR="00406E6E" w:rsidRPr="00070C76">
        <w:rPr>
          <w:rFonts w:ascii="Book Antiqua" w:eastAsia="宋体" w:hAnsi="Book Antiqua" w:hint="eastAsia"/>
          <w:color w:val="000000" w:themeColor="text1"/>
          <w:lang w:eastAsia="zh-CN"/>
        </w:rPr>
        <w:t xml:space="preserve">, </w:t>
      </w:r>
      <w:r w:rsidR="00943292" w:rsidRPr="00070C76">
        <w:rPr>
          <w:rFonts w:ascii="Book Antiqua" w:hAnsi="Book Antiqua"/>
          <w:color w:val="000000" w:themeColor="text1"/>
        </w:rPr>
        <w:t>Japan</w:t>
      </w:r>
      <w:r w:rsidR="00406E6E" w:rsidRPr="00070C76">
        <w:rPr>
          <w:rFonts w:ascii="Book Antiqua" w:eastAsia="宋体" w:hAnsi="Book Antiqua" w:hint="eastAsia"/>
          <w:color w:val="000000" w:themeColor="text1"/>
          <w:lang w:eastAsia="zh-CN"/>
        </w:rPr>
        <w:t xml:space="preserve">. </w:t>
      </w:r>
      <w:r w:rsidR="00B34D33" w:rsidRPr="00C36D40">
        <w:rPr>
          <w:rFonts w:ascii="Book Antiqua" w:hAnsi="Book Antiqua"/>
          <w:color w:val="000000" w:themeColor="text1"/>
        </w:rPr>
        <w:t>fujiwara-cib@umin.ac.jp</w:t>
      </w:r>
    </w:p>
    <w:p w14:paraId="3B040C72" w14:textId="4DE43B5D" w:rsidR="00B34D33" w:rsidRPr="00A13A8E" w:rsidRDefault="00B34D33" w:rsidP="00B34D33">
      <w:pPr>
        <w:adjustRightInd w:val="0"/>
        <w:snapToGrid w:val="0"/>
        <w:spacing w:line="360" w:lineRule="auto"/>
        <w:rPr>
          <w:rFonts w:ascii="Book Antiqua" w:eastAsia="宋体" w:hAnsi="Book Antiqua"/>
          <w:color w:val="000000" w:themeColor="text1"/>
          <w:lang w:eastAsia="zh-CN"/>
        </w:rPr>
      </w:pPr>
      <w:r w:rsidRPr="00070C76">
        <w:rPr>
          <w:rFonts w:ascii="Book Antiqua" w:hAnsi="Book Antiqua"/>
          <w:b/>
          <w:color w:val="000000" w:themeColor="text1"/>
        </w:rPr>
        <w:t xml:space="preserve">Telephone: </w:t>
      </w:r>
      <w:r w:rsidR="00A13A8E">
        <w:rPr>
          <w:rFonts w:ascii="Book Antiqua" w:hAnsi="Book Antiqua"/>
          <w:color w:val="000000" w:themeColor="text1"/>
        </w:rPr>
        <w:t>+81-43-2262083</w:t>
      </w:r>
    </w:p>
    <w:p w14:paraId="255E518D" w14:textId="22F0069C" w:rsidR="00B34D33" w:rsidRPr="00070C76" w:rsidRDefault="00B34D33" w:rsidP="00B34D33">
      <w:pPr>
        <w:adjustRightInd w:val="0"/>
        <w:snapToGrid w:val="0"/>
        <w:spacing w:line="360" w:lineRule="auto"/>
        <w:rPr>
          <w:rFonts w:ascii="Book Antiqua" w:hAnsi="Book Antiqua"/>
          <w:color w:val="000000" w:themeColor="text1"/>
        </w:rPr>
      </w:pPr>
      <w:r w:rsidRPr="00070C76">
        <w:rPr>
          <w:rFonts w:ascii="Book Antiqua" w:hAnsi="Book Antiqua"/>
          <w:b/>
          <w:color w:val="000000" w:themeColor="text1"/>
        </w:rPr>
        <w:t xml:space="preserve">Fax: </w:t>
      </w:r>
      <w:r w:rsidRPr="00070C76">
        <w:rPr>
          <w:rFonts w:ascii="Book Antiqua" w:hAnsi="Book Antiqua"/>
          <w:color w:val="000000" w:themeColor="text1"/>
        </w:rPr>
        <w:t>+81-43-2262088</w:t>
      </w:r>
    </w:p>
    <w:p w14:paraId="0C068CA5" w14:textId="77777777" w:rsidR="00BE7084" w:rsidRDefault="00BE7084" w:rsidP="00B34D33">
      <w:pPr>
        <w:spacing w:line="360" w:lineRule="auto"/>
        <w:rPr>
          <w:rFonts w:ascii="Book Antiqua" w:eastAsia="宋体" w:hAnsi="Book Antiqua"/>
          <w:b/>
          <w:color w:val="000000" w:themeColor="text1"/>
          <w:lang w:eastAsia="zh-CN"/>
        </w:rPr>
      </w:pPr>
    </w:p>
    <w:p w14:paraId="2E6B436C" w14:textId="677AD3C1" w:rsidR="00B34D33" w:rsidRPr="00070C76" w:rsidRDefault="00B34D33" w:rsidP="00B34D33">
      <w:pPr>
        <w:spacing w:line="360" w:lineRule="auto"/>
        <w:rPr>
          <w:rFonts w:ascii="Book Antiqua" w:hAnsi="Book Antiqua"/>
          <w:b/>
          <w:color w:val="000000" w:themeColor="text1"/>
        </w:rPr>
      </w:pPr>
      <w:r w:rsidRPr="00070C76">
        <w:rPr>
          <w:rFonts w:ascii="Book Antiqua" w:hAnsi="Book Antiqua"/>
          <w:b/>
          <w:color w:val="000000" w:themeColor="text1"/>
        </w:rPr>
        <w:t xml:space="preserve">Received: </w:t>
      </w:r>
      <w:r w:rsidR="00705110" w:rsidRPr="00070C76">
        <w:rPr>
          <w:rFonts w:ascii="Book Antiqua" w:hAnsi="Book Antiqua"/>
          <w:color w:val="000000" w:themeColor="text1"/>
        </w:rPr>
        <w:t>March</w:t>
      </w:r>
      <w:r w:rsidR="00705110" w:rsidRPr="00070C76">
        <w:rPr>
          <w:rFonts w:ascii="Book Antiqua" w:eastAsia="宋体" w:hAnsi="Book Antiqua" w:hint="eastAsia"/>
          <w:color w:val="000000" w:themeColor="text1"/>
          <w:lang w:eastAsia="zh-CN"/>
        </w:rPr>
        <w:t xml:space="preserve"> 10, 2015</w:t>
      </w:r>
      <w:r w:rsidRPr="00070C76">
        <w:rPr>
          <w:rFonts w:ascii="Book Antiqua" w:hAnsi="Book Antiqua"/>
          <w:b/>
          <w:color w:val="000000" w:themeColor="text1"/>
        </w:rPr>
        <w:t xml:space="preserve">  </w:t>
      </w:r>
    </w:p>
    <w:p w14:paraId="64065EB9" w14:textId="0D25F6CB" w:rsidR="00B34D33" w:rsidRPr="00070C76" w:rsidRDefault="00B34D33" w:rsidP="00B34D33">
      <w:pPr>
        <w:spacing w:line="360" w:lineRule="auto"/>
        <w:rPr>
          <w:rFonts w:ascii="Book Antiqua" w:eastAsia="宋体" w:hAnsi="Book Antiqua"/>
          <w:b/>
          <w:color w:val="000000" w:themeColor="text1"/>
          <w:lang w:eastAsia="zh-CN"/>
        </w:rPr>
      </w:pPr>
      <w:r w:rsidRPr="00070C76">
        <w:rPr>
          <w:rFonts w:ascii="Book Antiqua" w:hAnsi="Book Antiqua"/>
          <w:b/>
          <w:color w:val="000000" w:themeColor="text1"/>
        </w:rPr>
        <w:t>Peer-review started:</w:t>
      </w:r>
      <w:r w:rsidR="00705110" w:rsidRPr="00070C76">
        <w:rPr>
          <w:rFonts w:ascii="Book Antiqua" w:eastAsia="宋体" w:hAnsi="Book Antiqua" w:hint="eastAsia"/>
          <w:b/>
          <w:color w:val="000000" w:themeColor="text1"/>
          <w:lang w:eastAsia="zh-CN"/>
        </w:rPr>
        <w:t xml:space="preserve"> </w:t>
      </w:r>
      <w:r w:rsidR="00705110" w:rsidRPr="00070C76">
        <w:rPr>
          <w:rFonts w:ascii="Book Antiqua" w:hAnsi="Book Antiqua"/>
          <w:color w:val="000000" w:themeColor="text1"/>
        </w:rPr>
        <w:t>March</w:t>
      </w:r>
      <w:r w:rsidR="00705110" w:rsidRPr="00070C76">
        <w:rPr>
          <w:rFonts w:ascii="Book Antiqua" w:eastAsia="宋体" w:hAnsi="Book Antiqua" w:hint="eastAsia"/>
          <w:color w:val="000000" w:themeColor="text1"/>
          <w:lang w:eastAsia="zh-CN"/>
        </w:rPr>
        <w:t xml:space="preserve"> 11, 2015 </w:t>
      </w:r>
    </w:p>
    <w:p w14:paraId="636CCCE6" w14:textId="764DC302" w:rsidR="00B34D33" w:rsidRPr="00070C76" w:rsidRDefault="00B34D33" w:rsidP="00B34D33">
      <w:pPr>
        <w:spacing w:line="360" w:lineRule="auto"/>
        <w:rPr>
          <w:rFonts w:ascii="Book Antiqua" w:eastAsia="宋体" w:hAnsi="Book Antiqua"/>
          <w:b/>
          <w:color w:val="000000" w:themeColor="text1"/>
          <w:lang w:eastAsia="zh-CN"/>
        </w:rPr>
      </w:pPr>
      <w:r w:rsidRPr="00070C76">
        <w:rPr>
          <w:rFonts w:ascii="Book Antiqua" w:hAnsi="Book Antiqua"/>
          <w:b/>
          <w:color w:val="000000" w:themeColor="text1"/>
        </w:rPr>
        <w:t>First decision:</w:t>
      </w:r>
      <w:r w:rsidR="00705110" w:rsidRPr="00070C76">
        <w:rPr>
          <w:rFonts w:ascii="Book Antiqua" w:eastAsia="宋体" w:hAnsi="Book Antiqua" w:hint="eastAsia"/>
          <w:b/>
          <w:color w:val="000000" w:themeColor="text1"/>
          <w:lang w:eastAsia="zh-CN"/>
        </w:rPr>
        <w:t xml:space="preserve"> </w:t>
      </w:r>
      <w:r w:rsidR="00705110" w:rsidRPr="00070C76">
        <w:rPr>
          <w:rFonts w:ascii="Book Antiqua" w:hAnsi="Book Antiqua"/>
          <w:color w:val="000000" w:themeColor="text1"/>
        </w:rPr>
        <w:t>April</w:t>
      </w:r>
      <w:r w:rsidR="00705110" w:rsidRPr="00070C76">
        <w:rPr>
          <w:rFonts w:ascii="Book Antiqua" w:eastAsia="宋体" w:hAnsi="Book Antiqua" w:hint="eastAsia"/>
          <w:color w:val="000000" w:themeColor="text1"/>
          <w:lang w:eastAsia="zh-CN"/>
        </w:rPr>
        <w:t xml:space="preserve"> 13, 2015</w:t>
      </w:r>
    </w:p>
    <w:p w14:paraId="5FFD90C2" w14:textId="2F2D2BD6" w:rsidR="00B34D33" w:rsidRPr="00070C76" w:rsidRDefault="00B34D33" w:rsidP="00B34D33">
      <w:pPr>
        <w:spacing w:line="360" w:lineRule="auto"/>
        <w:rPr>
          <w:rFonts w:ascii="Book Antiqua" w:hAnsi="Book Antiqua"/>
          <w:b/>
          <w:color w:val="000000" w:themeColor="text1"/>
        </w:rPr>
      </w:pPr>
      <w:r w:rsidRPr="00070C76">
        <w:rPr>
          <w:rFonts w:ascii="Book Antiqua" w:hAnsi="Book Antiqua"/>
          <w:b/>
          <w:color w:val="000000" w:themeColor="text1"/>
        </w:rPr>
        <w:t xml:space="preserve">Revised: </w:t>
      </w:r>
      <w:r w:rsidR="00705110" w:rsidRPr="00070C76">
        <w:rPr>
          <w:rFonts w:ascii="Book Antiqua" w:hAnsi="Book Antiqua"/>
          <w:color w:val="000000" w:themeColor="text1"/>
        </w:rPr>
        <w:t>April</w:t>
      </w:r>
      <w:r w:rsidR="00705110" w:rsidRPr="00070C76">
        <w:rPr>
          <w:rFonts w:ascii="Book Antiqua" w:eastAsia="宋体" w:hAnsi="Book Antiqua" w:hint="eastAsia"/>
          <w:color w:val="000000" w:themeColor="text1"/>
          <w:lang w:eastAsia="zh-CN"/>
        </w:rPr>
        <w:t xml:space="preserve"> 16, 2015</w:t>
      </w:r>
      <w:r w:rsidRPr="00070C76">
        <w:rPr>
          <w:rFonts w:ascii="Book Antiqua" w:hAnsi="Book Antiqua"/>
          <w:b/>
          <w:color w:val="000000" w:themeColor="text1"/>
        </w:rPr>
        <w:t xml:space="preserve"> </w:t>
      </w:r>
    </w:p>
    <w:p w14:paraId="1DA75053" w14:textId="77777777" w:rsidR="00B34D33" w:rsidRPr="00070C76" w:rsidRDefault="00B34D33" w:rsidP="00B34D33">
      <w:pPr>
        <w:spacing w:line="360" w:lineRule="auto"/>
        <w:rPr>
          <w:rFonts w:ascii="Book Antiqua" w:hAnsi="Book Antiqua"/>
          <w:b/>
          <w:color w:val="000000" w:themeColor="text1"/>
        </w:rPr>
      </w:pPr>
      <w:r w:rsidRPr="00070C76">
        <w:rPr>
          <w:rFonts w:ascii="Book Antiqua" w:hAnsi="Book Antiqua"/>
          <w:b/>
          <w:color w:val="000000" w:themeColor="text1"/>
        </w:rPr>
        <w:t xml:space="preserve">Accepted:  </w:t>
      </w:r>
    </w:p>
    <w:p w14:paraId="36C13E92" w14:textId="77777777" w:rsidR="00B34D33" w:rsidRPr="00070C76" w:rsidRDefault="00B34D33" w:rsidP="00B34D33">
      <w:pPr>
        <w:spacing w:line="360" w:lineRule="auto"/>
        <w:rPr>
          <w:rFonts w:ascii="Book Antiqua" w:hAnsi="Book Antiqua"/>
          <w:b/>
          <w:color w:val="000000" w:themeColor="text1"/>
        </w:rPr>
      </w:pPr>
      <w:r w:rsidRPr="00070C76">
        <w:rPr>
          <w:rFonts w:ascii="Book Antiqua" w:hAnsi="Book Antiqua"/>
          <w:b/>
          <w:color w:val="000000" w:themeColor="text1"/>
        </w:rPr>
        <w:t>Article in press:</w:t>
      </w:r>
    </w:p>
    <w:p w14:paraId="2E8A2648" w14:textId="77777777" w:rsidR="00B34D33" w:rsidRPr="00070C76" w:rsidRDefault="00B34D33" w:rsidP="00B34D33">
      <w:pPr>
        <w:spacing w:line="360" w:lineRule="auto"/>
        <w:rPr>
          <w:rFonts w:ascii="Book Antiqua" w:hAnsi="Book Antiqua"/>
          <w:color w:val="000000" w:themeColor="text1"/>
        </w:rPr>
      </w:pPr>
      <w:r w:rsidRPr="00070C76">
        <w:rPr>
          <w:rFonts w:ascii="Book Antiqua" w:hAnsi="Book Antiqua"/>
          <w:b/>
          <w:color w:val="000000" w:themeColor="text1"/>
        </w:rPr>
        <w:t>Published online:</w:t>
      </w:r>
    </w:p>
    <w:p w14:paraId="601AF9F6" w14:textId="1AB50886" w:rsidR="00E76E48" w:rsidRPr="00070C76" w:rsidRDefault="00705110" w:rsidP="00406E6E">
      <w:pPr>
        <w:spacing w:line="360" w:lineRule="auto"/>
        <w:rPr>
          <w:rFonts w:ascii="Book Antiqua" w:hAnsi="Book Antiqua" w:cs="Tahoma"/>
          <w:b/>
          <w:color w:val="000000" w:themeColor="text1"/>
        </w:rPr>
      </w:pPr>
      <w:r w:rsidRPr="00070C76">
        <w:rPr>
          <w:rFonts w:ascii="Book Antiqua" w:hAnsi="Book Antiqua" w:cs="Tahoma"/>
          <w:b/>
          <w:color w:val="000000" w:themeColor="text1"/>
        </w:rPr>
        <w:lastRenderedPageBreak/>
        <w:t>Abstract</w:t>
      </w:r>
    </w:p>
    <w:p w14:paraId="05F4483C" w14:textId="5096328D" w:rsidR="00E76E48" w:rsidRPr="00070C76" w:rsidRDefault="00BC1B73" w:rsidP="00406E6E">
      <w:pPr>
        <w:spacing w:line="360" w:lineRule="auto"/>
        <w:rPr>
          <w:rFonts w:ascii="Book Antiqua" w:hAnsi="Book Antiqua" w:cs="Tahoma"/>
          <w:b/>
          <w:color w:val="000000" w:themeColor="text1"/>
        </w:rPr>
      </w:pPr>
      <w:r w:rsidRPr="00070C76">
        <w:rPr>
          <w:rFonts w:ascii="Book Antiqua" w:hAnsi="Book Antiqua"/>
          <w:color w:val="000000" w:themeColor="text1"/>
        </w:rPr>
        <w:t xml:space="preserve">The early introduction of </w:t>
      </w:r>
      <w:r w:rsidR="000B1A2A" w:rsidRPr="00070C76">
        <w:rPr>
          <w:rFonts w:ascii="Book Antiqua" w:hAnsi="Book Antiqua"/>
          <w:color w:val="000000" w:themeColor="text1"/>
        </w:rPr>
        <w:t xml:space="preserve">combination therapy of </w:t>
      </w:r>
      <w:r w:rsidRPr="00070C76">
        <w:rPr>
          <w:rFonts w:ascii="Book Antiqua" w:hAnsi="Book Antiqua"/>
          <w:color w:val="000000" w:themeColor="text1"/>
        </w:rPr>
        <w:t xml:space="preserve">high-dose corticosteroid </w:t>
      </w:r>
      <w:r w:rsidR="000B1A2A" w:rsidRPr="00070C76">
        <w:rPr>
          <w:rFonts w:ascii="Book Antiqua" w:hAnsi="Book Antiqua"/>
          <w:color w:val="000000" w:themeColor="text1"/>
        </w:rPr>
        <w:t xml:space="preserve">and </w:t>
      </w:r>
      <w:r w:rsidRPr="00070C76">
        <w:rPr>
          <w:rFonts w:ascii="Book Antiqua" w:hAnsi="Book Antiqua"/>
          <w:color w:val="000000" w:themeColor="text1"/>
        </w:rPr>
        <w:t xml:space="preserve">nucleoside analogue is beneficial for </w:t>
      </w:r>
      <w:r w:rsidR="000B1A2A" w:rsidRPr="00070C76">
        <w:rPr>
          <w:rFonts w:ascii="Book Antiqua" w:hAnsi="Book Antiqua"/>
          <w:color w:val="000000" w:themeColor="text1"/>
        </w:rPr>
        <w:t xml:space="preserve">the rescue of </w:t>
      </w:r>
      <w:r w:rsidRPr="00070C76">
        <w:rPr>
          <w:rFonts w:ascii="Book Antiqua" w:hAnsi="Book Antiqua"/>
          <w:color w:val="000000" w:themeColor="text1"/>
        </w:rPr>
        <w:t xml:space="preserve">severe acute exacerbation of chronic hepatitis B. </w:t>
      </w:r>
    </w:p>
    <w:p w14:paraId="19C7EAC7" w14:textId="77777777" w:rsidR="00E76E48" w:rsidRPr="00070C76" w:rsidRDefault="00E76E48" w:rsidP="00406E6E">
      <w:pPr>
        <w:spacing w:line="360" w:lineRule="auto"/>
        <w:rPr>
          <w:rFonts w:ascii="Book Antiqua" w:eastAsia="宋体" w:hAnsi="Book Antiqua" w:cs="Tahoma"/>
          <w:b/>
          <w:color w:val="000000" w:themeColor="text1"/>
          <w:lang w:eastAsia="zh-CN"/>
        </w:rPr>
      </w:pPr>
    </w:p>
    <w:p w14:paraId="66981698" w14:textId="1B79103D" w:rsidR="00E76E48" w:rsidRPr="00070C76" w:rsidRDefault="00705110" w:rsidP="00406E6E">
      <w:pPr>
        <w:spacing w:line="360" w:lineRule="auto"/>
        <w:rPr>
          <w:rFonts w:ascii="Book Antiqua" w:eastAsia="宋体" w:hAnsi="Book Antiqua" w:cs="Tahoma"/>
          <w:b/>
          <w:color w:val="000000" w:themeColor="text1"/>
          <w:lang w:eastAsia="zh-CN"/>
        </w:rPr>
      </w:pPr>
      <w:r w:rsidRPr="00070C76">
        <w:rPr>
          <w:rFonts w:ascii="Book Antiqua" w:hAnsi="Book Antiqua" w:cs="Tahoma"/>
          <w:b/>
          <w:color w:val="000000" w:themeColor="text1"/>
        </w:rPr>
        <w:t>Key</w:t>
      </w:r>
      <w:r w:rsidRPr="00070C76">
        <w:rPr>
          <w:rFonts w:ascii="Book Antiqua" w:eastAsia="宋体" w:hAnsi="Book Antiqua" w:cs="Tahoma" w:hint="eastAsia"/>
          <w:b/>
          <w:color w:val="000000" w:themeColor="text1"/>
          <w:lang w:eastAsia="zh-CN"/>
        </w:rPr>
        <w:t xml:space="preserve"> </w:t>
      </w:r>
      <w:r w:rsidRPr="00070C76">
        <w:rPr>
          <w:rFonts w:ascii="Book Antiqua" w:hAnsi="Book Antiqua" w:cs="Tahoma"/>
          <w:b/>
          <w:color w:val="000000" w:themeColor="text1"/>
        </w:rPr>
        <w:t>words</w:t>
      </w:r>
      <w:r w:rsidRPr="00070C76">
        <w:rPr>
          <w:rFonts w:ascii="Book Antiqua" w:eastAsia="宋体" w:hAnsi="Book Antiqua" w:cs="Tahoma" w:hint="eastAsia"/>
          <w:b/>
          <w:color w:val="000000" w:themeColor="text1"/>
          <w:lang w:eastAsia="zh-CN"/>
        </w:rPr>
        <w:t xml:space="preserve">: </w:t>
      </w:r>
      <w:r w:rsidR="00BC1B73" w:rsidRPr="00070C76">
        <w:rPr>
          <w:rFonts w:ascii="Book Antiqua" w:hAnsi="Book Antiqua"/>
          <w:color w:val="000000" w:themeColor="text1"/>
        </w:rPr>
        <w:t xml:space="preserve">Chronic hepatitis B; </w:t>
      </w:r>
      <w:r w:rsidRPr="00070C76">
        <w:rPr>
          <w:rFonts w:ascii="Book Antiqua" w:hAnsi="Book Antiqua"/>
          <w:color w:val="000000" w:themeColor="text1"/>
        </w:rPr>
        <w:t>Exacerbation</w:t>
      </w:r>
      <w:r w:rsidR="00BC1B73" w:rsidRPr="00070C76">
        <w:rPr>
          <w:rFonts w:ascii="Book Antiqua" w:hAnsi="Book Antiqua"/>
          <w:color w:val="000000" w:themeColor="text1"/>
        </w:rPr>
        <w:t xml:space="preserve">; </w:t>
      </w:r>
      <w:r w:rsidRPr="00070C76">
        <w:rPr>
          <w:rFonts w:ascii="Book Antiqua" w:hAnsi="Book Antiqua"/>
          <w:color w:val="000000" w:themeColor="text1"/>
        </w:rPr>
        <w:t xml:space="preserve">Acute </w:t>
      </w:r>
      <w:r w:rsidR="00BC1B73" w:rsidRPr="00070C76">
        <w:rPr>
          <w:rFonts w:ascii="Book Antiqua" w:hAnsi="Book Antiqua"/>
          <w:color w:val="000000" w:themeColor="text1"/>
        </w:rPr>
        <w:t xml:space="preserve">liver failure; </w:t>
      </w:r>
      <w:r w:rsidRPr="00070C76">
        <w:rPr>
          <w:rFonts w:ascii="Book Antiqua" w:hAnsi="Book Antiqua"/>
          <w:color w:val="000000" w:themeColor="text1"/>
        </w:rPr>
        <w:t xml:space="preserve">Nucleoside </w:t>
      </w:r>
      <w:r w:rsidR="00BC1B73" w:rsidRPr="00070C76">
        <w:rPr>
          <w:rFonts w:ascii="Book Antiqua" w:hAnsi="Book Antiqua"/>
          <w:color w:val="000000" w:themeColor="text1"/>
        </w:rPr>
        <w:t xml:space="preserve">analogue; </w:t>
      </w:r>
      <w:r w:rsidRPr="00070C76">
        <w:rPr>
          <w:rFonts w:ascii="Book Antiqua" w:hAnsi="Book Antiqua"/>
          <w:color w:val="000000" w:themeColor="text1"/>
        </w:rPr>
        <w:t>Corticosteroid</w:t>
      </w:r>
    </w:p>
    <w:p w14:paraId="28730310" w14:textId="77777777" w:rsidR="00E76E48" w:rsidRPr="00070C76" w:rsidRDefault="00E76E48" w:rsidP="00406E6E">
      <w:pPr>
        <w:spacing w:line="360" w:lineRule="auto"/>
        <w:rPr>
          <w:rFonts w:ascii="Book Antiqua" w:eastAsia="Arial Unicode MS" w:hAnsi="Book Antiqua" w:cs="Arial Unicode MS"/>
          <w:b/>
          <w:color w:val="000000" w:themeColor="text1"/>
          <w:lang w:eastAsia="zh-CN"/>
        </w:rPr>
      </w:pPr>
    </w:p>
    <w:p w14:paraId="2FA6FDD0" w14:textId="77777777" w:rsidR="00705110" w:rsidRPr="00070C76" w:rsidRDefault="00705110" w:rsidP="00705110">
      <w:pPr>
        <w:autoSpaceDE w:val="0"/>
        <w:autoSpaceDN w:val="0"/>
        <w:adjustRightInd w:val="0"/>
        <w:snapToGrid w:val="0"/>
        <w:spacing w:line="360" w:lineRule="auto"/>
        <w:rPr>
          <w:rFonts w:ascii="Book Antiqua" w:hAnsi="Book Antiqua" w:cs="Arial Unicode MS"/>
          <w:color w:val="000000" w:themeColor="text1"/>
        </w:rPr>
      </w:pPr>
      <w:bookmarkStart w:id="4" w:name="OLE_LINK98"/>
      <w:bookmarkStart w:id="5" w:name="OLE_LINK156"/>
      <w:bookmarkStart w:id="6" w:name="OLE_LINK196"/>
      <w:bookmarkStart w:id="7" w:name="OLE_LINK217"/>
      <w:bookmarkStart w:id="8" w:name="OLE_LINK242"/>
      <w:bookmarkStart w:id="9" w:name="OLE_LINK247"/>
      <w:bookmarkStart w:id="10" w:name="OLE_LINK311"/>
      <w:bookmarkStart w:id="11" w:name="OLE_LINK312"/>
      <w:bookmarkStart w:id="12" w:name="OLE_LINK325"/>
      <w:bookmarkStart w:id="13" w:name="OLE_LINK330"/>
      <w:bookmarkStart w:id="14" w:name="OLE_LINK513"/>
      <w:bookmarkStart w:id="15" w:name="OLE_LINK514"/>
      <w:bookmarkStart w:id="16" w:name="OLE_LINK464"/>
      <w:bookmarkStart w:id="17" w:name="OLE_LINK465"/>
      <w:bookmarkStart w:id="18" w:name="OLE_LINK466"/>
      <w:bookmarkStart w:id="19" w:name="OLE_LINK470"/>
      <w:bookmarkStart w:id="20" w:name="OLE_LINK471"/>
      <w:bookmarkStart w:id="21" w:name="OLE_LINK472"/>
      <w:bookmarkStart w:id="22" w:name="OLE_LINK474"/>
      <w:bookmarkStart w:id="23" w:name="OLE_LINK512"/>
      <w:bookmarkStart w:id="24" w:name="OLE_LINK800"/>
      <w:bookmarkStart w:id="25" w:name="OLE_LINK982"/>
      <w:bookmarkStart w:id="26" w:name="OLE_LINK1027"/>
      <w:bookmarkStart w:id="27" w:name="OLE_LINK504"/>
      <w:bookmarkStart w:id="28" w:name="OLE_LINK546"/>
      <w:bookmarkStart w:id="29" w:name="OLE_LINK547"/>
      <w:bookmarkStart w:id="30" w:name="OLE_LINK575"/>
      <w:bookmarkStart w:id="31" w:name="OLE_LINK640"/>
      <w:bookmarkStart w:id="32" w:name="OLE_LINK672"/>
      <w:bookmarkStart w:id="33" w:name="OLE_LINK714"/>
      <w:bookmarkStart w:id="34" w:name="OLE_LINK651"/>
      <w:bookmarkStart w:id="35" w:name="OLE_LINK652"/>
      <w:bookmarkStart w:id="36" w:name="OLE_LINK744"/>
      <w:bookmarkStart w:id="37" w:name="OLE_LINK758"/>
      <w:bookmarkStart w:id="38" w:name="OLE_LINK787"/>
      <w:bookmarkStart w:id="39" w:name="OLE_LINK807"/>
      <w:bookmarkStart w:id="40" w:name="OLE_LINK820"/>
      <w:bookmarkStart w:id="41" w:name="OLE_LINK862"/>
      <w:bookmarkStart w:id="42" w:name="OLE_LINK879"/>
      <w:bookmarkStart w:id="43" w:name="OLE_LINK906"/>
      <w:bookmarkStart w:id="44" w:name="OLE_LINK928"/>
      <w:bookmarkStart w:id="45" w:name="OLE_LINK960"/>
      <w:bookmarkStart w:id="46" w:name="OLE_LINK861"/>
      <w:bookmarkStart w:id="47" w:name="OLE_LINK983"/>
      <w:bookmarkStart w:id="48" w:name="OLE_LINK1334"/>
      <w:bookmarkStart w:id="49" w:name="OLE_LINK1029"/>
      <w:bookmarkStart w:id="50" w:name="OLE_LINK1060"/>
      <w:bookmarkStart w:id="51" w:name="OLE_LINK1061"/>
      <w:bookmarkStart w:id="52" w:name="OLE_LINK1348"/>
      <w:bookmarkStart w:id="53" w:name="OLE_LINK1086"/>
      <w:bookmarkStart w:id="54" w:name="OLE_LINK1100"/>
      <w:bookmarkStart w:id="55" w:name="OLE_LINK1125"/>
      <w:bookmarkStart w:id="56" w:name="OLE_LINK1163"/>
      <w:bookmarkStart w:id="57" w:name="OLE_LINK1193"/>
      <w:bookmarkStart w:id="58" w:name="OLE_LINK1219"/>
      <w:bookmarkStart w:id="59" w:name="OLE_LINK1247"/>
      <w:bookmarkStart w:id="60" w:name="OLE_LINK1284"/>
      <w:bookmarkStart w:id="61" w:name="OLE_LINK1313"/>
      <w:bookmarkStart w:id="62" w:name="OLE_LINK1361"/>
      <w:bookmarkStart w:id="63" w:name="OLE_LINK1384"/>
      <w:bookmarkStart w:id="64" w:name="OLE_LINK1403"/>
      <w:bookmarkStart w:id="65" w:name="OLE_LINK1437"/>
      <w:bookmarkStart w:id="66" w:name="OLE_LINK1454"/>
      <w:bookmarkStart w:id="67" w:name="OLE_LINK1480"/>
      <w:bookmarkStart w:id="68" w:name="OLE_LINK1504"/>
      <w:bookmarkStart w:id="69" w:name="OLE_LINK1516"/>
      <w:bookmarkStart w:id="70" w:name="OLE_LINK135"/>
      <w:bookmarkStart w:id="71" w:name="OLE_LINK216"/>
      <w:bookmarkStart w:id="72" w:name="OLE_LINK259"/>
      <w:bookmarkStart w:id="73" w:name="OLE_LINK1186"/>
      <w:bookmarkStart w:id="74" w:name="OLE_LINK1265"/>
      <w:bookmarkStart w:id="75" w:name="OLE_LINK1373"/>
      <w:bookmarkStart w:id="76" w:name="OLE_LINK1478"/>
      <w:bookmarkStart w:id="77" w:name="OLE_LINK1644"/>
      <w:bookmarkStart w:id="78" w:name="OLE_LINK1884"/>
      <w:bookmarkStart w:id="79" w:name="OLE_LINK1885"/>
      <w:bookmarkStart w:id="80" w:name="OLE_LINK1538"/>
      <w:bookmarkStart w:id="81" w:name="OLE_LINK1539"/>
      <w:bookmarkStart w:id="82" w:name="OLE_LINK1543"/>
      <w:bookmarkStart w:id="83" w:name="OLE_LINK1549"/>
      <w:bookmarkStart w:id="84" w:name="OLE_LINK1778"/>
      <w:bookmarkStart w:id="85" w:name="OLE_LINK1756"/>
      <w:bookmarkStart w:id="86" w:name="OLE_LINK1776"/>
      <w:bookmarkStart w:id="87" w:name="OLE_LINK1777"/>
      <w:bookmarkStart w:id="88" w:name="OLE_LINK1868"/>
      <w:bookmarkStart w:id="89" w:name="OLE_LINK1744"/>
      <w:bookmarkStart w:id="90" w:name="OLE_LINK1817"/>
      <w:bookmarkStart w:id="91" w:name="OLE_LINK1835"/>
      <w:bookmarkStart w:id="92" w:name="OLE_LINK1866"/>
      <w:bookmarkStart w:id="93" w:name="OLE_LINK1882"/>
      <w:bookmarkStart w:id="94" w:name="OLE_LINK1901"/>
      <w:bookmarkStart w:id="95" w:name="OLE_LINK1902"/>
      <w:bookmarkStart w:id="96" w:name="OLE_LINK2013"/>
      <w:bookmarkStart w:id="97" w:name="OLE_LINK1894"/>
      <w:bookmarkStart w:id="98" w:name="OLE_LINK1929"/>
      <w:bookmarkStart w:id="99" w:name="OLE_LINK1941"/>
      <w:bookmarkStart w:id="100" w:name="OLE_LINK1995"/>
      <w:bookmarkStart w:id="101" w:name="OLE_LINK1938"/>
      <w:bookmarkStart w:id="102" w:name="OLE_LINK2081"/>
      <w:bookmarkStart w:id="103" w:name="OLE_LINK2082"/>
      <w:bookmarkStart w:id="104" w:name="OLE_LINK2292"/>
      <w:bookmarkStart w:id="105" w:name="OLE_LINK1931"/>
      <w:bookmarkStart w:id="106" w:name="OLE_LINK1964"/>
      <w:bookmarkStart w:id="107" w:name="OLE_LINK2020"/>
      <w:bookmarkStart w:id="108" w:name="OLE_LINK2071"/>
      <w:bookmarkStart w:id="109" w:name="OLE_LINK2134"/>
      <w:bookmarkStart w:id="110" w:name="OLE_LINK2265"/>
      <w:bookmarkStart w:id="111" w:name="OLE_LINK2562"/>
      <w:bookmarkStart w:id="112" w:name="OLE_LINK1923"/>
      <w:bookmarkStart w:id="113" w:name="OLE_LINK2192"/>
      <w:bookmarkStart w:id="114" w:name="OLE_LINK2110"/>
      <w:bookmarkStart w:id="115" w:name="OLE_LINK2445"/>
      <w:bookmarkStart w:id="116" w:name="OLE_LINK2446"/>
      <w:bookmarkStart w:id="117" w:name="OLE_LINK2169"/>
      <w:bookmarkStart w:id="118" w:name="OLE_LINK2190"/>
      <w:bookmarkStart w:id="119" w:name="OLE_LINK2331"/>
      <w:bookmarkStart w:id="120" w:name="OLE_LINK2345"/>
      <w:bookmarkStart w:id="121" w:name="OLE_LINK2467"/>
      <w:bookmarkStart w:id="122" w:name="OLE_LINK2484"/>
      <w:bookmarkStart w:id="123" w:name="OLE_LINK2157"/>
      <w:bookmarkStart w:id="124" w:name="OLE_LINK2221"/>
      <w:bookmarkStart w:id="125" w:name="OLE_LINK2252"/>
      <w:bookmarkStart w:id="126" w:name="OLE_LINK2348"/>
      <w:bookmarkStart w:id="127" w:name="OLE_LINK2451"/>
      <w:bookmarkStart w:id="128" w:name="OLE_LINK2627"/>
      <w:bookmarkStart w:id="129" w:name="OLE_LINK2482"/>
      <w:bookmarkStart w:id="130" w:name="OLE_LINK2663"/>
      <w:bookmarkStart w:id="131" w:name="OLE_LINK2761"/>
      <w:bookmarkStart w:id="132" w:name="OLE_LINK2856"/>
      <w:bookmarkStart w:id="133" w:name="OLE_LINK2993"/>
      <w:bookmarkStart w:id="134" w:name="OLE_LINK2643"/>
      <w:bookmarkStart w:id="135" w:name="OLE_LINK2583"/>
      <w:bookmarkStart w:id="136" w:name="OLE_LINK2762"/>
      <w:bookmarkStart w:id="137" w:name="OLE_LINK2962"/>
      <w:bookmarkStart w:id="138" w:name="OLE_LINK2582"/>
      <w:r w:rsidRPr="00070C76">
        <w:rPr>
          <w:rFonts w:ascii="Book Antiqua" w:hAnsi="Book Antiqua"/>
          <w:b/>
          <w:color w:val="000000" w:themeColor="text1"/>
          <w:lang w:val="en-GB"/>
        </w:rPr>
        <w:t xml:space="preserve">© </w:t>
      </w:r>
      <w:r w:rsidRPr="00070C76">
        <w:rPr>
          <w:rFonts w:ascii="Book Antiqua" w:eastAsia="AdvTimes" w:hAnsi="Book Antiqua" w:cs="AdvTimes"/>
          <w:b/>
          <w:color w:val="000000" w:themeColor="text1"/>
        </w:rPr>
        <w:t>The Author(s) 2015.</w:t>
      </w:r>
      <w:r w:rsidRPr="00070C76">
        <w:rPr>
          <w:rFonts w:ascii="Book Antiqua" w:eastAsia="AdvTimes" w:hAnsi="Book Antiqua" w:cs="AdvTimes"/>
          <w:color w:val="000000" w:themeColor="text1"/>
        </w:rPr>
        <w:t xml:space="preserve"> Published by </w:t>
      </w:r>
      <w:proofErr w:type="spellStart"/>
      <w:r w:rsidRPr="00070C76">
        <w:rPr>
          <w:rFonts w:ascii="Book Antiqua" w:hAnsi="Book Antiqua" w:cs="Arial Unicode MS"/>
          <w:color w:val="000000" w:themeColor="text1"/>
          <w:lang w:val="en-GB"/>
        </w:rPr>
        <w:t>Baishideng</w:t>
      </w:r>
      <w:proofErr w:type="spellEnd"/>
      <w:r w:rsidRPr="00070C76">
        <w:rPr>
          <w:rFonts w:ascii="Book Antiqua" w:hAnsi="Book Antiqua" w:cs="Arial Unicode MS"/>
          <w:color w:val="000000" w:themeColor="text1"/>
          <w:lang w:val="en-GB"/>
        </w:rPr>
        <w:t xml:space="preserve"> Publishing Group Inc.</w:t>
      </w:r>
      <w:r w:rsidRPr="00070C76">
        <w:rPr>
          <w:rFonts w:ascii="Book Antiqua" w:hAnsi="Book Antiqua" w:cs="Arial Unicode MS"/>
          <w:color w:val="000000" w:themeColor="text1"/>
        </w:rPr>
        <w:t xml:space="preserve"> All rights reserved.</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0E70AD7C" w14:textId="77777777" w:rsidR="00705110" w:rsidRPr="00070C76" w:rsidRDefault="00705110" w:rsidP="00406E6E">
      <w:pPr>
        <w:spacing w:line="360" w:lineRule="auto"/>
        <w:rPr>
          <w:rFonts w:ascii="Book Antiqua" w:eastAsia="Arial Unicode MS" w:hAnsi="Book Antiqua" w:cs="Arial Unicode MS"/>
          <w:b/>
          <w:color w:val="000000" w:themeColor="text1"/>
          <w:lang w:eastAsia="zh-CN"/>
        </w:rPr>
      </w:pPr>
    </w:p>
    <w:p w14:paraId="186657C3" w14:textId="0EBBC68F" w:rsidR="00666BF8" w:rsidRPr="00070C76" w:rsidRDefault="00705110" w:rsidP="00406E6E">
      <w:pPr>
        <w:spacing w:line="360" w:lineRule="auto"/>
        <w:rPr>
          <w:rFonts w:ascii="Book Antiqua" w:eastAsia="Arial Unicode MS" w:hAnsi="Book Antiqua" w:cs="Arial Unicode MS"/>
          <w:b/>
          <w:color w:val="000000" w:themeColor="text1"/>
          <w:lang w:eastAsia="zh-CN"/>
        </w:rPr>
      </w:pPr>
      <w:r w:rsidRPr="00070C76">
        <w:rPr>
          <w:rFonts w:ascii="Book Antiqua" w:eastAsia="Arial Unicode MS" w:hAnsi="Book Antiqua" w:cs="Arial Unicode MS"/>
          <w:b/>
          <w:color w:val="000000" w:themeColor="text1"/>
        </w:rPr>
        <w:t>Core tip</w:t>
      </w:r>
      <w:r w:rsidRPr="00070C76">
        <w:rPr>
          <w:rFonts w:ascii="Book Antiqua" w:eastAsia="Arial Unicode MS" w:hAnsi="Book Antiqua" w:cs="Arial Unicode MS" w:hint="eastAsia"/>
          <w:b/>
          <w:color w:val="000000" w:themeColor="text1"/>
          <w:lang w:eastAsia="zh-CN"/>
        </w:rPr>
        <w:t xml:space="preserve">: </w:t>
      </w:r>
      <w:r w:rsidR="00666BF8" w:rsidRPr="00070C76">
        <w:rPr>
          <w:rFonts w:ascii="Book Antiqua" w:hAnsi="Book Antiqua" w:cs="Times New Roman"/>
          <w:color w:val="000000" w:themeColor="text1"/>
          <w:kern w:val="0"/>
        </w:rPr>
        <w:t xml:space="preserve">Nucleoside analogues generally need some weeks before </w:t>
      </w:r>
      <w:r w:rsidRPr="00070C76">
        <w:rPr>
          <w:rFonts w:ascii="Book Antiqua" w:hAnsi="Book Antiqua" w:cs="Times New Roman"/>
          <w:color w:val="000000" w:themeColor="text1"/>
        </w:rPr>
        <w:t xml:space="preserve">hepatitis B virus </w:t>
      </w:r>
      <w:r w:rsidR="00666BF8" w:rsidRPr="00070C76">
        <w:rPr>
          <w:rFonts w:ascii="Book Antiqua" w:hAnsi="Book Antiqua" w:cs="Times New Roman"/>
          <w:color w:val="000000" w:themeColor="text1"/>
          <w:kern w:val="0"/>
        </w:rPr>
        <w:t>DNA becomes undetectable and therefore they may be too slow to influence the clinical cour</w:t>
      </w:r>
      <w:bookmarkStart w:id="139" w:name="_GoBack"/>
      <w:bookmarkEnd w:id="139"/>
      <w:r w:rsidR="00666BF8" w:rsidRPr="00070C76">
        <w:rPr>
          <w:rFonts w:ascii="Book Antiqua" w:hAnsi="Book Antiqua" w:cs="Times New Roman"/>
          <w:color w:val="000000" w:themeColor="text1"/>
          <w:kern w:val="0"/>
        </w:rPr>
        <w:t xml:space="preserve">se of acute severe liver failure, and the overwhelming anti-viral immune response might actively contribute to the effectiveness of treatment. </w:t>
      </w:r>
      <w:r w:rsidR="00666BF8" w:rsidRPr="00070C76">
        <w:rPr>
          <w:rFonts w:ascii="Book Antiqua" w:hAnsi="Book Antiqua" w:cs="Times New Roman"/>
          <w:color w:val="000000" w:themeColor="text1"/>
        </w:rPr>
        <w:t xml:space="preserve">We have performed prospective study of early introduction of high-dose </w:t>
      </w:r>
      <w:r w:rsidRPr="00070C76">
        <w:rPr>
          <w:rFonts w:ascii="Book Antiqua" w:hAnsi="Book Antiqua" w:cs="Times New Roman"/>
          <w:color w:val="000000" w:themeColor="text1"/>
        </w:rPr>
        <w:t xml:space="preserve">corticosteroid </w:t>
      </w:r>
      <w:r w:rsidR="00666BF8" w:rsidRPr="00070C76">
        <w:rPr>
          <w:rFonts w:ascii="Book Antiqua" w:hAnsi="Book Antiqua" w:cs="Times New Roman"/>
          <w:color w:val="000000" w:themeColor="text1"/>
        </w:rPr>
        <w:t xml:space="preserve">with/without </w:t>
      </w:r>
      <w:r w:rsidRPr="00070C76">
        <w:rPr>
          <w:rFonts w:ascii="Book Antiqua" w:hAnsi="Book Antiqua" w:cs="Times New Roman"/>
          <w:color w:val="000000" w:themeColor="text1"/>
        </w:rPr>
        <w:t xml:space="preserve">nucleoside analogue </w:t>
      </w:r>
      <w:r w:rsidR="00666BF8" w:rsidRPr="00070C76">
        <w:rPr>
          <w:rFonts w:ascii="Book Antiqua" w:hAnsi="Book Antiqua" w:cs="Times New Roman"/>
          <w:color w:val="000000" w:themeColor="text1"/>
        </w:rPr>
        <w:t xml:space="preserve">for </w:t>
      </w:r>
      <w:r w:rsidRPr="00070C76">
        <w:rPr>
          <w:rFonts w:ascii="Book Antiqua" w:hAnsi="Book Antiqua" w:cs="Times New Roman"/>
          <w:color w:val="000000" w:themeColor="text1"/>
        </w:rPr>
        <w:t xml:space="preserve">severe acute reactivation of chronic hepatitis B </w:t>
      </w:r>
      <w:r w:rsidR="00666BF8" w:rsidRPr="00070C76">
        <w:rPr>
          <w:rFonts w:ascii="Book Antiqua" w:hAnsi="Book Antiqua" w:cs="Times New Roman"/>
          <w:color w:val="000000" w:themeColor="text1"/>
        </w:rPr>
        <w:t xml:space="preserve">since 1997, and recovery rate without </w:t>
      </w:r>
      <w:r w:rsidRPr="00070C76">
        <w:rPr>
          <w:rFonts w:ascii="Book Antiqua" w:hAnsi="Book Antiqua" w:cs="Times New Roman"/>
          <w:color w:val="000000" w:themeColor="text1"/>
        </w:rPr>
        <w:t>liver transplantation</w:t>
      </w:r>
      <w:r w:rsidRPr="00070C76">
        <w:rPr>
          <w:rFonts w:ascii="Book Antiqua" w:eastAsia="宋体" w:hAnsi="Book Antiqua" w:cs="Times New Roman" w:hint="eastAsia"/>
          <w:color w:val="000000" w:themeColor="text1"/>
          <w:lang w:eastAsia="zh-CN"/>
        </w:rPr>
        <w:t xml:space="preserve"> </w:t>
      </w:r>
      <w:r w:rsidR="00666BF8" w:rsidRPr="00070C76">
        <w:rPr>
          <w:rFonts w:ascii="Book Antiqua" w:hAnsi="Book Antiqua" w:cs="Times New Roman"/>
          <w:color w:val="000000" w:themeColor="text1"/>
        </w:rPr>
        <w:t xml:space="preserve">improved from 25% to 70%. </w:t>
      </w:r>
    </w:p>
    <w:p w14:paraId="309E3392" w14:textId="77777777" w:rsidR="00943292" w:rsidRPr="00070C76" w:rsidRDefault="00943292" w:rsidP="00406E6E">
      <w:pPr>
        <w:spacing w:line="360" w:lineRule="auto"/>
        <w:rPr>
          <w:rFonts w:ascii="Book Antiqua" w:hAnsi="Book Antiqua"/>
          <w:color w:val="000000" w:themeColor="text1"/>
          <w:lang w:val="en"/>
        </w:rPr>
      </w:pPr>
    </w:p>
    <w:p w14:paraId="36FB0730" w14:textId="77777777" w:rsidR="00705110" w:rsidRPr="00070C76" w:rsidRDefault="00705110" w:rsidP="00705110">
      <w:pPr>
        <w:spacing w:line="360" w:lineRule="auto"/>
        <w:jc w:val="left"/>
        <w:rPr>
          <w:rFonts w:ascii="Book Antiqua" w:hAnsi="Book Antiqua"/>
          <w:color w:val="000000" w:themeColor="text1"/>
        </w:rPr>
      </w:pPr>
      <w:r w:rsidRPr="00070C76">
        <w:rPr>
          <w:rFonts w:ascii="Book Antiqua" w:hAnsi="Book Antiqua"/>
          <w:color w:val="000000" w:themeColor="text1"/>
        </w:rPr>
        <w:t>Fujiwara</w:t>
      </w:r>
      <w:r w:rsidRPr="00070C76">
        <w:rPr>
          <w:rFonts w:ascii="Book Antiqua" w:eastAsia="宋体" w:hAnsi="Book Antiqua" w:hint="eastAsia"/>
          <w:color w:val="000000" w:themeColor="text1"/>
          <w:lang w:eastAsia="zh-CN"/>
        </w:rPr>
        <w:t xml:space="preserve"> K</w:t>
      </w:r>
      <w:r w:rsidRPr="00070C76">
        <w:rPr>
          <w:rFonts w:ascii="Book Antiqua" w:hAnsi="Book Antiqua"/>
          <w:color w:val="000000" w:themeColor="text1"/>
        </w:rPr>
        <w:t xml:space="preserve">, </w:t>
      </w:r>
      <w:proofErr w:type="spellStart"/>
      <w:r w:rsidRPr="00070C76">
        <w:rPr>
          <w:rFonts w:ascii="Book Antiqua" w:hAnsi="Book Antiqua"/>
          <w:color w:val="000000" w:themeColor="text1"/>
        </w:rPr>
        <w:t>Yasui</w:t>
      </w:r>
      <w:proofErr w:type="spellEnd"/>
      <w:r w:rsidRPr="00070C76">
        <w:rPr>
          <w:rFonts w:ascii="Book Antiqua" w:eastAsia="宋体" w:hAnsi="Book Antiqua" w:hint="eastAsia"/>
          <w:color w:val="000000" w:themeColor="text1"/>
          <w:lang w:eastAsia="zh-CN"/>
        </w:rPr>
        <w:t xml:space="preserve"> S</w:t>
      </w:r>
      <w:r w:rsidRPr="00070C76">
        <w:rPr>
          <w:rFonts w:ascii="Book Antiqua" w:hAnsi="Book Antiqua"/>
          <w:color w:val="000000" w:themeColor="text1"/>
        </w:rPr>
        <w:t>, Yokosuka</w:t>
      </w:r>
      <w:r w:rsidRPr="00070C76">
        <w:rPr>
          <w:rFonts w:ascii="Book Antiqua" w:eastAsia="宋体" w:hAnsi="Book Antiqua" w:hint="eastAsia"/>
          <w:color w:val="000000" w:themeColor="text1"/>
          <w:lang w:eastAsia="zh-CN"/>
        </w:rPr>
        <w:t xml:space="preserve"> O. </w:t>
      </w:r>
      <w:r w:rsidRPr="00070C76">
        <w:rPr>
          <w:rFonts w:ascii="Book Antiqua" w:hAnsi="Book Antiqua" w:cs="AdvAGaramond-R"/>
          <w:color w:val="000000" w:themeColor="text1"/>
          <w:kern w:val="0"/>
          <w:lang w:bidi="en-US"/>
        </w:rPr>
        <w:t>Corticosteroid and nucleoside analogue for hepatitis B virus-related acute liver failure</w:t>
      </w:r>
      <w:r w:rsidRPr="00070C76">
        <w:rPr>
          <w:rFonts w:ascii="Book Antiqua" w:eastAsia="宋体" w:hAnsi="Book Antiqua" w:cs="AdvAGaramond-R" w:hint="eastAsia"/>
          <w:color w:val="000000" w:themeColor="text1"/>
          <w:kern w:val="0"/>
          <w:lang w:eastAsia="zh-CN" w:bidi="en-US"/>
        </w:rPr>
        <w:t xml:space="preserve">. </w:t>
      </w:r>
      <w:r w:rsidRPr="00070C76">
        <w:rPr>
          <w:rFonts w:ascii="Book Antiqua" w:hAnsi="Book Antiqua"/>
          <w:i/>
          <w:color w:val="000000" w:themeColor="text1"/>
        </w:rPr>
        <w:t xml:space="preserve">World J </w:t>
      </w:r>
      <w:proofErr w:type="spellStart"/>
      <w:r w:rsidRPr="00070C76">
        <w:rPr>
          <w:rFonts w:ascii="Book Antiqua" w:hAnsi="Book Antiqua"/>
          <w:i/>
          <w:color w:val="000000" w:themeColor="text1"/>
        </w:rPr>
        <w:t>Gastroenterol</w:t>
      </w:r>
      <w:proofErr w:type="spellEnd"/>
      <w:r w:rsidRPr="00070C76">
        <w:rPr>
          <w:rFonts w:ascii="Book Antiqua" w:hAnsi="Book Antiqua"/>
          <w:color w:val="000000" w:themeColor="text1"/>
        </w:rPr>
        <w:t xml:space="preserve"> 201</w:t>
      </w:r>
      <w:r w:rsidRPr="00070C76">
        <w:rPr>
          <w:rFonts w:ascii="Book Antiqua" w:hAnsi="Book Antiqua" w:hint="eastAsia"/>
          <w:color w:val="000000" w:themeColor="text1"/>
        </w:rPr>
        <w:t>5</w:t>
      </w:r>
      <w:r w:rsidRPr="00070C76">
        <w:rPr>
          <w:rFonts w:ascii="Book Antiqua" w:hAnsi="Book Antiqua"/>
          <w:color w:val="000000" w:themeColor="text1"/>
        </w:rPr>
        <w:t>; In press</w:t>
      </w:r>
    </w:p>
    <w:p w14:paraId="2391C33A" w14:textId="787F8E1F" w:rsidR="00633C8B" w:rsidRPr="00070C76" w:rsidRDefault="00705110" w:rsidP="00406E6E">
      <w:pPr>
        <w:widowControl/>
        <w:autoSpaceDE w:val="0"/>
        <w:autoSpaceDN w:val="0"/>
        <w:adjustRightInd w:val="0"/>
        <w:spacing w:line="360" w:lineRule="auto"/>
        <w:rPr>
          <w:rFonts w:ascii="Book Antiqua" w:eastAsia="宋体" w:hAnsi="Book Antiqua" w:cs="Times New Roman"/>
          <w:b/>
          <w:caps/>
          <w:color w:val="000000" w:themeColor="text1"/>
          <w:lang w:eastAsia="zh-CN"/>
        </w:rPr>
      </w:pPr>
      <w:r w:rsidRPr="00070C76">
        <w:rPr>
          <w:rFonts w:ascii="Book Antiqua" w:hAnsi="Book Antiqua" w:cs="Times New Roman"/>
          <w:b/>
          <w:caps/>
          <w:color w:val="000000" w:themeColor="text1"/>
        </w:rPr>
        <w:lastRenderedPageBreak/>
        <w:t>To the Editor</w:t>
      </w:r>
    </w:p>
    <w:p w14:paraId="29FB5087" w14:textId="507C3A6A" w:rsidR="00633C8B" w:rsidRPr="00070C76" w:rsidRDefault="00633C8B" w:rsidP="00406E6E">
      <w:pPr>
        <w:widowControl/>
        <w:autoSpaceDE w:val="0"/>
        <w:autoSpaceDN w:val="0"/>
        <w:adjustRightInd w:val="0"/>
        <w:spacing w:line="360" w:lineRule="auto"/>
        <w:rPr>
          <w:rFonts w:ascii="Book Antiqua" w:hAnsi="Book Antiqua" w:cs="Times New Roman"/>
          <w:color w:val="000000" w:themeColor="text1"/>
        </w:rPr>
      </w:pPr>
      <w:r w:rsidRPr="00070C76">
        <w:rPr>
          <w:rFonts w:ascii="Book Antiqua" w:hAnsi="Book Antiqua" w:cs="Times New Roman"/>
          <w:color w:val="000000" w:themeColor="text1"/>
        </w:rPr>
        <w:t>We read</w:t>
      </w:r>
      <w:r w:rsidR="00B31033" w:rsidRPr="00070C76">
        <w:rPr>
          <w:rFonts w:ascii="Book Antiqua" w:hAnsi="Book Antiqua" w:cs="Times New Roman"/>
          <w:color w:val="000000" w:themeColor="text1"/>
        </w:rPr>
        <w:t xml:space="preserve"> with interest a case report</w:t>
      </w:r>
      <w:r w:rsidRPr="00070C76">
        <w:rPr>
          <w:rFonts w:ascii="Book Antiqua" w:hAnsi="Book Antiqua" w:cs="Times New Roman"/>
          <w:color w:val="000000" w:themeColor="text1"/>
        </w:rPr>
        <w:t xml:space="preserve"> by </w:t>
      </w:r>
      <w:proofErr w:type="spellStart"/>
      <w:r w:rsidRPr="00070C76">
        <w:rPr>
          <w:rFonts w:ascii="Book Antiqua" w:hAnsi="Book Antiqua" w:cs="Times New Roman"/>
          <w:color w:val="000000" w:themeColor="text1"/>
        </w:rPr>
        <w:t>Boc</w:t>
      </w:r>
      <w:r w:rsidR="00B31033" w:rsidRPr="00070C76">
        <w:rPr>
          <w:rFonts w:ascii="Book Antiqua" w:hAnsi="Book Antiqua" w:cs="Times New Roman"/>
          <w:color w:val="000000" w:themeColor="text1"/>
        </w:rPr>
        <w:t>kmann</w:t>
      </w:r>
      <w:proofErr w:type="spellEnd"/>
      <w:r w:rsidR="00B31033" w:rsidRPr="00070C76">
        <w:rPr>
          <w:rFonts w:ascii="Book Antiqua" w:hAnsi="Book Antiqua" w:cs="Times New Roman"/>
          <w:color w:val="000000" w:themeColor="text1"/>
        </w:rPr>
        <w:t xml:space="preserve"> </w:t>
      </w:r>
      <w:r w:rsidR="00B31033" w:rsidRPr="002351C4">
        <w:rPr>
          <w:rFonts w:ascii="Book Antiqua" w:hAnsi="Book Antiqua" w:cs="Times New Roman"/>
          <w:i/>
          <w:color w:val="000000" w:themeColor="text1"/>
        </w:rPr>
        <w:t>et al</w:t>
      </w:r>
      <w:r w:rsidR="004F1EF6" w:rsidRPr="00070C76">
        <w:rPr>
          <w:rFonts w:ascii="Book Antiqua" w:eastAsia="宋体" w:hAnsi="Book Antiqua" w:cs="Times New Roman"/>
          <w:color w:val="000000" w:themeColor="text1"/>
          <w:vertAlign w:val="superscript"/>
          <w:lang w:eastAsia="zh-CN"/>
        </w:rPr>
        <w:t>[</w:t>
      </w:r>
      <w:r w:rsidR="00B31033" w:rsidRPr="00070C76">
        <w:rPr>
          <w:rFonts w:ascii="Book Antiqua" w:hAnsi="Book Antiqua" w:cs="Times New Roman"/>
          <w:color w:val="000000" w:themeColor="text1"/>
          <w:vertAlign w:val="superscript"/>
        </w:rPr>
        <w:t>1</w:t>
      </w:r>
      <w:r w:rsidR="004F1EF6" w:rsidRPr="00070C76">
        <w:rPr>
          <w:rFonts w:ascii="Book Antiqua" w:eastAsia="宋体" w:hAnsi="Book Antiqua" w:cs="Times New Roman"/>
          <w:color w:val="000000" w:themeColor="text1"/>
          <w:vertAlign w:val="superscript"/>
          <w:lang w:eastAsia="zh-CN"/>
        </w:rPr>
        <w:t>]</w:t>
      </w:r>
      <w:r w:rsidR="00B31033" w:rsidRPr="00070C76">
        <w:rPr>
          <w:rFonts w:ascii="Book Antiqua" w:hAnsi="Book Antiqua" w:cs="Times New Roman"/>
          <w:color w:val="000000" w:themeColor="text1"/>
        </w:rPr>
        <w:t>, who presented</w:t>
      </w:r>
      <w:r w:rsidRPr="00070C76">
        <w:rPr>
          <w:rFonts w:ascii="Book Antiqua" w:hAnsi="Book Antiqua" w:cs="Times New Roman"/>
          <w:color w:val="000000" w:themeColor="text1"/>
        </w:rPr>
        <w:t xml:space="preserve"> three patients with hepatitis B virus</w:t>
      </w:r>
      <w:r w:rsidR="00B31033" w:rsidRPr="00070C76">
        <w:rPr>
          <w:rFonts w:ascii="Book Antiqua" w:hAnsi="Book Antiqua" w:cs="Times New Roman"/>
          <w:color w:val="000000" w:themeColor="text1"/>
        </w:rPr>
        <w:t xml:space="preserve"> (HBV)</w:t>
      </w:r>
      <w:r w:rsidRPr="00070C76">
        <w:rPr>
          <w:rFonts w:ascii="Book Antiqua" w:hAnsi="Book Antiqua" w:cs="Times New Roman"/>
          <w:color w:val="000000" w:themeColor="text1"/>
        </w:rPr>
        <w:t xml:space="preserve">-related acute liver failure </w:t>
      </w:r>
      <w:r w:rsidR="00B31033" w:rsidRPr="00070C76">
        <w:rPr>
          <w:rFonts w:ascii="Book Antiqua" w:hAnsi="Book Antiqua" w:cs="Times New Roman"/>
          <w:color w:val="000000" w:themeColor="text1"/>
        </w:rPr>
        <w:t xml:space="preserve">(ALF) </w:t>
      </w:r>
      <w:r w:rsidRPr="00070C76">
        <w:rPr>
          <w:rFonts w:ascii="Book Antiqua" w:hAnsi="Book Antiqua" w:cs="Times New Roman"/>
          <w:color w:val="000000" w:themeColor="text1"/>
        </w:rPr>
        <w:t>who were treated with</w:t>
      </w:r>
      <w:r w:rsidR="00B31033" w:rsidRPr="00070C76">
        <w:rPr>
          <w:rFonts w:ascii="Book Antiqua" w:hAnsi="Book Antiqua" w:cs="Times New Roman"/>
          <w:color w:val="000000" w:themeColor="text1"/>
        </w:rPr>
        <w:t xml:space="preserve"> </w:t>
      </w:r>
      <w:r w:rsidRPr="00070C76">
        <w:rPr>
          <w:rFonts w:ascii="Book Antiqua" w:hAnsi="Book Antiqua" w:cs="Times New Roman"/>
          <w:color w:val="000000" w:themeColor="text1"/>
        </w:rPr>
        <w:t>combination of high</w:t>
      </w:r>
      <w:r w:rsidR="00B31033" w:rsidRPr="00070C76">
        <w:rPr>
          <w:rFonts w:ascii="Book Antiqua" w:hAnsi="Book Antiqua" w:cs="Times New Roman"/>
          <w:color w:val="000000" w:themeColor="text1"/>
        </w:rPr>
        <w:t xml:space="preserve">-dose corticosteroid </w:t>
      </w:r>
      <w:r w:rsidR="001C45A2" w:rsidRPr="00070C76">
        <w:rPr>
          <w:rFonts w:ascii="Book Antiqua" w:hAnsi="Book Antiqua" w:cs="Times New Roman"/>
          <w:color w:val="000000" w:themeColor="text1"/>
        </w:rPr>
        <w:t xml:space="preserve">(CS) </w:t>
      </w:r>
      <w:r w:rsidR="00B31033" w:rsidRPr="00070C76">
        <w:rPr>
          <w:rFonts w:ascii="Book Antiqua" w:hAnsi="Book Antiqua" w:cs="Times New Roman"/>
          <w:color w:val="000000" w:themeColor="text1"/>
        </w:rPr>
        <w:t>and nucleos</w:t>
      </w:r>
      <w:r w:rsidRPr="00070C76">
        <w:rPr>
          <w:rFonts w:ascii="Book Antiqua" w:hAnsi="Book Antiqua" w:cs="Times New Roman"/>
          <w:color w:val="000000" w:themeColor="text1"/>
        </w:rPr>
        <w:t>ide analogue</w:t>
      </w:r>
      <w:r w:rsidR="001C45A2" w:rsidRPr="00070C76">
        <w:rPr>
          <w:rFonts w:ascii="Book Antiqua" w:hAnsi="Book Antiqua" w:cs="Times New Roman"/>
          <w:color w:val="000000" w:themeColor="text1"/>
        </w:rPr>
        <w:t xml:space="preserve"> (NA)</w:t>
      </w:r>
      <w:r w:rsidRPr="00070C76">
        <w:rPr>
          <w:rFonts w:ascii="Book Antiqua" w:hAnsi="Book Antiqua" w:cs="Times New Roman"/>
          <w:color w:val="000000" w:themeColor="text1"/>
        </w:rPr>
        <w:t>, which result</w:t>
      </w:r>
      <w:r w:rsidR="00B31033" w:rsidRPr="00070C76">
        <w:rPr>
          <w:rFonts w:ascii="Book Antiqua" w:hAnsi="Book Antiqua" w:cs="Times New Roman"/>
          <w:color w:val="000000" w:themeColor="text1"/>
        </w:rPr>
        <w:t xml:space="preserve">ed in a rapid </w:t>
      </w:r>
      <w:r w:rsidRPr="00070C76">
        <w:rPr>
          <w:rFonts w:ascii="Book Antiqua" w:hAnsi="Book Antiqua" w:cs="Times New Roman"/>
          <w:color w:val="000000" w:themeColor="text1"/>
        </w:rPr>
        <w:t xml:space="preserve">improvement of clinical and liver parameters. </w:t>
      </w:r>
    </w:p>
    <w:p w14:paraId="294D1752" w14:textId="3E5D7203" w:rsidR="00E61C20" w:rsidRPr="00070C76" w:rsidRDefault="00E61C20" w:rsidP="00406E6E">
      <w:pPr>
        <w:widowControl/>
        <w:autoSpaceDE w:val="0"/>
        <w:autoSpaceDN w:val="0"/>
        <w:adjustRightInd w:val="0"/>
        <w:spacing w:line="360" w:lineRule="auto"/>
        <w:ind w:firstLine="960"/>
        <w:rPr>
          <w:rFonts w:ascii="Book Antiqua" w:hAnsi="Book Antiqua" w:cs="Times New Roman"/>
          <w:color w:val="000000" w:themeColor="text1"/>
          <w:kern w:val="0"/>
        </w:rPr>
      </w:pPr>
      <w:r w:rsidRPr="00070C76">
        <w:rPr>
          <w:rFonts w:ascii="Book Antiqua" w:hAnsi="Book Antiqua" w:cs="Times New Roman"/>
          <w:color w:val="000000" w:themeColor="text1"/>
          <w:kern w:val="0"/>
        </w:rPr>
        <w:t>We agree with authors’ insight that NAs generally need some weeks before HBV-DNA becomes undetectable and therefore they may be too slow to influence the clinical course of acute severe liver failure, and that dampening the overwhelming anti</w:t>
      </w:r>
      <w:r w:rsidR="00BB7DBC" w:rsidRPr="00070C76">
        <w:rPr>
          <w:rFonts w:ascii="Book Antiqua" w:hAnsi="Book Antiqua" w:cs="Times New Roman"/>
          <w:color w:val="000000" w:themeColor="text1"/>
          <w:kern w:val="0"/>
        </w:rPr>
        <w:t>-</w:t>
      </w:r>
      <w:r w:rsidRPr="00070C76">
        <w:rPr>
          <w:rFonts w:ascii="Book Antiqua" w:hAnsi="Book Antiqua" w:cs="Times New Roman"/>
          <w:color w:val="000000" w:themeColor="text1"/>
          <w:kern w:val="0"/>
        </w:rPr>
        <w:t xml:space="preserve">viral immune response might actively contribute to the effectiveness of treatment. </w:t>
      </w:r>
    </w:p>
    <w:p w14:paraId="0D847B2F" w14:textId="4A8E44E3" w:rsidR="00DC6A46" w:rsidRPr="00070C76" w:rsidRDefault="0003443A" w:rsidP="00406E6E">
      <w:pPr>
        <w:widowControl/>
        <w:autoSpaceDE w:val="0"/>
        <w:autoSpaceDN w:val="0"/>
        <w:adjustRightInd w:val="0"/>
        <w:spacing w:line="360" w:lineRule="auto"/>
        <w:ind w:firstLine="960"/>
        <w:rPr>
          <w:rFonts w:ascii="Book Antiqua" w:hAnsi="Book Antiqua" w:cs="Times New Roman"/>
          <w:color w:val="000000" w:themeColor="text1"/>
        </w:rPr>
      </w:pPr>
      <w:r w:rsidRPr="00070C76">
        <w:rPr>
          <w:rFonts w:ascii="Book Antiqua" w:hAnsi="Book Antiqua" w:cs="Times New Roman"/>
          <w:color w:val="000000" w:themeColor="text1"/>
        </w:rPr>
        <w:t xml:space="preserve">There is no proven beneficial treatment, except for emergency liver transplantation </w:t>
      </w:r>
      <w:r w:rsidR="00DF0BB6" w:rsidRPr="00070C76">
        <w:rPr>
          <w:rFonts w:ascii="Book Antiqua" w:hAnsi="Book Antiqua" w:cs="Times New Roman"/>
          <w:color w:val="000000" w:themeColor="text1"/>
        </w:rPr>
        <w:t xml:space="preserve">(LT) </w:t>
      </w:r>
      <w:r w:rsidRPr="00070C76">
        <w:rPr>
          <w:rFonts w:ascii="Book Antiqua" w:hAnsi="Book Antiqua" w:cs="Times New Roman"/>
          <w:color w:val="000000" w:themeColor="text1"/>
        </w:rPr>
        <w:t xml:space="preserve">for ALF because of severe acute reactivation of chronic hepatitis B (SAECHB). </w:t>
      </w:r>
      <w:r w:rsidR="001C45A2" w:rsidRPr="00070C76">
        <w:rPr>
          <w:rFonts w:ascii="Book Antiqua" w:hAnsi="Book Antiqua" w:cs="Times New Roman"/>
          <w:color w:val="000000" w:themeColor="text1"/>
        </w:rPr>
        <w:t>In</w:t>
      </w:r>
      <w:r w:rsidR="00B54275" w:rsidRPr="00070C76">
        <w:rPr>
          <w:rFonts w:ascii="Book Antiqua" w:hAnsi="Book Antiqua" w:cs="Times New Roman"/>
          <w:color w:val="000000" w:themeColor="text1"/>
        </w:rPr>
        <w:t xml:space="preserve"> Japan where shortage of donor livers have been serious problem, w</w:t>
      </w:r>
      <w:r w:rsidR="00DC6A46" w:rsidRPr="00070C76">
        <w:rPr>
          <w:rFonts w:ascii="Book Antiqua" w:hAnsi="Book Antiqua" w:cs="Times New Roman"/>
          <w:color w:val="000000" w:themeColor="text1"/>
        </w:rPr>
        <w:t xml:space="preserve">e have performed prospective study of </w:t>
      </w:r>
      <w:r w:rsidR="001C45A2" w:rsidRPr="00070C76">
        <w:rPr>
          <w:rFonts w:ascii="Book Antiqua" w:hAnsi="Book Antiqua" w:cs="Times New Roman"/>
          <w:color w:val="000000" w:themeColor="text1"/>
        </w:rPr>
        <w:t xml:space="preserve">early introduction </w:t>
      </w:r>
      <w:r w:rsidR="00A652B1" w:rsidRPr="00070C76">
        <w:rPr>
          <w:rFonts w:ascii="Book Antiqua" w:hAnsi="Book Antiqua" w:cs="Times New Roman"/>
          <w:color w:val="000000" w:themeColor="text1"/>
        </w:rPr>
        <w:t>of high-dose CS with/without</w:t>
      </w:r>
      <w:r w:rsidR="001C45A2" w:rsidRPr="00070C76">
        <w:rPr>
          <w:rFonts w:ascii="Book Antiqua" w:hAnsi="Book Antiqua" w:cs="Times New Roman"/>
          <w:color w:val="000000" w:themeColor="text1"/>
        </w:rPr>
        <w:t xml:space="preserve"> NA for </w:t>
      </w:r>
      <w:r w:rsidRPr="00070C76">
        <w:rPr>
          <w:rFonts w:ascii="Book Antiqua" w:hAnsi="Book Antiqua" w:cs="Times New Roman"/>
          <w:color w:val="000000" w:themeColor="text1"/>
        </w:rPr>
        <w:t>SAECHB</w:t>
      </w:r>
      <w:r w:rsidR="001C45A2" w:rsidRPr="00070C76">
        <w:rPr>
          <w:rFonts w:ascii="Book Antiqua" w:hAnsi="Book Antiqua" w:cs="Times New Roman"/>
          <w:color w:val="000000" w:themeColor="text1"/>
        </w:rPr>
        <w:t xml:space="preserve"> since 1997</w:t>
      </w:r>
      <w:r w:rsidR="00DC6A46" w:rsidRPr="00070C76">
        <w:rPr>
          <w:rFonts w:ascii="Book Antiqua" w:hAnsi="Book Antiqua" w:cs="Times New Roman"/>
          <w:color w:val="000000" w:themeColor="text1"/>
        </w:rPr>
        <w:t xml:space="preserve">, and </w:t>
      </w:r>
      <w:r w:rsidR="001C45A2" w:rsidRPr="00070C76">
        <w:rPr>
          <w:rFonts w:ascii="Book Antiqua" w:hAnsi="Book Antiqua" w:cs="Times New Roman"/>
          <w:color w:val="000000" w:themeColor="text1"/>
        </w:rPr>
        <w:t xml:space="preserve">recovery rate without </w:t>
      </w:r>
      <w:r w:rsidR="00DF0BB6" w:rsidRPr="00070C76">
        <w:rPr>
          <w:rFonts w:ascii="Book Antiqua" w:hAnsi="Book Antiqua" w:cs="Times New Roman"/>
          <w:color w:val="000000" w:themeColor="text1"/>
        </w:rPr>
        <w:t>LT</w:t>
      </w:r>
      <w:r w:rsidR="004E1BBE" w:rsidRPr="00070C76">
        <w:rPr>
          <w:rFonts w:ascii="Book Antiqua" w:hAnsi="Book Antiqua" w:cs="Times New Roman"/>
          <w:color w:val="000000" w:themeColor="text1"/>
        </w:rPr>
        <w:t xml:space="preserve"> </w:t>
      </w:r>
      <w:r w:rsidR="00DF0BB6" w:rsidRPr="00070C76">
        <w:rPr>
          <w:rFonts w:ascii="Book Antiqua" w:hAnsi="Book Antiqua" w:cs="Times New Roman"/>
          <w:color w:val="000000" w:themeColor="text1"/>
        </w:rPr>
        <w:t>improved from 25</w:t>
      </w:r>
      <w:r w:rsidR="00705110" w:rsidRPr="00070C76">
        <w:rPr>
          <w:rFonts w:ascii="Book Antiqua" w:hAnsi="Book Antiqua" w:cs="Times New Roman"/>
          <w:color w:val="000000" w:themeColor="text1"/>
        </w:rPr>
        <w:t>% to 70%</w:t>
      </w:r>
      <w:r w:rsidR="002F6427" w:rsidRPr="00070C76">
        <w:rPr>
          <w:rFonts w:ascii="Book Antiqua" w:eastAsia="宋体" w:hAnsi="Book Antiqua" w:cs="Times New Roman"/>
          <w:color w:val="000000" w:themeColor="text1"/>
          <w:vertAlign w:val="superscript"/>
          <w:lang w:eastAsia="zh-CN"/>
        </w:rPr>
        <w:t>[</w:t>
      </w:r>
      <w:r w:rsidR="002F6427" w:rsidRPr="00070C76">
        <w:rPr>
          <w:rFonts w:ascii="Book Antiqua" w:hAnsi="Book Antiqua" w:cs="Times New Roman"/>
          <w:color w:val="000000" w:themeColor="text1"/>
          <w:vertAlign w:val="superscript"/>
        </w:rPr>
        <w:t>2-5</w:t>
      </w:r>
      <w:r w:rsidR="002F6427" w:rsidRPr="00070C76">
        <w:rPr>
          <w:rFonts w:ascii="Book Antiqua" w:eastAsia="宋体" w:hAnsi="Book Antiqua" w:cs="Times New Roman"/>
          <w:color w:val="000000" w:themeColor="text1"/>
          <w:vertAlign w:val="superscript"/>
          <w:lang w:eastAsia="zh-CN"/>
        </w:rPr>
        <w:t>]</w:t>
      </w:r>
      <w:r w:rsidR="001C45A2" w:rsidRPr="00070C76">
        <w:rPr>
          <w:rFonts w:ascii="Book Antiqua" w:hAnsi="Book Antiqua" w:cs="Times New Roman"/>
          <w:color w:val="000000" w:themeColor="text1"/>
        </w:rPr>
        <w:t xml:space="preserve">, </w:t>
      </w:r>
      <w:r w:rsidR="00DC6A46" w:rsidRPr="00070C76">
        <w:rPr>
          <w:rFonts w:ascii="Book Antiqua" w:hAnsi="Book Antiqua" w:cs="Times New Roman"/>
          <w:color w:val="000000" w:themeColor="text1"/>
        </w:rPr>
        <w:t xml:space="preserve">but have rarely </w:t>
      </w:r>
      <w:r w:rsidR="001C45A2" w:rsidRPr="00070C76">
        <w:rPr>
          <w:rFonts w:ascii="Book Antiqua" w:hAnsi="Book Antiqua" w:cs="Times New Roman"/>
          <w:color w:val="000000" w:themeColor="text1"/>
        </w:rPr>
        <w:t xml:space="preserve">seen </w:t>
      </w:r>
      <w:r w:rsidR="00DC6A46" w:rsidRPr="00070C76">
        <w:rPr>
          <w:rFonts w:ascii="Book Antiqua" w:hAnsi="Book Antiqua" w:cs="Times New Roman"/>
          <w:color w:val="000000" w:themeColor="text1"/>
        </w:rPr>
        <w:t>publication</w:t>
      </w:r>
      <w:r w:rsidR="001C45A2" w:rsidRPr="00070C76">
        <w:rPr>
          <w:rFonts w:ascii="Book Antiqua" w:hAnsi="Book Antiqua" w:cs="Times New Roman"/>
          <w:color w:val="000000" w:themeColor="text1"/>
        </w:rPr>
        <w:t>s</w:t>
      </w:r>
      <w:r w:rsidR="00DC6A46" w:rsidRPr="00070C76">
        <w:rPr>
          <w:rFonts w:ascii="Book Antiqua" w:hAnsi="Book Antiqua" w:cs="Times New Roman"/>
          <w:color w:val="000000" w:themeColor="text1"/>
        </w:rPr>
        <w:t xml:space="preserve"> from European countries and US</w:t>
      </w:r>
      <w:r w:rsidR="001C45A2" w:rsidRPr="00070C76">
        <w:rPr>
          <w:rFonts w:ascii="Book Antiqua" w:hAnsi="Book Antiqua" w:cs="Times New Roman"/>
          <w:color w:val="000000" w:themeColor="text1"/>
        </w:rPr>
        <w:t xml:space="preserve"> after controlled trials of CS in the 1970s had shown no improvement in survival</w:t>
      </w:r>
      <w:r w:rsidR="00DC6A46" w:rsidRPr="00070C76">
        <w:rPr>
          <w:rFonts w:ascii="Book Antiqua" w:hAnsi="Book Antiqua" w:cs="Times New Roman"/>
          <w:color w:val="000000" w:themeColor="text1"/>
        </w:rPr>
        <w:t xml:space="preserve">, although </w:t>
      </w:r>
      <w:r w:rsidR="001C45A2" w:rsidRPr="00070C76">
        <w:rPr>
          <w:rFonts w:ascii="Book Antiqua" w:hAnsi="Book Antiqua" w:cs="Times New Roman"/>
          <w:color w:val="000000" w:themeColor="text1"/>
        </w:rPr>
        <w:t xml:space="preserve">the </w:t>
      </w:r>
      <w:r w:rsidR="00DC6A46" w:rsidRPr="00070C76">
        <w:rPr>
          <w:rFonts w:ascii="Book Antiqua" w:hAnsi="Book Antiqua" w:cs="Times New Roman"/>
          <w:color w:val="000000" w:themeColor="text1"/>
        </w:rPr>
        <w:t xml:space="preserve">first </w:t>
      </w:r>
      <w:r w:rsidR="001C45A2" w:rsidRPr="00070C76">
        <w:rPr>
          <w:rFonts w:ascii="Book Antiqua" w:hAnsi="Book Antiqua" w:cs="Times New Roman"/>
          <w:color w:val="000000" w:themeColor="text1"/>
        </w:rPr>
        <w:t xml:space="preserve">impressive </w:t>
      </w:r>
      <w:r w:rsidR="00DC6A46" w:rsidRPr="00070C76">
        <w:rPr>
          <w:rFonts w:ascii="Book Antiqua" w:hAnsi="Book Antiqua" w:cs="Times New Roman"/>
          <w:color w:val="000000" w:themeColor="text1"/>
        </w:rPr>
        <w:t xml:space="preserve">case report of </w:t>
      </w:r>
      <w:r w:rsidR="00155517" w:rsidRPr="00070C76">
        <w:rPr>
          <w:rFonts w:ascii="Book Antiqua" w:hAnsi="Book Antiqua" w:cs="Times New Roman"/>
          <w:color w:val="000000" w:themeColor="text1"/>
        </w:rPr>
        <w:t xml:space="preserve">successful </w:t>
      </w:r>
      <w:r w:rsidR="00DC6A46" w:rsidRPr="00070C76">
        <w:rPr>
          <w:rFonts w:ascii="Book Antiqua" w:hAnsi="Book Antiqua" w:cs="Times New Roman"/>
          <w:color w:val="000000" w:themeColor="text1"/>
        </w:rPr>
        <w:t xml:space="preserve">CS therapy for </w:t>
      </w:r>
      <w:r w:rsidR="001C45A2" w:rsidRPr="00070C76">
        <w:rPr>
          <w:rFonts w:ascii="Book Antiqua" w:hAnsi="Book Antiqua" w:cs="Times New Roman"/>
          <w:color w:val="000000" w:themeColor="text1"/>
        </w:rPr>
        <w:t xml:space="preserve">SAECHB </w:t>
      </w:r>
      <w:r w:rsidR="00705110" w:rsidRPr="00070C76">
        <w:rPr>
          <w:rFonts w:ascii="Book Antiqua" w:hAnsi="Book Antiqua" w:cs="Times New Roman"/>
          <w:color w:val="000000" w:themeColor="text1"/>
        </w:rPr>
        <w:t>was published in Europe</w:t>
      </w:r>
      <w:r w:rsidR="002F6427" w:rsidRPr="00070C76">
        <w:rPr>
          <w:rFonts w:ascii="Book Antiqua" w:eastAsia="宋体" w:hAnsi="Book Antiqua" w:cs="Times New Roman"/>
          <w:color w:val="000000" w:themeColor="text1"/>
          <w:vertAlign w:val="superscript"/>
          <w:lang w:eastAsia="zh-CN"/>
        </w:rPr>
        <w:t>[</w:t>
      </w:r>
      <w:r w:rsidR="002F6427" w:rsidRPr="00070C76">
        <w:rPr>
          <w:rFonts w:ascii="Book Antiqua" w:hAnsi="Book Antiqua" w:cs="Times New Roman"/>
          <w:color w:val="000000" w:themeColor="text1"/>
          <w:vertAlign w:val="superscript"/>
        </w:rPr>
        <w:t>6</w:t>
      </w:r>
      <w:r w:rsidR="002F6427" w:rsidRPr="00070C76">
        <w:rPr>
          <w:rFonts w:ascii="Book Antiqua" w:eastAsia="宋体" w:hAnsi="Book Antiqua" w:cs="Times New Roman"/>
          <w:color w:val="000000" w:themeColor="text1"/>
          <w:vertAlign w:val="superscript"/>
          <w:lang w:eastAsia="zh-CN"/>
        </w:rPr>
        <w:t>]</w:t>
      </w:r>
      <w:r w:rsidR="00DC6A46" w:rsidRPr="00070C76">
        <w:rPr>
          <w:rFonts w:ascii="Book Antiqua" w:hAnsi="Book Antiqua" w:cs="Times New Roman"/>
          <w:color w:val="000000" w:themeColor="text1"/>
        </w:rPr>
        <w:t xml:space="preserve">. </w:t>
      </w:r>
    </w:p>
    <w:p w14:paraId="51BD5496" w14:textId="4EF594DA" w:rsidR="006B395D" w:rsidRPr="00070C76" w:rsidRDefault="006B395D" w:rsidP="00406E6E">
      <w:pPr>
        <w:widowControl/>
        <w:autoSpaceDE w:val="0"/>
        <w:autoSpaceDN w:val="0"/>
        <w:adjustRightInd w:val="0"/>
        <w:spacing w:line="360" w:lineRule="auto"/>
        <w:ind w:firstLine="960"/>
        <w:rPr>
          <w:rFonts w:ascii="Book Antiqua" w:hAnsi="Book Antiqua" w:cs="Times New Roman"/>
          <w:color w:val="000000" w:themeColor="text1"/>
        </w:rPr>
      </w:pPr>
      <w:r w:rsidRPr="00070C76">
        <w:rPr>
          <w:rFonts w:ascii="Book Antiqua" w:hAnsi="Book Antiqua" w:cs="Times New Roman"/>
          <w:color w:val="000000" w:themeColor="text1"/>
        </w:rPr>
        <w:t xml:space="preserve">When discussing HBV-related ALF, we should distinguish that due to acquired infection and that due to reactivation of chronic infection because of </w:t>
      </w:r>
      <w:r w:rsidRPr="00070C76">
        <w:rPr>
          <w:rFonts w:ascii="Book Antiqua" w:hAnsi="Book Antiqua" w:cs="Times New Roman"/>
          <w:color w:val="000000" w:themeColor="text1"/>
        </w:rPr>
        <w:lastRenderedPageBreak/>
        <w:t xml:space="preserve">the differences of the level </w:t>
      </w:r>
      <w:r w:rsidR="00BE0C39" w:rsidRPr="00070C76">
        <w:rPr>
          <w:rFonts w:ascii="Book Antiqua" w:hAnsi="Book Antiqua" w:cs="Times New Roman"/>
          <w:color w:val="000000" w:themeColor="text1"/>
        </w:rPr>
        <w:t xml:space="preserve">and continuity </w:t>
      </w:r>
      <w:r w:rsidRPr="00070C76">
        <w:rPr>
          <w:rFonts w:ascii="Book Antiqua" w:hAnsi="Book Antiqua" w:cs="Times New Roman"/>
          <w:color w:val="000000" w:themeColor="text1"/>
        </w:rPr>
        <w:t>of viral replication and as a consequence the efficacy of therapy</w:t>
      </w:r>
      <w:r w:rsidR="002F6427" w:rsidRPr="00070C76">
        <w:rPr>
          <w:rFonts w:ascii="Book Antiqua" w:eastAsia="宋体" w:hAnsi="Book Antiqua" w:cs="Times New Roman"/>
          <w:color w:val="000000" w:themeColor="text1"/>
          <w:vertAlign w:val="superscript"/>
          <w:lang w:eastAsia="zh-CN"/>
        </w:rPr>
        <w:t>[</w:t>
      </w:r>
      <w:r w:rsidR="002F6427" w:rsidRPr="00070C76">
        <w:rPr>
          <w:rFonts w:ascii="Book Antiqua" w:hAnsi="Book Antiqua" w:cs="Times New Roman"/>
          <w:color w:val="000000" w:themeColor="text1"/>
          <w:vertAlign w:val="superscript"/>
        </w:rPr>
        <w:t>7</w:t>
      </w:r>
      <w:r w:rsidR="002F6427" w:rsidRPr="00070C76">
        <w:rPr>
          <w:rFonts w:ascii="Book Antiqua" w:eastAsia="宋体" w:hAnsi="Book Antiqua" w:cs="Times New Roman"/>
          <w:color w:val="000000" w:themeColor="text1"/>
          <w:vertAlign w:val="superscript"/>
          <w:lang w:eastAsia="zh-CN"/>
        </w:rPr>
        <w:t>]</w:t>
      </w:r>
      <w:r w:rsidRPr="00070C76">
        <w:rPr>
          <w:rFonts w:ascii="Book Antiqua" w:hAnsi="Book Antiqua" w:cs="Times New Roman"/>
          <w:color w:val="000000" w:themeColor="text1"/>
        </w:rPr>
        <w:t>. The latter patients are much more resistant to therapy than the former ones.</w:t>
      </w:r>
    </w:p>
    <w:p w14:paraId="2E767E1C" w14:textId="3E5C479C" w:rsidR="004E1BBE" w:rsidRPr="00070C76" w:rsidRDefault="008F570B" w:rsidP="00406E6E">
      <w:pPr>
        <w:widowControl/>
        <w:autoSpaceDE w:val="0"/>
        <w:autoSpaceDN w:val="0"/>
        <w:adjustRightInd w:val="0"/>
        <w:spacing w:line="360" w:lineRule="auto"/>
        <w:ind w:firstLine="960"/>
        <w:rPr>
          <w:rFonts w:ascii="Book Antiqua" w:hAnsi="Book Antiqua" w:cs="Times New Roman"/>
          <w:color w:val="000000" w:themeColor="text1"/>
        </w:rPr>
      </w:pPr>
      <w:r w:rsidRPr="00070C76">
        <w:rPr>
          <w:rFonts w:ascii="Book Antiqua" w:hAnsi="Book Antiqua" w:cs="Times New Roman"/>
          <w:color w:val="000000" w:themeColor="text1"/>
        </w:rPr>
        <w:t xml:space="preserve">In our study, </w:t>
      </w:r>
      <w:r w:rsidRPr="00070C76">
        <w:rPr>
          <w:rFonts w:ascii="Book Antiqua" w:hAnsi="Book Antiqua"/>
          <w:color w:val="000000" w:themeColor="text1"/>
        </w:rPr>
        <w:t>most of the patients did not recover when the start of combination therapy was delayed beyond 10 d after the diagnosis of severe disease, because large numbers of hepatocytes would already have been destroyed and inhibition of inflammatory reaction might not be effective.</w:t>
      </w:r>
      <w:r w:rsidRPr="00070C76">
        <w:rPr>
          <w:rFonts w:ascii="Book Antiqua" w:hAnsi="Book Antiqua" w:cs="Times New Roman"/>
          <w:color w:val="000000" w:themeColor="text1"/>
        </w:rPr>
        <w:t xml:space="preserve"> On the other hand, w</w:t>
      </w:r>
      <w:r w:rsidR="004E1BBE" w:rsidRPr="00070C76">
        <w:rPr>
          <w:rFonts w:ascii="Book Antiqua" w:hAnsi="Book Antiqua" w:cs="Times New Roman"/>
          <w:color w:val="000000" w:themeColor="text1"/>
        </w:rPr>
        <w:t xml:space="preserve">e have often experienced patients with SAECHB showing very high level of viral replication more than 8-9 </w:t>
      </w:r>
      <w:proofErr w:type="spellStart"/>
      <w:r w:rsidR="004E1BBE" w:rsidRPr="00070C76">
        <w:rPr>
          <w:rFonts w:ascii="Book Antiqua" w:hAnsi="Book Antiqua" w:cs="Times New Roman"/>
          <w:color w:val="000000" w:themeColor="text1"/>
        </w:rPr>
        <w:t>logcopies</w:t>
      </w:r>
      <w:proofErr w:type="spellEnd"/>
      <w:r w:rsidR="004E1BBE" w:rsidRPr="00070C76">
        <w:rPr>
          <w:rFonts w:ascii="Book Antiqua" w:hAnsi="Book Antiqua" w:cs="Times New Roman"/>
          <w:color w:val="000000" w:themeColor="text1"/>
        </w:rPr>
        <w:t xml:space="preserve">/ml of HBV. In such cases, control of both HBV and liver tests was quite difficult even using the combination therapy, and many cases developed fulminant liver failure and impaired liver regeneration resulting in death </w:t>
      </w:r>
      <w:r w:rsidR="0003443A" w:rsidRPr="00070C76">
        <w:rPr>
          <w:rFonts w:ascii="Book Antiqua" w:hAnsi="Book Antiqua" w:cs="Times New Roman"/>
          <w:color w:val="000000" w:themeColor="text1"/>
        </w:rPr>
        <w:t xml:space="preserve">due to liver failure or infectious complications, </w:t>
      </w:r>
      <w:r w:rsidR="004E1BBE" w:rsidRPr="00070C76">
        <w:rPr>
          <w:rFonts w:ascii="Book Antiqua" w:hAnsi="Book Antiqua" w:cs="Times New Roman"/>
          <w:color w:val="000000" w:themeColor="text1"/>
        </w:rPr>
        <w:t xml:space="preserve">or LT.   </w:t>
      </w:r>
    </w:p>
    <w:p w14:paraId="12D0CF51" w14:textId="2E5E290A" w:rsidR="004E1BBE" w:rsidRPr="00070C76" w:rsidRDefault="004E1BBE" w:rsidP="00406E6E">
      <w:pPr>
        <w:widowControl/>
        <w:autoSpaceDE w:val="0"/>
        <w:autoSpaceDN w:val="0"/>
        <w:adjustRightInd w:val="0"/>
        <w:spacing w:line="360" w:lineRule="auto"/>
        <w:rPr>
          <w:rFonts w:ascii="Book Antiqua" w:hAnsi="Book Antiqua" w:cs="Times New Roman"/>
          <w:color w:val="000000" w:themeColor="text1"/>
          <w:kern w:val="0"/>
        </w:rPr>
      </w:pPr>
      <w:r w:rsidRPr="00070C76">
        <w:rPr>
          <w:rFonts w:ascii="Book Antiqua" w:hAnsi="Book Antiqua" w:cs="Times New Roman"/>
          <w:color w:val="000000" w:themeColor="text1"/>
        </w:rPr>
        <w:tab/>
        <w:t>The number of patients</w:t>
      </w:r>
      <w:r w:rsidR="00D37529" w:rsidRPr="00070C76">
        <w:rPr>
          <w:rFonts w:ascii="Book Antiqua" w:hAnsi="Book Antiqua" w:cs="Times New Roman"/>
          <w:color w:val="000000" w:themeColor="text1"/>
        </w:rPr>
        <w:t xml:space="preserve"> with SAECHB has decreased by early use of NA before the development of severe disease, but </w:t>
      </w:r>
      <w:r w:rsidR="00B5259E" w:rsidRPr="00070C76">
        <w:rPr>
          <w:rFonts w:ascii="Book Antiqua" w:hAnsi="Book Antiqua" w:cs="Times New Roman"/>
          <w:color w:val="000000" w:themeColor="text1"/>
          <w:kern w:val="0"/>
        </w:rPr>
        <w:t>HBV replication has been shown to persist in the liver and in peripheral blood mononuclear cells even in patients with resolved HBV infection (</w:t>
      </w:r>
      <w:proofErr w:type="spellStart"/>
      <w:r w:rsidR="00B5259E" w:rsidRPr="00070C76">
        <w:rPr>
          <w:rFonts w:ascii="Book Antiqua" w:hAnsi="Book Antiqua" w:cs="Times New Roman"/>
          <w:color w:val="000000" w:themeColor="text1"/>
          <w:kern w:val="0"/>
        </w:rPr>
        <w:t>HBsAg</w:t>
      </w:r>
      <w:proofErr w:type="spellEnd"/>
      <w:r w:rsidR="00B5259E" w:rsidRPr="00070C76">
        <w:rPr>
          <w:rFonts w:ascii="Book Antiqua" w:hAnsi="Book Antiqua" w:cs="Times New Roman"/>
          <w:color w:val="000000" w:themeColor="text1"/>
          <w:kern w:val="0"/>
        </w:rPr>
        <w:t xml:space="preserve"> negative, </w:t>
      </w:r>
      <w:proofErr w:type="spellStart"/>
      <w:r w:rsidR="00B5259E" w:rsidRPr="00070C76">
        <w:rPr>
          <w:rFonts w:ascii="Book Antiqua" w:hAnsi="Book Antiqua" w:cs="Times New Roman"/>
          <w:color w:val="000000" w:themeColor="text1"/>
          <w:kern w:val="0"/>
        </w:rPr>
        <w:t>HBsAb</w:t>
      </w:r>
      <w:proofErr w:type="spellEnd"/>
      <w:r w:rsidR="00B5259E" w:rsidRPr="00070C76">
        <w:rPr>
          <w:rFonts w:ascii="Book Antiqua" w:hAnsi="Book Antiqua" w:cs="Times New Roman"/>
          <w:color w:val="000000" w:themeColor="text1"/>
          <w:kern w:val="0"/>
        </w:rPr>
        <w:t xml:space="preserve"> and/or </w:t>
      </w:r>
      <w:proofErr w:type="spellStart"/>
      <w:r w:rsidR="00B5259E" w:rsidRPr="00070C76">
        <w:rPr>
          <w:rFonts w:ascii="Book Antiqua" w:hAnsi="Book Antiqua" w:cs="Times New Roman"/>
          <w:color w:val="000000" w:themeColor="text1"/>
          <w:kern w:val="0"/>
        </w:rPr>
        <w:t>HBcAb</w:t>
      </w:r>
      <w:proofErr w:type="spellEnd"/>
      <w:r w:rsidR="00B5259E" w:rsidRPr="00070C76">
        <w:rPr>
          <w:rFonts w:ascii="Book Antiqua" w:hAnsi="Book Antiqua" w:cs="Times New Roman"/>
          <w:color w:val="000000" w:themeColor="text1"/>
          <w:kern w:val="0"/>
        </w:rPr>
        <w:t xml:space="preserve"> positive), and react</w:t>
      </w:r>
      <w:r w:rsidR="00BB7DBC" w:rsidRPr="00070C76">
        <w:rPr>
          <w:rFonts w:ascii="Book Antiqua" w:hAnsi="Book Antiqua" w:cs="Times New Roman"/>
          <w:color w:val="000000" w:themeColor="text1"/>
          <w:kern w:val="0"/>
        </w:rPr>
        <w:t>ivation of HBV could occur in relation to</w:t>
      </w:r>
      <w:r w:rsidR="00B5259E" w:rsidRPr="00070C76">
        <w:rPr>
          <w:rFonts w:ascii="Book Antiqua" w:hAnsi="Book Antiqua" w:cs="Times New Roman"/>
          <w:color w:val="000000" w:themeColor="text1"/>
          <w:kern w:val="0"/>
        </w:rPr>
        <w:t xml:space="preserve"> immunosuppressive therapy and chemotherapy.</w:t>
      </w:r>
      <w:r w:rsidR="00D37529" w:rsidRPr="00070C76">
        <w:rPr>
          <w:rFonts w:ascii="Book Antiqua" w:hAnsi="Book Antiqua" w:cs="Times New Roman"/>
          <w:color w:val="000000" w:themeColor="text1"/>
        </w:rPr>
        <w:t xml:space="preserve"> </w:t>
      </w:r>
      <w:r w:rsidRPr="00070C76">
        <w:rPr>
          <w:rFonts w:ascii="Book Antiqua" w:hAnsi="Book Antiqua" w:cs="Times New Roman"/>
          <w:color w:val="000000" w:themeColor="text1"/>
        </w:rPr>
        <w:t xml:space="preserve">In the future, we should re-evaluate the efficacy of combination therapy by worldwide/multicenter studies using </w:t>
      </w:r>
      <w:r w:rsidR="00705110" w:rsidRPr="00070C76">
        <w:rPr>
          <w:rFonts w:ascii="Book Antiqua" w:eastAsia="宋体" w:hAnsi="Book Antiqua" w:cs="Times New Roman"/>
          <w:color w:val="000000" w:themeColor="text1"/>
          <w:lang w:eastAsia="zh-CN"/>
        </w:rPr>
        <w:t>“</w:t>
      </w:r>
      <w:r w:rsidRPr="00070C76">
        <w:rPr>
          <w:rFonts w:ascii="Book Antiqua" w:hAnsi="Book Antiqua" w:cs="Times New Roman"/>
          <w:color w:val="000000" w:themeColor="text1"/>
        </w:rPr>
        <w:t>uniform criteria and treatment protocols</w:t>
      </w:r>
      <w:r w:rsidR="00705110" w:rsidRPr="00070C76">
        <w:rPr>
          <w:rFonts w:ascii="Book Antiqua" w:eastAsia="宋体" w:hAnsi="Book Antiqua" w:cs="Times New Roman"/>
          <w:color w:val="000000" w:themeColor="text1"/>
          <w:lang w:eastAsia="zh-CN"/>
        </w:rPr>
        <w:t>”</w:t>
      </w:r>
      <w:r w:rsidRPr="00070C76">
        <w:rPr>
          <w:rFonts w:ascii="Book Antiqua" w:hAnsi="Book Antiqua" w:cs="Times New Roman"/>
          <w:color w:val="000000" w:themeColor="text1"/>
        </w:rPr>
        <w:t xml:space="preserve">, although </w:t>
      </w:r>
      <w:r w:rsidR="00BE0C39" w:rsidRPr="00070C76">
        <w:rPr>
          <w:rFonts w:ascii="Book Antiqua" w:hAnsi="Book Antiqua" w:cs="Times New Roman"/>
          <w:color w:val="000000" w:themeColor="text1"/>
          <w:kern w:val="0"/>
        </w:rPr>
        <w:t xml:space="preserve">controlled trials will not be feasible </w:t>
      </w:r>
      <w:r w:rsidR="00DF0BB6" w:rsidRPr="00070C76">
        <w:rPr>
          <w:rFonts w:ascii="Book Antiqua" w:hAnsi="Book Antiqua" w:cs="Times New Roman"/>
          <w:color w:val="000000" w:themeColor="text1"/>
        </w:rPr>
        <w:t>considering</w:t>
      </w:r>
      <w:r w:rsidR="00BE0C39" w:rsidRPr="00070C76">
        <w:rPr>
          <w:rFonts w:ascii="Book Antiqua" w:hAnsi="Book Antiqua" w:cs="Times New Roman"/>
          <w:color w:val="000000" w:themeColor="text1"/>
          <w:kern w:val="0"/>
        </w:rPr>
        <w:t xml:space="preserve"> the poor prognosis</w:t>
      </w:r>
      <w:r w:rsidRPr="00070C76">
        <w:rPr>
          <w:rFonts w:ascii="Book Antiqua" w:hAnsi="Book Antiqua" w:cs="Times New Roman"/>
          <w:color w:val="000000" w:themeColor="text1"/>
        </w:rPr>
        <w:t>.</w:t>
      </w:r>
    </w:p>
    <w:p w14:paraId="6FAE136A" w14:textId="77777777" w:rsidR="004E1BBE" w:rsidRPr="00070C76" w:rsidRDefault="004E1BBE" w:rsidP="00406E6E">
      <w:pPr>
        <w:widowControl/>
        <w:autoSpaceDE w:val="0"/>
        <w:autoSpaceDN w:val="0"/>
        <w:adjustRightInd w:val="0"/>
        <w:spacing w:line="360" w:lineRule="auto"/>
        <w:rPr>
          <w:rFonts w:ascii="Book Antiqua" w:hAnsi="Book Antiqua" w:cs="Times New Roman"/>
          <w:color w:val="000000" w:themeColor="text1"/>
        </w:rPr>
      </w:pPr>
    </w:p>
    <w:p w14:paraId="7F2255FB" w14:textId="75341265" w:rsidR="00943292" w:rsidRPr="00070C76" w:rsidRDefault="004F1EF6" w:rsidP="00406E6E">
      <w:pPr>
        <w:widowControl/>
        <w:autoSpaceDE w:val="0"/>
        <w:autoSpaceDN w:val="0"/>
        <w:adjustRightInd w:val="0"/>
        <w:spacing w:line="360" w:lineRule="auto"/>
        <w:rPr>
          <w:rFonts w:ascii="Book Antiqua" w:eastAsia="宋体" w:hAnsi="Book Antiqua"/>
          <w:b/>
          <w:color w:val="000000" w:themeColor="text1"/>
          <w:sz w:val="21"/>
          <w:lang w:eastAsia="zh-CN"/>
        </w:rPr>
      </w:pPr>
      <w:r w:rsidRPr="00070C76">
        <w:rPr>
          <w:rFonts w:ascii="Book Antiqua" w:hAnsi="Book Antiqua"/>
          <w:b/>
          <w:color w:val="000000" w:themeColor="text1"/>
          <w:sz w:val="21"/>
        </w:rPr>
        <w:t>REFERENCES</w:t>
      </w:r>
    </w:p>
    <w:p w14:paraId="7EAE6F8E" w14:textId="77777777" w:rsidR="00E65D82" w:rsidRPr="003A77EB" w:rsidRDefault="00E65D82" w:rsidP="00E65D82">
      <w:pPr>
        <w:widowControl/>
        <w:rPr>
          <w:rFonts w:ascii="Book Antiqua" w:eastAsia="宋体" w:hAnsi="Book Antiqua" w:cs="宋体"/>
          <w:color w:val="000000" w:themeColor="text1"/>
          <w:kern w:val="0"/>
          <w:sz w:val="21"/>
          <w:szCs w:val="21"/>
        </w:rPr>
      </w:pPr>
      <w:r w:rsidRPr="003A77EB">
        <w:rPr>
          <w:rFonts w:ascii="Book Antiqua" w:eastAsia="宋体" w:hAnsi="Book Antiqua" w:cs="宋体"/>
          <w:color w:val="000000" w:themeColor="text1"/>
          <w:kern w:val="0"/>
          <w:sz w:val="21"/>
          <w:szCs w:val="21"/>
        </w:rPr>
        <w:t>1</w:t>
      </w:r>
      <w:r w:rsidRPr="00070C76">
        <w:rPr>
          <w:rFonts w:ascii="Book Antiqua" w:eastAsia="宋体" w:hAnsi="Book Antiqua" w:cs="宋体"/>
          <w:color w:val="000000" w:themeColor="text1"/>
          <w:kern w:val="0"/>
          <w:sz w:val="21"/>
          <w:szCs w:val="21"/>
        </w:rPr>
        <w:t> </w:t>
      </w:r>
      <w:proofErr w:type="spellStart"/>
      <w:r w:rsidRPr="003A77EB">
        <w:rPr>
          <w:rFonts w:ascii="Book Antiqua" w:eastAsia="宋体" w:hAnsi="Book Antiqua" w:cs="宋体"/>
          <w:b/>
          <w:bCs/>
          <w:color w:val="000000" w:themeColor="text1"/>
          <w:kern w:val="0"/>
          <w:sz w:val="21"/>
          <w:szCs w:val="21"/>
        </w:rPr>
        <w:t>Bockmann</w:t>
      </w:r>
      <w:proofErr w:type="spellEnd"/>
      <w:r w:rsidRPr="003A77EB">
        <w:rPr>
          <w:rFonts w:ascii="Book Antiqua" w:eastAsia="宋体" w:hAnsi="Book Antiqua" w:cs="宋体"/>
          <w:b/>
          <w:bCs/>
          <w:color w:val="000000" w:themeColor="text1"/>
          <w:kern w:val="0"/>
          <w:sz w:val="21"/>
          <w:szCs w:val="21"/>
        </w:rPr>
        <w:t xml:space="preserve"> JH</w:t>
      </w:r>
      <w:r w:rsidRPr="003A77EB">
        <w:rPr>
          <w:rFonts w:ascii="Book Antiqua" w:eastAsia="宋体" w:hAnsi="Book Antiqua" w:cs="宋体"/>
          <w:color w:val="000000" w:themeColor="text1"/>
          <w:kern w:val="0"/>
          <w:sz w:val="21"/>
          <w:szCs w:val="21"/>
        </w:rPr>
        <w:t xml:space="preserve">, </w:t>
      </w:r>
      <w:proofErr w:type="spellStart"/>
      <w:r w:rsidRPr="003A77EB">
        <w:rPr>
          <w:rFonts w:ascii="Book Antiqua" w:eastAsia="宋体" w:hAnsi="Book Antiqua" w:cs="宋体"/>
          <w:color w:val="000000" w:themeColor="text1"/>
          <w:kern w:val="0"/>
          <w:sz w:val="21"/>
          <w:szCs w:val="21"/>
        </w:rPr>
        <w:t>Dandri</w:t>
      </w:r>
      <w:proofErr w:type="spellEnd"/>
      <w:r w:rsidRPr="003A77EB">
        <w:rPr>
          <w:rFonts w:ascii="Book Antiqua" w:eastAsia="宋体" w:hAnsi="Book Antiqua" w:cs="宋体"/>
          <w:color w:val="000000" w:themeColor="text1"/>
          <w:kern w:val="0"/>
          <w:sz w:val="21"/>
          <w:szCs w:val="21"/>
        </w:rPr>
        <w:t xml:space="preserve"> M, </w:t>
      </w:r>
      <w:proofErr w:type="spellStart"/>
      <w:r w:rsidRPr="003A77EB">
        <w:rPr>
          <w:rFonts w:ascii="Book Antiqua" w:eastAsia="宋体" w:hAnsi="Book Antiqua" w:cs="宋体"/>
          <w:color w:val="000000" w:themeColor="text1"/>
          <w:kern w:val="0"/>
          <w:sz w:val="21"/>
          <w:szCs w:val="21"/>
        </w:rPr>
        <w:t>Lüth</w:t>
      </w:r>
      <w:proofErr w:type="spellEnd"/>
      <w:r w:rsidRPr="003A77EB">
        <w:rPr>
          <w:rFonts w:ascii="Book Antiqua" w:eastAsia="宋体" w:hAnsi="Book Antiqua" w:cs="宋体"/>
          <w:color w:val="000000" w:themeColor="text1"/>
          <w:kern w:val="0"/>
          <w:sz w:val="21"/>
          <w:szCs w:val="21"/>
        </w:rPr>
        <w:t xml:space="preserve"> S, </w:t>
      </w:r>
      <w:proofErr w:type="spellStart"/>
      <w:r w:rsidRPr="003A77EB">
        <w:rPr>
          <w:rFonts w:ascii="Book Antiqua" w:eastAsia="宋体" w:hAnsi="Book Antiqua" w:cs="宋体"/>
          <w:color w:val="000000" w:themeColor="text1"/>
          <w:kern w:val="0"/>
          <w:sz w:val="21"/>
          <w:szCs w:val="21"/>
        </w:rPr>
        <w:t>Pannicke</w:t>
      </w:r>
      <w:proofErr w:type="spellEnd"/>
      <w:r w:rsidRPr="003A77EB">
        <w:rPr>
          <w:rFonts w:ascii="Book Antiqua" w:eastAsia="宋体" w:hAnsi="Book Antiqua" w:cs="宋体"/>
          <w:color w:val="000000" w:themeColor="text1"/>
          <w:kern w:val="0"/>
          <w:sz w:val="21"/>
          <w:szCs w:val="21"/>
        </w:rPr>
        <w:t xml:space="preserve"> N, Lohse AW. Combined glucocorticoid and antiviral therapy of hepatitis B virus-related liver failure.</w:t>
      </w:r>
      <w:r w:rsidRPr="00070C76">
        <w:rPr>
          <w:rFonts w:ascii="Book Antiqua" w:eastAsia="宋体" w:hAnsi="Book Antiqua" w:cs="宋体"/>
          <w:color w:val="000000" w:themeColor="text1"/>
          <w:kern w:val="0"/>
          <w:sz w:val="21"/>
          <w:szCs w:val="21"/>
        </w:rPr>
        <w:t> </w:t>
      </w:r>
      <w:r w:rsidRPr="003A77EB">
        <w:rPr>
          <w:rFonts w:ascii="Book Antiqua" w:eastAsia="宋体" w:hAnsi="Book Antiqua" w:cs="宋体"/>
          <w:i/>
          <w:iCs/>
          <w:color w:val="000000" w:themeColor="text1"/>
          <w:kern w:val="0"/>
          <w:sz w:val="21"/>
          <w:szCs w:val="21"/>
        </w:rPr>
        <w:t xml:space="preserve">World J </w:t>
      </w:r>
      <w:proofErr w:type="spellStart"/>
      <w:r w:rsidRPr="003A77EB">
        <w:rPr>
          <w:rFonts w:ascii="Book Antiqua" w:eastAsia="宋体" w:hAnsi="Book Antiqua" w:cs="宋体"/>
          <w:i/>
          <w:iCs/>
          <w:color w:val="000000" w:themeColor="text1"/>
          <w:kern w:val="0"/>
          <w:sz w:val="21"/>
          <w:szCs w:val="21"/>
        </w:rPr>
        <w:t>Gastroenterol</w:t>
      </w:r>
      <w:proofErr w:type="spellEnd"/>
      <w:r w:rsidRPr="00070C76">
        <w:rPr>
          <w:rFonts w:ascii="Book Antiqua" w:eastAsia="宋体" w:hAnsi="Book Antiqua" w:cs="宋体"/>
          <w:color w:val="000000" w:themeColor="text1"/>
          <w:kern w:val="0"/>
          <w:sz w:val="21"/>
          <w:szCs w:val="21"/>
        </w:rPr>
        <w:t> </w:t>
      </w:r>
      <w:r w:rsidRPr="003A77EB">
        <w:rPr>
          <w:rFonts w:ascii="Book Antiqua" w:eastAsia="宋体" w:hAnsi="Book Antiqua" w:cs="宋体"/>
          <w:color w:val="000000" w:themeColor="text1"/>
          <w:kern w:val="0"/>
          <w:sz w:val="21"/>
          <w:szCs w:val="21"/>
        </w:rPr>
        <w:t>2015;</w:t>
      </w:r>
      <w:r w:rsidRPr="00070C76">
        <w:rPr>
          <w:rFonts w:ascii="Book Antiqua" w:eastAsia="宋体" w:hAnsi="Book Antiqua" w:cs="宋体"/>
          <w:color w:val="000000" w:themeColor="text1"/>
          <w:kern w:val="0"/>
          <w:sz w:val="21"/>
          <w:szCs w:val="21"/>
        </w:rPr>
        <w:t> </w:t>
      </w:r>
      <w:r w:rsidRPr="003A77EB">
        <w:rPr>
          <w:rFonts w:ascii="Book Antiqua" w:eastAsia="宋体" w:hAnsi="Book Antiqua" w:cs="宋体"/>
          <w:b/>
          <w:bCs/>
          <w:color w:val="000000" w:themeColor="text1"/>
          <w:kern w:val="0"/>
          <w:sz w:val="21"/>
          <w:szCs w:val="21"/>
        </w:rPr>
        <w:t>21</w:t>
      </w:r>
      <w:r w:rsidRPr="003A77EB">
        <w:rPr>
          <w:rFonts w:ascii="Book Antiqua" w:eastAsia="宋体" w:hAnsi="Book Antiqua" w:cs="宋体"/>
          <w:color w:val="000000" w:themeColor="text1"/>
          <w:kern w:val="0"/>
          <w:sz w:val="21"/>
          <w:szCs w:val="21"/>
        </w:rPr>
        <w:t>: 2214-2219 [PMID: 25717260 DOI: 10.3748/wjg.v21.i7.2214</w:t>
      </w:r>
      <w:r w:rsidRPr="00070C76">
        <w:rPr>
          <w:rFonts w:ascii="Book Antiqua" w:eastAsia="宋体" w:hAnsi="Book Antiqua" w:cs="宋体"/>
          <w:color w:val="000000" w:themeColor="text1"/>
          <w:kern w:val="0"/>
          <w:sz w:val="21"/>
          <w:szCs w:val="21"/>
        </w:rPr>
        <w:t>]</w:t>
      </w:r>
    </w:p>
    <w:p w14:paraId="04FA8CC8" w14:textId="77777777" w:rsidR="00E65D82" w:rsidRPr="003A77EB" w:rsidRDefault="00E65D82" w:rsidP="00E65D82">
      <w:pPr>
        <w:widowControl/>
        <w:rPr>
          <w:rFonts w:ascii="Book Antiqua" w:eastAsia="宋体" w:hAnsi="Book Antiqua" w:cs="宋体"/>
          <w:color w:val="000000" w:themeColor="text1"/>
          <w:kern w:val="0"/>
          <w:sz w:val="21"/>
          <w:szCs w:val="21"/>
        </w:rPr>
      </w:pPr>
      <w:r w:rsidRPr="003A77EB">
        <w:rPr>
          <w:rFonts w:ascii="Book Antiqua" w:eastAsia="宋体" w:hAnsi="Book Antiqua" w:cs="宋体"/>
          <w:color w:val="000000" w:themeColor="text1"/>
          <w:kern w:val="0"/>
          <w:sz w:val="21"/>
          <w:szCs w:val="21"/>
        </w:rPr>
        <w:t>2</w:t>
      </w:r>
      <w:r w:rsidRPr="00070C76">
        <w:rPr>
          <w:rFonts w:ascii="Book Antiqua" w:eastAsia="宋体" w:hAnsi="Book Antiqua" w:cs="宋体"/>
          <w:color w:val="000000" w:themeColor="text1"/>
          <w:kern w:val="0"/>
          <w:sz w:val="21"/>
          <w:szCs w:val="21"/>
        </w:rPr>
        <w:t> </w:t>
      </w:r>
      <w:r w:rsidRPr="003A77EB">
        <w:rPr>
          <w:rFonts w:ascii="Book Antiqua" w:eastAsia="宋体" w:hAnsi="Book Antiqua" w:cs="宋体"/>
          <w:b/>
          <w:bCs/>
          <w:color w:val="000000" w:themeColor="text1"/>
          <w:kern w:val="0"/>
          <w:sz w:val="21"/>
          <w:szCs w:val="21"/>
        </w:rPr>
        <w:t>Fujiwara K</w:t>
      </w:r>
      <w:r w:rsidRPr="003A77EB">
        <w:rPr>
          <w:rFonts w:ascii="Book Antiqua" w:eastAsia="宋体" w:hAnsi="Book Antiqua" w:cs="宋体"/>
          <w:color w:val="000000" w:themeColor="text1"/>
          <w:kern w:val="0"/>
          <w:sz w:val="21"/>
          <w:szCs w:val="21"/>
        </w:rPr>
        <w:t xml:space="preserve">, Yokosuka O, Kojima H, Kanda T, </w:t>
      </w:r>
      <w:proofErr w:type="spellStart"/>
      <w:r w:rsidRPr="003A77EB">
        <w:rPr>
          <w:rFonts w:ascii="Book Antiqua" w:eastAsia="宋体" w:hAnsi="Book Antiqua" w:cs="宋体"/>
          <w:color w:val="000000" w:themeColor="text1"/>
          <w:kern w:val="0"/>
          <w:sz w:val="21"/>
          <w:szCs w:val="21"/>
        </w:rPr>
        <w:t>Saisho</w:t>
      </w:r>
      <w:proofErr w:type="spellEnd"/>
      <w:r w:rsidRPr="003A77EB">
        <w:rPr>
          <w:rFonts w:ascii="Book Antiqua" w:eastAsia="宋体" w:hAnsi="Book Antiqua" w:cs="宋体"/>
          <w:color w:val="000000" w:themeColor="text1"/>
          <w:kern w:val="0"/>
          <w:sz w:val="21"/>
          <w:szCs w:val="21"/>
        </w:rPr>
        <w:t xml:space="preserve"> H, </w:t>
      </w:r>
      <w:proofErr w:type="spellStart"/>
      <w:r w:rsidRPr="003A77EB">
        <w:rPr>
          <w:rFonts w:ascii="Book Antiqua" w:eastAsia="宋体" w:hAnsi="Book Antiqua" w:cs="宋体"/>
          <w:color w:val="000000" w:themeColor="text1"/>
          <w:kern w:val="0"/>
          <w:sz w:val="21"/>
          <w:szCs w:val="21"/>
        </w:rPr>
        <w:t>Hirasawa</w:t>
      </w:r>
      <w:proofErr w:type="spellEnd"/>
      <w:r w:rsidRPr="003A77EB">
        <w:rPr>
          <w:rFonts w:ascii="Book Antiqua" w:eastAsia="宋体" w:hAnsi="Book Antiqua" w:cs="宋体"/>
          <w:color w:val="000000" w:themeColor="text1"/>
          <w:kern w:val="0"/>
          <w:sz w:val="21"/>
          <w:szCs w:val="21"/>
        </w:rPr>
        <w:t xml:space="preserve"> H, Suzuki H. Importance of adequate immunosuppressive therapy for the recovery of patients with "life-threatening" severe exacerbation of chronic hepatitis B.</w:t>
      </w:r>
      <w:r w:rsidRPr="00070C76">
        <w:rPr>
          <w:rFonts w:ascii="Book Antiqua" w:eastAsia="宋体" w:hAnsi="Book Antiqua" w:cs="宋体"/>
          <w:color w:val="000000" w:themeColor="text1"/>
          <w:kern w:val="0"/>
          <w:sz w:val="21"/>
          <w:szCs w:val="21"/>
        </w:rPr>
        <w:t> </w:t>
      </w:r>
      <w:r w:rsidRPr="003A77EB">
        <w:rPr>
          <w:rFonts w:ascii="Book Antiqua" w:eastAsia="宋体" w:hAnsi="Book Antiqua" w:cs="宋体"/>
          <w:i/>
          <w:iCs/>
          <w:color w:val="000000" w:themeColor="text1"/>
          <w:kern w:val="0"/>
          <w:sz w:val="21"/>
          <w:szCs w:val="21"/>
        </w:rPr>
        <w:t xml:space="preserve">World J </w:t>
      </w:r>
      <w:proofErr w:type="spellStart"/>
      <w:r w:rsidRPr="003A77EB">
        <w:rPr>
          <w:rFonts w:ascii="Book Antiqua" w:eastAsia="宋体" w:hAnsi="Book Antiqua" w:cs="宋体"/>
          <w:i/>
          <w:iCs/>
          <w:color w:val="000000" w:themeColor="text1"/>
          <w:kern w:val="0"/>
          <w:sz w:val="21"/>
          <w:szCs w:val="21"/>
        </w:rPr>
        <w:t>Gastroenterol</w:t>
      </w:r>
      <w:proofErr w:type="spellEnd"/>
      <w:r w:rsidRPr="00070C76">
        <w:rPr>
          <w:rFonts w:ascii="Book Antiqua" w:eastAsia="宋体" w:hAnsi="Book Antiqua" w:cs="宋体"/>
          <w:color w:val="000000" w:themeColor="text1"/>
          <w:kern w:val="0"/>
          <w:sz w:val="21"/>
          <w:szCs w:val="21"/>
        </w:rPr>
        <w:t> </w:t>
      </w:r>
      <w:r w:rsidRPr="003A77EB">
        <w:rPr>
          <w:rFonts w:ascii="Book Antiqua" w:eastAsia="宋体" w:hAnsi="Book Antiqua" w:cs="宋体"/>
          <w:color w:val="000000" w:themeColor="text1"/>
          <w:kern w:val="0"/>
          <w:sz w:val="21"/>
          <w:szCs w:val="21"/>
        </w:rPr>
        <w:t>2005;</w:t>
      </w:r>
      <w:r w:rsidRPr="00070C76">
        <w:rPr>
          <w:rFonts w:ascii="Book Antiqua" w:eastAsia="宋体" w:hAnsi="Book Antiqua" w:cs="宋体"/>
          <w:color w:val="000000" w:themeColor="text1"/>
          <w:kern w:val="0"/>
          <w:sz w:val="21"/>
          <w:szCs w:val="21"/>
        </w:rPr>
        <w:t> </w:t>
      </w:r>
      <w:r w:rsidRPr="003A77EB">
        <w:rPr>
          <w:rFonts w:ascii="Book Antiqua" w:eastAsia="宋体" w:hAnsi="Book Antiqua" w:cs="宋体"/>
          <w:b/>
          <w:bCs/>
          <w:color w:val="000000" w:themeColor="text1"/>
          <w:kern w:val="0"/>
          <w:sz w:val="21"/>
          <w:szCs w:val="21"/>
        </w:rPr>
        <w:t>11</w:t>
      </w:r>
      <w:r w:rsidRPr="003A77EB">
        <w:rPr>
          <w:rFonts w:ascii="Book Antiqua" w:eastAsia="宋体" w:hAnsi="Book Antiqua" w:cs="宋体"/>
          <w:color w:val="000000" w:themeColor="text1"/>
          <w:kern w:val="0"/>
          <w:sz w:val="21"/>
          <w:szCs w:val="21"/>
        </w:rPr>
        <w:t>: 1109-1114 [PMID: 15754390 DOI: 10.3748/wjg.v11.i8.1109</w:t>
      </w:r>
      <w:r w:rsidRPr="00070C76">
        <w:rPr>
          <w:rFonts w:ascii="Book Antiqua" w:eastAsia="宋体" w:hAnsi="Book Antiqua" w:cs="宋体"/>
          <w:color w:val="000000" w:themeColor="text1"/>
          <w:kern w:val="0"/>
          <w:sz w:val="21"/>
          <w:szCs w:val="21"/>
        </w:rPr>
        <w:t>]</w:t>
      </w:r>
    </w:p>
    <w:p w14:paraId="1AF7813E" w14:textId="77777777" w:rsidR="00E65D82" w:rsidRPr="003A77EB" w:rsidRDefault="00E65D82" w:rsidP="00E65D82">
      <w:pPr>
        <w:widowControl/>
        <w:rPr>
          <w:rFonts w:ascii="Book Antiqua" w:eastAsia="宋体" w:hAnsi="Book Antiqua" w:cs="宋体"/>
          <w:color w:val="000000" w:themeColor="text1"/>
          <w:kern w:val="0"/>
          <w:sz w:val="21"/>
          <w:szCs w:val="21"/>
        </w:rPr>
      </w:pPr>
      <w:r w:rsidRPr="003A77EB">
        <w:rPr>
          <w:rFonts w:ascii="Book Antiqua" w:eastAsia="宋体" w:hAnsi="Book Antiqua" w:cs="宋体"/>
          <w:color w:val="000000" w:themeColor="text1"/>
          <w:kern w:val="0"/>
          <w:sz w:val="21"/>
          <w:szCs w:val="21"/>
        </w:rPr>
        <w:t>3</w:t>
      </w:r>
      <w:r w:rsidRPr="00070C76">
        <w:rPr>
          <w:rFonts w:ascii="Book Antiqua" w:eastAsia="宋体" w:hAnsi="Book Antiqua" w:cs="宋体"/>
          <w:color w:val="000000" w:themeColor="text1"/>
          <w:kern w:val="0"/>
          <w:sz w:val="21"/>
          <w:szCs w:val="21"/>
        </w:rPr>
        <w:t> </w:t>
      </w:r>
      <w:r w:rsidRPr="003A77EB">
        <w:rPr>
          <w:rFonts w:ascii="Book Antiqua" w:eastAsia="宋体" w:hAnsi="Book Antiqua" w:cs="宋体"/>
          <w:b/>
          <w:bCs/>
          <w:color w:val="000000" w:themeColor="text1"/>
          <w:kern w:val="0"/>
          <w:sz w:val="21"/>
          <w:szCs w:val="21"/>
        </w:rPr>
        <w:t>Fujiwara K</w:t>
      </w:r>
      <w:r w:rsidRPr="003A77EB">
        <w:rPr>
          <w:rFonts w:ascii="Book Antiqua" w:eastAsia="宋体" w:hAnsi="Book Antiqua" w:cs="宋体"/>
          <w:color w:val="000000" w:themeColor="text1"/>
          <w:kern w:val="0"/>
          <w:sz w:val="21"/>
          <w:szCs w:val="21"/>
        </w:rPr>
        <w:t xml:space="preserve">, </w:t>
      </w:r>
      <w:proofErr w:type="spellStart"/>
      <w:r w:rsidRPr="003A77EB">
        <w:rPr>
          <w:rFonts w:ascii="Book Antiqua" w:eastAsia="宋体" w:hAnsi="Book Antiqua" w:cs="宋体"/>
          <w:color w:val="000000" w:themeColor="text1"/>
          <w:kern w:val="0"/>
          <w:sz w:val="21"/>
          <w:szCs w:val="21"/>
        </w:rPr>
        <w:t>Yasui</w:t>
      </w:r>
      <w:proofErr w:type="spellEnd"/>
      <w:r w:rsidRPr="003A77EB">
        <w:rPr>
          <w:rFonts w:ascii="Book Antiqua" w:eastAsia="宋体" w:hAnsi="Book Antiqua" w:cs="宋体"/>
          <w:color w:val="000000" w:themeColor="text1"/>
          <w:kern w:val="0"/>
          <w:sz w:val="21"/>
          <w:szCs w:val="21"/>
        </w:rPr>
        <w:t xml:space="preserve"> S, </w:t>
      </w:r>
      <w:proofErr w:type="spellStart"/>
      <w:r w:rsidRPr="003A77EB">
        <w:rPr>
          <w:rFonts w:ascii="Book Antiqua" w:eastAsia="宋体" w:hAnsi="Book Antiqua" w:cs="宋体"/>
          <w:color w:val="000000" w:themeColor="text1"/>
          <w:kern w:val="0"/>
          <w:sz w:val="21"/>
          <w:szCs w:val="21"/>
        </w:rPr>
        <w:t>Yonemitsu</w:t>
      </w:r>
      <w:proofErr w:type="spellEnd"/>
      <w:r w:rsidRPr="003A77EB">
        <w:rPr>
          <w:rFonts w:ascii="Book Antiqua" w:eastAsia="宋体" w:hAnsi="Book Antiqua" w:cs="宋体"/>
          <w:color w:val="000000" w:themeColor="text1"/>
          <w:kern w:val="0"/>
          <w:sz w:val="21"/>
          <w:szCs w:val="21"/>
        </w:rPr>
        <w:t xml:space="preserve"> Y, </w:t>
      </w:r>
      <w:proofErr w:type="spellStart"/>
      <w:r w:rsidRPr="003A77EB">
        <w:rPr>
          <w:rFonts w:ascii="Book Antiqua" w:eastAsia="宋体" w:hAnsi="Book Antiqua" w:cs="宋体"/>
          <w:color w:val="000000" w:themeColor="text1"/>
          <w:kern w:val="0"/>
          <w:sz w:val="21"/>
          <w:szCs w:val="21"/>
        </w:rPr>
        <w:t>Fukai</w:t>
      </w:r>
      <w:proofErr w:type="spellEnd"/>
      <w:r w:rsidRPr="003A77EB">
        <w:rPr>
          <w:rFonts w:ascii="Book Antiqua" w:eastAsia="宋体" w:hAnsi="Book Antiqua" w:cs="宋体"/>
          <w:color w:val="000000" w:themeColor="text1"/>
          <w:kern w:val="0"/>
          <w:sz w:val="21"/>
          <w:szCs w:val="21"/>
        </w:rPr>
        <w:t xml:space="preserve"> K, Arai M, </w:t>
      </w:r>
      <w:proofErr w:type="spellStart"/>
      <w:r w:rsidRPr="003A77EB">
        <w:rPr>
          <w:rFonts w:ascii="Book Antiqua" w:eastAsia="宋体" w:hAnsi="Book Antiqua" w:cs="宋体"/>
          <w:color w:val="000000" w:themeColor="text1"/>
          <w:kern w:val="0"/>
          <w:sz w:val="21"/>
          <w:szCs w:val="21"/>
        </w:rPr>
        <w:t>Imazeki</w:t>
      </w:r>
      <w:proofErr w:type="spellEnd"/>
      <w:r w:rsidRPr="003A77EB">
        <w:rPr>
          <w:rFonts w:ascii="Book Antiqua" w:eastAsia="宋体" w:hAnsi="Book Antiqua" w:cs="宋体"/>
          <w:color w:val="000000" w:themeColor="text1"/>
          <w:kern w:val="0"/>
          <w:sz w:val="21"/>
          <w:szCs w:val="21"/>
        </w:rPr>
        <w:t xml:space="preserve"> F, Suzuki A, Suzuki H, </w:t>
      </w:r>
      <w:proofErr w:type="spellStart"/>
      <w:r w:rsidRPr="003A77EB">
        <w:rPr>
          <w:rFonts w:ascii="Book Antiqua" w:eastAsia="宋体" w:hAnsi="Book Antiqua" w:cs="宋体"/>
          <w:color w:val="000000" w:themeColor="text1"/>
          <w:kern w:val="0"/>
          <w:sz w:val="21"/>
          <w:szCs w:val="21"/>
        </w:rPr>
        <w:t>Sadahiro</w:t>
      </w:r>
      <w:proofErr w:type="spellEnd"/>
      <w:r w:rsidRPr="003A77EB">
        <w:rPr>
          <w:rFonts w:ascii="Book Antiqua" w:eastAsia="宋体" w:hAnsi="Book Antiqua" w:cs="宋体"/>
          <w:color w:val="000000" w:themeColor="text1"/>
          <w:kern w:val="0"/>
          <w:sz w:val="21"/>
          <w:szCs w:val="21"/>
        </w:rPr>
        <w:t xml:space="preserve"> T, </w:t>
      </w:r>
      <w:proofErr w:type="spellStart"/>
      <w:r w:rsidRPr="003A77EB">
        <w:rPr>
          <w:rFonts w:ascii="Book Antiqua" w:eastAsia="宋体" w:hAnsi="Book Antiqua" w:cs="宋体"/>
          <w:color w:val="000000" w:themeColor="text1"/>
          <w:kern w:val="0"/>
          <w:sz w:val="21"/>
          <w:szCs w:val="21"/>
        </w:rPr>
        <w:t>Oda</w:t>
      </w:r>
      <w:proofErr w:type="spellEnd"/>
      <w:r w:rsidRPr="003A77EB">
        <w:rPr>
          <w:rFonts w:ascii="Book Antiqua" w:eastAsia="宋体" w:hAnsi="Book Antiqua" w:cs="宋体"/>
          <w:color w:val="000000" w:themeColor="text1"/>
          <w:kern w:val="0"/>
          <w:sz w:val="21"/>
          <w:szCs w:val="21"/>
        </w:rPr>
        <w:t xml:space="preserve"> S, Yokosuka O. Efficacy of combination therapy of antiviral and immunosuppressive drugs for the treatment of severe acute exacerbation of chronic hepatitis B.</w:t>
      </w:r>
      <w:r w:rsidRPr="00070C76">
        <w:rPr>
          <w:rFonts w:ascii="Book Antiqua" w:eastAsia="宋体" w:hAnsi="Book Antiqua" w:cs="宋体"/>
          <w:color w:val="000000" w:themeColor="text1"/>
          <w:kern w:val="0"/>
          <w:sz w:val="21"/>
          <w:szCs w:val="21"/>
        </w:rPr>
        <w:t> </w:t>
      </w:r>
      <w:r w:rsidRPr="003A77EB">
        <w:rPr>
          <w:rFonts w:ascii="Book Antiqua" w:eastAsia="宋体" w:hAnsi="Book Antiqua" w:cs="宋体"/>
          <w:i/>
          <w:iCs/>
          <w:color w:val="000000" w:themeColor="text1"/>
          <w:kern w:val="0"/>
          <w:sz w:val="21"/>
          <w:szCs w:val="21"/>
        </w:rPr>
        <w:t xml:space="preserve">J </w:t>
      </w:r>
      <w:proofErr w:type="spellStart"/>
      <w:r w:rsidRPr="003A77EB">
        <w:rPr>
          <w:rFonts w:ascii="Book Antiqua" w:eastAsia="宋体" w:hAnsi="Book Antiqua" w:cs="宋体"/>
          <w:i/>
          <w:iCs/>
          <w:color w:val="000000" w:themeColor="text1"/>
          <w:kern w:val="0"/>
          <w:sz w:val="21"/>
          <w:szCs w:val="21"/>
        </w:rPr>
        <w:t>Gastroenterol</w:t>
      </w:r>
      <w:proofErr w:type="spellEnd"/>
      <w:r w:rsidRPr="00070C76">
        <w:rPr>
          <w:rFonts w:ascii="Book Antiqua" w:eastAsia="宋体" w:hAnsi="Book Antiqua" w:cs="宋体"/>
          <w:color w:val="000000" w:themeColor="text1"/>
          <w:kern w:val="0"/>
          <w:sz w:val="21"/>
          <w:szCs w:val="21"/>
        </w:rPr>
        <w:t> </w:t>
      </w:r>
      <w:r w:rsidRPr="003A77EB">
        <w:rPr>
          <w:rFonts w:ascii="Book Antiqua" w:eastAsia="宋体" w:hAnsi="Book Antiqua" w:cs="宋体"/>
          <w:color w:val="000000" w:themeColor="text1"/>
          <w:kern w:val="0"/>
          <w:sz w:val="21"/>
          <w:szCs w:val="21"/>
        </w:rPr>
        <w:t>2008;</w:t>
      </w:r>
      <w:r w:rsidRPr="00070C76">
        <w:rPr>
          <w:rFonts w:ascii="Book Antiqua" w:eastAsia="宋体" w:hAnsi="Book Antiqua" w:cs="宋体"/>
          <w:color w:val="000000" w:themeColor="text1"/>
          <w:kern w:val="0"/>
          <w:sz w:val="21"/>
          <w:szCs w:val="21"/>
        </w:rPr>
        <w:t> </w:t>
      </w:r>
      <w:r w:rsidRPr="003A77EB">
        <w:rPr>
          <w:rFonts w:ascii="Book Antiqua" w:eastAsia="宋体" w:hAnsi="Book Antiqua" w:cs="宋体"/>
          <w:b/>
          <w:bCs/>
          <w:color w:val="000000" w:themeColor="text1"/>
          <w:kern w:val="0"/>
          <w:sz w:val="21"/>
          <w:szCs w:val="21"/>
        </w:rPr>
        <w:t>43</w:t>
      </w:r>
      <w:r w:rsidRPr="003A77EB">
        <w:rPr>
          <w:rFonts w:ascii="Book Antiqua" w:eastAsia="宋体" w:hAnsi="Book Antiqua" w:cs="宋体"/>
          <w:color w:val="000000" w:themeColor="text1"/>
          <w:kern w:val="0"/>
          <w:sz w:val="21"/>
          <w:szCs w:val="21"/>
        </w:rPr>
        <w:t>: 711-719 [PMID: 18807133 DOI: 10.1007/s00535-008-2222-5</w:t>
      </w:r>
      <w:r w:rsidRPr="00070C76">
        <w:rPr>
          <w:rFonts w:ascii="Book Antiqua" w:eastAsia="宋体" w:hAnsi="Book Antiqua" w:cs="宋体"/>
          <w:color w:val="000000" w:themeColor="text1"/>
          <w:kern w:val="0"/>
          <w:sz w:val="21"/>
          <w:szCs w:val="21"/>
        </w:rPr>
        <w:t>]</w:t>
      </w:r>
    </w:p>
    <w:p w14:paraId="2425DDEC" w14:textId="77777777" w:rsidR="00E65D82" w:rsidRPr="003A77EB" w:rsidRDefault="00E65D82" w:rsidP="00E65D82">
      <w:pPr>
        <w:widowControl/>
        <w:rPr>
          <w:rFonts w:ascii="Book Antiqua" w:eastAsia="宋体" w:hAnsi="Book Antiqua" w:cs="宋体"/>
          <w:color w:val="000000" w:themeColor="text1"/>
          <w:kern w:val="0"/>
          <w:sz w:val="21"/>
          <w:szCs w:val="21"/>
        </w:rPr>
      </w:pPr>
      <w:r w:rsidRPr="003A77EB">
        <w:rPr>
          <w:rFonts w:ascii="Book Antiqua" w:eastAsia="宋体" w:hAnsi="Book Antiqua" w:cs="宋体"/>
          <w:color w:val="000000" w:themeColor="text1"/>
          <w:kern w:val="0"/>
          <w:sz w:val="21"/>
          <w:szCs w:val="21"/>
        </w:rPr>
        <w:t>4</w:t>
      </w:r>
      <w:r w:rsidRPr="00070C76">
        <w:rPr>
          <w:rFonts w:ascii="Book Antiqua" w:eastAsia="宋体" w:hAnsi="Book Antiqua" w:cs="宋体"/>
          <w:color w:val="000000" w:themeColor="text1"/>
          <w:kern w:val="0"/>
          <w:sz w:val="21"/>
          <w:szCs w:val="21"/>
        </w:rPr>
        <w:t> </w:t>
      </w:r>
      <w:r w:rsidRPr="003A77EB">
        <w:rPr>
          <w:rFonts w:ascii="Book Antiqua" w:eastAsia="宋体" w:hAnsi="Book Antiqua" w:cs="宋体"/>
          <w:b/>
          <w:bCs/>
          <w:color w:val="000000" w:themeColor="text1"/>
          <w:kern w:val="0"/>
          <w:sz w:val="21"/>
          <w:szCs w:val="21"/>
        </w:rPr>
        <w:t>Fujiwara K</w:t>
      </w:r>
      <w:r w:rsidRPr="003A77EB">
        <w:rPr>
          <w:rFonts w:ascii="Book Antiqua" w:eastAsia="宋体" w:hAnsi="Book Antiqua" w:cs="宋体"/>
          <w:color w:val="000000" w:themeColor="text1"/>
          <w:kern w:val="0"/>
          <w:sz w:val="21"/>
          <w:szCs w:val="21"/>
        </w:rPr>
        <w:t xml:space="preserve">, </w:t>
      </w:r>
      <w:proofErr w:type="spellStart"/>
      <w:r w:rsidRPr="003A77EB">
        <w:rPr>
          <w:rFonts w:ascii="Book Antiqua" w:eastAsia="宋体" w:hAnsi="Book Antiqua" w:cs="宋体"/>
          <w:color w:val="000000" w:themeColor="text1"/>
          <w:kern w:val="0"/>
          <w:sz w:val="21"/>
          <w:szCs w:val="21"/>
        </w:rPr>
        <w:t>Yasui</w:t>
      </w:r>
      <w:proofErr w:type="spellEnd"/>
      <w:r w:rsidRPr="003A77EB">
        <w:rPr>
          <w:rFonts w:ascii="Book Antiqua" w:eastAsia="宋体" w:hAnsi="Book Antiqua" w:cs="宋体"/>
          <w:color w:val="000000" w:themeColor="text1"/>
          <w:kern w:val="0"/>
          <w:sz w:val="21"/>
          <w:szCs w:val="21"/>
        </w:rPr>
        <w:t xml:space="preserve"> S, </w:t>
      </w:r>
      <w:proofErr w:type="spellStart"/>
      <w:r w:rsidRPr="003A77EB">
        <w:rPr>
          <w:rFonts w:ascii="Book Antiqua" w:eastAsia="宋体" w:hAnsi="Book Antiqua" w:cs="宋体"/>
          <w:color w:val="000000" w:themeColor="text1"/>
          <w:kern w:val="0"/>
          <w:sz w:val="21"/>
          <w:szCs w:val="21"/>
        </w:rPr>
        <w:t>Okitsu</w:t>
      </w:r>
      <w:proofErr w:type="spellEnd"/>
      <w:r w:rsidRPr="003A77EB">
        <w:rPr>
          <w:rFonts w:ascii="Book Antiqua" w:eastAsia="宋体" w:hAnsi="Book Antiqua" w:cs="宋体"/>
          <w:color w:val="000000" w:themeColor="text1"/>
          <w:kern w:val="0"/>
          <w:sz w:val="21"/>
          <w:szCs w:val="21"/>
        </w:rPr>
        <w:t xml:space="preserve"> K, </w:t>
      </w:r>
      <w:proofErr w:type="spellStart"/>
      <w:r w:rsidRPr="003A77EB">
        <w:rPr>
          <w:rFonts w:ascii="Book Antiqua" w:eastAsia="宋体" w:hAnsi="Book Antiqua" w:cs="宋体"/>
          <w:color w:val="000000" w:themeColor="text1"/>
          <w:kern w:val="0"/>
          <w:sz w:val="21"/>
          <w:szCs w:val="21"/>
        </w:rPr>
        <w:t>Yonemitsu</w:t>
      </w:r>
      <w:proofErr w:type="spellEnd"/>
      <w:r w:rsidRPr="003A77EB">
        <w:rPr>
          <w:rFonts w:ascii="Book Antiqua" w:eastAsia="宋体" w:hAnsi="Book Antiqua" w:cs="宋体"/>
          <w:color w:val="000000" w:themeColor="text1"/>
          <w:kern w:val="0"/>
          <w:sz w:val="21"/>
          <w:szCs w:val="21"/>
        </w:rPr>
        <w:t xml:space="preserve"> Y, </w:t>
      </w:r>
      <w:proofErr w:type="spellStart"/>
      <w:r w:rsidRPr="003A77EB">
        <w:rPr>
          <w:rFonts w:ascii="Book Antiqua" w:eastAsia="宋体" w:hAnsi="Book Antiqua" w:cs="宋体"/>
          <w:color w:val="000000" w:themeColor="text1"/>
          <w:kern w:val="0"/>
          <w:sz w:val="21"/>
          <w:szCs w:val="21"/>
        </w:rPr>
        <w:t>Oda</w:t>
      </w:r>
      <w:proofErr w:type="spellEnd"/>
      <w:r w:rsidRPr="003A77EB">
        <w:rPr>
          <w:rFonts w:ascii="Book Antiqua" w:eastAsia="宋体" w:hAnsi="Book Antiqua" w:cs="宋体"/>
          <w:color w:val="000000" w:themeColor="text1"/>
          <w:kern w:val="0"/>
          <w:sz w:val="21"/>
          <w:szCs w:val="21"/>
        </w:rPr>
        <w:t xml:space="preserve"> S, Yokosuka O. The requirement for a sufficient period of corticosteroid treatment in combination with nucleoside analogue for severe acute exacerbation of chronic hepatitis B.</w:t>
      </w:r>
      <w:r w:rsidRPr="00070C76">
        <w:rPr>
          <w:rFonts w:ascii="Book Antiqua" w:eastAsia="宋体" w:hAnsi="Book Antiqua" w:cs="宋体"/>
          <w:color w:val="000000" w:themeColor="text1"/>
          <w:kern w:val="0"/>
          <w:sz w:val="21"/>
          <w:szCs w:val="21"/>
        </w:rPr>
        <w:t> </w:t>
      </w:r>
      <w:r w:rsidRPr="003A77EB">
        <w:rPr>
          <w:rFonts w:ascii="Book Antiqua" w:eastAsia="宋体" w:hAnsi="Book Antiqua" w:cs="宋体"/>
          <w:i/>
          <w:iCs/>
          <w:color w:val="000000" w:themeColor="text1"/>
          <w:kern w:val="0"/>
          <w:sz w:val="21"/>
          <w:szCs w:val="21"/>
        </w:rPr>
        <w:t xml:space="preserve">J </w:t>
      </w:r>
      <w:proofErr w:type="spellStart"/>
      <w:r w:rsidRPr="003A77EB">
        <w:rPr>
          <w:rFonts w:ascii="Book Antiqua" w:eastAsia="宋体" w:hAnsi="Book Antiqua" w:cs="宋体"/>
          <w:i/>
          <w:iCs/>
          <w:color w:val="000000" w:themeColor="text1"/>
          <w:kern w:val="0"/>
          <w:sz w:val="21"/>
          <w:szCs w:val="21"/>
        </w:rPr>
        <w:t>Gastroenterol</w:t>
      </w:r>
      <w:proofErr w:type="spellEnd"/>
      <w:r w:rsidRPr="00070C76">
        <w:rPr>
          <w:rFonts w:ascii="Book Antiqua" w:eastAsia="宋体" w:hAnsi="Book Antiqua" w:cs="宋体"/>
          <w:color w:val="000000" w:themeColor="text1"/>
          <w:kern w:val="0"/>
          <w:sz w:val="21"/>
          <w:szCs w:val="21"/>
        </w:rPr>
        <w:t> </w:t>
      </w:r>
      <w:r w:rsidRPr="003A77EB">
        <w:rPr>
          <w:rFonts w:ascii="Book Antiqua" w:eastAsia="宋体" w:hAnsi="Book Antiqua" w:cs="宋体"/>
          <w:color w:val="000000" w:themeColor="text1"/>
          <w:kern w:val="0"/>
          <w:sz w:val="21"/>
          <w:szCs w:val="21"/>
        </w:rPr>
        <w:t>2010;</w:t>
      </w:r>
      <w:r w:rsidRPr="00070C76">
        <w:rPr>
          <w:rFonts w:ascii="Book Antiqua" w:eastAsia="宋体" w:hAnsi="Book Antiqua" w:cs="宋体"/>
          <w:color w:val="000000" w:themeColor="text1"/>
          <w:kern w:val="0"/>
          <w:sz w:val="21"/>
          <w:szCs w:val="21"/>
        </w:rPr>
        <w:t> </w:t>
      </w:r>
      <w:r w:rsidRPr="003A77EB">
        <w:rPr>
          <w:rFonts w:ascii="Book Antiqua" w:eastAsia="宋体" w:hAnsi="Book Antiqua" w:cs="宋体"/>
          <w:b/>
          <w:bCs/>
          <w:color w:val="000000" w:themeColor="text1"/>
          <w:kern w:val="0"/>
          <w:sz w:val="21"/>
          <w:szCs w:val="21"/>
        </w:rPr>
        <w:t>45</w:t>
      </w:r>
      <w:r w:rsidRPr="003A77EB">
        <w:rPr>
          <w:rFonts w:ascii="Book Antiqua" w:eastAsia="宋体" w:hAnsi="Book Antiqua" w:cs="宋体"/>
          <w:color w:val="000000" w:themeColor="text1"/>
          <w:kern w:val="0"/>
          <w:sz w:val="21"/>
          <w:szCs w:val="21"/>
        </w:rPr>
        <w:t>: 1255-1262 [PMID: 20614156 DOI: 10.1007/s00535-010-0280-y</w:t>
      </w:r>
      <w:r w:rsidRPr="00070C76">
        <w:rPr>
          <w:rFonts w:ascii="Book Antiqua" w:eastAsia="宋体" w:hAnsi="Book Antiqua" w:cs="宋体"/>
          <w:color w:val="000000" w:themeColor="text1"/>
          <w:kern w:val="0"/>
          <w:sz w:val="21"/>
          <w:szCs w:val="21"/>
        </w:rPr>
        <w:t>]</w:t>
      </w:r>
    </w:p>
    <w:p w14:paraId="5BBF7BA0" w14:textId="77777777" w:rsidR="00E65D82" w:rsidRPr="003A77EB" w:rsidRDefault="00E65D82" w:rsidP="00E65D82">
      <w:pPr>
        <w:widowControl/>
        <w:rPr>
          <w:rFonts w:ascii="Book Antiqua" w:eastAsia="宋体" w:hAnsi="Book Antiqua" w:cs="宋体"/>
          <w:color w:val="000000" w:themeColor="text1"/>
          <w:kern w:val="0"/>
          <w:sz w:val="21"/>
          <w:szCs w:val="21"/>
        </w:rPr>
      </w:pPr>
      <w:r w:rsidRPr="003A77EB">
        <w:rPr>
          <w:rFonts w:ascii="Book Antiqua" w:eastAsia="宋体" w:hAnsi="Book Antiqua" w:cs="宋体"/>
          <w:color w:val="000000" w:themeColor="text1"/>
          <w:kern w:val="0"/>
          <w:sz w:val="21"/>
          <w:szCs w:val="21"/>
        </w:rPr>
        <w:t>5</w:t>
      </w:r>
      <w:r w:rsidRPr="00070C76">
        <w:rPr>
          <w:rFonts w:ascii="Book Antiqua" w:eastAsia="宋体" w:hAnsi="Book Antiqua" w:cs="宋体"/>
          <w:color w:val="000000" w:themeColor="text1"/>
          <w:kern w:val="0"/>
          <w:sz w:val="21"/>
          <w:szCs w:val="21"/>
        </w:rPr>
        <w:t> </w:t>
      </w:r>
      <w:proofErr w:type="spellStart"/>
      <w:r w:rsidRPr="003A77EB">
        <w:rPr>
          <w:rFonts w:ascii="Book Antiqua" w:eastAsia="宋体" w:hAnsi="Book Antiqua" w:cs="宋体"/>
          <w:b/>
          <w:bCs/>
          <w:color w:val="000000" w:themeColor="text1"/>
          <w:kern w:val="0"/>
          <w:sz w:val="21"/>
          <w:szCs w:val="21"/>
        </w:rPr>
        <w:t>Yasui</w:t>
      </w:r>
      <w:proofErr w:type="spellEnd"/>
      <w:r w:rsidRPr="003A77EB">
        <w:rPr>
          <w:rFonts w:ascii="Book Antiqua" w:eastAsia="宋体" w:hAnsi="Book Antiqua" w:cs="宋体"/>
          <w:b/>
          <w:bCs/>
          <w:color w:val="000000" w:themeColor="text1"/>
          <w:kern w:val="0"/>
          <w:sz w:val="21"/>
          <w:szCs w:val="21"/>
        </w:rPr>
        <w:t xml:space="preserve"> S</w:t>
      </w:r>
      <w:r w:rsidRPr="003A77EB">
        <w:rPr>
          <w:rFonts w:ascii="Book Antiqua" w:eastAsia="宋体" w:hAnsi="Book Antiqua" w:cs="宋体"/>
          <w:color w:val="000000" w:themeColor="text1"/>
          <w:kern w:val="0"/>
          <w:sz w:val="21"/>
          <w:szCs w:val="21"/>
        </w:rPr>
        <w:t xml:space="preserve">, Fujiwara K, Nakamura M, </w:t>
      </w:r>
      <w:proofErr w:type="spellStart"/>
      <w:r w:rsidRPr="003A77EB">
        <w:rPr>
          <w:rFonts w:ascii="Book Antiqua" w:eastAsia="宋体" w:hAnsi="Book Antiqua" w:cs="宋体"/>
          <w:color w:val="000000" w:themeColor="text1"/>
          <w:kern w:val="0"/>
          <w:sz w:val="21"/>
          <w:szCs w:val="21"/>
        </w:rPr>
        <w:t>Miyamura</w:t>
      </w:r>
      <w:proofErr w:type="spellEnd"/>
      <w:r w:rsidRPr="003A77EB">
        <w:rPr>
          <w:rFonts w:ascii="Book Antiqua" w:eastAsia="宋体" w:hAnsi="Book Antiqua" w:cs="宋体"/>
          <w:color w:val="000000" w:themeColor="text1"/>
          <w:kern w:val="0"/>
          <w:sz w:val="21"/>
          <w:szCs w:val="21"/>
        </w:rPr>
        <w:t xml:space="preserve"> T, </w:t>
      </w:r>
      <w:proofErr w:type="spellStart"/>
      <w:r w:rsidRPr="003A77EB">
        <w:rPr>
          <w:rFonts w:ascii="Book Antiqua" w:eastAsia="宋体" w:hAnsi="Book Antiqua" w:cs="宋体"/>
          <w:color w:val="000000" w:themeColor="text1"/>
          <w:kern w:val="0"/>
          <w:sz w:val="21"/>
          <w:szCs w:val="21"/>
        </w:rPr>
        <w:t>Yonemitsu</w:t>
      </w:r>
      <w:proofErr w:type="spellEnd"/>
      <w:r w:rsidRPr="003A77EB">
        <w:rPr>
          <w:rFonts w:ascii="Book Antiqua" w:eastAsia="宋体" w:hAnsi="Book Antiqua" w:cs="宋体"/>
          <w:color w:val="000000" w:themeColor="text1"/>
          <w:kern w:val="0"/>
          <w:sz w:val="21"/>
          <w:szCs w:val="21"/>
        </w:rPr>
        <w:t xml:space="preserve"> Y, </w:t>
      </w:r>
      <w:proofErr w:type="spellStart"/>
      <w:r w:rsidRPr="003A77EB">
        <w:rPr>
          <w:rFonts w:ascii="Book Antiqua" w:eastAsia="宋体" w:hAnsi="Book Antiqua" w:cs="宋体"/>
          <w:color w:val="000000" w:themeColor="text1"/>
          <w:kern w:val="0"/>
          <w:sz w:val="21"/>
          <w:szCs w:val="21"/>
        </w:rPr>
        <w:t>Mikata</w:t>
      </w:r>
      <w:proofErr w:type="spellEnd"/>
      <w:r w:rsidRPr="003A77EB">
        <w:rPr>
          <w:rFonts w:ascii="Book Antiqua" w:eastAsia="宋体" w:hAnsi="Book Antiqua" w:cs="宋体"/>
          <w:color w:val="000000" w:themeColor="text1"/>
          <w:kern w:val="0"/>
          <w:sz w:val="21"/>
          <w:szCs w:val="21"/>
        </w:rPr>
        <w:t xml:space="preserve"> R, Arai M, Kanda T, </w:t>
      </w:r>
      <w:proofErr w:type="spellStart"/>
      <w:r w:rsidRPr="003A77EB">
        <w:rPr>
          <w:rFonts w:ascii="Book Antiqua" w:eastAsia="宋体" w:hAnsi="Book Antiqua" w:cs="宋体"/>
          <w:color w:val="000000" w:themeColor="text1"/>
          <w:kern w:val="0"/>
          <w:sz w:val="21"/>
          <w:szCs w:val="21"/>
        </w:rPr>
        <w:t>Imazeki</w:t>
      </w:r>
      <w:proofErr w:type="spellEnd"/>
      <w:r w:rsidRPr="003A77EB">
        <w:rPr>
          <w:rFonts w:ascii="Book Antiqua" w:eastAsia="宋体" w:hAnsi="Book Antiqua" w:cs="宋体"/>
          <w:color w:val="000000" w:themeColor="text1"/>
          <w:kern w:val="0"/>
          <w:sz w:val="21"/>
          <w:szCs w:val="21"/>
        </w:rPr>
        <w:t xml:space="preserve"> F, </w:t>
      </w:r>
      <w:proofErr w:type="spellStart"/>
      <w:r w:rsidRPr="003A77EB">
        <w:rPr>
          <w:rFonts w:ascii="Book Antiqua" w:eastAsia="宋体" w:hAnsi="Book Antiqua" w:cs="宋体"/>
          <w:color w:val="000000" w:themeColor="text1"/>
          <w:kern w:val="0"/>
          <w:sz w:val="21"/>
          <w:szCs w:val="21"/>
        </w:rPr>
        <w:t>Oda</w:t>
      </w:r>
      <w:proofErr w:type="spellEnd"/>
      <w:r w:rsidRPr="003A77EB">
        <w:rPr>
          <w:rFonts w:ascii="Book Antiqua" w:eastAsia="宋体" w:hAnsi="Book Antiqua" w:cs="宋体"/>
          <w:color w:val="000000" w:themeColor="text1"/>
          <w:kern w:val="0"/>
          <w:sz w:val="21"/>
          <w:szCs w:val="21"/>
        </w:rPr>
        <w:t xml:space="preserve"> S, Yokosuka O. </w:t>
      </w:r>
      <w:proofErr w:type="spellStart"/>
      <w:r w:rsidRPr="003A77EB">
        <w:rPr>
          <w:rFonts w:ascii="Book Antiqua" w:eastAsia="宋体" w:hAnsi="Book Antiqua" w:cs="宋体"/>
          <w:color w:val="000000" w:themeColor="text1"/>
          <w:kern w:val="0"/>
          <w:sz w:val="21"/>
          <w:szCs w:val="21"/>
        </w:rPr>
        <w:t>Virological</w:t>
      </w:r>
      <w:proofErr w:type="spellEnd"/>
      <w:r w:rsidRPr="003A77EB">
        <w:rPr>
          <w:rFonts w:ascii="Book Antiqua" w:eastAsia="宋体" w:hAnsi="Book Antiqua" w:cs="宋体"/>
          <w:color w:val="000000" w:themeColor="text1"/>
          <w:kern w:val="0"/>
          <w:sz w:val="21"/>
          <w:szCs w:val="21"/>
        </w:rPr>
        <w:t xml:space="preserve"> efficacy of combination therapy with corticosteroid and nucleoside analogue for severe acute exacerbation of chronic hepatitis B.</w:t>
      </w:r>
      <w:r w:rsidRPr="00070C76">
        <w:rPr>
          <w:rFonts w:ascii="Book Antiqua" w:eastAsia="宋体" w:hAnsi="Book Antiqua" w:cs="宋体"/>
          <w:color w:val="000000" w:themeColor="text1"/>
          <w:kern w:val="0"/>
          <w:sz w:val="21"/>
          <w:szCs w:val="21"/>
        </w:rPr>
        <w:t> </w:t>
      </w:r>
      <w:r w:rsidRPr="003A77EB">
        <w:rPr>
          <w:rFonts w:ascii="Book Antiqua" w:eastAsia="宋体" w:hAnsi="Book Antiqua" w:cs="宋体"/>
          <w:i/>
          <w:iCs/>
          <w:color w:val="000000" w:themeColor="text1"/>
          <w:kern w:val="0"/>
          <w:sz w:val="21"/>
          <w:szCs w:val="21"/>
        </w:rPr>
        <w:t xml:space="preserve">J Viral </w:t>
      </w:r>
      <w:proofErr w:type="spellStart"/>
      <w:r w:rsidRPr="003A77EB">
        <w:rPr>
          <w:rFonts w:ascii="Book Antiqua" w:eastAsia="宋体" w:hAnsi="Book Antiqua" w:cs="宋体"/>
          <w:i/>
          <w:iCs/>
          <w:color w:val="000000" w:themeColor="text1"/>
          <w:kern w:val="0"/>
          <w:sz w:val="21"/>
          <w:szCs w:val="21"/>
        </w:rPr>
        <w:t>Hepat</w:t>
      </w:r>
      <w:proofErr w:type="spellEnd"/>
      <w:r w:rsidRPr="00070C76">
        <w:rPr>
          <w:rFonts w:ascii="Book Antiqua" w:eastAsia="宋体" w:hAnsi="Book Antiqua" w:cs="宋体"/>
          <w:color w:val="000000" w:themeColor="text1"/>
          <w:kern w:val="0"/>
          <w:sz w:val="21"/>
          <w:szCs w:val="21"/>
        </w:rPr>
        <w:t> </w:t>
      </w:r>
      <w:r w:rsidRPr="003A77EB">
        <w:rPr>
          <w:rFonts w:ascii="Book Antiqua" w:eastAsia="宋体" w:hAnsi="Book Antiqua" w:cs="宋体"/>
          <w:color w:val="000000" w:themeColor="text1"/>
          <w:kern w:val="0"/>
          <w:sz w:val="21"/>
          <w:szCs w:val="21"/>
        </w:rPr>
        <w:t>2015;</w:t>
      </w:r>
      <w:r w:rsidRPr="00070C76">
        <w:rPr>
          <w:rFonts w:ascii="Book Antiqua" w:eastAsia="宋体" w:hAnsi="Book Antiqua" w:cs="宋体"/>
          <w:color w:val="000000" w:themeColor="text1"/>
          <w:kern w:val="0"/>
          <w:sz w:val="21"/>
          <w:szCs w:val="21"/>
        </w:rPr>
        <w:t> </w:t>
      </w:r>
      <w:r w:rsidRPr="003A77EB">
        <w:rPr>
          <w:rFonts w:ascii="Book Antiqua" w:eastAsia="宋体" w:hAnsi="Book Antiqua" w:cs="宋体"/>
          <w:b/>
          <w:bCs/>
          <w:color w:val="000000" w:themeColor="text1"/>
          <w:kern w:val="0"/>
          <w:sz w:val="21"/>
          <w:szCs w:val="21"/>
        </w:rPr>
        <w:t>22</w:t>
      </w:r>
      <w:r w:rsidRPr="003A77EB">
        <w:rPr>
          <w:rFonts w:ascii="Book Antiqua" w:eastAsia="宋体" w:hAnsi="Book Antiqua" w:cs="宋体"/>
          <w:color w:val="000000" w:themeColor="text1"/>
          <w:kern w:val="0"/>
          <w:sz w:val="21"/>
          <w:szCs w:val="21"/>
        </w:rPr>
        <w:t>: 94-102 [PMID: 24750410 DOI: 10.1111/jvh.12258</w:t>
      </w:r>
      <w:r w:rsidRPr="00070C76">
        <w:rPr>
          <w:rFonts w:ascii="Book Antiqua" w:eastAsia="宋体" w:hAnsi="Book Antiqua" w:cs="宋体"/>
          <w:color w:val="000000" w:themeColor="text1"/>
          <w:kern w:val="0"/>
          <w:sz w:val="21"/>
          <w:szCs w:val="21"/>
        </w:rPr>
        <w:t>]</w:t>
      </w:r>
    </w:p>
    <w:p w14:paraId="5BF6A19C" w14:textId="77777777" w:rsidR="00E65D82" w:rsidRPr="003A77EB" w:rsidRDefault="00E65D82" w:rsidP="00E65D82">
      <w:pPr>
        <w:widowControl/>
        <w:rPr>
          <w:rFonts w:ascii="Book Antiqua" w:eastAsia="宋体" w:hAnsi="Book Antiqua" w:cs="宋体"/>
          <w:color w:val="000000" w:themeColor="text1"/>
          <w:kern w:val="0"/>
          <w:sz w:val="21"/>
          <w:szCs w:val="21"/>
        </w:rPr>
      </w:pPr>
      <w:r w:rsidRPr="003A77EB">
        <w:rPr>
          <w:rFonts w:ascii="Book Antiqua" w:eastAsia="宋体" w:hAnsi="Book Antiqua" w:cs="宋体"/>
          <w:color w:val="000000" w:themeColor="text1"/>
          <w:kern w:val="0"/>
          <w:sz w:val="21"/>
          <w:szCs w:val="21"/>
        </w:rPr>
        <w:t>6</w:t>
      </w:r>
      <w:r w:rsidRPr="00070C76">
        <w:rPr>
          <w:rFonts w:ascii="Book Antiqua" w:eastAsia="宋体" w:hAnsi="Book Antiqua" w:cs="宋体"/>
          <w:color w:val="000000" w:themeColor="text1"/>
          <w:kern w:val="0"/>
          <w:sz w:val="21"/>
          <w:szCs w:val="21"/>
        </w:rPr>
        <w:t> </w:t>
      </w:r>
      <w:r w:rsidRPr="003A77EB">
        <w:rPr>
          <w:rFonts w:ascii="Book Antiqua" w:eastAsia="宋体" w:hAnsi="Book Antiqua" w:cs="宋体"/>
          <w:b/>
          <w:bCs/>
          <w:color w:val="000000" w:themeColor="text1"/>
          <w:kern w:val="0"/>
          <w:sz w:val="21"/>
          <w:szCs w:val="21"/>
        </w:rPr>
        <w:t>Lau JY</w:t>
      </w:r>
      <w:r w:rsidRPr="003A77EB">
        <w:rPr>
          <w:rFonts w:ascii="Book Antiqua" w:eastAsia="宋体" w:hAnsi="Book Antiqua" w:cs="宋体"/>
          <w:color w:val="000000" w:themeColor="text1"/>
          <w:kern w:val="0"/>
          <w:sz w:val="21"/>
          <w:szCs w:val="21"/>
        </w:rPr>
        <w:t xml:space="preserve">, Bird GL, </w:t>
      </w:r>
      <w:proofErr w:type="spellStart"/>
      <w:r w:rsidRPr="003A77EB">
        <w:rPr>
          <w:rFonts w:ascii="Book Antiqua" w:eastAsia="宋体" w:hAnsi="Book Antiqua" w:cs="宋体"/>
          <w:color w:val="000000" w:themeColor="text1"/>
          <w:kern w:val="0"/>
          <w:sz w:val="21"/>
          <w:szCs w:val="21"/>
        </w:rPr>
        <w:t>Gimson</w:t>
      </w:r>
      <w:proofErr w:type="spellEnd"/>
      <w:r w:rsidRPr="003A77EB">
        <w:rPr>
          <w:rFonts w:ascii="Book Antiqua" w:eastAsia="宋体" w:hAnsi="Book Antiqua" w:cs="宋体"/>
          <w:color w:val="000000" w:themeColor="text1"/>
          <w:kern w:val="0"/>
          <w:sz w:val="21"/>
          <w:szCs w:val="21"/>
        </w:rPr>
        <w:t xml:space="preserve"> AE, Alexander GJ, Williams R. Treatment of HBV reactivation after withdrawal of immunosuppression.</w:t>
      </w:r>
      <w:r w:rsidRPr="00070C76">
        <w:rPr>
          <w:rFonts w:ascii="Book Antiqua" w:eastAsia="宋体" w:hAnsi="Book Antiqua" w:cs="宋体"/>
          <w:color w:val="000000" w:themeColor="text1"/>
          <w:kern w:val="0"/>
          <w:sz w:val="21"/>
          <w:szCs w:val="21"/>
        </w:rPr>
        <w:t> </w:t>
      </w:r>
      <w:r w:rsidRPr="003A77EB">
        <w:rPr>
          <w:rFonts w:ascii="Book Antiqua" w:eastAsia="宋体" w:hAnsi="Book Antiqua" w:cs="宋体"/>
          <w:i/>
          <w:iCs/>
          <w:color w:val="000000" w:themeColor="text1"/>
          <w:kern w:val="0"/>
          <w:sz w:val="21"/>
          <w:szCs w:val="21"/>
        </w:rPr>
        <w:t>Lancet</w:t>
      </w:r>
      <w:r w:rsidRPr="00070C76">
        <w:rPr>
          <w:rFonts w:ascii="Book Antiqua" w:eastAsia="宋体" w:hAnsi="Book Antiqua" w:cs="宋体"/>
          <w:color w:val="000000" w:themeColor="text1"/>
          <w:kern w:val="0"/>
          <w:sz w:val="21"/>
          <w:szCs w:val="21"/>
        </w:rPr>
        <w:t> </w:t>
      </w:r>
      <w:r w:rsidRPr="003A77EB">
        <w:rPr>
          <w:rFonts w:ascii="Book Antiqua" w:eastAsia="宋体" w:hAnsi="Book Antiqua" w:cs="宋体"/>
          <w:color w:val="000000" w:themeColor="text1"/>
          <w:kern w:val="0"/>
          <w:sz w:val="21"/>
          <w:szCs w:val="21"/>
        </w:rPr>
        <w:t>1991;</w:t>
      </w:r>
      <w:r w:rsidRPr="00070C76">
        <w:rPr>
          <w:rFonts w:ascii="Book Antiqua" w:eastAsia="宋体" w:hAnsi="Book Antiqua" w:cs="宋体"/>
          <w:color w:val="000000" w:themeColor="text1"/>
          <w:kern w:val="0"/>
          <w:sz w:val="21"/>
          <w:szCs w:val="21"/>
        </w:rPr>
        <w:t> </w:t>
      </w:r>
      <w:r w:rsidRPr="003A77EB">
        <w:rPr>
          <w:rFonts w:ascii="Book Antiqua" w:eastAsia="宋体" w:hAnsi="Book Antiqua" w:cs="宋体"/>
          <w:b/>
          <w:bCs/>
          <w:color w:val="000000" w:themeColor="text1"/>
          <w:kern w:val="0"/>
          <w:sz w:val="21"/>
          <w:szCs w:val="21"/>
        </w:rPr>
        <w:t>337</w:t>
      </w:r>
      <w:r w:rsidRPr="003A77EB">
        <w:rPr>
          <w:rFonts w:ascii="Book Antiqua" w:eastAsia="宋体" w:hAnsi="Book Antiqua" w:cs="宋体"/>
          <w:color w:val="000000" w:themeColor="text1"/>
          <w:kern w:val="0"/>
          <w:sz w:val="21"/>
          <w:szCs w:val="21"/>
        </w:rPr>
        <w:t>: 802 [PMID: 1672434]</w:t>
      </w:r>
    </w:p>
    <w:p w14:paraId="1FA2BA83" w14:textId="77777777" w:rsidR="00E65D82" w:rsidRPr="003A77EB" w:rsidRDefault="00E65D82" w:rsidP="00E65D82">
      <w:pPr>
        <w:widowControl/>
        <w:rPr>
          <w:rFonts w:ascii="Book Antiqua" w:eastAsia="宋体" w:hAnsi="Book Antiqua" w:cs="宋体"/>
          <w:color w:val="000000" w:themeColor="text1"/>
          <w:kern w:val="0"/>
          <w:sz w:val="21"/>
          <w:szCs w:val="21"/>
        </w:rPr>
      </w:pPr>
      <w:r w:rsidRPr="003A77EB">
        <w:rPr>
          <w:rFonts w:ascii="Book Antiqua" w:eastAsia="宋体" w:hAnsi="Book Antiqua" w:cs="宋体"/>
          <w:color w:val="000000" w:themeColor="text1"/>
          <w:kern w:val="0"/>
          <w:sz w:val="21"/>
          <w:szCs w:val="21"/>
        </w:rPr>
        <w:t>7</w:t>
      </w:r>
      <w:r w:rsidRPr="00070C76">
        <w:rPr>
          <w:rFonts w:ascii="Book Antiqua" w:eastAsia="宋体" w:hAnsi="Book Antiqua" w:cs="宋体"/>
          <w:color w:val="000000" w:themeColor="text1"/>
          <w:kern w:val="0"/>
          <w:sz w:val="21"/>
          <w:szCs w:val="21"/>
        </w:rPr>
        <w:t> </w:t>
      </w:r>
      <w:r w:rsidRPr="003A77EB">
        <w:rPr>
          <w:rFonts w:ascii="Book Antiqua" w:eastAsia="宋体" w:hAnsi="Book Antiqua" w:cs="宋体"/>
          <w:b/>
          <w:bCs/>
          <w:color w:val="000000" w:themeColor="text1"/>
          <w:kern w:val="0"/>
          <w:sz w:val="21"/>
          <w:szCs w:val="21"/>
        </w:rPr>
        <w:t>Fujiwara K</w:t>
      </w:r>
      <w:r w:rsidRPr="003A77EB">
        <w:rPr>
          <w:rFonts w:ascii="Book Antiqua" w:eastAsia="宋体" w:hAnsi="Book Antiqua" w:cs="宋体"/>
          <w:color w:val="000000" w:themeColor="text1"/>
          <w:kern w:val="0"/>
          <w:sz w:val="21"/>
          <w:szCs w:val="21"/>
        </w:rPr>
        <w:t xml:space="preserve">, </w:t>
      </w:r>
      <w:proofErr w:type="spellStart"/>
      <w:r w:rsidRPr="003A77EB">
        <w:rPr>
          <w:rFonts w:ascii="Book Antiqua" w:eastAsia="宋体" w:hAnsi="Book Antiqua" w:cs="宋体"/>
          <w:color w:val="000000" w:themeColor="text1"/>
          <w:kern w:val="0"/>
          <w:sz w:val="21"/>
          <w:szCs w:val="21"/>
        </w:rPr>
        <w:t>Yasui</w:t>
      </w:r>
      <w:proofErr w:type="spellEnd"/>
      <w:r w:rsidRPr="003A77EB">
        <w:rPr>
          <w:rFonts w:ascii="Book Antiqua" w:eastAsia="宋体" w:hAnsi="Book Antiqua" w:cs="宋体"/>
          <w:color w:val="000000" w:themeColor="text1"/>
          <w:kern w:val="0"/>
          <w:sz w:val="21"/>
          <w:szCs w:val="21"/>
        </w:rPr>
        <w:t xml:space="preserve"> S, </w:t>
      </w:r>
      <w:proofErr w:type="spellStart"/>
      <w:r w:rsidRPr="003A77EB">
        <w:rPr>
          <w:rFonts w:ascii="Book Antiqua" w:eastAsia="宋体" w:hAnsi="Book Antiqua" w:cs="宋体"/>
          <w:color w:val="000000" w:themeColor="text1"/>
          <w:kern w:val="0"/>
          <w:sz w:val="21"/>
          <w:szCs w:val="21"/>
        </w:rPr>
        <w:t>Yonemitsu</w:t>
      </w:r>
      <w:proofErr w:type="spellEnd"/>
      <w:r w:rsidRPr="003A77EB">
        <w:rPr>
          <w:rFonts w:ascii="Book Antiqua" w:eastAsia="宋体" w:hAnsi="Book Antiqua" w:cs="宋体"/>
          <w:color w:val="000000" w:themeColor="text1"/>
          <w:kern w:val="0"/>
          <w:sz w:val="21"/>
          <w:szCs w:val="21"/>
        </w:rPr>
        <w:t xml:space="preserve"> Y, </w:t>
      </w:r>
      <w:proofErr w:type="spellStart"/>
      <w:r w:rsidRPr="003A77EB">
        <w:rPr>
          <w:rFonts w:ascii="Book Antiqua" w:eastAsia="宋体" w:hAnsi="Book Antiqua" w:cs="宋体"/>
          <w:color w:val="000000" w:themeColor="text1"/>
          <w:kern w:val="0"/>
          <w:sz w:val="21"/>
          <w:szCs w:val="21"/>
        </w:rPr>
        <w:t>Mikata</w:t>
      </w:r>
      <w:proofErr w:type="spellEnd"/>
      <w:r w:rsidRPr="003A77EB">
        <w:rPr>
          <w:rFonts w:ascii="Book Antiqua" w:eastAsia="宋体" w:hAnsi="Book Antiqua" w:cs="宋体"/>
          <w:color w:val="000000" w:themeColor="text1"/>
          <w:kern w:val="0"/>
          <w:sz w:val="21"/>
          <w:szCs w:val="21"/>
        </w:rPr>
        <w:t xml:space="preserve"> R, Arai M, Kanda T, </w:t>
      </w:r>
      <w:proofErr w:type="spellStart"/>
      <w:r w:rsidRPr="003A77EB">
        <w:rPr>
          <w:rFonts w:ascii="Book Antiqua" w:eastAsia="宋体" w:hAnsi="Book Antiqua" w:cs="宋体"/>
          <w:color w:val="000000" w:themeColor="text1"/>
          <w:kern w:val="0"/>
          <w:sz w:val="21"/>
          <w:szCs w:val="21"/>
        </w:rPr>
        <w:t>Imazeki</w:t>
      </w:r>
      <w:proofErr w:type="spellEnd"/>
      <w:r w:rsidRPr="003A77EB">
        <w:rPr>
          <w:rFonts w:ascii="Book Antiqua" w:eastAsia="宋体" w:hAnsi="Book Antiqua" w:cs="宋体"/>
          <w:color w:val="000000" w:themeColor="text1"/>
          <w:kern w:val="0"/>
          <w:sz w:val="21"/>
          <w:szCs w:val="21"/>
        </w:rPr>
        <w:t xml:space="preserve"> F, </w:t>
      </w:r>
      <w:proofErr w:type="spellStart"/>
      <w:r w:rsidRPr="003A77EB">
        <w:rPr>
          <w:rFonts w:ascii="Book Antiqua" w:eastAsia="宋体" w:hAnsi="Book Antiqua" w:cs="宋体"/>
          <w:color w:val="000000" w:themeColor="text1"/>
          <w:kern w:val="0"/>
          <w:sz w:val="21"/>
          <w:szCs w:val="21"/>
        </w:rPr>
        <w:t>Oda</w:t>
      </w:r>
      <w:proofErr w:type="spellEnd"/>
      <w:r w:rsidRPr="003A77EB">
        <w:rPr>
          <w:rFonts w:ascii="Book Antiqua" w:eastAsia="宋体" w:hAnsi="Book Antiqua" w:cs="宋体"/>
          <w:color w:val="000000" w:themeColor="text1"/>
          <w:kern w:val="0"/>
          <w:sz w:val="21"/>
          <w:szCs w:val="21"/>
        </w:rPr>
        <w:t xml:space="preserve"> S, Yokosuka O. Efficacy of high-dose corticosteroid in the early stage of viral acute liver failure.</w:t>
      </w:r>
      <w:r w:rsidRPr="00070C76">
        <w:rPr>
          <w:rFonts w:ascii="Book Antiqua" w:eastAsia="宋体" w:hAnsi="Book Antiqua" w:cs="宋体"/>
          <w:color w:val="000000" w:themeColor="text1"/>
          <w:kern w:val="0"/>
          <w:sz w:val="21"/>
          <w:szCs w:val="21"/>
        </w:rPr>
        <w:t> </w:t>
      </w:r>
      <w:proofErr w:type="spellStart"/>
      <w:r w:rsidRPr="003A77EB">
        <w:rPr>
          <w:rFonts w:ascii="Book Antiqua" w:eastAsia="宋体" w:hAnsi="Book Antiqua" w:cs="宋体"/>
          <w:i/>
          <w:iCs/>
          <w:color w:val="000000" w:themeColor="text1"/>
          <w:kern w:val="0"/>
          <w:sz w:val="21"/>
          <w:szCs w:val="21"/>
        </w:rPr>
        <w:t>Hepatol</w:t>
      </w:r>
      <w:proofErr w:type="spellEnd"/>
      <w:r w:rsidRPr="003A77EB">
        <w:rPr>
          <w:rFonts w:ascii="Book Antiqua" w:eastAsia="宋体" w:hAnsi="Book Antiqua" w:cs="宋体"/>
          <w:i/>
          <w:iCs/>
          <w:color w:val="000000" w:themeColor="text1"/>
          <w:kern w:val="0"/>
          <w:sz w:val="21"/>
          <w:szCs w:val="21"/>
        </w:rPr>
        <w:t xml:space="preserve"> Res</w:t>
      </w:r>
      <w:r w:rsidRPr="00070C76">
        <w:rPr>
          <w:rFonts w:ascii="Book Antiqua" w:eastAsia="宋体" w:hAnsi="Book Antiqua" w:cs="宋体"/>
          <w:color w:val="000000" w:themeColor="text1"/>
          <w:kern w:val="0"/>
          <w:sz w:val="21"/>
          <w:szCs w:val="21"/>
        </w:rPr>
        <w:t> </w:t>
      </w:r>
      <w:r w:rsidRPr="003A77EB">
        <w:rPr>
          <w:rFonts w:ascii="Book Antiqua" w:eastAsia="宋体" w:hAnsi="Book Antiqua" w:cs="宋体"/>
          <w:color w:val="000000" w:themeColor="text1"/>
          <w:kern w:val="0"/>
          <w:sz w:val="21"/>
          <w:szCs w:val="21"/>
        </w:rPr>
        <w:t>2014;</w:t>
      </w:r>
      <w:r w:rsidRPr="00070C76">
        <w:rPr>
          <w:rFonts w:ascii="Book Antiqua" w:eastAsia="宋体" w:hAnsi="Book Antiqua" w:cs="宋体"/>
          <w:color w:val="000000" w:themeColor="text1"/>
          <w:kern w:val="0"/>
          <w:sz w:val="21"/>
          <w:szCs w:val="21"/>
        </w:rPr>
        <w:t> </w:t>
      </w:r>
      <w:r w:rsidRPr="003A77EB">
        <w:rPr>
          <w:rFonts w:ascii="Book Antiqua" w:eastAsia="宋体" w:hAnsi="Book Antiqua" w:cs="宋体"/>
          <w:b/>
          <w:bCs/>
          <w:color w:val="000000" w:themeColor="text1"/>
          <w:kern w:val="0"/>
          <w:sz w:val="21"/>
          <w:szCs w:val="21"/>
        </w:rPr>
        <w:t>44</w:t>
      </w:r>
      <w:r w:rsidRPr="003A77EB">
        <w:rPr>
          <w:rFonts w:ascii="Book Antiqua" w:eastAsia="宋体" w:hAnsi="Book Antiqua" w:cs="宋体"/>
          <w:color w:val="000000" w:themeColor="text1"/>
          <w:kern w:val="0"/>
          <w:sz w:val="21"/>
          <w:szCs w:val="21"/>
        </w:rPr>
        <w:t>: 491-501 [PMID: 23617403 DOI: 10.1111/hepr.12148</w:t>
      </w:r>
      <w:r w:rsidRPr="00070C76">
        <w:rPr>
          <w:rFonts w:ascii="Book Antiqua" w:eastAsia="宋体" w:hAnsi="Book Antiqua" w:cs="宋体"/>
          <w:color w:val="000000" w:themeColor="text1"/>
          <w:kern w:val="0"/>
          <w:sz w:val="21"/>
          <w:szCs w:val="21"/>
        </w:rPr>
        <w:t>]</w:t>
      </w:r>
    </w:p>
    <w:p w14:paraId="40D9E917" w14:textId="77777777" w:rsidR="00E65D82" w:rsidRPr="00070C76" w:rsidRDefault="00E65D82" w:rsidP="00E65D82">
      <w:pPr>
        <w:rPr>
          <w:rFonts w:ascii="Book Antiqua" w:hAnsi="Book Antiqua"/>
          <w:color w:val="000000" w:themeColor="text1"/>
          <w:sz w:val="21"/>
          <w:szCs w:val="21"/>
        </w:rPr>
      </w:pPr>
    </w:p>
    <w:p w14:paraId="7C9EB144" w14:textId="328A7E59" w:rsidR="00E65D82" w:rsidRPr="00070C76" w:rsidRDefault="00E65D82" w:rsidP="00E65D82">
      <w:pPr>
        <w:wordWrap w:val="0"/>
        <w:spacing w:line="360" w:lineRule="auto"/>
        <w:jc w:val="right"/>
        <w:rPr>
          <w:rFonts w:ascii="Book Antiqua" w:hAnsi="Book Antiqua"/>
          <w:b/>
          <w:bCs/>
          <w:color w:val="000000" w:themeColor="text1"/>
          <w:sz w:val="21"/>
        </w:rPr>
      </w:pPr>
      <w:r w:rsidRPr="00070C76">
        <w:rPr>
          <w:rFonts w:ascii="Book Antiqua" w:hAnsi="Book Antiqua"/>
          <w:b/>
          <w:bCs/>
          <w:color w:val="000000" w:themeColor="text1"/>
          <w:sz w:val="21"/>
        </w:rPr>
        <w:t xml:space="preserve">P-Reviewer: </w:t>
      </w:r>
      <w:r w:rsidR="00CC3780" w:rsidRPr="00070C76">
        <w:rPr>
          <w:rFonts w:ascii="Book Antiqua" w:hAnsi="Book Antiqua"/>
          <w:bCs/>
          <w:color w:val="000000" w:themeColor="text1"/>
          <w:sz w:val="21"/>
        </w:rPr>
        <w:t>Arai</w:t>
      </w:r>
      <w:r w:rsidR="00CC3780" w:rsidRPr="00070C76">
        <w:rPr>
          <w:rFonts w:ascii="Book Antiqua" w:eastAsia="宋体" w:hAnsi="Book Antiqua" w:hint="eastAsia"/>
          <w:bCs/>
          <w:color w:val="000000" w:themeColor="text1"/>
          <w:sz w:val="21"/>
          <w:lang w:eastAsia="zh-CN"/>
        </w:rPr>
        <w:t xml:space="preserve"> M,</w:t>
      </w:r>
      <w:r w:rsidRPr="00070C76">
        <w:rPr>
          <w:rFonts w:ascii="Book Antiqua" w:hAnsi="Book Antiqua" w:hint="eastAsia"/>
          <w:bCs/>
          <w:color w:val="000000" w:themeColor="text1"/>
          <w:sz w:val="21"/>
        </w:rPr>
        <w:t xml:space="preserve"> </w:t>
      </w:r>
      <w:r w:rsidR="00CC3780" w:rsidRPr="00070C76">
        <w:rPr>
          <w:rFonts w:ascii="Book Antiqua" w:hAnsi="Book Antiqua"/>
          <w:bCs/>
          <w:color w:val="000000" w:themeColor="text1"/>
          <w:sz w:val="21"/>
        </w:rPr>
        <w:t>Yoshioka</w:t>
      </w:r>
      <w:r w:rsidR="00CC3780" w:rsidRPr="00070C76">
        <w:rPr>
          <w:rFonts w:ascii="Book Antiqua" w:eastAsia="宋体" w:hAnsi="Book Antiqua" w:hint="eastAsia"/>
          <w:bCs/>
          <w:color w:val="000000" w:themeColor="text1"/>
          <w:sz w:val="21"/>
          <w:lang w:eastAsia="zh-CN"/>
        </w:rPr>
        <w:t xml:space="preserve"> K</w:t>
      </w:r>
      <w:r w:rsidRPr="00070C76">
        <w:rPr>
          <w:rFonts w:ascii="Book Antiqua" w:hAnsi="Book Antiqua" w:hint="eastAsia"/>
          <w:b/>
          <w:bCs/>
          <w:color w:val="000000" w:themeColor="text1"/>
          <w:sz w:val="21"/>
        </w:rPr>
        <w:t xml:space="preserve"> </w:t>
      </w:r>
      <w:r w:rsidRPr="00070C76">
        <w:rPr>
          <w:rFonts w:ascii="Book Antiqua" w:hAnsi="Book Antiqua"/>
          <w:b/>
          <w:bCs/>
          <w:color w:val="000000" w:themeColor="text1"/>
          <w:sz w:val="21"/>
        </w:rPr>
        <w:t>S-Editor:</w:t>
      </w:r>
      <w:r w:rsidRPr="00070C76">
        <w:rPr>
          <w:rFonts w:ascii="Book Antiqua" w:hAnsi="Book Antiqua"/>
          <w:color w:val="000000" w:themeColor="text1"/>
          <w:sz w:val="21"/>
        </w:rPr>
        <w:t xml:space="preserve"> </w:t>
      </w:r>
      <w:r w:rsidRPr="00070C76">
        <w:rPr>
          <w:rFonts w:ascii="Book Antiqua" w:eastAsia="宋体" w:hAnsi="Book Antiqua"/>
          <w:color w:val="000000" w:themeColor="text1"/>
          <w:sz w:val="21"/>
          <w:lang w:eastAsia="zh-CN"/>
        </w:rPr>
        <w:t>Ma</w:t>
      </w:r>
      <w:r w:rsidRPr="00070C76">
        <w:rPr>
          <w:rFonts w:ascii="Book Antiqua" w:eastAsia="宋体" w:hAnsi="Book Antiqua" w:hint="eastAsia"/>
          <w:color w:val="000000" w:themeColor="text1"/>
          <w:sz w:val="21"/>
          <w:lang w:eastAsia="zh-CN"/>
        </w:rPr>
        <w:t xml:space="preserve"> YJ</w:t>
      </w:r>
      <w:r w:rsidRPr="00070C76">
        <w:rPr>
          <w:rFonts w:ascii="Book Antiqua" w:hAnsi="Book Antiqua" w:hint="eastAsia"/>
          <w:color w:val="000000" w:themeColor="text1"/>
          <w:sz w:val="21"/>
        </w:rPr>
        <w:t xml:space="preserve"> </w:t>
      </w:r>
      <w:r w:rsidRPr="00070C76">
        <w:rPr>
          <w:rFonts w:ascii="Book Antiqua" w:hAnsi="Book Antiqua"/>
          <w:b/>
          <w:bCs/>
          <w:color w:val="000000" w:themeColor="text1"/>
          <w:sz w:val="21"/>
        </w:rPr>
        <w:t>L-Editor:</w:t>
      </w:r>
      <w:r w:rsidRPr="00070C76">
        <w:rPr>
          <w:rFonts w:ascii="Book Antiqua" w:hAnsi="Book Antiqua"/>
          <w:color w:val="000000" w:themeColor="text1"/>
          <w:sz w:val="21"/>
        </w:rPr>
        <w:t xml:space="preserve"> </w:t>
      </w:r>
      <w:r w:rsidRPr="00070C76">
        <w:rPr>
          <w:rFonts w:ascii="Book Antiqua" w:hAnsi="Book Antiqua" w:hint="eastAsia"/>
          <w:color w:val="000000" w:themeColor="text1"/>
          <w:sz w:val="21"/>
        </w:rPr>
        <w:t xml:space="preserve"> </w:t>
      </w:r>
      <w:r w:rsidRPr="00070C76">
        <w:rPr>
          <w:rFonts w:ascii="Book Antiqua" w:hAnsi="Book Antiqua"/>
          <w:color w:val="000000" w:themeColor="text1"/>
          <w:sz w:val="21"/>
        </w:rPr>
        <w:t xml:space="preserve"> </w:t>
      </w:r>
      <w:r w:rsidRPr="00070C76">
        <w:rPr>
          <w:rFonts w:ascii="Book Antiqua" w:hAnsi="Book Antiqua"/>
          <w:b/>
          <w:bCs/>
          <w:color w:val="000000" w:themeColor="text1"/>
          <w:sz w:val="21"/>
        </w:rPr>
        <w:t>E-Editor:</w:t>
      </w:r>
    </w:p>
    <w:p w14:paraId="28B86A85" w14:textId="77777777" w:rsidR="00943292" w:rsidRPr="00070C76" w:rsidRDefault="00943292" w:rsidP="00406E6E">
      <w:pPr>
        <w:widowControl/>
        <w:autoSpaceDE w:val="0"/>
        <w:autoSpaceDN w:val="0"/>
        <w:adjustRightInd w:val="0"/>
        <w:spacing w:line="360" w:lineRule="auto"/>
        <w:rPr>
          <w:rFonts w:ascii="Book Antiqua" w:hAnsi="Book Antiqua" w:cs="Times New Roman"/>
          <w:color w:val="000000" w:themeColor="text1"/>
        </w:rPr>
      </w:pPr>
    </w:p>
    <w:sectPr w:rsidR="00943292" w:rsidRPr="00070C76" w:rsidSect="00633C8B">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C2577" w14:textId="77777777" w:rsidR="00E36F18" w:rsidRDefault="00E36F18" w:rsidP="004F1EF6">
      <w:r>
        <w:separator/>
      </w:r>
    </w:p>
  </w:endnote>
  <w:endnote w:type="continuationSeparator" w:id="0">
    <w:p w14:paraId="6F41FFE2" w14:textId="77777777" w:rsidR="00E36F18" w:rsidRDefault="00E36F18" w:rsidP="004F1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dvAGaramond-R">
    <w:altName w:val="Arial Unicode MS"/>
    <w:panose1 w:val="00000000000000000000"/>
    <w:charset w:val="81"/>
    <w:family w:val="auto"/>
    <w:notTrueType/>
    <w:pitch w:val="default"/>
    <w:sig w:usb0="00000001" w:usb1="09060000" w:usb2="00000010" w:usb3="00000000" w:csb0="00080000"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AdvTimes">
    <w:altName w:val="宋体"/>
    <w:panose1 w:val="00000000000000000000"/>
    <w:charset w:val="86"/>
    <w:family w:val="auto"/>
    <w:notTrueType/>
    <w:pitch w:val="default"/>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16F6B" w14:textId="77777777" w:rsidR="00E36F18" w:rsidRDefault="00E36F18" w:rsidP="004F1EF6">
      <w:r>
        <w:separator/>
      </w:r>
    </w:p>
  </w:footnote>
  <w:footnote w:type="continuationSeparator" w:id="0">
    <w:p w14:paraId="66F6B91E" w14:textId="77777777" w:rsidR="00E36F18" w:rsidRDefault="00E36F18" w:rsidP="004F1E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3083"/>
    <w:multiLevelType w:val="hybridMultilevel"/>
    <w:tmpl w:val="B63829FA"/>
    <w:lvl w:ilvl="0" w:tplc="47E80ADE">
      <w:start w:val="1"/>
      <w:numFmt w:val="upperLetter"/>
      <w:suff w:val="space"/>
      <w:lvlText w:val="%1."/>
      <w:lvlJc w:val="left"/>
      <w:pPr>
        <w:ind w:left="320" w:hanging="320"/>
      </w:pPr>
      <w:rPr>
        <w:rFonts w:hint="default"/>
      </w:rPr>
    </w:lvl>
    <w:lvl w:ilvl="1" w:tplc="BB60FC4C">
      <w:start w:val="1"/>
      <w:numFmt w:val="decimal"/>
      <w:suff w:val="space"/>
      <w:lvlText w:val="%2."/>
      <w:lvlJc w:val="left"/>
      <w:pPr>
        <w:ind w:left="720" w:hanging="240"/>
      </w:pPr>
      <w:rPr>
        <w:rFonts w:hint="default"/>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S Ma">
    <w15:presenceInfo w15:providerId="None" w15:userId="LS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trackRevisions/>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C8B"/>
    <w:rsid w:val="00000425"/>
    <w:rsid w:val="0001053E"/>
    <w:rsid w:val="00027E2F"/>
    <w:rsid w:val="0003443A"/>
    <w:rsid w:val="00053146"/>
    <w:rsid w:val="00070C76"/>
    <w:rsid w:val="000B1A2A"/>
    <w:rsid w:val="00155517"/>
    <w:rsid w:val="001C45A2"/>
    <w:rsid w:val="001E3B3A"/>
    <w:rsid w:val="002351C4"/>
    <w:rsid w:val="00245F41"/>
    <w:rsid w:val="002F6427"/>
    <w:rsid w:val="003826AA"/>
    <w:rsid w:val="003B7805"/>
    <w:rsid w:val="00406E6E"/>
    <w:rsid w:val="004A1607"/>
    <w:rsid w:val="004E1BBE"/>
    <w:rsid w:val="004F1EF6"/>
    <w:rsid w:val="00562FB0"/>
    <w:rsid w:val="00586657"/>
    <w:rsid w:val="00633C8B"/>
    <w:rsid w:val="00666BF8"/>
    <w:rsid w:val="006811BF"/>
    <w:rsid w:val="006B395D"/>
    <w:rsid w:val="00705110"/>
    <w:rsid w:val="0089544B"/>
    <w:rsid w:val="008F570B"/>
    <w:rsid w:val="00932B04"/>
    <w:rsid w:val="00943292"/>
    <w:rsid w:val="00957D81"/>
    <w:rsid w:val="00A13A8E"/>
    <w:rsid w:val="00A636DA"/>
    <w:rsid w:val="00A652B1"/>
    <w:rsid w:val="00A86610"/>
    <w:rsid w:val="00B31033"/>
    <w:rsid w:val="00B34D33"/>
    <w:rsid w:val="00B5259E"/>
    <w:rsid w:val="00B54275"/>
    <w:rsid w:val="00B74F73"/>
    <w:rsid w:val="00B834CB"/>
    <w:rsid w:val="00B967CD"/>
    <w:rsid w:val="00BB7DBC"/>
    <w:rsid w:val="00BC1B73"/>
    <w:rsid w:val="00BE0C39"/>
    <w:rsid w:val="00BE7084"/>
    <w:rsid w:val="00BF4F9A"/>
    <w:rsid w:val="00C36D40"/>
    <w:rsid w:val="00C461FB"/>
    <w:rsid w:val="00CB37D4"/>
    <w:rsid w:val="00CC3780"/>
    <w:rsid w:val="00CD2584"/>
    <w:rsid w:val="00D37529"/>
    <w:rsid w:val="00D471F6"/>
    <w:rsid w:val="00DC6A46"/>
    <w:rsid w:val="00DF0BB6"/>
    <w:rsid w:val="00E36F18"/>
    <w:rsid w:val="00E61C20"/>
    <w:rsid w:val="00E65D82"/>
    <w:rsid w:val="00E76E48"/>
    <w:rsid w:val="00FD6673"/>
    <w:rsid w:val="00FE28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6D2E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1E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F1EF6"/>
    <w:rPr>
      <w:sz w:val="18"/>
      <w:szCs w:val="18"/>
    </w:rPr>
  </w:style>
  <w:style w:type="paragraph" w:styleId="a4">
    <w:name w:val="footer"/>
    <w:basedOn w:val="a"/>
    <w:link w:val="Char0"/>
    <w:uiPriority w:val="99"/>
    <w:unhideWhenUsed/>
    <w:rsid w:val="004F1EF6"/>
    <w:pPr>
      <w:tabs>
        <w:tab w:val="center" w:pos="4153"/>
        <w:tab w:val="right" w:pos="8306"/>
      </w:tabs>
      <w:snapToGrid w:val="0"/>
      <w:jc w:val="left"/>
    </w:pPr>
    <w:rPr>
      <w:sz w:val="18"/>
      <w:szCs w:val="18"/>
    </w:rPr>
  </w:style>
  <w:style w:type="character" w:customStyle="1" w:styleId="Char0">
    <w:name w:val="页脚 Char"/>
    <w:basedOn w:val="a0"/>
    <w:link w:val="a4"/>
    <w:uiPriority w:val="99"/>
    <w:rsid w:val="004F1EF6"/>
    <w:rPr>
      <w:sz w:val="18"/>
      <w:szCs w:val="18"/>
    </w:rPr>
  </w:style>
  <w:style w:type="character" w:styleId="a5">
    <w:name w:val="annotation reference"/>
    <w:basedOn w:val="a0"/>
    <w:uiPriority w:val="99"/>
    <w:unhideWhenUsed/>
    <w:rsid w:val="004F1EF6"/>
    <w:rPr>
      <w:sz w:val="21"/>
      <w:szCs w:val="21"/>
    </w:rPr>
  </w:style>
  <w:style w:type="paragraph" w:styleId="a6">
    <w:name w:val="annotation text"/>
    <w:basedOn w:val="a"/>
    <w:link w:val="Char1"/>
    <w:uiPriority w:val="99"/>
    <w:unhideWhenUsed/>
    <w:rsid w:val="004F1EF6"/>
    <w:pPr>
      <w:jc w:val="left"/>
    </w:pPr>
  </w:style>
  <w:style w:type="character" w:customStyle="1" w:styleId="Char1">
    <w:name w:val="批注文字 Char"/>
    <w:basedOn w:val="a0"/>
    <w:link w:val="a6"/>
    <w:uiPriority w:val="99"/>
    <w:rsid w:val="004F1EF6"/>
  </w:style>
  <w:style w:type="paragraph" w:styleId="a7">
    <w:name w:val="annotation subject"/>
    <w:basedOn w:val="a6"/>
    <w:next w:val="a6"/>
    <w:link w:val="Char2"/>
    <w:uiPriority w:val="99"/>
    <w:semiHidden/>
    <w:unhideWhenUsed/>
    <w:rsid w:val="004F1EF6"/>
    <w:rPr>
      <w:b/>
      <w:bCs/>
    </w:rPr>
  </w:style>
  <w:style w:type="character" w:customStyle="1" w:styleId="Char2">
    <w:name w:val="批注主题 Char"/>
    <w:basedOn w:val="Char1"/>
    <w:link w:val="a7"/>
    <w:uiPriority w:val="99"/>
    <w:semiHidden/>
    <w:rsid w:val="004F1EF6"/>
    <w:rPr>
      <w:b/>
      <w:bCs/>
    </w:rPr>
  </w:style>
  <w:style w:type="paragraph" w:styleId="a8">
    <w:name w:val="Balloon Text"/>
    <w:basedOn w:val="a"/>
    <w:link w:val="Char3"/>
    <w:uiPriority w:val="99"/>
    <w:semiHidden/>
    <w:unhideWhenUsed/>
    <w:rsid w:val="004F1EF6"/>
    <w:rPr>
      <w:sz w:val="18"/>
      <w:szCs w:val="18"/>
    </w:rPr>
  </w:style>
  <w:style w:type="character" w:customStyle="1" w:styleId="Char3">
    <w:name w:val="批注框文本 Char"/>
    <w:basedOn w:val="a0"/>
    <w:link w:val="a8"/>
    <w:uiPriority w:val="99"/>
    <w:semiHidden/>
    <w:rsid w:val="004F1EF6"/>
    <w:rPr>
      <w:sz w:val="18"/>
      <w:szCs w:val="18"/>
    </w:rPr>
  </w:style>
  <w:style w:type="character" w:styleId="a9">
    <w:name w:val="Hyperlink"/>
    <w:basedOn w:val="a0"/>
    <w:uiPriority w:val="99"/>
    <w:unhideWhenUsed/>
    <w:rsid w:val="00B34D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1E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F1EF6"/>
    <w:rPr>
      <w:sz w:val="18"/>
      <w:szCs w:val="18"/>
    </w:rPr>
  </w:style>
  <w:style w:type="paragraph" w:styleId="a4">
    <w:name w:val="footer"/>
    <w:basedOn w:val="a"/>
    <w:link w:val="Char0"/>
    <w:uiPriority w:val="99"/>
    <w:unhideWhenUsed/>
    <w:rsid w:val="004F1EF6"/>
    <w:pPr>
      <w:tabs>
        <w:tab w:val="center" w:pos="4153"/>
        <w:tab w:val="right" w:pos="8306"/>
      </w:tabs>
      <w:snapToGrid w:val="0"/>
      <w:jc w:val="left"/>
    </w:pPr>
    <w:rPr>
      <w:sz w:val="18"/>
      <w:szCs w:val="18"/>
    </w:rPr>
  </w:style>
  <w:style w:type="character" w:customStyle="1" w:styleId="Char0">
    <w:name w:val="页脚 Char"/>
    <w:basedOn w:val="a0"/>
    <w:link w:val="a4"/>
    <w:uiPriority w:val="99"/>
    <w:rsid w:val="004F1EF6"/>
    <w:rPr>
      <w:sz w:val="18"/>
      <w:szCs w:val="18"/>
    </w:rPr>
  </w:style>
  <w:style w:type="character" w:styleId="a5">
    <w:name w:val="annotation reference"/>
    <w:basedOn w:val="a0"/>
    <w:uiPriority w:val="99"/>
    <w:unhideWhenUsed/>
    <w:rsid w:val="004F1EF6"/>
    <w:rPr>
      <w:sz w:val="21"/>
      <w:szCs w:val="21"/>
    </w:rPr>
  </w:style>
  <w:style w:type="paragraph" w:styleId="a6">
    <w:name w:val="annotation text"/>
    <w:basedOn w:val="a"/>
    <w:link w:val="Char1"/>
    <w:uiPriority w:val="99"/>
    <w:unhideWhenUsed/>
    <w:rsid w:val="004F1EF6"/>
    <w:pPr>
      <w:jc w:val="left"/>
    </w:pPr>
  </w:style>
  <w:style w:type="character" w:customStyle="1" w:styleId="Char1">
    <w:name w:val="批注文字 Char"/>
    <w:basedOn w:val="a0"/>
    <w:link w:val="a6"/>
    <w:uiPriority w:val="99"/>
    <w:rsid w:val="004F1EF6"/>
  </w:style>
  <w:style w:type="paragraph" w:styleId="a7">
    <w:name w:val="annotation subject"/>
    <w:basedOn w:val="a6"/>
    <w:next w:val="a6"/>
    <w:link w:val="Char2"/>
    <w:uiPriority w:val="99"/>
    <w:semiHidden/>
    <w:unhideWhenUsed/>
    <w:rsid w:val="004F1EF6"/>
    <w:rPr>
      <w:b/>
      <w:bCs/>
    </w:rPr>
  </w:style>
  <w:style w:type="character" w:customStyle="1" w:styleId="Char2">
    <w:name w:val="批注主题 Char"/>
    <w:basedOn w:val="Char1"/>
    <w:link w:val="a7"/>
    <w:uiPriority w:val="99"/>
    <w:semiHidden/>
    <w:rsid w:val="004F1EF6"/>
    <w:rPr>
      <w:b/>
      <w:bCs/>
    </w:rPr>
  </w:style>
  <w:style w:type="paragraph" w:styleId="a8">
    <w:name w:val="Balloon Text"/>
    <w:basedOn w:val="a"/>
    <w:link w:val="Char3"/>
    <w:uiPriority w:val="99"/>
    <w:semiHidden/>
    <w:unhideWhenUsed/>
    <w:rsid w:val="004F1EF6"/>
    <w:rPr>
      <w:sz w:val="18"/>
      <w:szCs w:val="18"/>
    </w:rPr>
  </w:style>
  <w:style w:type="character" w:customStyle="1" w:styleId="Char3">
    <w:name w:val="批注框文本 Char"/>
    <w:basedOn w:val="a0"/>
    <w:link w:val="a8"/>
    <w:uiPriority w:val="99"/>
    <w:semiHidden/>
    <w:rsid w:val="004F1EF6"/>
    <w:rPr>
      <w:sz w:val="18"/>
      <w:szCs w:val="18"/>
    </w:rPr>
  </w:style>
  <w:style w:type="character" w:styleId="a9">
    <w:name w:val="Hyperlink"/>
    <w:basedOn w:val="a0"/>
    <w:uiPriority w:val="99"/>
    <w:unhideWhenUsed/>
    <w:rsid w:val="00B34D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千葉大学</Company>
  <LinksUpToDate>false</LinksUpToDate>
  <CharactersWithSpaces>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 Ma</dc:creator>
  <cp:keywords/>
  <cp:lastModifiedBy>Windows 用户</cp:lastModifiedBy>
  <cp:revision>3</cp:revision>
  <dcterms:created xsi:type="dcterms:W3CDTF">2015-06-09T14:39:00Z</dcterms:created>
  <dcterms:modified xsi:type="dcterms:W3CDTF">2015-06-10T05:44:00Z</dcterms:modified>
</cp:coreProperties>
</file>