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96" w:rsidRPr="00183F0D" w:rsidRDefault="00AD7796" w:rsidP="00AD7796">
      <w:pPr>
        <w:spacing w:line="360" w:lineRule="auto"/>
        <w:jc w:val="both"/>
        <w:rPr>
          <w:rFonts w:ascii="Book Antiqua" w:hAnsi="Book Antiqua" w:cs="Arial"/>
          <w:b/>
          <w:i/>
          <w:lang w:eastAsia="zh-CN"/>
        </w:rPr>
      </w:pPr>
      <w:r w:rsidRPr="00183F0D">
        <w:rPr>
          <w:rFonts w:ascii="Book Antiqua" w:hAnsi="Book Antiqua" w:cs="Arial"/>
          <w:b/>
          <w:lang w:eastAsia="zh-CN"/>
        </w:rPr>
        <w:t xml:space="preserve">Name of journal: </w:t>
      </w:r>
      <w:r w:rsidRPr="00183F0D">
        <w:rPr>
          <w:rFonts w:ascii="Book Antiqua" w:hAnsi="Book Antiqua" w:cs="Arial"/>
          <w:b/>
          <w:i/>
          <w:lang w:eastAsia="zh-CN"/>
        </w:rPr>
        <w:t>World Journal of Obstetrics and Gynecology</w:t>
      </w:r>
    </w:p>
    <w:p w:rsidR="00AD7796" w:rsidRPr="00183F0D" w:rsidRDefault="00AD7796" w:rsidP="00AD7796">
      <w:pPr>
        <w:spacing w:line="360" w:lineRule="auto"/>
        <w:jc w:val="both"/>
        <w:rPr>
          <w:rFonts w:ascii="Book Antiqua" w:hAnsi="Book Antiqua" w:cs="Arial"/>
          <w:b/>
          <w:lang w:eastAsia="zh-CN"/>
        </w:rPr>
      </w:pPr>
      <w:r w:rsidRPr="00183F0D">
        <w:rPr>
          <w:rFonts w:ascii="Book Antiqua" w:hAnsi="Book Antiqua" w:cs="Arial"/>
          <w:b/>
          <w:lang w:eastAsia="zh-CN"/>
        </w:rPr>
        <w:t>ESPS Manuscript NO: 17522</w:t>
      </w:r>
    </w:p>
    <w:p w:rsidR="00AD7796" w:rsidRPr="00183F0D" w:rsidRDefault="002E1040" w:rsidP="00AD7796">
      <w:pPr>
        <w:spacing w:line="360" w:lineRule="auto"/>
        <w:jc w:val="both"/>
        <w:rPr>
          <w:rFonts w:ascii="Book Antiqua" w:hAnsi="Book Antiqua" w:cs="Arial"/>
          <w:b/>
          <w:lang w:eastAsia="zh-CN"/>
        </w:rPr>
      </w:pPr>
      <w:r w:rsidRPr="00183F0D">
        <w:rPr>
          <w:rFonts w:ascii="Book Antiqua" w:hAnsi="Book Antiqua" w:cs="Arial"/>
          <w:b/>
          <w:lang w:eastAsia="zh-CN"/>
        </w:rPr>
        <w:t>M</w:t>
      </w:r>
      <w:r w:rsidRPr="00183F0D">
        <w:rPr>
          <w:rFonts w:ascii="Book Antiqua" w:hAnsi="Book Antiqua" w:cs="Arial" w:hint="eastAsia"/>
          <w:b/>
          <w:lang w:eastAsia="zh-CN"/>
        </w:rPr>
        <w:t>anuscript Type</w:t>
      </w:r>
      <w:r w:rsidR="00AD7796" w:rsidRPr="00183F0D">
        <w:rPr>
          <w:rFonts w:ascii="Book Antiqua" w:hAnsi="Book Antiqua" w:cs="Arial"/>
          <w:b/>
          <w:lang w:eastAsia="zh-CN"/>
        </w:rPr>
        <w:t>: EDITORIAL</w:t>
      </w:r>
    </w:p>
    <w:p w:rsidR="00AD7796" w:rsidRPr="00183F0D" w:rsidRDefault="00AD7796" w:rsidP="00AD7796">
      <w:pPr>
        <w:spacing w:line="360" w:lineRule="auto"/>
        <w:jc w:val="both"/>
        <w:rPr>
          <w:rFonts w:ascii="Book Antiqua" w:hAnsi="Book Antiqua" w:cs="Arial"/>
          <w:lang w:eastAsia="zh-CN"/>
        </w:rPr>
      </w:pPr>
    </w:p>
    <w:p w:rsidR="00AD7796" w:rsidRPr="00183F0D" w:rsidRDefault="00AD7796" w:rsidP="00AD7796">
      <w:pPr>
        <w:spacing w:line="360" w:lineRule="auto"/>
        <w:jc w:val="both"/>
        <w:rPr>
          <w:rFonts w:ascii="Book Antiqua" w:hAnsi="Book Antiqua" w:cs="Arial"/>
          <w:b/>
          <w:lang w:eastAsia="zh-CN"/>
        </w:rPr>
      </w:pPr>
      <w:r w:rsidRPr="00183F0D">
        <w:rPr>
          <w:rFonts w:ascii="Book Antiqua" w:hAnsi="Book Antiqua" w:cs="Arial"/>
          <w:b/>
        </w:rPr>
        <w:t>Avoiding misdiagnosing an early intrauterine pregnancy as an ectopic pregnancy</w:t>
      </w:r>
    </w:p>
    <w:p w:rsidR="00B3420F" w:rsidRPr="00183F0D" w:rsidRDefault="00B3420F" w:rsidP="00AD7796">
      <w:pPr>
        <w:spacing w:line="360" w:lineRule="auto"/>
        <w:jc w:val="both"/>
        <w:rPr>
          <w:rFonts w:ascii="Book Antiqua" w:hAnsi="Book Antiqua" w:cs="Arial"/>
          <w:lang w:eastAsia="zh-CN"/>
        </w:rPr>
      </w:pPr>
    </w:p>
    <w:p w:rsidR="00AD7796" w:rsidRPr="00183F0D" w:rsidRDefault="00AD7796" w:rsidP="00AD7796">
      <w:pPr>
        <w:autoSpaceDE w:val="0"/>
        <w:autoSpaceDN w:val="0"/>
        <w:adjustRightInd w:val="0"/>
        <w:spacing w:line="360" w:lineRule="auto"/>
        <w:jc w:val="both"/>
        <w:rPr>
          <w:rFonts w:ascii="Book Antiqua" w:hAnsi="Book Antiqua" w:cs="Arial"/>
        </w:rPr>
      </w:pPr>
      <w:proofErr w:type="spellStart"/>
      <w:r w:rsidRPr="00183F0D">
        <w:rPr>
          <w:rFonts w:ascii="Book Antiqua" w:hAnsi="Book Antiqua" w:cs="Arial"/>
        </w:rPr>
        <w:t>Fylstra</w:t>
      </w:r>
      <w:proofErr w:type="spellEnd"/>
      <w:r w:rsidRPr="00183F0D">
        <w:rPr>
          <w:rFonts w:ascii="Book Antiqua" w:hAnsi="Book Antiqua" w:cs="Arial"/>
        </w:rPr>
        <w:t xml:space="preserve"> </w:t>
      </w:r>
      <w:r w:rsidRPr="00183F0D">
        <w:rPr>
          <w:rFonts w:ascii="Book Antiqua" w:hAnsi="Book Antiqua" w:cs="Arial"/>
          <w:lang w:eastAsia="zh-CN"/>
        </w:rPr>
        <w:t xml:space="preserve">DL. </w:t>
      </w:r>
      <w:r w:rsidRPr="00183F0D">
        <w:rPr>
          <w:rFonts w:ascii="Book Antiqua" w:hAnsi="Book Antiqua" w:cs="Arial"/>
        </w:rPr>
        <w:t>Misdiagnosing ectopic pregnancy</w:t>
      </w:r>
    </w:p>
    <w:p w:rsidR="00B3420F" w:rsidRPr="00183F0D" w:rsidRDefault="00B3420F" w:rsidP="00AD7796">
      <w:pPr>
        <w:spacing w:line="360" w:lineRule="auto"/>
        <w:jc w:val="both"/>
        <w:rPr>
          <w:rFonts w:ascii="Book Antiqua" w:hAnsi="Book Antiqua" w:cs="Arial"/>
          <w:lang w:eastAsia="zh-CN"/>
        </w:rPr>
      </w:pPr>
    </w:p>
    <w:p w:rsidR="00AD7796" w:rsidRPr="00183F0D" w:rsidRDefault="00AD7796" w:rsidP="00AD7796">
      <w:pPr>
        <w:spacing w:line="360" w:lineRule="auto"/>
        <w:jc w:val="both"/>
        <w:rPr>
          <w:rFonts w:ascii="Book Antiqua" w:hAnsi="Book Antiqua" w:cs="Arial"/>
          <w:b/>
          <w:lang w:eastAsia="zh-CN"/>
        </w:rPr>
      </w:pPr>
      <w:r w:rsidRPr="00183F0D">
        <w:rPr>
          <w:rFonts w:ascii="Book Antiqua" w:hAnsi="Book Antiqua" w:cs="Arial"/>
          <w:b/>
        </w:rPr>
        <w:t xml:space="preserve">Donald L </w:t>
      </w:r>
      <w:proofErr w:type="spellStart"/>
      <w:r w:rsidRPr="00183F0D">
        <w:rPr>
          <w:rFonts w:ascii="Book Antiqua" w:hAnsi="Book Antiqua" w:cs="Arial"/>
          <w:b/>
        </w:rPr>
        <w:t>Fylstra</w:t>
      </w:r>
      <w:proofErr w:type="spellEnd"/>
    </w:p>
    <w:p w:rsidR="00AD7796" w:rsidRPr="00183F0D" w:rsidRDefault="00AD7796" w:rsidP="00AD7796">
      <w:pPr>
        <w:spacing w:line="360" w:lineRule="auto"/>
        <w:jc w:val="both"/>
        <w:rPr>
          <w:rFonts w:ascii="Book Antiqua" w:hAnsi="Book Antiqua" w:cs="Arial"/>
          <w:lang w:eastAsia="zh-CN"/>
        </w:rPr>
      </w:pPr>
    </w:p>
    <w:p w:rsidR="00AD7796" w:rsidRPr="00183F0D" w:rsidRDefault="00AD7796" w:rsidP="00AD7796">
      <w:pPr>
        <w:spacing w:line="360" w:lineRule="auto"/>
        <w:jc w:val="both"/>
        <w:rPr>
          <w:rFonts w:ascii="Book Antiqua" w:hAnsi="Book Antiqua" w:cs="Arial"/>
          <w:lang w:eastAsia="zh-CN"/>
        </w:rPr>
      </w:pPr>
      <w:r w:rsidRPr="00183F0D">
        <w:rPr>
          <w:rFonts w:ascii="Book Antiqua" w:hAnsi="Book Antiqua" w:cs="Arial"/>
          <w:b/>
        </w:rPr>
        <w:t xml:space="preserve">Donald L </w:t>
      </w:r>
      <w:proofErr w:type="spellStart"/>
      <w:r w:rsidRPr="00183F0D">
        <w:rPr>
          <w:rFonts w:ascii="Book Antiqua" w:hAnsi="Book Antiqua" w:cs="Arial"/>
          <w:b/>
        </w:rPr>
        <w:t>Fylstra</w:t>
      </w:r>
      <w:proofErr w:type="spellEnd"/>
      <w:r w:rsidRPr="00183F0D">
        <w:rPr>
          <w:rFonts w:ascii="Book Antiqua" w:hAnsi="Book Antiqua" w:cs="Arial"/>
          <w:b/>
          <w:lang w:eastAsia="zh-CN"/>
        </w:rPr>
        <w:t>,</w:t>
      </w:r>
      <w:r w:rsidRPr="00183F0D">
        <w:rPr>
          <w:rFonts w:ascii="Book Antiqua" w:hAnsi="Book Antiqua" w:cs="Arial"/>
          <w:lang w:eastAsia="zh-CN"/>
        </w:rPr>
        <w:t xml:space="preserve"> Department</w:t>
      </w:r>
      <w:r w:rsidRPr="00183F0D">
        <w:rPr>
          <w:rFonts w:ascii="Book Antiqua" w:hAnsi="Book Antiqua" w:cs="Arial"/>
        </w:rPr>
        <w:t xml:space="preserve"> of Obstetrics and Gynecology</w:t>
      </w:r>
      <w:r w:rsidRPr="00183F0D">
        <w:rPr>
          <w:rFonts w:ascii="Book Antiqua" w:hAnsi="Book Antiqua" w:cs="Arial"/>
          <w:lang w:eastAsia="zh-CN"/>
        </w:rPr>
        <w:t xml:space="preserve">, </w:t>
      </w:r>
      <w:r w:rsidRPr="00183F0D">
        <w:rPr>
          <w:rFonts w:ascii="Book Antiqua" w:hAnsi="Book Antiqua" w:cs="Arial"/>
        </w:rPr>
        <w:t>Medical University of South Carolina</w:t>
      </w:r>
      <w:r w:rsidRPr="00183F0D">
        <w:rPr>
          <w:rFonts w:ascii="Book Antiqua" w:hAnsi="Book Antiqua" w:cs="Arial"/>
          <w:lang w:eastAsia="zh-CN"/>
        </w:rPr>
        <w:t xml:space="preserve">, </w:t>
      </w:r>
      <w:r w:rsidRPr="00183F0D">
        <w:rPr>
          <w:rFonts w:ascii="Book Antiqua" w:hAnsi="Book Antiqua" w:cs="Arial"/>
        </w:rPr>
        <w:t>Charleston, SC 29425</w:t>
      </w:r>
      <w:r w:rsidRPr="00183F0D">
        <w:rPr>
          <w:rFonts w:ascii="Book Antiqua" w:hAnsi="Book Antiqua" w:cs="Arial"/>
          <w:lang w:eastAsia="zh-CN"/>
        </w:rPr>
        <w:t>, United States</w:t>
      </w:r>
    </w:p>
    <w:p w:rsidR="00AD7796" w:rsidRPr="00183F0D" w:rsidRDefault="00AD7796" w:rsidP="00AD7796">
      <w:pPr>
        <w:spacing w:line="360" w:lineRule="auto"/>
        <w:jc w:val="both"/>
        <w:rPr>
          <w:rFonts w:ascii="Book Antiqua" w:hAnsi="Book Antiqua" w:cs="Arial"/>
          <w:lang w:eastAsia="zh-CN"/>
        </w:rPr>
      </w:pPr>
    </w:p>
    <w:p w:rsidR="00AD7796" w:rsidRPr="00183F0D" w:rsidRDefault="00AD7796" w:rsidP="00AD7796">
      <w:pPr>
        <w:spacing w:line="360" w:lineRule="auto"/>
        <w:jc w:val="both"/>
        <w:rPr>
          <w:rFonts w:ascii="Book Antiqua" w:hAnsi="Book Antiqua" w:cs="Arial"/>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183F0D">
        <w:rPr>
          <w:rFonts w:ascii="Book Antiqua" w:eastAsia="MS Mincho" w:hAnsi="Book Antiqua"/>
          <w:b/>
        </w:rPr>
        <w:t>Author contributions:</w:t>
      </w:r>
      <w:bookmarkEnd w:id="0"/>
      <w:bookmarkEnd w:id="1"/>
      <w:bookmarkEnd w:id="2"/>
      <w:bookmarkEnd w:id="3"/>
      <w:bookmarkEnd w:id="4"/>
      <w:bookmarkEnd w:id="5"/>
      <w:bookmarkEnd w:id="6"/>
      <w:bookmarkEnd w:id="7"/>
      <w:r w:rsidRPr="00183F0D">
        <w:rPr>
          <w:rFonts w:ascii="Book Antiqua" w:hAnsi="Book Antiqua"/>
          <w:b/>
          <w:lang w:eastAsia="zh-CN"/>
        </w:rPr>
        <w:t xml:space="preserve"> </w:t>
      </w:r>
      <w:proofErr w:type="spellStart"/>
      <w:r w:rsidRPr="00183F0D">
        <w:rPr>
          <w:rFonts w:ascii="Book Antiqua" w:hAnsi="Book Antiqua" w:cs="Arial"/>
        </w:rPr>
        <w:t>Fylstra</w:t>
      </w:r>
      <w:proofErr w:type="spellEnd"/>
      <w:r w:rsidRPr="00183F0D">
        <w:rPr>
          <w:rFonts w:ascii="Book Antiqua" w:hAnsi="Book Antiqua" w:cs="Arial"/>
          <w:lang w:eastAsia="zh-CN"/>
        </w:rPr>
        <w:t xml:space="preserve"> DL solely contributed to this work.</w:t>
      </w:r>
    </w:p>
    <w:p w:rsidR="00AD7796" w:rsidRPr="00183F0D" w:rsidRDefault="00AD7796" w:rsidP="00AD7796">
      <w:pPr>
        <w:spacing w:line="360" w:lineRule="auto"/>
        <w:jc w:val="both"/>
        <w:rPr>
          <w:rFonts w:ascii="Book Antiqua" w:hAnsi="Book Antiqua" w:cs="Arial"/>
          <w:lang w:eastAsia="zh-CN"/>
        </w:rPr>
      </w:pPr>
    </w:p>
    <w:p w:rsidR="00AD7796" w:rsidRPr="00183F0D" w:rsidRDefault="00AD7796" w:rsidP="00AD7796">
      <w:pPr>
        <w:autoSpaceDE w:val="0"/>
        <w:autoSpaceDN w:val="0"/>
        <w:adjustRightInd w:val="0"/>
        <w:spacing w:line="360" w:lineRule="auto"/>
        <w:jc w:val="both"/>
        <w:rPr>
          <w:rFonts w:ascii="Book Antiqua" w:hAnsi="Book Antiqua" w:cs="Arial"/>
        </w:rPr>
      </w:pPr>
      <w:bookmarkStart w:id="8" w:name="OLE_LINK32"/>
      <w:bookmarkStart w:id="9" w:name="OLE_LINK33"/>
      <w:bookmarkStart w:id="10" w:name="OLE_LINK8"/>
      <w:r w:rsidRPr="00183F0D">
        <w:rPr>
          <w:rFonts w:ascii="Book Antiqua" w:eastAsia="Times New Roman" w:hAnsi="Book Antiqua" w:cs="Gulim"/>
          <w:b/>
        </w:rPr>
        <w:t>Conflict-of-interest</w:t>
      </w:r>
      <w:r w:rsidR="00CA6126" w:rsidRPr="00183F0D">
        <w:rPr>
          <w:rFonts w:ascii="Book Antiqua" w:hAnsi="Book Antiqua" w:cs="Gulim" w:hint="eastAsia"/>
          <w:b/>
          <w:lang w:eastAsia="zh-CN"/>
        </w:rPr>
        <w:t xml:space="preserve"> statement</w:t>
      </w:r>
      <w:r w:rsidRPr="00183F0D">
        <w:rPr>
          <w:rFonts w:ascii="Book Antiqua" w:hAnsi="Book Antiqua" w:cs="Gulim"/>
          <w:b/>
          <w:lang w:eastAsia="zh-CN"/>
        </w:rPr>
        <w:t>:</w:t>
      </w:r>
      <w:r w:rsidRPr="00183F0D">
        <w:rPr>
          <w:rFonts w:ascii="Book Antiqua" w:eastAsia="宋体" w:hAnsi="Book Antiqua" w:cs="Gulim"/>
          <w:b/>
          <w:lang w:eastAsia="zh-CN"/>
        </w:rPr>
        <w:t xml:space="preserve"> </w:t>
      </w:r>
      <w:r w:rsidRPr="00183F0D">
        <w:rPr>
          <w:rFonts w:ascii="Book Antiqua" w:hAnsi="Book Antiqua" w:cs="Arial"/>
        </w:rPr>
        <w:t>The author has no conflict of interest to declare.</w:t>
      </w:r>
    </w:p>
    <w:p w:rsidR="00AD7796" w:rsidRPr="00183F0D" w:rsidRDefault="00AD7796" w:rsidP="00AD7796">
      <w:pPr>
        <w:pStyle w:val="CommentText"/>
        <w:adjustRightInd w:val="0"/>
        <w:snapToGrid w:val="0"/>
        <w:spacing w:line="360" w:lineRule="auto"/>
        <w:jc w:val="both"/>
        <w:rPr>
          <w:rFonts w:cs="Gulim"/>
          <w:b/>
          <w:sz w:val="24"/>
          <w:szCs w:val="24"/>
          <w:lang w:eastAsia="zh-CN"/>
        </w:rPr>
      </w:pPr>
    </w:p>
    <w:p w:rsidR="00AD7796" w:rsidRPr="00183F0D" w:rsidRDefault="00AD7796" w:rsidP="00AD7796">
      <w:pPr>
        <w:spacing w:line="360" w:lineRule="auto"/>
        <w:jc w:val="both"/>
        <w:rPr>
          <w:rFonts w:ascii="Book Antiqua" w:eastAsia="宋体" w:hAnsi="Book Antiqua" w:cs="宋体"/>
          <w:lang w:eastAsia="zh-CN"/>
        </w:rPr>
      </w:pPr>
      <w:bookmarkStart w:id="11" w:name="OLE_LINK507"/>
      <w:bookmarkStart w:id="12" w:name="OLE_LINK506"/>
      <w:bookmarkStart w:id="13" w:name="OLE_LINK496"/>
      <w:bookmarkStart w:id="14" w:name="OLE_LINK479"/>
      <w:r w:rsidRPr="00183F0D">
        <w:rPr>
          <w:rFonts w:ascii="Book Antiqua" w:eastAsia="宋体" w:hAnsi="Book Antiqua" w:cs="宋体"/>
          <w:b/>
          <w:lang w:eastAsia="zh-CN"/>
        </w:rPr>
        <w:t xml:space="preserve">Open-Access: </w:t>
      </w:r>
      <w:r w:rsidRPr="00183F0D">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83F0D">
          <w:rPr>
            <w:rFonts w:ascii="Book Antiqua" w:eastAsia="宋体" w:hAnsi="Book Antiqua" w:cs="宋体"/>
            <w:u w:val="single"/>
            <w:lang w:eastAsia="zh-CN"/>
          </w:rPr>
          <w:t>http://creativecommons.org/licenses/by-nc/4.0/</w:t>
        </w:r>
      </w:hyperlink>
      <w:bookmarkEnd w:id="11"/>
      <w:bookmarkEnd w:id="12"/>
      <w:bookmarkEnd w:id="13"/>
      <w:bookmarkEnd w:id="14"/>
    </w:p>
    <w:p w:rsidR="00AD7796" w:rsidRPr="00183F0D" w:rsidRDefault="00AD7796" w:rsidP="00AD7796">
      <w:pPr>
        <w:spacing w:line="360" w:lineRule="auto"/>
        <w:jc w:val="both"/>
        <w:rPr>
          <w:rFonts w:ascii="Book Antiqua" w:hAnsi="Book Antiqua"/>
          <w:b/>
          <w:lang w:eastAsia="zh-CN"/>
        </w:rPr>
      </w:pPr>
    </w:p>
    <w:p w:rsidR="00AD7796" w:rsidRPr="00183F0D" w:rsidRDefault="00AD7796" w:rsidP="00AD7796">
      <w:pPr>
        <w:spacing w:line="360" w:lineRule="auto"/>
        <w:jc w:val="both"/>
        <w:rPr>
          <w:rFonts w:ascii="Book Antiqua" w:hAnsi="Book Antiqua" w:cs="Arial"/>
        </w:rPr>
      </w:pPr>
      <w:bookmarkStart w:id="15" w:name="OLE_LINK1"/>
      <w:bookmarkStart w:id="16" w:name="OLE_LINK2"/>
      <w:bookmarkEnd w:id="8"/>
      <w:bookmarkEnd w:id="9"/>
      <w:bookmarkEnd w:id="10"/>
      <w:r w:rsidRPr="00183F0D">
        <w:rPr>
          <w:rFonts w:ascii="Book Antiqua" w:hAnsi="Book Antiqua"/>
          <w:b/>
        </w:rPr>
        <w:t>Correspondence to</w:t>
      </w:r>
      <w:bookmarkEnd w:id="15"/>
      <w:bookmarkEnd w:id="16"/>
      <w:r w:rsidRPr="00183F0D">
        <w:rPr>
          <w:rFonts w:ascii="Book Antiqua" w:hAnsi="Book Antiqua"/>
          <w:b/>
          <w:lang w:eastAsia="zh-CN"/>
        </w:rPr>
        <w:t xml:space="preserve">: </w:t>
      </w:r>
      <w:r w:rsidRPr="00183F0D">
        <w:rPr>
          <w:rFonts w:ascii="Book Antiqua" w:hAnsi="Book Antiqua" w:cs="Arial"/>
          <w:b/>
        </w:rPr>
        <w:t>Donald L</w:t>
      </w:r>
      <w:r w:rsidR="00B3420F" w:rsidRPr="00183F0D">
        <w:rPr>
          <w:rFonts w:ascii="Book Antiqua" w:hAnsi="Book Antiqua" w:cs="Arial"/>
          <w:b/>
        </w:rPr>
        <w:t xml:space="preserve"> </w:t>
      </w:r>
      <w:proofErr w:type="spellStart"/>
      <w:r w:rsidR="00B3420F" w:rsidRPr="00183F0D">
        <w:rPr>
          <w:rFonts w:ascii="Book Antiqua" w:hAnsi="Book Antiqua" w:cs="Arial"/>
          <w:b/>
        </w:rPr>
        <w:t>Fylstra</w:t>
      </w:r>
      <w:proofErr w:type="spellEnd"/>
      <w:r w:rsidR="00B3420F" w:rsidRPr="00183F0D">
        <w:rPr>
          <w:rFonts w:ascii="Book Antiqua" w:hAnsi="Book Antiqua" w:cs="Arial"/>
          <w:b/>
        </w:rPr>
        <w:t>, MD</w:t>
      </w:r>
      <w:r w:rsidRPr="00183F0D">
        <w:rPr>
          <w:rFonts w:ascii="Book Antiqua" w:hAnsi="Book Antiqua" w:cs="Arial"/>
          <w:b/>
          <w:lang w:eastAsia="zh-CN"/>
        </w:rPr>
        <w:t xml:space="preserve">, </w:t>
      </w:r>
      <w:r w:rsidR="00B3420F" w:rsidRPr="00183F0D">
        <w:rPr>
          <w:rFonts w:ascii="Book Antiqua" w:hAnsi="Book Antiqua" w:cs="Arial"/>
          <w:b/>
        </w:rPr>
        <w:t>Professor</w:t>
      </w:r>
      <w:r w:rsidRPr="00183F0D">
        <w:rPr>
          <w:rFonts w:ascii="Book Antiqua" w:hAnsi="Book Antiqua" w:cs="Arial"/>
          <w:b/>
          <w:lang w:eastAsia="zh-CN"/>
        </w:rPr>
        <w:t>,</w:t>
      </w:r>
      <w:r w:rsidRPr="00183F0D">
        <w:rPr>
          <w:rFonts w:ascii="Book Antiqua" w:hAnsi="Book Antiqua" w:cs="Arial"/>
          <w:lang w:eastAsia="zh-CN"/>
        </w:rPr>
        <w:t xml:space="preserve"> Department</w:t>
      </w:r>
      <w:r w:rsidR="00B3420F" w:rsidRPr="00183F0D">
        <w:rPr>
          <w:rFonts w:ascii="Book Antiqua" w:hAnsi="Book Antiqua" w:cs="Arial"/>
        </w:rPr>
        <w:t xml:space="preserve"> of Obstetrics and Gynecology</w:t>
      </w:r>
      <w:r w:rsidRPr="00183F0D">
        <w:rPr>
          <w:rFonts w:ascii="Book Antiqua" w:hAnsi="Book Antiqua" w:cs="Arial"/>
          <w:lang w:eastAsia="zh-CN"/>
        </w:rPr>
        <w:t xml:space="preserve">, </w:t>
      </w:r>
      <w:r w:rsidR="00B3420F" w:rsidRPr="00183F0D">
        <w:rPr>
          <w:rFonts w:ascii="Book Antiqua" w:hAnsi="Book Antiqua" w:cs="Arial"/>
        </w:rPr>
        <w:t>Medical University of South Carolina</w:t>
      </w:r>
      <w:r w:rsidRPr="00183F0D">
        <w:rPr>
          <w:rFonts w:ascii="Book Antiqua" w:hAnsi="Book Antiqua"/>
          <w:b/>
          <w:lang w:eastAsia="zh-CN"/>
        </w:rPr>
        <w:t xml:space="preserve">, </w:t>
      </w:r>
      <w:r w:rsidR="00B3420F" w:rsidRPr="00183F0D">
        <w:rPr>
          <w:rFonts w:ascii="Book Antiqua" w:hAnsi="Book Antiqua" w:cs="Arial"/>
        </w:rPr>
        <w:t>96 Jonathan Lucas Street,</w:t>
      </w:r>
      <w:r w:rsidRPr="00183F0D">
        <w:rPr>
          <w:rFonts w:ascii="Book Antiqua" w:hAnsi="Book Antiqua"/>
          <w:b/>
          <w:lang w:eastAsia="zh-CN"/>
        </w:rPr>
        <w:t xml:space="preserve"> </w:t>
      </w:r>
      <w:r w:rsidR="00B3420F" w:rsidRPr="00183F0D">
        <w:rPr>
          <w:rFonts w:ascii="Book Antiqua" w:hAnsi="Book Antiqua" w:cs="Arial"/>
        </w:rPr>
        <w:t>Charleston, SC 29425</w:t>
      </w:r>
      <w:r w:rsidRPr="00183F0D">
        <w:rPr>
          <w:rFonts w:ascii="Book Antiqua" w:hAnsi="Book Antiqua" w:cs="Arial"/>
          <w:lang w:eastAsia="zh-CN"/>
        </w:rPr>
        <w:t>, United Stat</w:t>
      </w:r>
      <w:r w:rsidRPr="00183F0D">
        <w:rPr>
          <w:rFonts w:ascii="Book Antiqua" w:hAnsi="Book Antiqua" w:cs="Arial"/>
        </w:rPr>
        <w:t xml:space="preserve">es. </w:t>
      </w:r>
      <w:hyperlink r:id="rId10" w:history="1">
        <w:r w:rsidRPr="00183F0D">
          <w:rPr>
            <w:rFonts w:ascii="Book Antiqua" w:hAnsi="Book Antiqua" w:cs="Arial"/>
          </w:rPr>
          <w:t>fylstrad@musc.edu</w:t>
        </w:r>
      </w:hyperlink>
    </w:p>
    <w:p w:rsidR="00B3420F" w:rsidRPr="00183F0D" w:rsidRDefault="00B3420F" w:rsidP="00AD7796">
      <w:pPr>
        <w:spacing w:line="360" w:lineRule="auto"/>
        <w:jc w:val="both"/>
        <w:rPr>
          <w:rFonts w:ascii="Book Antiqua" w:hAnsi="Book Antiqua"/>
          <w:b/>
          <w:lang w:eastAsia="zh-CN"/>
        </w:rPr>
      </w:pPr>
    </w:p>
    <w:p w:rsidR="00AD7796" w:rsidRPr="00183F0D" w:rsidRDefault="00AD7796" w:rsidP="00AD7796">
      <w:pPr>
        <w:spacing w:line="360" w:lineRule="auto"/>
        <w:rPr>
          <w:rFonts w:ascii="Book Antiqua" w:eastAsia="宋体" w:hAnsi="Book Antiqua"/>
          <w:lang w:eastAsia="zh-CN"/>
        </w:rPr>
      </w:pPr>
      <w:r w:rsidRPr="00183F0D">
        <w:rPr>
          <w:rFonts w:ascii="Book Antiqua" w:hAnsi="Book Antiqua"/>
          <w:b/>
        </w:rPr>
        <w:t>Telephone:</w:t>
      </w:r>
      <w:r w:rsidRPr="00183F0D">
        <w:rPr>
          <w:rFonts w:ascii="Book Antiqua" w:eastAsia="宋体" w:hAnsi="Book Antiqua" w:hint="eastAsia"/>
          <w:lang w:eastAsia="zh-CN"/>
        </w:rPr>
        <w:t xml:space="preserve"> +1-</w:t>
      </w:r>
      <w:r w:rsidRPr="00183F0D">
        <w:rPr>
          <w:rFonts w:ascii="Book Antiqua" w:hAnsi="Book Antiqua" w:cs="Arial"/>
        </w:rPr>
        <w:t>843-7924500</w:t>
      </w:r>
    </w:p>
    <w:p w:rsidR="00AD7796" w:rsidRPr="00183F0D" w:rsidRDefault="00AD7796" w:rsidP="00AD7796">
      <w:pPr>
        <w:spacing w:line="360" w:lineRule="auto"/>
        <w:rPr>
          <w:rFonts w:ascii="Book Antiqua" w:hAnsi="Book Antiqua"/>
          <w:lang w:eastAsia="zh-CN"/>
        </w:rPr>
      </w:pPr>
      <w:r w:rsidRPr="00183F0D">
        <w:rPr>
          <w:rFonts w:ascii="Book Antiqua" w:hAnsi="Book Antiqua"/>
          <w:b/>
        </w:rPr>
        <w:lastRenderedPageBreak/>
        <w:t>Fax:</w:t>
      </w:r>
      <w:r w:rsidRPr="00183F0D">
        <w:rPr>
          <w:rFonts w:ascii="Book Antiqua" w:hAnsi="Book Antiqua"/>
        </w:rPr>
        <w:t xml:space="preserve"> </w:t>
      </w:r>
      <w:r w:rsidRPr="00183F0D">
        <w:rPr>
          <w:rFonts w:ascii="Book Antiqua" w:hAnsi="Book Antiqua" w:hint="eastAsia"/>
          <w:lang w:eastAsia="zh-CN"/>
        </w:rPr>
        <w:t>+1-</w:t>
      </w:r>
      <w:r w:rsidRPr="00183F0D">
        <w:rPr>
          <w:rFonts w:ascii="Book Antiqua" w:hAnsi="Book Antiqua" w:cs="Arial"/>
        </w:rPr>
        <w:t>843-7920533</w:t>
      </w:r>
    </w:p>
    <w:p w:rsidR="00AD7796" w:rsidRPr="00183F0D" w:rsidRDefault="00AD7796" w:rsidP="00AD7796">
      <w:pPr>
        <w:spacing w:line="360" w:lineRule="auto"/>
        <w:rPr>
          <w:rFonts w:ascii="Book Antiqua" w:eastAsia="宋体" w:hAnsi="Book Antiqua"/>
          <w:lang w:eastAsia="zh-CN"/>
        </w:rPr>
      </w:pPr>
    </w:p>
    <w:p w:rsidR="00AD7796" w:rsidRPr="00183F0D" w:rsidRDefault="00AD7796" w:rsidP="00AD7796">
      <w:pPr>
        <w:spacing w:line="360" w:lineRule="auto"/>
        <w:rPr>
          <w:rFonts w:ascii="Book Antiqua" w:hAnsi="Book Antiqua"/>
          <w:lang w:eastAsia="zh-CN"/>
        </w:rPr>
      </w:pPr>
      <w:r w:rsidRPr="00183F0D">
        <w:rPr>
          <w:rFonts w:ascii="Book Antiqua" w:hAnsi="Book Antiqua"/>
          <w:b/>
        </w:rPr>
        <w:t>Received:</w:t>
      </w:r>
      <w:r w:rsidR="00750D4E" w:rsidRPr="00183F0D">
        <w:rPr>
          <w:rFonts w:ascii="Book Antiqua" w:hAnsi="Book Antiqua"/>
          <w:b/>
        </w:rPr>
        <w:t xml:space="preserve"> </w:t>
      </w:r>
      <w:r w:rsidR="00750D4E" w:rsidRPr="00183F0D">
        <w:rPr>
          <w:rFonts w:ascii="Book Antiqua" w:hAnsi="Book Antiqua" w:hint="eastAsia"/>
          <w:lang w:eastAsia="zh-CN"/>
        </w:rPr>
        <w:t>March 12, 2015</w:t>
      </w:r>
    </w:p>
    <w:p w:rsidR="00AD7796" w:rsidRPr="00183F0D" w:rsidRDefault="00AD7796" w:rsidP="00AD7796">
      <w:pPr>
        <w:spacing w:line="360" w:lineRule="auto"/>
        <w:rPr>
          <w:rFonts w:ascii="Book Antiqua" w:hAnsi="Book Antiqua"/>
          <w:lang w:eastAsia="zh-CN"/>
        </w:rPr>
      </w:pPr>
      <w:r w:rsidRPr="00183F0D">
        <w:rPr>
          <w:rFonts w:ascii="Book Antiqua" w:hAnsi="Book Antiqua" w:hint="eastAsia"/>
          <w:b/>
        </w:rPr>
        <w:t>Peer-review started</w:t>
      </w:r>
      <w:r w:rsidRPr="00183F0D">
        <w:rPr>
          <w:rFonts w:ascii="Book Antiqua" w:hAnsi="Book Antiqua"/>
          <w:b/>
        </w:rPr>
        <w:t>:</w:t>
      </w:r>
      <w:r w:rsidR="00750D4E" w:rsidRPr="00183F0D">
        <w:rPr>
          <w:rFonts w:ascii="Book Antiqua" w:hAnsi="Book Antiqua" w:hint="eastAsia"/>
          <w:lang w:eastAsia="zh-CN"/>
        </w:rPr>
        <w:t xml:space="preserve"> March 16, 2015</w:t>
      </w:r>
    </w:p>
    <w:p w:rsidR="00AD7796" w:rsidRPr="00183F0D" w:rsidRDefault="00AD7796" w:rsidP="00AD7796">
      <w:pPr>
        <w:spacing w:line="360" w:lineRule="auto"/>
        <w:rPr>
          <w:rFonts w:ascii="Book Antiqua" w:hAnsi="Book Antiqua"/>
          <w:lang w:eastAsia="zh-CN"/>
        </w:rPr>
      </w:pPr>
      <w:bookmarkStart w:id="17" w:name="OLE_LINK21"/>
      <w:bookmarkStart w:id="18" w:name="OLE_LINK22"/>
      <w:r w:rsidRPr="00183F0D">
        <w:rPr>
          <w:rFonts w:ascii="Book Antiqua" w:hAnsi="Book Antiqua"/>
          <w:b/>
        </w:rPr>
        <w:t>First decision:</w:t>
      </w:r>
      <w:r w:rsidR="00750D4E" w:rsidRPr="00183F0D">
        <w:rPr>
          <w:rFonts w:ascii="Book Antiqua" w:hAnsi="Book Antiqua" w:hint="eastAsia"/>
          <w:b/>
          <w:lang w:eastAsia="zh-CN"/>
        </w:rPr>
        <w:t xml:space="preserve"> </w:t>
      </w:r>
      <w:r w:rsidR="00750D4E" w:rsidRPr="00183F0D">
        <w:rPr>
          <w:rFonts w:ascii="Book Antiqua" w:hAnsi="Book Antiqua" w:hint="eastAsia"/>
          <w:lang w:eastAsia="zh-CN"/>
        </w:rPr>
        <w:t>April 10, 2015</w:t>
      </w:r>
    </w:p>
    <w:bookmarkEnd w:id="17"/>
    <w:bookmarkEnd w:id="18"/>
    <w:p w:rsidR="00AD7796" w:rsidRPr="00183F0D" w:rsidRDefault="00AD7796" w:rsidP="00AD7796">
      <w:pPr>
        <w:spacing w:line="360" w:lineRule="auto"/>
        <w:rPr>
          <w:rFonts w:ascii="Book Antiqua" w:hAnsi="Book Antiqua"/>
          <w:lang w:eastAsia="zh-CN"/>
        </w:rPr>
      </w:pPr>
      <w:r w:rsidRPr="00183F0D">
        <w:rPr>
          <w:rFonts w:ascii="Book Antiqua" w:hAnsi="Book Antiqua"/>
          <w:b/>
        </w:rPr>
        <w:t xml:space="preserve">Revised: </w:t>
      </w:r>
      <w:r w:rsidR="00750D4E" w:rsidRPr="00183F0D">
        <w:rPr>
          <w:rFonts w:ascii="Book Antiqua" w:hAnsi="Book Antiqua" w:hint="eastAsia"/>
          <w:lang w:eastAsia="zh-CN"/>
        </w:rPr>
        <w:t>May 16, 2015</w:t>
      </w:r>
    </w:p>
    <w:p w:rsidR="00AD7796" w:rsidRPr="009E22B8" w:rsidRDefault="00AD7796" w:rsidP="009E22B8">
      <w:pPr>
        <w:rPr>
          <w:rFonts w:ascii="Book Antiqua" w:hAnsi="Book Antiqua" w:cs="宋体"/>
        </w:rPr>
      </w:pPr>
      <w:r w:rsidRPr="00183F0D">
        <w:rPr>
          <w:rFonts w:ascii="Book Antiqua" w:hAnsi="Book Antiqua"/>
          <w:b/>
        </w:rPr>
        <w:t xml:space="preserve">Accepted: </w:t>
      </w:r>
      <w:r w:rsidR="009E22B8">
        <w:rPr>
          <w:rFonts w:ascii="Book Antiqua" w:hAnsi="Book Antiqua" w:cs="宋体"/>
        </w:rPr>
        <w:t>July 16</w:t>
      </w:r>
      <w:r w:rsidR="009E22B8" w:rsidRPr="00AF30D4">
        <w:rPr>
          <w:rFonts w:ascii="Book Antiqua" w:hAnsi="Book Antiqua" w:cs="宋体"/>
        </w:rPr>
        <w:t>, 2015</w:t>
      </w:r>
      <w:bookmarkStart w:id="19" w:name="_GoBack"/>
      <w:bookmarkEnd w:id="19"/>
      <w:r w:rsidRPr="00183F0D">
        <w:rPr>
          <w:rFonts w:ascii="Book Antiqua" w:hAnsi="Book Antiqua"/>
          <w:b/>
        </w:rPr>
        <w:t xml:space="preserve"> </w:t>
      </w:r>
    </w:p>
    <w:p w:rsidR="00AD7796" w:rsidRPr="00183F0D" w:rsidRDefault="00AD7796" w:rsidP="00AD7796">
      <w:pPr>
        <w:spacing w:line="360" w:lineRule="auto"/>
        <w:rPr>
          <w:rFonts w:ascii="Book Antiqua" w:hAnsi="Book Antiqua"/>
          <w:b/>
        </w:rPr>
      </w:pPr>
      <w:r w:rsidRPr="00183F0D">
        <w:rPr>
          <w:rFonts w:ascii="Book Antiqua" w:hAnsi="Book Antiqua"/>
          <w:b/>
        </w:rPr>
        <w:t>Article in press:</w:t>
      </w:r>
    </w:p>
    <w:p w:rsidR="00AD7796" w:rsidRPr="00183F0D" w:rsidRDefault="00AD7796" w:rsidP="00AD7796">
      <w:pPr>
        <w:spacing w:line="360" w:lineRule="auto"/>
        <w:rPr>
          <w:rFonts w:ascii="Book Antiqua" w:hAnsi="Book Antiqua"/>
          <w:b/>
        </w:rPr>
      </w:pPr>
      <w:r w:rsidRPr="00183F0D">
        <w:rPr>
          <w:rFonts w:ascii="Book Antiqua" w:hAnsi="Book Antiqua"/>
          <w:b/>
        </w:rPr>
        <w:t xml:space="preserve">Published online: </w:t>
      </w:r>
    </w:p>
    <w:p w:rsidR="00AD7796" w:rsidRPr="00183F0D" w:rsidRDefault="00AD7796" w:rsidP="00AD7796">
      <w:pPr>
        <w:pStyle w:val="BodyText"/>
        <w:adjustRightInd w:val="0"/>
        <w:snapToGrid w:val="0"/>
        <w:spacing w:line="360" w:lineRule="auto"/>
        <w:rPr>
          <w:rFonts w:ascii="Book Antiqua" w:hAnsi="Book Antiqua"/>
          <w:b/>
        </w:rPr>
      </w:pPr>
    </w:p>
    <w:p w:rsidR="00AD7796" w:rsidRPr="00183F0D" w:rsidRDefault="00AD7796">
      <w:pPr>
        <w:rPr>
          <w:rFonts w:ascii="Book Antiqua" w:hAnsi="Book Antiqua" w:cs="Arial"/>
          <w:b/>
        </w:rPr>
      </w:pPr>
      <w:r w:rsidRPr="00183F0D">
        <w:rPr>
          <w:rFonts w:ascii="Book Antiqua" w:hAnsi="Book Antiqua" w:cs="Arial"/>
          <w:b/>
        </w:rPr>
        <w:br w:type="page"/>
      </w:r>
    </w:p>
    <w:p w:rsidR="00B3420F" w:rsidRPr="00183F0D" w:rsidRDefault="00AD7796" w:rsidP="00AD7796">
      <w:pPr>
        <w:spacing w:line="360" w:lineRule="auto"/>
        <w:jc w:val="both"/>
        <w:rPr>
          <w:rFonts w:ascii="Book Antiqua" w:hAnsi="Book Antiqua" w:cs="Arial"/>
          <w:b/>
          <w:lang w:eastAsia="zh-CN"/>
        </w:rPr>
      </w:pPr>
      <w:r w:rsidRPr="00183F0D">
        <w:rPr>
          <w:rFonts w:ascii="Book Antiqua" w:hAnsi="Book Antiqua" w:cs="Arial"/>
          <w:b/>
        </w:rPr>
        <w:lastRenderedPageBreak/>
        <w:t>Abstract</w:t>
      </w:r>
    </w:p>
    <w:p w:rsidR="00B3420F" w:rsidRPr="00183F0D" w:rsidRDefault="00B3420F" w:rsidP="00AD7796">
      <w:pPr>
        <w:spacing w:line="360" w:lineRule="auto"/>
        <w:jc w:val="both"/>
        <w:rPr>
          <w:rFonts w:ascii="Book Antiqua" w:hAnsi="Book Antiqua"/>
        </w:rPr>
      </w:pPr>
      <w:r w:rsidRPr="00183F0D">
        <w:rPr>
          <w:rFonts w:ascii="Book Antiqua" w:hAnsi="Book Antiqua" w:cs="Arial"/>
        </w:rPr>
        <w:t xml:space="preserve">In women at risk for an ectopic pregnancy, every effort should be made to exclude the presence of an intrauterine pregnancy before embarking on an irreversible treatment for ectopic pregnancy. The diagnosis of ectopic pregnancy, unless directly visualized with transvaginal ultrasound, is made with the exclusion of an intrauterine pregnancy.  Measurement of human chorionic </w:t>
      </w:r>
      <w:proofErr w:type="spellStart"/>
      <w:r w:rsidRPr="00183F0D">
        <w:rPr>
          <w:rFonts w:ascii="Book Antiqua" w:hAnsi="Book Antiqua" w:cs="Arial"/>
        </w:rPr>
        <w:t>gonadotrophin</w:t>
      </w:r>
      <w:proofErr w:type="spellEnd"/>
      <w:r w:rsidRPr="00183F0D">
        <w:rPr>
          <w:rFonts w:ascii="Book Antiqua" w:hAnsi="Book Antiqua" w:cs="Arial"/>
        </w:rPr>
        <w:t xml:space="preserve"> and progesterone levels, and transvaginal ultrasound are the tools used to evaluate early pregnancy.  In women at risk for an ectopic pregnancy, every effort should be made to exclude the presence of an intrauterine pregnancy before embarking on an irreversible treatment course.  Methotrexate is an antimetabolite that inhibits DNA synthesis and repair and cell replication.  It is administered to ostensible destroy a pregnancy, especially ectopic pregnancies. When administered to an intrauterine pregnancy, embryonic death and missed abortion is the most common result, but early embryos that survive this exposure are like</w:t>
      </w:r>
      <w:r w:rsidR="00AD7796" w:rsidRPr="00183F0D">
        <w:rPr>
          <w:rFonts w:ascii="Book Antiqua" w:hAnsi="Book Antiqua" w:cs="Arial"/>
        </w:rPr>
        <w:t>ly to have multiple anomalies.</w:t>
      </w:r>
      <w:r w:rsidR="00AD7796" w:rsidRPr="00183F0D">
        <w:rPr>
          <w:rFonts w:ascii="Book Antiqua" w:hAnsi="Book Antiqua" w:cs="Arial"/>
          <w:lang w:eastAsia="zh-CN"/>
        </w:rPr>
        <w:t xml:space="preserve"> </w:t>
      </w:r>
      <w:r w:rsidRPr="00183F0D">
        <w:rPr>
          <w:rFonts w:ascii="Book Antiqua" w:hAnsi="Book Antiqua" w:cs="Arial"/>
        </w:rPr>
        <w:t>The mistaken administration of methotrexate to an intrauterine pregnancy is made because of misinterpretation of the discriminatory zone of human chorionic gonadotropin (</w:t>
      </w:r>
      <w:proofErr w:type="spellStart"/>
      <w:r w:rsidRPr="00183F0D">
        <w:rPr>
          <w:rFonts w:ascii="Book Antiqua" w:hAnsi="Book Antiqua" w:cs="Arial"/>
        </w:rPr>
        <w:t>hCG</w:t>
      </w:r>
      <w:proofErr w:type="spellEnd"/>
      <w:r w:rsidRPr="00183F0D">
        <w:rPr>
          <w:rFonts w:ascii="Book Antiqua" w:hAnsi="Book Antiqua" w:cs="Arial"/>
        </w:rPr>
        <w:t xml:space="preserve">), misinterpretation of early </w:t>
      </w:r>
      <w:proofErr w:type="spellStart"/>
      <w:proofErr w:type="gramStart"/>
      <w:r w:rsidRPr="00183F0D">
        <w:rPr>
          <w:rFonts w:ascii="Book Antiqua" w:hAnsi="Book Antiqua" w:cs="Arial"/>
        </w:rPr>
        <w:t>hCG</w:t>
      </w:r>
      <w:proofErr w:type="spellEnd"/>
      <w:proofErr w:type="gramEnd"/>
      <w:r w:rsidRPr="00183F0D">
        <w:rPr>
          <w:rFonts w:ascii="Book Antiqua" w:hAnsi="Book Antiqua" w:cs="Arial"/>
        </w:rPr>
        <w:t xml:space="preserve"> serum levels, misinterpretation of early transvaginal ultrasound images, and failure to clinically correlate </w:t>
      </w:r>
      <w:proofErr w:type="spellStart"/>
      <w:r w:rsidRPr="00183F0D">
        <w:rPr>
          <w:rFonts w:ascii="Book Antiqua" w:hAnsi="Book Antiqua" w:cs="Arial"/>
        </w:rPr>
        <w:t>hCG</w:t>
      </w:r>
      <w:proofErr w:type="spellEnd"/>
      <w:r w:rsidRPr="00183F0D">
        <w:rPr>
          <w:rFonts w:ascii="Book Antiqua" w:hAnsi="Book Antiqua" w:cs="Arial"/>
        </w:rPr>
        <w:t xml:space="preserve"> levels and ultrasound findings.</w:t>
      </w:r>
    </w:p>
    <w:p w:rsidR="00B3420F" w:rsidRPr="00183F0D" w:rsidRDefault="00B3420F" w:rsidP="00AD7796">
      <w:pPr>
        <w:spacing w:line="360" w:lineRule="auto"/>
        <w:jc w:val="both"/>
        <w:rPr>
          <w:rFonts w:ascii="Book Antiqua" w:hAnsi="Book Antiqua" w:cs="Arial"/>
        </w:rPr>
      </w:pPr>
    </w:p>
    <w:p w:rsidR="00B3420F" w:rsidRPr="00183F0D" w:rsidRDefault="00B3420F" w:rsidP="00AD7796">
      <w:pPr>
        <w:spacing w:line="360" w:lineRule="auto"/>
        <w:jc w:val="both"/>
        <w:rPr>
          <w:rFonts w:ascii="Book Antiqua" w:hAnsi="Book Antiqua" w:cs="Arial"/>
          <w:lang w:eastAsia="zh-CN"/>
        </w:rPr>
      </w:pPr>
      <w:r w:rsidRPr="00183F0D">
        <w:rPr>
          <w:rFonts w:ascii="Book Antiqua" w:hAnsi="Book Antiqua" w:cs="Arial"/>
          <w:b/>
        </w:rPr>
        <w:t xml:space="preserve">Key </w:t>
      </w:r>
      <w:r w:rsidR="00AD7796" w:rsidRPr="00183F0D">
        <w:rPr>
          <w:rFonts w:ascii="Book Antiqua" w:hAnsi="Book Antiqua" w:cs="Arial"/>
          <w:b/>
        </w:rPr>
        <w:t>words</w:t>
      </w:r>
      <w:r w:rsidRPr="00183F0D">
        <w:rPr>
          <w:rFonts w:ascii="Book Antiqua" w:hAnsi="Book Antiqua" w:cs="Arial"/>
          <w:b/>
        </w:rPr>
        <w:t>:</w:t>
      </w:r>
      <w:r w:rsidR="00AD7796" w:rsidRPr="00183F0D">
        <w:rPr>
          <w:rFonts w:ascii="Book Antiqua" w:hAnsi="Book Antiqua" w:cs="Arial"/>
          <w:b/>
          <w:lang w:eastAsia="zh-CN"/>
        </w:rPr>
        <w:t xml:space="preserve"> </w:t>
      </w:r>
      <w:r w:rsidRPr="00183F0D">
        <w:rPr>
          <w:rFonts w:ascii="Book Antiqua" w:hAnsi="Book Antiqua" w:cs="Arial"/>
        </w:rPr>
        <w:t>Ectopic pregnancy</w:t>
      </w:r>
      <w:r w:rsidR="00AD7796" w:rsidRPr="00183F0D">
        <w:rPr>
          <w:rFonts w:ascii="Book Antiqua" w:hAnsi="Book Antiqua" w:cs="Arial"/>
          <w:lang w:eastAsia="zh-CN"/>
        </w:rPr>
        <w:t xml:space="preserve">; </w:t>
      </w:r>
      <w:r w:rsidRPr="00183F0D">
        <w:rPr>
          <w:rFonts w:ascii="Book Antiqua" w:hAnsi="Book Antiqua" w:cs="Arial"/>
        </w:rPr>
        <w:t>Ultrasound</w:t>
      </w:r>
      <w:r w:rsidR="00AD7796" w:rsidRPr="00183F0D">
        <w:rPr>
          <w:rFonts w:ascii="Book Antiqua" w:hAnsi="Book Antiqua" w:cs="Arial"/>
          <w:lang w:eastAsia="zh-CN"/>
        </w:rPr>
        <w:t xml:space="preserve">; </w:t>
      </w:r>
      <w:r w:rsidRPr="00183F0D">
        <w:rPr>
          <w:rFonts w:ascii="Book Antiqua" w:hAnsi="Book Antiqua" w:cs="Arial"/>
        </w:rPr>
        <w:t>Human chorionic gonadotropin</w:t>
      </w:r>
      <w:r w:rsidR="00AD7796" w:rsidRPr="00183F0D">
        <w:rPr>
          <w:rFonts w:ascii="Book Antiqua" w:hAnsi="Book Antiqua" w:cs="Arial"/>
          <w:lang w:eastAsia="zh-CN"/>
        </w:rPr>
        <w:t xml:space="preserve">; </w:t>
      </w:r>
      <w:r w:rsidR="00AD7796" w:rsidRPr="00183F0D">
        <w:rPr>
          <w:rFonts w:ascii="Book Antiqua" w:hAnsi="Book Antiqua" w:cs="Arial"/>
        </w:rPr>
        <w:t>Methotrexate</w:t>
      </w:r>
    </w:p>
    <w:p w:rsidR="00AD7796" w:rsidRPr="00183F0D" w:rsidRDefault="00AD7796" w:rsidP="00AD7796">
      <w:pPr>
        <w:spacing w:line="360" w:lineRule="auto"/>
        <w:jc w:val="both"/>
        <w:rPr>
          <w:rFonts w:ascii="Book Antiqua" w:hAnsi="Book Antiqua" w:cs="Arial"/>
          <w:lang w:eastAsia="zh-CN"/>
        </w:rPr>
      </w:pPr>
    </w:p>
    <w:p w:rsidR="00AD7796" w:rsidRPr="00183F0D" w:rsidRDefault="00AD7796" w:rsidP="00AD7796">
      <w:pPr>
        <w:spacing w:line="360" w:lineRule="auto"/>
        <w:jc w:val="both"/>
        <w:rPr>
          <w:rFonts w:ascii="Book Antiqua" w:hAnsi="Book Antiqua"/>
          <w:i/>
          <w:iCs/>
          <w:lang w:eastAsia="zh-CN"/>
        </w:rPr>
      </w:pPr>
      <w:proofErr w:type="gramStart"/>
      <w:r w:rsidRPr="00183F0D">
        <w:rPr>
          <w:rFonts w:ascii="Book Antiqua" w:hAnsi="Book Antiqua" w:cs="Tahoma"/>
          <w:b/>
          <w:lang w:val="en-GB" w:eastAsia="ja-JP"/>
        </w:rPr>
        <w:t xml:space="preserve">© </w:t>
      </w:r>
      <w:r w:rsidRPr="00183F0D">
        <w:rPr>
          <w:rFonts w:ascii="Book Antiqua" w:eastAsia="AdvTimes" w:hAnsi="Book Antiqua" w:cs="AdvTimes"/>
          <w:b/>
          <w:lang w:val="fr-FR" w:eastAsia="ja-JP"/>
        </w:rPr>
        <w:t>The Author(s) 2015.</w:t>
      </w:r>
      <w:proofErr w:type="gramEnd"/>
      <w:r w:rsidRPr="00183F0D">
        <w:rPr>
          <w:rFonts w:ascii="Book Antiqua" w:eastAsia="AdvTimes" w:hAnsi="Book Antiqua" w:cs="AdvTimes"/>
          <w:lang w:val="fr-FR" w:eastAsia="ja-JP"/>
        </w:rPr>
        <w:t xml:space="preserve"> Published by </w:t>
      </w:r>
      <w:proofErr w:type="spellStart"/>
      <w:r w:rsidRPr="00183F0D">
        <w:rPr>
          <w:rFonts w:ascii="Book Antiqua" w:hAnsi="Book Antiqua" w:cs="Arial Unicode MS"/>
          <w:lang w:val="en-GB" w:eastAsia="ja-JP"/>
        </w:rPr>
        <w:t>Baishideng</w:t>
      </w:r>
      <w:proofErr w:type="spellEnd"/>
      <w:r w:rsidRPr="00183F0D">
        <w:rPr>
          <w:rFonts w:ascii="Book Antiqua" w:hAnsi="Book Antiqua" w:cs="Arial Unicode MS"/>
          <w:lang w:val="en-GB" w:eastAsia="ja-JP"/>
        </w:rPr>
        <w:t xml:space="preserve"> Publishing Group Inc. </w:t>
      </w:r>
      <w:r w:rsidRPr="00183F0D">
        <w:rPr>
          <w:rFonts w:ascii="Book Antiqua" w:hAnsi="Book Antiqua" w:cs="Arial Unicode MS"/>
          <w:lang w:val="fr-FR" w:eastAsia="ja-JP"/>
        </w:rPr>
        <w:t>All rights reserved</w:t>
      </w:r>
      <w:r w:rsidRPr="00183F0D">
        <w:rPr>
          <w:rFonts w:ascii="Book Antiqua" w:hAnsi="Book Antiqua" w:cs="Arial Unicode MS" w:hint="eastAsia"/>
          <w:lang w:val="fr-FR"/>
        </w:rPr>
        <w:t>.</w:t>
      </w:r>
    </w:p>
    <w:p w:rsidR="00727A62" w:rsidRPr="00183F0D" w:rsidRDefault="00727A62" w:rsidP="00AD7796">
      <w:pPr>
        <w:spacing w:line="360" w:lineRule="auto"/>
        <w:jc w:val="both"/>
        <w:rPr>
          <w:rFonts w:ascii="Book Antiqua" w:hAnsi="Book Antiqua" w:cs="Arial"/>
        </w:rPr>
      </w:pPr>
    </w:p>
    <w:p w:rsidR="00727A62" w:rsidRPr="00183F0D" w:rsidRDefault="00727A62" w:rsidP="00AD7796">
      <w:pPr>
        <w:spacing w:line="360" w:lineRule="auto"/>
        <w:jc w:val="both"/>
        <w:rPr>
          <w:rFonts w:ascii="Book Antiqua" w:hAnsi="Book Antiqua" w:cs="Arial"/>
          <w:b/>
          <w:lang w:eastAsia="zh-CN"/>
        </w:rPr>
      </w:pPr>
      <w:r w:rsidRPr="00183F0D">
        <w:rPr>
          <w:rFonts w:ascii="Book Antiqua" w:hAnsi="Book Antiqua" w:cs="Arial"/>
          <w:b/>
        </w:rPr>
        <w:t xml:space="preserve">Core </w:t>
      </w:r>
      <w:r w:rsidR="00AD7796" w:rsidRPr="00183F0D">
        <w:rPr>
          <w:rFonts w:ascii="Book Antiqua" w:hAnsi="Book Antiqua" w:cs="Arial"/>
          <w:b/>
        </w:rPr>
        <w:t>t</w:t>
      </w:r>
      <w:r w:rsidRPr="00183F0D">
        <w:rPr>
          <w:rFonts w:ascii="Book Antiqua" w:hAnsi="Book Antiqua" w:cs="Arial"/>
          <w:b/>
        </w:rPr>
        <w:t>ip:</w:t>
      </w:r>
      <w:r w:rsidR="00AD7796" w:rsidRPr="00183F0D">
        <w:rPr>
          <w:rFonts w:ascii="Book Antiqua" w:hAnsi="Book Antiqua" w:cs="Arial"/>
          <w:b/>
          <w:lang w:eastAsia="zh-CN"/>
        </w:rPr>
        <w:t xml:space="preserve"> </w:t>
      </w:r>
      <w:r w:rsidRPr="00183F0D">
        <w:rPr>
          <w:rFonts w:ascii="Book Antiqua" w:hAnsi="Book Antiqua" w:cs="Arial"/>
        </w:rPr>
        <w:t xml:space="preserve">In women at risk for an ectopic pregnancy, every effort should be made to exclude the presence of an intrauterine pregnancy before embarking on an irreversible treatment course.  Methotrexate is an antimetabolite that inhibits DNA synthesis and repair and cell replication.  It is administered to ostensible destroy a pregnancy, especially ectopic pregnancies. When administered to an intrauterine pregnancy, </w:t>
      </w:r>
      <w:r w:rsidRPr="00183F0D">
        <w:rPr>
          <w:rFonts w:ascii="Book Antiqua" w:hAnsi="Book Antiqua" w:cs="Arial"/>
        </w:rPr>
        <w:lastRenderedPageBreak/>
        <w:t xml:space="preserve">embryonic death and missed abortion is the most common result, but early embryos that survive this exposure are likely to have multiple anomalies.  </w:t>
      </w:r>
    </w:p>
    <w:p w:rsidR="00750D4E" w:rsidRPr="00183F0D" w:rsidRDefault="00750D4E" w:rsidP="00750D4E">
      <w:pPr>
        <w:spacing w:line="360" w:lineRule="auto"/>
        <w:jc w:val="both"/>
        <w:rPr>
          <w:rFonts w:ascii="Book Antiqua" w:hAnsi="Book Antiqua" w:cs="Arial"/>
          <w:lang w:eastAsia="zh-CN"/>
        </w:rPr>
      </w:pPr>
    </w:p>
    <w:p w:rsidR="00750D4E" w:rsidRPr="00183F0D" w:rsidRDefault="00750D4E" w:rsidP="00750D4E">
      <w:pPr>
        <w:spacing w:line="360" w:lineRule="auto"/>
        <w:jc w:val="both"/>
        <w:rPr>
          <w:rFonts w:ascii="Book Antiqua" w:hAnsi="Book Antiqua" w:cs="Arial"/>
          <w:lang w:eastAsia="zh-CN"/>
        </w:rPr>
      </w:pPr>
      <w:proofErr w:type="spellStart"/>
      <w:r w:rsidRPr="00183F0D">
        <w:rPr>
          <w:rFonts w:ascii="Book Antiqua" w:hAnsi="Book Antiqua" w:cs="Arial"/>
        </w:rPr>
        <w:t>Fylstra</w:t>
      </w:r>
      <w:proofErr w:type="spellEnd"/>
      <w:r w:rsidRPr="00183F0D">
        <w:rPr>
          <w:rFonts w:ascii="Book Antiqua" w:hAnsi="Book Antiqua" w:cs="Arial"/>
        </w:rPr>
        <w:t xml:space="preserve"> </w:t>
      </w:r>
      <w:r w:rsidRPr="00183F0D">
        <w:rPr>
          <w:rFonts w:ascii="Book Antiqua" w:hAnsi="Book Antiqua" w:cs="Arial"/>
          <w:lang w:eastAsia="zh-CN"/>
        </w:rPr>
        <w:t>DL</w:t>
      </w:r>
      <w:r w:rsidRPr="00183F0D">
        <w:rPr>
          <w:rFonts w:ascii="Book Antiqua" w:hAnsi="Book Antiqua" w:cs="Arial" w:hint="eastAsia"/>
          <w:lang w:eastAsia="zh-CN"/>
        </w:rPr>
        <w:t>.</w:t>
      </w:r>
      <w:r w:rsidRPr="00183F0D">
        <w:rPr>
          <w:rFonts w:ascii="Book Antiqua" w:hAnsi="Book Antiqua" w:cs="Arial" w:hint="eastAsia"/>
          <w:b/>
          <w:lang w:eastAsia="zh-CN"/>
        </w:rPr>
        <w:t xml:space="preserve"> </w:t>
      </w:r>
      <w:r w:rsidRPr="00183F0D">
        <w:rPr>
          <w:rFonts w:ascii="Book Antiqua" w:hAnsi="Book Antiqua" w:cs="Arial"/>
        </w:rPr>
        <w:t>Avoiding misdiagnosing an early intrauterine pregnancy as an ectopic pregnancy</w:t>
      </w:r>
      <w:r w:rsidRPr="00183F0D">
        <w:rPr>
          <w:rFonts w:ascii="Book Antiqua" w:hAnsi="Book Antiqua" w:cs="Arial" w:hint="eastAsia"/>
          <w:lang w:eastAsia="zh-CN"/>
        </w:rPr>
        <w:t xml:space="preserve">. </w:t>
      </w:r>
      <w:r w:rsidRPr="00183F0D">
        <w:rPr>
          <w:rFonts w:ascii="Book Antiqua" w:hAnsi="Book Antiqua"/>
          <w:i/>
          <w:iCs/>
        </w:rPr>
        <w:t xml:space="preserve">World J </w:t>
      </w:r>
      <w:proofErr w:type="spellStart"/>
      <w:r w:rsidRPr="00183F0D">
        <w:rPr>
          <w:rFonts w:ascii="Book Antiqua" w:hAnsi="Book Antiqua"/>
          <w:i/>
          <w:iCs/>
        </w:rPr>
        <w:t>Obstet</w:t>
      </w:r>
      <w:proofErr w:type="spellEnd"/>
      <w:r w:rsidRPr="00183F0D">
        <w:rPr>
          <w:rFonts w:ascii="Book Antiqua" w:hAnsi="Book Antiqua"/>
          <w:i/>
          <w:iCs/>
        </w:rPr>
        <w:t xml:space="preserve"> </w:t>
      </w:r>
      <w:proofErr w:type="spellStart"/>
      <w:r w:rsidRPr="00183F0D">
        <w:rPr>
          <w:rFonts w:ascii="Book Antiqua" w:hAnsi="Book Antiqua"/>
          <w:i/>
          <w:iCs/>
        </w:rPr>
        <w:t>Gynecol</w:t>
      </w:r>
      <w:proofErr w:type="spellEnd"/>
      <w:r w:rsidRPr="00183F0D">
        <w:rPr>
          <w:rFonts w:ascii="Book Antiqua" w:hAnsi="Book Antiqua" w:hint="eastAsia"/>
          <w:lang w:eastAsia="zh-CN"/>
        </w:rPr>
        <w:t xml:space="preserve"> 2015; In press</w:t>
      </w:r>
    </w:p>
    <w:p w:rsidR="00AD7796" w:rsidRPr="00183F0D" w:rsidRDefault="00AD7796" w:rsidP="00750D4E">
      <w:pPr>
        <w:spacing w:line="360" w:lineRule="auto"/>
        <w:jc w:val="both"/>
        <w:rPr>
          <w:rFonts w:ascii="Book Antiqua" w:hAnsi="Book Antiqua" w:cs="Arial"/>
          <w:b/>
        </w:rPr>
      </w:pPr>
      <w:r w:rsidRPr="00183F0D">
        <w:rPr>
          <w:rFonts w:ascii="Book Antiqua" w:hAnsi="Book Antiqua" w:cs="Arial"/>
          <w:b/>
        </w:rPr>
        <w:br w:type="page"/>
      </w:r>
    </w:p>
    <w:p w:rsidR="00922F0F" w:rsidRPr="00183F0D" w:rsidRDefault="00AD7796" w:rsidP="00AD7796">
      <w:pPr>
        <w:autoSpaceDE w:val="0"/>
        <w:autoSpaceDN w:val="0"/>
        <w:adjustRightInd w:val="0"/>
        <w:spacing w:line="360" w:lineRule="auto"/>
        <w:jc w:val="both"/>
        <w:rPr>
          <w:rFonts w:ascii="Book Antiqua" w:hAnsi="Book Antiqua" w:cs="Arial"/>
          <w:b/>
          <w:lang w:eastAsia="zh-CN"/>
        </w:rPr>
      </w:pPr>
      <w:r w:rsidRPr="00183F0D">
        <w:rPr>
          <w:rFonts w:ascii="Book Antiqua" w:hAnsi="Book Antiqua" w:cs="Arial"/>
          <w:b/>
        </w:rPr>
        <w:lastRenderedPageBreak/>
        <w:t>INTRODUCTION</w:t>
      </w:r>
    </w:p>
    <w:p w:rsidR="00922F0F" w:rsidRPr="00183F0D" w:rsidRDefault="00922F0F" w:rsidP="00AD7796">
      <w:pPr>
        <w:spacing w:line="360" w:lineRule="auto"/>
        <w:jc w:val="both"/>
        <w:rPr>
          <w:rFonts w:ascii="Book Antiqua" w:hAnsi="Book Antiqua"/>
        </w:rPr>
      </w:pPr>
      <w:r w:rsidRPr="00183F0D">
        <w:rPr>
          <w:rFonts w:ascii="Book Antiqua" w:hAnsi="Book Antiqua" w:cs="Arial"/>
        </w:rPr>
        <w:t>In women at risk for an ectopic pregnancy, every effort should be made to exclude the presence of an intrauterine pregnancy before embarking on an irreversible treatment for ectopic pregnancy, such as the administration of methotrexate.</w:t>
      </w:r>
      <w:r w:rsidR="00814328" w:rsidRPr="00183F0D">
        <w:rPr>
          <w:rFonts w:ascii="Book Antiqua" w:hAnsi="Book Antiqua" w:cs="Arial"/>
        </w:rPr>
        <w:t xml:space="preserve">  When methotrexate is administered to an intrauterine pregnancy, embryonic death with missed abortion is the most common result, but case reports of methotrexate </w:t>
      </w:r>
      <w:proofErr w:type="spellStart"/>
      <w:r w:rsidR="00814328" w:rsidRPr="00183F0D">
        <w:rPr>
          <w:rFonts w:ascii="Book Antiqua" w:hAnsi="Book Antiqua" w:cs="Arial"/>
        </w:rPr>
        <w:t>embryopathy</w:t>
      </w:r>
      <w:proofErr w:type="spellEnd"/>
      <w:r w:rsidR="00814328" w:rsidRPr="00183F0D">
        <w:rPr>
          <w:rFonts w:ascii="Book Antiqua" w:hAnsi="Book Antiqua" w:cs="Arial"/>
        </w:rPr>
        <w:t xml:space="preserve"> have described embryos that have survived early methotrexate exposure.</w:t>
      </w:r>
    </w:p>
    <w:p w:rsidR="00922F0F" w:rsidRPr="00183F0D" w:rsidRDefault="00922F0F" w:rsidP="00AD7796">
      <w:pPr>
        <w:spacing w:line="360" w:lineRule="auto"/>
        <w:jc w:val="both"/>
        <w:rPr>
          <w:rFonts w:ascii="Book Antiqua" w:hAnsi="Book Antiqua" w:cs="Arial"/>
        </w:rPr>
      </w:pPr>
    </w:p>
    <w:p w:rsidR="00922F0F" w:rsidRPr="00183F0D" w:rsidRDefault="00AD7796" w:rsidP="00AD7796">
      <w:pPr>
        <w:spacing w:line="360" w:lineRule="auto"/>
        <w:jc w:val="both"/>
        <w:rPr>
          <w:rFonts w:ascii="Book Antiqua" w:hAnsi="Book Antiqua" w:cs="Arial"/>
          <w:b/>
          <w:lang w:eastAsia="zh-CN"/>
        </w:rPr>
      </w:pPr>
      <w:r w:rsidRPr="00183F0D">
        <w:rPr>
          <w:rFonts w:ascii="Book Antiqua" w:hAnsi="Book Antiqua" w:cs="Arial"/>
          <w:b/>
          <w:lang w:eastAsia="zh-CN"/>
        </w:rPr>
        <w:t>LITERATURE RESERACH</w:t>
      </w:r>
    </w:p>
    <w:p w:rsidR="00814328" w:rsidRPr="00183F0D" w:rsidRDefault="00814328" w:rsidP="00AD7796">
      <w:pPr>
        <w:autoSpaceDE w:val="0"/>
        <w:autoSpaceDN w:val="0"/>
        <w:adjustRightInd w:val="0"/>
        <w:spacing w:line="360" w:lineRule="auto"/>
        <w:jc w:val="both"/>
        <w:rPr>
          <w:rFonts w:ascii="Book Antiqua" w:hAnsi="Book Antiqua" w:cs="Arial"/>
        </w:rPr>
      </w:pPr>
      <w:r w:rsidRPr="00183F0D">
        <w:rPr>
          <w:rFonts w:ascii="Book Antiqua" w:hAnsi="Book Antiqua" w:cs="Arial"/>
        </w:rPr>
        <w:t>This is a clinical perspective from</w:t>
      </w:r>
      <w:r w:rsidR="00922F0F" w:rsidRPr="00183F0D">
        <w:rPr>
          <w:rFonts w:ascii="Book Antiqua" w:hAnsi="Book Antiqua" w:cs="Arial"/>
        </w:rPr>
        <w:t xml:space="preserve"> experience with cases when metho</w:t>
      </w:r>
      <w:r w:rsidRPr="00183F0D">
        <w:rPr>
          <w:rFonts w:ascii="Book Antiqua" w:hAnsi="Book Antiqua" w:cs="Arial"/>
        </w:rPr>
        <w:t>trexate has been mistakenly administered</w:t>
      </w:r>
      <w:r w:rsidR="00922F0F" w:rsidRPr="00183F0D">
        <w:rPr>
          <w:rFonts w:ascii="Book Antiqua" w:hAnsi="Book Antiqua" w:cs="Arial"/>
        </w:rPr>
        <w:t xml:space="preserve"> to an undiagnosed intrauterine pregnancy</w:t>
      </w:r>
      <w:r w:rsidRPr="00183F0D">
        <w:rPr>
          <w:rFonts w:ascii="Book Antiqua" w:hAnsi="Book Antiqua" w:cs="Arial"/>
        </w:rPr>
        <w:t>.</w:t>
      </w:r>
      <w:r w:rsidR="00FD7C90" w:rsidRPr="00183F0D">
        <w:rPr>
          <w:rFonts w:ascii="Book Antiqua" w:hAnsi="Book Antiqua" w:cs="Arial"/>
        </w:rPr>
        <w:t xml:space="preserve">  Included is a review of serum </w:t>
      </w:r>
      <w:proofErr w:type="spellStart"/>
      <w:proofErr w:type="gramStart"/>
      <w:r w:rsidR="00FD7C90" w:rsidRPr="00183F0D">
        <w:rPr>
          <w:rFonts w:ascii="Book Antiqua" w:hAnsi="Book Antiqua" w:cs="Arial"/>
        </w:rPr>
        <w:t>hCG</w:t>
      </w:r>
      <w:proofErr w:type="spellEnd"/>
      <w:proofErr w:type="gramEnd"/>
      <w:r w:rsidR="00FD7C90" w:rsidRPr="00183F0D">
        <w:rPr>
          <w:rFonts w:ascii="Book Antiqua" w:hAnsi="Book Antiqua" w:cs="Arial"/>
        </w:rPr>
        <w:t xml:space="preserve"> and progesterone levels and ultrasound interpretation.</w:t>
      </w:r>
    </w:p>
    <w:p w:rsidR="00814328" w:rsidRPr="00183F0D" w:rsidRDefault="00814328" w:rsidP="00AD7796">
      <w:pPr>
        <w:autoSpaceDE w:val="0"/>
        <w:autoSpaceDN w:val="0"/>
        <w:adjustRightInd w:val="0"/>
        <w:spacing w:line="360" w:lineRule="auto"/>
        <w:jc w:val="both"/>
        <w:rPr>
          <w:rFonts w:ascii="Book Antiqua" w:hAnsi="Book Antiqua" w:cs="Arial"/>
        </w:rPr>
      </w:pPr>
    </w:p>
    <w:p w:rsidR="00814328" w:rsidRPr="00183F0D" w:rsidRDefault="00920478" w:rsidP="00AD7796">
      <w:pPr>
        <w:autoSpaceDE w:val="0"/>
        <w:autoSpaceDN w:val="0"/>
        <w:adjustRightInd w:val="0"/>
        <w:spacing w:line="360" w:lineRule="auto"/>
        <w:jc w:val="both"/>
        <w:rPr>
          <w:rFonts w:ascii="Book Antiqua" w:hAnsi="Book Antiqua" w:cs="Arial"/>
        </w:rPr>
      </w:pPr>
      <w:r w:rsidRPr="00183F0D">
        <w:rPr>
          <w:rFonts w:ascii="Book Antiqua" w:hAnsi="Book Antiqua" w:cs="Arial"/>
        </w:rPr>
        <w:t>Clinical Characteristics</w:t>
      </w:r>
      <w:r w:rsidR="00814328" w:rsidRPr="00183F0D">
        <w:rPr>
          <w:rFonts w:ascii="Book Antiqua" w:hAnsi="Book Antiqua" w:cs="Arial"/>
        </w:rPr>
        <w:t>:</w:t>
      </w:r>
    </w:p>
    <w:p w:rsidR="000158B9" w:rsidRPr="00183F0D" w:rsidRDefault="00C33C09" w:rsidP="00AD7796">
      <w:pPr>
        <w:autoSpaceDE w:val="0"/>
        <w:autoSpaceDN w:val="0"/>
        <w:adjustRightInd w:val="0"/>
        <w:spacing w:line="360" w:lineRule="auto"/>
        <w:jc w:val="both"/>
        <w:rPr>
          <w:rFonts w:ascii="Book Antiqua" w:hAnsi="Book Antiqua" w:cs="Arial"/>
        </w:rPr>
      </w:pPr>
      <w:r w:rsidRPr="00183F0D">
        <w:rPr>
          <w:rFonts w:ascii="Book Antiqua" w:hAnsi="Book Antiqua" w:cs="Arial"/>
        </w:rPr>
        <w:t>The diagnosis of ectopic pregnancy</w:t>
      </w:r>
      <w:r w:rsidR="00B81982" w:rsidRPr="00183F0D">
        <w:rPr>
          <w:rFonts w:ascii="Book Antiqua" w:hAnsi="Book Antiqua" w:cs="Arial"/>
        </w:rPr>
        <w:t xml:space="preserve">, unless directly visualized with transvaginal ultrasound, </w:t>
      </w:r>
      <w:r w:rsidRPr="00183F0D">
        <w:rPr>
          <w:rFonts w:ascii="Book Antiqua" w:hAnsi="Book Antiqua" w:cs="Arial"/>
        </w:rPr>
        <w:t xml:space="preserve">is made </w:t>
      </w:r>
      <w:r w:rsidR="00332BE7" w:rsidRPr="00183F0D">
        <w:rPr>
          <w:rFonts w:ascii="Book Antiqua" w:hAnsi="Book Antiqua" w:cs="Arial"/>
        </w:rPr>
        <w:t>with</w:t>
      </w:r>
      <w:r w:rsidRPr="00183F0D">
        <w:rPr>
          <w:rFonts w:ascii="Book Antiqua" w:hAnsi="Book Antiqua" w:cs="Arial"/>
        </w:rPr>
        <w:t xml:space="preserve"> the exclusion of an intrauterine pregnancy</w:t>
      </w:r>
      <w:r w:rsidR="009F310F" w:rsidRPr="00183F0D">
        <w:rPr>
          <w:rFonts w:ascii="Book Antiqua" w:hAnsi="Book Antiqua" w:cs="Arial"/>
        </w:rPr>
        <w:t>.</w:t>
      </w:r>
      <w:r w:rsidR="000158B9" w:rsidRPr="00183F0D">
        <w:rPr>
          <w:rFonts w:ascii="Book Antiqua" w:hAnsi="Book Antiqua" w:cs="Arial"/>
        </w:rPr>
        <w:t xml:space="preserve"> The confirmation of an intrauterine pregnancy with transvaginal ultrasound relies upon recognition, initially of a true gestational sac, followed soon thereafter, by recognition of structures within the sac consistent with a developing embryo.  The term “gestational sac” is a </w:t>
      </w:r>
      <w:proofErr w:type="spellStart"/>
      <w:r w:rsidR="000158B9" w:rsidRPr="00183F0D">
        <w:rPr>
          <w:rFonts w:ascii="Book Antiqua" w:hAnsi="Book Antiqua" w:cs="Arial"/>
        </w:rPr>
        <w:t>sonographic</w:t>
      </w:r>
      <w:proofErr w:type="spellEnd"/>
      <w:r w:rsidR="000158B9" w:rsidRPr="00183F0D">
        <w:rPr>
          <w:rFonts w:ascii="Book Antiqua" w:hAnsi="Book Antiqua" w:cs="Arial"/>
        </w:rPr>
        <w:t xml:space="preserve"> term and not an anatomical structure.  A true gestational sac has a thick echogenic rim, a trophoblastic </w:t>
      </w:r>
      <w:proofErr w:type="spellStart"/>
      <w:r w:rsidR="000158B9" w:rsidRPr="00183F0D">
        <w:rPr>
          <w:rFonts w:ascii="Book Antiqua" w:hAnsi="Book Antiqua" w:cs="Arial"/>
        </w:rPr>
        <w:t>decidual</w:t>
      </w:r>
      <w:proofErr w:type="spellEnd"/>
      <w:r w:rsidR="000158B9" w:rsidRPr="00183F0D">
        <w:rPr>
          <w:rFonts w:ascii="Book Antiqua" w:hAnsi="Book Antiqua" w:cs="Arial"/>
        </w:rPr>
        <w:t xml:space="preserve"> reaction, surrounding a </w:t>
      </w:r>
      <w:proofErr w:type="spellStart"/>
      <w:r w:rsidR="000158B9" w:rsidRPr="00183F0D">
        <w:rPr>
          <w:rFonts w:ascii="Book Antiqua" w:hAnsi="Book Antiqua" w:cs="Arial"/>
        </w:rPr>
        <w:t>sonolucent</w:t>
      </w:r>
      <w:proofErr w:type="spellEnd"/>
      <w:r w:rsidR="000158B9" w:rsidRPr="00183F0D">
        <w:rPr>
          <w:rFonts w:ascii="Book Antiqua" w:hAnsi="Book Antiqua" w:cs="Arial"/>
        </w:rPr>
        <w:t xml:space="preserve"> center, the chorionic </w:t>
      </w:r>
      <w:proofErr w:type="gramStart"/>
      <w:r w:rsidR="000158B9" w:rsidRPr="00183F0D">
        <w:rPr>
          <w:rFonts w:ascii="Book Antiqua" w:hAnsi="Book Antiqua" w:cs="Arial"/>
        </w:rPr>
        <w:t>sac</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w:t>
      </w:r>
      <w:r w:rsidR="000158B9" w:rsidRPr="00183F0D">
        <w:rPr>
          <w:rFonts w:ascii="Book Antiqua" w:hAnsi="Book Antiqua" w:cs="Arial"/>
        </w:rPr>
        <w:t xml:space="preserve">.  The </w:t>
      </w:r>
      <w:proofErr w:type="spellStart"/>
      <w:r w:rsidR="000158B9" w:rsidRPr="00183F0D">
        <w:rPr>
          <w:rFonts w:ascii="Book Antiqua" w:hAnsi="Book Antiqua" w:cs="Arial"/>
        </w:rPr>
        <w:t>intradecidual</w:t>
      </w:r>
      <w:proofErr w:type="spellEnd"/>
      <w:r w:rsidR="000158B9" w:rsidRPr="00183F0D">
        <w:rPr>
          <w:rFonts w:ascii="Book Antiqua" w:hAnsi="Book Antiqua" w:cs="Arial"/>
        </w:rPr>
        <w:t xml:space="preserve"> sign is the presence of such a sac buried </w:t>
      </w:r>
      <w:r w:rsidR="000158B9" w:rsidRPr="00183F0D">
        <w:rPr>
          <w:rFonts w:ascii="Book Antiqua" w:hAnsi="Book Antiqua" w:cs="Arial"/>
          <w:i/>
        </w:rPr>
        <w:t>beneath</w:t>
      </w:r>
      <w:r w:rsidR="000158B9" w:rsidRPr="00183F0D">
        <w:rPr>
          <w:rFonts w:ascii="Book Antiqua" w:hAnsi="Book Antiqua" w:cs="Arial"/>
        </w:rPr>
        <w:t xml:space="preserve"> the surface of the endometrium, appearing eccentrically positioned within the endometrium</w:t>
      </w:r>
      <w:r w:rsidR="00BE0363" w:rsidRPr="00183F0D">
        <w:rPr>
          <w:rFonts w:ascii="Book Antiqua" w:hAnsi="Book Antiqua" w:cs="Arial"/>
        </w:rPr>
        <w:t xml:space="preserve"> (Figure</w:t>
      </w:r>
      <w:r w:rsidR="000F443D" w:rsidRPr="00183F0D">
        <w:rPr>
          <w:rFonts w:ascii="Book Antiqua" w:hAnsi="Book Antiqua" w:cs="Arial"/>
        </w:rPr>
        <w:t xml:space="preserve"> </w:t>
      </w:r>
      <w:r w:rsidR="00BE0363" w:rsidRPr="00183F0D">
        <w:rPr>
          <w:rFonts w:ascii="Book Antiqua" w:hAnsi="Book Antiqua" w:cs="Arial"/>
        </w:rPr>
        <w:t>1)</w:t>
      </w:r>
      <w:r w:rsidR="000158B9" w:rsidRPr="00183F0D">
        <w:rPr>
          <w:rFonts w:ascii="Book Antiqua" w:hAnsi="Book Antiqua" w:cs="Arial"/>
        </w:rPr>
        <w:t>.</w:t>
      </w:r>
      <w:r w:rsidR="000158B9" w:rsidRPr="00183F0D">
        <w:rPr>
          <w:rFonts w:ascii="Book Antiqua" w:hAnsi="Book Antiqua" w:cs="Arial"/>
          <w:b/>
        </w:rPr>
        <w:t xml:space="preserve"> </w:t>
      </w:r>
      <w:r w:rsidR="000158B9" w:rsidRPr="00183F0D">
        <w:rPr>
          <w:rFonts w:ascii="Book Antiqua" w:hAnsi="Book Antiqua" w:cs="Arial"/>
        </w:rPr>
        <w:t xml:space="preserve"> A “</w:t>
      </w:r>
      <w:proofErr w:type="spellStart"/>
      <w:r w:rsidR="000158B9" w:rsidRPr="00183F0D">
        <w:rPr>
          <w:rFonts w:ascii="Book Antiqua" w:hAnsi="Book Antiqua" w:cs="Arial"/>
        </w:rPr>
        <w:t>pseudosac</w:t>
      </w:r>
      <w:proofErr w:type="spellEnd"/>
      <w:r w:rsidR="000158B9" w:rsidRPr="00183F0D">
        <w:rPr>
          <w:rFonts w:ascii="Book Antiqua" w:hAnsi="Book Antiqua" w:cs="Arial"/>
        </w:rPr>
        <w:t xml:space="preserve">” is a collection of fluid </w:t>
      </w:r>
      <w:r w:rsidR="000158B9" w:rsidRPr="00183F0D">
        <w:rPr>
          <w:rFonts w:ascii="Book Antiqua" w:hAnsi="Book Antiqua" w:cs="Arial"/>
          <w:i/>
        </w:rPr>
        <w:t>within</w:t>
      </w:r>
      <w:r w:rsidR="000158B9" w:rsidRPr="00183F0D">
        <w:rPr>
          <w:rFonts w:ascii="Book Antiqua" w:hAnsi="Book Antiqua" w:cs="Arial"/>
        </w:rPr>
        <w:t xml:space="preserve"> the endometrial cavity itself, created by bleeding from the </w:t>
      </w:r>
      <w:proofErr w:type="spellStart"/>
      <w:r w:rsidR="000158B9" w:rsidRPr="00183F0D">
        <w:rPr>
          <w:rFonts w:ascii="Book Antiqua" w:hAnsi="Book Antiqua" w:cs="Arial"/>
        </w:rPr>
        <w:t>decidualized</w:t>
      </w:r>
      <w:proofErr w:type="spellEnd"/>
      <w:r w:rsidR="000158B9" w:rsidRPr="00183F0D">
        <w:rPr>
          <w:rFonts w:ascii="Book Antiqua" w:hAnsi="Book Antiqua" w:cs="Arial"/>
        </w:rPr>
        <w:t xml:space="preserve"> endometrium associated with an </w:t>
      </w:r>
      <w:proofErr w:type="spellStart"/>
      <w:r w:rsidR="000158B9" w:rsidRPr="00183F0D">
        <w:rPr>
          <w:rFonts w:ascii="Book Antiqua" w:hAnsi="Book Antiqua" w:cs="Arial"/>
        </w:rPr>
        <w:t>extrauterine</w:t>
      </w:r>
      <w:proofErr w:type="spellEnd"/>
      <w:r w:rsidR="000158B9" w:rsidRPr="00183F0D">
        <w:rPr>
          <w:rFonts w:ascii="Book Antiqua" w:hAnsi="Book Antiqua" w:cs="Arial"/>
        </w:rPr>
        <w:t xml:space="preserve"> pregnancy implantation</w:t>
      </w:r>
      <w:r w:rsidR="00BE0363" w:rsidRPr="00183F0D">
        <w:rPr>
          <w:rFonts w:ascii="Book Antiqua" w:hAnsi="Book Antiqua" w:cs="Arial"/>
        </w:rPr>
        <w:t xml:space="preserve"> (Figure 2)</w:t>
      </w:r>
      <w:r w:rsidR="000158B9" w:rsidRPr="00183F0D">
        <w:rPr>
          <w:rFonts w:ascii="Book Antiqua" w:hAnsi="Book Antiqua" w:cs="Arial"/>
        </w:rPr>
        <w:t xml:space="preserve">.  The precise location of such an early </w:t>
      </w:r>
      <w:proofErr w:type="spellStart"/>
      <w:r w:rsidR="000158B9" w:rsidRPr="00183F0D">
        <w:rPr>
          <w:rFonts w:ascii="Book Antiqua" w:hAnsi="Book Antiqua" w:cs="Arial"/>
        </w:rPr>
        <w:t>sonolucent</w:t>
      </w:r>
      <w:proofErr w:type="spellEnd"/>
      <w:r w:rsidR="000158B9" w:rsidRPr="00183F0D">
        <w:rPr>
          <w:rFonts w:ascii="Book Antiqua" w:hAnsi="Book Antiqua" w:cs="Arial"/>
        </w:rPr>
        <w:t xml:space="preserve"> uterine fluid collection should distinguish between a true gestational sac and a </w:t>
      </w:r>
      <w:proofErr w:type="spellStart"/>
      <w:r w:rsidR="000158B9" w:rsidRPr="00183F0D">
        <w:rPr>
          <w:rFonts w:ascii="Book Antiqua" w:hAnsi="Book Antiqua" w:cs="Arial"/>
        </w:rPr>
        <w:t>pseudosac</w:t>
      </w:r>
      <w:proofErr w:type="spellEnd"/>
      <w:r w:rsidR="000158B9" w:rsidRPr="00183F0D">
        <w:rPr>
          <w:rFonts w:ascii="Book Antiqua" w:hAnsi="Book Antiqua" w:cs="Arial"/>
        </w:rPr>
        <w:t>.</w:t>
      </w:r>
    </w:p>
    <w:p w:rsidR="000158B9" w:rsidRPr="00183F0D" w:rsidRDefault="000158B9" w:rsidP="00AD7796">
      <w:pPr>
        <w:autoSpaceDE w:val="0"/>
        <w:autoSpaceDN w:val="0"/>
        <w:adjustRightInd w:val="0"/>
        <w:spacing w:line="360" w:lineRule="auto"/>
        <w:jc w:val="both"/>
        <w:rPr>
          <w:rFonts w:ascii="Book Antiqua" w:hAnsi="Book Antiqua" w:cs="Arial"/>
        </w:rPr>
      </w:pPr>
    </w:p>
    <w:p w:rsidR="00B81982" w:rsidRPr="00183F0D" w:rsidRDefault="00B81982" w:rsidP="00FC2B91">
      <w:pPr>
        <w:spacing w:line="360" w:lineRule="auto"/>
        <w:ind w:firstLineChars="200" w:firstLine="480"/>
        <w:jc w:val="both"/>
        <w:rPr>
          <w:rFonts w:ascii="Book Antiqua" w:hAnsi="Book Antiqua" w:cs="Arial"/>
          <w:lang w:eastAsia="zh-CN"/>
        </w:rPr>
      </w:pPr>
      <w:r w:rsidRPr="00183F0D">
        <w:rPr>
          <w:rFonts w:ascii="Book Antiqua" w:hAnsi="Book Antiqua" w:cs="Arial"/>
        </w:rPr>
        <w:lastRenderedPageBreak/>
        <w:t>Prior to the recognition on a definite intrauterine pregnancy, transvaginal ultrasound measurement of the endome</w:t>
      </w:r>
      <w:r w:rsidR="00DD76AD" w:rsidRPr="00183F0D">
        <w:rPr>
          <w:rFonts w:ascii="Book Antiqua" w:hAnsi="Book Antiqua" w:cs="Arial"/>
        </w:rPr>
        <w:t>trial echo thickness in e</w:t>
      </w:r>
      <w:r w:rsidRPr="00183F0D">
        <w:rPr>
          <w:rFonts w:ascii="Book Antiqua" w:hAnsi="Book Antiqua" w:cs="Arial"/>
        </w:rPr>
        <w:t>arly gestation can be helpful</w:t>
      </w:r>
      <w:r w:rsidR="00C035C9" w:rsidRPr="00183F0D">
        <w:rPr>
          <w:rFonts w:ascii="Book Antiqua" w:hAnsi="Book Antiqua" w:cs="Arial"/>
        </w:rPr>
        <w:t xml:space="preserve"> in predicting pregnancy location. </w:t>
      </w:r>
      <w:proofErr w:type="spellStart"/>
      <w:r w:rsidRPr="00183F0D">
        <w:rPr>
          <w:rFonts w:ascii="Book Antiqua" w:hAnsi="Book Antiqua" w:cs="Arial"/>
        </w:rPr>
        <w:t>Spandorfer</w:t>
      </w:r>
      <w:proofErr w:type="spellEnd"/>
      <w:r w:rsidRPr="00183F0D">
        <w:rPr>
          <w:rFonts w:ascii="Book Antiqua" w:hAnsi="Book Antiqua" w:cs="Arial"/>
        </w:rPr>
        <w:t xml:space="preserve"> and Barnhart </w:t>
      </w:r>
      <w:r w:rsidR="00DD76AD" w:rsidRPr="00183F0D">
        <w:rPr>
          <w:rFonts w:ascii="Book Antiqua" w:hAnsi="Book Antiqua" w:cs="Arial"/>
        </w:rPr>
        <w:t xml:space="preserve">reporting on 117 pregnancies with a gestational age between 5.3 and 6.3 </w:t>
      </w:r>
      <w:proofErr w:type="spellStart"/>
      <w:r w:rsidR="00DD76AD" w:rsidRPr="00183F0D">
        <w:rPr>
          <w:rFonts w:ascii="Book Antiqua" w:hAnsi="Book Antiqua" w:cs="Arial"/>
        </w:rPr>
        <w:t>w</w:t>
      </w:r>
      <w:r w:rsidR="00FC2B91" w:rsidRPr="00183F0D">
        <w:rPr>
          <w:rFonts w:ascii="Book Antiqua" w:hAnsi="Book Antiqua" w:cs="Arial"/>
        </w:rPr>
        <w:t>k</w:t>
      </w:r>
      <w:proofErr w:type="spellEnd"/>
      <w:r w:rsidR="00DD76AD" w:rsidRPr="00183F0D">
        <w:rPr>
          <w:rFonts w:ascii="Book Antiqua" w:hAnsi="Book Antiqua" w:cs="Arial"/>
        </w:rPr>
        <w:t xml:space="preserve"> found</w:t>
      </w:r>
      <w:r w:rsidRPr="00183F0D">
        <w:rPr>
          <w:rFonts w:ascii="Book Antiqua" w:hAnsi="Book Antiqua" w:cs="Arial"/>
        </w:rPr>
        <w:t xml:space="preserve"> statistically different endometrial echo th</w:t>
      </w:r>
      <w:r w:rsidR="00DD76AD" w:rsidRPr="00183F0D">
        <w:rPr>
          <w:rFonts w:ascii="Book Antiqua" w:hAnsi="Book Antiqua" w:cs="Arial"/>
        </w:rPr>
        <w:t xml:space="preserve">icknesses between patients who eventually had </w:t>
      </w:r>
      <w:r w:rsidRPr="00183F0D">
        <w:rPr>
          <w:rFonts w:ascii="Book Antiqua" w:hAnsi="Book Antiqua" w:cs="Arial"/>
        </w:rPr>
        <w:t xml:space="preserve">normal intrauterine, failed intrauterine, and ectopic </w:t>
      </w:r>
      <w:proofErr w:type="gramStart"/>
      <w:r w:rsidRPr="00183F0D">
        <w:rPr>
          <w:rFonts w:ascii="Book Antiqua" w:hAnsi="Book Antiqua" w:cs="Arial"/>
        </w:rPr>
        <w:t>gestations</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2]</w:t>
      </w:r>
      <w:r w:rsidR="006E4B0D" w:rsidRPr="00183F0D">
        <w:rPr>
          <w:rFonts w:ascii="Book Antiqua" w:hAnsi="Book Antiqua" w:cs="Arial"/>
        </w:rPr>
        <w:t>.</w:t>
      </w:r>
      <w:r w:rsidR="00DD76AD" w:rsidRPr="00183F0D">
        <w:rPr>
          <w:rFonts w:ascii="Book Antiqua" w:hAnsi="Book Antiqua" w:cs="Arial"/>
        </w:rPr>
        <w:t xml:space="preserve"> </w:t>
      </w:r>
      <w:r w:rsidRPr="00183F0D">
        <w:rPr>
          <w:rFonts w:ascii="Book Antiqua" w:hAnsi="Book Antiqua" w:cs="Arial"/>
        </w:rPr>
        <w:t xml:space="preserve">Patients with normal pregnancies had endometrial echo thicknesses of </w:t>
      </w:r>
      <w:r w:rsidR="00FC2B91" w:rsidRPr="00183F0D">
        <w:rPr>
          <w:rFonts w:ascii="Book Antiqua" w:hAnsi="Book Antiqua" w:cs="Arial"/>
        </w:rPr>
        <w:t>13.42</w:t>
      </w:r>
      <w:r w:rsidR="00FC2B91" w:rsidRPr="00183F0D">
        <w:rPr>
          <w:rFonts w:ascii="Book Antiqua" w:hAnsi="Book Antiqua" w:cs="Arial" w:hint="eastAsia"/>
          <w:lang w:eastAsia="zh-CN"/>
        </w:rPr>
        <w:t xml:space="preserve"> </w:t>
      </w:r>
      <w:r w:rsidR="00FC2B91" w:rsidRPr="00183F0D">
        <w:rPr>
          <w:rFonts w:ascii="Book Antiqua" w:hAnsi="Book Antiqua" w:cs="Arial"/>
          <w:lang w:eastAsia="zh-CN"/>
        </w:rPr>
        <w:t>±</w:t>
      </w:r>
      <w:r w:rsidRPr="00183F0D">
        <w:rPr>
          <w:rFonts w:ascii="Book Antiqua" w:hAnsi="Book Antiqua" w:cs="Arial"/>
        </w:rPr>
        <w:t xml:space="preserve"> 0.68 mm. In contrast, those with failed intrauterine and ectopic gestations measured 9.28 </w:t>
      </w:r>
      <w:r w:rsidR="00FC2B91" w:rsidRPr="00183F0D">
        <w:rPr>
          <w:rFonts w:ascii="Book Antiqua" w:hAnsi="Book Antiqua" w:cs="Arial"/>
          <w:lang w:eastAsia="zh-CN"/>
        </w:rPr>
        <w:t>±</w:t>
      </w:r>
      <w:r w:rsidRPr="00183F0D">
        <w:rPr>
          <w:rFonts w:ascii="Book Antiqua" w:hAnsi="Book Antiqua" w:cs="Arial"/>
        </w:rPr>
        <w:t xml:space="preserve"> 0.88 mm and 5</w:t>
      </w:r>
      <w:r w:rsidR="00332BE7" w:rsidRPr="00183F0D">
        <w:rPr>
          <w:rFonts w:ascii="Book Antiqua" w:hAnsi="Book Antiqua" w:cs="Arial"/>
        </w:rPr>
        <w:t xml:space="preserve">.95 </w:t>
      </w:r>
      <w:r w:rsidR="00FC2B91" w:rsidRPr="00183F0D">
        <w:rPr>
          <w:rFonts w:ascii="Book Antiqua" w:hAnsi="Book Antiqua" w:cs="Arial"/>
          <w:lang w:eastAsia="zh-CN"/>
        </w:rPr>
        <w:t>±</w:t>
      </w:r>
      <w:r w:rsidR="00332BE7" w:rsidRPr="00183F0D">
        <w:rPr>
          <w:rFonts w:ascii="Book Antiqua" w:hAnsi="Book Antiqua" w:cs="Arial"/>
        </w:rPr>
        <w:t xml:space="preserve"> 0.35 mm, respectively (</w:t>
      </w:r>
      <w:r w:rsidR="00FC2B91" w:rsidRPr="00183F0D">
        <w:rPr>
          <w:rFonts w:ascii="Book Antiqua" w:hAnsi="Book Antiqua" w:cs="Arial"/>
          <w:i/>
        </w:rPr>
        <w:t>P</w:t>
      </w:r>
      <w:r w:rsidR="00FC2B91" w:rsidRPr="00183F0D">
        <w:rPr>
          <w:rFonts w:ascii="Book Antiqua" w:hAnsi="Book Antiqua" w:cs="Arial" w:hint="eastAsia"/>
          <w:lang w:eastAsia="zh-CN"/>
        </w:rPr>
        <w:t xml:space="preserve"> </w:t>
      </w:r>
      <w:r w:rsidRPr="00183F0D">
        <w:rPr>
          <w:rFonts w:ascii="Book Antiqua" w:hAnsi="Book Antiqua" w:cs="Arial"/>
        </w:rPr>
        <w:t>&lt;</w:t>
      </w:r>
      <w:r w:rsidR="00FC2B91" w:rsidRPr="00183F0D">
        <w:rPr>
          <w:rFonts w:ascii="Book Antiqua" w:hAnsi="Book Antiqua" w:cs="Arial" w:hint="eastAsia"/>
          <w:lang w:eastAsia="zh-CN"/>
        </w:rPr>
        <w:t xml:space="preserve"> 0</w:t>
      </w:r>
      <w:r w:rsidRPr="00183F0D">
        <w:rPr>
          <w:rFonts w:ascii="Book Antiqua" w:hAnsi="Book Antiqua" w:cs="Arial"/>
        </w:rPr>
        <w:t>.01). In this report, 97</w:t>
      </w:r>
      <w:r w:rsidR="00FC2B91" w:rsidRPr="00183F0D">
        <w:rPr>
          <w:rFonts w:ascii="Book Antiqua" w:hAnsi="Book Antiqua" w:cs="Arial" w:hint="eastAsia"/>
          <w:lang w:eastAsia="zh-CN"/>
        </w:rPr>
        <w:t>%</w:t>
      </w:r>
      <w:r w:rsidRPr="00183F0D">
        <w:rPr>
          <w:rFonts w:ascii="Book Antiqua" w:hAnsi="Book Antiqua" w:cs="Arial"/>
        </w:rPr>
        <w:t xml:space="preserve"> of patients with an echo no greater than 8 mm had abnormal pregnancies, and 71</w:t>
      </w:r>
      <w:r w:rsidR="00FC2B91" w:rsidRPr="00183F0D">
        <w:rPr>
          <w:rFonts w:ascii="Book Antiqua" w:hAnsi="Book Antiqua" w:cs="Arial" w:hint="eastAsia"/>
          <w:lang w:eastAsia="zh-CN"/>
        </w:rPr>
        <w:t>%</w:t>
      </w:r>
      <w:r w:rsidRPr="00183F0D">
        <w:rPr>
          <w:rFonts w:ascii="Book Antiqua" w:hAnsi="Book Antiqua" w:cs="Arial"/>
        </w:rPr>
        <w:t xml:space="preserve"> of these abnormal pregnancies were ectopic in location. Only 41 percent of those patients with an echo thickness greater than 8 mm were abnormal, and only 14.7</w:t>
      </w:r>
      <w:r w:rsidR="00FC2B91" w:rsidRPr="00183F0D">
        <w:rPr>
          <w:rFonts w:ascii="Book Antiqua" w:hAnsi="Book Antiqua" w:cs="Arial" w:hint="eastAsia"/>
          <w:lang w:eastAsia="zh-CN"/>
        </w:rPr>
        <w:t>%</w:t>
      </w:r>
      <w:r w:rsidRPr="00183F0D">
        <w:rPr>
          <w:rFonts w:ascii="Book Antiqua" w:hAnsi="Book Antiqua" w:cs="Arial"/>
        </w:rPr>
        <w:t xml:space="preserve"> were ectopic in location. No patient with an endometrial echo thickness greater than 13 mm had an ectopic pregnancy, and no patients with </w:t>
      </w:r>
      <w:r w:rsidR="00076EE0" w:rsidRPr="00183F0D">
        <w:rPr>
          <w:rFonts w:ascii="Book Antiqua" w:hAnsi="Book Antiqua" w:cs="Arial"/>
        </w:rPr>
        <w:t>an</w:t>
      </w:r>
      <w:r w:rsidRPr="00183F0D">
        <w:rPr>
          <w:rFonts w:ascii="Book Antiqua" w:hAnsi="Book Antiqua" w:cs="Arial"/>
        </w:rPr>
        <w:t xml:space="preserve"> echo thickness less than 6 mm had a normal pregnancy.  </w:t>
      </w:r>
      <w:r w:rsidR="005F4991" w:rsidRPr="00183F0D">
        <w:rPr>
          <w:rFonts w:ascii="Book Antiqua" w:hAnsi="Book Antiqua" w:cs="Arial"/>
        </w:rPr>
        <w:t>O</w:t>
      </w:r>
      <w:r w:rsidR="001427A2" w:rsidRPr="00183F0D">
        <w:rPr>
          <w:rFonts w:ascii="Book Antiqua" w:hAnsi="Book Antiqua" w:cs="Arial"/>
        </w:rPr>
        <w:t xml:space="preserve">ther authors have </w:t>
      </w:r>
      <w:r w:rsidR="00FC2B91" w:rsidRPr="00183F0D">
        <w:rPr>
          <w:rFonts w:ascii="Book Antiqua" w:hAnsi="Book Antiqua" w:cs="Arial"/>
        </w:rPr>
        <w:t>not been able to duplicate</w:t>
      </w:r>
      <w:r w:rsidR="005F4991" w:rsidRPr="00183F0D">
        <w:rPr>
          <w:rFonts w:ascii="Book Antiqua" w:hAnsi="Book Antiqua" w:cs="Arial"/>
        </w:rPr>
        <w:t xml:space="preserve"> these</w:t>
      </w:r>
      <w:r w:rsidR="001427A2" w:rsidRPr="00183F0D">
        <w:rPr>
          <w:rFonts w:ascii="Book Antiqua" w:hAnsi="Book Antiqua" w:cs="Arial"/>
        </w:rPr>
        <w:t xml:space="preserve"> discrete</w:t>
      </w:r>
      <w:r w:rsidR="005F4991" w:rsidRPr="00183F0D">
        <w:rPr>
          <w:rFonts w:ascii="Book Antiqua" w:hAnsi="Book Antiqua" w:cs="Arial"/>
        </w:rPr>
        <w:t xml:space="preserve">, well-stratified echo thickness </w:t>
      </w:r>
      <w:proofErr w:type="gramStart"/>
      <w:r w:rsidR="002174BA" w:rsidRPr="00183F0D">
        <w:rPr>
          <w:rFonts w:ascii="Book Antiqua" w:hAnsi="Book Antiqua" w:cs="Arial"/>
        </w:rPr>
        <w:t>separation</w:t>
      </w:r>
      <w:r w:rsidR="006952FE" w:rsidRPr="00183F0D">
        <w:rPr>
          <w:rFonts w:ascii="Book Antiqua" w:hAnsi="Book Antiqua" w:cs="Arial"/>
        </w:rPr>
        <w:t>s</w:t>
      </w:r>
      <w:r w:rsidR="00AE5C66" w:rsidRPr="00183F0D">
        <w:rPr>
          <w:rFonts w:ascii="Book Antiqua" w:hAnsi="Book Antiqua" w:cs="Arial"/>
          <w:vertAlign w:val="superscript"/>
        </w:rPr>
        <w:t>[</w:t>
      </w:r>
      <w:proofErr w:type="gramEnd"/>
      <w:r w:rsidR="005F4991" w:rsidRPr="00183F0D">
        <w:rPr>
          <w:rFonts w:ascii="Book Antiqua" w:hAnsi="Book Antiqua" w:cs="Arial"/>
          <w:vertAlign w:val="superscript"/>
        </w:rPr>
        <w:t>3</w:t>
      </w:r>
      <w:r w:rsidR="00F436B1" w:rsidRPr="00183F0D">
        <w:rPr>
          <w:rFonts w:ascii="Book Antiqua" w:hAnsi="Book Antiqua" w:cs="Arial"/>
          <w:vertAlign w:val="superscript"/>
        </w:rPr>
        <w:t>-</w:t>
      </w:r>
      <w:r w:rsidR="00591F13" w:rsidRPr="00183F0D">
        <w:rPr>
          <w:rFonts w:ascii="Book Antiqua" w:hAnsi="Book Antiqua" w:cs="Arial"/>
          <w:vertAlign w:val="superscript"/>
        </w:rPr>
        <w:t>5</w:t>
      </w:r>
      <w:r w:rsidR="00AE5C66" w:rsidRPr="00183F0D">
        <w:rPr>
          <w:rFonts w:ascii="Book Antiqua" w:hAnsi="Book Antiqua" w:cs="Arial"/>
          <w:vertAlign w:val="superscript"/>
        </w:rPr>
        <w:t>]</w:t>
      </w:r>
      <w:r w:rsidR="00FD7C90" w:rsidRPr="00183F0D">
        <w:rPr>
          <w:rFonts w:ascii="Book Antiqua" w:hAnsi="Book Antiqua" w:cs="Arial"/>
        </w:rPr>
        <w:t>.</w:t>
      </w:r>
      <w:r w:rsidR="005F4991" w:rsidRPr="00183F0D">
        <w:rPr>
          <w:rFonts w:ascii="Book Antiqua" w:hAnsi="Book Antiqua" w:cs="Arial"/>
        </w:rPr>
        <w:t xml:space="preserve"> </w:t>
      </w:r>
      <w:r w:rsidR="00FD7C90" w:rsidRPr="00183F0D">
        <w:rPr>
          <w:rFonts w:ascii="Book Antiqua" w:hAnsi="Book Antiqua" w:cs="Arial"/>
        </w:rPr>
        <w:t xml:space="preserve">Therefore, such absolute endometrial thickness numbers cannot be absolutely relied upon, </w:t>
      </w:r>
      <w:r w:rsidR="005F4991" w:rsidRPr="00183F0D">
        <w:rPr>
          <w:rFonts w:ascii="Book Antiqua" w:hAnsi="Book Antiqua" w:cs="Arial"/>
        </w:rPr>
        <w:t>but attention to endometrial thickness can be helpful in predicting pregnancy location, especially when the endometrial thickness is very thin or very thick.</w:t>
      </w:r>
    </w:p>
    <w:p w:rsidR="006E4B0D" w:rsidRPr="00183F0D" w:rsidRDefault="005A131F" w:rsidP="00FC2B91">
      <w:pPr>
        <w:spacing w:line="360" w:lineRule="auto"/>
        <w:ind w:firstLineChars="150" w:firstLine="360"/>
        <w:jc w:val="both"/>
        <w:rPr>
          <w:rFonts w:ascii="Book Antiqua" w:hAnsi="Book Antiqua" w:cs="Arial"/>
        </w:rPr>
      </w:pPr>
      <w:r w:rsidRPr="00183F0D">
        <w:rPr>
          <w:rFonts w:ascii="Book Antiqua" w:hAnsi="Book Antiqua" w:cs="Arial"/>
        </w:rPr>
        <w:t xml:space="preserve">The “discriminatory zone” of human chorionic </w:t>
      </w:r>
      <w:proofErr w:type="spellStart"/>
      <w:r w:rsidRPr="00183F0D">
        <w:rPr>
          <w:rFonts w:ascii="Book Antiqua" w:hAnsi="Book Antiqua" w:cs="Arial"/>
        </w:rPr>
        <w:t>gonadotrophin</w:t>
      </w:r>
      <w:proofErr w:type="spellEnd"/>
      <w:r w:rsidRPr="00183F0D">
        <w:rPr>
          <w:rFonts w:ascii="Book Antiqua" w:hAnsi="Book Antiqua" w:cs="Arial"/>
        </w:rPr>
        <w:t xml:space="preserve"> (</w:t>
      </w:r>
      <w:proofErr w:type="spellStart"/>
      <w:r w:rsidRPr="00183F0D">
        <w:rPr>
          <w:rFonts w:ascii="Book Antiqua" w:hAnsi="Book Antiqua" w:cs="Arial"/>
        </w:rPr>
        <w:t>hCG</w:t>
      </w:r>
      <w:proofErr w:type="spellEnd"/>
      <w:r w:rsidRPr="00183F0D">
        <w:rPr>
          <w:rFonts w:ascii="Book Antiqua" w:hAnsi="Book Antiqua" w:cs="Arial"/>
        </w:rPr>
        <w:t>) is that level</w:t>
      </w:r>
      <w:r w:rsidR="00332BE7" w:rsidRPr="00183F0D">
        <w:rPr>
          <w:rFonts w:ascii="Book Antiqua" w:hAnsi="Book Antiqua" w:cs="Arial"/>
        </w:rPr>
        <w:t xml:space="preserve"> of serum </w:t>
      </w:r>
      <w:proofErr w:type="spellStart"/>
      <w:proofErr w:type="gramStart"/>
      <w:r w:rsidR="00332BE7" w:rsidRPr="00183F0D">
        <w:rPr>
          <w:rFonts w:ascii="Book Antiqua" w:hAnsi="Book Antiqua" w:cs="Arial"/>
        </w:rPr>
        <w:t>hCG</w:t>
      </w:r>
      <w:proofErr w:type="spellEnd"/>
      <w:proofErr w:type="gramEnd"/>
      <w:r w:rsidR="00332BE7" w:rsidRPr="00183F0D">
        <w:rPr>
          <w:rFonts w:ascii="Book Antiqua" w:hAnsi="Book Antiqua" w:cs="Arial"/>
        </w:rPr>
        <w:t xml:space="preserve"> at which a normal</w:t>
      </w:r>
      <w:r w:rsidRPr="00183F0D">
        <w:rPr>
          <w:rFonts w:ascii="Book Antiqua" w:hAnsi="Book Antiqua" w:cs="Arial"/>
        </w:rPr>
        <w:t xml:space="preserve"> and singleton gestation can be visualized within the endometrial cavity with transvaginal ultrasound.  Depending </w:t>
      </w:r>
      <w:r w:rsidR="00076EE0" w:rsidRPr="00183F0D">
        <w:rPr>
          <w:rFonts w:ascii="Book Antiqua" w:hAnsi="Book Antiqua" w:cs="Arial"/>
        </w:rPr>
        <w:t xml:space="preserve">upon </w:t>
      </w:r>
      <w:r w:rsidRPr="00183F0D">
        <w:rPr>
          <w:rFonts w:ascii="Book Antiqua" w:hAnsi="Book Antiqua" w:cs="Arial"/>
        </w:rPr>
        <w:t xml:space="preserve">the lab and the reference standard used, that </w:t>
      </w:r>
      <w:proofErr w:type="spellStart"/>
      <w:proofErr w:type="gramStart"/>
      <w:r w:rsidRPr="00183F0D">
        <w:rPr>
          <w:rFonts w:ascii="Book Antiqua" w:hAnsi="Book Antiqua" w:cs="Arial"/>
        </w:rPr>
        <w:t>hCG</w:t>
      </w:r>
      <w:proofErr w:type="spellEnd"/>
      <w:proofErr w:type="gramEnd"/>
      <w:r w:rsidRPr="00183F0D">
        <w:rPr>
          <w:rFonts w:ascii="Book Antiqua" w:hAnsi="Book Antiqua" w:cs="Arial"/>
        </w:rPr>
        <w:t xml:space="preserve"> level is 1500 to 2000 </w:t>
      </w:r>
      <w:proofErr w:type="spellStart"/>
      <w:r w:rsidRPr="00183F0D">
        <w:rPr>
          <w:rFonts w:ascii="Book Antiqua" w:hAnsi="Book Antiqua" w:cs="Arial"/>
        </w:rPr>
        <w:t>mIU</w:t>
      </w:r>
      <w:proofErr w:type="spellEnd"/>
      <w:r w:rsidRPr="00183F0D">
        <w:rPr>
          <w:rFonts w:ascii="Book Antiqua" w:hAnsi="Book Antiqua" w:cs="Arial"/>
        </w:rPr>
        <w:t>/</w:t>
      </w:r>
      <w:proofErr w:type="spellStart"/>
      <w:r w:rsidRPr="00183F0D">
        <w:rPr>
          <w:rFonts w:ascii="Book Antiqua" w:hAnsi="Book Antiqua" w:cs="Arial"/>
        </w:rPr>
        <w:t>m</w:t>
      </w:r>
      <w:r w:rsidR="00FC2B91" w:rsidRPr="00183F0D">
        <w:rPr>
          <w:rFonts w:ascii="Book Antiqua" w:hAnsi="Book Antiqua" w:cs="Arial"/>
        </w:rPr>
        <w:t>L</w:t>
      </w:r>
      <w:r w:rsidRPr="00183F0D">
        <w:rPr>
          <w:rFonts w:ascii="Book Antiqua" w:hAnsi="Book Antiqua" w:cs="Arial"/>
        </w:rPr>
        <w:t>.</w:t>
      </w:r>
      <w:proofErr w:type="spellEnd"/>
      <w:r w:rsidRPr="00183F0D">
        <w:rPr>
          <w:rFonts w:ascii="Book Antiqua" w:hAnsi="Book Antiqua" w:cs="Arial"/>
        </w:rPr>
        <w:t xml:space="preserve">  </w:t>
      </w:r>
      <w:r w:rsidR="004C2EE6" w:rsidRPr="00183F0D">
        <w:rPr>
          <w:rFonts w:ascii="Book Antiqua" w:hAnsi="Book Antiqua" w:cs="Arial"/>
        </w:rPr>
        <w:t>A failing pregnancy, including an e</w:t>
      </w:r>
      <w:r w:rsidR="00F6372F" w:rsidRPr="00183F0D">
        <w:rPr>
          <w:rFonts w:ascii="Book Antiqua" w:hAnsi="Book Antiqua" w:cs="Arial"/>
        </w:rPr>
        <w:t>ctopic implantation</w:t>
      </w:r>
      <w:r w:rsidR="004C2EE6" w:rsidRPr="00183F0D">
        <w:rPr>
          <w:rFonts w:ascii="Book Antiqua" w:hAnsi="Book Antiqua" w:cs="Arial"/>
        </w:rPr>
        <w:t>,</w:t>
      </w:r>
      <w:r w:rsidR="00F6372F" w:rsidRPr="00183F0D">
        <w:rPr>
          <w:rFonts w:ascii="Book Antiqua" w:hAnsi="Book Antiqua" w:cs="Arial"/>
        </w:rPr>
        <w:t xml:space="preserve"> should be considered, but is not confirmed, </w:t>
      </w:r>
      <w:r w:rsidR="0039695A" w:rsidRPr="00183F0D">
        <w:rPr>
          <w:rFonts w:ascii="Book Antiqua" w:hAnsi="Book Antiqua" w:cs="Arial"/>
        </w:rPr>
        <w:t xml:space="preserve">when this </w:t>
      </w:r>
      <w:proofErr w:type="spellStart"/>
      <w:r w:rsidR="0039695A" w:rsidRPr="00183F0D">
        <w:rPr>
          <w:rFonts w:ascii="Book Antiqua" w:hAnsi="Book Antiqua" w:cs="Arial"/>
        </w:rPr>
        <w:t>hCG</w:t>
      </w:r>
      <w:proofErr w:type="spellEnd"/>
      <w:r w:rsidR="0039695A" w:rsidRPr="00183F0D">
        <w:rPr>
          <w:rFonts w:ascii="Book Antiqua" w:hAnsi="Book Antiqua" w:cs="Arial"/>
        </w:rPr>
        <w:t xml:space="preserve"> threshold is reached and</w:t>
      </w:r>
      <w:r w:rsidR="00F6372F" w:rsidRPr="00183F0D">
        <w:rPr>
          <w:rFonts w:ascii="Book Antiqua" w:hAnsi="Book Antiqua" w:cs="Arial"/>
        </w:rPr>
        <w:t xml:space="preserve"> a</w:t>
      </w:r>
      <w:r w:rsidR="0039695A" w:rsidRPr="00183F0D">
        <w:rPr>
          <w:rFonts w:ascii="Book Antiqua" w:hAnsi="Book Antiqua" w:cs="Arial"/>
        </w:rPr>
        <w:t>n</w:t>
      </w:r>
      <w:r w:rsidR="00F6372F" w:rsidRPr="00183F0D">
        <w:rPr>
          <w:rFonts w:ascii="Book Antiqua" w:hAnsi="Book Antiqua" w:cs="Arial"/>
        </w:rPr>
        <w:t xml:space="preserve"> intrauterine gestational sac is not seen with </w:t>
      </w:r>
      <w:proofErr w:type="spellStart"/>
      <w:r w:rsidR="00F6372F" w:rsidRPr="00183F0D">
        <w:rPr>
          <w:rFonts w:ascii="Book Antiqua" w:hAnsi="Book Antiqua" w:cs="Arial"/>
        </w:rPr>
        <w:t>transvaginal</w:t>
      </w:r>
      <w:proofErr w:type="spellEnd"/>
      <w:r w:rsidR="00F6372F" w:rsidRPr="00183F0D">
        <w:rPr>
          <w:rFonts w:ascii="Book Antiqua" w:hAnsi="Book Antiqua" w:cs="Arial"/>
        </w:rPr>
        <w:t xml:space="preserve"> </w:t>
      </w:r>
      <w:proofErr w:type="gramStart"/>
      <w:r w:rsidR="00F6372F" w:rsidRPr="00183F0D">
        <w:rPr>
          <w:rFonts w:ascii="Book Antiqua" w:hAnsi="Book Antiqua" w:cs="Arial"/>
        </w:rPr>
        <w:t>ultra</w:t>
      </w:r>
      <w:r w:rsidR="006E4B0D" w:rsidRPr="00183F0D">
        <w:rPr>
          <w:rFonts w:ascii="Book Antiqua" w:hAnsi="Book Antiqua" w:cs="Arial"/>
        </w:rPr>
        <w:t>sound</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6]</w:t>
      </w:r>
      <w:r w:rsidR="006E4B0D" w:rsidRPr="00183F0D">
        <w:rPr>
          <w:rFonts w:ascii="Book Antiqua" w:hAnsi="Book Antiqua" w:cs="Arial"/>
        </w:rPr>
        <w:t>.</w:t>
      </w:r>
    </w:p>
    <w:p w:rsidR="00B81982" w:rsidRPr="00183F0D" w:rsidRDefault="00B81982" w:rsidP="00FC2B91">
      <w:pPr>
        <w:spacing w:line="360" w:lineRule="auto"/>
        <w:ind w:firstLineChars="200" w:firstLine="480"/>
        <w:jc w:val="both"/>
        <w:rPr>
          <w:rFonts w:ascii="Book Antiqua" w:hAnsi="Book Antiqua" w:cs="Arial"/>
          <w:b/>
          <w:vertAlign w:val="superscript"/>
          <w:lang w:eastAsia="zh-CN"/>
        </w:rPr>
      </w:pPr>
      <w:r w:rsidRPr="00183F0D">
        <w:rPr>
          <w:rFonts w:ascii="Book Antiqua" w:hAnsi="Book Antiqua" w:cs="Arial"/>
        </w:rPr>
        <w:t xml:space="preserve">The possibility of ectopic pregnancy is frequently considered before </w:t>
      </w:r>
      <w:proofErr w:type="spellStart"/>
      <w:r w:rsidRPr="00183F0D">
        <w:rPr>
          <w:rFonts w:ascii="Book Antiqua" w:hAnsi="Book Antiqua" w:cs="Arial"/>
        </w:rPr>
        <w:t>hCG</w:t>
      </w:r>
      <w:proofErr w:type="spellEnd"/>
      <w:r w:rsidRPr="00183F0D">
        <w:rPr>
          <w:rFonts w:ascii="Book Antiqua" w:hAnsi="Book Antiqua" w:cs="Arial"/>
        </w:rPr>
        <w:t xml:space="preserve"> has reached the discriminatory zone and before ultrasound </w:t>
      </w:r>
      <w:proofErr w:type="gramStart"/>
      <w:r w:rsidRPr="00183F0D">
        <w:rPr>
          <w:rFonts w:ascii="Book Antiqua" w:hAnsi="Book Antiqua" w:cs="Arial"/>
        </w:rPr>
        <w:t>recognition</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7]</w:t>
      </w:r>
      <w:r w:rsidR="001F7557" w:rsidRPr="00183F0D">
        <w:rPr>
          <w:rFonts w:ascii="Book Antiqua" w:hAnsi="Book Antiqua" w:cs="Arial"/>
          <w:i/>
        </w:rPr>
        <w:t>.</w:t>
      </w:r>
      <w:r w:rsidR="001F7557" w:rsidRPr="00183F0D">
        <w:rPr>
          <w:rFonts w:ascii="Book Antiqua" w:hAnsi="Book Antiqua" w:cs="Arial"/>
          <w:b/>
          <w:vertAlign w:val="superscript"/>
        </w:rPr>
        <w:t xml:space="preserve"> </w:t>
      </w:r>
      <w:r w:rsidR="00591F13" w:rsidRPr="00183F0D">
        <w:rPr>
          <w:rFonts w:ascii="Book Antiqua" w:hAnsi="Book Antiqua" w:cs="Arial"/>
          <w:b/>
          <w:vertAlign w:val="superscript"/>
        </w:rPr>
        <w:t xml:space="preserve"> </w:t>
      </w:r>
      <w:r w:rsidRPr="00183F0D">
        <w:rPr>
          <w:rFonts w:ascii="Book Antiqua" w:hAnsi="Book Antiqua" w:cs="Arial"/>
        </w:rPr>
        <w:t xml:space="preserve">Human chorionic gonadotropin rises exponentially in early normal pregnancy and should rise at least by 53% in 48 </w:t>
      </w:r>
      <w:proofErr w:type="gramStart"/>
      <w:r w:rsidRPr="00183F0D">
        <w:rPr>
          <w:rFonts w:ascii="Book Antiqua" w:hAnsi="Book Antiqua" w:cs="Arial"/>
        </w:rPr>
        <w:t>h</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8]</w:t>
      </w:r>
      <w:r w:rsidR="006E4B0D" w:rsidRPr="00183F0D">
        <w:rPr>
          <w:rFonts w:ascii="Book Antiqua" w:hAnsi="Book Antiqua" w:cs="Arial"/>
        </w:rPr>
        <w:t>.</w:t>
      </w:r>
      <w:r w:rsidR="00591F13" w:rsidRPr="00183F0D">
        <w:rPr>
          <w:rFonts w:ascii="Book Antiqua" w:hAnsi="Book Antiqua" w:cs="Arial"/>
          <w:vertAlign w:val="superscript"/>
        </w:rPr>
        <w:t xml:space="preserve"> </w:t>
      </w:r>
      <w:r w:rsidR="006E4B0D" w:rsidRPr="00183F0D">
        <w:rPr>
          <w:rFonts w:ascii="Book Antiqua" w:hAnsi="Book Antiqua" w:cs="Arial"/>
        </w:rPr>
        <w:t xml:space="preserve"> </w:t>
      </w:r>
      <w:r w:rsidRPr="00183F0D">
        <w:rPr>
          <w:rFonts w:ascii="Book Antiqua" w:hAnsi="Book Antiqua" w:cs="Arial"/>
        </w:rPr>
        <w:t xml:space="preserve">This exponential rise is less reliable after </w:t>
      </w:r>
      <w:r w:rsidR="00FC2B91" w:rsidRPr="00183F0D">
        <w:rPr>
          <w:rFonts w:ascii="Book Antiqua" w:hAnsi="Book Antiqua" w:cs="Arial"/>
        </w:rPr>
        <w:t>10</w:t>
      </w:r>
      <w:r w:rsidRPr="00183F0D">
        <w:rPr>
          <w:rFonts w:ascii="Book Antiqua" w:hAnsi="Book Antiqua" w:cs="Arial"/>
        </w:rPr>
        <w:t xml:space="preserve">000 </w:t>
      </w:r>
      <w:proofErr w:type="spellStart"/>
      <w:r w:rsidRPr="00183F0D">
        <w:rPr>
          <w:rFonts w:ascii="Book Antiqua" w:hAnsi="Book Antiqua" w:cs="Arial"/>
        </w:rPr>
        <w:t>mIU</w:t>
      </w:r>
      <w:proofErr w:type="spellEnd"/>
      <w:r w:rsidRPr="00183F0D">
        <w:rPr>
          <w:rFonts w:ascii="Book Antiqua" w:hAnsi="Book Antiqua" w:cs="Arial"/>
        </w:rPr>
        <w:t>/m</w:t>
      </w:r>
      <w:r w:rsidR="00FC2B91" w:rsidRPr="00183F0D">
        <w:rPr>
          <w:rFonts w:ascii="Book Antiqua" w:hAnsi="Book Antiqua" w:cs="Arial"/>
        </w:rPr>
        <w:t>L</w:t>
      </w:r>
      <w:r w:rsidRPr="00183F0D">
        <w:rPr>
          <w:rFonts w:ascii="Book Antiqua" w:hAnsi="Book Antiqua" w:cs="Arial"/>
        </w:rPr>
        <w:t xml:space="preserve">, and at this level </w:t>
      </w:r>
      <w:r w:rsidRPr="00183F0D">
        <w:rPr>
          <w:rFonts w:ascii="Book Antiqua" w:hAnsi="Book Antiqua" w:cs="Arial"/>
        </w:rPr>
        <w:lastRenderedPageBreak/>
        <w:t xml:space="preserve">pregnancy is better evaluated with ultrasound. Fifteen percent of normal intrauterine pregnancies can demonstrate an abnormal early rise of </w:t>
      </w:r>
      <w:proofErr w:type="spellStart"/>
      <w:r w:rsidRPr="00183F0D">
        <w:rPr>
          <w:rFonts w:ascii="Book Antiqua" w:hAnsi="Book Antiqua" w:cs="Arial"/>
        </w:rPr>
        <w:t>hCG</w:t>
      </w:r>
      <w:proofErr w:type="spellEnd"/>
      <w:r w:rsidRPr="00183F0D">
        <w:rPr>
          <w:rFonts w:ascii="Book Antiqua" w:hAnsi="Book Antiqua" w:cs="Arial"/>
        </w:rPr>
        <w:t xml:space="preserve">, but for the majority of gestations, when the </w:t>
      </w:r>
      <w:proofErr w:type="spellStart"/>
      <w:r w:rsidRPr="00183F0D">
        <w:rPr>
          <w:rFonts w:ascii="Book Antiqua" w:hAnsi="Book Antiqua" w:cs="Arial"/>
        </w:rPr>
        <w:t>hCG</w:t>
      </w:r>
      <w:proofErr w:type="spellEnd"/>
      <w:r w:rsidRPr="00183F0D">
        <w:rPr>
          <w:rFonts w:ascii="Book Antiqua" w:hAnsi="Book Antiqua" w:cs="Arial"/>
        </w:rPr>
        <w:t xml:space="preserve"> rise is abnormal, at a plateau, or falling, an abnormal pregnancy is confirmed, but not its </w:t>
      </w:r>
      <w:proofErr w:type="gramStart"/>
      <w:r w:rsidR="006E4B0D" w:rsidRPr="00183F0D">
        <w:rPr>
          <w:rFonts w:ascii="Book Antiqua" w:hAnsi="Book Antiqua" w:cs="Arial"/>
        </w:rPr>
        <w:t>location</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9]</w:t>
      </w:r>
      <w:r w:rsidR="006E4B0D" w:rsidRPr="00183F0D">
        <w:rPr>
          <w:rFonts w:ascii="Book Antiqua" w:hAnsi="Book Antiqua" w:cs="Arial"/>
        </w:rPr>
        <w:t xml:space="preserve">. </w:t>
      </w:r>
    </w:p>
    <w:p w:rsidR="0039695A" w:rsidRPr="00183F0D" w:rsidRDefault="0039695A" w:rsidP="00FC2B91">
      <w:pPr>
        <w:spacing w:line="360" w:lineRule="auto"/>
        <w:ind w:firstLineChars="200" w:firstLine="480"/>
        <w:jc w:val="both"/>
        <w:rPr>
          <w:rFonts w:ascii="Book Antiqua" w:hAnsi="Book Antiqua" w:cs="Arial"/>
          <w:lang w:eastAsia="zh-CN"/>
        </w:rPr>
      </w:pPr>
      <w:r w:rsidRPr="00183F0D">
        <w:rPr>
          <w:rFonts w:ascii="Book Antiqua" w:hAnsi="Book Antiqua" w:cs="Arial"/>
        </w:rPr>
        <w:t>When exact pregnancy dating is available, an intrauterine pregnancy, regardless of embryonic number, should be identified within the endometrial cavity with transvaginal ultrasonography by 24 embryonic days, or 38 menstrual days (exact 28 d menstrual cycle)</w:t>
      </w:r>
      <w:r w:rsidR="00FC2B91" w:rsidRPr="00183F0D">
        <w:rPr>
          <w:rFonts w:ascii="Book Antiqua" w:hAnsi="Book Antiqua" w:cs="Arial"/>
          <w:vertAlign w:val="superscript"/>
        </w:rPr>
        <w:t>[10]</w:t>
      </w:r>
      <w:r w:rsidRPr="00183F0D">
        <w:rPr>
          <w:rFonts w:ascii="Book Antiqua" w:hAnsi="Book Antiqua" w:cs="Arial"/>
        </w:rPr>
        <w:t>. This exact pregnancy dating does not rely on human chorionic gonadotropin levels.  Therefore, failure to identify an intrauterine pregnancy</w:t>
      </w:r>
      <w:r w:rsidR="002B53C1" w:rsidRPr="00183F0D">
        <w:rPr>
          <w:rFonts w:ascii="Book Antiqua" w:hAnsi="Book Antiqua" w:cs="Arial"/>
        </w:rPr>
        <w:t xml:space="preserve"> with such exact dating</w:t>
      </w:r>
      <w:r w:rsidRPr="00183F0D">
        <w:rPr>
          <w:rFonts w:ascii="Book Antiqua" w:hAnsi="Book Antiqua" w:cs="Arial"/>
        </w:rPr>
        <w:t xml:space="preserve"> is presumptive evidence of a failing pregnancy, which could be ectopic in location.  Without such exact pregnancy dating, and with no intrauterine pregnancy identified with transvaginal sonography: the “non-diagnostic ultrasound,” a serum level of </w:t>
      </w:r>
      <w:proofErr w:type="spellStart"/>
      <w:r w:rsidRPr="00183F0D">
        <w:rPr>
          <w:rFonts w:ascii="Book Antiqua" w:hAnsi="Book Antiqua" w:cs="Arial"/>
        </w:rPr>
        <w:t>hCG</w:t>
      </w:r>
      <w:proofErr w:type="spellEnd"/>
      <w:r w:rsidRPr="00183F0D">
        <w:rPr>
          <w:rFonts w:ascii="Book Antiqua" w:hAnsi="Book Antiqua" w:cs="Arial"/>
        </w:rPr>
        <w:t xml:space="preserve"> is needed for ultrasound </w:t>
      </w:r>
      <w:proofErr w:type="gramStart"/>
      <w:r w:rsidRPr="00183F0D">
        <w:rPr>
          <w:rFonts w:ascii="Book Antiqua" w:hAnsi="Book Antiqua" w:cs="Arial"/>
        </w:rPr>
        <w:t>interpretation</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10]</w:t>
      </w:r>
      <w:r w:rsidRPr="00183F0D">
        <w:rPr>
          <w:rFonts w:ascii="Book Antiqua" w:hAnsi="Book Antiqua" w:cs="Arial"/>
        </w:rPr>
        <w:t xml:space="preserve">. </w:t>
      </w:r>
    </w:p>
    <w:p w:rsidR="00402874" w:rsidRPr="00183F0D" w:rsidRDefault="00B81982" w:rsidP="00FC2B91">
      <w:pPr>
        <w:spacing w:line="360" w:lineRule="auto"/>
        <w:ind w:firstLineChars="200" w:firstLine="480"/>
        <w:jc w:val="both"/>
        <w:rPr>
          <w:rFonts w:ascii="Book Antiqua" w:hAnsi="Book Antiqua" w:cs="Arial"/>
          <w:lang w:eastAsia="zh-CN"/>
        </w:rPr>
      </w:pPr>
      <w:r w:rsidRPr="00183F0D">
        <w:rPr>
          <w:rFonts w:ascii="Book Antiqua" w:hAnsi="Book Antiqua" w:cs="Arial"/>
        </w:rPr>
        <w:t xml:space="preserve">Usually, the </w:t>
      </w:r>
      <w:proofErr w:type="spellStart"/>
      <w:r w:rsidRPr="00183F0D">
        <w:rPr>
          <w:rFonts w:ascii="Book Antiqua" w:hAnsi="Book Antiqua" w:cs="Arial"/>
        </w:rPr>
        <w:t>transvaginal</w:t>
      </w:r>
      <w:proofErr w:type="spellEnd"/>
      <w:r w:rsidRPr="00183F0D">
        <w:rPr>
          <w:rFonts w:ascii="Book Antiqua" w:hAnsi="Book Antiqua" w:cs="Arial"/>
        </w:rPr>
        <w:t xml:space="preserve"> ultrasound identification of an intrauterine pregnancy reliably excludes an </w:t>
      </w:r>
      <w:proofErr w:type="spellStart"/>
      <w:r w:rsidRPr="00183F0D">
        <w:rPr>
          <w:rFonts w:ascii="Book Antiqua" w:hAnsi="Book Antiqua" w:cs="Arial"/>
        </w:rPr>
        <w:t>extrauterine</w:t>
      </w:r>
      <w:proofErr w:type="spellEnd"/>
      <w:r w:rsidRPr="00183F0D">
        <w:rPr>
          <w:rFonts w:ascii="Book Antiqua" w:hAnsi="Book Antiqua" w:cs="Arial"/>
        </w:rPr>
        <w:t xml:space="preserve"> implantation.</w:t>
      </w:r>
      <w:bookmarkStart w:id="20" w:name="28"/>
      <w:bookmarkEnd w:id="20"/>
      <w:r w:rsidR="00402874" w:rsidRPr="00183F0D">
        <w:rPr>
          <w:rFonts w:ascii="Book Antiqua" w:hAnsi="Book Antiqua" w:cs="Arial"/>
        </w:rPr>
        <w:t xml:space="preserve"> A</w:t>
      </w:r>
      <w:r w:rsidRPr="00183F0D">
        <w:rPr>
          <w:rFonts w:ascii="Book Antiqua" w:hAnsi="Book Antiqua" w:cs="Arial"/>
        </w:rPr>
        <w:t xml:space="preserve"> yolk</w:t>
      </w:r>
      <w:r w:rsidR="000158B9" w:rsidRPr="00183F0D">
        <w:rPr>
          <w:rFonts w:ascii="Book Antiqua" w:hAnsi="Book Antiqua" w:cs="Arial"/>
        </w:rPr>
        <w:t xml:space="preserve"> sac is the first visible structure within the gestational sac, and is a distinct circular structure with a bright echogenic rim and </w:t>
      </w:r>
      <w:proofErr w:type="spellStart"/>
      <w:r w:rsidR="000158B9" w:rsidRPr="00183F0D">
        <w:rPr>
          <w:rFonts w:ascii="Book Antiqua" w:hAnsi="Book Antiqua" w:cs="Arial"/>
        </w:rPr>
        <w:t>sonolucent</w:t>
      </w:r>
      <w:proofErr w:type="spellEnd"/>
      <w:r w:rsidR="000158B9" w:rsidRPr="00183F0D">
        <w:rPr>
          <w:rFonts w:ascii="Book Antiqua" w:hAnsi="Book Antiqua" w:cs="Arial"/>
        </w:rPr>
        <w:t xml:space="preserve"> center</w:t>
      </w:r>
      <w:r w:rsidR="00BE0363" w:rsidRPr="00183F0D">
        <w:rPr>
          <w:rFonts w:ascii="Book Antiqua" w:hAnsi="Book Antiqua" w:cs="Arial"/>
        </w:rPr>
        <w:t xml:space="preserve"> </w:t>
      </w:r>
      <w:r w:rsidR="00774CB9" w:rsidRPr="00183F0D">
        <w:rPr>
          <w:rFonts w:ascii="Book Antiqua" w:hAnsi="Book Antiqua" w:cs="Arial"/>
        </w:rPr>
        <w:t>(Figure 3</w:t>
      </w:r>
      <w:r w:rsidR="00BE0363" w:rsidRPr="00183F0D">
        <w:rPr>
          <w:rFonts w:ascii="Book Antiqua" w:hAnsi="Book Antiqua" w:cs="Arial"/>
        </w:rPr>
        <w:t>)</w:t>
      </w:r>
      <w:r w:rsidR="000158B9" w:rsidRPr="00183F0D">
        <w:rPr>
          <w:rFonts w:ascii="Book Antiqua" w:hAnsi="Book Antiqua" w:cs="Arial"/>
        </w:rPr>
        <w:t xml:space="preserve">, and is recognized 3 </w:t>
      </w:r>
      <w:proofErr w:type="spellStart"/>
      <w:r w:rsidR="000158B9" w:rsidRPr="00183F0D">
        <w:rPr>
          <w:rFonts w:ascii="Book Antiqua" w:hAnsi="Book Antiqua" w:cs="Arial"/>
        </w:rPr>
        <w:t>w</w:t>
      </w:r>
      <w:r w:rsidR="00FC2B91" w:rsidRPr="00183F0D">
        <w:rPr>
          <w:rFonts w:ascii="Book Antiqua" w:hAnsi="Book Antiqua" w:cs="Arial"/>
        </w:rPr>
        <w:t>k</w:t>
      </w:r>
      <w:proofErr w:type="spellEnd"/>
      <w:r w:rsidR="000158B9" w:rsidRPr="00183F0D">
        <w:rPr>
          <w:rFonts w:ascii="Book Antiqua" w:hAnsi="Book Antiqua" w:cs="Arial"/>
        </w:rPr>
        <w:t xml:space="preserve"> post-conception (5 </w:t>
      </w:r>
      <w:proofErr w:type="spellStart"/>
      <w:r w:rsidR="000158B9" w:rsidRPr="00183F0D">
        <w:rPr>
          <w:rFonts w:ascii="Book Antiqua" w:hAnsi="Book Antiqua" w:cs="Arial"/>
        </w:rPr>
        <w:t>wk</w:t>
      </w:r>
      <w:proofErr w:type="spellEnd"/>
      <w:r w:rsidR="000158B9" w:rsidRPr="00183F0D">
        <w:rPr>
          <w:rFonts w:ascii="Book Antiqua" w:hAnsi="Book Antiqua" w:cs="Arial"/>
        </w:rPr>
        <w:t xml:space="preserve"> after the last menstrual period). The embryo is first recognized as a thic</w:t>
      </w:r>
      <w:r w:rsidRPr="00183F0D">
        <w:rPr>
          <w:rFonts w:ascii="Book Antiqua" w:hAnsi="Book Antiqua" w:cs="Arial"/>
        </w:rPr>
        <w:t>kening along an edge of the yolk</w:t>
      </w:r>
      <w:r w:rsidR="000158B9" w:rsidRPr="00183F0D">
        <w:rPr>
          <w:rFonts w:ascii="Book Antiqua" w:hAnsi="Book Antiqua" w:cs="Arial"/>
        </w:rPr>
        <w:t xml:space="preserve"> sac,</w:t>
      </w:r>
      <w:r w:rsidR="000158B9" w:rsidRPr="00183F0D">
        <w:rPr>
          <w:rFonts w:ascii="Book Antiqua" w:hAnsi="Book Antiqua" w:cs="Arial"/>
          <w:b/>
        </w:rPr>
        <w:t xml:space="preserve"> </w:t>
      </w:r>
      <w:r w:rsidR="000158B9" w:rsidRPr="00183F0D">
        <w:rPr>
          <w:rFonts w:ascii="Book Antiqua" w:hAnsi="Book Antiqua" w:cs="Arial"/>
        </w:rPr>
        <w:t>and embryonic cardiac</w:t>
      </w:r>
      <w:r w:rsidR="00FC2B91" w:rsidRPr="00183F0D">
        <w:rPr>
          <w:rFonts w:ascii="Book Antiqua" w:hAnsi="Book Antiqua" w:cs="Arial"/>
        </w:rPr>
        <w:t xml:space="preserve"> motion can be first observed 3</w:t>
      </w:r>
      <w:r w:rsidR="000158B9" w:rsidRPr="00183F0D">
        <w:rPr>
          <w:rFonts w:ascii="Book Antiqua" w:hAnsi="Book Antiqua" w:cs="Arial"/>
        </w:rPr>
        <w:t xml:space="preserve">1/2 to 4 </w:t>
      </w:r>
      <w:proofErr w:type="spellStart"/>
      <w:r w:rsidR="000158B9" w:rsidRPr="00183F0D">
        <w:rPr>
          <w:rFonts w:ascii="Book Antiqua" w:hAnsi="Book Antiqua" w:cs="Arial"/>
        </w:rPr>
        <w:t>wk</w:t>
      </w:r>
      <w:proofErr w:type="spellEnd"/>
      <w:r w:rsidR="000158B9" w:rsidRPr="00183F0D">
        <w:rPr>
          <w:rFonts w:ascii="Book Antiqua" w:hAnsi="Book Antiqua" w:cs="Arial"/>
        </w:rPr>
        <w:t xml:space="preserve"> post-</w:t>
      </w:r>
      <w:r w:rsidR="00FC2B91" w:rsidRPr="00183F0D">
        <w:rPr>
          <w:rFonts w:ascii="Book Antiqua" w:hAnsi="Book Antiqua" w:cs="Arial"/>
        </w:rPr>
        <w:t>conception (5</w:t>
      </w:r>
      <w:r w:rsidR="000158B9" w:rsidRPr="00183F0D">
        <w:rPr>
          <w:rFonts w:ascii="Book Antiqua" w:hAnsi="Book Antiqua" w:cs="Arial"/>
        </w:rPr>
        <w:t xml:space="preserve">1/2-6 </w:t>
      </w:r>
      <w:proofErr w:type="spellStart"/>
      <w:r w:rsidR="000158B9" w:rsidRPr="00183F0D">
        <w:rPr>
          <w:rFonts w:ascii="Book Antiqua" w:hAnsi="Book Antiqua" w:cs="Arial"/>
        </w:rPr>
        <w:t>w</w:t>
      </w:r>
      <w:r w:rsidR="00FC2B91" w:rsidRPr="00183F0D">
        <w:rPr>
          <w:rFonts w:ascii="Book Antiqua" w:hAnsi="Book Antiqua" w:cs="Arial"/>
        </w:rPr>
        <w:t>k</w:t>
      </w:r>
      <w:proofErr w:type="spellEnd"/>
      <w:r w:rsidR="000158B9" w:rsidRPr="00183F0D">
        <w:rPr>
          <w:rFonts w:ascii="Book Antiqua" w:hAnsi="Book Antiqua" w:cs="Arial"/>
        </w:rPr>
        <w:t xml:space="preserve"> after last menstrual period). </w:t>
      </w:r>
    </w:p>
    <w:p w:rsidR="001F7557" w:rsidRPr="00183F0D" w:rsidRDefault="00402874" w:rsidP="00FC2B91">
      <w:pPr>
        <w:autoSpaceDE w:val="0"/>
        <w:autoSpaceDN w:val="0"/>
        <w:adjustRightInd w:val="0"/>
        <w:spacing w:line="360" w:lineRule="auto"/>
        <w:ind w:firstLineChars="200" w:firstLine="480"/>
        <w:jc w:val="both"/>
        <w:rPr>
          <w:rFonts w:ascii="Book Antiqua" w:hAnsi="Book Antiqua" w:cs="Arial"/>
          <w:b/>
          <w:vertAlign w:val="superscript"/>
          <w:lang w:eastAsia="zh-CN"/>
        </w:rPr>
      </w:pPr>
      <w:r w:rsidRPr="00183F0D">
        <w:rPr>
          <w:rFonts w:ascii="Book Antiqua" w:hAnsi="Book Antiqua" w:cs="Arial"/>
        </w:rPr>
        <w:t xml:space="preserve">An exception to the above is the presence of a heterotopic pregnancy: the co-existence of an </w:t>
      </w:r>
      <w:proofErr w:type="spellStart"/>
      <w:r w:rsidRPr="00183F0D">
        <w:rPr>
          <w:rFonts w:ascii="Book Antiqua" w:hAnsi="Book Antiqua" w:cs="Arial"/>
        </w:rPr>
        <w:t>extrauterine</w:t>
      </w:r>
      <w:proofErr w:type="spellEnd"/>
      <w:r w:rsidRPr="00183F0D">
        <w:rPr>
          <w:rFonts w:ascii="Book Antiqua" w:hAnsi="Book Antiqua" w:cs="Arial"/>
        </w:rPr>
        <w:t xml:space="preserve"> implantation with an intrauterine pregnancy.  </w:t>
      </w:r>
      <w:r w:rsidR="006C7D71" w:rsidRPr="00183F0D">
        <w:rPr>
          <w:rFonts w:ascii="Book Antiqua" w:hAnsi="Book Antiqua" w:cs="Arial"/>
        </w:rPr>
        <w:t>Traditionally, the incidence of heterotopic pregnancy in spontaneous cycles has been reported to be 1 in</w:t>
      </w:r>
      <w:r w:rsidR="00FC2B91" w:rsidRPr="00183F0D">
        <w:rPr>
          <w:rFonts w:ascii="Book Antiqua" w:hAnsi="Book Antiqua" w:cs="Arial"/>
        </w:rPr>
        <w:t xml:space="preserve"> 30</w:t>
      </w:r>
      <w:r w:rsidR="006C7D71" w:rsidRPr="00183F0D">
        <w:rPr>
          <w:rFonts w:ascii="Book Antiqua" w:hAnsi="Book Antiqua" w:cs="Arial"/>
        </w:rPr>
        <w:t xml:space="preserve">000 </w:t>
      </w:r>
      <w:proofErr w:type="gramStart"/>
      <w:r w:rsidR="006C7D71" w:rsidRPr="00183F0D">
        <w:rPr>
          <w:rFonts w:ascii="Book Antiqua" w:hAnsi="Book Antiqua" w:cs="Arial"/>
        </w:rPr>
        <w:t>pregnancies</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11]</w:t>
      </w:r>
      <w:r w:rsidR="001F7557" w:rsidRPr="00183F0D">
        <w:rPr>
          <w:rFonts w:ascii="Book Antiqua" w:hAnsi="Book Antiqua" w:cs="Arial"/>
          <w:i/>
        </w:rPr>
        <w:t>.</w:t>
      </w:r>
      <w:r w:rsidR="001F7557" w:rsidRPr="00183F0D">
        <w:rPr>
          <w:rFonts w:ascii="Book Antiqua" w:hAnsi="Book Antiqua" w:cs="Arial"/>
        </w:rPr>
        <w:t xml:space="preserve"> </w:t>
      </w:r>
      <w:r w:rsidR="00D6706F" w:rsidRPr="00183F0D">
        <w:rPr>
          <w:rFonts w:ascii="Book Antiqua" w:hAnsi="Book Antiqua" w:cs="Arial"/>
        </w:rPr>
        <w:t xml:space="preserve"> </w:t>
      </w:r>
      <w:r w:rsidR="006C7D71" w:rsidRPr="00183F0D">
        <w:rPr>
          <w:rFonts w:ascii="Book Antiqua" w:hAnsi="Book Antiqua" w:cs="Arial"/>
        </w:rPr>
        <w:t>However, its incidence is a</w:t>
      </w:r>
      <w:r w:rsidR="00FC2B91" w:rsidRPr="00183F0D">
        <w:rPr>
          <w:rFonts w:ascii="Book Antiqua" w:hAnsi="Book Antiqua" w:cs="Arial"/>
        </w:rPr>
        <w:t>ctually 1 in 3</w:t>
      </w:r>
      <w:r w:rsidR="001F7557" w:rsidRPr="00183F0D">
        <w:rPr>
          <w:rFonts w:ascii="Book Antiqua" w:hAnsi="Book Antiqua" w:cs="Arial"/>
        </w:rPr>
        <w:t xml:space="preserve">889 </w:t>
      </w:r>
      <w:proofErr w:type="gramStart"/>
      <w:r w:rsidR="001F7557" w:rsidRPr="00183F0D">
        <w:rPr>
          <w:rFonts w:ascii="Book Antiqua" w:hAnsi="Book Antiqua" w:cs="Arial"/>
        </w:rPr>
        <w:t>pregnancies</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12]</w:t>
      </w:r>
      <w:r w:rsidR="001F7557" w:rsidRPr="00183F0D">
        <w:rPr>
          <w:rFonts w:ascii="Book Antiqua" w:hAnsi="Book Antiqua" w:cs="Arial"/>
        </w:rPr>
        <w:t>.</w:t>
      </w:r>
      <w:r w:rsidR="00D6706F" w:rsidRPr="00183F0D">
        <w:rPr>
          <w:rFonts w:ascii="Book Antiqua" w:hAnsi="Book Antiqua" w:cs="Arial"/>
          <w:b/>
          <w:vertAlign w:val="superscript"/>
        </w:rPr>
        <w:t xml:space="preserve"> </w:t>
      </w:r>
      <w:r w:rsidR="001F7557" w:rsidRPr="00183F0D">
        <w:rPr>
          <w:rFonts w:ascii="Book Antiqua" w:hAnsi="Book Antiqua" w:cs="Arial"/>
          <w:b/>
          <w:vertAlign w:val="superscript"/>
        </w:rPr>
        <w:t xml:space="preserve"> </w:t>
      </w:r>
      <w:r w:rsidR="006C7D71" w:rsidRPr="00183F0D">
        <w:rPr>
          <w:rFonts w:ascii="Book Antiqua" w:hAnsi="Book Antiqua" w:cs="Arial"/>
        </w:rPr>
        <w:t>The incidence is even higher (1 in 100 pregnancies</w:t>
      </w:r>
      <w:r w:rsidR="00C035C9" w:rsidRPr="00183F0D">
        <w:rPr>
          <w:rFonts w:ascii="Book Antiqua" w:hAnsi="Book Antiqua" w:cs="Arial"/>
        </w:rPr>
        <w:t xml:space="preserve">) </w:t>
      </w:r>
      <w:r w:rsidR="006C7D71" w:rsidRPr="00183F0D">
        <w:rPr>
          <w:rFonts w:ascii="Book Antiqua" w:hAnsi="Book Antiqua" w:cs="Arial"/>
        </w:rPr>
        <w:t>in women conceiving with in vitro fertilization and embryo transfer</w:t>
      </w:r>
      <w:r w:rsidR="00FC2B91" w:rsidRPr="00183F0D">
        <w:rPr>
          <w:rFonts w:ascii="Book Antiqua" w:hAnsi="Book Antiqua" w:cs="Arial"/>
          <w:vertAlign w:val="superscript"/>
        </w:rPr>
        <w:t>[13]</w:t>
      </w:r>
      <w:r w:rsidR="001F7557" w:rsidRPr="00183F0D">
        <w:rPr>
          <w:rFonts w:ascii="Book Antiqua" w:hAnsi="Book Antiqua" w:cs="Arial"/>
        </w:rPr>
        <w:t>.</w:t>
      </w:r>
      <w:r w:rsidR="001F7557" w:rsidRPr="00183F0D">
        <w:rPr>
          <w:rFonts w:ascii="Book Antiqua" w:hAnsi="Book Antiqua" w:cs="Arial"/>
          <w:vertAlign w:val="superscript"/>
        </w:rPr>
        <w:t xml:space="preserve"> </w:t>
      </w:r>
      <w:r w:rsidR="001F7557" w:rsidRPr="00183F0D">
        <w:rPr>
          <w:rFonts w:ascii="Book Antiqua" w:hAnsi="Book Antiqua" w:cs="Arial"/>
        </w:rPr>
        <w:t xml:space="preserve"> </w:t>
      </w:r>
      <w:r w:rsidRPr="00183F0D">
        <w:rPr>
          <w:rFonts w:ascii="Book Antiqua" w:hAnsi="Book Antiqua" w:cs="Arial"/>
        </w:rPr>
        <w:t>Should a clinical presentation or abnormal pelvic ultrasound appearance suggest an ectopic pregnancy, despite visualization of an intrauterine gestation, the diagnosis of heterotopic pregnancy</w:t>
      </w:r>
      <w:r w:rsidR="005A131F" w:rsidRPr="00183F0D">
        <w:rPr>
          <w:rFonts w:ascii="Book Antiqua" w:hAnsi="Book Antiqua" w:cs="Arial"/>
        </w:rPr>
        <w:t xml:space="preserve"> </w:t>
      </w:r>
      <w:r w:rsidRPr="00183F0D">
        <w:rPr>
          <w:rFonts w:ascii="Book Antiqua" w:hAnsi="Book Antiqua" w:cs="Arial"/>
        </w:rPr>
        <w:t>should be considered, with the probable need for diagnostic laparoscopy confirmation and treatment</w:t>
      </w:r>
      <w:r w:rsidR="005A131F" w:rsidRPr="00183F0D">
        <w:rPr>
          <w:rFonts w:ascii="Book Antiqua" w:hAnsi="Book Antiqua" w:cs="Arial"/>
        </w:rPr>
        <w:t>.</w:t>
      </w:r>
    </w:p>
    <w:p w:rsidR="005A131F" w:rsidRPr="00183F0D" w:rsidRDefault="000804AF" w:rsidP="00FC2B91">
      <w:pPr>
        <w:spacing w:line="360" w:lineRule="auto"/>
        <w:ind w:firstLineChars="200" w:firstLine="480"/>
        <w:jc w:val="both"/>
        <w:rPr>
          <w:rFonts w:ascii="Book Antiqua" w:hAnsi="Book Antiqua" w:cs="Arial"/>
          <w:lang w:eastAsia="zh-CN"/>
        </w:rPr>
      </w:pPr>
      <w:r w:rsidRPr="00183F0D">
        <w:rPr>
          <w:rFonts w:ascii="Book Antiqua" w:hAnsi="Book Antiqua" w:cs="Arial"/>
        </w:rPr>
        <w:lastRenderedPageBreak/>
        <w:t xml:space="preserve">A serum progesterone level can be helpful when the </w:t>
      </w:r>
      <w:proofErr w:type="spellStart"/>
      <w:proofErr w:type="gramStart"/>
      <w:r w:rsidRPr="00183F0D">
        <w:rPr>
          <w:rFonts w:ascii="Book Antiqua" w:hAnsi="Book Antiqua" w:cs="Arial"/>
        </w:rPr>
        <w:t>hC</w:t>
      </w:r>
      <w:r w:rsidR="0073090B" w:rsidRPr="00183F0D">
        <w:rPr>
          <w:rFonts w:ascii="Book Antiqua" w:hAnsi="Book Antiqua" w:cs="Arial"/>
        </w:rPr>
        <w:t>G</w:t>
      </w:r>
      <w:proofErr w:type="spellEnd"/>
      <w:proofErr w:type="gramEnd"/>
      <w:r w:rsidR="0073090B" w:rsidRPr="00183F0D">
        <w:rPr>
          <w:rFonts w:ascii="Book Antiqua" w:hAnsi="Book Antiqua" w:cs="Arial"/>
        </w:rPr>
        <w:t xml:space="preserve"> is elevated, the</w:t>
      </w:r>
      <w:r w:rsidRPr="00183F0D">
        <w:rPr>
          <w:rFonts w:ascii="Book Antiqua" w:hAnsi="Book Antiqua" w:cs="Arial"/>
        </w:rPr>
        <w:t xml:space="preserve"> endometrial echo is thickened and no gestational sac is seen.  </w:t>
      </w:r>
      <w:r w:rsidR="00E144F4" w:rsidRPr="00183F0D">
        <w:rPr>
          <w:rFonts w:ascii="Book Antiqua" w:hAnsi="Book Antiqua" w:cs="Arial"/>
        </w:rPr>
        <w:t>In a study spanning several years and yielding 3674 consecutive emergency room pregnant women visits, a</w:t>
      </w:r>
      <w:r w:rsidRPr="00183F0D">
        <w:rPr>
          <w:rFonts w:ascii="Book Antiqua" w:hAnsi="Book Antiqua" w:cs="Arial"/>
        </w:rPr>
        <w:t xml:space="preserve"> serum progesterone </w:t>
      </w:r>
      <w:r w:rsidR="00E144F4" w:rsidRPr="00183F0D">
        <w:rPr>
          <w:rFonts w:ascii="Book Antiqua" w:hAnsi="Book Antiqua" w:cs="Arial"/>
        </w:rPr>
        <w:t>level less than 5 ng/m</w:t>
      </w:r>
      <w:r w:rsidR="00FC2B91" w:rsidRPr="00183F0D">
        <w:rPr>
          <w:rFonts w:ascii="Book Antiqua" w:hAnsi="Book Antiqua" w:cs="Arial"/>
        </w:rPr>
        <w:t>L</w:t>
      </w:r>
      <w:r w:rsidR="00E144F4" w:rsidRPr="00183F0D">
        <w:rPr>
          <w:rFonts w:ascii="Book Antiqua" w:hAnsi="Book Antiqua" w:cs="Arial"/>
        </w:rPr>
        <w:t xml:space="preserve"> had</w:t>
      </w:r>
      <w:r w:rsidRPr="00183F0D">
        <w:rPr>
          <w:rFonts w:ascii="Book Antiqua" w:hAnsi="Book Antiqua" w:cs="Arial"/>
        </w:rPr>
        <w:t xml:space="preserve"> a</w:t>
      </w:r>
      <w:r w:rsidR="001427A2" w:rsidRPr="00183F0D">
        <w:rPr>
          <w:rFonts w:ascii="Book Antiqua" w:hAnsi="Book Antiqua" w:cs="Arial"/>
        </w:rPr>
        <w:t xml:space="preserve"> specificity of </w:t>
      </w:r>
      <w:r w:rsidR="00E144F4" w:rsidRPr="00183F0D">
        <w:rPr>
          <w:rFonts w:ascii="Book Antiqua" w:hAnsi="Book Antiqua" w:cs="Arial"/>
        </w:rPr>
        <w:t xml:space="preserve">nearly </w:t>
      </w:r>
      <w:r w:rsidR="00FC2B91" w:rsidRPr="00183F0D">
        <w:rPr>
          <w:rFonts w:ascii="Book Antiqua" w:hAnsi="Book Antiqua" w:cs="Arial"/>
        </w:rPr>
        <w:t>100</w:t>
      </w:r>
      <w:r w:rsidR="00FC2B91" w:rsidRPr="00183F0D">
        <w:rPr>
          <w:rFonts w:ascii="Book Antiqua" w:hAnsi="Book Antiqua" w:cs="Arial" w:hint="eastAsia"/>
          <w:lang w:eastAsia="zh-CN"/>
        </w:rPr>
        <w:t xml:space="preserve">% </w:t>
      </w:r>
      <w:r w:rsidR="001427A2" w:rsidRPr="00183F0D">
        <w:rPr>
          <w:rFonts w:ascii="Book Antiqua" w:hAnsi="Book Antiqua" w:cs="Arial"/>
        </w:rPr>
        <w:t>in detecting</w:t>
      </w:r>
      <w:r w:rsidR="001277D6" w:rsidRPr="00183F0D">
        <w:rPr>
          <w:rFonts w:ascii="Book Antiqua" w:hAnsi="Book Antiqua" w:cs="Arial"/>
        </w:rPr>
        <w:t xml:space="preserve"> a failing pregnancy</w:t>
      </w:r>
      <w:r w:rsidR="00FC2B91" w:rsidRPr="00183F0D">
        <w:rPr>
          <w:rFonts w:ascii="Book Antiqua" w:hAnsi="Book Antiqua" w:cs="Arial"/>
          <w:vertAlign w:val="superscript"/>
        </w:rPr>
        <w:t>[14,15]</w:t>
      </w:r>
      <w:r w:rsidR="001277D6" w:rsidRPr="00183F0D">
        <w:rPr>
          <w:rFonts w:ascii="Book Antiqua" w:hAnsi="Book Antiqua" w:cs="Arial"/>
        </w:rPr>
        <w:t>.</w:t>
      </w:r>
      <w:r w:rsidR="001F7557" w:rsidRPr="00183F0D">
        <w:rPr>
          <w:rFonts w:ascii="Book Antiqua" w:hAnsi="Book Antiqua" w:cs="Arial"/>
          <w:i/>
          <w:vertAlign w:val="superscript"/>
        </w:rPr>
        <w:t xml:space="preserve"> </w:t>
      </w:r>
      <w:r w:rsidR="00E144F4" w:rsidRPr="00183F0D">
        <w:rPr>
          <w:rFonts w:ascii="Book Antiqua" w:hAnsi="Book Antiqua" w:cs="Arial"/>
          <w:b/>
          <w:i/>
          <w:vertAlign w:val="superscript"/>
        </w:rPr>
        <w:t xml:space="preserve"> </w:t>
      </w:r>
      <w:r w:rsidRPr="00183F0D">
        <w:rPr>
          <w:rFonts w:ascii="Book Antiqua" w:hAnsi="Book Antiqua" w:cs="Arial"/>
        </w:rPr>
        <w:t>Therefore, with this low progesterone</w:t>
      </w:r>
      <w:r w:rsidR="005F4991" w:rsidRPr="00183F0D">
        <w:rPr>
          <w:rFonts w:ascii="Book Antiqua" w:hAnsi="Book Antiqua" w:cs="Arial"/>
        </w:rPr>
        <w:t xml:space="preserve"> level, uterine curettage </w:t>
      </w:r>
      <w:r w:rsidRPr="00183F0D">
        <w:rPr>
          <w:rFonts w:ascii="Book Antiqua" w:hAnsi="Book Antiqua" w:cs="Arial"/>
        </w:rPr>
        <w:t>can be used to differentiate between a failing intrauterine pregnancy and an ectopic without the fear of interrupting a normal intrauterine pregnancy. When chorionic villi are seen on pathology, the diagnosis is a f</w:t>
      </w:r>
      <w:r w:rsidR="0081068D" w:rsidRPr="00183F0D">
        <w:rPr>
          <w:rFonts w:ascii="Book Antiqua" w:hAnsi="Book Antiqua" w:cs="Arial"/>
        </w:rPr>
        <w:t>ailed intrauterine pregnancy.  If</w:t>
      </w:r>
      <w:r w:rsidRPr="00183F0D">
        <w:rPr>
          <w:rFonts w:ascii="Book Antiqua" w:hAnsi="Book Antiqua" w:cs="Arial"/>
        </w:rPr>
        <w:t xml:space="preserve"> no chronic villi are retrieved from the uterus, the pregnancy is somewhere else.  An</w:t>
      </w:r>
      <w:r w:rsidR="0073090B" w:rsidRPr="00183F0D">
        <w:rPr>
          <w:rFonts w:ascii="Book Antiqua" w:hAnsi="Book Antiqua" w:cs="Arial"/>
        </w:rPr>
        <w:t xml:space="preserve"> exception</w:t>
      </w:r>
      <w:r w:rsidRPr="00183F0D">
        <w:rPr>
          <w:rFonts w:ascii="Book Antiqua" w:hAnsi="Book Antiqua" w:cs="Arial"/>
        </w:rPr>
        <w:t xml:space="preserve"> to this would be with a history of heavy vaginal bleeding consistent with a completed spontaneous pregnancy loss.</w:t>
      </w:r>
      <w:r w:rsidR="0073090B" w:rsidRPr="00183F0D">
        <w:rPr>
          <w:rFonts w:ascii="Book Antiqua" w:hAnsi="Book Antiqua" w:cs="Arial"/>
        </w:rPr>
        <w:t xml:space="preserve">  Therefore, after uterine evacuation and absent chorionic villi, </w:t>
      </w:r>
      <w:proofErr w:type="spellStart"/>
      <w:proofErr w:type="gramStart"/>
      <w:r w:rsidR="0073090B" w:rsidRPr="00183F0D">
        <w:rPr>
          <w:rFonts w:ascii="Book Antiqua" w:hAnsi="Book Antiqua" w:cs="Arial"/>
        </w:rPr>
        <w:t>hCG</w:t>
      </w:r>
      <w:proofErr w:type="spellEnd"/>
      <w:proofErr w:type="gramEnd"/>
      <w:r w:rsidR="0073090B" w:rsidRPr="00183F0D">
        <w:rPr>
          <w:rFonts w:ascii="Book Antiqua" w:hAnsi="Book Antiqua" w:cs="Arial"/>
        </w:rPr>
        <w:t xml:space="preserve"> should be re-measured. A falling </w:t>
      </w:r>
      <w:proofErr w:type="spellStart"/>
      <w:proofErr w:type="gramStart"/>
      <w:r w:rsidR="0073090B" w:rsidRPr="00183F0D">
        <w:rPr>
          <w:rFonts w:ascii="Book Antiqua" w:hAnsi="Book Antiqua" w:cs="Arial"/>
        </w:rPr>
        <w:t>hCG</w:t>
      </w:r>
      <w:proofErr w:type="spellEnd"/>
      <w:proofErr w:type="gramEnd"/>
      <w:r w:rsidR="0073090B" w:rsidRPr="00183F0D">
        <w:rPr>
          <w:rFonts w:ascii="Book Antiqua" w:hAnsi="Book Antiqua" w:cs="Arial"/>
        </w:rPr>
        <w:t xml:space="preserve"> level would support the diagnosis of a spontaneous loss, and continued observation is recommended.  With a post uterine evacuation persistent</w:t>
      </w:r>
      <w:r w:rsidR="00D7747F" w:rsidRPr="00183F0D">
        <w:rPr>
          <w:rFonts w:ascii="Book Antiqua" w:hAnsi="Book Antiqua" w:cs="Arial"/>
        </w:rPr>
        <w:t>ly</w:t>
      </w:r>
      <w:r w:rsidR="0073090B" w:rsidRPr="00183F0D">
        <w:rPr>
          <w:rFonts w:ascii="Book Antiqua" w:hAnsi="Book Antiqua" w:cs="Arial"/>
        </w:rPr>
        <w:t xml:space="preserve"> elevated </w:t>
      </w:r>
      <w:proofErr w:type="spellStart"/>
      <w:proofErr w:type="gramStart"/>
      <w:r w:rsidR="0073090B" w:rsidRPr="00183F0D">
        <w:rPr>
          <w:rFonts w:ascii="Book Antiqua" w:hAnsi="Book Antiqua" w:cs="Arial"/>
        </w:rPr>
        <w:t>hCG</w:t>
      </w:r>
      <w:proofErr w:type="spellEnd"/>
      <w:proofErr w:type="gramEnd"/>
      <w:r w:rsidR="0073090B" w:rsidRPr="00183F0D">
        <w:rPr>
          <w:rFonts w:ascii="Book Antiqua" w:hAnsi="Book Antiqua" w:cs="Arial"/>
        </w:rPr>
        <w:t>, ectopic pregnancy is confirmed.</w:t>
      </w:r>
    </w:p>
    <w:p w:rsidR="00C20400" w:rsidRPr="00183F0D" w:rsidRDefault="00591F13" w:rsidP="00FC2B91">
      <w:pPr>
        <w:spacing w:line="360" w:lineRule="auto"/>
        <w:ind w:firstLineChars="200" w:firstLine="480"/>
        <w:jc w:val="both"/>
        <w:rPr>
          <w:rFonts w:ascii="Book Antiqua" w:hAnsi="Book Antiqua" w:cs="Arial"/>
        </w:rPr>
      </w:pPr>
      <w:r w:rsidRPr="00183F0D">
        <w:rPr>
          <w:rFonts w:ascii="Book Antiqua" w:hAnsi="Book Antiqua" w:cs="Arial"/>
        </w:rPr>
        <w:t xml:space="preserve">Methotrexate is an antimetabolite that binds to the catalytic site of </w:t>
      </w:r>
      <w:proofErr w:type="spellStart"/>
      <w:r w:rsidRPr="00183F0D">
        <w:rPr>
          <w:rFonts w:ascii="Book Antiqua" w:hAnsi="Book Antiqua" w:cs="Arial"/>
        </w:rPr>
        <w:t>dihydrofolate</w:t>
      </w:r>
      <w:proofErr w:type="spellEnd"/>
      <w:r w:rsidRPr="00183F0D">
        <w:rPr>
          <w:rFonts w:ascii="Book Antiqua" w:hAnsi="Book Antiqua" w:cs="Arial"/>
        </w:rPr>
        <w:t xml:space="preserve"> </w:t>
      </w:r>
      <w:proofErr w:type="spellStart"/>
      <w:r w:rsidRPr="00183F0D">
        <w:rPr>
          <w:rFonts w:ascii="Book Antiqua" w:hAnsi="Book Antiqua" w:cs="Arial"/>
        </w:rPr>
        <w:t>reductase</w:t>
      </w:r>
      <w:proofErr w:type="spellEnd"/>
      <w:r w:rsidRPr="00183F0D">
        <w:rPr>
          <w:rFonts w:ascii="Book Antiqua" w:hAnsi="Book Antiqua" w:cs="Arial"/>
        </w:rPr>
        <w:t>, interrupting the synthesis of purine nucleotides and the amino acids serine and methionine, thus inhibiting DNA synthesis and repair and cell replication.  It affects actively proliferating tissues such as bone marrow, buccal and intestinal mucosa, respiratory epithelium, malignant cells, and trophoblastic tissue. Systemic methotrexate has been used to treat gestational trophoblastic disease since 1956 and was first used to treat ectopic pregnancy in 1982</w:t>
      </w:r>
      <w:r w:rsidR="00FC2B91" w:rsidRPr="00183F0D">
        <w:rPr>
          <w:rFonts w:ascii="Book Antiqua" w:hAnsi="Book Antiqua" w:cs="Arial"/>
          <w:vertAlign w:val="superscript"/>
        </w:rPr>
        <w:t>[16]</w:t>
      </w:r>
      <w:r w:rsidRPr="00183F0D">
        <w:rPr>
          <w:rFonts w:ascii="Book Antiqua" w:hAnsi="Book Antiqua" w:cs="Arial"/>
          <w:i/>
        </w:rPr>
        <w:t>.</w:t>
      </w:r>
      <w:r w:rsidRPr="00183F0D">
        <w:rPr>
          <w:rFonts w:ascii="Book Antiqua" w:hAnsi="Book Antiqua"/>
        </w:rPr>
        <w:t xml:space="preserve"> </w:t>
      </w:r>
      <w:r w:rsidR="00926EF7" w:rsidRPr="00183F0D">
        <w:rPr>
          <w:rFonts w:ascii="Book Antiqua" w:hAnsi="Book Antiqua"/>
          <w:b/>
        </w:rPr>
        <w:t xml:space="preserve"> </w:t>
      </w:r>
      <w:r w:rsidRPr="00183F0D">
        <w:rPr>
          <w:rFonts w:ascii="Book Antiqua" w:hAnsi="Book Antiqua" w:cs="Arial"/>
        </w:rPr>
        <w:t xml:space="preserve">It is administered to ostensible destroy a pregnancy, especially ectopic pregnancies. When administered to an intrauterine pregnancy, embryonic death and missed abortion is the most common result, but </w:t>
      </w:r>
      <w:r w:rsidR="00C20400" w:rsidRPr="00183F0D">
        <w:rPr>
          <w:rFonts w:ascii="Book Antiqua" w:hAnsi="Book Antiqua" w:cs="Arial"/>
        </w:rPr>
        <w:t xml:space="preserve">case reports of methotrexate </w:t>
      </w:r>
      <w:proofErr w:type="spellStart"/>
      <w:r w:rsidR="00C20400" w:rsidRPr="00183F0D">
        <w:rPr>
          <w:rFonts w:ascii="Book Antiqua" w:hAnsi="Book Antiqua" w:cs="Arial"/>
        </w:rPr>
        <w:t>embryopathy</w:t>
      </w:r>
      <w:proofErr w:type="spellEnd"/>
      <w:r w:rsidR="00C20400" w:rsidRPr="00183F0D">
        <w:rPr>
          <w:rFonts w:ascii="Book Antiqua" w:hAnsi="Book Antiqua" w:cs="Arial"/>
        </w:rPr>
        <w:t xml:space="preserve"> have described</w:t>
      </w:r>
      <w:r w:rsidR="004B26AB" w:rsidRPr="00183F0D">
        <w:rPr>
          <w:rFonts w:ascii="Book Antiqua" w:hAnsi="Book Antiqua" w:cs="Arial"/>
        </w:rPr>
        <w:t xml:space="preserve"> embryos that have survived early methotrexate </w:t>
      </w:r>
      <w:proofErr w:type="gramStart"/>
      <w:r w:rsidR="004B26AB" w:rsidRPr="00183F0D">
        <w:rPr>
          <w:rFonts w:ascii="Book Antiqua" w:hAnsi="Book Antiqua" w:cs="Arial"/>
        </w:rPr>
        <w:t>exposure</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17-23]</w:t>
      </w:r>
      <w:r w:rsidR="004B26AB" w:rsidRPr="00183F0D">
        <w:rPr>
          <w:rFonts w:ascii="Book Antiqua" w:hAnsi="Book Antiqua" w:cs="Arial"/>
        </w:rPr>
        <w:t xml:space="preserve">.  </w:t>
      </w:r>
      <w:r w:rsidR="00C20400" w:rsidRPr="00183F0D">
        <w:rPr>
          <w:rFonts w:ascii="Book Antiqua" w:hAnsi="Book Antiqua" w:cs="Arial"/>
        </w:rPr>
        <w:t xml:space="preserve">The gestational age at exposure to methotrexate is critical for the type of malformations </w:t>
      </w:r>
      <w:proofErr w:type="gramStart"/>
      <w:r w:rsidR="00C20400" w:rsidRPr="00183F0D">
        <w:rPr>
          <w:rFonts w:ascii="Book Antiqua" w:hAnsi="Book Antiqua" w:cs="Arial"/>
        </w:rPr>
        <w:t>observed</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17-23]</w:t>
      </w:r>
      <w:r w:rsidR="00C20400" w:rsidRPr="00183F0D">
        <w:rPr>
          <w:rFonts w:ascii="Book Antiqua" w:hAnsi="Book Antiqua" w:cs="Arial"/>
        </w:rPr>
        <w:t>.</w:t>
      </w:r>
      <w:r w:rsidR="00FC2B91" w:rsidRPr="00183F0D">
        <w:rPr>
          <w:rFonts w:ascii="Book Antiqua" w:hAnsi="Book Antiqua" w:cs="Arial"/>
        </w:rPr>
        <w:t xml:space="preserve"> </w:t>
      </w:r>
      <w:r w:rsidR="00C20400" w:rsidRPr="00183F0D">
        <w:rPr>
          <w:rFonts w:ascii="Book Antiqua" w:hAnsi="Book Antiqua" w:cs="Arial"/>
        </w:rPr>
        <w:t>In p</w:t>
      </w:r>
      <w:r w:rsidR="00FC2B91" w:rsidRPr="00183F0D">
        <w:rPr>
          <w:rFonts w:ascii="Book Antiqua" w:hAnsi="Book Antiqua" w:cs="Arial"/>
        </w:rPr>
        <w:t xml:space="preserve">articular, exposure at 5 to 6 </w:t>
      </w:r>
      <w:proofErr w:type="spellStart"/>
      <w:r w:rsidR="00FC2B91" w:rsidRPr="00183F0D">
        <w:rPr>
          <w:rFonts w:ascii="Book Antiqua" w:hAnsi="Book Antiqua" w:cs="Arial"/>
        </w:rPr>
        <w:t>w</w:t>
      </w:r>
      <w:r w:rsidR="00C20400" w:rsidRPr="00183F0D">
        <w:rPr>
          <w:rFonts w:ascii="Book Antiqua" w:hAnsi="Book Antiqua" w:cs="Arial"/>
        </w:rPr>
        <w:t>k</w:t>
      </w:r>
      <w:proofErr w:type="spellEnd"/>
      <w:r w:rsidR="00C20400" w:rsidRPr="00183F0D">
        <w:rPr>
          <w:rFonts w:ascii="Book Antiqua" w:hAnsi="Book Antiqua" w:cs="Arial"/>
        </w:rPr>
        <w:t xml:space="preserve"> gestation, which is often the case in misdiagnoses of ectopic pregnancy, may lead to methotrexate </w:t>
      </w:r>
      <w:proofErr w:type="spellStart"/>
      <w:r w:rsidR="00C20400" w:rsidRPr="00183F0D">
        <w:rPr>
          <w:rFonts w:ascii="Book Antiqua" w:hAnsi="Book Antiqua" w:cs="Arial"/>
        </w:rPr>
        <w:t>embryopathy</w:t>
      </w:r>
      <w:proofErr w:type="spellEnd"/>
      <w:r w:rsidR="00C20400" w:rsidRPr="00183F0D">
        <w:rPr>
          <w:rFonts w:ascii="Book Antiqua" w:hAnsi="Book Antiqua" w:cs="Arial"/>
        </w:rPr>
        <w:t xml:space="preserve">, including musculoskeletal, </w:t>
      </w:r>
      <w:proofErr w:type="spellStart"/>
      <w:r w:rsidR="00C20400" w:rsidRPr="00183F0D">
        <w:rPr>
          <w:rFonts w:ascii="Book Antiqua" w:hAnsi="Book Antiqua" w:cs="Arial"/>
        </w:rPr>
        <w:t>conotruncal</w:t>
      </w:r>
      <w:proofErr w:type="spellEnd"/>
      <w:r w:rsidR="00C20400" w:rsidRPr="00183F0D">
        <w:rPr>
          <w:rFonts w:ascii="Book Antiqua" w:hAnsi="Book Antiqua" w:cs="Arial"/>
        </w:rPr>
        <w:t xml:space="preserve">, cardiac and central nervous system </w:t>
      </w:r>
      <w:proofErr w:type="gramStart"/>
      <w:r w:rsidR="00C20400" w:rsidRPr="00183F0D">
        <w:rPr>
          <w:rFonts w:ascii="Book Antiqua" w:hAnsi="Book Antiqua" w:cs="Arial"/>
        </w:rPr>
        <w:t>abnormalities</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17-23]</w:t>
      </w:r>
      <w:r w:rsidR="00C20400" w:rsidRPr="00183F0D">
        <w:rPr>
          <w:rFonts w:ascii="Book Antiqua" w:hAnsi="Book Antiqua" w:cs="Arial"/>
        </w:rPr>
        <w:t>.</w:t>
      </w:r>
      <w:r w:rsidR="00C20400" w:rsidRPr="00183F0D">
        <w:rPr>
          <w:rFonts w:ascii="Book Antiqua" w:hAnsi="Book Antiqua" w:cs="Arial"/>
          <w:vertAlign w:val="superscript"/>
        </w:rPr>
        <w:t xml:space="preserve"> </w:t>
      </w:r>
      <w:r w:rsidR="00C20400" w:rsidRPr="00183F0D">
        <w:rPr>
          <w:rFonts w:ascii="Book Antiqua" w:hAnsi="Book Antiqua" w:cs="Arial"/>
        </w:rPr>
        <w:t xml:space="preserve">Cardiac defects include Tetralogy of </w:t>
      </w:r>
      <w:proofErr w:type="spellStart"/>
      <w:r w:rsidR="00C20400" w:rsidRPr="00183F0D">
        <w:rPr>
          <w:rFonts w:ascii="Book Antiqua" w:hAnsi="Book Antiqua" w:cs="Arial"/>
        </w:rPr>
        <w:t>Fallot</w:t>
      </w:r>
      <w:proofErr w:type="spellEnd"/>
      <w:r w:rsidR="00C20400" w:rsidRPr="00183F0D">
        <w:rPr>
          <w:rFonts w:ascii="Book Antiqua" w:hAnsi="Book Antiqua" w:cs="Arial"/>
        </w:rPr>
        <w:t xml:space="preserve">, </w:t>
      </w:r>
      <w:proofErr w:type="spellStart"/>
      <w:r w:rsidR="00C20400" w:rsidRPr="00183F0D">
        <w:rPr>
          <w:rFonts w:ascii="Book Antiqua" w:hAnsi="Book Antiqua" w:cs="Arial"/>
        </w:rPr>
        <w:t>perimembranous</w:t>
      </w:r>
      <w:proofErr w:type="spellEnd"/>
      <w:r w:rsidR="00C20400" w:rsidRPr="00183F0D">
        <w:rPr>
          <w:rFonts w:ascii="Book Antiqua" w:hAnsi="Book Antiqua" w:cs="Arial"/>
        </w:rPr>
        <w:t xml:space="preserve"> ventricular </w:t>
      </w:r>
      <w:proofErr w:type="spellStart"/>
      <w:r w:rsidR="00C20400" w:rsidRPr="00183F0D">
        <w:rPr>
          <w:rFonts w:ascii="Book Antiqua" w:hAnsi="Book Antiqua" w:cs="Arial"/>
        </w:rPr>
        <w:t>septal</w:t>
      </w:r>
      <w:proofErr w:type="spellEnd"/>
      <w:r w:rsidR="00C20400" w:rsidRPr="00183F0D">
        <w:rPr>
          <w:rFonts w:ascii="Book Antiqua" w:hAnsi="Book Antiqua" w:cs="Arial"/>
        </w:rPr>
        <w:t xml:space="preserve"> defect, patent foramen </w:t>
      </w:r>
      <w:proofErr w:type="spellStart"/>
      <w:r w:rsidR="00C20400" w:rsidRPr="00183F0D">
        <w:rPr>
          <w:rFonts w:ascii="Book Antiqua" w:hAnsi="Book Antiqua" w:cs="Arial"/>
        </w:rPr>
        <w:t>ovale</w:t>
      </w:r>
      <w:proofErr w:type="spellEnd"/>
      <w:r w:rsidR="00C20400" w:rsidRPr="00183F0D">
        <w:rPr>
          <w:rFonts w:ascii="Book Antiqua" w:hAnsi="Book Antiqua" w:cs="Arial"/>
        </w:rPr>
        <w:t xml:space="preserve">, and increased </w:t>
      </w:r>
      <w:r w:rsidR="00C20400" w:rsidRPr="00183F0D">
        <w:rPr>
          <w:rFonts w:ascii="Book Antiqua" w:hAnsi="Book Antiqua" w:cs="Arial"/>
        </w:rPr>
        <w:lastRenderedPageBreak/>
        <w:t xml:space="preserve">pulmonary artery pressures. </w:t>
      </w:r>
      <w:r w:rsidR="004B26AB" w:rsidRPr="00183F0D">
        <w:rPr>
          <w:rFonts w:ascii="Book Antiqua" w:hAnsi="Book Antiqua" w:cs="Arial"/>
        </w:rPr>
        <w:t>Intrauterine growth restriction occurs, and, a</w:t>
      </w:r>
      <w:r w:rsidR="00C20400" w:rsidRPr="00183F0D">
        <w:rPr>
          <w:rFonts w:ascii="Book Antiqua" w:hAnsi="Book Antiqua" w:cs="Arial"/>
        </w:rPr>
        <w:t>fter delivery, neu</w:t>
      </w:r>
      <w:r w:rsidR="004B26AB" w:rsidRPr="00183F0D">
        <w:rPr>
          <w:rFonts w:ascii="Book Antiqua" w:hAnsi="Book Antiqua" w:cs="Arial"/>
        </w:rPr>
        <w:t>rodevelopmental delay is common.</w:t>
      </w:r>
    </w:p>
    <w:p w:rsidR="005A131F" w:rsidRPr="00183F0D" w:rsidRDefault="005A131F" w:rsidP="00FC2B91">
      <w:pPr>
        <w:autoSpaceDE w:val="0"/>
        <w:autoSpaceDN w:val="0"/>
        <w:adjustRightInd w:val="0"/>
        <w:spacing w:line="360" w:lineRule="auto"/>
        <w:ind w:firstLineChars="200" w:firstLine="480"/>
        <w:jc w:val="both"/>
        <w:rPr>
          <w:rFonts w:ascii="Book Antiqua" w:hAnsi="Book Antiqua"/>
          <w:b/>
        </w:rPr>
      </w:pPr>
      <w:r w:rsidRPr="00183F0D">
        <w:rPr>
          <w:rFonts w:ascii="Book Antiqua" w:hAnsi="Book Antiqua" w:cs="Arial"/>
        </w:rPr>
        <w:t xml:space="preserve">Administration of methotrexate to a woman with a presumptive diagnosis of ectopic pregnancy, </w:t>
      </w:r>
      <w:r w:rsidR="00076EE0" w:rsidRPr="00183F0D">
        <w:rPr>
          <w:rFonts w:ascii="Book Antiqua" w:hAnsi="Book Antiqua" w:cs="Arial"/>
        </w:rPr>
        <w:t>which</w:t>
      </w:r>
      <w:r w:rsidRPr="00183F0D">
        <w:rPr>
          <w:rFonts w:ascii="Book Antiqua" w:hAnsi="Book Antiqua" w:cs="Arial"/>
        </w:rPr>
        <w:t xml:space="preserve"> eventually turns out to have an intrauterine pregnanc</w:t>
      </w:r>
      <w:r w:rsidR="0059501C" w:rsidRPr="00183F0D">
        <w:rPr>
          <w:rFonts w:ascii="Book Antiqua" w:hAnsi="Book Antiqua" w:cs="Arial"/>
        </w:rPr>
        <w:t>y, results from the following</w:t>
      </w:r>
      <w:r w:rsidRPr="00183F0D">
        <w:rPr>
          <w:rFonts w:ascii="Book Antiqua" w:hAnsi="Book Antiqua" w:cs="Arial"/>
        </w:rPr>
        <w:t>:</w:t>
      </w:r>
    </w:p>
    <w:p w:rsidR="005A131F" w:rsidRPr="00183F0D" w:rsidRDefault="005A131F" w:rsidP="00AD7796">
      <w:pPr>
        <w:spacing w:line="360" w:lineRule="auto"/>
        <w:jc w:val="both"/>
        <w:rPr>
          <w:rFonts w:ascii="Book Antiqua" w:hAnsi="Book Antiqua" w:cs="Arial"/>
        </w:rPr>
      </w:pPr>
    </w:p>
    <w:p w:rsidR="005A131F" w:rsidRPr="00183F0D" w:rsidRDefault="0073090B" w:rsidP="00AD7796">
      <w:pPr>
        <w:spacing w:line="360" w:lineRule="auto"/>
        <w:jc w:val="both"/>
        <w:rPr>
          <w:rFonts w:ascii="Book Antiqua" w:hAnsi="Book Antiqua" w:cs="Arial"/>
          <w:b/>
          <w:i/>
          <w:lang w:eastAsia="zh-CN"/>
        </w:rPr>
      </w:pPr>
      <w:r w:rsidRPr="00183F0D">
        <w:rPr>
          <w:rFonts w:ascii="Book Antiqua" w:hAnsi="Book Antiqua" w:cs="Arial"/>
          <w:b/>
          <w:i/>
        </w:rPr>
        <w:t>Mis</w:t>
      </w:r>
      <w:r w:rsidR="005A131F" w:rsidRPr="00183F0D">
        <w:rPr>
          <w:rFonts w:ascii="Book Antiqua" w:hAnsi="Book Antiqua" w:cs="Arial"/>
          <w:b/>
          <w:i/>
        </w:rPr>
        <w:t>interpretation of</w:t>
      </w:r>
      <w:r w:rsidR="00FC2B91" w:rsidRPr="00183F0D">
        <w:rPr>
          <w:rFonts w:ascii="Book Antiqua" w:hAnsi="Book Antiqua" w:cs="Arial"/>
          <w:b/>
          <w:i/>
        </w:rPr>
        <w:t xml:space="preserve"> the discriminatory zone of </w:t>
      </w:r>
      <w:proofErr w:type="spellStart"/>
      <w:proofErr w:type="gramStart"/>
      <w:r w:rsidR="00FC2B91" w:rsidRPr="00183F0D">
        <w:rPr>
          <w:rFonts w:ascii="Book Antiqua" w:hAnsi="Book Antiqua" w:cs="Arial"/>
          <w:b/>
          <w:i/>
        </w:rPr>
        <w:t>hCG</w:t>
      </w:r>
      <w:proofErr w:type="spellEnd"/>
      <w:proofErr w:type="gramEnd"/>
    </w:p>
    <w:p w:rsidR="00042564" w:rsidRPr="00183F0D" w:rsidRDefault="008D328E" w:rsidP="00AD7796">
      <w:pPr>
        <w:autoSpaceDE w:val="0"/>
        <w:autoSpaceDN w:val="0"/>
        <w:adjustRightInd w:val="0"/>
        <w:spacing w:line="360" w:lineRule="auto"/>
        <w:jc w:val="both"/>
        <w:rPr>
          <w:rFonts w:ascii="Book Antiqua" w:hAnsi="Book Antiqua" w:cs="Arial"/>
        </w:rPr>
      </w:pPr>
      <w:r w:rsidRPr="00183F0D">
        <w:rPr>
          <w:rFonts w:ascii="Book Antiqua" w:hAnsi="Book Antiqua" w:cs="Arial"/>
        </w:rPr>
        <w:t xml:space="preserve">As stated, the discriminatory level of </w:t>
      </w:r>
      <w:proofErr w:type="spellStart"/>
      <w:proofErr w:type="gramStart"/>
      <w:r w:rsidRPr="00183F0D">
        <w:rPr>
          <w:rFonts w:ascii="Book Antiqua" w:hAnsi="Book Antiqua" w:cs="Arial"/>
        </w:rPr>
        <w:t>hCG</w:t>
      </w:r>
      <w:proofErr w:type="spellEnd"/>
      <w:proofErr w:type="gramEnd"/>
      <w:r w:rsidRPr="00183F0D">
        <w:rPr>
          <w:rFonts w:ascii="Book Antiqua" w:hAnsi="Book Antiqua" w:cs="Arial"/>
        </w:rPr>
        <w:t xml:space="preserve"> is defined by a “n</w:t>
      </w:r>
      <w:r w:rsidR="00774CB9" w:rsidRPr="00183F0D">
        <w:rPr>
          <w:rFonts w:ascii="Book Antiqua" w:hAnsi="Book Antiqua" w:cs="Arial"/>
        </w:rPr>
        <w:t xml:space="preserve">ormal and singleton” gestation, </w:t>
      </w:r>
      <w:proofErr w:type="spellStart"/>
      <w:r w:rsidR="00774CB9" w:rsidRPr="00183F0D">
        <w:rPr>
          <w:rFonts w:ascii="Book Antiqua" w:hAnsi="Book Antiqua" w:cs="Arial"/>
        </w:rPr>
        <w:t>ie</w:t>
      </w:r>
      <w:proofErr w:type="spellEnd"/>
      <w:r w:rsidR="00774CB9" w:rsidRPr="00183F0D">
        <w:rPr>
          <w:rFonts w:ascii="Book Antiqua" w:hAnsi="Book Antiqua" w:cs="Arial"/>
        </w:rPr>
        <w:t xml:space="preserve">. </w:t>
      </w:r>
      <w:proofErr w:type="gramStart"/>
      <w:r w:rsidR="00774CB9" w:rsidRPr="00183F0D">
        <w:rPr>
          <w:rFonts w:ascii="Book Antiqua" w:hAnsi="Book Antiqua" w:cs="Arial"/>
        </w:rPr>
        <w:t>a</w:t>
      </w:r>
      <w:proofErr w:type="gramEnd"/>
      <w:r w:rsidR="00774CB9" w:rsidRPr="00183F0D">
        <w:rPr>
          <w:rFonts w:ascii="Book Antiqua" w:hAnsi="Book Antiqua" w:cs="Arial"/>
        </w:rPr>
        <w:t xml:space="preserve"> single embryo pregnancy that is living and intrauterine. </w:t>
      </w:r>
      <w:r w:rsidR="00B13999" w:rsidRPr="00183F0D">
        <w:rPr>
          <w:rFonts w:ascii="Book Antiqua" w:hAnsi="Book Antiqua" w:cs="Arial"/>
        </w:rPr>
        <w:t xml:space="preserve"> If a</w:t>
      </w:r>
      <w:r w:rsidR="00114C73" w:rsidRPr="00183F0D">
        <w:rPr>
          <w:rFonts w:ascii="Book Antiqua" w:hAnsi="Book Antiqua" w:cs="Arial"/>
        </w:rPr>
        <w:t xml:space="preserve"> pregnancy is </w:t>
      </w:r>
      <w:r w:rsidR="00B13999" w:rsidRPr="00183F0D">
        <w:rPr>
          <w:rFonts w:ascii="Book Antiqua" w:hAnsi="Book Antiqua" w:cs="Arial"/>
        </w:rPr>
        <w:t xml:space="preserve">not </w:t>
      </w:r>
      <w:r w:rsidR="00114C73" w:rsidRPr="00183F0D">
        <w:rPr>
          <w:rFonts w:ascii="Book Antiqua" w:hAnsi="Book Antiqua" w:cs="Arial"/>
        </w:rPr>
        <w:t>seen with</w:t>
      </w:r>
      <w:r w:rsidR="00B13999" w:rsidRPr="00183F0D">
        <w:rPr>
          <w:rFonts w:ascii="Book Antiqua" w:hAnsi="Book Antiqua" w:cs="Arial"/>
        </w:rPr>
        <w:t>in the endometrial cavity</w:t>
      </w:r>
      <w:r w:rsidR="00114C73" w:rsidRPr="00183F0D">
        <w:rPr>
          <w:rFonts w:ascii="Book Antiqua" w:hAnsi="Book Antiqua" w:cs="Arial"/>
        </w:rPr>
        <w:t xml:space="preserve"> </w:t>
      </w:r>
      <w:r w:rsidR="00B13999" w:rsidRPr="00183F0D">
        <w:rPr>
          <w:rFonts w:ascii="Book Antiqua" w:hAnsi="Book Antiqua" w:cs="Arial"/>
        </w:rPr>
        <w:t xml:space="preserve">with </w:t>
      </w:r>
      <w:r w:rsidR="00114C73" w:rsidRPr="00183F0D">
        <w:rPr>
          <w:rFonts w:ascii="Book Antiqua" w:hAnsi="Book Antiqua" w:cs="Arial"/>
        </w:rPr>
        <w:t xml:space="preserve">transvaginal ultrasound when the </w:t>
      </w:r>
      <w:proofErr w:type="spellStart"/>
      <w:proofErr w:type="gramStart"/>
      <w:r w:rsidR="00114C73" w:rsidRPr="00183F0D">
        <w:rPr>
          <w:rFonts w:ascii="Book Antiqua" w:hAnsi="Book Antiqua" w:cs="Arial"/>
        </w:rPr>
        <w:t>hCG</w:t>
      </w:r>
      <w:proofErr w:type="spellEnd"/>
      <w:proofErr w:type="gramEnd"/>
      <w:r w:rsidR="00114C73" w:rsidRPr="00183F0D">
        <w:rPr>
          <w:rFonts w:ascii="Book Antiqua" w:hAnsi="Book Antiqua" w:cs="Arial"/>
        </w:rPr>
        <w:t xml:space="preserve"> level has reached the discriminatory zone, </w:t>
      </w:r>
      <w:r w:rsidR="00B13999" w:rsidRPr="00183F0D">
        <w:rPr>
          <w:rFonts w:ascii="Book Antiqua" w:hAnsi="Book Antiqua" w:cs="Arial"/>
        </w:rPr>
        <w:t>an ectopic pregnancy</w:t>
      </w:r>
      <w:r w:rsidR="00B1313D" w:rsidRPr="00183F0D">
        <w:rPr>
          <w:rFonts w:ascii="Book Antiqua" w:hAnsi="Book Antiqua" w:cs="Arial"/>
        </w:rPr>
        <w:t xml:space="preserve"> may be suspected, but</w:t>
      </w:r>
      <w:r w:rsidR="00B13999" w:rsidRPr="00183F0D">
        <w:rPr>
          <w:rFonts w:ascii="Book Antiqua" w:hAnsi="Book Antiqua" w:cs="Arial"/>
        </w:rPr>
        <w:t xml:space="preserve"> is not diagnosed with certainty.</w:t>
      </w:r>
      <w:r w:rsidR="00B1313D" w:rsidRPr="00183F0D">
        <w:rPr>
          <w:rFonts w:ascii="Book Antiqua" w:hAnsi="Book Antiqua" w:cs="Arial"/>
        </w:rPr>
        <w:t xml:space="preserve"> </w:t>
      </w:r>
      <w:r w:rsidR="00B13999" w:rsidRPr="00183F0D">
        <w:rPr>
          <w:rFonts w:ascii="Book Antiqua" w:hAnsi="Book Antiqua" w:cs="Arial"/>
        </w:rPr>
        <w:t xml:space="preserve">A single early </w:t>
      </w:r>
      <w:proofErr w:type="spellStart"/>
      <w:proofErr w:type="gramStart"/>
      <w:r w:rsidR="00B13999" w:rsidRPr="00183F0D">
        <w:rPr>
          <w:rFonts w:ascii="Book Antiqua" w:hAnsi="Book Antiqua" w:cs="Arial"/>
        </w:rPr>
        <w:t>hCG</w:t>
      </w:r>
      <w:proofErr w:type="spellEnd"/>
      <w:proofErr w:type="gramEnd"/>
      <w:r w:rsidR="00B13999" w:rsidRPr="00183F0D">
        <w:rPr>
          <w:rFonts w:ascii="Book Antiqua" w:hAnsi="Book Antiqua" w:cs="Arial"/>
        </w:rPr>
        <w:t xml:space="preserve"> level is only a marker for gestational age</w:t>
      </w:r>
      <w:r w:rsidR="00B1313D" w:rsidRPr="00183F0D">
        <w:rPr>
          <w:rFonts w:ascii="Book Antiqua" w:hAnsi="Book Antiqua" w:cs="Arial"/>
        </w:rPr>
        <w:t>, and clinical parameters are</w:t>
      </w:r>
      <w:r w:rsidR="00B13999" w:rsidRPr="00183F0D">
        <w:rPr>
          <w:rFonts w:ascii="Book Antiqua" w:hAnsi="Book Antiqua" w:cs="Arial"/>
        </w:rPr>
        <w:t xml:space="preserve"> more important in the decision-making process.  </w:t>
      </w:r>
      <w:r w:rsidRPr="00183F0D">
        <w:rPr>
          <w:rFonts w:ascii="Book Antiqua" w:hAnsi="Book Antiqua" w:cs="Arial"/>
        </w:rPr>
        <w:t xml:space="preserve">An early multiple </w:t>
      </w:r>
      <w:proofErr w:type="gramStart"/>
      <w:r w:rsidRPr="00183F0D">
        <w:rPr>
          <w:rFonts w:ascii="Book Antiqua" w:hAnsi="Book Antiqua" w:cs="Arial"/>
        </w:rPr>
        <w:t>gestation</w:t>
      </w:r>
      <w:proofErr w:type="gramEnd"/>
      <w:r w:rsidRPr="00183F0D">
        <w:rPr>
          <w:rFonts w:ascii="Book Antiqua" w:hAnsi="Book Antiqua" w:cs="Arial"/>
        </w:rPr>
        <w:t xml:space="preserve"> may not be seen when the singleton </w:t>
      </w:r>
      <w:proofErr w:type="spellStart"/>
      <w:r w:rsidRPr="00183F0D">
        <w:rPr>
          <w:rFonts w:ascii="Book Antiqua" w:hAnsi="Book Antiqua" w:cs="Arial"/>
        </w:rPr>
        <w:t>hCG</w:t>
      </w:r>
      <w:proofErr w:type="spellEnd"/>
      <w:r w:rsidRPr="00183F0D">
        <w:rPr>
          <w:rFonts w:ascii="Book Antiqua" w:hAnsi="Book Antiqua" w:cs="Arial"/>
        </w:rPr>
        <w:t xml:space="preserve"> discriminatory level has been reached, and this should especially be considered in those women who have conceived with assisted reproduction.  Also, because an abnormal pregnancy would be expected to have a lower </w:t>
      </w:r>
      <w:proofErr w:type="spellStart"/>
      <w:r w:rsidRPr="00183F0D">
        <w:rPr>
          <w:rFonts w:ascii="Book Antiqua" w:hAnsi="Book Antiqua" w:cs="Arial"/>
        </w:rPr>
        <w:t>hCG</w:t>
      </w:r>
      <w:proofErr w:type="spellEnd"/>
      <w:r w:rsidRPr="00183F0D">
        <w:rPr>
          <w:rFonts w:ascii="Book Antiqua" w:hAnsi="Book Antiqua" w:cs="Arial"/>
        </w:rPr>
        <w:t xml:space="preserve"> level at any given gestational age, delaying the performance of a vaginal ultrasound until the </w:t>
      </w:r>
      <w:proofErr w:type="spellStart"/>
      <w:r w:rsidRPr="00183F0D">
        <w:rPr>
          <w:rFonts w:ascii="Book Antiqua" w:hAnsi="Book Antiqua" w:cs="Arial"/>
        </w:rPr>
        <w:t>hCG</w:t>
      </w:r>
      <w:proofErr w:type="spellEnd"/>
      <w:r w:rsidRPr="00183F0D">
        <w:rPr>
          <w:rFonts w:ascii="Book Antiqua" w:hAnsi="Book Antiqua" w:cs="Arial"/>
        </w:rPr>
        <w:t xml:space="preserve"> level has reached the discriminatory leve</w:t>
      </w:r>
      <w:r w:rsidR="00332BE7" w:rsidRPr="00183F0D">
        <w:rPr>
          <w:rFonts w:ascii="Book Antiqua" w:hAnsi="Book Antiqua" w:cs="Arial"/>
        </w:rPr>
        <w:t xml:space="preserve">l could miss </w:t>
      </w:r>
      <w:r w:rsidR="00042564" w:rsidRPr="00183F0D">
        <w:rPr>
          <w:rFonts w:ascii="Book Antiqua" w:hAnsi="Book Antiqua" w:cs="Arial"/>
        </w:rPr>
        <w:t xml:space="preserve">the </w:t>
      </w:r>
      <w:r w:rsidR="002B53C1" w:rsidRPr="00183F0D">
        <w:rPr>
          <w:rFonts w:ascii="Book Antiqua" w:hAnsi="Book Antiqua" w:cs="Arial"/>
        </w:rPr>
        <w:t xml:space="preserve">early </w:t>
      </w:r>
      <w:r w:rsidR="00042564" w:rsidRPr="00183F0D">
        <w:rPr>
          <w:rFonts w:ascii="Book Antiqua" w:hAnsi="Book Antiqua" w:cs="Arial"/>
        </w:rPr>
        <w:t xml:space="preserve">opportunity to diagnose </w:t>
      </w:r>
      <w:r w:rsidR="00332BE7" w:rsidRPr="00183F0D">
        <w:rPr>
          <w:rFonts w:ascii="Book Antiqua" w:hAnsi="Book Antiqua" w:cs="Arial"/>
        </w:rPr>
        <w:t>an</w:t>
      </w:r>
      <w:r w:rsidRPr="00183F0D">
        <w:rPr>
          <w:rFonts w:ascii="Book Antiqua" w:hAnsi="Book Antiqua" w:cs="Arial"/>
        </w:rPr>
        <w:t xml:space="preserve"> </w:t>
      </w:r>
      <w:r w:rsidR="00332BE7" w:rsidRPr="00183F0D">
        <w:rPr>
          <w:rFonts w:ascii="Book Antiqua" w:hAnsi="Book Antiqua" w:cs="Arial"/>
        </w:rPr>
        <w:t>e</w:t>
      </w:r>
      <w:r w:rsidR="00042564" w:rsidRPr="00183F0D">
        <w:rPr>
          <w:rFonts w:ascii="Book Antiqua" w:hAnsi="Book Antiqua" w:cs="Arial"/>
        </w:rPr>
        <w:t>ctopic pregnancy.</w:t>
      </w:r>
    </w:p>
    <w:p w:rsidR="00042564" w:rsidRPr="00183F0D" w:rsidRDefault="00042564" w:rsidP="00FC2B91">
      <w:pPr>
        <w:autoSpaceDE w:val="0"/>
        <w:autoSpaceDN w:val="0"/>
        <w:adjustRightInd w:val="0"/>
        <w:spacing w:line="360" w:lineRule="auto"/>
        <w:ind w:firstLineChars="200" w:firstLine="480"/>
        <w:jc w:val="both"/>
        <w:rPr>
          <w:rFonts w:ascii="Book Antiqua" w:hAnsi="Book Antiqua"/>
          <w:b/>
        </w:rPr>
      </w:pPr>
      <w:r w:rsidRPr="00183F0D">
        <w:rPr>
          <w:rFonts w:ascii="Book Antiqua" w:hAnsi="Book Antiqua" w:cs="Arial"/>
        </w:rPr>
        <w:t xml:space="preserve">Because of the variation in vaginal ultrasound technical and interpretive abilities and laboratory </w:t>
      </w:r>
      <w:proofErr w:type="spellStart"/>
      <w:r w:rsidRPr="00183F0D">
        <w:rPr>
          <w:rFonts w:ascii="Book Antiqua" w:hAnsi="Book Antiqua" w:cs="Arial"/>
        </w:rPr>
        <w:t>hCG</w:t>
      </w:r>
      <w:proofErr w:type="spellEnd"/>
      <w:r w:rsidRPr="00183F0D">
        <w:rPr>
          <w:rFonts w:ascii="Book Antiqua" w:hAnsi="Book Antiqua" w:cs="Arial"/>
        </w:rPr>
        <w:t xml:space="preserve"> levels, before embarking on treatment for a presumed ectopic pregnancy, especially with methotrexate, every pregnancy should be given the benefit of the doubt, even if undesired. The diagnosis may require the use of diagnostic laparoscopy for confirmation or, simply, mo</w:t>
      </w:r>
      <w:r w:rsidR="002174BA" w:rsidRPr="00183F0D">
        <w:rPr>
          <w:rFonts w:ascii="Book Antiqua" w:hAnsi="Book Antiqua" w:cs="Arial"/>
        </w:rPr>
        <w:t xml:space="preserve">re time and serial measurements </w:t>
      </w:r>
      <w:r w:rsidRPr="00183F0D">
        <w:rPr>
          <w:rFonts w:ascii="Book Antiqua" w:hAnsi="Book Antiqua" w:cs="Arial"/>
        </w:rPr>
        <w:t xml:space="preserve">of </w:t>
      </w:r>
      <w:proofErr w:type="spellStart"/>
      <w:proofErr w:type="gramStart"/>
      <w:r w:rsidRPr="00183F0D">
        <w:rPr>
          <w:rFonts w:ascii="Book Antiqua" w:hAnsi="Book Antiqua" w:cs="Arial"/>
        </w:rPr>
        <w:t>hCG</w:t>
      </w:r>
      <w:proofErr w:type="spellEnd"/>
      <w:proofErr w:type="gramEnd"/>
      <w:r w:rsidRPr="00183F0D">
        <w:rPr>
          <w:rFonts w:ascii="Book Antiqua" w:hAnsi="Book Antiqua" w:cs="Arial"/>
        </w:rPr>
        <w:t xml:space="preserve"> and serial ultrasounds until the diagnosis is certain.</w:t>
      </w:r>
    </w:p>
    <w:p w:rsidR="008D328E" w:rsidRPr="00183F0D" w:rsidRDefault="008D328E" w:rsidP="00AD7796">
      <w:pPr>
        <w:spacing w:line="360" w:lineRule="auto"/>
        <w:jc w:val="both"/>
        <w:rPr>
          <w:rFonts w:ascii="Book Antiqua" w:hAnsi="Book Antiqua" w:cs="Arial"/>
        </w:rPr>
      </w:pPr>
    </w:p>
    <w:p w:rsidR="005A131F" w:rsidRPr="00183F0D" w:rsidRDefault="0073090B" w:rsidP="00AD7796">
      <w:pPr>
        <w:spacing w:line="360" w:lineRule="auto"/>
        <w:jc w:val="both"/>
        <w:rPr>
          <w:rFonts w:ascii="Book Antiqua" w:hAnsi="Book Antiqua" w:cs="Arial"/>
          <w:b/>
          <w:i/>
          <w:lang w:eastAsia="zh-CN"/>
        </w:rPr>
      </w:pPr>
      <w:r w:rsidRPr="00183F0D">
        <w:rPr>
          <w:rFonts w:ascii="Book Antiqua" w:hAnsi="Book Antiqua" w:cs="Arial"/>
          <w:b/>
          <w:i/>
        </w:rPr>
        <w:t>Mis</w:t>
      </w:r>
      <w:r w:rsidR="005A131F" w:rsidRPr="00183F0D">
        <w:rPr>
          <w:rFonts w:ascii="Book Antiqua" w:hAnsi="Book Antiqua" w:cs="Arial"/>
          <w:b/>
          <w:i/>
        </w:rPr>
        <w:t xml:space="preserve">interpretation of early </w:t>
      </w:r>
      <w:proofErr w:type="spellStart"/>
      <w:proofErr w:type="gramStart"/>
      <w:r w:rsidR="005A131F" w:rsidRPr="00183F0D">
        <w:rPr>
          <w:rFonts w:ascii="Book Antiqua" w:hAnsi="Book Antiqua" w:cs="Arial"/>
          <w:b/>
          <w:i/>
        </w:rPr>
        <w:t>hCG</w:t>
      </w:r>
      <w:proofErr w:type="spellEnd"/>
      <w:proofErr w:type="gramEnd"/>
      <w:r w:rsidR="005A131F" w:rsidRPr="00183F0D">
        <w:rPr>
          <w:rFonts w:ascii="Book Antiqua" w:hAnsi="Book Antiqua" w:cs="Arial"/>
          <w:b/>
          <w:i/>
        </w:rPr>
        <w:t xml:space="preserve"> </w:t>
      </w:r>
      <w:r w:rsidR="00076EE0" w:rsidRPr="00183F0D">
        <w:rPr>
          <w:rFonts w:ascii="Book Antiqua" w:hAnsi="Book Antiqua" w:cs="Arial"/>
          <w:b/>
          <w:i/>
        </w:rPr>
        <w:t>serum</w:t>
      </w:r>
      <w:r w:rsidR="005A131F" w:rsidRPr="00183F0D">
        <w:rPr>
          <w:rFonts w:ascii="Book Antiqua" w:hAnsi="Book Antiqua" w:cs="Arial"/>
          <w:b/>
          <w:i/>
        </w:rPr>
        <w:t xml:space="preserve"> levels</w:t>
      </w:r>
    </w:p>
    <w:p w:rsidR="00A2214E" w:rsidRPr="00183F0D" w:rsidRDefault="008D328E" w:rsidP="00AD7796">
      <w:pPr>
        <w:spacing w:line="360" w:lineRule="auto"/>
        <w:jc w:val="both"/>
        <w:rPr>
          <w:rFonts w:ascii="Book Antiqua" w:hAnsi="Book Antiqua" w:cs="Arial"/>
        </w:rPr>
      </w:pPr>
      <w:r w:rsidRPr="00183F0D">
        <w:rPr>
          <w:rFonts w:ascii="Book Antiqua" w:hAnsi="Book Antiqua" w:cs="Arial"/>
        </w:rPr>
        <w:t xml:space="preserve">Barnhart, </w:t>
      </w:r>
      <w:proofErr w:type="spellStart"/>
      <w:r w:rsidRPr="00183F0D">
        <w:rPr>
          <w:rFonts w:ascii="Book Antiqua" w:hAnsi="Book Antiqua" w:cs="Arial"/>
        </w:rPr>
        <w:t>etal</w:t>
      </w:r>
      <w:proofErr w:type="spellEnd"/>
      <w:r w:rsidRPr="00183F0D">
        <w:rPr>
          <w:rFonts w:ascii="Book Antiqua" w:hAnsi="Book Antiqua" w:cs="Arial"/>
        </w:rPr>
        <w:t>, have</w:t>
      </w:r>
      <w:r w:rsidR="00A2214E" w:rsidRPr="00183F0D">
        <w:rPr>
          <w:rFonts w:ascii="Book Antiqua" w:hAnsi="Book Antiqua" w:cs="Arial"/>
        </w:rPr>
        <w:t xml:space="preserve"> redefined early </w:t>
      </w:r>
      <w:proofErr w:type="spellStart"/>
      <w:r w:rsidR="00A2214E" w:rsidRPr="00183F0D">
        <w:rPr>
          <w:rFonts w:ascii="Book Antiqua" w:hAnsi="Book Antiqua" w:cs="Arial"/>
        </w:rPr>
        <w:t>h</w:t>
      </w:r>
      <w:r w:rsidRPr="00183F0D">
        <w:rPr>
          <w:rFonts w:ascii="Book Antiqua" w:hAnsi="Book Antiqua" w:cs="Arial"/>
        </w:rPr>
        <w:t>CG</w:t>
      </w:r>
      <w:proofErr w:type="spellEnd"/>
      <w:r w:rsidRPr="00183F0D">
        <w:rPr>
          <w:rFonts w:ascii="Book Antiqua" w:hAnsi="Book Antiqua" w:cs="Arial"/>
        </w:rPr>
        <w:t xml:space="preserve"> </w:t>
      </w:r>
      <w:proofErr w:type="gramStart"/>
      <w:r w:rsidRPr="00183F0D">
        <w:rPr>
          <w:rFonts w:ascii="Book Antiqua" w:hAnsi="Book Antiqua" w:cs="Arial"/>
        </w:rPr>
        <w:t>curves</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8]</w:t>
      </w:r>
      <w:r w:rsidR="00A2214E" w:rsidRPr="00183F0D">
        <w:rPr>
          <w:rFonts w:ascii="Book Antiqua" w:hAnsi="Book Antiqua" w:cs="Arial"/>
        </w:rPr>
        <w:t>. They report a cohort of women who presented with abdominal pain and/or vaginal bleeding, symptoms which would place these women at risk for ectopic implantation, but who eventually had n</w:t>
      </w:r>
      <w:r w:rsidR="00FC2B91" w:rsidRPr="00183F0D">
        <w:rPr>
          <w:rFonts w:ascii="Book Antiqua" w:hAnsi="Book Antiqua" w:cs="Arial"/>
        </w:rPr>
        <w:t xml:space="preserve">ormal </w:t>
      </w:r>
      <w:r w:rsidR="00FC2B91" w:rsidRPr="00183F0D">
        <w:rPr>
          <w:rFonts w:ascii="Book Antiqua" w:hAnsi="Book Antiqua" w:cs="Arial"/>
        </w:rPr>
        <w:lastRenderedPageBreak/>
        <w:t>intrauterine pregnancies.</w:t>
      </w:r>
      <w:r w:rsidR="00FC2B91" w:rsidRPr="00183F0D">
        <w:rPr>
          <w:rFonts w:ascii="Book Antiqua" w:hAnsi="Book Antiqua" w:cs="Arial" w:hint="eastAsia"/>
          <w:lang w:eastAsia="zh-CN"/>
        </w:rPr>
        <w:t xml:space="preserve"> </w:t>
      </w:r>
      <w:r w:rsidR="00A2214E" w:rsidRPr="00183F0D">
        <w:rPr>
          <w:rFonts w:ascii="Book Antiqua" w:hAnsi="Book Antiqua" w:cs="Arial"/>
        </w:rPr>
        <w:t xml:space="preserve">Ninety-nine percent of these early normal intrauterine pregnancies demonstrated an early </w:t>
      </w:r>
      <w:proofErr w:type="spellStart"/>
      <w:proofErr w:type="gramStart"/>
      <w:r w:rsidR="00A2214E" w:rsidRPr="00183F0D">
        <w:rPr>
          <w:rFonts w:ascii="Book Antiqua" w:hAnsi="Book Antiqua" w:cs="Arial"/>
        </w:rPr>
        <w:t>hCG</w:t>
      </w:r>
      <w:proofErr w:type="spellEnd"/>
      <w:proofErr w:type="gramEnd"/>
      <w:r w:rsidR="00A2214E" w:rsidRPr="00183F0D">
        <w:rPr>
          <w:rFonts w:ascii="Book Antiqua" w:hAnsi="Book Antiqua" w:cs="Arial"/>
        </w:rPr>
        <w:t xml:space="preserve"> rise of at least 53% in 48 h.  Relying on </w:t>
      </w:r>
      <w:proofErr w:type="spellStart"/>
      <w:r w:rsidR="00A2214E" w:rsidRPr="00183F0D">
        <w:rPr>
          <w:rFonts w:ascii="Book Antiqua" w:hAnsi="Book Antiqua" w:cs="Arial"/>
        </w:rPr>
        <w:t>hCG</w:t>
      </w:r>
      <w:proofErr w:type="spellEnd"/>
      <w:r w:rsidR="00A2214E" w:rsidRPr="00183F0D">
        <w:rPr>
          <w:rFonts w:ascii="Book Antiqua" w:hAnsi="Book Antiqua" w:cs="Arial"/>
        </w:rPr>
        <w:t xml:space="preserve"> measurements less than after a true 48 h interval or the use of the old concept of true doubli</w:t>
      </w:r>
      <w:r w:rsidR="00FC2B91" w:rsidRPr="00183F0D">
        <w:rPr>
          <w:rFonts w:ascii="Book Antiqua" w:hAnsi="Book Antiqua" w:cs="Arial"/>
        </w:rPr>
        <w:t>ng or a 66 percent rise in 48 h</w:t>
      </w:r>
      <w:r w:rsidR="00DF1389" w:rsidRPr="00183F0D">
        <w:rPr>
          <w:rFonts w:ascii="Book Antiqua" w:hAnsi="Book Antiqua" w:cs="Arial"/>
        </w:rPr>
        <w:t xml:space="preserve"> could misdiagnose</w:t>
      </w:r>
      <w:r w:rsidR="0059501C" w:rsidRPr="00183F0D">
        <w:rPr>
          <w:rFonts w:ascii="Book Antiqua" w:hAnsi="Book Antiqua" w:cs="Arial"/>
        </w:rPr>
        <w:t xml:space="preserve"> an</w:t>
      </w:r>
      <w:r w:rsidR="00A2214E" w:rsidRPr="00183F0D">
        <w:rPr>
          <w:rFonts w:ascii="Book Antiqua" w:hAnsi="Book Antiqua" w:cs="Arial"/>
        </w:rPr>
        <w:t xml:space="preserve"> intrauterine pregnancy as an </w:t>
      </w:r>
      <w:proofErr w:type="gramStart"/>
      <w:r w:rsidR="00A2214E" w:rsidRPr="00183F0D">
        <w:rPr>
          <w:rFonts w:ascii="Book Antiqua" w:hAnsi="Book Antiqua" w:cs="Arial"/>
        </w:rPr>
        <w:t>ectopic</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10]</w:t>
      </w:r>
      <w:r w:rsidR="00A2214E" w:rsidRPr="00183F0D">
        <w:rPr>
          <w:rFonts w:ascii="Book Antiqua" w:hAnsi="Book Antiqua" w:cs="Arial"/>
        </w:rPr>
        <w:t>.</w:t>
      </w:r>
    </w:p>
    <w:p w:rsidR="00042564" w:rsidRPr="00183F0D" w:rsidRDefault="00042564" w:rsidP="00AD7796">
      <w:pPr>
        <w:spacing w:line="360" w:lineRule="auto"/>
        <w:jc w:val="both"/>
        <w:rPr>
          <w:rFonts w:ascii="Book Antiqua" w:hAnsi="Book Antiqua" w:cs="Arial"/>
        </w:rPr>
      </w:pPr>
    </w:p>
    <w:p w:rsidR="005A131F" w:rsidRPr="00183F0D" w:rsidRDefault="0073090B" w:rsidP="00AD7796">
      <w:pPr>
        <w:spacing w:line="360" w:lineRule="auto"/>
        <w:jc w:val="both"/>
        <w:rPr>
          <w:rFonts w:ascii="Book Antiqua" w:hAnsi="Book Antiqua" w:cs="Arial"/>
          <w:b/>
          <w:i/>
          <w:lang w:eastAsia="zh-CN"/>
        </w:rPr>
      </w:pPr>
      <w:r w:rsidRPr="00183F0D">
        <w:rPr>
          <w:rFonts w:ascii="Book Antiqua" w:hAnsi="Book Antiqua" w:cs="Arial"/>
          <w:b/>
          <w:i/>
        </w:rPr>
        <w:t>Mi</w:t>
      </w:r>
      <w:r w:rsidR="00A77BF3" w:rsidRPr="00183F0D">
        <w:rPr>
          <w:rFonts w:ascii="Book Antiqua" w:hAnsi="Book Antiqua" w:cs="Arial"/>
          <w:b/>
          <w:i/>
        </w:rPr>
        <w:t>s</w:t>
      </w:r>
      <w:r w:rsidR="005A131F" w:rsidRPr="00183F0D">
        <w:rPr>
          <w:rFonts w:ascii="Book Antiqua" w:hAnsi="Book Antiqua" w:cs="Arial"/>
          <w:b/>
          <w:i/>
        </w:rPr>
        <w:t xml:space="preserve">interpretation of early </w:t>
      </w:r>
      <w:proofErr w:type="spellStart"/>
      <w:r w:rsidR="005A131F" w:rsidRPr="00183F0D">
        <w:rPr>
          <w:rFonts w:ascii="Book Antiqua" w:hAnsi="Book Antiqua" w:cs="Arial"/>
          <w:b/>
          <w:i/>
        </w:rPr>
        <w:t>transvaginal</w:t>
      </w:r>
      <w:proofErr w:type="spellEnd"/>
      <w:r w:rsidR="005A131F" w:rsidRPr="00183F0D">
        <w:rPr>
          <w:rFonts w:ascii="Book Antiqua" w:hAnsi="Book Antiqua" w:cs="Arial"/>
          <w:b/>
          <w:i/>
        </w:rPr>
        <w:t xml:space="preserve"> ultrasound findings</w:t>
      </w:r>
    </w:p>
    <w:p w:rsidR="005F4991" w:rsidRPr="00183F0D" w:rsidRDefault="00A2214E" w:rsidP="00AD7796">
      <w:pPr>
        <w:spacing w:line="360" w:lineRule="auto"/>
        <w:jc w:val="both"/>
        <w:rPr>
          <w:rFonts w:ascii="Book Antiqua" w:hAnsi="Book Antiqua" w:cs="Arial"/>
          <w:lang w:eastAsia="zh-CN"/>
        </w:rPr>
      </w:pPr>
      <w:r w:rsidRPr="00183F0D">
        <w:rPr>
          <w:rFonts w:ascii="Book Antiqua" w:hAnsi="Book Antiqua" w:cs="Arial"/>
        </w:rPr>
        <w:t>In a woman with a positive pregnancy and before the recognition of an intrauterine pregnancy with transvaginal ultrasoun</w:t>
      </w:r>
      <w:r w:rsidR="00042564" w:rsidRPr="00183F0D">
        <w:rPr>
          <w:rFonts w:ascii="Book Antiqua" w:hAnsi="Book Antiqua" w:cs="Arial"/>
        </w:rPr>
        <w:t>d, endometrial echo thickness can</w:t>
      </w:r>
      <w:r w:rsidRPr="00183F0D">
        <w:rPr>
          <w:rFonts w:ascii="Book Antiqua" w:hAnsi="Book Antiqua" w:cs="Arial"/>
        </w:rPr>
        <w:t xml:space="preserve"> be evaluated</w:t>
      </w:r>
      <w:r w:rsidR="00BE0363" w:rsidRPr="00183F0D">
        <w:rPr>
          <w:rFonts w:ascii="Book Antiqua" w:hAnsi="Book Antiqua" w:cs="Arial"/>
        </w:rPr>
        <w:t xml:space="preserve"> </w:t>
      </w:r>
      <w:r w:rsidR="00FC2B91" w:rsidRPr="00183F0D">
        <w:rPr>
          <w:rFonts w:ascii="Book Antiqua" w:hAnsi="Book Antiqua" w:cs="Arial"/>
        </w:rPr>
        <w:t>(Figures 4</w:t>
      </w:r>
      <w:r w:rsidR="00FC2B91" w:rsidRPr="00183F0D">
        <w:rPr>
          <w:rFonts w:ascii="Book Antiqua" w:hAnsi="Book Antiqua" w:cs="Arial" w:hint="eastAsia"/>
          <w:lang w:eastAsia="zh-CN"/>
        </w:rPr>
        <w:t xml:space="preserve"> </w:t>
      </w:r>
      <w:r w:rsidR="00FC2B91" w:rsidRPr="00183F0D">
        <w:rPr>
          <w:rFonts w:ascii="Book Antiqua" w:hAnsi="Book Antiqua" w:cs="Arial"/>
          <w:lang w:eastAsia="zh-CN"/>
        </w:rPr>
        <w:t xml:space="preserve">and </w:t>
      </w:r>
      <w:r w:rsidR="00A77BF3" w:rsidRPr="00183F0D">
        <w:rPr>
          <w:rFonts w:ascii="Book Antiqua" w:hAnsi="Book Antiqua" w:cs="Arial"/>
        </w:rPr>
        <w:t>5</w:t>
      </w:r>
      <w:r w:rsidR="00BE0363" w:rsidRPr="00183F0D">
        <w:rPr>
          <w:rFonts w:ascii="Book Antiqua" w:hAnsi="Book Antiqua" w:cs="Arial"/>
        </w:rPr>
        <w:t>)</w:t>
      </w:r>
      <w:r w:rsidR="000C53F2" w:rsidRPr="00183F0D">
        <w:rPr>
          <w:rFonts w:ascii="Book Antiqua" w:hAnsi="Book Antiqua" w:cs="Arial"/>
        </w:rPr>
        <w:t>.  As stated before, endometrial echo thickness can be helpful</w:t>
      </w:r>
      <w:r w:rsidR="00FC2B91" w:rsidRPr="00183F0D">
        <w:rPr>
          <w:rFonts w:ascii="Book Antiqua" w:hAnsi="Book Antiqua" w:cs="Arial"/>
        </w:rPr>
        <w:t>, but not definitive,</w:t>
      </w:r>
      <w:r w:rsidR="000C53F2" w:rsidRPr="00183F0D">
        <w:rPr>
          <w:rFonts w:ascii="Book Antiqua" w:hAnsi="Book Antiqua" w:cs="Arial"/>
        </w:rPr>
        <w:t xml:space="preserve"> </w:t>
      </w:r>
      <w:r w:rsidR="00C035C9" w:rsidRPr="00183F0D">
        <w:rPr>
          <w:rFonts w:ascii="Book Antiqua" w:hAnsi="Book Antiqua" w:cs="Arial"/>
        </w:rPr>
        <w:t xml:space="preserve">in </w:t>
      </w:r>
      <w:r w:rsidR="000C53F2" w:rsidRPr="00183F0D">
        <w:rPr>
          <w:rFonts w:ascii="Book Antiqua" w:hAnsi="Book Antiqua" w:cs="Arial"/>
        </w:rPr>
        <w:t>diagnosing pregnancy location: the thinner the endomet</w:t>
      </w:r>
      <w:r w:rsidR="00D7747F" w:rsidRPr="00183F0D">
        <w:rPr>
          <w:rFonts w:ascii="Book Antiqua" w:hAnsi="Book Antiqua" w:cs="Arial"/>
        </w:rPr>
        <w:t>rial echo, especially when less than</w:t>
      </w:r>
      <w:r w:rsidR="000C53F2" w:rsidRPr="00183F0D">
        <w:rPr>
          <w:rFonts w:ascii="Book Antiqua" w:hAnsi="Book Antiqua" w:cs="Arial"/>
        </w:rPr>
        <w:t xml:space="preserve"> 8 mm, the more likely the gestation is an ectopic </w:t>
      </w:r>
      <w:proofErr w:type="gramStart"/>
      <w:r w:rsidR="000C53F2" w:rsidRPr="00183F0D">
        <w:rPr>
          <w:rFonts w:ascii="Book Antiqua" w:hAnsi="Book Antiqua" w:cs="Arial"/>
        </w:rPr>
        <w:t>implantation</w:t>
      </w:r>
      <w:r w:rsidR="00FC2B91" w:rsidRPr="00183F0D">
        <w:rPr>
          <w:rFonts w:ascii="Book Antiqua" w:hAnsi="Book Antiqua" w:cs="Arial"/>
          <w:vertAlign w:val="superscript"/>
        </w:rPr>
        <w:t>[</w:t>
      </w:r>
      <w:proofErr w:type="gramEnd"/>
      <w:r w:rsidR="00FC2B91" w:rsidRPr="00183F0D">
        <w:rPr>
          <w:rFonts w:ascii="Book Antiqua" w:hAnsi="Book Antiqua" w:cs="Arial"/>
          <w:vertAlign w:val="superscript"/>
        </w:rPr>
        <w:t>2]</w:t>
      </w:r>
      <w:r w:rsidR="000C53F2" w:rsidRPr="00183F0D">
        <w:rPr>
          <w:rFonts w:ascii="Book Antiqua" w:hAnsi="Book Antiqua" w:cs="Arial"/>
        </w:rPr>
        <w:t>.</w:t>
      </w:r>
      <w:r w:rsidR="00FC2B91" w:rsidRPr="00183F0D">
        <w:rPr>
          <w:rFonts w:ascii="Book Antiqua" w:hAnsi="Book Antiqua" w:cs="Arial" w:hint="eastAsia"/>
          <w:lang w:eastAsia="zh-CN"/>
        </w:rPr>
        <w:t xml:space="preserve"> </w:t>
      </w:r>
      <w:r w:rsidR="00B1313D" w:rsidRPr="00183F0D">
        <w:rPr>
          <w:rFonts w:ascii="Book Antiqua" w:hAnsi="Book Antiqua" w:cs="Arial"/>
        </w:rPr>
        <w:t>As stated before, a</w:t>
      </w:r>
      <w:r w:rsidR="00D15770" w:rsidRPr="00183F0D">
        <w:rPr>
          <w:rFonts w:ascii="Book Antiqua" w:hAnsi="Book Antiqua" w:cs="Arial"/>
        </w:rPr>
        <w:t>bsence of a</w:t>
      </w:r>
      <w:r w:rsidR="00BE5CF8" w:rsidRPr="00183F0D">
        <w:rPr>
          <w:rFonts w:ascii="Book Antiqua" w:hAnsi="Book Antiqua" w:cs="Arial"/>
        </w:rPr>
        <w:t>n</w:t>
      </w:r>
      <w:r w:rsidR="00D15770" w:rsidRPr="00183F0D">
        <w:rPr>
          <w:rFonts w:ascii="Book Antiqua" w:hAnsi="Book Antiqua" w:cs="Arial"/>
        </w:rPr>
        <w:t xml:space="preserve"> intrauterine </w:t>
      </w:r>
      <w:r w:rsidR="00BE5CF8" w:rsidRPr="00183F0D">
        <w:rPr>
          <w:rFonts w:ascii="Book Antiqua" w:hAnsi="Book Antiqua" w:cs="Arial"/>
        </w:rPr>
        <w:t xml:space="preserve">gestational sac on transvaginal ultrasound is not diagnostic of an </w:t>
      </w:r>
      <w:proofErr w:type="spellStart"/>
      <w:r w:rsidR="00BE5CF8" w:rsidRPr="00183F0D">
        <w:rPr>
          <w:rFonts w:ascii="Book Antiqua" w:hAnsi="Book Antiqua" w:cs="Arial"/>
        </w:rPr>
        <w:t>extrauterine</w:t>
      </w:r>
      <w:proofErr w:type="spellEnd"/>
      <w:r w:rsidR="00BE5CF8" w:rsidRPr="00183F0D">
        <w:rPr>
          <w:rFonts w:ascii="Book Antiqua" w:hAnsi="Book Antiqua" w:cs="Arial"/>
        </w:rPr>
        <w:t xml:space="preserve"> implantati</w:t>
      </w:r>
      <w:r w:rsidR="001427A2" w:rsidRPr="00183F0D">
        <w:rPr>
          <w:rFonts w:ascii="Book Antiqua" w:hAnsi="Book Antiqua" w:cs="Arial"/>
        </w:rPr>
        <w:t>on, and clinical parameters must</w:t>
      </w:r>
      <w:r w:rsidR="00BE5CF8" w:rsidRPr="00183F0D">
        <w:rPr>
          <w:rFonts w:ascii="Book Antiqua" w:hAnsi="Book Antiqua" w:cs="Arial"/>
        </w:rPr>
        <w:t xml:space="preserve"> be considered in addition to absolu</w:t>
      </w:r>
      <w:r w:rsidR="00B1313D" w:rsidRPr="00183F0D">
        <w:rPr>
          <w:rFonts w:ascii="Book Antiqua" w:hAnsi="Book Antiqua" w:cs="Arial"/>
        </w:rPr>
        <w:t xml:space="preserve">te </w:t>
      </w:r>
      <w:proofErr w:type="spellStart"/>
      <w:r w:rsidR="00B1313D" w:rsidRPr="00183F0D">
        <w:rPr>
          <w:rFonts w:ascii="Book Antiqua" w:hAnsi="Book Antiqua" w:cs="Arial"/>
        </w:rPr>
        <w:t>hCG</w:t>
      </w:r>
      <w:proofErr w:type="spellEnd"/>
      <w:r w:rsidR="00B1313D" w:rsidRPr="00183F0D">
        <w:rPr>
          <w:rFonts w:ascii="Book Antiqua" w:hAnsi="Book Antiqua" w:cs="Arial"/>
        </w:rPr>
        <w:t xml:space="preserve"> levels, and b</w:t>
      </w:r>
      <w:r w:rsidR="00042564" w:rsidRPr="00183F0D">
        <w:rPr>
          <w:rFonts w:ascii="Book Antiqua" w:hAnsi="Book Antiqua" w:cs="Arial"/>
        </w:rPr>
        <w:t xml:space="preserve">ecause of the variation in the technical quality and interpretive ability of vaginal ultrasound and variation in laboratory </w:t>
      </w:r>
      <w:proofErr w:type="spellStart"/>
      <w:r w:rsidR="00042564" w:rsidRPr="00183F0D">
        <w:rPr>
          <w:rFonts w:ascii="Book Antiqua" w:hAnsi="Book Antiqua" w:cs="Arial"/>
        </w:rPr>
        <w:t>hCG</w:t>
      </w:r>
      <w:proofErr w:type="spellEnd"/>
      <w:r w:rsidR="00042564" w:rsidRPr="00183F0D">
        <w:rPr>
          <w:rFonts w:ascii="Book Antiqua" w:hAnsi="Book Antiqua" w:cs="Arial"/>
        </w:rPr>
        <w:t xml:space="preserve"> levels, the diagnoses of an ectopic pregnancy should not be made based on a single non-diagnostic </w:t>
      </w:r>
      <w:proofErr w:type="gramStart"/>
      <w:r w:rsidR="00B46363" w:rsidRPr="00183F0D">
        <w:rPr>
          <w:rFonts w:ascii="Book Antiqua" w:hAnsi="Book Antiqua" w:cs="Arial"/>
        </w:rPr>
        <w:t xml:space="preserve">ultrasound </w:t>
      </w:r>
      <w:r w:rsidR="00042564" w:rsidRPr="00183F0D">
        <w:rPr>
          <w:rFonts w:ascii="Book Antiqua" w:hAnsi="Book Antiqua" w:cs="Arial"/>
        </w:rPr>
        <w:t xml:space="preserve"> or</w:t>
      </w:r>
      <w:proofErr w:type="gramEnd"/>
      <w:r w:rsidR="00042564" w:rsidRPr="00183F0D">
        <w:rPr>
          <w:rFonts w:ascii="Book Antiqua" w:hAnsi="Book Antiqua" w:cs="Arial"/>
        </w:rPr>
        <w:t xml:space="preserve"> a single </w:t>
      </w:r>
      <w:proofErr w:type="spellStart"/>
      <w:r w:rsidR="00042564" w:rsidRPr="00183F0D">
        <w:rPr>
          <w:rFonts w:ascii="Book Antiqua" w:hAnsi="Book Antiqua" w:cs="Arial"/>
        </w:rPr>
        <w:t>hCG</w:t>
      </w:r>
      <w:proofErr w:type="spellEnd"/>
      <w:r w:rsidR="00042564" w:rsidRPr="00183F0D">
        <w:rPr>
          <w:rFonts w:ascii="Book Antiqua" w:hAnsi="Book Antiqua" w:cs="Arial"/>
        </w:rPr>
        <w:t xml:space="preserve"> level.  </w:t>
      </w:r>
      <w:r w:rsidR="00BE5CF8" w:rsidRPr="00183F0D">
        <w:rPr>
          <w:rFonts w:ascii="Book Antiqua" w:hAnsi="Book Antiqua" w:cs="Arial"/>
        </w:rPr>
        <w:t xml:space="preserve">Furthermore, the </w:t>
      </w:r>
      <w:r w:rsidR="001427A2" w:rsidRPr="00183F0D">
        <w:rPr>
          <w:rFonts w:ascii="Book Antiqua" w:hAnsi="Book Antiqua" w:cs="Arial"/>
        </w:rPr>
        <w:t xml:space="preserve">location and appearance of </w:t>
      </w:r>
      <w:r w:rsidR="00E16950" w:rsidRPr="00183F0D">
        <w:rPr>
          <w:rFonts w:ascii="Book Antiqua" w:hAnsi="Book Antiqua" w:cs="Arial"/>
        </w:rPr>
        <w:t xml:space="preserve">an </w:t>
      </w:r>
      <w:r w:rsidR="001427A2" w:rsidRPr="00183F0D">
        <w:rPr>
          <w:rFonts w:ascii="Book Antiqua" w:hAnsi="Book Antiqua" w:cs="Arial"/>
        </w:rPr>
        <w:t xml:space="preserve">early </w:t>
      </w:r>
      <w:r w:rsidR="00E16950" w:rsidRPr="00183F0D">
        <w:rPr>
          <w:rFonts w:ascii="Book Antiqua" w:hAnsi="Book Antiqua" w:cs="Arial"/>
        </w:rPr>
        <w:t>intrauterine fluid collection</w:t>
      </w:r>
      <w:r w:rsidR="001427A2" w:rsidRPr="00183F0D">
        <w:rPr>
          <w:rFonts w:ascii="Book Antiqua" w:hAnsi="Book Antiqua" w:cs="Arial"/>
        </w:rPr>
        <w:t xml:space="preserve"> may not always meet the crit</w:t>
      </w:r>
      <w:r w:rsidR="00DD76AD" w:rsidRPr="00183F0D">
        <w:rPr>
          <w:rFonts w:ascii="Book Antiqua" w:hAnsi="Book Antiqua" w:cs="Arial"/>
        </w:rPr>
        <w:t xml:space="preserve">eria for a true gestational sac: eccentrically located </w:t>
      </w:r>
      <w:proofErr w:type="spellStart"/>
      <w:r w:rsidR="00DD76AD" w:rsidRPr="00183F0D">
        <w:rPr>
          <w:rFonts w:ascii="Book Antiqua" w:hAnsi="Book Antiqua" w:cs="Arial"/>
        </w:rPr>
        <w:t>sonolucent</w:t>
      </w:r>
      <w:proofErr w:type="spellEnd"/>
      <w:r w:rsidR="00DD76AD" w:rsidRPr="00183F0D">
        <w:rPr>
          <w:rFonts w:ascii="Book Antiqua" w:hAnsi="Book Antiqua" w:cs="Arial"/>
        </w:rPr>
        <w:t xml:space="preserve"> area surrounded by a</w:t>
      </w:r>
      <w:r w:rsidR="005F4991" w:rsidRPr="00183F0D">
        <w:rPr>
          <w:rFonts w:ascii="Book Antiqua" w:hAnsi="Book Antiqua" w:cs="Arial"/>
        </w:rPr>
        <w:t>n</w:t>
      </w:r>
      <w:r w:rsidR="00DD76AD" w:rsidRPr="00183F0D">
        <w:rPr>
          <w:rFonts w:ascii="Book Antiqua" w:hAnsi="Book Antiqua" w:cs="Arial"/>
        </w:rPr>
        <w:t xml:space="preserve"> echogenic rim</w:t>
      </w:r>
      <w:r w:rsidR="0059501C" w:rsidRPr="00183F0D">
        <w:rPr>
          <w:rFonts w:ascii="Book Antiqua" w:hAnsi="Book Antiqua" w:cs="Arial"/>
        </w:rPr>
        <w:t>.</w:t>
      </w:r>
    </w:p>
    <w:p w:rsidR="00332BE7" w:rsidRPr="00183F0D" w:rsidRDefault="00C539DE" w:rsidP="00FC2B91">
      <w:pPr>
        <w:spacing w:line="360" w:lineRule="auto"/>
        <w:ind w:firstLineChars="200" w:firstLine="480"/>
        <w:jc w:val="both"/>
        <w:rPr>
          <w:rFonts w:ascii="Book Antiqua" w:hAnsi="Book Antiqua" w:cs="Arial"/>
        </w:rPr>
      </w:pPr>
      <w:r w:rsidRPr="00183F0D">
        <w:rPr>
          <w:rFonts w:ascii="Book Antiqua" w:hAnsi="Book Antiqua" w:cs="Arial"/>
        </w:rPr>
        <w:t>Emergency room bedside sonography performed by emergency room personnel may differ significantly in quality and protocol from sonography performed by radiologist</w:t>
      </w:r>
      <w:r w:rsidR="006952FE" w:rsidRPr="00183F0D">
        <w:rPr>
          <w:rFonts w:ascii="Book Antiqua" w:hAnsi="Book Antiqua" w:cs="Arial"/>
        </w:rPr>
        <w:t>s</w:t>
      </w:r>
      <w:r w:rsidRPr="00183F0D">
        <w:rPr>
          <w:rFonts w:ascii="Book Antiqua" w:hAnsi="Book Antiqua" w:cs="Arial"/>
        </w:rPr>
        <w:t xml:space="preserve"> or trained gynecologists. A recent emergency room study reported that within a group of 161 women who were eventually proven to have a living intrauterine pregnancy,  47 (29%) were missed with initial emergency room bedside </w:t>
      </w:r>
      <w:proofErr w:type="spellStart"/>
      <w:r w:rsidRPr="00183F0D">
        <w:rPr>
          <w:rFonts w:ascii="Book Antiqua" w:hAnsi="Book Antiqua" w:cs="Arial"/>
        </w:rPr>
        <w:t>sonography</w:t>
      </w:r>
      <w:proofErr w:type="spellEnd"/>
      <w:r w:rsidR="00FC2B91" w:rsidRPr="00183F0D">
        <w:rPr>
          <w:rFonts w:ascii="Book Antiqua" w:hAnsi="Book Antiqua" w:cs="Arial"/>
        </w:rPr>
        <w:t xml:space="preserve"> with </w:t>
      </w:r>
      <w:proofErr w:type="spellStart"/>
      <w:r w:rsidR="00FC2B91" w:rsidRPr="00183F0D">
        <w:rPr>
          <w:rFonts w:ascii="Book Antiqua" w:hAnsi="Book Antiqua" w:cs="Arial"/>
        </w:rPr>
        <w:t>hCG</w:t>
      </w:r>
      <w:proofErr w:type="spellEnd"/>
      <w:r w:rsidR="00FC2B91" w:rsidRPr="00183F0D">
        <w:rPr>
          <w:rFonts w:ascii="Book Antiqua" w:hAnsi="Book Antiqua" w:cs="Arial"/>
        </w:rPr>
        <w:t xml:space="preserve"> levels as high as 100</w:t>
      </w:r>
      <w:r w:rsidRPr="00183F0D">
        <w:rPr>
          <w:rFonts w:ascii="Book Antiqua" w:hAnsi="Book Antiqua" w:cs="Arial"/>
        </w:rPr>
        <w:t xml:space="preserve">000 </w:t>
      </w:r>
      <w:proofErr w:type="spellStart"/>
      <w:r w:rsidRPr="00183F0D">
        <w:rPr>
          <w:rFonts w:ascii="Book Antiqua" w:hAnsi="Book Antiqua" w:cs="Arial"/>
        </w:rPr>
        <w:t>mIU</w:t>
      </w:r>
      <w:proofErr w:type="spellEnd"/>
      <w:r w:rsidRPr="00183F0D">
        <w:rPr>
          <w:rFonts w:ascii="Book Antiqua" w:hAnsi="Book Antiqua" w:cs="Arial"/>
        </w:rPr>
        <w:t xml:space="preserve">/ml (mean </w:t>
      </w:r>
      <w:proofErr w:type="spellStart"/>
      <w:r w:rsidRPr="00183F0D">
        <w:rPr>
          <w:rFonts w:ascii="Book Antiqua" w:hAnsi="Book Antiqua" w:cs="Arial"/>
        </w:rPr>
        <w:t>hCG</w:t>
      </w:r>
      <w:proofErr w:type="spellEnd"/>
      <w:r w:rsidRPr="00183F0D">
        <w:rPr>
          <w:rFonts w:ascii="Book Antiqua" w:hAnsi="Book Antiqua" w:cs="Arial"/>
        </w:rPr>
        <w:t xml:space="preserve">  level of missed intrau</w:t>
      </w:r>
      <w:r w:rsidR="00C20400" w:rsidRPr="00183F0D">
        <w:rPr>
          <w:rFonts w:ascii="Book Antiqua" w:hAnsi="Book Antiqua" w:cs="Arial"/>
        </w:rPr>
        <w:t xml:space="preserve">terine pregnancies was 6633 </w:t>
      </w:r>
      <w:proofErr w:type="spellStart"/>
      <w:r w:rsidR="00C20400" w:rsidRPr="00183F0D">
        <w:rPr>
          <w:rFonts w:ascii="Book Antiqua" w:hAnsi="Book Antiqua" w:cs="Arial"/>
        </w:rPr>
        <w:t>mIU</w:t>
      </w:r>
      <w:proofErr w:type="spellEnd"/>
      <w:r w:rsidR="00C20400" w:rsidRPr="00183F0D">
        <w:rPr>
          <w:rFonts w:ascii="Book Antiqua" w:hAnsi="Book Antiqua" w:cs="Arial"/>
        </w:rPr>
        <w:t>/</w:t>
      </w:r>
      <w:r w:rsidRPr="00183F0D">
        <w:rPr>
          <w:rFonts w:ascii="Book Antiqua" w:hAnsi="Book Antiqua" w:cs="Arial"/>
        </w:rPr>
        <w:t>ml)</w:t>
      </w:r>
      <w:r w:rsidR="00FC2B91" w:rsidRPr="00183F0D">
        <w:rPr>
          <w:rFonts w:ascii="Book Antiqua" w:hAnsi="Book Antiqua" w:cs="Arial"/>
          <w:vertAlign w:val="superscript"/>
        </w:rPr>
        <w:t>[21]</w:t>
      </w:r>
      <w:r w:rsidRPr="00183F0D">
        <w:rPr>
          <w:rFonts w:ascii="Book Antiqua" w:hAnsi="Book Antiqua" w:cs="Arial"/>
        </w:rPr>
        <w:t xml:space="preserve">. </w:t>
      </w:r>
      <w:r w:rsidR="005F4991" w:rsidRPr="00183F0D">
        <w:rPr>
          <w:rFonts w:ascii="Book Antiqua" w:hAnsi="Book Antiqua" w:cs="Arial"/>
        </w:rPr>
        <w:t xml:space="preserve">When the </w:t>
      </w:r>
      <w:proofErr w:type="spellStart"/>
      <w:r w:rsidR="005F4991" w:rsidRPr="00183F0D">
        <w:rPr>
          <w:rFonts w:ascii="Book Antiqua" w:hAnsi="Book Antiqua" w:cs="Arial"/>
        </w:rPr>
        <w:t>transvaginal</w:t>
      </w:r>
      <w:proofErr w:type="spellEnd"/>
      <w:r w:rsidR="005F4991" w:rsidRPr="00183F0D">
        <w:rPr>
          <w:rFonts w:ascii="Book Antiqua" w:hAnsi="Book Antiqua" w:cs="Arial"/>
        </w:rPr>
        <w:t xml:space="preserve"> ultrasound imaging interpretation is rendered by a</w:t>
      </w:r>
      <w:r w:rsidR="00353068" w:rsidRPr="00183F0D">
        <w:rPr>
          <w:rFonts w:ascii="Book Antiqua" w:hAnsi="Book Antiqua" w:cs="Arial"/>
        </w:rPr>
        <w:t>n emergency room physician or a</w:t>
      </w:r>
      <w:r w:rsidR="005F4991" w:rsidRPr="00183F0D">
        <w:rPr>
          <w:rFonts w:ascii="Book Antiqua" w:hAnsi="Book Antiqua" w:cs="Arial"/>
        </w:rPr>
        <w:t xml:space="preserve"> radiologist, it would be prudent for the treating gynecologist to view the ultrasound images and discuss th</w:t>
      </w:r>
      <w:r w:rsidR="00353068" w:rsidRPr="00183F0D">
        <w:rPr>
          <w:rFonts w:ascii="Book Antiqua" w:hAnsi="Book Antiqua" w:cs="Arial"/>
        </w:rPr>
        <w:t xml:space="preserve">e </w:t>
      </w:r>
      <w:r w:rsidR="00353068" w:rsidRPr="00183F0D">
        <w:rPr>
          <w:rFonts w:ascii="Book Antiqua" w:hAnsi="Book Antiqua" w:cs="Arial"/>
        </w:rPr>
        <w:lastRenderedPageBreak/>
        <w:t xml:space="preserve">findings with </w:t>
      </w:r>
      <w:r w:rsidR="00B46363" w:rsidRPr="00183F0D">
        <w:rPr>
          <w:rFonts w:ascii="Book Antiqua" w:hAnsi="Book Antiqua" w:cs="Arial"/>
        </w:rPr>
        <w:t xml:space="preserve">the </w:t>
      </w:r>
      <w:r w:rsidR="00353068" w:rsidRPr="00183F0D">
        <w:rPr>
          <w:rFonts w:ascii="Book Antiqua" w:hAnsi="Book Antiqua" w:cs="Arial"/>
        </w:rPr>
        <w:t xml:space="preserve">other physician </w:t>
      </w:r>
      <w:r w:rsidR="005F4991" w:rsidRPr="00183F0D">
        <w:rPr>
          <w:rFonts w:ascii="Book Antiqua" w:hAnsi="Book Antiqua" w:cs="Arial"/>
        </w:rPr>
        <w:t>before embarking of treatment of a suspected ectopic pregnancy.</w:t>
      </w:r>
      <w:r w:rsidRPr="00183F0D">
        <w:rPr>
          <w:rFonts w:ascii="Book Antiqua" w:hAnsi="Book Antiqua" w:cs="Arial"/>
        </w:rPr>
        <w:t xml:space="preserve">  U</w:t>
      </w:r>
      <w:r w:rsidR="00D7747F" w:rsidRPr="00183F0D">
        <w:rPr>
          <w:rFonts w:ascii="Book Antiqua" w:hAnsi="Book Antiqua" w:cs="Arial"/>
        </w:rPr>
        <w:t xml:space="preserve">nless absolutely diagnostic, </w:t>
      </w:r>
      <w:r w:rsidR="000C53F2" w:rsidRPr="00183F0D">
        <w:rPr>
          <w:rFonts w:ascii="Book Antiqua" w:hAnsi="Book Antiqua" w:cs="Arial"/>
        </w:rPr>
        <w:t xml:space="preserve">caution is recommended in interpreting a single </w:t>
      </w:r>
      <w:proofErr w:type="spellStart"/>
      <w:proofErr w:type="gramStart"/>
      <w:r w:rsidR="000C53F2" w:rsidRPr="00183F0D">
        <w:rPr>
          <w:rFonts w:ascii="Book Antiqua" w:hAnsi="Book Antiqua" w:cs="Arial"/>
        </w:rPr>
        <w:t>hCG</w:t>
      </w:r>
      <w:proofErr w:type="spellEnd"/>
      <w:proofErr w:type="gramEnd"/>
      <w:r w:rsidR="000C53F2" w:rsidRPr="00183F0D">
        <w:rPr>
          <w:rFonts w:ascii="Book Antiqua" w:hAnsi="Book Antiqua" w:cs="Arial"/>
        </w:rPr>
        <w:t xml:space="preserve"> level and a single ultrasound image</w:t>
      </w:r>
      <w:r w:rsidR="00E16950" w:rsidRPr="00183F0D">
        <w:rPr>
          <w:rFonts w:ascii="Book Antiqua" w:hAnsi="Book Antiqua" w:cs="Arial"/>
        </w:rPr>
        <w:t xml:space="preserve">.  </w:t>
      </w:r>
    </w:p>
    <w:p w:rsidR="0059501C" w:rsidRPr="00183F0D" w:rsidRDefault="0059501C" w:rsidP="00AD7796">
      <w:pPr>
        <w:spacing w:line="360" w:lineRule="auto"/>
        <w:jc w:val="both"/>
        <w:rPr>
          <w:rFonts w:ascii="Book Antiqua" w:hAnsi="Book Antiqua" w:cs="Arial"/>
        </w:rPr>
      </w:pPr>
    </w:p>
    <w:p w:rsidR="00B1313D" w:rsidRPr="00183F0D" w:rsidRDefault="00FC2B91" w:rsidP="00AD7796">
      <w:pPr>
        <w:spacing w:line="360" w:lineRule="auto"/>
        <w:jc w:val="both"/>
        <w:rPr>
          <w:rFonts w:ascii="Book Antiqua" w:hAnsi="Book Antiqua" w:cs="Arial"/>
          <w:b/>
          <w:lang w:eastAsia="zh-CN"/>
        </w:rPr>
      </w:pPr>
      <w:r w:rsidRPr="00183F0D">
        <w:rPr>
          <w:rFonts w:ascii="Book Antiqua" w:hAnsi="Book Antiqua" w:cs="Arial" w:hint="eastAsia"/>
          <w:b/>
          <w:lang w:eastAsia="zh-CN"/>
        </w:rPr>
        <w:t>CONCLUSION</w:t>
      </w:r>
    </w:p>
    <w:p w:rsidR="00E41BC2" w:rsidRPr="00183F0D" w:rsidRDefault="00D7747F" w:rsidP="00AD7796">
      <w:pPr>
        <w:autoSpaceDE w:val="0"/>
        <w:autoSpaceDN w:val="0"/>
        <w:adjustRightInd w:val="0"/>
        <w:spacing w:line="360" w:lineRule="auto"/>
        <w:jc w:val="both"/>
        <w:rPr>
          <w:rFonts w:ascii="Book Antiqua" w:hAnsi="Book Antiqua" w:cs="Arial"/>
        </w:rPr>
      </w:pPr>
      <w:r w:rsidRPr="00183F0D">
        <w:rPr>
          <w:rFonts w:ascii="Book Antiqua" w:hAnsi="Book Antiqua" w:cs="Arial"/>
        </w:rPr>
        <w:t>T</w:t>
      </w:r>
      <w:r w:rsidR="005827A7" w:rsidRPr="00183F0D">
        <w:rPr>
          <w:rFonts w:ascii="Book Antiqua" w:hAnsi="Book Antiqua" w:cs="Arial"/>
        </w:rPr>
        <w:t xml:space="preserve">he </w:t>
      </w:r>
      <w:r w:rsidRPr="00183F0D">
        <w:rPr>
          <w:rFonts w:ascii="Book Antiqua" w:hAnsi="Book Antiqua" w:cs="Arial"/>
        </w:rPr>
        <w:t xml:space="preserve">true </w:t>
      </w:r>
      <w:r w:rsidR="005827A7" w:rsidRPr="00183F0D">
        <w:rPr>
          <w:rFonts w:ascii="Book Antiqua" w:hAnsi="Book Antiqua" w:cs="Arial"/>
        </w:rPr>
        <w:t xml:space="preserve">overall incidence of methotrexate exposure to early intrauterine pregnancies </w:t>
      </w:r>
      <w:r w:rsidRPr="00183F0D">
        <w:rPr>
          <w:rFonts w:ascii="Book Antiqua" w:hAnsi="Book Antiqua" w:cs="Arial"/>
        </w:rPr>
        <w:t xml:space="preserve">is unknown and probably </w:t>
      </w:r>
      <w:r w:rsidR="001427A2" w:rsidRPr="00183F0D">
        <w:rPr>
          <w:rFonts w:ascii="Book Antiqua" w:hAnsi="Book Antiqua" w:cs="Arial"/>
        </w:rPr>
        <w:t xml:space="preserve">under reported because </w:t>
      </w:r>
      <w:r w:rsidR="005827A7" w:rsidRPr="00183F0D">
        <w:rPr>
          <w:rFonts w:ascii="Book Antiqua" w:hAnsi="Book Antiqua" w:cs="Arial"/>
        </w:rPr>
        <w:t xml:space="preserve">few cases are found in the medical literature. </w:t>
      </w:r>
      <w:r w:rsidR="00814328" w:rsidRPr="00183F0D">
        <w:rPr>
          <w:rFonts w:ascii="Book Antiqua" w:hAnsi="Book Antiqua" w:cs="Arial"/>
        </w:rPr>
        <w:t>Every effort should be mad</w:t>
      </w:r>
      <w:r w:rsidR="00DF1389" w:rsidRPr="00183F0D">
        <w:rPr>
          <w:rFonts w:ascii="Book Antiqua" w:hAnsi="Book Antiqua" w:cs="Arial"/>
        </w:rPr>
        <w:t>e to</w:t>
      </w:r>
      <w:r w:rsidR="00E16950" w:rsidRPr="00183F0D">
        <w:rPr>
          <w:rFonts w:ascii="Book Antiqua" w:hAnsi="Book Antiqua" w:cs="Arial"/>
        </w:rPr>
        <w:t xml:space="preserve"> exclude an intrauterine pregnancy before embarking on an irreversible ectopic pregnancy treatment course, </w:t>
      </w:r>
      <w:proofErr w:type="spellStart"/>
      <w:r w:rsidR="00E16950" w:rsidRPr="00183F0D">
        <w:rPr>
          <w:rFonts w:ascii="Book Antiqua" w:hAnsi="Book Antiqua" w:cs="Arial"/>
        </w:rPr>
        <w:t>ie</w:t>
      </w:r>
      <w:proofErr w:type="spellEnd"/>
      <w:r w:rsidR="00E16950" w:rsidRPr="00183F0D">
        <w:rPr>
          <w:rFonts w:ascii="Book Antiqua" w:hAnsi="Book Antiqua" w:cs="Arial"/>
        </w:rPr>
        <w:t xml:space="preserve">. </w:t>
      </w:r>
      <w:proofErr w:type="gramStart"/>
      <w:r w:rsidR="00E16950" w:rsidRPr="00183F0D">
        <w:rPr>
          <w:rFonts w:ascii="Book Antiqua" w:hAnsi="Book Antiqua" w:cs="Arial"/>
        </w:rPr>
        <w:t>methotrexate</w:t>
      </w:r>
      <w:proofErr w:type="gramEnd"/>
      <w:r w:rsidR="00E16950" w:rsidRPr="00183F0D">
        <w:rPr>
          <w:rFonts w:ascii="Book Antiqua" w:hAnsi="Book Antiqua" w:cs="Arial"/>
        </w:rPr>
        <w:t xml:space="preserve">.  Unless a clinical emergency exists, which would also be a contraindication to medical management, expectant management with follow up </w:t>
      </w:r>
      <w:proofErr w:type="spellStart"/>
      <w:r w:rsidR="00E16950" w:rsidRPr="00183F0D">
        <w:rPr>
          <w:rFonts w:ascii="Book Antiqua" w:hAnsi="Book Antiqua" w:cs="Arial"/>
        </w:rPr>
        <w:t>hCG</w:t>
      </w:r>
      <w:proofErr w:type="spellEnd"/>
      <w:r w:rsidR="00E16950" w:rsidRPr="00183F0D">
        <w:rPr>
          <w:rFonts w:ascii="Book Antiqua" w:hAnsi="Book Antiqua" w:cs="Arial"/>
        </w:rPr>
        <w:t xml:space="preserve"> levels and follow up ultrasound imaging will eventually lead</w:t>
      </w:r>
      <w:r w:rsidR="0059501C" w:rsidRPr="00183F0D">
        <w:rPr>
          <w:rFonts w:ascii="Book Antiqua" w:hAnsi="Book Antiqua" w:cs="Arial"/>
        </w:rPr>
        <w:t xml:space="preserve"> to</w:t>
      </w:r>
      <w:r w:rsidR="00E16950" w:rsidRPr="00183F0D">
        <w:rPr>
          <w:rFonts w:ascii="Book Antiqua" w:hAnsi="Book Antiqua" w:cs="Arial"/>
        </w:rPr>
        <w:t xml:space="preserve"> the correct diagnosis. </w:t>
      </w:r>
      <w:r w:rsidR="00B46363" w:rsidRPr="00183F0D">
        <w:rPr>
          <w:rFonts w:ascii="Book Antiqua" w:hAnsi="Book Antiqua" w:cs="Arial"/>
        </w:rPr>
        <w:t>Administration of m</w:t>
      </w:r>
      <w:r w:rsidR="007D23C3" w:rsidRPr="00183F0D">
        <w:rPr>
          <w:rFonts w:ascii="Book Antiqua" w:hAnsi="Book Antiqua" w:cs="Arial"/>
        </w:rPr>
        <w:t xml:space="preserve">ethotrexate is never an emergency. </w:t>
      </w:r>
      <w:r w:rsidR="00E16950" w:rsidRPr="00183F0D">
        <w:rPr>
          <w:rFonts w:ascii="Book Antiqua" w:hAnsi="Book Antiqua" w:cs="Arial"/>
        </w:rPr>
        <w:t>Laparoscopy confirmation should not be disregarded when felt clinically appropriate.</w:t>
      </w:r>
      <w:r w:rsidR="00F44DBF" w:rsidRPr="00183F0D">
        <w:rPr>
          <w:rFonts w:ascii="Book Antiqua" w:hAnsi="Book Antiqua" w:cs="Arial"/>
        </w:rPr>
        <w:t xml:space="preserve">  A thickened endometrial e</w:t>
      </w:r>
      <w:r w:rsidR="00852E99" w:rsidRPr="00183F0D">
        <w:rPr>
          <w:rFonts w:ascii="Book Antiqua" w:hAnsi="Book Antiqua" w:cs="Arial"/>
        </w:rPr>
        <w:t>cho without a gestation sac</w:t>
      </w:r>
      <w:r w:rsidR="00F44DBF" w:rsidRPr="00183F0D">
        <w:rPr>
          <w:rFonts w:ascii="Book Antiqua" w:hAnsi="Book Antiqua" w:cs="Arial"/>
        </w:rPr>
        <w:t xml:space="preserve"> need</w:t>
      </w:r>
      <w:r w:rsidR="00852E99" w:rsidRPr="00183F0D">
        <w:rPr>
          <w:rFonts w:ascii="Book Antiqua" w:hAnsi="Book Antiqua" w:cs="Arial"/>
        </w:rPr>
        <w:t>s</w:t>
      </w:r>
      <w:r w:rsidR="00F44DBF" w:rsidRPr="00183F0D">
        <w:rPr>
          <w:rFonts w:ascii="Book Antiqua" w:hAnsi="Book Antiqua" w:cs="Arial"/>
        </w:rPr>
        <w:t xml:space="preserve"> follow up ultrasound imaging.  </w:t>
      </w:r>
      <w:r w:rsidR="0078270D" w:rsidRPr="00183F0D">
        <w:rPr>
          <w:rFonts w:ascii="Book Antiqua" w:hAnsi="Book Antiqua" w:cs="Arial"/>
        </w:rPr>
        <w:t xml:space="preserve">Any intrauterine fluid collection </w:t>
      </w:r>
      <w:r w:rsidR="001934FF" w:rsidRPr="00183F0D">
        <w:rPr>
          <w:rFonts w:ascii="Book Antiqua" w:hAnsi="Book Antiqua" w:cs="Arial"/>
        </w:rPr>
        <w:t xml:space="preserve">should be considered a probable </w:t>
      </w:r>
      <w:r w:rsidR="0078270D" w:rsidRPr="00183F0D">
        <w:rPr>
          <w:rFonts w:ascii="Book Antiqua" w:hAnsi="Book Antiqua" w:cs="Arial"/>
        </w:rPr>
        <w:t xml:space="preserve">gestational sac until proven otherwise.  </w:t>
      </w:r>
      <w:r w:rsidR="009515A4" w:rsidRPr="00183F0D">
        <w:rPr>
          <w:rFonts w:ascii="Book Antiqua" w:hAnsi="Book Antiqua" w:cs="Arial"/>
        </w:rPr>
        <w:t xml:space="preserve">A </w:t>
      </w:r>
      <w:r w:rsidR="003329F4" w:rsidRPr="00183F0D">
        <w:rPr>
          <w:rFonts w:ascii="Book Antiqua" w:hAnsi="Book Antiqua" w:cs="Arial"/>
        </w:rPr>
        <w:t xml:space="preserve">low serum progesterone can justify </w:t>
      </w:r>
      <w:r w:rsidR="00E41BC2" w:rsidRPr="00183F0D">
        <w:rPr>
          <w:rFonts w:ascii="Book Antiqua" w:hAnsi="Book Antiqua" w:cs="Arial"/>
        </w:rPr>
        <w:t>endometrial curettage</w:t>
      </w:r>
      <w:r w:rsidR="003329F4" w:rsidRPr="00183F0D">
        <w:rPr>
          <w:rFonts w:ascii="Book Antiqua" w:hAnsi="Book Antiqua" w:cs="Arial"/>
        </w:rPr>
        <w:t xml:space="preserve"> to differentiate between a failing intrauterine pregnancy and an ectopic</w:t>
      </w:r>
      <w:r w:rsidR="00C237FB" w:rsidRPr="00183F0D">
        <w:rPr>
          <w:rFonts w:ascii="Book Antiqua" w:hAnsi="Book Antiqua" w:cs="Arial"/>
        </w:rPr>
        <w:t xml:space="preserve"> pregnancy</w:t>
      </w:r>
      <w:r w:rsidR="003329F4" w:rsidRPr="00183F0D">
        <w:rPr>
          <w:rFonts w:ascii="Book Antiqua" w:hAnsi="Book Antiqua" w:cs="Arial"/>
        </w:rPr>
        <w:t xml:space="preserve">. </w:t>
      </w:r>
      <w:r w:rsidR="00F44DBF" w:rsidRPr="00183F0D">
        <w:rPr>
          <w:rFonts w:ascii="Book Antiqua" w:hAnsi="Book Antiqua" w:cs="Arial"/>
        </w:rPr>
        <w:t xml:space="preserve">The rise of </w:t>
      </w:r>
      <w:proofErr w:type="spellStart"/>
      <w:proofErr w:type="gramStart"/>
      <w:r w:rsidR="00F44DBF" w:rsidRPr="00183F0D">
        <w:rPr>
          <w:rFonts w:ascii="Book Antiqua" w:hAnsi="Book Antiqua" w:cs="Arial"/>
        </w:rPr>
        <w:t>hCG</w:t>
      </w:r>
      <w:proofErr w:type="spellEnd"/>
      <w:proofErr w:type="gramEnd"/>
      <w:r w:rsidR="00F44DBF" w:rsidRPr="00183F0D">
        <w:rPr>
          <w:rFonts w:ascii="Book Antiqua" w:hAnsi="Book Antiqua" w:cs="Arial"/>
        </w:rPr>
        <w:t xml:space="preserve"> should be interpreted in view of the new </w:t>
      </w:r>
      <w:proofErr w:type="spellStart"/>
      <w:r w:rsidR="00F44DBF" w:rsidRPr="00183F0D">
        <w:rPr>
          <w:rFonts w:ascii="Book Antiqua" w:hAnsi="Book Antiqua" w:cs="Arial"/>
        </w:rPr>
        <w:t>hCG</w:t>
      </w:r>
      <w:proofErr w:type="spellEnd"/>
      <w:r w:rsidR="00F44DBF" w:rsidRPr="00183F0D">
        <w:rPr>
          <w:rFonts w:ascii="Book Antiqua" w:hAnsi="Book Antiqua" w:cs="Arial"/>
        </w:rPr>
        <w:t xml:space="preserve"> curves.</w:t>
      </w:r>
      <w:r w:rsidR="00A35C05" w:rsidRPr="00183F0D">
        <w:rPr>
          <w:rFonts w:ascii="Book Antiqua" w:hAnsi="Book Antiqua" w:cs="Arial"/>
        </w:rPr>
        <w:t xml:space="preserve"> </w:t>
      </w:r>
    </w:p>
    <w:p w:rsidR="00E16950" w:rsidRPr="00183F0D" w:rsidRDefault="00FF6528" w:rsidP="00FC2B91">
      <w:pPr>
        <w:autoSpaceDE w:val="0"/>
        <w:autoSpaceDN w:val="0"/>
        <w:adjustRightInd w:val="0"/>
        <w:spacing w:line="360" w:lineRule="auto"/>
        <w:ind w:firstLineChars="200" w:firstLine="480"/>
        <w:jc w:val="both"/>
        <w:rPr>
          <w:rFonts w:ascii="Book Antiqua" w:hAnsi="Book Antiqua" w:cs="Arial"/>
        </w:rPr>
      </w:pPr>
      <w:r w:rsidRPr="00183F0D">
        <w:rPr>
          <w:rFonts w:ascii="Book Antiqua" w:hAnsi="Book Antiqua" w:cs="Arial"/>
        </w:rPr>
        <w:t>Figure 6</w:t>
      </w:r>
      <w:r w:rsidR="00A35C05" w:rsidRPr="00183F0D">
        <w:rPr>
          <w:rFonts w:ascii="Book Antiqua" w:hAnsi="Book Antiqua" w:cs="Arial"/>
        </w:rPr>
        <w:t xml:space="preserve"> is a </w:t>
      </w:r>
      <w:r w:rsidR="0081068D" w:rsidRPr="00183F0D">
        <w:rPr>
          <w:rFonts w:ascii="Book Antiqua" w:hAnsi="Book Antiqua" w:cs="Arial"/>
        </w:rPr>
        <w:t>suggested</w:t>
      </w:r>
      <w:r w:rsidR="00774CB9" w:rsidRPr="00183F0D">
        <w:rPr>
          <w:rFonts w:ascii="Book Antiqua" w:hAnsi="Book Antiqua" w:cs="Arial"/>
        </w:rPr>
        <w:t xml:space="preserve"> </w:t>
      </w:r>
      <w:r w:rsidR="00A35C05" w:rsidRPr="00183F0D">
        <w:rPr>
          <w:rFonts w:ascii="Book Antiqua" w:hAnsi="Book Antiqua" w:cs="Arial"/>
        </w:rPr>
        <w:t>non-surgical diagnostic algorithm utilizing these diagnostic principles.</w:t>
      </w:r>
      <w:r w:rsidR="00076EE0" w:rsidRPr="00183F0D">
        <w:rPr>
          <w:rFonts w:ascii="Book Antiqua" w:hAnsi="Book Antiqua" w:cs="Arial"/>
        </w:rPr>
        <w:t xml:space="preserve"> </w:t>
      </w:r>
      <w:r w:rsidR="00C42FCC" w:rsidRPr="00183F0D">
        <w:rPr>
          <w:rFonts w:ascii="Book Antiqua" w:hAnsi="Book Antiqua" w:cs="Arial"/>
        </w:rPr>
        <w:t xml:space="preserve"> </w:t>
      </w:r>
      <w:r w:rsidR="0081068D" w:rsidRPr="00183F0D">
        <w:rPr>
          <w:rFonts w:ascii="Book Antiqua" w:hAnsi="Book Antiqua" w:cs="Arial"/>
        </w:rPr>
        <w:t xml:space="preserve">The algorithm has not </w:t>
      </w:r>
      <w:r w:rsidR="003079C0" w:rsidRPr="00183F0D">
        <w:rPr>
          <w:rFonts w:ascii="Book Antiqua" w:hAnsi="Book Antiqua" w:cs="Arial"/>
        </w:rPr>
        <w:t xml:space="preserve">been </w:t>
      </w:r>
      <w:r w:rsidR="0081068D" w:rsidRPr="00183F0D">
        <w:rPr>
          <w:rFonts w:ascii="Book Antiqua" w:hAnsi="Book Antiqua" w:cs="Arial"/>
        </w:rPr>
        <w:t xml:space="preserve">tested to yield sensitivity, specificity, positive or negative predictive values, but adds the evaluation of endometrial thickness to the criteria of previous non-surgical algorithms. </w:t>
      </w:r>
      <w:r w:rsidR="003079C0" w:rsidRPr="00183F0D">
        <w:rPr>
          <w:rFonts w:ascii="Book Antiqua" w:hAnsi="Book Antiqua" w:cs="Arial"/>
        </w:rPr>
        <w:t xml:space="preserve"> </w:t>
      </w:r>
      <w:r w:rsidR="00076EE0" w:rsidRPr="00183F0D">
        <w:rPr>
          <w:rFonts w:ascii="Book Antiqua" w:hAnsi="Book Antiqua" w:cs="Arial"/>
        </w:rPr>
        <w:t>Every woman with the potential diagnosis of ectopic pregn</w:t>
      </w:r>
      <w:r w:rsidR="00C237FB" w:rsidRPr="00183F0D">
        <w:rPr>
          <w:rFonts w:ascii="Book Antiqua" w:hAnsi="Book Antiqua" w:cs="Arial"/>
        </w:rPr>
        <w:t>ancy should be counseled on</w:t>
      </w:r>
      <w:r w:rsidR="00076EE0" w:rsidRPr="00183F0D">
        <w:rPr>
          <w:rFonts w:ascii="Book Antiqua" w:hAnsi="Book Antiqua" w:cs="Arial"/>
        </w:rPr>
        <w:t xml:space="preserve"> the need for close follow up while awaiting diagnostic confirmation, rather than proceeding with an irreversible treatment with only a</w:t>
      </w:r>
      <w:r w:rsidR="00325557" w:rsidRPr="00183F0D">
        <w:rPr>
          <w:rFonts w:ascii="Book Antiqua" w:hAnsi="Book Antiqua" w:cs="Arial"/>
        </w:rPr>
        <w:t xml:space="preserve"> </w:t>
      </w:r>
      <w:r w:rsidR="00D7747F" w:rsidRPr="00183F0D">
        <w:rPr>
          <w:rFonts w:ascii="Book Antiqua" w:hAnsi="Book Antiqua" w:cs="Arial"/>
        </w:rPr>
        <w:t xml:space="preserve">suspicion. </w:t>
      </w:r>
    </w:p>
    <w:p w:rsidR="00FC2B91" w:rsidRPr="00183F0D" w:rsidRDefault="00FC2B91">
      <w:pPr>
        <w:rPr>
          <w:rFonts w:ascii="Book Antiqua" w:hAnsi="Book Antiqua" w:cs="Times-Roman"/>
        </w:rPr>
      </w:pPr>
      <w:r w:rsidRPr="00183F0D">
        <w:rPr>
          <w:rFonts w:ascii="Book Antiqua" w:hAnsi="Book Antiqua" w:cs="Times-Roman"/>
        </w:rPr>
        <w:br w:type="page"/>
      </w:r>
    </w:p>
    <w:p w:rsidR="009515A4" w:rsidRPr="00183F0D" w:rsidRDefault="00AD7796" w:rsidP="00AD7796">
      <w:pPr>
        <w:autoSpaceDE w:val="0"/>
        <w:autoSpaceDN w:val="0"/>
        <w:adjustRightInd w:val="0"/>
        <w:spacing w:line="360" w:lineRule="auto"/>
        <w:jc w:val="both"/>
        <w:rPr>
          <w:rFonts w:ascii="Book Antiqua" w:hAnsi="Book Antiqua" w:cs="Arial"/>
          <w:b/>
          <w:lang w:eastAsia="zh-CN"/>
        </w:rPr>
      </w:pPr>
      <w:r w:rsidRPr="00183F0D">
        <w:rPr>
          <w:rFonts w:ascii="Book Antiqua" w:hAnsi="Book Antiqua" w:cs="Arial"/>
          <w:b/>
        </w:rPr>
        <w:lastRenderedPageBreak/>
        <w:t>REFERENCES</w:t>
      </w:r>
    </w:p>
    <w:p w:rsidR="00750D4E" w:rsidRPr="00183F0D" w:rsidRDefault="00750D4E" w:rsidP="00750D4E">
      <w:pPr>
        <w:spacing w:line="360" w:lineRule="auto"/>
        <w:jc w:val="both"/>
        <w:rPr>
          <w:rFonts w:ascii="Book Antiqua" w:eastAsia="宋体" w:hAnsi="Book Antiqua" w:cs="宋体"/>
        </w:rPr>
      </w:pPr>
      <w:proofErr w:type="gramStart"/>
      <w:r w:rsidRPr="00183F0D">
        <w:rPr>
          <w:rFonts w:ascii="Book Antiqua" w:eastAsia="宋体" w:hAnsi="Book Antiqua" w:cs="宋体"/>
        </w:rPr>
        <w:t xml:space="preserve">1 </w:t>
      </w:r>
      <w:proofErr w:type="spellStart"/>
      <w:r w:rsidRPr="00183F0D">
        <w:rPr>
          <w:rFonts w:ascii="Book Antiqua" w:eastAsia="宋体" w:hAnsi="Book Antiqua" w:cs="宋体"/>
          <w:b/>
          <w:bCs/>
        </w:rPr>
        <w:t>Fylstra</w:t>
      </w:r>
      <w:proofErr w:type="spellEnd"/>
      <w:r w:rsidRPr="00183F0D">
        <w:rPr>
          <w:rFonts w:ascii="Book Antiqua" w:eastAsia="宋体" w:hAnsi="Book Antiqua" w:cs="宋体"/>
          <w:b/>
          <w:bCs/>
        </w:rPr>
        <w:t xml:space="preserve"> DL</w:t>
      </w:r>
      <w:r w:rsidRPr="00183F0D">
        <w:rPr>
          <w:rFonts w:ascii="Book Antiqua" w:eastAsia="宋体" w:hAnsi="Book Antiqua" w:cs="宋体"/>
        </w:rPr>
        <w:t>.</w:t>
      </w:r>
      <w:proofErr w:type="gramEnd"/>
      <w:r w:rsidRPr="00183F0D">
        <w:rPr>
          <w:rFonts w:ascii="Book Antiqua" w:eastAsia="宋体" w:hAnsi="Book Antiqua" w:cs="宋体"/>
        </w:rPr>
        <w:t xml:space="preserve"> Tubal pregnancy: a review of current diagnosis and treatment.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Surv</w:t>
      </w:r>
      <w:proofErr w:type="spellEnd"/>
      <w:r w:rsidRPr="00183F0D">
        <w:rPr>
          <w:rFonts w:ascii="Book Antiqua" w:eastAsia="宋体" w:hAnsi="Book Antiqua" w:cs="宋体"/>
        </w:rPr>
        <w:t xml:space="preserve"> 1998; </w:t>
      </w:r>
      <w:r w:rsidRPr="00183F0D">
        <w:rPr>
          <w:rFonts w:ascii="Book Antiqua" w:eastAsia="宋体" w:hAnsi="Book Antiqua" w:cs="宋体"/>
          <w:b/>
          <w:bCs/>
        </w:rPr>
        <w:t>53</w:t>
      </w:r>
      <w:r w:rsidRPr="00183F0D">
        <w:rPr>
          <w:rFonts w:ascii="Book Antiqua" w:eastAsia="宋体" w:hAnsi="Book Antiqua" w:cs="宋体"/>
        </w:rPr>
        <w:t>: 320-328 [PMID: 9589440 DOI: 10.1097/00006254-199805000-00024]</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2 </w:t>
      </w:r>
      <w:proofErr w:type="spellStart"/>
      <w:r w:rsidRPr="00183F0D">
        <w:rPr>
          <w:rFonts w:ascii="Book Antiqua" w:eastAsia="宋体" w:hAnsi="Book Antiqua" w:cs="宋体"/>
          <w:b/>
          <w:bCs/>
        </w:rPr>
        <w:t>Spandorfer</w:t>
      </w:r>
      <w:proofErr w:type="spellEnd"/>
      <w:r w:rsidRPr="00183F0D">
        <w:rPr>
          <w:rFonts w:ascii="Book Antiqua" w:eastAsia="宋体" w:hAnsi="Book Antiqua" w:cs="宋体"/>
          <w:b/>
          <w:bCs/>
        </w:rPr>
        <w:t xml:space="preserve"> SD</w:t>
      </w:r>
      <w:r w:rsidRPr="00183F0D">
        <w:rPr>
          <w:rFonts w:ascii="Book Antiqua" w:eastAsia="宋体" w:hAnsi="Book Antiqua" w:cs="宋体"/>
        </w:rPr>
        <w:t xml:space="preserve">, Barnhart KT. Endometrial stripe thickness as a predictor of ectopic pregnancy. </w:t>
      </w:r>
      <w:proofErr w:type="spellStart"/>
      <w:r w:rsidRPr="00183F0D">
        <w:rPr>
          <w:rFonts w:ascii="Book Antiqua" w:eastAsia="宋体" w:hAnsi="Book Antiqua" w:cs="宋体"/>
          <w:i/>
          <w:iCs/>
        </w:rPr>
        <w:t>Fertil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Steril</w:t>
      </w:r>
      <w:proofErr w:type="spellEnd"/>
      <w:r w:rsidRPr="00183F0D">
        <w:rPr>
          <w:rFonts w:ascii="Book Antiqua" w:eastAsia="宋体" w:hAnsi="Book Antiqua" w:cs="宋体"/>
        </w:rPr>
        <w:t xml:space="preserve"> 1996; </w:t>
      </w:r>
      <w:r w:rsidRPr="00183F0D">
        <w:rPr>
          <w:rFonts w:ascii="Book Antiqua" w:eastAsia="宋体" w:hAnsi="Book Antiqua" w:cs="宋体"/>
          <w:b/>
          <w:bCs/>
        </w:rPr>
        <w:t>66</w:t>
      </w:r>
      <w:r w:rsidRPr="00183F0D">
        <w:rPr>
          <w:rFonts w:ascii="Book Antiqua" w:eastAsia="宋体" w:hAnsi="Book Antiqua" w:cs="宋体"/>
        </w:rPr>
        <w:t>: 474-477 [PMID: 8751751]</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3 </w:t>
      </w:r>
      <w:proofErr w:type="spellStart"/>
      <w:r w:rsidRPr="00183F0D">
        <w:rPr>
          <w:rFonts w:ascii="Book Antiqua" w:eastAsia="宋体" w:hAnsi="Book Antiqua" w:cs="宋体"/>
          <w:b/>
          <w:bCs/>
        </w:rPr>
        <w:t>Moschos</w:t>
      </w:r>
      <w:proofErr w:type="spellEnd"/>
      <w:r w:rsidRPr="00183F0D">
        <w:rPr>
          <w:rFonts w:ascii="Book Antiqua" w:eastAsia="宋体" w:hAnsi="Book Antiqua" w:cs="宋体"/>
          <w:b/>
          <w:bCs/>
        </w:rPr>
        <w:t xml:space="preserve"> E</w:t>
      </w:r>
      <w:r w:rsidRPr="00183F0D">
        <w:rPr>
          <w:rFonts w:ascii="Book Antiqua" w:eastAsia="宋体" w:hAnsi="Book Antiqua" w:cs="宋体"/>
        </w:rPr>
        <w:t xml:space="preserve">, </w:t>
      </w:r>
      <w:proofErr w:type="spellStart"/>
      <w:r w:rsidRPr="00183F0D">
        <w:rPr>
          <w:rFonts w:ascii="Book Antiqua" w:eastAsia="宋体" w:hAnsi="Book Antiqua" w:cs="宋体"/>
        </w:rPr>
        <w:t>Twickler</w:t>
      </w:r>
      <w:proofErr w:type="spellEnd"/>
      <w:r w:rsidRPr="00183F0D">
        <w:rPr>
          <w:rFonts w:ascii="Book Antiqua" w:eastAsia="宋体" w:hAnsi="Book Antiqua" w:cs="宋体"/>
        </w:rPr>
        <w:t xml:space="preserve"> DM. Endometrial thickness predicts intrauterine pregnancy in patients with pregnancy of unknown location. </w:t>
      </w:r>
      <w:r w:rsidRPr="00183F0D">
        <w:rPr>
          <w:rFonts w:ascii="Book Antiqua" w:eastAsia="宋体" w:hAnsi="Book Antiqua" w:cs="宋体"/>
          <w:i/>
          <w:iCs/>
        </w:rPr>
        <w:t xml:space="preserve">Ultrasound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2008; </w:t>
      </w:r>
      <w:r w:rsidRPr="00183F0D">
        <w:rPr>
          <w:rFonts w:ascii="Book Antiqua" w:eastAsia="宋体" w:hAnsi="Book Antiqua" w:cs="宋体"/>
          <w:b/>
          <w:bCs/>
        </w:rPr>
        <w:t>32</w:t>
      </w:r>
      <w:r w:rsidRPr="00183F0D">
        <w:rPr>
          <w:rFonts w:ascii="Book Antiqua" w:eastAsia="宋体" w:hAnsi="Book Antiqua" w:cs="宋体"/>
        </w:rPr>
        <w:t>: 929-934 [PMID: 19035545 DOI: 10.1002/uog.6248]</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4 </w:t>
      </w:r>
      <w:proofErr w:type="spellStart"/>
      <w:r w:rsidRPr="00183F0D">
        <w:rPr>
          <w:rFonts w:ascii="Book Antiqua" w:eastAsia="宋体" w:hAnsi="Book Antiqua" w:cs="宋体"/>
          <w:b/>
          <w:bCs/>
        </w:rPr>
        <w:t>Levgur</w:t>
      </w:r>
      <w:proofErr w:type="spellEnd"/>
      <w:r w:rsidRPr="00183F0D">
        <w:rPr>
          <w:rFonts w:ascii="Book Antiqua" w:eastAsia="宋体" w:hAnsi="Book Antiqua" w:cs="宋体"/>
          <w:b/>
          <w:bCs/>
        </w:rPr>
        <w:t xml:space="preserve"> M</w:t>
      </w:r>
      <w:r w:rsidRPr="00183F0D">
        <w:rPr>
          <w:rFonts w:ascii="Book Antiqua" w:eastAsia="宋体" w:hAnsi="Book Antiqua" w:cs="宋体"/>
        </w:rPr>
        <w:t xml:space="preserve">, Tsai T, Kang K, Feldman J, Kory LA. </w:t>
      </w:r>
      <w:proofErr w:type="gramStart"/>
      <w:r w:rsidRPr="00183F0D">
        <w:rPr>
          <w:rFonts w:ascii="Book Antiqua" w:eastAsia="宋体" w:hAnsi="Book Antiqua" w:cs="宋体"/>
        </w:rPr>
        <w:t>Endometrial stripe thickness in tubal and intrauterine pregnancies.</w:t>
      </w:r>
      <w:proofErr w:type="gramEnd"/>
      <w:r w:rsidRPr="00183F0D">
        <w:rPr>
          <w:rFonts w:ascii="Book Antiqua" w:eastAsia="宋体" w:hAnsi="Book Antiqua" w:cs="宋体"/>
        </w:rPr>
        <w:t xml:space="preserve"> </w:t>
      </w:r>
      <w:proofErr w:type="spellStart"/>
      <w:r w:rsidRPr="00183F0D">
        <w:rPr>
          <w:rFonts w:ascii="Book Antiqua" w:eastAsia="宋体" w:hAnsi="Book Antiqua" w:cs="宋体"/>
          <w:i/>
          <w:iCs/>
        </w:rPr>
        <w:t>Fertil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Steril</w:t>
      </w:r>
      <w:proofErr w:type="spellEnd"/>
      <w:r w:rsidRPr="00183F0D">
        <w:rPr>
          <w:rFonts w:ascii="Book Antiqua" w:eastAsia="宋体" w:hAnsi="Book Antiqua" w:cs="宋体"/>
        </w:rPr>
        <w:t xml:space="preserve"> 2000; </w:t>
      </w:r>
      <w:r w:rsidRPr="00183F0D">
        <w:rPr>
          <w:rFonts w:ascii="Book Antiqua" w:eastAsia="宋体" w:hAnsi="Book Antiqua" w:cs="宋体"/>
          <w:b/>
          <w:bCs/>
        </w:rPr>
        <w:t>74</w:t>
      </w:r>
      <w:r w:rsidRPr="00183F0D">
        <w:rPr>
          <w:rFonts w:ascii="Book Antiqua" w:eastAsia="宋体" w:hAnsi="Book Antiqua" w:cs="宋体"/>
        </w:rPr>
        <w:t>: 889-891 [PMID: 11056228 DOI: 10.1016/S0015-0282(00)01542-9]</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5 </w:t>
      </w:r>
      <w:proofErr w:type="spellStart"/>
      <w:r w:rsidRPr="00183F0D">
        <w:rPr>
          <w:rFonts w:ascii="Book Antiqua" w:eastAsia="宋体" w:hAnsi="Book Antiqua" w:cs="宋体"/>
          <w:b/>
          <w:bCs/>
        </w:rPr>
        <w:t>Hammoud</w:t>
      </w:r>
      <w:proofErr w:type="spellEnd"/>
      <w:r w:rsidRPr="00183F0D">
        <w:rPr>
          <w:rFonts w:ascii="Book Antiqua" w:eastAsia="宋体" w:hAnsi="Book Antiqua" w:cs="宋体"/>
          <w:b/>
          <w:bCs/>
        </w:rPr>
        <w:t xml:space="preserve"> AO</w:t>
      </w:r>
      <w:r w:rsidRPr="00183F0D">
        <w:rPr>
          <w:rFonts w:ascii="Book Antiqua" w:eastAsia="宋体" w:hAnsi="Book Antiqua" w:cs="宋体"/>
        </w:rPr>
        <w:t xml:space="preserve">, </w:t>
      </w:r>
      <w:proofErr w:type="spellStart"/>
      <w:r w:rsidRPr="00183F0D">
        <w:rPr>
          <w:rFonts w:ascii="Book Antiqua" w:eastAsia="宋体" w:hAnsi="Book Antiqua" w:cs="宋体"/>
        </w:rPr>
        <w:t>Hammoud</w:t>
      </w:r>
      <w:proofErr w:type="spellEnd"/>
      <w:r w:rsidRPr="00183F0D">
        <w:rPr>
          <w:rFonts w:ascii="Book Antiqua" w:eastAsia="宋体" w:hAnsi="Book Antiqua" w:cs="宋体"/>
        </w:rPr>
        <w:t xml:space="preserve"> I, </w:t>
      </w:r>
      <w:proofErr w:type="spellStart"/>
      <w:r w:rsidRPr="00183F0D">
        <w:rPr>
          <w:rFonts w:ascii="Book Antiqua" w:eastAsia="宋体" w:hAnsi="Book Antiqua" w:cs="宋体"/>
        </w:rPr>
        <w:t>Bujold</w:t>
      </w:r>
      <w:proofErr w:type="spellEnd"/>
      <w:r w:rsidRPr="00183F0D">
        <w:rPr>
          <w:rFonts w:ascii="Book Antiqua" w:eastAsia="宋体" w:hAnsi="Book Antiqua" w:cs="宋体"/>
        </w:rPr>
        <w:t xml:space="preserve"> E, </w:t>
      </w:r>
      <w:proofErr w:type="spellStart"/>
      <w:r w:rsidRPr="00183F0D">
        <w:rPr>
          <w:rFonts w:ascii="Book Antiqua" w:eastAsia="宋体" w:hAnsi="Book Antiqua" w:cs="宋体"/>
        </w:rPr>
        <w:t>Gonik</w:t>
      </w:r>
      <w:proofErr w:type="spellEnd"/>
      <w:r w:rsidRPr="00183F0D">
        <w:rPr>
          <w:rFonts w:ascii="Book Antiqua" w:eastAsia="宋体" w:hAnsi="Book Antiqua" w:cs="宋体"/>
        </w:rPr>
        <w:t xml:space="preserve"> B, Diamond MP, Johnson SC. </w:t>
      </w:r>
      <w:proofErr w:type="gramStart"/>
      <w:r w:rsidRPr="00183F0D">
        <w:rPr>
          <w:rFonts w:ascii="Book Antiqua" w:eastAsia="宋体" w:hAnsi="Book Antiqua" w:cs="宋体"/>
        </w:rPr>
        <w:t xml:space="preserve">The role of </w:t>
      </w:r>
      <w:proofErr w:type="spellStart"/>
      <w:r w:rsidRPr="00183F0D">
        <w:rPr>
          <w:rFonts w:ascii="Book Antiqua" w:eastAsia="宋体" w:hAnsi="Book Antiqua" w:cs="宋体"/>
        </w:rPr>
        <w:t>sonographic</w:t>
      </w:r>
      <w:proofErr w:type="spellEnd"/>
      <w:r w:rsidRPr="00183F0D">
        <w:rPr>
          <w:rFonts w:ascii="Book Antiqua" w:eastAsia="宋体" w:hAnsi="Book Antiqua" w:cs="宋体"/>
        </w:rPr>
        <w:t xml:space="preserve"> endometrial patterns and endometrial thickness in the differential diagnosis of ectopic pregnancy.</w:t>
      </w:r>
      <w:proofErr w:type="gramEnd"/>
      <w:r w:rsidRPr="00183F0D">
        <w:rPr>
          <w:rFonts w:ascii="Book Antiqua" w:eastAsia="宋体" w:hAnsi="Book Antiqua" w:cs="宋体"/>
        </w:rPr>
        <w:t xml:space="preserve"> </w:t>
      </w:r>
      <w:r w:rsidRPr="00183F0D">
        <w:rPr>
          <w:rFonts w:ascii="Book Antiqua" w:eastAsia="宋体" w:hAnsi="Book Antiqua" w:cs="宋体"/>
          <w:i/>
          <w:iCs/>
        </w:rPr>
        <w:t xml:space="preserve">Am J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2005; </w:t>
      </w:r>
      <w:r w:rsidRPr="00183F0D">
        <w:rPr>
          <w:rFonts w:ascii="Book Antiqua" w:eastAsia="宋体" w:hAnsi="Book Antiqua" w:cs="宋体"/>
          <w:b/>
          <w:bCs/>
        </w:rPr>
        <w:t>192</w:t>
      </w:r>
      <w:r w:rsidRPr="00183F0D">
        <w:rPr>
          <w:rFonts w:ascii="Book Antiqua" w:eastAsia="宋体" w:hAnsi="Book Antiqua" w:cs="宋体"/>
        </w:rPr>
        <w:t>: 1370-1375 [PMID: 15902112 DOI: 10.1016/j.ajog.2004.12.039]</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6 </w:t>
      </w:r>
      <w:r w:rsidRPr="00183F0D">
        <w:rPr>
          <w:rFonts w:ascii="Book Antiqua" w:eastAsia="宋体" w:hAnsi="Book Antiqua" w:cs="宋体"/>
          <w:b/>
        </w:rPr>
        <w:t xml:space="preserve">American </w:t>
      </w:r>
      <w:proofErr w:type="gramStart"/>
      <w:r w:rsidRPr="00183F0D">
        <w:rPr>
          <w:rFonts w:ascii="Book Antiqua" w:eastAsia="宋体" w:hAnsi="Book Antiqua" w:cs="宋体"/>
          <w:b/>
        </w:rPr>
        <w:t>College</w:t>
      </w:r>
      <w:proofErr w:type="gramEnd"/>
      <w:r w:rsidRPr="00183F0D">
        <w:rPr>
          <w:rFonts w:ascii="Book Antiqua" w:eastAsia="宋体" w:hAnsi="Book Antiqua" w:cs="宋体"/>
          <w:b/>
        </w:rPr>
        <w:t xml:space="preserve"> of Obstetricians and Gynecologists. </w:t>
      </w:r>
      <w:r w:rsidRPr="00183F0D">
        <w:rPr>
          <w:rFonts w:ascii="Book Antiqua" w:eastAsia="宋体" w:hAnsi="Book Antiqua" w:cs="宋体"/>
        </w:rPr>
        <w:t xml:space="preserve">ACOG Practice Bulletin No. 94: Medical management of ectopic pregnancy.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2008; </w:t>
      </w:r>
      <w:r w:rsidRPr="00183F0D">
        <w:rPr>
          <w:rFonts w:ascii="Book Antiqua" w:eastAsia="宋体" w:hAnsi="Book Antiqua" w:cs="宋体"/>
          <w:b/>
          <w:bCs/>
        </w:rPr>
        <w:t>111</w:t>
      </w:r>
      <w:r w:rsidRPr="00183F0D">
        <w:rPr>
          <w:rFonts w:ascii="Book Antiqua" w:eastAsia="宋体" w:hAnsi="Book Antiqua" w:cs="宋体"/>
        </w:rPr>
        <w:t>: 1479-1485 [PMID: 18515537]</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7 </w:t>
      </w:r>
      <w:proofErr w:type="spellStart"/>
      <w:r w:rsidRPr="00183F0D">
        <w:rPr>
          <w:rFonts w:ascii="Book Antiqua" w:eastAsia="宋体" w:hAnsi="Book Antiqua" w:cs="宋体"/>
          <w:b/>
          <w:bCs/>
        </w:rPr>
        <w:t>Ankum</w:t>
      </w:r>
      <w:proofErr w:type="spellEnd"/>
      <w:r w:rsidRPr="00183F0D">
        <w:rPr>
          <w:rFonts w:ascii="Book Antiqua" w:eastAsia="宋体" w:hAnsi="Book Antiqua" w:cs="宋体"/>
          <w:b/>
          <w:bCs/>
        </w:rPr>
        <w:t xml:space="preserve"> WM</w:t>
      </w:r>
      <w:r w:rsidRPr="00183F0D">
        <w:rPr>
          <w:rFonts w:ascii="Book Antiqua" w:eastAsia="宋体" w:hAnsi="Book Antiqua" w:cs="宋体"/>
        </w:rPr>
        <w:t xml:space="preserve">, Van der </w:t>
      </w:r>
      <w:proofErr w:type="spellStart"/>
      <w:r w:rsidRPr="00183F0D">
        <w:rPr>
          <w:rFonts w:ascii="Book Antiqua" w:eastAsia="宋体" w:hAnsi="Book Antiqua" w:cs="宋体"/>
        </w:rPr>
        <w:t>Veen</w:t>
      </w:r>
      <w:proofErr w:type="spellEnd"/>
      <w:r w:rsidRPr="00183F0D">
        <w:rPr>
          <w:rFonts w:ascii="Book Antiqua" w:eastAsia="宋体" w:hAnsi="Book Antiqua" w:cs="宋体"/>
        </w:rPr>
        <w:t xml:space="preserve"> F, </w:t>
      </w:r>
      <w:proofErr w:type="spellStart"/>
      <w:r w:rsidRPr="00183F0D">
        <w:rPr>
          <w:rFonts w:ascii="Book Antiqua" w:eastAsia="宋体" w:hAnsi="Book Antiqua" w:cs="宋体"/>
        </w:rPr>
        <w:t>Hamerlynck</w:t>
      </w:r>
      <w:proofErr w:type="spellEnd"/>
      <w:r w:rsidRPr="00183F0D">
        <w:rPr>
          <w:rFonts w:ascii="Book Antiqua" w:eastAsia="宋体" w:hAnsi="Book Antiqua" w:cs="宋体"/>
        </w:rPr>
        <w:t xml:space="preserve"> JV, </w:t>
      </w:r>
      <w:proofErr w:type="spellStart"/>
      <w:r w:rsidRPr="00183F0D">
        <w:rPr>
          <w:rFonts w:ascii="Book Antiqua" w:eastAsia="宋体" w:hAnsi="Book Antiqua" w:cs="宋体"/>
        </w:rPr>
        <w:t>Lammes</w:t>
      </w:r>
      <w:proofErr w:type="spellEnd"/>
      <w:r w:rsidRPr="00183F0D">
        <w:rPr>
          <w:rFonts w:ascii="Book Antiqua" w:eastAsia="宋体" w:hAnsi="Book Antiqua" w:cs="宋体"/>
        </w:rPr>
        <w:t xml:space="preserve"> FB. Suspected ectopic pregnancy. What to do when human chorionic gonadotropin levels are below the discriminatory zone. </w:t>
      </w:r>
      <w:r w:rsidRPr="00183F0D">
        <w:rPr>
          <w:rFonts w:ascii="Book Antiqua" w:eastAsia="宋体" w:hAnsi="Book Antiqua" w:cs="宋体"/>
          <w:i/>
          <w:iCs/>
        </w:rPr>
        <w:t xml:space="preserve">J </w:t>
      </w:r>
      <w:proofErr w:type="spellStart"/>
      <w:r w:rsidRPr="00183F0D">
        <w:rPr>
          <w:rFonts w:ascii="Book Antiqua" w:eastAsia="宋体" w:hAnsi="Book Antiqua" w:cs="宋体"/>
          <w:i/>
          <w:iCs/>
        </w:rPr>
        <w:t>Reprod</w:t>
      </w:r>
      <w:proofErr w:type="spellEnd"/>
      <w:r w:rsidRPr="00183F0D">
        <w:rPr>
          <w:rFonts w:ascii="Book Antiqua" w:eastAsia="宋体" w:hAnsi="Book Antiqua" w:cs="宋体"/>
          <w:i/>
          <w:iCs/>
        </w:rPr>
        <w:t xml:space="preserve"> Med</w:t>
      </w:r>
      <w:r w:rsidRPr="00183F0D">
        <w:rPr>
          <w:rFonts w:ascii="Book Antiqua" w:eastAsia="宋体" w:hAnsi="Book Antiqua" w:cs="宋体"/>
        </w:rPr>
        <w:t xml:space="preserve"> 1995; </w:t>
      </w:r>
      <w:r w:rsidRPr="00183F0D">
        <w:rPr>
          <w:rFonts w:ascii="Book Antiqua" w:eastAsia="宋体" w:hAnsi="Book Antiqua" w:cs="宋体"/>
          <w:b/>
          <w:bCs/>
        </w:rPr>
        <w:t>40</w:t>
      </w:r>
      <w:r w:rsidRPr="00183F0D">
        <w:rPr>
          <w:rFonts w:ascii="Book Antiqua" w:eastAsia="宋体" w:hAnsi="Book Antiqua" w:cs="宋体"/>
        </w:rPr>
        <w:t>: 525-528 [PMID: 7473443]</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8 </w:t>
      </w:r>
      <w:r w:rsidRPr="00183F0D">
        <w:rPr>
          <w:rFonts w:ascii="Book Antiqua" w:eastAsia="宋体" w:hAnsi="Book Antiqua" w:cs="宋体"/>
          <w:b/>
          <w:bCs/>
        </w:rPr>
        <w:t>Barnhart KT</w:t>
      </w:r>
      <w:r w:rsidRPr="00183F0D">
        <w:rPr>
          <w:rFonts w:ascii="Book Antiqua" w:eastAsia="宋体" w:hAnsi="Book Antiqua" w:cs="宋体"/>
        </w:rPr>
        <w:t xml:space="preserve">, </w:t>
      </w:r>
      <w:proofErr w:type="spellStart"/>
      <w:r w:rsidRPr="00183F0D">
        <w:rPr>
          <w:rFonts w:ascii="Book Antiqua" w:eastAsia="宋体" w:hAnsi="Book Antiqua" w:cs="宋体"/>
        </w:rPr>
        <w:t>Sammel</w:t>
      </w:r>
      <w:proofErr w:type="spellEnd"/>
      <w:r w:rsidRPr="00183F0D">
        <w:rPr>
          <w:rFonts w:ascii="Book Antiqua" w:eastAsia="宋体" w:hAnsi="Book Antiqua" w:cs="宋体"/>
        </w:rPr>
        <w:t xml:space="preserve"> MD, </w:t>
      </w:r>
      <w:proofErr w:type="spellStart"/>
      <w:r w:rsidRPr="00183F0D">
        <w:rPr>
          <w:rFonts w:ascii="Book Antiqua" w:eastAsia="宋体" w:hAnsi="Book Antiqua" w:cs="宋体"/>
        </w:rPr>
        <w:t>Rinaudo</w:t>
      </w:r>
      <w:proofErr w:type="spellEnd"/>
      <w:r w:rsidRPr="00183F0D">
        <w:rPr>
          <w:rFonts w:ascii="Book Antiqua" w:eastAsia="宋体" w:hAnsi="Book Antiqua" w:cs="宋体"/>
        </w:rPr>
        <w:t xml:space="preserve"> PF, Zhou L, Hummel AC, </w:t>
      </w:r>
      <w:proofErr w:type="spellStart"/>
      <w:r w:rsidRPr="00183F0D">
        <w:rPr>
          <w:rFonts w:ascii="Book Antiqua" w:eastAsia="宋体" w:hAnsi="Book Antiqua" w:cs="宋体"/>
        </w:rPr>
        <w:t>Guo</w:t>
      </w:r>
      <w:proofErr w:type="spellEnd"/>
      <w:r w:rsidRPr="00183F0D">
        <w:rPr>
          <w:rFonts w:ascii="Book Antiqua" w:eastAsia="宋体" w:hAnsi="Book Antiqua" w:cs="宋体"/>
        </w:rPr>
        <w:t xml:space="preserve"> W. Symptomatic patients with an early viable intrauterine pregnancy: HCG curves redefined.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2004; </w:t>
      </w:r>
      <w:r w:rsidRPr="00183F0D">
        <w:rPr>
          <w:rFonts w:ascii="Book Antiqua" w:eastAsia="宋体" w:hAnsi="Book Antiqua" w:cs="宋体"/>
          <w:b/>
          <w:bCs/>
        </w:rPr>
        <w:t>104</w:t>
      </w:r>
      <w:r w:rsidRPr="00183F0D">
        <w:rPr>
          <w:rFonts w:ascii="Book Antiqua" w:eastAsia="宋体" w:hAnsi="Book Antiqua" w:cs="宋体"/>
        </w:rPr>
        <w:t>: 50-55 [PMID: 15229000 DOI: 10.1097/01.AOG.0000128174.48843.12]</w:t>
      </w:r>
    </w:p>
    <w:p w:rsidR="00750D4E" w:rsidRPr="00183F0D" w:rsidRDefault="00750D4E" w:rsidP="00750D4E">
      <w:pPr>
        <w:spacing w:line="360" w:lineRule="auto"/>
        <w:jc w:val="both"/>
        <w:rPr>
          <w:rFonts w:ascii="Book Antiqua" w:eastAsia="宋体" w:hAnsi="Book Antiqua" w:cs="宋体"/>
        </w:rPr>
      </w:pPr>
      <w:proofErr w:type="gramStart"/>
      <w:r w:rsidRPr="00183F0D">
        <w:rPr>
          <w:rFonts w:ascii="Book Antiqua" w:eastAsia="宋体" w:hAnsi="Book Antiqua" w:cs="宋体"/>
        </w:rPr>
        <w:t xml:space="preserve">9 </w:t>
      </w:r>
      <w:r w:rsidRPr="00183F0D">
        <w:rPr>
          <w:rFonts w:ascii="Book Antiqua" w:eastAsia="宋体" w:hAnsi="Book Antiqua" w:cs="宋体"/>
          <w:b/>
          <w:bCs/>
        </w:rPr>
        <w:t>Kadar N</w:t>
      </w:r>
      <w:r w:rsidRPr="00183F0D">
        <w:rPr>
          <w:rFonts w:ascii="Book Antiqua" w:eastAsia="宋体" w:hAnsi="Book Antiqua" w:cs="宋体"/>
        </w:rPr>
        <w:t>, Caldwell BV, Romero R.</w:t>
      </w:r>
      <w:proofErr w:type="gramEnd"/>
      <w:r w:rsidRPr="00183F0D">
        <w:rPr>
          <w:rFonts w:ascii="Book Antiqua" w:eastAsia="宋体" w:hAnsi="Book Antiqua" w:cs="宋体"/>
        </w:rPr>
        <w:t xml:space="preserve"> </w:t>
      </w:r>
      <w:proofErr w:type="gramStart"/>
      <w:r w:rsidRPr="00183F0D">
        <w:rPr>
          <w:rFonts w:ascii="Book Antiqua" w:eastAsia="宋体" w:hAnsi="Book Antiqua" w:cs="宋体"/>
        </w:rPr>
        <w:t>A method of screening for ectopic pregnancy and its indications.</w:t>
      </w:r>
      <w:proofErr w:type="gramEnd"/>
      <w:r w:rsidRPr="00183F0D">
        <w:rPr>
          <w:rFonts w:ascii="Book Antiqua" w:eastAsia="宋体" w:hAnsi="Book Antiqua" w:cs="宋体"/>
        </w:rPr>
        <w:t xml:space="preserve">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1981; </w:t>
      </w:r>
      <w:r w:rsidRPr="00183F0D">
        <w:rPr>
          <w:rFonts w:ascii="Book Antiqua" w:eastAsia="宋体" w:hAnsi="Book Antiqua" w:cs="宋体"/>
          <w:b/>
          <w:bCs/>
        </w:rPr>
        <w:t>58</w:t>
      </w:r>
      <w:r w:rsidRPr="00183F0D">
        <w:rPr>
          <w:rFonts w:ascii="Book Antiqua" w:eastAsia="宋体" w:hAnsi="Book Antiqua" w:cs="宋体"/>
        </w:rPr>
        <w:t>: 162-166 [PMID: 6454867]</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10 </w:t>
      </w:r>
      <w:r w:rsidRPr="00183F0D">
        <w:rPr>
          <w:rFonts w:ascii="Book Antiqua" w:eastAsia="宋体" w:hAnsi="Book Antiqua" w:cs="宋体"/>
          <w:b/>
          <w:bCs/>
        </w:rPr>
        <w:t>Kadar N</w:t>
      </w:r>
      <w:r w:rsidRPr="00183F0D">
        <w:rPr>
          <w:rFonts w:ascii="Book Antiqua" w:eastAsia="宋体" w:hAnsi="Book Antiqua" w:cs="宋体"/>
        </w:rPr>
        <w:t xml:space="preserve">, </w:t>
      </w:r>
      <w:proofErr w:type="spellStart"/>
      <w:r w:rsidRPr="00183F0D">
        <w:rPr>
          <w:rFonts w:ascii="Book Antiqua" w:eastAsia="宋体" w:hAnsi="Book Antiqua" w:cs="宋体"/>
        </w:rPr>
        <w:t>Bohrer</w:t>
      </w:r>
      <w:proofErr w:type="spellEnd"/>
      <w:r w:rsidRPr="00183F0D">
        <w:rPr>
          <w:rFonts w:ascii="Book Antiqua" w:eastAsia="宋体" w:hAnsi="Book Antiqua" w:cs="宋体"/>
        </w:rPr>
        <w:t xml:space="preserve"> M, </w:t>
      </w:r>
      <w:proofErr w:type="spellStart"/>
      <w:r w:rsidRPr="00183F0D">
        <w:rPr>
          <w:rFonts w:ascii="Book Antiqua" w:eastAsia="宋体" w:hAnsi="Book Antiqua" w:cs="宋体"/>
        </w:rPr>
        <w:t>Kemmann</w:t>
      </w:r>
      <w:proofErr w:type="spellEnd"/>
      <w:r w:rsidRPr="00183F0D">
        <w:rPr>
          <w:rFonts w:ascii="Book Antiqua" w:eastAsia="宋体" w:hAnsi="Book Antiqua" w:cs="宋体"/>
        </w:rPr>
        <w:t xml:space="preserve"> E, Shelden R. The discriminatory human chorionic gonadotropin zone for </w:t>
      </w:r>
      <w:proofErr w:type="spellStart"/>
      <w:r w:rsidRPr="00183F0D">
        <w:rPr>
          <w:rFonts w:ascii="Book Antiqua" w:eastAsia="宋体" w:hAnsi="Book Antiqua" w:cs="宋体"/>
        </w:rPr>
        <w:t>endovaginal</w:t>
      </w:r>
      <w:proofErr w:type="spellEnd"/>
      <w:r w:rsidRPr="00183F0D">
        <w:rPr>
          <w:rFonts w:ascii="Book Antiqua" w:eastAsia="宋体" w:hAnsi="Book Antiqua" w:cs="宋体"/>
        </w:rPr>
        <w:t xml:space="preserve"> </w:t>
      </w:r>
      <w:proofErr w:type="spellStart"/>
      <w:r w:rsidRPr="00183F0D">
        <w:rPr>
          <w:rFonts w:ascii="Book Antiqua" w:eastAsia="宋体" w:hAnsi="Book Antiqua" w:cs="宋体"/>
        </w:rPr>
        <w:t>sonography</w:t>
      </w:r>
      <w:proofErr w:type="spellEnd"/>
      <w:r w:rsidRPr="00183F0D">
        <w:rPr>
          <w:rFonts w:ascii="Book Antiqua" w:eastAsia="宋体" w:hAnsi="Book Antiqua" w:cs="宋体"/>
        </w:rPr>
        <w:t xml:space="preserve">: a prospective, randomized study. </w:t>
      </w:r>
      <w:proofErr w:type="spellStart"/>
      <w:r w:rsidRPr="00183F0D">
        <w:rPr>
          <w:rFonts w:ascii="Book Antiqua" w:eastAsia="宋体" w:hAnsi="Book Antiqua" w:cs="宋体"/>
          <w:i/>
          <w:iCs/>
        </w:rPr>
        <w:t>Fertil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Steril</w:t>
      </w:r>
      <w:proofErr w:type="spellEnd"/>
      <w:r w:rsidRPr="00183F0D">
        <w:rPr>
          <w:rFonts w:ascii="Book Antiqua" w:eastAsia="宋体" w:hAnsi="Book Antiqua" w:cs="宋体"/>
        </w:rPr>
        <w:t xml:space="preserve"> 1994; </w:t>
      </w:r>
      <w:r w:rsidRPr="00183F0D">
        <w:rPr>
          <w:rFonts w:ascii="Book Antiqua" w:eastAsia="宋体" w:hAnsi="Book Antiqua" w:cs="宋体"/>
          <w:b/>
          <w:bCs/>
        </w:rPr>
        <w:t>61</w:t>
      </w:r>
      <w:r w:rsidRPr="00183F0D">
        <w:rPr>
          <w:rFonts w:ascii="Book Antiqua" w:eastAsia="宋体" w:hAnsi="Book Antiqua" w:cs="宋体"/>
        </w:rPr>
        <w:t>: 1016-1020 [PMID: 8194610]</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lastRenderedPageBreak/>
        <w:t xml:space="preserve">11 </w:t>
      </w:r>
      <w:r w:rsidRPr="00183F0D">
        <w:rPr>
          <w:rFonts w:ascii="Book Antiqua" w:eastAsia="宋体" w:hAnsi="Book Antiqua" w:cs="宋体"/>
          <w:b/>
          <w:bCs/>
        </w:rPr>
        <w:t>Reece EA</w:t>
      </w:r>
      <w:r w:rsidRPr="00183F0D">
        <w:rPr>
          <w:rFonts w:ascii="Book Antiqua" w:eastAsia="宋体" w:hAnsi="Book Antiqua" w:cs="宋体"/>
        </w:rPr>
        <w:t xml:space="preserve">, Petrie RH, </w:t>
      </w:r>
      <w:proofErr w:type="spellStart"/>
      <w:r w:rsidRPr="00183F0D">
        <w:rPr>
          <w:rFonts w:ascii="Book Antiqua" w:eastAsia="宋体" w:hAnsi="Book Antiqua" w:cs="宋体"/>
        </w:rPr>
        <w:t>Sirmans</w:t>
      </w:r>
      <w:proofErr w:type="spellEnd"/>
      <w:r w:rsidRPr="00183F0D">
        <w:rPr>
          <w:rFonts w:ascii="Book Antiqua" w:eastAsia="宋体" w:hAnsi="Book Antiqua" w:cs="宋体"/>
        </w:rPr>
        <w:t xml:space="preserve"> MF, </w:t>
      </w:r>
      <w:proofErr w:type="spellStart"/>
      <w:r w:rsidRPr="00183F0D">
        <w:rPr>
          <w:rFonts w:ascii="Book Antiqua" w:eastAsia="宋体" w:hAnsi="Book Antiqua" w:cs="宋体"/>
        </w:rPr>
        <w:t>Finster</w:t>
      </w:r>
      <w:proofErr w:type="spellEnd"/>
      <w:r w:rsidRPr="00183F0D">
        <w:rPr>
          <w:rFonts w:ascii="Book Antiqua" w:eastAsia="宋体" w:hAnsi="Book Antiqua" w:cs="宋体"/>
        </w:rPr>
        <w:t xml:space="preserve"> M, Todd WD. Combined intrauterine and </w:t>
      </w:r>
      <w:proofErr w:type="spellStart"/>
      <w:r w:rsidRPr="00183F0D">
        <w:rPr>
          <w:rFonts w:ascii="Book Antiqua" w:eastAsia="宋体" w:hAnsi="Book Antiqua" w:cs="宋体"/>
        </w:rPr>
        <w:t>extrauterine</w:t>
      </w:r>
      <w:proofErr w:type="spellEnd"/>
      <w:r w:rsidRPr="00183F0D">
        <w:rPr>
          <w:rFonts w:ascii="Book Antiqua" w:eastAsia="宋体" w:hAnsi="Book Antiqua" w:cs="宋体"/>
        </w:rPr>
        <w:t xml:space="preserve"> gestations: a review. </w:t>
      </w:r>
      <w:r w:rsidRPr="00183F0D">
        <w:rPr>
          <w:rFonts w:ascii="Book Antiqua" w:eastAsia="宋体" w:hAnsi="Book Antiqua" w:cs="宋体"/>
          <w:i/>
          <w:iCs/>
        </w:rPr>
        <w:t xml:space="preserve">Am J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1983; </w:t>
      </w:r>
      <w:r w:rsidRPr="00183F0D">
        <w:rPr>
          <w:rFonts w:ascii="Book Antiqua" w:eastAsia="宋体" w:hAnsi="Book Antiqua" w:cs="宋体"/>
          <w:b/>
          <w:bCs/>
        </w:rPr>
        <w:t>146</w:t>
      </w:r>
      <w:r w:rsidRPr="00183F0D">
        <w:rPr>
          <w:rFonts w:ascii="Book Antiqua" w:eastAsia="宋体" w:hAnsi="Book Antiqua" w:cs="宋体"/>
        </w:rPr>
        <w:t>: 323-330 [PMID: 6344638]</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12 </w:t>
      </w:r>
      <w:proofErr w:type="spellStart"/>
      <w:r w:rsidRPr="00183F0D">
        <w:rPr>
          <w:rFonts w:ascii="Book Antiqua" w:eastAsia="宋体" w:hAnsi="Book Antiqua" w:cs="宋体"/>
          <w:b/>
          <w:bCs/>
        </w:rPr>
        <w:t>Schroeppel</w:t>
      </w:r>
      <w:proofErr w:type="spellEnd"/>
      <w:r w:rsidRPr="00183F0D">
        <w:rPr>
          <w:rFonts w:ascii="Book Antiqua" w:eastAsia="宋体" w:hAnsi="Book Antiqua" w:cs="宋体"/>
          <w:b/>
          <w:bCs/>
        </w:rPr>
        <w:t xml:space="preserve"> TJ</w:t>
      </w:r>
      <w:r w:rsidRPr="00183F0D">
        <w:rPr>
          <w:rFonts w:ascii="Book Antiqua" w:eastAsia="宋体" w:hAnsi="Book Antiqua" w:cs="宋体"/>
        </w:rPr>
        <w:t xml:space="preserve">, Kothari SN. Heterotopic pregnancy: a rare cause of </w:t>
      </w:r>
      <w:proofErr w:type="spellStart"/>
      <w:r w:rsidRPr="00183F0D">
        <w:rPr>
          <w:rFonts w:ascii="Book Antiqua" w:eastAsia="宋体" w:hAnsi="Book Antiqua" w:cs="宋体"/>
        </w:rPr>
        <w:t>hemoperitoneum</w:t>
      </w:r>
      <w:proofErr w:type="spellEnd"/>
      <w:r w:rsidRPr="00183F0D">
        <w:rPr>
          <w:rFonts w:ascii="Book Antiqua" w:eastAsia="宋体" w:hAnsi="Book Antiqua" w:cs="宋体"/>
        </w:rPr>
        <w:t xml:space="preserve"> and the acute abdomen. </w:t>
      </w:r>
      <w:r w:rsidRPr="00183F0D">
        <w:rPr>
          <w:rFonts w:ascii="Book Antiqua" w:eastAsia="宋体" w:hAnsi="Book Antiqua" w:cs="宋体"/>
          <w:i/>
          <w:iCs/>
        </w:rPr>
        <w:t xml:space="preserve">Arch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Obstet</w:t>
      </w:r>
      <w:proofErr w:type="spellEnd"/>
      <w:r w:rsidRPr="00183F0D">
        <w:rPr>
          <w:rFonts w:ascii="Book Antiqua" w:eastAsia="宋体" w:hAnsi="Book Antiqua" w:cs="宋体"/>
        </w:rPr>
        <w:t xml:space="preserve"> 2006; </w:t>
      </w:r>
      <w:r w:rsidRPr="00183F0D">
        <w:rPr>
          <w:rFonts w:ascii="Book Antiqua" w:eastAsia="宋体" w:hAnsi="Book Antiqua" w:cs="宋体"/>
          <w:b/>
          <w:bCs/>
        </w:rPr>
        <w:t>274</w:t>
      </w:r>
      <w:r w:rsidRPr="00183F0D">
        <w:rPr>
          <w:rFonts w:ascii="Book Antiqua" w:eastAsia="宋体" w:hAnsi="Book Antiqua" w:cs="宋体"/>
        </w:rPr>
        <w:t>: 138-140 [PMID: 16598477 DOI: 10.1007/s00404-006-0150-2]</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13 </w:t>
      </w:r>
      <w:proofErr w:type="spellStart"/>
      <w:r w:rsidRPr="00183F0D">
        <w:rPr>
          <w:rFonts w:ascii="Book Antiqua" w:eastAsia="宋体" w:hAnsi="Book Antiqua" w:cs="宋体"/>
          <w:b/>
          <w:bCs/>
        </w:rPr>
        <w:t>Svare</w:t>
      </w:r>
      <w:proofErr w:type="spellEnd"/>
      <w:r w:rsidRPr="00183F0D">
        <w:rPr>
          <w:rFonts w:ascii="Book Antiqua" w:eastAsia="宋体" w:hAnsi="Book Antiqua" w:cs="宋体"/>
          <w:b/>
          <w:bCs/>
        </w:rPr>
        <w:t xml:space="preserve"> J</w:t>
      </w:r>
      <w:r w:rsidRPr="00183F0D">
        <w:rPr>
          <w:rFonts w:ascii="Book Antiqua" w:eastAsia="宋体" w:hAnsi="Book Antiqua" w:cs="宋体"/>
        </w:rPr>
        <w:t xml:space="preserve">, </w:t>
      </w:r>
      <w:proofErr w:type="spellStart"/>
      <w:r w:rsidRPr="00183F0D">
        <w:rPr>
          <w:rFonts w:ascii="Book Antiqua" w:eastAsia="宋体" w:hAnsi="Book Antiqua" w:cs="宋体"/>
        </w:rPr>
        <w:t>Norup</w:t>
      </w:r>
      <w:proofErr w:type="spellEnd"/>
      <w:r w:rsidRPr="00183F0D">
        <w:rPr>
          <w:rFonts w:ascii="Book Antiqua" w:eastAsia="宋体" w:hAnsi="Book Antiqua" w:cs="宋体"/>
        </w:rPr>
        <w:t xml:space="preserve"> P, Grove Thomsen S, </w:t>
      </w:r>
      <w:proofErr w:type="spellStart"/>
      <w:r w:rsidRPr="00183F0D">
        <w:rPr>
          <w:rFonts w:ascii="Book Antiqua" w:eastAsia="宋体" w:hAnsi="Book Antiqua" w:cs="宋体"/>
        </w:rPr>
        <w:t>Hornnes</w:t>
      </w:r>
      <w:proofErr w:type="spellEnd"/>
      <w:r w:rsidRPr="00183F0D">
        <w:rPr>
          <w:rFonts w:ascii="Book Antiqua" w:eastAsia="宋体" w:hAnsi="Book Antiqua" w:cs="宋体"/>
        </w:rPr>
        <w:t xml:space="preserve"> P, </w:t>
      </w:r>
      <w:proofErr w:type="spellStart"/>
      <w:r w:rsidRPr="00183F0D">
        <w:rPr>
          <w:rFonts w:ascii="Book Antiqua" w:eastAsia="宋体" w:hAnsi="Book Antiqua" w:cs="宋体"/>
        </w:rPr>
        <w:t>Maigaard</w:t>
      </w:r>
      <w:proofErr w:type="spellEnd"/>
      <w:r w:rsidRPr="00183F0D">
        <w:rPr>
          <w:rFonts w:ascii="Book Antiqua" w:eastAsia="宋体" w:hAnsi="Book Antiqua" w:cs="宋体"/>
        </w:rPr>
        <w:t xml:space="preserve"> S, Helm P, Petersen K, </w:t>
      </w:r>
      <w:proofErr w:type="spellStart"/>
      <w:r w:rsidRPr="00183F0D">
        <w:rPr>
          <w:rFonts w:ascii="Book Antiqua" w:eastAsia="宋体" w:hAnsi="Book Antiqua" w:cs="宋体"/>
        </w:rPr>
        <w:t>Nyboe</w:t>
      </w:r>
      <w:proofErr w:type="spellEnd"/>
      <w:r w:rsidRPr="00183F0D">
        <w:rPr>
          <w:rFonts w:ascii="Book Antiqua" w:eastAsia="宋体" w:hAnsi="Book Antiqua" w:cs="宋体"/>
        </w:rPr>
        <w:t xml:space="preserve"> Andersen A. Heterotopic pregnancies after in-vitro fertilization and embryo transfer--a Danish survey. </w:t>
      </w:r>
      <w:r w:rsidRPr="00183F0D">
        <w:rPr>
          <w:rFonts w:ascii="Book Antiqua" w:eastAsia="宋体" w:hAnsi="Book Antiqua" w:cs="宋体"/>
          <w:i/>
          <w:iCs/>
        </w:rPr>
        <w:t xml:space="preserve">Hum </w:t>
      </w:r>
      <w:proofErr w:type="spellStart"/>
      <w:r w:rsidRPr="00183F0D">
        <w:rPr>
          <w:rFonts w:ascii="Book Antiqua" w:eastAsia="宋体" w:hAnsi="Book Antiqua" w:cs="宋体"/>
          <w:i/>
          <w:iCs/>
        </w:rPr>
        <w:t>Reprod</w:t>
      </w:r>
      <w:proofErr w:type="spellEnd"/>
      <w:r w:rsidRPr="00183F0D">
        <w:rPr>
          <w:rFonts w:ascii="Book Antiqua" w:eastAsia="宋体" w:hAnsi="Book Antiqua" w:cs="宋体"/>
        </w:rPr>
        <w:t xml:space="preserve"> 1993; </w:t>
      </w:r>
      <w:r w:rsidRPr="00183F0D">
        <w:rPr>
          <w:rFonts w:ascii="Book Antiqua" w:eastAsia="宋体" w:hAnsi="Book Antiqua" w:cs="宋体"/>
          <w:b/>
          <w:bCs/>
        </w:rPr>
        <w:t>8</w:t>
      </w:r>
      <w:r w:rsidRPr="00183F0D">
        <w:rPr>
          <w:rFonts w:ascii="Book Antiqua" w:eastAsia="宋体" w:hAnsi="Book Antiqua" w:cs="宋体"/>
        </w:rPr>
        <w:t>: 116-118 [PMID: 8458912]</w:t>
      </w:r>
    </w:p>
    <w:p w:rsidR="00750D4E" w:rsidRPr="00183F0D" w:rsidRDefault="00750D4E" w:rsidP="00750D4E">
      <w:pPr>
        <w:spacing w:line="360" w:lineRule="auto"/>
        <w:jc w:val="both"/>
        <w:rPr>
          <w:rFonts w:ascii="Book Antiqua" w:eastAsia="宋体" w:hAnsi="Book Antiqua" w:cs="宋体"/>
        </w:rPr>
      </w:pPr>
      <w:proofErr w:type="gramStart"/>
      <w:r w:rsidRPr="00183F0D">
        <w:rPr>
          <w:rFonts w:ascii="Book Antiqua" w:eastAsia="宋体" w:hAnsi="Book Antiqua" w:cs="宋体"/>
        </w:rPr>
        <w:t xml:space="preserve">14 </w:t>
      </w:r>
      <w:r w:rsidRPr="00183F0D">
        <w:rPr>
          <w:rFonts w:ascii="Book Antiqua" w:eastAsia="宋体" w:hAnsi="Book Antiqua" w:cs="宋体"/>
          <w:b/>
          <w:bCs/>
        </w:rPr>
        <w:t>Stovall TG</w:t>
      </w:r>
      <w:r w:rsidRPr="00183F0D">
        <w:rPr>
          <w:rFonts w:ascii="Book Antiqua" w:eastAsia="宋体" w:hAnsi="Book Antiqua" w:cs="宋体"/>
        </w:rPr>
        <w:t>, Ling FW, Carson SA, Buster JE.</w:t>
      </w:r>
      <w:proofErr w:type="gramEnd"/>
      <w:r w:rsidRPr="00183F0D">
        <w:rPr>
          <w:rFonts w:ascii="Book Antiqua" w:eastAsia="宋体" w:hAnsi="Book Antiqua" w:cs="宋体"/>
        </w:rPr>
        <w:t xml:space="preserve"> </w:t>
      </w:r>
      <w:proofErr w:type="gramStart"/>
      <w:r w:rsidRPr="00183F0D">
        <w:rPr>
          <w:rFonts w:ascii="Book Antiqua" w:eastAsia="宋体" w:hAnsi="Book Antiqua" w:cs="宋体"/>
        </w:rPr>
        <w:t>Serum progesterone and uterine curettage in differential diagnosis of ectopic pregnancy.</w:t>
      </w:r>
      <w:proofErr w:type="gramEnd"/>
      <w:r w:rsidRPr="00183F0D">
        <w:rPr>
          <w:rFonts w:ascii="Book Antiqua" w:eastAsia="宋体" w:hAnsi="Book Antiqua" w:cs="宋体"/>
        </w:rPr>
        <w:t xml:space="preserve"> </w:t>
      </w:r>
      <w:proofErr w:type="spellStart"/>
      <w:r w:rsidRPr="00183F0D">
        <w:rPr>
          <w:rFonts w:ascii="Book Antiqua" w:eastAsia="宋体" w:hAnsi="Book Antiqua" w:cs="宋体"/>
          <w:i/>
          <w:iCs/>
        </w:rPr>
        <w:t>Fertil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Steril</w:t>
      </w:r>
      <w:proofErr w:type="spellEnd"/>
      <w:r w:rsidRPr="00183F0D">
        <w:rPr>
          <w:rFonts w:ascii="Book Antiqua" w:eastAsia="宋体" w:hAnsi="Book Antiqua" w:cs="宋体"/>
        </w:rPr>
        <w:t xml:space="preserve"> 1992; </w:t>
      </w:r>
      <w:r w:rsidRPr="00183F0D">
        <w:rPr>
          <w:rFonts w:ascii="Book Antiqua" w:eastAsia="宋体" w:hAnsi="Book Antiqua" w:cs="宋体"/>
          <w:b/>
          <w:bCs/>
        </w:rPr>
        <w:t>57</w:t>
      </w:r>
      <w:r w:rsidRPr="00183F0D">
        <w:rPr>
          <w:rFonts w:ascii="Book Antiqua" w:eastAsia="宋体" w:hAnsi="Book Antiqua" w:cs="宋体"/>
        </w:rPr>
        <w:t>: 456-457 [PMID: 1735503]</w:t>
      </w:r>
    </w:p>
    <w:p w:rsidR="00750D4E" w:rsidRPr="00183F0D" w:rsidRDefault="00750D4E" w:rsidP="00750D4E">
      <w:pPr>
        <w:spacing w:line="360" w:lineRule="auto"/>
        <w:jc w:val="both"/>
        <w:rPr>
          <w:rFonts w:ascii="Book Antiqua" w:eastAsia="宋体" w:hAnsi="Book Antiqua" w:cs="宋体"/>
        </w:rPr>
      </w:pPr>
      <w:proofErr w:type="gramStart"/>
      <w:r w:rsidRPr="00183F0D">
        <w:rPr>
          <w:rFonts w:ascii="Book Antiqua" w:eastAsia="宋体" w:hAnsi="Book Antiqua" w:cs="宋体"/>
        </w:rPr>
        <w:t xml:space="preserve">15 </w:t>
      </w:r>
      <w:r w:rsidRPr="00183F0D">
        <w:rPr>
          <w:rFonts w:ascii="Book Antiqua" w:eastAsia="宋体" w:hAnsi="Book Antiqua" w:cs="宋体"/>
          <w:b/>
          <w:bCs/>
        </w:rPr>
        <w:t>McCord ML</w:t>
      </w:r>
      <w:r w:rsidRPr="00183F0D">
        <w:rPr>
          <w:rFonts w:ascii="Book Antiqua" w:eastAsia="宋体" w:hAnsi="Book Antiqua" w:cs="宋体"/>
        </w:rPr>
        <w:t xml:space="preserve">, </w:t>
      </w:r>
      <w:proofErr w:type="spellStart"/>
      <w:r w:rsidRPr="00183F0D">
        <w:rPr>
          <w:rFonts w:ascii="Book Antiqua" w:eastAsia="宋体" w:hAnsi="Book Antiqua" w:cs="宋体"/>
        </w:rPr>
        <w:t>Muram</w:t>
      </w:r>
      <w:proofErr w:type="spellEnd"/>
      <w:r w:rsidRPr="00183F0D">
        <w:rPr>
          <w:rFonts w:ascii="Book Antiqua" w:eastAsia="宋体" w:hAnsi="Book Antiqua" w:cs="宋体"/>
        </w:rPr>
        <w:t xml:space="preserve"> D, Buster JE, </w:t>
      </w:r>
      <w:proofErr w:type="spellStart"/>
      <w:r w:rsidRPr="00183F0D">
        <w:rPr>
          <w:rFonts w:ascii="Book Antiqua" w:eastAsia="宋体" w:hAnsi="Book Antiqua" w:cs="宋体"/>
        </w:rPr>
        <w:t>Arheart</w:t>
      </w:r>
      <w:proofErr w:type="spellEnd"/>
      <w:r w:rsidRPr="00183F0D">
        <w:rPr>
          <w:rFonts w:ascii="Book Antiqua" w:eastAsia="宋体" w:hAnsi="Book Antiqua" w:cs="宋体"/>
        </w:rPr>
        <w:t xml:space="preserve"> KL, Stovall TG, Carson SA.</w:t>
      </w:r>
      <w:proofErr w:type="gramEnd"/>
      <w:r w:rsidRPr="00183F0D">
        <w:rPr>
          <w:rFonts w:ascii="Book Antiqua" w:eastAsia="宋体" w:hAnsi="Book Antiqua" w:cs="宋体"/>
        </w:rPr>
        <w:t xml:space="preserve"> Single serum progesterone as a screen for ectopic pregnancy: exchanging specificity and sensitivity to obtain optimal test performance. </w:t>
      </w:r>
      <w:proofErr w:type="spellStart"/>
      <w:r w:rsidRPr="00183F0D">
        <w:rPr>
          <w:rFonts w:ascii="Book Antiqua" w:eastAsia="宋体" w:hAnsi="Book Antiqua" w:cs="宋体"/>
          <w:i/>
          <w:iCs/>
        </w:rPr>
        <w:t>Fertil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Steril</w:t>
      </w:r>
      <w:proofErr w:type="spellEnd"/>
      <w:r w:rsidRPr="00183F0D">
        <w:rPr>
          <w:rFonts w:ascii="Book Antiqua" w:eastAsia="宋体" w:hAnsi="Book Antiqua" w:cs="宋体"/>
        </w:rPr>
        <w:t xml:space="preserve"> 1996; </w:t>
      </w:r>
      <w:r w:rsidRPr="00183F0D">
        <w:rPr>
          <w:rFonts w:ascii="Book Antiqua" w:eastAsia="宋体" w:hAnsi="Book Antiqua" w:cs="宋体"/>
          <w:b/>
          <w:bCs/>
        </w:rPr>
        <w:t>66</w:t>
      </w:r>
      <w:r w:rsidRPr="00183F0D">
        <w:rPr>
          <w:rFonts w:ascii="Book Antiqua" w:eastAsia="宋体" w:hAnsi="Book Antiqua" w:cs="宋体"/>
        </w:rPr>
        <w:t>: 513-516 [PMID: 8816609]</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16 </w:t>
      </w:r>
      <w:r w:rsidRPr="00183F0D">
        <w:rPr>
          <w:rFonts w:ascii="Book Antiqua" w:eastAsia="宋体" w:hAnsi="Book Antiqua" w:cs="宋体"/>
          <w:b/>
          <w:bCs/>
        </w:rPr>
        <w:t>Tanaka T</w:t>
      </w:r>
      <w:r w:rsidRPr="00183F0D">
        <w:rPr>
          <w:rFonts w:ascii="Book Antiqua" w:eastAsia="宋体" w:hAnsi="Book Antiqua" w:cs="宋体"/>
        </w:rPr>
        <w:t xml:space="preserve">, Hayashi H, </w:t>
      </w:r>
      <w:proofErr w:type="spellStart"/>
      <w:r w:rsidRPr="00183F0D">
        <w:rPr>
          <w:rFonts w:ascii="Book Antiqua" w:eastAsia="宋体" w:hAnsi="Book Antiqua" w:cs="宋体"/>
        </w:rPr>
        <w:t>Kutsuzawa</w:t>
      </w:r>
      <w:proofErr w:type="spellEnd"/>
      <w:r w:rsidRPr="00183F0D">
        <w:rPr>
          <w:rFonts w:ascii="Book Antiqua" w:eastAsia="宋体" w:hAnsi="Book Antiqua" w:cs="宋体"/>
        </w:rPr>
        <w:t xml:space="preserve"> T, Fujimoto S, </w:t>
      </w:r>
      <w:proofErr w:type="spellStart"/>
      <w:r w:rsidRPr="00183F0D">
        <w:rPr>
          <w:rFonts w:ascii="Book Antiqua" w:eastAsia="宋体" w:hAnsi="Book Antiqua" w:cs="宋体"/>
        </w:rPr>
        <w:t>Ichinoe</w:t>
      </w:r>
      <w:proofErr w:type="spellEnd"/>
      <w:r w:rsidRPr="00183F0D">
        <w:rPr>
          <w:rFonts w:ascii="Book Antiqua" w:eastAsia="宋体" w:hAnsi="Book Antiqua" w:cs="宋体"/>
        </w:rPr>
        <w:t xml:space="preserve"> K. Treatment of interstitial ectopic pregnancy with methotrexate: report of a successful case. </w:t>
      </w:r>
      <w:proofErr w:type="spellStart"/>
      <w:r w:rsidRPr="00183F0D">
        <w:rPr>
          <w:rFonts w:ascii="Book Antiqua" w:eastAsia="宋体" w:hAnsi="Book Antiqua" w:cs="宋体"/>
          <w:i/>
          <w:iCs/>
        </w:rPr>
        <w:t>Fertil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Steril</w:t>
      </w:r>
      <w:proofErr w:type="spellEnd"/>
      <w:r w:rsidRPr="00183F0D">
        <w:rPr>
          <w:rFonts w:ascii="Book Antiqua" w:eastAsia="宋体" w:hAnsi="Book Antiqua" w:cs="宋体"/>
        </w:rPr>
        <w:t xml:space="preserve"> 1982; </w:t>
      </w:r>
      <w:r w:rsidRPr="00183F0D">
        <w:rPr>
          <w:rFonts w:ascii="Book Antiqua" w:eastAsia="宋体" w:hAnsi="Book Antiqua" w:cs="宋体"/>
          <w:b/>
          <w:bCs/>
        </w:rPr>
        <w:t>37</w:t>
      </w:r>
      <w:r w:rsidRPr="00183F0D">
        <w:rPr>
          <w:rFonts w:ascii="Book Antiqua" w:eastAsia="宋体" w:hAnsi="Book Antiqua" w:cs="宋体"/>
        </w:rPr>
        <w:t>: 851-852 [PMID: 7084507]</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17 </w:t>
      </w:r>
      <w:r w:rsidRPr="00183F0D">
        <w:rPr>
          <w:rFonts w:ascii="Book Antiqua" w:eastAsia="宋体" w:hAnsi="Book Antiqua" w:cs="宋体"/>
          <w:b/>
          <w:bCs/>
        </w:rPr>
        <w:t>Nguyen C</w:t>
      </w:r>
      <w:r w:rsidRPr="00183F0D">
        <w:rPr>
          <w:rFonts w:ascii="Book Antiqua" w:eastAsia="宋体" w:hAnsi="Book Antiqua" w:cs="宋体"/>
        </w:rPr>
        <w:t xml:space="preserve">, </w:t>
      </w:r>
      <w:proofErr w:type="spellStart"/>
      <w:r w:rsidRPr="00183F0D">
        <w:rPr>
          <w:rFonts w:ascii="Book Antiqua" w:eastAsia="宋体" w:hAnsi="Book Antiqua" w:cs="宋体"/>
        </w:rPr>
        <w:t>Duhl</w:t>
      </w:r>
      <w:proofErr w:type="spellEnd"/>
      <w:r w:rsidRPr="00183F0D">
        <w:rPr>
          <w:rFonts w:ascii="Book Antiqua" w:eastAsia="宋体" w:hAnsi="Book Antiqua" w:cs="宋体"/>
        </w:rPr>
        <w:t xml:space="preserve"> AJ, </w:t>
      </w:r>
      <w:proofErr w:type="spellStart"/>
      <w:r w:rsidRPr="00183F0D">
        <w:rPr>
          <w:rFonts w:ascii="Book Antiqua" w:eastAsia="宋体" w:hAnsi="Book Antiqua" w:cs="宋体"/>
        </w:rPr>
        <w:t>Escallon</w:t>
      </w:r>
      <w:proofErr w:type="spellEnd"/>
      <w:r w:rsidRPr="00183F0D">
        <w:rPr>
          <w:rFonts w:ascii="Book Antiqua" w:eastAsia="宋体" w:hAnsi="Book Antiqua" w:cs="宋体"/>
        </w:rPr>
        <w:t xml:space="preserve"> CS, Blakemore KJ. Multiple anomalies in a fetus exposed to low-dose methotrexate in the first trimester.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2002; </w:t>
      </w:r>
      <w:r w:rsidRPr="00183F0D">
        <w:rPr>
          <w:rFonts w:ascii="Book Antiqua" w:eastAsia="宋体" w:hAnsi="Book Antiqua" w:cs="宋体"/>
          <w:b/>
          <w:bCs/>
        </w:rPr>
        <w:t>99</w:t>
      </w:r>
      <w:r w:rsidRPr="00183F0D">
        <w:rPr>
          <w:rFonts w:ascii="Book Antiqua" w:eastAsia="宋体" w:hAnsi="Book Antiqua" w:cs="宋体"/>
        </w:rPr>
        <w:t>: 599-602 [PMID: 12039119 DOI: 10.1016/S0029-7844(01)01607-6]</w:t>
      </w:r>
    </w:p>
    <w:p w:rsidR="00750D4E" w:rsidRPr="00183F0D" w:rsidRDefault="00750D4E" w:rsidP="00750D4E">
      <w:pPr>
        <w:spacing w:line="360" w:lineRule="auto"/>
        <w:jc w:val="both"/>
        <w:rPr>
          <w:rFonts w:ascii="Book Antiqua" w:eastAsia="宋体" w:hAnsi="Book Antiqua" w:cs="宋体"/>
        </w:rPr>
      </w:pPr>
      <w:proofErr w:type="gramStart"/>
      <w:r w:rsidRPr="00183F0D">
        <w:rPr>
          <w:rFonts w:ascii="Book Antiqua" w:eastAsia="宋体" w:hAnsi="Book Antiqua" w:cs="宋体"/>
        </w:rPr>
        <w:t xml:space="preserve">18 </w:t>
      </w:r>
      <w:proofErr w:type="spellStart"/>
      <w:r w:rsidRPr="00183F0D">
        <w:rPr>
          <w:rFonts w:ascii="Book Antiqua" w:eastAsia="宋体" w:hAnsi="Book Antiqua" w:cs="宋体"/>
          <w:b/>
          <w:bCs/>
        </w:rPr>
        <w:t>Addar</w:t>
      </w:r>
      <w:proofErr w:type="spellEnd"/>
      <w:r w:rsidRPr="00183F0D">
        <w:rPr>
          <w:rFonts w:ascii="Book Antiqua" w:eastAsia="宋体" w:hAnsi="Book Antiqua" w:cs="宋体"/>
          <w:b/>
          <w:bCs/>
        </w:rPr>
        <w:t xml:space="preserve"> MH</w:t>
      </w:r>
      <w:r w:rsidRPr="00183F0D">
        <w:rPr>
          <w:rFonts w:ascii="Book Antiqua" w:eastAsia="宋体" w:hAnsi="Book Antiqua" w:cs="宋体"/>
        </w:rPr>
        <w:t>.</w:t>
      </w:r>
      <w:proofErr w:type="gramEnd"/>
      <w:r w:rsidRPr="00183F0D">
        <w:rPr>
          <w:rFonts w:ascii="Book Antiqua" w:eastAsia="宋体" w:hAnsi="Book Antiqua" w:cs="宋体"/>
        </w:rPr>
        <w:t xml:space="preserve"> Methotrexate </w:t>
      </w:r>
      <w:proofErr w:type="spellStart"/>
      <w:r w:rsidRPr="00183F0D">
        <w:rPr>
          <w:rFonts w:ascii="Book Antiqua" w:eastAsia="宋体" w:hAnsi="Book Antiqua" w:cs="宋体"/>
        </w:rPr>
        <w:t>embryopathy</w:t>
      </w:r>
      <w:proofErr w:type="spellEnd"/>
      <w:r w:rsidRPr="00183F0D">
        <w:rPr>
          <w:rFonts w:ascii="Book Antiqua" w:eastAsia="宋体" w:hAnsi="Book Antiqua" w:cs="宋体"/>
        </w:rPr>
        <w:t xml:space="preserve"> in a surviving intrauterine fetus after presumed diagnosis of ectopic pregnancy: case report. </w:t>
      </w:r>
      <w:r w:rsidRPr="00183F0D">
        <w:rPr>
          <w:rFonts w:ascii="Book Antiqua" w:eastAsia="宋体" w:hAnsi="Book Antiqua" w:cs="宋体"/>
          <w:i/>
          <w:iCs/>
        </w:rPr>
        <w:t xml:space="preserve">J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Gynaecol</w:t>
      </w:r>
      <w:proofErr w:type="spellEnd"/>
      <w:r w:rsidRPr="00183F0D">
        <w:rPr>
          <w:rFonts w:ascii="Book Antiqua" w:eastAsia="宋体" w:hAnsi="Book Antiqua" w:cs="宋体"/>
          <w:i/>
          <w:iCs/>
        </w:rPr>
        <w:t xml:space="preserve"> Can</w:t>
      </w:r>
      <w:r w:rsidRPr="00183F0D">
        <w:rPr>
          <w:rFonts w:ascii="Book Antiqua" w:eastAsia="宋体" w:hAnsi="Book Antiqua" w:cs="宋体"/>
        </w:rPr>
        <w:t xml:space="preserve"> 2004; </w:t>
      </w:r>
      <w:r w:rsidRPr="00183F0D">
        <w:rPr>
          <w:rFonts w:ascii="Book Antiqua" w:eastAsia="宋体" w:hAnsi="Book Antiqua" w:cs="宋体"/>
          <w:b/>
          <w:bCs/>
        </w:rPr>
        <w:t>26</w:t>
      </w:r>
      <w:r w:rsidRPr="00183F0D">
        <w:rPr>
          <w:rFonts w:ascii="Book Antiqua" w:eastAsia="宋体" w:hAnsi="Book Antiqua" w:cs="宋体"/>
        </w:rPr>
        <w:t>: 1001-1003 [PMID: 15560863]</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hint="eastAsia"/>
        </w:rPr>
        <w:t xml:space="preserve">19 </w:t>
      </w:r>
      <w:proofErr w:type="spellStart"/>
      <w:r w:rsidRPr="00183F0D">
        <w:rPr>
          <w:rFonts w:ascii="Book Antiqua" w:eastAsia="宋体" w:hAnsi="Book Antiqua" w:cs="宋体"/>
          <w:b/>
        </w:rPr>
        <w:t>Usta</w:t>
      </w:r>
      <w:proofErr w:type="spellEnd"/>
      <w:r w:rsidRPr="00183F0D">
        <w:rPr>
          <w:rFonts w:ascii="Book Antiqua" w:eastAsia="宋体" w:hAnsi="Book Antiqua" w:cs="宋体"/>
          <w:b/>
        </w:rPr>
        <w:t xml:space="preserve"> IM,</w:t>
      </w:r>
      <w:r w:rsidRPr="00183F0D">
        <w:rPr>
          <w:rFonts w:ascii="Book Antiqua" w:eastAsia="宋体" w:hAnsi="Book Antiqua" w:cs="宋体"/>
        </w:rPr>
        <w:t xml:space="preserve"> </w:t>
      </w:r>
      <w:proofErr w:type="spellStart"/>
      <w:r w:rsidRPr="00183F0D">
        <w:rPr>
          <w:rFonts w:ascii="Book Antiqua" w:eastAsia="宋体" w:hAnsi="Book Antiqua" w:cs="宋体"/>
        </w:rPr>
        <w:t>Nassar</w:t>
      </w:r>
      <w:proofErr w:type="spellEnd"/>
      <w:r w:rsidRPr="00183F0D">
        <w:rPr>
          <w:rFonts w:ascii="Book Antiqua" w:eastAsia="宋体" w:hAnsi="Book Antiqua" w:cs="宋体"/>
        </w:rPr>
        <w:t xml:space="preserve"> AH, </w:t>
      </w:r>
      <w:proofErr w:type="spellStart"/>
      <w:r w:rsidRPr="00183F0D">
        <w:rPr>
          <w:rFonts w:ascii="Book Antiqua" w:eastAsia="宋体" w:hAnsi="Book Antiqua" w:cs="宋体"/>
        </w:rPr>
        <w:t>Yunis</w:t>
      </w:r>
      <w:proofErr w:type="spellEnd"/>
      <w:r w:rsidRPr="00183F0D">
        <w:rPr>
          <w:rFonts w:ascii="Book Antiqua" w:eastAsia="宋体" w:hAnsi="Book Antiqua" w:cs="宋体"/>
        </w:rPr>
        <w:t xml:space="preserve"> KA, Abu-Musa AA. Methotrexate </w:t>
      </w:r>
      <w:proofErr w:type="spellStart"/>
      <w:r w:rsidRPr="00183F0D">
        <w:rPr>
          <w:rFonts w:ascii="Book Antiqua" w:eastAsia="宋体" w:hAnsi="Book Antiqua" w:cs="宋体"/>
        </w:rPr>
        <w:t>embyropathy</w:t>
      </w:r>
      <w:proofErr w:type="spellEnd"/>
      <w:r w:rsidRPr="00183F0D">
        <w:rPr>
          <w:rFonts w:ascii="Book Antiqua" w:eastAsia="宋体" w:hAnsi="Book Antiqua" w:cs="宋体"/>
        </w:rPr>
        <w:t xml:space="preserve"> after therapy for misdiagnosed ectopic pregnancy. </w:t>
      </w:r>
      <w:proofErr w:type="spellStart"/>
      <w:r w:rsidRPr="00183F0D">
        <w:rPr>
          <w:rFonts w:ascii="Book Antiqua" w:eastAsia="宋体" w:hAnsi="Book Antiqua" w:cs="宋体"/>
          <w:i/>
        </w:rPr>
        <w:t>Int</w:t>
      </w:r>
      <w:proofErr w:type="spellEnd"/>
      <w:r w:rsidRPr="00183F0D">
        <w:rPr>
          <w:rFonts w:ascii="Book Antiqua" w:eastAsia="宋体" w:hAnsi="Book Antiqua" w:cs="宋体"/>
          <w:i/>
        </w:rPr>
        <w:t xml:space="preserve"> J </w:t>
      </w:r>
      <w:proofErr w:type="spellStart"/>
      <w:r w:rsidRPr="00183F0D">
        <w:rPr>
          <w:rFonts w:ascii="Book Antiqua" w:eastAsia="宋体" w:hAnsi="Book Antiqua" w:cs="宋体"/>
          <w:i/>
        </w:rPr>
        <w:t>Gynaecol</w:t>
      </w:r>
      <w:proofErr w:type="spellEnd"/>
      <w:r w:rsidRPr="00183F0D">
        <w:rPr>
          <w:rFonts w:ascii="Book Antiqua" w:eastAsia="宋体" w:hAnsi="Book Antiqua" w:cs="宋体"/>
          <w:i/>
        </w:rPr>
        <w:t xml:space="preserve"> </w:t>
      </w:r>
      <w:proofErr w:type="spellStart"/>
      <w:r w:rsidRPr="00183F0D">
        <w:rPr>
          <w:rFonts w:ascii="Book Antiqua" w:eastAsia="宋体" w:hAnsi="Book Antiqua" w:cs="宋体"/>
          <w:i/>
        </w:rPr>
        <w:t>Obstet</w:t>
      </w:r>
      <w:proofErr w:type="spellEnd"/>
      <w:r w:rsidRPr="00183F0D">
        <w:rPr>
          <w:rFonts w:ascii="Book Antiqua" w:eastAsia="宋体" w:hAnsi="Book Antiqua" w:cs="宋体"/>
        </w:rPr>
        <w:t xml:space="preserve"> 2007; </w:t>
      </w:r>
      <w:r w:rsidRPr="00183F0D">
        <w:rPr>
          <w:rFonts w:ascii="Book Antiqua" w:eastAsia="宋体" w:hAnsi="Book Antiqua" w:cs="宋体"/>
          <w:b/>
        </w:rPr>
        <w:t>99</w:t>
      </w:r>
      <w:r w:rsidRPr="00183F0D">
        <w:rPr>
          <w:rFonts w:ascii="Book Antiqua" w:eastAsia="宋体" w:hAnsi="Book Antiqua" w:cs="宋体"/>
        </w:rPr>
        <w:t>: 253-</w:t>
      </w:r>
      <w:r w:rsidRPr="00183F0D">
        <w:rPr>
          <w:rFonts w:ascii="Book Antiqua" w:eastAsia="宋体" w:hAnsi="Book Antiqua" w:cs="宋体" w:hint="eastAsia"/>
        </w:rPr>
        <w:t>25</w:t>
      </w:r>
      <w:r w:rsidRPr="00183F0D">
        <w:rPr>
          <w:rFonts w:ascii="Book Antiqua" w:eastAsia="宋体" w:hAnsi="Book Antiqua" w:cs="宋体"/>
        </w:rPr>
        <w:t xml:space="preserve">5 </w:t>
      </w:r>
      <w:r w:rsidRPr="00183F0D">
        <w:rPr>
          <w:rFonts w:ascii="Book Antiqua" w:eastAsia="宋体" w:hAnsi="Book Antiqua" w:cs="宋体" w:hint="eastAsia"/>
        </w:rPr>
        <w:t>[</w:t>
      </w:r>
      <w:r w:rsidRPr="00183F0D">
        <w:rPr>
          <w:rFonts w:ascii="Book Antiqua" w:eastAsia="宋体" w:hAnsi="Book Antiqua" w:cs="宋体"/>
        </w:rPr>
        <w:t>PMID: 17889876</w:t>
      </w:r>
      <w:r w:rsidRPr="00183F0D">
        <w:rPr>
          <w:rFonts w:ascii="Book Antiqua" w:eastAsia="宋体" w:hAnsi="Book Antiqua" w:cs="宋体" w:hint="eastAsia"/>
        </w:rPr>
        <w:t xml:space="preserve"> </w:t>
      </w:r>
      <w:r w:rsidRPr="00183F0D">
        <w:rPr>
          <w:rFonts w:ascii="Book Antiqua" w:eastAsia="宋体" w:hAnsi="Book Antiqua" w:cs="宋体"/>
        </w:rPr>
        <w:t>DOI: 10.1016/j.ijgo.2007.05.039</w:t>
      </w:r>
      <w:r w:rsidRPr="00183F0D">
        <w:rPr>
          <w:rFonts w:ascii="Book Antiqua" w:eastAsia="宋体" w:hAnsi="Book Antiqua" w:cs="宋体" w:hint="eastAsia"/>
        </w:rPr>
        <w:t>]</w:t>
      </w:r>
    </w:p>
    <w:p w:rsidR="00750D4E" w:rsidRPr="00183F0D" w:rsidRDefault="00750D4E" w:rsidP="00750D4E">
      <w:pPr>
        <w:spacing w:line="360" w:lineRule="auto"/>
        <w:jc w:val="both"/>
        <w:rPr>
          <w:rFonts w:ascii="Book Antiqua" w:eastAsia="宋体" w:hAnsi="Book Antiqua" w:cs="宋体"/>
        </w:rPr>
      </w:pPr>
      <w:r w:rsidRPr="00183F0D">
        <w:rPr>
          <w:rFonts w:ascii="Book Antiqua" w:eastAsia="宋体" w:hAnsi="Book Antiqua" w:cs="宋体"/>
        </w:rPr>
        <w:t xml:space="preserve">20 </w:t>
      </w:r>
      <w:proofErr w:type="spellStart"/>
      <w:r w:rsidRPr="00183F0D">
        <w:rPr>
          <w:rFonts w:ascii="Book Antiqua" w:eastAsia="宋体" w:hAnsi="Book Antiqua" w:cs="宋体"/>
          <w:b/>
          <w:bCs/>
        </w:rPr>
        <w:t>Hyoun</w:t>
      </w:r>
      <w:proofErr w:type="spellEnd"/>
      <w:r w:rsidRPr="00183F0D">
        <w:rPr>
          <w:rFonts w:ascii="Book Antiqua" w:eastAsia="宋体" w:hAnsi="Book Antiqua" w:cs="宋体"/>
          <w:b/>
          <w:bCs/>
        </w:rPr>
        <w:t xml:space="preserve"> SC</w:t>
      </w:r>
      <w:r w:rsidRPr="00183F0D">
        <w:rPr>
          <w:rFonts w:ascii="Book Antiqua" w:eastAsia="宋体" w:hAnsi="Book Antiqua" w:cs="宋体"/>
        </w:rPr>
        <w:t xml:space="preserve">, </w:t>
      </w:r>
      <w:proofErr w:type="spellStart"/>
      <w:r w:rsidRPr="00183F0D">
        <w:rPr>
          <w:rFonts w:ascii="Book Antiqua" w:eastAsia="宋体" w:hAnsi="Book Antiqua" w:cs="宋体"/>
        </w:rPr>
        <w:t>Obi</w:t>
      </w:r>
      <w:r w:rsidRPr="00183F0D">
        <w:rPr>
          <w:rFonts w:ascii="Book Antiqua" w:eastAsia="MS Mincho" w:hAnsi="Book Antiqua" w:cs="MS Mincho"/>
        </w:rPr>
        <w:t>č</w:t>
      </w:r>
      <w:r w:rsidRPr="00183F0D">
        <w:rPr>
          <w:rFonts w:ascii="Book Antiqua" w:eastAsia="宋体" w:hAnsi="Book Antiqua" w:cs="宋体"/>
        </w:rPr>
        <w:t>an</w:t>
      </w:r>
      <w:proofErr w:type="spellEnd"/>
      <w:r w:rsidRPr="00183F0D">
        <w:rPr>
          <w:rFonts w:ascii="Book Antiqua" w:eastAsia="宋体" w:hAnsi="Book Antiqua" w:cs="宋体"/>
        </w:rPr>
        <w:t xml:space="preserve"> SG, </w:t>
      </w:r>
      <w:proofErr w:type="spellStart"/>
      <w:r w:rsidRPr="00183F0D">
        <w:rPr>
          <w:rFonts w:ascii="Book Antiqua" w:eastAsia="宋体" w:hAnsi="Book Antiqua" w:cs="宋体"/>
        </w:rPr>
        <w:t>Scialli</w:t>
      </w:r>
      <w:proofErr w:type="spellEnd"/>
      <w:r w:rsidRPr="00183F0D">
        <w:rPr>
          <w:rFonts w:ascii="Book Antiqua" w:eastAsia="宋体" w:hAnsi="Book Antiqua" w:cs="宋体"/>
        </w:rPr>
        <w:t xml:space="preserve"> AR. Teratogen update: methotrexate. </w:t>
      </w:r>
      <w:r w:rsidRPr="00183F0D">
        <w:rPr>
          <w:rFonts w:ascii="Book Antiqua" w:eastAsia="宋体" w:hAnsi="Book Antiqua" w:cs="宋体"/>
          <w:i/>
          <w:iCs/>
        </w:rPr>
        <w:t xml:space="preserve">Birth Defects Res A </w:t>
      </w:r>
      <w:proofErr w:type="spellStart"/>
      <w:r w:rsidRPr="00183F0D">
        <w:rPr>
          <w:rFonts w:ascii="Book Antiqua" w:eastAsia="宋体" w:hAnsi="Book Antiqua" w:cs="宋体"/>
          <w:i/>
          <w:iCs/>
        </w:rPr>
        <w:t>Clin</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Mol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Teratol</w:t>
      </w:r>
      <w:proofErr w:type="spellEnd"/>
      <w:r w:rsidRPr="00183F0D">
        <w:rPr>
          <w:rFonts w:ascii="Book Antiqua" w:eastAsia="宋体" w:hAnsi="Book Antiqua" w:cs="宋体"/>
        </w:rPr>
        <w:t xml:space="preserve"> 2012</w:t>
      </w:r>
      <w:proofErr w:type="gramStart"/>
      <w:r w:rsidRPr="00183F0D">
        <w:rPr>
          <w:rFonts w:ascii="Book Antiqua" w:eastAsia="宋体" w:hAnsi="Book Antiqua" w:cs="宋体"/>
        </w:rPr>
        <w:t>;</w:t>
      </w:r>
      <w:proofErr w:type="gramEnd"/>
      <w:r w:rsidRPr="00183F0D">
        <w:rPr>
          <w:rFonts w:ascii="Book Antiqua" w:eastAsia="宋体" w:hAnsi="Book Antiqua" w:cs="宋体"/>
        </w:rPr>
        <w:t xml:space="preserve"> </w:t>
      </w:r>
      <w:r w:rsidRPr="00183F0D">
        <w:rPr>
          <w:rFonts w:ascii="Book Antiqua" w:eastAsia="宋体" w:hAnsi="Book Antiqua" w:cs="宋体"/>
          <w:b/>
          <w:bCs/>
        </w:rPr>
        <w:t>94</w:t>
      </w:r>
      <w:r w:rsidRPr="00183F0D">
        <w:rPr>
          <w:rFonts w:ascii="Book Antiqua" w:eastAsia="宋体" w:hAnsi="Book Antiqua" w:cs="宋体"/>
        </w:rPr>
        <w:t>: 187-207 [PMID: 22434686 DOI: 10.1002/bdra.23003]</w:t>
      </w:r>
    </w:p>
    <w:p w:rsidR="00750D4E" w:rsidRPr="00183F0D" w:rsidRDefault="00750D4E" w:rsidP="00750D4E">
      <w:pPr>
        <w:spacing w:line="360" w:lineRule="auto"/>
        <w:jc w:val="both"/>
        <w:rPr>
          <w:rFonts w:ascii="Book Antiqua" w:eastAsia="宋体" w:hAnsi="Book Antiqua" w:cs="宋体"/>
        </w:rPr>
      </w:pPr>
      <w:proofErr w:type="gramStart"/>
      <w:r w:rsidRPr="00183F0D">
        <w:rPr>
          <w:rFonts w:ascii="Book Antiqua" w:eastAsia="宋体" w:hAnsi="Book Antiqua" w:cs="宋体"/>
        </w:rPr>
        <w:lastRenderedPageBreak/>
        <w:t xml:space="preserve">21 </w:t>
      </w:r>
      <w:r w:rsidRPr="00183F0D">
        <w:rPr>
          <w:rFonts w:ascii="Book Antiqua" w:eastAsia="宋体" w:hAnsi="Book Antiqua" w:cs="宋体"/>
          <w:b/>
          <w:bCs/>
        </w:rPr>
        <w:t>Wang R</w:t>
      </w:r>
      <w:r w:rsidRPr="00183F0D">
        <w:rPr>
          <w:rFonts w:ascii="Book Antiqua" w:eastAsia="宋体" w:hAnsi="Book Antiqua" w:cs="宋体"/>
        </w:rPr>
        <w:t xml:space="preserve">, Reynolds TA, West HH, </w:t>
      </w:r>
      <w:proofErr w:type="spellStart"/>
      <w:r w:rsidRPr="00183F0D">
        <w:rPr>
          <w:rFonts w:ascii="Book Antiqua" w:eastAsia="宋体" w:hAnsi="Book Antiqua" w:cs="宋体"/>
        </w:rPr>
        <w:t>Ravikumar</w:t>
      </w:r>
      <w:proofErr w:type="spellEnd"/>
      <w:r w:rsidRPr="00183F0D">
        <w:rPr>
          <w:rFonts w:ascii="Book Antiqua" w:eastAsia="宋体" w:hAnsi="Book Antiqua" w:cs="宋体"/>
        </w:rPr>
        <w:t xml:space="preserve"> D, Martinez C, </w:t>
      </w:r>
      <w:proofErr w:type="spellStart"/>
      <w:r w:rsidRPr="00183F0D">
        <w:rPr>
          <w:rFonts w:ascii="Book Antiqua" w:eastAsia="宋体" w:hAnsi="Book Antiqua" w:cs="宋体"/>
        </w:rPr>
        <w:t>McAlpine</w:t>
      </w:r>
      <w:proofErr w:type="spellEnd"/>
      <w:r w:rsidRPr="00183F0D">
        <w:rPr>
          <w:rFonts w:ascii="Book Antiqua" w:eastAsia="宋体" w:hAnsi="Book Antiqua" w:cs="宋体"/>
        </w:rPr>
        <w:t xml:space="preserve"> I, Jacoby VL, Stein JC.</w:t>
      </w:r>
      <w:proofErr w:type="gramEnd"/>
      <w:r w:rsidRPr="00183F0D">
        <w:rPr>
          <w:rFonts w:ascii="Book Antiqua" w:eastAsia="宋体" w:hAnsi="Book Antiqua" w:cs="宋体"/>
        </w:rPr>
        <w:t xml:space="preserve"> </w:t>
      </w:r>
      <w:proofErr w:type="gramStart"/>
      <w:r w:rsidRPr="00183F0D">
        <w:rPr>
          <w:rFonts w:ascii="Book Antiqua" w:eastAsia="宋体" w:hAnsi="Book Antiqua" w:cs="宋体"/>
        </w:rPr>
        <w:t>Use of a β-</w:t>
      </w:r>
      <w:proofErr w:type="spellStart"/>
      <w:r w:rsidRPr="00183F0D">
        <w:rPr>
          <w:rFonts w:ascii="Book Antiqua" w:eastAsia="宋体" w:hAnsi="Book Antiqua" w:cs="宋体"/>
        </w:rPr>
        <w:t>hCG</w:t>
      </w:r>
      <w:proofErr w:type="spellEnd"/>
      <w:r w:rsidRPr="00183F0D">
        <w:rPr>
          <w:rFonts w:ascii="Book Antiqua" w:eastAsia="宋体" w:hAnsi="Book Antiqua" w:cs="宋体"/>
        </w:rPr>
        <w:t xml:space="preserve"> discriminatory zone with bedside pelvic ultrasonography.</w:t>
      </w:r>
      <w:proofErr w:type="gramEnd"/>
      <w:r w:rsidRPr="00183F0D">
        <w:rPr>
          <w:rFonts w:ascii="Book Antiqua" w:eastAsia="宋体" w:hAnsi="Book Antiqua" w:cs="宋体"/>
        </w:rPr>
        <w:t xml:space="preserve"> </w:t>
      </w:r>
      <w:r w:rsidRPr="00183F0D">
        <w:rPr>
          <w:rFonts w:ascii="Book Antiqua" w:eastAsia="宋体" w:hAnsi="Book Antiqua" w:cs="宋体"/>
          <w:i/>
          <w:iCs/>
        </w:rPr>
        <w:t xml:space="preserve">Ann </w:t>
      </w:r>
      <w:proofErr w:type="spellStart"/>
      <w:r w:rsidRPr="00183F0D">
        <w:rPr>
          <w:rFonts w:ascii="Book Antiqua" w:eastAsia="宋体" w:hAnsi="Book Antiqua" w:cs="宋体"/>
          <w:i/>
          <w:iCs/>
        </w:rPr>
        <w:t>Emerg</w:t>
      </w:r>
      <w:proofErr w:type="spellEnd"/>
      <w:r w:rsidRPr="00183F0D">
        <w:rPr>
          <w:rFonts w:ascii="Book Antiqua" w:eastAsia="宋体" w:hAnsi="Book Antiqua" w:cs="宋体"/>
          <w:i/>
          <w:iCs/>
        </w:rPr>
        <w:t xml:space="preserve"> Med</w:t>
      </w:r>
      <w:r w:rsidRPr="00183F0D">
        <w:rPr>
          <w:rFonts w:ascii="Book Antiqua" w:eastAsia="宋体" w:hAnsi="Book Antiqua" w:cs="宋体"/>
        </w:rPr>
        <w:t xml:space="preserve"> 2011; </w:t>
      </w:r>
      <w:r w:rsidRPr="00183F0D">
        <w:rPr>
          <w:rFonts w:ascii="Book Antiqua" w:eastAsia="宋体" w:hAnsi="Book Antiqua" w:cs="宋体"/>
          <w:b/>
          <w:bCs/>
        </w:rPr>
        <w:t>58</w:t>
      </w:r>
      <w:r w:rsidRPr="00183F0D">
        <w:rPr>
          <w:rFonts w:ascii="Book Antiqua" w:eastAsia="宋体" w:hAnsi="Book Antiqua" w:cs="宋体"/>
        </w:rPr>
        <w:t>: 12-20 [PMID: 21310509 DOI: 10.1016/j.annemergmed.2010.12.023]</w:t>
      </w:r>
    </w:p>
    <w:p w:rsidR="00750D4E" w:rsidRPr="00183F0D" w:rsidRDefault="00750D4E" w:rsidP="00750D4E">
      <w:pPr>
        <w:spacing w:line="360" w:lineRule="auto"/>
        <w:jc w:val="both"/>
        <w:rPr>
          <w:rFonts w:ascii="Book Antiqua" w:eastAsia="宋体" w:hAnsi="Book Antiqua" w:cs="宋体"/>
        </w:rPr>
      </w:pPr>
      <w:proofErr w:type="gramStart"/>
      <w:r w:rsidRPr="00183F0D">
        <w:rPr>
          <w:rFonts w:ascii="Book Antiqua" w:eastAsia="宋体" w:hAnsi="Book Antiqua" w:cs="宋体"/>
        </w:rPr>
        <w:t xml:space="preserve">22 </w:t>
      </w:r>
      <w:proofErr w:type="spellStart"/>
      <w:r w:rsidRPr="00183F0D">
        <w:rPr>
          <w:rFonts w:ascii="Book Antiqua" w:eastAsia="宋体" w:hAnsi="Book Antiqua" w:cs="宋体"/>
          <w:b/>
          <w:bCs/>
        </w:rPr>
        <w:t>Poggi</w:t>
      </w:r>
      <w:proofErr w:type="spellEnd"/>
      <w:r w:rsidRPr="00183F0D">
        <w:rPr>
          <w:rFonts w:ascii="Book Antiqua" w:eastAsia="宋体" w:hAnsi="Book Antiqua" w:cs="宋体"/>
          <w:b/>
          <w:bCs/>
        </w:rPr>
        <w:t xml:space="preserve"> SH</w:t>
      </w:r>
      <w:r w:rsidRPr="00183F0D">
        <w:rPr>
          <w:rFonts w:ascii="Book Antiqua" w:eastAsia="宋体" w:hAnsi="Book Antiqua" w:cs="宋体"/>
        </w:rPr>
        <w:t xml:space="preserve">, </w:t>
      </w:r>
      <w:proofErr w:type="spellStart"/>
      <w:r w:rsidRPr="00183F0D">
        <w:rPr>
          <w:rFonts w:ascii="Book Antiqua" w:eastAsia="宋体" w:hAnsi="Book Antiqua" w:cs="宋体"/>
        </w:rPr>
        <w:t>Ghidini</w:t>
      </w:r>
      <w:proofErr w:type="spellEnd"/>
      <w:r w:rsidRPr="00183F0D">
        <w:rPr>
          <w:rFonts w:ascii="Book Antiqua" w:eastAsia="宋体" w:hAnsi="Book Antiqua" w:cs="宋体"/>
        </w:rPr>
        <w:t xml:space="preserve"> A. Importance of timing of gestational exposure to methotrexate for its teratogenic effects when used in setting of misdiagnosis of ectopic pregnancy.</w:t>
      </w:r>
      <w:proofErr w:type="gramEnd"/>
      <w:r w:rsidRPr="00183F0D">
        <w:rPr>
          <w:rFonts w:ascii="Book Antiqua" w:eastAsia="宋体" w:hAnsi="Book Antiqua" w:cs="宋体"/>
        </w:rPr>
        <w:t xml:space="preserve"> </w:t>
      </w:r>
      <w:proofErr w:type="spellStart"/>
      <w:r w:rsidRPr="00183F0D">
        <w:rPr>
          <w:rFonts w:ascii="Book Antiqua" w:eastAsia="宋体" w:hAnsi="Book Antiqua" w:cs="宋体"/>
          <w:i/>
          <w:iCs/>
        </w:rPr>
        <w:t>Fertil</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Steril</w:t>
      </w:r>
      <w:proofErr w:type="spellEnd"/>
      <w:r w:rsidRPr="00183F0D">
        <w:rPr>
          <w:rFonts w:ascii="Book Antiqua" w:eastAsia="宋体" w:hAnsi="Book Antiqua" w:cs="宋体"/>
        </w:rPr>
        <w:t xml:space="preserve"> 2011; </w:t>
      </w:r>
      <w:r w:rsidRPr="00183F0D">
        <w:rPr>
          <w:rFonts w:ascii="Book Antiqua" w:eastAsia="宋体" w:hAnsi="Book Antiqua" w:cs="宋体"/>
          <w:b/>
          <w:bCs/>
        </w:rPr>
        <w:t>96</w:t>
      </w:r>
      <w:r w:rsidRPr="00183F0D">
        <w:rPr>
          <w:rFonts w:ascii="Book Antiqua" w:eastAsia="宋体" w:hAnsi="Book Antiqua" w:cs="宋体"/>
        </w:rPr>
        <w:t>: 669-671 [PMID: 21733506 DOI: 10.1016/j.fertnstert.2011.06.014]</w:t>
      </w:r>
    </w:p>
    <w:p w:rsidR="006E4B0D" w:rsidRPr="00183F0D" w:rsidRDefault="00750D4E" w:rsidP="00750D4E">
      <w:pPr>
        <w:autoSpaceDE w:val="0"/>
        <w:autoSpaceDN w:val="0"/>
        <w:adjustRightInd w:val="0"/>
        <w:spacing w:line="360" w:lineRule="auto"/>
        <w:jc w:val="both"/>
        <w:rPr>
          <w:rFonts w:ascii="Book Antiqua" w:eastAsia="宋体" w:hAnsi="Book Antiqua" w:cs="宋体"/>
          <w:lang w:eastAsia="zh-CN"/>
        </w:rPr>
      </w:pPr>
      <w:r w:rsidRPr="00183F0D">
        <w:rPr>
          <w:rFonts w:ascii="Book Antiqua" w:eastAsia="宋体" w:hAnsi="Book Antiqua" w:cs="宋体"/>
        </w:rPr>
        <w:t xml:space="preserve">23 </w:t>
      </w:r>
      <w:proofErr w:type="spellStart"/>
      <w:r w:rsidRPr="00183F0D">
        <w:rPr>
          <w:rFonts w:ascii="Book Antiqua" w:eastAsia="宋体" w:hAnsi="Book Antiqua" w:cs="宋体"/>
          <w:b/>
          <w:bCs/>
        </w:rPr>
        <w:t>Nurmohamed</w:t>
      </w:r>
      <w:proofErr w:type="spellEnd"/>
      <w:r w:rsidRPr="00183F0D">
        <w:rPr>
          <w:rFonts w:ascii="Book Antiqua" w:eastAsia="宋体" w:hAnsi="Book Antiqua" w:cs="宋体"/>
          <w:b/>
          <w:bCs/>
        </w:rPr>
        <w:t xml:space="preserve"> L</w:t>
      </w:r>
      <w:r w:rsidRPr="00183F0D">
        <w:rPr>
          <w:rFonts w:ascii="Book Antiqua" w:eastAsia="宋体" w:hAnsi="Book Antiqua" w:cs="宋体"/>
        </w:rPr>
        <w:t xml:space="preserve">, </w:t>
      </w:r>
      <w:proofErr w:type="spellStart"/>
      <w:r w:rsidRPr="00183F0D">
        <w:rPr>
          <w:rFonts w:ascii="Book Antiqua" w:eastAsia="宋体" w:hAnsi="Book Antiqua" w:cs="宋体"/>
        </w:rPr>
        <w:t>Moretti</w:t>
      </w:r>
      <w:proofErr w:type="spellEnd"/>
      <w:r w:rsidRPr="00183F0D">
        <w:rPr>
          <w:rFonts w:ascii="Book Antiqua" w:eastAsia="宋体" w:hAnsi="Book Antiqua" w:cs="宋体"/>
        </w:rPr>
        <w:t xml:space="preserve"> ME, Schechter T, </w:t>
      </w:r>
      <w:proofErr w:type="spellStart"/>
      <w:r w:rsidRPr="00183F0D">
        <w:rPr>
          <w:rFonts w:ascii="Book Antiqua" w:eastAsia="宋体" w:hAnsi="Book Antiqua" w:cs="宋体"/>
        </w:rPr>
        <w:t>Einarson</w:t>
      </w:r>
      <w:proofErr w:type="spellEnd"/>
      <w:r w:rsidRPr="00183F0D">
        <w:rPr>
          <w:rFonts w:ascii="Book Antiqua" w:eastAsia="宋体" w:hAnsi="Book Antiqua" w:cs="宋体"/>
        </w:rPr>
        <w:t xml:space="preserve"> A, Johnson D, </w:t>
      </w:r>
      <w:proofErr w:type="spellStart"/>
      <w:r w:rsidRPr="00183F0D">
        <w:rPr>
          <w:rFonts w:ascii="Book Antiqua" w:eastAsia="宋体" w:hAnsi="Book Antiqua" w:cs="宋体"/>
        </w:rPr>
        <w:t>Lavigne</w:t>
      </w:r>
      <w:proofErr w:type="spellEnd"/>
      <w:r w:rsidRPr="00183F0D">
        <w:rPr>
          <w:rFonts w:ascii="Book Antiqua" w:eastAsia="宋体" w:hAnsi="Book Antiqua" w:cs="宋体"/>
        </w:rPr>
        <w:t xml:space="preserve"> SV, </w:t>
      </w:r>
      <w:proofErr w:type="spellStart"/>
      <w:r w:rsidRPr="00183F0D">
        <w:rPr>
          <w:rFonts w:ascii="Book Antiqua" w:eastAsia="宋体" w:hAnsi="Book Antiqua" w:cs="宋体"/>
        </w:rPr>
        <w:t>Erebara</w:t>
      </w:r>
      <w:proofErr w:type="spellEnd"/>
      <w:r w:rsidRPr="00183F0D">
        <w:rPr>
          <w:rFonts w:ascii="Book Antiqua" w:eastAsia="宋体" w:hAnsi="Book Antiqua" w:cs="宋体"/>
        </w:rPr>
        <w:t xml:space="preserve"> A, </w:t>
      </w:r>
      <w:proofErr w:type="spellStart"/>
      <w:r w:rsidRPr="00183F0D">
        <w:rPr>
          <w:rFonts w:ascii="Book Antiqua" w:eastAsia="宋体" w:hAnsi="Book Antiqua" w:cs="宋体"/>
        </w:rPr>
        <w:t>Koren</w:t>
      </w:r>
      <w:proofErr w:type="spellEnd"/>
      <w:r w:rsidRPr="00183F0D">
        <w:rPr>
          <w:rFonts w:ascii="Book Antiqua" w:eastAsia="宋体" w:hAnsi="Book Antiqua" w:cs="宋体"/>
        </w:rPr>
        <w:t xml:space="preserve"> G, Finkelstein Y. Outcome following high-dose methotrexate in pregnancies misdiagnosed as ectopic. </w:t>
      </w:r>
      <w:r w:rsidRPr="00183F0D">
        <w:rPr>
          <w:rFonts w:ascii="Book Antiqua" w:eastAsia="宋体" w:hAnsi="Book Antiqua" w:cs="宋体"/>
          <w:i/>
          <w:iCs/>
        </w:rPr>
        <w:t xml:space="preserve">Am J </w:t>
      </w:r>
      <w:proofErr w:type="spellStart"/>
      <w:r w:rsidRPr="00183F0D">
        <w:rPr>
          <w:rFonts w:ascii="Book Antiqua" w:eastAsia="宋体" w:hAnsi="Book Antiqua" w:cs="宋体"/>
          <w:i/>
          <w:iCs/>
        </w:rPr>
        <w:t>Obstet</w:t>
      </w:r>
      <w:proofErr w:type="spellEnd"/>
      <w:r w:rsidRPr="00183F0D">
        <w:rPr>
          <w:rFonts w:ascii="Book Antiqua" w:eastAsia="宋体" w:hAnsi="Book Antiqua" w:cs="宋体"/>
          <w:i/>
          <w:iCs/>
        </w:rPr>
        <w:t xml:space="preserve"> </w:t>
      </w:r>
      <w:proofErr w:type="spellStart"/>
      <w:r w:rsidRPr="00183F0D">
        <w:rPr>
          <w:rFonts w:ascii="Book Antiqua" w:eastAsia="宋体" w:hAnsi="Book Antiqua" w:cs="宋体"/>
          <w:i/>
          <w:iCs/>
        </w:rPr>
        <w:t>Gynecol</w:t>
      </w:r>
      <w:proofErr w:type="spellEnd"/>
      <w:r w:rsidRPr="00183F0D">
        <w:rPr>
          <w:rFonts w:ascii="Book Antiqua" w:eastAsia="宋体" w:hAnsi="Book Antiqua" w:cs="宋体"/>
        </w:rPr>
        <w:t xml:space="preserve"> 2011; </w:t>
      </w:r>
      <w:r w:rsidRPr="00183F0D">
        <w:rPr>
          <w:rFonts w:ascii="Book Antiqua" w:eastAsia="宋体" w:hAnsi="Book Antiqua" w:cs="宋体"/>
          <w:b/>
          <w:bCs/>
        </w:rPr>
        <w:t>205</w:t>
      </w:r>
      <w:r w:rsidRPr="00183F0D">
        <w:rPr>
          <w:rFonts w:ascii="Book Antiqua" w:eastAsia="宋体" w:hAnsi="Book Antiqua" w:cs="宋体"/>
        </w:rPr>
        <w:t>: 533.e1-533.e3 [PMID: 21907957]</w:t>
      </w:r>
    </w:p>
    <w:p w:rsidR="00750D4E" w:rsidRPr="00183F0D" w:rsidRDefault="00750D4E" w:rsidP="00750D4E">
      <w:pPr>
        <w:wordWrap w:val="0"/>
        <w:adjustRightInd w:val="0"/>
        <w:snapToGrid w:val="0"/>
        <w:spacing w:line="360" w:lineRule="auto"/>
        <w:ind w:right="239"/>
        <w:jc w:val="right"/>
        <w:rPr>
          <w:rFonts w:ascii="Book Antiqua" w:hAnsi="Book Antiqua"/>
          <w:b/>
          <w:bCs/>
          <w:lang w:val="en-GB"/>
        </w:rPr>
      </w:pPr>
      <w:bookmarkStart w:id="21" w:name="OLE_LINK3"/>
      <w:bookmarkStart w:id="22" w:name="OLE_LINK4"/>
      <w:r w:rsidRPr="00183F0D">
        <w:rPr>
          <w:rStyle w:val="Strong"/>
          <w:rFonts w:ascii="Book Antiqua" w:hAnsi="Book Antiqua" w:cs="Arial"/>
          <w:noProof/>
          <w:lang w:val="en-GB"/>
        </w:rPr>
        <w:t>P-Reviewer:</w:t>
      </w:r>
      <w:r w:rsidRPr="00183F0D">
        <w:rPr>
          <w:rFonts w:ascii="Book Antiqua" w:hAnsi="Book Antiqua" w:hint="eastAsia"/>
          <w:lang w:val="en-GB"/>
        </w:rPr>
        <w:t xml:space="preserve"> </w:t>
      </w:r>
      <w:proofErr w:type="spellStart"/>
      <w:r w:rsidRPr="00183F0D">
        <w:rPr>
          <w:rFonts w:ascii="Book Antiqua" w:hAnsi="Book Antiqua"/>
          <w:lang w:val="en-GB"/>
        </w:rPr>
        <w:t>Iavazzo</w:t>
      </w:r>
      <w:proofErr w:type="spellEnd"/>
      <w:r w:rsidRPr="00183F0D">
        <w:rPr>
          <w:rFonts w:ascii="Book Antiqua" w:hAnsi="Book Antiqua" w:hint="eastAsia"/>
          <w:lang w:val="en-GB" w:eastAsia="zh-CN"/>
        </w:rPr>
        <w:t xml:space="preserve"> C</w:t>
      </w:r>
      <w:r w:rsidRPr="00183F0D">
        <w:rPr>
          <w:rFonts w:ascii="Book Antiqua" w:hAnsi="Book Antiqua" w:hint="eastAsia"/>
          <w:lang w:val="en-GB"/>
        </w:rPr>
        <w:t xml:space="preserve">, </w:t>
      </w:r>
      <w:proofErr w:type="spellStart"/>
      <w:r w:rsidRPr="00183F0D">
        <w:rPr>
          <w:rFonts w:ascii="Book Antiqua" w:hAnsi="Book Antiqua"/>
          <w:lang w:val="en-GB"/>
        </w:rPr>
        <w:t>Ihab</w:t>
      </w:r>
      <w:proofErr w:type="spellEnd"/>
      <w:r w:rsidRPr="00183F0D">
        <w:rPr>
          <w:rFonts w:ascii="Book Antiqua" w:hAnsi="Book Antiqua" w:hint="eastAsia"/>
          <w:lang w:val="en-GB" w:eastAsia="zh-CN"/>
        </w:rPr>
        <w:t xml:space="preserve"> MU, </w:t>
      </w:r>
      <w:proofErr w:type="spellStart"/>
      <w:r w:rsidRPr="00183F0D">
        <w:rPr>
          <w:rFonts w:ascii="Book Antiqua" w:hAnsi="Book Antiqua"/>
          <w:lang w:val="en-GB" w:eastAsia="zh-CN"/>
        </w:rPr>
        <w:t>Messinis</w:t>
      </w:r>
      <w:proofErr w:type="spellEnd"/>
      <w:r w:rsidRPr="00183F0D">
        <w:rPr>
          <w:rFonts w:ascii="Book Antiqua" w:hAnsi="Book Antiqua" w:hint="eastAsia"/>
          <w:lang w:val="en-GB" w:eastAsia="zh-CN"/>
        </w:rPr>
        <w:t xml:space="preserve"> </w:t>
      </w:r>
      <w:r w:rsidRPr="00183F0D">
        <w:rPr>
          <w:rFonts w:ascii="Book Antiqua" w:hAnsi="Book Antiqua"/>
          <w:lang w:val="en-GB" w:eastAsia="zh-CN"/>
        </w:rPr>
        <w:t>IE</w:t>
      </w:r>
      <w:r w:rsidRPr="00183F0D">
        <w:rPr>
          <w:rFonts w:ascii="Book Antiqua" w:hAnsi="Book Antiqua" w:hint="eastAsia"/>
          <w:lang w:val="en-GB" w:eastAsia="zh-CN"/>
        </w:rPr>
        <w:t xml:space="preserve">, </w:t>
      </w:r>
      <w:proofErr w:type="spellStart"/>
      <w:r w:rsidRPr="00183F0D">
        <w:rPr>
          <w:rFonts w:ascii="Book Antiqua" w:hAnsi="Book Antiqua"/>
          <w:lang w:val="en-GB" w:eastAsia="zh-CN"/>
        </w:rPr>
        <w:t>Xiu</w:t>
      </w:r>
      <w:proofErr w:type="spellEnd"/>
      <w:r w:rsidRPr="00183F0D">
        <w:rPr>
          <w:rFonts w:ascii="Book Antiqua" w:hAnsi="Book Antiqua" w:hint="eastAsia"/>
          <w:lang w:val="en-GB" w:eastAsia="zh-CN"/>
        </w:rPr>
        <w:t xml:space="preserve"> QZ</w:t>
      </w:r>
      <w:r w:rsidRPr="00183F0D">
        <w:rPr>
          <w:rFonts w:ascii="Book Antiqua" w:hAnsi="Book Antiqua"/>
          <w:bCs/>
          <w:lang w:val="en-GB"/>
        </w:rPr>
        <w:t xml:space="preserve"> </w:t>
      </w:r>
      <w:r w:rsidRPr="00183F0D">
        <w:rPr>
          <w:rFonts w:ascii="Book Antiqua" w:hAnsi="Book Antiqua"/>
          <w:b/>
          <w:bCs/>
          <w:lang w:val="en-GB"/>
        </w:rPr>
        <w:t>S-Editor:</w:t>
      </w:r>
      <w:r w:rsidRPr="00183F0D">
        <w:rPr>
          <w:rFonts w:ascii="Book Antiqua" w:hAnsi="Book Antiqua"/>
          <w:bCs/>
          <w:lang w:val="en-GB"/>
        </w:rPr>
        <w:t xml:space="preserve"> Tian YL</w:t>
      </w:r>
    </w:p>
    <w:p w:rsidR="00750D4E" w:rsidRPr="00183F0D" w:rsidRDefault="00750D4E" w:rsidP="00750D4E">
      <w:pPr>
        <w:adjustRightInd w:val="0"/>
        <w:snapToGrid w:val="0"/>
        <w:spacing w:line="360" w:lineRule="auto"/>
        <w:ind w:right="239"/>
        <w:jc w:val="right"/>
        <w:rPr>
          <w:rFonts w:ascii="Book Antiqua" w:hAnsi="Book Antiqua"/>
          <w:bCs/>
        </w:rPr>
      </w:pPr>
      <w:r w:rsidRPr="00183F0D">
        <w:rPr>
          <w:rFonts w:ascii="Book Antiqua" w:hAnsi="Book Antiqua"/>
          <w:b/>
          <w:bCs/>
        </w:rPr>
        <w:t>L-Editor:   E-Editor:</w:t>
      </w:r>
    </w:p>
    <w:bookmarkEnd w:id="21"/>
    <w:bookmarkEnd w:id="22"/>
    <w:p w:rsidR="00750D4E" w:rsidRPr="00183F0D" w:rsidRDefault="00750D4E" w:rsidP="00750D4E">
      <w:pPr>
        <w:spacing w:line="360" w:lineRule="auto"/>
        <w:rPr>
          <w:rFonts w:ascii="Book Antiqua" w:hAnsi="Book Antiqua"/>
          <w:lang w:eastAsia="zh-CN"/>
        </w:rPr>
      </w:pPr>
    </w:p>
    <w:p w:rsidR="00750D4E" w:rsidRPr="00183F0D" w:rsidRDefault="00750D4E" w:rsidP="00750D4E">
      <w:pPr>
        <w:autoSpaceDE w:val="0"/>
        <w:autoSpaceDN w:val="0"/>
        <w:adjustRightInd w:val="0"/>
        <w:spacing w:line="360" w:lineRule="auto"/>
        <w:jc w:val="both"/>
        <w:rPr>
          <w:rFonts w:ascii="Book Antiqua" w:hAnsi="Book Antiqua" w:cs="Times-Roman"/>
          <w:lang w:eastAsia="zh-CN"/>
        </w:rPr>
      </w:pPr>
    </w:p>
    <w:p w:rsidR="00AD7796" w:rsidRPr="00183F0D" w:rsidRDefault="00AD7796" w:rsidP="00AD7796">
      <w:pPr>
        <w:spacing w:line="360" w:lineRule="auto"/>
        <w:jc w:val="both"/>
        <w:rPr>
          <w:rFonts w:ascii="Book Antiqua" w:hAnsi="Book Antiqua" w:cs="Arial"/>
          <w:b/>
        </w:rPr>
      </w:pPr>
      <w:r w:rsidRPr="00183F0D">
        <w:rPr>
          <w:rFonts w:ascii="Book Antiqua" w:hAnsi="Book Antiqua" w:cs="Arial"/>
          <w:b/>
        </w:rPr>
        <w:br w:type="page"/>
      </w:r>
    </w:p>
    <w:p w:rsidR="00FC2B91" w:rsidRPr="00183F0D" w:rsidRDefault="00FC2B91" w:rsidP="00AD7796">
      <w:pPr>
        <w:spacing w:line="360" w:lineRule="auto"/>
        <w:jc w:val="both"/>
        <w:rPr>
          <w:rFonts w:ascii="Book Antiqua" w:hAnsi="Book Antiqua" w:cs="Arial"/>
          <w:b/>
          <w:lang w:eastAsia="zh-CN"/>
        </w:rPr>
      </w:pPr>
      <w:r w:rsidRPr="00183F0D">
        <w:rPr>
          <w:rFonts w:ascii="Book Antiqua" w:hAnsi="Book Antiqua" w:cs="Arial" w:hint="eastAsia"/>
          <w:b/>
          <w:noProof/>
        </w:rPr>
        <w:lastRenderedPageBreak/>
        <w:drawing>
          <wp:inline distT="0" distB="0" distL="0" distR="0" wp14:anchorId="06A64156" wp14:editId="33253A63">
            <wp:extent cx="4006001" cy="26871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intradecidual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4198" cy="2685893"/>
                    </a:xfrm>
                    <a:prstGeom prst="rect">
                      <a:avLst/>
                    </a:prstGeom>
                  </pic:spPr>
                </pic:pic>
              </a:graphicData>
            </a:graphic>
          </wp:inline>
        </w:drawing>
      </w:r>
    </w:p>
    <w:p w:rsidR="00D35D00" w:rsidRPr="00183F0D" w:rsidRDefault="00AD7796" w:rsidP="00AD7796">
      <w:pPr>
        <w:spacing w:line="360" w:lineRule="auto"/>
        <w:jc w:val="both"/>
        <w:rPr>
          <w:rFonts w:ascii="Book Antiqua" w:hAnsi="Book Antiqua" w:cs="Arial"/>
          <w:b/>
          <w:lang w:eastAsia="zh-CN"/>
        </w:rPr>
      </w:pPr>
      <w:r w:rsidRPr="00183F0D">
        <w:rPr>
          <w:rFonts w:ascii="Book Antiqua" w:hAnsi="Book Antiqua" w:cs="Arial"/>
          <w:b/>
        </w:rPr>
        <w:t>Figure 1</w:t>
      </w:r>
      <w:r w:rsidRPr="00183F0D">
        <w:rPr>
          <w:rFonts w:ascii="Book Antiqua" w:hAnsi="Book Antiqua" w:cs="Arial"/>
          <w:b/>
          <w:lang w:eastAsia="zh-CN"/>
        </w:rPr>
        <w:t xml:space="preserve"> </w:t>
      </w:r>
      <w:proofErr w:type="spellStart"/>
      <w:r w:rsidR="00D35D00" w:rsidRPr="00183F0D">
        <w:rPr>
          <w:rFonts w:ascii="Book Antiqua" w:hAnsi="Book Antiqua" w:cs="Arial"/>
          <w:b/>
        </w:rPr>
        <w:t>Transvaginal</w:t>
      </w:r>
      <w:proofErr w:type="spellEnd"/>
      <w:r w:rsidR="00D35D00" w:rsidRPr="00183F0D">
        <w:rPr>
          <w:rFonts w:ascii="Book Antiqua" w:hAnsi="Book Antiqua" w:cs="Arial"/>
          <w:b/>
        </w:rPr>
        <w:t xml:space="preserve"> ultrasound image of a gestational sac consistent with an early intrauterine pregnancy.</w:t>
      </w:r>
    </w:p>
    <w:p w:rsidR="00FC2B91" w:rsidRPr="00183F0D" w:rsidRDefault="00FC2B91">
      <w:pPr>
        <w:rPr>
          <w:rFonts w:ascii="Book Antiqua" w:hAnsi="Book Antiqua" w:cs="Arial"/>
        </w:rPr>
      </w:pPr>
      <w:r w:rsidRPr="00183F0D">
        <w:rPr>
          <w:rFonts w:ascii="Book Antiqua" w:hAnsi="Book Antiqua" w:cs="Arial"/>
        </w:rPr>
        <w:br w:type="page"/>
      </w:r>
    </w:p>
    <w:p w:rsidR="00D35D00" w:rsidRPr="00183F0D" w:rsidRDefault="00FC2B91" w:rsidP="00AD7796">
      <w:pPr>
        <w:spacing w:line="360" w:lineRule="auto"/>
        <w:jc w:val="both"/>
        <w:rPr>
          <w:rFonts w:ascii="Book Antiqua" w:hAnsi="Book Antiqua" w:cs="Arial"/>
        </w:rPr>
      </w:pPr>
      <w:r w:rsidRPr="00183F0D">
        <w:rPr>
          <w:rFonts w:ascii="Book Antiqua" w:hAnsi="Book Antiqua" w:cs="Arial"/>
          <w:noProof/>
        </w:rPr>
        <w:lastRenderedPageBreak/>
        <w:drawing>
          <wp:inline distT="0" distB="0" distL="0" distR="0" wp14:anchorId="78B62ECF" wp14:editId="002EBAE2">
            <wp:extent cx="2440373" cy="17166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pseudosa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1265" cy="1717231"/>
                    </a:xfrm>
                    <a:prstGeom prst="rect">
                      <a:avLst/>
                    </a:prstGeom>
                  </pic:spPr>
                </pic:pic>
              </a:graphicData>
            </a:graphic>
          </wp:inline>
        </w:drawing>
      </w:r>
    </w:p>
    <w:p w:rsidR="00D35D00" w:rsidRPr="00183F0D" w:rsidRDefault="00AD7796" w:rsidP="00AD7796">
      <w:pPr>
        <w:spacing w:line="360" w:lineRule="auto"/>
        <w:jc w:val="both"/>
        <w:rPr>
          <w:rFonts w:ascii="Book Antiqua" w:hAnsi="Book Antiqua" w:cs="Arial"/>
          <w:b/>
          <w:lang w:eastAsia="zh-CN"/>
        </w:rPr>
      </w:pPr>
      <w:r w:rsidRPr="00183F0D">
        <w:rPr>
          <w:rFonts w:ascii="Book Antiqua" w:hAnsi="Book Antiqua" w:cs="Arial"/>
          <w:b/>
        </w:rPr>
        <w:t>Figure 2</w:t>
      </w:r>
      <w:r w:rsidRPr="00183F0D">
        <w:rPr>
          <w:rFonts w:ascii="Book Antiqua" w:hAnsi="Book Antiqua" w:cs="Arial"/>
          <w:b/>
          <w:lang w:eastAsia="zh-CN"/>
        </w:rPr>
        <w:t xml:space="preserve"> </w:t>
      </w:r>
      <w:proofErr w:type="spellStart"/>
      <w:r w:rsidR="00D35D00" w:rsidRPr="00183F0D">
        <w:rPr>
          <w:rFonts w:ascii="Book Antiqua" w:hAnsi="Book Antiqua" w:cs="Arial"/>
          <w:b/>
        </w:rPr>
        <w:t>Transvaginal</w:t>
      </w:r>
      <w:proofErr w:type="spellEnd"/>
      <w:r w:rsidR="00D35D00" w:rsidRPr="00183F0D">
        <w:rPr>
          <w:rFonts w:ascii="Book Antiqua" w:hAnsi="Book Antiqua" w:cs="Arial"/>
          <w:b/>
        </w:rPr>
        <w:t xml:space="preserve"> ultrasound image of a fluid collection within the endometrial cavity, a </w:t>
      </w:r>
      <w:proofErr w:type="spellStart"/>
      <w:r w:rsidR="00D35D00" w:rsidRPr="00183F0D">
        <w:rPr>
          <w:rFonts w:ascii="Book Antiqua" w:hAnsi="Book Antiqua" w:cs="Arial"/>
          <w:b/>
        </w:rPr>
        <w:t>pseudosac</w:t>
      </w:r>
      <w:proofErr w:type="spellEnd"/>
      <w:r w:rsidR="00D35D00" w:rsidRPr="00183F0D">
        <w:rPr>
          <w:rFonts w:ascii="Book Antiqua" w:hAnsi="Book Antiqua" w:cs="Arial"/>
          <w:b/>
        </w:rPr>
        <w:t xml:space="preserve">, consistent with an </w:t>
      </w:r>
      <w:proofErr w:type="spellStart"/>
      <w:r w:rsidR="00D35D00" w:rsidRPr="00183F0D">
        <w:rPr>
          <w:rFonts w:ascii="Book Antiqua" w:hAnsi="Book Antiqua" w:cs="Arial"/>
          <w:b/>
        </w:rPr>
        <w:t>extrauterine</w:t>
      </w:r>
      <w:proofErr w:type="spellEnd"/>
      <w:r w:rsidR="00D35D00" w:rsidRPr="00183F0D">
        <w:rPr>
          <w:rFonts w:ascii="Book Antiqua" w:hAnsi="Book Antiqua" w:cs="Arial"/>
          <w:b/>
        </w:rPr>
        <w:t xml:space="preserve"> pregnancy.</w:t>
      </w:r>
    </w:p>
    <w:p w:rsidR="00FC2B91" w:rsidRPr="00183F0D" w:rsidRDefault="00FC2B91">
      <w:pPr>
        <w:rPr>
          <w:rFonts w:ascii="Book Antiqua" w:hAnsi="Book Antiqua" w:cs="Arial"/>
          <w:b/>
        </w:rPr>
      </w:pPr>
      <w:r w:rsidRPr="00183F0D">
        <w:rPr>
          <w:rFonts w:ascii="Book Antiqua" w:hAnsi="Book Antiqua" w:cs="Arial"/>
          <w:b/>
        </w:rPr>
        <w:br w:type="page"/>
      </w:r>
    </w:p>
    <w:p w:rsidR="00D35D00" w:rsidRPr="00183F0D" w:rsidRDefault="00FC2B91" w:rsidP="00AD7796">
      <w:pPr>
        <w:spacing w:line="360" w:lineRule="auto"/>
        <w:jc w:val="both"/>
        <w:rPr>
          <w:rFonts w:ascii="Book Antiqua" w:hAnsi="Book Antiqua" w:cs="Arial"/>
          <w:b/>
        </w:rPr>
      </w:pPr>
      <w:r w:rsidRPr="00183F0D">
        <w:rPr>
          <w:rFonts w:ascii="Book Antiqua" w:hAnsi="Book Antiqua" w:cs="Arial"/>
          <w:b/>
          <w:noProof/>
        </w:rPr>
        <w:lastRenderedPageBreak/>
        <w:drawing>
          <wp:inline distT="0" distB="0" distL="0" distR="0" wp14:anchorId="626F844B" wp14:editId="6B332F46">
            <wp:extent cx="3382921" cy="2614174"/>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gestational sac with yolk sac.jpg"/>
                    <pic:cNvPicPr/>
                  </pic:nvPicPr>
                  <pic:blipFill>
                    <a:blip r:embed="rId13">
                      <a:extLst>
                        <a:ext uri="{28A0092B-C50C-407E-A947-70E740481C1C}">
                          <a14:useLocalDpi xmlns:a14="http://schemas.microsoft.com/office/drawing/2010/main" val="0"/>
                        </a:ext>
                      </a:extLst>
                    </a:blip>
                    <a:stretch>
                      <a:fillRect/>
                    </a:stretch>
                  </pic:blipFill>
                  <pic:spPr>
                    <a:xfrm>
                      <a:off x="0" y="0"/>
                      <a:ext cx="3381828" cy="2613330"/>
                    </a:xfrm>
                    <a:prstGeom prst="rect">
                      <a:avLst/>
                    </a:prstGeom>
                  </pic:spPr>
                </pic:pic>
              </a:graphicData>
            </a:graphic>
          </wp:inline>
        </w:drawing>
      </w:r>
    </w:p>
    <w:p w:rsidR="00D35D00" w:rsidRPr="00183F0D" w:rsidRDefault="00D35D00" w:rsidP="00AD7796">
      <w:pPr>
        <w:spacing w:line="360" w:lineRule="auto"/>
        <w:jc w:val="both"/>
        <w:rPr>
          <w:rFonts w:ascii="Book Antiqua" w:hAnsi="Book Antiqua" w:cs="Arial"/>
          <w:b/>
          <w:lang w:eastAsia="zh-CN"/>
        </w:rPr>
      </w:pPr>
      <w:r w:rsidRPr="00183F0D">
        <w:rPr>
          <w:rFonts w:ascii="Book Antiqua" w:hAnsi="Book Antiqua" w:cs="Arial"/>
          <w:b/>
        </w:rPr>
        <w:t>Figure 3</w:t>
      </w:r>
      <w:r w:rsidR="00AD7796" w:rsidRPr="00183F0D">
        <w:rPr>
          <w:rFonts w:ascii="Book Antiqua" w:hAnsi="Book Antiqua" w:cs="Arial"/>
          <w:b/>
          <w:lang w:eastAsia="zh-CN"/>
        </w:rPr>
        <w:t xml:space="preserve"> </w:t>
      </w:r>
      <w:proofErr w:type="spellStart"/>
      <w:r w:rsidRPr="00183F0D">
        <w:rPr>
          <w:rFonts w:ascii="Book Antiqua" w:hAnsi="Book Antiqua" w:cs="Arial"/>
          <w:b/>
        </w:rPr>
        <w:t>Transvaginal</w:t>
      </w:r>
      <w:proofErr w:type="spellEnd"/>
      <w:r w:rsidRPr="00183F0D">
        <w:rPr>
          <w:rFonts w:ascii="Book Antiqua" w:hAnsi="Book Antiqua" w:cs="Arial"/>
          <w:b/>
        </w:rPr>
        <w:t xml:space="preserve"> ultrasound image of an intrauterine true gestational sac containing a yolk sac.</w:t>
      </w:r>
    </w:p>
    <w:p w:rsidR="00FC2B91" w:rsidRPr="00183F0D" w:rsidRDefault="00FC2B91">
      <w:pPr>
        <w:rPr>
          <w:rFonts w:ascii="Book Antiqua" w:hAnsi="Book Antiqua" w:cs="Arial"/>
          <w:b/>
        </w:rPr>
      </w:pPr>
      <w:r w:rsidRPr="00183F0D">
        <w:rPr>
          <w:rFonts w:ascii="Book Antiqua" w:hAnsi="Book Antiqua" w:cs="Arial"/>
          <w:b/>
        </w:rPr>
        <w:br w:type="page"/>
      </w:r>
    </w:p>
    <w:p w:rsidR="00D35D00" w:rsidRPr="00183F0D" w:rsidRDefault="00FC2B91" w:rsidP="00AD7796">
      <w:pPr>
        <w:spacing w:line="360" w:lineRule="auto"/>
        <w:jc w:val="both"/>
        <w:rPr>
          <w:rFonts w:ascii="Book Antiqua" w:hAnsi="Book Antiqua" w:cs="Arial"/>
          <w:b/>
        </w:rPr>
      </w:pPr>
      <w:r w:rsidRPr="00183F0D">
        <w:rPr>
          <w:rFonts w:ascii="Book Antiqua" w:hAnsi="Book Antiqua" w:cs="Arial"/>
          <w:b/>
          <w:noProof/>
        </w:rPr>
        <w:lastRenderedPageBreak/>
        <w:drawing>
          <wp:inline distT="0" distB="0" distL="0" distR="0" wp14:anchorId="77D444F6" wp14:editId="25668CA0">
            <wp:extent cx="4029016" cy="311344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thickened endometium with intrauterine implantation.jpg"/>
                    <pic:cNvPicPr/>
                  </pic:nvPicPr>
                  <pic:blipFill>
                    <a:blip r:embed="rId14">
                      <a:extLst>
                        <a:ext uri="{28A0092B-C50C-407E-A947-70E740481C1C}">
                          <a14:useLocalDpi xmlns:a14="http://schemas.microsoft.com/office/drawing/2010/main" val="0"/>
                        </a:ext>
                      </a:extLst>
                    </a:blip>
                    <a:stretch>
                      <a:fillRect/>
                    </a:stretch>
                  </pic:blipFill>
                  <pic:spPr>
                    <a:xfrm>
                      <a:off x="0" y="0"/>
                      <a:ext cx="4027715" cy="3112442"/>
                    </a:xfrm>
                    <a:prstGeom prst="rect">
                      <a:avLst/>
                    </a:prstGeom>
                  </pic:spPr>
                </pic:pic>
              </a:graphicData>
            </a:graphic>
          </wp:inline>
        </w:drawing>
      </w:r>
    </w:p>
    <w:p w:rsidR="00D35D00" w:rsidRPr="00183F0D" w:rsidRDefault="00D35D00" w:rsidP="00AD7796">
      <w:pPr>
        <w:spacing w:line="360" w:lineRule="auto"/>
        <w:jc w:val="both"/>
        <w:rPr>
          <w:rFonts w:ascii="Book Antiqua" w:hAnsi="Book Antiqua" w:cs="Arial"/>
          <w:b/>
          <w:lang w:eastAsia="zh-CN"/>
        </w:rPr>
      </w:pPr>
      <w:r w:rsidRPr="00183F0D">
        <w:rPr>
          <w:rFonts w:ascii="Book Antiqua" w:hAnsi="Book Antiqua" w:cs="Arial"/>
          <w:b/>
        </w:rPr>
        <w:t>Figure 4</w:t>
      </w:r>
      <w:r w:rsidR="00AD7796" w:rsidRPr="00183F0D">
        <w:rPr>
          <w:rFonts w:ascii="Book Antiqua" w:hAnsi="Book Antiqua" w:cs="Arial"/>
          <w:b/>
          <w:lang w:eastAsia="zh-CN"/>
        </w:rPr>
        <w:t xml:space="preserve"> </w:t>
      </w:r>
      <w:proofErr w:type="spellStart"/>
      <w:r w:rsidRPr="00183F0D">
        <w:rPr>
          <w:rFonts w:ascii="Book Antiqua" w:hAnsi="Book Antiqua" w:cs="Arial"/>
          <w:b/>
        </w:rPr>
        <w:t>Transvaginal</w:t>
      </w:r>
      <w:proofErr w:type="spellEnd"/>
      <w:r w:rsidRPr="00183F0D">
        <w:rPr>
          <w:rFonts w:ascii="Book Antiqua" w:hAnsi="Book Antiqua" w:cs="Arial"/>
          <w:b/>
        </w:rPr>
        <w:t xml:space="preserve"> ultrasound image of a thickened endometrial echo before identification of what will be an intrauterine pregnancy.</w:t>
      </w:r>
    </w:p>
    <w:p w:rsidR="00FC2B91" w:rsidRPr="00183F0D" w:rsidRDefault="00FC2B91">
      <w:pPr>
        <w:rPr>
          <w:rFonts w:ascii="Book Antiqua" w:hAnsi="Book Antiqua" w:cs="Arial"/>
          <w:b/>
        </w:rPr>
      </w:pPr>
      <w:r w:rsidRPr="00183F0D">
        <w:rPr>
          <w:rFonts w:ascii="Book Antiqua" w:hAnsi="Book Antiqua" w:cs="Arial"/>
          <w:b/>
        </w:rPr>
        <w:br w:type="page"/>
      </w:r>
    </w:p>
    <w:p w:rsidR="00D35D00" w:rsidRPr="00183F0D" w:rsidRDefault="00FC2B91" w:rsidP="00AD7796">
      <w:pPr>
        <w:spacing w:line="360" w:lineRule="auto"/>
        <w:jc w:val="both"/>
        <w:rPr>
          <w:rFonts w:ascii="Book Antiqua" w:hAnsi="Book Antiqua" w:cs="Arial"/>
          <w:b/>
        </w:rPr>
      </w:pPr>
      <w:r w:rsidRPr="00183F0D">
        <w:rPr>
          <w:rFonts w:ascii="Book Antiqua" w:hAnsi="Book Antiqua" w:cs="Arial"/>
          <w:b/>
          <w:noProof/>
        </w:rPr>
        <w:lastRenderedPageBreak/>
        <w:drawing>
          <wp:inline distT="0" distB="0" distL="0" distR="0" wp14:anchorId="6A808A4A" wp14:editId="60462FF1">
            <wp:extent cx="3573453" cy="2761409"/>
            <wp:effectExtent l="0" t="0" r="825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thin endometrium with ectopic implantation.jpg"/>
                    <pic:cNvPicPr/>
                  </pic:nvPicPr>
                  <pic:blipFill>
                    <a:blip r:embed="rId15">
                      <a:extLst>
                        <a:ext uri="{28A0092B-C50C-407E-A947-70E740481C1C}">
                          <a14:useLocalDpi xmlns:a14="http://schemas.microsoft.com/office/drawing/2010/main" val="0"/>
                        </a:ext>
                      </a:extLst>
                    </a:blip>
                    <a:stretch>
                      <a:fillRect/>
                    </a:stretch>
                  </pic:blipFill>
                  <pic:spPr>
                    <a:xfrm>
                      <a:off x="0" y="0"/>
                      <a:ext cx="3572299" cy="2760517"/>
                    </a:xfrm>
                    <a:prstGeom prst="rect">
                      <a:avLst/>
                    </a:prstGeom>
                  </pic:spPr>
                </pic:pic>
              </a:graphicData>
            </a:graphic>
          </wp:inline>
        </w:drawing>
      </w:r>
    </w:p>
    <w:p w:rsidR="00D35D00" w:rsidRPr="00183F0D" w:rsidRDefault="00D35D00" w:rsidP="00AD7796">
      <w:pPr>
        <w:spacing w:line="360" w:lineRule="auto"/>
        <w:jc w:val="both"/>
        <w:rPr>
          <w:rFonts w:ascii="Book Antiqua" w:hAnsi="Book Antiqua" w:cs="Arial"/>
          <w:b/>
          <w:lang w:eastAsia="zh-CN"/>
        </w:rPr>
      </w:pPr>
      <w:r w:rsidRPr="00183F0D">
        <w:rPr>
          <w:rFonts w:ascii="Book Antiqua" w:hAnsi="Book Antiqua" w:cs="Arial"/>
          <w:b/>
        </w:rPr>
        <w:t>Figure 5</w:t>
      </w:r>
      <w:r w:rsidR="00AD7796" w:rsidRPr="00183F0D">
        <w:rPr>
          <w:rFonts w:ascii="Book Antiqua" w:hAnsi="Book Antiqua" w:cs="Arial"/>
          <w:b/>
          <w:lang w:eastAsia="zh-CN"/>
        </w:rPr>
        <w:t xml:space="preserve"> </w:t>
      </w:r>
      <w:proofErr w:type="spellStart"/>
      <w:r w:rsidRPr="00183F0D">
        <w:rPr>
          <w:rFonts w:ascii="Book Antiqua" w:hAnsi="Book Antiqua" w:cs="Arial"/>
          <w:b/>
        </w:rPr>
        <w:t>Transvaginal</w:t>
      </w:r>
      <w:proofErr w:type="spellEnd"/>
      <w:r w:rsidRPr="00183F0D">
        <w:rPr>
          <w:rFonts w:ascii="Book Antiqua" w:hAnsi="Book Antiqua" w:cs="Arial"/>
          <w:b/>
        </w:rPr>
        <w:t xml:space="preserve"> ultrasound image of a thin endometrial echo associated with and ectopic pregnancy.</w:t>
      </w:r>
    </w:p>
    <w:p w:rsidR="00FC2B91" w:rsidRPr="00183F0D" w:rsidRDefault="00FC2B91">
      <w:pPr>
        <w:rPr>
          <w:rFonts w:ascii="Book Antiqua" w:hAnsi="Book Antiqua" w:cs="Arial"/>
          <w:b/>
        </w:rPr>
      </w:pPr>
      <w:r w:rsidRPr="00183F0D">
        <w:rPr>
          <w:rFonts w:ascii="Book Antiqua" w:hAnsi="Book Antiqua" w:cs="Arial"/>
          <w:b/>
        </w:rPr>
        <w:br w:type="page"/>
      </w:r>
    </w:p>
    <w:p w:rsidR="00D35D00" w:rsidRPr="00183F0D" w:rsidRDefault="00FC2B91" w:rsidP="00AD7796">
      <w:pPr>
        <w:spacing w:line="360" w:lineRule="auto"/>
        <w:jc w:val="both"/>
        <w:rPr>
          <w:rFonts w:ascii="Book Antiqua" w:hAnsi="Book Antiqua" w:cs="Arial"/>
          <w:b/>
        </w:rPr>
      </w:pPr>
      <w:r w:rsidRPr="00183F0D">
        <w:rPr>
          <w:noProof/>
        </w:rPr>
        <w:lastRenderedPageBreak/>
        <w:drawing>
          <wp:inline distT="0" distB="0" distL="0" distR="0" wp14:anchorId="71149292" wp14:editId="3D47D909">
            <wp:extent cx="5486400" cy="41427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142740"/>
                    </a:xfrm>
                    <a:prstGeom prst="rect">
                      <a:avLst/>
                    </a:prstGeom>
                  </pic:spPr>
                </pic:pic>
              </a:graphicData>
            </a:graphic>
          </wp:inline>
        </w:drawing>
      </w:r>
    </w:p>
    <w:p w:rsidR="00D35D00" w:rsidRPr="00183F0D" w:rsidRDefault="00FF6528" w:rsidP="00AD7796">
      <w:pPr>
        <w:spacing w:line="360" w:lineRule="auto"/>
        <w:jc w:val="both"/>
        <w:rPr>
          <w:rFonts w:ascii="Book Antiqua" w:hAnsi="Book Antiqua" w:cs="Arial"/>
          <w:lang w:eastAsia="zh-CN"/>
        </w:rPr>
      </w:pPr>
      <w:r w:rsidRPr="00183F0D">
        <w:rPr>
          <w:rFonts w:ascii="Book Antiqua" w:hAnsi="Book Antiqua" w:cs="Arial"/>
          <w:b/>
        </w:rPr>
        <w:t>Figure 6</w:t>
      </w:r>
      <w:r w:rsidR="00AD7796" w:rsidRPr="00183F0D">
        <w:rPr>
          <w:rFonts w:ascii="Book Antiqua" w:hAnsi="Book Antiqua" w:cs="Arial"/>
          <w:b/>
          <w:lang w:eastAsia="zh-CN"/>
        </w:rPr>
        <w:t xml:space="preserve"> </w:t>
      </w:r>
      <w:r w:rsidR="00D35D00" w:rsidRPr="00183F0D">
        <w:rPr>
          <w:rFonts w:ascii="Book Antiqua" w:hAnsi="Book Antiqua" w:cs="Arial"/>
          <w:b/>
        </w:rPr>
        <w:t xml:space="preserve">Non-surgical </w:t>
      </w:r>
      <w:proofErr w:type="gramStart"/>
      <w:r w:rsidR="00D35D00" w:rsidRPr="00183F0D">
        <w:rPr>
          <w:rFonts w:ascii="Book Antiqua" w:hAnsi="Book Antiqua" w:cs="Arial"/>
          <w:b/>
        </w:rPr>
        <w:t>algorithm</w:t>
      </w:r>
      <w:proofErr w:type="gramEnd"/>
      <w:r w:rsidR="00D35D00" w:rsidRPr="00183F0D">
        <w:rPr>
          <w:rFonts w:ascii="Book Antiqua" w:hAnsi="Book Antiqua" w:cs="Arial"/>
          <w:b/>
        </w:rPr>
        <w:t xml:space="preserve"> for the early diagnosis of ectopic pregnancy utilizing vaginal ultrasound, including endometrial echo thickness, serum human chorionic </w:t>
      </w:r>
      <w:proofErr w:type="spellStart"/>
      <w:r w:rsidR="00D35D00" w:rsidRPr="00183F0D">
        <w:rPr>
          <w:rFonts w:ascii="Book Antiqua" w:hAnsi="Book Antiqua" w:cs="Arial"/>
          <w:b/>
        </w:rPr>
        <w:t>gonadotrophin</w:t>
      </w:r>
      <w:proofErr w:type="spellEnd"/>
      <w:r w:rsidR="00D35D00" w:rsidRPr="00183F0D">
        <w:rPr>
          <w:rFonts w:ascii="Book Antiqua" w:hAnsi="Book Antiqua" w:cs="Arial"/>
          <w:b/>
        </w:rPr>
        <w:t xml:space="preserve"> and serum progesterone.</w:t>
      </w:r>
      <w:r w:rsidR="00FC2B91" w:rsidRPr="00183F0D">
        <w:rPr>
          <w:rFonts w:ascii="Book Antiqua" w:hAnsi="Book Antiqua" w:cs="Arial" w:hint="eastAsia"/>
          <w:b/>
          <w:lang w:eastAsia="zh-CN"/>
        </w:rPr>
        <w:t xml:space="preserve"> </w:t>
      </w:r>
      <w:proofErr w:type="spellStart"/>
      <w:proofErr w:type="gramStart"/>
      <w:r w:rsidR="00A62FA3" w:rsidRPr="00183F0D">
        <w:rPr>
          <w:rFonts w:ascii="Book Antiqua" w:hAnsi="Book Antiqua" w:cs="Arial"/>
          <w:lang w:eastAsia="zh-CN"/>
        </w:rPr>
        <w:t>hCG</w:t>
      </w:r>
      <w:proofErr w:type="spellEnd"/>
      <w:proofErr w:type="gramEnd"/>
      <w:r w:rsidR="00A62FA3" w:rsidRPr="00183F0D">
        <w:rPr>
          <w:rFonts w:ascii="Book Antiqua" w:hAnsi="Book Antiqua" w:cs="Arial" w:hint="eastAsia"/>
          <w:lang w:eastAsia="zh-CN"/>
        </w:rPr>
        <w:t xml:space="preserve">: </w:t>
      </w:r>
      <w:r w:rsidR="00A62FA3" w:rsidRPr="00183F0D">
        <w:rPr>
          <w:rFonts w:ascii="Book Antiqua" w:hAnsi="Book Antiqua" w:cs="Arial"/>
        </w:rPr>
        <w:t>Human chorionic gonadotropin</w:t>
      </w:r>
      <w:r w:rsidR="00A62FA3" w:rsidRPr="00183F0D">
        <w:rPr>
          <w:rFonts w:ascii="Book Antiqua" w:hAnsi="Book Antiqua" w:cs="Arial" w:hint="eastAsia"/>
          <w:lang w:eastAsia="zh-CN"/>
        </w:rPr>
        <w:t xml:space="preserve">; </w:t>
      </w:r>
      <w:r w:rsidR="00A62FA3" w:rsidRPr="00183F0D">
        <w:rPr>
          <w:rFonts w:ascii="Book Antiqua" w:hAnsi="Book Antiqua" w:cs="Arial"/>
          <w:lang w:eastAsia="zh-CN"/>
        </w:rPr>
        <w:t>US</w:t>
      </w:r>
      <w:r w:rsidR="00A62FA3" w:rsidRPr="00183F0D">
        <w:rPr>
          <w:rFonts w:ascii="Book Antiqua" w:hAnsi="Book Antiqua" w:cs="Arial" w:hint="eastAsia"/>
          <w:lang w:eastAsia="zh-CN"/>
        </w:rPr>
        <w:t xml:space="preserve">: </w:t>
      </w:r>
      <w:r w:rsidR="00A62FA3" w:rsidRPr="00183F0D">
        <w:rPr>
          <w:rFonts w:ascii="Book Antiqua" w:hAnsi="Book Antiqua" w:cs="Arial"/>
          <w:lang w:eastAsia="zh-CN"/>
        </w:rPr>
        <w:t>Ultrasound</w:t>
      </w:r>
      <w:r w:rsidR="00A62FA3" w:rsidRPr="00183F0D">
        <w:rPr>
          <w:rFonts w:ascii="Book Antiqua" w:hAnsi="Book Antiqua" w:cs="Arial" w:hint="eastAsia"/>
          <w:lang w:eastAsia="zh-CN"/>
        </w:rPr>
        <w:t xml:space="preserve">; EP: </w:t>
      </w:r>
      <w:r w:rsidR="00A62FA3" w:rsidRPr="00183F0D">
        <w:rPr>
          <w:rFonts w:ascii="Book Antiqua" w:hAnsi="Book Antiqua" w:cs="Arial"/>
          <w:lang w:eastAsia="zh-CN"/>
        </w:rPr>
        <w:t>Ectopic pregnancy</w:t>
      </w:r>
      <w:r w:rsidR="00A62FA3" w:rsidRPr="00183F0D">
        <w:rPr>
          <w:rFonts w:ascii="Book Antiqua" w:hAnsi="Book Antiqua" w:cs="Arial" w:hint="eastAsia"/>
          <w:lang w:eastAsia="zh-CN"/>
        </w:rPr>
        <w:t>.</w:t>
      </w:r>
    </w:p>
    <w:sectPr w:rsidR="00D35D00" w:rsidRPr="00183F0D" w:rsidSect="0023265B">
      <w:headerReference w:type="default" r:id="rId17"/>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43" w:rsidRDefault="009C7643" w:rsidP="007F3361">
      <w:r>
        <w:separator/>
      </w:r>
    </w:p>
  </w:endnote>
  <w:endnote w:type="continuationSeparator" w:id="0">
    <w:p w:rsidR="009C7643" w:rsidRDefault="009C7643" w:rsidP="007F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43" w:rsidRDefault="009C7643" w:rsidP="007F3361">
      <w:r>
        <w:separator/>
      </w:r>
    </w:p>
  </w:footnote>
  <w:footnote w:type="continuationSeparator" w:id="0">
    <w:p w:rsidR="009C7643" w:rsidRDefault="009C7643" w:rsidP="007F3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61" w:rsidRDefault="007F3361">
    <w:pPr>
      <w:pStyle w:val="Header"/>
      <w:jc w:val="right"/>
    </w:pPr>
  </w:p>
  <w:p w:rsidR="007F3361" w:rsidRDefault="007F33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62B0"/>
    <w:multiLevelType w:val="hybridMultilevel"/>
    <w:tmpl w:val="4DDA3004"/>
    <w:lvl w:ilvl="0" w:tplc="80E8D476">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74DA4"/>
    <w:multiLevelType w:val="hybridMultilevel"/>
    <w:tmpl w:val="8B58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933D2"/>
    <w:multiLevelType w:val="hybridMultilevel"/>
    <w:tmpl w:val="1EF0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E4653"/>
    <w:multiLevelType w:val="hybridMultilevel"/>
    <w:tmpl w:val="3FD6854A"/>
    <w:lvl w:ilvl="0" w:tplc="F57E8D24">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9F"/>
    <w:rsid w:val="000158B9"/>
    <w:rsid w:val="00042564"/>
    <w:rsid w:val="00076EE0"/>
    <w:rsid w:val="000804AF"/>
    <w:rsid w:val="000C53F2"/>
    <w:rsid w:val="000F443D"/>
    <w:rsid w:val="00114C73"/>
    <w:rsid w:val="001277D6"/>
    <w:rsid w:val="001427A2"/>
    <w:rsid w:val="00144E38"/>
    <w:rsid w:val="00153B76"/>
    <w:rsid w:val="00177DF2"/>
    <w:rsid w:val="00183F0D"/>
    <w:rsid w:val="001934FF"/>
    <w:rsid w:val="001F7557"/>
    <w:rsid w:val="002174BA"/>
    <w:rsid w:val="0023265B"/>
    <w:rsid w:val="00250DE9"/>
    <w:rsid w:val="002B53C1"/>
    <w:rsid w:val="002E1040"/>
    <w:rsid w:val="002E6E27"/>
    <w:rsid w:val="003079C0"/>
    <w:rsid w:val="00325557"/>
    <w:rsid w:val="003329F4"/>
    <w:rsid w:val="00332BE7"/>
    <w:rsid w:val="00353068"/>
    <w:rsid w:val="0039695A"/>
    <w:rsid w:val="003A465A"/>
    <w:rsid w:val="003F3D53"/>
    <w:rsid w:val="00402874"/>
    <w:rsid w:val="004479F2"/>
    <w:rsid w:val="004B26AB"/>
    <w:rsid w:val="004C2EE6"/>
    <w:rsid w:val="004C3DC3"/>
    <w:rsid w:val="005023CC"/>
    <w:rsid w:val="0052378B"/>
    <w:rsid w:val="0054747D"/>
    <w:rsid w:val="005827A7"/>
    <w:rsid w:val="005908FE"/>
    <w:rsid w:val="00591F13"/>
    <w:rsid w:val="0059501C"/>
    <w:rsid w:val="005A131F"/>
    <w:rsid w:val="005B6696"/>
    <w:rsid w:val="005C5405"/>
    <w:rsid w:val="005C5446"/>
    <w:rsid w:val="005F4991"/>
    <w:rsid w:val="006051FA"/>
    <w:rsid w:val="006818E2"/>
    <w:rsid w:val="0069112D"/>
    <w:rsid w:val="006952FE"/>
    <w:rsid w:val="00695785"/>
    <w:rsid w:val="006C7D71"/>
    <w:rsid w:val="006E34C6"/>
    <w:rsid w:val="006E3D9F"/>
    <w:rsid w:val="006E4B0D"/>
    <w:rsid w:val="006E4D4A"/>
    <w:rsid w:val="006F5731"/>
    <w:rsid w:val="00727A62"/>
    <w:rsid w:val="0073090B"/>
    <w:rsid w:val="00750D4E"/>
    <w:rsid w:val="007528AC"/>
    <w:rsid w:val="00767B15"/>
    <w:rsid w:val="00774CB9"/>
    <w:rsid w:val="0078270D"/>
    <w:rsid w:val="007D23C3"/>
    <w:rsid w:val="007F3361"/>
    <w:rsid w:val="0081068D"/>
    <w:rsid w:val="00814328"/>
    <w:rsid w:val="00852E99"/>
    <w:rsid w:val="008C493F"/>
    <w:rsid w:val="008C7D75"/>
    <w:rsid w:val="008D328E"/>
    <w:rsid w:val="008E0AC6"/>
    <w:rsid w:val="00906717"/>
    <w:rsid w:val="00920478"/>
    <w:rsid w:val="00922F0F"/>
    <w:rsid w:val="00926EF7"/>
    <w:rsid w:val="00927DD8"/>
    <w:rsid w:val="00931200"/>
    <w:rsid w:val="00934DD7"/>
    <w:rsid w:val="009515A4"/>
    <w:rsid w:val="009A156E"/>
    <w:rsid w:val="009C7643"/>
    <w:rsid w:val="009E22B8"/>
    <w:rsid w:val="009E28F1"/>
    <w:rsid w:val="009E4A9D"/>
    <w:rsid w:val="009F310F"/>
    <w:rsid w:val="009F6FFF"/>
    <w:rsid w:val="00A013CD"/>
    <w:rsid w:val="00A2214E"/>
    <w:rsid w:val="00A35C05"/>
    <w:rsid w:val="00A42826"/>
    <w:rsid w:val="00A62FA3"/>
    <w:rsid w:val="00A77BF3"/>
    <w:rsid w:val="00AD7796"/>
    <w:rsid w:val="00AE5C66"/>
    <w:rsid w:val="00AF14F5"/>
    <w:rsid w:val="00AF74CA"/>
    <w:rsid w:val="00B1313D"/>
    <w:rsid w:val="00B13999"/>
    <w:rsid w:val="00B1574F"/>
    <w:rsid w:val="00B20EC8"/>
    <w:rsid w:val="00B3420F"/>
    <w:rsid w:val="00B46363"/>
    <w:rsid w:val="00B81982"/>
    <w:rsid w:val="00BD6B58"/>
    <w:rsid w:val="00BE0363"/>
    <w:rsid w:val="00BE5CF8"/>
    <w:rsid w:val="00C035C9"/>
    <w:rsid w:val="00C123A1"/>
    <w:rsid w:val="00C20400"/>
    <w:rsid w:val="00C237FB"/>
    <w:rsid w:val="00C33C09"/>
    <w:rsid w:val="00C42FCC"/>
    <w:rsid w:val="00C539DE"/>
    <w:rsid w:val="00C94F89"/>
    <w:rsid w:val="00CA6126"/>
    <w:rsid w:val="00CF6812"/>
    <w:rsid w:val="00D0068E"/>
    <w:rsid w:val="00D15770"/>
    <w:rsid w:val="00D3178D"/>
    <w:rsid w:val="00D35D00"/>
    <w:rsid w:val="00D6706F"/>
    <w:rsid w:val="00D7747F"/>
    <w:rsid w:val="00D802AC"/>
    <w:rsid w:val="00DD76AD"/>
    <w:rsid w:val="00DF1389"/>
    <w:rsid w:val="00E144F4"/>
    <w:rsid w:val="00E16950"/>
    <w:rsid w:val="00E17C29"/>
    <w:rsid w:val="00E41BC2"/>
    <w:rsid w:val="00E47AFB"/>
    <w:rsid w:val="00E817C7"/>
    <w:rsid w:val="00ED716E"/>
    <w:rsid w:val="00F436B1"/>
    <w:rsid w:val="00F44DBF"/>
    <w:rsid w:val="00F538BA"/>
    <w:rsid w:val="00F57772"/>
    <w:rsid w:val="00F6372F"/>
    <w:rsid w:val="00F63A08"/>
    <w:rsid w:val="00FA4B9E"/>
    <w:rsid w:val="00FC2B91"/>
    <w:rsid w:val="00FD7C90"/>
    <w:rsid w:val="00FF6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1F"/>
    <w:pPr>
      <w:ind w:left="720"/>
      <w:contextualSpacing/>
    </w:pPr>
  </w:style>
  <w:style w:type="paragraph" w:styleId="BalloonText">
    <w:name w:val="Balloon Text"/>
    <w:basedOn w:val="Normal"/>
    <w:link w:val="BalloonTextChar"/>
    <w:uiPriority w:val="99"/>
    <w:semiHidden/>
    <w:unhideWhenUsed/>
    <w:rsid w:val="008C7D75"/>
    <w:rPr>
      <w:rFonts w:ascii="Tahoma" w:hAnsi="Tahoma" w:cs="Tahoma"/>
      <w:sz w:val="16"/>
      <w:szCs w:val="16"/>
    </w:rPr>
  </w:style>
  <w:style w:type="character" w:customStyle="1" w:styleId="BalloonTextChar">
    <w:name w:val="Balloon Text Char"/>
    <w:basedOn w:val="DefaultParagraphFont"/>
    <w:link w:val="BalloonText"/>
    <w:uiPriority w:val="99"/>
    <w:semiHidden/>
    <w:rsid w:val="008C7D75"/>
    <w:rPr>
      <w:rFonts w:ascii="Tahoma" w:hAnsi="Tahoma" w:cs="Tahoma"/>
      <w:sz w:val="16"/>
      <w:szCs w:val="16"/>
    </w:rPr>
  </w:style>
  <w:style w:type="character" w:styleId="Hyperlink">
    <w:name w:val="Hyperlink"/>
    <w:basedOn w:val="DefaultParagraphFont"/>
    <w:uiPriority w:val="99"/>
    <w:semiHidden/>
    <w:unhideWhenUsed/>
    <w:rsid w:val="005C5405"/>
    <w:rPr>
      <w:color w:val="0000FF"/>
      <w:u w:val="single"/>
    </w:rPr>
  </w:style>
  <w:style w:type="paragraph" w:customStyle="1" w:styleId="fulltext-references">
    <w:name w:val="fulltext-references"/>
    <w:basedOn w:val="Normal"/>
    <w:rsid w:val="005C5405"/>
    <w:pPr>
      <w:spacing w:before="100" w:beforeAutospacing="1" w:after="360"/>
    </w:pPr>
  </w:style>
  <w:style w:type="paragraph" w:customStyle="1" w:styleId="desc">
    <w:name w:val="desc"/>
    <w:basedOn w:val="Normal"/>
    <w:rsid w:val="006C7D71"/>
    <w:pPr>
      <w:spacing w:before="100" w:beforeAutospacing="1" w:after="100" w:afterAutospacing="1"/>
    </w:pPr>
  </w:style>
  <w:style w:type="paragraph" w:styleId="Header">
    <w:name w:val="header"/>
    <w:basedOn w:val="Normal"/>
    <w:link w:val="HeaderChar"/>
    <w:uiPriority w:val="99"/>
    <w:unhideWhenUsed/>
    <w:rsid w:val="007F3361"/>
    <w:pPr>
      <w:tabs>
        <w:tab w:val="center" w:pos="4680"/>
        <w:tab w:val="right" w:pos="9360"/>
      </w:tabs>
    </w:pPr>
  </w:style>
  <w:style w:type="character" w:customStyle="1" w:styleId="HeaderChar">
    <w:name w:val="Header Char"/>
    <w:basedOn w:val="DefaultParagraphFont"/>
    <w:link w:val="Header"/>
    <w:uiPriority w:val="99"/>
    <w:rsid w:val="007F3361"/>
    <w:rPr>
      <w:sz w:val="24"/>
      <w:szCs w:val="24"/>
    </w:rPr>
  </w:style>
  <w:style w:type="paragraph" w:styleId="Footer">
    <w:name w:val="footer"/>
    <w:basedOn w:val="Normal"/>
    <w:link w:val="FooterChar"/>
    <w:uiPriority w:val="99"/>
    <w:unhideWhenUsed/>
    <w:rsid w:val="007F3361"/>
    <w:pPr>
      <w:tabs>
        <w:tab w:val="center" w:pos="4680"/>
        <w:tab w:val="right" w:pos="9360"/>
      </w:tabs>
    </w:pPr>
  </w:style>
  <w:style w:type="character" w:customStyle="1" w:styleId="FooterChar">
    <w:name w:val="Footer Char"/>
    <w:basedOn w:val="DefaultParagraphFont"/>
    <w:link w:val="Footer"/>
    <w:uiPriority w:val="99"/>
    <w:rsid w:val="007F3361"/>
    <w:rPr>
      <w:sz w:val="24"/>
      <w:szCs w:val="24"/>
    </w:rPr>
  </w:style>
  <w:style w:type="character" w:styleId="LineNumber">
    <w:name w:val="line number"/>
    <w:basedOn w:val="DefaultParagraphFont"/>
    <w:uiPriority w:val="99"/>
    <w:semiHidden/>
    <w:unhideWhenUsed/>
    <w:rsid w:val="001427A2"/>
  </w:style>
  <w:style w:type="paragraph" w:styleId="NormalWeb">
    <w:name w:val="Normal (Web)"/>
    <w:basedOn w:val="Normal"/>
    <w:uiPriority w:val="99"/>
    <w:semiHidden/>
    <w:unhideWhenUsed/>
    <w:rsid w:val="00E144F4"/>
    <w:pPr>
      <w:spacing w:before="100" w:beforeAutospacing="1" w:after="100" w:afterAutospacing="1"/>
    </w:pPr>
  </w:style>
  <w:style w:type="paragraph" w:styleId="CommentText">
    <w:name w:val="annotation text"/>
    <w:basedOn w:val="Normal"/>
    <w:link w:val="CommentTextChar"/>
    <w:unhideWhenUsed/>
    <w:rsid w:val="00AD7796"/>
    <w:pPr>
      <w:widowControl w:val="0"/>
    </w:pPr>
    <w:rPr>
      <w:rFonts w:ascii="Book Antiqua" w:hAnsi="Book Antiqua"/>
      <w:sz w:val="20"/>
      <w:szCs w:val="20"/>
      <w:lang w:eastAsia="ja-JP"/>
    </w:rPr>
  </w:style>
  <w:style w:type="character" w:customStyle="1" w:styleId="CommentTextChar">
    <w:name w:val="Comment Text Char"/>
    <w:basedOn w:val="DefaultParagraphFont"/>
    <w:link w:val="CommentText"/>
    <w:rsid w:val="00AD7796"/>
    <w:rPr>
      <w:rFonts w:ascii="Book Antiqua" w:hAnsi="Book Antiqua"/>
      <w:lang w:eastAsia="ja-JP"/>
    </w:rPr>
  </w:style>
  <w:style w:type="paragraph" w:styleId="BodyTextIndent">
    <w:name w:val="Body Text Indent"/>
    <w:basedOn w:val="Normal"/>
    <w:link w:val="BodyTextIndentChar"/>
    <w:uiPriority w:val="99"/>
    <w:unhideWhenUsed/>
    <w:rsid w:val="00AD7796"/>
    <w:pPr>
      <w:widowControl w:val="0"/>
      <w:spacing w:after="120"/>
      <w:ind w:leftChars="200" w:left="420"/>
      <w:jc w:val="both"/>
    </w:pPr>
    <w:rPr>
      <w:rFonts w:ascii="Book Antiqua" w:hAnsi="Book Antiqua"/>
      <w:sz w:val="20"/>
      <w:szCs w:val="20"/>
      <w:lang w:eastAsia="ja-JP"/>
    </w:rPr>
  </w:style>
  <w:style w:type="character" w:customStyle="1" w:styleId="BodyTextIndentChar">
    <w:name w:val="Body Text Indent Char"/>
    <w:basedOn w:val="DefaultParagraphFont"/>
    <w:link w:val="BodyTextIndent"/>
    <w:uiPriority w:val="99"/>
    <w:rsid w:val="00AD7796"/>
    <w:rPr>
      <w:rFonts w:ascii="Book Antiqua" w:hAnsi="Book Antiqua"/>
      <w:lang w:eastAsia="ja-JP"/>
    </w:rPr>
  </w:style>
  <w:style w:type="paragraph" w:styleId="BodyText">
    <w:name w:val="Body Text"/>
    <w:basedOn w:val="Normal"/>
    <w:link w:val="BodyTextChar"/>
    <w:uiPriority w:val="99"/>
    <w:semiHidden/>
    <w:unhideWhenUsed/>
    <w:rsid w:val="00AD7796"/>
    <w:pPr>
      <w:spacing w:after="120"/>
    </w:pPr>
  </w:style>
  <w:style w:type="character" w:customStyle="1" w:styleId="BodyTextChar">
    <w:name w:val="Body Text Char"/>
    <w:basedOn w:val="DefaultParagraphFont"/>
    <w:link w:val="BodyText"/>
    <w:uiPriority w:val="99"/>
    <w:semiHidden/>
    <w:rsid w:val="00AD7796"/>
    <w:rPr>
      <w:sz w:val="24"/>
      <w:szCs w:val="24"/>
    </w:rPr>
  </w:style>
  <w:style w:type="character" w:styleId="Strong">
    <w:name w:val="Strong"/>
    <w:qFormat/>
    <w:rsid w:val="00750D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1F"/>
    <w:pPr>
      <w:ind w:left="720"/>
      <w:contextualSpacing/>
    </w:pPr>
  </w:style>
  <w:style w:type="paragraph" w:styleId="BalloonText">
    <w:name w:val="Balloon Text"/>
    <w:basedOn w:val="Normal"/>
    <w:link w:val="BalloonTextChar"/>
    <w:uiPriority w:val="99"/>
    <w:semiHidden/>
    <w:unhideWhenUsed/>
    <w:rsid w:val="008C7D75"/>
    <w:rPr>
      <w:rFonts w:ascii="Tahoma" w:hAnsi="Tahoma" w:cs="Tahoma"/>
      <w:sz w:val="16"/>
      <w:szCs w:val="16"/>
    </w:rPr>
  </w:style>
  <w:style w:type="character" w:customStyle="1" w:styleId="BalloonTextChar">
    <w:name w:val="Balloon Text Char"/>
    <w:basedOn w:val="DefaultParagraphFont"/>
    <w:link w:val="BalloonText"/>
    <w:uiPriority w:val="99"/>
    <w:semiHidden/>
    <w:rsid w:val="008C7D75"/>
    <w:rPr>
      <w:rFonts w:ascii="Tahoma" w:hAnsi="Tahoma" w:cs="Tahoma"/>
      <w:sz w:val="16"/>
      <w:szCs w:val="16"/>
    </w:rPr>
  </w:style>
  <w:style w:type="character" w:styleId="Hyperlink">
    <w:name w:val="Hyperlink"/>
    <w:basedOn w:val="DefaultParagraphFont"/>
    <w:uiPriority w:val="99"/>
    <w:semiHidden/>
    <w:unhideWhenUsed/>
    <w:rsid w:val="005C5405"/>
    <w:rPr>
      <w:color w:val="0000FF"/>
      <w:u w:val="single"/>
    </w:rPr>
  </w:style>
  <w:style w:type="paragraph" w:customStyle="1" w:styleId="fulltext-references">
    <w:name w:val="fulltext-references"/>
    <w:basedOn w:val="Normal"/>
    <w:rsid w:val="005C5405"/>
    <w:pPr>
      <w:spacing w:before="100" w:beforeAutospacing="1" w:after="360"/>
    </w:pPr>
  </w:style>
  <w:style w:type="paragraph" w:customStyle="1" w:styleId="desc">
    <w:name w:val="desc"/>
    <w:basedOn w:val="Normal"/>
    <w:rsid w:val="006C7D71"/>
    <w:pPr>
      <w:spacing w:before="100" w:beforeAutospacing="1" w:after="100" w:afterAutospacing="1"/>
    </w:pPr>
  </w:style>
  <w:style w:type="paragraph" w:styleId="Header">
    <w:name w:val="header"/>
    <w:basedOn w:val="Normal"/>
    <w:link w:val="HeaderChar"/>
    <w:uiPriority w:val="99"/>
    <w:unhideWhenUsed/>
    <w:rsid w:val="007F3361"/>
    <w:pPr>
      <w:tabs>
        <w:tab w:val="center" w:pos="4680"/>
        <w:tab w:val="right" w:pos="9360"/>
      </w:tabs>
    </w:pPr>
  </w:style>
  <w:style w:type="character" w:customStyle="1" w:styleId="HeaderChar">
    <w:name w:val="Header Char"/>
    <w:basedOn w:val="DefaultParagraphFont"/>
    <w:link w:val="Header"/>
    <w:uiPriority w:val="99"/>
    <w:rsid w:val="007F3361"/>
    <w:rPr>
      <w:sz w:val="24"/>
      <w:szCs w:val="24"/>
    </w:rPr>
  </w:style>
  <w:style w:type="paragraph" w:styleId="Footer">
    <w:name w:val="footer"/>
    <w:basedOn w:val="Normal"/>
    <w:link w:val="FooterChar"/>
    <w:uiPriority w:val="99"/>
    <w:unhideWhenUsed/>
    <w:rsid w:val="007F3361"/>
    <w:pPr>
      <w:tabs>
        <w:tab w:val="center" w:pos="4680"/>
        <w:tab w:val="right" w:pos="9360"/>
      </w:tabs>
    </w:pPr>
  </w:style>
  <w:style w:type="character" w:customStyle="1" w:styleId="FooterChar">
    <w:name w:val="Footer Char"/>
    <w:basedOn w:val="DefaultParagraphFont"/>
    <w:link w:val="Footer"/>
    <w:uiPriority w:val="99"/>
    <w:rsid w:val="007F3361"/>
    <w:rPr>
      <w:sz w:val="24"/>
      <w:szCs w:val="24"/>
    </w:rPr>
  </w:style>
  <w:style w:type="character" w:styleId="LineNumber">
    <w:name w:val="line number"/>
    <w:basedOn w:val="DefaultParagraphFont"/>
    <w:uiPriority w:val="99"/>
    <w:semiHidden/>
    <w:unhideWhenUsed/>
    <w:rsid w:val="001427A2"/>
  </w:style>
  <w:style w:type="paragraph" w:styleId="NormalWeb">
    <w:name w:val="Normal (Web)"/>
    <w:basedOn w:val="Normal"/>
    <w:uiPriority w:val="99"/>
    <w:semiHidden/>
    <w:unhideWhenUsed/>
    <w:rsid w:val="00E144F4"/>
    <w:pPr>
      <w:spacing w:before="100" w:beforeAutospacing="1" w:after="100" w:afterAutospacing="1"/>
    </w:pPr>
  </w:style>
  <w:style w:type="paragraph" w:styleId="CommentText">
    <w:name w:val="annotation text"/>
    <w:basedOn w:val="Normal"/>
    <w:link w:val="CommentTextChar"/>
    <w:unhideWhenUsed/>
    <w:rsid w:val="00AD7796"/>
    <w:pPr>
      <w:widowControl w:val="0"/>
    </w:pPr>
    <w:rPr>
      <w:rFonts w:ascii="Book Antiqua" w:hAnsi="Book Antiqua"/>
      <w:sz w:val="20"/>
      <w:szCs w:val="20"/>
      <w:lang w:eastAsia="ja-JP"/>
    </w:rPr>
  </w:style>
  <w:style w:type="character" w:customStyle="1" w:styleId="CommentTextChar">
    <w:name w:val="Comment Text Char"/>
    <w:basedOn w:val="DefaultParagraphFont"/>
    <w:link w:val="CommentText"/>
    <w:rsid w:val="00AD7796"/>
    <w:rPr>
      <w:rFonts w:ascii="Book Antiqua" w:hAnsi="Book Antiqua"/>
      <w:lang w:eastAsia="ja-JP"/>
    </w:rPr>
  </w:style>
  <w:style w:type="paragraph" w:styleId="BodyTextIndent">
    <w:name w:val="Body Text Indent"/>
    <w:basedOn w:val="Normal"/>
    <w:link w:val="BodyTextIndentChar"/>
    <w:uiPriority w:val="99"/>
    <w:unhideWhenUsed/>
    <w:rsid w:val="00AD7796"/>
    <w:pPr>
      <w:widowControl w:val="0"/>
      <w:spacing w:after="120"/>
      <w:ind w:leftChars="200" w:left="420"/>
      <w:jc w:val="both"/>
    </w:pPr>
    <w:rPr>
      <w:rFonts w:ascii="Book Antiqua" w:hAnsi="Book Antiqua"/>
      <w:sz w:val="20"/>
      <w:szCs w:val="20"/>
      <w:lang w:eastAsia="ja-JP"/>
    </w:rPr>
  </w:style>
  <w:style w:type="character" w:customStyle="1" w:styleId="BodyTextIndentChar">
    <w:name w:val="Body Text Indent Char"/>
    <w:basedOn w:val="DefaultParagraphFont"/>
    <w:link w:val="BodyTextIndent"/>
    <w:uiPriority w:val="99"/>
    <w:rsid w:val="00AD7796"/>
    <w:rPr>
      <w:rFonts w:ascii="Book Antiqua" w:hAnsi="Book Antiqua"/>
      <w:lang w:eastAsia="ja-JP"/>
    </w:rPr>
  </w:style>
  <w:style w:type="paragraph" w:styleId="BodyText">
    <w:name w:val="Body Text"/>
    <w:basedOn w:val="Normal"/>
    <w:link w:val="BodyTextChar"/>
    <w:uiPriority w:val="99"/>
    <w:semiHidden/>
    <w:unhideWhenUsed/>
    <w:rsid w:val="00AD7796"/>
    <w:pPr>
      <w:spacing w:after="120"/>
    </w:pPr>
  </w:style>
  <w:style w:type="character" w:customStyle="1" w:styleId="BodyTextChar">
    <w:name w:val="Body Text Char"/>
    <w:basedOn w:val="DefaultParagraphFont"/>
    <w:link w:val="BodyText"/>
    <w:uiPriority w:val="99"/>
    <w:semiHidden/>
    <w:rsid w:val="00AD7796"/>
    <w:rPr>
      <w:sz w:val="24"/>
      <w:szCs w:val="24"/>
    </w:rPr>
  </w:style>
  <w:style w:type="character" w:styleId="Strong">
    <w:name w:val="Strong"/>
    <w:qFormat/>
    <w:rsid w:val="00750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088">
      <w:bodyDiv w:val="1"/>
      <w:marLeft w:val="0"/>
      <w:marRight w:val="0"/>
      <w:marTop w:val="100"/>
      <w:marBottom w:val="100"/>
      <w:divBdr>
        <w:top w:val="none" w:sz="0" w:space="0" w:color="auto"/>
        <w:left w:val="none" w:sz="0" w:space="0" w:color="auto"/>
        <w:bottom w:val="none" w:sz="0" w:space="0" w:color="auto"/>
        <w:right w:val="none" w:sz="0" w:space="0" w:color="auto"/>
      </w:divBdr>
      <w:divsChild>
        <w:div w:id="2117172937">
          <w:marLeft w:val="0"/>
          <w:marRight w:val="0"/>
          <w:marTop w:val="0"/>
          <w:marBottom w:val="0"/>
          <w:divBdr>
            <w:top w:val="none" w:sz="0" w:space="0" w:color="auto"/>
            <w:left w:val="none" w:sz="0" w:space="0" w:color="auto"/>
            <w:bottom w:val="none" w:sz="0" w:space="0" w:color="auto"/>
            <w:right w:val="none" w:sz="0" w:space="0" w:color="auto"/>
          </w:divBdr>
          <w:divsChild>
            <w:div w:id="15070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0826">
      <w:bodyDiv w:val="1"/>
      <w:marLeft w:val="0"/>
      <w:marRight w:val="0"/>
      <w:marTop w:val="0"/>
      <w:marBottom w:val="0"/>
      <w:divBdr>
        <w:top w:val="none" w:sz="0" w:space="0" w:color="auto"/>
        <w:left w:val="none" w:sz="0" w:space="0" w:color="auto"/>
        <w:bottom w:val="none" w:sz="0" w:space="0" w:color="auto"/>
        <w:right w:val="none" w:sz="0" w:space="0" w:color="auto"/>
      </w:divBdr>
    </w:div>
    <w:div w:id="685323549">
      <w:bodyDiv w:val="1"/>
      <w:marLeft w:val="0"/>
      <w:marRight w:val="0"/>
      <w:marTop w:val="0"/>
      <w:marBottom w:val="0"/>
      <w:divBdr>
        <w:top w:val="none" w:sz="0" w:space="0" w:color="auto"/>
        <w:left w:val="none" w:sz="0" w:space="0" w:color="auto"/>
        <w:bottom w:val="none" w:sz="0" w:space="0" w:color="auto"/>
        <w:right w:val="none" w:sz="0" w:space="0" w:color="auto"/>
      </w:divBdr>
      <w:divsChild>
        <w:div w:id="718282772">
          <w:marLeft w:val="0"/>
          <w:marRight w:val="0"/>
          <w:marTop w:val="0"/>
          <w:marBottom w:val="0"/>
          <w:divBdr>
            <w:top w:val="none" w:sz="0" w:space="0" w:color="auto"/>
            <w:left w:val="none" w:sz="0" w:space="0" w:color="auto"/>
            <w:bottom w:val="none" w:sz="0" w:space="0" w:color="auto"/>
            <w:right w:val="none" w:sz="0" w:space="0" w:color="auto"/>
          </w:divBdr>
          <w:divsChild>
            <w:div w:id="1102798238">
              <w:marLeft w:val="0"/>
              <w:marRight w:val="0"/>
              <w:marTop w:val="0"/>
              <w:marBottom w:val="0"/>
              <w:divBdr>
                <w:top w:val="none" w:sz="0" w:space="0" w:color="auto"/>
                <w:left w:val="none" w:sz="0" w:space="0" w:color="auto"/>
                <w:bottom w:val="none" w:sz="0" w:space="0" w:color="auto"/>
                <w:right w:val="none" w:sz="0" w:space="0" w:color="auto"/>
              </w:divBdr>
              <w:divsChild>
                <w:div w:id="1558127834">
                  <w:marLeft w:val="0"/>
                  <w:marRight w:val="0"/>
                  <w:marTop w:val="0"/>
                  <w:marBottom w:val="0"/>
                  <w:divBdr>
                    <w:top w:val="none" w:sz="0" w:space="0" w:color="auto"/>
                    <w:left w:val="none" w:sz="0" w:space="0" w:color="auto"/>
                    <w:bottom w:val="none" w:sz="0" w:space="0" w:color="auto"/>
                    <w:right w:val="none" w:sz="0" w:space="0" w:color="auto"/>
                  </w:divBdr>
                  <w:divsChild>
                    <w:div w:id="218328064">
                      <w:marLeft w:val="0"/>
                      <w:marRight w:val="0"/>
                      <w:marTop w:val="0"/>
                      <w:marBottom w:val="0"/>
                      <w:divBdr>
                        <w:top w:val="none" w:sz="0" w:space="0" w:color="auto"/>
                        <w:left w:val="none" w:sz="0" w:space="0" w:color="auto"/>
                        <w:bottom w:val="none" w:sz="0" w:space="0" w:color="auto"/>
                        <w:right w:val="none" w:sz="0" w:space="0" w:color="auto"/>
                      </w:divBdr>
                      <w:divsChild>
                        <w:div w:id="187302619">
                          <w:marLeft w:val="0"/>
                          <w:marRight w:val="0"/>
                          <w:marTop w:val="0"/>
                          <w:marBottom w:val="0"/>
                          <w:divBdr>
                            <w:top w:val="none" w:sz="0" w:space="0" w:color="auto"/>
                            <w:left w:val="none" w:sz="0" w:space="0" w:color="auto"/>
                            <w:bottom w:val="none" w:sz="0" w:space="0" w:color="auto"/>
                            <w:right w:val="none" w:sz="0" w:space="0" w:color="auto"/>
                          </w:divBdr>
                          <w:divsChild>
                            <w:div w:id="77413314">
                              <w:marLeft w:val="0"/>
                              <w:marRight w:val="0"/>
                              <w:marTop w:val="0"/>
                              <w:marBottom w:val="0"/>
                              <w:divBdr>
                                <w:top w:val="none" w:sz="0" w:space="0" w:color="auto"/>
                                <w:left w:val="none" w:sz="0" w:space="0" w:color="auto"/>
                                <w:bottom w:val="none" w:sz="0" w:space="0" w:color="auto"/>
                                <w:right w:val="none" w:sz="0" w:space="0" w:color="auto"/>
                              </w:divBdr>
                              <w:divsChild>
                                <w:div w:id="213657870">
                                  <w:marLeft w:val="0"/>
                                  <w:marRight w:val="0"/>
                                  <w:marTop w:val="0"/>
                                  <w:marBottom w:val="0"/>
                                  <w:divBdr>
                                    <w:top w:val="none" w:sz="0" w:space="0" w:color="auto"/>
                                    <w:left w:val="none" w:sz="0" w:space="0" w:color="auto"/>
                                    <w:bottom w:val="none" w:sz="0" w:space="0" w:color="auto"/>
                                    <w:right w:val="none" w:sz="0" w:space="0" w:color="auto"/>
                                  </w:divBdr>
                                  <w:divsChild>
                                    <w:div w:id="2144425737">
                                      <w:marLeft w:val="0"/>
                                      <w:marRight w:val="0"/>
                                      <w:marTop w:val="0"/>
                                      <w:marBottom w:val="0"/>
                                      <w:divBdr>
                                        <w:top w:val="none" w:sz="0" w:space="0" w:color="auto"/>
                                        <w:left w:val="none" w:sz="0" w:space="0" w:color="auto"/>
                                        <w:bottom w:val="none" w:sz="0" w:space="0" w:color="auto"/>
                                        <w:right w:val="none" w:sz="0" w:space="0" w:color="auto"/>
                                      </w:divBdr>
                                      <w:divsChild>
                                        <w:div w:id="10624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3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e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ylstrad@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3B9A-07DA-624D-8538-6AC44185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3752</Words>
  <Characters>21393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Na Ma</cp:lastModifiedBy>
  <cp:revision>2</cp:revision>
  <cp:lastPrinted>2013-12-11T20:01:00Z</cp:lastPrinted>
  <dcterms:created xsi:type="dcterms:W3CDTF">2015-07-16T21:17:00Z</dcterms:created>
  <dcterms:modified xsi:type="dcterms:W3CDTF">2015-07-16T21:17:00Z</dcterms:modified>
</cp:coreProperties>
</file>