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9A" w:rsidRPr="00900CF8" w:rsidRDefault="0076659A" w:rsidP="004E13AA">
      <w:pPr>
        <w:adjustRightInd w:val="0"/>
        <w:snapToGrid w:val="0"/>
        <w:spacing w:line="360" w:lineRule="auto"/>
        <w:rPr>
          <w:rFonts w:ascii="Book Antiqua" w:hAnsi="Book Antiqua"/>
          <w:b/>
          <w:sz w:val="24"/>
          <w:szCs w:val="24"/>
        </w:rPr>
      </w:pPr>
      <w:bookmarkStart w:id="0" w:name="OLE_LINK882"/>
      <w:r w:rsidRPr="00900CF8">
        <w:rPr>
          <w:rFonts w:ascii="Book Antiqua" w:hAnsi="Book Antiqua"/>
          <w:b/>
          <w:sz w:val="24"/>
          <w:szCs w:val="24"/>
        </w:rPr>
        <w:t xml:space="preserve">Name of journal: </w:t>
      </w:r>
      <w:bookmarkStart w:id="1" w:name="OLE_LINK335"/>
      <w:bookmarkStart w:id="2" w:name="OLE_LINK1068"/>
      <w:bookmarkStart w:id="3" w:name="OLE_LINK696"/>
      <w:bookmarkStart w:id="4" w:name="OLE_LINK661"/>
      <w:bookmarkStart w:id="5" w:name="OLE_LINK645"/>
      <w:bookmarkStart w:id="6" w:name="OLE_LINK719"/>
      <w:bookmarkStart w:id="7" w:name="OLE_LINK718"/>
      <w:r w:rsidRPr="00900CF8">
        <w:rPr>
          <w:rFonts w:ascii="Book Antiqua" w:eastAsia="Times New Roman" w:hAnsi="Book Antiqua" w:cs="SimSun"/>
          <w:i/>
          <w:sz w:val="24"/>
          <w:szCs w:val="24"/>
        </w:rPr>
        <w:t>World Journal of Gastroenterology</w:t>
      </w:r>
      <w:bookmarkEnd w:id="1"/>
      <w:bookmarkEnd w:id="2"/>
      <w:bookmarkEnd w:id="3"/>
      <w:bookmarkEnd w:id="4"/>
      <w:bookmarkEnd w:id="5"/>
      <w:bookmarkEnd w:id="6"/>
      <w:bookmarkEnd w:id="7"/>
    </w:p>
    <w:p w:rsidR="0076659A" w:rsidRPr="00900CF8" w:rsidRDefault="0076659A" w:rsidP="004E13AA">
      <w:pPr>
        <w:adjustRightInd w:val="0"/>
        <w:snapToGrid w:val="0"/>
        <w:spacing w:line="360" w:lineRule="auto"/>
        <w:rPr>
          <w:rFonts w:ascii="Book Antiqua" w:eastAsia="SimSun" w:hAnsi="Book Antiqua"/>
          <w:b/>
          <w:sz w:val="24"/>
          <w:szCs w:val="24"/>
          <w:lang w:eastAsia="zh-CN"/>
        </w:rPr>
      </w:pPr>
      <w:r w:rsidRPr="00900CF8">
        <w:rPr>
          <w:rFonts w:ascii="Book Antiqua" w:hAnsi="Book Antiqua"/>
          <w:b/>
          <w:sz w:val="24"/>
          <w:szCs w:val="24"/>
        </w:rPr>
        <w:t xml:space="preserve">ESPS Manuscript NO: </w:t>
      </w:r>
      <w:r w:rsidRPr="00900CF8">
        <w:rPr>
          <w:rFonts w:ascii="Book Antiqua" w:eastAsia="SimSun" w:hAnsi="Book Antiqua"/>
          <w:b/>
          <w:sz w:val="24"/>
          <w:szCs w:val="24"/>
          <w:lang w:eastAsia="zh-CN"/>
        </w:rPr>
        <w:t>17671</w:t>
      </w:r>
    </w:p>
    <w:p w:rsidR="0076659A" w:rsidRPr="00900CF8" w:rsidRDefault="00CF421B" w:rsidP="004E13AA">
      <w:pPr>
        <w:autoSpaceDE w:val="0"/>
        <w:autoSpaceDN w:val="0"/>
        <w:adjustRightInd w:val="0"/>
        <w:snapToGrid w:val="0"/>
        <w:spacing w:line="360" w:lineRule="auto"/>
        <w:rPr>
          <w:rFonts w:ascii="Book Antiqua" w:hAnsi="Book Antiqua"/>
          <w:b/>
          <w:sz w:val="24"/>
          <w:szCs w:val="24"/>
        </w:rPr>
      </w:pPr>
      <w:bookmarkStart w:id="8" w:name="OLE_LINK3"/>
      <w:bookmarkStart w:id="9" w:name="OLE_LINK4"/>
      <w:bookmarkStart w:id="10" w:name="OLE_LINK5"/>
      <w:bookmarkStart w:id="11" w:name="OLE_LINK6"/>
      <w:r w:rsidRPr="00CF421B">
        <w:rPr>
          <w:rFonts w:ascii="Book Antiqua" w:hAnsi="Book Antiqua"/>
          <w:b/>
          <w:sz w:val="24"/>
          <w:szCs w:val="24"/>
        </w:rPr>
        <w:t>Manuscript Type</w:t>
      </w:r>
      <w:r w:rsidR="0076659A" w:rsidRPr="00900CF8">
        <w:rPr>
          <w:rFonts w:ascii="Book Antiqua" w:hAnsi="Book Antiqua"/>
          <w:b/>
          <w:sz w:val="24"/>
          <w:szCs w:val="24"/>
        </w:rPr>
        <w:t xml:space="preserve">: </w:t>
      </w:r>
      <w:bookmarkEnd w:id="8"/>
      <w:bookmarkEnd w:id="9"/>
      <w:r w:rsidR="0076659A" w:rsidRPr="00900CF8">
        <w:rPr>
          <w:rFonts w:ascii="Book Antiqua" w:hAnsi="Book Antiqua"/>
          <w:b/>
          <w:sz w:val="24"/>
          <w:szCs w:val="24"/>
        </w:rPr>
        <w:t>ORIGINAL ARTICLE</w:t>
      </w:r>
    </w:p>
    <w:bookmarkEnd w:id="10"/>
    <w:bookmarkEnd w:id="11"/>
    <w:p w:rsidR="0076659A" w:rsidRPr="004D2E24" w:rsidRDefault="0076659A" w:rsidP="004E13AA">
      <w:pPr>
        <w:adjustRightInd w:val="0"/>
        <w:snapToGrid w:val="0"/>
        <w:spacing w:line="360" w:lineRule="auto"/>
        <w:rPr>
          <w:rFonts w:ascii="Book Antiqua" w:hAnsi="Book Antiqua"/>
          <w:b/>
          <w:sz w:val="24"/>
          <w:szCs w:val="24"/>
        </w:rPr>
      </w:pPr>
    </w:p>
    <w:p w:rsidR="0076659A" w:rsidRPr="00900CF8" w:rsidRDefault="0076659A" w:rsidP="004E13AA">
      <w:pPr>
        <w:adjustRightInd w:val="0"/>
        <w:snapToGrid w:val="0"/>
        <w:spacing w:line="360" w:lineRule="auto"/>
        <w:rPr>
          <w:rFonts w:ascii="Book Antiqua" w:hAnsi="Book Antiqua" w:cs="SimSun"/>
          <w:b/>
          <w:i/>
          <w:sz w:val="24"/>
          <w:szCs w:val="24"/>
          <w:lang w:eastAsia="zh-CN"/>
        </w:rPr>
      </w:pPr>
      <w:r w:rsidRPr="00900CF8">
        <w:rPr>
          <w:rFonts w:ascii="Book Antiqua" w:hAnsi="Book Antiqua"/>
          <w:b/>
          <w:i/>
          <w:sz w:val="24"/>
          <w:szCs w:val="24"/>
        </w:rPr>
        <w:t>Retrospective Cohort Study</w:t>
      </w:r>
    </w:p>
    <w:p w:rsidR="00451397" w:rsidRPr="00900CF8" w:rsidRDefault="00451397" w:rsidP="004E13AA">
      <w:pPr>
        <w:adjustRightInd w:val="0"/>
        <w:snapToGrid w:val="0"/>
        <w:spacing w:line="360" w:lineRule="auto"/>
        <w:rPr>
          <w:rFonts w:ascii="Book Antiqua" w:hAnsi="Book Antiqua" w:cs="Times New Roman"/>
          <w:b/>
          <w:sz w:val="24"/>
          <w:szCs w:val="24"/>
        </w:rPr>
      </w:pPr>
      <w:bookmarkStart w:id="12" w:name="OLE_LINK991"/>
      <w:bookmarkStart w:id="13" w:name="OLE_LINK992"/>
      <w:bookmarkStart w:id="14" w:name="OLE_LINK1073"/>
      <w:bookmarkEnd w:id="0"/>
      <w:r w:rsidRPr="00900CF8">
        <w:rPr>
          <w:rFonts w:ascii="Book Antiqua" w:hAnsi="Book Antiqua" w:cs="Times New Roman"/>
          <w:b/>
          <w:sz w:val="24"/>
          <w:szCs w:val="24"/>
        </w:rPr>
        <w:t xml:space="preserve">Liver resection for hepatocellular carcinoma using a microwave tissue coagulator: </w:t>
      </w:r>
      <w:r w:rsidR="0076659A" w:rsidRPr="00900CF8">
        <w:rPr>
          <w:rFonts w:ascii="Book Antiqua" w:hAnsi="Book Antiqua" w:cs="Times New Roman"/>
          <w:b/>
          <w:sz w:val="24"/>
          <w:szCs w:val="24"/>
        </w:rPr>
        <w:t xml:space="preserve">Experience </w:t>
      </w:r>
      <w:r w:rsidRPr="00900CF8">
        <w:rPr>
          <w:rFonts w:ascii="Book Antiqua" w:hAnsi="Book Antiqua" w:cs="Times New Roman"/>
          <w:b/>
          <w:sz w:val="24"/>
          <w:szCs w:val="24"/>
        </w:rPr>
        <w:t xml:space="preserve">of 1118 cases </w:t>
      </w:r>
    </w:p>
    <w:bookmarkEnd w:id="12"/>
    <w:bookmarkEnd w:id="13"/>
    <w:bookmarkEnd w:id="14"/>
    <w:p w:rsidR="00451397" w:rsidRPr="00900CF8" w:rsidRDefault="00451397" w:rsidP="004E13AA">
      <w:pPr>
        <w:adjustRightInd w:val="0"/>
        <w:snapToGrid w:val="0"/>
        <w:spacing w:line="360" w:lineRule="auto"/>
        <w:outlineLvl w:val="0"/>
        <w:rPr>
          <w:rFonts w:ascii="Book Antiqua" w:eastAsia="SimSun" w:hAnsi="Book Antiqua" w:cs="Times New Roman"/>
          <w:bCs/>
          <w:sz w:val="24"/>
          <w:szCs w:val="24"/>
          <w:lang w:eastAsia="zh-CN"/>
        </w:rPr>
      </w:pPr>
    </w:p>
    <w:p w:rsidR="0076659A" w:rsidRPr="00900CF8" w:rsidRDefault="0076659A" w:rsidP="004E13AA">
      <w:pPr>
        <w:adjustRightInd w:val="0"/>
        <w:snapToGrid w:val="0"/>
        <w:spacing w:line="360" w:lineRule="auto"/>
        <w:outlineLvl w:val="0"/>
        <w:rPr>
          <w:rFonts w:ascii="Book Antiqua" w:eastAsia="SimSun" w:hAnsi="Book Antiqua" w:cs="Times New Roman"/>
          <w:bCs/>
          <w:sz w:val="24"/>
          <w:szCs w:val="24"/>
          <w:lang w:eastAsia="zh-CN"/>
        </w:rPr>
      </w:pPr>
      <w:r w:rsidRPr="00900CF8">
        <w:rPr>
          <w:rFonts w:ascii="Book Antiqua" w:eastAsia="SimSun" w:hAnsi="Book Antiqua" w:cs="Times New Roman"/>
          <w:bCs/>
          <w:sz w:val="24"/>
          <w:szCs w:val="24"/>
          <w:lang w:eastAsia="zh-CN"/>
        </w:rPr>
        <w:t xml:space="preserve">Sasaki K </w:t>
      </w:r>
      <w:r w:rsidRPr="00900CF8">
        <w:rPr>
          <w:rFonts w:ascii="Book Antiqua" w:eastAsia="SimSun" w:hAnsi="Book Antiqua" w:cs="Times New Roman"/>
          <w:bCs/>
          <w:i/>
          <w:sz w:val="24"/>
          <w:szCs w:val="24"/>
          <w:lang w:eastAsia="zh-CN"/>
        </w:rPr>
        <w:t>et al</w:t>
      </w:r>
      <w:r w:rsidRPr="00900CF8">
        <w:rPr>
          <w:rFonts w:ascii="Book Antiqua" w:eastAsia="SimSun" w:hAnsi="Book Antiqua" w:cs="Times New Roman"/>
          <w:bCs/>
          <w:sz w:val="24"/>
          <w:szCs w:val="24"/>
          <w:lang w:eastAsia="zh-CN"/>
        </w:rPr>
        <w:t>.</w:t>
      </w:r>
      <w:r w:rsidRPr="00900CF8">
        <w:rPr>
          <w:rFonts w:ascii="Book Antiqua" w:hAnsi="Book Antiqua"/>
          <w:sz w:val="24"/>
          <w:szCs w:val="24"/>
        </w:rPr>
        <w:t xml:space="preserve"> </w:t>
      </w:r>
      <w:proofErr w:type="spellStart"/>
      <w:r w:rsidRPr="00900CF8">
        <w:rPr>
          <w:rFonts w:ascii="Book Antiqua" w:eastAsia="SimSun" w:hAnsi="Book Antiqua" w:cs="Times New Roman"/>
          <w:bCs/>
          <w:sz w:val="24"/>
          <w:szCs w:val="24"/>
          <w:lang w:eastAsia="zh-CN"/>
        </w:rPr>
        <w:t>Hepatectomy</w:t>
      </w:r>
      <w:proofErr w:type="spellEnd"/>
      <w:r w:rsidRPr="00900CF8">
        <w:rPr>
          <w:rFonts w:ascii="Book Antiqua" w:eastAsia="SimSun" w:hAnsi="Book Antiqua" w:cs="Times New Roman"/>
          <w:bCs/>
          <w:sz w:val="24"/>
          <w:szCs w:val="24"/>
          <w:lang w:eastAsia="zh-CN"/>
        </w:rPr>
        <w:t xml:space="preserve"> for HCC by microwave tissue coagulator</w:t>
      </w:r>
    </w:p>
    <w:p w:rsidR="0076659A" w:rsidRPr="00900CF8" w:rsidRDefault="0076659A" w:rsidP="004E13AA">
      <w:pPr>
        <w:adjustRightInd w:val="0"/>
        <w:snapToGrid w:val="0"/>
        <w:spacing w:line="360" w:lineRule="auto"/>
        <w:outlineLvl w:val="0"/>
        <w:rPr>
          <w:rFonts w:ascii="Book Antiqua" w:eastAsia="SimSun" w:hAnsi="Book Antiqua" w:cs="Times New Roman"/>
          <w:bCs/>
          <w:sz w:val="24"/>
          <w:szCs w:val="24"/>
          <w:lang w:eastAsia="zh-CN"/>
        </w:rPr>
      </w:pPr>
    </w:p>
    <w:p w:rsidR="00451397" w:rsidRPr="00900CF8" w:rsidRDefault="00451397" w:rsidP="004E13AA">
      <w:pPr>
        <w:adjustRightInd w:val="0"/>
        <w:snapToGrid w:val="0"/>
        <w:spacing w:line="360" w:lineRule="auto"/>
        <w:outlineLvl w:val="0"/>
        <w:rPr>
          <w:rFonts w:ascii="Book Antiqua" w:hAnsi="Book Antiqua" w:cs="Times New Roman"/>
          <w:bCs/>
          <w:sz w:val="24"/>
          <w:szCs w:val="24"/>
        </w:rPr>
      </w:pPr>
      <w:bookmarkStart w:id="15" w:name="OLE_LINK977"/>
      <w:bookmarkStart w:id="16" w:name="OLE_LINK978"/>
      <w:bookmarkStart w:id="17" w:name="OLE_LINK993"/>
      <w:bookmarkStart w:id="18" w:name="OLE_LINK994"/>
      <w:proofErr w:type="spellStart"/>
      <w:r w:rsidRPr="00900CF8">
        <w:rPr>
          <w:rFonts w:ascii="Book Antiqua" w:hAnsi="Book Antiqua" w:cs="Times New Roman"/>
          <w:bCs/>
          <w:sz w:val="24"/>
          <w:szCs w:val="24"/>
        </w:rPr>
        <w:t>Kazunari</w:t>
      </w:r>
      <w:proofErr w:type="spellEnd"/>
      <w:r w:rsidRPr="00900CF8">
        <w:rPr>
          <w:rFonts w:ascii="Book Antiqua" w:hAnsi="Book Antiqua" w:cs="Times New Roman"/>
          <w:bCs/>
          <w:sz w:val="24"/>
          <w:szCs w:val="24"/>
        </w:rPr>
        <w:t xml:space="preserve"> Sasaki</w:t>
      </w:r>
      <w:bookmarkEnd w:id="15"/>
      <w:bookmarkEnd w:id="16"/>
      <w:r w:rsidRPr="00900CF8">
        <w:rPr>
          <w:rFonts w:ascii="Book Antiqua" w:hAnsi="Book Antiqua" w:cs="Times New Roman"/>
          <w:bCs/>
          <w:sz w:val="24"/>
          <w:szCs w:val="24"/>
        </w:rPr>
        <w:t xml:space="preserve">, </w:t>
      </w:r>
      <w:proofErr w:type="spellStart"/>
      <w:r w:rsidRPr="00900CF8">
        <w:rPr>
          <w:rFonts w:ascii="Book Antiqua" w:hAnsi="Book Antiqua" w:cs="Times New Roman"/>
          <w:bCs/>
          <w:sz w:val="24"/>
          <w:szCs w:val="24"/>
        </w:rPr>
        <w:t>Masamichi</w:t>
      </w:r>
      <w:proofErr w:type="spellEnd"/>
      <w:r w:rsidRPr="00900CF8">
        <w:rPr>
          <w:rFonts w:ascii="Book Antiqua" w:hAnsi="Book Antiqua" w:cs="Times New Roman"/>
          <w:bCs/>
          <w:sz w:val="24"/>
          <w:szCs w:val="24"/>
        </w:rPr>
        <w:t xml:space="preserve"> Matsuda, </w:t>
      </w:r>
      <w:proofErr w:type="spellStart"/>
      <w:r w:rsidRPr="00900CF8">
        <w:rPr>
          <w:rFonts w:ascii="Book Antiqua" w:hAnsi="Book Antiqua" w:cs="Times New Roman"/>
          <w:bCs/>
          <w:sz w:val="24"/>
          <w:szCs w:val="24"/>
        </w:rPr>
        <w:t>Masaji</w:t>
      </w:r>
      <w:proofErr w:type="spellEnd"/>
      <w:r w:rsidRPr="00900CF8">
        <w:rPr>
          <w:rFonts w:ascii="Book Antiqua" w:hAnsi="Book Antiqua" w:cs="Times New Roman"/>
          <w:bCs/>
          <w:sz w:val="24"/>
          <w:szCs w:val="24"/>
        </w:rPr>
        <w:t xml:space="preserve"> Hashimoto, </w:t>
      </w:r>
      <w:proofErr w:type="spellStart"/>
      <w:r w:rsidRPr="00900CF8">
        <w:rPr>
          <w:rFonts w:ascii="Book Antiqua" w:hAnsi="Book Antiqua" w:cs="Times New Roman"/>
          <w:bCs/>
          <w:sz w:val="24"/>
          <w:szCs w:val="24"/>
        </w:rPr>
        <w:t>Goro</w:t>
      </w:r>
      <w:proofErr w:type="spellEnd"/>
      <w:r w:rsidRPr="00900CF8">
        <w:rPr>
          <w:rFonts w:ascii="Book Antiqua" w:hAnsi="Book Antiqua" w:cs="Times New Roman"/>
          <w:bCs/>
          <w:sz w:val="24"/>
          <w:szCs w:val="24"/>
        </w:rPr>
        <w:t xml:space="preserve"> Watanabe</w:t>
      </w:r>
    </w:p>
    <w:bookmarkEnd w:id="17"/>
    <w:bookmarkEnd w:id="18"/>
    <w:p w:rsidR="0076659A" w:rsidRPr="00900CF8" w:rsidRDefault="0076659A" w:rsidP="004E13AA">
      <w:pPr>
        <w:adjustRightInd w:val="0"/>
        <w:snapToGrid w:val="0"/>
        <w:spacing w:line="360" w:lineRule="auto"/>
        <w:outlineLvl w:val="0"/>
        <w:rPr>
          <w:rFonts w:ascii="Book Antiqua" w:eastAsia="SimSun" w:hAnsi="Book Antiqua" w:cs="Times New Roman"/>
          <w:bCs/>
          <w:sz w:val="24"/>
          <w:szCs w:val="24"/>
          <w:lang w:eastAsia="zh-CN"/>
        </w:rPr>
      </w:pPr>
    </w:p>
    <w:p w:rsidR="00451397" w:rsidRPr="00900CF8" w:rsidRDefault="0076659A" w:rsidP="004E13AA">
      <w:pPr>
        <w:adjustRightInd w:val="0"/>
        <w:snapToGrid w:val="0"/>
        <w:spacing w:line="360" w:lineRule="auto"/>
        <w:outlineLvl w:val="0"/>
        <w:rPr>
          <w:rFonts w:ascii="Book Antiqua" w:eastAsia="SimSun" w:hAnsi="Book Antiqua" w:cs="Times New Roman"/>
          <w:bCs/>
          <w:sz w:val="24"/>
          <w:szCs w:val="24"/>
          <w:lang w:eastAsia="zh-CN"/>
        </w:rPr>
      </w:pPr>
      <w:proofErr w:type="spellStart"/>
      <w:r w:rsidRPr="00900CF8">
        <w:rPr>
          <w:rFonts w:ascii="Book Antiqua" w:hAnsi="Book Antiqua" w:cs="Times New Roman"/>
          <w:b/>
          <w:bCs/>
          <w:sz w:val="24"/>
          <w:szCs w:val="24"/>
        </w:rPr>
        <w:t>Kazunari</w:t>
      </w:r>
      <w:proofErr w:type="spellEnd"/>
      <w:r w:rsidRPr="00900CF8">
        <w:rPr>
          <w:rFonts w:ascii="Book Antiqua" w:hAnsi="Book Antiqua" w:cs="Times New Roman"/>
          <w:b/>
          <w:bCs/>
          <w:sz w:val="24"/>
          <w:szCs w:val="24"/>
        </w:rPr>
        <w:t xml:space="preserve"> Sasaki, </w:t>
      </w:r>
      <w:proofErr w:type="spellStart"/>
      <w:r w:rsidRPr="00900CF8">
        <w:rPr>
          <w:rFonts w:ascii="Book Antiqua" w:hAnsi="Book Antiqua" w:cs="Times New Roman"/>
          <w:b/>
          <w:bCs/>
          <w:sz w:val="24"/>
          <w:szCs w:val="24"/>
        </w:rPr>
        <w:t>Masamichi</w:t>
      </w:r>
      <w:proofErr w:type="spellEnd"/>
      <w:r w:rsidRPr="00900CF8">
        <w:rPr>
          <w:rFonts w:ascii="Book Antiqua" w:hAnsi="Book Antiqua" w:cs="Times New Roman"/>
          <w:b/>
          <w:bCs/>
          <w:sz w:val="24"/>
          <w:szCs w:val="24"/>
        </w:rPr>
        <w:t xml:space="preserve"> Matsuda, </w:t>
      </w:r>
      <w:proofErr w:type="spellStart"/>
      <w:r w:rsidRPr="00900CF8">
        <w:rPr>
          <w:rFonts w:ascii="Book Antiqua" w:hAnsi="Book Antiqua" w:cs="Times New Roman"/>
          <w:b/>
          <w:bCs/>
          <w:sz w:val="24"/>
          <w:szCs w:val="24"/>
        </w:rPr>
        <w:t>Masaji</w:t>
      </w:r>
      <w:proofErr w:type="spellEnd"/>
      <w:r w:rsidRPr="00900CF8">
        <w:rPr>
          <w:rFonts w:ascii="Book Antiqua" w:hAnsi="Book Antiqua" w:cs="Times New Roman"/>
          <w:b/>
          <w:bCs/>
          <w:sz w:val="24"/>
          <w:szCs w:val="24"/>
        </w:rPr>
        <w:t xml:space="preserve"> Hashimoto, </w:t>
      </w:r>
      <w:proofErr w:type="spellStart"/>
      <w:r w:rsidRPr="00900CF8">
        <w:rPr>
          <w:rFonts w:ascii="Book Antiqua" w:hAnsi="Book Antiqua" w:cs="Times New Roman"/>
          <w:b/>
          <w:bCs/>
          <w:sz w:val="24"/>
          <w:szCs w:val="24"/>
        </w:rPr>
        <w:t>Goro</w:t>
      </w:r>
      <w:proofErr w:type="spellEnd"/>
      <w:r w:rsidRPr="00900CF8">
        <w:rPr>
          <w:rFonts w:ascii="Book Antiqua" w:hAnsi="Book Antiqua" w:cs="Times New Roman"/>
          <w:b/>
          <w:bCs/>
          <w:sz w:val="24"/>
          <w:szCs w:val="24"/>
        </w:rPr>
        <w:t xml:space="preserve"> Watanabe</w:t>
      </w:r>
      <w:r w:rsidRPr="00900CF8">
        <w:rPr>
          <w:rFonts w:ascii="Book Antiqua" w:eastAsia="SimSun" w:hAnsi="Book Antiqua" w:cs="Times New Roman"/>
          <w:b/>
          <w:bCs/>
          <w:sz w:val="24"/>
          <w:szCs w:val="24"/>
          <w:lang w:eastAsia="zh-CN"/>
        </w:rPr>
        <w:t>,</w:t>
      </w:r>
      <w:r w:rsidRPr="00900CF8">
        <w:rPr>
          <w:rFonts w:ascii="Book Antiqua" w:eastAsia="SimSun" w:hAnsi="Book Antiqua" w:cs="Times New Roman"/>
          <w:bCs/>
          <w:sz w:val="24"/>
          <w:szCs w:val="24"/>
          <w:lang w:eastAsia="zh-CN"/>
        </w:rPr>
        <w:t xml:space="preserve"> </w:t>
      </w:r>
      <w:r w:rsidR="00451397" w:rsidRPr="00900CF8">
        <w:rPr>
          <w:rFonts w:ascii="Book Antiqua" w:hAnsi="Book Antiqua" w:cs="Times New Roman"/>
          <w:bCs/>
          <w:sz w:val="24"/>
          <w:szCs w:val="24"/>
        </w:rPr>
        <w:t xml:space="preserve">Department of Digestive Surgery, </w:t>
      </w:r>
      <w:proofErr w:type="spellStart"/>
      <w:r w:rsidR="00451397" w:rsidRPr="00900CF8">
        <w:rPr>
          <w:rFonts w:ascii="Book Antiqua" w:hAnsi="Book Antiqua" w:cs="Times New Roman"/>
          <w:bCs/>
          <w:sz w:val="24"/>
          <w:szCs w:val="24"/>
        </w:rPr>
        <w:t>Hepatopancreatobiliary</w:t>
      </w:r>
      <w:proofErr w:type="spellEnd"/>
      <w:r w:rsidR="00451397" w:rsidRPr="00900CF8">
        <w:rPr>
          <w:rFonts w:ascii="Book Antiqua" w:hAnsi="Book Antiqua" w:cs="Times New Roman"/>
          <w:bCs/>
          <w:sz w:val="24"/>
          <w:szCs w:val="24"/>
        </w:rPr>
        <w:t xml:space="preserve"> Surgery Unit, </w:t>
      </w:r>
      <w:bookmarkStart w:id="19" w:name="OLE_LINK963"/>
      <w:bookmarkStart w:id="20" w:name="OLE_LINK964"/>
      <w:proofErr w:type="spellStart"/>
      <w:r w:rsidR="00451397" w:rsidRPr="00900CF8">
        <w:rPr>
          <w:rFonts w:ascii="Book Antiqua" w:hAnsi="Book Antiqua" w:cs="Times New Roman"/>
          <w:bCs/>
          <w:sz w:val="24"/>
          <w:szCs w:val="24"/>
        </w:rPr>
        <w:t>Toranomon</w:t>
      </w:r>
      <w:proofErr w:type="spellEnd"/>
      <w:r w:rsidR="00451397" w:rsidRPr="00900CF8">
        <w:rPr>
          <w:rFonts w:ascii="Book Antiqua" w:hAnsi="Book Antiqua" w:cs="Times New Roman"/>
          <w:bCs/>
          <w:sz w:val="24"/>
          <w:szCs w:val="24"/>
        </w:rPr>
        <w:t xml:space="preserve"> Hospital</w:t>
      </w:r>
      <w:bookmarkEnd w:id="19"/>
      <w:bookmarkEnd w:id="20"/>
      <w:r w:rsidRPr="00900CF8">
        <w:rPr>
          <w:rFonts w:ascii="Book Antiqua" w:eastAsia="SimSun" w:hAnsi="Book Antiqua" w:cs="Times New Roman"/>
          <w:bCs/>
          <w:sz w:val="24"/>
          <w:szCs w:val="24"/>
          <w:lang w:eastAsia="zh-CN"/>
        </w:rPr>
        <w:t>,</w:t>
      </w:r>
      <w:r w:rsidRPr="00900CF8">
        <w:rPr>
          <w:rFonts w:ascii="Book Antiqua" w:hAnsi="Book Antiqua" w:cs="Times New Roman"/>
          <w:sz w:val="24"/>
          <w:szCs w:val="24"/>
        </w:rPr>
        <w:t xml:space="preserve"> </w:t>
      </w:r>
      <w:r w:rsidRPr="00900CF8">
        <w:rPr>
          <w:rFonts w:ascii="Book Antiqua" w:eastAsia="SimSun" w:hAnsi="Book Antiqua" w:cs="Times New Roman"/>
          <w:bCs/>
          <w:sz w:val="24"/>
          <w:szCs w:val="24"/>
          <w:lang w:eastAsia="zh-CN"/>
        </w:rPr>
        <w:t>Tokyo 105</w:t>
      </w:r>
      <w:r w:rsidR="0028752D" w:rsidRPr="00900CF8">
        <w:rPr>
          <w:rFonts w:ascii="Book Antiqua" w:eastAsia="SimSun" w:hAnsi="Book Antiqua" w:cs="Times New Roman"/>
          <w:bCs/>
          <w:sz w:val="24"/>
          <w:szCs w:val="24"/>
          <w:lang w:eastAsia="zh-CN"/>
        </w:rPr>
        <w:t>-</w:t>
      </w:r>
      <w:r w:rsidRPr="00900CF8">
        <w:rPr>
          <w:rFonts w:ascii="Book Antiqua" w:eastAsia="SimSun" w:hAnsi="Book Antiqua" w:cs="Times New Roman"/>
          <w:bCs/>
          <w:sz w:val="24"/>
          <w:szCs w:val="24"/>
          <w:lang w:eastAsia="zh-CN"/>
        </w:rPr>
        <w:t>8470, Japan</w:t>
      </w:r>
      <w:r w:rsidR="00451397" w:rsidRPr="00900CF8">
        <w:rPr>
          <w:rFonts w:ascii="Book Antiqua" w:hAnsi="Book Antiqua" w:cs="Times New Roman"/>
          <w:bCs/>
          <w:sz w:val="24"/>
          <w:szCs w:val="24"/>
        </w:rPr>
        <w:t xml:space="preserve"> </w:t>
      </w:r>
    </w:p>
    <w:p w:rsidR="003A6B96" w:rsidRPr="00900CF8" w:rsidRDefault="003A6B96" w:rsidP="004E13AA">
      <w:pPr>
        <w:adjustRightInd w:val="0"/>
        <w:snapToGrid w:val="0"/>
        <w:spacing w:line="360" w:lineRule="auto"/>
        <w:outlineLvl w:val="0"/>
        <w:rPr>
          <w:rFonts w:ascii="Book Antiqua" w:hAnsi="Book Antiqua" w:cs="Times New Roman"/>
          <w:b/>
          <w:bCs/>
          <w:sz w:val="24"/>
          <w:szCs w:val="24"/>
        </w:rPr>
      </w:pPr>
    </w:p>
    <w:p w:rsidR="00ED54BA" w:rsidRPr="00900CF8" w:rsidRDefault="003A6B96" w:rsidP="004E13AA">
      <w:pPr>
        <w:adjustRightInd w:val="0"/>
        <w:snapToGrid w:val="0"/>
        <w:spacing w:line="360" w:lineRule="auto"/>
        <w:outlineLvl w:val="0"/>
        <w:rPr>
          <w:rFonts w:ascii="Book Antiqua" w:eastAsia="SimSun" w:hAnsi="Book Antiqua" w:cs="Times New Roman"/>
          <w:bCs/>
          <w:sz w:val="24"/>
          <w:szCs w:val="24"/>
          <w:lang w:eastAsia="zh-CN"/>
        </w:rPr>
      </w:pPr>
      <w:r w:rsidRPr="00900CF8">
        <w:rPr>
          <w:rFonts w:ascii="Book Antiqua" w:hAnsi="Book Antiqua" w:cs="Times New Roman"/>
          <w:b/>
          <w:bCs/>
          <w:sz w:val="24"/>
          <w:szCs w:val="24"/>
        </w:rPr>
        <w:t>Author contributions:</w:t>
      </w:r>
      <w:r w:rsidRPr="00900CF8">
        <w:rPr>
          <w:rFonts w:ascii="Book Antiqua" w:hAnsi="Book Antiqua" w:cs="Times New Roman"/>
          <w:bCs/>
          <w:sz w:val="24"/>
          <w:szCs w:val="24"/>
        </w:rPr>
        <w:t xml:space="preserve"> Sasaki K, Matsuda M, Hashimoto M and Watanabe G contributed equally to this work; Sasaki K designed the study and wrote the manuscript.</w:t>
      </w:r>
    </w:p>
    <w:p w:rsidR="0076659A" w:rsidRDefault="0076659A" w:rsidP="004E13AA">
      <w:pPr>
        <w:adjustRightInd w:val="0"/>
        <w:snapToGrid w:val="0"/>
        <w:spacing w:line="360" w:lineRule="auto"/>
        <w:outlineLvl w:val="0"/>
        <w:rPr>
          <w:rFonts w:ascii="Book Antiqua" w:eastAsia="SimSun" w:hAnsi="Book Antiqua" w:cs="Times New Roman"/>
          <w:bCs/>
          <w:sz w:val="24"/>
          <w:szCs w:val="24"/>
          <w:lang w:eastAsia="zh-CN"/>
        </w:rPr>
      </w:pPr>
    </w:p>
    <w:p w:rsidR="007D014E" w:rsidRPr="007D014E" w:rsidRDefault="007D014E" w:rsidP="007D014E">
      <w:pPr>
        <w:autoSpaceDE w:val="0"/>
        <w:autoSpaceDN w:val="0"/>
        <w:adjustRightInd w:val="0"/>
        <w:spacing w:line="360" w:lineRule="auto"/>
        <w:rPr>
          <w:rFonts w:ascii="Book Antiqua" w:eastAsia="SimSun" w:hAnsi="Book Antiqua" w:cs="TimesNewRomanPS-BoldItalicMT"/>
          <w:bCs/>
          <w:iCs/>
          <w:color w:val="000000"/>
          <w:sz w:val="24"/>
          <w:szCs w:val="24"/>
          <w:lang w:eastAsia="zh-CN"/>
        </w:rPr>
      </w:pPr>
      <w:bookmarkStart w:id="21" w:name="OLE_LINK779"/>
      <w:bookmarkStart w:id="22" w:name="OLE_LINK780"/>
      <w:bookmarkStart w:id="23" w:name="OLE_LINK892"/>
      <w:r w:rsidRPr="00C7009F">
        <w:rPr>
          <w:rFonts w:ascii="Book Antiqua" w:hAnsi="Book Antiqua" w:cs="TimesNewRomanPS-BoldItalicMT"/>
          <w:b/>
          <w:bCs/>
          <w:iCs/>
          <w:color w:val="000000"/>
          <w:sz w:val="24"/>
          <w:szCs w:val="24"/>
        </w:rPr>
        <w:t>Conflict-of-interest</w:t>
      </w:r>
      <w:r w:rsidR="004D2E24" w:rsidRPr="004D2E24">
        <w:rPr>
          <w:rFonts w:ascii="Book Antiqua" w:hAnsi="Book Antiqua"/>
          <w:b/>
          <w:bCs/>
          <w:iCs/>
          <w:color w:val="000000"/>
          <w:kern w:val="0"/>
          <w:sz w:val="24"/>
          <w:szCs w:val="24"/>
        </w:rPr>
        <w:t xml:space="preserve"> </w:t>
      </w:r>
      <w:r w:rsidR="004D2E24" w:rsidRPr="004C33CD">
        <w:rPr>
          <w:rFonts w:ascii="Book Antiqua" w:hAnsi="Book Antiqua"/>
          <w:b/>
          <w:bCs/>
          <w:iCs/>
          <w:color w:val="000000"/>
          <w:kern w:val="0"/>
          <w:sz w:val="24"/>
          <w:szCs w:val="24"/>
        </w:rPr>
        <w:t>statement</w:t>
      </w:r>
      <w:r w:rsidRPr="00C7009F">
        <w:rPr>
          <w:rFonts w:ascii="Book Antiqua" w:hAnsi="Book Antiqua" w:cs="TimesNewRomanPS-BoldItalicMT" w:hint="eastAsia"/>
          <w:b/>
          <w:bCs/>
          <w:iCs/>
          <w:color w:val="000000"/>
          <w:sz w:val="24"/>
          <w:szCs w:val="24"/>
          <w:lang w:eastAsia="zh-CN"/>
        </w:rPr>
        <w:t>:</w:t>
      </w:r>
      <w:r>
        <w:rPr>
          <w:rFonts w:ascii="Book Antiqua" w:eastAsia="SimSun" w:hAnsi="Book Antiqua" w:cs="TimesNewRomanPS-BoldItalicMT" w:hint="eastAsia"/>
          <w:b/>
          <w:bCs/>
          <w:iCs/>
          <w:color w:val="000000"/>
          <w:sz w:val="24"/>
          <w:szCs w:val="24"/>
          <w:lang w:eastAsia="zh-CN"/>
        </w:rPr>
        <w:t xml:space="preserve"> </w:t>
      </w:r>
      <w:r w:rsidRPr="007D014E">
        <w:rPr>
          <w:rFonts w:ascii="Book Antiqua" w:eastAsia="SimSun" w:hAnsi="Book Antiqua" w:cs="TimesNewRomanPS-BoldItalicMT" w:hint="eastAsia"/>
          <w:bCs/>
          <w:iCs/>
          <w:color w:val="000000"/>
          <w:sz w:val="24"/>
          <w:szCs w:val="24"/>
          <w:lang w:eastAsia="zh-CN"/>
        </w:rPr>
        <w:t>The authors have no conflict of interest.</w:t>
      </w:r>
    </w:p>
    <w:bookmarkEnd w:id="21"/>
    <w:bookmarkEnd w:id="22"/>
    <w:bookmarkEnd w:id="23"/>
    <w:p w:rsidR="007D014E" w:rsidRPr="00900CF8" w:rsidRDefault="007D014E" w:rsidP="004E13AA">
      <w:pPr>
        <w:adjustRightInd w:val="0"/>
        <w:snapToGrid w:val="0"/>
        <w:spacing w:line="360" w:lineRule="auto"/>
        <w:outlineLvl w:val="0"/>
        <w:rPr>
          <w:rFonts w:ascii="Book Antiqua" w:eastAsia="SimSun" w:hAnsi="Book Antiqua" w:cs="Times New Roman"/>
          <w:bCs/>
          <w:sz w:val="24"/>
          <w:szCs w:val="24"/>
          <w:lang w:eastAsia="zh-CN"/>
        </w:rPr>
      </w:pPr>
    </w:p>
    <w:p w:rsidR="0076659A" w:rsidRPr="00900CF8" w:rsidRDefault="0076659A" w:rsidP="004E13AA">
      <w:pPr>
        <w:adjustRightInd w:val="0"/>
        <w:snapToGrid w:val="0"/>
        <w:spacing w:line="360" w:lineRule="auto"/>
        <w:rPr>
          <w:rFonts w:ascii="Book Antiqua" w:eastAsia="SimSun" w:hAnsi="Book Antiqua" w:cs="SimSun"/>
          <w:kern w:val="0"/>
          <w:sz w:val="24"/>
          <w:szCs w:val="24"/>
          <w:lang w:val="it-IT" w:eastAsia="en-US"/>
        </w:rPr>
      </w:pPr>
      <w:bookmarkStart w:id="24" w:name="OLE_LINK619"/>
      <w:bookmarkStart w:id="25" w:name="OLE_LINK620"/>
      <w:r w:rsidRPr="00900CF8">
        <w:rPr>
          <w:rFonts w:ascii="Book Antiqua" w:eastAsia="SimSun" w:hAnsi="Book Antiqua" w:cs="Times New Roman"/>
          <w:b/>
          <w:kern w:val="0"/>
          <w:sz w:val="24"/>
          <w:szCs w:val="24"/>
          <w:lang w:val="it-IT" w:eastAsia="en-US"/>
        </w:rPr>
        <w:t>Open</w:t>
      </w:r>
      <w:r w:rsidR="0028752D" w:rsidRPr="00900CF8">
        <w:rPr>
          <w:rFonts w:ascii="Book Antiqua" w:eastAsia="SimSun" w:hAnsi="Book Antiqua" w:cs="Times New Roman"/>
          <w:b/>
          <w:kern w:val="0"/>
          <w:sz w:val="24"/>
          <w:szCs w:val="24"/>
          <w:lang w:val="it-IT" w:eastAsia="en-US"/>
        </w:rPr>
        <w:t>-</w:t>
      </w:r>
      <w:r w:rsidRPr="00900CF8">
        <w:rPr>
          <w:rFonts w:ascii="Book Antiqua" w:eastAsia="SimSun" w:hAnsi="Book Antiqua" w:cs="Times New Roman"/>
          <w:b/>
          <w:kern w:val="0"/>
          <w:sz w:val="24"/>
          <w:szCs w:val="24"/>
          <w:lang w:val="it-IT" w:eastAsia="en-US"/>
        </w:rPr>
        <w:t xml:space="preserve">Access: </w:t>
      </w:r>
      <w:bookmarkStart w:id="26" w:name="OLE_LINK479"/>
      <w:bookmarkStart w:id="27" w:name="OLE_LINK496"/>
      <w:bookmarkStart w:id="28" w:name="OLE_LINK506"/>
      <w:bookmarkStart w:id="29" w:name="OLE_LINK507"/>
      <w:bookmarkStart w:id="30" w:name="OLE_LINK995"/>
      <w:bookmarkStart w:id="31" w:name="OLE_LINK996"/>
      <w:r w:rsidRPr="00900CF8">
        <w:rPr>
          <w:rFonts w:ascii="Book Antiqua" w:eastAsia="SimSun" w:hAnsi="Book Antiqua" w:cs="Times New Roman"/>
          <w:kern w:val="0"/>
          <w:sz w:val="24"/>
          <w:szCs w:val="24"/>
          <w:lang w:val="it-IT" w:eastAsia="en-US"/>
        </w:rPr>
        <w:t>This article is an open</w:t>
      </w:r>
      <w:r w:rsidR="0028752D" w:rsidRPr="00900CF8">
        <w:rPr>
          <w:rFonts w:ascii="Book Antiqua" w:eastAsia="SimSun" w:hAnsi="Book Antiqua" w:cs="Times New Roman"/>
          <w:kern w:val="0"/>
          <w:sz w:val="24"/>
          <w:szCs w:val="24"/>
          <w:lang w:val="it-IT" w:eastAsia="en-US"/>
        </w:rPr>
        <w:t>-</w:t>
      </w:r>
      <w:r w:rsidRPr="00900CF8">
        <w:rPr>
          <w:rFonts w:ascii="Book Antiqua" w:eastAsia="SimSun" w:hAnsi="Book Antiqua" w:cs="Times New Roman"/>
          <w:kern w:val="0"/>
          <w:sz w:val="24"/>
          <w:szCs w:val="24"/>
          <w:lang w:val="it-IT" w:eastAsia="en-US"/>
        </w:rPr>
        <w:t>access article which was selected by an in</w:t>
      </w:r>
      <w:r w:rsidR="0028752D" w:rsidRPr="00900CF8">
        <w:rPr>
          <w:rFonts w:ascii="Book Antiqua" w:eastAsia="SimSun" w:hAnsi="Book Antiqua" w:cs="Times New Roman"/>
          <w:kern w:val="0"/>
          <w:sz w:val="24"/>
          <w:szCs w:val="24"/>
          <w:lang w:val="it-IT" w:eastAsia="en-US"/>
        </w:rPr>
        <w:t>-</w:t>
      </w:r>
      <w:r w:rsidRPr="00900CF8">
        <w:rPr>
          <w:rFonts w:ascii="Book Antiqua" w:eastAsia="SimSun" w:hAnsi="Book Antiqua" w:cs="Times New Roman"/>
          <w:kern w:val="0"/>
          <w:sz w:val="24"/>
          <w:szCs w:val="24"/>
          <w:lang w:val="it-IT" w:eastAsia="en-US"/>
        </w:rPr>
        <w:t>house editor and fully peer</w:t>
      </w:r>
      <w:r w:rsidR="0028752D" w:rsidRPr="00900CF8">
        <w:rPr>
          <w:rFonts w:ascii="Book Antiqua" w:eastAsia="SimSun" w:hAnsi="Book Antiqua" w:cs="Times New Roman"/>
          <w:kern w:val="0"/>
          <w:sz w:val="24"/>
          <w:szCs w:val="24"/>
          <w:lang w:val="it-IT" w:eastAsia="en-US"/>
        </w:rPr>
        <w:t>-</w:t>
      </w:r>
      <w:r w:rsidRPr="00900CF8">
        <w:rPr>
          <w:rFonts w:ascii="Book Antiqua" w:eastAsia="SimSun" w:hAnsi="Book Antiqua" w:cs="Times New Roman"/>
          <w:kern w:val="0"/>
          <w:sz w:val="24"/>
          <w:szCs w:val="24"/>
          <w:lang w:val="it-IT" w:eastAsia="en-US"/>
        </w:rPr>
        <w:t>reviewed by external reviewers. It is distributed in accordance with the Creative Commons Attribution Non Commercial (CC BY</w:t>
      </w:r>
      <w:r w:rsidR="0028752D" w:rsidRPr="00900CF8">
        <w:rPr>
          <w:rFonts w:ascii="Book Antiqua" w:eastAsia="SimSun" w:hAnsi="Book Antiqua" w:cs="Times New Roman"/>
          <w:kern w:val="0"/>
          <w:sz w:val="24"/>
          <w:szCs w:val="24"/>
          <w:lang w:val="it-IT" w:eastAsia="en-US"/>
        </w:rPr>
        <w:t>-</w:t>
      </w:r>
      <w:r w:rsidRPr="00900CF8">
        <w:rPr>
          <w:rFonts w:ascii="Book Antiqua" w:eastAsia="SimSun" w:hAnsi="Book Antiqua" w:cs="Times New Roman"/>
          <w:kern w:val="0"/>
          <w:sz w:val="24"/>
          <w:szCs w:val="24"/>
          <w:lang w:val="it-IT" w:eastAsia="en-US"/>
        </w:rPr>
        <w:t>NC 4.0) license, which permits others to distribute, remix, adapt, build upon this work non</w:t>
      </w:r>
      <w:r w:rsidR="0028752D" w:rsidRPr="00900CF8">
        <w:rPr>
          <w:rFonts w:ascii="Book Antiqua" w:eastAsia="SimSun" w:hAnsi="Book Antiqua" w:cs="Times New Roman"/>
          <w:kern w:val="0"/>
          <w:sz w:val="24"/>
          <w:szCs w:val="24"/>
          <w:lang w:val="it-IT" w:eastAsia="en-US"/>
        </w:rPr>
        <w:t>-</w:t>
      </w:r>
      <w:r w:rsidRPr="00900CF8">
        <w:rPr>
          <w:rFonts w:ascii="Book Antiqua" w:eastAsia="SimSun" w:hAnsi="Book Antiqua" w:cs="Times New Roman"/>
          <w:kern w:val="0"/>
          <w:sz w:val="24"/>
          <w:szCs w:val="24"/>
          <w:lang w:val="it-IT" w:eastAsia="en-US"/>
        </w:rPr>
        <w:t>commercially, and license their derivative works on different terms, provided the original work is properly cited and the use is non</w:t>
      </w:r>
      <w:r w:rsidR="0028752D" w:rsidRPr="00900CF8">
        <w:rPr>
          <w:rFonts w:ascii="Book Antiqua" w:eastAsia="SimSun" w:hAnsi="Book Antiqua" w:cs="Times New Roman"/>
          <w:kern w:val="0"/>
          <w:sz w:val="24"/>
          <w:szCs w:val="24"/>
          <w:lang w:val="it-IT" w:eastAsia="en-US"/>
        </w:rPr>
        <w:t>-</w:t>
      </w:r>
      <w:r w:rsidRPr="00900CF8">
        <w:rPr>
          <w:rFonts w:ascii="Book Antiqua" w:eastAsia="SimSun" w:hAnsi="Book Antiqua" w:cs="Times New Roman"/>
          <w:kern w:val="0"/>
          <w:sz w:val="24"/>
          <w:szCs w:val="24"/>
          <w:lang w:val="it-IT" w:eastAsia="en-US"/>
        </w:rPr>
        <w:t xml:space="preserve">commercial. See: </w:t>
      </w:r>
      <w:r w:rsidR="00C50951">
        <w:fldChar w:fldCharType="begin"/>
      </w:r>
      <w:r w:rsidR="00C50951">
        <w:instrText xml:space="preserve"> HYPERLINK "http://creativecommons.org/licenses/by-nc/4.0/" </w:instrText>
      </w:r>
      <w:r w:rsidR="00C50951">
        <w:fldChar w:fldCharType="separate"/>
      </w:r>
      <w:r w:rsidRPr="00900CF8">
        <w:rPr>
          <w:rFonts w:ascii="Book Antiqua" w:eastAsia="SimSun" w:hAnsi="Book Antiqua" w:cs="Times New Roman"/>
          <w:kern w:val="0"/>
          <w:sz w:val="24"/>
          <w:szCs w:val="24"/>
          <w:u w:val="single"/>
          <w:lang w:val="it-IT" w:eastAsia="en-US"/>
        </w:rPr>
        <w:t>http://creativecommons.org/licenses/by</w:t>
      </w:r>
      <w:r w:rsidR="0028752D" w:rsidRPr="00900CF8">
        <w:rPr>
          <w:rFonts w:ascii="Book Antiqua" w:eastAsia="SimSun" w:hAnsi="Book Antiqua" w:cs="Times New Roman"/>
          <w:kern w:val="0"/>
          <w:sz w:val="24"/>
          <w:szCs w:val="24"/>
          <w:u w:val="single"/>
          <w:lang w:val="it-IT" w:eastAsia="en-US"/>
        </w:rPr>
        <w:t>-</w:t>
      </w:r>
      <w:r w:rsidRPr="00900CF8">
        <w:rPr>
          <w:rFonts w:ascii="Book Antiqua" w:eastAsia="SimSun" w:hAnsi="Book Antiqua" w:cs="Times New Roman"/>
          <w:kern w:val="0"/>
          <w:sz w:val="24"/>
          <w:szCs w:val="24"/>
          <w:u w:val="single"/>
          <w:lang w:val="it-IT" w:eastAsia="en-US"/>
        </w:rPr>
        <w:t>nc/4.0/</w:t>
      </w:r>
      <w:r w:rsidR="00C50951">
        <w:rPr>
          <w:rFonts w:ascii="Book Antiqua" w:eastAsia="SimSun" w:hAnsi="Book Antiqua" w:cs="Times New Roman"/>
          <w:kern w:val="0"/>
          <w:sz w:val="24"/>
          <w:szCs w:val="24"/>
          <w:u w:val="single"/>
          <w:lang w:val="it-IT" w:eastAsia="en-US"/>
        </w:rPr>
        <w:fldChar w:fldCharType="end"/>
      </w:r>
      <w:bookmarkEnd w:id="26"/>
      <w:bookmarkEnd w:id="27"/>
      <w:bookmarkEnd w:id="28"/>
      <w:bookmarkEnd w:id="29"/>
    </w:p>
    <w:bookmarkEnd w:id="24"/>
    <w:bookmarkEnd w:id="25"/>
    <w:p w:rsidR="0076659A" w:rsidRPr="00900CF8" w:rsidRDefault="0076659A" w:rsidP="004E13AA">
      <w:pPr>
        <w:adjustRightInd w:val="0"/>
        <w:snapToGrid w:val="0"/>
        <w:spacing w:line="360" w:lineRule="auto"/>
        <w:outlineLvl w:val="0"/>
        <w:rPr>
          <w:rFonts w:ascii="Book Antiqua" w:eastAsia="SimSun" w:hAnsi="Book Antiqua" w:cs="Times New Roman"/>
          <w:bCs/>
          <w:sz w:val="24"/>
          <w:szCs w:val="24"/>
          <w:lang w:eastAsia="zh-CN"/>
        </w:rPr>
      </w:pPr>
    </w:p>
    <w:bookmarkEnd w:id="30"/>
    <w:bookmarkEnd w:id="31"/>
    <w:p w:rsidR="00451397" w:rsidRPr="00900CF8" w:rsidRDefault="0076659A" w:rsidP="004E13AA">
      <w:pPr>
        <w:adjustRightInd w:val="0"/>
        <w:snapToGrid w:val="0"/>
        <w:spacing w:line="360" w:lineRule="auto"/>
        <w:outlineLvl w:val="0"/>
        <w:rPr>
          <w:rFonts w:ascii="Book Antiqua" w:hAnsi="Book Antiqua" w:cs="Times New Roman"/>
          <w:sz w:val="24"/>
          <w:szCs w:val="24"/>
        </w:rPr>
      </w:pPr>
      <w:r w:rsidRPr="00900CF8">
        <w:rPr>
          <w:rFonts w:ascii="Book Antiqua" w:hAnsi="Book Antiqua" w:cs="Arial"/>
          <w:b/>
          <w:sz w:val="24"/>
          <w:szCs w:val="24"/>
        </w:rPr>
        <w:t>Correspondence to:</w:t>
      </w:r>
      <w:r w:rsidR="007C38BD" w:rsidRPr="00900CF8">
        <w:rPr>
          <w:rFonts w:ascii="Book Antiqua" w:hAnsi="Book Antiqua" w:cs="Arial"/>
          <w:b/>
          <w:sz w:val="24"/>
          <w:szCs w:val="24"/>
        </w:rPr>
        <w:t xml:space="preserve"> </w:t>
      </w:r>
      <w:bookmarkStart w:id="32" w:name="OLE_LINK997"/>
      <w:bookmarkStart w:id="33" w:name="OLE_LINK998"/>
      <w:proofErr w:type="spellStart"/>
      <w:r w:rsidR="00451397" w:rsidRPr="00D8082E">
        <w:rPr>
          <w:rFonts w:ascii="Book Antiqua" w:hAnsi="Book Antiqua" w:cs="Times New Roman"/>
          <w:b/>
          <w:sz w:val="24"/>
          <w:szCs w:val="24"/>
        </w:rPr>
        <w:t>Kazunari</w:t>
      </w:r>
      <w:proofErr w:type="spellEnd"/>
      <w:r w:rsidR="00451397" w:rsidRPr="00D8082E">
        <w:rPr>
          <w:rFonts w:ascii="Book Antiqua" w:hAnsi="Book Antiqua" w:cs="Times New Roman"/>
          <w:b/>
          <w:sz w:val="24"/>
          <w:szCs w:val="24"/>
        </w:rPr>
        <w:t xml:space="preserve"> Sasaki,</w:t>
      </w:r>
      <w:r w:rsidR="00451397" w:rsidRPr="00900CF8">
        <w:rPr>
          <w:rFonts w:ascii="Book Antiqua" w:hAnsi="Book Antiqua" w:cs="Times New Roman"/>
          <w:b/>
          <w:sz w:val="24"/>
          <w:szCs w:val="24"/>
        </w:rPr>
        <w:t xml:space="preserve"> </w:t>
      </w:r>
      <w:r w:rsidR="00D5335D">
        <w:rPr>
          <w:rFonts w:ascii="Book Antiqua" w:eastAsia="SimSun" w:hAnsi="Book Antiqua" w:cs="Times New Roman" w:hint="eastAsia"/>
          <w:b/>
          <w:sz w:val="24"/>
          <w:szCs w:val="24"/>
          <w:lang w:eastAsia="zh-CN"/>
        </w:rPr>
        <w:t xml:space="preserve">MD, Assistant Professor, </w:t>
      </w:r>
      <w:r w:rsidR="00451397" w:rsidRPr="00900CF8">
        <w:rPr>
          <w:rFonts w:ascii="Book Antiqua" w:hAnsi="Book Antiqua" w:cs="Times New Roman"/>
          <w:sz w:val="24"/>
          <w:szCs w:val="24"/>
        </w:rPr>
        <w:t xml:space="preserve">Department of Digestive Surgery, </w:t>
      </w:r>
      <w:proofErr w:type="spellStart"/>
      <w:r w:rsidR="00451397" w:rsidRPr="00900CF8">
        <w:rPr>
          <w:rFonts w:ascii="Book Antiqua" w:hAnsi="Book Antiqua" w:cs="Times New Roman"/>
          <w:sz w:val="24"/>
          <w:szCs w:val="24"/>
        </w:rPr>
        <w:t>Hepatopancreatobiliary</w:t>
      </w:r>
      <w:proofErr w:type="spellEnd"/>
      <w:r w:rsidR="00451397" w:rsidRPr="00900CF8">
        <w:rPr>
          <w:rFonts w:ascii="Book Antiqua" w:hAnsi="Book Antiqua" w:cs="Times New Roman"/>
          <w:sz w:val="24"/>
          <w:szCs w:val="24"/>
        </w:rPr>
        <w:t xml:space="preserve"> Surgery Unit, </w:t>
      </w:r>
      <w:proofErr w:type="spellStart"/>
      <w:r w:rsidR="00451397" w:rsidRPr="00900CF8">
        <w:rPr>
          <w:rFonts w:ascii="Book Antiqua" w:hAnsi="Book Antiqua" w:cs="Times New Roman"/>
          <w:sz w:val="24"/>
          <w:szCs w:val="24"/>
        </w:rPr>
        <w:t>Toranomon</w:t>
      </w:r>
      <w:proofErr w:type="spellEnd"/>
      <w:r w:rsidR="00451397" w:rsidRPr="00900CF8">
        <w:rPr>
          <w:rFonts w:ascii="Book Antiqua" w:hAnsi="Book Antiqua" w:cs="Times New Roman"/>
          <w:sz w:val="24"/>
          <w:szCs w:val="24"/>
        </w:rPr>
        <w:t xml:space="preserve"> Hospital, </w:t>
      </w:r>
      <w:bookmarkStart w:id="34" w:name="OLE_LINK961"/>
      <w:bookmarkStart w:id="35" w:name="OLE_LINK962"/>
      <w:r w:rsidR="00451397" w:rsidRPr="00900CF8">
        <w:rPr>
          <w:rFonts w:ascii="Book Antiqua" w:hAnsi="Book Antiqua" w:cs="Times New Roman"/>
          <w:sz w:val="24"/>
          <w:szCs w:val="24"/>
        </w:rPr>
        <w:t>Tokyo</w:t>
      </w:r>
      <w:r w:rsidRPr="00900CF8">
        <w:rPr>
          <w:rFonts w:ascii="Book Antiqua" w:eastAsia="SimSun" w:hAnsi="Book Antiqua" w:cs="Times New Roman"/>
          <w:sz w:val="24"/>
          <w:szCs w:val="24"/>
          <w:lang w:eastAsia="zh-CN"/>
        </w:rPr>
        <w:t xml:space="preserve"> </w:t>
      </w:r>
      <w:r w:rsidRPr="00900CF8">
        <w:rPr>
          <w:rFonts w:ascii="Book Antiqua" w:eastAsia="SimSun" w:hAnsi="Book Antiqua" w:cs="Times New Roman"/>
          <w:bCs/>
          <w:sz w:val="24"/>
          <w:szCs w:val="24"/>
          <w:lang w:eastAsia="zh-CN"/>
        </w:rPr>
        <w:t>105</w:t>
      </w:r>
      <w:r w:rsidR="0028752D" w:rsidRPr="00900CF8">
        <w:rPr>
          <w:rFonts w:ascii="Book Antiqua" w:eastAsia="SimSun" w:hAnsi="Book Antiqua" w:cs="Times New Roman"/>
          <w:bCs/>
          <w:sz w:val="24"/>
          <w:szCs w:val="24"/>
          <w:lang w:eastAsia="zh-CN"/>
        </w:rPr>
        <w:t>-</w:t>
      </w:r>
      <w:r w:rsidRPr="00900CF8">
        <w:rPr>
          <w:rFonts w:ascii="Book Antiqua" w:eastAsia="SimSun" w:hAnsi="Book Antiqua" w:cs="Times New Roman"/>
          <w:bCs/>
          <w:sz w:val="24"/>
          <w:szCs w:val="24"/>
          <w:lang w:eastAsia="zh-CN"/>
        </w:rPr>
        <w:t>8470</w:t>
      </w:r>
      <w:r w:rsidR="00451397" w:rsidRPr="00900CF8">
        <w:rPr>
          <w:rFonts w:ascii="Book Antiqua" w:hAnsi="Book Antiqua" w:cs="Times New Roman"/>
          <w:sz w:val="24"/>
          <w:szCs w:val="24"/>
        </w:rPr>
        <w:t>, Japan</w:t>
      </w:r>
      <w:bookmarkEnd w:id="34"/>
      <w:bookmarkEnd w:id="35"/>
      <w:r w:rsidRPr="00900CF8">
        <w:rPr>
          <w:rFonts w:ascii="Book Antiqua" w:eastAsia="SimSun" w:hAnsi="Book Antiqua" w:cs="Times New Roman"/>
          <w:sz w:val="24"/>
          <w:szCs w:val="24"/>
          <w:lang w:eastAsia="zh-CN"/>
        </w:rPr>
        <w:t>.</w:t>
      </w:r>
      <w:r w:rsidR="00451397" w:rsidRPr="00900CF8">
        <w:rPr>
          <w:rFonts w:ascii="Book Antiqua" w:hAnsi="Book Antiqua" w:cs="Times New Roman"/>
          <w:sz w:val="24"/>
          <w:szCs w:val="24"/>
        </w:rPr>
        <w:t xml:space="preserve"> </w:t>
      </w:r>
      <w:r w:rsidRPr="00900CF8">
        <w:rPr>
          <w:rFonts w:ascii="Book Antiqua" w:hAnsi="Book Antiqua" w:cs="Times New Roman"/>
          <w:sz w:val="24"/>
          <w:szCs w:val="24"/>
        </w:rPr>
        <w:t>sasakikazunari1978@hotmail.com</w:t>
      </w:r>
    </w:p>
    <w:p w:rsidR="00451397" w:rsidRPr="00900CF8" w:rsidRDefault="0076659A" w:rsidP="004E13AA">
      <w:pPr>
        <w:adjustRightInd w:val="0"/>
        <w:snapToGrid w:val="0"/>
        <w:spacing w:line="360" w:lineRule="auto"/>
        <w:rPr>
          <w:rFonts w:ascii="Book Antiqua" w:hAnsi="Book Antiqua" w:cs="Times New Roman"/>
          <w:sz w:val="24"/>
          <w:szCs w:val="24"/>
        </w:rPr>
      </w:pPr>
      <w:bookmarkStart w:id="36" w:name="OLE_LINK699"/>
      <w:bookmarkStart w:id="37" w:name="OLE_LINK700"/>
      <w:bookmarkStart w:id="38" w:name="OLE_LINK884"/>
      <w:bookmarkStart w:id="39" w:name="OLE_LINK885"/>
      <w:bookmarkEnd w:id="32"/>
      <w:bookmarkEnd w:id="33"/>
      <w:r w:rsidRPr="00900CF8">
        <w:rPr>
          <w:rFonts w:ascii="Book Antiqua" w:hAnsi="Book Antiqua" w:cs="Arial"/>
          <w:b/>
          <w:sz w:val="24"/>
          <w:szCs w:val="24"/>
        </w:rPr>
        <w:t>Telephone:</w:t>
      </w:r>
      <w:bookmarkEnd w:id="36"/>
      <w:bookmarkEnd w:id="37"/>
      <w:bookmarkEnd w:id="38"/>
      <w:bookmarkEnd w:id="39"/>
      <w:r w:rsidR="007C38BD" w:rsidRPr="00900CF8">
        <w:rPr>
          <w:rFonts w:ascii="Book Antiqua" w:hAnsi="Book Antiqua" w:cs="Arial"/>
          <w:b/>
          <w:sz w:val="24"/>
          <w:szCs w:val="24"/>
        </w:rPr>
        <w:t xml:space="preserve"> </w:t>
      </w:r>
      <w:r w:rsidR="00451397" w:rsidRPr="00900CF8">
        <w:rPr>
          <w:rFonts w:ascii="Book Antiqua" w:hAnsi="Book Antiqua" w:cs="Times New Roman"/>
          <w:sz w:val="24"/>
          <w:szCs w:val="24"/>
        </w:rPr>
        <w:t>+81</w:t>
      </w:r>
      <w:r w:rsidR="0028752D" w:rsidRPr="00900CF8">
        <w:rPr>
          <w:rFonts w:ascii="Book Antiqua" w:hAnsi="Book Antiqua" w:cs="Times New Roman"/>
          <w:sz w:val="24"/>
          <w:szCs w:val="24"/>
        </w:rPr>
        <w:t>-</w:t>
      </w:r>
      <w:r w:rsidR="00451397" w:rsidRPr="00900CF8">
        <w:rPr>
          <w:rFonts w:ascii="Book Antiqua" w:hAnsi="Book Antiqua" w:cs="Times New Roman"/>
          <w:sz w:val="24"/>
          <w:szCs w:val="24"/>
        </w:rPr>
        <w:t>3</w:t>
      </w:r>
      <w:r w:rsidR="0028752D" w:rsidRPr="00900CF8">
        <w:rPr>
          <w:rFonts w:ascii="Book Antiqua" w:hAnsi="Book Antiqua" w:cs="Times New Roman"/>
          <w:sz w:val="24"/>
          <w:szCs w:val="24"/>
        </w:rPr>
        <w:t>-</w:t>
      </w:r>
      <w:r w:rsidR="00451397" w:rsidRPr="00900CF8">
        <w:rPr>
          <w:rFonts w:ascii="Book Antiqua" w:hAnsi="Book Antiqua" w:cs="Times New Roman"/>
          <w:sz w:val="24"/>
          <w:szCs w:val="24"/>
        </w:rPr>
        <w:t>3588</w:t>
      </w:r>
      <w:r w:rsidR="0028752D" w:rsidRPr="00900CF8">
        <w:rPr>
          <w:rFonts w:ascii="Book Antiqua" w:hAnsi="Book Antiqua" w:cs="Times New Roman"/>
          <w:sz w:val="24"/>
          <w:szCs w:val="24"/>
        </w:rPr>
        <w:t>-</w:t>
      </w:r>
      <w:r w:rsidR="00451397" w:rsidRPr="00900CF8">
        <w:rPr>
          <w:rFonts w:ascii="Book Antiqua" w:hAnsi="Book Antiqua" w:cs="Times New Roman"/>
          <w:sz w:val="24"/>
          <w:szCs w:val="24"/>
        </w:rPr>
        <w:t xml:space="preserve">1111 </w:t>
      </w:r>
    </w:p>
    <w:p w:rsidR="00451397" w:rsidRPr="00900CF8" w:rsidRDefault="00451397" w:rsidP="004E13AA">
      <w:pPr>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b/>
          <w:sz w:val="24"/>
          <w:szCs w:val="24"/>
        </w:rPr>
        <w:t>Fax:</w:t>
      </w:r>
      <w:r w:rsidRPr="00900CF8">
        <w:rPr>
          <w:rFonts w:ascii="Book Antiqua" w:hAnsi="Book Antiqua" w:cs="Times New Roman"/>
          <w:sz w:val="24"/>
          <w:szCs w:val="24"/>
        </w:rPr>
        <w:t xml:space="preserve"> +81</w:t>
      </w:r>
      <w:r w:rsidR="0028752D" w:rsidRPr="00900CF8">
        <w:rPr>
          <w:rFonts w:ascii="Book Antiqua" w:hAnsi="Book Antiqua" w:cs="Times New Roman"/>
          <w:sz w:val="24"/>
          <w:szCs w:val="24"/>
        </w:rPr>
        <w:t>-</w:t>
      </w:r>
      <w:r w:rsidRPr="00900CF8">
        <w:rPr>
          <w:rFonts w:ascii="Book Antiqua" w:hAnsi="Book Antiqua" w:cs="Times New Roman"/>
          <w:sz w:val="24"/>
          <w:szCs w:val="24"/>
        </w:rPr>
        <w:t>3</w:t>
      </w:r>
      <w:r w:rsidR="0028752D" w:rsidRPr="00900CF8">
        <w:rPr>
          <w:rFonts w:ascii="Book Antiqua" w:hAnsi="Book Antiqua" w:cs="Times New Roman"/>
          <w:sz w:val="24"/>
          <w:szCs w:val="24"/>
        </w:rPr>
        <w:t>-</w:t>
      </w:r>
      <w:r w:rsidRPr="00900CF8">
        <w:rPr>
          <w:rFonts w:ascii="Book Antiqua" w:hAnsi="Book Antiqua" w:cs="Times New Roman"/>
          <w:sz w:val="24"/>
          <w:szCs w:val="24"/>
        </w:rPr>
        <w:t>3582</w:t>
      </w:r>
      <w:r w:rsidR="0028752D" w:rsidRPr="00900CF8">
        <w:rPr>
          <w:rFonts w:ascii="Book Antiqua" w:hAnsi="Book Antiqua" w:cs="Times New Roman"/>
          <w:sz w:val="24"/>
          <w:szCs w:val="24"/>
        </w:rPr>
        <w:t>-</w:t>
      </w:r>
      <w:r w:rsidRPr="00900CF8">
        <w:rPr>
          <w:rFonts w:ascii="Book Antiqua" w:hAnsi="Book Antiqua" w:cs="Times New Roman"/>
          <w:sz w:val="24"/>
          <w:szCs w:val="24"/>
        </w:rPr>
        <w:t>7068</w:t>
      </w:r>
    </w:p>
    <w:p w:rsidR="0076659A" w:rsidRPr="00900CF8" w:rsidRDefault="0076659A" w:rsidP="004E13AA">
      <w:pPr>
        <w:adjustRightInd w:val="0"/>
        <w:snapToGrid w:val="0"/>
        <w:spacing w:line="360" w:lineRule="auto"/>
        <w:rPr>
          <w:rFonts w:ascii="Book Antiqua" w:eastAsia="SimSun" w:hAnsi="Book Antiqua" w:cs="Times New Roman"/>
          <w:sz w:val="24"/>
          <w:szCs w:val="24"/>
          <w:lang w:eastAsia="zh-CN"/>
        </w:rPr>
      </w:pPr>
    </w:p>
    <w:p w:rsidR="0076659A" w:rsidRPr="00900CF8" w:rsidRDefault="0076659A" w:rsidP="004E13AA">
      <w:pPr>
        <w:adjustRightInd w:val="0"/>
        <w:snapToGrid w:val="0"/>
        <w:spacing w:line="360" w:lineRule="auto"/>
        <w:rPr>
          <w:rFonts w:ascii="Book Antiqua" w:eastAsia="SimSun" w:hAnsi="Book Antiqua" w:cs="Times New Roman"/>
          <w:b/>
          <w:kern w:val="0"/>
          <w:sz w:val="24"/>
          <w:szCs w:val="24"/>
          <w:lang w:val="it-IT" w:eastAsia="zh-CN"/>
        </w:rPr>
      </w:pPr>
      <w:bookmarkStart w:id="40" w:name="OLE_LINK2693"/>
      <w:bookmarkStart w:id="41" w:name="OLE_LINK2694"/>
      <w:bookmarkStart w:id="42" w:name="OLE_LINK781"/>
      <w:r w:rsidRPr="00900CF8">
        <w:rPr>
          <w:rFonts w:ascii="Book Antiqua" w:eastAsia="SimSun" w:hAnsi="Book Antiqua" w:cs="Times New Roman"/>
          <w:b/>
          <w:kern w:val="0"/>
          <w:sz w:val="24"/>
          <w:szCs w:val="24"/>
          <w:lang w:val="it-IT" w:eastAsia="en-US"/>
        </w:rPr>
        <w:t xml:space="preserve">Received: </w:t>
      </w:r>
      <w:r w:rsidRPr="00900CF8">
        <w:rPr>
          <w:rFonts w:ascii="Book Antiqua" w:eastAsia="SimSun" w:hAnsi="Book Antiqua" w:cs="Times New Roman"/>
          <w:kern w:val="0"/>
          <w:sz w:val="24"/>
          <w:szCs w:val="24"/>
          <w:lang w:val="it-IT" w:eastAsia="zh-CN"/>
        </w:rPr>
        <w:t>March 17, 2015</w:t>
      </w:r>
    </w:p>
    <w:p w:rsidR="0076659A" w:rsidRPr="00900CF8" w:rsidRDefault="0076659A" w:rsidP="004E13AA">
      <w:pPr>
        <w:adjustRightInd w:val="0"/>
        <w:snapToGrid w:val="0"/>
        <w:spacing w:line="360" w:lineRule="auto"/>
        <w:rPr>
          <w:rFonts w:ascii="Book Antiqua" w:eastAsia="SimSun" w:hAnsi="Book Antiqua" w:cs="Times New Roman"/>
          <w:b/>
          <w:kern w:val="0"/>
          <w:sz w:val="24"/>
          <w:szCs w:val="24"/>
          <w:lang w:val="it-IT" w:eastAsia="zh-CN"/>
        </w:rPr>
      </w:pPr>
      <w:r w:rsidRPr="00900CF8">
        <w:rPr>
          <w:rFonts w:ascii="Book Antiqua" w:eastAsia="SimSun" w:hAnsi="Book Antiqua" w:cs="Times New Roman"/>
          <w:b/>
          <w:kern w:val="0"/>
          <w:sz w:val="24"/>
          <w:szCs w:val="24"/>
          <w:lang w:val="it-IT" w:eastAsia="en-US"/>
        </w:rPr>
        <w:t>Peer</w:t>
      </w:r>
      <w:r w:rsidR="0028752D" w:rsidRPr="00900CF8">
        <w:rPr>
          <w:rFonts w:ascii="Book Antiqua" w:eastAsia="SimSun" w:hAnsi="Book Antiqua" w:cs="Times New Roman"/>
          <w:b/>
          <w:kern w:val="0"/>
          <w:sz w:val="24"/>
          <w:szCs w:val="24"/>
          <w:lang w:val="it-IT" w:eastAsia="en-US"/>
        </w:rPr>
        <w:t>-</w:t>
      </w:r>
      <w:r w:rsidRPr="00900CF8">
        <w:rPr>
          <w:rFonts w:ascii="Book Antiqua" w:eastAsia="SimSun" w:hAnsi="Book Antiqua" w:cs="Times New Roman"/>
          <w:b/>
          <w:kern w:val="0"/>
          <w:sz w:val="24"/>
          <w:szCs w:val="24"/>
          <w:lang w:val="it-IT" w:eastAsia="en-US"/>
        </w:rPr>
        <w:t>review started:</w:t>
      </w:r>
      <w:r w:rsidRPr="00900CF8">
        <w:rPr>
          <w:rFonts w:ascii="Book Antiqua" w:eastAsia="SimSun" w:hAnsi="Book Antiqua" w:cs="Times New Roman"/>
          <w:kern w:val="0"/>
          <w:sz w:val="24"/>
          <w:szCs w:val="24"/>
          <w:lang w:val="it-IT" w:eastAsia="zh-CN"/>
        </w:rPr>
        <w:t xml:space="preserve"> March 18, 2015</w:t>
      </w:r>
    </w:p>
    <w:p w:rsidR="0076659A" w:rsidRPr="00900CF8" w:rsidRDefault="0076659A" w:rsidP="004E13AA">
      <w:pPr>
        <w:adjustRightInd w:val="0"/>
        <w:snapToGrid w:val="0"/>
        <w:spacing w:line="360" w:lineRule="auto"/>
        <w:rPr>
          <w:rFonts w:ascii="Book Antiqua" w:eastAsia="SimSun" w:hAnsi="Book Antiqua" w:cs="Times New Roman"/>
          <w:kern w:val="0"/>
          <w:sz w:val="24"/>
          <w:szCs w:val="24"/>
          <w:lang w:val="it-IT" w:eastAsia="zh-CN"/>
        </w:rPr>
      </w:pPr>
      <w:r w:rsidRPr="00900CF8">
        <w:rPr>
          <w:rFonts w:ascii="Book Antiqua" w:eastAsia="SimSun" w:hAnsi="Book Antiqua" w:cs="Times New Roman"/>
          <w:b/>
          <w:kern w:val="0"/>
          <w:sz w:val="24"/>
          <w:szCs w:val="24"/>
          <w:lang w:val="it-IT" w:eastAsia="en-US"/>
        </w:rPr>
        <w:t>First decision:</w:t>
      </w:r>
      <w:r w:rsidRPr="00900CF8">
        <w:rPr>
          <w:rFonts w:ascii="Book Antiqua" w:eastAsia="SimSun" w:hAnsi="Book Antiqua" w:cs="Times New Roman"/>
          <w:b/>
          <w:kern w:val="0"/>
          <w:sz w:val="24"/>
          <w:szCs w:val="24"/>
          <w:lang w:val="it-IT" w:eastAsia="zh-CN"/>
        </w:rPr>
        <w:t xml:space="preserve"> </w:t>
      </w:r>
      <w:r w:rsidRPr="00900CF8">
        <w:rPr>
          <w:rFonts w:ascii="Book Antiqua" w:eastAsia="SimSun" w:hAnsi="Book Antiqua" w:cs="Times New Roman"/>
          <w:kern w:val="0"/>
          <w:sz w:val="24"/>
          <w:szCs w:val="24"/>
          <w:lang w:val="it-IT" w:eastAsia="zh-CN"/>
        </w:rPr>
        <w:t>April 23, 2015</w:t>
      </w:r>
    </w:p>
    <w:p w:rsidR="0076659A" w:rsidRPr="00900CF8" w:rsidRDefault="0076659A" w:rsidP="004E13AA">
      <w:pPr>
        <w:adjustRightInd w:val="0"/>
        <w:snapToGrid w:val="0"/>
        <w:spacing w:line="360" w:lineRule="auto"/>
        <w:rPr>
          <w:rFonts w:ascii="Book Antiqua" w:eastAsia="SimSun" w:hAnsi="Book Antiqua" w:cs="Times New Roman"/>
          <w:kern w:val="0"/>
          <w:sz w:val="24"/>
          <w:szCs w:val="24"/>
          <w:lang w:val="it-IT" w:eastAsia="zh-CN"/>
        </w:rPr>
      </w:pPr>
      <w:r w:rsidRPr="00900CF8">
        <w:rPr>
          <w:rFonts w:ascii="Book Antiqua" w:eastAsia="SimSun" w:hAnsi="Book Antiqua" w:cs="Times New Roman"/>
          <w:b/>
          <w:kern w:val="0"/>
          <w:sz w:val="24"/>
          <w:szCs w:val="24"/>
          <w:lang w:val="it-IT" w:eastAsia="en-US"/>
        </w:rPr>
        <w:t>Revised:</w:t>
      </w:r>
      <w:r w:rsidR="007C38BD" w:rsidRPr="00900CF8">
        <w:rPr>
          <w:rFonts w:ascii="Book Antiqua" w:eastAsia="SimSun" w:hAnsi="Book Antiqua" w:cs="Times New Roman"/>
          <w:b/>
          <w:kern w:val="0"/>
          <w:sz w:val="24"/>
          <w:szCs w:val="24"/>
          <w:lang w:val="it-IT" w:eastAsia="en-US"/>
        </w:rPr>
        <w:t xml:space="preserve"> </w:t>
      </w:r>
      <w:r w:rsidRPr="00900CF8">
        <w:rPr>
          <w:rFonts w:ascii="Book Antiqua" w:eastAsia="SimSun" w:hAnsi="Book Antiqua" w:cs="Times New Roman"/>
          <w:kern w:val="0"/>
          <w:sz w:val="24"/>
          <w:szCs w:val="24"/>
          <w:lang w:val="it-IT" w:eastAsia="zh-CN"/>
        </w:rPr>
        <w:t>May 8, 2015</w:t>
      </w:r>
    </w:p>
    <w:p w:rsidR="0076659A" w:rsidRPr="000D44AA" w:rsidRDefault="0076659A" w:rsidP="000D44AA">
      <w:pPr>
        <w:spacing w:line="360" w:lineRule="auto"/>
        <w:rPr>
          <w:rFonts w:ascii="Book Antiqua" w:hAnsi="Book Antiqua"/>
          <w:color w:val="000000" w:themeColor="text1"/>
          <w:sz w:val="24"/>
        </w:rPr>
      </w:pPr>
      <w:r w:rsidRPr="00900CF8">
        <w:rPr>
          <w:rFonts w:ascii="Book Antiqua" w:eastAsia="SimSun" w:hAnsi="Book Antiqua" w:cs="Times New Roman"/>
          <w:b/>
          <w:kern w:val="0"/>
          <w:sz w:val="24"/>
          <w:szCs w:val="24"/>
          <w:lang w:val="it-IT" w:eastAsia="en-US"/>
        </w:rPr>
        <w:t>Accepted:</w:t>
      </w:r>
      <w:bookmarkStart w:id="43" w:name="OLE_LINK98"/>
      <w:bookmarkStart w:id="44" w:name="OLE_LINK99"/>
      <w:bookmarkStart w:id="45" w:name="OLE_LINK104"/>
      <w:bookmarkStart w:id="46" w:name="OLE_LINK110"/>
      <w:bookmarkStart w:id="47" w:name="OLE_LINK111"/>
      <w:bookmarkStart w:id="48" w:name="OLE_LINK115"/>
      <w:bookmarkStart w:id="49" w:name="OLE_LINK116"/>
      <w:bookmarkStart w:id="50" w:name="OLE_LINK117"/>
      <w:bookmarkStart w:id="51" w:name="OLE_LINK118"/>
      <w:bookmarkStart w:id="52" w:name="OLE_LINK119"/>
      <w:r w:rsidR="000D44AA" w:rsidRPr="000D44AA">
        <w:rPr>
          <w:rFonts w:ascii="Book Antiqua" w:hAnsi="Book Antiqua"/>
          <w:color w:val="000000" w:themeColor="text1"/>
          <w:sz w:val="24"/>
        </w:rPr>
        <w:t xml:space="preserve"> </w:t>
      </w:r>
      <w:r w:rsidR="000D44AA" w:rsidRPr="00D54689">
        <w:rPr>
          <w:rFonts w:ascii="Book Antiqua" w:hAnsi="Book Antiqua"/>
          <w:color w:val="000000" w:themeColor="text1"/>
          <w:sz w:val="24"/>
        </w:rPr>
        <w:t>July 15, 2015</w:t>
      </w:r>
      <w:bookmarkStart w:id="53" w:name="_GoBack"/>
      <w:bookmarkEnd w:id="43"/>
      <w:bookmarkEnd w:id="44"/>
      <w:bookmarkEnd w:id="45"/>
      <w:bookmarkEnd w:id="46"/>
      <w:bookmarkEnd w:id="47"/>
      <w:bookmarkEnd w:id="48"/>
      <w:bookmarkEnd w:id="49"/>
      <w:bookmarkEnd w:id="50"/>
      <w:bookmarkEnd w:id="51"/>
      <w:bookmarkEnd w:id="52"/>
      <w:bookmarkEnd w:id="53"/>
      <w:r w:rsidR="007C38BD" w:rsidRPr="00900CF8">
        <w:rPr>
          <w:rFonts w:ascii="Book Antiqua" w:eastAsia="SimSun" w:hAnsi="Book Antiqua" w:cs="Times New Roman"/>
          <w:b/>
          <w:kern w:val="0"/>
          <w:sz w:val="24"/>
          <w:szCs w:val="24"/>
          <w:lang w:val="it-IT" w:eastAsia="en-US"/>
        </w:rPr>
        <w:t xml:space="preserve"> </w:t>
      </w:r>
    </w:p>
    <w:p w:rsidR="0076659A" w:rsidRPr="00900CF8" w:rsidRDefault="0076659A" w:rsidP="004E13AA">
      <w:pPr>
        <w:adjustRightInd w:val="0"/>
        <w:snapToGrid w:val="0"/>
        <w:spacing w:line="360" w:lineRule="auto"/>
        <w:rPr>
          <w:rFonts w:ascii="Book Antiqua" w:eastAsia="SimSun" w:hAnsi="Book Antiqua" w:cs="Times New Roman"/>
          <w:b/>
          <w:kern w:val="0"/>
          <w:sz w:val="24"/>
          <w:szCs w:val="24"/>
          <w:lang w:val="it-IT" w:eastAsia="en-US"/>
        </w:rPr>
      </w:pPr>
      <w:r w:rsidRPr="00900CF8">
        <w:rPr>
          <w:rFonts w:ascii="Book Antiqua" w:eastAsia="SimSun" w:hAnsi="Book Antiqua" w:cs="Times New Roman"/>
          <w:b/>
          <w:kern w:val="0"/>
          <w:sz w:val="24"/>
          <w:szCs w:val="24"/>
          <w:lang w:val="it-IT" w:eastAsia="en-US"/>
        </w:rPr>
        <w:t>Article in press:</w:t>
      </w:r>
    </w:p>
    <w:p w:rsidR="0076659A" w:rsidRPr="00900CF8" w:rsidRDefault="0076659A" w:rsidP="004E13AA">
      <w:pPr>
        <w:adjustRightInd w:val="0"/>
        <w:snapToGrid w:val="0"/>
        <w:spacing w:line="360" w:lineRule="auto"/>
        <w:rPr>
          <w:rFonts w:ascii="Book Antiqua" w:eastAsia="SimSun" w:hAnsi="Book Antiqua" w:cs="Times New Roman"/>
          <w:b/>
          <w:kern w:val="0"/>
          <w:sz w:val="24"/>
          <w:szCs w:val="24"/>
          <w:lang w:val="it-IT" w:eastAsia="en-US"/>
        </w:rPr>
      </w:pPr>
      <w:r w:rsidRPr="00900CF8">
        <w:rPr>
          <w:rFonts w:ascii="Book Antiqua" w:eastAsia="SimSun" w:hAnsi="Book Antiqua" w:cs="Times New Roman"/>
          <w:b/>
          <w:kern w:val="0"/>
          <w:sz w:val="24"/>
          <w:szCs w:val="24"/>
          <w:lang w:val="it-IT" w:eastAsia="en-US"/>
        </w:rPr>
        <w:t xml:space="preserve">Published online: </w:t>
      </w:r>
    </w:p>
    <w:bookmarkEnd w:id="40"/>
    <w:bookmarkEnd w:id="41"/>
    <w:bookmarkEnd w:id="42"/>
    <w:p w:rsidR="0076659A" w:rsidRPr="00900CF8" w:rsidRDefault="0076659A" w:rsidP="004E13AA">
      <w:pPr>
        <w:adjustRightInd w:val="0"/>
        <w:snapToGrid w:val="0"/>
        <w:spacing w:line="360" w:lineRule="auto"/>
        <w:rPr>
          <w:rFonts w:ascii="Book Antiqua" w:eastAsia="SimSun" w:hAnsi="Book Antiqua" w:cs="Times New Roman"/>
          <w:b/>
          <w:sz w:val="24"/>
          <w:szCs w:val="24"/>
          <w:lang w:eastAsia="zh-CN"/>
        </w:rPr>
      </w:pPr>
    </w:p>
    <w:p w:rsidR="0076659A" w:rsidRPr="00900CF8" w:rsidRDefault="0076659A" w:rsidP="004E13AA">
      <w:pPr>
        <w:adjustRightInd w:val="0"/>
        <w:snapToGrid w:val="0"/>
        <w:spacing w:line="360" w:lineRule="auto"/>
        <w:rPr>
          <w:rFonts w:ascii="Book Antiqua" w:eastAsia="SimSun" w:hAnsi="Book Antiqua" w:cs="Times New Roman"/>
          <w:b/>
          <w:sz w:val="24"/>
          <w:szCs w:val="24"/>
          <w:lang w:eastAsia="zh-CN"/>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9F447E" w:rsidRPr="00900CF8" w:rsidRDefault="009F447E" w:rsidP="004E13AA">
      <w:pPr>
        <w:adjustRightInd w:val="0"/>
        <w:snapToGrid w:val="0"/>
        <w:spacing w:line="360" w:lineRule="auto"/>
        <w:rPr>
          <w:rFonts w:ascii="Book Antiqua" w:hAnsi="Book Antiqua" w:cs="Times New Roman"/>
          <w:b/>
          <w:bCs/>
          <w:sz w:val="24"/>
          <w:szCs w:val="24"/>
        </w:rPr>
      </w:pPr>
      <w:r w:rsidRPr="00900CF8">
        <w:rPr>
          <w:rFonts w:ascii="Book Antiqua" w:hAnsi="Book Antiqua" w:cs="Times New Roman"/>
          <w:b/>
          <w:bCs/>
          <w:sz w:val="24"/>
          <w:szCs w:val="24"/>
        </w:rPr>
        <w:br w:type="page"/>
      </w:r>
    </w:p>
    <w:p w:rsidR="00451397" w:rsidRPr="00900CF8" w:rsidRDefault="00451397" w:rsidP="004E13AA">
      <w:pPr>
        <w:adjustRightInd w:val="0"/>
        <w:snapToGrid w:val="0"/>
        <w:spacing w:line="360" w:lineRule="auto"/>
        <w:rPr>
          <w:rFonts w:ascii="Book Antiqua" w:hAnsi="Book Antiqua" w:cs="Times New Roman"/>
          <w:b/>
          <w:bCs/>
          <w:sz w:val="24"/>
          <w:szCs w:val="24"/>
        </w:rPr>
      </w:pPr>
      <w:r w:rsidRPr="00900CF8">
        <w:rPr>
          <w:rFonts w:ascii="Book Antiqua" w:hAnsi="Book Antiqua" w:cs="Times New Roman"/>
          <w:b/>
          <w:bCs/>
          <w:sz w:val="24"/>
          <w:szCs w:val="24"/>
        </w:rPr>
        <w:lastRenderedPageBreak/>
        <w:t xml:space="preserve">Abstract </w:t>
      </w:r>
    </w:p>
    <w:p w:rsidR="005C0526" w:rsidRPr="00900CF8" w:rsidRDefault="009F447E" w:rsidP="004E13AA">
      <w:pPr>
        <w:widowControl w:val="0"/>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b/>
          <w:sz w:val="24"/>
          <w:szCs w:val="24"/>
        </w:rPr>
        <w:t>AIM</w:t>
      </w:r>
      <w:r w:rsidRPr="00900CF8">
        <w:rPr>
          <w:rFonts w:ascii="Book Antiqua" w:eastAsia="SimSun" w:hAnsi="Book Antiqua" w:cs="Times New Roman"/>
          <w:b/>
          <w:sz w:val="24"/>
          <w:szCs w:val="24"/>
          <w:lang w:eastAsia="zh-CN"/>
        </w:rPr>
        <w:t xml:space="preserve">: </w:t>
      </w:r>
      <w:r w:rsidRPr="00900CF8">
        <w:rPr>
          <w:rFonts w:ascii="Book Antiqua" w:eastAsia="SimSun" w:hAnsi="Book Antiqua" w:cs="Times New Roman"/>
          <w:sz w:val="24"/>
          <w:szCs w:val="24"/>
          <w:lang w:eastAsia="zh-CN"/>
        </w:rPr>
        <w:t>To</w:t>
      </w:r>
      <w:r w:rsidR="005C0526" w:rsidRPr="00900CF8">
        <w:rPr>
          <w:rFonts w:ascii="Book Antiqua" w:hAnsi="Book Antiqua" w:cs="Times New Roman"/>
          <w:sz w:val="24"/>
          <w:szCs w:val="24"/>
        </w:rPr>
        <w:t xml:space="preserve"> present our extensive experience of </w:t>
      </w:r>
      <w:proofErr w:type="spellStart"/>
      <w:r w:rsidR="005C0526" w:rsidRPr="00900CF8">
        <w:rPr>
          <w:rFonts w:ascii="Book Antiqua" w:hAnsi="Book Antiqua" w:cs="Times New Roman"/>
          <w:sz w:val="24"/>
          <w:szCs w:val="24"/>
        </w:rPr>
        <w:t>hepatectomy</w:t>
      </w:r>
      <w:proofErr w:type="spellEnd"/>
      <w:r w:rsidR="005C0526" w:rsidRPr="00900CF8">
        <w:rPr>
          <w:rFonts w:ascii="Book Antiqua" w:hAnsi="Book Antiqua" w:cs="Times New Roman"/>
          <w:sz w:val="24"/>
          <w:szCs w:val="24"/>
        </w:rPr>
        <w:t xml:space="preserve"> for hepatocellular carcinoma using Microwave tissue coagulator to demonstrate the effectiveness of this device. </w:t>
      </w:r>
    </w:p>
    <w:p w:rsidR="009F447E" w:rsidRPr="00900CF8" w:rsidRDefault="009F447E" w:rsidP="004E13AA">
      <w:pPr>
        <w:widowControl w:val="0"/>
        <w:adjustRightInd w:val="0"/>
        <w:snapToGrid w:val="0"/>
        <w:spacing w:line="360" w:lineRule="auto"/>
        <w:rPr>
          <w:rFonts w:ascii="Book Antiqua" w:eastAsia="SimSun" w:hAnsi="Book Antiqua" w:cs="Times New Roman"/>
          <w:b/>
          <w:sz w:val="24"/>
          <w:szCs w:val="24"/>
          <w:lang w:eastAsia="zh-CN"/>
        </w:rPr>
      </w:pPr>
    </w:p>
    <w:p w:rsidR="00ED5D32" w:rsidRPr="00900CF8" w:rsidRDefault="009F447E" w:rsidP="004E13AA">
      <w:pPr>
        <w:widowControl w:val="0"/>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b/>
          <w:sz w:val="24"/>
          <w:szCs w:val="24"/>
        </w:rPr>
        <w:t>METHOD</w:t>
      </w:r>
      <w:r w:rsidRPr="00900CF8">
        <w:rPr>
          <w:rFonts w:ascii="Book Antiqua" w:eastAsia="SimSun" w:hAnsi="Book Antiqua" w:cs="Times New Roman"/>
          <w:b/>
          <w:sz w:val="24"/>
          <w:szCs w:val="24"/>
          <w:lang w:eastAsia="zh-CN"/>
        </w:rPr>
        <w:t>S:</w:t>
      </w:r>
      <w:r w:rsidR="007C38BD" w:rsidRPr="00900CF8">
        <w:rPr>
          <w:rFonts w:ascii="Book Antiqua" w:hAnsi="Book Antiqua" w:cs="Times New Roman"/>
          <w:b/>
          <w:sz w:val="24"/>
          <w:szCs w:val="24"/>
        </w:rPr>
        <w:t xml:space="preserve"> </w:t>
      </w:r>
      <w:r w:rsidR="00ED5D32" w:rsidRPr="00900CF8">
        <w:rPr>
          <w:rFonts w:ascii="Book Antiqua" w:hAnsi="Book Antiqua" w:cs="Times New Roman"/>
          <w:sz w:val="24"/>
          <w:szCs w:val="24"/>
        </w:rPr>
        <w:t>A total of 1118 cases (1990</w:t>
      </w:r>
      <w:r w:rsidR="0028752D" w:rsidRPr="00900CF8">
        <w:rPr>
          <w:rFonts w:ascii="Book Antiqua" w:hAnsi="Book Antiqua" w:cs="Times New Roman"/>
          <w:sz w:val="24"/>
          <w:szCs w:val="24"/>
        </w:rPr>
        <w:t>-</w:t>
      </w:r>
      <w:r w:rsidR="00ED5D32" w:rsidRPr="00900CF8">
        <w:rPr>
          <w:rFonts w:ascii="Book Antiqua" w:hAnsi="Book Antiqua" w:cs="Times New Roman"/>
          <w:sz w:val="24"/>
          <w:szCs w:val="24"/>
        </w:rPr>
        <w:t xml:space="preserve">2013) were reviewed, with an emphasis on intraoperative blood loss, postoperative bile leakage and fluid/abscess formation, and adaptability to anatomical resection and </w:t>
      </w:r>
      <w:proofErr w:type="spellStart"/>
      <w:r w:rsidR="00ED5D32" w:rsidRPr="00900CF8">
        <w:rPr>
          <w:rFonts w:ascii="Book Antiqua" w:hAnsi="Book Antiqua" w:cs="Times New Roman"/>
          <w:sz w:val="24"/>
          <w:szCs w:val="24"/>
        </w:rPr>
        <w:t>hepatectomies</w:t>
      </w:r>
      <w:proofErr w:type="spellEnd"/>
      <w:r w:rsidR="00ED5D32" w:rsidRPr="00900CF8">
        <w:rPr>
          <w:rFonts w:ascii="Book Antiqua" w:hAnsi="Book Antiqua" w:cs="Times New Roman"/>
          <w:sz w:val="24"/>
          <w:szCs w:val="24"/>
        </w:rPr>
        <w:t xml:space="preserve"> with hilar dissection.</w:t>
      </w:r>
    </w:p>
    <w:p w:rsidR="009F447E" w:rsidRPr="00900CF8" w:rsidRDefault="009F447E" w:rsidP="004E13AA">
      <w:pPr>
        <w:widowControl w:val="0"/>
        <w:adjustRightInd w:val="0"/>
        <w:snapToGrid w:val="0"/>
        <w:spacing w:line="360" w:lineRule="auto"/>
        <w:rPr>
          <w:rFonts w:ascii="Book Antiqua" w:eastAsia="SimSun" w:hAnsi="Book Antiqua" w:cs="Times New Roman"/>
          <w:b/>
          <w:sz w:val="24"/>
          <w:szCs w:val="24"/>
          <w:lang w:eastAsia="zh-CN"/>
        </w:rPr>
      </w:pPr>
    </w:p>
    <w:p w:rsidR="008D753D" w:rsidRPr="00900CF8" w:rsidRDefault="009F447E" w:rsidP="004E13AA">
      <w:pPr>
        <w:widowControl w:val="0"/>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b/>
          <w:sz w:val="24"/>
          <w:szCs w:val="24"/>
        </w:rPr>
        <w:t>RESULT</w:t>
      </w:r>
      <w:r w:rsidRPr="00900CF8">
        <w:rPr>
          <w:rFonts w:ascii="Book Antiqua" w:eastAsia="SimSun" w:hAnsi="Book Antiqua" w:cs="Times New Roman"/>
          <w:b/>
          <w:sz w:val="24"/>
          <w:szCs w:val="24"/>
          <w:lang w:eastAsia="zh-CN"/>
        </w:rPr>
        <w:t xml:space="preserve">S: </w:t>
      </w:r>
      <w:r w:rsidR="00ED5D32" w:rsidRPr="00900CF8">
        <w:rPr>
          <w:rFonts w:ascii="Book Antiqua" w:hAnsi="Book Antiqua" w:cs="Times New Roman"/>
          <w:sz w:val="24"/>
          <w:szCs w:val="24"/>
        </w:rPr>
        <w:t>The median intraoperative blood loss was 250</w:t>
      </w:r>
      <w:r w:rsidR="0028752D" w:rsidRPr="00900CF8">
        <w:rPr>
          <w:rFonts w:ascii="Book Antiqua" w:eastAsia="SimSun" w:hAnsi="Book Antiqua" w:cs="Times New Roman"/>
          <w:sz w:val="24"/>
          <w:szCs w:val="24"/>
          <w:lang w:eastAsia="zh-CN"/>
        </w:rPr>
        <w:t xml:space="preserve"> </w:t>
      </w:r>
      <w:r w:rsidR="00ED5D32" w:rsidRPr="00900CF8">
        <w:rPr>
          <w:rFonts w:ascii="Book Antiqua" w:hAnsi="Book Antiqua" w:cs="Times New Roman"/>
          <w:sz w:val="24"/>
          <w:szCs w:val="24"/>
        </w:rPr>
        <w:t>m</w:t>
      </w:r>
      <w:r w:rsidR="0028752D" w:rsidRPr="00900CF8">
        <w:rPr>
          <w:rFonts w:ascii="Book Antiqua" w:eastAsia="SimSun" w:hAnsi="Book Antiqua" w:cs="Times New Roman"/>
          <w:sz w:val="24"/>
          <w:szCs w:val="24"/>
          <w:lang w:eastAsia="zh-CN"/>
        </w:rPr>
        <w:t>L</w:t>
      </w:r>
      <w:r w:rsidR="00ED5D32" w:rsidRPr="00900CF8">
        <w:rPr>
          <w:rFonts w:ascii="Book Antiqua" w:hAnsi="Book Antiqua" w:cs="Times New Roman"/>
          <w:sz w:val="24"/>
          <w:szCs w:val="24"/>
        </w:rPr>
        <w:t>, postoperative bile leakage and fluid/abscess formation were seen in 3.0% and 3.3%, respectively. Anatomical resection was performed in 275 cases, including 103 cases of hilar dissection that required application of the microwave coagulation near the hepatic hilum. There was no clinical relevant biliary tract stricture or vascular problems due to heat injury.</w:t>
      </w:r>
      <w:r w:rsidR="008D753D" w:rsidRPr="00900CF8">
        <w:rPr>
          <w:rFonts w:ascii="Book Antiqua" w:hAnsi="Book Antiqua" w:cs="Times New Roman"/>
          <w:sz w:val="24"/>
          <w:szCs w:val="24"/>
        </w:rPr>
        <w:t xml:space="preserve"> Regarding the influence of cirrhosis on intraoperative blood loss, no significant difference was seen between cirrhotic and non</w:t>
      </w:r>
      <w:r w:rsidR="0028752D" w:rsidRPr="00900CF8">
        <w:rPr>
          <w:rFonts w:ascii="Book Antiqua" w:hAnsi="Book Antiqua" w:cs="Times New Roman"/>
          <w:sz w:val="24"/>
          <w:szCs w:val="24"/>
        </w:rPr>
        <w:t>-</w:t>
      </w:r>
      <w:r w:rsidR="008D753D" w:rsidRPr="00900CF8">
        <w:rPr>
          <w:rFonts w:ascii="Book Antiqua" w:hAnsi="Book Antiqua" w:cs="Times New Roman"/>
          <w:sz w:val="24"/>
          <w:szCs w:val="24"/>
        </w:rPr>
        <w:t>cirrhotic patients</w:t>
      </w:r>
      <w:r w:rsidR="003556C4" w:rsidRPr="00900CF8">
        <w:rPr>
          <w:rFonts w:ascii="Book Antiqua" w:hAnsi="Book Antiqua" w:cs="Times New Roman"/>
          <w:sz w:val="24"/>
          <w:szCs w:val="24"/>
        </w:rPr>
        <w:t xml:space="preserve"> (</w:t>
      </w:r>
      <w:r w:rsidR="003556C4" w:rsidRPr="00900CF8">
        <w:rPr>
          <w:rFonts w:ascii="Book Antiqua" w:hAnsi="Book Antiqua" w:cs="Times New Roman"/>
          <w:i/>
          <w:sz w:val="24"/>
          <w:szCs w:val="24"/>
        </w:rPr>
        <w:t>P</w:t>
      </w:r>
      <w:r w:rsidR="003556C4" w:rsidRPr="00900CF8">
        <w:rPr>
          <w:rFonts w:ascii="Book Antiqua" w:hAnsi="Book Antiqua" w:cs="Times New Roman"/>
          <w:sz w:val="24"/>
          <w:szCs w:val="24"/>
        </w:rPr>
        <w:t xml:space="preserve"> = 0.38)</w:t>
      </w:r>
      <w:r w:rsidR="008D753D" w:rsidRPr="00900CF8">
        <w:rPr>
          <w:rFonts w:ascii="Book Antiqua" w:hAnsi="Book Antiqua" w:cs="Times New Roman"/>
          <w:sz w:val="24"/>
          <w:szCs w:val="24"/>
        </w:rPr>
        <w:t xml:space="preserve">, although cirrhotic patients tended to have smaller tumors and underwent less invasive operations. </w:t>
      </w:r>
    </w:p>
    <w:p w:rsidR="009F447E" w:rsidRPr="00900CF8" w:rsidRDefault="009F447E" w:rsidP="004E13AA">
      <w:pPr>
        <w:widowControl w:val="0"/>
        <w:adjustRightInd w:val="0"/>
        <w:snapToGrid w:val="0"/>
        <w:spacing w:line="360" w:lineRule="auto"/>
        <w:rPr>
          <w:rFonts w:ascii="Book Antiqua" w:eastAsia="SimSun" w:hAnsi="Book Antiqua" w:cs="Times New Roman"/>
          <w:b/>
          <w:sz w:val="24"/>
          <w:szCs w:val="24"/>
          <w:lang w:eastAsia="zh-CN"/>
        </w:rPr>
      </w:pPr>
    </w:p>
    <w:p w:rsidR="00451397" w:rsidRPr="00900CF8" w:rsidRDefault="009F447E" w:rsidP="004E13AA">
      <w:pPr>
        <w:widowControl w:val="0"/>
        <w:adjustRightInd w:val="0"/>
        <w:snapToGrid w:val="0"/>
        <w:spacing w:line="360" w:lineRule="auto"/>
        <w:rPr>
          <w:rFonts w:ascii="Book Antiqua" w:eastAsia="SimSun" w:hAnsi="Book Antiqua"/>
          <w:sz w:val="24"/>
          <w:szCs w:val="24"/>
          <w:lang w:eastAsia="zh-CN"/>
        </w:rPr>
      </w:pPr>
      <w:r w:rsidRPr="00900CF8">
        <w:rPr>
          <w:rFonts w:ascii="Book Antiqua" w:hAnsi="Book Antiqua" w:cs="Times New Roman"/>
          <w:b/>
          <w:sz w:val="24"/>
          <w:szCs w:val="24"/>
        </w:rPr>
        <w:t>CONCLUSION</w:t>
      </w:r>
      <w:r w:rsidRPr="00900CF8">
        <w:rPr>
          <w:rFonts w:ascii="Book Antiqua" w:eastAsia="SimSun" w:hAnsi="Book Antiqua" w:cs="Times New Roman"/>
          <w:b/>
          <w:sz w:val="24"/>
          <w:szCs w:val="24"/>
          <w:lang w:eastAsia="zh-CN"/>
        </w:rPr>
        <w:t xml:space="preserve">: </w:t>
      </w:r>
      <w:r w:rsidR="00DB4853" w:rsidRPr="00900CF8">
        <w:rPr>
          <w:rFonts w:ascii="Book Antiqua" w:hAnsi="Book Antiqua"/>
          <w:sz w:val="24"/>
          <w:szCs w:val="24"/>
        </w:rPr>
        <w:t>This study demonstrate</w:t>
      </w:r>
      <w:r w:rsidR="002B27F6" w:rsidRPr="00900CF8">
        <w:rPr>
          <w:rFonts w:ascii="Book Antiqua" w:hAnsi="Book Antiqua"/>
          <w:sz w:val="24"/>
          <w:szCs w:val="24"/>
        </w:rPr>
        <w:t>d</w:t>
      </w:r>
      <w:r w:rsidR="00DB4853" w:rsidRPr="00900CF8">
        <w:rPr>
          <w:rFonts w:ascii="Book Antiqua" w:hAnsi="Book Antiqua"/>
          <w:sz w:val="24"/>
          <w:szCs w:val="24"/>
        </w:rPr>
        <w:t xml:space="preserve"> the extensive large experience of </w:t>
      </w:r>
      <w:proofErr w:type="spellStart"/>
      <w:r w:rsidR="00DB4853" w:rsidRPr="00900CF8">
        <w:rPr>
          <w:rFonts w:ascii="Book Antiqua" w:hAnsi="Book Antiqua"/>
          <w:sz w:val="24"/>
          <w:szCs w:val="24"/>
        </w:rPr>
        <w:t>hepatectomy</w:t>
      </w:r>
      <w:proofErr w:type="spellEnd"/>
      <w:r w:rsidR="00DB4853" w:rsidRPr="00900CF8">
        <w:rPr>
          <w:rFonts w:ascii="Book Antiqua" w:hAnsi="Book Antiqua"/>
          <w:sz w:val="24"/>
          <w:szCs w:val="24"/>
        </w:rPr>
        <w:t xml:space="preserve"> using HCN by MTC. </w:t>
      </w:r>
    </w:p>
    <w:p w:rsidR="009F447E" w:rsidRPr="00900CF8" w:rsidRDefault="009F447E" w:rsidP="004E13AA">
      <w:pPr>
        <w:widowControl w:val="0"/>
        <w:adjustRightInd w:val="0"/>
        <w:snapToGrid w:val="0"/>
        <w:spacing w:line="360" w:lineRule="auto"/>
        <w:rPr>
          <w:rFonts w:ascii="Book Antiqua" w:eastAsia="SimSun" w:hAnsi="Book Antiqua" w:cs="Times New Roman"/>
          <w:b/>
          <w:sz w:val="24"/>
          <w:szCs w:val="24"/>
          <w:lang w:eastAsia="zh-CN"/>
        </w:rPr>
      </w:pPr>
    </w:p>
    <w:p w:rsidR="009F447E" w:rsidRPr="00900CF8" w:rsidRDefault="009F447E" w:rsidP="004E13AA">
      <w:pPr>
        <w:adjustRightInd w:val="0"/>
        <w:snapToGrid w:val="0"/>
        <w:spacing w:line="360" w:lineRule="auto"/>
        <w:rPr>
          <w:rFonts w:ascii="Book Antiqua" w:eastAsia="SimSun" w:hAnsi="Book Antiqua" w:cs="Times New Roman"/>
          <w:bCs/>
          <w:sz w:val="24"/>
          <w:szCs w:val="24"/>
          <w:lang w:eastAsia="zh-CN"/>
        </w:rPr>
      </w:pPr>
      <w:r w:rsidRPr="00900CF8">
        <w:rPr>
          <w:rFonts w:ascii="Book Antiqua" w:hAnsi="Book Antiqua" w:cs="Times New Roman"/>
          <w:b/>
          <w:bCs/>
          <w:sz w:val="24"/>
          <w:szCs w:val="24"/>
        </w:rPr>
        <w:t xml:space="preserve">Key word: </w:t>
      </w:r>
      <w:bookmarkStart w:id="54" w:name="OLE_LINK999"/>
      <w:bookmarkStart w:id="55" w:name="OLE_LINK1000"/>
      <w:proofErr w:type="spellStart"/>
      <w:r w:rsidRPr="00900CF8">
        <w:rPr>
          <w:rFonts w:ascii="Book Antiqua" w:hAnsi="Book Antiqua" w:cs="Times New Roman"/>
          <w:bCs/>
          <w:sz w:val="24"/>
          <w:szCs w:val="24"/>
        </w:rPr>
        <w:t>Hepatectomy</w:t>
      </w:r>
      <w:proofErr w:type="spellEnd"/>
      <w:r w:rsidRPr="00900CF8">
        <w:rPr>
          <w:rFonts w:ascii="Book Antiqua" w:eastAsia="SimSun" w:hAnsi="Book Antiqua" w:cs="Times New Roman"/>
          <w:bCs/>
          <w:sz w:val="24"/>
          <w:szCs w:val="24"/>
          <w:lang w:eastAsia="zh-CN"/>
        </w:rPr>
        <w:t>;</w:t>
      </w:r>
      <w:r w:rsidRPr="00900CF8">
        <w:rPr>
          <w:rFonts w:ascii="Book Antiqua" w:hAnsi="Book Antiqua" w:cs="Times New Roman"/>
          <w:bCs/>
          <w:sz w:val="24"/>
          <w:szCs w:val="24"/>
        </w:rPr>
        <w:t xml:space="preserve"> Hepatocellular carcinoma</w:t>
      </w:r>
      <w:r w:rsidRPr="00900CF8">
        <w:rPr>
          <w:rFonts w:ascii="Book Antiqua" w:eastAsia="SimSun" w:hAnsi="Book Antiqua" w:cs="Times New Roman"/>
          <w:bCs/>
          <w:sz w:val="24"/>
          <w:szCs w:val="24"/>
          <w:lang w:eastAsia="zh-CN"/>
        </w:rPr>
        <w:t>;</w:t>
      </w:r>
      <w:r w:rsidRPr="00900CF8">
        <w:rPr>
          <w:rFonts w:ascii="Book Antiqua" w:hAnsi="Book Antiqua" w:cs="Times New Roman"/>
          <w:bCs/>
          <w:sz w:val="24"/>
          <w:szCs w:val="24"/>
        </w:rPr>
        <w:t xml:space="preserve"> Microwave</w:t>
      </w:r>
      <w:r w:rsidRPr="00900CF8">
        <w:rPr>
          <w:rFonts w:ascii="Book Antiqua" w:eastAsia="SimSun" w:hAnsi="Book Antiqua" w:cs="Times New Roman"/>
          <w:bCs/>
          <w:sz w:val="24"/>
          <w:szCs w:val="24"/>
          <w:lang w:eastAsia="zh-CN"/>
        </w:rPr>
        <w:t>;</w:t>
      </w:r>
      <w:r w:rsidRPr="00900CF8">
        <w:rPr>
          <w:rFonts w:ascii="Book Antiqua" w:hAnsi="Book Antiqua" w:cs="Times New Roman"/>
          <w:bCs/>
          <w:sz w:val="24"/>
          <w:szCs w:val="24"/>
        </w:rPr>
        <w:t xml:space="preserve"> Microwave tissue coagulator</w:t>
      </w:r>
    </w:p>
    <w:bookmarkEnd w:id="54"/>
    <w:bookmarkEnd w:id="55"/>
    <w:p w:rsidR="0028752D" w:rsidRPr="00900CF8" w:rsidRDefault="0028752D" w:rsidP="004E13AA">
      <w:pPr>
        <w:adjustRightInd w:val="0"/>
        <w:snapToGrid w:val="0"/>
        <w:spacing w:line="360" w:lineRule="auto"/>
        <w:rPr>
          <w:rFonts w:ascii="Book Antiqua" w:eastAsia="SimSun" w:hAnsi="Book Antiqua" w:cs="Times New Roman"/>
          <w:bCs/>
          <w:sz w:val="24"/>
          <w:szCs w:val="24"/>
          <w:lang w:eastAsia="zh-CN"/>
        </w:rPr>
      </w:pPr>
    </w:p>
    <w:p w:rsidR="0028752D" w:rsidRPr="00900CF8" w:rsidRDefault="0028752D" w:rsidP="004E13AA">
      <w:pPr>
        <w:adjustRightInd w:val="0"/>
        <w:snapToGrid w:val="0"/>
        <w:spacing w:line="360" w:lineRule="auto"/>
        <w:rPr>
          <w:rFonts w:ascii="Book Antiqua" w:eastAsia="SimSun" w:hAnsi="Book Antiqua" w:cs="Arial"/>
          <w:kern w:val="0"/>
          <w:sz w:val="24"/>
          <w:szCs w:val="24"/>
          <w:lang w:eastAsia="zh-CN"/>
        </w:rPr>
      </w:pPr>
      <w:bookmarkStart w:id="56" w:name="OLE_LINK549"/>
      <w:bookmarkStart w:id="57" w:name="OLE_LINK550"/>
      <w:bookmarkStart w:id="58" w:name="OLE_LINK705"/>
      <w:bookmarkStart w:id="59" w:name="OLE_LINK886"/>
      <w:r w:rsidRPr="00900CF8">
        <w:rPr>
          <w:rFonts w:ascii="Book Antiqua" w:eastAsia="SimSun" w:hAnsi="Book Antiqua" w:cs="Arial"/>
          <w:b/>
          <w:kern w:val="0"/>
          <w:sz w:val="24"/>
          <w:szCs w:val="24"/>
          <w:lang w:eastAsia="en-US"/>
        </w:rPr>
        <w:t>© The Author(s) 2015.</w:t>
      </w:r>
      <w:r w:rsidRPr="00900CF8">
        <w:rPr>
          <w:rFonts w:ascii="Book Antiqua" w:eastAsia="SimSun" w:hAnsi="Book Antiqua" w:cs="Arial"/>
          <w:kern w:val="0"/>
          <w:sz w:val="24"/>
          <w:szCs w:val="24"/>
          <w:lang w:eastAsia="en-US"/>
        </w:rPr>
        <w:t xml:space="preserve"> Published by </w:t>
      </w:r>
      <w:proofErr w:type="spellStart"/>
      <w:r w:rsidRPr="00900CF8">
        <w:rPr>
          <w:rFonts w:ascii="Book Antiqua" w:eastAsia="SimSun" w:hAnsi="Book Antiqua" w:cs="Arial"/>
          <w:kern w:val="0"/>
          <w:sz w:val="24"/>
          <w:szCs w:val="24"/>
          <w:lang w:eastAsia="en-US"/>
        </w:rPr>
        <w:t>Baishideng</w:t>
      </w:r>
      <w:proofErr w:type="spellEnd"/>
      <w:r w:rsidRPr="00900CF8">
        <w:rPr>
          <w:rFonts w:ascii="Book Antiqua" w:eastAsia="SimSun" w:hAnsi="Book Antiqua" w:cs="Arial"/>
          <w:kern w:val="0"/>
          <w:sz w:val="24"/>
          <w:szCs w:val="24"/>
          <w:lang w:eastAsia="en-US"/>
        </w:rPr>
        <w:t xml:space="preserve"> Publishing Group Inc. All rights reserved.</w:t>
      </w:r>
    </w:p>
    <w:bookmarkEnd w:id="56"/>
    <w:bookmarkEnd w:id="57"/>
    <w:bookmarkEnd w:id="58"/>
    <w:bookmarkEnd w:id="59"/>
    <w:p w:rsidR="0028752D" w:rsidRPr="00900CF8" w:rsidRDefault="0028752D" w:rsidP="004E13AA">
      <w:pPr>
        <w:adjustRightInd w:val="0"/>
        <w:snapToGrid w:val="0"/>
        <w:spacing w:line="360" w:lineRule="auto"/>
        <w:rPr>
          <w:rFonts w:ascii="Book Antiqua" w:eastAsia="SimSun" w:hAnsi="Book Antiqua" w:cs="Times New Roman"/>
          <w:b/>
          <w:bCs/>
          <w:sz w:val="24"/>
          <w:szCs w:val="24"/>
          <w:lang w:eastAsia="zh-CN"/>
        </w:rPr>
      </w:pPr>
    </w:p>
    <w:p w:rsidR="0028752D" w:rsidRPr="00900CF8" w:rsidRDefault="0028752D" w:rsidP="004E13AA">
      <w:pPr>
        <w:adjustRightInd w:val="0"/>
        <w:snapToGrid w:val="0"/>
        <w:spacing w:line="360" w:lineRule="auto"/>
        <w:rPr>
          <w:rFonts w:ascii="Book Antiqua" w:eastAsia="SimSun" w:hAnsi="Book Antiqua" w:cs="Arial"/>
          <w:sz w:val="24"/>
          <w:szCs w:val="24"/>
          <w:lang w:eastAsia="zh-CN"/>
        </w:rPr>
      </w:pPr>
      <w:r w:rsidRPr="00900CF8">
        <w:rPr>
          <w:rFonts w:ascii="Book Antiqua" w:hAnsi="Book Antiqua" w:cs="Arial"/>
          <w:b/>
          <w:sz w:val="24"/>
          <w:szCs w:val="24"/>
        </w:rPr>
        <w:t>Core tip</w:t>
      </w:r>
      <w:r w:rsidRPr="00900CF8">
        <w:rPr>
          <w:rFonts w:ascii="Book Antiqua" w:hAnsi="Book Antiqua" w:cs="Arial"/>
          <w:sz w:val="24"/>
          <w:szCs w:val="24"/>
        </w:rPr>
        <w:t xml:space="preserve">: </w:t>
      </w:r>
      <w:bookmarkStart w:id="60" w:name="OLE_LINK1001"/>
      <w:bookmarkStart w:id="61" w:name="OLE_LINK1002"/>
      <w:r w:rsidRPr="00900CF8">
        <w:rPr>
          <w:rFonts w:ascii="Book Antiqua" w:hAnsi="Book Antiqua" w:cs="Arial"/>
          <w:sz w:val="24"/>
          <w:szCs w:val="24"/>
        </w:rPr>
        <w:t xml:space="preserve">This study represented the perioperative results of 1118 cases of </w:t>
      </w:r>
      <w:proofErr w:type="spellStart"/>
      <w:r w:rsidRPr="00900CF8">
        <w:rPr>
          <w:rFonts w:ascii="Book Antiqua" w:hAnsi="Book Antiqua" w:cs="Arial"/>
          <w:sz w:val="24"/>
          <w:szCs w:val="24"/>
        </w:rPr>
        <w:t>hepatectomy</w:t>
      </w:r>
      <w:proofErr w:type="spellEnd"/>
      <w:r w:rsidRPr="00900CF8">
        <w:rPr>
          <w:rFonts w:ascii="Book Antiqua" w:hAnsi="Book Antiqua" w:cs="Arial"/>
          <w:sz w:val="24"/>
          <w:szCs w:val="24"/>
        </w:rPr>
        <w:t xml:space="preserve"> for hepatocellular carcinoma by microwave tissue coagulator in a single Institute.</w:t>
      </w:r>
      <w:r w:rsidRPr="00900CF8">
        <w:rPr>
          <w:rFonts w:ascii="Book Antiqua" w:eastAsia="SimSun" w:hAnsi="Book Antiqua" w:cs="Arial"/>
          <w:sz w:val="24"/>
          <w:szCs w:val="24"/>
          <w:lang w:eastAsia="zh-CN"/>
        </w:rPr>
        <w:t xml:space="preserve"> </w:t>
      </w:r>
      <w:r w:rsidRPr="00900CF8">
        <w:rPr>
          <w:rFonts w:ascii="Book Antiqua" w:hAnsi="Book Antiqua" w:cs="Arial"/>
          <w:sz w:val="24"/>
          <w:szCs w:val="24"/>
        </w:rPr>
        <w:t xml:space="preserve">Although, this study did not included comparative study between two liver parenchyma transection techniques, the precise analysis of more than 1000 cases of </w:t>
      </w:r>
      <w:proofErr w:type="spellStart"/>
      <w:r w:rsidRPr="00900CF8">
        <w:rPr>
          <w:rFonts w:ascii="Book Antiqua" w:hAnsi="Book Antiqua" w:cs="Arial"/>
          <w:sz w:val="24"/>
          <w:szCs w:val="24"/>
        </w:rPr>
        <w:t>hepatectomy</w:t>
      </w:r>
      <w:proofErr w:type="spellEnd"/>
      <w:r w:rsidRPr="00900CF8">
        <w:rPr>
          <w:rFonts w:ascii="Book Antiqua" w:hAnsi="Book Antiqua" w:cs="Arial"/>
          <w:sz w:val="24"/>
          <w:szCs w:val="24"/>
        </w:rPr>
        <w:t xml:space="preserve"> over two decade could provide significant suggestion for the readers</w:t>
      </w:r>
      <w:r w:rsidRPr="00900CF8">
        <w:rPr>
          <w:rFonts w:ascii="Book Antiqua" w:eastAsia="SimSun" w:hAnsi="Book Antiqua" w:cs="Arial"/>
          <w:sz w:val="24"/>
          <w:szCs w:val="24"/>
          <w:lang w:eastAsia="zh-CN"/>
        </w:rPr>
        <w:t>.</w:t>
      </w:r>
    </w:p>
    <w:bookmarkEnd w:id="60"/>
    <w:bookmarkEnd w:id="61"/>
    <w:p w:rsidR="0028752D" w:rsidRPr="00900CF8" w:rsidRDefault="0028752D" w:rsidP="004E13AA">
      <w:pPr>
        <w:adjustRightInd w:val="0"/>
        <w:snapToGrid w:val="0"/>
        <w:spacing w:line="360" w:lineRule="auto"/>
        <w:rPr>
          <w:rFonts w:ascii="Book Antiqua" w:eastAsia="SimSun" w:hAnsi="Book Antiqua" w:cs="Arial"/>
          <w:sz w:val="24"/>
          <w:szCs w:val="24"/>
          <w:lang w:eastAsia="zh-CN"/>
        </w:rPr>
      </w:pPr>
    </w:p>
    <w:p w:rsidR="0028752D" w:rsidRPr="00900CF8" w:rsidRDefault="0028752D" w:rsidP="004E13AA">
      <w:pPr>
        <w:adjustRightInd w:val="0"/>
        <w:snapToGrid w:val="0"/>
        <w:spacing w:line="360" w:lineRule="auto"/>
        <w:rPr>
          <w:rFonts w:ascii="Book Antiqua" w:eastAsia="SimSun" w:hAnsi="Book Antiqua" w:cs="Arial"/>
          <w:sz w:val="24"/>
          <w:szCs w:val="24"/>
          <w:lang w:val="it-IT" w:eastAsia="zh-CN"/>
        </w:rPr>
      </w:pPr>
      <w:bookmarkStart w:id="62" w:name="OLE_LINK1003"/>
      <w:bookmarkStart w:id="63" w:name="OLE_LINK1004"/>
      <w:r w:rsidRPr="00900CF8">
        <w:rPr>
          <w:rFonts w:ascii="Book Antiqua" w:eastAsia="SimSun" w:hAnsi="Book Antiqua" w:cs="Arial"/>
          <w:bCs/>
          <w:sz w:val="24"/>
          <w:szCs w:val="24"/>
          <w:lang w:eastAsia="zh-CN"/>
        </w:rPr>
        <w:t xml:space="preserve">Sasaki K, Matsuda M, Hashimoto M, Watanabe G. Liver resection for hepatocellular carcinoma using a microwave tissue coagulator: Experience of 1118 cases. </w:t>
      </w:r>
      <w:bookmarkStart w:id="64" w:name="OLE_LINK551"/>
      <w:bookmarkStart w:id="65" w:name="OLE_LINK552"/>
      <w:bookmarkStart w:id="66" w:name="OLE_LINK2695"/>
      <w:bookmarkStart w:id="67" w:name="OLE_LINK708"/>
      <w:bookmarkStart w:id="68" w:name="OLE_LINK783"/>
      <w:bookmarkStart w:id="69" w:name="OLE_LINK784"/>
      <w:bookmarkStart w:id="70" w:name="OLE_LINK887"/>
      <w:r w:rsidRPr="00900CF8">
        <w:rPr>
          <w:rFonts w:ascii="Book Antiqua" w:eastAsia="SimSun" w:hAnsi="Book Antiqua" w:cs="Arial"/>
          <w:i/>
          <w:sz w:val="24"/>
          <w:szCs w:val="24"/>
          <w:lang w:val="it-IT" w:eastAsia="zh-CN"/>
        </w:rPr>
        <w:t>World J Gastroenterol</w:t>
      </w:r>
      <w:r w:rsidRPr="00900CF8">
        <w:rPr>
          <w:rFonts w:ascii="Book Antiqua" w:eastAsia="SimSun" w:hAnsi="Book Antiqua" w:cs="Arial"/>
          <w:sz w:val="24"/>
          <w:szCs w:val="24"/>
          <w:lang w:val="it-IT" w:eastAsia="zh-CN"/>
        </w:rPr>
        <w:t xml:space="preserve"> 2015; In press</w:t>
      </w:r>
      <w:r w:rsidRPr="00900CF8">
        <w:rPr>
          <w:rFonts w:ascii="Book Antiqua" w:eastAsia="SimSun" w:hAnsi="Book Antiqua" w:cs="Arial"/>
          <w:sz w:val="24"/>
          <w:szCs w:val="24"/>
          <w:lang w:val="en-GB" w:eastAsia="zh-CN"/>
        </w:rPr>
        <w:t xml:space="preserve"> </w:t>
      </w:r>
      <w:bookmarkEnd w:id="64"/>
      <w:bookmarkEnd w:id="65"/>
      <w:bookmarkEnd w:id="66"/>
      <w:bookmarkEnd w:id="67"/>
    </w:p>
    <w:bookmarkEnd w:id="62"/>
    <w:bookmarkEnd w:id="63"/>
    <w:bookmarkEnd w:id="68"/>
    <w:bookmarkEnd w:id="69"/>
    <w:bookmarkEnd w:id="70"/>
    <w:p w:rsidR="0028752D" w:rsidRPr="00900CF8" w:rsidRDefault="0028752D" w:rsidP="004E13AA">
      <w:pPr>
        <w:adjustRightInd w:val="0"/>
        <w:snapToGrid w:val="0"/>
        <w:spacing w:line="360" w:lineRule="auto"/>
        <w:rPr>
          <w:rFonts w:ascii="Book Antiqua" w:eastAsia="SimSun" w:hAnsi="Book Antiqua" w:cs="Arial"/>
          <w:sz w:val="24"/>
          <w:szCs w:val="24"/>
          <w:lang w:eastAsia="zh-CN"/>
        </w:rPr>
      </w:pPr>
    </w:p>
    <w:p w:rsidR="0028752D" w:rsidRPr="004A7C00" w:rsidRDefault="0028752D" w:rsidP="004E13AA">
      <w:pPr>
        <w:adjustRightInd w:val="0"/>
        <w:snapToGrid w:val="0"/>
        <w:spacing w:line="360" w:lineRule="auto"/>
        <w:rPr>
          <w:rFonts w:ascii="Book Antiqua" w:hAnsi="Book Antiqua" w:cs="Times New Roman"/>
          <w:b/>
          <w:bCs/>
          <w:sz w:val="24"/>
          <w:szCs w:val="24"/>
        </w:rPr>
      </w:pPr>
      <w:r w:rsidRPr="00900CF8">
        <w:rPr>
          <w:rFonts w:ascii="Book Antiqua" w:hAnsi="Book Antiqua" w:cs="Times New Roman"/>
          <w:b/>
          <w:bCs/>
          <w:sz w:val="24"/>
          <w:szCs w:val="24"/>
        </w:rPr>
        <w:br w:type="page"/>
      </w:r>
      <w:r w:rsidR="009F447E" w:rsidRPr="00900CF8">
        <w:rPr>
          <w:rFonts w:ascii="Book Antiqua" w:hAnsi="Book Antiqua" w:cs="Times New Roman"/>
          <w:b/>
          <w:bCs/>
          <w:sz w:val="24"/>
          <w:szCs w:val="24"/>
        </w:rPr>
        <w:lastRenderedPageBreak/>
        <w:t>INTRODUCTION</w:t>
      </w:r>
    </w:p>
    <w:p w:rsidR="00451397" w:rsidRPr="00900CF8" w:rsidRDefault="00451397" w:rsidP="004E13AA">
      <w:pPr>
        <w:adjustRightInd w:val="0"/>
        <w:snapToGrid w:val="0"/>
        <w:spacing w:line="360" w:lineRule="auto"/>
        <w:rPr>
          <w:rFonts w:ascii="Book Antiqua" w:hAnsi="Book Antiqua" w:cs="Times New Roman"/>
          <w:b/>
          <w:bCs/>
          <w:sz w:val="24"/>
          <w:szCs w:val="24"/>
        </w:rPr>
      </w:pP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using heat coagulative necrosis (HCN) has been widely adopted, because Habib </w:t>
      </w:r>
      <w:r w:rsidR="0076659A" w:rsidRPr="00900CF8">
        <w:rPr>
          <w:rFonts w:ascii="Book Antiqua" w:hAnsi="Book Antiqua" w:cs="Times New Roman"/>
          <w:i/>
          <w:sz w:val="24"/>
          <w:szCs w:val="24"/>
        </w:rPr>
        <w:t>et al</w:t>
      </w:r>
      <w:r w:rsidR="0028752D" w:rsidRPr="00900CF8">
        <w:rPr>
          <w:rFonts w:ascii="Book Antiqua" w:hAnsi="Book Antiqua" w:cs="Times New Roman"/>
          <w:sz w:val="24"/>
          <w:szCs w:val="24"/>
          <w:vertAlign w:val="superscript"/>
        </w:rPr>
        <w:t>[1]</w:t>
      </w:r>
      <w:r w:rsidRPr="00900CF8">
        <w:rPr>
          <w:rFonts w:ascii="Book Antiqua" w:hAnsi="Book Antiqua" w:cs="Times New Roman"/>
          <w:sz w:val="24"/>
          <w:szCs w:val="24"/>
        </w:rPr>
        <w:t xml:space="preserve"> reported promising data on the use of radiofrequency energy device (Habib 4X, RITA Medical System, Mountain View, U</w:t>
      </w:r>
      <w:r w:rsidR="0028752D" w:rsidRPr="00900CF8">
        <w:rPr>
          <w:rFonts w:ascii="Book Antiqua" w:eastAsia="SimSun" w:hAnsi="Book Antiqua" w:cs="Times New Roman"/>
          <w:sz w:val="24"/>
          <w:szCs w:val="24"/>
          <w:lang w:eastAsia="zh-CN"/>
        </w:rPr>
        <w:t>nited Kingdom</w:t>
      </w:r>
      <w:r w:rsidRPr="00900CF8">
        <w:rPr>
          <w:rFonts w:ascii="Book Antiqua" w:hAnsi="Book Antiqua" w:cs="Times New Roman"/>
          <w:sz w:val="24"/>
          <w:szCs w:val="24"/>
        </w:rPr>
        <w:t>) to induce HCN in liver parenchyma along the intended line of liver resection</w:t>
      </w:r>
      <w:r w:rsidR="00F6697F" w:rsidRPr="00900CF8">
        <w:rPr>
          <w:rFonts w:ascii="Book Antiqua" w:hAnsi="Book Antiqua" w:cs="Times New Roman"/>
          <w:sz w:val="24"/>
          <w:szCs w:val="24"/>
          <w:vertAlign w:val="superscript"/>
        </w:rPr>
        <w:t>[</w:t>
      </w:r>
      <w:r w:rsidR="0028752D" w:rsidRPr="00900CF8">
        <w:rPr>
          <w:rFonts w:ascii="Book Antiqua" w:eastAsia="SimSun" w:hAnsi="Book Antiqua" w:cs="Times New Roman"/>
          <w:sz w:val="24"/>
          <w:szCs w:val="24"/>
          <w:vertAlign w:val="superscript"/>
          <w:lang w:eastAsia="zh-CN"/>
        </w:rPr>
        <w:t>2,</w:t>
      </w:r>
      <w:r w:rsidR="00F6697F" w:rsidRPr="00900CF8">
        <w:rPr>
          <w:rFonts w:ascii="Book Antiqua" w:hAnsi="Book Antiqua" w:cs="Times New Roman"/>
          <w:sz w:val="24"/>
          <w:szCs w:val="24"/>
          <w:vertAlign w:val="superscript"/>
        </w:rPr>
        <w:t>3]</w:t>
      </w:r>
      <w:r w:rsidRPr="00900CF8">
        <w:rPr>
          <w:rFonts w:ascii="Book Antiqua" w:hAnsi="Book Antiqua" w:cs="Times New Roman"/>
          <w:sz w:val="24"/>
          <w:szCs w:val="24"/>
        </w:rPr>
        <w:t xml:space="preserve">. Several reports of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using radiofrequency energy</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induced HCN confirmed that there was decreased operative blood loss and operative </w:t>
      </w:r>
      <w:proofErr w:type="gramStart"/>
      <w:r w:rsidRPr="00900CF8">
        <w:rPr>
          <w:rFonts w:ascii="Book Antiqua" w:hAnsi="Book Antiqua" w:cs="Times New Roman"/>
          <w:sz w:val="24"/>
          <w:szCs w:val="24"/>
        </w:rPr>
        <w:t>time</w:t>
      </w:r>
      <w:r w:rsidR="00F6697F" w:rsidRPr="00900CF8">
        <w:rPr>
          <w:rFonts w:ascii="Book Antiqua" w:hAnsi="Book Antiqua" w:cs="Times New Roman"/>
          <w:sz w:val="24"/>
          <w:szCs w:val="24"/>
          <w:vertAlign w:val="superscript"/>
        </w:rPr>
        <w:t>[</w:t>
      </w:r>
      <w:proofErr w:type="gramEnd"/>
      <w:r w:rsidR="00F6697F" w:rsidRPr="00900CF8">
        <w:rPr>
          <w:rFonts w:ascii="Book Antiqua" w:hAnsi="Book Antiqua" w:cs="Times New Roman"/>
          <w:sz w:val="24"/>
          <w:szCs w:val="24"/>
          <w:vertAlign w:val="superscript"/>
        </w:rPr>
        <w:t>4</w:t>
      </w:r>
      <w:r w:rsidR="0028752D" w:rsidRPr="00900CF8">
        <w:rPr>
          <w:rFonts w:ascii="Book Antiqua" w:hAnsi="Book Antiqua" w:cs="Times New Roman"/>
          <w:sz w:val="24"/>
          <w:szCs w:val="24"/>
          <w:vertAlign w:val="superscript"/>
        </w:rPr>
        <w:t>-</w:t>
      </w:r>
      <w:r w:rsidR="00F6697F" w:rsidRPr="00900CF8">
        <w:rPr>
          <w:rFonts w:ascii="Book Antiqua" w:hAnsi="Book Antiqua" w:cs="Times New Roman"/>
          <w:sz w:val="24"/>
          <w:szCs w:val="24"/>
          <w:vertAlign w:val="superscript"/>
        </w:rPr>
        <w:t>6]</w:t>
      </w:r>
      <w:r w:rsidRPr="00900CF8">
        <w:rPr>
          <w:rFonts w:ascii="Book Antiqua" w:hAnsi="Book Antiqua" w:cs="Times New Roman"/>
          <w:sz w:val="24"/>
          <w:szCs w:val="24"/>
        </w:rPr>
        <w:t xml:space="preserve">. However, it is not a new method in Japan and Southeast Asia; </w:t>
      </w:r>
      <w:proofErr w:type="spellStart"/>
      <w:r w:rsidRPr="00900CF8">
        <w:rPr>
          <w:rFonts w:ascii="Book Antiqua" w:hAnsi="Book Antiqua" w:cs="Times New Roman"/>
          <w:sz w:val="24"/>
          <w:szCs w:val="24"/>
        </w:rPr>
        <w:t>Tabuse</w:t>
      </w:r>
      <w:proofErr w:type="spellEnd"/>
      <w:r w:rsidRPr="00900CF8">
        <w:rPr>
          <w:rFonts w:ascii="Book Antiqua" w:hAnsi="Book Antiqua" w:cs="Times New Roman"/>
          <w:sz w:val="24"/>
          <w:szCs w:val="24"/>
        </w:rPr>
        <w:t xml:space="preserve"> </w:t>
      </w:r>
      <w:r w:rsidR="0076659A" w:rsidRPr="00900CF8">
        <w:rPr>
          <w:rFonts w:ascii="Book Antiqua" w:hAnsi="Book Antiqua" w:cs="Times New Roman"/>
          <w:i/>
          <w:sz w:val="24"/>
          <w:szCs w:val="24"/>
        </w:rPr>
        <w:t xml:space="preserve">et </w:t>
      </w:r>
      <w:proofErr w:type="gramStart"/>
      <w:r w:rsidR="0076659A" w:rsidRPr="00900CF8">
        <w:rPr>
          <w:rFonts w:ascii="Book Antiqua" w:hAnsi="Book Antiqua" w:cs="Times New Roman"/>
          <w:i/>
          <w:sz w:val="24"/>
          <w:szCs w:val="24"/>
        </w:rPr>
        <w:t>al</w:t>
      </w:r>
      <w:r w:rsidR="0028752D" w:rsidRPr="00900CF8">
        <w:rPr>
          <w:rFonts w:ascii="Book Antiqua" w:hAnsi="Book Antiqua" w:cs="Times New Roman"/>
          <w:sz w:val="24"/>
          <w:szCs w:val="24"/>
          <w:vertAlign w:val="superscript"/>
        </w:rPr>
        <w:t>[</w:t>
      </w:r>
      <w:proofErr w:type="gramEnd"/>
      <w:r w:rsidR="0028752D" w:rsidRPr="00900CF8">
        <w:rPr>
          <w:rFonts w:ascii="Book Antiqua" w:hAnsi="Book Antiqua" w:cs="Times New Roman"/>
          <w:sz w:val="24"/>
          <w:szCs w:val="24"/>
          <w:vertAlign w:val="superscript"/>
        </w:rPr>
        <w:t>7]</w:t>
      </w:r>
      <w:r w:rsidRPr="00900CF8">
        <w:rPr>
          <w:rFonts w:ascii="Book Antiqua" w:hAnsi="Book Antiqua" w:cs="Times New Roman"/>
          <w:sz w:val="24"/>
          <w:szCs w:val="24"/>
        </w:rPr>
        <w:t xml:space="preserve"> published a report on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using a microwave tissue coagulator (MTC; </w:t>
      </w:r>
      <w:proofErr w:type="spellStart"/>
      <w:r w:rsidRPr="00900CF8">
        <w:rPr>
          <w:rFonts w:ascii="Book Antiqua" w:hAnsi="Book Antiqua" w:cs="Times New Roman"/>
          <w:sz w:val="24"/>
          <w:szCs w:val="24"/>
        </w:rPr>
        <w:t>Microtaze</w:t>
      </w:r>
      <w:proofErr w:type="spellEnd"/>
      <w:r w:rsidRPr="00900CF8">
        <w:rPr>
          <w:rFonts w:ascii="Book Antiqua" w:hAnsi="Book Antiqua" w:cs="Times New Roman"/>
          <w:sz w:val="24"/>
          <w:szCs w:val="24"/>
        </w:rPr>
        <w:t xml:space="preserve">, </w:t>
      </w:r>
      <w:proofErr w:type="spellStart"/>
      <w:r w:rsidRPr="00900CF8">
        <w:rPr>
          <w:rFonts w:ascii="Book Antiqua" w:hAnsi="Book Antiqua" w:cs="Times New Roman"/>
          <w:sz w:val="24"/>
          <w:szCs w:val="24"/>
        </w:rPr>
        <w:t>Alfresa</w:t>
      </w:r>
      <w:proofErr w:type="spellEnd"/>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pharma, Tokyo, Japan) to induce HCN in 1981. The basic concept and estimated clinical benefits are virtually the same between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using radiofrequency</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 or microwave energy</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induced HCN and percutaneous thermal tumor ablation using radiofrequency energy and microwave energy.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using MTC have increased in Western countries because new microwave energy devices for liver resection have been developed, and some of these devices have been approved by officials in Europe and United States such as CE marking and Center for Devices and Radiological </w:t>
      </w:r>
      <w:proofErr w:type="gramStart"/>
      <w:r w:rsidRPr="00900CF8">
        <w:rPr>
          <w:rFonts w:ascii="Book Antiqua" w:hAnsi="Book Antiqua" w:cs="Times New Roman"/>
          <w:sz w:val="24"/>
          <w:szCs w:val="24"/>
        </w:rPr>
        <w:t>Health</w:t>
      </w:r>
      <w:r w:rsidR="00C44D10" w:rsidRPr="00900CF8">
        <w:rPr>
          <w:rFonts w:ascii="Book Antiqua" w:hAnsi="Book Antiqua" w:cs="Times New Roman"/>
          <w:sz w:val="24"/>
          <w:szCs w:val="24"/>
          <w:vertAlign w:val="superscript"/>
        </w:rPr>
        <w:t>[</w:t>
      </w:r>
      <w:proofErr w:type="gramEnd"/>
      <w:r w:rsidR="00C44D10" w:rsidRPr="00900CF8">
        <w:rPr>
          <w:rFonts w:ascii="Book Antiqua" w:hAnsi="Book Antiqua" w:cs="Times New Roman"/>
          <w:sz w:val="24"/>
          <w:szCs w:val="24"/>
          <w:vertAlign w:val="superscript"/>
        </w:rPr>
        <w:t>8]</w:t>
      </w:r>
      <w:r w:rsidRPr="00900CF8">
        <w:rPr>
          <w:rFonts w:ascii="Book Antiqua" w:hAnsi="Book Antiqua" w:cs="Times New Roman"/>
          <w:sz w:val="24"/>
          <w:szCs w:val="24"/>
        </w:rPr>
        <w:t xml:space="preserve">. </w:t>
      </w:r>
    </w:p>
    <w:p w:rsidR="0028752D" w:rsidRPr="00900CF8" w:rsidRDefault="00451397" w:rsidP="004E13AA">
      <w:pPr>
        <w:adjustRightInd w:val="0"/>
        <w:snapToGrid w:val="0"/>
        <w:spacing w:line="360" w:lineRule="auto"/>
        <w:ind w:firstLineChars="100" w:firstLine="240"/>
        <w:rPr>
          <w:rFonts w:ascii="Book Antiqua" w:eastAsia="SimSun" w:hAnsi="Book Antiqua" w:cs="Times New Roman"/>
          <w:b/>
          <w:bCs/>
          <w:sz w:val="24"/>
          <w:szCs w:val="24"/>
          <w:lang w:eastAsia="zh-CN"/>
        </w:rPr>
      </w:pPr>
      <w:r w:rsidRPr="00900CF8">
        <w:rPr>
          <w:rFonts w:ascii="Book Antiqua" w:hAnsi="Book Antiqua" w:cs="Times New Roman"/>
          <w:sz w:val="24"/>
          <w:szCs w:val="24"/>
        </w:rPr>
        <w:t>In Japan, there have been several small</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scale reports on clinical outcomes of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using MTC that showed notable results in reducing intraoperative blood loss compared with traditional </w:t>
      </w:r>
      <w:proofErr w:type="gramStart"/>
      <w:r w:rsidRPr="00900CF8">
        <w:rPr>
          <w:rFonts w:ascii="Book Antiqua" w:hAnsi="Book Antiqua" w:cs="Times New Roman"/>
          <w:sz w:val="24"/>
          <w:szCs w:val="24"/>
        </w:rPr>
        <w:t>methods</w:t>
      </w:r>
      <w:r w:rsidR="00C44D10" w:rsidRPr="00900CF8">
        <w:rPr>
          <w:rFonts w:ascii="Book Antiqua" w:hAnsi="Book Antiqua" w:cs="Times New Roman"/>
          <w:sz w:val="24"/>
          <w:szCs w:val="24"/>
          <w:vertAlign w:val="superscript"/>
        </w:rPr>
        <w:t>[</w:t>
      </w:r>
      <w:proofErr w:type="gramEnd"/>
      <w:r w:rsidR="0028752D" w:rsidRPr="00900CF8">
        <w:rPr>
          <w:rFonts w:ascii="Book Antiqua" w:hAnsi="Book Antiqua" w:cs="Times New Roman"/>
          <w:sz w:val="24"/>
          <w:szCs w:val="24"/>
          <w:vertAlign w:val="superscript"/>
        </w:rPr>
        <w:t>9,</w:t>
      </w:r>
      <w:r w:rsidR="00C44D10" w:rsidRPr="00900CF8">
        <w:rPr>
          <w:rFonts w:ascii="Book Antiqua" w:hAnsi="Book Antiqua" w:cs="Times New Roman"/>
          <w:sz w:val="24"/>
          <w:szCs w:val="24"/>
          <w:vertAlign w:val="superscript"/>
        </w:rPr>
        <w:t>10]</w:t>
      </w:r>
      <w:r w:rsidRPr="00900CF8">
        <w:rPr>
          <w:rFonts w:ascii="Book Antiqua" w:hAnsi="Book Antiqua" w:cs="Times New Roman"/>
          <w:sz w:val="24"/>
          <w:szCs w:val="24"/>
        </w:rPr>
        <w:t>. However, liver resection for hepatocellular carcinoma</w:t>
      </w:r>
      <w:r w:rsidRPr="00900CF8">
        <w:rPr>
          <w:rFonts w:ascii="Book Antiqua" w:hAnsi="Book Antiqua" w:cs="Times New Roman"/>
          <w:b/>
          <w:sz w:val="24"/>
          <w:szCs w:val="24"/>
        </w:rPr>
        <w:t xml:space="preserve"> </w:t>
      </w:r>
      <w:r w:rsidRPr="00900CF8">
        <w:rPr>
          <w:rFonts w:ascii="Book Antiqua" w:hAnsi="Book Antiqua" w:cs="Times New Roman"/>
          <w:sz w:val="24"/>
          <w:szCs w:val="24"/>
        </w:rPr>
        <w:t xml:space="preserve">(HCC) using MTC has not become a gold standard procedure. A possible reason could be that the use of MTC is difficult in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cases needing meticulous hilar dissection because the fear of heat injury to major vasculature and intrahepatic bile ducts. Moreover, the risk of postoperative bile leakage and intra</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abdominal fluid/abscess formation—due to insufficient closure of small intrahepatic bile ducts by HCN and the presence of remnants of the coagulated tissue—was thought to be high, although there was no solid evidence of an increased incidence of these complications. These concerns are problems that are common to thermal devices used for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w:t>
      </w:r>
    </w:p>
    <w:p w:rsidR="00451397" w:rsidRPr="00900CF8" w:rsidRDefault="00451397" w:rsidP="004E13AA">
      <w:pPr>
        <w:adjustRightInd w:val="0"/>
        <w:snapToGrid w:val="0"/>
        <w:spacing w:line="360" w:lineRule="auto"/>
        <w:ind w:firstLineChars="100" w:firstLine="240"/>
        <w:rPr>
          <w:rFonts w:ascii="Book Antiqua" w:hAnsi="Book Antiqua" w:cs="Times New Roman"/>
          <w:b/>
          <w:bCs/>
          <w:sz w:val="24"/>
          <w:szCs w:val="24"/>
        </w:rPr>
      </w:pPr>
      <w:r w:rsidRPr="00900CF8">
        <w:rPr>
          <w:rFonts w:ascii="Book Antiqua" w:hAnsi="Book Antiqua" w:cs="Times New Roman"/>
          <w:sz w:val="24"/>
          <w:szCs w:val="24"/>
        </w:rPr>
        <w:t xml:space="preserve">During the past three decades, we performed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using MTC in more than 1000 cases of HCC, which included major and minor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Here, we present our extensive surgical experience, with an emphasis on intraoperative blood loss, adaptability to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that needed hepatic hilar dissection, and postoperative complications of postoperative bile leakage and intra</w:t>
      </w:r>
      <w:r w:rsidR="0028752D" w:rsidRPr="00900CF8">
        <w:rPr>
          <w:rFonts w:ascii="Book Antiqua" w:hAnsi="Book Antiqua" w:cs="Times New Roman"/>
          <w:sz w:val="24"/>
          <w:szCs w:val="24"/>
        </w:rPr>
        <w:t>-</w:t>
      </w:r>
      <w:r w:rsidRPr="00900CF8">
        <w:rPr>
          <w:rFonts w:ascii="Book Antiqua" w:hAnsi="Book Antiqua" w:cs="Times New Roman"/>
          <w:sz w:val="24"/>
          <w:szCs w:val="24"/>
        </w:rPr>
        <w:t>abdominal fluid/abscess formation.</w:t>
      </w:r>
    </w:p>
    <w:p w:rsidR="00451397" w:rsidRPr="00900CF8" w:rsidRDefault="00451397" w:rsidP="004E13AA">
      <w:pPr>
        <w:adjustRightInd w:val="0"/>
        <w:snapToGrid w:val="0"/>
        <w:spacing w:line="360" w:lineRule="auto"/>
        <w:rPr>
          <w:rFonts w:ascii="Book Antiqua" w:eastAsia="SimSun" w:hAnsi="Book Antiqua" w:cs="Times New Roman"/>
          <w:b/>
          <w:bCs/>
          <w:sz w:val="24"/>
          <w:szCs w:val="24"/>
          <w:lang w:eastAsia="zh-CN"/>
        </w:rPr>
      </w:pPr>
    </w:p>
    <w:p w:rsidR="0028752D" w:rsidRPr="00900CF8" w:rsidRDefault="0028752D" w:rsidP="004E13AA">
      <w:pPr>
        <w:adjustRightInd w:val="0"/>
        <w:snapToGrid w:val="0"/>
        <w:spacing w:line="360" w:lineRule="auto"/>
        <w:rPr>
          <w:rFonts w:ascii="Book Antiqua" w:hAnsi="Book Antiqua" w:cs="Arial"/>
          <w:b/>
          <w:sz w:val="24"/>
          <w:szCs w:val="24"/>
          <w:lang w:eastAsia="zh-CN"/>
        </w:rPr>
      </w:pPr>
      <w:bookmarkStart w:id="71" w:name="OLE_LINK554"/>
      <w:bookmarkStart w:id="72" w:name="OLE_LINK553"/>
      <w:r w:rsidRPr="00900CF8">
        <w:rPr>
          <w:rFonts w:ascii="Book Antiqua" w:hAnsi="Book Antiqua" w:cs="Arial"/>
          <w:b/>
          <w:sz w:val="24"/>
          <w:szCs w:val="24"/>
        </w:rPr>
        <w:t>MATERIALS AND METHODS</w:t>
      </w:r>
      <w:bookmarkEnd w:id="71"/>
      <w:bookmarkEnd w:id="72"/>
    </w:p>
    <w:p w:rsidR="00451397" w:rsidRPr="00900CF8" w:rsidRDefault="00451397" w:rsidP="004E13AA">
      <w:pPr>
        <w:adjustRightInd w:val="0"/>
        <w:snapToGrid w:val="0"/>
        <w:spacing w:line="360" w:lineRule="auto"/>
        <w:rPr>
          <w:rFonts w:ascii="Book Antiqua" w:hAnsi="Book Antiqua" w:cs="Times New Roman"/>
          <w:b/>
          <w:bCs/>
          <w:i/>
          <w:sz w:val="24"/>
          <w:szCs w:val="24"/>
        </w:rPr>
      </w:pPr>
      <w:r w:rsidRPr="00900CF8">
        <w:rPr>
          <w:rFonts w:ascii="Book Antiqua" w:hAnsi="Book Antiqua" w:cs="Times New Roman"/>
          <w:b/>
          <w:bCs/>
          <w:i/>
          <w:sz w:val="24"/>
          <w:szCs w:val="24"/>
        </w:rPr>
        <w:t xml:space="preserve">Patients and </w:t>
      </w:r>
      <w:r w:rsidR="0028752D" w:rsidRPr="00900CF8">
        <w:rPr>
          <w:rFonts w:ascii="Book Antiqua" w:hAnsi="Book Antiqua" w:cs="Times New Roman"/>
          <w:b/>
          <w:bCs/>
          <w:i/>
          <w:sz w:val="24"/>
          <w:szCs w:val="24"/>
        </w:rPr>
        <w:t>methods</w:t>
      </w:r>
    </w:p>
    <w:p w:rsidR="00C50951" w:rsidRPr="00900CF8" w:rsidRDefault="00451397" w:rsidP="00C50951">
      <w:pPr>
        <w:adjustRightInd w:val="0"/>
        <w:snapToGrid w:val="0"/>
        <w:spacing w:line="360" w:lineRule="auto"/>
        <w:rPr>
          <w:rFonts w:ascii="Book Antiqua" w:hAnsi="Book Antiqua" w:cs="Times New Roman"/>
          <w:bCs/>
          <w:sz w:val="24"/>
          <w:szCs w:val="24"/>
        </w:rPr>
      </w:pPr>
      <w:r w:rsidRPr="00900CF8">
        <w:rPr>
          <w:rFonts w:ascii="Book Antiqua" w:hAnsi="Book Antiqua" w:cs="Times New Roman"/>
          <w:bCs/>
          <w:sz w:val="24"/>
          <w:szCs w:val="24"/>
        </w:rPr>
        <w:t xml:space="preserve">The records of 1175 patients who underwent </w:t>
      </w:r>
      <w:proofErr w:type="spellStart"/>
      <w:r w:rsidRPr="00900CF8">
        <w:rPr>
          <w:rFonts w:ascii="Book Antiqua" w:hAnsi="Book Antiqua" w:cs="Times New Roman"/>
          <w:bCs/>
          <w:sz w:val="24"/>
          <w:szCs w:val="24"/>
        </w:rPr>
        <w:t>hepatectomie</w:t>
      </w:r>
      <w:r w:rsidR="00A92363" w:rsidRPr="00900CF8">
        <w:rPr>
          <w:rFonts w:ascii="Book Antiqua" w:hAnsi="Book Antiqua" w:cs="Times New Roman"/>
          <w:bCs/>
          <w:sz w:val="24"/>
          <w:szCs w:val="24"/>
        </w:rPr>
        <w:t>s</w:t>
      </w:r>
      <w:proofErr w:type="spellEnd"/>
      <w:r w:rsidR="00A92363" w:rsidRPr="00900CF8">
        <w:rPr>
          <w:rFonts w:ascii="Book Antiqua" w:hAnsi="Book Antiqua" w:cs="Times New Roman"/>
          <w:bCs/>
          <w:sz w:val="24"/>
          <w:szCs w:val="24"/>
        </w:rPr>
        <w:t xml:space="preserve"> using HCN induced by MTC </w:t>
      </w:r>
      <w:r w:rsidRPr="00900CF8">
        <w:rPr>
          <w:rFonts w:ascii="Book Antiqua" w:hAnsi="Book Antiqua" w:cs="Times New Roman"/>
          <w:bCs/>
          <w:sz w:val="24"/>
          <w:szCs w:val="24"/>
        </w:rPr>
        <w:t xml:space="preserve">from 1990 to 2013 were reviewed. </w:t>
      </w:r>
      <w:r w:rsidRPr="00900CF8">
        <w:rPr>
          <w:rFonts w:ascii="Book Antiqua" w:hAnsi="Book Antiqua" w:cs="Times New Roman"/>
          <w:sz w:val="24"/>
          <w:szCs w:val="24"/>
        </w:rPr>
        <w:t xml:space="preserve">Of these patients, 42 patients who underwent laparoscopic liver resection were excluded, and 15 patients with missing data on preoperative treatment history, operative results, and major histopathologic characteristics such as tumor size and number were also excluded from the study. A total of 1118 patients were included in this </w:t>
      </w:r>
      <w:r w:rsidR="00034C35" w:rsidRPr="00900CF8">
        <w:rPr>
          <w:rFonts w:ascii="Book Antiqua" w:hAnsi="Book Antiqua" w:cs="Times New Roman"/>
          <w:sz w:val="24"/>
          <w:szCs w:val="24"/>
        </w:rPr>
        <w:t>retrospective</w:t>
      </w:r>
      <w:r w:rsidR="0028752D" w:rsidRPr="00900CF8">
        <w:rPr>
          <w:rFonts w:ascii="Book Antiqua" w:hAnsi="Book Antiqua" w:cs="Times New Roman"/>
          <w:sz w:val="24"/>
          <w:szCs w:val="24"/>
        </w:rPr>
        <w:t>-</w:t>
      </w:r>
      <w:r w:rsidR="00034C35" w:rsidRPr="00900CF8">
        <w:rPr>
          <w:rFonts w:ascii="Book Antiqua" w:hAnsi="Book Antiqua" w:cs="Times New Roman"/>
          <w:sz w:val="24"/>
          <w:szCs w:val="24"/>
        </w:rPr>
        <w:t xml:space="preserve">cohort </w:t>
      </w:r>
      <w:r w:rsidRPr="00900CF8">
        <w:rPr>
          <w:rFonts w:ascii="Book Antiqua" w:hAnsi="Book Antiqua" w:cs="Times New Roman"/>
          <w:sz w:val="24"/>
          <w:szCs w:val="24"/>
        </w:rPr>
        <w:t xml:space="preserve">study and data on their </w:t>
      </w:r>
      <w:proofErr w:type="spellStart"/>
      <w:r w:rsidRPr="00900CF8">
        <w:rPr>
          <w:rFonts w:ascii="Book Antiqua" w:hAnsi="Book Antiqua" w:cs="Times New Roman"/>
          <w:sz w:val="24"/>
          <w:szCs w:val="24"/>
        </w:rPr>
        <w:t>clinicopathological</w:t>
      </w:r>
      <w:proofErr w:type="spellEnd"/>
      <w:r w:rsidRPr="00900CF8">
        <w:rPr>
          <w:rFonts w:ascii="Book Antiqua" w:hAnsi="Book Antiqua" w:cs="Times New Roman"/>
          <w:sz w:val="24"/>
          <w:szCs w:val="24"/>
        </w:rPr>
        <w:t xml:space="preserve"> characteristics were collected. </w:t>
      </w:r>
      <w:r w:rsidR="00C50951" w:rsidRPr="00900CF8">
        <w:rPr>
          <w:rFonts w:ascii="Book Antiqua" w:hAnsi="Book Antiqua" w:cs="Times New Roman"/>
          <w:bCs/>
          <w:sz w:val="24"/>
          <w:szCs w:val="24"/>
        </w:rPr>
        <w:t xml:space="preserve">The study protocol was approved by the Human Ethics Review Committee of </w:t>
      </w:r>
      <w:proofErr w:type="spellStart"/>
      <w:r w:rsidR="00C50951" w:rsidRPr="00900CF8">
        <w:rPr>
          <w:rFonts w:ascii="Book Antiqua" w:hAnsi="Book Antiqua" w:cs="Times New Roman"/>
          <w:bCs/>
          <w:sz w:val="24"/>
          <w:szCs w:val="24"/>
        </w:rPr>
        <w:t>Toranomon</w:t>
      </w:r>
      <w:proofErr w:type="spellEnd"/>
      <w:r w:rsidR="00C50951" w:rsidRPr="00900CF8">
        <w:rPr>
          <w:rFonts w:ascii="Book Antiqua" w:hAnsi="Book Antiqua" w:cs="Times New Roman"/>
          <w:bCs/>
          <w:sz w:val="24"/>
          <w:szCs w:val="24"/>
        </w:rPr>
        <w:t xml:space="preserve"> Hospital.</w:t>
      </w:r>
    </w:p>
    <w:p w:rsidR="00451397" w:rsidRPr="00900CF8" w:rsidRDefault="00451397" w:rsidP="004E13AA">
      <w:pPr>
        <w:adjustRightInd w:val="0"/>
        <w:snapToGrid w:val="0"/>
        <w:spacing w:line="360" w:lineRule="auto"/>
        <w:rPr>
          <w:rFonts w:ascii="Book Antiqua" w:hAnsi="Book Antiqua" w:cs="Times New Roman"/>
          <w:bCs/>
          <w:sz w:val="24"/>
          <w:szCs w:val="24"/>
        </w:rPr>
      </w:pPr>
      <w:r w:rsidRPr="00900CF8">
        <w:rPr>
          <w:rFonts w:ascii="Book Antiqua" w:hAnsi="Book Antiqua" w:cs="Times New Roman"/>
          <w:sz w:val="24"/>
          <w:szCs w:val="24"/>
        </w:rPr>
        <w:t xml:space="preserve">The </w:t>
      </w:r>
      <w:r w:rsidRPr="00900CF8">
        <w:rPr>
          <w:rFonts w:ascii="Book Antiqua" w:hAnsi="Book Antiqua" w:cs="Times New Roman"/>
          <w:bCs/>
          <w:sz w:val="24"/>
          <w:szCs w:val="24"/>
        </w:rPr>
        <w:t xml:space="preserve">indications for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were basically the same as those recommended in the Consensus</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Based Clinical Practice Manual of the Japan Society of </w:t>
      </w:r>
      <w:proofErr w:type="spellStart"/>
      <w:proofErr w:type="gramStart"/>
      <w:r w:rsidRPr="00900CF8">
        <w:rPr>
          <w:rFonts w:ascii="Book Antiqua" w:hAnsi="Book Antiqua" w:cs="Times New Roman"/>
          <w:bCs/>
          <w:sz w:val="24"/>
          <w:szCs w:val="24"/>
        </w:rPr>
        <w:t>Hepatology</w:t>
      </w:r>
      <w:proofErr w:type="spellEnd"/>
      <w:r w:rsidR="00C44D10" w:rsidRPr="00900CF8">
        <w:rPr>
          <w:rFonts w:ascii="Book Antiqua" w:hAnsi="Book Antiqua" w:cs="Times New Roman"/>
          <w:sz w:val="24"/>
          <w:szCs w:val="24"/>
          <w:vertAlign w:val="superscript"/>
        </w:rPr>
        <w:t>[</w:t>
      </w:r>
      <w:proofErr w:type="gramEnd"/>
      <w:r w:rsidR="00C44D10" w:rsidRPr="00900CF8">
        <w:rPr>
          <w:rFonts w:ascii="Book Antiqua" w:hAnsi="Book Antiqua" w:cs="Times New Roman"/>
          <w:sz w:val="24"/>
          <w:szCs w:val="24"/>
          <w:vertAlign w:val="superscript"/>
        </w:rPr>
        <w:t>11]</w:t>
      </w:r>
      <w:r w:rsidRPr="00900CF8">
        <w:rPr>
          <w:rFonts w:ascii="Book Antiqua" w:hAnsi="Book Antiqua" w:cs="Times New Roman"/>
          <w:bCs/>
          <w:sz w:val="24"/>
          <w:szCs w:val="24"/>
        </w:rPr>
        <w:t>.</w:t>
      </w:r>
      <w:r w:rsidRPr="00900CF8">
        <w:rPr>
          <w:rFonts w:ascii="Book Antiqua" w:hAnsi="Book Antiqua" w:cs="Times New Roman"/>
          <w:sz w:val="24"/>
          <w:szCs w:val="24"/>
        </w:rPr>
        <w:t xml:space="preserve"> Patients with hepatitis B infection were defined as those who were seropositive for hepatitis B virus surface antigen, and patients with hepatitis C were defined as those who were seropositive for hepatitis C virus antibody. </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 xml:space="preserve">Whether a curative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was achieved or not was evaluated immediately after the operation. Resection was deemed curative if macroscopic tumor clearance was achieved (R0 and R1). Non</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curative cases were those with R2 resection and following resections: </w:t>
      </w:r>
      <w:r w:rsidR="0028752D" w:rsidRPr="00900CF8">
        <w:rPr>
          <w:rFonts w:ascii="Book Antiqua" w:eastAsia="SimSun" w:hAnsi="Book Antiqua" w:cs="Times New Roman"/>
          <w:bCs/>
          <w:sz w:val="24"/>
          <w:szCs w:val="24"/>
          <w:lang w:eastAsia="zh-CN"/>
        </w:rPr>
        <w:t>(1)</w:t>
      </w:r>
      <w:r w:rsidRPr="00900CF8">
        <w:rPr>
          <w:rFonts w:ascii="Book Antiqua" w:hAnsi="Book Antiqua" w:cs="Times New Roman"/>
          <w:bCs/>
          <w:sz w:val="24"/>
          <w:szCs w:val="24"/>
        </w:rPr>
        <w:t xml:space="preserve">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with simultaneous local ablation of HCC that could not be removed surgically</w:t>
      </w:r>
      <w:r w:rsidR="0028752D" w:rsidRPr="00900CF8">
        <w:rPr>
          <w:rFonts w:ascii="Book Antiqua" w:eastAsia="SimSun" w:hAnsi="Book Antiqua" w:cs="Times New Roman"/>
          <w:bCs/>
          <w:sz w:val="24"/>
          <w:szCs w:val="24"/>
          <w:lang w:eastAsia="zh-CN"/>
        </w:rPr>
        <w:t>;</w:t>
      </w:r>
      <w:r w:rsidRPr="00900CF8">
        <w:rPr>
          <w:rFonts w:ascii="Book Antiqua" w:hAnsi="Book Antiqua" w:cs="Times New Roman"/>
          <w:bCs/>
          <w:sz w:val="24"/>
          <w:szCs w:val="24"/>
        </w:rPr>
        <w:t xml:space="preserve"> </w:t>
      </w:r>
      <w:r w:rsidR="0028752D" w:rsidRPr="00900CF8">
        <w:rPr>
          <w:rFonts w:ascii="Book Antiqua" w:eastAsia="SimSun" w:hAnsi="Book Antiqua" w:cs="Times New Roman"/>
          <w:bCs/>
          <w:sz w:val="24"/>
          <w:szCs w:val="24"/>
          <w:lang w:eastAsia="zh-CN"/>
        </w:rPr>
        <w:t>and (2)</w:t>
      </w:r>
      <w:r w:rsidRPr="00900CF8">
        <w:rPr>
          <w:rFonts w:ascii="Book Antiqua" w:hAnsi="Book Antiqua" w:cs="Times New Roman"/>
          <w:bCs/>
          <w:sz w:val="24"/>
          <w:szCs w:val="24"/>
        </w:rPr>
        <w:t xml:space="preserve">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with portal and/or IVC thrombus. The operative procedures and liver segment were defined according to the Brisbane 2000 system of nomenclature for hepatic anatomy and </w:t>
      </w:r>
      <w:proofErr w:type="gramStart"/>
      <w:r w:rsidRPr="00900CF8">
        <w:rPr>
          <w:rFonts w:ascii="Book Antiqua" w:hAnsi="Book Antiqua" w:cs="Times New Roman"/>
          <w:bCs/>
          <w:sz w:val="24"/>
          <w:szCs w:val="24"/>
        </w:rPr>
        <w:t>resections</w:t>
      </w:r>
      <w:r w:rsidR="00C44D10" w:rsidRPr="00900CF8">
        <w:rPr>
          <w:rFonts w:ascii="Book Antiqua" w:hAnsi="Book Antiqua" w:cs="Times New Roman"/>
          <w:sz w:val="24"/>
          <w:szCs w:val="24"/>
          <w:vertAlign w:val="superscript"/>
        </w:rPr>
        <w:t>[</w:t>
      </w:r>
      <w:proofErr w:type="gramEnd"/>
      <w:r w:rsidR="00C44D10" w:rsidRPr="00900CF8">
        <w:rPr>
          <w:rFonts w:ascii="Book Antiqua" w:hAnsi="Book Antiqua" w:cs="Times New Roman"/>
          <w:sz w:val="24"/>
          <w:szCs w:val="24"/>
          <w:vertAlign w:val="superscript"/>
        </w:rPr>
        <w:t>12]</w:t>
      </w:r>
      <w:r w:rsidRPr="00900CF8">
        <w:rPr>
          <w:rFonts w:ascii="Book Antiqua" w:hAnsi="Book Antiqua" w:cs="Times New Roman"/>
          <w:bCs/>
          <w:sz w:val="24"/>
          <w:szCs w:val="24"/>
        </w:rPr>
        <w:t>. A</w:t>
      </w:r>
      <w:r w:rsidRPr="00900CF8">
        <w:rPr>
          <w:rFonts w:ascii="Book Antiqua" w:hAnsi="Book Antiqua" w:cs="Times New Roman"/>
          <w:sz w:val="24"/>
          <w:szCs w:val="24"/>
        </w:rPr>
        <w:t xml:space="preserve">s an operative procedure, </w:t>
      </w:r>
      <w:r w:rsidRPr="00900CF8">
        <w:rPr>
          <w:rFonts w:ascii="Book Antiqua" w:hAnsi="Book Antiqua" w:cs="Times New Roman"/>
          <w:bCs/>
          <w:sz w:val="24"/>
          <w:szCs w:val="24"/>
        </w:rPr>
        <w:t>a</w:t>
      </w:r>
      <w:r w:rsidRPr="00900CF8">
        <w:rPr>
          <w:rFonts w:ascii="Book Antiqua" w:hAnsi="Book Antiqua" w:cs="Times New Roman"/>
          <w:sz w:val="24"/>
          <w:szCs w:val="24"/>
        </w:rPr>
        <w:t>natomical liver resection (AR) was defined as the resection of HCC together with related portal veins and corresponding territory. For tumors located centrally and/or those close to the major vessels, we performed an AR as appropriate. For tumors located peripherally or those with extrahepatic growths, we preferred limited non</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anatomical resection (NAR). </w:t>
      </w:r>
      <w:r w:rsidRPr="00900CF8">
        <w:rPr>
          <w:rFonts w:ascii="Book Antiqua" w:hAnsi="Book Antiqua" w:cs="Times New Roman"/>
          <w:bCs/>
          <w:sz w:val="24"/>
          <w:szCs w:val="24"/>
        </w:rPr>
        <w:t xml:space="preserve">In our institute, there was a time period in which fresh frozen plasma (FFP) was routinely administered to patients after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for HCC; we therefore divided the analysis of blood transfusion requirement into two time periods (1990–2003 and 2004–2013). </w:t>
      </w:r>
    </w:p>
    <w:p w:rsidR="00451397" w:rsidRPr="00900CF8" w:rsidRDefault="00451397" w:rsidP="004E13AA">
      <w:pPr>
        <w:adjustRightInd w:val="0"/>
        <w:snapToGrid w:val="0"/>
        <w:spacing w:line="360" w:lineRule="auto"/>
        <w:ind w:firstLineChars="100" w:firstLine="240"/>
        <w:rPr>
          <w:rFonts w:ascii="Book Antiqua" w:eastAsia="SimSun" w:hAnsi="Book Antiqua" w:cs="Times New Roman"/>
          <w:bCs/>
          <w:sz w:val="24"/>
          <w:szCs w:val="24"/>
          <w:lang w:eastAsia="zh-CN"/>
        </w:rPr>
      </w:pPr>
      <w:r w:rsidRPr="00900CF8">
        <w:rPr>
          <w:rFonts w:ascii="Book Antiqua" w:hAnsi="Book Antiqua" w:cs="Times New Roman"/>
          <w:bCs/>
          <w:sz w:val="24"/>
          <w:szCs w:val="24"/>
        </w:rPr>
        <w:lastRenderedPageBreak/>
        <w:t xml:space="preserve">Postoperative complications were basically graded according to the </w:t>
      </w:r>
      <w:proofErr w:type="spellStart"/>
      <w:r w:rsidRPr="00900CF8">
        <w:rPr>
          <w:rFonts w:ascii="Book Antiqua" w:hAnsi="Book Antiqua" w:cs="Times New Roman"/>
          <w:bCs/>
          <w:sz w:val="24"/>
          <w:szCs w:val="24"/>
        </w:rPr>
        <w:t>Clavien</w:t>
      </w:r>
      <w:proofErr w:type="spellEnd"/>
      <w:r w:rsidRPr="00900CF8">
        <w:rPr>
          <w:rFonts w:ascii="Book Antiqua" w:hAnsi="Book Antiqua" w:cs="Times New Roman"/>
          <w:bCs/>
          <w:sz w:val="24"/>
          <w:szCs w:val="24"/>
        </w:rPr>
        <w:t>–</w:t>
      </w:r>
      <w:proofErr w:type="spellStart"/>
      <w:r w:rsidRPr="00900CF8">
        <w:rPr>
          <w:rFonts w:ascii="Book Antiqua" w:hAnsi="Book Antiqua" w:cs="Times New Roman"/>
          <w:bCs/>
          <w:sz w:val="24"/>
          <w:szCs w:val="24"/>
        </w:rPr>
        <w:t>Dindo</w:t>
      </w:r>
      <w:proofErr w:type="spellEnd"/>
      <w:r w:rsidRPr="00900CF8">
        <w:rPr>
          <w:rFonts w:ascii="Book Antiqua" w:hAnsi="Book Antiqua" w:cs="Times New Roman"/>
          <w:bCs/>
          <w:sz w:val="24"/>
          <w:szCs w:val="24"/>
        </w:rPr>
        <w:t xml:space="preserve"> classification, and every case with a grade II or higher complication was recorded as having a postoperative </w:t>
      </w:r>
      <w:proofErr w:type="gramStart"/>
      <w:r w:rsidRPr="00900CF8">
        <w:rPr>
          <w:rFonts w:ascii="Book Antiqua" w:hAnsi="Book Antiqua" w:cs="Times New Roman"/>
          <w:bCs/>
          <w:sz w:val="24"/>
          <w:szCs w:val="24"/>
        </w:rPr>
        <w:t>complication</w:t>
      </w:r>
      <w:r w:rsidR="00C44D10" w:rsidRPr="00900CF8">
        <w:rPr>
          <w:rFonts w:ascii="Book Antiqua" w:hAnsi="Book Antiqua" w:cs="Times New Roman"/>
          <w:sz w:val="24"/>
          <w:szCs w:val="24"/>
          <w:vertAlign w:val="superscript"/>
        </w:rPr>
        <w:t>[</w:t>
      </w:r>
      <w:proofErr w:type="gramEnd"/>
      <w:r w:rsidR="00C44D10" w:rsidRPr="00900CF8">
        <w:rPr>
          <w:rFonts w:ascii="Book Antiqua" w:hAnsi="Book Antiqua" w:cs="Times New Roman"/>
          <w:sz w:val="24"/>
          <w:szCs w:val="24"/>
          <w:vertAlign w:val="superscript"/>
        </w:rPr>
        <w:t>13]</w:t>
      </w:r>
      <w:r w:rsidRPr="00900CF8">
        <w:rPr>
          <w:rFonts w:ascii="Book Antiqua" w:hAnsi="Book Antiqua" w:cs="Times New Roman"/>
          <w:bCs/>
          <w:sz w:val="24"/>
          <w:szCs w:val="24"/>
        </w:rPr>
        <w:t>. In this study, perioperative blood transfusion was not recorded as a class II complication and was reported separately because of the above</w:t>
      </w:r>
      <w:r w:rsidR="0028752D" w:rsidRPr="00900CF8">
        <w:rPr>
          <w:rFonts w:ascii="Book Antiqua" w:hAnsi="Book Antiqua" w:cs="Times New Roman"/>
          <w:bCs/>
          <w:sz w:val="24"/>
          <w:szCs w:val="24"/>
        </w:rPr>
        <w:t>-</w:t>
      </w:r>
      <w:r w:rsidRPr="00900CF8">
        <w:rPr>
          <w:rFonts w:ascii="Book Antiqua" w:hAnsi="Book Antiqua" w:cs="Times New Roman"/>
          <w:bCs/>
          <w:sz w:val="24"/>
          <w:szCs w:val="24"/>
        </w:rPr>
        <w:t>mentioned reason. Postoperative bile leakage was defined as the presence of an intra</w:t>
      </w:r>
      <w:r w:rsidR="0028752D" w:rsidRPr="00900CF8">
        <w:rPr>
          <w:rFonts w:ascii="Book Antiqua" w:hAnsi="Book Antiqua" w:cs="Times New Roman"/>
          <w:bCs/>
          <w:sz w:val="24"/>
          <w:szCs w:val="24"/>
        </w:rPr>
        <w:t>-</w:t>
      </w:r>
      <w:r w:rsidRPr="00900CF8">
        <w:rPr>
          <w:rFonts w:ascii="Book Antiqua" w:hAnsi="Book Antiqua" w:cs="Times New Roman"/>
          <w:bCs/>
          <w:sz w:val="24"/>
          <w:szCs w:val="24"/>
        </w:rPr>
        <w:t>abdominal fluid collection that was identified as bile macroscopically. Intra</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abdominal fluid/abscess formation was defined as a fluid collection with an inflammatory reaction without obvious bile leakage. </w:t>
      </w:r>
    </w:p>
    <w:p w:rsidR="0028752D" w:rsidRPr="00900CF8" w:rsidRDefault="0028752D" w:rsidP="004E13AA">
      <w:pPr>
        <w:adjustRightInd w:val="0"/>
        <w:snapToGrid w:val="0"/>
        <w:spacing w:line="360" w:lineRule="auto"/>
        <w:rPr>
          <w:rFonts w:ascii="Book Antiqua" w:eastAsia="SimSun" w:hAnsi="Book Antiqua" w:cs="Times New Roman"/>
          <w:bCs/>
          <w:sz w:val="24"/>
          <w:szCs w:val="24"/>
          <w:lang w:eastAsia="zh-CN"/>
        </w:rPr>
      </w:pPr>
    </w:p>
    <w:p w:rsidR="00451397" w:rsidRPr="00900CF8" w:rsidRDefault="00451397" w:rsidP="004E13AA">
      <w:pPr>
        <w:adjustRightInd w:val="0"/>
        <w:snapToGrid w:val="0"/>
        <w:spacing w:line="360" w:lineRule="auto"/>
        <w:rPr>
          <w:rFonts w:ascii="Book Antiqua" w:hAnsi="Book Antiqua" w:cs="Times New Roman"/>
          <w:bCs/>
          <w:i/>
          <w:sz w:val="24"/>
          <w:szCs w:val="24"/>
        </w:rPr>
      </w:pPr>
      <w:r w:rsidRPr="00900CF8">
        <w:rPr>
          <w:rFonts w:ascii="Book Antiqua" w:hAnsi="Book Antiqua" w:cs="Times New Roman"/>
          <w:b/>
          <w:bCs/>
          <w:i/>
          <w:sz w:val="24"/>
          <w:szCs w:val="24"/>
        </w:rPr>
        <w:t>Study design</w:t>
      </w:r>
    </w:p>
    <w:p w:rsidR="00451397" w:rsidRPr="00900CF8" w:rsidRDefault="00451397" w:rsidP="004E13AA">
      <w:pPr>
        <w:adjustRightInd w:val="0"/>
        <w:snapToGrid w:val="0"/>
        <w:spacing w:line="360" w:lineRule="auto"/>
        <w:rPr>
          <w:rFonts w:ascii="Book Antiqua" w:hAnsi="Book Antiqua" w:cs="Times New Roman"/>
          <w:bCs/>
          <w:sz w:val="24"/>
          <w:szCs w:val="24"/>
        </w:rPr>
      </w:pPr>
      <w:r w:rsidRPr="00900CF8">
        <w:rPr>
          <w:rFonts w:ascii="Book Antiqua" w:hAnsi="Book Antiqua" w:cs="Times New Roman"/>
          <w:bCs/>
          <w:sz w:val="24"/>
          <w:szCs w:val="24"/>
        </w:rPr>
        <w:t>Operative results such as intraoperative blood loss, the need for a blood transfusion, and postoperative complications including death, bile leakage and intra</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abdominal fluid/abscess formation in two time periods (1990–2003 </w:t>
      </w:r>
      <w:r w:rsidR="00852B2B" w:rsidRPr="00900CF8">
        <w:rPr>
          <w:rFonts w:ascii="Book Antiqua" w:hAnsi="Book Antiqua" w:cs="Times New Roman"/>
          <w:bCs/>
          <w:i/>
          <w:sz w:val="24"/>
          <w:szCs w:val="24"/>
        </w:rPr>
        <w:t>vs</w:t>
      </w:r>
      <w:r w:rsidRPr="00900CF8">
        <w:rPr>
          <w:rFonts w:ascii="Book Antiqua" w:hAnsi="Book Antiqua" w:cs="Times New Roman"/>
          <w:bCs/>
          <w:sz w:val="24"/>
          <w:szCs w:val="24"/>
        </w:rPr>
        <w:t xml:space="preserve"> 2004–2013)</w:t>
      </w:r>
      <w:r w:rsidR="00211969" w:rsidRPr="00900CF8">
        <w:rPr>
          <w:rFonts w:ascii="Book Antiqua" w:hAnsi="Book Antiqua" w:cs="Times New Roman"/>
          <w:bCs/>
          <w:sz w:val="24"/>
          <w:szCs w:val="24"/>
        </w:rPr>
        <w:t xml:space="preserve"> </w:t>
      </w:r>
      <w:r w:rsidRPr="00900CF8">
        <w:rPr>
          <w:rFonts w:ascii="Book Antiqua" w:hAnsi="Book Antiqua" w:cs="Times New Roman"/>
          <w:bCs/>
          <w:sz w:val="24"/>
          <w:szCs w:val="24"/>
        </w:rPr>
        <w:t xml:space="preserve">were compared, as well as the presence of cirrhosis, and the resection procedure (AR </w:t>
      </w:r>
      <w:r w:rsidR="00852B2B" w:rsidRPr="00900CF8">
        <w:rPr>
          <w:rFonts w:ascii="Book Antiqua" w:hAnsi="Book Antiqua" w:cs="Times New Roman"/>
          <w:bCs/>
          <w:i/>
          <w:sz w:val="24"/>
          <w:szCs w:val="24"/>
        </w:rPr>
        <w:t>vs</w:t>
      </w:r>
      <w:r w:rsidRPr="00900CF8">
        <w:rPr>
          <w:rFonts w:ascii="Book Antiqua" w:hAnsi="Book Antiqua" w:cs="Times New Roman"/>
          <w:bCs/>
          <w:sz w:val="24"/>
          <w:szCs w:val="24"/>
        </w:rPr>
        <w:t xml:space="preserve"> NAR). The cumulative recurrence</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free and overall survival rates of </w:t>
      </w:r>
      <w:r w:rsidRPr="00900CF8">
        <w:rPr>
          <w:rFonts w:ascii="Book Antiqua" w:hAnsi="Book Antiqua" w:cs="Times New Roman"/>
          <w:sz w:val="24"/>
          <w:szCs w:val="24"/>
        </w:rPr>
        <w:t xml:space="preserve">749 patients who underwent primary curative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without previous treatment were investigated to determine whether the use of MTC influenced long</w:t>
      </w:r>
      <w:r w:rsidR="0028752D" w:rsidRPr="00900CF8">
        <w:rPr>
          <w:rFonts w:ascii="Book Antiqua" w:hAnsi="Book Antiqua" w:cs="Times New Roman"/>
          <w:sz w:val="24"/>
          <w:szCs w:val="24"/>
        </w:rPr>
        <w:t>-</w:t>
      </w:r>
      <w:r w:rsidRPr="00900CF8">
        <w:rPr>
          <w:rFonts w:ascii="Book Antiqua" w:hAnsi="Book Antiqua" w:cs="Times New Roman"/>
          <w:sz w:val="24"/>
          <w:szCs w:val="24"/>
        </w:rPr>
        <w:t>term prognosis.</w:t>
      </w:r>
    </w:p>
    <w:p w:rsidR="00852B2B" w:rsidRPr="00900CF8" w:rsidRDefault="00852B2B" w:rsidP="004E13AA">
      <w:pPr>
        <w:adjustRightInd w:val="0"/>
        <w:snapToGrid w:val="0"/>
        <w:spacing w:line="360" w:lineRule="auto"/>
        <w:rPr>
          <w:rFonts w:ascii="Book Antiqua" w:eastAsia="SimSun" w:hAnsi="Book Antiqua" w:cs="Times New Roman"/>
          <w:b/>
          <w:sz w:val="24"/>
          <w:szCs w:val="24"/>
          <w:lang w:eastAsia="zh-CN"/>
        </w:rPr>
      </w:pPr>
    </w:p>
    <w:p w:rsidR="00451397" w:rsidRPr="008D4B76" w:rsidRDefault="008D4B76" w:rsidP="004E13AA">
      <w:pPr>
        <w:adjustRightInd w:val="0"/>
        <w:snapToGrid w:val="0"/>
        <w:spacing w:line="360" w:lineRule="auto"/>
        <w:rPr>
          <w:rFonts w:ascii="Book Antiqua" w:eastAsia="SimSun" w:hAnsi="Book Antiqua" w:cs="Times New Roman"/>
          <w:b/>
          <w:i/>
          <w:sz w:val="24"/>
          <w:szCs w:val="24"/>
          <w:lang w:eastAsia="zh-CN"/>
        </w:rPr>
      </w:pPr>
      <w:r>
        <w:rPr>
          <w:rFonts w:ascii="Book Antiqua" w:hAnsi="Book Antiqua" w:cs="Times New Roman"/>
          <w:b/>
          <w:i/>
          <w:sz w:val="24"/>
          <w:szCs w:val="24"/>
        </w:rPr>
        <w:t>Microwave tissue coagulator</w:t>
      </w:r>
    </w:p>
    <w:p w:rsidR="00451397" w:rsidRPr="00900CF8" w:rsidRDefault="00451397" w:rsidP="004E13AA">
      <w:pPr>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sz w:val="24"/>
          <w:szCs w:val="24"/>
        </w:rPr>
        <w:t xml:space="preserve">Basic information on MTC has been reported in detail by </w:t>
      </w:r>
      <w:proofErr w:type="spellStart"/>
      <w:r w:rsidRPr="00900CF8">
        <w:rPr>
          <w:rFonts w:ascii="Book Antiqua" w:hAnsi="Book Antiqua" w:cs="Times New Roman"/>
          <w:sz w:val="24"/>
          <w:szCs w:val="24"/>
        </w:rPr>
        <w:t>Tabuse</w:t>
      </w:r>
      <w:proofErr w:type="spellEnd"/>
      <w:r w:rsidRPr="00900CF8">
        <w:rPr>
          <w:rFonts w:ascii="Book Antiqua" w:hAnsi="Book Antiqua" w:cs="Times New Roman"/>
          <w:sz w:val="24"/>
          <w:szCs w:val="24"/>
        </w:rPr>
        <w:t xml:space="preserve"> who is the medical pioneer in the surgical applications of </w:t>
      </w:r>
      <w:proofErr w:type="gramStart"/>
      <w:r w:rsidRPr="00900CF8">
        <w:rPr>
          <w:rFonts w:ascii="Book Antiqua" w:hAnsi="Book Antiqua" w:cs="Times New Roman"/>
          <w:sz w:val="24"/>
          <w:szCs w:val="24"/>
        </w:rPr>
        <w:t>MTC</w:t>
      </w:r>
      <w:r w:rsidR="00C44D10" w:rsidRPr="00900CF8">
        <w:rPr>
          <w:rFonts w:ascii="Book Antiqua" w:hAnsi="Book Antiqua" w:cs="Times New Roman"/>
          <w:sz w:val="24"/>
          <w:szCs w:val="24"/>
          <w:vertAlign w:val="superscript"/>
        </w:rPr>
        <w:t>[</w:t>
      </w:r>
      <w:proofErr w:type="gramEnd"/>
      <w:r w:rsidR="00C44D10" w:rsidRPr="00900CF8">
        <w:rPr>
          <w:rFonts w:ascii="Book Antiqua" w:hAnsi="Book Antiqua" w:cs="Times New Roman"/>
          <w:sz w:val="24"/>
          <w:szCs w:val="24"/>
          <w:vertAlign w:val="superscript"/>
        </w:rPr>
        <w:t>14]</w:t>
      </w:r>
      <w:r w:rsidRPr="00900CF8">
        <w:rPr>
          <w:rFonts w:ascii="Book Antiqua" w:hAnsi="Book Antiqua" w:cs="Times New Roman"/>
          <w:sz w:val="24"/>
          <w:szCs w:val="24"/>
        </w:rPr>
        <w:t xml:space="preserve">. The MTC system consists of a microwave generator, a </w:t>
      </w:r>
      <w:proofErr w:type="spellStart"/>
      <w:r w:rsidRPr="00900CF8">
        <w:rPr>
          <w:rFonts w:ascii="Book Antiqua" w:hAnsi="Book Antiqua" w:cs="Times New Roman"/>
          <w:sz w:val="24"/>
          <w:szCs w:val="24"/>
        </w:rPr>
        <w:t>handpiece</w:t>
      </w:r>
      <w:proofErr w:type="spellEnd"/>
      <w:r w:rsidRPr="00900CF8">
        <w:rPr>
          <w:rFonts w:ascii="Book Antiqua" w:hAnsi="Book Antiqua" w:cs="Times New Roman"/>
          <w:sz w:val="24"/>
          <w:szCs w:val="24"/>
        </w:rPr>
        <w:t xml:space="preserve"> and a reusable needle antenna that can be adjusted in length from 10 mm to 45 mm (Figure 1</w:t>
      </w:r>
      <w:r w:rsidR="00B7548C" w:rsidRPr="00900CF8">
        <w:rPr>
          <w:rFonts w:ascii="Book Antiqua" w:eastAsia="SimSun" w:hAnsi="Book Antiqua" w:cs="Times New Roman"/>
          <w:sz w:val="24"/>
          <w:szCs w:val="24"/>
          <w:lang w:eastAsia="zh-CN"/>
        </w:rPr>
        <w:t>A</w:t>
      </w:r>
      <w:r w:rsidRPr="00900CF8">
        <w:rPr>
          <w:rFonts w:ascii="Book Antiqua" w:hAnsi="Book Antiqua" w:cs="Times New Roman"/>
          <w:sz w:val="24"/>
          <w:szCs w:val="24"/>
        </w:rPr>
        <w:t xml:space="preserve">). There is an attachment device that changes the antenna angle to 90 degree. This surgical tool is based on the principle that microwave irradiation of tissue with a frequency of 2450 </w:t>
      </w:r>
      <w:proofErr w:type="spellStart"/>
      <w:r w:rsidRPr="00900CF8">
        <w:rPr>
          <w:rFonts w:ascii="Book Antiqua" w:hAnsi="Book Antiqua" w:cs="Times New Roman"/>
          <w:sz w:val="24"/>
          <w:szCs w:val="24"/>
        </w:rPr>
        <w:t>Mhz</w:t>
      </w:r>
      <w:proofErr w:type="spellEnd"/>
      <w:r w:rsidRPr="00900CF8">
        <w:rPr>
          <w:rFonts w:ascii="Book Antiqua" w:hAnsi="Book Antiqua" w:cs="Times New Roman"/>
          <w:sz w:val="24"/>
          <w:szCs w:val="24"/>
        </w:rPr>
        <w:t xml:space="preserve"> (corresponding wavelength of 12 cm) </w:t>
      </w:r>
      <w:r w:rsidRPr="00900CF8">
        <w:rPr>
          <w:rFonts w:ascii="Book Antiqua" w:hAnsi="Book Antiqua" w:cs="Times New Roman"/>
          <w:i/>
          <w:sz w:val="24"/>
          <w:szCs w:val="24"/>
        </w:rPr>
        <w:t>via</w:t>
      </w:r>
      <w:r w:rsidRPr="00900CF8">
        <w:rPr>
          <w:rFonts w:ascii="Book Antiqua" w:hAnsi="Book Antiqua" w:cs="Times New Roman"/>
          <w:sz w:val="24"/>
          <w:szCs w:val="24"/>
        </w:rPr>
        <w:t xml:space="preserve"> a </w:t>
      </w:r>
      <w:proofErr w:type="spellStart"/>
      <w:r w:rsidRPr="00900CF8">
        <w:rPr>
          <w:rFonts w:ascii="Book Antiqua" w:hAnsi="Book Antiqua" w:cs="Times New Roman"/>
          <w:sz w:val="24"/>
          <w:szCs w:val="24"/>
        </w:rPr>
        <w:t>monopolar</w:t>
      </w:r>
      <w:proofErr w:type="spellEnd"/>
      <w:r w:rsidRPr="00900CF8">
        <w:rPr>
          <w:rFonts w:ascii="Book Antiqua" w:hAnsi="Book Antiqua" w:cs="Times New Roman"/>
          <w:sz w:val="24"/>
          <w:szCs w:val="24"/>
        </w:rPr>
        <w:t xml:space="preserve"> antenna produces heat due to energy produced by the vibration of polar molecules in protein and water. The generation of heat will be limited to the electromagnetic field around the antenna, and the coagulation field is determined by the relationship between antenna length and tissue permittivity. In our experience, an area of liver parenchyma with a radius of approximately 5 mm around the antenna was coagulated in one session. Each coagulation session consisted of 30 to 45 </w:t>
      </w:r>
      <w:r w:rsidR="00B7548C" w:rsidRPr="00900CF8">
        <w:rPr>
          <w:rFonts w:ascii="Book Antiqua" w:eastAsia="SimSun" w:hAnsi="Book Antiqua" w:cs="Times New Roman"/>
          <w:sz w:val="24"/>
          <w:szCs w:val="24"/>
          <w:lang w:eastAsia="zh-CN"/>
        </w:rPr>
        <w:t>s</w:t>
      </w:r>
      <w:r w:rsidRPr="00900CF8">
        <w:rPr>
          <w:rFonts w:ascii="Book Antiqua" w:hAnsi="Book Antiqua" w:cs="Times New Roman"/>
          <w:sz w:val="24"/>
          <w:szCs w:val="24"/>
        </w:rPr>
        <w:t xml:space="preserve"> of coagulation and 5 </w:t>
      </w:r>
      <w:r w:rsidR="00B7548C" w:rsidRPr="00900CF8">
        <w:rPr>
          <w:rFonts w:ascii="Book Antiqua" w:eastAsia="SimSun" w:hAnsi="Book Antiqua" w:cs="Times New Roman"/>
          <w:sz w:val="24"/>
          <w:szCs w:val="24"/>
          <w:lang w:eastAsia="zh-CN"/>
        </w:rPr>
        <w:t>s</w:t>
      </w:r>
      <w:r w:rsidRPr="00900CF8">
        <w:rPr>
          <w:rFonts w:ascii="Book Antiqua" w:hAnsi="Book Antiqua" w:cs="Times New Roman"/>
          <w:sz w:val="24"/>
          <w:szCs w:val="24"/>
        </w:rPr>
        <w:t xml:space="preserve"> of dissociation. </w:t>
      </w:r>
    </w:p>
    <w:p w:rsidR="00B7548C" w:rsidRPr="00900CF8" w:rsidRDefault="00B7548C" w:rsidP="004E13AA">
      <w:pPr>
        <w:adjustRightInd w:val="0"/>
        <w:snapToGrid w:val="0"/>
        <w:spacing w:line="360" w:lineRule="auto"/>
        <w:rPr>
          <w:rFonts w:ascii="Book Antiqua" w:eastAsia="SimSun" w:hAnsi="Book Antiqua" w:cs="Times New Roman"/>
          <w:sz w:val="24"/>
          <w:szCs w:val="24"/>
          <w:lang w:eastAsia="zh-CN"/>
        </w:rPr>
      </w:pPr>
    </w:p>
    <w:p w:rsidR="00451397" w:rsidRPr="00900CF8" w:rsidRDefault="00451397" w:rsidP="004E13AA">
      <w:pPr>
        <w:adjustRightInd w:val="0"/>
        <w:snapToGrid w:val="0"/>
        <w:spacing w:line="360" w:lineRule="auto"/>
        <w:rPr>
          <w:rFonts w:ascii="Book Antiqua" w:hAnsi="Book Antiqua" w:cs="Times New Roman"/>
          <w:b/>
          <w:i/>
          <w:sz w:val="24"/>
          <w:szCs w:val="24"/>
        </w:rPr>
      </w:pPr>
      <w:proofErr w:type="spellStart"/>
      <w:r w:rsidRPr="00900CF8">
        <w:rPr>
          <w:rFonts w:ascii="Book Antiqua" w:hAnsi="Book Antiqua" w:cs="Times New Roman"/>
          <w:b/>
          <w:i/>
          <w:sz w:val="24"/>
          <w:szCs w:val="24"/>
        </w:rPr>
        <w:t>Hepatectomy</w:t>
      </w:r>
      <w:proofErr w:type="spellEnd"/>
      <w:r w:rsidRPr="00900CF8">
        <w:rPr>
          <w:rFonts w:ascii="Book Antiqua" w:hAnsi="Book Antiqua" w:cs="Times New Roman"/>
          <w:b/>
          <w:i/>
          <w:sz w:val="24"/>
          <w:szCs w:val="24"/>
        </w:rPr>
        <w:t xml:space="preserve"> procedure</w:t>
      </w:r>
    </w:p>
    <w:p w:rsidR="00451397" w:rsidRPr="00900CF8" w:rsidRDefault="00451397" w:rsidP="004E13AA">
      <w:pPr>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sz w:val="24"/>
          <w:szCs w:val="24"/>
        </w:rPr>
        <w:t xml:space="preserve">After laparotomy, the liver was mobilized according to the size and site of the lesion. An intraoperative ultrasonography was always performed before liver resection to reveal the presence of previously undetected lesions and the relationship between tumor, major structures such as Glisson’s sheath, and the hepatic vein. The resection line was determined using ultrasonography and marked. Basically, the resection margin width was 10 mm from the tumor edge and it was altered according to the tumor characteristics and remnant liver </w:t>
      </w:r>
      <w:proofErr w:type="gramStart"/>
      <w:r w:rsidRPr="00900CF8">
        <w:rPr>
          <w:rFonts w:ascii="Book Antiqua" w:hAnsi="Book Antiqua" w:cs="Times New Roman"/>
          <w:sz w:val="24"/>
          <w:szCs w:val="24"/>
        </w:rPr>
        <w:t>function</w:t>
      </w:r>
      <w:r w:rsidR="00B7548C" w:rsidRPr="00900CF8">
        <w:rPr>
          <w:rFonts w:ascii="Book Antiqua" w:eastAsia="SimSun" w:hAnsi="Book Antiqua" w:cs="Times New Roman"/>
          <w:sz w:val="24"/>
          <w:szCs w:val="24"/>
          <w:vertAlign w:val="superscript"/>
          <w:lang w:eastAsia="zh-CN"/>
        </w:rPr>
        <w:t>[</w:t>
      </w:r>
      <w:proofErr w:type="gramEnd"/>
      <w:r w:rsidRPr="00900CF8">
        <w:rPr>
          <w:rFonts w:ascii="Book Antiqua" w:hAnsi="Book Antiqua" w:cs="Times New Roman"/>
          <w:sz w:val="24"/>
          <w:szCs w:val="24"/>
          <w:vertAlign w:val="superscript"/>
        </w:rPr>
        <w:t>18</w:t>
      </w:r>
      <w:r w:rsidR="00B7548C" w:rsidRPr="00900CF8">
        <w:rPr>
          <w:rFonts w:ascii="Book Antiqua" w:eastAsia="SimSun" w:hAnsi="Book Antiqua" w:cs="Times New Roman"/>
          <w:sz w:val="24"/>
          <w:szCs w:val="24"/>
          <w:vertAlign w:val="superscript"/>
          <w:lang w:eastAsia="zh-CN"/>
        </w:rPr>
        <w:t>]</w:t>
      </w:r>
      <w:r w:rsidRPr="00900CF8">
        <w:rPr>
          <w:rFonts w:ascii="Book Antiqua" w:hAnsi="Book Antiqua" w:cs="Times New Roman"/>
          <w:sz w:val="24"/>
          <w:szCs w:val="24"/>
        </w:rPr>
        <w:t xml:space="preserve">. The liver tissue was then coagulated by repeated insertion of the </w:t>
      </w:r>
      <w:proofErr w:type="spellStart"/>
      <w:r w:rsidRPr="00900CF8">
        <w:rPr>
          <w:rFonts w:ascii="Book Antiqua" w:hAnsi="Book Antiqua" w:cs="Times New Roman"/>
          <w:sz w:val="24"/>
          <w:szCs w:val="24"/>
        </w:rPr>
        <w:t>monopolar</w:t>
      </w:r>
      <w:proofErr w:type="spellEnd"/>
      <w:r w:rsidRPr="00900CF8">
        <w:rPr>
          <w:rFonts w:ascii="Book Antiqua" w:hAnsi="Book Antiqua" w:cs="Times New Roman"/>
          <w:sz w:val="24"/>
          <w:szCs w:val="24"/>
        </w:rPr>
        <w:t xml:space="preserve"> MTC needle electrode along the intended resection line (Figure </w:t>
      </w:r>
      <w:r w:rsidR="00C50951" w:rsidRPr="00900CF8">
        <w:rPr>
          <w:rFonts w:ascii="Book Antiqua" w:hAnsi="Book Antiqua" w:cs="Times New Roman"/>
          <w:sz w:val="24"/>
          <w:szCs w:val="24"/>
        </w:rPr>
        <w:t>1</w:t>
      </w:r>
      <w:r w:rsidR="00C50951">
        <w:rPr>
          <w:rFonts w:ascii="Book Antiqua" w:eastAsiaTheme="minorEastAsia" w:hAnsi="Book Antiqua" w:cs="Times New Roman" w:hint="eastAsia"/>
          <w:sz w:val="24"/>
          <w:szCs w:val="24"/>
        </w:rPr>
        <w:t>B</w:t>
      </w:r>
      <w:r w:rsidRPr="00900CF8">
        <w:rPr>
          <w:rFonts w:ascii="Book Antiqua" w:hAnsi="Book Antiqua" w:cs="Times New Roman"/>
          <w:sz w:val="24"/>
          <w:szCs w:val="24"/>
        </w:rPr>
        <w:t>). The depth from the liver surface to the major Glisson’s sheath and the hepatic vein was precisely determined by ultrasonography and direct puncture of these structures was avoided. The tip of the antenna is blunt, and the surgeon can easily sense the contact of the tip with Glisson’s sheath or major vasculature, so that the antenna can be pulled out and the insertion angle changed. We inserted the antenna 5 to 10 mm away from major vasculature and bile duct according to the precise vascular map obtained by intraoperative ultrasonography to avoid heat injury to these structures. The coagulated liver parenchyma was divided by forceps and scissors, and additional HCNs were performed when the parenchymal transection reached the non</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coagulated parenchyma as appropriate (Figure </w:t>
      </w:r>
      <w:r w:rsidR="00C50951">
        <w:rPr>
          <w:rFonts w:ascii="Book Antiqua" w:eastAsiaTheme="minorEastAsia" w:hAnsi="Book Antiqua" w:cs="Times New Roman" w:hint="eastAsia"/>
          <w:sz w:val="24"/>
          <w:szCs w:val="24"/>
        </w:rPr>
        <w:t>1C</w:t>
      </w:r>
      <w:r w:rsidRPr="00900CF8">
        <w:rPr>
          <w:rFonts w:ascii="Book Antiqua" w:hAnsi="Book Antiqua" w:cs="Times New Roman"/>
          <w:sz w:val="24"/>
          <w:szCs w:val="24"/>
        </w:rPr>
        <w:t>). The major and approximately 3</w:t>
      </w:r>
      <w:r w:rsidR="0028752D" w:rsidRPr="00900CF8">
        <w:rPr>
          <w:rFonts w:ascii="Book Antiqua" w:hAnsi="Book Antiqua" w:cs="Times New Roman"/>
          <w:sz w:val="24"/>
          <w:szCs w:val="24"/>
        </w:rPr>
        <w:t>-</w:t>
      </w:r>
      <w:r w:rsidRPr="00900CF8">
        <w:rPr>
          <w:rFonts w:ascii="Book Antiqua" w:hAnsi="Book Antiqua" w:cs="Times New Roman"/>
          <w:sz w:val="24"/>
          <w:szCs w:val="24"/>
        </w:rPr>
        <w:t>5</w:t>
      </w:r>
      <w:r w:rsidR="00B7548C" w:rsidRPr="00900CF8">
        <w:rPr>
          <w:rFonts w:ascii="Book Antiqua" w:eastAsia="SimSun" w:hAnsi="Book Antiqua" w:cs="Times New Roman"/>
          <w:sz w:val="24"/>
          <w:szCs w:val="24"/>
          <w:lang w:eastAsia="zh-CN"/>
        </w:rPr>
        <w:t xml:space="preserve"> </w:t>
      </w:r>
      <w:r w:rsidRPr="00900CF8">
        <w:rPr>
          <w:rFonts w:ascii="Book Antiqua" w:hAnsi="Book Antiqua" w:cs="Times New Roman"/>
          <w:sz w:val="24"/>
          <w:szCs w:val="24"/>
        </w:rPr>
        <w:t>mm or more size Glisson’s sheath and hepatic vein greater than 5mm were not coagulated unless the antenna was directly inserted into these structures. When those structures were exposed, it was ligated or sealed by ultrasonically activated scalpel or the vessel sealing system.</w:t>
      </w:r>
      <w:r w:rsidR="007C38BD" w:rsidRPr="00900CF8">
        <w:rPr>
          <w:rFonts w:ascii="Book Antiqua" w:hAnsi="Book Antiqua" w:cs="Times New Roman"/>
          <w:sz w:val="24"/>
          <w:szCs w:val="24"/>
        </w:rPr>
        <w:t xml:space="preserve"> </w:t>
      </w:r>
    </w:p>
    <w:p w:rsidR="00451397" w:rsidRPr="00900CF8" w:rsidRDefault="00451397" w:rsidP="004E13AA">
      <w:pPr>
        <w:adjustRightInd w:val="0"/>
        <w:snapToGrid w:val="0"/>
        <w:spacing w:line="360" w:lineRule="auto"/>
        <w:ind w:firstLineChars="100" w:firstLine="240"/>
        <w:rPr>
          <w:rFonts w:ascii="Book Antiqua" w:eastAsia="SimSun" w:hAnsi="Book Antiqua" w:cs="Times New Roman"/>
          <w:sz w:val="24"/>
          <w:szCs w:val="24"/>
          <w:lang w:eastAsia="zh-CN"/>
        </w:rPr>
      </w:pPr>
      <w:r w:rsidRPr="00900CF8">
        <w:rPr>
          <w:rFonts w:ascii="Book Antiqua" w:hAnsi="Book Antiqua" w:cs="Times New Roman"/>
          <w:sz w:val="24"/>
          <w:szCs w:val="24"/>
        </w:rPr>
        <w:t xml:space="preserve">The Pringle maneuver was not employed routinely; it was mainly used in major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or for controlling bleeding from the transection surface. </w:t>
      </w:r>
    </w:p>
    <w:p w:rsidR="00B7548C" w:rsidRPr="00900CF8" w:rsidRDefault="00B7548C" w:rsidP="004E13AA">
      <w:pPr>
        <w:adjustRightInd w:val="0"/>
        <w:snapToGrid w:val="0"/>
        <w:spacing w:line="360" w:lineRule="auto"/>
        <w:ind w:firstLineChars="100" w:firstLine="240"/>
        <w:rPr>
          <w:rFonts w:ascii="Book Antiqua" w:eastAsia="SimSun" w:hAnsi="Book Antiqua" w:cs="Times New Roman"/>
          <w:sz w:val="24"/>
          <w:szCs w:val="24"/>
          <w:lang w:eastAsia="zh-CN"/>
        </w:rPr>
      </w:pPr>
    </w:p>
    <w:p w:rsidR="00451397" w:rsidRPr="00900CF8" w:rsidRDefault="00451397" w:rsidP="004E13AA">
      <w:pPr>
        <w:adjustRightInd w:val="0"/>
        <w:snapToGrid w:val="0"/>
        <w:spacing w:line="360" w:lineRule="auto"/>
        <w:rPr>
          <w:rFonts w:ascii="Book Antiqua" w:hAnsi="Book Antiqua" w:cs="Times New Roman"/>
          <w:b/>
          <w:i/>
          <w:sz w:val="24"/>
          <w:szCs w:val="24"/>
        </w:rPr>
      </w:pPr>
      <w:r w:rsidRPr="00900CF8">
        <w:rPr>
          <w:rFonts w:ascii="Book Antiqua" w:hAnsi="Book Antiqua" w:cs="Times New Roman"/>
          <w:b/>
          <w:i/>
          <w:sz w:val="24"/>
          <w:szCs w:val="24"/>
        </w:rPr>
        <w:t>Statistical analysis</w:t>
      </w:r>
    </w:p>
    <w:p w:rsidR="00451397" w:rsidRPr="00900CF8" w:rsidRDefault="00451397" w:rsidP="004E13AA">
      <w:pPr>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Data were analyzed using SPSS software </w:t>
      </w:r>
      <w:r w:rsidR="00B7548C" w:rsidRPr="00900CF8">
        <w:rPr>
          <w:rFonts w:ascii="Book Antiqua" w:hAnsi="Book Antiqua" w:cs="Times New Roman"/>
          <w:sz w:val="24"/>
          <w:szCs w:val="24"/>
        </w:rPr>
        <w:t>ver</w:t>
      </w:r>
      <w:r w:rsidR="00B7548C" w:rsidRPr="00900CF8">
        <w:rPr>
          <w:rFonts w:ascii="Book Antiqua" w:eastAsia="SimSun" w:hAnsi="Book Antiqua" w:cs="Times New Roman"/>
          <w:sz w:val="24"/>
          <w:szCs w:val="24"/>
          <w:lang w:eastAsia="zh-CN"/>
        </w:rPr>
        <w:t>sion</w:t>
      </w:r>
      <w:r w:rsidRPr="00900CF8">
        <w:rPr>
          <w:rFonts w:ascii="Book Antiqua" w:hAnsi="Book Antiqua" w:cs="Times New Roman"/>
          <w:sz w:val="24"/>
          <w:szCs w:val="24"/>
        </w:rPr>
        <w:t xml:space="preserve"> 21 (IBM SPSS, Chicago, IL, U</w:t>
      </w:r>
      <w:r w:rsidR="00B7548C" w:rsidRPr="00900CF8">
        <w:rPr>
          <w:rFonts w:ascii="Book Antiqua" w:eastAsia="SimSun" w:hAnsi="Book Antiqua" w:cs="Times New Roman"/>
          <w:sz w:val="24"/>
          <w:szCs w:val="24"/>
          <w:lang w:eastAsia="zh-CN"/>
        </w:rPr>
        <w:t>nited States</w:t>
      </w:r>
      <w:r w:rsidRPr="00900CF8">
        <w:rPr>
          <w:rFonts w:ascii="Book Antiqua" w:hAnsi="Book Antiqua" w:cs="Times New Roman"/>
          <w:sz w:val="24"/>
          <w:szCs w:val="24"/>
        </w:rPr>
        <w:t xml:space="preserve">). All clinical and pathological features were categorized as either continuous or categorical variables. Continuous variables were summarized as </w:t>
      </w:r>
      <w:r w:rsidRPr="00900CF8">
        <w:rPr>
          <w:rFonts w:ascii="Book Antiqua" w:hAnsi="Book Antiqua" w:cs="Times New Roman"/>
          <w:sz w:val="24"/>
          <w:szCs w:val="24"/>
        </w:rPr>
        <w:lastRenderedPageBreak/>
        <w:t xml:space="preserve">medians and ranges. The Mann–Whitney </w:t>
      </w:r>
      <w:r w:rsidRPr="00900CF8">
        <w:rPr>
          <w:rFonts w:ascii="Book Antiqua" w:hAnsi="Book Antiqua" w:cs="Times New Roman"/>
          <w:i/>
          <w:sz w:val="24"/>
          <w:szCs w:val="24"/>
        </w:rPr>
        <w:t>U</w:t>
      </w:r>
      <w:r w:rsidRPr="00900CF8">
        <w:rPr>
          <w:rFonts w:ascii="Book Antiqua" w:hAnsi="Book Antiqua" w:cs="Times New Roman"/>
          <w:sz w:val="24"/>
          <w:szCs w:val="24"/>
        </w:rPr>
        <w:t xml:space="preserve"> test was used to compare continuous variables between the two groups. The χ</w:t>
      </w:r>
      <w:r w:rsidRPr="00900CF8">
        <w:rPr>
          <w:rFonts w:ascii="Book Antiqua" w:hAnsi="Book Antiqua" w:cs="Times New Roman"/>
          <w:sz w:val="24"/>
          <w:szCs w:val="24"/>
          <w:vertAlign w:val="superscript"/>
        </w:rPr>
        <w:t xml:space="preserve">2 </w:t>
      </w:r>
      <w:r w:rsidRPr="00900CF8">
        <w:rPr>
          <w:rFonts w:ascii="Book Antiqua" w:hAnsi="Book Antiqua" w:cs="Times New Roman"/>
          <w:sz w:val="24"/>
          <w:szCs w:val="24"/>
        </w:rPr>
        <w:t>or Fisher’s exact test was used to compare categorical variables as appropriate. Cumulative overall survival and recurrence</w:t>
      </w:r>
      <w:r w:rsidR="0028752D" w:rsidRPr="00900CF8">
        <w:rPr>
          <w:rFonts w:ascii="Book Antiqua" w:hAnsi="Book Antiqua" w:cs="Times New Roman"/>
          <w:sz w:val="24"/>
          <w:szCs w:val="24"/>
        </w:rPr>
        <w:t>-</w:t>
      </w:r>
      <w:r w:rsidRPr="00900CF8">
        <w:rPr>
          <w:rFonts w:ascii="Book Antiqua" w:hAnsi="Book Antiqua" w:cs="Times New Roman"/>
          <w:sz w:val="24"/>
          <w:szCs w:val="24"/>
        </w:rPr>
        <w:t>free survival were determined by the Kaplan</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Meier method. A </w:t>
      </w:r>
      <w:r w:rsidR="00B7548C" w:rsidRPr="00900CF8">
        <w:rPr>
          <w:rFonts w:ascii="Book Antiqua" w:hAnsi="Book Antiqua" w:cs="Times New Roman"/>
          <w:i/>
          <w:sz w:val="24"/>
          <w:szCs w:val="24"/>
        </w:rPr>
        <w:t>P</w:t>
      </w:r>
      <w:r w:rsidRPr="00900CF8">
        <w:rPr>
          <w:rFonts w:ascii="Book Antiqua" w:hAnsi="Book Antiqua" w:cs="Times New Roman"/>
          <w:sz w:val="24"/>
          <w:szCs w:val="24"/>
        </w:rPr>
        <w:t xml:space="preserve"> value of &lt; 0.05 was considered statistically significant. </w:t>
      </w:r>
    </w:p>
    <w:p w:rsidR="00A92363" w:rsidRPr="00900CF8" w:rsidRDefault="00A92363" w:rsidP="004E13AA">
      <w:pPr>
        <w:adjustRightInd w:val="0"/>
        <w:snapToGrid w:val="0"/>
        <w:spacing w:line="360" w:lineRule="auto"/>
        <w:rPr>
          <w:rFonts w:ascii="Book Antiqua" w:eastAsia="SimSun" w:hAnsi="Book Antiqua" w:cs="Times New Roman"/>
          <w:b/>
          <w:sz w:val="24"/>
          <w:szCs w:val="24"/>
          <w:lang w:eastAsia="zh-CN"/>
        </w:rPr>
      </w:pPr>
    </w:p>
    <w:p w:rsidR="00451397" w:rsidRPr="00900CF8" w:rsidRDefault="00B7548C"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RESULTS</w:t>
      </w:r>
    </w:p>
    <w:p w:rsidR="00451397" w:rsidRPr="00900CF8" w:rsidRDefault="00451397" w:rsidP="004E13AA">
      <w:pPr>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The </w:t>
      </w:r>
      <w:proofErr w:type="spellStart"/>
      <w:r w:rsidRPr="00900CF8">
        <w:rPr>
          <w:rFonts w:ascii="Book Antiqua" w:hAnsi="Book Antiqua" w:cs="Times New Roman"/>
          <w:sz w:val="24"/>
          <w:szCs w:val="24"/>
        </w:rPr>
        <w:t>clinicopathological</w:t>
      </w:r>
      <w:proofErr w:type="spellEnd"/>
      <w:r w:rsidRPr="00900CF8">
        <w:rPr>
          <w:rFonts w:ascii="Book Antiqua" w:hAnsi="Book Antiqua" w:cs="Times New Roman"/>
          <w:sz w:val="24"/>
          <w:szCs w:val="24"/>
        </w:rPr>
        <w:t xml:space="preserve"> characteristics of the 1118 patients are shown in Table 1. In regards to patient characteristics</w:t>
      </w:r>
      <w:r w:rsidRPr="00900CF8">
        <w:rPr>
          <w:rFonts w:ascii="Book Antiqua" w:hAnsi="Book Antiqua" w:cs="Times New Roman"/>
          <w:bCs/>
          <w:sz w:val="24"/>
          <w:szCs w:val="24"/>
        </w:rPr>
        <w:t xml:space="preserve">, </w:t>
      </w:r>
      <w:r w:rsidR="00F04A28" w:rsidRPr="00900CF8">
        <w:rPr>
          <w:rFonts w:ascii="Book Antiqua" w:hAnsi="Book Antiqua" w:cs="Times New Roman"/>
          <w:bCs/>
          <w:sz w:val="24"/>
          <w:szCs w:val="24"/>
        </w:rPr>
        <w:t>79</w:t>
      </w:r>
      <w:r w:rsidRPr="00900CF8">
        <w:rPr>
          <w:rFonts w:ascii="Book Antiqua" w:hAnsi="Book Antiqua" w:cs="Times New Roman"/>
          <w:bCs/>
          <w:sz w:val="24"/>
          <w:szCs w:val="24"/>
        </w:rPr>
        <w:t xml:space="preserve">% were men and the median age at the time of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was 63 years old (</w:t>
      </w:r>
      <w:r w:rsidR="00F04A28" w:rsidRPr="00900CF8">
        <w:rPr>
          <w:rFonts w:ascii="Book Antiqua" w:hAnsi="Book Antiqua" w:cs="Times New Roman"/>
          <w:bCs/>
          <w:sz w:val="24"/>
          <w:szCs w:val="24"/>
        </w:rPr>
        <w:t>range 28</w:t>
      </w:r>
      <w:r w:rsidR="0028752D" w:rsidRPr="00900CF8">
        <w:rPr>
          <w:rFonts w:ascii="Book Antiqua" w:hAnsi="Book Antiqua" w:cs="Times New Roman"/>
          <w:bCs/>
          <w:sz w:val="24"/>
          <w:szCs w:val="24"/>
        </w:rPr>
        <w:t>-</w:t>
      </w:r>
      <w:r w:rsidR="00F04A28" w:rsidRPr="00900CF8">
        <w:rPr>
          <w:rFonts w:ascii="Book Antiqua" w:hAnsi="Book Antiqua" w:cs="Times New Roman"/>
          <w:bCs/>
          <w:sz w:val="24"/>
          <w:szCs w:val="24"/>
        </w:rPr>
        <w:t>83 years</w:t>
      </w:r>
      <w:r w:rsidRPr="00900CF8">
        <w:rPr>
          <w:rFonts w:ascii="Book Antiqua" w:hAnsi="Book Antiqua" w:cs="Times New Roman"/>
          <w:bCs/>
          <w:sz w:val="24"/>
          <w:szCs w:val="24"/>
        </w:rPr>
        <w:t xml:space="preserve">). Of the 1118 patients, 976 (87%) underwent a primary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123 (11%) underwent a second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and 19 (2%) underwent a third or more </w:t>
      </w:r>
      <w:proofErr w:type="spellStart"/>
      <w:r w:rsidRPr="00900CF8">
        <w:rPr>
          <w:rFonts w:ascii="Book Antiqua" w:hAnsi="Book Antiqua" w:cs="Times New Roman"/>
          <w:bCs/>
          <w:sz w:val="24"/>
          <w:szCs w:val="24"/>
        </w:rPr>
        <w:t>hepatectomies</w:t>
      </w:r>
      <w:proofErr w:type="spellEnd"/>
      <w:r w:rsidRPr="00900CF8">
        <w:rPr>
          <w:rFonts w:ascii="Book Antiqua" w:hAnsi="Book Antiqua" w:cs="Times New Roman"/>
          <w:bCs/>
          <w:sz w:val="24"/>
          <w:szCs w:val="24"/>
        </w:rPr>
        <w:t>. The main etiologies of HCC were hepatitis C virus infection (60%), hepatitis B virus infection (25%) or alcohol abuse (3%). Regarding baseline liver function, most patients had Child</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Pugh grade A liver function (88%) and </w:t>
      </w:r>
      <w:r w:rsidR="00F04A28" w:rsidRPr="00900CF8">
        <w:rPr>
          <w:rFonts w:ascii="Book Antiqua" w:hAnsi="Book Antiqua" w:cs="Times New Roman"/>
          <w:bCs/>
          <w:sz w:val="24"/>
          <w:szCs w:val="24"/>
        </w:rPr>
        <w:t xml:space="preserve">131 </w:t>
      </w:r>
      <w:r w:rsidRPr="00900CF8">
        <w:rPr>
          <w:rFonts w:ascii="Book Antiqua" w:hAnsi="Book Antiqua" w:cs="Times New Roman"/>
          <w:bCs/>
          <w:sz w:val="24"/>
          <w:szCs w:val="24"/>
        </w:rPr>
        <w:t>patients had grade B</w:t>
      </w:r>
      <w:r w:rsidR="00F04A28" w:rsidRPr="00900CF8">
        <w:rPr>
          <w:rFonts w:ascii="Book Antiqua" w:hAnsi="Book Antiqua" w:cs="Times New Roman"/>
          <w:bCs/>
          <w:sz w:val="24"/>
          <w:szCs w:val="24"/>
        </w:rPr>
        <w:t xml:space="preserve"> (12%)</w:t>
      </w:r>
      <w:r w:rsidRPr="00900CF8">
        <w:rPr>
          <w:rFonts w:ascii="Book Antiqua" w:hAnsi="Book Antiqua" w:cs="Times New Roman"/>
          <w:bCs/>
          <w:sz w:val="24"/>
          <w:szCs w:val="24"/>
        </w:rPr>
        <w:t>. Only two Child</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Pugh grade C patients underwent a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Histologically proven liver cirrhosis was seen in 59% of patients, and 74% showed F3 or F4 stage liver fibrosis. </w:t>
      </w:r>
      <w:r w:rsidRPr="00900CF8">
        <w:rPr>
          <w:rFonts w:ascii="Book Antiqua" w:hAnsi="Book Antiqua" w:cs="Times New Roman"/>
          <w:sz w:val="24"/>
          <w:szCs w:val="24"/>
        </w:rPr>
        <w:t>With respect to tumor</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related characteristics, the median maximum tumor diameter was </w:t>
      </w:r>
      <w:r w:rsidRPr="00900CF8">
        <w:rPr>
          <w:rFonts w:ascii="Book Antiqua" w:hAnsi="Book Antiqua" w:cs="Times New Roman"/>
          <w:bCs/>
          <w:sz w:val="24"/>
          <w:szCs w:val="24"/>
        </w:rPr>
        <w:t>22 mm (mean, 28.0 ± 21.0 mm).</w:t>
      </w:r>
      <w:r w:rsidRPr="00900CF8">
        <w:rPr>
          <w:rFonts w:ascii="Book Antiqua" w:hAnsi="Book Antiqua" w:cs="Times New Roman"/>
          <w:sz w:val="24"/>
          <w:szCs w:val="24"/>
        </w:rPr>
        <w:t xml:space="preserve"> </w:t>
      </w:r>
      <w:r w:rsidR="00F04A28" w:rsidRPr="00900CF8">
        <w:rPr>
          <w:rFonts w:ascii="Book Antiqua" w:hAnsi="Book Antiqua" w:cs="Times New Roman"/>
          <w:bCs/>
          <w:sz w:val="24"/>
          <w:szCs w:val="24"/>
        </w:rPr>
        <w:t>Eighty</w:t>
      </w:r>
      <w:r w:rsidR="0028752D" w:rsidRPr="00900CF8">
        <w:rPr>
          <w:rFonts w:ascii="Book Antiqua" w:hAnsi="Book Antiqua" w:cs="Times New Roman"/>
          <w:bCs/>
          <w:sz w:val="24"/>
          <w:szCs w:val="24"/>
        </w:rPr>
        <w:t>-</w:t>
      </w:r>
      <w:r w:rsidR="00F04A28" w:rsidRPr="00900CF8">
        <w:rPr>
          <w:rFonts w:ascii="Book Antiqua" w:hAnsi="Book Antiqua" w:cs="Times New Roman"/>
          <w:bCs/>
          <w:sz w:val="24"/>
          <w:szCs w:val="24"/>
        </w:rPr>
        <w:t xml:space="preserve">two </w:t>
      </w:r>
      <w:r w:rsidR="00B7548C" w:rsidRPr="00900CF8">
        <w:rPr>
          <w:rFonts w:ascii="Book Antiqua" w:eastAsia="SimSun" w:hAnsi="Book Antiqua" w:cs="Times New Roman"/>
          <w:bCs/>
          <w:sz w:val="24"/>
          <w:szCs w:val="24"/>
          <w:lang w:eastAsia="zh-CN"/>
        </w:rPr>
        <w:t>percent</w:t>
      </w:r>
      <w:r w:rsidRPr="00900CF8">
        <w:rPr>
          <w:rFonts w:ascii="Book Antiqua" w:hAnsi="Book Antiqua" w:cs="Times New Roman"/>
          <w:bCs/>
          <w:sz w:val="24"/>
          <w:szCs w:val="24"/>
        </w:rPr>
        <w:t xml:space="preserve"> of patient underwent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for a solitary tumor and 85% of patients met the Milan criteria (945/1118).</w:t>
      </w:r>
      <w:r w:rsidRPr="00900CF8">
        <w:rPr>
          <w:rFonts w:ascii="Book Antiqua" w:hAnsi="Book Antiqua" w:cs="Times New Roman"/>
          <w:sz w:val="24"/>
          <w:szCs w:val="24"/>
        </w:rPr>
        <w:t xml:space="preserve"> A poor histological differentiation grade was seen in </w:t>
      </w:r>
      <w:r w:rsidR="00F04A28" w:rsidRPr="00900CF8">
        <w:rPr>
          <w:rFonts w:ascii="Book Antiqua" w:hAnsi="Book Antiqua" w:cs="Times New Roman"/>
          <w:sz w:val="24"/>
          <w:szCs w:val="24"/>
        </w:rPr>
        <w:t>21%</w:t>
      </w:r>
      <w:r w:rsidR="00197833" w:rsidRPr="00900CF8">
        <w:rPr>
          <w:rFonts w:ascii="Book Antiqua" w:hAnsi="Book Antiqua" w:cs="Times New Roman"/>
          <w:sz w:val="24"/>
          <w:szCs w:val="24"/>
        </w:rPr>
        <w:t xml:space="preserve"> </w:t>
      </w:r>
      <w:r w:rsidRPr="00900CF8">
        <w:rPr>
          <w:rFonts w:ascii="Book Antiqua" w:hAnsi="Book Antiqua" w:cs="Times New Roman"/>
          <w:sz w:val="24"/>
          <w:szCs w:val="24"/>
        </w:rPr>
        <w:t xml:space="preserve">of cases and microscopic vascular invasion was seen in </w:t>
      </w:r>
      <w:r w:rsidR="00F04A28" w:rsidRPr="00900CF8">
        <w:rPr>
          <w:rFonts w:ascii="Book Antiqua" w:hAnsi="Book Antiqua" w:cs="Times New Roman"/>
          <w:sz w:val="24"/>
          <w:szCs w:val="24"/>
        </w:rPr>
        <w:t>24%</w:t>
      </w:r>
      <w:r w:rsidRPr="00900CF8">
        <w:rPr>
          <w:rFonts w:ascii="Book Antiqua" w:hAnsi="Book Antiqua" w:cs="Times New Roman"/>
          <w:sz w:val="24"/>
          <w:szCs w:val="24"/>
        </w:rPr>
        <w:t>.</w:t>
      </w:r>
    </w:p>
    <w:p w:rsidR="00451397" w:rsidRPr="00900CF8" w:rsidRDefault="00451397" w:rsidP="004E13AA">
      <w:pPr>
        <w:adjustRightInd w:val="0"/>
        <w:snapToGrid w:val="0"/>
        <w:spacing w:line="360" w:lineRule="auto"/>
        <w:ind w:firstLineChars="100" w:firstLine="240"/>
        <w:rPr>
          <w:rFonts w:ascii="Book Antiqua" w:hAnsi="Book Antiqua" w:cs="Times New Roman"/>
          <w:sz w:val="24"/>
          <w:szCs w:val="24"/>
        </w:rPr>
      </w:pPr>
      <w:r w:rsidRPr="00900CF8">
        <w:rPr>
          <w:rFonts w:ascii="Book Antiqua" w:hAnsi="Book Antiqua" w:cs="Times New Roman"/>
          <w:sz w:val="24"/>
          <w:szCs w:val="24"/>
        </w:rPr>
        <w:t xml:space="preserve">Information on the type of operation and weight of the resected specimen are shown in Table 2. Major </w:t>
      </w:r>
      <w:proofErr w:type="spellStart"/>
      <w:proofErr w:type="gramStart"/>
      <w:r w:rsidRPr="00900CF8">
        <w:rPr>
          <w:rFonts w:ascii="Book Antiqua" w:hAnsi="Book Antiqua" w:cs="Times New Roman"/>
          <w:sz w:val="24"/>
          <w:szCs w:val="24"/>
        </w:rPr>
        <w:t>hepatectomy</w:t>
      </w:r>
      <w:proofErr w:type="spellEnd"/>
      <w:proofErr w:type="gramEnd"/>
      <w:r w:rsidRPr="00900CF8">
        <w:rPr>
          <w:rFonts w:ascii="Book Antiqua" w:hAnsi="Book Antiqua" w:cs="Times New Roman"/>
          <w:sz w:val="24"/>
          <w:szCs w:val="24"/>
        </w:rPr>
        <w:t xml:space="preserve"> was performed in only 4% of cases. One hundred and three cases needed hepatic hilar dissection and AR was performed in 275 patients. </w:t>
      </w:r>
      <w:r w:rsidR="000A6647" w:rsidRPr="00900CF8">
        <w:rPr>
          <w:rFonts w:ascii="Book Antiqua" w:hAnsi="Book Antiqua" w:cs="Times New Roman"/>
          <w:sz w:val="24"/>
          <w:szCs w:val="24"/>
        </w:rPr>
        <w:t>Seventy</w:t>
      </w:r>
      <w:r w:rsidR="0028752D" w:rsidRPr="00900CF8">
        <w:rPr>
          <w:rFonts w:ascii="Book Antiqua" w:hAnsi="Book Antiqua" w:cs="Times New Roman"/>
          <w:sz w:val="24"/>
          <w:szCs w:val="24"/>
        </w:rPr>
        <w:t>-</w:t>
      </w:r>
      <w:r w:rsidR="000A6647" w:rsidRPr="00900CF8">
        <w:rPr>
          <w:rFonts w:ascii="Book Antiqua" w:hAnsi="Book Antiqua" w:cs="Times New Roman"/>
          <w:sz w:val="24"/>
          <w:szCs w:val="24"/>
        </w:rPr>
        <w:t xml:space="preserve">five </w:t>
      </w:r>
      <w:r w:rsidR="00B7548C" w:rsidRPr="00900CF8">
        <w:rPr>
          <w:rFonts w:ascii="Book Antiqua" w:eastAsia="SimSun" w:hAnsi="Book Antiqua" w:cs="Times New Roman"/>
          <w:sz w:val="24"/>
          <w:szCs w:val="24"/>
          <w:lang w:eastAsia="zh-CN"/>
        </w:rPr>
        <w:t>percent</w:t>
      </w:r>
      <w:r w:rsidRPr="00900CF8">
        <w:rPr>
          <w:rFonts w:ascii="Book Antiqua" w:hAnsi="Book Antiqua" w:cs="Times New Roman"/>
          <w:sz w:val="24"/>
          <w:szCs w:val="24"/>
        </w:rPr>
        <w:t xml:space="preserve"> of operations were NAR, and as a result, </w:t>
      </w:r>
      <w:r w:rsidR="000A6647" w:rsidRPr="00900CF8">
        <w:rPr>
          <w:rFonts w:ascii="Book Antiqua" w:hAnsi="Book Antiqua" w:cs="Times New Roman"/>
          <w:sz w:val="24"/>
          <w:szCs w:val="24"/>
        </w:rPr>
        <w:t xml:space="preserve">49% </w:t>
      </w:r>
      <w:r w:rsidRPr="00900CF8">
        <w:rPr>
          <w:rFonts w:ascii="Book Antiqua" w:hAnsi="Book Antiqua" w:cs="Times New Roman"/>
          <w:sz w:val="24"/>
          <w:szCs w:val="24"/>
        </w:rPr>
        <w:t xml:space="preserve">of the cases had less than 50 g of tissue resected. </w:t>
      </w:r>
    </w:p>
    <w:p w:rsidR="00451397" w:rsidRPr="00900CF8" w:rsidRDefault="00451397" w:rsidP="004E13AA">
      <w:pPr>
        <w:adjustRightInd w:val="0"/>
        <w:snapToGrid w:val="0"/>
        <w:spacing w:line="360" w:lineRule="auto"/>
        <w:ind w:firstLineChars="100" w:firstLine="240"/>
        <w:rPr>
          <w:rFonts w:ascii="Book Antiqua" w:hAnsi="Book Antiqua" w:cs="Times New Roman"/>
          <w:sz w:val="24"/>
          <w:szCs w:val="24"/>
        </w:rPr>
      </w:pPr>
      <w:r w:rsidRPr="00900CF8">
        <w:rPr>
          <w:rFonts w:ascii="Book Antiqua" w:hAnsi="Book Antiqua" w:cs="Times New Roman"/>
          <w:sz w:val="24"/>
          <w:szCs w:val="24"/>
        </w:rPr>
        <w:t>The intra</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 and postoperative results are shown in Table 3. The median operative time was 165 </w:t>
      </w:r>
      <w:r w:rsidR="00B7548C" w:rsidRPr="00900CF8">
        <w:rPr>
          <w:rFonts w:ascii="Book Antiqua" w:eastAsia="SimSun" w:hAnsi="Book Antiqua" w:cs="Times New Roman"/>
          <w:sz w:val="24"/>
          <w:szCs w:val="24"/>
          <w:lang w:eastAsia="zh-CN"/>
        </w:rPr>
        <w:t>min</w:t>
      </w:r>
      <w:r w:rsidRPr="00900CF8">
        <w:rPr>
          <w:rFonts w:ascii="Book Antiqua" w:hAnsi="Book Antiqua" w:cs="Times New Roman"/>
          <w:sz w:val="24"/>
          <w:szCs w:val="24"/>
        </w:rPr>
        <w:t xml:space="preserve"> (range, 40–685 </w:t>
      </w:r>
      <w:r w:rsidR="00B7548C" w:rsidRPr="00900CF8">
        <w:rPr>
          <w:rFonts w:ascii="Book Antiqua" w:eastAsia="SimSun" w:hAnsi="Book Antiqua" w:cs="Times New Roman"/>
          <w:sz w:val="24"/>
          <w:szCs w:val="24"/>
          <w:lang w:eastAsia="zh-CN"/>
        </w:rPr>
        <w:t>min</w:t>
      </w:r>
      <w:r w:rsidRPr="00900CF8">
        <w:rPr>
          <w:rFonts w:ascii="Book Antiqua" w:hAnsi="Book Antiqua" w:cs="Times New Roman"/>
          <w:sz w:val="24"/>
          <w:szCs w:val="24"/>
        </w:rPr>
        <w:t xml:space="preserve">; mean, 178 ± 76 </w:t>
      </w:r>
      <w:r w:rsidR="00B7548C" w:rsidRPr="00900CF8">
        <w:rPr>
          <w:rFonts w:ascii="Book Antiqua" w:eastAsia="SimSun" w:hAnsi="Book Antiqua" w:cs="Times New Roman"/>
          <w:sz w:val="24"/>
          <w:szCs w:val="24"/>
          <w:lang w:eastAsia="zh-CN"/>
        </w:rPr>
        <w:t>min</w:t>
      </w:r>
      <w:r w:rsidRPr="00900CF8">
        <w:rPr>
          <w:rFonts w:ascii="Book Antiqua" w:hAnsi="Book Antiqua" w:cs="Times New Roman"/>
          <w:sz w:val="24"/>
          <w:szCs w:val="24"/>
        </w:rPr>
        <w:t>), and the median operative blood loss was 250 m</w:t>
      </w:r>
      <w:r w:rsidR="00B7548C" w:rsidRPr="00900CF8">
        <w:rPr>
          <w:rFonts w:ascii="Book Antiqua" w:eastAsia="SimSun" w:hAnsi="Book Antiqua" w:cs="Times New Roman"/>
          <w:sz w:val="24"/>
          <w:szCs w:val="24"/>
          <w:lang w:eastAsia="zh-CN"/>
        </w:rPr>
        <w:t>L</w:t>
      </w:r>
      <w:r w:rsidRPr="00900CF8">
        <w:rPr>
          <w:rFonts w:ascii="Book Antiqua" w:hAnsi="Book Antiqua" w:cs="Times New Roman"/>
          <w:sz w:val="24"/>
          <w:szCs w:val="24"/>
        </w:rPr>
        <w:t xml:space="preserve"> (range, 5–58515 m</w:t>
      </w:r>
      <w:r w:rsidR="00B7548C" w:rsidRPr="00900CF8">
        <w:rPr>
          <w:rFonts w:ascii="Book Antiqua" w:eastAsia="SimSun" w:hAnsi="Book Antiqua" w:cs="Times New Roman"/>
          <w:sz w:val="24"/>
          <w:szCs w:val="24"/>
          <w:lang w:eastAsia="zh-CN"/>
        </w:rPr>
        <w:t>L</w:t>
      </w:r>
      <w:r w:rsidRPr="00900CF8">
        <w:rPr>
          <w:rFonts w:ascii="Book Antiqua" w:hAnsi="Book Antiqua" w:cs="Times New Roman"/>
          <w:sz w:val="24"/>
          <w:szCs w:val="24"/>
        </w:rPr>
        <w:t>; mean, 497 ± 1900 m</w:t>
      </w:r>
      <w:r w:rsidR="00B7548C" w:rsidRPr="00900CF8">
        <w:rPr>
          <w:rFonts w:ascii="Book Antiqua" w:eastAsia="SimSun" w:hAnsi="Book Antiqua" w:cs="Times New Roman"/>
          <w:sz w:val="24"/>
          <w:szCs w:val="24"/>
          <w:lang w:eastAsia="zh-CN"/>
        </w:rPr>
        <w:t>L</w:t>
      </w:r>
      <w:r w:rsidRPr="00900CF8">
        <w:rPr>
          <w:rFonts w:ascii="Book Antiqua" w:hAnsi="Book Antiqua" w:cs="Times New Roman"/>
          <w:sz w:val="24"/>
          <w:szCs w:val="24"/>
        </w:rPr>
        <w:t xml:space="preserve">). The Pringle maneuver was required in 18% of all cases and 14% of cases with cirrhosis, and the median occlusion time was 13 </w:t>
      </w:r>
      <w:r w:rsidR="00B7548C" w:rsidRPr="00900CF8">
        <w:rPr>
          <w:rFonts w:ascii="Book Antiqua" w:eastAsia="SimSun" w:hAnsi="Book Antiqua" w:cs="Times New Roman"/>
          <w:sz w:val="24"/>
          <w:szCs w:val="24"/>
          <w:lang w:eastAsia="zh-CN"/>
        </w:rPr>
        <w:t>min</w:t>
      </w:r>
      <w:r w:rsidRPr="00900CF8">
        <w:rPr>
          <w:rFonts w:ascii="Book Antiqua" w:hAnsi="Book Antiqua" w:cs="Times New Roman"/>
          <w:sz w:val="24"/>
          <w:szCs w:val="24"/>
        </w:rPr>
        <w:t xml:space="preserve"> (range, 1–80 </w:t>
      </w:r>
      <w:r w:rsidR="00B7548C" w:rsidRPr="00900CF8">
        <w:rPr>
          <w:rFonts w:ascii="Book Antiqua" w:eastAsia="SimSun" w:hAnsi="Book Antiqua" w:cs="Times New Roman"/>
          <w:sz w:val="24"/>
          <w:szCs w:val="24"/>
          <w:lang w:eastAsia="zh-CN"/>
        </w:rPr>
        <w:t>min</w:t>
      </w:r>
      <w:r w:rsidRPr="00900CF8">
        <w:rPr>
          <w:rFonts w:ascii="Book Antiqua" w:hAnsi="Book Antiqua" w:cs="Times New Roman"/>
          <w:sz w:val="24"/>
          <w:szCs w:val="24"/>
        </w:rPr>
        <w:t>). A positive resection margin in the pathological specimen (R1 resection) was seen in 11% of cases. Intra</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 and postoperative blood transfusions were required in 26% and 32% of cases, respectively.</w:t>
      </w:r>
      <w:r w:rsidR="007C38BD" w:rsidRPr="00900CF8">
        <w:rPr>
          <w:rFonts w:ascii="Book Antiqua" w:hAnsi="Book Antiqua" w:cs="Times New Roman"/>
          <w:sz w:val="24"/>
          <w:szCs w:val="24"/>
        </w:rPr>
        <w:t xml:space="preserve"> </w:t>
      </w:r>
      <w:r w:rsidRPr="00900CF8">
        <w:rPr>
          <w:rFonts w:ascii="Book Antiqua" w:hAnsi="Book Antiqua" w:cs="Times New Roman"/>
          <w:sz w:val="24"/>
          <w:szCs w:val="24"/>
        </w:rPr>
        <w:t xml:space="preserve">The overall perioperative blood transfusion rate reached </w:t>
      </w:r>
      <w:r w:rsidR="00552829" w:rsidRPr="00900CF8">
        <w:rPr>
          <w:rFonts w:ascii="Book Antiqua" w:hAnsi="Book Antiqua" w:cs="Times New Roman"/>
          <w:sz w:val="24"/>
          <w:szCs w:val="24"/>
        </w:rPr>
        <w:t>39</w:t>
      </w:r>
      <w:r w:rsidRPr="00900CF8">
        <w:rPr>
          <w:rFonts w:ascii="Book Antiqua" w:hAnsi="Book Antiqua" w:cs="Times New Roman"/>
          <w:sz w:val="24"/>
          <w:szCs w:val="24"/>
        </w:rPr>
        <w:t>%. However, when the study period was divided into two time periods, the rate of perioperative transfusion decreased from 66% (1990–2003) to 18% (2004–2013) (Table 4).</w:t>
      </w:r>
      <w:r w:rsidR="007C38BD" w:rsidRPr="00900CF8">
        <w:rPr>
          <w:rFonts w:ascii="Book Antiqua" w:hAnsi="Book Antiqua" w:cs="Times New Roman"/>
          <w:sz w:val="24"/>
          <w:szCs w:val="24"/>
        </w:rPr>
        <w:t xml:space="preserve"> </w:t>
      </w:r>
      <w:r w:rsidRPr="00900CF8">
        <w:rPr>
          <w:rFonts w:ascii="Book Antiqua" w:hAnsi="Book Antiqua" w:cs="Times New Roman"/>
          <w:sz w:val="24"/>
          <w:szCs w:val="24"/>
        </w:rPr>
        <w:t>Postoperative complications other than requirement of blood transfusion occurred in 19% of patients. The overall mortality rate was 0.9% (10/1118). Three patients died of postoperative liver failure, three died of postoperative liver abscess, two died of liver failure that was induced by postoperative pneumonia, one patient died of rupture of varices, and one patient died of intraoperative massive bleeding. The most common complication was surgical wound infection, which occurred in 5% of cases. Postoperative bile leakage occurred in 33 patients (3.0%) and intra</w:t>
      </w:r>
      <w:r w:rsidR="0028752D" w:rsidRPr="00900CF8">
        <w:rPr>
          <w:rFonts w:ascii="Book Antiqua" w:hAnsi="Book Antiqua" w:cs="Times New Roman"/>
          <w:sz w:val="24"/>
          <w:szCs w:val="24"/>
        </w:rPr>
        <w:t>-</w:t>
      </w:r>
      <w:r w:rsidRPr="00900CF8">
        <w:rPr>
          <w:rFonts w:ascii="Book Antiqua" w:hAnsi="Book Antiqua" w:cs="Times New Roman"/>
          <w:sz w:val="24"/>
          <w:szCs w:val="24"/>
        </w:rPr>
        <w:t>abdominal fluid/abscess formation was seen in 37 patients (3.3%). The complication rate in the group of 749 cases with no previous treatment that underwent a primary curative operation was 20%, while death, bile leakage, and intra</w:t>
      </w:r>
      <w:r w:rsidR="0028752D" w:rsidRPr="00900CF8">
        <w:rPr>
          <w:rFonts w:ascii="Book Antiqua" w:hAnsi="Book Antiqua" w:cs="Times New Roman"/>
          <w:sz w:val="24"/>
          <w:szCs w:val="24"/>
        </w:rPr>
        <w:t>-</w:t>
      </w:r>
      <w:r w:rsidRPr="00900CF8">
        <w:rPr>
          <w:rFonts w:ascii="Book Antiqua" w:hAnsi="Book Antiqua" w:cs="Times New Roman"/>
          <w:sz w:val="24"/>
          <w:szCs w:val="24"/>
        </w:rPr>
        <w:t>abdominal fluid/abscess formation occurred in 1.1%, 2.8%, and 3.5% of cases, respectively.</w:t>
      </w:r>
    </w:p>
    <w:p w:rsidR="00451397" w:rsidRPr="00900CF8" w:rsidRDefault="00451397" w:rsidP="004E13AA">
      <w:pPr>
        <w:adjustRightInd w:val="0"/>
        <w:snapToGrid w:val="0"/>
        <w:spacing w:line="360" w:lineRule="auto"/>
        <w:ind w:firstLineChars="100" w:firstLine="240"/>
        <w:rPr>
          <w:rFonts w:ascii="Book Antiqua" w:hAnsi="Book Antiqua" w:cs="Times New Roman"/>
          <w:sz w:val="24"/>
          <w:szCs w:val="24"/>
        </w:rPr>
      </w:pPr>
      <w:r w:rsidRPr="00900CF8">
        <w:rPr>
          <w:rFonts w:ascii="Book Antiqua" w:hAnsi="Book Antiqua" w:cs="Times New Roman"/>
          <w:sz w:val="24"/>
          <w:szCs w:val="24"/>
        </w:rPr>
        <w:t xml:space="preserve">The results of subgroup analyses that closely examined the characteristics of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using MTC are shown in Table 4. Comparison of the two time periods revealed that the proportion of cases requiring intra</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 and postoperative blood transfusion significantly decreased in the later period except for those requiring intra</w:t>
      </w:r>
      <w:r w:rsidR="0028752D" w:rsidRPr="00900CF8">
        <w:rPr>
          <w:rFonts w:ascii="Book Antiqua" w:hAnsi="Book Antiqua" w:cs="Times New Roman"/>
          <w:sz w:val="24"/>
          <w:szCs w:val="24"/>
        </w:rPr>
        <w:t>-</w:t>
      </w:r>
      <w:r w:rsidRPr="00900CF8">
        <w:rPr>
          <w:rFonts w:ascii="Book Antiqua" w:hAnsi="Book Antiqua" w:cs="Times New Roman"/>
          <w:sz w:val="24"/>
          <w:szCs w:val="24"/>
        </w:rPr>
        <w:t>operative red blood cell transfusions. Regarding the influence of cirrhosis on intraoperative blood loss, no significant difference was seen between cirrhotic and non</w:t>
      </w:r>
      <w:r w:rsidR="0028752D" w:rsidRPr="00900CF8">
        <w:rPr>
          <w:rFonts w:ascii="Book Antiqua" w:hAnsi="Book Antiqua" w:cs="Times New Roman"/>
          <w:sz w:val="24"/>
          <w:szCs w:val="24"/>
        </w:rPr>
        <w:t>-</w:t>
      </w:r>
      <w:r w:rsidRPr="00900CF8">
        <w:rPr>
          <w:rFonts w:ascii="Book Antiqua" w:hAnsi="Book Antiqua" w:cs="Times New Roman"/>
          <w:sz w:val="24"/>
          <w:szCs w:val="24"/>
        </w:rPr>
        <w:t>cirrhotic patients, although cirrhotic patients tended to have smaller tumors and underwent less invasive operations. AR was performed in 275 patients (25%) and the median intraoperative blood loss was 528 m</w:t>
      </w:r>
      <w:r w:rsidR="00B7548C" w:rsidRPr="00900CF8">
        <w:rPr>
          <w:rFonts w:ascii="Book Antiqua" w:eastAsia="SimSun" w:hAnsi="Book Antiqua" w:cs="Times New Roman"/>
          <w:sz w:val="24"/>
          <w:szCs w:val="24"/>
          <w:lang w:eastAsia="zh-CN"/>
        </w:rPr>
        <w:t>L</w:t>
      </w:r>
      <w:r w:rsidRPr="00900CF8">
        <w:rPr>
          <w:rFonts w:ascii="Book Antiqua" w:hAnsi="Book Antiqua" w:cs="Times New Roman"/>
          <w:sz w:val="24"/>
          <w:szCs w:val="24"/>
        </w:rPr>
        <w:t xml:space="preserve">, which was approximately double the amount of NAR. Postoperative bile leakage and intraoperative fluid/abscess formation occurred in 4.4% and 4.4% of cases, respectively. Although this group included 103 cases that underwent hepatic hilum dissection that had HCN near the hepatic hilum (Figure </w:t>
      </w:r>
      <w:r w:rsidR="000F3634">
        <w:rPr>
          <w:rFonts w:ascii="Book Antiqua" w:eastAsia="SimSun" w:hAnsi="Book Antiqua" w:cs="Times New Roman" w:hint="eastAsia"/>
          <w:sz w:val="24"/>
          <w:szCs w:val="24"/>
          <w:lang w:eastAsia="zh-CN"/>
        </w:rPr>
        <w:t>1</w:t>
      </w:r>
      <w:r w:rsidR="00B7548C" w:rsidRPr="00900CF8">
        <w:rPr>
          <w:rFonts w:ascii="Book Antiqua" w:eastAsia="SimSun" w:hAnsi="Book Antiqua" w:cs="Times New Roman"/>
          <w:sz w:val="24"/>
          <w:szCs w:val="24"/>
          <w:lang w:eastAsia="zh-CN"/>
        </w:rPr>
        <w:t>D</w:t>
      </w:r>
      <w:r w:rsidRPr="00900CF8">
        <w:rPr>
          <w:rFonts w:ascii="Book Antiqua" w:hAnsi="Book Antiqua" w:cs="Times New Roman"/>
          <w:sz w:val="24"/>
          <w:szCs w:val="24"/>
        </w:rPr>
        <w:t xml:space="preserve">), there was no clinical relevant postoperative biliary tract stricture or vessel </w:t>
      </w:r>
      <w:r w:rsidRPr="00900CF8">
        <w:rPr>
          <w:rFonts w:ascii="Book Antiqua" w:hAnsi="Book Antiqua" w:cs="Times New Roman"/>
          <w:bCs/>
          <w:sz w:val="24"/>
          <w:szCs w:val="24"/>
        </w:rPr>
        <w:t>aneurysm</w:t>
      </w:r>
      <w:r w:rsidRPr="00900CF8">
        <w:rPr>
          <w:rFonts w:ascii="Book Antiqua" w:hAnsi="Book Antiqua" w:cs="Times New Roman"/>
          <w:sz w:val="24"/>
          <w:szCs w:val="24"/>
        </w:rPr>
        <w:t xml:space="preserve"> due to heat injury to Glisson’s sheath or the major hepatic vein. </w:t>
      </w:r>
    </w:p>
    <w:p w:rsidR="00451397" w:rsidRPr="00900CF8" w:rsidRDefault="00451397" w:rsidP="004E13AA">
      <w:pPr>
        <w:adjustRightInd w:val="0"/>
        <w:snapToGrid w:val="0"/>
        <w:spacing w:line="360" w:lineRule="auto"/>
        <w:ind w:firstLineChars="100" w:firstLine="240"/>
        <w:rPr>
          <w:rFonts w:ascii="Book Antiqua" w:eastAsia="SimSun" w:hAnsi="Book Antiqua" w:cs="Times New Roman"/>
          <w:sz w:val="24"/>
          <w:szCs w:val="24"/>
          <w:lang w:eastAsia="zh-CN"/>
        </w:rPr>
      </w:pPr>
      <w:r w:rsidRPr="00900CF8">
        <w:rPr>
          <w:rFonts w:ascii="Book Antiqua" w:hAnsi="Book Antiqua" w:cs="Times New Roman"/>
          <w:bCs/>
          <w:sz w:val="24"/>
          <w:szCs w:val="24"/>
        </w:rPr>
        <w:t>The recurrence</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free survival and overall survival curves of the 749 patients who had no previous treatment and underwent primary curative resection are </w:t>
      </w:r>
      <w:r w:rsidR="00292D4A" w:rsidRPr="00900CF8">
        <w:rPr>
          <w:rFonts w:ascii="Book Antiqua" w:hAnsi="Book Antiqua" w:cs="Times New Roman"/>
          <w:bCs/>
          <w:sz w:val="24"/>
          <w:szCs w:val="24"/>
        </w:rPr>
        <w:t xml:space="preserve">shown in Figure </w:t>
      </w:r>
      <w:r w:rsidR="000F3634">
        <w:rPr>
          <w:rFonts w:ascii="Book Antiqua" w:eastAsia="SimSun" w:hAnsi="Book Antiqua" w:cs="Times New Roman" w:hint="eastAsia"/>
          <w:bCs/>
          <w:sz w:val="24"/>
          <w:szCs w:val="24"/>
          <w:lang w:eastAsia="zh-CN"/>
        </w:rPr>
        <w:t>2</w:t>
      </w:r>
      <w:r w:rsidRPr="00900CF8">
        <w:rPr>
          <w:rFonts w:ascii="Book Antiqua" w:hAnsi="Book Antiqua" w:cs="Times New Roman"/>
          <w:bCs/>
          <w:sz w:val="24"/>
          <w:szCs w:val="24"/>
        </w:rPr>
        <w:t xml:space="preserve">. </w:t>
      </w:r>
      <w:r w:rsidRPr="00900CF8">
        <w:rPr>
          <w:rFonts w:ascii="Book Antiqua" w:hAnsi="Book Antiqua" w:cs="Times New Roman"/>
          <w:sz w:val="24"/>
          <w:szCs w:val="24"/>
        </w:rPr>
        <w:t>The 1</w:t>
      </w:r>
      <w:r w:rsidR="0028752D" w:rsidRPr="00900CF8">
        <w:rPr>
          <w:rFonts w:ascii="Book Antiqua" w:hAnsi="Book Antiqua" w:cs="Times New Roman"/>
          <w:sz w:val="24"/>
          <w:szCs w:val="24"/>
        </w:rPr>
        <w:t>-</w:t>
      </w:r>
      <w:r w:rsidRPr="00900CF8">
        <w:rPr>
          <w:rFonts w:ascii="Book Antiqua" w:hAnsi="Book Antiqua" w:cs="Times New Roman"/>
          <w:sz w:val="24"/>
          <w:szCs w:val="24"/>
        </w:rPr>
        <w:t>, 3</w:t>
      </w:r>
      <w:r w:rsidR="0028752D" w:rsidRPr="00900CF8">
        <w:rPr>
          <w:rFonts w:ascii="Book Antiqua" w:hAnsi="Book Antiqua" w:cs="Times New Roman"/>
          <w:sz w:val="24"/>
          <w:szCs w:val="24"/>
        </w:rPr>
        <w:t>-</w:t>
      </w:r>
      <w:r w:rsidRPr="00900CF8">
        <w:rPr>
          <w:rFonts w:ascii="Book Antiqua" w:hAnsi="Book Antiqua" w:cs="Times New Roman"/>
          <w:sz w:val="24"/>
          <w:szCs w:val="24"/>
        </w:rPr>
        <w:t>, and 5</w:t>
      </w:r>
      <w:r w:rsidR="0028752D" w:rsidRPr="00900CF8">
        <w:rPr>
          <w:rFonts w:ascii="Book Antiqua" w:hAnsi="Book Antiqua" w:cs="Times New Roman"/>
          <w:sz w:val="24"/>
          <w:szCs w:val="24"/>
        </w:rPr>
        <w:t>-</w:t>
      </w:r>
      <w:r w:rsidRPr="00900CF8">
        <w:rPr>
          <w:rFonts w:ascii="Book Antiqua" w:hAnsi="Book Antiqua" w:cs="Times New Roman"/>
          <w:sz w:val="24"/>
          <w:szCs w:val="24"/>
        </w:rPr>
        <w:t>year recurrence</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free survival rates were </w:t>
      </w:r>
      <w:r w:rsidRPr="00900CF8">
        <w:rPr>
          <w:rFonts w:ascii="Book Antiqua" w:hAnsi="Book Antiqua" w:cs="Times New Roman"/>
          <w:sz w:val="24"/>
          <w:szCs w:val="24"/>
        </w:rPr>
        <w:lastRenderedPageBreak/>
        <w:t>84%, 56%, and 40%, respectively. The 3</w:t>
      </w:r>
      <w:r w:rsidR="0028752D" w:rsidRPr="00900CF8">
        <w:rPr>
          <w:rFonts w:ascii="Book Antiqua" w:hAnsi="Book Antiqua" w:cs="Times New Roman"/>
          <w:sz w:val="24"/>
          <w:szCs w:val="24"/>
        </w:rPr>
        <w:t>-</w:t>
      </w:r>
      <w:r w:rsidRPr="00900CF8">
        <w:rPr>
          <w:rFonts w:ascii="Book Antiqua" w:hAnsi="Book Antiqua" w:cs="Times New Roman"/>
          <w:sz w:val="24"/>
          <w:szCs w:val="24"/>
        </w:rPr>
        <w:t>, 5</w:t>
      </w:r>
      <w:r w:rsidR="0028752D" w:rsidRPr="00900CF8">
        <w:rPr>
          <w:rFonts w:ascii="Book Antiqua" w:hAnsi="Book Antiqua" w:cs="Times New Roman"/>
          <w:sz w:val="24"/>
          <w:szCs w:val="24"/>
        </w:rPr>
        <w:t>-</w:t>
      </w:r>
      <w:r w:rsidRPr="00900CF8">
        <w:rPr>
          <w:rFonts w:ascii="Book Antiqua" w:hAnsi="Book Antiqua" w:cs="Times New Roman"/>
          <w:sz w:val="24"/>
          <w:szCs w:val="24"/>
        </w:rPr>
        <w:t>, and 10</w:t>
      </w:r>
      <w:r w:rsidR="0028752D" w:rsidRPr="00900CF8">
        <w:rPr>
          <w:rFonts w:ascii="Book Antiqua" w:hAnsi="Book Antiqua" w:cs="Times New Roman"/>
          <w:sz w:val="24"/>
          <w:szCs w:val="24"/>
        </w:rPr>
        <w:t>-</w:t>
      </w:r>
      <w:r w:rsidRPr="00900CF8">
        <w:rPr>
          <w:rFonts w:ascii="Book Antiqua" w:hAnsi="Book Antiqua" w:cs="Times New Roman"/>
          <w:sz w:val="24"/>
          <w:szCs w:val="24"/>
        </w:rPr>
        <w:t xml:space="preserve">year overall survival rates were 88%, 78%, and 49%, respectively. The local recurrence rate in primary curative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was 3.4%</w:t>
      </w:r>
      <w:r w:rsidR="00292D4A" w:rsidRPr="00900CF8">
        <w:rPr>
          <w:rFonts w:ascii="Book Antiqua" w:hAnsi="Book Antiqua" w:cs="Times New Roman"/>
          <w:sz w:val="24"/>
          <w:szCs w:val="24"/>
        </w:rPr>
        <w:t xml:space="preserve"> in R0 resection</w:t>
      </w:r>
      <w:r w:rsidRPr="00900CF8">
        <w:rPr>
          <w:rFonts w:ascii="Book Antiqua" w:hAnsi="Book Antiqua" w:cs="Times New Roman"/>
          <w:sz w:val="24"/>
          <w:szCs w:val="24"/>
        </w:rPr>
        <w:t>, and 8.4% in R1 resection.</w:t>
      </w:r>
    </w:p>
    <w:p w:rsidR="00451397" w:rsidRPr="00900CF8" w:rsidRDefault="00451397" w:rsidP="004E13AA">
      <w:pPr>
        <w:adjustRightInd w:val="0"/>
        <w:snapToGrid w:val="0"/>
        <w:spacing w:line="360" w:lineRule="auto"/>
        <w:rPr>
          <w:rFonts w:ascii="Book Antiqua" w:hAnsi="Book Antiqua" w:cs="Times New Roman"/>
          <w:b/>
          <w:bCs/>
          <w:sz w:val="24"/>
          <w:szCs w:val="24"/>
        </w:rPr>
      </w:pPr>
    </w:p>
    <w:p w:rsidR="00451397" w:rsidRPr="00900CF8" w:rsidRDefault="00B7548C" w:rsidP="004E13AA">
      <w:pPr>
        <w:adjustRightInd w:val="0"/>
        <w:snapToGrid w:val="0"/>
        <w:spacing w:line="360" w:lineRule="auto"/>
        <w:rPr>
          <w:rFonts w:ascii="Book Antiqua" w:hAnsi="Book Antiqua" w:cs="Times New Roman"/>
          <w:b/>
          <w:bCs/>
          <w:sz w:val="24"/>
          <w:szCs w:val="24"/>
        </w:rPr>
      </w:pPr>
      <w:r w:rsidRPr="00900CF8">
        <w:rPr>
          <w:rFonts w:ascii="Book Antiqua" w:hAnsi="Book Antiqua" w:cs="Times New Roman"/>
          <w:b/>
          <w:bCs/>
          <w:sz w:val="24"/>
          <w:szCs w:val="24"/>
        </w:rPr>
        <w:t>DISCUSSION</w:t>
      </w:r>
    </w:p>
    <w:p w:rsidR="00451397" w:rsidRPr="00900CF8" w:rsidRDefault="00451397" w:rsidP="004E13AA">
      <w:pPr>
        <w:adjustRightInd w:val="0"/>
        <w:snapToGrid w:val="0"/>
        <w:spacing w:line="360" w:lineRule="auto"/>
        <w:rPr>
          <w:rFonts w:ascii="Book Antiqua" w:hAnsi="Book Antiqua" w:cs="Times New Roman"/>
          <w:bCs/>
          <w:sz w:val="24"/>
          <w:szCs w:val="24"/>
        </w:rPr>
      </w:pPr>
      <w:r w:rsidRPr="00900CF8">
        <w:rPr>
          <w:rFonts w:ascii="Book Antiqua" w:hAnsi="Book Antiqua" w:cs="Times New Roman"/>
          <w:bCs/>
          <w:sz w:val="24"/>
          <w:szCs w:val="24"/>
        </w:rPr>
        <w:t xml:space="preserve">MTC has been used in </w:t>
      </w:r>
      <w:proofErr w:type="spellStart"/>
      <w:r w:rsidRPr="00900CF8">
        <w:rPr>
          <w:rFonts w:ascii="Book Antiqua" w:hAnsi="Book Antiqua" w:cs="Times New Roman"/>
          <w:bCs/>
          <w:sz w:val="24"/>
          <w:szCs w:val="24"/>
        </w:rPr>
        <w:t>hepatectomies</w:t>
      </w:r>
      <w:proofErr w:type="spellEnd"/>
      <w:r w:rsidRPr="00900CF8">
        <w:rPr>
          <w:rFonts w:ascii="Book Antiqua" w:hAnsi="Book Antiqua" w:cs="Times New Roman"/>
          <w:bCs/>
          <w:sz w:val="24"/>
          <w:szCs w:val="24"/>
        </w:rPr>
        <w:t xml:space="preserve"> extensively in Japan and Southeast Asian countries because this device can reduce intraoperative blood loss remarkably without using an inflow control. The excellent operative results without using an inflow control benefit patients with underlying liver dysfunction and those with anemia, low serum platelet count, and coagulopathy.</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 xml:space="preserve">Although microwave energy has been used in tumor ablation treatment, a microwave energy device for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had not been available in Western countries until recently. Recent successful liver resections using radiofrequency energy to induce HCN encouraged the development of microwave energy devices in Western countries, and this development has been noted recently. </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 xml:space="preserve">The excellent intraoperative blood loss control by MTC during liver parenchyma resection was reported more than 10 years ago. Our results were compatible with those reported in the past and the results of liver resection using HCN induced by radiofrequency </w:t>
      </w:r>
      <w:proofErr w:type="gramStart"/>
      <w:r w:rsidRPr="00900CF8">
        <w:rPr>
          <w:rFonts w:ascii="Book Antiqua" w:hAnsi="Book Antiqua" w:cs="Times New Roman"/>
          <w:bCs/>
          <w:sz w:val="24"/>
          <w:szCs w:val="24"/>
        </w:rPr>
        <w:t>energy</w:t>
      </w:r>
      <w:r w:rsidR="00C44D10"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9,</w:t>
      </w:r>
      <w:r w:rsidR="00C44D10" w:rsidRPr="00900CF8">
        <w:rPr>
          <w:rFonts w:ascii="Book Antiqua" w:hAnsi="Book Antiqua" w:cs="Times New Roman"/>
          <w:sz w:val="24"/>
          <w:szCs w:val="24"/>
          <w:vertAlign w:val="superscript"/>
        </w:rPr>
        <w:t>10]</w:t>
      </w:r>
      <w:r w:rsidRPr="00900CF8">
        <w:rPr>
          <w:rFonts w:ascii="Book Antiqua" w:hAnsi="Book Antiqua" w:cs="Times New Roman"/>
          <w:bCs/>
          <w:sz w:val="24"/>
          <w:szCs w:val="24"/>
        </w:rPr>
        <w:t>. Although most of our operations were minor liver resections, the median blood loss of 250 m</w:t>
      </w:r>
      <w:r w:rsidR="00B7548C" w:rsidRPr="00900CF8">
        <w:rPr>
          <w:rFonts w:ascii="Book Antiqua" w:eastAsia="SimSun" w:hAnsi="Book Antiqua" w:cs="Times New Roman"/>
          <w:bCs/>
          <w:sz w:val="24"/>
          <w:szCs w:val="24"/>
          <w:lang w:eastAsia="zh-CN"/>
        </w:rPr>
        <w:t>L</w:t>
      </w:r>
      <w:r w:rsidRPr="00900CF8">
        <w:rPr>
          <w:rFonts w:ascii="Book Antiqua" w:hAnsi="Book Antiqua" w:cs="Times New Roman"/>
          <w:bCs/>
          <w:sz w:val="24"/>
          <w:szCs w:val="24"/>
        </w:rPr>
        <w:t xml:space="preserve"> among more than one thousand cases was an outcome that was better than those in large series of </w:t>
      </w:r>
      <w:proofErr w:type="spellStart"/>
      <w:r w:rsidRPr="00900CF8">
        <w:rPr>
          <w:rFonts w:ascii="Book Antiqua" w:hAnsi="Book Antiqua" w:cs="Times New Roman"/>
          <w:bCs/>
          <w:sz w:val="24"/>
          <w:szCs w:val="24"/>
        </w:rPr>
        <w:t>hepatectomies</w:t>
      </w:r>
      <w:proofErr w:type="spellEnd"/>
      <w:r w:rsidRPr="00900CF8">
        <w:rPr>
          <w:rFonts w:ascii="Book Antiqua" w:hAnsi="Book Antiqua" w:cs="Times New Roman"/>
          <w:bCs/>
          <w:sz w:val="24"/>
          <w:szCs w:val="24"/>
        </w:rPr>
        <w:t xml:space="preserve"> for HCC u</w:t>
      </w:r>
      <w:r w:rsidR="00B7548C" w:rsidRPr="00900CF8">
        <w:rPr>
          <w:rFonts w:ascii="Book Antiqua" w:hAnsi="Book Antiqua" w:cs="Times New Roman"/>
          <w:bCs/>
          <w:sz w:val="24"/>
          <w:szCs w:val="24"/>
        </w:rPr>
        <w:t>sing other resection techniques</w:t>
      </w:r>
      <w:r w:rsidR="00C44D10" w:rsidRPr="00900CF8">
        <w:rPr>
          <w:rFonts w:ascii="Book Antiqua" w:hAnsi="Book Antiqua" w:cs="Times New Roman"/>
          <w:bCs/>
          <w:sz w:val="24"/>
          <w:szCs w:val="24"/>
          <w:vertAlign w:val="superscript"/>
        </w:rPr>
        <w:t>[</w:t>
      </w:r>
      <w:r w:rsidRPr="00900CF8">
        <w:rPr>
          <w:rFonts w:ascii="Book Antiqua" w:hAnsi="Book Antiqua" w:cs="Times New Roman"/>
          <w:bCs/>
          <w:sz w:val="24"/>
          <w:szCs w:val="24"/>
          <w:vertAlign w:val="superscript"/>
        </w:rPr>
        <w:t>2,</w:t>
      </w:r>
      <w:r w:rsidR="00B7548C" w:rsidRPr="00900CF8">
        <w:rPr>
          <w:rFonts w:ascii="Book Antiqua" w:hAnsi="Book Antiqua" w:cs="Times New Roman"/>
          <w:bCs/>
          <w:sz w:val="24"/>
          <w:szCs w:val="24"/>
          <w:vertAlign w:val="superscript"/>
        </w:rPr>
        <w:t>10,</w:t>
      </w:r>
      <w:r w:rsidRPr="00900CF8">
        <w:rPr>
          <w:rFonts w:ascii="Book Antiqua" w:hAnsi="Book Antiqua" w:cs="Times New Roman"/>
          <w:bCs/>
          <w:sz w:val="24"/>
          <w:szCs w:val="24"/>
          <w:vertAlign w:val="superscript"/>
        </w:rPr>
        <w:t>16</w:t>
      </w:r>
      <w:r w:rsidR="0028752D" w:rsidRPr="00900CF8">
        <w:rPr>
          <w:rFonts w:ascii="Book Antiqua" w:hAnsi="Book Antiqua" w:cs="Times New Roman"/>
          <w:bCs/>
          <w:sz w:val="24"/>
          <w:szCs w:val="24"/>
          <w:vertAlign w:val="superscript"/>
        </w:rPr>
        <w:t>-</w:t>
      </w:r>
      <w:r w:rsidRPr="00900CF8">
        <w:rPr>
          <w:rFonts w:ascii="Book Antiqua" w:hAnsi="Book Antiqua" w:cs="Times New Roman"/>
          <w:bCs/>
          <w:sz w:val="24"/>
          <w:szCs w:val="24"/>
          <w:vertAlign w:val="superscript"/>
        </w:rPr>
        <w:t>20</w:t>
      </w:r>
      <w:r w:rsidR="00C44D10" w:rsidRPr="00900CF8">
        <w:rPr>
          <w:rFonts w:ascii="Book Antiqua" w:hAnsi="Book Antiqua" w:cs="Times New Roman"/>
          <w:bCs/>
          <w:sz w:val="24"/>
          <w:szCs w:val="24"/>
          <w:vertAlign w:val="superscript"/>
        </w:rPr>
        <w:t>]</w:t>
      </w:r>
      <w:r w:rsidRPr="00900CF8">
        <w:rPr>
          <w:rFonts w:ascii="Book Antiqua" w:hAnsi="Book Antiqua" w:cs="Times New Roman"/>
          <w:bCs/>
          <w:sz w:val="24"/>
          <w:szCs w:val="24"/>
        </w:rPr>
        <w:t xml:space="preserve"> (Table 5). Given that most of our patients had underlying liver dysfunction and 59% had histologically proven cirrhosis, our large</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scale study clearly showed that MTC is effective in reducing intraoperative blood loss without using inflow control in </w:t>
      </w:r>
      <w:proofErr w:type="spellStart"/>
      <w:r w:rsidRPr="00900CF8">
        <w:rPr>
          <w:rFonts w:ascii="Book Antiqua" w:hAnsi="Book Antiqua" w:cs="Times New Roman"/>
          <w:bCs/>
          <w:sz w:val="24"/>
          <w:szCs w:val="24"/>
        </w:rPr>
        <w:t>hepatectomies</w:t>
      </w:r>
      <w:proofErr w:type="spellEnd"/>
      <w:r w:rsidRPr="00900CF8">
        <w:rPr>
          <w:rFonts w:ascii="Book Antiqua" w:hAnsi="Book Antiqua" w:cs="Times New Roman"/>
          <w:bCs/>
          <w:sz w:val="24"/>
          <w:szCs w:val="24"/>
        </w:rPr>
        <w:t xml:space="preserve"> for HCC. Moreover, a subgroup analysis showed that the intraoperative blood loss in cirrhotic patients was not significantly different from those without liver cirrhosis. The control of intraoperative blood loss without using inflow control, especially in patients with liver damage, is the biggest concern with techniques for liver parenchymal transection because it is closely related to postoperative short</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 and long</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term prognoses of HCC. The effectiveness of MTC in these patients has been reported and our results confirmed its </w:t>
      </w:r>
      <w:proofErr w:type="gramStart"/>
      <w:r w:rsidRPr="00900CF8">
        <w:rPr>
          <w:rFonts w:ascii="Book Antiqua" w:hAnsi="Book Antiqua" w:cs="Times New Roman"/>
          <w:bCs/>
          <w:sz w:val="24"/>
          <w:szCs w:val="24"/>
        </w:rPr>
        <w:t>effectiveness</w:t>
      </w:r>
      <w:r w:rsidR="00C44D10"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9,</w:t>
      </w:r>
      <w:r w:rsidR="00C44D10" w:rsidRPr="00900CF8">
        <w:rPr>
          <w:rFonts w:ascii="Book Antiqua" w:hAnsi="Book Antiqua" w:cs="Times New Roman"/>
          <w:sz w:val="24"/>
          <w:szCs w:val="24"/>
          <w:vertAlign w:val="superscript"/>
        </w:rPr>
        <w:t>10]</w:t>
      </w:r>
      <w:r w:rsidRPr="00900CF8">
        <w:rPr>
          <w:rFonts w:ascii="Book Antiqua" w:hAnsi="Book Antiqua" w:cs="Times New Roman"/>
          <w:bCs/>
          <w:sz w:val="24"/>
          <w:szCs w:val="24"/>
        </w:rPr>
        <w:t xml:space="preserve">. </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Despite the superior control of intraoperative blood loss during liver parenchyma resection, the use of MTC in liver resections has decreased gradually in Japan because its use near the hepatic hilum and/or major vasculature was regarded to be technically difficult because of the potential risk of heat injury to these structures. Moreover, MTC was considered to increase postoperative bile leakage and resection surface rest abscess due to infection of the remnants of heat</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coagulated tissue. However, both concerns have not been fully investigated by examining large patient numbers in the past; this study therefore focused on those complications. </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 xml:space="preserve">Our study dispelled the misconception about heat injury to major vasculature and the hepatic hilum. This series included 275 cases of AR that needed HCN near the major Glisson’s sheath and major hepatic vein, and there were 103 case of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that needed hepatic hilum dissection. None of them showed relevant clinical postoperative vascular and biliary tract problems due to heat injury. Recently, several studies from other institutes also reported the safety and effectiveness of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using HCN in AR including cases that needed hepatic hilar </w:t>
      </w:r>
      <w:proofErr w:type="gramStart"/>
      <w:r w:rsidRPr="00900CF8">
        <w:rPr>
          <w:rFonts w:ascii="Book Antiqua" w:hAnsi="Book Antiqua" w:cs="Times New Roman"/>
          <w:bCs/>
          <w:sz w:val="24"/>
          <w:szCs w:val="24"/>
        </w:rPr>
        <w:t>dissection</w:t>
      </w:r>
      <w:r w:rsidR="00073B58"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21,</w:t>
      </w:r>
      <w:r w:rsidR="00B14CD2" w:rsidRPr="00900CF8">
        <w:rPr>
          <w:rFonts w:ascii="Book Antiqua" w:hAnsi="Book Antiqua" w:cs="Times New Roman"/>
          <w:sz w:val="24"/>
          <w:szCs w:val="24"/>
          <w:vertAlign w:val="superscript"/>
        </w:rPr>
        <w:t>22</w:t>
      </w:r>
      <w:r w:rsidR="00073B58" w:rsidRPr="00900CF8">
        <w:rPr>
          <w:rFonts w:ascii="Book Antiqua" w:hAnsi="Book Antiqua" w:cs="Times New Roman"/>
          <w:sz w:val="24"/>
          <w:szCs w:val="24"/>
          <w:vertAlign w:val="superscript"/>
        </w:rPr>
        <w:t>]</w:t>
      </w:r>
      <w:r w:rsidRPr="00900CF8">
        <w:rPr>
          <w:rFonts w:ascii="Book Antiqua" w:hAnsi="Book Antiqua" w:cs="Times New Roman"/>
          <w:bCs/>
          <w:sz w:val="24"/>
          <w:szCs w:val="24"/>
        </w:rPr>
        <w:t xml:space="preserve">. It is true that expert knowledge about intrahepatic anatomy and a certain amount of experience of liver resection are needed if MTC is used near the hepatic hilum, and surgeons have to pay close attention to avoid direct puncture of the first and second branch of Glisson’s sheath or the main branch of the hepatic vein. However, considering that experienced </w:t>
      </w:r>
      <w:proofErr w:type="spellStart"/>
      <w:r w:rsidRPr="00900CF8">
        <w:rPr>
          <w:rFonts w:ascii="Book Antiqua" w:hAnsi="Book Antiqua" w:cs="Times New Roman"/>
          <w:bCs/>
          <w:sz w:val="24"/>
          <w:szCs w:val="24"/>
        </w:rPr>
        <w:t>hepatologists</w:t>
      </w:r>
      <w:proofErr w:type="spellEnd"/>
      <w:r w:rsidRPr="00900CF8">
        <w:rPr>
          <w:rFonts w:ascii="Book Antiqua" w:hAnsi="Book Antiqua" w:cs="Times New Roman"/>
          <w:bCs/>
          <w:sz w:val="24"/>
          <w:szCs w:val="24"/>
        </w:rPr>
        <w:t xml:space="preserve"> can perform percutaneous tumor ablation treatment by using radiofrequency energy and microwave energy near the hepatic hilum or major hepatic vein, it would be easy to understand that experienced surgeons can perform antenna insertion under direct visual and intraoperative ultrasonography guidance without injury to the major Glisson’s sheath or major hepatic </w:t>
      </w:r>
      <w:proofErr w:type="gramStart"/>
      <w:r w:rsidRPr="00900CF8">
        <w:rPr>
          <w:rFonts w:ascii="Book Antiqua" w:hAnsi="Book Antiqua" w:cs="Times New Roman"/>
          <w:bCs/>
          <w:sz w:val="24"/>
          <w:szCs w:val="24"/>
        </w:rPr>
        <w:t>vein</w:t>
      </w:r>
      <w:r w:rsidR="00B14CD2"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23,</w:t>
      </w:r>
      <w:r w:rsidR="00B14CD2" w:rsidRPr="00900CF8">
        <w:rPr>
          <w:rFonts w:ascii="Book Antiqua" w:hAnsi="Book Antiqua" w:cs="Times New Roman"/>
          <w:sz w:val="24"/>
          <w:szCs w:val="24"/>
          <w:vertAlign w:val="superscript"/>
        </w:rPr>
        <w:t>24]</w:t>
      </w:r>
      <w:r w:rsidRPr="00900CF8">
        <w:rPr>
          <w:rFonts w:ascii="Book Antiqua" w:hAnsi="Book Antiqua" w:cs="Times New Roman"/>
          <w:bCs/>
          <w:sz w:val="24"/>
          <w:szCs w:val="24"/>
        </w:rPr>
        <w:t xml:space="preserve">. Moreover, the abundant blood flow of the major vasculature takes away heat energy, known as the “heat sink” effect, which might decrease heat injury to those structures unless they are punctured directly. Ng </w:t>
      </w:r>
      <w:r w:rsidR="0076659A" w:rsidRPr="00900CF8">
        <w:rPr>
          <w:rFonts w:ascii="Book Antiqua" w:hAnsi="Book Antiqua" w:cs="Times New Roman"/>
          <w:bCs/>
          <w:i/>
          <w:sz w:val="24"/>
          <w:szCs w:val="24"/>
        </w:rPr>
        <w:t xml:space="preserve">et </w:t>
      </w:r>
      <w:proofErr w:type="gramStart"/>
      <w:r w:rsidR="0076659A" w:rsidRPr="00900CF8">
        <w:rPr>
          <w:rFonts w:ascii="Book Antiqua" w:hAnsi="Book Antiqua" w:cs="Times New Roman"/>
          <w:bCs/>
          <w:i/>
          <w:sz w:val="24"/>
          <w:szCs w:val="24"/>
        </w:rPr>
        <w:t>al</w:t>
      </w:r>
      <w:r w:rsidR="00B7548C"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25]</w:t>
      </w:r>
      <w:r w:rsidRPr="00900CF8">
        <w:rPr>
          <w:rFonts w:ascii="Book Antiqua" w:hAnsi="Book Antiqua" w:cs="Times New Roman"/>
          <w:bCs/>
          <w:sz w:val="24"/>
          <w:szCs w:val="24"/>
        </w:rPr>
        <w:t xml:space="preserve"> reported that blood inflow occlusion during thermal ablation near the hepatic hilum caused bile duct injury and portal vein thrombosis. We therefore do not recommend the use of HCN near the hepatic hilum during blood inflow occlusion. </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 xml:space="preserve">Intraoperative ultrasonography technique is critically important in determining the transection plane in AR using MTC. In cases of AR using MTC, we could not expose the hepatic vein every time because our intended resection plane is about 5 mm away from the major hepatic </w:t>
      </w:r>
      <w:proofErr w:type="gramStart"/>
      <w:r w:rsidRPr="00900CF8">
        <w:rPr>
          <w:rFonts w:ascii="Book Antiqua" w:hAnsi="Book Antiqua" w:cs="Times New Roman"/>
          <w:bCs/>
          <w:sz w:val="24"/>
          <w:szCs w:val="24"/>
        </w:rPr>
        <w:t>vein</w:t>
      </w:r>
      <w:r w:rsidR="002702F8"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26,</w:t>
      </w:r>
      <w:r w:rsidR="002702F8" w:rsidRPr="00900CF8">
        <w:rPr>
          <w:rFonts w:ascii="Book Antiqua" w:hAnsi="Book Antiqua" w:cs="Times New Roman"/>
          <w:sz w:val="24"/>
          <w:szCs w:val="24"/>
          <w:vertAlign w:val="superscript"/>
        </w:rPr>
        <w:t>27]</w:t>
      </w:r>
      <w:r w:rsidRPr="00900CF8">
        <w:rPr>
          <w:rFonts w:ascii="Book Antiqua" w:hAnsi="Book Antiqua" w:cs="Times New Roman"/>
          <w:bCs/>
          <w:sz w:val="24"/>
          <w:szCs w:val="24"/>
        </w:rPr>
        <w:t xml:space="preserve">. Therefore, we could not use the major hepatic vein as a landmark of the </w:t>
      </w:r>
      <w:r w:rsidRPr="00900CF8">
        <w:rPr>
          <w:rFonts w:ascii="Book Antiqua" w:hAnsi="Book Antiqua" w:cs="Times New Roman"/>
          <w:bCs/>
          <w:sz w:val="24"/>
          <w:szCs w:val="24"/>
        </w:rPr>
        <w:lastRenderedPageBreak/>
        <w:t>transection plane. Both in</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depth simulation of the resection plane by ultrasonography and precise chasing of the burnt black needle tract line (Figure </w:t>
      </w:r>
      <w:r w:rsidR="00C50951">
        <w:rPr>
          <w:rFonts w:ascii="Book Antiqua" w:hAnsi="Book Antiqua" w:cs="Times New Roman" w:hint="eastAsia"/>
          <w:bCs/>
          <w:sz w:val="24"/>
          <w:szCs w:val="24"/>
        </w:rPr>
        <w:t>1D</w:t>
      </w:r>
      <w:r w:rsidRPr="00900CF8">
        <w:rPr>
          <w:rFonts w:ascii="Book Antiqua" w:hAnsi="Book Antiqua" w:cs="Times New Roman"/>
          <w:bCs/>
          <w:sz w:val="24"/>
          <w:szCs w:val="24"/>
        </w:rPr>
        <w:t>) are tips for performing AR using MTC.</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Regarding postoperative bile leakage and intra</w:t>
      </w:r>
      <w:r w:rsidR="0028752D" w:rsidRPr="00900CF8">
        <w:rPr>
          <w:rFonts w:ascii="Book Antiqua" w:hAnsi="Book Antiqua" w:cs="Times New Roman"/>
          <w:bCs/>
          <w:sz w:val="24"/>
          <w:szCs w:val="24"/>
        </w:rPr>
        <w:t>-</w:t>
      </w:r>
      <w:r w:rsidRPr="00900CF8">
        <w:rPr>
          <w:rFonts w:ascii="Book Antiqua" w:hAnsi="Book Antiqua" w:cs="Times New Roman"/>
          <w:bCs/>
          <w:sz w:val="24"/>
          <w:szCs w:val="24"/>
        </w:rPr>
        <w:t>abdominal fluid/abscess formation, our results did not show a remarkable difference compared with previous large</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scale reports. The reported incidence of bile leakage after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for liver malignancies without biliary reconstruction in recent large series ranged from less than 1% to 12.8%, although the definitions of postoperative bile leakage and tumor characteristics in each study were not consistent (Table 5). The overall incidence of bile leakage in our study, using our definition, was 3.0% overall and 4.4% in the group of patients who underwent AR. Considering the liver parenchyma transection area, the observed increase in the incidence of postoperative bile leakage in AR was not unexpected, and our results were </w:t>
      </w:r>
      <w:r w:rsidR="0065543E" w:rsidRPr="00900CF8">
        <w:rPr>
          <w:rFonts w:ascii="Book Antiqua" w:hAnsi="Book Antiqua" w:cs="Times New Roman"/>
          <w:bCs/>
          <w:sz w:val="24"/>
          <w:szCs w:val="24"/>
        </w:rPr>
        <w:t>compatible with</w:t>
      </w:r>
      <w:r w:rsidRPr="00900CF8">
        <w:rPr>
          <w:rFonts w:ascii="Book Antiqua" w:hAnsi="Book Antiqua" w:cs="Times New Roman"/>
          <w:bCs/>
          <w:sz w:val="24"/>
          <w:szCs w:val="24"/>
        </w:rPr>
        <w:t xml:space="preserve"> those in previous reports (Table 5). Regarding postoperative intra</w:t>
      </w:r>
      <w:r w:rsidR="0028752D" w:rsidRPr="00900CF8">
        <w:rPr>
          <w:rFonts w:ascii="Book Antiqua" w:hAnsi="Book Antiqua" w:cs="Times New Roman"/>
          <w:bCs/>
          <w:sz w:val="24"/>
          <w:szCs w:val="24"/>
        </w:rPr>
        <w:t>-</w:t>
      </w:r>
      <w:r w:rsidRPr="00900CF8">
        <w:rPr>
          <w:rFonts w:ascii="Book Antiqua" w:hAnsi="Book Antiqua" w:cs="Times New Roman"/>
          <w:bCs/>
          <w:sz w:val="24"/>
          <w:szCs w:val="24"/>
        </w:rPr>
        <w:t>abdominal fluid/abscess formation, it is understandable that HCN tissue remnants of 5 mm thickness seemed to have caused postoperative infectious complications. Our results were not remarkably different from previous studies that focused on postoperative fluid/abscess formation (Table 5). Although this study did not compare other parenchyma transection devices, our findings examining a large number of patients were compatible with those of previous reports using non</w:t>
      </w:r>
      <w:r w:rsidR="0028752D" w:rsidRPr="00900CF8">
        <w:rPr>
          <w:rFonts w:ascii="Book Antiqua" w:hAnsi="Book Antiqua" w:cs="Times New Roman"/>
          <w:bCs/>
          <w:sz w:val="24"/>
          <w:szCs w:val="24"/>
        </w:rPr>
        <w:t>-</w:t>
      </w:r>
      <w:r w:rsidRPr="00900CF8">
        <w:rPr>
          <w:rFonts w:ascii="Book Antiqua" w:hAnsi="Book Antiqua" w:cs="Times New Roman"/>
          <w:bCs/>
          <w:sz w:val="24"/>
          <w:szCs w:val="24"/>
        </w:rPr>
        <w:t>HCN devices with respect to postoperative bile leakage and fluid/abscess formation. Possible reasons for the lower rate of bile leakage and fluid/abscess formation in our study include the higher proportion of non</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anatomical limited resections compared with other studies and the retrospective study design. The shorter operative time and smaller operative blood loss might also decrease the risk of postoperative bile leakage because these operative results were reported as significant risk factors for postoperative bile leakage in a previous </w:t>
      </w:r>
      <w:proofErr w:type="gramStart"/>
      <w:r w:rsidRPr="00900CF8">
        <w:rPr>
          <w:rFonts w:ascii="Book Antiqua" w:hAnsi="Book Antiqua" w:cs="Times New Roman"/>
          <w:bCs/>
          <w:sz w:val="24"/>
          <w:szCs w:val="24"/>
        </w:rPr>
        <w:t>study</w:t>
      </w:r>
      <w:r w:rsidR="002702F8" w:rsidRPr="00900CF8">
        <w:rPr>
          <w:rFonts w:ascii="Book Antiqua" w:hAnsi="Book Antiqua" w:cs="Times New Roman"/>
          <w:sz w:val="24"/>
          <w:szCs w:val="24"/>
          <w:vertAlign w:val="superscript"/>
        </w:rPr>
        <w:t>[</w:t>
      </w:r>
      <w:proofErr w:type="gramEnd"/>
      <w:r w:rsidR="002702F8" w:rsidRPr="00900CF8">
        <w:rPr>
          <w:rFonts w:ascii="Book Antiqua" w:hAnsi="Book Antiqua" w:cs="Times New Roman"/>
          <w:sz w:val="24"/>
          <w:szCs w:val="24"/>
          <w:vertAlign w:val="superscript"/>
        </w:rPr>
        <w:t>20]</w:t>
      </w:r>
      <w:r w:rsidRPr="00900CF8">
        <w:rPr>
          <w:rFonts w:ascii="Book Antiqua" w:hAnsi="Book Antiqua" w:cs="Times New Roman"/>
          <w:bCs/>
          <w:sz w:val="24"/>
          <w:szCs w:val="24"/>
        </w:rPr>
        <w:t>.</w:t>
      </w:r>
      <w:r w:rsidR="007C38BD" w:rsidRPr="00900CF8">
        <w:rPr>
          <w:rFonts w:ascii="Book Antiqua" w:hAnsi="Book Antiqua" w:cs="Times New Roman"/>
          <w:bCs/>
          <w:sz w:val="24"/>
          <w:szCs w:val="24"/>
        </w:rPr>
        <w:t xml:space="preserve"> </w:t>
      </w:r>
      <w:r w:rsidRPr="00900CF8">
        <w:rPr>
          <w:rFonts w:ascii="Book Antiqua" w:hAnsi="Book Antiqua" w:cs="Times New Roman"/>
          <w:bCs/>
          <w:sz w:val="24"/>
          <w:szCs w:val="24"/>
        </w:rPr>
        <w:t xml:space="preserve">Moreover, meticulous ligation of exposed Glisson’s sheath approximately 3–5 mm in diameter would result in a lower bile leakage rate. Subsequently, the low postoperative bile leakage rate would result in a decrease in the incidence of postoperative fluid/abscess formation because of their relation to bile leakage. </w:t>
      </w:r>
    </w:p>
    <w:p w:rsidR="00451397" w:rsidRPr="00900CF8" w:rsidRDefault="00451397" w:rsidP="004E13AA">
      <w:pPr>
        <w:adjustRightInd w:val="0"/>
        <w:snapToGrid w:val="0"/>
        <w:spacing w:line="360" w:lineRule="auto"/>
        <w:ind w:firstLineChars="100" w:firstLine="240"/>
        <w:rPr>
          <w:rFonts w:ascii="Book Antiqua" w:hAnsi="Book Antiqua" w:cs="Times New Roman"/>
          <w:bCs/>
          <w:sz w:val="24"/>
          <w:szCs w:val="24"/>
        </w:rPr>
      </w:pPr>
      <w:r w:rsidRPr="00900CF8">
        <w:rPr>
          <w:rFonts w:ascii="Book Antiqua" w:hAnsi="Book Antiqua" w:cs="Times New Roman"/>
          <w:bCs/>
          <w:sz w:val="24"/>
          <w:szCs w:val="24"/>
        </w:rPr>
        <w:t xml:space="preserve">The significant deviation of operative procedure (more minor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and less major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in the present study needs to be assessed. There were two clear reasons: one is the unique characteristic of our study population. Most of our patients had underlying liver disease with impaired liver function, and they were therefore closely followed up and received HCC screening examinations. As a result, many of the HCCs that were detected were small and solitary, and the indicated procedure tended to be non</w:t>
      </w:r>
      <w:r w:rsidR="0028752D" w:rsidRPr="00900CF8">
        <w:rPr>
          <w:rFonts w:ascii="Book Antiqua" w:hAnsi="Book Antiqua" w:cs="Times New Roman"/>
          <w:bCs/>
          <w:sz w:val="24"/>
          <w:szCs w:val="24"/>
        </w:rPr>
        <w:t>-</w:t>
      </w:r>
      <w:r w:rsidRPr="00900CF8">
        <w:rPr>
          <w:rFonts w:ascii="Book Antiqua" w:hAnsi="Book Antiqua" w:cs="Times New Roman"/>
          <w:bCs/>
          <w:sz w:val="24"/>
          <w:szCs w:val="24"/>
        </w:rPr>
        <w:t xml:space="preserve">anatomical limited resection. The other reason is our policy of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for HCC in patients with </w:t>
      </w:r>
      <w:proofErr w:type="spellStart"/>
      <w:r w:rsidRPr="00900CF8">
        <w:rPr>
          <w:rFonts w:ascii="Book Antiqua" w:hAnsi="Book Antiqua" w:cs="Times New Roman"/>
          <w:bCs/>
          <w:sz w:val="24"/>
          <w:szCs w:val="24"/>
        </w:rPr>
        <w:t>multicentric</w:t>
      </w:r>
      <w:proofErr w:type="spellEnd"/>
      <w:r w:rsidRPr="00900CF8">
        <w:rPr>
          <w:rFonts w:ascii="Book Antiqua" w:hAnsi="Book Antiqua" w:cs="Times New Roman"/>
          <w:bCs/>
          <w:sz w:val="24"/>
          <w:szCs w:val="24"/>
        </w:rPr>
        <w:t xml:space="preserve"> carcinogenic potential. Although some surgeons believe that AR with strict exposure of the hepatic vein should be applied in every case if possible, we believe that minimizing the extent of resection and preserving remnant liver function would benefit overall survival in patients with </w:t>
      </w:r>
      <w:proofErr w:type="spellStart"/>
      <w:r w:rsidRPr="00900CF8">
        <w:rPr>
          <w:rFonts w:ascii="Book Antiqua" w:hAnsi="Book Antiqua" w:cs="Times New Roman"/>
          <w:bCs/>
          <w:sz w:val="24"/>
          <w:szCs w:val="24"/>
        </w:rPr>
        <w:t>multicentric</w:t>
      </w:r>
      <w:proofErr w:type="spellEnd"/>
      <w:r w:rsidRPr="00900CF8">
        <w:rPr>
          <w:rFonts w:ascii="Book Antiqua" w:hAnsi="Book Antiqua" w:cs="Times New Roman"/>
          <w:bCs/>
          <w:sz w:val="24"/>
          <w:szCs w:val="24"/>
        </w:rPr>
        <w:t xml:space="preserve"> carcinogenic potential. Consensus on the treatment strategy for HCC in patients with </w:t>
      </w:r>
      <w:proofErr w:type="spellStart"/>
      <w:r w:rsidRPr="00900CF8">
        <w:rPr>
          <w:rFonts w:ascii="Book Antiqua" w:hAnsi="Book Antiqua" w:cs="Times New Roman"/>
          <w:bCs/>
          <w:sz w:val="24"/>
          <w:szCs w:val="24"/>
        </w:rPr>
        <w:t>multicentric</w:t>
      </w:r>
      <w:proofErr w:type="spellEnd"/>
      <w:r w:rsidRPr="00900CF8">
        <w:rPr>
          <w:rFonts w:ascii="Book Antiqua" w:hAnsi="Book Antiqua" w:cs="Times New Roman"/>
          <w:bCs/>
          <w:sz w:val="24"/>
          <w:szCs w:val="24"/>
        </w:rPr>
        <w:t xml:space="preserve"> carcinogenesis potential has not been reached. The postoperative overall survival rates in the present study were compatible with those in previous large</w:t>
      </w:r>
      <w:r w:rsidR="0028752D" w:rsidRPr="00900CF8">
        <w:rPr>
          <w:rFonts w:ascii="Book Antiqua" w:hAnsi="Book Antiqua" w:cs="Times New Roman"/>
          <w:bCs/>
          <w:sz w:val="24"/>
          <w:szCs w:val="24"/>
        </w:rPr>
        <w:t>-</w:t>
      </w:r>
      <w:r w:rsidRPr="00900CF8">
        <w:rPr>
          <w:rFonts w:ascii="Book Antiqua" w:hAnsi="Book Antiqua" w:cs="Times New Roman"/>
          <w:bCs/>
          <w:sz w:val="24"/>
          <w:szCs w:val="24"/>
        </w:rPr>
        <w:t>scale reports, and our results justify our treatment strategy.</w:t>
      </w:r>
    </w:p>
    <w:p w:rsidR="00451397" w:rsidRPr="00900CF8" w:rsidRDefault="00451397" w:rsidP="004E13AA">
      <w:pPr>
        <w:adjustRightInd w:val="0"/>
        <w:snapToGrid w:val="0"/>
        <w:spacing w:line="360" w:lineRule="auto"/>
        <w:ind w:firstLineChars="100" w:firstLine="240"/>
        <w:rPr>
          <w:rFonts w:ascii="Book Antiqua" w:hAnsi="Book Antiqua" w:cs="Times New Roman"/>
          <w:sz w:val="24"/>
          <w:szCs w:val="24"/>
        </w:rPr>
      </w:pPr>
      <w:r w:rsidRPr="00900CF8">
        <w:rPr>
          <w:rFonts w:ascii="Book Antiqua" w:hAnsi="Book Antiqua" w:cs="Times New Roman"/>
          <w:sz w:val="24"/>
          <w:szCs w:val="24"/>
        </w:rPr>
        <w:t>With respect to study limitations, the current study was retrospective in its study design</w:t>
      </w:r>
      <w:r w:rsidR="00655779" w:rsidRPr="00900CF8">
        <w:rPr>
          <w:rFonts w:ascii="Book Antiqua" w:hAnsi="Book Antiqua" w:cs="Times New Roman"/>
          <w:sz w:val="24"/>
          <w:szCs w:val="24"/>
        </w:rPr>
        <w:t xml:space="preserve"> with</w:t>
      </w:r>
      <w:r w:rsidRPr="00900CF8">
        <w:rPr>
          <w:rFonts w:ascii="Book Antiqua" w:hAnsi="Book Antiqua" w:cs="Times New Roman"/>
          <w:sz w:val="24"/>
          <w:szCs w:val="24"/>
        </w:rPr>
        <w:t xml:space="preserve"> </w:t>
      </w:r>
      <w:r w:rsidR="00655779" w:rsidRPr="00900CF8">
        <w:rPr>
          <w:rFonts w:ascii="Book Antiqua" w:hAnsi="Book Antiqua" w:cs="Times New Roman"/>
          <w:sz w:val="24"/>
          <w:szCs w:val="24"/>
        </w:rPr>
        <w:t xml:space="preserve">the wide period of recruitment </w:t>
      </w:r>
      <w:r w:rsidRPr="00900CF8">
        <w:rPr>
          <w:rFonts w:ascii="Book Antiqua" w:hAnsi="Book Antiqua" w:cs="Times New Roman"/>
          <w:sz w:val="24"/>
          <w:szCs w:val="24"/>
        </w:rPr>
        <w:t>and it analyzed patients in a single center. Moreover, the current study was not designed to compare the postoperative results of MTC with those of other devices, and therefore, the reduction in blood loss and complications was not verified statistically. Comparing the incidence of postoperative bile leakage and fluid/abscess formation in our study with those of other studies might be inaccurate because patient characteristics and definition were not consistent.</w:t>
      </w:r>
      <w:r w:rsidR="007C38BD" w:rsidRPr="00900CF8">
        <w:rPr>
          <w:rFonts w:ascii="Book Antiqua" w:hAnsi="Book Antiqua" w:cs="Times New Roman"/>
          <w:sz w:val="24"/>
          <w:szCs w:val="24"/>
        </w:rPr>
        <w:t xml:space="preserve"> </w:t>
      </w:r>
      <w:r w:rsidRPr="00900CF8">
        <w:rPr>
          <w:rFonts w:ascii="Book Antiqua" w:hAnsi="Book Antiqua" w:cs="Times New Roman"/>
          <w:sz w:val="24"/>
          <w:szCs w:val="24"/>
        </w:rPr>
        <w:t xml:space="preserve">However, we think that the small blood loss and the low complication rate among more than 1000 </w:t>
      </w:r>
      <w:proofErr w:type="spellStart"/>
      <w:r w:rsidRPr="00900CF8">
        <w:rPr>
          <w:rFonts w:ascii="Book Antiqua" w:hAnsi="Book Antiqua" w:cs="Times New Roman"/>
          <w:sz w:val="24"/>
          <w:szCs w:val="24"/>
        </w:rPr>
        <w:t>hepatectomies</w:t>
      </w:r>
      <w:proofErr w:type="spellEnd"/>
      <w:r w:rsidRPr="00900CF8">
        <w:rPr>
          <w:rFonts w:ascii="Book Antiqua" w:hAnsi="Book Antiqua" w:cs="Times New Roman"/>
          <w:sz w:val="24"/>
          <w:szCs w:val="24"/>
        </w:rPr>
        <w:t xml:space="preserve"> are worth reporting because our study is the biggest study on single liver parenchyma transection technique. </w:t>
      </w:r>
    </w:p>
    <w:p w:rsidR="00451397" w:rsidRPr="00900CF8" w:rsidRDefault="00451397" w:rsidP="004E13AA">
      <w:pPr>
        <w:adjustRightInd w:val="0"/>
        <w:snapToGrid w:val="0"/>
        <w:spacing w:line="360" w:lineRule="auto"/>
        <w:ind w:firstLineChars="100" w:firstLine="240"/>
        <w:rPr>
          <w:rFonts w:ascii="Book Antiqua" w:hAnsi="Book Antiqua" w:cs="Times New Roman"/>
          <w:sz w:val="24"/>
          <w:szCs w:val="24"/>
        </w:rPr>
      </w:pPr>
      <w:r w:rsidRPr="00900CF8">
        <w:rPr>
          <w:rFonts w:ascii="Book Antiqua" w:hAnsi="Book Antiqua" w:cs="Times New Roman"/>
          <w:bCs/>
          <w:sz w:val="24"/>
          <w:szCs w:val="24"/>
        </w:rPr>
        <w:t xml:space="preserve">Differences between the use of radiofrequency energy and microwave energy to induce HCN in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were not examined in this study. A direct comparison study of liver resection using radiofrequency energy and microwave energy does not exist.</w:t>
      </w:r>
      <w:r w:rsidR="007C38BD" w:rsidRPr="00900CF8">
        <w:rPr>
          <w:rFonts w:ascii="Book Antiqua" w:hAnsi="Book Antiqua" w:cs="Times New Roman"/>
          <w:bCs/>
          <w:sz w:val="24"/>
          <w:szCs w:val="24"/>
        </w:rPr>
        <w:t xml:space="preserve"> </w:t>
      </w:r>
      <w:r w:rsidRPr="00900CF8">
        <w:rPr>
          <w:rFonts w:ascii="Book Antiqua" w:hAnsi="Book Antiqua" w:cs="Times New Roman"/>
          <w:bCs/>
          <w:sz w:val="24"/>
          <w:szCs w:val="24"/>
        </w:rPr>
        <w:t xml:space="preserve">In contrast, there are reports comparing these two energies to induce coagulation in percutaneous tumor </w:t>
      </w:r>
      <w:proofErr w:type="gramStart"/>
      <w:r w:rsidRPr="00900CF8">
        <w:rPr>
          <w:rFonts w:ascii="Book Antiqua" w:hAnsi="Book Antiqua" w:cs="Times New Roman"/>
          <w:bCs/>
          <w:sz w:val="24"/>
          <w:szCs w:val="24"/>
        </w:rPr>
        <w:t>ablation</w:t>
      </w:r>
      <w:r w:rsidR="002702F8" w:rsidRPr="00900CF8">
        <w:rPr>
          <w:rFonts w:ascii="Book Antiqua" w:hAnsi="Book Antiqua" w:cs="Times New Roman"/>
          <w:sz w:val="24"/>
          <w:szCs w:val="24"/>
          <w:vertAlign w:val="superscript"/>
        </w:rPr>
        <w:t>[</w:t>
      </w:r>
      <w:proofErr w:type="gramEnd"/>
      <w:r w:rsidR="00B7548C" w:rsidRPr="00900CF8">
        <w:rPr>
          <w:rFonts w:ascii="Book Antiqua" w:hAnsi="Book Antiqua" w:cs="Times New Roman"/>
          <w:sz w:val="24"/>
          <w:szCs w:val="24"/>
          <w:vertAlign w:val="superscript"/>
        </w:rPr>
        <w:t>28,</w:t>
      </w:r>
      <w:r w:rsidR="002702F8" w:rsidRPr="00900CF8">
        <w:rPr>
          <w:rFonts w:ascii="Book Antiqua" w:hAnsi="Book Antiqua" w:cs="Times New Roman"/>
          <w:sz w:val="24"/>
          <w:szCs w:val="24"/>
          <w:vertAlign w:val="superscript"/>
        </w:rPr>
        <w:t>29]</w:t>
      </w:r>
      <w:r w:rsidRPr="00900CF8">
        <w:rPr>
          <w:rFonts w:ascii="Book Antiqua" w:hAnsi="Book Antiqua" w:cs="Times New Roman"/>
          <w:bCs/>
          <w:sz w:val="24"/>
          <w:szCs w:val="24"/>
          <w:vertAlign w:val="superscript"/>
        </w:rPr>
        <w:t>.</w:t>
      </w:r>
      <w:r w:rsidRPr="00900CF8">
        <w:rPr>
          <w:rFonts w:ascii="Book Antiqua" w:hAnsi="Book Antiqua" w:cs="Times New Roman"/>
          <w:bCs/>
          <w:sz w:val="24"/>
          <w:szCs w:val="24"/>
        </w:rPr>
        <w:t xml:space="preserve"> However, whether radiofrequency energy is superior to microwave energy with respect to the size of the coagulated area, local tumor control and safety has not been fully explored in those studies. A direct comparison of the two thermal ablation energies for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is needed to determine the superiority of one energy over the other in </w:t>
      </w:r>
      <w:proofErr w:type="spellStart"/>
      <w:r w:rsidRPr="00900CF8">
        <w:rPr>
          <w:rFonts w:ascii="Book Antiqua" w:hAnsi="Book Antiqua" w:cs="Times New Roman"/>
          <w:bCs/>
          <w:sz w:val="24"/>
          <w:szCs w:val="24"/>
        </w:rPr>
        <w:t>hepatectomy</w:t>
      </w:r>
      <w:proofErr w:type="spellEnd"/>
      <w:r w:rsidRPr="00900CF8">
        <w:rPr>
          <w:rFonts w:ascii="Book Antiqua" w:hAnsi="Book Antiqua" w:cs="Times New Roman"/>
          <w:bCs/>
          <w:sz w:val="24"/>
          <w:szCs w:val="24"/>
        </w:rPr>
        <w:t xml:space="preserve">. </w:t>
      </w:r>
    </w:p>
    <w:p w:rsidR="00451397" w:rsidRPr="00900CF8" w:rsidRDefault="00131656" w:rsidP="004E13AA">
      <w:pPr>
        <w:adjustRightInd w:val="0"/>
        <w:snapToGrid w:val="0"/>
        <w:spacing w:line="360" w:lineRule="auto"/>
        <w:ind w:firstLineChars="100" w:firstLine="240"/>
        <w:rPr>
          <w:rFonts w:ascii="Book Antiqua" w:hAnsi="Book Antiqua" w:cs="Times New Roman"/>
          <w:b/>
          <w:bCs/>
          <w:sz w:val="24"/>
          <w:szCs w:val="24"/>
        </w:rPr>
      </w:pPr>
      <w:r w:rsidRPr="00900CF8">
        <w:rPr>
          <w:rFonts w:ascii="Book Antiqua" w:hAnsi="Book Antiqua" w:cs="Times New Roman"/>
          <w:bCs/>
          <w:sz w:val="24"/>
          <w:szCs w:val="24"/>
        </w:rPr>
        <w:lastRenderedPageBreak/>
        <w:t xml:space="preserve">In conclusion, </w:t>
      </w:r>
      <w:r w:rsidRPr="00900CF8">
        <w:rPr>
          <w:rFonts w:ascii="Book Antiqua" w:hAnsi="Book Antiqua"/>
          <w:sz w:val="24"/>
          <w:szCs w:val="24"/>
        </w:rPr>
        <w:t xml:space="preserve">this this study demonstrated the extensive large experience of </w:t>
      </w:r>
      <w:proofErr w:type="spellStart"/>
      <w:r w:rsidRPr="00900CF8">
        <w:rPr>
          <w:rFonts w:ascii="Book Antiqua" w:hAnsi="Book Antiqua"/>
          <w:sz w:val="24"/>
          <w:szCs w:val="24"/>
        </w:rPr>
        <w:t>hepatectomy</w:t>
      </w:r>
      <w:proofErr w:type="spellEnd"/>
      <w:r w:rsidRPr="00900CF8">
        <w:rPr>
          <w:rFonts w:ascii="Book Antiqua" w:hAnsi="Book Antiqua"/>
          <w:sz w:val="24"/>
          <w:szCs w:val="24"/>
        </w:rPr>
        <w:t xml:space="preserve"> using HCN by MTC. Although the current study did not directly compare with other transectio</w:t>
      </w:r>
      <w:r w:rsidR="00494B2F" w:rsidRPr="00900CF8">
        <w:rPr>
          <w:rFonts w:ascii="Book Antiqua" w:hAnsi="Book Antiqua"/>
          <w:sz w:val="24"/>
          <w:szCs w:val="24"/>
        </w:rPr>
        <w:t>n technique, the</w:t>
      </w:r>
      <w:r w:rsidRPr="00900CF8">
        <w:rPr>
          <w:rFonts w:ascii="Book Antiqua" w:hAnsi="Book Antiqua"/>
          <w:sz w:val="24"/>
          <w:szCs w:val="24"/>
        </w:rPr>
        <w:t xml:space="preserve"> prevalence of postoperative fluid/abscess formation and bile leakage seemed to be consisted with other large</w:t>
      </w:r>
      <w:r w:rsidR="0028752D" w:rsidRPr="00900CF8">
        <w:rPr>
          <w:rFonts w:ascii="Book Antiqua" w:hAnsi="Book Antiqua"/>
          <w:sz w:val="24"/>
          <w:szCs w:val="24"/>
        </w:rPr>
        <w:t>-</w:t>
      </w:r>
      <w:r w:rsidRPr="00900CF8">
        <w:rPr>
          <w:rFonts w:ascii="Book Antiqua" w:hAnsi="Book Antiqua"/>
          <w:sz w:val="24"/>
          <w:szCs w:val="24"/>
        </w:rPr>
        <w:t>scale reported in the past.</w:t>
      </w: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B7548C" w:rsidP="004E13AA">
      <w:pPr>
        <w:adjustRightInd w:val="0"/>
        <w:snapToGrid w:val="0"/>
        <w:spacing w:line="360" w:lineRule="auto"/>
        <w:rPr>
          <w:rFonts w:ascii="Book Antiqua" w:eastAsia="SimSun" w:hAnsi="Book Antiqua" w:cs="Times New Roman"/>
          <w:b/>
          <w:sz w:val="24"/>
          <w:szCs w:val="24"/>
          <w:lang w:eastAsia="zh-CN"/>
        </w:rPr>
      </w:pPr>
      <w:r w:rsidRPr="00900CF8">
        <w:rPr>
          <w:rFonts w:ascii="Book Antiqua" w:hAnsi="Book Antiqua" w:cs="Times New Roman"/>
          <w:b/>
          <w:sz w:val="24"/>
          <w:szCs w:val="24"/>
        </w:rPr>
        <w:t>ACKNOWLEDGEMENT</w:t>
      </w:r>
      <w:r w:rsidRPr="00900CF8">
        <w:rPr>
          <w:rFonts w:ascii="Book Antiqua" w:eastAsia="SimSun" w:hAnsi="Book Antiqua" w:cs="Times New Roman"/>
          <w:b/>
          <w:sz w:val="24"/>
          <w:szCs w:val="24"/>
          <w:lang w:eastAsia="zh-CN"/>
        </w:rPr>
        <w:t>S</w:t>
      </w:r>
    </w:p>
    <w:p w:rsidR="0070247F" w:rsidRPr="00900CF8" w:rsidRDefault="0070247F" w:rsidP="004E13AA">
      <w:pPr>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The authors thank </w:t>
      </w:r>
      <w:proofErr w:type="spellStart"/>
      <w:r w:rsidRPr="00900CF8">
        <w:rPr>
          <w:rFonts w:ascii="Book Antiqua" w:hAnsi="Book Antiqua" w:cs="Times New Roman"/>
          <w:sz w:val="24"/>
          <w:szCs w:val="24"/>
        </w:rPr>
        <w:t>Dr</w:t>
      </w:r>
      <w:proofErr w:type="spellEnd"/>
      <w:r w:rsidRPr="00900CF8">
        <w:rPr>
          <w:rFonts w:ascii="Book Antiqua" w:hAnsi="Book Antiqua" w:cs="Times New Roman"/>
          <w:sz w:val="24"/>
          <w:szCs w:val="24"/>
        </w:rPr>
        <w:t xml:space="preserve"> Daisuke Morioka and </w:t>
      </w:r>
      <w:proofErr w:type="spellStart"/>
      <w:r w:rsidRPr="00900CF8">
        <w:rPr>
          <w:rFonts w:ascii="Book Antiqua" w:hAnsi="Book Antiqua" w:cs="Times New Roman"/>
          <w:sz w:val="24"/>
          <w:szCs w:val="24"/>
        </w:rPr>
        <w:t>Dr</w:t>
      </w:r>
      <w:proofErr w:type="spellEnd"/>
      <w:r w:rsidRPr="00900CF8">
        <w:rPr>
          <w:rFonts w:ascii="Book Antiqua" w:hAnsi="Book Antiqua" w:cs="Times New Roman"/>
          <w:sz w:val="24"/>
          <w:szCs w:val="24"/>
        </w:rPr>
        <w:t xml:space="preserve"> William Ng, whose comments and suggestions were of inestimable value for our study.</w:t>
      </w:r>
    </w:p>
    <w:p w:rsidR="0070247F" w:rsidRPr="00900CF8" w:rsidRDefault="0070247F"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451397" w:rsidRPr="00900CF8" w:rsidRDefault="00451397" w:rsidP="004E13AA">
      <w:pPr>
        <w:adjustRightInd w:val="0"/>
        <w:snapToGrid w:val="0"/>
        <w:spacing w:line="360" w:lineRule="auto"/>
        <w:rPr>
          <w:rFonts w:ascii="Book Antiqua" w:hAnsi="Book Antiqua" w:cs="Times New Roman"/>
          <w:b/>
          <w:sz w:val="24"/>
          <w:szCs w:val="24"/>
        </w:rPr>
      </w:pPr>
    </w:p>
    <w:p w:rsidR="0070247F" w:rsidRPr="00900CF8" w:rsidRDefault="0070247F" w:rsidP="004E13AA">
      <w:pPr>
        <w:adjustRightInd w:val="0"/>
        <w:snapToGrid w:val="0"/>
        <w:spacing w:line="360" w:lineRule="auto"/>
        <w:rPr>
          <w:rFonts w:ascii="Book Antiqua" w:eastAsia="SimSun" w:hAnsi="Book Antiqua" w:cs="Times New Roman"/>
          <w:b/>
          <w:sz w:val="24"/>
          <w:szCs w:val="24"/>
          <w:lang w:eastAsia="zh-CN"/>
        </w:rPr>
      </w:pPr>
    </w:p>
    <w:p w:rsidR="00B7548C" w:rsidRPr="00900CF8" w:rsidRDefault="00B7548C"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br w:type="page"/>
      </w:r>
    </w:p>
    <w:p w:rsidR="00451397" w:rsidRDefault="00B7548C" w:rsidP="004E13AA">
      <w:pPr>
        <w:adjustRightInd w:val="0"/>
        <w:snapToGrid w:val="0"/>
        <w:spacing w:line="360" w:lineRule="auto"/>
        <w:rPr>
          <w:rFonts w:ascii="Book Antiqua" w:eastAsia="SimSun" w:hAnsi="Book Antiqua" w:cs="Times New Roman"/>
          <w:b/>
          <w:sz w:val="24"/>
          <w:szCs w:val="24"/>
          <w:lang w:eastAsia="zh-CN"/>
        </w:rPr>
      </w:pPr>
      <w:r w:rsidRPr="00900CF8">
        <w:rPr>
          <w:rFonts w:ascii="Book Antiqua" w:hAnsi="Book Antiqua" w:cs="Times New Roman"/>
          <w:b/>
          <w:sz w:val="24"/>
          <w:szCs w:val="24"/>
        </w:rPr>
        <w:lastRenderedPageBreak/>
        <w:t>REFERENCE</w:t>
      </w:r>
      <w:r w:rsidRPr="00900CF8">
        <w:rPr>
          <w:rFonts w:ascii="Book Antiqua" w:eastAsia="SimSun" w:hAnsi="Book Antiqua" w:cs="Times New Roman"/>
          <w:b/>
          <w:sz w:val="24"/>
          <w:szCs w:val="24"/>
          <w:lang w:eastAsia="zh-CN"/>
        </w:rPr>
        <w: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6"/>
      </w:tblGrid>
      <w:tr w:rsidR="00673F02" w:rsidRPr="00673F02" w:rsidTr="00673F02">
        <w:trPr>
          <w:tblCellSpacing w:w="15" w:type="dxa"/>
        </w:trPr>
        <w:tc>
          <w:tcPr>
            <w:tcW w:w="0" w:type="auto"/>
            <w:vAlign w:val="center"/>
            <w:hideMark/>
          </w:tcPr>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 </w:t>
            </w:r>
            <w:proofErr w:type="spellStart"/>
            <w:r w:rsidRPr="00673F02">
              <w:rPr>
                <w:rFonts w:ascii="Book Antiqua" w:hAnsi="Book Antiqua"/>
                <w:b/>
                <w:bCs/>
                <w:sz w:val="24"/>
                <w:szCs w:val="24"/>
              </w:rPr>
              <w:t>Curro</w:t>
            </w:r>
            <w:proofErr w:type="spellEnd"/>
            <w:r w:rsidRPr="00673F02">
              <w:rPr>
                <w:rFonts w:ascii="Book Antiqua" w:hAnsi="Book Antiqua"/>
                <w:b/>
                <w:bCs/>
                <w:sz w:val="24"/>
                <w:szCs w:val="24"/>
              </w:rPr>
              <w:t xml:space="preserve"> G</w:t>
            </w:r>
            <w:r w:rsidRPr="00673F02">
              <w:rPr>
                <w:rFonts w:ascii="Book Antiqua" w:hAnsi="Book Antiqua"/>
                <w:sz w:val="24"/>
                <w:szCs w:val="24"/>
              </w:rPr>
              <w:t xml:space="preserve">, </w:t>
            </w:r>
            <w:proofErr w:type="spellStart"/>
            <w:r w:rsidRPr="00673F02">
              <w:rPr>
                <w:rFonts w:ascii="Book Antiqua" w:hAnsi="Book Antiqua"/>
                <w:sz w:val="24"/>
                <w:szCs w:val="24"/>
              </w:rPr>
              <w:t>Bartolotta</w:t>
            </w:r>
            <w:proofErr w:type="spellEnd"/>
            <w:r w:rsidRPr="00673F02">
              <w:rPr>
                <w:rFonts w:ascii="Book Antiqua" w:hAnsi="Book Antiqua"/>
                <w:sz w:val="24"/>
                <w:szCs w:val="24"/>
              </w:rPr>
              <w:t xml:space="preserve"> M, </w:t>
            </w:r>
            <w:proofErr w:type="spellStart"/>
            <w:r w:rsidRPr="00673F02">
              <w:rPr>
                <w:rFonts w:ascii="Book Antiqua" w:hAnsi="Book Antiqua"/>
                <w:sz w:val="24"/>
                <w:szCs w:val="24"/>
              </w:rPr>
              <w:t>Barbera</w:t>
            </w:r>
            <w:proofErr w:type="spellEnd"/>
            <w:r w:rsidRPr="00673F02">
              <w:rPr>
                <w:rFonts w:ascii="Book Antiqua" w:hAnsi="Book Antiqua"/>
                <w:sz w:val="24"/>
                <w:szCs w:val="24"/>
              </w:rPr>
              <w:t xml:space="preserve"> A, Jiao L, Habib N, Navarra G. Ultrasound-guided radiofrequency-assisted segmental liver resection: a new technique. </w:t>
            </w:r>
            <w:r w:rsidRPr="00673F02">
              <w:rPr>
                <w:rFonts w:ascii="Book Antiqua" w:hAnsi="Book Antiqua"/>
                <w:i/>
                <w:iCs/>
                <w:sz w:val="24"/>
                <w:szCs w:val="24"/>
              </w:rPr>
              <w:t xml:space="preserve">Ann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2009; </w:t>
            </w:r>
            <w:r w:rsidRPr="00673F02">
              <w:rPr>
                <w:rFonts w:ascii="Book Antiqua" w:hAnsi="Book Antiqua"/>
                <w:b/>
                <w:bCs/>
                <w:sz w:val="24"/>
                <w:szCs w:val="24"/>
              </w:rPr>
              <w:t>250</w:t>
            </w:r>
            <w:r w:rsidRPr="00673F02">
              <w:rPr>
                <w:rFonts w:ascii="Book Antiqua" w:hAnsi="Book Antiqua"/>
                <w:sz w:val="24"/>
                <w:szCs w:val="24"/>
              </w:rPr>
              <w:t>: 229-233 [PMID: 19638910 DOI: 10.1097/SLA.0b013e3181b0c38a]</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 </w:t>
            </w:r>
            <w:proofErr w:type="spellStart"/>
            <w:r w:rsidRPr="00673F02">
              <w:rPr>
                <w:rFonts w:ascii="Book Antiqua" w:hAnsi="Book Antiqua"/>
                <w:b/>
                <w:bCs/>
                <w:sz w:val="24"/>
                <w:szCs w:val="24"/>
              </w:rPr>
              <w:t>Curro</w:t>
            </w:r>
            <w:proofErr w:type="spellEnd"/>
            <w:r w:rsidRPr="00673F02">
              <w:rPr>
                <w:rFonts w:ascii="Book Antiqua" w:hAnsi="Book Antiqua"/>
                <w:b/>
                <w:bCs/>
                <w:sz w:val="24"/>
                <w:szCs w:val="24"/>
              </w:rPr>
              <w:t xml:space="preserve"> G</w:t>
            </w:r>
            <w:r w:rsidRPr="00673F02">
              <w:rPr>
                <w:rFonts w:ascii="Book Antiqua" w:hAnsi="Book Antiqua"/>
                <w:sz w:val="24"/>
                <w:szCs w:val="24"/>
              </w:rPr>
              <w:t xml:space="preserve">, Jiao L, </w:t>
            </w:r>
            <w:proofErr w:type="spellStart"/>
            <w:r w:rsidRPr="00673F02">
              <w:rPr>
                <w:rFonts w:ascii="Book Antiqua" w:hAnsi="Book Antiqua"/>
                <w:sz w:val="24"/>
                <w:szCs w:val="24"/>
              </w:rPr>
              <w:t>Scisca</w:t>
            </w:r>
            <w:proofErr w:type="spellEnd"/>
            <w:r w:rsidRPr="00673F02">
              <w:rPr>
                <w:rFonts w:ascii="Book Antiqua" w:hAnsi="Book Antiqua"/>
                <w:sz w:val="24"/>
                <w:szCs w:val="24"/>
              </w:rPr>
              <w:t xml:space="preserve"> C, </w:t>
            </w:r>
            <w:proofErr w:type="spellStart"/>
            <w:r w:rsidRPr="00673F02">
              <w:rPr>
                <w:rFonts w:ascii="Book Antiqua" w:hAnsi="Book Antiqua"/>
                <w:sz w:val="24"/>
                <w:szCs w:val="24"/>
              </w:rPr>
              <w:t>Baccarani</w:t>
            </w:r>
            <w:proofErr w:type="spellEnd"/>
            <w:r w:rsidRPr="00673F02">
              <w:rPr>
                <w:rFonts w:ascii="Book Antiqua" w:hAnsi="Book Antiqua"/>
                <w:sz w:val="24"/>
                <w:szCs w:val="24"/>
              </w:rPr>
              <w:t xml:space="preserve"> U, </w:t>
            </w:r>
            <w:proofErr w:type="spellStart"/>
            <w:r w:rsidRPr="00673F02">
              <w:rPr>
                <w:rFonts w:ascii="Book Antiqua" w:hAnsi="Book Antiqua"/>
                <w:sz w:val="24"/>
                <w:szCs w:val="24"/>
              </w:rPr>
              <w:t>Mucciardi</w:t>
            </w:r>
            <w:proofErr w:type="spellEnd"/>
            <w:r w:rsidRPr="00673F02">
              <w:rPr>
                <w:rFonts w:ascii="Book Antiqua" w:hAnsi="Book Antiqua"/>
                <w:sz w:val="24"/>
                <w:szCs w:val="24"/>
              </w:rPr>
              <w:t xml:space="preserve"> M, Habib N, Navarra G. Radiofrequency-assisted liver resection in cirrhotic patients with hepatocellular carcinoma. </w:t>
            </w:r>
            <w:r w:rsidRPr="00673F02">
              <w:rPr>
                <w:rFonts w:ascii="Book Antiqua" w:hAnsi="Book Antiqua"/>
                <w:i/>
                <w:iCs/>
                <w:sz w:val="24"/>
                <w:szCs w:val="24"/>
              </w:rPr>
              <w:t xml:space="preserve">J </w:t>
            </w:r>
            <w:proofErr w:type="spellStart"/>
            <w:r w:rsidRPr="00673F02">
              <w:rPr>
                <w:rFonts w:ascii="Book Antiqua" w:hAnsi="Book Antiqua"/>
                <w:i/>
                <w:iCs/>
                <w:sz w:val="24"/>
                <w:szCs w:val="24"/>
              </w:rPr>
              <w:t>Surg</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Oncol</w:t>
            </w:r>
            <w:proofErr w:type="spellEnd"/>
            <w:r w:rsidRPr="00673F02">
              <w:rPr>
                <w:rFonts w:ascii="Book Antiqua" w:hAnsi="Book Antiqua"/>
                <w:sz w:val="24"/>
                <w:szCs w:val="24"/>
              </w:rPr>
              <w:t xml:space="preserve"> 2008; </w:t>
            </w:r>
            <w:r w:rsidRPr="00673F02">
              <w:rPr>
                <w:rFonts w:ascii="Book Antiqua" w:hAnsi="Book Antiqua"/>
                <w:b/>
                <w:bCs/>
                <w:sz w:val="24"/>
                <w:szCs w:val="24"/>
              </w:rPr>
              <w:t>98</w:t>
            </w:r>
            <w:r w:rsidRPr="00673F02">
              <w:rPr>
                <w:rFonts w:ascii="Book Antiqua" w:hAnsi="Book Antiqua"/>
                <w:sz w:val="24"/>
                <w:szCs w:val="24"/>
              </w:rPr>
              <w:t>: 407-410 [PMID: 18683211 DOI: 10.1002/jso.21129]</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3 </w:t>
            </w:r>
            <w:proofErr w:type="spellStart"/>
            <w:r w:rsidRPr="00673F02">
              <w:rPr>
                <w:rFonts w:ascii="Book Antiqua" w:hAnsi="Book Antiqua"/>
                <w:b/>
                <w:bCs/>
                <w:sz w:val="24"/>
                <w:szCs w:val="24"/>
              </w:rPr>
              <w:t>Ayav</w:t>
            </w:r>
            <w:proofErr w:type="spellEnd"/>
            <w:r w:rsidRPr="00673F02">
              <w:rPr>
                <w:rFonts w:ascii="Book Antiqua" w:hAnsi="Book Antiqua"/>
                <w:b/>
                <w:bCs/>
                <w:sz w:val="24"/>
                <w:szCs w:val="24"/>
              </w:rPr>
              <w:t xml:space="preserve"> A</w:t>
            </w:r>
            <w:r w:rsidRPr="00673F02">
              <w:rPr>
                <w:rFonts w:ascii="Book Antiqua" w:hAnsi="Book Antiqua"/>
                <w:sz w:val="24"/>
                <w:szCs w:val="24"/>
              </w:rPr>
              <w:t xml:space="preserve">, Navarra G, Habib NA, Jiao LR. New technique for liver resection using heat coagulative necrosis. </w:t>
            </w:r>
            <w:r w:rsidRPr="00673F02">
              <w:rPr>
                <w:rFonts w:ascii="Book Antiqua" w:hAnsi="Book Antiqua"/>
                <w:i/>
                <w:iCs/>
                <w:sz w:val="24"/>
                <w:szCs w:val="24"/>
              </w:rPr>
              <w:t xml:space="preserve">Ann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2005; </w:t>
            </w:r>
            <w:r w:rsidRPr="00673F02">
              <w:rPr>
                <w:rFonts w:ascii="Book Antiqua" w:hAnsi="Book Antiqua"/>
                <w:b/>
                <w:bCs/>
                <w:sz w:val="24"/>
                <w:szCs w:val="24"/>
              </w:rPr>
              <w:t>242</w:t>
            </w:r>
            <w:r w:rsidRPr="00673F02">
              <w:rPr>
                <w:rFonts w:ascii="Book Antiqua" w:hAnsi="Book Antiqua"/>
                <w:sz w:val="24"/>
                <w:szCs w:val="24"/>
              </w:rPr>
              <w:t>: 751 [PMID: 16244556 DOI: 10.1097/00000658-200511000-00025]</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4 </w:t>
            </w:r>
            <w:r w:rsidRPr="00673F02">
              <w:rPr>
                <w:rFonts w:ascii="Book Antiqua" w:hAnsi="Book Antiqua"/>
                <w:b/>
                <w:bCs/>
                <w:sz w:val="24"/>
                <w:szCs w:val="24"/>
              </w:rPr>
              <w:t>Li M</w:t>
            </w:r>
            <w:r w:rsidRPr="00673F02">
              <w:rPr>
                <w:rFonts w:ascii="Book Antiqua" w:hAnsi="Book Antiqua"/>
                <w:sz w:val="24"/>
                <w:szCs w:val="24"/>
              </w:rPr>
              <w:t xml:space="preserve">, Zhang W, Li Y, Li P, Li J, Gong J, Chen Y. Radiofrequency-assisted versus clamp-crushing parenchyma transection in cirrhotic patients with hepatocellular carcinoma: a randomized clinical trial. </w:t>
            </w:r>
            <w:r w:rsidRPr="00673F02">
              <w:rPr>
                <w:rFonts w:ascii="Book Antiqua" w:hAnsi="Book Antiqua"/>
                <w:i/>
                <w:iCs/>
                <w:sz w:val="24"/>
                <w:szCs w:val="24"/>
              </w:rPr>
              <w:t xml:space="preserve">Dig Dis </w:t>
            </w:r>
            <w:proofErr w:type="spellStart"/>
            <w:r w:rsidRPr="00673F02">
              <w:rPr>
                <w:rFonts w:ascii="Book Antiqua" w:hAnsi="Book Antiqua"/>
                <w:i/>
                <w:iCs/>
                <w:sz w:val="24"/>
                <w:szCs w:val="24"/>
              </w:rPr>
              <w:t>Sci</w:t>
            </w:r>
            <w:proofErr w:type="spellEnd"/>
            <w:r w:rsidRPr="00673F02">
              <w:rPr>
                <w:rFonts w:ascii="Book Antiqua" w:hAnsi="Book Antiqua"/>
                <w:sz w:val="24"/>
                <w:szCs w:val="24"/>
              </w:rPr>
              <w:t xml:space="preserve"> 2013; </w:t>
            </w:r>
            <w:r w:rsidRPr="00673F02">
              <w:rPr>
                <w:rFonts w:ascii="Book Antiqua" w:hAnsi="Book Antiqua"/>
                <w:b/>
                <w:bCs/>
                <w:sz w:val="24"/>
                <w:szCs w:val="24"/>
              </w:rPr>
              <w:t>58</w:t>
            </w:r>
            <w:r w:rsidRPr="00673F02">
              <w:rPr>
                <w:rFonts w:ascii="Book Antiqua" w:hAnsi="Book Antiqua"/>
                <w:sz w:val="24"/>
                <w:szCs w:val="24"/>
              </w:rPr>
              <w:t>: 835-840 [PMID: 23007732 DOI: 10.1007/s10620-012-2394-y]</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5 </w:t>
            </w:r>
            <w:proofErr w:type="spellStart"/>
            <w:r w:rsidRPr="00673F02">
              <w:rPr>
                <w:rFonts w:ascii="Book Antiqua" w:hAnsi="Book Antiqua"/>
                <w:b/>
                <w:bCs/>
                <w:sz w:val="24"/>
                <w:szCs w:val="24"/>
              </w:rPr>
              <w:t>Pai</w:t>
            </w:r>
            <w:proofErr w:type="spellEnd"/>
            <w:r w:rsidRPr="00673F02">
              <w:rPr>
                <w:rFonts w:ascii="Book Antiqua" w:hAnsi="Book Antiqua"/>
                <w:b/>
                <w:bCs/>
                <w:sz w:val="24"/>
                <w:szCs w:val="24"/>
              </w:rPr>
              <w:t xml:space="preserve"> M</w:t>
            </w:r>
            <w:r w:rsidRPr="00673F02">
              <w:rPr>
                <w:rFonts w:ascii="Book Antiqua" w:hAnsi="Book Antiqua"/>
                <w:sz w:val="24"/>
                <w:szCs w:val="24"/>
              </w:rPr>
              <w:t xml:space="preserve">, Frampton AE, Mikhail S, </w:t>
            </w:r>
            <w:proofErr w:type="spellStart"/>
            <w:r w:rsidRPr="00673F02">
              <w:rPr>
                <w:rFonts w:ascii="Book Antiqua" w:hAnsi="Book Antiqua"/>
                <w:sz w:val="24"/>
                <w:szCs w:val="24"/>
              </w:rPr>
              <w:t>Resende</w:t>
            </w:r>
            <w:proofErr w:type="spellEnd"/>
            <w:r w:rsidRPr="00673F02">
              <w:rPr>
                <w:rFonts w:ascii="Book Antiqua" w:hAnsi="Book Antiqua"/>
                <w:sz w:val="24"/>
                <w:szCs w:val="24"/>
              </w:rPr>
              <w:t xml:space="preserve"> V, </w:t>
            </w:r>
            <w:proofErr w:type="spellStart"/>
            <w:r w:rsidRPr="00673F02">
              <w:rPr>
                <w:rFonts w:ascii="Book Antiqua" w:hAnsi="Book Antiqua"/>
                <w:sz w:val="24"/>
                <w:szCs w:val="24"/>
              </w:rPr>
              <w:t>Kornasiewicz</w:t>
            </w:r>
            <w:proofErr w:type="spellEnd"/>
            <w:r w:rsidRPr="00673F02">
              <w:rPr>
                <w:rFonts w:ascii="Book Antiqua" w:hAnsi="Book Antiqua"/>
                <w:sz w:val="24"/>
                <w:szCs w:val="24"/>
              </w:rPr>
              <w:t xml:space="preserve"> O, Spalding DR, Jiao LR, Habib NA. Radiofrequency assisted liver resection: analysis of 604 consecutive cases. </w:t>
            </w:r>
            <w:proofErr w:type="spellStart"/>
            <w:r w:rsidRPr="00673F02">
              <w:rPr>
                <w:rFonts w:ascii="Book Antiqua" w:hAnsi="Book Antiqua"/>
                <w:i/>
                <w:iCs/>
                <w:sz w:val="24"/>
                <w:szCs w:val="24"/>
              </w:rPr>
              <w:t>Eur</w:t>
            </w:r>
            <w:proofErr w:type="spellEnd"/>
            <w:r w:rsidRPr="00673F02">
              <w:rPr>
                <w:rFonts w:ascii="Book Antiqua" w:hAnsi="Book Antiqua"/>
                <w:i/>
                <w:iCs/>
                <w:sz w:val="24"/>
                <w:szCs w:val="24"/>
              </w:rPr>
              <w:t xml:space="preserve"> J </w:t>
            </w:r>
            <w:proofErr w:type="spellStart"/>
            <w:r w:rsidRPr="00673F02">
              <w:rPr>
                <w:rFonts w:ascii="Book Antiqua" w:hAnsi="Book Antiqua"/>
                <w:i/>
                <w:iCs/>
                <w:sz w:val="24"/>
                <w:szCs w:val="24"/>
              </w:rPr>
              <w:t>Surg</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Oncol</w:t>
            </w:r>
            <w:proofErr w:type="spellEnd"/>
            <w:r w:rsidRPr="00673F02">
              <w:rPr>
                <w:rFonts w:ascii="Book Antiqua" w:hAnsi="Book Antiqua"/>
                <w:sz w:val="24"/>
                <w:szCs w:val="24"/>
              </w:rPr>
              <w:t xml:space="preserve"> 2012; </w:t>
            </w:r>
            <w:r w:rsidRPr="00673F02">
              <w:rPr>
                <w:rFonts w:ascii="Book Antiqua" w:hAnsi="Book Antiqua"/>
                <w:b/>
                <w:bCs/>
                <w:sz w:val="24"/>
                <w:szCs w:val="24"/>
              </w:rPr>
              <w:t>38</w:t>
            </w:r>
            <w:r w:rsidRPr="00673F02">
              <w:rPr>
                <w:rFonts w:ascii="Book Antiqua" w:hAnsi="Book Antiqua"/>
                <w:sz w:val="24"/>
                <w:szCs w:val="24"/>
              </w:rPr>
              <w:t>: 274-280 [PMID: 22209064 DOI: 10.1016/j.ejso.2011.12.006]</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6 </w:t>
            </w:r>
            <w:proofErr w:type="spellStart"/>
            <w:r w:rsidRPr="00673F02">
              <w:rPr>
                <w:rFonts w:ascii="Book Antiqua" w:hAnsi="Book Antiqua"/>
                <w:b/>
                <w:bCs/>
                <w:sz w:val="24"/>
                <w:szCs w:val="24"/>
              </w:rPr>
              <w:t>Daylami</w:t>
            </w:r>
            <w:proofErr w:type="spellEnd"/>
            <w:r w:rsidRPr="00673F02">
              <w:rPr>
                <w:rFonts w:ascii="Book Antiqua" w:hAnsi="Book Antiqua"/>
                <w:b/>
                <w:bCs/>
                <w:sz w:val="24"/>
                <w:szCs w:val="24"/>
              </w:rPr>
              <w:t xml:space="preserve"> R</w:t>
            </w:r>
            <w:r w:rsidRPr="00673F02">
              <w:rPr>
                <w:rFonts w:ascii="Book Antiqua" w:hAnsi="Book Antiqua"/>
                <w:sz w:val="24"/>
                <w:szCs w:val="24"/>
              </w:rPr>
              <w:t xml:space="preserve">, </w:t>
            </w:r>
            <w:proofErr w:type="spellStart"/>
            <w:r w:rsidRPr="00673F02">
              <w:rPr>
                <w:rFonts w:ascii="Book Antiqua" w:hAnsi="Book Antiqua"/>
                <w:sz w:val="24"/>
                <w:szCs w:val="24"/>
              </w:rPr>
              <w:t>Kargozaran</w:t>
            </w:r>
            <w:proofErr w:type="spellEnd"/>
            <w:r w:rsidRPr="00673F02">
              <w:rPr>
                <w:rFonts w:ascii="Book Antiqua" w:hAnsi="Book Antiqua"/>
                <w:sz w:val="24"/>
                <w:szCs w:val="24"/>
              </w:rPr>
              <w:t xml:space="preserve"> H, Khatri VP. Liver resection using bipolar </w:t>
            </w:r>
            <w:proofErr w:type="spellStart"/>
            <w:r w:rsidRPr="00673F02">
              <w:rPr>
                <w:rFonts w:ascii="Book Antiqua" w:hAnsi="Book Antiqua"/>
                <w:sz w:val="24"/>
                <w:szCs w:val="24"/>
              </w:rPr>
              <w:t>InLine</w:t>
            </w:r>
            <w:proofErr w:type="spellEnd"/>
            <w:r w:rsidRPr="00673F02">
              <w:rPr>
                <w:rFonts w:ascii="Book Antiqua" w:hAnsi="Book Antiqua"/>
                <w:sz w:val="24"/>
                <w:szCs w:val="24"/>
              </w:rPr>
              <w:t xml:space="preserve"> multichannel radiofrequency device: impact on intra- and </w:t>
            </w:r>
            <w:proofErr w:type="spellStart"/>
            <w:r w:rsidRPr="00673F02">
              <w:rPr>
                <w:rFonts w:ascii="Book Antiqua" w:hAnsi="Book Antiqua"/>
                <w:sz w:val="24"/>
                <w:szCs w:val="24"/>
              </w:rPr>
              <w:t>peri</w:t>
            </w:r>
            <w:proofErr w:type="spellEnd"/>
            <w:r w:rsidRPr="00673F02">
              <w:rPr>
                <w:rFonts w:ascii="Book Antiqua" w:hAnsi="Book Antiqua"/>
                <w:sz w:val="24"/>
                <w:szCs w:val="24"/>
              </w:rPr>
              <w:t xml:space="preserve">-operative outcomes. </w:t>
            </w:r>
            <w:proofErr w:type="spellStart"/>
            <w:r w:rsidRPr="00673F02">
              <w:rPr>
                <w:rFonts w:ascii="Book Antiqua" w:hAnsi="Book Antiqua"/>
                <w:i/>
                <w:iCs/>
                <w:sz w:val="24"/>
                <w:szCs w:val="24"/>
              </w:rPr>
              <w:t>Eur</w:t>
            </w:r>
            <w:proofErr w:type="spellEnd"/>
            <w:r w:rsidRPr="00673F02">
              <w:rPr>
                <w:rFonts w:ascii="Book Antiqua" w:hAnsi="Book Antiqua"/>
                <w:i/>
                <w:iCs/>
                <w:sz w:val="24"/>
                <w:szCs w:val="24"/>
              </w:rPr>
              <w:t xml:space="preserve"> J </w:t>
            </w:r>
            <w:proofErr w:type="spellStart"/>
            <w:r w:rsidRPr="00673F02">
              <w:rPr>
                <w:rFonts w:ascii="Book Antiqua" w:hAnsi="Book Antiqua"/>
                <w:i/>
                <w:iCs/>
                <w:sz w:val="24"/>
                <w:szCs w:val="24"/>
              </w:rPr>
              <w:t>Surg</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Oncol</w:t>
            </w:r>
            <w:proofErr w:type="spellEnd"/>
            <w:r w:rsidRPr="00673F02">
              <w:rPr>
                <w:rFonts w:ascii="Book Antiqua" w:hAnsi="Book Antiqua"/>
                <w:sz w:val="24"/>
                <w:szCs w:val="24"/>
              </w:rPr>
              <w:t xml:space="preserve"> 2012; </w:t>
            </w:r>
            <w:r w:rsidRPr="00673F02">
              <w:rPr>
                <w:rFonts w:ascii="Book Antiqua" w:hAnsi="Book Antiqua"/>
                <w:b/>
                <w:bCs/>
                <w:sz w:val="24"/>
                <w:szCs w:val="24"/>
              </w:rPr>
              <w:t>38</w:t>
            </w:r>
            <w:r w:rsidRPr="00673F02">
              <w:rPr>
                <w:rFonts w:ascii="Book Antiqua" w:hAnsi="Book Antiqua"/>
                <w:sz w:val="24"/>
                <w:szCs w:val="24"/>
              </w:rPr>
              <w:t>: 531-536 [PMID: 22459903 DOI: 10.1016/j.ejso.2012.02.181]</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7 </w:t>
            </w:r>
            <w:proofErr w:type="spellStart"/>
            <w:r w:rsidRPr="00673F02">
              <w:rPr>
                <w:rFonts w:ascii="Book Antiqua" w:hAnsi="Book Antiqua"/>
                <w:b/>
                <w:bCs/>
                <w:sz w:val="24"/>
                <w:szCs w:val="24"/>
              </w:rPr>
              <w:t>Tabuse</w:t>
            </w:r>
            <w:proofErr w:type="spellEnd"/>
            <w:r w:rsidRPr="00673F02">
              <w:rPr>
                <w:rFonts w:ascii="Book Antiqua" w:hAnsi="Book Antiqua"/>
                <w:b/>
                <w:bCs/>
                <w:sz w:val="24"/>
                <w:szCs w:val="24"/>
              </w:rPr>
              <w:t xml:space="preserve"> K</w:t>
            </w:r>
            <w:r w:rsidRPr="00673F02">
              <w:rPr>
                <w:rFonts w:ascii="Book Antiqua" w:hAnsi="Book Antiqua"/>
                <w:sz w:val="24"/>
                <w:szCs w:val="24"/>
              </w:rPr>
              <w:t xml:space="preserve">, Katsumi M. Application of a microwave tissue coagulator to hepatic surgery the hemostatic effects on spontaneous rupture of </w:t>
            </w:r>
            <w:proofErr w:type="spellStart"/>
            <w:r w:rsidRPr="00673F02">
              <w:rPr>
                <w:rFonts w:ascii="Book Antiqua" w:hAnsi="Book Antiqua"/>
                <w:sz w:val="24"/>
                <w:szCs w:val="24"/>
              </w:rPr>
              <w:t>hepatoma</w:t>
            </w:r>
            <w:proofErr w:type="spellEnd"/>
            <w:r w:rsidRPr="00673F02">
              <w:rPr>
                <w:rFonts w:ascii="Book Antiqua" w:hAnsi="Book Antiqua"/>
                <w:sz w:val="24"/>
                <w:szCs w:val="24"/>
              </w:rPr>
              <w:t xml:space="preserve"> and tumor necrosis. </w:t>
            </w:r>
            <w:r w:rsidRPr="00673F02">
              <w:rPr>
                <w:rFonts w:ascii="Book Antiqua" w:hAnsi="Book Antiqua"/>
                <w:i/>
                <w:iCs/>
                <w:sz w:val="24"/>
                <w:szCs w:val="24"/>
              </w:rPr>
              <w:t xml:space="preserve">Nihon </w:t>
            </w:r>
            <w:proofErr w:type="spellStart"/>
            <w:r w:rsidRPr="00673F02">
              <w:rPr>
                <w:rFonts w:ascii="Book Antiqua" w:hAnsi="Book Antiqua"/>
                <w:i/>
                <w:iCs/>
                <w:sz w:val="24"/>
                <w:szCs w:val="24"/>
              </w:rPr>
              <w:t>Geka</w:t>
            </w:r>
            <w:proofErr w:type="spellEnd"/>
            <w:r w:rsidRPr="00673F02">
              <w:rPr>
                <w:rFonts w:ascii="Book Antiqua" w:hAnsi="Book Antiqua"/>
                <w:i/>
                <w:iCs/>
                <w:sz w:val="24"/>
                <w:szCs w:val="24"/>
              </w:rPr>
              <w:t xml:space="preserve"> Hokan</w:t>
            </w:r>
            <w:r w:rsidRPr="00673F02">
              <w:rPr>
                <w:rFonts w:ascii="Book Antiqua" w:hAnsi="Book Antiqua"/>
                <w:sz w:val="24"/>
                <w:szCs w:val="24"/>
              </w:rPr>
              <w:t xml:space="preserve"> 1981; </w:t>
            </w:r>
            <w:r w:rsidRPr="00673F02">
              <w:rPr>
                <w:rFonts w:ascii="Book Antiqua" w:hAnsi="Book Antiqua"/>
                <w:b/>
                <w:bCs/>
                <w:sz w:val="24"/>
                <w:szCs w:val="24"/>
              </w:rPr>
              <w:t>50</w:t>
            </w:r>
            <w:r w:rsidRPr="00673F02">
              <w:rPr>
                <w:rFonts w:ascii="Book Antiqua" w:hAnsi="Book Antiqua"/>
                <w:sz w:val="24"/>
                <w:szCs w:val="24"/>
              </w:rPr>
              <w:t>: 571-579 [PMID: 6274266]</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8 </w:t>
            </w:r>
            <w:r w:rsidRPr="00673F02">
              <w:rPr>
                <w:rFonts w:ascii="Book Antiqua" w:hAnsi="Book Antiqua"/>
                <w:b/>
                <w:bCs/>
                <w:sz w:val="24"/>
                <w:szCs w:val="24"/>
              </w:rPr>
              <w:t>Christian DJ</w:t>
            </w:r>
            <w:r w:rsidRPr="00673F02">
              <w:rPr>
                <w:rFonts w:ascii="Book Antiqua" w:hAnsi="Book Antiqua"/>
                <w:sz w:val="24"/>
                <w:szCs w:val="24"/>
              </w:rPr>
              <w:t xml:space="preserve">, </w:t>
            </w:r>
            <w:proofErr w:type="spellStart"/>
            <w:r w:rsidRPr="00673F02">
              <w:rPr>
                <w:rFonts w:ascii="Book Antiqua" w:hAnsi="Book Antiqua"/>
                <w:sz w:val="24"/>
                <w:szCs w:val="24"/>
              </w:rPr>
              <w:t>Khithani</w:t>
            </w:r>
            <w:proofErr w:type="spellEnd"/>
            <w:r w:rsidRPr="00673F02">
              <w:rPr>
                <w:rFonts w:ascii="Book Antiqua" w:hAnsi="Book Antiqua"/>
                <w:sz w:val="24"/>
                <w:szCs w:val="24"/>
              </w:rPr>
              <w:t xml:space="preserve"> A, </w:t>
            </w:r>
            <w:proofErr w:type="spellStart"/>
            <w:r w:rsidRPr="00673F02">
              <w:rPr>
                <w:rFonts w:ascii="Book Antiqua" w:hAnsi="Book Antiqua"/>
                <w:sz w:val="24"/>
                <w:szCs w:val="24"/>
              </w:rPr>
              <w:t>Jeyarajah</w:t>
            </w:r>
            <w:proofErr w:type="spellEnd"/>
            <w:r w:rsidRPr="00673F02">
              <w:rPr>
                <w:rFonts w:ascii="Book Antiqua" w:hAnsi="Book Antiqua"/>
                <w:sz w:val="24"/>
                <w:szCs w:val="24"/>
              </w:rPr>
              <w:t xml:space="preserve"> DR. Making liver transection even safer: a novel use of microwave technology. </w:t>
            </w:r>
            <w:r w:rsidRPr="00673F02">
              <w:rPr>
                <w:rFonts w:ascii="Book Antiqua" w:hAnsi="Book Antiqua"/>
                <w:i/>
                <w:iCs/>
                <w:sz w:val="24"/>
                <w:szCs w:val="24"/>
              </w:rPr>
              <w:t xml:space="preserve">Am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2011; </w:t>
            </w:r>
            <w:r w:rsidRPr="00673F02">
              <w:rPr>
                <w:rFonts w:ascii="Book Antiqua" w:hAnsi="Book Antiqua"/>
                <w:b/>
                <w:bCs/>
                <w:sz w:val="24"/>
                <w:szCs w:val="24"/>
              </w:rPr>
              <w:t>77</w:t>
            </w:r>
            <w:r w:rsidRPr="00673F02">
              <w:rPr>
                <w:rFonts w:ascii="Book Antiqua" w:hAnsi="Book Antiqua"/>
                <w:sz w:val="24"/>
                <w:szCs w:val="24"/>
              </w:rPr>
              <w:t>: 417-421 [PMID: 21679548]</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9 </w:t>
            </w:r>
            <w:proofErr w:type="spellStart"/>
            <w:r w:rsidRPr="00673F02">
              <w:rPr>
                <w:rFonts w:ascii="Book Antiqua" w:hAnsi="Book Antiqua"/>
                <w:b/>
                <w:bCs/>
                <w:sz w:val="24"/>
                <w:szCs w:val="24"/>
              </w:rPr>
              <w:t>Ryu</w:t>
            </w:r>
            <w:proofErr w:type="spellEnd"/>
            <w:r w:rsidRPr="00673F02">
              <w:rPr>
                <w:rFonts w:ascii="Book Antiqua" w:hAnsi="Book Antiqua"/>
                <w:b/>
                <w:bCs/>
                <w:sz w:val="24"/>
                <w:szCs w:val="24"/>
              </w:rPr>
              <w:t xml:space="preserve"> M</w:t>
            </w:r>
            <w:r w:rsidRPr="00673F02">
              <w:rPr>
                <w:rFonts w:ascii="Book Antiqua" w:hAnsi="Book Antiqua"/>
                <w:sz w:val="24"/>
                <w:szCs w:val="24"/>
              </w:rPr>
              <w:t xml:space="preserve">, Watanabe K, Yamamoto H. </w:t>
            </w:r>
            <w:proofErr w:type="spellStart"/>
            <w:r w:rsidRPr="00673F02">
              <w:rPr>
                <w:rFonts w:ascii="Book Antiqua" w:hAnsi="Book Antiqua"/>
                <w:sz w:val="24"/>
                <w:szCs w:val="24"/>
              </w:rPr>
              <w:t>Hepatectomy</w:t>
            </w:r>
            <w:proofErr w:type="spellEnd"/>
            <w:r w:rsidRPr="00673F02">
              <w:rPr>
                <w:rFonts w:ascii="Book Antiqua" w:hAnsi="Book Antiqua"/>
                <w:sz w:val="24"/>
                <w:szCs w:val="24"/>
              </w:rPr>
              <w:t xml:space="preserve"> with microwave tissue coagulation for hepatocellular carcinoma. </w:t>
            </w:r>
            <w:r w:rsidRPr="00673F02">
              <w:rPr>
                <w:rFonts w:ascii="Book Antiqua" w:hAnsi="Book Antiqua"/>
                <w:i/>
                <w:iCs/>
                <w:sz w:val="24"/>
                <w:szCs w:val="24"/>
              </w:rPr>
              <w:t xml:space="preserve">J Hepatobiliary </w:t>
            </w:r>
            <w:proofErr w:type="spellStart"/>
            <w:r w:rsidRPr="00673F02">
              <w:rPr>
                <w:rFonts w:ascii="Book Antiqua" w:hAnsi="Book Antiqua"/>
                <w:i/>
                <w:iCs/>
                <w:sz w:val="24"/>
                <w:szCs w:val="24"/>
              </w:rPr>
              <w:t>Pancreat</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1998; </w:t>
            </w:r>
            <w:r w:rsidRPr="00673F02">
              <w:rPr>
                <w:rFonts w:ascii="Book Antiqua" w:hAnsi="Book Antiqua"/>
                <w:b/>
                <w:bCs/>
                <w:sz w:val="24"/>
                <w:szCs w:val="24"/>
              </w:rPr>
              <w:t>5</w:t>
            </w:r>
            <w:r w:rsidRPr="00673F02">
              <w:rPr>
                <w:rFonts w:ascii="Book Antiqua" w:hAnsi="Book Antiqua"/>
                <w:sz w:val="24"/>
                <w:szCs w:val="24"/>
              </w:rPr>
              <w:t>: 184-191 [PMID: 9745086 DOI: 10.1007/s005340050031]</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10 </w:t>
            </w:r>
            <w:proofErr w:type="spellStart"/>
            <w:r w:rsidRPr="00673F02">
              <w:rPr>
                <w:rFonts w:ascii="Book Antiqua" w:hAnsi="Book Antiqua"/>
                <w:b/>
                <w:bCs/>
                <w:sz w:val="24"/>
                <w:szCs w:val="24"/>
              </w:rPr>
              <w:t>Satoi</w:t>
            </w:r>
            <w:proofErr w:type="spellEnd"/>
            <w:r w:rsidRPr="00673F02">
              <w:rPr>
                <w:rFonts w:ascii="Book Antiqua" w:hAnsi="Book Antiqua"/>
                <w:b/>
                <w:bCs/>
                <w:sz w:val="24"/>
                <w:szCs w:val="24"/>
              </w:rPr>
              <w:t xml:space="preserve"> S</w:t>
            </w:r>
            <w:r w:rsidRPr="00673F02">
              <w:rPr>
                <w:rFonts w:ascii="Book Antiqua" w:hAnsi="Book Antiqua"/>
                <w:sz w:val="24"/>
                <w:szCs w:val="24"/>
              </w:rPr>
              <w:t xml:space="preserve">, </w:t>
            </w:r>
            <w:proofErr w:type="spellStart"/>
            <w:r w:rsidRPr="00673F02">
              <w:rPr>
                <w:rFonts w:ascii="Book Antiqua" w:hAnsi="Book Antiqua"/>
                <w:sz w:val="24"/>
                <w:szCs w:val="24"/>
              </w:rPr>
              <w:t>Kamiyama</w:t>
            </w:r>
            <w:proofErr w:type="spellEnd"/>
            <w:r w:rsidRPr="00673F02">
              <w:rPr>
                <w:rFonts w:ascii="Book Antiqua" w:hAnsi="Book Antiqua"/>
                <w:sz w:val="24"/>
                <w:szCs w:val="24"/>
              </w:rPr>
              <w:t xml:space="preserve"> Y, Matsui Y, </w:t>
            </w:r>
            <w:proofErr w:type="spellStart"/>
            <w:r w:rsidRPr="00673F02">
              <w:rPr>
                <w:rFonts w:ascii="Book Antiqua" w:hAnsi="Book Antiqua"/>
                <w:sz w:val="24"/>
                <w:szCs w:val="24"/>
              </w:rPr>
              <w:t>Kitade</w:t>
            </w:r>
            <w:proofErr w:type="spellEnd"/>
            <w:r w:rsidRPr="00673F02">
              <w:rPr>
                <w:rFonts w:ascii="Book Antiqua" w:hAnsi="Book Antiqua"/>
                <w:sz w:val="24"/>
                <w:szCs w:val="24"/>
              </w:rPr>
              <w:t xml:space="preserve"> H, </w:t>
            </w:r>
            <w:proofErr w:type="spellStart"/>
            <w:r w:rsidRPr="00673F02">
              <w:rPr>
                <w:rFonts w:ascii="Book Antiqua" w:hAnsi="Book Antiqua"/>
                <w:sz w:val="24"/>
                <w:szCs w:val="24"/>
              </w:rPr>
              <w:t>Kaibori</w:t>
            </w:r>
            <w:proofErr w:type="spellEnd"/>
            <w:r w:rsidRPr="00673F02">
              <w:rPr>
                <w:rFonts w:ascii="Book Antiqua" w:hAnsi="Book Antiqua"/>
                <w:sz w:val="24"/>
                <w:szCs w:val="24"/>
              </w:rPr>
              <w:t xml:space="preserve"> M, Yamamoto H, </w:t>
            </w:r>
            <w:proofErr w:type="spellStart"/>
            <w:r w:rsidRPr="00673F02">
              <w:rPr>
                <w:rFonts w:ascii="Book Antiqua" w:hAnsi="Book Antiqua"/>
                <w:sz w:val="24"/>
                <w:szCs w:val="24"/>
              </w:rPr>
              <w:t>Yanagimoto</w:t>
            </w:r>
            <w:proofErr w:type="spellEnd"/>
            <w:r w:rsidRPr="00673F02">
              <w:rPr>
                <w:rFonts w:ascii="Book Antiqua" w:hAnsi="Book Antiqua"/>
                <w:sz w:val="24"/>
                <w:szCs w:val="24"/>
              </w:rPr>
              <w:t xml:space="preserve"> H, </w:t>
            </w:r>
            <w:proofErr w:type="spellStart"/>
            <w:r w:rsidRPr="00673F02">
              <w:rPr>
                <w:rFonts w:ascii="Book Antiqua" w:hAnsi="Book Antiqua"/>
                <w:sz w:val="24"/>
                <w:szCs w:val="24"/>
              </w:rPr>
              <w:t>Takai</w:t>
            </w:r>
            <w:proofErr w:type="spellEnd"/>
            <w:r w:rsidRPr="00673F02">
              <w:rPr>
                <w:rFonts w:ascii="Book Antiqua" w:hAnsi="Book Antiqua"/>
                <w:sz w:val="24"/>
                <w:szCs w:val="24"/>
              </w:rPr>
              <w:t xml:space="preserve"> S, Kwon AH. Clinical outcome of 214 liver resections using microwave tissue coagulation. </w:t>
            </w:r>
            <w:proofErr w:type="spellStart"/>
            <w:r w:rsidRPr="00673F02">
              <w:rPr>
                <w:rFonts w:ascii="Book Antiqua" w:hAnsi="Book Antiqua"/>
                <w:i/>
                <w:iCs/>
                <w:sz w:val="24"/>
                <w:szCs w:val="24"/>
              </w:rPr>
              <w:t>Hepatogastroenterology</w:t>
            </w:r>
            <w:proofErr w:type="spellEnd"/>
            <w:r w:rsidRPr="00673F02">
              <w:rPr>
                <w:rFonts w:ascii="Book Antiqua" w:hAnsi="Book Antiqua"/>
                <w:sz w:val="24"/>
                <w:szCs w:val="24"/>
              </w:rPr>
              <w:t xml:space="preserve"> </w:t>
            </w:r>
            <w:r w:rsidR="002E37D1">
              <w:rPr>
                <w:rFonts w:ascii="Book Antiqua" w:eastAsia="SimSun" w:hAnsi="Book Antiqua" w:hint="eastAsia"/>
                <w:sz w:val="24"/>
                <w:szCs w:val="24"/>
                <w:lang w:eastAsia="zh-CN"/>
              </w:rPr>
              <w:t>2005</w:t>
            </w:r>
            <w:r w:rsidRPr="00673F02">
              <w:rPr>
                <w:rFonts w:ascii="Book Antiqua" w:hAnsi="Book Antiqua"/>
                <w:sz w:val="24"/>
                <w:szCs w:val="24"/>
              </w:rPr>
              <w:t xml:space="preserve">; </w:t>
            </w:r>
            <w:r w:rsidRPr="00673F02">
              <w:rPr>
                <w:rFonts w:ascii="Book Antiqua" w:hAnsi="Book Antiqua"/>
                <w:b/>
                <w:bCs/>
                <w:sz w:val="24"/>
                <w:szCs w:val="24"/>
              </w:rPr>
              <w:t>52</w:t>
            </w:r>
            <w:r w:rsidRPr="00673F02">
              <w:rPr>
                <w:rFonts w:ascii="Book Antiqua" w:hAnsi="Book Antiqua"/>
                <w:sz w:val="24"/>
                <w:szCs w:val="24"/>
              </w:rPr>
              <w:t>: 1180-1185 [PMID: 16001657]</w:t>
            </w:r>
          </w:p>
          <w:p w:rsidR="00673F02" w:rsidRDefault="00673F02" w:rsidP="00673F02">
            <w:pPr>
              <w:adjustRightInd w:val="0"/>
              <w:snapToGrid w:val="0"/>
              <w:spacing w:line="360" w:lineRule="auto"/>
              <w:rPr>
                <w:rFonts w:ascii="Book Antiqua" w:eastAsia="SimSun" w:hAnsi="Book Antiqua"/>
                <w:sz w:val="24"/>
                <w:szCs w:val="24"/>
                <w:lang w:eastAsia="zh-CN"/>
              </w:rPr>
            </w:pPr>
            <w:r w:rsidRPr="00673F02">
              <w:rPr>
                <w:rFonts w:ascii="Book Antiqua" w:hAnsi="Book Antiqua"/>
                <w:sz w:val="24"/>
                <w:szCs w:val="24"/>
              </w:rPr>
              <w:t xml:space="preserve">11 </w:t>
            </w:r>
            <w:r w:rsidRPr="00673F02">
              <w:rPr>
                <w:rFonts w:ascii="Book Antiqua" w:hAnsi="Book Antiqua"/>
                <w:b/>
                <w:bCs/>
                <w:sz w:val="24"/>
                <w:szCs w:val="24"/>
              </w:rPr>
              <w:t>Kudo M</w:t>
            </w:r>
            <w:r w:rsidRPr="00673F02">
              <w:rPr>
                <w:rFonts w:ascii="Book Antiqua" w:hAnsi="Book Antiqua"/>
                <w:sz w:val="24"/>
                <w:szCs w:val="24"/>
              </w:rPr>
              <w:t xml:space="preserve">, Izumi N, </w:t>
            </w:r>
            <w:proofErr w:type="spellStart"/>
            <w:r w:rsidRPr="00673F02">
              <w:rPr>
                <w:rFonts w:ascii="Book Antiqua" w:hAnsi="Book Antiqua"/>
                <w:sz w:val="24"/>
                <w:szCs w:val="24"/>
              </w:rPr>
              <w:t>Kokudo</w:t>
            </w:r>
            <w:proofErr w:type="spellEnd"/>
            <w:r w:rsidRPr="00673F02">
              <w:rPr>
                <w:rFonts w:ascii="Book Antiqua" w:hAnsi="Book Antiqua"/>
                <w:sz w:val="24"/>
                <w:szCs w:val="24"/>
              </w:rPr>
              <w:t xml:space="preserve"> N, Matsui O, Sakamoto M, Nakashima O, </w:t>
            </w:r>
            <w:proofErr w:type="spellStart"/>
            <w:r w:rsidRPr="00673F02">
              <w:rPr>
                <w:rFonts w:ascii="Book Antiqua" w:hAnsi="Book Antiqua"/>
                <w:sz w:val="24"/>
                <w:szCs w:val="24"/>
              </w:rPr>
              <w:t>Kojiro</w:t>
            </w:r>
            <w:proofErr w:type="spellEnd"/>
            <w:r w:rsidRPr="00673F02">
              <w:rPr>
                <w:rFonts w:ascii="Book Antiqua" w:hAnsi="Book Antiqua"/>
                <w:sz w:val="24"/>
                <w:szCs w:val="24"/>
              </w:rPr>
              <w:t xml:space="preserve"> M, </w:t>
            </w:r>
            <w:proofErr w:type="spellStart"/>
            <w:r w:rsidRPr="00673F02">
              <w:rPr>
                <w:rFonts w:ascii="Book Antiqua" w:hAnsi="Book Antiqua"/>
                <w:sz w:val="24"/>
                <w:szCs w:val="24"/>
              </w:rPr>
              <w:t>Makuuchi</w:t>
            </w:r>
            <w:proofErr w:type="spellEnd"/>
            <w:r w:rsidRPr="00673F02">
              <w:rPr>
                <w:rFonts w:ascii="Book Antiqua" w:hAnsi="Book Antiqua"/>
                <w:sz w:val="24"/>
                <w:szCs w:val="24"/>
              </w:rPr>
              <w:t xml:space="preserve"> M. Management of hepatocellular carcinoma in Japan: Consensus-Based Clinical Practice Guidelines proposed by the Japan Society of </w:t>
            </w:r>
            <w:proofErr w:type="spellStart"/>
            <w:r w:rsidRPr="00673F02">
              <w:rPr>
                <w:rFonts w:ascii="Book Antiqua" w:hAnsi="Book Antiqua"/>
                <w:sz w:val="24"/>
                <w:szCs w:val="24"/>
              </w:rPr>
              <w:t>Hepatology</w:t>
            </w:r>
            <w:proofErr w:type="spellEnd"/>
            <w:r w:rsidRPr="00673F02">
              <w:rPr>
                <w:rFonts w:ascii="Book Antiqua" w:hAnsi="Book Antiqua"/>
                <w:sz w:val="24"/>
                <w:szCs w:val="24"/>
              </w:rPr>
              <w:t xml:space="preserve"> (JSH) 2010 updated version. </w:t>
            </w:r>
            <w:r w:rsidRPr="00673F02">
              <w:rPr>
                <w:rFonts w:ascii="Book Antiqua" w:hAnsi="Book Antiqua"/>
                <w:i/>
                <w:iCs/>
                <w:sz w:val="24"/>
                <w:szCs w:val="24"/>
              </w:rPr>
              <w:t>Dig Dis</w:t>
            </w:r>
            <w:r w:rsidRPr="00673F02">
              <w:rPr>
                <w:rFonts w:ascii="Book Antiqua" w:hAnsi="Book Antiqua"/>
                <w:sz w:val="24"/>
                <w:szCs w:val="24"/>
              </w:rPr>
              <w:t xml:space="preserve"> 2011; </w:t>
            </w:r>
            <w:r w:rsidRPr="00673F02">
              <w:rPr>
                <w:rFonts w:ascii="Book Antiqua" w:hAnsi="Book Antiqua"/>
                <w:b/>
                <w:bCs/>
                <w:sz w:val="24"/>
                <w:szCs w:val="24"/>
              </w:rPr>
              <w:t>29</w:t>
            </w:r>
            <w:r w:rsidRPr="00673F02">
              <w:rPr>
                <w:rFonts w:ascii="Book Antiqua" w:hAnsi="Book Antiqua"/>
                <w:sz w:val="24"/>
                <w:szCs w:val="24"/>
              </w:rPr>
              <w:t>: 339-364 [PMID: 21829027 DOI: 10.1159/000327577]</w:t>
            </w:r>
          </w:p>
          <w:p w:rsidR="00230A64" w:rsidRPr="00230A64" w:rsidRDefault="00230A64" w:rsidP="00673F02">
            <w:pPr>
              <w:adjustRightInd w:val="0"/>
              <w:snapToGrid w:val="0"/>
              <w:spacing w:line="360" w:lineRule="auto"/>
              <w:rPr>
                <w:rFonts w:ascii="Book Antiqua" w:eastAsia="SimSun" w:hAnsi="Book Antiqua"/>
                <w:sz w:val="24"/>
                <w:szCs w:val="24"/>
                <w:lang w:eastAsia="zh-CN"/>
              </w:rPr>
            </w:pPr>
            <w:r>
              <w:rPr>
                <w:rFonts w:ascii="Book Antiqua" w:eastAsia="SimSun" w:hAnsi="Book Antiqua" w:hint="eastAsia"/>
                <w:sz w:val="24"/>
                <w:szCs w:val="24"/>
                <w:lang w:eastAsia="zh-CN"/>
              </w:rPr>
              <w:t xml:space="preserve">12 </w:t>
            </w:r>
            <w:r w:rsidRPr="00230A64">
              <w:rPr>
                <w:rFonts w:ascii="Book Antiqua" w:eastAsia="SimSun" w:hAnsi="Book Antiqua"/>
                <w:b/>
                <w:sz w:val="24"/>
                <w:szCs w:val="24"/>
                <w:lang w:eastAsia="zh-CN"/>
              </w:rPr>
              <w:t>Strasberg SM</w:t>
            </w:r>
            <w:r>
              <w:rPr>
                <w:rFonts w:ascii="Book Antiqua" w:eastAsia="SimSun" w:hAnsi="Book Antiqua" w:hint="eastAsia"/>
                <w:sz w:val="24"/>
                <w:szCs w:val="24"/>
                <w:lang w:eastAsia="zh-CN"/>
              </w:rPr>
              <w:t>.</w:t>
            </w:r>
            <w:r w:rsidRPr="00230A64">
              <w:rPr>
                <w:rFonts w:ascii="Book Antiqua" w:eastAsia="SimSun" w:hAnsi="Book Antiqua"/>
                <w:sz w:val="24"/>
                <w:szCs w:val="24"/>
                <w:lang w:eastAsia="zh-CN"/>
              </w:rPr>
              <w:t xml:space="preserve"> Nomenclature of hepatic anatomy and resections: a review of the Brisbane 2000 system. </w:t>
            </w:r>
            <w:bookmarkStart w:id="73" w:name="OLE_LINK787"/>
            <w:bookmarkStart w:id="74" w:name="OLE_LINK788"/>
            <w:r w:rsidRPr="00230A64">
              <w:rPr>
                <w:rFonts w:ascii="Book Antiqua" w:eastAsia="SimSun" w:hAnsi="Book Antiqua"/>
                <w:i/>
                <w:sz w:val="24"/>
                <w:szCs w:val="24"/>
                <w:lang w:eastAsia="zh-CN"/>
              </w:rPr>
              <w:t xml:space="preserve">J Hepatobiliary </w:t>
            </w:r>
            <w:proofErr w:type="spellStart"/>
            <w:r w:rsidRPr="00230A64">
              <w:rPr>
                <w:rFonts w:ascii="Book Antiqua" w:eastAsia="SimSun" w:hAnsi="Book Antiqua"/>
                <w:i/>
                <w:sz w:val="24"/>
                <w:szCs w:val="24"/>
                <w:lang w:eastAsia="zh-CN"/>
              </w:rPr>
              <w:t>Pancreat</w:t>
            </w:r>
            <w:proofErr w:type="spellEnd"/>
            <w:r w:rsidRPr="00230A64">
              <w:rPr>
                <w:rFonts w:ascii="Book Antiqua" w:eastAsia="SimSun" w:hAnsi="Book Antiqua"/>
                <w:i/>
                <w:sz w:val="24"/>
                <w:szCs w:val="24"/>
                <w:lang w:eastAsia="zh-CN"/>
              </w:rPr>
              <w:t xml:space="preserve"> </w:t>
            </w:r>
            <w:proofErr w:type="spellStart"/>
            <w:r w:rsidRPr="00230A64">
              <w:rPr>
                <w:rFonts w:ascii="Book Antiqua" w:eastAsia="SimSun" w:hAnsi="Book Antiqua"/>
                <w:i/>
                <w:sz w:val="24"/>
                <w:szCs w:val="24"/>
                <w:lang w:eastAsia="zh-CN"/>
              </w:rPr>
              <w:t>Surg</w:t>
            </w:r>
            <w:proofErr w:type="spellEnd"/>
            <w:r w:rsidRPr="00230A64">
              <w:rPr>
                <w:rFonts w:ascii="Book Antiqua" w:eastAsia="SimSun" w:hAnsi="Book Antiqua"/>
                <w:i/>
                <w:sz w:val="24"/>
                <w:szCs w:val="24"/>
                <w:lang w:eastAsia="zh-CN"/>
              </w:rPr>
              <w:t xml:space="preserve"> </w:t>
            </w:r>
            <w:r w:rsidRPr="00230A64">
              <w:rPr>
                <w:rFonts w:ascii="Book Antiqua" w:eastAsia="SimSun" w:hAnsi="Book Antiqua"/>
                <w:sz w:val="24"/>
                <w:szCs w:val="24"/>
                <w:lang w:eastAsia="zh-CN"/>
              </w:rPr>
              <w:t>2005</w:t>
            </w:r>
            <w:r>
              <w:rPr>
                <w:rFonts w:ascii="Book Antiqua" w:eastAsia="SimSun" w:hAnsi="Book Antiqua" w:hint="eastAsia"/>
                <w:sz w:val="24"/>
                <w:szCs w:val="24"/>
                <w:lang w:eastAsia="zh-CN"/>
              </w:rPr>
              <w:t xml:space="preserve">; </w:t>
            </w:r>
            <w:r w:rsidRPr="00230A64">
              <w:rPr>
                <w:rFonts w:ascii="Book Antiqua" w:eastAsia="SimSun" w:hAnsi="Book Antiqua"/>
                <w:b/>
                <w:sz w:val="24"/>
                <w:szCs w:val="24"/>
                <w:lang w:eastAsia="zh-CN"/>
              </w:rPr>
              <w:t>12</w:t>
            </w:r>
            <w:r>
              <w:rPr>
                <w:rFonts w:ascii="Book Antiqua" w:eastAsia="SimSun" w:hAnsi="Book Antiqua"/>
                <w:sz w:val="24"/>
                <w:szCs w:val="24"/>
                <w:lang w:eastAsia="zh-CN"/>
              </w:rPr>
              <w:t>:</w:t>
            </w:r>
            <w:r>
              <w:rPr>
                <w:rFonts w:ascii="Book Antiqua" w:eastAsia="SimSun" w:hAnsi="Book Antiqua" w:hint="eastAsia"/>
                <w:sz w:val="24"/>
                <w:szCs w:val="24"/>
                <w:lang w:eastAsia="zh-CN"/>
              </w:rPr>
              <w:t xml:space="preserve"> </w:t>
            </w:r>
            <w:r>
              <w:rPr>
                <w:rFonts w:ascii="Book Antiqua" w:eastAsia="SimSun" w:hAnsi="Book Antiqua"/>
                <w:sz w:val="24"/>
                <w:szCs w:val="24"/>
                <w:lang w:eastAsia="zh-CN"/>
              </w:rPr>
              <w:t>351-</w:t>
            </w:r>
            <w:r>
              <w:rPr>
                <w:rFonts w:ascii="Book Antiqua" w:eastAsia="SimSun" w:hAnsi="Book Antiqua" w:hint="eastAsia"/>
                <w:sz w:val="24"/>
                <w:szCs w:val="24"/>
                <w:lang w:eastAsia="zh-CN"/>
              </w:rPr>
              <w:t>35</w:t>
            </w:r>
            <w:r>
              <w:rPr>
                <w:rFonts w:ascii="Book Antiqua" w:eastAsia="SimSun" w:hAnsi="Book Antiqua"/>
                <w:sz w:val="24"/>
                <w:szCs w:val="24"/>
                <w:lang w:eastAsia="zh-CN"/>
              </w:rPr>
              <w:t>5</w:t>
            </w:r>
            <w:r>
              <w:rPr>
                <w:rFonts w:ascii="Book Antiqua" w:eastAsia="SimSun" w:hAnsi="Book Antiqua" w:hint="eastAsia"/>
                <w:sz w:val="24"/>
                <w:szCs w:val="24"/>
                <w:lang w:eastAsia="zh-CN"/>
              </w:rPr>
              <w:t xml:space="preserve"> [</w:t>
            </w:r>
            <w:r w:rsidRPr="00230A64">
              <w:rPr>
                <w:rFonts w:ascii="Book Antiqua" w:eastAsia="SimSun" w:hAnsi="Book Antiqua"/>
                <w:sz w:val="24"/>
                <w:szCs w:val="24"/>
                <w:lang w:eastAsia="zh-CN"/>
              </w:rPr>
              <w:t>PMID: 16258801</w:t>
            </w:r>
            <w:r>
              <w:rPr>
                <w:rFonts w:ascii="Book Antiqua" w:eastAsia="SimSun" w:hAnsi="Book Antiqua" w:hint="eastAsia"/>
                <w:sz w:val="24"/>
                <w:szCs w:val="24"/>
                <w:lang w:eastAsia="zh-CN"/>
              </w:rPr>
              <w:t>]</w:t>
            </w:r>
          </w:p>
          <w:bookmarkEnd w:id="73"/>
          <w:bookmarkEnd w:id="74"/>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13 </w:t>
            </w:r>
            <w:r w:rsidRPr="00673F02">
              <w:rPr>
                <w:rFonts w:ascii="Book Antiqua" w:hAnsi="Book Antiqua"/>
                <w:b/>
                <w:bCs/>
                <w:sz w:val="24"/>
                <w:szCs w:val="24"/>
              </w:rPr>
              <w:t>Strasberg SM</w:t>
            </w:r>
            <w:r w:rsidRPr="00673F02">
              <w:rPr>
                <w:rFonts w:ascii="Book Antiqua" w:hAnsi="Book Antiqua"/>
                <w:sz w:val="24"/>
                <w:szCs w:val="24"/>
              </w:rPr>
              <w:t xml:space="preserve">. Nomenclature of hepatic anatomy and resections: a review of the Brisbane 2000 system. </w:t>
            </w:r>
            <w:r w:rsidRPr="00673F02">
              <w:rPr>
                <w:rFonts w:ascii="Book Antiqua" w:hAnsi="Book Antiqua"/>
                <w:i/>
                <w:iCs/>
                <w:sz w:val="24"/>
                <w:szCs w:val="24"/>
              </w:rPr>
              <w:t xml:space="preserve">J Hepatobiliary </w:t>
            </w:r>
            <w:proofErr w:type="spellStart"/>
            <w:r w:rsidRPr="00673F02">
              <w:rPr>
                <w:rFonts w:ascii="Book Antiqua" w:hAnsi="Book Antiqua"/>
                <w:i/>
                <w:iCs/>
                <w:sz w:val="24"/>
                <w:szCs w:val="24"/>
              </w:rPr>
              <w:t>Pancreat</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2005; </w:t>
            </w:r>
            <w:r w:rsidRPr="00673F02">
              <w:rPr>
                <w:rFonts w:ascii="Book Antiqua" w:hAnsi="Book Antiqua"/>
                <w:b/>
                <w:bCs/>
                <w:sz w:val="24"/>
                <w:szCs w:val="24"/>
              </w:rPr>
              <w:t>12</w:t>
            </w:r>
            <w:r w:rsidRPr="00673F02">
              <w:rPr>
                <w:rFonts w:ascii="Book Antiqua" w:hAnsi="Book Antiqua"/>
                <w:sz w:val="24"/>
                <w:szCs w:val="24"/>
              </w:rPr>
              <w:t>: 351-355 [PMID: 16258801 DOI: 10.1007/s00534-005-0999-7]</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14 </w:t>
            </w:r>
            <w:proofErr w:type="spellStart"/>
            <w:r w:rsidRPr="00673F02">
              <w:rPr>
                <w:rFonts w:ascii="Book Antiqua" w:hAnsi="Book Antiqua"/>
                <w:b/>
                <w:bCs/>
                <w:sz w:val="24"/>
                <w:szCs w:val="24"/>
              </w:rPr>
              <w:t>Clavien</w:t>
            </w:r>
            <w:proofErr w:type="spellEnd"/>
            <w:r w:rsidRPr="00673F02">
              <w:rPr>
                <w:rFonts w:ascii="Book Antiqua" w:hAnsi="Book Antiqua"/>
                <w:b/>
                <w:bCs/>
                <w:sz w:val="24"/>
                <w:szCs w:val="24"/>
              </w:rPr>
              <w:t xml:space="preserve"> PA</w:t>
            </w:r>
            <w:r w:rsidRPr="00673F02">
              <w:rPr>
                <w:rFonts w:ascii="Book Antiqua" w:hAnsi="Book Antiqua"/>
                <w:sz w:val="24"/>
                <w:szCs w:val="24"/>
              </w:rPr>
              <w:t xml:space="preserve">, </w:t>
            </w:r>
            <w:proofErr w:type="spellStart"/>
            <w:r w:rsidRPr="00673F02">
              <w:rPr>
                <w:rFonts w:ascii="Book Antiqua" w:hAnsi="Book Antiqua"/>
                <w:sz w:val="24"/>
                <w:szCs w:val="24"/>
              </w:rPr>
              <w:t>Barkun</w:t>
            </w:r>
            <w:proofErr w:type="spellEnd"/>
            <w:r w:rsidRPr="00673F02">
              <w:rPr>
                <w:rFonts w:ascii="Book Antiqua" w:hAnsi="Book Antiqua"/>
                <w:sz w:val="24"/>
                <w:szCs w:val="24"/>
              </w:rPr>
              <w:t xml:space="preserve"> J, de Oliveira ML, </w:t>
            </w:r>
            <w:proofErr w:type="spellStart"/>
            <w:r w:rsidRPr="00673F02">
              <w:rPr>
                <w:rFonts w:ascii="Book Antiqua" w:hAnsi="Book Antiqua"/>
                <w:sz w:val="24"/>
                <w:szCs w:val="24"/>
              </w:rPr>
              <w:t>Vauthey</w:t>
            </w:r>
            <w:proofErr w:type="spellEnd"/>
            <w:r w:rsidRPr="00673F02">
              <w:rPr>
                <w:rFonts w:ascii="Book Antiqua" w:hAnsi="Book Antiqua"/>
                <w:sz w:val="24"/>
                <w:szCs w:val="24"/>
              </w:rPr>
              <w:t xml:space="preserve"> JN, </w:t>
            </w:r>
            <w:proofErr w:type="spellStart"/>
            <w:r w:rsidRPr="00673F02">
              <w:rPr>
                <w:rFonts w:ascii="Book Antiqua" w:hAnsi="Book Antiqua"/>
                <w:sz w:val="24"/>
                <w:szCs w:val="24"/>
              </w:rPr>
              <w:t>Dindo</w:t>
            </w:r>
            <w:proofErr w:type="spellEnd"/>
            <w:r w:rsidRPr="00673F02">
              <w:rPr>
                <w:rFonts w:ascii="Book Antiqua" w:hAnsi="Book Antiqua"/>
                <w:sz w:val="24"/>
                <w:szCs w:val="24"/>
              </w:rPr>
              <w:t xml:space="preserve"> D, </w:t>
            </w:r>
            <w:proofErr w:type="spellStart"/>
            <w:r w:rsidRPr="00673F02">
              <w:rPr>
                <w:rFonts w:ascii="Book Antiqua" w:hAnsi="Book Antiqua"/>
                <w:sz w:val="24"/>
                <w:szCs w:val="24"/>
              </w:rPr>
              <w:t>Schulick</w:t>
            </w:r>
            <w:proofErr w:type="spellEnd"/>
            <w:r w:rsidRPr="00673F02">
              <w:rPr>
                <w:rFonts w:ascii="Book Antiqua" w:hAnsi="Book Antiqua"/>
                <w:sz w:val="24"/>
                <w:szCs w:val="24"/>
              </w:rPr>
              <w:t xml:space="preserve"> RD, de </w:t>
            </w:r>
            <w:proofErr w:type="spellStart"/>
            <w:r w:rsidRPr="00673F02">
              <w:rPr>
                <w:rFonts w:ascii="Book Antiqua" w:hAnsi="Book Antiqua"/>
                <w:sz w:val="24"/>
                <w:szCs w:val="24"/>
              </w:rPr>
              <w:t>Santibañes</w:t>
            </w:r>
            <w:proofErr w:type="spellEnd"/>
            <w:r w:rsidRPr="00673F02">
              <w:rPr>
                <w:rFonts w:ascii="Book Antiqua" w:hAnsi="Book Antiqua"/>
                <w:sz w:val="24"/>
                <w:szCs w:val="24"/>
              </w:rPr>
              <w:t xml:space="preserve"> E, </w:t>
            </w:r>
            <w:proofErr w:type="spellStart"/>
            <w:r w:rsidRPr="00673F02">
              <w:rPr>
                <w:rFonts w:ascii="Book Antiqua" w:hAnsi="Book Antiqua"/>
                <w:sz w:val="24"/>
                <w:szCs w:val="24"/>
              </w:rPr>
              <w:t>Pekolj</w:t>
            </w:r>
            <w:proofErr w:type="spellEnd"/>
            <w:r w:rsidRPr="00673F02">
              <w:rPr>
                <w:rFonts w:ascii="Book Antiqua" w:hAnsi="Book Antiqua"/>
                <w:sz w:val="24"/>
                <w:szCs w:val="24"/>
              </w:rPr>
              <w:t xml:space="preserve"> J, </w:t>
            </w:r>
            <w:proofErr w:type="spellStart"/>
            <w:r w:rsidRPr="00673F02">
              <w:rPr>
                <w:rFonts w:ascii="Book Antiqua" w:hAnsi="Book Antiqua"/>
                <w:sz w:val="24"/>
                <w:szCs w:val="24"/>
              </w:rPr>
              <w:t>Slankamenac</w:t>
            </w:r>
            <w:proofErr w:type="spellEnd"/>
            <w:r w:rsidRPr="00673F02">
              <w:rPr>
                <w:rFonts w:ascii="Book Antiqua" w:hAnsi="Book Antiqua"/>
                <w:sz w:val="24"/>
                <w:szCs w:val="24"/>
              </w:rPr>
              <w:t xml:space="preserve"> K, </w:t>
            </w:r>
            <w:proofErr w:type="spellStart"/>
            <w:r w:rsidRPr="00673F02">
              <w:rPr>
                <w:rFonts w:ascii="Book Antiqua" w:hAnsi="Book Antiqua"/>
                <w:sz w:val="24"/>
                <w:szCs w:val="24"/>
              </w:rPr>
              <w:t>Bassi</w:t>
            </w:r>
            <w:proofErr w:type="spellEnd"/>
            <w:r w:rsidRPr="00673F02">
              <w:rPr>
                <w:rFonts w:ascii="Book Antiqua" w:hAnsi="Book Antiqua"/>
                <w:sz w:val="24"/>
                <w:szCs w:val="24"/>
              </w:rPr>
              <w:t xml:space="preserve"> C, Graf R, </w:t>
            </w:r>
            <w:proofErr w:type="spellStart"/>
            <w:r w:rsidRPr="00673F02">
              <w:rPr>
                <w:rFonts w:ascii="Book Antiqua" w:hAnsi="Book Antiqua"/>
                <w:sz w:val="24"/>
                <w:szCs w:val="24"/>
              </w:rPr>
              <w:t>Vonlanthen</w:t>
            </w:r>
            <w:proofErr w:type="spellEnd"/>
            <w:r w:rsidRPr="00673F02">
              <w:rPr>
                <w:rFonts w:ascii="Book Antiqua" w:hAnsi="Book Antiqua"/>
                <w:sz w:val="24"/>
                <w:szCs w:val="24"/>
              </w:rPr>
              <w:t xml:space="preserve"> R, Padbury R, Cameron JL, </w:t>
            </w:r>
            <w:proofErr w:type="spellStart"/>
            <w:r w:rsidRPr="00673F02">
              <w:rPr>
                <w:rFonts w:ascii="Book Antiqua" w:hAnsi="Book Antiqua"/>
                <w:sz w:val="24"/>
                <w:szCs w:val="24"/>
              </w:rPr>
              <w:t>Makuuchi</w:t>
            </w:r>
            <w:proofErr w:type="spellEnd"/>
            <w:r w:rsidRPr="00673F02">
              <w:rPr>
                <w:rFonts w:ascii="Book Antiqua" w:hAnsi="Book Antiqua"/>
                <w:sz w:val="24"/>
                <w:szCs w:val="24"/>
              </w:rPr>
              <w:t xml:space="preserve"> M. The </w:t>
            </w:r>
            <w:proofErr w:type="spellStart"/>
            <w:r w:rsidRPr="00673F02">
              <w:rPr>
                <w:rFonts w:ascii="Book Antiqua" w:hAnsi="Book Antiqua"/>
                <w:sz w:val="24"/>
                <w:szCs w:val="24"/>
              </w:rPr>
              <w:t>Clavien-Dindo</w:t>
            </w:r>
            <w:proofErr w:type="spellEnd"/>
            <w:r w:rsidRPr="00673F02">
              <w:rPr>
                <w:rFonts w:ascii="Book Antiqua" w:hAnsi="Book Antiqua"/>
                <w:sz w:val="24"/>
                <w:szCs w:val="24"/>
              </w:rPr>
              <w:t xml:space="preserve"> classification of surgical complications: five-year experience. </w:t>
            </w:r>
            <w:r w:rsidRPr="00673F02">
              <w:rPr>
                <w:rFonts w:ascii="Book Antiqua" w:hAnsi="Book Antiqua"/>
                <w:i/>
                <w:iCs/>
                <w:sz w:val="24"/>
                <w:szCs w:val="24"/>
              </w:rPr>
              <w:t xml:space="preserve">Ann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2009; </w:t>
            </w:r>
            <w:r w:rsidRPr="00673F02">
              <w:rPr>
                <w:rFonts w:ascii="Book Antiqua" w:hAnsi="Book Antiqua"/>
                <w:b/>
                <w:bCs/>
                <w:sz w:val="24"/>
                <w:szCs w:val="24"/>
              </w:rPr>
              <w:t>250</w:t>
            </w:r>
            <w:r w:rsidRPr="00673F02">
              <w:rPr>
                <w:rFonts w:ascii="Book Antiqua" w:hAnsi="Book Antiqua"/>
                <w:sz w:val="24"/>
                <w:szCs w:val="24"/>
              </w:rPr>
              <w:t>: 187-196 [PMID: 19638912 DOI: 10.1097/SLA.0b013e3181b13ca2]</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15 </w:t>
            </w:r>
            <w:proofErr w:type="spellStart"/>
            <w:r w:rsidRPr="00673F02">
              <w:rPr>
                <w:rFonts w:ascii="Book Antiqua" w:hAnsi="Book Antiqua"/>
                <w:b/>
                <w:bCs/>
                <w:sz w:val="24"/>
                <w:szCs w:val="24"/>
              </w:rPr>
              <w:t>Tabuse</w:t>
            </w:r>
            <w:proofErr w:type="spellEnd"/>
            <w:r w:rsidRPr="00673F02">
              <w:rPr>
                <w:rFonts w:ascii="Book Antiqua" w:hAnsi="Book Antiqua"/>
                <w:b/>
                <w:bCs/>
                <w:sz w:val="24"/>
                <w:szCs w:val="24"/>
              </w:rPr>
              <w:t xml:space="preserve"> K</w:t>
            </w:r>
            <w:r w:rsidRPr="00673F02">
              <w:rPr>
                <w:rFonts w:ascii="Book Antiqua" w:hAnsi="Book Antiqua"/>
                <w:sz w:val="24"/>
                <w:szCs w:val="24"/>
              </w:rPr>
              <w:t xml:space="preserve">. Basic knowledge of a microwave tissue coagulator and its clinical applications. </w:t>
            </w:r>
            <w:r w:rsidRPr="00673F02">
              <w:rPr>
                <w:rFonts w:ascii="Book Antiqua" w:hAnsi="Book Antiqua"/>
                <w:i/>
                <w:iCs/>
                <w:sz w:val="24"/>
                <w:szCs w:val="24"/>
              </w:rPr>
              <w:t xml:space="preserve">J Hepatobiliary </w:t>
            </w:r>
            <w:proofErr w:type="spellStart"/>
            <w:r w:rsidRPr="00673F02">
              <w:rPr>
                <w:rFonts w:ascii="Book Antiqua" w:hAnsi="Book Antiqua"/>
                <w:i/>
                <w:iCs/>
                <w:sz w:val="24"/>
                <w:szCs w:val="24"/>
              </w:rPr>
              <w:t>Pancreat</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1998; </w:t>
            </w:r>
            <w:r w:rsidRPr="00673F02">
              <w:rPr>
                <w:rFonts w:ascii="Book Antiqua" w:hAnsi="Book Antiqua"/>
                <w:b/>
                <w:bCs/>
                <w:sz w:val="24"/>
                <w:szCs w:val="24"/>
              </w:rPr>
              <w:t>5</w:t>
            </w:r>
            <w:r w:rsidRPr="00673F02">
              <w:rPr>
                <w:rFonts w:ascii="Book Antiqua" w:hAnsi="Book Antiqua"/>
                <w:sz w:val="24"/>
                <w:szCs w:val="24"/>
              </w:rPr>
              <w:t>: 165-172 [PMID: 9745083 DOI: 10.1007/s005340050028]</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16 </w:t>
            </w:r>
            <w:proofErr w:type="spellStart"/>
            <w:r w:rsidRPr="00673F02">
              <w:rPr>
                <w:rFonts w:ascii="Book Antiqua" w:hAnsi="Book Antiqua"/>
                <w:b/>
                <w:bCs/>
                <w:sz w:val="24"/>
                <w:szCs w:val="24"/>
              </w:rPr>
              <w:t>Hanazaki</w:t>
            </w:r>
            <w:proofErr w:type="spellEnd"/>
            <w:r w:rsidRPr="00673F02">
              <w:rPr>
                <w:rFonts w:ascii="Book Antiqua" w:hAnsi="Book Antiqua"/>
                <w:b/>
                <w:bCs/>
                <w:sz w:val="24"/>
                <w:szCs w:val="24"/>
              </w:rPr>
              <w:t xml:space="preserve"> K</w:t>
            </w:r>
            <w:r w:rsidRPr="00673F02">
              <w:rPr>
                <w:rFonts w:ascii="Book Antiqua" w:hAnsi="Book Antiqua"/>
                <w:sz w:val="24"/>
                <w:szCs w:val="24"/>
              </w:rPr>
              <w:t xml:space="preserve">, Kajikawa S, </w:t>
            </w:r>
            <w:proofErr w:type="spellStart"/>
            <w:r w:rsidRPr="00673F02">
              <w:rPr>
                <w:rFonts w:ascii="Book Antiqua" w:hAnsi="Book Antiqua"/>
                <w:sz w:val="24"/>
                <w:szCs w:val="24"/>
              </w:rPr>
              <w:t>Shimozawa</w:t>
            </w:r>
            <w:proofErr w:type="spellEnd"/>
            <w:r w:rsidRPr="00673F02">
              <w:rPr>
                <w:rFonts w:ascii="Book Antiqua" w:hAnsi="Book Antiqua"/>
                <w:sz w:val="24"/>
                <w:szCs w:val="24"/>
              </w:rPr>
              <w:t xml:space="preserve"> N, </w:t>
            </w:r>
            <w:proofErr w:type="spellStart"/>
            <w:r w:rsidRPr="00673F02">
              <w:rPr>
                <w:rFonts w:ascii="Book Antiqua" w:hAnsi="Book Antiqua"/>
                <w:sz w:val="24"/>
                <w:szCs w:val="24"/>
              </w:rPr>
              <w:t>Mihara</w:t>
            </w:r>
            <w:proofErr w:type="spellEnd"/>
            <w:r w:rsidRPr="00673F02">
              <w:rPr>
                <w:rFonts w:ascii="Book Antiqua" w:hAnsi="Book Antiqua"/>
                <w:sz w:val="24"/>
                <w:szCs w:val="24"/>
              </w:rPr>
              <w:t xml:space="preserve"> M, Shimada K, </w:t>
            </w:r>
            <w:proofErr w:type="spellStart"/>
            <w:r w:rsidRPr="00673F02">
              <w:rPr>
                <w:rFonts w:ascii="Book Antiqua" w:hAnsi="Book Antiqua"/>
                <w:sz w:val="24"/>
                <w:szCs w:val="24"/>
              </w:rPr>
              <w:t>Hiraguri</w:t>
            </w:r>
            <w:proofErr w:type="spellEnd"/>
            <w:r w:rsidRPr="00673F02">
              <w:rPr>
                <w:rFonts w:ascii="Book Antiqua" w:hAnsi="Book Antiqua"/>
                <w:sz w:val="24"/>
                <w:szCs w:val="24"/>
              </w:rPr>
              <w:t xml:space="preserve"> M, Koide N, Adachi W, Amano J. Survival and recurrence after hepatic resection of 386 consecutive patients with hepatocellular carcinoma. </w:t>
            </w:r>
            <w:r w:rsidRPr="00673F02">
              <w:rPr>
                <w:rFonts w:ascii="Book Antiqua" w:hAnsi="Book Antiqua"/>
                <w:i/>
                <w:iCs/>
                <w:sz w:val="24"/>
                <w:szCs w:val="24"/>
              </w:rPr>
              <w:t xml:space="preserve">J Am </w:t>
            </w:r>
            <w:proofErr w:type="spellStart"/>
            <w:r w:rsidRPr="00673F02">
              <w:rPr>
                <w:rFonts w:ascii="Book Antiqua" w:hAnsi="Book Antiqua"/>
                <w:i/>
                <w:iCs/>
                <w:sz w:val="24"/>
                <w:szCs w:val="24"/>
              </w:rPr>
              <w:t>Coll</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2000; </w:t>
            </w:r>
            <w:r w:rsidRPr="00673F02">
              <w:rPr>
                <w:rFonts w:ascii="Book Antiqua" w:hAnsi="Book Antiqua"/>
                <w:b/>
                <w:bCs/>
                <w:sz w:val="24"/>
                <w:szCs w:val="24"/>
              </w:rPr>
              <w:t>191</w:t>
            </w:r>
            <w:r w:rsidRPr="00673F02">
              <w:rPr>
                <w:rFonts w:ascii="Book Antiqua" w:hAnsi="Book Antiqua"/>
                <w:sz w:val="24"/>
                <w:szCs w:val="24"/>
              </w:rPr>
              <w:t>: 381-388 [PMID: 11030243 DOI: 10.1016/S1072-7515(00)00700-6]</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17 </w:t>
            </w:r>
            <w:r w:rsidRPr="00673F02">
              <w:rPr>
                <w:rFonts w:ascii="Book Antiqua" w:hAnsi="Book Antiqua"/>
                <w:b/>
                <w:bCs/>
                <w:sz w:val="24"/>
                <w:szCs w:val="24"/>
              </w:rPr>
              <w:t>Fong Y</w:t>
            </w:r>
            <w:r w:rsidRPr="00673F02">
              <w:rPr>
                <w:rFonts w:ascii="Book Antiqua" w:hAnsi="Book Antiqua"/>
                <w:sz w:val="24"/>
                <w:szCs w:val="24"/>
              </w:rPr>
              <w:t xml:space="preserve">, Sun RL, </w:t>
            </w:r>
            <w:proofErr w:type="spellStart"/>
            <w:r w:rsidRPr="00673F02">
              <w:rPr>
                <w:rFonts w:ascii="Book Antiqua" w:hAnsi="Book Antiqua"/>
                <w:sz w:val="24"/>
                <w:szCs w:val="24"/>
              </w:rPr>
              <w:t>Jarnagin</w:t>
            </w:r>
            <w:proofErr w:type="spellEnd"/>
            <w:r w:rsidRPr="00673F02">
              <w:rPr>
                <w:rFonts w:ascii="Book Antiqua" w:hAnsi="Book Antiqua"/>
                <w:sz w:val="24"/>
                <w:szCs w:val="24"/>
              </w:rPr>
              <w:t xml:space="preserve"> W, </w:t>
            </w:r>
            <w:proofErr w:type="spellStart"/>
            <w:r w:rsidRPr="00673F02">
              <w:rPr>
                <w:rFonts w:ascii="Book Antiqua" w:hAnsi="Book Antiqua"/>
                <w:sz w:val="24"/>
                <w:szCs w:val="24"/>
              </w:rPr>
              <w:t>Blumgart</w:t>
            </w:r>
            <w:proofErr w:type="spellEnd"/>
            <w:r w:rsidRPr="00673F02">
              <w:rPr>
                <w:rFonts w:ascii="Book Antiqua" w:hAnsi="Book Antiqua"/>
                <w:sz w:val="24"/>
                <w:szCs w:val="24"/>
              </w:rPr>
              <w:t xml:space="preserve"> LH. An analysis of 412 cases of hepatocellular carcinoma at a Western center. </w:t>
            </w:r>
            <w:r w:rsidRPr="00673F02">
              <w:rPr>
                <w:rFonts w:ascii="Book Antiqua" w:hAnsi="Book Antiqua"/>
                <w:i/>
                <w:iCs/>
                <w:sz w:val="24"/>
                <w:szCs w:val="24"/>
              </w:rPr>
              <w:t xml:space="preserve">Ann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1999; </w:t>
            </w:r>
            <w:r w:rsidRPr="00673F02">
              <w:rPr>
                <w:rFonts w:ascii="Book Antiqua" w:hAnsi="Book Antiqua"/>
                <w:b/>
                <w:bCs/>
                <w:sz w:val="24"/>
                <w:szCs w:val="24"/>
              </w:rPr>
              <w:t>229</w:t>
            </w:r>
            <w:r w:rsidRPr="00673F02">
              <w:rPr>
                <w:rFonts w:ascii="Book Antiqua" w:hAnsi="Book Antiqua"/>
                <w:sz w:val="24"/>
                <w:szCs w:val="24"/>
              </w:rPr>
              <w:t>: 790-79; discussion 790-79; [PMID: 10363892 DOI: 10.1097/00000658-199906000-00005]</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18 </w:t>
            </w:r>
            <w:r w:rsidRPr="00673F02">
              <w:rPr>
                <w:rFonts w:ascii="Book Antiqua" w:hAnsi="Book Antiqua"/>
                <w:b/>
                <w:bCs/>
                <w:sz w:val="24"/>
                <w:szCs w:val="24"/>
              </w:rPr>
              <w:t>Imamura H</w:t>
            </w:r>
            <w:r w:rsidRPr="00673F02">
              <w:rPr>
                <w:rFonts w:ascii="Book Antiqua" w:hAnsi="Book Antiqua"/>
                <w:sz w:val="24"/>
                <w:szCs w:val="24"/>
              </w:rPr>
              <w:t xml:space="preserve">, </w:t>
            </w:r>
            <w:proofErr w:type="spellStart"/>
            <w:r w:rsidRPr="00673F02">
              <w:rPr>
                <w:rFonts w:ascii="Book Antiqua" w:hAnsi="Book Antiqua"/>
                <w:sz w:val="24"/>
                <w:szCs w:val="24"/>
              </w:rPr>
              <w:t>Seyama</w:t>
            </w:r>
            <w:proofErr w:type="spellEnd"/>
            <w:r w:rsidRPr="00673F02">
              <w:rPr>
                <w:rFonts w:ascii="Book Antiqua" w:hAnsi="Book Antiqua"/>
                <w:sz w:val="24"/>
                <w:szCs w:val="24"/>
              </w:rPr>
              <w:t xml:space="preserve"> Y, </w:t>
            </w:r>
            <w:proofErr w:type="spellStart"/>
            <w:r w:rsidRPr="00673F02">
              <w:rPr>
                <w:rFonts w:ascii="Book Antiqua" w:hAnsi="Book Antiqua"/>
                <w:sz w:val="24"/>
                <w:szCs w:val="24"/>
              </w:rPr>
              <w:t>Kokudo</w:t>
            </w:r>
            <w:proofErr w:type="spellEnd"/>
            <w:r w:rsidRPr="00673F02">
              <w:rPr>
                <w:rFonts w:ascii="Book Antiqua" w:hAnsi="Book Antiqua"/>
                <w:sz w:val="24"/>
                <w:szCs w:val="24"/>
              </w:rPr>
              <w:t xml:space="preserve"> N, </w:t>
            </w:r>
            <w:proofErr w:type="spellStart"/>
            <w:r w:rsidRPr="00673F02">
              <w:rPr>
                <w:rFonts w:ascii="Book Antiqua" w:hAnsi="Book Antiqua"/>
                <w:sz w:val="24"/>
                <w:szCs w:val="24"/>
              </w:rPr>
              <w:t>Maema</w:t>
            </w:r>
            <w:proofErr w:type="spellEnd"/>
            <w:r w:rsidRPr="00673F02">
              <w:rPr>
                <w:rFonts w:ascii="Book Antiqua" w:hAnsi="Book Antiqua"/>
                <w:sz w:val="24"/>
                <w:szCs w:val="24"/>
              </w:rPr>
              <w:t xml:space="preserve"> A, Sugawara Y, Sano K, </w:t>
            </w:r>
            <w:proofErr w:type="spellStart"/>
            <w:r w:rsidRPr="00673F02">
              <w:rPr>
                <w:rFonts w:ascii="Book Antiqua" w:hAnsi="Book Antiqua"/>
                <w:sz w:val="24"/>
                <w:szCs w:val="24"/>
              </w:rPr>
              <w:t>Takayama</w:t>
            </w:r>
            <w:proofErr w:type="spellEnd"/>
            <w:r w:rsidRPr="00673F02">
              <w:rPr>
                <w:rFonts w:ascii="Book Antiqua" w:hAnsi="Book Antiqua"/>
                <w:sz w:val="24"/>
                <w:szCs w:val="24"/>
              </w:rPr>
              <w:t xml:space="preserve"> T, </w:t>
            </w:r>
            <w:proofErr w:type="spellStart"/>
            <w:r w:rsidRPr="00673F02">
              <w:rPr>
                <w:rFonts w:ascii="Book Antiqua" w:hAnsi="Book Antiqua"/>
                <w:sz w:val="24"/>
                <w:szCs w:val="24"/>
              </w:rPr>
              <w:t>Makuuchi</w:t>
            </w:r>
            <w:proofErr w:type="spellEnd"/>
            <w:r w:rsidRPr="00673F02">
              <w:rPr>
                <w:rFonts w:ascii="Book Antiqua" w:hAnsi="Book Antiqua"/>
                <w:sz w:val="24"/>
                <w:szCs w:val="24"/>
              </w:rPr>
              <w:t xml:space="preserve"> M. One thousand fifty-six </w:t>
            </w:r>
            <w:proofErr w:type="spellStart"/>
            <w:r w:rsidRPr="00673F02">
              <w:rPr>
                <w:rFonts w:ascii="Book Antiqua" w:hAnsi="Book Antiqua"/>
                <w:sz w:val="24"/>
                <w:szCs w:val="24"/>
              </w:rPr>
              <w:t>hepatectomies</w:t>
            </w:r>
            <w:proofErr w:type="spellEnd"/>
            <w:r w:rsidRPr="00673F02">
              <w:rPr>
                <w:rFonts w:ascii="Book Antiqua" w:hAnsi="Book Antiqua"/>
                <w:sz w:val="24"/>
                <w:szCs w:val="24"/>
              </w:rPr>
              <w:t xml:space="preserve"> without mortality in 8 years. </w:t>
            </w:r>
            <w:r w:rsidRPr="00673F02">
              <w:rPr>
                <w:rFonts w:ascii="Book Antiqua" w:hAnsi="Book Antiqua"/>
                <w:i/>
                <w:iCs/>
                <w:sz w:val="24"/>
                <w:szCs w:val="24"/>
              </w:rPr>
              <w:t xml:space="preserve">Arch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2003; </w:t>
            </w:r>
            <w:r w:rsidRPr="00673F02">
              <w:rPr>
                <w:rFonts w:ascii="Book Antiqua" w:hAnsi="Book Antiqua"/>
                <w:b/>
                <w:bCs/>
                <w:sz w:val="24"/>
                <w:szCs w:val="24"/>
              </w:rPr>
              <w:t>138</w:t>
            </w:r>
            <w:r w:rsidRPr="00673F02">
              <w:rPr>
                <w:rFonts w:ascii="Book Antiqua" w:hAnsi="Book Antiqua"/>
                <w:sz w:val="24"/>
                <w:szCs w:val="24"/>
              </w:rPr>
              <w:t>: 1198-206; discussion 1206 [PMID: 14609867 DOI: 10.1001/archsurg.138.11.1198]</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19 </w:t>
            </w:r>
            <w:r w:rsidRPr="00673F02">
              <w:rPr>
                <w:rFonts w:ascii="Book Antiqua" w:hAnsi="Book Antiqua"/>
                <w:b/>
                <w:bCs/>
                <w:sz w:val="24"/>
                <w:szCs w:val="24"/>
              </w:rPr>
              <w:t>Shi M</w:t>
            </w:r>
            <w:r w:rsidRPr="00673F02">
              <w:rPr>
                <w:rFonts w:ascii="Book Antiqua" w:hAnsi="Book Antiqua"/>
                <w:sz w:val="24"/>
                <w:szCs w:val="24"/>
              </w:rPr>
              <w:t xml:space="preserve">, </w:t>
            </w:r>
            <w:proofErr w:type="spellStart"/>
            <w:r w:rsidRPr="00673F02">
              <w:rPr>
                <w:rFonts w:ascii="Book Antiqua" w:hAnsi="Book Antiqua"/>
                <w:sz w:val="24"/>
                <w:szCs w:val="24"/>
              </w:rPr>
              <w:t>Guo</w:t>
            </w:r>
            <w:proofErr w:type="spellEnd"/>
            <w:r w:rsidRPr="00673F02">
              <w:rPr>
                <w:rFonts w:ascii="Book Antiqua" w:hAnsi="Book Antiqua"/>
                <w:sz w:val="24"/>
                <w:szCs w:val="24"/>
              </w:rPr>
              <w:t xml:space="preserve"> RP, Lin XJ, Zhang YQ, Chen MS, Zhang CQ, Lau WY, Li JQ. Partial </w:t>
            </w:r>
            <w:proofErr w:type="spellStart"/>
            <w:r w:rsidRPr="00673F02">
              <w:rPr>
                <w:rFonts w:ascii="Book Antiqua" w:hAnsi="Book Antiqua"/>
                <w:sz w:val="24"/>
                <w:szCs w:val="24"/>
              </w:rPr>
              <w:t>hepatectomy</w:t>
            </w:r>
            <w:proofErr w:type="spellEnd"/>
            <w:r w:rsidRPr="00673F02">
              <w:rPr>
                <w:rFonts w:ascii="Book Antiqua" w:hAnsi="Book Antiqua"/>
                <w:sz w:val="24"/>
                <w:szCs w:val="24"/>
              </w:rPr>
              <w:t xml:space="preserve"> with wide versus narrow resection margin for solitary hepatocellular carcinoma: a prospective randomized trial. </w:t>
            </w:r>
            <w:r w:rsidRPr="00673F02">
              <w:rPr>
                <w:rFonts w:ascii="Book Antiqua" w:hAnsi="Book Antiqua"/>
                <w:i/>
                <w:iCs/>
                <w:sz w:val="24"/>
                <w:szCs w:val="24"/>
              </w:rPr>
              <w:t xml:space="preserve">Ann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2007; </w:t>
            </w:r>
            <w:r w:rsidRPr="00673F02">
              <w:rPr>
                <w:rFonts w:ascii="Book Antiqua" w:hAnsi="Book Antiqua"/>
                <w:b/>
                <w:bCs/>
                <w:sz w:val="24"/>
                <w:szCs w:val="24"/>
              </w:rPr>
              <w:t>245</w:t>
            </w:r>
            <w:r w:rsidRPr="00673F02">
              <w:rPr>
                <w:rFonts w:ascii="Book Antiqua" w:hAnsi="Book Antiqua"/>
                <w:sz w:val="24"/>
                <w:szCs w:val="24"/>
              </w:rPr>
              <w:t>: 36-43 [PMID: 17197963 DOI: 10.1097/01.sla.0000231758.07868.71]</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20 </w:t>
            </w:r>
            <w:proofErr w:type="spellStart"/>
            <w:r w:rsidRPr="00673F02">
              <w:rPr>
                <w:rFonts w:ascii="Book Antiqua" w:hAnsi="Book Antiqua"/>
                <w:b/>
                <w:bCs/>
                <w:sz w:val="24"/>
                <w:szCs w:val="24"/>
              </w:rPr>
              <w:t>Sadamori</w:t>
            </w:r>
            <w:proofErr w:type="spellEnd"/>
            <w:r w:rsidRPr="00673F02">
              <w:rPr>
                <w:rFonts w:ascii="Book Antiqua" w:hAnsi="Book Antiqua"/>
                <w:b/>
                <w:bCs/>
                <w:sz w:val="24"/>
                <w:szCs w:val="24"/>
              </w:rPr>
              <w:t xml:space="preserve"> H</w:t>
            </w:r>
            <w:r w:rsidRPr="00673F02">
              <w:rPr>
                <w:rFonts w:ascii="Book Antiqua" w:hAnsi="Book Antiqua"/>
                <w:sz w:val="24"/>
                <w:szCs w:val="24"/>
              </w:rPr>
              <w:t xml:space="preserve">, Yagi T, </w:t>
            </w:r>
            <w:proofErr w:type="spellStart"/>
            <w:r w:rsidRPr="00673F02">
              <w:rPr>
                <w:rFonts w:ascii="Book Antiqua" w:hAnsi="Book Antiqua"/>
                <w:sz w:val="24"/>
                <w:szCs w:val="24"/>
              </w:rPr>
              <w:t>Shinoura</w:t>
            </w:r>
            <w:proofErr w:type="spellEnd"/>
            <w:r w:rsidRPr="00673F02">
              <w:rPr>
                <w:rFonts w:ascii="Book Antiqua" w:hAnsi="Book Antiqua"/>
                <w:sz w:val="24"/>
                <w:szCs w:val="24"/>
              </w:rPr>
              <w:t xml:space="preserve"> S, </w:t>
            </w:r>
            <w:proofErr w:type="spellStart"/>
            <w:r w:rsidRPr="00673F02">
              <w:rPr>
                <w:rFonts w:ascii="Book Antiqua" w:hAnsi="Book Antiqua"/>
                <w:sz w:val="24"/>
                <w:szCs w:val="24"/>
              </w:rPr>
              <w:t>Umeda</w:t>
            </w:r>
            <w:proofErr w:type="spellEnd"/>
            <w:r w:rsidRPr="00673F02">
              <w:rPr>
                <w:rFonts w:ascii="Book Antiqua" w:hAnsi="Book Antiqua"/>
                <w:sz w:val="24"/>
                <w:szCs w:val="24"/>
              </w:rPr>
              <w:t xml:space="preserve"> Y, Yoshida R, Satoh D, </w:t>
            </w:r>
            <w:proofErr w:type="spellStart"/>
            <w:r w:rsidRPr="00673F02">
              <w:rPr>
                <w:rFonts w:ascii="Book Antiqua" w:hAnsi="Book Antiqua"/>
                <w:sz w:val="24"/>
                <w:szCs w:val="24"/>
              </w:rPr>
              <w:t>Nobuoka</w:t>
            </w:r>
            <w:proofErr w:type="spellEnd"/>
            <w:r w:rsidRPr="00673F02">
              <w:rPr>
                <w:rFonts w:ascii="Book Antiqua" w:hAnsi="Book Antiqua"/>
                <w:sz w:val="24"/>
                <w:szCs w:val="24"/>
              </w:rPr>
              <w:t xml:space="preserve"> D, </w:t>
            </w:r>
            <w:proofErr w:type="spellStart"/>
            <w:r w:rsidRPr="00673F02">
              <w:rPr>
                <w:rFonts w:ascii="Book Antiqua" w:hAnsi="Book Antiqua"/>
                <w:sz w:val="24"/>
                <w:szCs w:val="24"/>
              </w:rPr>
              <w:t>Utsumi</w:t>
            </w:r>
            <w:proofErr w:type="spellEnd"/>
            <w:r w:rsidRPr="00673F02">
              <w:rPr>
                <w:rFonts w:ascii="Book Antiqua" w:hAnsi="Book Antiqua"/>
                <w:sz w:val="24"/>
                <w:szCs w:val="24"/>
              </w:rPr>
              <w:t xml:space="preserve"> M, Fujiwara T. Risk factors for </w:t>
            </w:r>
            <w:r w:rsidRPr="00673F02">
              <w:rPr>
                <w:rFonts w:ascii="Book Antiqua" w:hAnsi="Book Antiqua"/>
                <w:sz w:val="24"/>
                <w:szCs w:val="24"/>
              </w:rPr>
              <w:lastRenderedPageBreak/>
              <w:t xml:space="preserve">major morbidity after liver resection for hepatocellular carcinoma. </w:t>
            </w:r>
            <w:r w:rsidRPr="00673F02">
              <w:rPr>
                <w:rFonts w:ascii="Book Antiqua" w:hAnsi="Book Antiqua"/>
                <w:i/>
                <w:iCs/>
                <w:sz w:val="24"/>
                <w:szCs w:val="24"/>
              </w:rPr>
              <w:t xml:space="preserve">Br J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2013; </w:t>
            </w:r>
            <w:r w:rsidRPr="00673F02">
              <w:rPr>
                <w:rFonts w:ascii="Book Antiqua" w:hAnsi="Book Antiqua"/>
                <w:b/>
                <w:bCs/>
                <w:sz w:val="24"/>
                <w:szCs w:val="24"/>
              </w:rPr>
              <w:t>100</w:t>
            </w:r>
            <w:r w:rsidRPr="00673F02">
              <w:rPr>
                <w:rFonts w:ascii="Book Antiqua" w:hAnsi="Book Antiqua"/>
                <w:sz w:val="24"/>
                <w:szCs w:val="24"/>
              </w:rPr>
              <w:t>: 122-129 [PMID: 23175234 DOI: 10.1002/bjs.8957]</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21 </w:t>
            </w:r>
            <w:proofErr w:type="spellStart"/>
            <w:r w:rsidRPr="00673F02">
              <w:rPr>
                <w:rFonts w:ascii="Book Antiqua" w:hAnsi="Book Antiqua"/>
                <w:b/>
                <w:bCs/>
                <w:sz w:val="24"/>
                <w:szCs w:val="24"/>
              </w:rPr>
              <w:t>Imura</w:t>
            </w:r>
            <w:proofErr w:type="spellEnd"/>
            <w:r w:rsidRPr="00673F02">
              <w:rPr>
                <w:rFonts w:ascii="Book Antiqua" w:hAnsi="Book Antiqua"/>
                <w:b/>
                <w:bCs/>
                <w:sz w:val="24"/>
                <w:szCs w:val="24"/>
              </w:rPr>
              <w:t xml:space="preserve"> S</w:t>
            </w:r>
            <w:r w:rsidRPr="00673F02">
              <w:rPr>
                <w:rFonts w:ascii="Book Antiqua" w:hAnsi="Book Antiqua"/>
                <w:sz w:val="24"/>
                <w:szCs w:val="24"/>
              </w:rPr>
              <w:t xml:space="preserve">, Shimada M, Utsunomiya T, </w:t>
            </w:r>
            <w:proofErr w:type="spellStart"/>
            <w:r w:rsidRPr="00673F02">
              <w:rPr>
                <w:rFonts w:ascii="Book Antiqua" w:hAnsi="Book Antiqua"/>
                <w:sz w:val="24"/>
                <w:szCs w:val="24"/>
              </w:rPr>
              <w:t>Morine</w:t>
            </w:r>
            <w:proofErr w:type="spellEnd"/>
            <w:r w:rsidRPr="00673F02">
              <w:rPr>
                <w:rFonts w:ascii="Book Antiqua" w:hAnsi="Book Antiqua"/>
                <w:sz w:val="24"/>
                <w:szCs w:val="24"/>
              </w:rPr>
              <w:t xml:space="preserve"> Y, </w:t>
            </w:r>
            <w:proofErr w:type="spellStart"/>
            <w:r w:rsidRPr="00673F02">
              <w:rPr>
                <w:rFonts w:ascii="Book Antiqua" w:hAnsi="Book Antiqua"/>
                <w:sz w:val="24"/>
                <w:szCs w:val="24"/>
              </w:rPr>
              <w:t>Ikemoto</w:t>
            </w:r>
            <w:proofErr w:type="spellEnd"/>
            <w:r w:rsidRPr="00673F02">
              <w:rPr>
                <w:rFonts w:ascii="Book Antiqua" w:hAnsi="Book Antiqua"/>
                <w:sz w:val="24"/>
                <w:szCs w:val="24"/>
              </w:rPr>
              <w:t xml:space="preserve"> T, Mori H, Hanaoka J, </w:t>
            </w:r>
            <w:proofErr w:type="spellStart"/>
            <w:r w:rsidRPr="00673F02">
              <w:rPr>
                <w:rFonts w:ascii="Book Antiqua" w:hAnsi="Book Antiqua"/>
                <w:sz w:val="24"/>
                <w:szCs w:val="24"/>
              </w:rPr>
              <w:t>Iwahashi</w:t>
            </w:r>
            <w:proofErr w:type="spellEnd"/>
            <w:r w:rsidRPr="00673F02">
              <w:rPr>
                <w:rFonts w:ascii="Book Antiqua" w:hAnsi="Book Antiqua"/>
                <w:sz w:val="24"/>
                <w:szCs w:val="24"/>
              </w:rPr>
              <w:t xml:space="preserve"> S, Saito Y, Miyake H. Ultrasound-guided microwave coagulation assists anatomical hepatic resection. </w:t>
            </w:r>
            <w:proofErr w:type="spellStart"/>
            <w:r w:rsidRPr="00673F02">
              <w:rPr>
                <w:rFonts w:ascii="Book Antiqua" w:hAnsi="Book Antiqua"/>
                <w:i/>
                <w:iCs/>
                <w:sz w:val="24"/>
                <w:szCs w:val="24"/>
              </w:rPr>
              <w:t>Surg</w:t>
            </w:r>
            <w:proofErr w:type="spellEnd"/>
            <w:r w:rsidRPr="00673F02">
              <w:rPr>
                <w:rFonts w:ascii="Book Antiqua" w:hAnsi="Book Antiqua"/>
                <w:i/>
                <w:iCs/>
                <w:sz w:val="24"/>
                <w:szCs w:val="24"/>
              </w:rPr>
              <w:t xml:space="preserve"> Today</w:t>
            </w:r>
            <w:r w:rsidRPr="00673F02">
              <w:rPr>
                <w:rFonts w:ascii="Book Antiqua" w:hAnsi="Book Antiqua"/>
                <w:sz w:val="24"/>
                <w:szCs w:val="24"/>
              </w:rPr>
              <w:t xml:space="preserve"> 2012; </w:t>
            </w:r>
            <w:r w:rsidRPr="00673F02">
              <w:rPr>
                <w:rFonts w:ascii="Book Antiqua" w:hAnsi="Book Antiqua"/>
                <w:b/>
                <w:bCs/>
                <w:sz w:val="24"/>
                <w:szCs w:val="24"/>
              </w:rPr>
              <w:t>42</w:t>
            </w:r>
            <w:r w:rsidRPr="00673F02">
              <w:rPr>
                <w:rFonts w:ascii="Book Antiqua" w:hAnsi="Book Antiqua"/>
                <w:sz w:val="24"/>
                <w:szCs w:val="24"/>
              </w:rPr>
              <w:t>: 35-40 [PMID: 22075665 DOI: 10.1007/s00595-011-0006-7]</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22</w:t>
            </w:r>
            <w:r w:rsidRPr="004858C8">
              <w:rPr>
                <w:rFonts w:ascii="Book Antiqua" w:hAnsi="Book Antiqua"/>
                <w:b/>
                <w:sz w:val="24"/>
                <w:szCs w:val="24"/>
              </w:rPr>
              <w:t xml:space="preserve"> </w:t>
            </w:r>
            <w:r w:rsidR="004858C8" w:rsidRPr="004858C8">
              <w:rPr>
                <w:rFonts w:ascii="Book Antiqua" w:hAnsi="Book Antiqua"/>
                <w:b/>
                <w:sz w:val="24"/>
                <w:szCs w:val="24"/>
              </w:rPr>
              <w:t>Tan K</w:t>
            </w:r>
            <w:r w:rsidR="004858C8" w:rsidRPr="004858C8">
              <w:rPr>
                <w:rFonts w:ascii="Book Antiqua" w:hAnsi="Book Antiqua"/>
                <w:sz w:val="24"/>
                <w:szCs w:val="24"/>
              </w:rPr>
              <w:t xml:space="preserve">, DU X, Yin J, Dong R, </w:t>
            </w:r>
            <w:proofErr w:type="spellStart"/>
            <w:r w:rsidR="004858C8" w:rsidRPr="004858C8">
              <w:rPr>
                <w:rFonts w:ascii="Book Antiqua" w:hAnsi="Book Antiqua"/>
                <w:sz w:val="24"/>
                <w:szCs w:val="24"/>
              </w:rPr>
              <w:t>Zang</w:t>
            </w:r>
            <w:proofErr w:type="spellEnd"/>
            <w:r w:rsidR="004858C8" w:rsidRPr="004858C8">
              <w:rPr>
                <w:rFonts w:ascii="Book Antiqua" w:hAnsi="Book Antiqua"/>
                <w:sz w:val="24"/>
                <w:szCs w:val="24"/>
              </w:rPr>
              <w:t xml:space="preserve"> L, Yang T, Chen Y</w:t>
            </w:r>
            <w:r w:rsidRPr="00673F02">
              <w:rPr>
                <w:rFonts w:ascii="Book Antiqua" w:hAnsi="Book Antiqua"/>
                <w:sz w:val="24"/>
                <w:szCs w:val="24"/>
              </w:rPr>
              <w:t xml:space="preserve">. Microwave tissue coagulation technique in anatomical liver resection. </w:t>
            </w:r>
            <w:r w:rsidRPr="00673F02">
              <w:rPr>
                <w:rFonts w:ascii="Book Antiqua" w:hAnsi="Book Antiqua"/>
                <w:i/>
                <w:iCs/>
                <w:sz w:val="24"/>
                <w:szCs w:val="24"/>
              </w:rPr>
              <w:t>Biomed Rep</w:t>
            </w:r>
            <w:r w:rsidRPr="00673F02">
              <w:rPr>
                <w:rFonts w:ascii="Book Antiqua" w:hAnsi="Book Antiqua"/>
                <w:sz w:val="24"/>
                <w:szCs w:val="24"/>
              </w:rPr>
              <w:t xml:space="preserve"> 2014; </w:t>
            </w:r>
            <w:r w:rsidRPr="00673F02">
              <w:rPr>
                <w:rFonts w:ascii="Book Antiqua" w:hAnsi="Book Antiqua"/>
                <w:b/>
                <w:bCs/>
                <w:sz w:val="24"/>
                <w:szCs w:val="24"/>
              </w:rPr>
              <w:t>2</w:t>
            </w:r>
            <w:r w:rsidRPr="00673F02">
              <w:rPr>
                <w:rFonts w:ascii="Book Antiqua" w:hAnsi="Book Antiqua"/>
                <w:sz w:val="24"/>
                <w:szCs w:val="24"/>
              </w:rPr>
              <w:t>: 177-182 [PMID: 24649092]</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23 </w:t>
            </w:r>
            <w:proofErr w:type="spellStart"/>
            <w:r w:rsidRPr="00673F02">
              <w:rPr>
                <w:rFonts w:ascii="Book Antiqua" w:hAnsi="Book Antiqua"/>
                <w:b/>
                <w:bCs/>
                <w:sz w:val="24"/>
                <w:szCs w:val="24"/>
              </w:rPr>
              <w:t>Takayama</w:t>
            </w:r>
            <w:proofErr w:type="spellEnd"/>
            <w:r w:rsidRPr="00673F02">
              <w:rPr>
                <w:rFonts w:ascii="Book Antiqua" w:hAnsi="Book Antiqua"/>
                <w:b/>
                <w:bCs/>
                <w:sz w:val="24"/>
                <w:szCs w:val="24"/>
              </w:rPr>
              <w:t xml:space="preserve"> T</w:t>
            </w:r>
            <w:r w:rsidRPr="00673F02">
              <w:rPr>
                <w:rFonts w:ascii="Book Antiqua" w:hAnsi="Book Antiqua"/>
                <w:sz w:val="24"/>
                <w:szCs w:val="24"/>
              </w:rPr>
              <w:t xml:space="preserve">, </w:t>
            </w:r>
            <w:proofErr w:type="spellStart"/>
            <w:r w:rsidRPr="00673F02">
              <w:rPr>
                <w:rFonts w:ascii="Book Antiqua" w:hAnsi="Book Antiqua"/>
                <w:sz w:val="24"/>
                <w:szCs w:val="24"/>
              </w:rPr>
              <w:t>Makuuchi</w:t>
            </w:r>
            <w:proofErr w:type="spellEnd"/>
            <w:r w:rsidRPr="00673F02">
              <w:rPr>
                <w:rFonts w:ascii="Book Antiqua" w:hAnsi="Book Antiqua"/>
                <w:sz w:val="24"/>
                <w:szCs w:val="24"/>
              </w:rPr>
              <w:t xml:space="preserve"> M, Kubota K, </w:t>
            </w:r>
            <w:proofErr w:type="spellStart"/>
            <w:r w:rsidRPr="00673F02">
              <w:rPr>
                <w:rFonts w:ascii="Book Antiqua" w:hAnsi="Book Antiqua"/>
                <w:sz w:val="24"/>
                <w:szCs w:val="24"/>
              </w:rPr>
              <w:t>Harihara</w:t>
            </w:r>
            <w:proofErr w:type="spellEnd"/>
            <w:r w:rsidRPr="00673F02">
              <w:rPr>
                <w:rFonts w:ascii="Book Antiqua" w:hAnsi="Book Antiqua"/>
                <w:sz w:val="24"/>
                <w:szCs w:val="24"/>
              </w:rPr>
              <w:t xml:space="preserve"> Y, Hui AM, Sano K, </w:t>
            </w:r>
            <w:proofErr w:type="spellStart"/>
            <w:r w:rsidRPr="00673F02">
              <w:rPr>
                <w:rFonts w:ascii="Book Antiqua" w:hAnsi="Book Antiqua"/>
                <w:sz w:val="24"/>
                <w:szCs w:val="24"/>
              </w:rPr>
              <w:t>Ijichi</w:t>
            </w:r>
            <w:proofErr w:type="spellEnd"/>
            <w:r w:rsidRPr="00673F02">
              <w:rPr>
                <w:rFonts w:ascii="Book Antiqua" w:hAnsi="Book Antiqua"/>
                <w:sz w:val="24"/>
                <w:szCs w:val="24"/>
              </w:rPr>
              <w:t xml:space="preserve"> M, Hasegawa K. Randomized comparison of ultrasonic vs clamp transection of the liver. </w:t>
            </w:r>
            <w:r w:rsidRPr="00673F02">
              <w:rPr>
                <w:rFonts w:ascii="Book Antiqua" w:hAnsi="Book Antiqua"/>
                <w:i/>
                <w:iCs/>
                <w:sz w:val="24"/>
                <w:szCs w:val="24"/>
              </w:rPr>
              <w:t xml:space="preserve">Arch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2001; </w:t>
            </w:r>
            <w:r w:rsidRPr="00673F02">
              <w:rPr>
                <w:rFonts w:ascii="Book Antiqua" w:hAnsi="Book Antiqua"/>
                <w:b/>
                <w:bCs/>
                <w:sz w:val="24"/>
                <w:szCs w:val="24"/>
              </w:rPr>
              <w:t>136</w:t>
            </w:r>
            <w:r w:rsidRPr="00673F02">
              <w:rPr>
                <w:rFonts w:ascii="Book Antiqua" w:hAnsi="Book Antiqua"/>
                <w:sz w:val="24"/>
                <w:szCs w:val="24"/>
              </w:rPr>
              <w:t>: 922-928 [PMID: 11485528 DOI: 10.1001/archsurg.136.8.922]</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24 </w:t>
            </w:r>
            <w:proofErr w:type="spellStart"/>
            <w:r w:rsidRPr="00673F02">
              <w:rPr>
                <w:rFonts w:ascii="Book Antiqua" w:hAnsi="Book Antiqua"/>
                <w:b/>
                <w:bCs/>
                <w:sz w:val="24"/>
                <w:szCs w:val="24"/>
              </w:rPr>
              <w:t>Torzilli</w:t>
            </w:r>
            <w:proofErr w:type="spellEnd"/>
            <w:r w:rsidRPr="00673F02">
              <w:rPr>
                <w:rFonts w:ascii="Book Antiqua" w:hAnsi="Book Antiqua"/>
                <w:b/>
                <w:bCs/>
                <w:sz w:val="24"/>
                <w:szCs w:val="24"/>
              </w:rPr>
              <w:t xml:space="preserve"> G</w:t>
            </w:r>
            <w:r w:rsidRPr="00673F02">
              <w:rPr>
                <w:rFonts w:ascii="Book Antiqua" w:hAnsi="Book Antiqua"/>
                <w:sz w:val="24"/>
                <w:szCs w:val="24"/>
              </w:rPr>
              <w:t xml:space="preserve">, </w:t>
            </w:r>
            <w:proofErr w:type="spellStart"/>
            <w:r w:rsidRPr="00673F02">
              <w:rPr>
                <w:rFonts w:ascii="Book Antiqua" w:hAnsi="Book Antiqua"/>
                <w:sz w:val="24"/>
                <w:szCs w:val="24"/>
              </w:rPr>
              <w:t>Donadon</w:t>
            </w:r>
            <w:proofErr w:type="spellEnd"/>
            <w:r w:rsidRPr="00673F02">
              <w:rPr>
                <w:rFonts w:ascii="Book Antiqua" w:hAnsi="Book Antiqua"/>
                <w:sz w:val="24"/>
                <w:szCs w:val="24"/>
              </w:rPr>
              <w:t xml:space="preserve"> M, </w:t>
            </w:r>
            <w:proofErr w:type="spellStart"/>
            <w:r w:rsidRPr="00673F02">
              <w:rPr>
                <w:rFonts w:ascii="Book Antiqua" w:hAnsi="Book Antiqua"/>
                <w:sz w:val="24"/>
                <w:szCs w:val="24"/>
              </w:rPr>
              <w:t>Montorsi</w:t>
            </w:r>
            <w:proofErr w:type="spellEnd"/>
            <w:r w:rsidRPr="00673F02">
              <w:rPr>
                <w:rFonts w:ascii="Book Antiqua" w:hAnsi="Book Antiqua"/>
                <w:sz w:val="24"/>
                <w:szCs w:val="24"/>
              </w:rPr>
              <w:t xml:space="preserve"> M, </w:t>
            </w:r>
            <w:proofErr w:type="spellStart"/>
            <w:r w:rsidRPr="00673F02">
              <w:rPr>
                <w:rFonts w:ascii="Book Antiqua" w:hAnsi="Book Antiqua"/>
                <w:sz w:val="24"/>
                <w:szCs w:val="24"/>
              </w:rPr>
              <w:t>Makuuchi</w:t>
            </w:r>
            <w:proofErr w:type="spellEnd"/>
            <w:r w:rsidRPr="00673F02">
              <w:rPr>
                <w:rFonts w:ascii="Book Antiqua" w:hAnsi="Book Antiqua"/>
                <w:sz w:val="24"/>
                <w:szCs w:val="24"/>
              </w:rPr>
              <w:t xml:space="preserve"> M. Concerns about ultrasound-guided radiofrequency-assisted segmental liver resection. </w:t>
            </w:r>
            <w:r w:rsidRPr="00673F02">
              <w:rPr>
                <w:rFonts w:ascii="Book Antiqua" w:hAnsi="Book Antiqua"/>
                <w:i/>
                <w:iCs/>
                <w:sz w:val="24"/>
                <w:szCs w:val="24"/>
              </w:rPr>
              <w:t xml:space="preserve">Ann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2010; </w:t>
            </w:r>
            <w:r w:rsidRPr="00673F02">
              <w:rPr>
                <w:rFonts w:ascii="Book Antiqua" w:hAnsi="Book Antiqua"/>
                <w:b/>
                <w:bCs/>
                <w:sz w:val="24"/>
                <w:szCs w:val="24"/>
              </w:rPr>
              <w:t>251</w:t>
            </w:r>
            <w:r w:rsidRPr="00673F02">
              <w:rPr>
                <w:rFonts w:ascii="Book Antiqua" w:hAnsi="Book Antiqua"/>
                <w:sz w:val="24"/>
                <w:szCs w:val="24"/>
              </w:rPr>
              <w:t>: 1191-112; author reply 1191-112; [PMID: 20485119 DOI: 10.1097/SLA.0b013e3181e0452f]</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25 </w:t>
            </w:r>
            <w:r w:rsidRPr="00673F02">
              <w:rPr>
                <w:rFonts w:ascii="Book Antiqua" w:hAnsi="Book Antiqua"/>
                <w:b/>
                <w:bCs/>
                <w:sz w:val="24"/>
                <w:szCs w:val="24"/>
              </w:rPr>
              <w:t>Ng KK</w:t>
            </w:r>
            <w:r w:rsidRPr="00673F02">
              <w:rPr>
                <w:rFonts w:ascii="Book Antiqua" w:hAnsi="Book Antiqua"/>
                <w:sz w:val="24"/>
                <w:szCs w:val="24"/>
              </w:rPr>
              <w:t xml:space="preserve">, Lam CM, Poon RT, </w:t>
            </w:r>
            <w:proofErr w:type="spellStart"/>
            <w:r w:rsidRPr="00673F02">
              <w:rPr>
                <w:rFonts w:ascii="Book Antiqua" w:hAnsi="Book Antiqua"/>
                <w:sz w:val="24"/>
                <w:szCs w:val="24"/>
              </w:rPr>
              <w:t>Shek</w:t>
            </w:r>
            <w:proofErr w:type="spellEnd"/>
            <w:r w:rsidRPr="00673F02">
              <w:rPr>
                <w:rFonts w:ascii="Book Antiqua" w:hAnsi="Book Antiqua"/>
                <w:sz w:val="24"/>
                <w:szCs w:val="24"/>
              </w:rPr>
              <w:t xml:space="preserve"> TW, Fan ST, Wong J. Delayed portal vein thrombosis after experimental radiofrequency ablation near the main portal vein. </w:t>
            </w:r>
            <w:r w:rsidRPr="00673F02">
              <w:rPr>
                <w:rFonts w:ascii="Book Antiqua" w:hAnsi="Book Antiqua"/>
                <w:i/>
                <w:iCs/>
                <w:sz w:val="24"/>
                <w:szCs w:val="24"/>
              </w:rPr>
              <w:t xml:space="preserve">Br J </w:t>
            </w:r>
            <w:proofErr w:type="spellStart"/>
            <w:r w:rsidRPr="00673F02">
              <w:rPr>
                <w:rFonts w:ascii="Book Antiqua" w:hAnsi="Book Antiqua"/>
                <w:i/>
                <w:iCs/>
                <w:sz w:val="24"/>
                <w:szCs w:val="24"/>
              </w:rPr>
              <w:t>Surg</w:t>
            </w:r>
            <w:proofErr w:type="spellEnd"/>
            <w:r w:rsidRPr="00673F02">
              <w:rPr>
                <w:rFonts w:ascii="Book Antiqua" w:hAnsi="Book Antiqua"/>
                <w:sz w:val="24"/>
                <w:szCs w:val="24"/>
              </w:rPr>
              <w:t xml:space="preserve"> 2004; </w:t>
            </w:r>
            <w:r w:rsidRPr="00673F02">
              <w:rPr>
                <w:rFonts w:ascii="Book Antiqua" w:hAnsi="Book Antiqua"/>
                <w:b/>
                <w:bCs/>
                <w:sz w:val="24"/>
                <w:szCs w:val="24"/>
              </w:rPr>
              <w:t>91</w:t>
            </w:r>
            <w:r w:rsidRPr="00673F02">
              <w:rPr>
                <w:rFonts w:ascii="Book Antiqua" w:hAnsi="Book Antiqua"/>
                <w:sz w:val="24"/>
                <w:szCs w:val="24"/>
              </w:rPr>
              <w:t>: 632-639 [PMID: 15122617 DOI: 10.1002/bjs.4500]</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26 </w:t>
            </w:r>
            <w:proofErr w:type="spellStart"/>
            <w:r w:rsidRPr="00673F02">
              <w:rPr>
                <w:rFonts w:ascii="Book Antiqua" w:hAnsi="Book Antiqua"/>
                <w:b/>
                <w:bCs/>
                <w:sz w:val="24"/>
                <w:szCs w:val="24"/>
              </w:rPr>
              <w:t>Thanos</w:t>
            </w:r>
            <w:proofErr w:type="spellEnd"/>
            <w:r w:rsidRPr="00673F02">
              <w:rPr>
                <w:rFonts w:ascii="Book Antiqua" w:hAnsi="Book Antiqua"/>
                <w:b/>
                <w:bCs/>
                <w:sz w:val="24"/>
                <w:szCs w:val="24"/>
              </w:rPr>
              <w:t xml:space="preserve"> L</w:t>
            </w:r>
            <w:r w:rsidRPr="00673F02">
              <w:rPr>
                <w:rFonts w:ascii="Book Antiqua" w:hAnsi="Book Antiqua"/>
                <w:sz w:val="24"/>
                <w:szCs w:val="24"/>
              </w:rPr>
              <w:t xml:space="preserve">, </w:t>
            </w:r>
            <w:proofErr w:type="spellStart"/>
            <w:r w:rsidRPr="00673F02">
              <w:rPr>
                <w:rFonts w:ascii="Book Antiqua" w:hAnsi="Book Antiqua"/>
                <w:sz w:val="24"/>
                <w:szCs w:val="24"/>
              </w:rPr>
              <w:t>Mylona</w:t>
            </w:r>
            <w:proofErr w:type="spellEnd"/>
            <w:r w:rsidRPr="00673F02">
              <w:rPr>
                <w:rFonts w:ascii="Book Antiqua" w:hAnsi="Book Antiqua"/>
                <w:sz w:val="24"/>
                <w:szCs w:val="24"/>
              </w:rPr>
              <w:t xml:space="preserve"> S, </w:t>
            </w:r>
            <w:proofErr w:type="spellStart"/>
            <w:r w:rsidRPr="00673F02">
              <w:rPr>
                <w:rFonts w:ascii="Book Antiqua" w:hAnsi="Book Antiqua"/>
                <w:sz w:val="24"/>
                <w:szCs w:val="24"/>
              </w:rPr>
              <w:t>Galani</w:t>
            </w:r>
            <w:proofErr w:type="spellEnd"/>
            <w:r w:rsidRPr="00673F02">
              <w:rPr>
                <w:rFonts w:ascii="Book Antiqua" w:hAnsi="Book Antiqua"/>
                <w:sz w:val="24"/>
                <w:szCs w:val="24"/>
              </w:rPr>
              <w:t xml:space="preserve"> P, </w:t>
            </w:r>
            <w:proofErr w:type="spellStart"/>
            <w:r w:rsidRPr="00673F02">
              <w:rPr>
                <w:rFonts w:ascii="Book Antiqua" w:hAnsi="Book Antiqua"/>
                <w:sz w:val="24"/>
                <w:szCs w:val="24"/>
              </w:rPr>
              <w:t>Pomoni</w:t>
            </w:r>
            <w:proofErr w:type="spellEnd"/>
            <w:r w:rsidRPr="00673F02">
              <w:rPr>
                <w:rFonts w:ascii="Book Antiqua" w:hAnsi="Book Antiqua"/>
                <w:sz w:val="24"/>
                <w:szCs w:val="24"/>
              </w:rPr>
              <w:t xml:space="preserve"> M, </w:t>
            </w:r>
            <w:proofErr w:type="spellStart"/>
            <w:r w:rsidRPr="00673F02">
              <w:rPr>
                <w:rFonts w:ascii="Book Antiqua" w:hAnsi="Book Antiqua"/>
                <w:sz w:val="24"/>
                <w:szCs w:val="24"/>
              </w:rPr>
              <w:t>Pomoni</w:t>
            </w:r>
            <w:proofErr w:type="spellEnd"/>
            <w:r w:rsidRPr="00673F02">
              <w:rPr>
                <w:rFonts w:ascii="Book Antiqua" w:hAnsi="Book Antiqua"/>
                <w:sz w:val="24"/>
                <w:szCs w:val="24"/>
              </w:rPr>
              <w:t xml:space="preserve"> A, </w:t>
            </w:r>
            <w:proofErr w:type="spellStart"/>
            <w:r w:rsidRPr="00673F02">
              <w:rPr>
                <w:rFonts w:ascii="Book Antiqua" w:hAnsi="Book Antiqua"/>
                <w:sz w:val="24"/>
                <w:szCs w:val="24"/>
              </w:rPr>
              <w:t>Koskinas</w:t>
            </w:r>
            <w:proofErr w:type="spellEnd"/>
            <w:r w:rsidRPr="00673F02">
              <w:rPr>
                <w:rFonts w:ascii="Book Antiqua" w:hAnsi="Book Antiqua"/>
                <w:sz w:val="24"/>
                <w:szCs w:val="24"/>
              </w:rPr>
              <w:t xml:space="preserve"> I. Overcoming the heat-sink phenomenon: successful radiofrequency thermal ablation of liver tumors in contact with blood vessels. </w:t>
            </w:r>
            <w:proofErr w:type="spellStart"/>
            <w:r w:rsidRPr="00673F02">
              <w:rPr>
                <w:rFonts w:ascii="Book Antiqua" w:hAnsi="Book Antiqua"/>
                <w:i/>
                <w:iCs/>
                <w:sz w:val="24"/>
                <w:szCs w:val="24"/>
              </w:rPr>
              <w:t>Diagn</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Interv</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Radiol</w:t>
            </w:r>
            <w:proofErr w:type="spellEnd"/>
            <w:r w:rsidRPr="00673F02">
              <w:rPr>
                <w:rFonts w:ascii="Book Antiqua" w:hAnsi="Book Antiqua"/>
                <w:sz w:val="24"/>
                <w:szCs w:val="24"/>
              </w:rPr>
              <w:t xml:space="preserve"> 2008; </w:t>
            </w:r>
            <w:r w:rsidRPr="00673F02">
              <w:rPr>
                <w:rFonts w:ascii="Book Antiqua" w:hAnsi="Book Antiqua"/>
                <w:b/>
                <w:bCs/>
                <w:sz w:val="24"/>
                <w:szCs w:val="24"/>
              </w:rPr>
              <w:t>14</w:t>
            </w:r>
            <w:r w:rsidRPr="00673F02">
              <w:rPr>
                <w:rFonts w:ascii="Book Antiqua" w:hAnsi="Book Antiqua"/>
                <w:sz w:val="24"/>
                <w:szCs w:val="24"/>
              </w:rPr>
              <w:t>: 51-56 [PMID: 18306146]</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27 </w:t>
            </w:r>
            <w:r w:rsidRPr="00673F02">
              <w:rPr>
                <w:rFonts w:ascii="Book Antiqua" w:hAnsi="Book Antiqua"/>
                <w:b/>
                <w:bCs/>
                <w:sz w:val="24"/>
                <w:szCs w:val="24"/>
              </w:rPr>
              <w:t>Huang S</w:t>
            </w:r>
            <w:r w:rsidRPr="00673F02">
              <w:rPr>
                <w:rFonts w:ascii="Book Antiqua" w:hAnsi="Book Antiqua"/>
                <w:sz w:val="24"/>
                <w:szCs w:val="24"/>
              </w:rPr>
              <w:t xml:space="preserve">, Yu J, Liang P, Yu X, Cheng Z, Han Z, Li Q. Percutaneous microwave ablation for hepatocellular carcinoma adjacent to large vessels: a long-term follow-up. </w:t>
            </w:r>
            <w:proofErr w:type="spellStart"/>
            <w:r w:rsidRPr="00673F02">
              <w:rPr>
                <w:rFonts w:ascii="Book Antiqua" w:hAnsi="Book Antiqua"/>
                <w:i/>
                <w:iCs/>
                <w:sz w:val="24"/>
                <w:szCs w:val="24"/>
              </w:rPr>
              <w:t>Eur</w:t>
            </w:r>
            <w:proofErr w:type="spellEnd"/>
            <w:r w:rsidRPr="00673F02">
              <w:rPr>
                <w:rFonts w:ascii="Book Antiqua" w:hAnsi="Book Antiqua"/>
                <w:i/>
                <w:iCs/>
                <w:sz w:val="24"/>
                <w:szCs w:val="24"/>
              </w:rPr>
              <w:t xml:space="preserve"> J </w:t>
            </w:r>
            <w:proofErr w:type="spellStart"/>
            <w:r w:rsidRPr="00673F02">
              <w:rPr>
                <w:rFonts w:ascii="Book Antiqua" w:hAnsi="Book Antiqua"/>
                <w:i/>
                <w:iCs/>
                <w:sz w:val="24"/>
                <w:szCs w:val="24"/>
              </w:rPr>
              <w:t>Radiol</w:t>
            </w:r>
            <w:proofErr w:type="spellEnd"/>
            <w:r w:rsidRPr="00673F02">
              <w:rPr>
                <w:rFonts w:ascii="Book Antiqua" w:hAnsi="Book Antiqua"/>
                <w:sz w:val="24"/>
                <w:szCs w:val="24"/>
              </w:rPr>
              <w:t xml:space="preserve"> 2014; </w:t>
            </w:r>
            <w:r w:rsidRPr="00673F02">
              <w:rPr>
                <w:rFonts w:ascii="Book Antiqua" w:hAnsi="Book Antiqua"/>
                <w:b/>
                <w:bCs/>
                <w:sz w:val="24"/>
                <w:szCs w:val="24"/>
              </w:rPr>
              <w:t>83</w:t>
            </w:r>
            <w:r w:rsidRPr="00673F02">
              <w:rPr>
                <w:rFonts w:ascii="Book Antiqua" w:hAnsi="Book Antiqua"/>
                <w:sz w:val="24"/>
                <w:szCs w:val="24"/>
              </w:rPr>
              <w:t>: 552-558 [PMID: 24418287 DOI: 10.1016/j.ejrad.2013.12.015]</w:t>
            </w:r>
          </w:p>
          <w:p w:rsidR="00673F02" w:rsidRPr="00673F02" w:rsidRDefault="00673F02" w:rsidP="00673F02">
            <w:pPr>
              <w:adjustRightInd w:val="0"/>
              <w:snapToGrid w:val="0"/>
              <w:spacing w:line="360" w:lineRule="auto"/>
              <w:rPr>
                <w:rFonts w:ascii="Book Antiqua" w:hAnsi="Book Antiqua"/>
                <w:sz w:val="24"/>
                <w:szCs w:val="24"/>
              </w:rPr>
            </w:pPr>
            <w:r w:rsidRPr="00673F02">
              <w:rPr>
                <w:rFonts w:ascii="Book Antiqua" w:hAnsi="Book Antiqua"/>
                <w:sz w:val="24"/>
                <w:szCs w:val="24"/>
              </w:rPr>
              <w:t xml:space="preserve">28 </w:t>
            </w:r>
            <w:r w:rsidRPr="00673F02">
              <w:rPr>
                <w:rFonts w:ascii="Book Antiqua" w:hAnsi="Book Antiqua"/>
                <w:b/>
                <w:bCs/>
                <w:sz w:val="24"/>
                <w:szCs w:val="24"/>
              </w:rPr>
              <w:t>Ding J</w:t>
            </w:r>
            <w:r w:rsidRPr="00673F02">
              <w:rPr>
                <w:rFonts w:ascii="Book Antiqua" w:hAnsi="Book Antiqua"/>
                <w:sz w:val="24"/>
                <w:szCs w:val="24"/>
              </w:rPr>
              <w:t xml:space="preserve">, Jing X, Liu J, Wang Y, Wang F, Wang Y, Du Z. Comparison of two different thermal techniques for the treatment of hepatocellular carcinoma. </w:t>
            </w:r>
            <w:proofErr w:type="spellStart"/>
            <w:r w:rsidRPr="00673F02">
              <w:rPr>
                <w:rFonts w:ascii="Book Antiqua" w:hAnsi="Book Antiqua"/>
                <w:i/>
                <w:iCs/>
                <w:sz w:val="24"/>
                <w:szCs w:val="24"/>
              </w:rPr>
              <w:t>Eur</w:t>
            </w:r>
            <w:proofErr w:type="spellEnd"/>
            <w:r w:rsidRPr="00673F02">
              <w:rPr>
                <w:rFonts w:ascii="Book Antiqua" w:hAnsi="Book Antiqua"/>
                <w:i/>
                <w:iCs/>
                <w:sz w:val="24"/>
                <w:szCs w:val="24"/>
              </w:rPr>
              <w:t xml:space="preserve"> J </w:t>
            </w:r>
            <w:proofErr w:type="spellStart"/>
            <w:r w:rsidRPr="00673F02">
              <w:rPr>
                <w:rFonts w:ascii="Book Antiqua" w:hAnsi="Book Antiqua"/>
                <w:i/>
                <w:iCs/>
                <w:sz w:val="24"/>
                <w:szCs w:val="24"/>
              </w:rPr>
              <w:t>Radiol</w:t>
            </w:r>
            <w:proofErr w:type="spellEnd"/>
            <w:r w:rsidRPr="00673F02">
              <w:rPr>
                <w:rFonts w:ascii="Book Antiqua" w:hAnsi="Book Antiqua"/>
                <w:sz w:val="24"/>
                <w:szCs w:val="24"/>
              </w:rPr>
              <w:t xml:space="preserve"> 2013; </w:t>
            </w:r>
            <w:r w:rsidRPr="00673F02">
              <w:rPr>
                <w:rFonts w:ascii="Book Antiqua" w:hAnsi="Book Antiqua"/>
                <w:b/>
                <w:bCs/>
                <w:sz w:val="24"/>
                <w:szCs w:val="24"/>
              </w:rPr>
              <w:t>82</w:t>
            </w:r>
            <w:r w:rsidRPr="00673F02">
              <w:rPr>
                <w:rFonts w:ascii="Book Antiqua" w:hAnsi="Book Antiqua"/>
                <w:sz w:val="24"/>
                <w:szCs w:val="24"/>
              </w:rPr>
              <w:t>: 1379-1384 [PMID: 23726122 DOI: 10.1016/j.ejrad.2013.04.025]</w:t>
            </w:r>
          </w:p>
          <w:p w:rsidR="00673F02" w:rsidRPr="00673F02" w:rsidRDefault="00673F02" w:rsidP="00673F02">
            <w:pPr>
              <w:adjustRightInd w:val="0"/>
              <w:snapToGrid w:val="0"/>
              <w:spacing w:line="360" w:lineRule="auto"/>
              <w:rPr>
                <w:rFonts w:ascii="Book Antiqua" w:eastAsia="SimSun" w:hAnsi="Book Antiqua" w:cs="SimSun"/>
                <w:sz w:val="24"/>
                <w:szCs w:val="24"/>
              </w:rPr>
            </w:pPr>
            <w:r w:rsidRPr="00673F02">
              <w:rPr>
                <w:rFonts w:ascii="Book Antiqua" w:hAnsi="Book Antiqua"/>
                <w:sz w:val="24"/>
                <w:szCs w:val="24"/>
              </w:rPr>
              <w:t xml:space="preserve">29 </w:t>
            </w:r>
            <w:proofErr w:type="spellStart"/>
            <w:r w:rsidRPr="00673F02">
              <w:rPr>
                <w:rFonts w:ascii="Book Antiqua" w:hAnsi="Book Antiqua"/>
                <w:b/>
                <w:bCs/>
                <w:sz w:val="24"/>
                <w:szCs w:val="24"/>
              </w:rPr>
              <w:t>Mertyna</w:t>
            </w:r>
            <w:proofErr w:type="spellEnd"/>
            <w:r w:rsidRPr="00673F02">
              <w:rPr>
                <w:rFonts w:ascii="Book Antiqua" w:hAnsi="Book Antiqua"/>
                <w:b/>
                <w:bCs/>
                <w:sz w:val="24"/>
                <w:szCs w:val="24"/>
              </w:rPr>
              <w:t xml:space="preserve"> P</w:t>
            </w:r>
            <w:r w:rsidRPr="00673F02">
              <w:rPr>
                <w:rFonts w:ascii="Book Antiqua" w:hAnsi="Book Antiqua"/>
                <w:sz w:val="24"/>
                <w:szCs w:val="24"/>
              </w:rPr>
              <w:t xml:space="preserve">, Goldberg W, Yang W, Goldberg SN. Thermal ablation a comparison of thermal dose required for radiofrequency-, microwave-, and laser-induced coagulation in an ex vivo bovine liver model. </w:t>
            </w:r>
            <w:proofErr w:type="spellStart"/>
            <w:r w:rsidRPr="00673F02">
              <w:rPr>
                <w:rFonts w:ascii="Book Antiqua" w:hAnsi="Book Antiqua"/>
                <w:i/>
                <w:iCs/>
                <w:sz w:val="24"/>
                <w:szCs w:val="24"/>
              </w:rPr>
              <w:t>Acad</w:t>
            </w:r>
            <w:proofErr w:type="spellEnd"/>
            <w:r w:rsidRPr="00673F02">
              <w:rPr>
                <w:rFonts w:ascii="Book Antiqua" w:hAnsi="Book Antiqua"/>
                <w:i/>
                <w:iCs/>
                <w:sz w:val="24"/>
                <w:szCs w:val="24"/>
              </w:rPr>
              <w:t xml:space="preserve"> </w:t>
            </w:r>
            <w:proofErr w:type="spellStart"/>
            <w:r w:rsidRPr="00673F02">
              <w:rPr>
                <w:rFonts w:ascii="Book Antiqua" w:hAnsi="Book Antiqua"/>
                <w:i/>
                <w:iCs/>
                <w:sz w:val="24"/>
                <w:szCs w:val="24"/>
              </w:rPr>
              <w:t>Radiol</w:t>
            </w:r>
            <w:proofErr w:type="spellEnd"/>
            <w:r w:rsidRPr="00673F02">
              <w:rPr>
                <w:rFonts w:ascii="Book Antiqua" w:hAnsi="Book Antiqua"/>
                <w:sz w:val="24"/>
                <w:szCs w:val="24"/>
              </w:rPr>
              <w:t xml:space="preserve"> 2009; </w:t>
            </w:r>
            <w:r w:rsidRPr="00673F02">
              <w:rPr>
                <w:rFonts w:ascii="Book Antiqua" w:hAnsi="Book Antiqua"/>
                <w:b/>
                <w:bCs/>
                <w:sz w:val="24"/>
                <w:szCs w:val="24"/>
              </w:rPr>
              <w:t>16</w:t>
            </w:r>
            <w:r w:rsidRPr="00673F02">
              <w:rPr>
                <w:rFonts w:ascii="Book Antiqua" w:hAnsi="Book Antiqua"/>
                <w:sz w:val="24"/>
                <w:szCs w:val="24"/>
              </w:rPr>
              <w:t>: 1539-1548 [PMID: 19836267 DOI: 10.1016/j.acra.2009.06.016]</w:t>
            </w:r>
          </w:p>
        </w:tc>
      </w:tr>
    </w:tbl>
    <w:p w:rsidR="00673F02" w:rsidRDefault="00673F02" w:rsidP="00673F02">
      <w:pPr>
        <w:rPr>
          <w:vanish/>
        </w:rPr>
      </w:pPr>
      <w:r>
        <w:rPr>
          <w:vanish/>
        </w:rPr>
        <w:lastRenderedPageBreak/>
        <w:t> </w:t>
      </w:r>
      <w:hyperlink r:id="rId6" w:anchor="##" w:tgtFrame="_blank" w:history="1">
        <w:r>
          <w:rPr>
            <w:rStyle w:val="Hyperlink"/>
            <w:vanish/>
          </w:rPr>
          <w:t> </w:t>
        </w:r>
      </w:hyperlink>
      <w:r>
        <w:rPr>
          <w:vanish/>
        </w:rPr>
        <w:t> </w:t>
      </w:r>
    </w:p>
    <w:p w:rsidR="0020521F" w:rsidRPr="00900CF8" w:rsidRDefault="0020521F" w:rsidP="008D4B76">
      <w:pPr>
        <w:adjustRightInd w:val="0"/>
        <w:snapToGrid w:val="0"/>
        <w:spacing w:line="360" w:lineRule="auto"/>
        <w:ind w:left="361" w:hangingChars="150" w:hanging="361"/>
        <w:jc w:val="right"/>
        <w:rPr>
          <w:rFonts w:ascii="Book Antiqua" w:hAnsi="Book Antiqua"/>
          <w:sz w:val="24"/>
          <w:szCs w:val="24"/>
        </w:rPr>
      </w:pPr>
      <w:bookmarkStart w:id="75" w:name="OLE_LINK51"/>
      <w:bookmarkStart w:id="76" w:name="OLE_LINK52"/>
      <w:bookmarkStart w:id="77" w:name="OLE_LINK75"/>
      <w:bookmarkStart w:id="78" w:name="OLE_LINK120"/>
      <w:bookmarkStart w:id="79" w:name="OLE_LINK148"/>
      <w:bookmarkStart w:id="80" w:name="OLE_LINK72"/>
      <w:bookmarkStart w:id="81" w:name="OLE_LINK112"/>
      <w:bookmarkStart w:id="82" w:name="OLE_LINK320"/>
      <w:bookmarkStart w:id="83" w:name="OLE_LINK387"/>
      <w:bookmarkStart w:id="84" w:name="OLE_LINK183"/>
      <w:bookmarkStart w:id="85" w:name="OLE_LINK254"/>
      <w:bookmarkStart w:id="86" w:name="OLE_LINK149"/>
      <w:bookmarkStart w:id="87" w:name="OLE_LINK225"/>
      <w:bookmarkStart w:id="88" w:name="OLE_LINK207"/>
      <w:bookmarkStart w:id="89" w:name="OLE_LINK226"/>
      <w:bookmarkStart w:id="90" w:name="OLE_LINK212"/>
      <w:bookmarkStart w:id="91" w:name="OLE_LINK250"/>
      <w:bookmarkStart w:id="92" w:name="OLE_LINK281"/>
      <w:bookmarkStart w:id="93" w:name="OLE_LINK240"/>
      <w:bookmarkStart w:id="94" w:name="OLE_LINK282"/>
      <w:bookmarkStart w:id="95" w:name="OLE_LINK313"/>
      <w:bookmarkStart w:id="96" w:name="OLE_LINK304"/>
      <w:bookmarkStart w:id="97" w:name="OLE_LINK321"/>
      <w:bookmarkStart w:id="98" w:name="OLE_LINK385"/>
      <w:bookmarkStart w:id="99" w:name="OLE_LINK400"/>
      <w:bookmarkStart w:id="100" w:name="OLE_LINK346"/>
      <w:bookmarkStart w:id="101" w:name="OLE_LINK371"/>
      <w:bookmarkStart w:id="102" w:name="OLE_LINK334"/>
      <w:bookmarkStart w:id="103" w:name="OLE_LINK1830"/>
      <w:bookmarkStart w:id="104" w:name="OLE_LINK442"/>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30"/>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39"/>
      <w:bookmarkStart w:id="142" w:name="OLE_LINK833"/>
      <w:bookmarkStart w:id="143" w:name="OLE_LINK642"/>
      <w:bookmarkStart w:id="144" w:name="OLE_LINK792"/>
      <w:bookmarkStart w:id="145" w:name="OLE_LINK2882"/>
      <w:bookmarkStart w:id="146" w:name="OLE_LINK836"/>
      <w:bookmarkStart w:id="147" w:name="OLE_LINK889"/>
      <w:bookmarkStart w:id="148" w:name="OLE_LINK782"/>
      <w:bookmarkStart w:id="149" w:name="OLE_LINK834"/>
      <w:bookmarkStart w:id="150" w:name="OLE_LINK906"/>
      <w:r w:rsidRPr="00900CF8">
        <w:rPr>
          <w:rFonts w:ascii="Book Antiqua" w:hAnsi="Book Antiqua"/>
          <w:b/>
          <w:bCs/>
          <w:sz w:val="24"/>
          <w:szCs w:val="24"/>
        </w:rPr>
        <w:t>P-Reviewer:</w:t>
      </w:r>
      <w:r w:rsidR="00EE740F" w:rsidRPr="00900CF8">
        <w:rPr>
          <w:rFonts w:ascii="Book Antiqua" w:eastAsia="SimSun" w:hAnsi="Book Antiqua"/>
          <w:b/>
          <w:bCs/>
          <w:sz w:val="24"/>
          <w:szCs w:val="24"/>
          <w:lang w:eastAsia="zh-CN"/>
        </w:rPr>
        <w:t xml:space="preserve"> </w:t>
      </w:r>
      <w:r w:rsidR="00EE740F" w:rsidRPr="00900CF8">
        <w:rPr>
          <w:rFonts w:ascii="Book Antiqua" w:eastAsia="SimSun" w:hAnsi="Book Antiqua"/>
          <w:bCs/>
          <w:sz w:val="24"/>
          <w:szCs w:val="24"/>
          <w:lang w:eastAsia="zh-CN"/>
        </w:rPr>
        <w:t>Rodriguez-</w:t>
      </w:r>
      <w:proofErr w:type="spellStart"/>
      <w:r w:rsidR="00EE740F" w:rsidRPr="00900CF8">
        <w:rPr>
          <w:rFonts w:ascii="Book Antiqua" w:eastAsia="SimSun" w:hAnsi="Book Antiqua"/>
          <w:bCs/>
          <w:sz w:val="24"/>
          <w:szCs w:val="24"/>
          <w:lang w:eastAsia="zh-CN"/>
        </w:rPr>
        <w:t>Peralvarez</w:t>
      </w:r>
      <w:proofErr w:type="spellEnd"/>
      <w:r w:rsidR="00EE740F" w:rsidRPr="00900CF8">
        <w:rPr>
          <w:rFonts w:ascii="Book Antiqua" w:eastAsia="SimSun" w:hAnsi="Book Antiqua"/>
          <w:bCs/>
          <w:sz w:val="24"/>
          <w:szCs w:val="24"/>
          <w:lang w:eastAsia="zh-CN"/>
        </w:rPr>
        <w:t xml:space="preserve"> M</w:t>
      </w:r>
      <w:r w:rsidR="007C38BD" w:rsidRPr="00900CF8">
        <w:rPr>
          <w:rFonts w:ascii="Book Antiqua" w:eastAsia="SimSun" w:hAnsi="Book Antiqua"/>
          <w:b/>
          <w:bCs/>
          <w:sz w:val="24"/>
          <w:szCs w:val="24"/>
          <w:lang w:eastAsia="zh-CN"/>
        </w:rPr>
        <w:t xml:space="preserve"> </w:t>
      </w:r>
      <w:r w:rsidRPr="00900CF8">
        <w:rPr>
          <w:rFonts w:ascii="Book Antiqua" w:hAnsi="Book Antiqua"/>
          <w:b/>
          <w:bCs/>
          <w:sz w:val="24"/>
          <w:szCs w:val="24"/>
        </w:rPr>
        <w:t>S-Editor:</w:t>
      </w:r>
      <w:r w:rsidRPr="00900CF8">
        <w:rPr>
          <w:rFonts w:ascii="Book Antiqua" w:hAnsi="Book Antiqua"/>
          <w:sz w:val="24"/>
          <w:szCs w:val="24"/>
        </w:rPr>
        <w:t xml:space="preserve"> Yu J </w:t>
      </w:r>
      <w:r w:rsidRPr="00900CF8">
        <w:rPr>
          <w:rFonts w:ascii="Book Antiqua" w:hAnsi="Book Antiqua"/>
          <w:b/>
          <w:bCs/>
          <w:sz w:val="24"/>
          <w:szCs w:val="24"/>
        </w:rPr>
        <w:t>L-Editor:</w:t>
      </w:r>
      <w:r w:rsidR="007C38BD" w:rsidRPr="00900CF8">
        <w:rPr>
          <w:rFonts w:ascii="Book Antiqua" w:hAnsi="Book Antiqua"/>
          <w:sz w:val="24"/>
          <w:szCs w:val="24"/>
        </w:rPr>
        <w:t xml:space="preserve"> </w:t>
      </w:r>
      <w:r w:rsidRPr="00900CF8">
        <w:rPr>
          <w:rFonts w:ascii="Book Antiqua" w:hAnsi="Book Antiqua"/>
          <w:b/>
          <w:bCs/>
          <w:sz w:val="24"/>
          <w:szCs w:val="24"/>
        </w:rPr>
        <w:t>E-Editor:</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451397" w:rsidRPr="00564F47" w:rsidRDefault="00451397" w:rsidP="004E13AA">
      <w:pPr>
        <w:adjustRightInd w:val="0"/>
        <w:snapToGrid w:val="0"/>
        <w:spacing w:line="360" w:lineRule="auto"/>
        <w:rPr>
          <w:rFonts w:ascii="Book Antiqua" w:hAnsi="Book Antiqua" w:cs="Times New Roman"/>
          <w:sz w:val="24"/>
          <w:szCs w:val="24"/>
        </w:rPr>
      </w:pPr>
    </w:p>
    <w:p w:rsidR="00451397" w:rsidRPr="00900CF8" w:rsidRDefault="00451397" w:rsidP="004E13AA">
      <w:pPr>
        <w:adjustRightInd w:val="0"/>
        <w:snapToGrid w:val="0"/>
        <w:spacing w:line="360" w:lineRule="auto"/>
        <w:rPr>
          <w:rFonts w:ascii="Book Antiqua" w:hAnsi="Book Antiqua" w:cs="Times New Roman"/>
          <w:sz w:val="24"/>
          <w:szCs w:val="24"/>
        </w:rPr>
      </w:pPr>
    </w:p>
    <w:p w:rsidR="00451397" w:rsidRPr="00900CF8" w:rsidRDefault="00451397" w:rsidP="004E13AA">
      <w:pPr>
        <w:adjustRightInd w:val="0"/>
        <w:snapToGrid w:val="0"/>
        <w:spacing w:line="360" w:lineRule="auto"/>
        <w:rPr>
          <w:rFonts w:ascii="Book Antiqua" w:hAnsi="Book Antiqua" w:cs="Times New Roman"/>
          <w:sz w:val="24"/>
          <w:szCs w:val="24"/>
        </w:rPr>
      </w:pPr>
    </w:p>
    <w:p w:rsidR="007C38BD" w:rsidRPr="00900CF8" w:rsidRDefault="007C38BD"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br w:type="page"/>
      </w:r>
    </w:p>
    <w:p w:rsidR="00FF4962" w:rsidRPr="00900CF8" w:rsidRDefault="000F3634" w:rsidP="004E13AA">
      <w:pPr>
        <w:adjustRightInd w:val="0"/>
        <w:snapToGrid w:val="0"/>
        <w:spacing w:line="360" w:lineRule="auto"/>
        <w:rPr>
          <w:rFonts w:ascii="Book Antiqua" w:eastAsia="SimSun" w:hAnsi="Book Antiqua" w:cs="Times New Roman"/>
          <w:b/>
          <w:sz w:val="24"/>
          <w:szCs w:val="24"/>
          <w:lang w:eastAsia="zh-CN"/>
        </w:rPr>
      </w:pPr>
      <w:r>
        <w:rPr>
          <w:noProof/>
          <w:lang w:eastAsia="zh-CN"/>
        </w:rPr>
        <w:lastRenderedPageBreak/>
        <w:drawing>
          <wp:inline distT="0" distB="0" distL="0" distR="0" wp14:anchorId="6BF3B3E5" wp14:editId="3B07B57E">
            <wp:extent cx="5486400" cy="4027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27805"/>
                    </a:xfrm>
                    <a:prstGeom prst="rect">
                      <a:avLst/>
                    </a:prstGeom>
                  </pic:spPr>
                </pic:pic>
              </a:graphicData>
            </a:graphic>
          </wp:inline>
        </w:drawing>
      </w:r>
    </w:p>
    <w:p w:rsidR="00E73AAC" w:rsidRDefault="00451397" w:rsidP="004E13AA">
      <w:pPr>
        <w:adjustRightInd w:val="0"/>
        <w:snapToGrid w:val="0"/>
        <w:spacing w:line="360" w:lineRule="auto"/>
        <w:rPr>
          <w:rFonts w:ascii="Book Antiqua" w:hAnsi="Book Antiqua" w:cs="Times New Roman"/>
          <w:sz w:val="24"/>
          <w:szCs w:val="24"/>
        </w:rPr>
      </w:pPr>
      <w:r w:rsidRPr="00900CF8">
        <w:rPr>
          <w:rFonts w:ascii="Book Antiqua" w:hAnsi="Book Antiqua" w:cs="Times New Roman"/>
          <w:b/>
          <w:sz w:val="24"/>
          <w:szCs w:val="24"/>
        </w:rPr>
        <w:t xml:space="preserve">Figure 1 </w:t>
      </w:r>
      <w:proofErr w:type="gramStart"/>
      <w:r w:rsidRPr="00900CF8">
        <w:rPr>
          <w:rFonts w:ascii="Book Antiqua" w:hAnsi="Book Antiqua" w:cs="Times New Roman"/>
          <w:b/>
          <w:sz w:val="24"/>
          <w:szCs w:val="24"/>
        </w:rPr>
        <w:t>The</w:t>
      </w:r>
      <w:proofErr w:type="gramEnd"/>
      <w:r w:rsidRPr="00900CF8">
        <w:rPr>
          <w:rFonts w:ascii="Book Antiqua" w:hAnsi="Book Antiqua" w:cs="Times New Roman"/>
          <w:b/>
          <w:sz w:val="24"/>
          <w:szCs w:val="24"/>
        </w:rPr>
        <w:t xml:space="preserve"> microwave tissue coagulator</w:t>
      </w:r>
      <w:r w:rsidR="00697A1A">
        <w:rPr>
          <w:rFonts w:ascii="Book Antiqua" w:hAnsi="Book Antiqua" w:cs="Times New Roman" w:hint="eastAsia"/>
          <w:b/>
          <w:sz w:val="24"/>
          <w:szCs w:val="24"/>
        </w:rPr>
        <w:t xml:space="preserve"> and transection techniques</w:t>
      </w:r>
      <w:r w:rsidR="007C38BD" w:rsidRPr="00900CF8">
        <w:rPr>
          <w:rFonts w:ascii="Book Antiqua" w:eastAsia="SimSun" w:hAnsi="Book Antiqua" w:cs="Times New Roman"/>
          <w:b/>
          <w:sz w:val="24"/>
          <w:szCs w:val="24"/>
          <w:lang w:eastAsia="zh-CN"/>
        </w:rPr>
        <w:t>.</w:t>
      </w:r>
      <w:r w:rsidRPr="00900CF8">
        <w:rPr>
          <w:rFonts w:ascii="Book Antiqua" w:hAnsi="Book Antiqua" w:cs="Times New Roman"/>
          <w:b/>
          <w:sz w:val="24"/>
          <w:szCs w:val="24"/>
        </w:rPr>
        <w:t xml:space="preserve"> </w:t>
      </w:r>
      <w:r w:rsidR="007C38BD" w:rsidRPr="00900CF8">
        <w:rPr>
          <w:rFonts w:ascii="Book Antiqua" w:eastAsia="SimSun" w:hAnsi="Book Antiqua" w:cs="Times New Roman"/>
          <w:sz w:val="24"/>
          <w:szCs w:val="24"/>
          <w:lang w:eastAsia="zh-CN"/>
        </w:rPr>
        <w:t xml:space="preserve">A: </w:t>
      </w:r>
      <w:r w:rsidRPr="00900CF8">
        <w:rPr>
          <w:rFonts w:ascii="Book Antiqua" w:hAnsi="Book Antiqua" w:cs="Times New Roman"/>
          <w:sz w:val="24"/>
          <w:szCs w:val="24"/>
        </w:rPr>
        <w:t>The generator and needle antenna of the microwave tissue coagulator</w:t>
      </w:r>
      <w:r w:rsidR="007C38BD" w:rsidRPr="00900CF8">
        <w:rPr>
          <w:rFonts w:ascii="Book Antiqua" w:eastAsia="SimSun" w:hAnsi="Book Antiqua" w:cs="Times New Roman"/>
          <w:sz w:val="24"/>
          <w:szCs w:val="24"/>
          <w:lang w:eastAsia="zh-CN"/>
        </w:rPr>
        <w:t>; B:</w:t>
      </w:r>
      <w:r w:rsidRPr="00900CF8">
        <w:rPr>
          <w:rFonts w:ascii="Book Antiqua" w:hAnsi="Book Antiqua" w:cs="Times New Roman"/>
          <w:sz w:val="24"/>
          <w:szCs w:val="24"/>
        </w:rPr>
        <w:t xml:space="preserve"> Repeated insertion along the intended resection line</w:t>
      </w:r>
      <w:r w:rsidR="007C38BD" w:rsidRPr="00900CF8">
        <w:rPr>
          <w:rFonts w:ascii="Book Antiqua" w:eastAsia="SimSun" w:hAnsi="Book Antiqua" w:cs="Times New Roman"/>
          <w:sz w:val="24"/>
          <w:szCs w:val="24"/>
          <w:lang w:eastAsia="zh-CN"/>
        </w:rPr>
        <w:t>;</w:t>
      </w:r>
      <w:r w:rsidRPr="00900CF8">
        <w:rPr>
          <w:rFonts w:ascii="Book Antiqua" w:hAnsi="Book Antiqua" w:cs="Times New Roman"/>
          <w:sz w:val="24"/>
          <w:szCs w:val="24"/>
        </w:rPr>
        <w:t xml:space="preserve"> </w:t>
      </w:r>
      <w:r w:rsidR="00697A1A">
        <w:rPr>
          <w:rFonts w:ascii="Book Antiqua" w:eastAsiaTheme="minorEastAsia" w:hAnsi="Book Antiqua" w:cs="Times New Roman" w:hint="eastAsia"/>
          <w:sz w:val="24"/>
          <w:szCs w:val="24"/>
        </w:rPr>
        <w:t xml:space="preserve">C: </w:t>
      </w:r>
      <w:r w:rsidR="00697A1A" w:rsidRPr="00900CF8">
        <w:rPr>
          <w:rFonts w:ascii="Book Antiqua" w:hAnsi="Book Antiqua" w:cs="Times New Roman"/>
          <w:sz w:val="24"/>
          <w:szCs w:val="24"/>
        </w:rPr>
        <w:t>An additional coagulative session during transection</w:t>
      </w:r>
      <w:r w:rsidR="00697A1A" w:rsidRPr="00900CF8">
        <w:rPr>
          <w:rFonts w:ascii="Book Antiqua" w:eastAsia="SimSun" w:hAnsi="Book Antiqua" w:cs="Times New Roman"/>
          <w:sz w:val="24"/>
          <w:szCs w:val="24"/>
          <w:lang w:eastAsia="zh-CN"/>
        </w:rPr>
        <w:t>;</w:t>
      </w:r>
      <w:r w:rsidR="00697A1A">
        <w:rPr>
          <w:rFonts w:ascii="Book Antiqua" w:eastAsiaTheme="minorEastAsia" w:hAnsi="Book Antiqua" w:cs="Times New Roman" w:hint="eastAsia"/>
          <w:sz w:val="24"/>
          <w:szCs w:val="24"/>
        </w:rPr>
        <w:t xml:space="preserve"> D: </w:t>
      </w:r>
      <w:r w:rsidR="00697A1A" w:rsidRPr="00900CF8">
        <w:rPr>
          <w:rFonts w:ascii="Book Antiqua" w:hAnsi="Book Antiqua" w:cs="Times New Roman"/>
          <w:sz w:val="24"/>
          <w:szCs w:val="24"/>
        </w:rPr>
        <w:t>The burned needle tracts can be used as landmarks for the transection plane</w:t>
      </w:r>
      <w:r w:rsidR="00697A1A">
        <w:rPr>
          <w:rFonts w:ascii="Book Antiqua" w:hAnsi="Book Antiqua" w:cs="Times New Roman" w:hint="eastAsia"/>
          <w:sz w:val="24"/>
          <w:szCs w:val="24"/>
        </w:rPr>
        <w:t>.</w:t>
      </w:r>
    </w:p>
    <w:p w:rsidR="00E73AAC" w:rsidRDefault="00E73AAC">
      <w:pPr>
        <w:jc w:val="left"/>
        <w:rPr>
          <w:rFonts w:ascii="Book Antiqua" w:hAnsi="Book Antiqua" w:cs="Times New Roman"/>
          <w:sz w:val="24"/>
          <w:szCs w:val="24"/>
        </w:rPr>
      </w:pPr>
      <w:r>
        <w:rPr>
          <w:rFonts w:ascii="Book Antiqua" w:hAnsi="Book Antiqua" w:cs="Times New Roman"/>
          <w:sz w:val="24"/>
          <w:szCs w:val="24"/>
        </w:rPr>
        <w:br w:type="page"/>
      </w:r>
    </w:p>
    <w:p w:rsidR="00FF4962" w:rsidRPr="00900CF8" w:rsidRDefault="00FF4962" w:rsidP="004E13AA">
      <w:pPr>
        <w:adjustRightInd w:val="0"/>
        <w:snapToGrid w:val="0"/>
        <w:spacing w:line="360" w:lineRule="auto"/>
        <w:rPr>
          <w:rFonts w:ascii="Book Antiqua" w:eastAsia="SimSun" w:hAnsi="Book Antiqua" w:cs="Times New Roman"/>
          <w:sz w:val="24"/>
          <w:szCs w:val="24"/>
          <w:lang w:eastAsia="zh-CN"/>
        </w:rPr>
      </w:pPr>
    </w:p>
    <w:p w:rsidR="00FF4962" w:rsidRPr="00900CF8" w:rsidRDefault="00E73AAC" w:rsidP="004E13AA">
      <w:pPr>
        <w:adjustRightInd w:val="0"/>
        <w:snapToGrid w:val="0"/>
        <w:spacing w:line="360" w:lineRule="auto"/>
        <w:rPr>
          <w:rFonts w:ascii="Book Antiqua" w:eastAsia="SimSun" w:hAnsi="Book Antiqua" w:cs="Times New Roman"/>
          <w:sz w:val="24"/>
          <w:szCs w:val="24"/>
          <w:lang w:eastAsia="zh-CN"/>
        </w:rPr>
      </w:pPr>
      <w:r w:rsidRPr="00E73AAC">
        <w:rPr>
          <w:rFonts w:ascii="Book Antiqua" w:eastAsia="SimSun" w:hAnsi="Book Antiqua" w:cs="Times New Roman"/>
          <w:noProof/>
          <w:sz w:val="24"/>
          <w:szCs w:val="24"/>
          <w:lang w:eastAsia="zh-CN"/>
        </w:rPr>
        <w:drawing>
          <wp:inline distT="0" distB="0" distL="0" distR="0" wp14:anchorId="7B9D628A" wp14:editId="5FDA3C0C">
            <wp:extent cx="5486400" cy="3223260"/>
            <wp:effectExtent l="0" t="0" r="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23260"/>
                    </a:xfrm>
                    <a:prstGeom prst="rect">
                      <a:avLst/>
                    </a:prstGeom>
                    <a:noFill/>
                    <a:ln>
                      <a:noFill/>
                    </a:ln>
                    <a:effectLst/>
                    <a:extLst/>
                  </pic:spPr>
                </pic:pic>
              </a:graphicData>
            </a:graphic>
          </wp:inline>
        </w:drawing>
      </w:r>
    </w:p>
    <w:p w:rsidR="00E73AAC" w:rsidRDefault="00E73AAC" w:rsidP="004E13AA">
      <w:pPr>
        <w:adjustRightInd w:val="0"/>
        <w:snapToGrid w:val="0"/>
        <w:spacing w:line="360" w:lineRule="auto"/>
        <w:rPr>
          <w:rFonts w:ascii="Book Antiqua" w:eastAsia="SimSun" w:hAnsi="Book Antiqua" w:cs="Times New Roman"/>
          <w:b/>
          <w:sz w:val="24"/>
          <w:szCs w:val="24"/>
          <w:lang w:eastAsia="zh-CN"/>
        </w:rPr>
      </w:pPr>
      <w:r w:rsidRPr="00E73AAC">
        <w:rPr>
          <w:rFonts w:ascii="Book Antiqua" w:hAnsi="Book Antiqua" w:cs="Times New Roman"/>
          <w:b/>
          <w:noProof/>
          <w:sz w:val="24"/>
          <w:szCs w:val="24"/>
          <w:lang w:eastAsia="zh-CN"/>
        </w:rPr>
        <w:drawing>
          <wp:inline distT="0" distB="0" distL="0" distR="0" wp14:anchorId="5DEEC517" wp14:editId="2C0BE643">
            <wp:extent cx="5486400" cy="337312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73120"/>
                    </a:xfrm>
                    <a:prstGeom prst="rect">
                      <a:avLst/>
                    </a:prstGeom>
                    <a:noFill/>
                    <a:ln>
                      <a:noFill/>
                    </a:ln>
                    <a:effectLst/>
                    <a:extLst/>
                  </pic:spPr>
                </pic:pic>
              </a:graphicData>
            </a:graphic>
          </wp:inline>
        </w:drawing>
      </w:r>
    </w:p>
    <w:p w:rsidR="00AE1E5F" w:rsidRPr="00900CF8" w:rsidRDefault="007C38BD"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Figure</w:t>
      </w:r>
      <w:r w:rsidRPr="00900CF8">
        <w:rPr>
          <w:rFonts w:ascii="Book Antiqua" w:eastAsia="SimSun" w:hAnsi="Book Antiqua" w:cs="Times New Roman"/>
          <w:b/>
          <w:sz w:val="24"/>
          <w:szCs w:val="24"/>
          <w:lang w:eastAsia="zh-CN"/>
        </w:rPr>
        <w:t xml:space="preserve"> </w:t>
      </w:r>
      <w:r w:rsidR="00697A1A">
        <w:rPr>
          <w:rFonts w:ascii="Book Antiqua" w:hAnsi="Book Antiqua" w:cs="Times New Roman" w:hint="eastAsia"/>
          <w:b/>
          <w:sz w:val="24"/>
          <w:szCs w:val="24"/>
        </w:rPr>
        <w:t>2</w:t>
      </w:r>
      <w:r w:rsidR="00AE1E5F" w:rsidRPr="00900CF8">
        <w:rPr>
          <w:rFonts w:ascii="Book Antiqua" w:eastAsiaTheme="minorEastAsia" w:hAnsi="Book Antiqua" w:cs="Times New Roman"/>
          <w:b/>
          <w:bCs/>
          <w:kern w:val="24"/>
          <w:sz w:val="24"/>
          <w:szCs w:val="24"/>
        </w:rPr>
        <w:t xml:space="preserve"> </w:t>
      </w:r>
      <w:r w:rsidR="00AE1E5F" w:rsidRPr="00900CF8">
        <w:rPr>
          <w:rFonts w:ascii="Book Antiqua" w:hAnsi="Book Antiqua" w:cs="Times New Roman"/>
          <w:b/>
          <w:bCs/>
          <w:sz w:val="24"/>
          <w:szCs w:val="24"/>
        </w:rPr>
        <w:t>Recurrence</w:t>
      </w:r>
      <w:r w:rsidR="0028752D" w:rsidRPr="00900CF8">
        <w:rPr>
          <w:rFonts w:ascii="Book Antiqua" w:hAnsi="Book Antiqua" w:cs="Times New Roman"/>
          <w:b/>
          <w:bCs/>
          <w:sz w:val="24"/>
          <w:szCs w:val="24"/>
        </w:rPr>
        <w:t>-</w:t>
      </w:r>
      <w:r w:rsidR="00AE1E5F" w:rsidRPr="00900CF8">
        <w:rPr>
          <w:rFonts w:ascii="Book Antiqua" w:hAnsi="Book Antiqua" w:cs="Times New Roman"/>
          <w:b/>
          <w:bCs/>
          <w:sz w:val="24"/>
          <w:szCs w:val="24"/>
        </w:rPr>
        <w:t xml:space="preserve">free and overall survival curves of patients with primary curative </w:t>
      </w:r>
      <w:proofErr w:type="spellStart"/>
      <w:r w:rsidR="00AE1E5F" w:rsidRPr="00900CF8">
        <w:rPr>
          <w:rFonts w:ascii="Book Antiqua" w:hAnsi="Book Antiqua" w:cs="Times New Roman"/>
          <w:b/>
          <w:bCs/>
          <w:sz w:val="24"/>
          <w:szCs w:val="24"/>
        </w:rPr>
        <w:t>hepatectomy</w:t>
      </w:r>
      <w:proofErr w:type="spellEnd"/>
      <w:r w:rsidRPr="00900CF8">
        <w:rPr>
          <w:rFonts w:ascii="Book Antiqua" w:eastAsia="SimSun" w:hAnsi="Book Antiqua" w:cs="Times New Roman"/>
          <w:b/>
          <w:bCs/>
          <w:sz w:val="24"/>
          <w:szCs w:val="24"/>
          <w:lang w:eastAsia="zh-CN"/>
        </w:rPr>
        <w:t>.</w:t>
      </w:r>
      <w:r w:rsidRPr="00900CF8">
        <w:rPr>
          <w:rFonts w:ascii="Book Antiqua" w:hAnsi="Book Antiqua" w:cs="Times New Roman"/>
          <w:b/>
          <w:bCs/>
          <w:sz w:val="24"/>
          <w:szCs w:val="24"/>
        </w:rPr>
        <w:t xml:space="preserve"> </w:t>
      </w:r>
    </w:p>
    <w:p w:rsidR="00AE1E5F" w:rsidRPr="00900CF8" w:rsidRDefault="00AE1E5F" w:rsidP="004E13AA">
      <w:pPr>
        <w:adjustRightInd w:val="0"/>
        <w:snapToGrid w:val="0"/>
        <w:spacing w:line="360" w:lineRule="auto"/>
        <w:rPr>
          <w:rFonts w:ascii="Book Antiqua" w:eastAsia="SimSun" w:hAnsi="Book Antiqua" w:cs="Times New Roman"/>
          <w:b/>
          <w:sz w:val="24"/>
          <w:szCs w:val="24"/>
          <w:lang w:eastAsia="zh-CN"/>
        </w:rPr>
      </w:pPr>
      <w:r w:rsidRPr="00900CF8">
        <w:rPr>
          <w:rFonts w:ascii="Book Antiqua" w:hAnsi="Book Antiqua" w:cs="Times New Roman"/>
          <w:b/>
          <w:sz w:val="24"/>
          <w:szCs w:val="24"/>
        </w:rPr>
        <w:t xml:space="preserve"> </w:t>
      </w:r>
    </w:p>
    <w:p w:rsidR="00FF4962" w:rsidRPr="00900CF8" w:rsidRDefault="00FF4962" w:rsidP="004E13AA">
      <w:pPr>
        <w:adjustRightInd w:val="0"/>
        <w:snapToGrid w:val="0"/>
        <w:spacing w:line="360" w:lineRule="auto"/>
        <w:rPr>
          <w:rFonts w:ascii="Book Antiqua" w:eastAsia="SimSun" w:hAnsi="Book Antiqua" w:cs="Times New Roman"/>
          <w:b/>
          <w:sz w:val="24"/>
          <w:szCs w:val="24"/>
          <w:lang w:eastAsia="zh-CN"/>
        </w:rPr>
      </w:pPr>
    </w:p>
    <w:p w:rsidR="007C3596" w:rsidRDefault="007C3596">
      <w:pPr>
        <w:jc w:val="left"/>
        <w:rPr>
          <w:rFonts w:ascii="Book Antiqua" w:hAnsi="Book Antiqua" w:cs="Times New Roman"/>
          <w:b/>
          <w:sz w:val="24"/>
          <w:szCs w:val="24"/>
        </w:rPr>
      </w:pPr>
      <w:r>
        <w:rPr>
          <w:rFonts w:ascii="Book Antiqua" w:hAnsi="Book Antiqua" w:cs="Times New Roman"/>
          <w:b/>
          <w:sz w:val="24"/>
          <w:szCs w:val="24"/>
        </w:rPr>
        <w:br w:type="page"/>
      </w:r>
    </w:p>
    <w:p w:rsidR="00FF4962" w:rsidRPr="00900CF8" w:rsidRDefault="00FF4962" w:rsidP="004E13AA">
      <w:pPr>
        <w:widowControl w:val="0"/>
        <w:adjustRightInd w:val="0"/>
        <w:snapToGrid w:val="0"/>
        <w:spacing w:line="360" w:lineRule="auto"/>
        <w:rPr>
          <w:rFonts w:ascii="Book Antiqua" w:hAnsi="Book Antiqua" w:cs="Times New Roman"/>
          <w:b/>
          <w:sz w:val="24"/>
          <w:szCs w:val="24"/>
        </w:rPr>
      </w:pPr>
    </w:p>
    <w:p w:rsidR="00FF4962" w:rsidRPr="00900CF8" w:rsidRDefault="00FF4962" w:rsidP="004E13AA">
      <w:pPr>
        <w:widowControl w:val="0"/>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Table 1 Patient demographics and tumor characteristics</w:t>
      </w:r>
    </w:p>
    <w:tbl>
      <w:tblPr>
        <w:tblStyle w:val="1"/>
        <w:tblW w:w="5000" w:type="pct"/>
        <w:tblLook w:val="04A0" w:firstRow="1" w:lastRow="0" w:firstColumn="1" w:lastColumn="0" w:noHBand="0" w:noVBand="1"/>
      </w:tblPr>
      <w:tblGrid>
        <w:gridCol w:w="10913"/>
        <w:gridCol w:w="2309"/>
      </w:tblGrid>
      <w:tr w:rsidR="00FF4962" w:rsidRPr="00900CF8" w:rsidTr="007E194C">
        <w:tc>
          <w:tcPr>
            <w:tcW w:w="4127" w:type="pct"/>
            <w:tcBorders>
              <w:top w:val="single" w:sz="4" w:space="0" w:color="auto"/>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b/>
                <w:sz w:val="24"/>
                <w:szCs w:val="24"/>
              </w:rPr>
            </w:pPr>
            <w:r w:rsidRPr="00900CF8">
              <w:rPr>
                <w:rFonts w:ascii="Book Antiqua" w:hAnsi="Book Antiqua" w:cs="Times New Roman"/>
                <w:b/>
                <w:sz w:val="24"/>
                <w:szCs w:val="24"/>
              </w:rPr>
              <w:t>Characteristics</w:t>
            </w:r>
          </w:p>
        </w:tc>
        <w:tc>
          <w:tcPr>
            <w:tcW w:w="873" w:type="pct"/>
            <w:tcBorders>
              <w:top w:val="single" w:sz="4" w:space="0" w:color="auto"/>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roofErr w:type="gramStart"/>
            <w:r w:rsidRPr="00900CF8">
              <w:rPr>
                <w:rFonts w:ascii="Book Antiqua" w:eastAsia="SimSun" w:hAnsi="Book Antiqua" w:cs="Times New Roman"/>
                <w:i/>
                <w:sz w:val="24"/>
                <w:szCs w:val="24"/>
                <w:lang w:eastAsia="zh-CN"/>
              </w:rPr>
              <w:t>n</w:t>
            </w:r>
            <w:proofErr w:type="gramEnd"/>
            <w:r w:rsidRPr="00900CF8">
              <w:rPr>
                <w:rFonts w:ascii="Book Antiqua" w:hAnsi="Book Antiqua" w:cs="Times New Roman"/>
                <w:sz w:val="24"/>
                <w:szCs w:val="24"/>
              </w:rPr>
              <w:t xml:space="preserve"> (%)</w:t>
            </w:r>
          </w:p>
        </w:tc>
      </w:tr>
      <w:tr w:rsidR="00FF4962" w:rsidRPr="00900CF8" w:rsidTr="007E194C">
        <w:tc>
          <w:tcPr>
            <w:tcW w:w="4127" w:type="pct"/>
            <w:tcBorders>
              <w:top w:val="single" w:sz="4" w:space="0" w:color="auto"/>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Patient-related factors</w:t>
            </w:r>
          </w:p>
        </w:tc>
        <w:tc>
          <w:tcPr>
            <w:tcW w:w="873" w:type="pct"/>
            <w:tcBorders>
              <w:top w:val="single" w:sz="4" w:space="0" w:color="auto"/>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Sex (M/F)</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882/236</w:t>
            </w:r>
          </w:p>
        </w:tc>
      </w:tr>
      <w:tr w:rsidR="00FF4962" w:rsidRPr="00900CF8" w:rsidTr="007E194C">
        <w:tc>
          <w:tcPr>
            <w:tcW w:w="4127" w:type="pct"/>
            <w:tcBorders>
              <w:top w:val="nil"/>
              <w:left w:val="nil"/>
              <w:bottom w:val="nil"/>
              <w:right w:val="nil"/>
            </w:tcBorders>
            <w:vAlign w:val="center"/>
          </w:tcPr>
          <w:p w:rsidR="00FF4962" w:rsidRPr="00B15B67" w:rsidRDefault="00FF4962" w:rsidP="00B15B67">
            <w:pPr>
              <w:widowControl w:val="0"/>
              <w:adjustRightInd w:val="0"/>
              <w:snapToGrid w:val="0"/>
              <w:spacing w:line="360" w:lineRule="auto"/>
              <w:ind w:firstLineChars="50" w:firstLine="120"/>
              <w:rPr>
                <w:rFonts w:ascii="Book Antiqua" w:eastAsia="SimSun" w:hAnsi="Book Antiqua" w:cs="Times New Roman"/>
                <w:sz w:val="24"/>
                <w:szCs w:val="24"/>
                <w:lang w:eastAsia="zh-CN"/>
              </w:rPr>
            </w:pPr>
            <w:r w:rsidRPr="00900CF8">
              <w:rPr>
                <w:rFonts w:ascii="Book Antiqua" w:hAnsi="Book Antiqua" w:cs="Times New Roman"/>
                <w:sz w:val="24"/>
                <w:szCs w:val="24"/>
              </w:rPr>
              <w:t>Age</w:t>
            </w:r>
            <w:r w:rsidR="00B15B67">
              <w:rPr>
                <w:rFonts w:ascii="Book Antiqua" w:eastAsia="SimSun" w:hAnsi="Book Antiqua" w:cs="Times New Roman" w:hint="eastAsia"/>
                <w:sz w:val="24"/>
                <w:szCs w:val="24"/>
                <w:lang w:eastAsia="zh-CN"/>
              </w:rPr>
              <w:t xml:space="preserve"> </w:t>
            </w:r>
            <w:r w:rsidR="00B15B67" w:rsidRPr="00B15B67">
              <w:rPr>
                <w:rFonts w:ascii="Book Antiqua" w:hAnsi="Book Antiqua" w:cs="Times New Roman"/>
                <w:sz w:val="24"/>
                <w:szCs w:val="24"/>
              </w:rPr>
              <w:t>(range)</w:t>
            </w:r>
            <w:r w:rsidRPr="00900CF8">
              <w:rPr>
                <w:rFonts w:ascii="Book Antiqua" w:hAnsi="Book Antiqua" w:cs="Times New Roman"/>
                <w:sz w:val="24"/>
                <w:szCs w:val="24"/>
              </w:rPr>
              <w:t xml:space="preserve"> </w:t>
            </w:r>
            <w:r w:rsidR="00B15B67">
              <w:rPr>
                <w:rFonts w:ascii="Book Antiqua" w:eastAsia="SimSun" w:hAnsi="Book Antiqua" w:cs="Times New Roman" w:hint="eastAsia"/>
                <w:sz w:val="24"/>
                <w:szCs w:val="24"/>
                <w:lang w:eastAsia="zh-CN"/>
              </w:rPr>
              <w:t>(</w:t>
            </w:r>
            <w:proofErr w:type="spellStart"/>
            <w:r w:rsidRPr="00900CF8">
              <w:rPr>
                <w:rFonts w:ascii="Book Antiqua" w:hAnsi="Book Antiqua" w:cs="Times New Roman"/>
                <w:sz w:val="24"/>
                <w:szCs w:val="24"/>
              </w:rPr>
              <w:t>y</w:t>
            </w:r>
            <w:r w:rsidR="00B15B67">
              <w:rPr>
                <w:rFonts w:ascii="Book Antiqua" w:eastAsia="SimSun" w:hAnsi="Book Antiqua" w:cs="Times New Roman" w:hint="eastAsia"/>
                <w:sz w:val="24"/>
                <w:szCs w:val="24"/>
                <w:lang w:eastAsia="zh-CN"/>
              </w:rPr>
              <w:t>r</w:t>
            </w:r>
            <w:proofErr w:type="spellEnd"/>
            <w:r w:rsidR="00B15B67">
              <w:rPr>
                <w:rFonts w:ascii="Book Antiqua" w:eastAsia="SimSun" w:hAnsi="Book Antiqua" w:cs="Times New Roman" w:hint="eastAsia"/>
                <w:sz w:val="24"/>
                <w:szCs w:val="24"/>
                <w:lang w:eastAsia="zh-CN"/>
              </w:rPr>
              <w:t>)</w:t>
            </w:r>
            <w:r w:rsidRPr="00900CF8">
              <w:rPr>
                <w:rFonts w:ascii="Book Antiqua" w:hAnsi="Book Antiqua" w:cs="Times New Roman"/>
                <w:sz w:val="24"/>
                <w:szCs w:val="24"/>
              </w:rPr>
              <w:t xml:space="preserve"> </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63 (28–87)</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Etiology     </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Hepatitis B infection</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294 (26)</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Hepatitis C infection</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648 (58)</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Hepatitis B and C infection</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12 (1)</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Alcohol abuse</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34 (3)</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Others</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136 (12)</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Operative situation</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Primary curative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without previous treatment</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749 (67)</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Primary curative </w:t>
            </w:r>
            <w:proofErr w:type="spellStart"/>
            <w:r w:rsidRPr="00900CF8">
              <w:rPr>
                <w:rFonts w:ascii="Book Antiqua" w:hAnsi="Book Antiqua" w:cs="Times New Roman"/>
                <w:sz w:val="24"/>
                <w:szCs w:val="24"/>
              </w:rPr>
              <w:t>hepatectomy</w:t>
            </w:r>
            <w:proofErr w:type="spellEnd"/>
            <w:r w:rsidRPr="00900CF8">
              <w:rPr>
                <w:rFonts w:ascii="Book Antiqua" w:hAnsi="Book Antiqua" w:cs="Times New Roman"/>
                <w:sz w:val="24"/>
                <w:szCs w:val="24"/>
              </w:rPr>
              <w:t xml:space="preserve"> with previous treatment</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108 (10)</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Primary non-curative </w:t>
            </w:r>
            <w:proofErr w:type="spellStart"/>
            <w:r w:rsidRPr="00900CF8">
              <w:rPr>
                <w:rFonts w:ascii="Book Antiqua" w:hAnsi="Book Antiqua" w:cs="Times New Roman"/>
                <w:sz w:val="24"/>
                <w:szCs w:val="24"/>
              </w:rPr>
              <w:t>hepatectomy</w:t>
            </w:r>
            <w:proofErr w:type="spellEnd"/>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119 (11)</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Second </w:t>
            </w:r>
            <w:proofErr w:type="spellStart"/>
            <w:r w:rsidRPr="00900CF8">
              <w:rPr>
                <w:rFonts w:ascii="Book Antiqua" w:hAnsi="Book Antiqua" w:cs="Times New Roman"/>
                <w:sz w:val="24"/>
                <w:szCs w:val="24"/>
              </w:rPr>
              <w:t>hepatectomy</w:t>
            </w:r>
            <w:proofErr w:type="spellEnd"/>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123 (11)</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Three or more </w:t>
            </w:r>
            <w:proofErr w:type="spellStart"/>
            <w:r w:rsidRPr="00900CF8">
              <w:rPr>
                <w:rFonts w:ascii="Book Antiqua" w:hAnsi="Book Antiqua" w:cs="Times New Roman"/>
                <w:sz w:val="24"/>
                <w:szCs w:val="24"/>
              </w:rPr>
              <w:t>hepatectomies</w:t>
            </w:r>
            <w:proofErr w:type="spellEnd"/>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19 (2)</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Baseline liver function</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Serum platelet count &lt; 10</w:t>
            </w:r>
            <w:r w:rsidRPr="00900CF8">
              <w:rPr>
                <w:rFonts w:ascii="Book Antiqua" w:hAnsi="Book Antiqua" w:cs="Times New Roman"/>
                <w:sz w:val="24"/>
                <w:szCs w:val="24"/>
                <w:vertAlign w:val="superscript"/>
              </w:rPr>
              <w:t xml:space="preserve">5 </w:t>
            </w:r>
            <w:r w:rsidRPr="00900CF8">
              <w:rPr>
                <w:rFonts w:ascii="Book Antiqua" w:hAnsi="Book Antiqua" w:cs="Times New Roman"/>
                <w:sz w:val="24"/>
                <w:szCs w:val="24"/>
              </w:rPr>
              <w:t>(</w:t>
            </w:r>
            <w:proofErr w:type="spellStart"/>
            <w:r w:rsidRPr="00900CF8">
              <w:rPr>
                <w:rFonts w:ascii="Book Antiqua" w:hAnsi="Book Antiqua" w:cs="Times New Roman"/>
                <w:sz w:val="24"/>
                <w:szCs w:val="24"/>
              </w:rPr>
              <w:t>μL</w:t>
            </w:r>
            <w:proofErr w:type="spellEnd"/>
            <w:r w:rsidRPr="00900CF8">
              <w:rPr>
                <w:rFonts w:ascii="Book Antiqua" w:hAnsi="Book Antiqua" w:cs="Times New Roman"/>
                <w:sz w:val="24"/>
                <w:szCs w:val="24"/>
              </w:rPr>
              <w:t xml:space="preserve">)  </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309 (28)</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Child-Pugh grade A</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985 (88)</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Child-Pugh grade B/C</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131/2 (12)</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Liver cirrhosis</w:t>
            </w:r>
            <w:r w:rsidR="004E13AA" w:rsidRPr="00900CF8">
              <w:rPr>
                <w:rFonts w:ascii="Book Antiqua" w:eastAsia="SimSun" w:hAnsi="Book Antiqua" w:cs="Times New Roman"/>
                <w:sz w:val="24"/>
                <w:szCs w:val="24"/>
                <w:vertAlign w:val="superscript"/>
                <w:lang w:eastAsia="zh-CN"/>
              </w:rPr>
              <w:t>1</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656 (59)</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eastAsia="SimSun" w:hAnsi="Book Antiqua" w:cs="Times New Roman"/>
                <w:sz w:val="24"/>
                <w:szCs w:val="24"/>
                <w:lang w:eastAsia="zh-CN"/>
              </w:rPr>
            </w:pPr>
            <w:r w:rsidRPr="00900CF8">
              <w:rPr>
                <w:rFonts w:ascii="Book Antiqua" w:hAnsi="Book Antiqua" w:cs="Times New Roman"/>
                <w:sz w:val="24"/>
                <w:szCs w:val="24"/>
              </w:rPr>
              <w:t>Pre-operative AFP value</w:t>
            </w:r>
            <w:r w:rsidR="004E13AA" w:rsidRPr="00900CF8">
              <w:rPr>
                <w:rFonts w:ascii="Book Antiqua" w:eastAsia="SimSun" w:hAnsi="Book Antiqua" w:cs="Times New Roman"/>
                <w:sz w:val="24"/>
                <w:szCs w:val="24"/>
                <w:lang w:eastAsia="zh-CN"/>
              </w:rPr>
              <w:t xml:space="preserve"> (ng/mL)</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&lt; 20 </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612 (55)</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 20, &lt;</w:t>
            </w:r>
            <w:r w:rsidR="004E13AA" w:rsidRPr="00900CF8">
              <w:rPr>
                <w:rFonts w:ascii="Book Antiqua" w:eastAsia="SimSun" w:hAnsi="Book Antiqua" w:cs="Times New Roman"/>
                <w:sz w:val="24"/>
                <w:szCs w:val="24"/>
                <w:lang w:eastAsia="zh-CN"/>
              </w:rPr>
              <w:t xml:space="preserve"> </w:t>
            </w:r>
            <w:r w:rsidRPr="00900CF8">
              <w:rPr>
                <w:rFonts w:ascii="Book Antiqua" w:hAnsi="Book Antiqua" w:cs="Times New Roman"/>
                <w:sz w:val="24"/>
                <w:szCs w:val="24"/>
              </w:rPr>
              <w:t>100</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244 (22)</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 100, &lt; 400</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116 (10)</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 400</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131 (12)</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Tumor-related factors</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Tumor size (mm)</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22 (2-250)</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 2</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502 (45)</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&lt; 2, ≤ 5</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519 (46)</w:t>
            </w:r>
          </w:p>
        </w:tc>
      </w:tr>
      <w:tr w:rsidR="00FF4962" w:rsidRPr="00900CF8" w:rsidTr="007E194C">
        <w:trPr>
          <w:trHeight w:val="232"/>
        </w:trPr>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&gt; 5</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97 (9)</w:t>
            </w:r>
          </w:p>
        </w:tc>
      </w:tr>
      <w:tr w:rsidR="00FF4962" w:rsidRPr="00900CF8" w:rsidTr="007E194C">
        <w:trPr>
          <w:trHeight w:val="232"/>
        </w:trPr>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Solitary tumor</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922 (82)</w:t>
            </w:r>
          </w:p>
        </w:tc>
      </w:tr>
      <w:tr w:rsidR="00FF4962" w:rsidRPr="00900CF8" w:rsidTr="007E194C">
        <w:trPr>
          <w:trHeight w:val="232"/>
        </w:trPr>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Poorly differentiated</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233 (21)</w:t>
            </w:r>
          </w:p>
        </w:tc>
      </w:tr>
      <w:tr w:rsidR="00FF4962" w:rsidRPr="00900CF8" w:rsidTr="007E194C">
        <w:tc>
          <w:tcPr>
            <w:tcW w:w="4127"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Microscopic vascular invasion </w:t>
            </w:r>
          </w:p>
        </w:tc>
        <w:tc>
          <w:tcPr>
            <w:tcW w:w="873" w:type="pct"/>
            <w:tcBorders>
              <w:top w:val="nil"/>
              <w:left w:val="nil"/>
              <w:bottom w:val="nil"/>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270 (24)</w:t>
            </w:r>
          </w:p>
        </w:tc>
      </w:tr>
      <w:tr w:rsidR="00FF4962" w:rsidRPr="00900CF8" w:rsidTr="007E194C">
        <w:tc>
          <w:tcPr>
            <w:tcW w:w="4127" w:type="pct"/>
            <w:tcBorders>
              <w:top w:val="nil"/>
              <w:left w:val="nil"/>
              <w:bottom w:val="single" w:sz="4" w:space="0" w:color="auto"/>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Macroscopic vascular invasion </w:t>
            </w:r>
          </w:p>
        </w:tc>
        <w:tc>
          <w:tcPr>
            <w:tcW w:w="873" w:type="pct"/>
            <w:tcBorders>
              <w:top w:val="nil"/>
              <w:left w:val="nil"/>
              <w:bottom w:val="single" w:sz="4" w:space="0" w:color="auto"/>
              <w:right w:val="nil"/>
            </w:tcBorders>
            <w:vAlign w:val="center"/>
          </w:tcPr>
          <w:p w:rsidR="00FF4962" w:rsidRPr="00900CF8" w:rsidRDefault="00FF4962" w:rsidP="004E13AA">
            <w:pPr>
              <w:widowControl w:val="0"/>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25 (2)</w:t>
            </w:r>
          </w:p>
        </w:tc>
      </w:tr>
    </w:tbl>
    <w:p w:rsidR="00FF4962" w:rsidRPr="00900CF8" w:rsidRDefault="004E13AA" w:rsidP="004E13AA">
      <w:pPr>
        <w:widowControl w:val="0"/>
        <w:adjustRightInd w:val="0"/>
        <w:snapToGrid w:val="0"/>
        <w:spacing w:line="360" w:lineRule="auto"/>
        <w:rPr>
          <w:rFonts w:ascii="Book Antiqua" w:hAnsi="Book Antiqua" w:cs="Times New Roman"/>
          <w:sz w:val="24"/>
          <w:szCs w:val="24"/>
        </w:rPr>
      </w:pPr>
      <w:r w:rsidRPr="00900CF8">
        <w:rPr>
          <w:rFonts w:ascii="Book Antiqua" w:eastAsia="SimSun" w:hAnsi="Book Antiqua" w:cs="Times New Roman"/>
          <w:sz w:val="24"/>
          <w:szCs w:val="24"/>
          <w:vertAlign w:val="superscript"/>
          <w:lang w:eastAsia="zh-CN"/>
        </w:rPr>
        <w:t>1</w:t>
      </w:r>
      <w:r w:rsidR="00FF4962" w:rsidRPr="00900CF8">
        <w:rPr>
          <w:rFonts w:ascii="Book Antiqua" w:hAnsi="Book Antiqua" w:cs="Times New Roman"/>
          <w:sz w:val="24"/>
          <w:szCs w:val="24"/>
        </w:rPr>
        <w:t>The</w:t>
      </w:r>
      <w:r w:rsidR="00FF4962" w:rsidRPr="00900CF8">
        <w:rPr>
          <w:rFonts w:ascii="Book Antiqua" w:hAnsi="Book Antiqua" w:cs="Times New Roman"/>
          <w:b/>
          <w:sz w:val="24"/>
          <w:szCs w:val="24"/>
        </w:rPr>
        <w:t xml:space="preserve"> </w:t>
      </w:r>
      <w:r w:rsidR="00FF4962" w:rsidRPr="00900CF8">
        <w:rPr>
          <w:rFonts w:ascii="Book Antiqua" w:hAnsi="Book Antiqua" w:cs="Times New Roman"/>
          <w:sz w:val="24"/>
          <w:szCs w:val="24"/>
        </w:rPr>
        <w:t>differentiation grade was based on the most poorly differentiated component in the entire specimen</w:t>
      </w:r>
      <w:r w:rsidR="00EE740F" w:rsidRPr="00900CF8">
        <w:rPr>
          <w:rFonts w:ascii="Book Antiqua" w:eastAsia="SimSun" w:hAnsi="Book Antiqua" w:cs="Times New Roman"/>
          <w:sz w:val="24"/>
          <w:szCs w:val="24"/>
          <w:lang w:eastAsia="zh-CN"/>
        </w:rPr>
        <w:t>.</w:t>
      </w:r>
      <w:r w:rsidR="00EE740F" w:rsidRPr="00900CF8">
        <w:rPr>
          <w:rFonts w:ascii="Book Antiqua" w:hAnsi="Book Antiqua" w:cs="Times New Roman"/>
          <w:sz w:val="24"/>
          <w:szCs w:val="24"/>
        </w:rPr>
        <w:t xml:space="preserve"> </w:t>
      </w:r>
      <w:r w:rsidR="00EE740F" w:rsidRPr="00900CF8">
        <w:rPr>
          <w:rFonts w:ascii="Book Antiqua" w:eastAsia="SimSun" w:hAnsi="Book Antiqua" w:cs="Times New Roman"/>
          <w:sz w:val="24"/>
          <w:szCs w:val="24"/>
          <w:lang w:eastAsia="zh-CN"/>
        </w:rPr>
        <w:t>AFP: Alpha-fetoprotein; DCP: Des-gamma-</w:t>
      </w:r>
      <w:proofErr w:type="spellStart"/>
      <w:r w:rsidR="00EE740F" w:rsidRPr="00900CF8">
        <w:rPr>
          <w:rFonts w:ascii="Book Antiqua" w:eastAsia="SimSun" w:hAnsi="Book Antiqua" w:cs="Times New Roman"/>
          <w:sz w:val="24"/>
          <w:szCs w:val="24"/>
          <w:lang w:eastAsia="zh-CN"/>
        </w:rPr>
        <w:t>carboxyprothrombin</w:t>
      </w:r>
      <w:proofErr w:type="spellEnd"/>
      <w:r w:rsidR="00EE740F" w:rsidRPr="00900CF8">
        <w:rPr>
          <w:rFonts w:ascii="Book Antiqua" w:eastAsia="SimSun" w:hAnsi="Book Antiqua" w:cs="Times New Roman"/>
          <w:b/>
          <w:sz w:val="24"/>
          <w:szCs w:val="24"/>
          <w:lang w:eastAsia="zh-CN"/>
        </w:rPr>
        <w:t>.</w:t>
      </w:r>
      <w:r w:rsidR="00FF4962" w:rsidRPr="00900CF8">
        <w:rPr>
          <w:rFonts w:ascii="Book Antiqua" w:hAnsi="Book Antiqua" w:cs="Times New Roman"/>
          <w:sz w:val="24"/>
          <w:szCs w:val="24"/>
        </w:rPr>
        <w:t xml:space="preserve"> </w:t>
      </w:r>
    </w:p>
    <w:p w:rsidR="007C3596" w:rsidRDefault="007C3596">
      <w:pPr>
        <w:jc w:val="left"/>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br w:type="page"/>
      </w:r>
    </w:p>
    <w:p w:rsidR="00FF4962" w:rsidRPr="00900CF8" w:rsidRDefault="00FF4962" w:rsidP="004E13AA">
      <w:pPr>
        <w:adjustRightInd w:val="0"/>
        <w:snapToGrid w:val="0"/>
        <w:spacing w:line="360" w:lineRule="auto"/>
        <w:rPr>
          <w:rFonts w:ascii="Book Antiqua" w:eastAsia="SimSun" w:hAnsi="Book Antiqua" w:cs="Times New Roman"/>
          <w:b/>
          <w:sz w:val="24"/>
          <w:szCs w:val="24"/>
          <w:lang w:eastAsia="zh-CN"/>
        </w:rPr>
      </w:pPr>
    </w:p>
    <w:p w:rsidR="004E13AA" w:rsidRPr="00900CF8" w:rsidRDefault="004E13AA"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Table 2 Patient demographics and tumor characteristics</w:t>
      </w:r>
    </w:p>
    <w:tbl>
      <w:tblPr>
        <w:tblStyle w:val="TableGrid"/>
        <w:tblW w:w="5000" w:type="pct"/>
        <w:tblLook w:val="04A0" w:firstRow="1" w:lastRow="0" w:firstColumn="1" w:lastColumn="0" w:noHBand="0" w:noVBand="1"/>
      </w:tblPr>
      <w:tblGrid>
        <w:gridCol w:w="10913"/>
        <w:gridCol w:w="2309"/>
      </w:tblGrid>
      <w:tr w:rsidR="004E13AA" w:rsidRPr="00900CF8" w:rsidTr="007E194C">
        <w:tc>
          <w:tcPr>
            <w:tcW w:w="4127" w:type="pct"/>
            <w:tcBorders>
              <w:top w:val="single" w:sz="4" w:space="0" w:color="auto"/>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b/>
                <w:sz w:val="24"/>
                <w:szCs w:val="24"/>
              </w:rPr>
            </w:pPr>
          </w:p>
        </w:tc>
        <w:tc>
          <w:tcPr>
            <w:tcW w:w="873" w:type="pct"/>
            <w:tcBorders>
              <w:top w:val="single" w:sz="4" w:space="0" w:color="auto"/>
              <w:left w:val="nil"/>
              <w:bottom w:val="nil"/>
              <w:right w:val="nil"/>
            </w:tcBorders>
            <w:vAlign w:val="center"/>
          </w:tcPr>
          <w:p w:rsidR="004E13AA" w:rsidRPr="00900CF8" w:rsidRDefault="009F0C67" w:rsidP="009F0C67">
            <w:pPr>
              <w:adjustRightInd w:val="0"/>
              <w:snapToGrid w:val="0"/>
              <w:spacing w:line="360" w:lineRule="auto"/>
              <w:jc w:val="center"/>
              <w:rPr>
                <w:rFonts w:ascii="Book Antiqua" w:hAnsi="Book Antiqua" w:cs="Times New Roman"/>
                <w:b/>
                <w:sz w:val="24"/>
                <w:szCs w:val="24"/>
              </w:rPr>
            </w:pPr>
            <w:proofErr w:type="gramStart"/>
            <w:r w:rsidRPr="00900CF8">
              <w:rPr>
                <w:rFonts w:ascii="Book Antiqua" w:eastAsia="SimSun" w:hAnsi="Book Antiqua" w:cs="Times New Roman" w:hint="eastAsia"/>
                <w:b/>
                <w:i/>
                <w:sz w:val="24"/>
                <w:szCs w:val="24"/>
                <w:lang w:eastAsia="zh-CN"/>
              </w:rPr>
              <w:t>n</w:t>
            </w:r>
            <w:proofErr w:type="gramEnd"/>
            <w:r w:rsidR="004E13AA" w:rsidRPr="00900CF8">
              <w:rPr>
                <w:rFonts w:ascii="Book Antiqua" w:hAnsi="Book Antiqua" w:cs="Times New Roman"/>
                <w:b/>
                <w:sz w:val="24"/>
                <w:szCs w:val="24"/>
              </w:rPr>
              <w:t xml:space="preserve"> (%)</w:t>
            </w:r>
          </w:p>
        </w:tc>
      </w:tr>
      <w:tr w:rsidR="004E13AA" w:rsidRPr="00900CF8" w:rsidTr="007E194C">
        <w:tc>
          <w:tcPr>
            <w:tcW w:w="4127" w:type="pct"/>
            <w:tcBorders>
              <w:top w:val="single" w:sz="4" w:space="0" w:color="auto"/>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Operative procedure</w:t>
            </w:r>
          </w:p>
        </w:tc>
        <w:tc>
          <w:tcPr>
            <w:tcW w:w="873" w:type="pct"/>
            <w:tcBorders>
              <w:top w:val="single" w:sz="4" w:space="0" w:color="auto"/>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b/>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7E194C">
            <w:pPr>
              <w:adjustRightInd w:val="0"/>
              <w:snapToGrid w:val="0"/>
              <w:spacing w:line="360" w:lineRule="auto"/>
              <w:ind w:firstLineChars="150" w:firstLine="360"/>
              <w:jc w:val="left"/>
              <w:rPr>
                <w:rFonts w:ascii="Book Antiqua" w:hAnsi="Book Antiqua" w:cs="Times New Roman"/>
                <w:sz w:val="24"/>
                <w:szCs w:val="24"/>
              </w:rPr>
            </w:pPr>
            <w:r w:rsidRPr="00900CF8">
              <w:rPr>
                <w:rFonts w:ascii="Book Antiqua" w:hAnsi="Book Antiqua" w:cs="Times New Roman"/>
                <w:sz w:val="24"/>
                <w:szCs w:val="24"/>
              </w:rPr>
              <w:t xml:space="preserve">Major </w:t>
            </w:r>
            <w:proofErr w:type="spellStart"/>
            <w:r w:rsidRPr="00900CF8">
              <w:rPr>
                <w:rFonts w:ascii="Book Antiqua" w:hAnsi="Book Antiqua" w:cs="Times New Roman"/>
                <w:sz w:val="24"/>
                <w:szCs w:val="24"/>
              </w:rPr>
              <w:t>hepatectomy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42 (4)</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Right </w:t>
            </w:r>
            <w:proofErr w:type="spellStart"/>
            <w:r w:rsidRPr="00900CF8">
              <w:rPr>
                <w:rFonts w:ascii="Book Antiqua" w:hAnsi="Book Antiqua" w:cs="Times New Roman"/>
                <w:sz w:val="24"/>
                <w:szCs w:val="24"/>
              </w:rPr>
              <w:t>hepatectomy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Left </w:t>
            </w:r>
            <w:proofErr w:type="spellStart"/>
            <w:r w:rsidRPr="00900CF8">
              <w:rPr>
                <w:rFonts w:ascii="Book Antiqua" w:hAnsi="Book Antiqua" w:cs="Times New Roman"/>
                <w:sz w:val="24"/>
                <w:szCs w:val="24"/>
              </w:rPr>
              <w:t>hepatectomy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20</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Right </w:t>
            </w:r>
            <w:proofErr w:type="spellStart"/>
            <w:r w:rsidRPr="00900CF8">
              <w:rPr>
                <w:rFonts w:ascii="Book Antiqua" w:hAnsi="Book Antiqua" w:cs="Times New Roman"/>
                <w:sz w:val="24"/>
                <w:szCs w:val="24"/>
              </w:rPr>
              <w:t>trisectionectomy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Left </w:t>
            </w:r>
            <w:proofErr w:type="spellStart"/>
            <w:r w:rsidRPr="00900CF8">
              <w:rPr>
                <w:rFonts w:ascii="Book Antiqua" w:hAnsi="Book Antiqua" w:cs="Times New Roman"/>
                <w:sz w:val="24"/>
                <w:szCs w:val="24"/>
              </w:rPr>
              <w:t>trisectionectomy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Central </w:t>
            </w:r>
            <w:proofErr w:type="spellStart"/>
            <w:r w:rsidRPr="00900CF8">
              <w:rPr>
                <w:rFonts w:ascii="Book Antiqua" w:hAnsi="Book Antiqua" w:cs="Times New Roman"/>
                <w:sz w:val="24"/>
                <w:szCs w:val="24"/>
              </w:rPr>
              <w:t>bisectionectomy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7E194C">
            <w:pPr>
              <w:adjustRightInd w:val="0"/>
              <w:snapToGrid w:val="0"/>
              <w:spacing w:line="360" w:lineRule="auto"/>
              <w:ind w:firstLineChars="100" w:firstLine="240"/>
              <w:jc w:val="left"/>
              <w:rPr>
                <w:rFonts w:ascii="Book Antiqua" w:hAnsi="Book Antiqua" w:cs="Times New Roman"/>
                <w:sz w:val="24"/>
                <w:szCs w:val="24"/>
              </w:rPr>
            </w:pPr>
            <w:r w:rsidRPr="00900CF8">
              <w:rPr>
                <w:rFonts w:ascii="Book Antiqua" w:hAnsi="Book Antiqua" w:cs="Times New Roman"/>
                <w:sz w:val="24"/>
                <w:szCs w:val="24"/>
              </w:rPr>
              <w:t xml:space="preserve">Minor </w:t>
            </w:r>
            <w:proofErr w:type="spellStart"/>
            <w:r w:rsidRPr="00900CF8">
              <w:rPr>
                <w:rFonts w:ascii="Book Antiqua" w:hAnsi="Book Antiqua" w:cs="Times New Roman"/>
                <w:sz w:val="24"/>
                <w:szCs w:val="24"/>
              </w:rPr>
              <w:t>hepatectomy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Right anterior </w:t>
            </w:r>
            <w:proofErr w:type="spellStart"/>
            <w:r w:rsidRPr="00900CF8">
              <w:rPr>
                <w:rFonts w:ascii="Book Antiqua" w:hAnsi="Book Antiqua" w:cs="Times New Roman"/>
                <w:sz w:val="24"/>
                <w:szCs w:val="24"/>
              </w:rPr>
              <w:t>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26</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Right posterior </w:t>
            </w:r>
            <w:proofErr w:type="spellStart"/>
            <w:r w:rsidRPr="00900CF8">
              <w:rPr>
                <w:rFonts w:ascii="Book Antiqua" w:hAnsi="Book Antiqua" w:cs="Times New Roman"/>
                <w:sz w:val="24"/>
                <w:szCs w:val="24"/>
              </w:rPr>
              <w:t>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23</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Left medial </w:t>
            </w:r>
            <w:proofErr w:type="spellStart"/>
            <w:r w:rsidRPr="00900CF8">
              <w:rPr>
                <w:rFonts w:ascii="Book Antiqua" w:hAnsi="Book Antiqua" w:cs="Times New Roman"/>
                <w:sz w:val="24"/>
                <w:szCs w:val="24"/>
              </w:rPr>
              <w:t>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Left lateral </w:t>
            </w:r>
            <w:proofErr w:type="spellStart"/>
            <w:r w:rsidRPr="00900CF8">
              <w:rPr>
                <w:rFonts w:ascii="Book Antiqua" w:hAnsi="Book Antiqua" w:cs="Times New Roman"/>
                <w:sz w:val="24"/>
                <w:szCs w:val="24"/>
              </w:rPr>
              <w:t>sectionectomy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47</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w:t>
            </w:r>
            <w:proofErr w:type="spellStart"/>
            <w:r w:rsidRPr="00900CF8">
              <w:rPr>
                <w:rFonts w:ascii="Book Antiqua" w:hAnsi="Book Antiqua" w:cs="Times New Roman"/>
                <w:sz w:val="24"/>
                <w:szCs w:val="24"/>
              </w:rPr>
              <w:t>Bisegmentectomy</w:t>
            </w:r>
            <w:proofErr w:type="spellEnd"/>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proofErr w:type="spellStart"/>
            <w:r w:rsidRPr="00900CF8">
              <w:rPr>
                <w:rFonts w:ascii="Book Antiqua" w:hAnsi="Book Antiqua" w:cs="Times New Roman"/>
                <w:sz w:val="24"/>
                <w:szCs w:val="24"/>
              </w:rPr>
              <w:t>Segmentectomy</w:t>
            </w:r>
            <w:proofErr w:type="spellEnd"/>
            <w:r w:rsidRPr="00900CF8">
              <w:rPr>
                <w:rFonts w:ascii="Book Antiqua" w:hAnsi="Book Antiqua" w:cs="Times New Roman"/>
                <w:sz w:val="24"/>
                <w:szCs w:val="24"/>
              </w:rPr>
              <w:t xml:space="preserve"> </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123 (11)</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2</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3</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11</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5</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6</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27</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7</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8</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29</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w:t>
            </w:r>
            <w:proofErr w:type="spellStart"/>
            <w:r w:rsidRPr="00900CF8">
              <w:rPr>
                <w:rFonts w:ascii="Book Antiqua" w:hAnsi="Book Antiqua" w:cs="Times New Roman"/>
                <w:sz w:val="24"/>
                <w:szCs w:val="24"/>
              </w:rPr>
              <w:t>Sectionectomy</w:t>
            </w:r>
            <w:proofErr w:type="spellEnd"/>
            <w:r w:rsidRPr="00900CF8">
              <w:rPr>
                <w:rFonts w:ascii="Book Antiqua" w:hAnsi="Book Antiqua" w:cs="Times New Roman"/>
                <w:sz w:val="24"/>
                <w:szCs w:val="24"/>
              </w:rPr>
              <w:t xml:space="preserve"> or </w:t>
            </w:r>
            <w:proofErr w:type="spellStart"/>
            <w:r w:rsidRPr="00900CF8">
              <w:rPr>
                <w:rFonts w:ascii="Book Antiqua" w:hAnsi="Book Antiqua" w:cs="Times New Roman"/>
                <w:sz w:val="24"/>
                <w:szCs w:val="24"/>
              </w:rPr>
              <w:t>segmentectomy</w:t>
            </w:r>
            <w:proofErr w:type="spellEnd"/>
            <w:r w:rsidRPr="00900CF8">
              <w:rPr>
                <w:rFonts w:ascii="Book Antiqua" w:hAnsi="Book Antiqua" w:cs="Times New Roman"/>
                <w:sz w:val="24"/>
                <w:szCs w:val="24"/>
              </w:rPr>
              <w:t xml:space="preserve"> + limited resection</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18</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Limited resection</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843 (75)</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Multiple site</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126</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hAnsi="Book Antiqua" w:cs="Times New Roman"/>
                <w:sz w:val="24"/>
                <w:szCs w:val="24"/>
              </w:rPr>
            </w:pPr>
            <w:r w:rsidRPr="00900CF8">
              <w:rPr>
                <w:rFonts w:ascii="Book Antiqua" w:hAnsi="Book Antiqua" w:cs="Times New Roman"/>
                <w:sz w:val="24"/>
                <w:szCs w:val="24"/>
              </w:rPr>
              <w:t xml:space="preserve">     Single site</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717</w:t>
            </w:r>
          </w:p>
        </w:tc>
      </w:tr>
      <w:tr w:rsidR="004E13AA" w:rsidRPr="00900CF8" w:rsidTr="007E194C">
        <w:tc>
          <w:tcPr>
            <w:tcW w:w="4127" w:type="pct"/>
            <w:tcBorders>
              <w:top w:val="nil"/>
              <w:left w:val="nil"/>
              <w:bottom w:val="nil"/>
              <w:right w:val="nil"/>
            </w:tcBorders>
            <w:vAlign w:val="center"/>
          </w:tcPr>
          <w:p w:rsidR="004E13AA" w:rsidRPr="00900CF8" w:rsidRDefault="004E13AA" w:rsidP="007E194C">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Weight of the resected specimen</w:t>
            </w:r>
            <w:r w:rsidR="007E194C" w:rsidRPr="00900CF8">
              <w:rPr>
                <w:rFonts w:ascii="Book Antiqua" w:eastAsia="SimSun" w:hAnsi="Book Antiqua" w:cs="Times New Roman" w:hint="eastAsia"/>
                <w:sz w:val="24"/>
                <w:szCs w:val="24"/>
                <w:lang w:eastAsia="zh-CN"/>
              </w:rPr>
              <w:t xml:space="preserve"> (g)</w:t>
            </w:r>
            <w:r w:rsidR="007E194C" w:rsidRPr="00900CF8">
              <w:rPr>
                <w:rFonts w:ascii="Book Antiqua" w:hAnsi="Book Antiqua" w:cs="Times New Roman"/>
                <w:sz w:val="24"/>
                <w:szCs w:val="24"/>
                <w:vertAlign w:val="superscript"/>
              </w:rPr>
              <w:t>1</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7E194C" w:rsidP="009F0C67">
            <w:pPr>
              <w:adjustRightInd w:val="0"/>
              <w:snapToGrid w:val="0"/>
              <w:spacing w:line="360" w:lineRule="auto"/>
              <w:ind w:firstLineChars="50" w:firstLine="120"/>
              <w:jc w:val="left"/>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&lt; 50 </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542 (49)</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ind w:firstLineChars="50" w:firstLine="120"/>
              <w:jc w:val="left"/>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w:t>
            </w:r>
            <w:r w:rsidR="007E194C" w:rsidRPr="00900CF8">
              <w:rPr>
                <w:rFonts w:ascii="Book Antiqua" w:hAnsi="Book Antiqua" w:cs="Times New Roman"/>
                <w:sz w:val="24"/>
                <w:szCs w:val="24"/>
              </w:rPr>
              <w:t xml:space="preserve"> 50, &lt; 100 </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243 (22)</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jc w:val="left"/>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w:t>
            </w:r>
            <w:r w:rsidR="007E194C" w:rsidRPr="00900CF8">
              <w:rPr>
                <w:rFonts w:ascii="Book Antiqua" w:hAnsi="Book Antiqua" w:cs="Times New Roman"/>
                <w:sz w:val="24"/>
                <w:szCs w:val="24"/>
              </w:rPr>
              <w:t xml:space="preserve"> 100, &lt; 250 </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195 (18)</w:t>
            </w:r>
          </w:p>
        </w:tc>
      </w:tr>
      <w:tr w:rsidR="004E13AA" w:rsidRPr="00900CF8" w:rsidTr="007E194C">
        <w:tc>
          <w:tcPr>
            <w:tcW w:w="4127" w:type="pct"/>
            <w:tcBorders>
              <w:top w:val="nil"/>
              <w:left w:val="nil"/>
              <w:bottom w:val="nil"/>
              <w:right w:val="nil"/>
            </w:tcBorders>
            <w:vAlign w:val="center"/>
          </w:tcPr>
          <w:p w:rsidR="004E13AA" w:rsidRPr="00900CF8" w:rsidRDefault="004E13AA" w:rsidP="009F0C67">
            <w:pPr>
              <w:adjustRightInd w:val="0"/>
              <w:snapToGrid w:val="0"/>
              <w:spacing w:line="360" w:lineRule="auto"/>
              <w:jc w:val="left"/>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w:t>
            </w:r>
            <w:r w:rsidR="007E194C" w:rsidRPr="00900CF8">
              <w:rPr>
                <w:rFonts w:ascii="Book Antiqua" w:hAnsi="Book Antiqua" w:cs="Times New Roman"/>
                <w:sz w:val="24"/>
                <w:szCs w:val="24"/>
              </w:rPr>
              <w:t xml:space="preserve"> 250, &lt; 500 </w:t>
            </w:r>
          </w:p>
        </w:tc>
        <w:tc>
          <w:tcPr>
            <w:tcW w:w="873" w:type="pct"/>
            <w:tcBorders>
              <w:top w:val="nil"/>
              <w:left w:val="nil"/>
              <w:bottom w:val="nil"/>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87 (8)</w:t>
            </w:r>
          </w:p>
        </w:tc>
      </w:tr>
      <w:tr w:rsidR="004E13AA" w:rsidRPr="00900CF8" w:rsidTr="007E194C">
        <w:trPr>
          <w:trHeight w:val="263"/>
        </w:trPr>
        <w:tc>
          <w:tcPr>
            <w:tcW w:w="4127" w:type="pct"/>
            <w:tcBorders>
              <w:top w:val="nil"/>
              <w:left w:val="nil"/>
              <w:bottom w:val="single" w:sz="4" w:space="0" w:color="auto"/>
              <w:right w:val="nil"/>
            </w:tcBorders>
            <w:vAlign w:val="center"/>
          </w:tcPr>
          <w:p w:rsidR="004E13AA" w:rsidRPr="00900CF8" w:rsidRDefault="007E194C" w:rsidP="009F0C67">
            <w:pPr>
              <w:adjustRightInd w:val="0"/>
              <w:snapToGrid w:val="0"/>
              <w:spacing w:line="360" w:lineRule="auto"/>
              <w:jc w:val="left"/>
              <w:rPr>
                <w:rFonts w:ascii="Book Antiqua" w:eastAsia="SimSun" w:hAnsi="Book Antiqua" w:cs="Times New Roman"/>
                <w:sz w:val="24"/>
                <w:szCs w:val="24"/>
                <w:lang w:eastAsia="zh-CN"/>
              </w:rPr>
            </w:pPr>
            <w:r w:rsidRPr="00900CF8">
              <w:rPr>
                <w:rFonts w:ascii="Book Antiqua" w:hAnsi="Book Antiqua" w:cs="Times New Roman"/>
                <w:sz w:val="24"/>
                <w:szCs w:val="24"/>
              </w:rPr>
              <w:t xml:space="preserve">      ≥ 500 </w:t>
            </w:r>
          </w:p>
        </w:tc>
        <w:tc>
          <w:tcPr>
            <w:tcW w:w="873" w:type="pct"/>
            <w:tcBorders>
              <w:top w:val="nil"/>
              <w:left w:val="nil"/>
              <w:bottom w:val="single" w:sz="4" w:space="0" w:color="auto"/>
              <w:right w:val="nil"/>
            </w:tcBorders>
            <w:vAlign w:val="center"/>
          </w:tcPr>
          <w:p w:rsidR="004E13AA" w:rsidRPr="00900CF8" w:rsidRDefault="004E13AA" w:rsidP="009F0C67">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35 (3)</w:t>
            </w:r>
          </w:p>
        </w:tc>
      </w:tr>
    </w:tbl>
    <w:p w:rsidR="004E13AA" w:rsidRPr="00900CF8" w:rsidRDefault="007E194C" w:rsidP="004E13AA">
      <w:pPr>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sz w:val="24"/>
          <w:szCs w:val="24"/>
          <w:vertAlign w:val="superscript"/>
        </w:rPr>
        <w:t>1</w:t>
      </w:r>
      <w:r w:rsidR="004E13AA" w:rsidRPr="00900CF8">
        <w:rPr>
          <w:rFonts w:ascii="Book Antiqua" w:hAnsi="Book Antiqua" w:cs="Times New Roman"/>
          <w:sz w:val="24"/>
          <w:szCs w:val="24"/>
        </w:rPr>
        <w:t>Data was uncertain in 16 cases</w:t>
      </w:r>
      <w:r w:rsidRPr="00900CF8">
        <w:rPr>
          <w:rFonts w:ascii="Book Antiqua" w:eastAsia="SimSun" w:hAnsi="Book Antiqua" w:cs="Times New Roman" w:hint="eastAsia"/>
          <w:sz w:val="24"/>
          <w:szCs w:val="24"/>
          <w:lang w:eastAsia="zh-CN"/>
        </w:rPr>
        <w:t>.</w:t>
      </w:r>
    </w:p>
    <w:p w:rsidR="007C3596" w:rsidRDefault="007C3596">
      <w:pPr>
        <w:jc w:val="left"/>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br w:type="page"/>
      </w:r>
    </w:p>
    <w:p w:rsidR="004E13AA" w:rsidRPr="00900CF8" w:rsidRDefault="004E13AA" w:rsidP="004E13AA">
      <w:pPr>
        <w:adjustRightInd w:val="0"/>
        <w:snapToGrid w:val="0"/>
        <w:spacing w:line="360" w:lineRule="auto"/>
        <w:rPr>
          <w:rFonts w:ascii="Book Antiqua" w:eastAsia="SimSun" w:hAnsi="Book Antiqua" w:cs="Times New Roman"/>
          <w:b/>
          <w:sz w:val="24"/>
          <w:szCs w:val="24"/>
          <w:lang w:eastAsia="zh-CN"/>
        </w:rPr>
      </w:pPr>
    </w:p>
    <w:p w:rsidR="004E13AA" w:rsidRPr="00900CF8" w:rsidRDefault="004E13AA"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Table 3</w:t>
      </w:r>
      <w:r w:rsidR="007E194C" w:rsidRPr="00900CF8">
        <w:rPr>
          <w:rFonts w:ascii="Book Antiqua" w:eastAsia="SimSun" w:hAnsi="Book Antiqua" w:cs="Times New Roman" w:hint="eastAsia"/>
          <w:b/>
          <w:sz w:val="24"/>
          <w:szCs w:val="24"/>
          <w:lang w:eastAsia="zh-CN"/>
        </w:rPr>
        <w:t xml:space="preserve"> </w:t>
      </w:r>
      <w:r w:rsidRPr="00900CF8">
        <w:rPr>
          <w:rFonts w:ascii="Book Antiqua" w:hAnsi="Book Antiqua" w:cs="Times New Roman"/>
          <w:b/>
          <w:sz w:val="24"/>
          <w:szCs w:val="24"/>
        </w:rPr>
        <w:t>Perioperative results and postoperative complications</w:t>
      </w:r>
    </w:p>
    <w:tbl>
      <w:tblPr>
        <w:tblStyle w:val="TableGrid"/>
        <w:tblW w:w="5000" w:type="pct"/>
        <w:tblLook w:val="04A0" w:firstRow="1" w:lastRow="0" w:firstColumn="1" w:lastColumn="0" w:noHBand="0" w:noVBand="1"/>
      </w:tblPr>
      <w:tblGrid>
        <w:gridCol w:w="10913"/>
        <w:gridCol w:w="2309"/>
      </w:tblGrid>
      <w:tr w:rsidR="004E13AA" w:rsidRPr="00900CF8" w:rsidTr="007E194C">
        <w:tc>
          <w:tcPr>
            <w:tcW w:w="4127" w:type="pct"/>
            <w:tcBorders>
              <w:top w:val="single" w:sz="4" w:space="0" w:color="auto"/>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b/>
                <w:sz w:val="24"/>
                <w:szCs w:val="24"/>
              </w:rPr>
            </w:pPr>
          </w:p>
        </w:tc>
        <w:tc>
          <w:tcPr>
            <w:tcW w:w="873" w:type="pct"/>
            <w:tcBorders>
              <w:top w:val="single" w:sz="4" w:space="0" w:color="auto"/>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b/>
                <w:sz w:val="24"/>
                <w:szCs w:val="24"/>
              </w:rPr>
            </w:pPr>
          </w:p>
        </w:tc>
      </w:tr>
      <w:tr w:rsidR="004E13AA" w:rsidRPr="00900CF8" w:rsidTr="007E194C">
        <w:tc>
          <w:tcPr>
            <w:tcW w:w="4127" w:type="pct"/>
            <w:tcBorders>
              <w:top w:val="single" w:sz="4" w:space="0" w:color="auto"/>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b/>
                <w:sz w:val="24"/>
                <w:szCs w:val="24"/>
              </w:rPr>
            </w:pPr>
            <w:r w:rsidRPr="00900CF8">
              <w:rPr>
                <w:rFonts w:ascii="Book Antiqua" w:hAnsi="Book Antiqua" w:cs="Times New Roman"/>
                <w:b/>
                <w:sz w:val="24"/>
                <w:szCs w:val="24"/>
              </w:rPr>
              <w:t>Intraoperative results</w:t>
            </w:r>
          </w:p>
        </w:tc>
        <w:tc>
          <w:tcPr>
            <w:tcW w:w="873" w:type="pct"/>
            <w:tcBorders>
              <w:top w:val="single" w:sz="4" w:space="0" w:color="auto"/>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b/>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E16A69">
            <w:pPr>
              <w:adjustRightInd w:val="0"/>
              <w:snapToGrid w:val="0"/>
              <w:spacing w:line="360" w:lineRule="auto"/>
              <w:ind w:firstLineChars="100" w:firstLine="240"/>
              <w:rPr>
                <w:rFonts w:ascii="Book Antiqua" w:hAnsi="Book Antiqua" w:cs="Times New Roman"/>
                <w:sz w:val="24"/>
                <w:szCs w:val="24"/>
              </w:rPr>
            </w:pPr>
            <w:r w:rsidRPr="00900CF8">
              <w:rPr>
                <w:rFonts w:ascii="Book Antiqua" w:hAnsi="Book Antiqua" w:cs="Times New Roman"/>
                <w:sz w:val="24"/>
                <w:szCs w:val="24"/>
              </w:rPr>
              <w:t>Operative time (min)</w:t>
            </w:r>
          </w:p>
        </w:tc>
        <w:tc>
          <w:tcPr>
            <w:tcW w:w="873" w:type="pct"/>
            <w:tcBorders>
              <w:top w:val="nil"/>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b/>
                <w:sz w:val="24"/>
                <w:szCs w:val="24"/>
              </w:rPr>
              <w:t xml:space="preserve">         </w:t>
            </w:r>
            <w:r w:rsidRPr="00900CF8">
              <w:rPr>
                <w:rFonts w:ascii="Book Antiqua" w:hAnsi="Book Antiqua" w:cs="Times New Roman"/>
                <w:sz w:val="24"/>
                <w:szCs w:val="24"/>
              </w:rPr>
              <w:t>median (range)</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165 (40–685)</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b/>
                <w:sz w:val="24"/>
                <w:szCs w:val="24"/>
              </w:rPr>
              <w:t xml:space="preserve">         </w:t>
            </w:r>
            <w:r w:rsidRPr="00900CF8">
              <w:rPr>
                <w:rFonts w:ascii="Book Antiqua" w:hAnsi="Book Antiqua" w:cs="Times New Roman"/>
                <w:sz w:val="24"/>
                <w:szCs w:val="24"/>
              </w:rPr>
              <w:t>mean (SD)</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180 ± 77</w:t>
            </w:r>
          </w:p>
        </w:tc>
      </w:tr>
      <w:tr w:rsidR="004E13AA" w:rsidRPr="00900CF8" w:rsidTr="007E194C">
        <w:tc>
          <w:tcPr>
            <w:tcW w:w="4127" w:type="pct"/>
            <w:tcBorders>
              <w:top w:val="nil"/>
              <w:left w:val="nil"/>
              <w:bottom w:val="nil"/>
              <w:right w:val="nil"/>
            </w:tcBorders>
            <w:vAlign w:val="center"/>
          </w:tcPr>
          <w:p w:rsidR="004E13AA" w:rsidRPr="00900CF8" w:rsidRDefault="004E13AA" w:rsidP="007E194C">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Intraoperative blood loss (m</w:t>
            </w:r>
            <w:r w:rsidR="007E194C" w:rsidRPr="00900CF8">
              <w:rPr>
                <w:rFonts w:ascii="Book Antiqua" w:eastAsia="SimSun" w:hAnsi="Book Antiqua" w:cs="Times New Roman" w:hint="eastAsia"/>
                <w:sz w:val="24"/>
                <w:szCs w:val="24"/>
                <w:lang w:eastAsia="zh-CN"/>
              </w:rPr>
              <w:t>L</w:t>
            </w:r>
            <w:r w:rsidRPr="00900CF8">
              <w:rPr>
                <w:rFonts w:ascii="Book Antiqua" w:hAnsi="Book Antiqua" w:cs="Times New Roman"/>
                <w:sz w:val="24"/>
                <w:szCs w:val="24"/>
              </w:rPr>
              <w:t xml:space="preserve">) </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b/>
                <w:sz w:val="24"/>
                <w:szCs w:val="24"/>
              </w:rPr>
              <w:t xml:space="preserve">         </w:t>
            </w:r>
            <w:r w:rsidRPr="00900CF8">
              <w:rPr>
                <w:rFonts w:ascii="Book Antiqua" w:hAnsi="Book Antiqua" w:cs="Times New Roman"/>
                <w:sz w:val="24"/>
                <w:szCs w:val="24"/>
              </w:rPr>
              <w:t>median (range)</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255 (5–58515)</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b/>
                <w:sz w:val="24"/>
                <w:szCs w:val="24"/>
              </w:rPr>
              <w:t xml:space="preserve">         </w:t>
            </w:r>
            <w:r w:rsidRPr="00900CF8">
              <w:rPr>
                <w:rFonts w:ascii="Book Antiqua" w:hAnsi="Book Antiqua" w:cs="Times New Roman"/>
                <w:sz w:val="24"/>
                <w:szCs w:val="24"/>
              </w:rPr>
              <w:t>mean (SD)</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504 ± 1890</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Required Pringle maneuver </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200 (18%)</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Required intraoperative blood transfusion </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300 (26%)</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Red blood cell transfusion</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88 (9%)</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b/>
                <w:sz w:val="24"/>
                <w:szCs w:val="24"/>
              </w:rPr>
            </w:pPr>
            <w:r w:rsidRPr="00900CF8">
              <w:rPr>
                <w:rFonts w:ascii="Book Antiqua" w:hAnsi="Book Antiqua" w:cs="Times New Roman"/>
                <w:sz w:val="24"/>
                <w:szCs w:val="24"/>
              </w:rPr>
              <w:t xml:space="preserve">         Plasma transfusion</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281 (45%)</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7E194C">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Postoperative results</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Required postoperative blood transfusion</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369 (32%)</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Red blood cell transfusion </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111(10%)</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b/>
                <w:sz w:val="24"/>
                <w:szCs w:val="24"/>
              </w:rPr>
            </w:pPr>
            <w:r w:rsidRPr="00900CF8">
              <w:rPr>
                <w:rFonts w:ascii="Book Antiqua" w:hAnsi="Book Antiqua" w:cs="Times New Roman"/>
                <w:sz w:val="24"/>
                <w:szCs w:val="24"/>
              </w:rPr>
              <w:t xml:space="preserve">         Plasma transfusion</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356 (31%)</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Complications</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Class II</w:t>
            </w:r>
            <w:r w:rsidR="007E194C" w:rsidRPr="00900CF8">
              <w:rPr>
                <w:rFonts w:ascii="Book Antiqua" w:hAnsi="Book Antiqua" w:cs="Times New Roman"/>
                <w:sz w:val="24"/>
                <w:szCs w:val="24"/>
                <w:vertAlign w:val="superscript"/>
              </w:rPr>
              <w:t>1</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120</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Class III</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72</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Class IV</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14</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Class V </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10</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Perioperative blood transfusion </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438</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sz w:val="24"/>
                <w:szCs w:val="24"/>
              </w:rPr>
            </w:pP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rPr>
                <w:rFonts w:ascii="Book Antiqua" w:hAnsi="Book Antiqua" w:cs="Times New Roman"/>
                <w:sz w:val="24"/>
                <w:szCs w:val="24"/>
              </w:rPr>
            </w:pPr>
            <w:r w:rsidRPr="00900CF8">
              <w:rPr>
                <w:rFonts w:ascii="Book Antiqua" w:hAnsi="Book Antiqua" w:cs="Times New Roman"/>
                <w:sz w:val="24"/>
                <w:szCs w:val="24"/>
              </w:rPr>
              <w:t xml:space="preserve">          Surgical wound infection</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58</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Intra-abdominal fluid collection and/or abscess formation</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37</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Uncontrollable ascites</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36</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Bile leakage</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33</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Pneumonia and/or atelectasis</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23</w:t>
            </w:r>
          </w:p>
        </w:tc>
      </w:tr>
      <w:tr w:rsidR="004E13AA" w:rsidRPr="00900CF8" w:rsidTr="007E194C">
        <w:tc>
          <w:tcPr>
            <w:tcW w:w="4127" w:type="pct"/>
            <w:tcBorders>
              <w:top w:val="nil"/>
              <w:left w:val="nil"/>
              <w:bottom w:val="nil"/>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Postoperative bleeding</w:t>
            </w:r>
          </w:p>
        </w:tc>
        <w:tc>
          <w:tcPr>
            <w:tcW w:w="873" w:type="pct"/>
            <w:tcBorders>
              <w:top w:val="nil"/>
              <w:left w:val="nil"/>
              <w:bottom w:val="nil"/>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w:t>
            </w:r>
          </w:p>
        </w:tc>
      </w:tr>
      <w:tr w:rsidR="004E13AA" w:rsidRPr="00900CF8" w:rsidTr="007E194C">
        <w:tc>
          <w:tcPr>
            <w:tcW w:w="4127" w:type="pct"/>
            <w:tcBorders>
              <w:top w:val="nil"/>
              <w:left w:val="nil"/>
              <w:bottom w:val="single" w:sz="4" w:space="0" w:color="auto"/>
              <w:right w:val="nil"/>
            </w:tcBorders>
            <w:vAlign w:val="center"/>
          </w:tcPr>
          <w:p w:rsidR="004E13AA" w:rsidRPr="00900CF8" w:rsidRDefault="004E13AA" w:rsidP="004E13AA">
            <w:pPr>
              <w:adjustRightInd w:val="0"/>
              <w:snapToGrid w:val="0"/>
              <w:spacing w:line="360" w:lineRule="auto"/>
              <w:ind w:firstLineChars="50" w:firstLine="120"/>
              <w:rPr>
                <w:rFonts w:ascii="Book Antiqua" w:hAnsi="Book Antiqua" w:cs="Times New Roman"/>
                <w:sz w:val="24"/>
                <w:szCs w:val="24"/>
              </w:rPr>
            </w:pPr>
            <w:r w:rsidRPr="00900CF8">
              <w:rPr>
                <w:rFonts w:ascii="Book Antiqua" w:hAnsi="Book Antiqua" w:cs="Times New Roman"/>
                <w:sz w:val="24"/>
                <w:szCs w:val="24"/>
              </w:rPr>
              <w:t xml:space="preserve">         Uncontrollable pleural effusion</w:t>
            </w:r>
          </w:p>
        </w:tc>
        <w:tc>
          <w:tcPr>
            <w:tcW w:w="873" w:type="pct"/>
            <w:tcBorders>
              <w:top w:val="nil"/>
              <w:left w:val="nil"/>
              <w:bottom w:val="single" w:sz="4" w:space="0" w:color="auto"/>
              <w:right w:val="nil"/>
            </w:tcBorders>
            <w:vAlign w:val="center"/>
          </w:tcPr>
          <w:p w:rsidR="004E13AA" w:rsidRPr="00900CF8" w:rsidRDefault="004E13AA" w:rsidP="00E16A69">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14</w:t>
            </w:r>
          </w:p>
        </w:tc>
      </w:tr>
    </w:tbl>
    <w:p w:rsidR="004E13AA" w:rsidRPr="00900CF8" w:rsidRDefault="007E194C" w:rsidP="004E13AA">
      <w:pPr>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sz w:val="24"/>
          <w:szCs w:val="24"/>
          <w:vertAlign w:val="superscript"/>
        </w:rPr>
        <w:t>1</w:t>
      </w:r>
      <w:r w:rsidR="004E13AA" w:rsidRPr="00900CF8">
        <w:rPr>
          <w:rFonts w:ascii="Book Antiqua" w:hAnsi="Book Antiqua" w:cs="Times New Roman"/>
          <w:sz w:val="24"/>
          <w:szCs w:val="24"/>
        </w:rPr>
        <w:t>Perioperative blood transfusion was excluded from this category</w:t>
      </w:r>
      <w:r w:rsidR="006F7FDD" w:rsidRPr="00900CF8">
        <w:rPr>
          <w:rFonts w:ascii="Book Antiqua" w:eastAsia="SimSun" w:hAnsi="Book Antiqua" w:cs="Times New Roman" w:hint="eastAsia"/>
          <w:sz w:val="24"/>
          <w:szCs w:val="24"/>
          <w:lang w:eastAsia="zh-CN"/>
        </w:rPr>
        <w:t>.</w:t>
      </w:r>
    </w:p>
    <w:p w:rsidR="007C3596" w:rsidRDefault="007C3596">
      <w:pPr>
        <w:jc w:val="left"/>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br w:type="page"/>
      </w:r>
    </w:p>
    <w:p w:rsidR="004E13AA" w:rsidRPr="00900CF8" w:rsidRDefault="004E13AA" w:rsidP="004E13AA">
      <w:pPr>
        <w:adjustRightInd w:val="0"/>
        <w:snapToGrid w:val="0"/>
        <w:spacing w:line="360" w:lineRule="auto"/>
        <w:rPr>
          <w:rFonts w:ascii="Book Antiqua" w:eastAsia="SimSun" w:hAnsi="Book Antiqua" w:cs="Times New Roman"/>
          <w:b/>
          <w:sz w:val="24"/>
          <w:szCs w:val="24"/>
          <w:lang w:eastAsia="zh-CN"/>
        </w:rPr>
      </w:pPr>
    </w:p>
    <w:p w:rsidR="004E13AA" w:rsidRPr="00900CF8" w:rsidRDefault="006F7FDD" w:rsidP="004E13AA">
      <w:pPr>
        <w:adjustRightInd w:val="0"/>
        <w:snapToGrid w:val="0"/>
        <w:spacing w:line="360" w:lineRule="auto"/>
        <w:rPr>
          <w:rFonts w:ascii="Book Antiqua" w:hAnsi="Book Antiqua" w:cs="Times New Roman"/>
          <w:b/>
          <w:sz w:val="24"/>
          <w:szCs w:val="24"/>
        </w:rPr>
      </w:pPr>
      <w:r w:rsidRPr="00900CF8">
        <w:rPr>
          <w:rFonts w:ascii="Book Antiqua" w:hAnsi="Book Antiqua" w:cs="Times New Roman"/>
          <w:b/>
          <w:sz w:val="24"/>
          <w:szCs w:val="24"/>
        </w:rPr>
        <w:t>Table 4</w:t>
      </w:r>
      <w:r w:rsidR="004E13AA" w:rsidRPr="00900CF8">
        <w:rPr>
          <w:rFonts w:ascii="Book Antiqua" w:hAnsi="Book Antiqua" w:cs="Times New Roman"/>
          <w:b/>
          <w:sz w:val="24"/>
          <w:szCs w:val="24"/>
        </w:rPr>
        <w:t xml:space="preserve"> Subgroup analyses of perioperative variables</w:t>
      </w:r>
    </w:p>
    <w:tbl>
      <w:tblPr>
        <w:tblStyle w:val="TableGrid"/>
        <w:tblW w:w="5000" w:type="pct"/>
        <w:tblLook w:val="04A0" w:firstRow="1" w:lastRow="0" w:firstColumn="1" w:lastColumn="0" w:noHBand="0" w:noVBand="1"/>
      </w:tblPr>
      <w:tblGrid>
        <w:gridCol w:w="3299"/>
        <w:gridCol w:w="1067"/>
        <w:gridCol w:w="1122"/>
        <w:gridCol w:w="1122"/>
        <w:gridCol w:w="305"/>
        <w:gridCol w:w="828"/>
        <w:gridCol w:w="1055"/>
        <w:gridCol w:w="1121"/>
        <w:gridCol w:w="304"/>
        <w:gridCol w:w="828"/>
        <w:gridCol w:w="1050"/>
        <w:gridCol w:w="1121"/>
      </w:tblGrid>
      <w:tr w:rsidR="00900CF8" w:rsidRPr="00900CF8" w:rsidTr="00281CDD">
        <w:tc>
          <w:tcPr>
            <w:tcW w:w="1247" w:type="pct"/>
            <w:tcBorders>
              <w:top w:val="single" w:sz="4" w:space="0" w:color="auto"/>
              <w:left w:val="nil"/>
              <w:bottom w:val="single" w:sz="4" w:space="0" w:color="auto"/>
              <w:right w:val="nil"/>
            </w:tcBorders>
            <w:vAlign w:val="center"/>
          </w:tcPr>
          <w:p w:rsidR="004E13AA" w:rsidRPr="00900CF8" w:rsidRDefault="004E13AA" w:rsidP="006F7FDD">
            <w:pPr>
              <w:adjustRightInd w:val="0"/>
              <w:snapToGrid w:val="0"/>
              <w:spacing w:line="360" w:lineRule="auto"/>
              <w:ind w:firstLineChars="50" w:firstLine="120"/>
              <w:jc w:val="center"/>
              <w:rPr>
                <w:rFonts w:ascii="Book Antiqua" w:hAnsi="Book Antiqua" w:cs="Times New Roman"/>
                <w:b/>
                <w:sz w:val="24"/>
                <w:szCs w:val="24"/>
              </w:rPr>
            </w:pPr>
          </w:p>
        </w:tc>
        <w:tc>
          <w:tcPr>
            <w:tcW w:w="827" w:type="pct"/>
            <w:gridSpan w:val="2"/>
            <w:tcBorders>
              <w:top w:val="single" w:sz="4" w:space="0" w:color="auto"/>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b/>
                <w:sz w:val="24"/>
                <w:szCs w:val="24"/>
              </w:rPr>
            </w:pPr>
            <w:r w:rsidRPr="00900CF8">
              <w:rPr>
                <w:rFonts w:ascii="Book Antiqua" w:hAnsi="Book Antiqua" w:cs="Times New Roman"/>
                <w:b/>
                <w:sz w:val="24"/>
                <w:szCs w:val="24"/>
              </w:rPr>
              <w:t>Time period</w:t>
            </w:r>
          </w:p>
        </w:tc>
        <w:tc>
          <w:tcPr>
            <w:tcW w:w="424" w:type="pct"/>
            <w:tcBorders>
              <w:top w:val="single" w:sz="4" w:space="0" w:color="auto"/>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eastAsia="SimSun" w:hAnsi="Book Antiqua" w:cs="Times New Roman"/>
                <w:b/>
                <w:sz w:val="24"/>
                <w:szCs w:val="24"/>
                <w:lang w:eastAsia="zh-CN"/>
              </w:rPr>
            </w:pPr>
            <w:r w:rsidRPr="00900CF8">
              <w:rPr>
                <w:rFonts w:ascii="Book Antiqua" w:hAnsi="Book Antiqua" w:cs="Times New Roman"/>
                <w:b/>
                <w:i/>
                <w:sz w:val="24"/>
                <w:szCs w:val="24"/>
              </w:rPr>
              <w:t>P</w:t>
            </w:r>
            <w:r w:rsidR="006F7FDD" w:rsidRPr="00900CF8">
              <w:rPr>
                <w:rFonts w:ascii="Book Antiqua" w:eastAsia="SimSun" w:hAnsi="Book Antiqua" w:cs="Times New Roman" w:hint="eastAsia"/>
                <w:b/>
                <w:i/>
                <w:sz w:val="24"/>
                <w:szCs w:val="24"/>
                <w:lang w:eastAsia="zh-CN"/>
              </w:rPr>
              <w:t xml:space="preserve"> </w:t>
            </w:r>
            <w:r w:rsidR="006F7FDD" w:rsidRPr="00900CF8">
              <w:rPr>
                <w:rFonts w:ascii="Book Antiqua" w:eastAsia="SimSun" w:hAnsi="Book Antiqua" w:cs="Times New Roman" w:hint="eastAsia"/>
                <w:b/>
                <w:sz w:val="24"/>
                <w:szCs w:val="24"/>
                <w:lang w:eastAsia="zh-CN"/>
              </w:rPr>
              <w:t>value</w:t>
            </w:r>
          </w:p>
        </w:tc>
        <w:tc>
          <w:tcPr>
            <w:tcW w:w="115" w:type="pct"/>
            <w:tcBorders>
              <w:top w:val="single" w:sz="4" w:space="0" w:color="auto"/>
              <w:left w:val="nil"/>
              <w:bottom w:val="single" w:sz="4" w:space="0" w:color="auto"/>
              <w:right w:val="nil"/>
            </w:tcBorders>
          </w:tcPr>
          <w:p w:rsidR="004E13AA" w:rsidRPr="00900CF8" w:rsidRDefault="004E13AA" w:rsidP="006F7FDD">
            <w:pPr>
              <w:adjustRightInd w:val="0"/>
              <w:snapToGrid w:val="0"/>
              <w:spacing w:line="360" w:lineRule="auto"/>
              <w:jc w:val="center"/>
              <w:rPr>
                <w:rFonts w:ascii="Book Antiqua" w:hAnsi="Book Antiqua" w:cs="Times New Roman"/>
                <w:b/>
                <w:sz w:val="24"/>
                <w:szCs w:val="24"/>
              </w:rPr>
            </w:pPr>
          </w:p>
        </w:tc>
        <w:tc>
          <w:tcPr>
            <w:tcW w:w="712" w:type="pct"/>
            <w:gridSpan w:val="2"/>
            <w:tcBorders>
              <w:top w:val="single" w:sz="4" w:space="0" w:color="auto"/>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b/>
                <w:sz w:val="24"/>
                <w:szCs w:val="24"/>
              </w:rPr>
            </w:pPr>
            <w:r w:rsidRPr="00900CF8">
              <w:rPr>
                <w:rFonts w:ascii="Book Antiqua" w:hAnsi="Book Antiqua" w:cs="Times New Roman"/>
                <w:b/>
                <w:sz w:val="24"/>
                <w:szCs w:val="24"/>
              </w:rPr>
              <w:t>Presence of cirrhosis</w:t>
            </w:r>
          </w:p>
        </w:tc>
        <w:tc>
          <w:tcPr>
            <w:tcW w:w="424" w:type="pct"/>
            <w:tcBorders>
              <w:top w:val="single" w:sz="4" w:space="0" w:color="auto"/>
              <w:left w:val="nil"/>
              <w:bottom w:val="single" w:sz="4" w:space="0" w:color="auto"/>
              <w:right w:val="nil"/>
            </w:tcBorders>
            <w:vAlign w:val="center"/>
          </w:tcPr>
          <w:p w:rsidR="004E13AA" w:rsidRPr="00900CF8" w:rsidRDefault="006F7FDD" w:rsidP="006F7FDD">
            <w:pPr>
              <w:adjustRightInd w:val="0"/>
              <w:snapToGrid w:val="0"/>
              <w:spacing w:line="360" w:lineRule="auto"/>
              <w:jc w:val="center"/>
              <w:rPr>
                <w:rFonts w:ascii="Book Antiqua" w:hAnsi="Book Antiqua" w:cs="Times New Roman"/>
                <w:b/>
                <w:sz w:val="24"/>
                <w:szCs w:val="24"/>
              </w:rPr>
            </w:pPr>
            <w:r w:rsidRPr="00900CF8">
              <w:rPr>
                <w:rFonts w:ascii="Book Antiqua" w:hAnsi="Book Antiqua" w:cs="Times New Roman"/>
                <w:b/>
                <w:i/>
                <w:sz w:val="24"/>
                <w:szCs w:val="24"/>
              </w:rPr>
              <w:t>P</w:t>
            </w:r>
            <w:r w:rsidRPr="00900CF8">
              <w:rPr>
                <w:rFonts w:ascii="Book Antiqua" w:hAnsi="Book Antiqua" w:cs="Times New Roman" w:hint="eastAsia"/>
                <w:b/>
                <w:i/>
                <w:sz w:val="24"/>
                <w:szCs w:val="24"/>
              </w:rPr>
              <w:t xml:space="preserve"> </w:t>
            </w:r>
            <w:r w:rsidRPr="00900CF8">
              <w:rPr>
                <w:rFonts w:ascii="Book Antiqua" w:hAnsi="Book Antiqua" w:cs="Times New Roman" w:hint="eastAsia"/>
                <w:b/>
                <w:sz w:val="24"/>
                <w:szCs w:val="24"/>
              </w:rPr>
              <w:t>value</w:t>
            </w:r>
          </w:p>
        </w:tc>
        <w:tc>
          <w:tcPr>
            <w:tcW w:w="115" w:type="pct"/>
            <w:tcBorders>
              <w:top w:val="single" w:sz="4" w:space="0" w:color="auto"/>
              <w:left w:val="nil"/>
              <w:bottom w:val="single" w:sz="4" w:space="0" w:color="auto"/>
              <w:right w:val="nil"/>
            </w:tcBorders>
          </w:tcPr>
          <w:p w:rsidR="004E13AA" w:rsidRPr="00900CF8" w:rsidRDefault="004E13AA" w:rsidP="006F7FDD">
            <w:pPr>
              <w:adjustRightInd w:val="0"/>
              <w:snapToGrid w:val="0"/>
              <w:spacing w:line="360" w:lineRule="auto"/>
              <w:jc w:val="center"/>
              <w:rPr>
                <w:rFonts w:ascii="Book Antiqua" w:hAnsi="Book Antiqua" w:cs="Times New Roman"/>
                <w:b/>
                <w:sz w:val="24"/>
                <w:szCs w:val="24"/>
              </w:rPr>
            </w:pPr>
          </w:p>
        </w:tc>
        <w:tc>
          <w:tcPr>
            <w:tcW w:w="710" w:type="pct"/>
            <w:gridSpan w:val="2"/>
            <w:tcBorders>
              <w:top w:val="single" w:sz="4" w:space="0" w:color="auto"/>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b/>
                <w:sz w:val="24"/>
                <w:szCs w:val="24"/>
              </w:rPr>
            </w:pPr>
            <w:r w:rsidRPr="00900CF8">
              <w:rPr>
                <w:rFonts w:ascii="Book Antiqua" w:hAnsi="Book Antiqua" w:cs="Times New Roman"/>
                <w:b/>
                <w:sz w:val="24"/>
                <w:szCs w:val="24"/>
              </w:rPr>
              <w:t>Operative procedure</w:t>
            </w:r>
          </w:p>
        </w:tc>
        <w:tc>
          <w:tcPr>
            <w:tcW w:w="424" w:type="pct"/>
            <w:tcBorders>
              <w:top w:val="single" w:sz="4" w:space="0" w:color="auto"/>
              <w:left w:val="nil"/>
              <w:bottom w:val="single" w:sz="4" w:space="0" w:color="auto"/>
              <w:right w:val="nil"/>
            </w:tcBorders>
            <w:vAlign w:val="center"/>
          </w:tcPr>
          <w:p w:rsidR="004E13AA" w:rsidRPr="00900CF8" w:rsidRDefault="006F7FDD" w:rsidP="006F7FDD">
            <w:pPr>
              <w:adjustRightInd w:val="0"/>
              <w:snapToGrid w:val="0"/>
              <w:spacing w:line="360" w:lineRule="auto"/>
              <w:jc w:val="center"/>
              <w:rPr>
                <w:rFonts w:ascii="Book Antiqua" w:hAnsi="Book Antiqua" w:cs="Times New Roman"/>
                <w:b/>
                <w:sz w:val="24"/>
                <w:szCs w:val="24"/>
              </w:rPr>
            </w:pPr>
            <w:r w:rsidRPr="00900CF8">
              <w:rPr>
                <w:rFonts w:ascii="Book Antiqua" w:hAnsi="Book Antiqua" w:cs="Times New Roman"/>
                <w:b/>
                <w:i/>
                <w:sz w:val="24"/>
                <w:szCs w:val="24"/>
              </w:rPr>
              <w:t>P</w:t>
            </w:r>
            <w:r w:rsidRPr="00900CF8">
              <w:rPr>
                <w:rFonts w:ascii="Book Antiqua" w:hAnsi="Book Antiqua" w:cs="Times New Roman" w:hint="eastAsia"/>
                <w:b/>
                <w:i/>
                <w:sz w:val="24"/>
                <w:szCs w:val="24"/>
              </w:rPr>
              <w:t xml:space="preserve"> </w:t>
            </w:r>
            <w:r w:rsidRPr="00900CF8">
              <w:rPr>
                <w:rFonts w:ascii="Book Antiqua" w:hAnsi="Book Antiqua" w:cs="Times New Roman" w:hint="eastAsia"/>
                <w:b/>
                <w:sz w:val="24"/>
                <w:szCs w:val="24"/>
              </w:rPr>
              <w:t>value</w:t>
            </w:r>
          </w:p>
        </w:tc>
      </w:tr>
      <w:tr w:rsidR="00900CF8" w:rsidRPr="00900CF8" w:rsidTr="00281CDD">
        <w:tc>
          <w:tcPr>
            <w:tcW w:w="1247"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ind w:firstLineChars="50" w:firstLine="120"/>
              <w:jc w:val="left"/>
              <w:rPr>
                <w:rFonts w:ascii="Book Antiqua" w:hAnsi="Book Antiqua" w:cs="Times New Roman"/>
                <w:sz w:val="24"/>
                <w:szCs w:val="24"/>
              </w:rPr>
            </w:pPr>
          </w:p>
        </w:tc>
        <w:tc>
          <w:tcPr>
            <w:tcW w:w="403" w:type="pct"/>
            <w:tcBorders>
              <w:top w:val="single" w:sz="4" w:space="0" w:color="auto"/>
              <w:left w:val="nil"/>
              <w:bottom w:val="nil"/>
              <w:right w:val="nil"/>
            </w:tcBorders>
            <w:vAlign w:val="center"/>
          </w:tcPr>
          <w:p w:rsidR="004E13AA" w:rsidRPr="00900CF8" w:rsidRDefault="006F7FDD"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1990</w:t>
            </w:r>
            <w:r w:rsidRPr="00900CF8">
              <w:rPr>
                <w:rFonts w:ascii="Book Antiqua" w:eastAsia="SimSun" w:hAnsi="Book Antiqua" w:cs="Times New Roman" w:hint="eastAsia"/>
                <w:sz w:val="24"/>
                <w:szCs w:val="24"/>
                <w:lang w:eastAsia="zh-CN"/>
              </w:rPr>
              <w:t>-</w:t>
            </w:r>
            <w:r w:rsidR="004E13AA" w:rsidRPr="00900CF8">
              <w:rPr>
                <w:rFonts w:ascii="Book Antiqua" w:hAnsi="Book Antiqua" w:cs="Times New Roman"/>
                <w:sz w:val="24"/>
                <w:szCs w:val="24"/>
              </w:rPr>
              <w:t>2003</w:t>
            </w:r>
          </w:p>
        </w:tc>
        <w:tc>
          <w:tcPr>
            <w:tcW w:w="424"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2004–2013</w:t>
            </w:r>
          </w:p>
        </w:tc>
        <w:tc>
          <w:tcPr>
            <w:tcW w:w="424"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single" w:sz="4" w:space="0" w:color="auto"/>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LC</w:t>
            </w:r>
          </w:p>
        </w:tc>
        <w:tc>
          <w:tcPr>
            <w:tcW w:w="399"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Non-LC</w:t>
            </w:r>
          </w:p>
        </w:tc>
        <w:tc>
          <w:tcPr>
            <w:tcW w:w="424"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single" w:sz="4" w:space="0" w:color="auto"/>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AR</w:t>
            </w:r>
          </w:p>
        </w:tc>
        <w:tc>
          <w:tcPr>
            <w:tcW w:w="397"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NAR</w:t>
            </w:r>
          </w:p>
        </w:tc>
        <w:tc>
          <w:tcPr>
            <w:tcW w:w="424" w:type="pct"/>
            <w:tcBorders>
              <w:top w:val="single" w:sz="4" w:space="0" w:color="auto"/>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281CDD" w:rsidP="006F7FDD">
            <w:pPr>
              <w:adjustRightInd w:val="0"/>
              <w:snapToGrid w:val="0"/>
              <w:spacing w:line="360" w:lineRule="auto"/>
              <w:jc w:val="left"/>
              <w:rPr>
                <w:rFonts w:ascii="Book Antiqua" w:eastAsia="SimSun" w:hAnsi="Book Antiqua" w:cs="Times New Roman"/>
                <w:i/>
                <w:sz w:val="24"/>
                <w:szCs w:val="24"/>
                <w:lang w:eastAsia="zh-CN"/>
              </w:rPr>
            </w:pPr>
            <w:r w:rsidRPr="00900CF8">
              <w:rPr>
                <w:rFonts w:ascii="Book Antiqua" w:eastAsia="SimSun" w:hAnsi="Book Antiqua" w:cs="Times New Roman" w:hint="eastAsia"/>
                <w:i/>
                <w:sz w:val="24"/>
                <w:szCs w:val="24"/>
                <w:lang w:eastAsia="zh-CN"/>
              </w:rPr>
              <w:t>n</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511</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607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656</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462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275</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843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Preoperative factors</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Presence of cirrhosis (%)</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64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NA</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NA</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38</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65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Tumor &gt; 2 cm (%)</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51</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58</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0.02</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48</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66</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83</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46</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Intraoperative results</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Operative time (min)</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175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160</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173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220</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281C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Intraoperative blood loss (m</w:t>
            </w:r>
            <w:r w:rsidR="00281CDD" w:rsidRPr="00900CF8">
              <w:rPr>
                <w:rFonts w:ascii="Book Antiqua" w:eastAsia="SimSun" w:hAnsi="Book Antiqua" w:cs="Times New Roman" w:hint="eastAsia"/>
                <w:sz w:val="24"/>
                <w:szCs w:val="24"/>
                <w:lang w:eastAsia="zh-CN"/>
              </w:rPr>
              <w:t>L</w:t>
            </w:r>
            <w:r w:rsidRPr="00900CF8">
              <w:rPr>
                <w:rFonts w:ascii="Book Antiqua" w:hAnsi="Book Antiqua" w:cs="Times New Roman"/>
                <w:sz w:val="24"/>
                <w:szCs w:val="24"/>
              </w:rPr>
              <w:t>)</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272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242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0.11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250</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270</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0.38</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528</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203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Anatomical resection</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1.00</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16</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NA</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NA</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R1 resection (%)</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11</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0.78</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10</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0.39</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9</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0.33</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Intraoperative BT required (%)</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10</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29</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21</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34</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Red blood cell transfusion (%)</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0.18</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8</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0.73</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16</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Plasma transfusion (%)</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27</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19</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31</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21</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Postoperative results</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Postoperative BT required</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56</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37</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39</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29</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Red blood cell transfusion</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11</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0.04</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Plasma transfusion</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55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10</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36</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38</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28</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&lt; 0.01</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All complications</w:t>
            </w:r>
            <w:r w:rsidR="007E194C" w:rsidRPr="00900CF8">
              <w:rPr>
                <w:rFonts w:ascii="Book Antiqua" w:hAnsi="Book Antiqua" w:cs="Times New Roman"/>
                <w:sz w:val="24"/>
                <w:szCs w:val="24"/>
                <w:vertAlign w:val="superscript"/>
              </w:rPr>
              <w:t>1</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18</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0.08</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17</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16</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0.63</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20</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0.10</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Death</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1.4</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0.20</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1.4</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0.2</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0.053</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1.4</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0.27</w:t>
            </w:r>
          </w:p>
        </w:tc>
      </w:tr>
      <w:tr w:rsidR="00900CF8" w:rsidRPr="00900CF8" w:rsidTr="00281CDD">
        <w:tc>
          <w:tcPr>
            <w:tcW w:w="1247" w:type="pct"/>
            <w:tcBorders>
              <w:top w:val="nil"/>
              <w:left w:val="nil"/>
              <w:bottom w:val="nil"/>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Bile leakage</w:t>
            </w:r>
          </w:p>
        </w:tc>
        <w:tc>
          <w:tcPr>
            <w:tcW w:w="40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3.7</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2.3</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0.21</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2.3</w:t>
            </w:r>
          </w:p>
        </w:tc>
        <w:tc>
          <w:tcPr>
            <w:tcW w:w="399"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3.9</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0.72</w:t>
            </w:r>
          </w:p>
        </w:tc>
        <w:tc>
          <w:tcPr>
            <w:tcW w:w="115" w:type="pct"/>
            <w:tcBorders>
              <w:top w:val="nil"/>
              <w:left w:val="nil"/>
              <w:bottom w:val="nil"/>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4.4</w:t>
            </w:r>
          </w:p>
        </w:tc>
        <w:tc>
          <w:tcPr>
            <w:tcW w:w="397"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2.5</w:t>
            </w:r>
          </w:p>
        </w:tc>
        <w:tc>
          <w:tcPr>
            <w:tcW w:w="424" w:type="pct"/>
            <w:tcBorders>
              <w:top w:val="nil"/>
              <w:left w:val="nil"/>
              <w:bottom w:val="nil"/>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0.15</w:t>
            </w:r>
          </w:p>
        </w:tc>
      </w:tr>
      <w:tr w:rsidR="00900CF8" w:rsidRPr="00900CF8" w:rsidTr="00281CDD">
        <w:tc>
          <w:tcPr>
            <w:tcW w:w="1247"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left"/>
              <w:rPr>
                <w:rFonts w:ascii="Book Antiqua" w:hAnsi="Book Antiqua" w:cs="Times New Roman"/>
                <w:sz w:val="24"/>
                <w:szCs w:val="24"/>
              </w:rPr>
            </w:pPr>
            <w:r w:rsidRPr="00900CF8">
              <w:rPr>
                <w:rFonts w:ascii="Book Antiqua" w:hAnsi="Book Antiqua" w:cs="Times New Roman"/>
                <w:sz w:val="24"/>
                <w:szCs w:val="24"/>
              </w:rPr>
              <w:t xml:space="preserve">   Intra-abdominal abscess formation</w:t>
            </w:r>
          </w:p>
        </w:tc>
        <w:tc>
          <w:tcPr>
            <w:tcW w:w="403"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4.3</w:t>
            </w:r>
          </w:p>
        </w:tc>
        <w:tc>
          <w:tcPr>
            <w:tcW w:w="424"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2.4</w:t>
            </w:r>
          </w:p>
        </w:tc>
        <w:tc>
          <w:tcPr>
            <w:tcW w:w="424"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0.10</w:t>
            </w:r>
          </w:p>
        </w:tc>
        <w:tc>
          <w:tcPr>
            <w:tcW w:w="115" w:type="pct"/>
            <w:tcBorders>
              <w:top w:val="nil"/>
              <w:left w:val="nil"/>
              <w:bottom w:val="single" w:sz="4" w:space="0" w:color="auto"/>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3.2</w:t>
            </w:r>
          </w:p>
        </w:tc>
        <w:tc>
          <w:tcPr>
            <w:tcW w:w="399"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3.5</w:t>
            </w:r>
          </w:p>
        </w:tc>
        <w:tc>
          <w:tcPr>
            <w:tcW w:w="424"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0.06</w:t>
            </w:r>
          </w:p>
        </w:tc>
        <w:tc>
          <w:tcPr>
            <w:tcW w:w="115" w:type="pct"/>
            <w:tcBorders>
              <w:top w:val="nil"/>
              <w:left w:val="nil"/>
              <w:bottom w:val="single" w:sz="4" w:space="0" w:color="auto"/>
              <w:right w:val="nil"/>
            </w:tcBorders>
          </w:tcPr>
          <w:p w:rsidR="004E13AA" w:rsidRPr="00900CF8" w:rsidRDefault="004E13AA" w:rsidP="006F7FDD">
            <w:pPr>
              <w:adjustRightInd w:val="0"/>
              <w:snapToGrid w:val="0"/>
              <w:spacing w:line="360" w:lineRule="auto"/>
              <w:jc w:val="center"/>
              <w:rPr>
                <w:rFonts w:ascii="Book Antiqua" w:hAnsi="Book Antiqua" w:cs="Times New Roman"/>
                <w:sz w:val="24"/>
                <w:szCs w:val="24"/>
              </w:rPr>
            </w:pPr>
          </w:p>
        </w:tc>
        <w:tc>
          <w:tcPr>
            <w:tcW w:w="313"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4.4</w:t>
            </w:r>
          </w:p>
        </w:tc>
        <w:tc>
          <w:tcPr>
            <w:tcW w:w="397"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3.0</w:t>
            </w:r>
          </w:p>
        </w:tc>
        <w:tc>
          <w:tcPr>
            <w:tcW w:w="424" w:type="pct"/>
            <w:tcBorders>
              <w:top w:val="nil"/>
              <w:left w:val="nil"/>
              <w:bottom w:val="single" w:sz="4" w:space="0" w:color="auto"/>
              <w:right w:val="nil"/>
            </w:tcBorders>
            <w:vAlign w:val="center"/>
          </w:tcPr>
          <w:p w:rsidR="004E13AA" w:rsidRPr="00900CF8" w:rsidRDefault="004E13AA" w:rsidP="006F7FDD">
            <w:pPr>
              <w:adjustRightInd w:val="0"/>
              <w:snapToGrid w:val="0"/>
              <w:spacing w:line="360" w:lineRule="auto"/>
              <w:jc w:val="center"/>
              <w:rPr>
                <w:rFonts w:ascii="Book Antiqua" w:hAnsi="Book Antiqua" w:cs="Times New Roman"/>
                <w:sz w:val="24"/>
                <w:szCs w:val="24"/>
              </w:rPr>
            </w:pPr>
            <w:r w:rsidRPr="00900CF8">
              <w:rPr>
                <w:rFonts w:ascii="Book Antiqua" w:hAnsi="Book Antiqua" w:cs="Times New Roman"/>
                <w:sz w:val="24"/>
                <w:szCs w:val="24"/>
              </w:rPr>
              <w:t>0.25</w:t>
            </w:r>
          </w:p>
        </w:tc>
      </w:tr>
    </w:tbl>
    <w:p w:rsidR="004E13AA" w:rsidRDefault="00281CDD" w:rsidP="004E13AA">
      <w:pPr>
        <w:adjustRightInd w:val="0"/>
        <w:snapToGrid w:val="0"/>
        <w:spacing w:line="360" w:lineRule="auto"/>
        <w:rPr>
          <w:rFonts w:ascii="Book Antiqua" w:eastAsia="SimSun" w:hAnsi="Book Antiqua" w:cs="Times New Roman"/>
          <w:sz w:val="24"/>
          <w:szCs w:val="24"/>
          <w:lang w:eastAsia="zh-CN"/>
        </w:rPr>
      </w:pPr>
      <w:r w:rsidRPr="00900CF8">
        <w:rPr>
          <w:rFonts w:ascii="Book Antiqua" w:hAnsi="Book Antiqua" w:cs="Times New Roman"/>
          <w:sz w:val="24"/>
          <w:szCs w:val="24"/>
          <w:vertAlign w:val="superscript"/>
        </w:rPr>
        <w:t>1</w:t>
      </w:r>
      <w:r w:rsidRPr="00900CF8">
        <w:rPr>
          <w:rFonts w:ascii="Book Antiqua" w:hAnsi="Book Antiqua" w:cs="Times New Roman" w:hint="eastAsia"/>
          <w:sz w:val="24"/>
          <w:szCs w:val="24"/>
        </w:rPr>
        <w:t>P</w:t>
      </w:r>
      <w:r w:rsidRPr="00900CF8">
        <w:rPr>
          <w:rFonts w:ascii="Book Antiqua" w:hAnsi="Book Antiqua" w:cs="Times New Roman"/>
          <w:sz w:val="24"/>
          <w:szCs w:val="24"/>
        </w:rPr>
        <w:t>erioperative blood transfusion was excluded</w:t>
      </w:r>
      <w:r w:rsidRPr="00900CF8">
        <w:rPr>
          <w:rFonts w:ascii="Book Antiqua" w:hAnsi="Book Antiqua" w:cs="Times New Roman" w:hint="eastAsia"/>
          <w:sz w:val="24"/>
          <w:szCs w:val="24"/>
        </w:rPr>
        <w:t>.</w:t>
      </w:r>
      <w:r w:rsidRPr="00900CF8">
        <w:rPr>
          <w:rFonts w:ascii="Book Antiqua" w:hAnsi="Book Antiqua" w:cs="Times New Roman"/>
          <w:sz w:val="24"/>
          <w:szCs w:val="24"/>
        </w:rPr>
        <w:t xml:space="preserve"> </w:t>
      </w:r>
      <w:r w:rsidR="004E13AA" w:rsidRPr="00900CF8">
        <w:rPr>
          <w:rFonts w:ascii="Book Antiqua" w:hAnsi="Book Antiqua" w:cs="Times New Roman"/>
          <w:sz w:val="24"/>
          <w:szCs w:val="24"/>
        </w:rPr>
        <w:t>BT</w:t>
      </w:r>
      <w:r w:rsidRPr="00900CF8">
        <w:rPr>
          <w:rFonts w:ascii="Book Antiqua" w:eastAsia="SimSun" w:hAnsi="Book Antiqua" w:cs="Times New Roman" w:hint="eastAsia"/>
          <w:sz w:val="24"/>
          <w:szCs w:val="24"/>
          <w:lang w:eastAsia="zh-CN"/>
        </w:rPr>
        <w:t>:</w:t>
      </w:r>
      <w:r w:rsidR="004E13AA" w:rsidRPr="00900CF8">
        <w:rPr>
          <w:rFonts w:ascii="Book Antiqua" w:hAnsi="Book Antiqua" w:cs="Times New Roman"/>
          <w:sz w:val="24"/>
          <w:szCs w:val="24"/>
        </w:rPr>
        <w:t xml:space="preserve"> </w:t>
      </w:r>
      <w:r w:rsidRPr="00900CF8">
        <w:rPr>
          <w:rFonts w:ascii="Book Antiqua" w:hAnsi="Book Antiqua" w:cs="Times New Roman"/>
          <w:sz w:val="24"/>
          <w:szCs w:val="24"/>
        </w:rPr>
        <w:t xml:space="preserve">Blood </w:t>
      </w:r>
      <w:r w:rsidR="004E13AA" w:rsidRPr="00900CF8">
        <w:rPr>
          <w:rFonts w:ascii="Book Antiqua" w:hAnsi="Book Antiqua" w:cs="Times New Roman"/>
          <w:sz w:val="24"/>
          <w:szCs w:val="24"/>
        </w:rPr>
        <w:t>transfusion; LC</w:t>
      </w:r>
      <w:r w:rsidRPr="00900CF8">
        <w:rPr>
          <w:rFonts w:ascii="Book Antiqua" w:eastAsia="SimSun" w:hAnsi="Book Antiqua" w:cs="Times New Roman" w:hint="eastAsia"/>
          <w:sz w:val="24"/>
          <w:szCs w:val="24"/>
          <w:lang w:eastAsia="zh-CN"/>
        </w:rPr>
        <w:t>:</w:t>
      </w:r>
      <w:r w:rsidR="004E13AA" w:rsidRPr="00900CF8">
        <w:rPr>
          <w:rFonts w:ascii="Book Antiqua" w:hAnsi="Book Antiqua" w:cs="Times New Roman"/>
          <w:sz w:val="24"/>
          <w:szCs w:val="24"/>
        </w:rPr>
        <w:t xml:space="preserve"> </w:t>
      </w:r>
      <w:r w:rsidRPr="00900CF8">
        <w:rPr>
          <w:rFonts w:ascii="Book Antiqua" w:hAnsi="Book Antiqua" w:cs="Times New Roman"/>
          <w:sz w:val="24"/>
          <w:szCs w:val="24"/>
        </w:rPr>
        <w:t xml:space="preserve">Liver </w:t>
      </w:r>
      <w:r w:rsidR="004E13AA" w:rsidRPr="00900CF8">
        <w:rPr>
          <w:rFonts w:ascii="Book Antiqua" w:hAnsi="Book Antiqua" w:cs="Times New Roman"/>
          <w:sz w:val="24"/>
          <w:szCs w:val="24"/>
        </w:rPr>
        <w:t>cirrhosis; AR</w:t>
      </w:r>
      <w:r w:rsidRPr="00900CF8">
        <w:rPr>
          <w:rFonts w:ascii="Book Antiqua" w:eastAsia="SimSun" w:hAnsi="Book Antiqua" w:cs="Times New Roman" w:hint="eastAsia"/>
          <w:sz w:val="24"/>
          <w:szCs w:val="24"/>
          <w:lang w:eastAsia="zh-CN"/>
        </w:rPr>
        <w:t>:</w:t>
      </w:r>
      <w:r w:rsidR="004E13AA" w:rsidRPr="00900CF8">
        <w:rPr>
          <w:rFonts w:ascii="Book Antiqua" w:hAnsi="Book Antiqua" w:cs="Times New Roman"/>
          <w:sz w:val="24"/>
          <w:szCs w:val="24"/>
        </w:rPr>
        <w:t xml:space="preserve"> </w:t>
      </w:r>
      <w:r w:rsidRPr="00900CF8">
        <w:rPr>
          <w:rFonts w:ascii="Book Antiqua" w:hAnsi="Book Antiqua" w:cs="Times New Roman"/>
          <w:sz w:val="24"/>
          <w:szCs w:val="24"/>
        </w:rPr>
        <w:t xml:space="preserve">Anatomical </w:t>
      </w:r>
      <w:r w:rsidR="004E13AA" w:rsidRPr="00900CF8">
        <w:rPr>
          <w:rFonts w:ascii="Book Antiqua" w:hAnsi="Book Antiqua" w:cs="Times New Roman"/>
          <w:sz w:val="24"/>
          <w:szCs w:val="24"/>
        </w:rPr>
        <w:t>resection; NAR</w:t>
      </w:r>
      <w:r w:rsidRPr="00900CF8">
        <w:rPr>
          <w:rFonts w:ascii="Book Antiqua" w:eastAsia="SimSun" w:hAnsi="Book Antiqua" w:cs="Times New Roman" w:hint="eastAsia"/>
          <w:sz w:val="24"/>
          <w:szCs w:val="24"/>
          <w:lang w:eastAsia="zh-CN"/>
        </w:rPr>
        <w:t>:</w:t>
      </w:r>
      <w:r w:rsidR="004E13AA" w:rsidRPr="00900CF8">
        <w:rPr>
          <w:rFonts w:ascii="Book Antiqua" w:hAnsi="Book Antiqua" w:cs="Times New Roman"/>
          <w:sz w:val="24"/>
          <w:szCs w:val="24"/>
        </w:rPr>
        <w:t xml:space="preserve"> </w:t>
      </w:r>
      <w:r w:rsidRPr="00900CF8">
        <w:rPr>
          <w:rFonts w:ascii="Book Antiqua" w:hAnsi="Book Antiqua" w:cs="Times New Roman"/>
          <w:sz w:val="24"/>
          <w:szCs w:val="24"/>
        </w:rPr>
        <w:t>Non</w:t>
      </w:r>
      <w:r w:rsidR="004E13AA" w:rsidRPr="00900CF8">
        <w:rPr>
          <w:rFonts w:ascii="Book Antiqua" w:hAnsi="Book Antiqua" w:cs="Times New Roman"/>
          <w:sz w:val="24"/>
          <w:szCs w:val="24"/>
        </w:rPr>
        <w:t>-anatomical resection R1</w:t>
      </w:r>
      <w:r w:rsidRPr="00900CF8">
        <w:rPr>
          <w:rFonts w:ascii="Book Antiqua" w:eastAsia="SimSun" w:hAnsi="Book Antiqua" w:cs="Times New Roman" w:hint="eastAsia"/>
          <w:sz w:val="24"/>
          <w:szCs w:val="24"/>
          <w:lang w:eastAsia="zh-CN"/>
        </w:rPr>
        <w:t xml:space="preserve">, </w:t>
      </w:r>
      <w:r w:rsidRPr="00900CF8">
        <w:rPr>
          <w:rFonts w:ascii="Book Antiqua" w:hAnsi="Book Antiqua" w:cs="Times New Roman"/>
          <w:sz w:val="24"/>
          <w:szCs w:val="24"/>
        </w:rPr>
        <w:t xml:space="preserve">positive </w:t>
      </w:r>
      <w:r w:rsidR="004E13AA" w:rsidRPr="00900CF8">
        <w:rPr>
          <w:rFonts w:ascii="Book Antiqua" w:hAnsi="Book Antiqua" w:cs="Times New Roman"/>
          <w:sz w:val="24"/>
          <w:szCs w:val="24"/>
        </w:rPr>
        <w:t>resection margin in histological specimen</w:t>
      </w:r>
      <w:r w:rsidRPr="00900CF8">
        <w:rPr>
          <w:rFonts w:ascii="Book Antiqua" w:eastAsia="SimSun" w:hAnsi="Book Antiqua" w:cs="Times New Roman" w:hint="eastAsia"/>
          <w:sz w:val="24"/>
          <w:szCs w:val="24"/>
          <w:lang w:eastAsia="zh-CN"/>
        </w:rPr>
        <w:t>.</w:t>
      </w:r>
    </w:p>
    <w:p w:rsidR="007C3596" w:rsidRDefault="007C3596">
      <w:pPr>
        <w:jc w:val="left"/>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rsidR="00603D66" w:rsidRPr="00900CF8" w:rsidRDefault="00603D66" w:rsidP="004E13AA">
      <w:pPr>
        <w:adjustRightInd w:val="0"/>
        <w:snapToGrid w:val="0"/>
        <w:spacing w:line="360" w:lineRule="auto"/>
        <w:rPr>
          <w:rFonts w:ascii="Book Antiqua" w:eastAsia="SimSun" w:hAnsi="Book Antiqua" w:cs="Times New Roman"/>
          <w:sz w:val="24"/>
          <w:szCs w:val="24"/>
          <w:lang w:eastAsia="zh-CN"/>
        </w:rPr>
      </w:pPr>
    </w:p>
    <w:p w:rsidR="00603D66" w:rsidRPr="00603D66" w:rsidRDefault="00603D66" w:rsidP="00603D66">
      <w:pPr>
        <w:widowControl w:val="0"/>
        <w:adjustRightInd w:val="0"/>
        <w:snapToGrid w:val="0"/>
        <w:spacing w:line="360" w:lineRule="auto"/>
        <w:rPr>
          <w:rFonts w:ascii="Book Antiqua" w:hAnsi="Book Antiqua" w:cs="Times New Roman"/>
          <w:b/>
          <w:sz w:val="24"/>
          <w:szCs w:val="24"/>
        </w:rPr>
      </w:pPr>
      <w:r w:rsidRPr="00603D66">
        <w:rPr>
          <w:rFonts w:ascii="Book Antiqua" w:hAnsi="Book Antiqua" w:cs="Times New Roman"/>
          <w:b/>
          <w:sz w:val="24"/>
          <w:szCs w:val="24"/>
        </w:rPr>
        <w:t>Table 5 S</w:t>
      </w:r>
      <w:r w:rsidRPr="00603D66">
        <w:rPr>
          <w:rFonts w:ascii="Book Antiqua" w:hAnsi="Book Antiqua" w:cs="Times New Roman"/>
          <w:b/>
          <w:bCs/>
          <w:sz w:val="24"/>
          <w:szCs w:val="24"/>
        </w:rPr>
        <w:t xml:space="preserve">ummary of large-scale studies on </w:t>
      </w:r>
      <w:proofErr w:type="spellStart"/>
      <w:r w:rsidRPr="00603D66">
        <w:rPr>
          <w:rFonts w:ascii="Book Antiqua" w:hAnsi="Book Antiqua" w:cs="Times New Roman"/>
          <w:b/>
          <w:bCs/>
          <w:sz w:val="24"/>
          <w:szCs w:val="24"/>
        </w:rPr>
        <w:t>hepatectomy</w:t>
      </w:r>
      <w:proofErr w:type="spellEnd"/>
      <w:r w:rsidRPr="00603D66">
        <w:rPr>
          <w:rFonts w:ascii="Book Antiqua" w:hAnsi="Book Antiqua" w:cs="Times New Roman"/>
          <w:b/>
          <w:bCs/>
          <w:sz w:val="24"/>
          <w:szCs w:val="24"/>
        </w:rPr>
        <w:t xml:space="preserve"> for </w:t>
      </w:r>
      <w:r w:rsidR="007F4A62" w:rsidRPr="00063E56">
        <w:rPr>
          <w:rFonts w:ascii="Book Antiqua" w:hAnsi="Book Antiqua" w:cs="Times New Roman"/>
          <w:b/>
          <w:bCs/>
          <w:sz w:val="24"/>
          <w:szCs w:val="24"/>
        </w:rPr>
        <w:t xml:space="preserve">hepatitis </w:t>
      </w:r>
      <w:r w:rsidR="00063E56" w:rsidRPr="00063E56">
        <w:rPr>
          <w:rFonts w:ascii="Book Antiqua" w:hAnsi="Book Antiqua" w:cs="Times New Roman"/>
          <w:b/>
          <w:bCs/>
          <w:sz w:val="24"/>
          <w:szCs w:val="24"/>
        </w:rPr>
        <w:t>C virus</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696"/>
        <w:gridCol w:w="936"/>
        <w:gridCol w:w="1137"/>
        <w:gridCol w:w="576"/>
        <w:gridCol w:w="1874"/>
        <w:gridCol w:w="1874"/>
        <w:gridCol w:w="835"/>
        <w:gridCol w:w="1150"/>
        <w:gridCol w:w="1087"/>
        <w:gridCol w:w="1239"/>
        <w:gridCol w:w="663"/>
      </w:tblGrid>
      <w:tr w:rsidR="00603D66" w:rsidRPr="00603D66" w:rsidTr="00603D66">
        <w:tc>
          <w:tcPr>
            <w:tcW w:w="433" w:type="pct"/>
            <w:tcBorders>
              <w:left w:val="nil"/>
              <w:right w:val="nil"/>
            </w:tcBorders>
            <w:vAlign w:val="center"/>
          </w:tcPr>
          <w:p w:rsidR="00603D66" w:rsidRPr="00603D66" w:rsidRDefault="00603D66" w:rsidP="00603D66">
            <w:pPr>
              <w:widowControl w:val="0"/>
              <w:adjustRightInd w:val="0"/>
              <w:snapToGrid w:val="0"/>
              <w:spacing w:line="360" w:lineRule="auto"/>
              <w:jc w:val="left"/>
              <w:rPr>
                <w:rFonts w:ascii="Book Antiqua" w:hAnsi="Book Antiqua" w:cs="Times New Roman"/>
                <w:b/>
                <w:sz w:val="24"/>
                <w:szCs w:val="24"/>
              </w:rPr>
            </w:pPr>
            <w:r w:rsidRPr="00603D66">
              <w:rPr>
                <w:rFonts w:ascii="Book Antiqua" w:hAnsi="Book Antiqua" w:cs="Times New Roman"/>
                <w:b/>
                <w:sz w:val="24"/>
                <w:szCs w:val="24"/>
              </w:rPr>
              <w:t>Transection</w:t>
            </w:r>
          </w:p>
          <w:p w:rsidR="00603D66" w:rsidRPr="00603D66" w:rsidRDefault="008A3D44" w:rsidP="00603D66">
            <w:pPr>
              <w:widowControl w:val="0"/>
              <w:adjustRightInd w:val="0"/>
              <w:snapToGrid w:val="0"/>
              <w:spacing w:line="360" w:lineRule="auto"/>
              <w:jc w:val="left"/>
              <w:rPr>
                <w:rFonts w:ascii="Book Antiqua" w:hAnsi="Book Antiqua" w:cs="Times New Roman"/>
                <w:b/>
                <w:sz w:val="24"/>
                <w:szCs w:val="24"/>
              </w:rPr>
            </w:pPr>
            <w:r w:rsidRPr="00603D66">
              <w:rPr>
                <w:rFonts w:ascii="Book Antiqua" w:hAnsi="Book Antiqua" w:cs="Times New Roman"/>
                <w:b/>
                <w:sz w:val="24"/>
                <w:szCs w:val="24"/>
              </w:rPr>
              <w:t>method</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SimSun" w:hAnsi="Book Antiqua" w:cs="Times New Roman"/>
                <w:b/>
                <w:i/>
                <w:sz w:val="24"/>
                <w:szCs w:val="24"/>
                <w:lang w:eastAsia="zh-CN"/>
              </w:rPr>
            </w:pPr>
            <w:r w:rsidRPr="00603D66">
              <w:rPr>
                <w:rFonts w:ascii="Book Antiqua" w:eastAsia="SimSun" w:hAnsi="Book Antiqua" w:cs="Times New Roman" w:hint="eastAsia"/>
                <w:b/>
                <w:i/>
                <w:sz w:val="24"/>
                <w:szCs w:val="24"/>
                <w:lang w:eastAsia="zh-CN"/>
              </w:rPr>
              <w:t>n</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Study period</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Etiology</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LC</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OT</w:t>
            </w:r>
            <w:r w:rsidR="008A3D44">
              <w:rPr>
                <w:rFonts w:ascii="Book Antiqua" w:eastAsia="SimSun" w:hAnsi="Book Antiqua" w:cs="Times New Roman" w:hint="eastAsia"/>
                <w:b/>
                <w:sz w:val="24"/>
                <w:szCs w:val="24"/>
                <w:lang w:eastAsia="zh-CN"/>
              </w:rPr>
              <w:t xml:space="preserve"> </w:t>
            </w:r>
            <w:r w:rsidRPr="00603D66">
              <w:rPr>
                <w:rFonts w:ascii="Book Antiqua" w:hAnsi="Book Antiqua" w:cs="Times New Roman"/>
                <w:b/>
                <w:sz w:val="24"/>
                <w:szCs w:val="24"/>
              </w:rPr>
              <w:t>(median/mean)</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 xml:space="preserve">OBL </w:t>
            </w:r>
            <w:r w:rsidR="008A3D44">
              <w:rPr>
                <w:rFonts w:ascii="Book Antiqua" w:eastAsia="SimSun" w:hAnsi="Book Antiqua" w:cs="Times New Roman" w:hint="eastAsia"/>
                <w:b/>
                <w:sz w:val="24"/>
                <w:szCs w:val="24"/>
                <w:lang w:eastAsia="zh-CN"/>
              </w:rPr>
              <w:t xml:space="preserve"> </w:t>
            </w:r>
            <w:r w:rsidRPr="00603D66">
              <w:rPr>
                <w:rFonts w:ascii="Book Antiqua" w:hAnsi="Book Antiqua" w:cs="Times New Roman"/>
                <w:b/>
                <w:sz w:val="24"/>
                <w:szCs w:val="24"/>
              </w:rPr>
              <w:t>(median/mean)</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MTS</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BL/AFC</w:t>
            </w:r>
          </w:p>
        </w:tc>
        <w:tc>
          <w:tcPr>
            <w:tcW w:w="433" w:type="pct"/>
            <w:tcBorders>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5-year</w:t>
            </w:r>
          </w:p>
          <w:p w:rsidR="00603D66" w:rsidRPr="00603D66" w:rsidRDefault="00603D66" w:rsidP="00593A05">
            <w:pPr>
              <w:widowControl w:val="0"/>
              <w:adjustRightInd w:val="0"/>
              <w:snapToGrid w:val="0"/>
              <w:spacing w:line="360" w:lineRule="auto"/>
              <w:jc w:val="center"/>
              <w:rPr>
                <w:rFonts w:ascii="Book Antiqua" w:hAnsi="Book Antiqua" w:cs="Times New Roman"/>
                <w:b/>
                <w:sz w:val="24"/>
                <w:szCs w:val="24"/>
              </w:rPr>
            </w:pPr>
            <w:r w:rsidRPr="00603D66">
              <w:rPr>
                <w:rFonts w:ascii="Book Antiqua" w:hAnsi="Book Antiqua" w:cs="Times New Roman"/>
                <w:b/>
                <w:sz w:val="24"/>
                <w:szCs w:val="24"/>
              </w:rPr>
              <w:t>RFS/OS</w:t>
            </w:r>
          </w:p>
        </w:tc>
        <w:tc>
          <w:tcPr>
            <w:tcW w:w="433" w:type="pct"/>
            <w:tcBorders>
              <w:left w:val="nil"/>
              <w:right w:val="nil"/>
            </w:tcBorders>
            <w:vAlign w:val="center"/>
          </w:tcPr>
          <w:p w:rsidR="00603D66" w:rsidRPr="00603D66" w:rsidRDefault="00603D66" w:rsidP="00603D66">
            <w:pPr>
              <w:widowControl w:val="0"/>
              <w:adjustRightInd w:val="0"/>
              <w:snapToGrid w:val="0"/>
              <w:spacing w:line="360" w:lineRule="auto"/>
              <w:rPr>
                <w:rFonts w:ascii="Book Antiqua" w:hAnsi="Book Antiqua" w:cs="Times New Roman"/>
                <w:b/>
                <w:sz w:val="24"/>
                <w:szCs w:val="24"/>
              </w:rPr>
            </w:pPr>
            <w:r w:rsidRPr="00603D66">
              <w:rPr>
                <w:rFonts w:ascii="Book Antiqua" w:hAnsi="Book Antiqua" w:cs="Times New Roman"/>
                <w:b/>
                <w:sz w:val="24"/>
                <w:szCs w:val="24"/>
              </w:rPr>
              <w:t>Authors</w:t>
            </w:r>
          </w:p>
        </w:tc>
        <w:tc>
          <w:tcPr>
            <w:tcW w:w="236" w:type="pct"/>
            <w:tcBorders>
              <w:left w:val="nil"/>
              <w:right w:val="nil"/>
            </w:tcBorders>
            <w:vAlign w:val="center"/>
          </w:tcPr>
          <w:p w:rsidR="00603D66" w:rsidRPr="00603D66" w:rsidRDefault="00603D66" w:rsidP="00603D66">
            <w:pPr>
              <w:widowControl w:val="0"/>
              <w:adjustRightInd w:val="0"/>
              <w:snapToGrid w:val="0"/>
              <w:spacing w:line="360" w:lineRule="auto"/>
              <w:rPr>
                <w:rFonts w:ascii="Book Antiqua" w:eastAsia="SimSun" w:hAnsi="Book Antiqua" w:cs="Times New Roman"/>
                <w:b/>
                <w:sz w:val="24"/>
                <w:szCs w:val="24"/>
                <w:lang w:eastAsia="zh-CN"/>
              </w:rPr>
            </w:pPr>
            <w:r w:rsidRPr="00603D66">
              <w:rPr>
                <w:rFonts w:ascii="Book Antiqua" w:hAnsi="Book Antiqua" w:cs="Times New Roman"/>
                <w:b/>
                <w:sz w:val="24"/>
                <w:szCs w:val="24"/>
              </w:rPr>
              <w:t>Ref</w:t>
            </w:r>
            <w:r w:rsidR="0032771F">
              <w:rPr>
                <w:rFonts w:ascii="Book Antiqua" w:eastAsia="SimSun" w:hAnsi="Book Antiqua" w:cs="Times New Roman" w:hint="eastAsia"/>
                <w:b/>
                <w:sz w:val="24"/>
                <w:szCs w:val="24"/>
                <w:lang w:eastAsia="zh-CN"/>
              </w:rPr>
              <w:t>.</w:t>
            </w:r>
          </w:p>
        </w:tc>
      </w:tr>
      <w:tr w:rsidR="00603D66" w:rsidRPr="0032771F" w:rsidTr="00603D66">
        <w:tc>
          <w:tcPr>
            <w:tcW w:w="433" w:type="pct"/>
            <w:tcBorders>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sz w:val="24"/>
                <w:szCs w:val="24"/>
              </w:rPr>
            </w:pPr>
            <w:r w:rsidRPr="00603D66">
              <w:rPr>
                <w:rFonts w:ascii="Book Antiqua" w:eastAsia="MS PGothic" w:hAnsi="Book Antiqua" w:cs="Times New Roman"/>
                <w:color w:val="000000"/>
                <w:sz w:val="24"/>
                <w:szCs w:val="24"/>
              </w:rPr>
              <w:t>UD</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color w:val="000000"/>
                <w:sz w:val="24"/>
                <w:szCs w:val="24"/>
              </w:rPr>
              <w:t>398</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color w:val="000000"/>
                <w:sz w:val="24"/>
                <w:szCs w:val="24"/>
              </w:rPr>
              <w:t>1983–1997</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HBV 22</w:t>
            </w:r>
          </w:p>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color w:val="000000"/>
                <w:sz w:val="24"/>
                <w:szCs w:val="24"/>
              </w:rPr>
              <w:t>HCV45</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color w:val="000000"/>
                <w:sz w:val="24"/>
                <w:szCs w:val="24"/>
              </w:rPr>
              <w:t>52</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-/1848</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5.0 cm</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23/34</w:t>
            </w:r>
          </w:p>
        </w:tc>
        <w:tc>
          <w:tcPr>
            <w:tcW w:w="433" w:type="pct"/>
            <w:tcBorders>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sz w:val="24"/>
                <w:szCs w:val="24"/>
              </w:rPr>
            </w:pPr>
            <w:proofErr w:type="spellStart"/>
            <w:r w:rsidRPr="00603D66">
              <w:rPr>
                <w:rFonts w:ascii="Book Antiqua" w:eastAsia="MS PGothic" w:hAnsi="Book Antiqua" w:cs="Times New Roman"/>
                <w:color w:val="000000"/>
                <w:sz w:val="24"/>
                <w:szCs w:val="24"/>
              </w:rPr>
              <w:t>Hanazaki</w:t>
            </w:r>
            <w:proofErr w:type="spellEnd"/>
          </w:p>
        </w:tc>
        <w:tc>
          <w:tcPr>
            <w:tcW w:w="236" w:type="pct"/>
            <w:tcBorders>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15</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sz w:val="24"/>
                <w:szCs w:val="24"/>
              </w:rPr>
            </w:pPr>
            <w:r w:rsidRPr="00603D66">
              <w:rPr>
                <w:rFonts w:ascii="Book Antiqua" w:eastAsia="MS PGothic"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sz w:val="24"/>
                <w:szCs w:val="24"/>
              </w:rPr>
              <w:t>154</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sz w:val="24"/>
                <w:szCs w:val="24"/>
              </w:rPr>
              <w:t>1991</w:t>
            </w:r>
            <w:r w:rsidRPr="00603D66">
              <w:rPr>
                <w:rFonts w:ascii="Book Antiqua" w:eastAsia="MS PGothic" w:hAnsi="Book Antiqua" w:cs="Times New Roman"/>
                <w:color w:val="000000"/>
                <w:sz w:val="24"/>
                <w:szCs w:val="24"/>
              </w:rPr>
              <w:t>–</w:t>
            </w:r>
            <w:r w:rsidRPr="00603D66">
              <w:rPr>
                <w:rFonts w:ascii="Book Antiqua" w:eastAsia="MS PGothic" w:hAnsi="Book Antiqua" w:cs="Times New Roman"/>
                <w:sz w:val="24"/>
                <w:szCs w:val="24"/>
              </w:rPr>
              <w:t>1999</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sz w:val="24"/>
                <w:szCs w:val="24"/>
              </w:rPr>
              <w:t>HBV 24</w:t>
            </w:r>
          </w:p>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sz w:val="24"/>
                <w:szCs w:val="24"/>
              </w:rPr>
              <w:t>HCV 6</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sz w:val="24"/>
                <w:szCs w:val="24"/>
              </w:rPr>
            </w:pPr>
            <w:r w:rsidRPr="00603D66">
              <w:rPr>
                <w:rFonts w:ascii="Book Antiqua" w:eastAsia="MS PGothic" w:hAnsi="Book Antiqua" w:cs="Times New Roman"/>
                <w:sz w:val="24"/>
                <w:szCs w:val="24"/>
              </w:rPr>
              <w:t>65</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3.2/5.8</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37/-</w:t>
            </w:r>
          </w:p>
        </w:tc>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sz w:val="24"/>
                <w:szCs w:val="24"/>
              </w:rPr>
            </w:pPr>
            <w:r w:rsidRPr="00603D66">
              <w:rPr>
                <w:rFonts w:ascii="Book Antiqua" w:eastAsia="MS PGothic" w:hAnsi="Book Antiqua" w:cs="Times New Roman"/>
                <w:sz w:val="24"/>
                <w:szCs w:val="24"/>
              </w:rPr>
              <w:t>Fong et al.</w:t>
            </w:r>
          </w:p>
        </w:tc>
        <w:tc>
          <w:tcPr>
            <w:tcW w:w="236" w:type="pct"/>
            <w:tcBorders>
              <w:top w:val="nil"/>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16</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MTC</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214</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1992–2001</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HBV 17</w:t>
            </w:r>
          </w:p>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HCV 72</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47</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273/284 min</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1010/1628 mL</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3.9 cm</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13%/-*</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28/58</w:t>
            </w:r>
          </w:p>
        </w:tc>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color w:val="000000"/>
                <w:sz w:val="24"/>
                <w:szCs w:val="24"/>
              </w:rPr>
            </w:pPr>
            <w:proofErr w:type="spellStart"/>
            <w:r w:rsidRPr="00603D66">
              <w:rPr>
                <w:rFonts w:ascii="Book Antiqua" w:eastAsia="MS PGothic" w:hAnsi="Book Antiqua" w:cs="Times New Roman"/>
                <w:color w:val="000000"/>
                <w:sz w:val="24"/>
                <w:szCs w:val="24"/>
              </w:rPr>
              <w:t>Satoi</w:t>
            </w:r>
            <w:proofErr w:type="spellEnd"/>
          </w:p>
        </w:tc>
        <w:tc>
          <w:tcPr>
            <w:tcW w:w="236" w:type="pct"/>
            <w:tcBorders>
              <w:top w:val="nil"/>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10</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CC/UD</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532</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1994–2002</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-/635 mL</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9.0/8.4</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Imamura et al.</w:t>
            </w:r>
          </w:p>
        </w:tc>
        <w:tc>
          <w:tcPr>
            <w:tcW w:w="236" w:type="pct"/>
            <w:tcBorders>
              <w:top w:val="nil"/>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17</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168</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1999–2003</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66</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-/322 mL</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5.1 cm</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&lt; 1%/&lt;1%</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47/61</w:t>
            </w:r>
          </w:p>
        </w:tc>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Shi et al.</w:t>
            </w:r>
          </w:p>
        </w:tc>
        <w:tc>
          <w:tcPr>
            <w:tcW w:w="236" w:type="pct"/>
            <w:tcBorders>
              <w:top w:val="nil"/>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18</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RFAR</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55</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2001–2007</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HBV 24</w:t>
            </w:r>
            <w:r w:rsidRPr="00603D66">
              <w:rPr>
                <w:rFonts w:ascii="Book Antiqua" w:eastAsia="MS PGothic" w:hAnsi="Book Antiqua" w:cs="Times New Roman"/>
                <w:color w:val="000000"/>
                <w:sz w:val="24"/>
                <w:szCs w:val="24"/>
              </w:rPr>
              <w:br/>
              <w:t>HCV 38</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100</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-/165</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-/22</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1.8/9.0</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color w:val="000000"/>
                <w:sz w:val="24"/>
                <w:szCs w:val="24"/>
              </w:rPr>
            </w:pPr>
            <w:proofErr w:type="spellStart"/>
            <w:r w:rsidRPr="00603D66">
              <w:rPr>
                <w:rFonts w:ascii="Book Antiqua" w:eastAsia="MS PGothic" w:hAnsi="Book Antiqua" w:cs="Times New Roman"/>
                <w:color w:val="000000"/>
                <w:sz w:val="24"/>
                <w:szCs w:val="24"/>
              </w:rPr>
              <w:t>Curro</w:t>
            </w:r>
            <w:proofErr w:type="spellEnd"/>
            <w:r w:rsidRPr="00603D66">
              <w:rPr>
                <w:rFonts w:ascii="Book Antiqua" w:eastAsia="MS PGothic" w:hAnsi="Book Antiqua" w:cs="Times New Roman"/>
                <w:color w:val="000000"/>
                <w:sz w:val="24"/>
                <w:szCs w:val="24"/>
              </w:rPr>
              <w:t xml:space="preserve"> et al.</w:t>
            </w:r>
          </w:p>
        </w:tc>
        <w:tc>
          <w:tcPr>
            <w:tcW w:w="236" w:type="pct"/>
            <w:tcBorders>
              <w:top w:val="nil"/>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2</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UD</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359</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2001–2010</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HBV 34</w:t>
            </w:r>
          </w:p>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HCV 45</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-/291</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-/1288</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12.8/8.6</w:t>
            </w:r>
          </w:p>
        </w:tc>
        <w:tc>
          <w:tcPr>
            <w:tcW w:w="433" w:type="pct"/>
            <w:tcBorders>
              <w:top w:val="nil"/>
              <w:left w:val="nil"/>
              <w:bottom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w:t>
            </w:r>
          </w:p>
        </w:tc>
        <w:tc>
          <w:tcPr>
            <w:tcW w:w="433" w:type="pct"/>
            <w:tcBorders>
              <w:top w:val="nil"/>
              <w:left w:val="nil"/>
              <w:bottom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color w:val="000000"/>
                <w:sz w:val="24"/>
                <w:szCs w:val="24"/>
              </w:rPr>
            </w:pPr>
            <w:proofErr w:type="spellStart"/>
            <w:r w:rsidRPr="00603D66">
              <w:rPr>
                <w:rFonts w:ascii="Book Antiqua" w:eastAsia="MS PGothic" w:hAnsi="Book Antiqua" w:cs="Times New Roman"/>
                <w:color w:val="000000"/>
                <w:sz w:val="24"/>
                <w:szCs w:val="24"/>
              </w:rPr>
              <w:t>Sadamori</w:t>
            </w:r>
            <w:proofErr w:type="spellEnd"/>
          </w:p>
        </w:tc>
        <w:tc>
          <w:tcPr>
            <w:tcW w:w="236" w:type="pct"/>
            <w:tcBorders>
              <w:top w:val="nil"/>
              <w:left w:val="nil"/>
              <w:bottom w:val="nil"/>
              <w:right w:val="nil"/>
            </w:tcBorders>
            <w:vAlign w:val="center"/>
          </w:tcPr>
          <w:p w:rsidR="00603D66" w:rsidRPr="00603D66" w:rsidRDefault="0032771F" w:rsidP="0032771F">
            <w:pPr>
              <w:widowControl w:val="0"/>
              <w:adjustRightInd w:val="0"/>
              <w:snapToGrid w:val="0"/>
              <w:spacing w:line="360" w:lineRule="auto"/>
              <w:rPr>
                <w:rFonts w:ascii="Book Antiqua" w:eastAsia="SimSun" w:hAnsi="Book Antiqua" w:cs="Times New Roman"/>
                <w:sz w:val="24"/>
                <w:szCs w:val="24"/>
                <w:vertAlign w:val="superscript"/>
                <w:lang w:eastAsia="zh-CN"/>
              </w:rPr>
            </w:pPr>
            <w:r w:rsidRPr="0032771F">
              <w:rPr>
                <w:rFonts w:ascii="Book Antiqua" w:eastAsia="SimSun" w:hAnsi="Book Antiqua" w:cs="Times New Roman" w:hint="eastAsia"/>
                <w:sz w:val="24"/>
                <w:szCs w:val="24"/>
                <w:vertAlign w:val="superscript"/>
                <w:lang w:eastAsia="zh-CN"/>
              </w:rPr>
              <w:t>[</w:t>
            </w:r>
            <w:r w:rsidR="00603D66" w:rsidRPr="00603D66">
              <w:rPr>
                <w:rFonts w:ascii="Book Antiqua" w:hAnsi="Book Antiqua" w:cs="Times New Roman"/>
                <w:sz w:val="24"/>
                <w:szCs w:val="24"/>
                <w:vertAlign w:val="superscript"/>
              </w:rPr>
              <w:t>19</w:t>
            </w:r>
            <w:r w:rsidRPr="0032771F">
              <w:rPr>
                <w:rFonts w:ascii="Book Antiqua" w:eastAsia="SimSun" w:hAnsi="Book Antiqua" w:cs="Times New Roman" w:hint="eastAsia"/>
                <w:sz w:val="24"/>
                <w:szCs w:val="24"/>
                <w:vertAlign w:val="superscript"/>
                <w:lang w:eastAsia="zh-CN"/>
              </w:rPr>
              <w:t>]</w:t>
            </w:r>
          </w:p>
        </w:tc>
      </w:tr>
      <w:tr w:rsidR="00603D66" w:rsidRPr="0032771F" w:rsidTr="00603D66">
        <w:tc>
          <w:tcPr>
            <w:tcW w:w="433" w:type="pct"/>
            <w:tcBorders>
              <w:top w:val="nil"/>
              <w:left w:val="nil"/>
              <w:right w:val="nil"/>
            </w:tcBorders>
            <w:vAlign w:val="center"/>
          </w:tcPr>
          <w:p w:rsidR="00603D66" w:rsidRPr="00603D66" w:rsidRDefault="00603D66" w:rsidP="00603D66">
            <w:pPr>
              <w:widowControl w:val="0"/>
              <w:adjustRightInd w:val="0"/>
              <w:snapToGrid w:val="0"/>
              <w:spacing w:line="360" w:lineRule="auto"/>
              <w:jc w:val="left"/>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MTC</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1118</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1990–2013</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HBV 25</w:t>
            </w:r>
          </w:p>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HCV 60</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59</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165/178 min</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250/497 mL</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2.2cm</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3.1/4.4</w:t>
            </w:r>
          </w:p>
        </w:tc>
        <w:tc>
          <w:tcPr>
            <w:tcW w:w="433" w:type="pct"/>
            <w:tcBorders>
              <w:top w:val="nil"/>
              <w:left w:val="nil"/>
              <w:right w:val="nil"/>
            </w:tcBorders>
            <w:vAlign w:val="center"/>
          </w:tcPr>
          <w:p w:rsidR="00603D66" w:rsidRPr="00603D66" w:rsidRDefault="00603D66" w:rsidP="00593A05">
            <w:pPr>
              <w:widowControl w:val="0"/>
              <w:adjustRightInd w:val="0"/>
              <w:snapToGrid w:val="0"/>
              <w:spacing w:line="360" w:lineRule="auto"/>
              <w:jc w:val="center"/>
              <w:rPr>
                <w:rFonts w:ascii="Book Antiqua" w:hAnsi="Book Antiqua" w:cs="Times New Roman"/>
                <w:sz w:val="24"/>
                <w:szCs w:val="24"/>
              </w:rPr>
            </w:pPr>
            <w:r w:rsidRPr="00603D66">
              <w:rPr>
                <w:rFonts w:ascii="Book Antiqua" w:hAnsi="Book Antiqua" w:cs="Times New Roman"/>
                <w:sz w:val="24"/>
                <w:szCs w:val="24"/>
              </w:rPr>
              <w:t>40/78</w:t>
            </w:r>
          </w:p>
        </w:tc>
        <w:tc>
          <w:tcPr>
            <w:tcW w:w="433" w:type="pct"/>
            <w:tcBorders>
              <w:top w:val="nil"/>
              <w:left w:val="nil"/>
              <w:right w:val="nil"/>
            </w:tcBorders>
            <w:vAlign w:val="center"/>
          </w:tcPr>
          <w:p w:rsidR="00603D66" w:rsidRPr="00603D66" w:rsidRDefault="00603D66" w:rsidP="00603D66">
            <w:pPr>
              <w:widowControl w:val="0"/>
              <w:adjustRightInd w:val="0"/>
              <w:snapToGrid w:val="0"/>
              <w:spacing w:line="360" w:lineRule="auto"/>
              <w:rPr>
                <w:rFonts w:ascii="Book Antiqua" w:eastAsia="MS PGothic" w:hAnsi="Book Antiqua" w:cs="Times New Roman"/>
                <w:color w:val="000000"/>
                <w:sz w:val="24"/>
                <w:szCs w:val="24"/>
              </w:rPr>
            </w:pPr>
            <w:r w:rsidRPr="00603D66">
              <w:rPr>
                <w:rFonts w:ascii="Book Antiqua" w:eastAsia="MS PGothic" w:hAnsi="Book Antiqua" w:cs="Times New Roman"/>
                <w:color w:val="000000"/>
                <w:sz w:val="24"/>
                <w:szCs w:val="24"/>
              </w:rPr>
              <w:t>Present study</w:t>
            </w:r>
          </w:p>
        </w:tc>
        <w:tc>
          <w:tcPr>
            <w:tcW w:w="236" w:type="pct"/>
            <w:tcBorders>
              <w:top w:val="nil"/>
              <w:left w:val="nil"/>
              <w:right w:val="nil"/>
            </w:tcBorders>
            <w:vAlign w:val="center"/>
          </w:tcPr>
          <w:p w:rsidR="00603D66" w:rsidRPr="00603D66" w:rsidRDefault="00603D66" w:rsidP="00603D66">
            <w:pPr>
              <w:widowControl w:val="0"/>
              <w:adjustRightInd w:val="0"/>
              <w:snapToGrid w:val="0"/>
              <w:spacing w:line="360" w:lineRule="auto"/>
              <w:rPr>
                <w:rFonts w:ascii="Book Antiqua" w:hAnsi="Book Antiqua" w:cs="Times New Roman"/>
                <w:sz w:val="24"/>
                <w:szCs w:val="24"/>
                <w:vertAlign w:val="superscript"/>
              </w:rPr>
            </w:pPr>
          </w:p>
        </w:tc>
      </w:tr>
    </w:tbl>
    <w:p w:rsidR="00603D66" w:rsidRPr="00603D66" w:rsidRDefault="00603D66" w:rsidP="00603D66">
      <w:pPr>
        <w:widowControl w:val="0"/>
        <w:adjustRightInd w:val="0"/>
        <w:snapToGrid w:val="0"/>
        <w:spacing w:line="360" w:lineRule="auto"/>
        <w:rPr>
          <w:rFonts w:ascii="Book Antiqua" w:eastAsia="SimSun" w:hAnsi="Book Antiqua" w:cs="Times New Roman"/>
          <w:sz w:val="24"/>
          <w:szCs w:val="24"/>
          <w:lang w:eastAsia="zh-CN"/>
        </w:rPr>
      </w:pPr>
      <w:r w:rsidRPr="00603D66">
        <w:rPr>
          <w:rFonts w:ascii="Book Antiqua" w:hAnsi="Book Antiqua" w:cs="Times New Roman"/>
          <w:sz w:val="24"/>
          <w:szCs w:val="24"/>
        </w:rPr>
        <w:t xml:space="preserve">LC: </w:t>
      </w:r>
      <w:r w:rsidR="0032771F" w:rsidRPr="00603D66">
        <w:rPr>
          <w:rFonts w:ascii="Book Antiqua" w:hAnsi="Book Antiqua" w:cs="Times New Roman"/>
          <w:sz w:val="24"/>
          <w:szCs w:val="24"/>
        </w:rPr>
        <w:t xml:space="preserve">Liver </w:t>
      </w:r>
      <w:r w:rsidRPr="00603D66">
        <w:rPr>
          <w:rFonts w:ascii="Book Antiqua" w:hAnsi="Book Antiqua" w:cs="Times New Roman"/>
          <w:sz w:val="24"/>
          <w:szCs w:val="24"/>
        </w:rPr>
        <w:t>cirrhosis</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OT: </w:t>
      </w:r>
      <w:r w:rsidR="0032771F" w:rsidRPr="00603D66">
        <w:rPr>
          <w:rFonts w:ascii="Book Antiqua" w:hAnsi="Book Antiqua" w:cs="Times New Roman"/>
          <w:sz w:val="24"/>
          <w:szCs w:val="24"/>
        </w:rPr>
        <w:t xml:space="preserve">Operative </w:t>
      </w:r>
      <w:r w:rsidRPr="00603D66">
        <w:rPr>
          <w:rFonts w:ascii="Book Antiqua" w:hAnsi="Book Antiqua" w:cs="Times New Roman"/>
          <w:sz w:val="24"/>
          <w:szCs w:val="24"/>
        </w:rPr>
        <w:t>time</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OBL: </w:t>
      </w:r>
      <w:r w:rsidR="0032771F" w:rsidRPr="00603D66">
        <w:rPr>
          <w:rFonts w:ascii="Book Antiqua" w:hAnsi="Book Antiqua" w:cs="Times New Roman"/>
          <w:sz w:val="24"/>
          <w:szCs w:val="24"/>
        </w:rPr>
        <w:t xml:space="preserve">Operative </w:t>
      </w:r>
      <w:r w:rsidRPr="00603D66">
        <w:rPr>
          <w:rFonts w:ascii="Book Antiqua" w:hAnsi="Book Antiqua" w:cs="Times New Roman"/>
          <w:sz w:val="24"/>
          <w:szCs w:val="24"/>
        </w:rPr>
        <w:t>blood loss</w:t>
      </w:r>
      <w:r w:rsidR="0032771F">
        <w:rPr>
          <w:rFonts w:ascii="Book Antiqua" w:eastAsia="SimSun" w:hAnsi="Book Antiqua" w:cs="Times New Roman" w:hint="eastAsia"/>
          <w:sz w:val="24"/>
          <w:szCs w:val="24"/>
          <w:lang w:eastAsia="zh-CN"/>
        </w:rPr>
        <w:t xml:space="preserve">; </w:t>
      </w:r>
      <w:r w:rsidRPr="00603D66">
        <w:rPr>
          <w:rFonts w:ascii="Book Antiqua" w:hAnsi="Book Antiqua" w:cs="Times New Roman"/>
          <w:sz w:val="24"/>
          <w:szCs w:val="24"/>
        </w:rPr>
        <w:t xml:space="preserve">MTS: </w:t>
      </w:r>
      <w:r w:rsidR="0032771F" w:rsidRPr="00603D66">
        <w:rPr>
          <w:rFonts w:ascii="Book Antiqua" w:hAnsi="Book Antiqua" w:cs="Times New Roman"/>
          <w:sz w:val="24"/>
          <w:szCs w:val="24"/>
        </w:rPr>
        <w:t xml:space="preserve">Median </w:t>
      </w:r>
      <w:r w:rsidRPr="00603D66">
        <w:rPr>
          <w:rFonts w:ascii="Book Antiqua" w:hAnsi="Book Antiqua" w:cs="Times New Roman"/>
          <w:sz w:val="24"/>
          <w:szCs w:val="24"/>
        </w:rPr>
        <w:t>tumor size</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BL: </w:t>
      </w:r>
      <w:r w:rsidR="0032771F" w:rsidRPr="00603D66">
        <w:rPr>
          <w:rFonts w:ascii="Book Antiqua" w:hAnsi="Book Antiqua" w:cs="Times New Roman"/>
          <w:sz w:val="24"/>
          <w:szCs w:val="24"/>
        </w:rPr>
        <w:t xml:space="preserve">Bile </w:t>
      </w:r>
      <w:r w:rsidRPr="00603D66">
        <w:rPr>
          <w:rFonts w:ascii="Book Antiqua" w:hAnsi="Book Antiqua" w:cs="Times New Roman"/>
          <w:sz w:val="24"/>
          <w:szCs w:val="24"/>
        </w:rPr>
        <w:t>leakage</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AFC: </w:t>
      </w:r>
      <w:r w:rsidR="0032771F" w:rsidRPr="00603D66">
        <w:rPr>
          <w:rFonts w:ascii="Book Antiqua" w:hAnsi="Book Antiqua" w:cs="Times New Roman"/>
          <w:sz w:val="24"/>
          <w:szCs w:val="24"/>
        </w:rPr>
        <w:t>Intra</w:t>
      </w:r>
      <w:r w:rsidRPr="00603D66">
        <w:rPr>
          <w:rFonts w:ascii="Book Antiqua" w:hAnsi="Book Antiqua" w:cs="Times New Roman"/>
          <w:sz w:val="24"/>
          <w:szCs w:val="24"/>
        </w:rPr>
        <w:t>-abdominal abscess/fluid formation</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RFS: </w:t>
      </w:r>
      <w:r w:rsidR="0032771F" w:rsidRPr="00603D66">
        <w:rPr>
          <w:rFonts w:ascii="Book Antiqua" w:hAnsi="Book Antiqua" w:cs="Times New Roman"/>
          <w:sz w:val="24"/>
          <w:szCs w:val="24"/>
        </w:rPr>
        <w:t>Recurrence</w:t>
      </w:r>
      <w:r w:rsidRPr="00603D66">
        <w:rPr>
          <w:rFonts w:ascii="Book Antiqua" w:hAnsi="Book Antiqua" w:cs="Times New Roman"/>
          <w:sz w:val="24"/>
          <w:szCs w:val="24"/>
        </w:rPr>
        <w:t>-free survival</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OS: </w:t>
      </w:r>
      <w:r w:rsidR="0032771F" w:rsidRPr="00603D66">
        <w:rPr>
          <w:rFonts w:ascii="Book Antiqua" w:hAnsi="Book Antiqua" w:cs="Times New Roman"/>
          <w:sz w:val="24"/>
          <w:szCs w:val="24"/>
        </w:rPr>
        <w:t xml:space="preserve">Overall </w:t>
      </w:r>
      <w:r w:rsidRPr="00603D66">
        <w:rPr>
          <w:rFonts w:ascii="Book Antiqua" w:hAnsi="Book Antiqua" w:cs="Times New Roman"/>
          <w:sz w:val="24"/>
          <w:szCs w:val="24"/>
        </w:rPr>
        <w:t>survival</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UD: </w:t>
      </w:r>
      <w:r w:rsidR="0032771F" w:rsidRPr="00603D66">
        <w:rPr>
          <w:rFonts w:ascii="Book Antiqua" w:hAnsi="Book Antiqua" w:cs="Times New Roman"/>
          <w:sz w:val="24"/>
          <w:szCs w:val="24"/>
        </w:rPr>
        <w:t xml:space="preserve">Ultrasonic </w:t>
      </w:r>
      <w:r w:rsidRPr="00603D66">
        <w:rPr>
          <w:rFonts w:ascii="Book Antiqua" w:hAnsi="Book Antiqua" w:cs="Times New Roman"/>
          <w:sz w:val="24"/>
          <w:szCs w:val="24"/>
        </w:rPr>
        <w:t>dissector</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M</w:t>
      </w:r>
      <w:r w:rsidR="0032771F">
        <w:rPr>
          <w:rFonts w:ascii="Book Antiqua" w:hAnsi="Book Antiqua" w:cs="Times New Roman"/>
          <w:sz w:val="24"/>
          <w:szCs w:val="24"/>
        </w:rPr>
        <w:t>TC: Microwave tissue coagulator</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CC: </w:t>
      </w:r>
      <w:r w:rsidR="0032771F" w:rsidRPr="00603D66">
        <w:rPr>
          <w:rFonts w:ascii="Book Antiqua" w:hAnsi="Book Antiqua" w:cs="Times New Roman"/>
          <w:sz w:val="24"/>
          <w:szCs w:val="24"/>
        </w:rPr>
        <w:t xml:space="preserve">Clamp </w:t>
      </w:r>
      <w:r w:rsidRPr="00603D66">
        <w:rPr>
          <w:rFonts w:ascii="Book Antiqua" w:hAnsi="Book Antiqua" w:cs="Times New Roman"/>
          <w:sz w:val="24"/>
          <w:szCs w:val="24"/>
        </w:rPr>
        <w:t>crash</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RFAR: </w:t>
      </w:r>
      <w:r w:rsidR="0032771F" w:rsidRPr="00603D66">
        <w:rPr>
          <w:rFonts w:ascii="Book Antiqua" w:hAnsi="Book Antiqua" w:cs="Times New Roman"/>
          <w:sz w:val="24"/>
          <w:szCs w:val="24"/>
        </w:rPr>
        <w:t>Radiofrequency</w:t>
      </w:r>
      <w:r w:rsidRPr="00603D66">
        <w:rPr>
          <w:rFonts w:ascii="Book Antiqua" w:hAnsi="Book Antiqua" w:cs="Times New Roman"/>
          <w:sz w:val="24"/>
          <w:szCs w:val="24"/>
        </w:rPr>
        <w:t>-assisted resection</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HBV: </w:t>
      </w:r>
      <w:r w:rsidR="0032771F" w:rsidRPr="00603D66">
        <w:rPr>
          <w:rFonts w:ascii="Book Antiqua" w:hAnsi="Book Antiqua" w:cs="Times New Roman"/>
          <w:sz w:val="24"/>
          <w:szCs w:val="24"/>
        </w:rPr>
        <w:t xml:space="preserve">Hepatitis </w:t>
      </w:r>
      <w:r w:rsidRPr="00603D66">
        <w:rPr>
          <w:rFonts w:ascii="Book Antiqua" w:hAnsi="Book Antiqua" w:cs="Times New Roman"/>
          <w:sz w:val="24"/>
          <w:szCs w:val="24"/>
        </w:rPr>
        <w:t>B virus</w:t>
      </w:r>
      <w:r w:rsidR="0032771F">
        <w:rPr>
          <w:rFonts w:ascii="Book Antiqua" w:eastAsia="SimSun" w:hAnsi="Book Antiqua" w:cs="Times New Roman" w:hint="eastAsia"/>
          <w:sz w:val="24"/>
          <w:szCs w:val="24"/>
          <w:lang w:eastAsia="zh-CN"/>
        </w:rPr>
        <w:t>;</w:t>
      </w:r>
      <w:r w:rsidRPr="00603D66">
        <w:rPr>
          <w:rFonts w:ascii="Book Antiqua" w:hAnsi="Book Antiqua" w:cs="Times New Roman"/>
          <w:sz w:val="24"/>
          <w:szCs w:val="24"/>
        </w:rPr>
        <w:t xml:space="preserve"> HCV: </w:t>
      </w:r>
      <w:bookmarkStart w:id="151" w:name="OLE_LINK785"/>
      <w:bookmarkStart w:id="152" w:name="OLE_LINK786"/>
      <w:r w:rsidR="0032771F" w:rsidRPr="00603D66">
        <w:rPr>
          <w:rFonts w:ascii="Book Antiqua" w:hAnsi="Book Antiqua" w:cs="Times New Roman"/>
          <w:sz w:val="24"/>
          <w:szCs w:val="24"/>
        </w:rPr>
        <w:t xml:space="preserve">Hepatitis </w:t>
      </w:r>
      <w:r w:rsidRPr="00603D66">
        <w:rPr>
          <w:rFonts w:ascii="Book Antiqua" w:hAnsi="Book Antiqua" w:cs="Times New Roman"/>
          <w:sz w:val="24"/>
          <w:szCs w:val="24"/>
        </w:rPr>
        <w:t>C virus</w:t>
      </w:r>
      <w:bookmarkEnd w:id="151"/>
      <w:bookmarkEnd w:id="152"/>
      <w:r w:rsidR="0032771F">
        <w:rPr>
          <w:rFonts w:ascii="Book Antiqua" w:eastAsia="SimSun" w:hAnsi="Book Antiqua" w:cs="Times New Roman" w:hint="eastAsia"/>
          <w:sz w:val="24"/>
          <w:szCs w:val="24"/>
          <w:lang w:eastAsia="zh-CN"/>
        </w:rPr>
        <w:t>.</w:t>
      </w:r>
    </w:p>
    <w:p w:rsidR="004E13AA" w:rsidRPr="0032771F" w:rsidRDefault="004E13AA" w:rsidP="00603D66">
      <w:pPr>
        <w:adjustRightInd w:val="0"/>
        <w:snapToGrid w:val="0"/>
        <w:spacing w:line="360" w:lineRule="auto"/>
        <w:rPr>
          <w:rFonts w:ascii="Book Antiqua" w:eastAsia="SimSun" w:hAnsi="Book Antiqua" w:cs="Times New Roman"/>
          <w:b/>
          <w:sz w:val="24"/>
          <w:szCs w:val="24"/>
          <w:lang w:eastAsia="zh-CN"/>
        </w:rPr>
      </w:pPr>
    </w:p>
    <w:sectPr w:rsidR="004E13AA" w:rsidRPr="0032771F" w:rsidSect="008A3D44">
      <w:headerReference w:type="default" r:id="rId10"/>
      <w:pgSz w:w="15842" w:h="24483" w:code="121"/>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C1" w:rsidRDefault="009862C1" w:rsidP="0047324A">
      <w:pPr>
        <w:rPr>
          <w:rFonts w:cs="Times New Roman"/>
        </w:rPr>
      </w:pPr>
      <w:r>
        <w:rPr>
          <w:rFonts w:cs="Times New Roman"/>
        </w:rPr>
        <w:separator/>
      </w:r>
    </w:p>
  </w:endnote>
  <w:endnote w:type="continuationSeparator" w:id="0">
    <w:p w:rsidR="009862C1" w:rsidRDefault="009862C1" w:rsidP="004732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C1" w:rsidRDefault="009862C1" w:rsidP="0047324A">
      <w:pPr>
        <w:rPr>
          <w:rFonts w:cs="Times New Roman"/>
        </w:rPr>
      </w:pPr>
      <w:r>
        <w:rPr>
          <w:rFonts w:cs="Times New Roman"/>
        </w:rPr>
        <w:separator/>
      </w:r>
    </w:p>
  </w:footnote>
  <w:footnote w:type="continuationSeparator" w:id="0">
    <w:p w:rsidR="009862C1" w:rsidRDefault="009862C1" w:rsidP="0047324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51" w:rsidRDefault="00C50951">
    <w:pPr>
      <w:pStyle w:val="Header"/>
      <w:jc w:val="right"/>
    </w:pPr>
    <w:r>
      <w:fldChar w:fldCharType="begin"/>
    </w:r>
    <w:r>
      <w:instrText xml:space="preserve"> PAGE   \* MERGEFORMAT </w:instrText>
    </w:r>
    <w:r>
      <w:fldChar w:fldCharType="separate"/>
    </w:r>
    <w:r w:rsidR="003A6850" w:rsidRPr="003A6850">
      <w:rPr>
        <w:noProof/>
        <w:lang w:val="ja-JP"/>
      </w:rPr>
      <w:t>17</w:t>
    </w:r>
    <w:r>
      <w:rPr>
        <w:noProof/>
        <w:lang w:val="ja-JP"/>
      </w:rPr>
      <w:fldChar w:fldCharType="end"/>
    </w:r>
  </w:p>
  <w:p w:rsidR="00C50951" w:rsidRDefault="00C50951">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original method of SILS.enl&lt;/item&gt;&lt;/Libraries&gt;&lt;/ENLibraries&gt;"/>
  </w:docVars>
  <w:rsids>
    <w:rsidRoot w:val="00502CCB"/>
    <w:rsid w:val="000020CD"/>
    <w:rsid w:val="00005339"/>
    <w:rsid w:val="0001084E"/>
    <w:rsid w:val="00011293"/>
    <w:rsid w:val="00014664"/>
    <w:rsid w:val="000148C8"/>
    <w:rsid w:val="000216A2"/>
    <w:rsid w:val="0002332C"/>
    <w:rsid w:val="00023D7F"/>
    <w:rsid w:val="00024548"/>
    <w:rsid w:val="00024787"/>
    <w:rsid w:val="00026474"/>
    <w:rsid w:val="0002760F"/>
    <w:rsid w:val="00030575"/>
    <w:rsid w:val="0003058A"/>
    <w:rsid w:val="000314DE"/>
    <w:rsid w:val="00031A3F"/>
    <w:rsid w:val="00034833"/>
    <w:rsid w:val="00034C35"/>
    <w:rsid w:val="00034DF3"/>
    <w:rsid w:val="000361EE"/>
    <w:rsid w:val="00036339"/>
    <w:rsid w:val="00036BA5"/>
    <w:rsid w:val="0003785E"/>
    <w:rsid w:val="0004190E"/>
    <w:rsid w:val="00041FBA"/>
    <w:rsid w:val="00043DBD"/>
    <w:rsid w:val="000443AC"/>
    <w:rsid w:val="00046B77"/>
    <w:rsid w:val="00046C03"/>
    <w:rsid w:val="00050796"/>
    <w:rsid w:val="000568A4"/>
    <w:rsid w:val="00057495"/>
    <w:rsid w:val="00060C65"/>
    <w:rsid w:val="00061E97"/>
    <w:rsid w:val="0006305D"/>
    <w:rsid w:val="000637F3"/>
    <w:rsid w:val="00063E56"/>
    <w:rsid w:val="0006753B"/>
    <w:rsid w:val="00067759"/>
    <w:rsid w:val="00067867"/>
    <w:rsid w:val="00073B58"/>
    <w:rsid w:val="0007549E"/>
    <w:rsid w:val="00080A5E"/>
    <w:rsid w:val="00081715"/>
    <w:rsid w:val="00082351"/>
    <w:rsid w:val="00082CC8"/>
    <w:rsid w:val="000842A1"/>
    <w:rsid w:val="0009050D"/>
    <w:rsid w:val="0009152B"/>
    <w:rsid w:val="00091D7D"/>
    <w:rsid w:val="00091E05"/>
    <w:rsid w:val="00092C8D"/>
    <w:rsid w:val="0009363A"/>
    <w:rsid w:val="00094034"/>
    <w:rsid w:val="000A0BAE"/>
    <w:rsid w:val="000A1C81"/>
    <w:rsid w:val="000A2A02"/>
    <w:rsid w:val="000A3B0C"/>
    <w:rsid w:val="000A48A4"/>
    <w:rsid w:val="000A5C31"/>
    <w:rsid w:val="000A6647"/>
    <w:rsid w:val="000A711A"/>
    <w:rsid w:val="000B0066"/>
    <w:rsid w:val="000B0A12"/>
    <w:rsid w:val="000B0DDF"/>
    <w:rsid w:val="000B20FB"/>
    <w:rsid w:val="000B247B"/>
    <w:rsid w:val="000B364C"/>
    <w:rsid w:val="000B3903"/>
    <w:rsid w:val="000B39F6"/>
    <w:rsid w:val="000B50ED"/>
    <w:rsid w:val="000C0694"/>
    <w:rsid w:val="000C3D89"/>
    <w:rsid w:val="000C4EB0"/>
    <w:rsid w:val="000C5250"/>
    <w:rsid w:val="000C5FA9"/>
    <w:rsid w:val="000D065E"/>
    <w:rsid w:val="000D2697"/>
    <w:rsid w:val="000D44AA"/>
    <w:rsid w:val="000D4883"/>
    <w:rsid w:val="000D4977"/>
    <w:rsid w:val="000D56EE"/>
    <w:rsid w:val="000D6260"/>
    <w:rsid w:val="000D7A0B"/>
    <w:rsid w:val="000D7E3F"/>
    <w:rsid w:val="000E07A9"/>
    <w:rsid w:val="000E0C10"/>
    <w:rsid w:val="000E2BEE"/>
    <w:rsid w:val="000E3732"/>
    <w:rsid w:val="000E58C7"/>
    <w:rsid w:val="000E7094"/>
    <w:rsid w:val="000F23E7"/>
    <w:rsid w:val="000F299C"/>
    <w:rsid w:val="000F3634"/>
    <w:rsid w:val="000F38E8"/>
    <w:rsid w:val="000F459C"/>
    <w:rsid w:val="000F4704"/>
    <w:rsid w:val="00103DB0"/>
    <w:rsid w:val="00105AF9"/>
    <w:rsid w:val="00105F2C"/>
    <w:rsid w:val="00105F86"/>
    <w:rsid w:val="00106F0D"/>
    <w:rsid w:val="00107270"/>
    <w:rsid w:val="001077A0"/>
    <w:rsid w:val="00110112"/>
    <w:rsid w:val="00110A4C"/>
    <w:rsid w:val="001118E9"/>
    <w:rsid w:val="00111D54"/>
    <w:rsid w:val="00113F84"/>
    <w:rsid w:val="0011465C"/>
    <w:rsid w:val="00115051"/>
    <w:rsid w:val="00120D05"/>
    <w:rsid w:val="00120ED1"/>
    <w:rsid w:val="0012155E"/>
    <w:rsid w:val="001217EA"/>
    <w:rsid w:val="00122A91"/>
    <w:rsid w:val="00125CAC"/>
    <w:rsid w:val="00127D72"/>
    <w:rsid w:val="00127DA4"/>
    <w:rsid w:val="00131656"/>
    <w:rsid w:val="00132615"/>
    <w:rsid w:val="0013261B"/>
    <w:rsid w:val="001348B6"/>
    <w:rsid w:val="001371B4"/>
    <w:rsid w:val="00142BDA"/>
    <w:rsid w:val="001449CE"/>
    <w:rsid w:val="00145712"/>
    <w:rsid w:val="00145AF8"/>
    <w:rsid w:val="00147170"/>
    <w:rsid w:val="00147AE0"/>
    <w:rsid w:val="00150BB2"/>
    <w:rsid w:val="00151DC1"/>
    <w:rsid w:val="00152E56"/>
    <w:rsid w:val="00154A94"/>
    <w:rsid w:val="00154EBD"/>
    <w:rsid w:val="00155250"/>
    <w:rsid w:val="001554A7"/>
    <w:rsid w:val="0015597E"/>
    <w:rsid w:val="001629A0"/>
    <w:rsid w:val="00163E7F"/>
    <w:rsid w:val="0016434C"/>
    <w:rsid w:val="00167689"/>
    <w:rsid w:val="00170459"/>
    <w:rsid w:val="00170610"/>
    <w:rsid w:val="00170DA8"/>
    <w:rsid w:val="0017235F"/>
    <w:rsid w:val="00174E5E"/>
    <w:rsid w:val="00174F49"/>
    <w:rsid w:val="00175334"/>
    <w:rsid w:val="00176391"/>
    <w:rsid w:val="00177CBB"/>
    <w:rsid w:val="001801C4"/>
    <w:rsid w:val="00182E13"/>
    <w:rsid w:val="001830CD"/>
    <w:rsid w:val="001836F8"/>
    <w:rsid w:val="0018542C"/>
    <w:rsid w:val="001860F1"/>
    <w:rsid w:val="0019205A"/>
    <w:rsid w:val="001942F2"/>
    <w:rsid w:val="00196A79"/>
    <w:rsid w:val="001971F7"/>
    <w:rsid w:val="00197833"/>
    <w:rsid w:val="001A3BD2"/>
    <w:rsid w:val="001A5F49"/>
    <w:rsid w:val="001A7163"/>
    <w:rsid w:val="001A7615"/>
    <w:rsid w:val="001A79A9"/>
    <w:rsid w:val="001A7DC1"/>
    <w:rsid w:val="001B02A6"/>
    <w:rsid w:val="001B0DE6"/>
    <w:rsid w:val="001B157E"/>
    <w:rsid w:val="001B3558"/>
    <w:rsid w:val="001B3F6D"/>
    <w:rsid w:val="001B42B0"/>
    <w:rsid w:val="001B5DFB"/>
    <w:rsid w:val="001B64F1"/>
    <w:rsid w:val="001C0380"/>
    <w:rsid w:val="001C2289"/>
    <w:rsid w:val="001C2C97"/>
    <w:rsid w:val="001C2CDD"/>
    <w:rsid w:val="001C31B8"/>
    <w:rsid w:val="001C39A9"/>
    <w:rsid w:val="001C3B1F"/>
    <w:rsid w:val="001C4FF7"/>
    <w:rsid w:val="001C52A1"/>
    <w:rsid w:val="001D43DB"/>
    <w:rsid w:val="001D47EE"/>
    <w:rsid w:val="001D4C67"/>
    <w:rsid w:val="001D4F78"/>
    <w:rsid w:val="001D5524"/>
    <w:rsid w:val="001D6A17"/>
    <w:rsid w:val="001D6CFD"/>
    <w:rsid w:val="001D726F"/>
    <w:rsid w:val="001E00EA"/>
    <w:rsid w:val="001E27DF"/>
    <w:rsid w:val="001E4909"/>
    <w:rsid w:val="001E5D36"/>
    <w:rsid w:val="001E61E9"/>
    <w:rsid w:val="001E6BC4"/>
    <w:rsid w:val="001F15D0"/>
    <w:rsid w:val="001F246E"/>
    <w:rsid w:val="001F400F"/>
    <w:rsid w:val="001F4426"/>
    <w:rsid w:val="001F45AC"/>
    <w:rsid w:val="001F4E95"/>
    <w:rsid w:val="001F585A"/>
    <w:rsid w:val="001F5C21"/>
    <w:rsid w:val="001F5CAF"/>
    <w:rsid w:val="001F62A3"/>
    <w:rsid w:val="0020191E"/>
    <w:rsid w:val="00201DF5"/>
    <w:rsid w:val="002027DE"/>
    <w:rsid w:val="00204B2E"/>
    <w:rsid w:val="0020521F"/>
    <w:rsid w:val="002103AE"/>
    <w:rsid w:val="00210A24"/>
    <w:rsid w:val="00211969"/>
    <w:rsid w:val="00212908"/>
    <w:rsid w:val="00214ECE"/>
    <w:rsid w:val="0021528D"/>
    <w:rsid w:val="00217110"/>
    <w:rsid w:val="00220112"/>
    <w:rsid w:val="002202B1"/>
    <w:rsid w:val="002204E0"/>
    <w:rsid w:val="0022079A"/>
    <w:rsid w:val="002248DC"/>
    <w:rsid w:val="00225279"/>
    <w:rsid w:val="00226918"/>
    <w:rsid w:val="00230024"/>
    <w:rsid w:val="00230A64"/>
    <w:rsid w:val="00231EC5"/>
    <w:rsid w:val="00232CA0"/>
    <w:rsid w:val="00236042"/>
    <w:rsid w:val="002361EA"/>
    <w:rsid w:val="00236A45"/>
    <w:rsid w:val="0024372C"/>
    <w:rsid w:val="002465C5"/>
    <w:rsid w:val="00246F38"/>
    <w:rsid w:val="00247505"/>
    <w:rsid w:val="002507EA"/>
    <w:rsid w:val="00250A85"/>
    <w:rsid w:val="002565D6"/>
    <w:rsid w:val="00256CF0"/>
    <w:rsid w:val="00260326"/>
    <w:rsid w:val="002603A5"/>
    <w:rsid w:val="002607BD"/>
    <w:rsid w:val="00260FAC"/>
    <w:rsid w:val="00261C42"/>
    <w:rsid w:val="002630B9"/>
    <w:rsid w:val="0026503A"/>
    <w:rsid w:val="002655C1"/>
    <w:rsid w:val="00266884"/>
    <w:rsid w:val="00267F85"/>
    <w:rsid w:val="002702F8"/>
    <w:rsid w:val="00271DC8"/>
    <w:rsid w:val="0027439C"/>
    <w:rsid w:val="00274509"/>
    <w:rsid w:val="002751CE"/>
    <w:rsid w:val="00275D97"/>
    <w:rsid w:val="00276CD3"/>
    <w:rsid w:val="002808FE"/>
    <w:rsid w:val="00281367"/>
    <w:rsid w:val="00281CDD"/>
    <w:rsid w:val="00281FBB"/>
    <w:rsid w:val="002822B7"/>
    <w:rsid w:val="002874AB"/>
    <w:rsid w:val="0028752D"/>
    <w:rsid w:val="002875E5"/>
    <w:rsid w:val="00287B5A"/>
    <w:rsid w:val="002905A4"/>
    <w:rsid w:val="002907FA"/>
    <w:rsid w:val="00290ACA"/>
    <w:rsid w:val="002915C5"/>
    <w:rsid w:val="002925D3"/>
    <w:rsid w:val="00292D4A"/>
    <w:rsid w:val="00294D8E"/>
    <w:rsid w:val="00296EB2"/>
    <w:rsid w:val="002A0181"/>
    <w:rsid w:val="002A07B7"/>
    <w:rsid w:val="002A0D6B"/>
    <w:rsid w:val="002A26F7"/>
    <w:rsid w:val="002A37C4"/>
    <w:rsid w:val="002A3D6C"/>
    <w:rsid w:val="002A7F52"/>
    <w:rsid w:val="002B1146"/>
    <w:rsid w:val="002B22EE"/>
    <w:rsid w:val="002B267F"/>
    <w:rsid w:val="002B27DC"/>
    <w:rsid w:val="002B27F6"/>
    <w:rsid w:val="002B3FAF"/>
    <w:rsid w:val="002B6984"/>
    <w:rsid w:val="002B77EA"/>
    <w:rsid w:val="002C38B2"/>
    <w:rsid w:val="002C3A1D"/>
    <w:rsid w:val="002C4602"/>
    <w:rsid w:val="002C7237"/>
    <w:rsid w:val="002D4F95"/>
    <w:rsid w:val="002D50D9"/>
    <w:rsid w:val="002E008F"/>
    <w:rsid w:val="002E0EBC"/>
    <w:rsid w:val="002E0F90"/>
    <w:rsid w:val="002E1208"/>
    <w:rsid w:val="002E22F9"/>
    <w:rsid w:val="002E37D1"/>
    <w:rsid w:val="002E3D2F"/>
    <w:rsid w:val="002E4A03"/>
    <w:rsid w:val="002E4C2D"/>
    <w:rsid w:val="002E4F0D"/>
    <w:rsid w:val="002E606E"/>
    <w:rsid w:val="002E66CD"/>
    <w:rsid w:val="002E6AF4"/>
    <w:rsid w:val="002F076B"/>
    <w:rsid w:val="002F1D01"/>
    <w:rsid w:val="002F6538"/>
    <w:rsid w:val="00300667"/>
    <w:rsid w:val="00301866"/>
    <w:rsid w:val="0030242F"/>
    <w:rsid w:val="0030449D"/>
    <w:rsid w:val="00305A7A"/>
    <w:rsid w:val="003106E4"/>
    <w:rsid w:val="003117AF"/>
    <w:rsid w:val="00311B02"/>
    <w:rsid w:val="00312286"/>
    <w:rsid w:val="0031397F"/>
    <w:rsid w:val="00313D5D"/>
    <w:rsid w:val="00315661"/>
    <w:rsid w:val="0031704A"/>
    <w:rsid w:val="00320877"/>
    <w:rsid w:val="00321728"/>
    <w:rsid w:val="00321F1D"/>
    <w:rsid w:val="0032223E"/>
    <w:rsid w:val="003223C3"/>
    <w:rsid w:val="003229B8"/>
    <w:rsid w:val="0032721C"/>
    <w:rsid w:val="00327411"/>
    <w:rsid w:val="0032755B"/>
    <w:rsid w:val="0032771F"/>
    <w:rsid w:val="00333299"/>
    <w:rsid w:val="00343F7A"/>
    <w:rsid w:val="00344DE0"/>
    <w:rsid w:val="00345C34"/>
    <w:rsid w:val="00347607"/>
    <w:rsid w:val="00347CB6"/>
    <w:rsid w:val="003507AF"/>
    <w:rsid w:val="00350E0F"/>
    <w:rsid w:val="00350F86"/>
    <w:rsid w:val="0035120B"/>
    <w:rsid w:val="00352E4E"/>
    <w:rsid w:val="003530A2"/>
    <w:rsid w:val="003546C1"/>
    <w:rsid w:val="00355340"/>
    <w:rsid w:val="003556C4"/>
    <w:rsid w:val="0035662B"/>
    <w:rsid w:val="0035676E"/>
    <w:rsid w:val="00356BE1"/>
    <w:rsid w:val="00357074"/>
    <w:rsid w:val="0035793A"/>
    <w:rsid w:val="003600E6"/>
    <w:rsid w:val="003602BF"/>
    <w:rsid w:val="00360697"/>
    <w:rsid w:val="0036075C"/>
    <w:rsid w:val="00360832"/>
    <w:rsid w:val="0036124F"/>
    <w:rsid w:val="003621E5"/>
    <w:rsid w:val="00364ACF"/>
    <w:rsid w:val="00365611"/>
    <w:rsid w:val="003667C2"/>
    <w:rsid w:val="00366C6A"/>
    <w:rsid w:val="0036710C"/>
    <w:rsid w:val="00367CE1"/>
    <w:rsid w:val="00367F08"/>
    <w:rsid w:val="003707C6"/>
    <w:rsid w:val="00372B6B"/>
    <w:rsid w:val="00373346"/>
    <w:rsid w:val="00374545"/>
    <w:rsid w:val="00374638"/>
    <w:rsid w:val="003750A6"/>
    <w:rsid w:val="0037534C"/>
    <w:rsid w:val="003773CD"/>
    <w:rsid w:val="003804D9"/>
    <w:rsid w:val="003817F4"/>
    <w:rsid w:val="0038248D"/>
    <w:rsid w:val="00384737"/>
    <w:rsid w:val="00386088"/>
    <w:rsid w:val="00386744"/>
    <w:rsid w:val="0039056B"/>
    <w:rsid w:val="003908A0"/>
    <w:rsid w:val="00392786"/>
    <w:rsid w:val="0039341E"/>
    <w:rsid w:val="00396903"/>
    <w:rsid w:val="003A0B30"/>
    <w:rsid w:val="003A6850"/>
    <w:rsid w:val="003A6955"/>
    <w:rsid w:val="003A6B96"/>
    <w:rsid w:val="003A7E2C"/>
    <w:rsid w:val="003B052B"/>
    <w:rsid w:val="003B26FB"/>
    <w:rsid w:val="003B30E8"/>
    <w:rsid w:val="003B4141"/>
    <w:rsid w:val="003C03EB"/>
    <w:rsid w:val="003C2EDA"/>
    <w:rsid w:val="003C491F"/>
    <w:rsid w:val="003C5541"/>
    <w:rsid w:val="003D1AC6"/>
    <w:rsid w:val="003D2B52"/>
    <w:rsid w:val="003D3698"/>
    <w:rsid w:val="003D3963"/>
    <w:rsid w:val="003D3E0B"/>
    <w:rsid w:val="003D3F1D"/>
    <w:rsid w:val="003D5030"/>
    <w:rsid w:val="003D7246"/>
    <w:rsid w:val="003E03A2"/>
    <w:rsid w:val="003E061C"/>
    <w:rsid w:val="003E0CE2"/>
    <w:rsid w:val="003E1157"/>
    <w:rsid w:val="003E236C"/>
    <w:rsid w:val="003E29E9"/>
    <w:rsid w:val="003E3215"/>
    <w:rsid w:val="003E348C"/>
    <w:rsid w:val="003E34BC"/>
    <w:rsid w:val="003E3D6D"/>
    <w:rsid w:val="003E5675"/>
    <w:rsid w:val="003E5852"/>
    <w:rsid w:val="003E6EA6"/>
    <w:rsid w:val="003E70EF"/>
    <w:rsid w:val="003F101C"/>
    <w:rsid w:val="003F1342"/>
    <w:rsid w:val="003F2A81"/>
    <w:rsid w:val="003F71AA"/>
    <w:rsid w:val="00402965"/>
    <w:rsid w:val="00403B33"/>
    <w:rsid w:val="00403F2D"/>
    <w:rsid w:val="004044AE"/>
    <w:rsid w:val="00404570"/>
    <w:rsid w:val="0040503F"/>
    <w:rsid w:val="0040543C"/>
    <w:rsid w:val="004055C4"/>
    <w:rsid w:val="004074DC"/>
    <w:rsid w:val="00407B38"/>
    <w:rsid w:val="004122DB"/>
    <w:rsid w:val="00414220"/>
    <w:rsid w:val="00415BF8"/>
    <w:rsid w:val="00415D68"/>
    <w:rsid w:val="00417CE3"/>
    <w:rsid w:val="004205FA"/>
    <w:rsid w:val="00421BA0"/>
    <w:rsid w:val="004237E7"/>
    <w:rsid w:val="00425025"/>
    <w:rsid w:val="0042732E"/>
    <w:rsid w:val="00430004"/>
    <w:rsid w:val="0043182B"/>
    <w:rsid w:val="004318C3"/>
    <w:rsid w:val="00431B7C"/>
    <w:rsid w:val="00432D65"/>
    <w:rsid w:val="0043773F"/>
    <w:rsid w:val="00437893"/>
    <w:rsid w:val="00437A46"/>
    <w:rsid w:val="00440513"/>
    <w:rsid w:val="004414F6"/>
    <w:rsid w:val="0044276A"/>
    <w:rsid w:val="00443610"/>
    <w:rsid w:val="004438A2"/>
    <w:rsid w:val="004446E1"/>
    <w:rsid w:val="00445CB4"/>
    <w:rsid w:val="0044797C"/>
    <w:rsid w:val="00450EE9"/>
    <w:rsid w:val="00451397"/>
    <w:rsid w:val="00460910"/>
    <w:rsid w:val="004641CF"/>
    <w:rsid w:val="004700CF"/>
    <w:rsid w:val="00471F11"/>
    <w:rsid w:val="0047291E"/>
    <w:rsid w:val="00472EF2"/>
    <w:rsid w:val="0047324A"/>
    <w:rsid w:val="00475BC2"/>
    <w:rsid w:val="00477879"/>
    <w:rsid w:val="004816E2"/>
    <w:rsid w:val="00481CAC"/>
    <w:rsid w:val="0048298E"/>
    <w:rsid w:val="004834C6"/>
    <w:rsid w:val="004858C8"/>
    <w:rsid w:val="004866F3"/>
    <w:rsid w:val="00490107"/>
    <w:rsid w:val="0049139D"/>
    <w:rsid w:val="0049304A"/>
    <w:rsid w:val="00494B2F"/>
    <w:rsid w:val="00496384"/>
    <w:rsid w:val="004963B6"/>
    <w:rsid w:val="004967A5"/>
    <w:rsid w:val="004967CE"/>
    <w:rsid w:val="004A05BA"/>
    <w:rsid w:val="004A0806"/>
    <w:rsid w:val="004A5158"/>
    <w:rsid w:val="004A7961"/>
    <w:rsid w:val="004A7C00"/>
    <w:rsid w:val="004B1191"/>
    <w:rsid w:val="004B461A"/>
    <w:rsid w:val="004B5518"/>
    <w:rsid w:val="004B5707"/>
    <w:rsid w:val="004B614E"/>
    <w:rsid w:val="004B764A"/>
    <w:rsid w:val="004C1947"/>
    <w:rsid w:val="004C47D7"/>
    <w:rsid w:val="004C4DA1"/>
    <w:rsid w:val="004C7E27"/>
    <w:rsid w:val="004D2E24"/>
    <w:rsid w:val="004D30EB"/>
    <w:rsid w:val="004D3775"/>
    <w:rsid w:val="004D415C"/>
    <w:rsid w:val="004D5290"/>
    <w:rsid w:val="004D6171"/>
    <w:rsid w:val="004D6B77"/>
    <w:rsid w:val="004D6C45"/>
    <w:rsid w:val="004D7A32"/>
    <w:rsid w:val="004E104D"/>
    <w:rsid w:val="004E111B"/>
    <w:rsid w:val="004E13AA"/>
    <w:rsid w:val="004E151D"/>
    <w:rsid w:val="004E22BE"/>
    <w:rsid w:val="004E42AF"/>
    <w:rsid w:val="004E6537"/>
    <w:rsid w:val="004E6C1E"/>
    <w:rsid w:val="004E7C28"/>
    <w:rsid w:val="004F071F"/>
    <w:rsid w:val="004F59ED"/>
    <w:rsid w:val="004F6619"/>
    <w:rsid w:val="004F7818"/>
    <w:rsid w:val="004F78A0"/>
    <w:rsid w:val="00500073"/>
    <w:rsid w:val="005024D3"/>
    <w:rsid w:val="00502CCB"/>
    <w:rsid w:val="005052A5"/>
    <w:rsid w:val="005105B2"/>
    <w:rsid w:val="005128A4"/>
    <w:rsid w:val="00517D88"/>
    <w:rsid w:val="005204B6"/>
    <w:rsid w:val="00520992"/>
    <w:rsid w:val="00520C80"/>
    <w:rsid w:val="00521406"/>
    <w:rsid w:val="00522D35"/>
    <w:rsid w:val="00524C1E"/>
    <w:rsid w:val="00527480"/>
    <w:rsid w:val="00530A85"/>
    <w:rsid w:val="00530F55"/>
    <w:rsid w:val="0053450B"/>
    <w:rsid w:val="0053462B"/>
    <w:rsid w:val="005368A0"/>
    <w:rsid w:val="0053743B"/>
    <w:rsid w:val="005401FD"/>
    <w:rsid w:val="0054235C"/>
    <w:rsid w:val="00542C2B"/>
    <w:rsid w:val="00544CCA"/>
    <w:rsid w:val="00545D53"/>
    <w:rsid w:val="00547FC9"/>
    <w:rsid w:val="00550290"/>
    <w:rsid w:val="00552829"/>
    <w:rsid w:val="005528CD"/>
    <w:rsid w:val="005555AE"/>
    <w:rsid w:val="005556B1"/>
    <w:rsid w:val="00555A8B"/>
    <w:rsid w:val="0055667A"/>
    <w:rsid w:val="00560DB9"/>
    <w:rsid w:val="00561E4B"/>
    <w:rsid w:val="0056239D"/>
    <w:rsid w:val="005626CC"/>
    <w:rsid w:val="00562865"/>
    <w:rsid w:val="00564549"/>
    <w:rsid w:val="005648BB"/>
    <w:rsid w:val="00564B32"/>
    <w:rsid w:val="00564F47"/>
    <w:rsid w:val="00565DDD"/>
    <w:rsid w:val="00567AD0"/>
    <w:rsid w:val="0057314B"/>
    <w:rsid w:val="005737E7"/>
    <w:rsid w:val="00576582"/>
    <w:rsid w:val="00576C4B"/>
    <w:rsid w:val="0057732F"/>
    <w:rsid w:val="00577694"/>
    <w:rsid w:val="005819C0"/>
    <w:rsid w:val="00582207"/>
    <w:rsid w:val="00582F9D"/>
    <w:rsid w:val="00583C7C"/>
    <w:rsid w:val="00585B4D"/>
    <w:rsid w:val="00587B6B"/>
    <w:rsid w:val="00590E7C"/>
    <w:rsid w:val="005912E2"/>
    <w:rsid w:val="005924F0"/>
    <w:rsid w:val="00593345"/>
    <w:rsid w:val="00593A05"/>
    <w:rsid w:val="00595D97"/>
    <w:rsid w:val="00595F45"/>
    <w:rsid w:val="00596D7A"/>
    <w:rsid w:val="0059723D"/>
    <w:rsid w:val="005A45B1"/>
    <w:rsid w:val="005A4817"/>
    <w:rsid w:val="005A48E5"/>
    <w:rsid w:val="005A7DE0"/>
    <w:rsid w:val="005B055C"/>
    <w:rsid w:val="005B17ED"/>
    <w:rsid w:val="005B3A45"/>
    <w:rsid w:val="005B5E17"/>
    <w:rsid w:val="005B5F95"/>
    <w:rsid w:val="005B73E5"/>
    <w:rsid w:val="005C0526"/>
    <w:rsid w:val="005C146F"/>
    <w:rsid w:val="005C1581"/>
    <w:rsid w:val="005C15E5"/>
    <w:rsid w:val="005C2862"/>
    <w:rsid w:val="005C291F"/>
    <w:rsid w:val="005C75D6"/>
    <w:rsid w:val="005D01D4"/>
    <w:rsid w:val="005D04A6"/>
    <w:rsid w:val="005D294E"/>
    <w:rsid w:val="005D40CA"/>
    <w:rsid w:val="005D6C58"/>
    <w:rsid w:val="005D7109"/>
    <w:rsid w:val="005D733D"/>
    <w:rsid w:val="005E168E"/>
    <w:rsid w:val="005E5CFF"/>
    <w:rsid w:val="005F0DE3"/>
    <w:rsid w:val="005F10B7"/>
    <w:rsid w:val="005F1F35"/>
    <w:rsid w:val="005F48B8"/>
    <w:rsid w:val="005F4AD1"/>
    <w:rsid w:val="005F50A0"/>
    <w:rsid w:val="005F578E"/>
    <w:rsid w:val="005F67FF"/>
    <w:rsid w:val="005F7BCC"/>
    <w:rsid w:val="006008F5"/>
    <w:rsid w:val="00601523"/>
    <w:rsid w:val="00602103"/>
    <w:rsid w:val="0060229E"/>
    <w:rsid w:val="00602515"/>
    <w:rsid w:val="00602750"/>
    <w:rsid w:val="00603D66"/>
    <w:rsid w:val="00606FF6"/>
    <w:rsid w:val="006070F4"/>
    <w:rsid w:val="00607494"/>
    <w:rsid w:val="00616CAA"/>
    <w:rsid w:val="0061773E"/>
    <w:rsid w:val="00623923"/>
    <w:rsid w:val="0062482C"/>
    <w:rsid w:val="00625E6B"/>
    <w:rsid w:val="006261EA"/>
    <w:rsid w:val="00626317"/>
    <w:rsid w:val="00627B48"/>
    <w:rsid w:val="00631011"/>
    <w:rsid w:val="00631123"/>
    <w:rsid w:val="00632D83"/>
    <w:rsid w:val="00633F79"/>
    <w:rsid w:val="00634F8E"/>
    <w:rsid w:val="00636C72"/>
    <w:rsid w:val="00641842"/>
    <w:rsid w:val="00644148"/>
    <w:rsid w:val="006451EC"/>
    <w:rsid w:val="00645345"/>
    <w:rsid w:val="006471A5"/>
    <w:rsid w:val="00650914"/>
    <w:rsid w:val="00651437"/>
    <w:rsid w:val="00653DDC"/>
    <w:rsid w:val="0065543E"/>
    <w:rsid w:val="00655779"/>
    <w:rsid w:val="0065775C"/>
    <w:rsid w:val="006579D4"/>
    <w:rsid w:val="00660B2B"/>
    <w:rsid w:val="006612CF"/>
    <w:rsid w:val="006624F5"/>
    <w:rsid w:val="00663259"/>
    <w:rsid w:val="00663CB4"/>
    <w:rsid w:val="006643A1"/>
    <w:rsid w:val="00665317"/>
    <w:rsid w:val="006677BF"/>
    <w:rsid w:val="006716ED"/>
    <w:rsid w:val="00673BD9"/>
    <w:rsid w:val="00673BFD"/>
    <w:rsid w:val="00673F02"/>
    <w:rsid w:val="00674844"/>
    <w:rsid w:val="0067510F"/>
    <w:rsid w:val="006757CB"/>
    <w:rsid w:val="00676301"/>
    <w:rsid w:val="00677A08"/>
    <w:rsid w:val="00680CAA"/>
    <w:rsid w:val="006812BC"/>
    <w:rsid w:val="00682844"/>
    <w:rsid w:val="00683BD8"/>
    <w:rsid w:val="006858C7"/>
    <w:rsid w:val="0068669A"/>
    <w:rsid w:val="006876B2"/>
    <w:rsid w:val="0069030B"/>
    <w:rsid w:val="006916DD"/>
    <w:rsid w:val="00693EB6"/>
    <w:rsid w:val="006942D2"/>
    <w:rsid w:val="00694660"/>
    <w:rsid w:val="00695895"/>
    <w:rsid w:val="006970AE"/>
    <w:rsid w:val="00697A1A"/>
    <w:rsid w:val="006A0429"/>
    <w:rsid w:val="006A2FCB"/>
    <w:rsid w:val="006A400C"/>
    <w:rsid w:val="006A4EBF"/>
    <w:rsid w:val="006A566D"/>
    <w:rsid w:val="006A60F8"/>
    <w:rsid w:val="006A7F1E"/>
    <w:rsid w:val="006B0ED0"/>
    <w:rsid w:val="006B110D"/>
    <w:rsid w:val="006B1558"/>
    <w:rsid w:val="006B182B"/>
    <w:rsid w:val="006B1E38"/>
    <w:rsid w:val="006B257C"/>
    <w:rsid w:val="006B3255"/>
    <w:rsid w:val="006B658C"/>
    <w:rsid w:val="006B68AD"/>
    <w:rsid w:val="006B7072"/>
    <w:rsid w:val="006B7CF4"/>
    <w:rsid w:val="006B7D3E"/>
    <w:rsid w:val="006C1877"/>
    <w:rsid w:val="006C3261"/>
    <w:rsid w:val="006C399C"/>
    <w:rsid w:val="006C5375"/>
    <w:rsid w:val="006C59DF"/>
    <w:rsid w:val="006C67A0"/>
    <w:rsid w:val="006C6AD7"/>
    <w:rsid w:val="006D27F3"/>
    <w:rsid w:val="006D2D71"/>
    <w:rsid w:val="006D4441"/>
    <w:rsid w:val="006D5D5D"/>
    <w:rsid w:val="006D77B0"/>
    <w:rsid w:val="006D7B66"/>
    <w:rsid w:val="006E070E"/>
    <w:rsid w:val="006E0DAC"/>
    <w:rsid w:val="006E2A4B"/>
    <w:rsid w:val="006E3C0D"/>
    <w:rsid w:val="006E3E4C"/>
    <w:rsid w:val="006E4672"/>
    <w:rsid w:val="006E49D9"/>
    <w:rsid w:val="006E4EB3"/>
    <w:rsid w:val="006E54E2"/>
    <w:rsid w:val="006E60A3"/>
    <w:rsid w:val="006E6E66"/>
    <w:rsid w:val="006E6EE6"/>
    <w:rsid w:val="006E6F88"/>
    <w:rsid w:val="006E7625"/>
    <w:rsid w:val="006E76F5"/>
    <w:rsid w:val="006F0027"/>
    <w:rsid w:val="006F0C6D"/>
    <w:rsid w:val="006F1E91"/>
    <w:rsid w:val="006F3F21"/>
    <w:rsid w:val="006F5671"/>
    <w:rsid w:val="006F5AE1"/>
    <w:rsid w:val="006F7F4C"/>
    <w:rsid w:val="006F7FDD"/>
    <w:rsid w:val="00700688"/>
    <w:rsid w:val="007008AB"/>
    <w:rsid w:val="00700A18"/>
    <w:rsid w:val="007010C4"/>
    <w:rsid w:val="0070247F"/>
    <w:rsid w:val="00707FE7"/>
    <w:rsid w:val="00712CD1"/>
    <w:rsid w:val="00714AF3"/>
    <w:rsid w:val="00714E4D"/>
    <w:rsid w:val="007159E2"/>
    <w:rsid w:val="00715B40"/>
    <w:rsid w:val="00715E63"/>
    <w:rsid w:val="00716563"/>
    <w:rsid w:val="0071679A"/>
    <w:rsid w:val="0072383D"/>
    <w:rsid w:val="00723E7B"/>
    <w:rsid w:val="00727139"/>
    <w:rsid w:val="00727223"/>
    <w:rsid w:val="007300B5"/>
    <w:rsid w:val="0073045E"/>
    <w:rsid w:val="00731C58"/>
    <w:rsid w:val="00733686"/>
    <w:rsid w:val="0073677A"/>
    <w:rsid w:val="00736DB7"/>
    <w:rsid w:val="0073701D"/>
    <w:rsid w:val="0073729F"/>
    <w:rsid w:val="007410BF"/>
    <w:rsid w:val="007424AE"/>
    <w:rsid w:val="00742E5E"/>
    <w:rsid w:val="00743C67"/>
    <w:rsid w:val="0074568D"/>
    <w:rsid w:val="007463DF"/>
    <w:rsid w:val="0074689C"/>
    <w:rsid w:val="007474E6"/>
    <w:rsid w:val="007516CD"/>
    <w:rsid w:val="00760D51"/>
    <w:rsid w:val="00761031"/>
    <w:rsid w:val="00763A5F"/>
    <w:rsid w:val="00765665"/>
    <w:rsid w:val="0076659A"/>
    <w:rsid w:val="00766EE0"/>
    <w:rsid w:val="00770815"/>
    <w:rsid w:val="007747BA"/>
    <w:rsid w:val="007757E2"/>
    <w:rsid w:val="00777F94"/>
    <w:rsid w:val="0078100E"/>
    <w:rsid w:val="00781814"/>
    <w:rsid w:val="00781B20"/>
    <w:rsid w:val="00781C2F"/>
    <w:rsid w:val="00783995"/>
    <w:rsid w:val="007841E3"/>
    <w:rsid w:val="007842CE"/>
    <w:rsid w:val="007916E8"/>
    <w:rsid w:val="00791FAF"/>
    <w:rsid w:val="0079224E"/>
    <w:rsid w:val="00792383"/>
    <w:rsid w:val="00792FA8"/>
    <w:rsid w:val="00793046"/>
    <w:rsid w:val="00793974"/>
    <w:rsid w:val="00796A00"/>
    <w:rsid w:val="007A149F"/>
    <w:rsid w:val="007A3795"/>
    <w:rsid w:val="007A5B21"/>
    <w:rsid w:val="007B050A"/>
    <w:rsid w:val="007B12C4"/>
    <w:rsid w:val="007B2BE7"/>
    <w:rsid w:val="007B518D"/>
    <w:rsid w:val="007B63D1"/>
    <w:rsid w:val="007B723A"/>
    <w:rsid w:val="007C00F2"/>
    <w:rsid w:val="007C023D"/>
    <w:rsid w:val="007C1C72"/>
    <w:rsid w:val="007C3596"/>
    <w:rsid w:val="007C38BD"/>
    <w:rsid w:val="007C5235"/>
    <w:rsid w:val="007C5347"/>
    <w:rsid w:val="007C5E7F"/>
    <w:rsid w:val="007C6D52"/>
    <w:rsid w:val="007D014E"/>
    <w:rsid w:val="007D4860"/>
    <w:rsid w:val="007D63B6"/>
    <w:rsid w:val="007D6ECC"/>
    <w:rsid w:val="007E0649"/>
    <w:rsid w:val="007E0959"/>
    <w:rsid w:val="007E0F54"/>
    <w:rsid w:val="007E1484"/>
    <w:rsid w:val="007E194C"/>
    <w:rsid w:val="007E1A1E"/>
    <w:rsid w:val="007E205B"/>
    <w:rsid w:val="007E3530"/>
    <w:rsid w:val="007F13B9"/>
    <w:rsid w:val="007F3E17"/>
    <w:rsid w:val="007F4A62"/>
    <w:rsid w:val="00800AD0"/>
    <w:rsid w:val="0080305F"/>
    <w:rsid w:val="0080418C"/>
    <w:rsid w:val="0080501C"/>
    <w:rsid w:val="00806B0A"/>
    <w:rsid w:val="008118C7"/>
    <w:rsid w:val="00812446"/>
    <w:rsid w:val="00812AB2"/>
    <w:rsid w:val="008143F4"/>
    <w:rsid w:val="00814CFE"/>
    <w:rsid w:val="00814F40"/>
    <w:rsid w:val="008152CB"/>
    <w:rsid w:val="0081682D"/>
    <w:rsid w:val="00816EAA"/>
    <w:rsid w:val="00816F80"/>
    <w:rsid w:val="00820BEC"/>
    <w:rsid w:val="00821778"/>
    <w:rsid w:val="008217D0"/>
    <w:rsid w:val="00827B87"/>
    <w:rsid w:val="008324C2"/>
    <w:rsid w:val="008334B5"/>
    <w:rsid w:val="0083689E"/>
    <w:rsid w:val="00837B82"/>
    <w:rsid w:val="008410AB"/>
    <w:rsid w:val="00844A2D"/>
    <w:rsid w:val="00844AC1"/>
    <w:rsid w:val="00844E71"/>
    <w:rsid w:val="0084590F"/>
    <w:rsid w:val="00845B48"/>
    <w:rsid w:val="00847422"/>
    <w:rsid w:val="008478D1"/>
    <w:rsid w:val="00851B7C"/>
    <w:rsid w:val="00852B2B"/>
    <w:rsid w:val="008546F0"/>
    <w:rsid w:val="00854D3E"/>
    <w:rsid w:val="008552E3"/>
    <w:rsid w:val="00855AF3"/>
    <w:rsid w:val="00857712"/>
    <w:rsid w:val="00860E5E"/>
    <w:rsid w:val="00864D3D"/>
    <w:rsid w:val="00865773"/>
    <w:rsid w:val="00865774"/>
    <w:rsid w:val="00865F3C"/>
    <w:rsid w:val="0086639E"/>
    <w:rsid w:val="008677C6"/>
    <w:rsid w:val="0087316B"/>
    <w:rsid w:val="0087368A"/>
    <w:rsid w:val="00873896"/>
    <w:rsid w:val="00873925"/>
    <w:rsid w:val="00873B33"/>
    <w:rsid w:val="00876012"/>
    <w:rsid w:val="00880CCF"/>
    <w:rsid w:val="0088156A"/>
    <w:rsid w:val="00882735"/>
    <w:rsid w:val="008845CB"/>
    <w:rsid w:val="0088504E"/>
    <w:rsid w:val="008850F7"/>
    <w:rsid w:val="0088690D"/>
    <w:rsid w:val="008879AF"/>
    <w:rsid w:val="00887D67"/>
    <w:rsid w:val="00892337"/>
    <w:rsid w:val="00892573"/>
    <w:rsid w:val="00894A90"/>
    <w:rsid w:val="0089733D"/>
    <w:rsid w:val="008A0A98"/>
    <w:rsid w:val="008A1909"/>
    <w:rsid w:val="008A1A42"/>
    <w:rsid w:val="008A2101"/>
    <w:rsid w:val="008A3AE6"/>
    <w:rsid w:val="008A3D44"/>
    <w:rsid w:val="008A4D57"/>
    <w:rsid w:val="008A630A"/>
    <w:rsid w:val="008A7761"/>
    <w:rsid w:val="008A79A8"/>
    <w:rsid w:val="008A7C3C"/>
    <w:rsid w:val="008B10A5"/>
    <w:rsid w:val="008B171C"/>
    <w:rsid w:val="008B2B7A"/>
    <w:rsid w:val="008B5FEA"/>
    <w:rsid w:val="008B6A38"/>
    <w:rsid w:val="008B6DF6"/>
    <w:rsid w:val="008B6F20"/>
    <w:rsid w:val="008C0D35"/>
    <w:rsid w:val="008C3897"/>
    <w:rsid w:val="008C4B58"/>
    <w:rsid w:val="008C562C"/>
    <w:rsid w:val="008C5F07"/>
    <w:rsid w:val="008C730F"/>
    <w:rsid w:val="008D01C0"/>
    <w:rsid w:val="008D0397"/>
    <w:rsid w:val="008D1937"/>
    <w:rsid w:val="008D33D2"/>
    <w:rsid w:val="008D3B03"/>
    <w:rsid w:val="008D4B76"/>
    <w:rsid w:val="008D4EF2"/>
    <w:rsid w:val="008D4F23"/>
    <w:rsid w:val="008D55BE"/>
    <w:rsid w:val="008D753D"/>
    <w:rsid w:val="008D7CB7"/>
    <w:rsid w:val="008E000A"/>
    <w:rsid w:val="008E01B9"/>
    <w:rsid w:val="008E1289"/>
    <w:rsid w:val="008E1902"/>
    <w:rsid w:val="008E27A4"/>
    <w:rsid w:val="008E2B38"/>
    <w:rsid w:val="008E4D76"/>
    <w:rsid w:val="008F0A9F"/>
    <w:rsid w:val="008F29B9"/>
    <w:rsid w:val="008F2DE2"/>
    <w:rsid w:val="00900039"/>
    <w:rsid w:val="00900CF8"/>
    <w:rsid w:val="009010C0"/>
    <w:rsid w:val="00901EED"/>
    <w:rsid w:val="00902B98"/>
    <w:rsid w:val="00904E31"/>
    <w:rsid w:val="00906017"/>
    <w:rsid w:val="00911624"/>
    <w:rsid w:val="009124DD"/>
    <w:rsid w:val="00913841"/>
    <w:rsid w:val="00913E04"/>
    <w:rsid w:val="0091516F"/>
    <w:rsid w:val="00915249"/>
    <w:rsid w:val="0091631C"/>
    <w:rsid w:val="00916BD3"/>
    <w:rsid w:val="0092004A"/>
    <w:rsid w:val="0092170F"/>
    <w:rsid w:val="0092451F"/>
    <w:rsid w:val="00926900"/>
    <w:rsid w:val="0092794A"/>
    <w:rsid w:val="00927B61"/>
    <w:rsid w:val="009303BB"/>
    <w:rsid w:val="009304FC"/>
    <w:rsid w:val="0093085D"/>
    <w:rsid w:val="0093353D"/>
    <w:rsid w:val="00941932"/>
    <w:rsid w:val="009428F1"/>
    <w:rsid w:val="00945F8F"/>
    <w:rsid w:val="009467C5"/>
    <w:rsid w:val="00946A92"/>
    <w:rsid w:val="00947035"/>
    <w:rsid w:val="009479DF"/>
    <w:rsid w:val="009515B1"/>
    <w:rsid w:val="00953EB7"/>
    <w:rsid w:val="0095578B"/>
    <w:rsid w:val="00956A7F"/>
    <w:rsid w:val="00961A77"/>
    <w:rsid w:val="00967C61"/>
    <w:rsid w:val="00970352"/>
    <w:rsid w:val="00971A31"/>
    <w:rsid w:val="00971B0E"/>
    <w:rsid w:val="00972967"/>
    <w:rsid w:val="009729B3"/>
    <w:rsid w:val="00974003"/>
    <w:rsid w:val="0097440F"/>
    <w:rsid w:val="009748A0"/>
    <w:rsid w:val="0097738D"/>
    <w:rsid w:val="0097757E"/>
    <w:rsid w:val="009778E7"/>
    <w:rsid w:val="00980940"/>
    <w:rsid w:val="009836E0"/>
    <w:rsid w:val="00983720"/>
    <w:rsid w:val="0098375E"/>
    <w:rsid w:val="00985BBA"/>
    <w:rsid w:val="009862C1"/>
    <w:rsid w:val="00991450"/>
    <w:rsid w:val="009920C9"/>
    <w:rsid w:val="009926D5"/>
    <w:rsid w:val="00994197"/>
    <w:rsid w:val="009971CF"/>
    <w:rsid w:val="009A2164"/>
    <w:rsid w:val="009A2D69"/>
    <w:rsid w:val="009A3D3B"/>
    <w:rsid w:val="009A799C"/>
    <w:rsid w:val="009B03DB"/>
    <w:rsid w:val="009B376C"/>
    <w:rsid w:val="009B4202"/>
    <w:rsid w:val="009B4E92"/>
    <w:rsid w:val="009B54AD"/>
    <w:rsid w:val="009B7C74"/>
    <w:rsid w:val="009B7FFC"/>
    <w:rsid w:val="009C09DE"/>
    <w:rsid w:val="009C1FB3"/>
    <w:rsid w:val="009C2294"/>
    <w:rsid w:val="009C2EE8"/>
    <w:rsid w:val="009C347F"/>
    <w:rsid w:val="009C3AAE"/>
    <w:rsid w:val="009C3AE3"/>
    <w:rsid w:val="009C402D"/>
    <w:rsid w:val="009C7337"/>
    <w:rsid w:val="009C7778"/>
    <w:rsid w:val="009D1300"/>
    <w:rsid w:val="009D15FD"/>
    <w:rsid w:val="009D32A0"/>
    <w:rsid w:val="009D36EC"/>
    <w:rsid w:val="009D3950"/>
    <w:rsid w:val="009D3E9E"/>
    <w:rsid w:val="009D46EE"/>
    <w:rsid w:val="009D5E8A"/>
    <w:rsid w:val="009D6D2A"/>
    <w:rsid w:val="009D6F35"/>
    <w:rsid w:val="009D7E98"/>
    <w:rsid w:val="009E1F81"/>
    <w:rsid w:val="009E215D"/>
    <w:rsid w:val="009E31E8"/>
    <w:rsid w:val="009E34C5"/>
    <w:rsid w:val="009E3B93"/>
    <w:rsid w:val="009E49E3"/>
    <w:rsid w:val="009E7363"/>
    <w:rsid w:val="009F08D5"/>
    <w:rsid w:val="009F0C67"/>
    <w:rsid w:val="009F0E4F"/>
    <w:rsid w:val="009F11E7"/>
    <w:rsid w:val="009F15A6"/>
    <w:rsid w:val="009F3145"/>
    <w:rsid w:val="009F447E"/>
    <w:rsid w:val="009F4B45"/>
    <w:rsid w:val="009F5E11"/>
    <w:rsid w:val="009F745E"/>
    <w:rsid w:val="009F7D43"/>
    <w:rsid w:val="00A002BE"/>
    <w:rsid w:val="00A0064F"/>
    <w:rsid w:val="00A02F78"/>
    <w:rsid w:val="00A0302C"/>
    <w:rsid w:val="00A0404B"/>
    <w:rsid w:val="00A05DCD"/>
    <w:rsid w:val="00A06EEB"/>
    <w:rsid w:val="00A07290"/>
    <w:rsid w:val="00A07637"/>
    <w:rsid w:val="00A07770"/>
    <w:rsid w:val="00A10B13"/>
    <w:rsid w:val="00A11AC1"/>
    <w:rsid w:val="00A174EF"/>
    <w:rsid w:val="00A179DD"/>
    <w:rsid w:val="00A17B10"/>
    <w:rsid w:val="00A17F9C"/>
    <w:rsid w:val="00A211FF"/>
    <w:rsid w:val="00A223FC"/>
    <w:rsid w:val="00A23331"/>
    <w:rsid w:val="00A23ABD"/>
    <w:rsid w:val="00A3098B"/>
    <w:rsid w:val="00A30FB8"/>
    <w:rsid w:val="00A31985"/>
    <w:rsid w:val="00A3241B"/>
    <w:rsid w:val="00A33EFF"/>
    <w:rsid w:val="00A3449C"/>
    <w:rsid w:val="00A35561"/>
    <w:rsid w:val="00A35628"/>
    <w:rsid w:val="00A373F6"/>
    <w:rsid w:val="00A376B8"/>
    <w:rsid w:val="00A37DF5"/>
    <w:rsid w:val="00A41D46"/>
    <w:rsid w:val="00A4357E"/>
    <w:rsid w:val="00A5209E"/>
    <w:rsid w:val="00A56F5A"/>
    <w:rsid w:val="00A60569"/>
    <w:rsid w:val="00A636EF"/>
    <w:rsid w:val="00A63B4E"/>
    <w:rsid w:val="00A6581A"/>
    <w:rsid w:val="00A6602B"/>
    <w:rsid w:val="00A675D2"/>
    <w:rsid w:val="00A71BA6"/>
    <w:rsid w:val="00A757E6"/>
    <w:rsid w:val="00A76B4C"/>
    <w:rsid w:val="00A81F18"/>
    <w:rsid w:val="00A85BDB"/>
    <w:rsid w:val="00A85FA8"/>
    <w:rsid w:val="00A86F01"/>
    <w:rsid w:val="00A87F02"/>
    <w:rsid w:val="00A904C5"/>
    <w:rsid w:val="00A92363"/>
    <w:rsid w:val="00A92409"/>
    <w:rsid w:val="00A92BAA"/>
    <w:rsid w:val="00A947E2"/>
    <w:rsid w:val="00A95CE7"/>
    <w:rsid w:val="00A96845"/>
    <w:rsid w:val="00A9721B"/>
    <w:rsid w:val="00AA393C"/>
    <w:rsid w:val="00AA47AC"/>
    <w:rsid w:val="00AB0567"/>
    <w:rsid w:val="00AB1AB0"/>
    <w:rsid w:val="00AB3550"/>
    <w:rsid w:val="00AB3C3F"/>
    <w:rsid w:val="00AB4452"/>
    <w:rsid w:val="00AB56DF"/>
    <w:rsid w:val="00AB6ECB"/>
    <w:rsid w:val="00AB7333"/>
    <w:rsid w:val="00AC22B2"/>
    <w:rsid w:val="00AC2541"/>
    <w:rsid w:val="00AC2FAC"/>
    <w:rsid w:val="00AC3197"/>
    <w:rsid w:val="00AC3F11"/>
    <w:rsid w:val="00AC5513"/>
    <w:rsid w:val="00AD0DCA"/>
    <w:rsid w:val="00AD13E6"/>
    <w:rsid w:val="00AD1B9F"/>
    <w:rsid w:val="00AD4D7C"/>
    <w:rsid w:val="00AD5651"/>
    <w:rsid w:val="00AD6190"/>
    <w:rsid w:val="00AD6436"/>
    <w:rsid w:val="00AD7C7F"/>
    <w:rsid w:val="00AE0FE2"/>
    <w:rsid w:val="00AE1E5F"/>
    <w:rsid w:val="00AE214A"/>
    <w:rsid w:val="00AE363C"/>
    <w:rsid w:val="00AE49F2"/>
    <w:rsid w:val="00AE4DD7"/>
    <w:rsid w:val="00AE5280"/>
    <w:rsid w:val="00AE5BFF"/>
    <w:rsid w:val="00AE6F3B"/>
    <w:rsid w:val="00AF1111"/>
    <w:rsid w:val="00AF1DEC"/>
    <w:rsid w:val="00AF1E35"/>
    <w:rsid w:val="00AF1EC0"/>
    <w:rsid w:val="00AF3D68"/>
    <w:rsid w:val="00AF5D8F"/>
    <w:rsid w:val="00AF646A"/>
    <w:rsid w:val="00AF782A"/>
    <w:rsid w:val="00B00D89"/>
    <w:rsid w:val="00B0215B"/>
    <w:rsid w:val="00B02656"/>
    <w:rsid w:val="00B0447D"/>
    <w:rsid w:val="00B0472F"/>
    <w:rsid w:val="00B04EA7"/>
    <w:rsid w:val="00B05400"/>
    <w:rsid w:val="00B0651C"/>
    <w:rsid w:val="00B12119"/>
    <w:rsid w:val="00B12612"/>
    <w:rsid w:val="00B14CD2"/>
    <w:rsid w:val="00B155CC"/>
    <w:rsid w:val="00B15B67"/>
    <w:rsid w:val="00B1662D"/>
    <w:rsid w:val="00B168A7"/>
    <w:rsid w:val="00B20499"/>
    <w:rsid w:val="00B217E9"/>
    <w:rsid w:val="00B22952"/>
    <w:rsid w:val="00B22DA9"/>
    <w:rsid w:val="00B23293"/>
    <w:rsid w:val="00B24CC3"/>
    <w:rsid w:val="00B26CC5"/>
    <w:rsid w:val="00B30577"/>
    <w:rsid w:val="00B306A2"/>
    <w:rsid w:val="00B30DB5"/>
    <w:rsid w:val="00B31C3F"/>
    <w:rsid w:val="00B32668"/>
    <w:rsid w:val="00B34C53"/>
    <w:rsid w:val="00B3521A"/>
    <w:rsid w:val="00B36D35"/>
    <w:rsid w:val="00B37425"/>
    <w:rsid w:val="00B406FC"/>
    <w:rsid w:val="00B410F1"/>
    <w:rsid w:val="00B424B4"/>
    <w:rsid w:val="00B43A14"/>
    <w:rsid w:val="00B45BC2"/>
    <w:rsid w:val="00B46AD4"/>
    <w:rsid w:val="00B50A65"/>
    <w:rsid w:val="00B51C1B"/>
    <w:rsid w:val="00B52AB0"/>
    <w:rsid w:val="00B54E39"/>
    <w:rsid w:val="00B60F48"/>
    <w:rsid w:val="00B62042"/>
    <w:rsid w:val="00B629C2"/>
    <w:rsid w:val="00B62B01"/>
    <w:rsid w:val="00B6333F"/>
    <w:rsid w:val="00B657B7"/>
    <w:rsid w:val="00B66E7D"/>
    <w:rsid w:val="00B705DA"/>
    <w:rsid w:val="00B7149B"/>
    <w:rsid w:val="00B71FD4"/>
    <w:rsid w:val="00B72789"/>
    <w:rsid w:val="00B7318C"/>
    <w:rsid w:val="00B738B5"/>
    <w:rsid w:val="00B7548C"/>
    <w:rsid w:val="00B77DC8"/>
    <w:rsid w:val="00B809A4"/>
    <w:rsid w:val="00B8109C"/>
    <w:rsid w:val="00B8146D"/>
    <w:rsid w:val="00B81511"/>
    <w:rsid w:val="00B82358"/>
    <w:rsid w:val="00B833C9"/>
    <w:rsid w:val="00B84196"/>
    <w:rsid w:val="00B85F6C"/>
    <w:rsid w:val="00B9127C"/>
    <w:rsid w:val="00B92770"/>
    <w:rsid w:val="00B93C8F"/>
    <w:rsid w:val="00B94898"/>
    <w:rsid w:val="00B95433"/>
    <w:rsid w:val="00B96F03"/>
    <w:rsid w:val="00BA22F4"/>
    <w:rsid w:val="00BA4AF7"/>
    <w:rsid w:val="00BA5BAF"/>
    <w:rsid w:val="00BA5DD5"/>
    <w:rsid w:val="00BA67A7"/>
    <w:rsid w:val="00BA69B1"/>
    <w:rsid w:val="00BB0BA5"/>
    <w:rsid w:val="00BB0DD8"/>
    <w:rsid w:val="00BB1457"/>
    <w:rsid w:val="00BB183F"/>
    <w:rsid w:val="00BB3E73"/>
    <w:rsid w:val="00BB3F79"/>
    <w:rsid w:val="00BB5AD6"/>
    <w:rsid w:val="00BB6C12"/>
    <w:rsid w:val="00BC25C1"/>
    <w:rsid w:val="00BC3454"/>
    <w:rsid w:val="00BC3C1C"/>
    <w:rsid w:val="00BC476D"/>
    <w:rsid w:val="00BC5E1B"/>
    <w:rsid w:val="00BC5F19"/>
    <w:rsid w:val="00BC7808"/>
    <w:rsid w:val="00BC7C2E"/>
    <w:rsid w:val="00BD06E7"/>
    <w:rsid w:val="00BD0785"/>
    <w:rsid w:val="00BD0B08"/>
    <w:rsid w:val="00BD0EDC"/>
    <w:rsid w:val="00BD18E8"/>
    <w:rsid w:val="00BD1D11"/>
    <w:rsid w:val="00BE06C8"/>
    <w:rsid w:val="00BE12A0"/>
    <w:rsid w:val="00BE2105"/>
    <w:rsid w:val="00BE2F04"/>
    <w:rsid w:val="00BE45B1"/>
    <w:rsid w:val="00BE6C81"/>
    <w:rsid w:val="00BE740B"/>
    <w:rsid w:val="00BE7D12"/>
    <w:rsid w:val="00BE7F23"/>
    <w:rsid w:val="00BF1002"/>
    <w:rsid w:val="00BF11AE"/>
    <w:rsid w:val="00BF19D5"/>
    <w:rsid w:val="00BF2659"/>
    <w:rsid w:val="00BF30FA"/>
    <w:rsid w:val="00BF3359"/>
    <w:rsid w:val="00BF758A"/>
    <w:rsid w:val="00C01FAF"/>
    <w:rsid w:val="00C0444A"/>
    <w:rsid w:val="00C06788"/>
    <w:rsid w:val="00C06F84"/>
    <w:rsid w:val="00C07A0E"/>
    <w:rsid w:val="00C112AA"/>
    <w:rsid w:val="00C121B9"/>
    <w:rsid w:val="00C122A9"/>
    <w:rsid w:val="00C13C45"/>
    <w:rsid w:val="00C14271"/>
    <w:rsid w:val="00C144FC"/>
    <w:rsid w:val="00C15853"/>
    <w:rsid w:val="00C15A4B"/>
    <w:rsid w:val="00C16FFD"/>
    <w:rsid w:val="00C1723A"/>
    <w:rsid w:val="00C17801"/>
    <w:rsid w:val="00C20E2F"/>
    <w:rsid w:val="00C20E46"/>
    <w:rsid w:val="00C21D95"/>
    <w:rsid w:val="00C23E61"/>
    <w:rsid w:val="00C260C9"/>
    <w:rsid w:val="00C3157F"/>
    <w:rsid w:val="00C35A1C"/>
    <w:rsid w:val="00C36F4E"/>
    <w:rsid w:val="00C42C2D"/>
    <w:rsid w:val="00C446CA"/>
    <w:rsid w:val="00C44D10"/>
    <w:rsid w:val="00C4526D"/>
    <w:rsid w:val="00C50951"/>
    <w:rsid w:val="00C5333D"/>
    <w:rsid w:val="00C54343"/>
    <w:rsid w:val="00C555E0"/>
    <w:rsid w:val="00C557E8"/>
    <w:rsid w:val="00C55B20"/>
    <w:rsid w:val="00C55D94"/>
    <w:rsid w:val="00C55E59"/>
    <w:rsid w:val="00C636AF"/>
    <w:rsid w:val="00C649BE"/>
    <w:rsid w:val="00C64B41"/>
    <w:rsid w:val="00C65666"/>
    <w:rsid w:val="00C70764"/>
    <w:rsid w:val="00C7308E"/>
    <w:rsid w:val="00C75EBF"/>
    <w:rsid w:val="00C766B5"/>
    <w:rsid w:val="00C76C0C"/>
    <w:rsid w:val="00C76E1C"/>
    <w:rsid w:val="00C77AB6"/>
    <w:rsid w:val="00C77BE8"/>
    <w:rsid w:val="00C80228"/>
    <w:rsid w:val="00C837BC"/>
    <w:rsid w:val="00C83F3E"/>
    <w:rsid w:val="00C83F4C"/>
    <w:rsid w:val="00C84262"/>
    <w:rsid w:val="00C8574C"/>
    <w:rsid w:val="00C85B19"/>
    <w:rsid w:val="00C85C48"/>
    <w:rsid w:val="00C87036"/>
    <w:rsid w:val="00C90222"/>
    <w:rsid w:val="00C91FED"/>
    <w:rsid w:val="00C92C5B"/>
    <w:rsid w:val="00C94470"/>
    <w:rsid w:val="00C95F75"/>
    <w:rsid w:val="00C95FCB"/>
    <w:rsid w:val="00C96DFD"/>
    <w:rsid w:val="00C97915"/>
    <w:rsid w:val="00CA1524"/>
    <w:rsid w:val="00CA183D"/>
    <w:rsid w:val="00CA1E26"/>
    <w:rsid w:val="00CA1F5E"/>
    <w:rsid w:val="00CA2209"/>
    <w:rsid w:val="00CA374D"/>
    <w:rsid w:val="00CA37DD"/>
    <w:rsid w:val="00CA3E54"/>
    <w:rsid w:val="00CA4E06"/>
    <w:rsid w:val="00CB0971"/>
    <w:rsid w:val="00CB3D86"/>
    <w:rsid w:val="00CB4729"/>
    <w:rsid w:val="00CB4EED"/>
    <w:rsid w:val="00CB5137"/>
    <w:rsid w:val="00CB59C4"/>
    <w:rsid w:val="00CB686F"/>
    <w:rsid w:val="00CC05CF"/>
    <w:rsid w:val="00CC1A60"/>
    <w:rsid w:val="00CC3E4E"/>
    <w:rsid w:val="00CC52D8"/>
    <w:rsid w:val="00CC5977"/>
    <w:rsid w:val="00CC6E2C"/>
    <w:rsid w:val="00CC706B"/>
    <w:rsid w:val="00CD07E9"/>
    <w:rsid w:val="00CD0E7F"/>
    <w:rsid w:val="00CD32FB"/>
    <w:rsid w:val="00CD4717"/>
    <w:rsid w:val="00CD4CB6"/>
    <w:rsid w:val="00CD4D28"/>
    <w:rsid w:val="00CD4F5F"/>
    <w:rsid w:val="00CD5CC5"/>
    <w:rsid w:val="00CD5E92"/>
    <w:rsid w:val="00CD60FB"/>
    <w:rsid w:val="00CD75AB"/>
    <w:rsid w:val="00CE13A6"/>
    <w:rsid w:val="00CE2D37"/>
    <w:rsid w:val="00CE44A7"/>
    <w:rsid w:val="00CE5CB5"/>
    <w:rsid w:val="00CE6043"/>
    <w:rsid w:val="00CF0AD0"/>
    <w:rsid w:val="00CF1A26"/>
    <w:rsid w:val="00CF1CEC"/>
    <w:rsid w:val="00CF1E75"/>
    <w:rsid w:val="00CF3C18"/>
    <w:rsid w:val="00CF3DE9"/>
    <w:rsid w:val="00CF421B"/>
    <w:rsid w:val="00CF4F20"/>
    <w:rsid w:val="00CF5487"/>
    <w:rsid w:val="00CF59BD"/>
    <w:rsid w:val="00CF5EC3"/>
    <w:rsid w:val="00CF6BB4"/>
    <w:rsid w:val="00D0201B"/>
    <w:rsid w:val="00D05FDE"/>
    <w:rsid w:val="00D1042B"/>
    <w:rsid w:val="00D1058C"/>
    <w:rsid w:val="00D13687"/>
    <w:rsid w:val="00D223D2"/>
    <w:rsid w:val="00D22E3D"/>
    <w:rsid w:val="00D2412C"/>
    <w:rsid w:val="00D2448E"/>
    <w:rsid w:val="00D25ED3"/>
    <w:rsid w:val="00D25F0B"/>
    <w:rsid w:val="00D260EB"/>
    <w:rsid w:val="00D30CE7"/>
    <w:rsid w:val="00D31266"/>
    <w:rsid w:val="00D3390D"/>
    <w:rsid w:val="00D350C5"/>
    <w:rsid w:val="00D375EA"/>
    <w:rsid w:val="00D41612"/>
    <w:rsid w:val="00D4265D"/>
    <w:rsid w:val="00D44EAA"/>
    <w:rsid w:val="00D46223"/>
    <w:rsid w:val="00D4780A"/>
    <w:rsid w:val="00D47D16"/>
    <w:rsid w:val="00D47FA8"/>
    <w:rsid w:val="00D513E0"/>
    <w:rsid w:val="00D517CD"/>
    <w:rsid w:val="00D51AE0"/>
    <w:rsid w:val="00D52F7F"/>
    <w:rsid w:val="00D5335D"/>
    <w:rsid w:val="00D5363A"/>
    <w:rsid w:val="00D541FF"/>
    <w:rsid w:val="00D55326"/>
    <w:rsid w:val="00D553ED"/>
    <w:rsid w:val="00D631A6"/>
    <w:rsid w:val="00D65163"/>
    <w:rsid w:val="00D65BAD"/>
    <w:rsid w:val="00D65D2A"/>
    <w:rsid w:val="00D66A24"/>
    <w:rsid w:val="00D66ED5"/>
    <w:rsid w:val="00D67EBF"/>
    <w:rsid w:val="00D7370F"/>
    <w:rsid w:val="00D759FD"/>
    <w:rsid w:val="00D8082E"/>
    <w:rsid w:val="00D80E05"/>
    <w:rsid w:val="00D8184E"/>
    <w:rsid w:val="00D819E9"/>
    <w:rsid w:val="00D82F3A"/>
    <w:rsid w:val="00D83A20"/>
    <w:rsid w:val="00D85C05"/>
    <w:rsid w:val="00D900FB"/>
    <w:rsid w:val="00D9279B"/>
    <w:rsid w:val="00D9301E"/>
    <w:rsid w:val="00D9522B"/>
    <w:rsid w:val="00D956BF"/>
    <w:rsid w:val="00D9687D"/>
    <w:rsid w:val="00DA0052"/>
    <w:rsid w:val="00DA1E9D"/>
    <w:rsid w:val="00DA4487"/>
    <w:rsid w:val="00DA54FF"/>
    <w:rsid w:val="00DA596C"/>
    <w:rsid w:val="00DA6470"/>
    <w:rsid w:val="00DA6535"/>
    <w:rsid w:val="00DA6CD7"/>
    <w:rsid w:val="00DA70E0"/>
    <w:rsid w:val="00DA7AFD"/>
    <w:rsid w:val="00DB01C6"/>
    <w:rsid w:val="00DB204A"/>
    <w:rsid w:val="00DB249F"/>
    <w:rsid w:val="00DB3A6D"/>
    <w:rsid w:val="00DB4853"/>
    <w:rsid w:val="00DB57C0"/>
    <w:rsid w:val="00DB72E9"/>
    <w:rsid w:val="00DC0A09"/>
    <w:rsid w:val="00DC3276"/>
    <w:rsid w:val="00DC4918"/>
    <w:rsid w:val="00DC494B"/>
    <w:rsid w:val="00DC49B8"/>
    <w:rsid w:val="00DC5BE9"/>
    <w:rsid w:val="00DC7736"/>
    <w:rsid w:val="00DD075D"/>
    <w:rsid w:val="00DD34FE"/>
    <w:rsid w:val="00DD54DE"/>
    <w:rsid w:val="00DD6A3F"/>
    <w:rsid w:val="00DD7177"/>
    <w:rsid w:val="00DD7602"/>
    <w:rsid w:val="00DD7C4C"/>
    <w:rsid w:val="00DE0B06"/>
    <w:rsid w:val="00DE28BF"/>
    <w:rsid w:val="00DE5B4E"/>
    <w:rsid w:val="00DE6C2D"/>
    <w:rsid w:val="00DF225F"/>
    <w:rsid w:val="00DF22E9"/>
    <w:rsid w:val="00DF2C17"/>
    <w:rsid w:val="00DF522D"/>
    <w:rsid w:val="00DF595C"/>
    <w:rsid w:val="00DF6827"/>
    <w:rsid w:val="00DF70E9"/>
    <w:rsid w:val="00E011CA"/>
    <w:rsid w:val="00E0132D"/>
    <w:rsid w:val="00E062A0"/>
    <w:rsid w:val="00E07107"/>
    <w:rsid w:val="00E1559D"/>
    <w:rsid w:val="00E1635F"/>
    <w:rsid w:val="00E16A69"/>
    <w:rsid w:val="00E16B0F"/>
    <w:rsid w:val="00E209F5"/>
    <w:rsid w:val="00E20E1F"/>
    <w:rsid w:val="00E23E8E"/>
    <w:rsid w:val="00E243E1"/>
    <w:rsid w:val="00E26BEC"/>
    <w:rsid w:val="00E31405"/>
    <w:rsid w:val="00E317C1"/>
    <w:rsid w:val="00E324A7"/>
    <w:rsid w:val="00E3433F"/>
    <w:rsid w:val="00E41440"/>
    <w:rsid w:val="00E44020"/>
    <w:rsid w:val="00E44A54"/>
    <w:rsid w:val="00E44CAA"/>
    <w:rsid w:val="00E45F9A"/>
    <w:rsid w:val="00E46B7A"/>
    <w:rsid w:val="00E47B09"/>
    <w:rsid w:val="00E47D3A"/>
    <w:rsid w:val="00E505B5"/>
    <w:rsid w:val="00E532E6"/>
    <w:rsid w:val="00E536A6"/>
    <w:rsid w:val="00E54637"/>
    <w:rsid w:val="00E56E9A"/>
    <w:rsid w:val="00E6014E"/>
    <w:rsid w:val="00E60358"/>
    <w:rsid w:val="00E61756"/>
    <w:rsid w:val="00E61AC0"/>
    <w:rsid w:val="00E64790"/>
    <w:rsid w:val="00E655F4"/>
    <w:rsid w:val="00E658F0"/>
    <w:rsid w:val="00E67311"/>
    <w:rsid w:val="00E71DCF"/>
    <w:rsid w:val="00E73046"/>
    <w:rsid w:val="00E73AAC"/>
    <w:rsid w:val="00E75F24"/>
    <w:rsid w:val="00E76DB9"/>
    <w:rsid w:val="00E770A2"/>
    <w:rsid w:val="00E776DB"/>
    <w:rsid w:val="00E80ED1"/>
    <w:rsid w:val="00E8381C"/>
    <w:rsid w:val="00E84FA5"/>
    <w:rsid w:val="00E866FC"/>
    <w:rsid w:val="00E86EAC"/>
    <w:rsid w:val="00E87B45"/>
    <w:rsid w:val="00E9076C"/>
    <w:rsid w:val="00E90994"/>
    <w:rsid w:val="00E919E4"/>
    <w:rsid w:val="00E926F5"/>
    <w:rsid w:val="00E929F1"/>
    <w:rsid w:val="00E92BBA"/>
    <w:rsid w:val="00E935EB"/>
    <w:rsid w:val="00E93671"/>
    <w:rsid w:val="00E93A1B"/>
    <w:rsid w:val="00E950FF"/>
    <w:rsid w:val="00E96CFF"/>
    <w:rsid w:val="00E97055"/>
    <w:rsid w:val="00EA08CC"/>
    <w:rsid w:val="00EA1AFC"/>
    <w:rsid w:val="00EA29CE"/>
    <w:rsid w:val="00EA2D98"/>
    <w:rsid w:val="00EA374E"/>
    <w:rsid w:val="00EA37B6"/>
    <w:rsid w:val="00EA37D0"/>
    <w:rsid w:val="00EA5916"/>
    <w:rsid w:val="00EA65B0"/>
    <w:rsid w:val="00EA6A4D"/>
    <w:rsid w:val="00EA6C38"/>
    <w:rsid w:val="00EA7624"/>
    <w:rsid w:val="00EA7646"/>
    <w:rsid w:val="00EB3BC1"/>
    <w:rsid w:val="00EB3D57"/>
    <w:rsid w:val="00EB5B7D"/>
    <w:rsid w:val="00EB7DD9"/>
    <w:rsid w:val="00EC1FC3"/>
    <w:rsid w:val="00EC4AAF"/>
    <w:rsid w:val="00EC75E9"/>
    <w:rsid w:val="00EC788D"/>
    <w:rsid w:val="00EC7CC9"/>
    <w:rsid w:val="00ED19A0"/>
    <w:rsid w:val="00ED32A9"/>
    <w:rsid w:val="00ED44A9"/>
    <w:rsid w:val="00ED54BA"/>
    <w:rsid w:val="00ED5D32"/>
    <w:rsid w:val="00ED619A"/>
    <w:rsid w:val="00ED77A7"/>
    <w:rsid w:val="00EE10BA"/>
    <w:rsid w:val="00EE2F3A"/>
    <w:rsid w:val="00EE43E6"/>
    <w:rsid w:val="00EE4597"/>
    <w:rsid w:val="00EE4CE1"/>
    <w:rsid w:val="00EE5814"/>
    <w:rsid w:val="00EE62DF"/>
    <w:rsid w:val="00EE6533"/>
    <w:rsid w:val="00EE740F"/>
    <w:rsid w:val="00EE784A"/>
    <w:rsid w:val="00EF033F"/>
    <w:rsid w:val="00EF0D91"/>
    <w:rsid w:val="00EF21C6"/>
    <w:rsid w:val="00EF3C37"/>
    <w:rsid w:val="00EF7C1D"/>
    <w:rsid w:val="00F0067B"/>
    <w:rsid w:val="00F01881"/>
    <w:rsid w:val="00F02369"/>
    <w:rsid w:val="00F04A28"/>
    <w:rsid w:val="00F06EA1"/>
    <w:rsid w:val="00F103FA"/>
    <w:rsid w:val="00F11D6A"/>
    <w:rsid w:val="00F12C7B"/>
    <w:rsid w:val="00F13DD7"/>
    <w:rsid w:val="00F14837"/>
    <w:rsid w:val="00F17AC0"/>
    <w:rsid w:val="00F17D50"/>
    <w:rsid w:val="00F20CE9"/>
    <w:rsid w:val="00F22353"/>
    <w:rsid w:val="00F2272A"/>
    <w:rsid w:val="00F22C98"/>
    <w:rsid w:val="00F23676"/>
    <w:rsid w:val="00F254DC"/>
    <w:rsid w:val="00F268E1"/>
    <w:rsid w:val="00F27EC0"/>
    <w:rsid w:val="00F31557"/>
    <w:rsid w:val="00F32910"/>
    <w:rsid w:val="00F35807"/>
    <w:rsid w:val="00F3742A"/>
    <w:rsid w:val="00F4120C"/>
    <w:rsid w:val="00F43001"/>
    <w:rsid w:val="00F432AE"/>
    <w:rsid w:val="00F46508"/>
    <w:rsid w:val="00F5345C"/>
    <w:rsid w:val="00F53CF5"/>
    <w:rsid w:val="00F57B11"/>
    <w:rsid w:val="00F60267"/>
    <w:rsid w:val="00F62F76"/>
    <w:rsid w:val="00F64200"/>
    <w:rsid w:val="00F65473"/>
    <w:rsid w:val="00F65E06"/>
    <w:rsid w:val="00F6697F"/>
    <w:rsid w:val="00F673DD"/>
    <w:rsid w:val="00F7211B"/>
    <w:rsid w:val="00F734D6"/>
    <w:rsid w:val="00F74E67"/>
    <w:rsid w:val="00F755B1"/>
    <w:rsid w:val="00F7616E"/>
    <w:rsid w:val="00F77579"/>
    <w:rsid w:val="00F83753"/>
    <w:rsid w:val="00F84469"/>
    <w:rsid w:val="00F84604"/>
    <w:rsid w:val="00F85321"/>
    <w:rsid w:val="00F878AC"/>
    <w:rsid w:val="00F919A1"/>
    <w:rsid w:val="00F924BB"/>
    <w:rsid w:val="00F930A2"/>
    <w:rsid w:val="00F93C65"/>
    <w:rsid w:val="00F955A4"/>
    <w:rsid w:val="00F97C4D"/>
    <w:rsid w:val="00F97DD7"/>
    <w:rsid w:val="00F97FF8"/>
    <w:rsid w:val="00FA04CB"/>
    <w:rsid w:val="00FA08D9"/>
    <w:rsid w:val="00FA0933"/>
    <w:rsid w:val="00FA5D05"/>
    <w:rsid w:val="00FB3F89"/>
    <w:rsid w:val="00FB42E4"/>
    <w:rsid w:val="00FB57FA"/>
    <w:rsid w:val="00FB6414"/>
    <w:rsid w:val="00FB779E"/>
    <w:rsid w:val="00FC255A"/>
    <w:rsid w:val="00FC2EB6"/>
    <w:rsid w:val="00FC5132"/>
    <w:rsid w:val="00FC58CA"/>
    <w:rsid w:val="00FC60A6"/>
    <w:rsid w:val="00FC73E8"/>
    <w:rsid w:val="00FC7489"/>
    <w:rsid w:val="00FD4EE6"/>
    <w:rsid w:val="00FD7E35"/>
    <w:rsid w:val="00FE110B"/>
    <w:rsid w:val="00FE114D"/>
    <w:rsid w:val="00FE2A88"/>
    <w:rsid w:val="00FE36F6"/>
    <w:rsid w:val="00FE4633"/>
    <w:rsid w:val="00FE48FC"/>
    <w:rsid w:val="00FF0434"/>
    <w:rsid w:val="00FF089A"/>
    <w:rsid w:val="00FF1293"/>
    <w:rsid w:val="00FF17B2"/>
    <w:rsid w:val="00FF333F"/>
    <w:rsid w:val="00FF444B"/>
    <w:rsid w:val="00FF4962"/>
    <w:rsid w:val="00FF5B6C"/>
    <w:rsid w:val="00FF6091"/>
    <w:rsid w:val="00FF6E57"/>
    <w:rsid w:val="00FF6F02"/>
    <w:rsid w:val="00FF7181"/>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0D7FA5E-6BF0-4536-B2E3-3148CC60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26"/>
    <w:pPr>
      <w:jc w:val="both"/>
    </w:pPr>
    <w:rPr>
      <w:rFonts w:ascii="Century" w:hAnsi="Century" w:cs="Century"/>
      <w:szCs w:val="21"/>
    </w:rPr>
  </w:style>
  <w:style w:type="paragraph" w:styleId="Heading1">
    <w:name w:val="heading 1"/>
    <w:basedOn w:val="Normal"/>
    <w:next w:val="Normal"/>
    <w:link w:val="Heading1Char"/>
    <w:uiPriority w:val="99"/>
    <w:qFormat/>
    <w:locked/>
    <w:rsid w:val="00043DBD"/>
    <w:pPr>
      <w:keepNext/>
      <w:outlineLvl w:val="0"/>
    </w:pPr>
    <w:rPr>
      <w:rFonts w:ascii="Arial" w:eastAsia="MS Gothic"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DBD"/>
    <w:rPr>
      <w:rFonts w:ascii="Arial" w:eastAsia="MS Gothic" w:hAnsi="Arial" w:cs="Times New Roman"/>
      <w:kern w:val="2"/>
      <w:sz w:val="24"/>
    </w:rPr>
  </w:style>
  <w:style w:type="character" w:customStyle="1" w:styleId="a">
    <w:name w:val="フッター (文字)"/>
    <w:uiPriority w:val="99"/>
    <w:rsid w:val="001B0DE6"/>
    <w:rPr>
      <w:rFonts w:ascii="Century" w:hAnsi="Century"/>
      <w:kern w:val="2"/>
      <w:sz w:val="21"/>
    </w:rPr>
  </w:style>
  <w:style w:type="character" w:customStyle="1" w:styleId="a0">
    <w:name w:val="ヘッダー (文字)"/>
    <w:uiPriority w:val="99"/>
    <w:rsid w:val="001B0DE6"/>
    <w:rPr>
      <w:rFonts w:ascii="Century" w:hAnsi="Century"/>
      <w:kern w:val="2"/>
      <w:sz w:val="21"/>
    </w:rPr>
  </w:style>
  <w:style w:type="character" w:styleId="Hyperlink">
    <w:name w:val="Hyperlink"/>
    <w:basedOn w:val="DefaultParagraphFont"/>
    <w:uiPriority w:val="99"/>
    <w:rsid w:val="001B0DE6"/>
    <w:rPr>
      <w:rFonts w:cs="Times New Roman"/>
      <w:color w:val="0000FF"/>
      <w:u w:val="single"/>
    </w:rPr>
  </w:style>
  <w:style w:type="paragraph" w:styleId="Footer">
    <w:name w:val="footer"/>
    <w:basedOn w:val="Normal"/>
    <w:link w:val="FooterChar"/>
    <w:uiPriority w:val="99"/>
    <w:rsid w:val="001B0DE6"/>
    <w:pPr>
      <w:tabs>
        <w:tab w:val="center" w:pos="4252"/>
        <w:tab w:val="right" w:pos="8504"/>
      </w:tabs>
      <w:snapToGrid w:val="0"/>
    </w:pPr>
    <w:rPr>
      <w:rFonts w:cs="Times New Roman"/>
      <w:kern w:val="0"/>
    </w:rPr>
  </w:style>
  <w:style w:type="character" w:customStyle="1" w:styleId="FooterChar">
    <w:name w:val="Footer Char"/>
    <w:basedOn w:val="DefaultParagraphFont"/>
    <w:link w:val="Footer"/>
    <w:uiPriority w:val="99"/>
    <w:semiHidden/>
    <w:locked/>
    <w:rsid w:val="001B0DE6"/>
    <w:rPr>
      <w:rFonts w:ascii="Century" w:hAnsi="Century" w:cs="Times New Roman"/>
      <w:sz w:val="21"/>
    </w:rPr>
  </w:style>
  <w:style w:type="paragraph" w:styleId="Header">
    <w:name w:val="header"/>
    <w:basedOn w:val="Normal"/>
    <w:link w:val="HeaderChar"/>
    <w:uiPriority w:val="99"/>
    <w:rsid w:val="001B0DE6"/>
    <w:pPr>
      <w:tabs>
        <w:tab w:val="center" w:pos="4252"/>
        <w:tab w:val="right" w:pos="8504"/>
      </w:tabs>
      <w:snapToGrid w:val="0"/>
    </w:pPr>
    <w:rPr>
      <w:rFonts w:cs="Times New Roman"/>
      <w:kern w:val="0"/>
    </w:rPr>
  </w:style>
  <w:style w:type="character" w:customStyle="1" w:styleId="HeaderChar">
    <w:name w:val="Header Char"/>
    <w:basedOn w:val="DefaultParagraphFont"/>
    <w:link w:val="Header"/>
    <w:uiPriority w:val="99"/>
    <w:semiHidden/>
    <w:locked/>
    <w:rsid w:val="001B0DE6"/>
    <w:rPr>
      <w:rFonts w:ascii="Century" w:hAnsi="Century" w:cs="Times New Roman"/>
      <w:sz w:val="21"/>
    </w:rPr>
  </w:style>
  <w:style w:type="paragraph" w:styleId="BalloonText">
    <w:name w:val="Balloon Text"/>
    <w:basedOn w:val="Normal"/>
    <w:link w:val="BalloonTextChar"/>
    <w:uiPriority w:val="99"/>
    <w:semiHidden/>
    <w:rsid w:val="009D5E8A"/>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9D5E8A"/>
    <w:rPr>
      <w:rFonts w:ascii="Tahoma" w:hAnsi="Tahoma" w:cs="Times New Roman"/>
      <w:kern w:val="2"/>
      <w:sz w:val="16"/>
      <w:lang w:eastAsia="ja-JP"/>
    </w:rPr>
  </w:style>
  <w:style w:type="character" w:styleId="CommentReference">
    <w:name w:val="annotation reference"/>
    <w:basedOn w:val="DefaultParagraphFont"/>
    <w:uiPriority w:val="99"/>
    <w:semiHidden/>
    <w:rsid w:val="00AE49F2"/>
    <w:rPr>
      <w:rFonts w:cs="Times New Roman"/>
      <w:sz w:val="16"/>
    </w:rPr>
  </w:style>
  <w:style w:type="paragraph" w:styleId="CommentText">
    <w:name w:val="annotation text"/>
    <w:basedOn w:val="Normal"/>
    <w:link w:val="CommentTextChar"/>
    <w:uiPriority w:val="99"/>
    <w:semiHidden/>
    <w:rsid w:val="00AE49F2"/>
    <w:rPr>
      <w:rFonts w:cs="Times New Roman"/>
      <w:kern w:val="0"/>
    </w:rPr>
  </w:style>
  <w:style w:type="character" w:customStyle="1" w:styleId="CommentTextChar">
    <w:name w:val="Comment Text Char"/>
    <w:basedOn w:val="DefaultParagraphFont"/>
    <w:link w:val="CommentText"/>
    <w:uiPriority w:val="99"/>
    <w:semiHidden/>
    <w:locked/>
    <w:rsid w:val="001B0DE6"/>
    <w:rPr>
      <w:rFonts w:ascii="Century" w:hAnsi="Century" w:cs="Times New Roman"/>
      <w:sz w:val="21"/>
    </w:rPr>
  </w:style>
  <w:style w:type="paragraph" w:styleId="CommentSubject">
    <w:name w:val="annotation subject"/>
    <w:basedOn w:val="CommentText"/>
    <w:next w:val="CommentText"/>
    <w:link w:val="CommentSubjectChar"/>
    <w:uiPriority w:val="99"/>
    <w:semiHidden/>
    <w:rsid w:val="00AE49F2"/>
    <w:rPr>
      <w:b/>
      <w:bCs/>
    </w:rPr>
  </w:style>
  <w:style w:type="character" w:customStyle="1" w:styleId="CommentSubjectChar">
    <w:name w:val="Comment Subject Char"/>
    <w:basedOn w:val="CommentTextChar"/>
    <w:link w:val="CommentSubject"/>
    <w:uiPriority w:val="99"/>
    <w:semiHidden/>
    <w:locked/>
    <w:rsid w:val="001B0DE6"/>
    <w:rPr>
      <w:rFonts w:ascii="Century" w:hAnsi="Century" w:cs="Times New Roman"/>
      <w:b/>
      <w:sz w:val="21"/>
    </w:rPr>
  </w:style>
  <w:style w:type="paragraph" w:styleId="Revision">
    <w:name w:val="Revision"/>
    <w:hidden/>
    <w:uiPriority w:val="99"/>
    <w:semiHidden/>
    <w:rsid w:val="006D5D5D"/>
    <w:rPr>
      <w:rFonts w:ascii="Century" w:hAnsi="Century" w:cs="Century"/>
      <w:szCs w:val="21"/>
    </w:rPr>
  </w:style>
  <w:style w:type="character" w:styleId="FollowedHyperlink">
    <w:name w:val="FollowedHyperlink"/>
    <w:basedOn w:val="DefaultParagraphFont"/>
    <w:uiPriority w:val="99"/>
    <w:semiHidden/>
    <w:rsid w:val="00B31C3F"/>
    <w:rPr>
      <w:rFonts w:cs="Times New Roman"/>
      <w:color w:val="800080"/>
      <w:u w:val="single"/>
    </w:rPr>
  </w:style>
  <w:style w:type="character" w:customStyle="1" w:styleId="mw-headline">
    <w:name w:val="mw-headline"/>
    <w:uiPriority w:val="99"/>
    <w:rsid w:val="00E97055"/>
  </w:style>
  <w:style w:type="table" w:styleId="TableGrid">
    <w:name w:val="Table Grid"/>
    <w:basedOn w:val="TableNormal"/>
    <w:uiPriority w:val="59"/>
    <w:locked/>
    <w:rsid w:val="00C75EBF"/>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67F85"/>
  </w:style>
  <w:style w:type="paragraph" w:styleId="NormalWeb">
    <w:name w:val="Normal (Web)"/>
    <w:basedOn w:val="Normal"/>
    <w:uiPriority w:val="99"/>
    <w:semiHidden/>
    <w:unhideWhenUsed/>
    <w:rsid w:val="00AE1E5F"/>
    <w:pPr>
      <w:spacing w:before="100" w:beforeAutospacing="1" w:after="100" w:afterAutospacing="1"/>
      <w:jc w:val="left"/>
    </w:pPr>
    <w:rPr>
      <w:rFonts w:ascii="MS PGothic" w:eastAsia="MS PGothic" w:hAnsi="MS PGothic" w:cs="MS PGothic"/>
      <w:kern w:val="0"/>
      <w:sz w:val="24"/>
      <w:szCs w:val="24"/>
    </w:rPr>
  </w:style>
  <w:style w:type="table" w:customStyle="1" w:styleId="1">
    <w:name w:val="网格型1"/>
    <w:basedOn w:val="TableNormal"/>
    <w:next w:val="TableGrid"/>
    <w:uiPriority w:val="59"/>
    <w:rsid w:val="00FF496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463">
      <w:bodyDiv w:val="1"/>
      <w:marLeft w:val="0"/>
      <w:marRight w:val="0"/>
      <w:marTop w:val="0"/>
      <w:marBottom w:val="0"/>
      <w:divBdr>
        <w:top w:val="none" w:sz="0" w:space="0" w:color="auto"/>
        <w:left w:val="none" w:sz="0" w:space="0" w:color="auto"/>
        <w:bottom w:val="none" w:sz="0" w:space="0" w:color="auto"/>
        <w:right w:val="none" w:sz="0" w:space="0" w:color="auto"/>
      </w:divBdr>
    </w:div>
    <w:div w:id="422461510">
      <w:bodyDiv w:val="1"/>
      <w:marLeft w:val="0"/>
      <w:marRight w:val="0"/>
      <w:marTop w:val="0"/>
      <w:marBottom w:val="0"/>
      <w:divBdr>
        <w:top w:val="none" w:sz="0" w:space="0" w:color="auto"/>
        <w:left w:val="none" w:sz="0" w:space="0" w:color="auto"/>
        <w:bottom w:val="none" w:sz="0" w:space="0" w:color="auto"/>
        <w:right w:val="none" w:sz="0" w:space="0" w:color="auto"/>
      </w:divBdr>
    </w:div>
    <w:div w:id="707149116">
      <w:bodyDiv w:val="1"/>
      <w:marLeft w:val="0"/>
      <w:marRight w:val="0"/>
      <w:marTop w:val="0"/>
      <w:marBottom w:val="0"/>
      <w:divBdr>
        <w:top w:val="none" w:sz="0" w:space="0" w:color="auto"/>
        <w:left w:val="none" w:sz="0" w:space="0" w:color="auto"/>
        <w:bottom w:val="none" w:sz="0" w:space="0" w:color="auto"/>
        <w:right w:val="none" w:sz="0" w:space="0" w:color="auto"/>
      </w:divBdr>
    </w:div>
    <w:div w:id="719328744">
      <w:bodyDiv w:val="1"/>
      <w:marLeft w:val="0"/>
      <w:marRight w:val="0"/>
      <w:marTop w:val="0"/>
      <w:marBottom w:val="0"/>
      <w:divBdr>
        <w:top w:val="none" w:sz="0" w:space="0" w:color="auto"/>
        <w:left w:val="none" w:sz="0" w:space="0" w:color="auto"/>
        <w:bottom w:val="none" w:sz="0" w:space="0" w:color="auto"/>
        <w:right w:val="none" w:sz="0" w:space="0" w:color="auto"/>
      </w:divBdr>
    </w:div>
    <w:div w:id="1122698124">
      <w:bodyDiv w:val="1"/>
      <w:marLeft w:val="0"/>
      <w:marRight w:val="0"/>
      <w:marTop w:val="0"/>
      <w:marBottom w:val="0"/>
      <w:divBdr>
        <w:top w:val="none" w:sz="0" w:space="0" w:color="auto"/>
        <w:left w:val="none" w:sz="0" w:space="0" w:color="auto"/>
        <w:bottom w:val="none" w:sz="0" w:space="0" w:color="auto"/>
        <w:right w:val="none" w:sz="0" w:space="0" w:color="auto"/>
      </w:divBdr>
    </w:div>
    <w:div w:id="1230308182">
      <w:marLeft w:val="0"/>
      <w:marRight w:val="0"/>
      <w:marTop w:val="0"/>
      <w:marBottom w:val="0"/>
      <w:divBdr>
        <w:top w:val="none" w:sz="0" w:space="0" w:color="auto"/>
        <w:left w:val="none" w:sz="0" w:space="0" w:color="auto"/>
        <w:bottom w:val="none" w:sz="0" w:space="0" w:color="auto"/>
        <w:right w:val="none" w:sz="0" w:space="0" w:color="auto"/>
      </w:divBdr>
      <w:divsChild>
        <w:div w:id="1230308329">
          <w:marLeft w:val="0"/>
          <w:marRight w:val="1"/>
          <w:marTop w:val="0"/>
          <w:marBottom w:val="0"/>
          <w:divBdr>
            <w:top w:val="none" w:sz="0" w:space="0" w:color="auto"/>
            <w:left w:val="none" w:sz="0" w:space="0" w:color="auto"/>
            <w:bottom w:val="none" w:sz="0" w:space="0" w:color="auto"/>
            <w:right w:val="none" w:sz="0" w:space="0" w:color="auto"/>
          </w:divBdr>
          <w:divsChild>
            <w:div w:id="1230308284">
              <w:marLeft w:val="0"/>
              <w:marRight w:val="0"/>
              <w:marTop w:val="0"/>
              <w:marBottom w:val="0"/>
              <w:divBdr>
                <w:top w:val="none" w:sz="0" w:space="0" w:color="auto"/>
                <w:left w:val="none" w:sz="0" w:space="0" w:color="auto"/>
                <w:bottom w:val="none" w:sz="0" w:space="0" w:color="auto"/>
                <w:right w:val="none" w:sz="0" w:space="0" w:color="auto"/>
              </w:divBdr>
              <w:divsChild>
                <w:div w:id="1230308321">
                  <w:marLeft w:val="0"/>
                  <w:marRight w:val="1"/>
                  <w:marTop w:val="0"/>
                  <w:marBottom w:val="0"/>
                  <w:divBdr>
                    <w:top w:val="none" w:sz="0" w:space="0" w:color="auto"/>
                    <w:left w:val="none" w:sz="0" w:space="0" w:color="auto"/>
                    <w:bottom w:val="none" w:sz="0" w:space="0" w:color="auto"/>
                    <w:right w:val="none" w:sz="0" w:space="0" w:color="auto"/>
                  </w:divBdr>
                  <w:divsChild>
                    <w:div w:id="1230308320">
                      <w:marLeft w:val="0"/>
                      <w:marRight w:val="0"/>
                      <w:marTop w:val="0"/>
                      <w:marBottom w:val="0"/>
                      <w:divBdr>
                        <w:top w:val="none" w:sz="0" w:space="0" w:color="auto"/>
                        <w:left w:val="none" w:sz="0" w:space="0" w:color="auto"/>
                        <w:bottom w:val="none" w:sz="0" w:space="0" w:color="auto"/>
                        <w:right w:val="none" w:sz="0" w:space="0" w:color="auto"/>
                      </w:divBdr>
                      <w:divsChild>
                        <w:div w:id="1230308287">
                          <w:marLeft w:val="0"/>
                          <w:marRight w:val="0"/>
                          <w:marTop w:val="0"/>
                          <w:marBottom w:val="0"/>
                          <w:divBdr>
                            <w:top w:val="none" w:sz="0" w:space="0" w:color="auto"/>
                            <w:left w:val="none" w:sz="0" w:space="0" w:color="auto"/>
                            <w:bottom w:val="none" w:sz="0" w:space="0" w:color="auto"/>
                            <w:right w:val="none" w:sz="0" w:space="0" w:color="auto"/>
                          </w:divBdr>
                          <w:divsChild>
                            <w:div w:id="1230308281">
                              <w:marLeft w:val="0"/>
                              <w:marRight w:val="0"/>
                              <w:marTop w:val="120"/>
                              <w:marBottom w:val="360"/>
                              <w:divBdr>
                                <w:top w:val="none" w:sz="0" w:space="0" w:color="auto"/>
                                <w:left w:val="none" w:sz="0" w:space="0" w:color="auto"/>
                                <w:bottom w:val="none" w:sz="0" w:space="0" w:color="auto"/>
                                <w:right w:val="none" w:sz="0" w:space="0" w:color="auto"/>
                              </w:divBdr>
                              <w:divsChild>
                                <w:div w:id="1230308295">
                                  <w:marLeft w:val="0"/>
                                  <w:marRight w:val="0"/>
                                  <w:marTop w:val="0"/>
                                  <w:marBottom w:val="0"/>
                                  <w:divBdr>
                                    <w:top w:val="none" w:sz="0" w:space="0" w:color="auto"/>
                                    <w:left w:val="none" w:sz="0" w:space="0" w:color="auto"/>
                                    <w:bottom w:val="none" w:sz="0" w:space="0" w:color="auto"/>
                                    <w:right w:val="none" w:sz="0" w:space="0" w:color="auto"/>
                                  </w:divBdr>
                                </w:div>
                                <w:div w:id="1230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185">
      <w:marLeft w:val="0"/>
      <w:marRight w:val="0"/>
      <w:marTop w:val="0"/>
      <w:marBottom w:val="0"/>
      <w:divBdr>
        <w:top w:val="none" w:sz="0" w:space="0" w:color="auto"/>
        <w:left w:val="none" w:sz="0" w:space="0" w:color="auto"/>
        <w:bottom w:val="none" w:sz="0" w:space="0" w:color="auto"/>
        <w:right w:val="none" w:sz="0" w:space="0" w:color="auto"/>
      </w:divBdr>
    </w:div>
    <w:div w:id="1230308195">
      <w:marLeft w:val="0"/>
      <w:marRight w:val="0"/>
      <w:marTop w:val="0"/>
      <w:marBottom w:val="0"/>
      <w:divBdr>
        <w:top w:val="none" w:sz="0" w:space="0" w:color="auto"/>
        <w:left w:val="none" w:sz="0" w:space="0" w:color="auto"/>
        <w:bottom w:val="none" w:sz="0" w:space="0" w:color="auto"/>
        <w:right w:val="none" w:sz="0" w:space="0" w:color="auto"/>
      </w:divBdr>
      <w:divsChild>
        <w:div w:id="1230308264">
          <w:marLeft w:val="0"/>
          <w:marRight w:val="1"/>
          <w:marTop w:val="0"/>
          <w:marBottom w:val="0"/>
          <w:divBdr>
            <w:top w:val="none" w:sz="0" w:space="0" w:color="auto"/>
            <w:left w:val="none" w:sz="0" w:space="0" w:color="auto"/>
            <w:bottom w:val="none" w:sz="0" w:space="0" w:color="auto"/>
            <w:right w:val="none" w:sz="0" w:space="0" w:color="auto"/>
          </w:divBdr>
          <w:divsChild>
            <w:div w:id="1230308266">
              <w:marLeft w:val="0"/>
              <w:marRight w:val="0"/>
              <w:marTop w:val="0"/>
              <w:marBottom w:val="0"/>
              <w:divBdr>
                <w:top w:val="none" w:sz="0" w:space="0" w:color="auto"/>
                <w:left w:val="none" w:sz="0" w:space="0" w:color="auto"/>
                <w:bottom w:val="none" w:sz="0" w:space="0" w:color="auto"/>
                <w:right w:val="none" w:sz="0" w:space="0" w:color="auto"/>
              </w:divBdr>
              <w:divsChild>
                <w:div w:id="1230308250">
                  <w:marLeft w:val="0"/>
                  <w:marRight w:val="1"/>
                  <w:marTop w:val="0"/>
                  <w:marBottom w:val="0"/>
                  <w:divBdr>
                    <w:top w:val="none" w:sz="0" w:space="0" w:color="auto"/>
                    <w:left w:val="none" w:sz="0" w:space="0" w:color="auto"/>
                    <w:bottom w:val="none" w:sz="0" w:space="0" w:color="auto"/>
                    <w:right w:val="none" w:sz="0" w:space="0" w:color="auto"/>
                  </w:divBdr>
                  <w:divsChild>
                    <w:div w:id="1230308191">
                      <w:marLeft w:val="0"/>
                      <w:marRight w:val="0"/>
                      <w:marTop w:val="0"/>
                      <w:marBottom w:val="0"/>
                      <w:divBdr>
                        <w:top w:val="none" w:sz="0" w:space="0" w:color="auto"/>
                        <w:left w:val="none" w:sz="0" w:space="0" w:color="auto"/>
                        <w:bottom w:val="none" w:sz="0" w:space="0" w:color="auto"/>
                        <w:right w:val="none" w:sz="0" w:space="0" w:color="auto"/>
                      </w:divBdr>
                      <w:divsChild>
                        <w:div w:id="1230308205">
                          <w:marLeft w:val="0"/>
                          <w:marRight w:val="0"/>
                          <w:marTop w:val="0"/>
                          <w:marBottom w:val="0"/>
                          <w:divBdr>
                            <w:top w:val="none" w:sz="0" w:space="0" w:color="auto"/>
                            <w:left w:val="none" w:sz="0" w:space="0" w:color="auto"/>
                            <w:bottom w:val="none" w:sz="0" w:space="0" w:color="auto"/>
                            <w:right w:val="none" w:sz="0" w:space="0" w:color="auto"/>
                          </w:divBdr>
                          <w:divsChild>
                            <w:div w:id="1230308246">
                              <w:marLeft w:val="0"/>
                              <w:marRight w:val="0"/>
                              <w:marTop w:val="120"/>
                              <w:marBottom w:val="360"/>
                              <w:divBdr>
                                <w:top w:val="none" w:sz="0" w:space="0" w:color="auto"/>
                                <w:left w:val="none" w:sz="0" w:space="0" w:color="auto"/>
                                <w:bottom w:val="none" w:sz="0" w:space="0" w:color="auto"/>
                                <w:right w:val="none" w:sz="0" w:space="0" w:color="auto"/>
                              </w:divBdr>
                              <w:divsChild>
                                <w:div w:id="1230308201">
                                  <w:marLeft w:val="0"/>
                                  <w:marRight w:val="0"/>
                                  <w:marTop w:val="0"/>
                                  <w:marBottom w:val="0"/>
                                  <w:divBdr>
                                    <w:top w:val="none" w:sz="0" w:space="0" w:color="auto"/>
                                    <w:left w:val="none" w:sz="0" w:space="0" w:color="auto"/>
                                    <w:bottom w:val="none" w:sz="0" w:space="0" w:color="auto"/>
                                    <w:right w:val="none" w:sz="0" w:space="0" w:color="auto"/>
                                  </w:divBdr>
                                </w:div>
                                <w:div w:id="12303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197">
      <w:marLeft w:val="0"/>
      <w:marRight w:val="0"/>
      <w:marTop w:val="0"/>
      <w:marBottom w:val="0"/>
      <w:divBdr>
        <w:top w:val="none" w:sz="0" w:space="0" w:color="auto"/>
        <w:left w:val="none" w:sz="0" w:space="0" w:color="auto"/>
        <w:bottom w:val="none" w:sz="0" w:space="0" w:color="auto"/>
        <w:right w:val="none" w:sz="0" w:space="0" w:color="auto"/>
      </w:divBdr>
      <w:divsChild>
        <w:div w:id="1230308275">
          <w:marLeft w:val="0"/>
          <w:marRight w:val="1"/>
          <w:marTop w:val="0"/>
          <w:marBottom w:val="0"/>
          <w:divBdr>
            <w:top w:val="none" w:sz="0" w:space="0" w:color="auto"/>
            <w:left w:val="none" w:sz="0" w:space="0" w:color="auto"/>
            <w:bottom w:val="none" w:sz="0" w:space="0" w:color="auto"/>
            <w:right w:val="none" w:sz="0" w:space="0" w:color="auto"/>
          </w:divBdr>
          <w:divsChild>
            <w:div w:id="1230308194">
              <w:marLeft w:val="0"/>
              <w:marRight w:val="0"/>
              <w:marTop w:val="0"/>
              <w:marBottom w:val="0"/>
              <w:divBdr>
                <w:top w:val="none" w:sz="0" w:space="0" w:color="auto"/>
                <w:left w:val="none" w:sz="0" w:space="0" w:color="auto"/>
                <w:bottom w:val="none" w:sz="0" w:space="0" w:color="auto"/>
                <w:right w:val="none" w:sz="0" w:space="0" w:color="auto"/>
              </w:divBdr>
              <w:divsChild>
                <w:div w:id="1230308274">
                  <w:marLeft w:val="0"/>
                  <w:marRight w:val="1"/>
                  <w:marTop w:val="0"/>
                  <w:marBottom w:val="0"/>
                  <w:divBdr>
                    <w:top w:val="none" w:sz="0" w:space="0" w:color="auto"/>
                    <w:left w:val="none" w:sz="0" w:space="0" w:color="auto"/>
                    <w:bottom w:val="none" w:sz="0" w:space="0" w:color="auto"/>
                    <w:right w:val="none" w:sz="0" w:space="0" w:color="auto"/>
                  </w:divBdr>
                  <w:divsChild>
                    <w:div w:id="1230308196">
                      <w:marLeft w:val="0"/>
                      <w:marRight w:val="0"/>
                      <w:marTop w:val="0"/>
                      <w:marBottom w:val="0"/>
                      <w:divBdr>
                        <w:top w:val="none" w:sz="0" w:space="0" w:color="auto"/>
                        <w:left w:val="none" w:sz="0" w:space="0" w:color="auto"/>
                        <w:bottom w:val="none" w:sz="0" w:space="0" w:color="auto"/>
                        <w:right w:val="none" w:sz="0" w:space="0" w:color="auto"/>
                      </w:divBdr>
                      <w:divsChild>
                        <w:div w:id="1230308243">
                          <w:marLeft w:val="0"/>
                          <w:marRight w:val="0"/>
                          <w:marTop w:val="0"/>
                          <w:marBottom w:val="0"/>
                          <w:divBdr>
                            <w:top w:val="none" w:sz="0" w:space="0" w:color="auto"/>
                            <w:left w:val="none" w:sz="0" w:space="0" w:color="auto"/>
                            <w:bottom w:val="none" w:sz="0" w:space="0" w:color="auto"/>
                            <w:right w:val="none" w:sz="0" w:space="0" w:color="auto"/>
                          </w:divBdr>
                          <w:divsChild>
                            <w:div w:id="1230308200">
                              <w:marLeft w:val="0"/>
                              <w:marRight w:val="0"/>
                              <w:marTop w:val="120"/>
                              <w:marBottom w:val="360"/>
                              <w:divBdr>
                                <w:top w:val="none" w:sz="0" w:space="0" w:color="auto"/>
                                <w:left w:val="none" w:sz="0" w:space="0" w:color="auto"/>
                                <w:bottom w:val="none" w:sz="0" w:space="0" w:color="auto"/>
                                <w:right w:val="none" w:sz="0" w:space="0" w:color="auto"/>
                              </w:divBdr>
                              <w:divsChild>
                                <w:div w:id="1230308244">
                                  <w:marLeft w:val="420"/>
                                  <w:marRight w:val="0"/>
                                  <w:marTop w:val="0"/>
                                  <w:marBottom w:val="0"/>
                                  <w:divBdr>
                                    <w:top w:val="none" w:sz="0" w:space="0" w:color="auto"/>
                                    <w:left w:val="none" w:sz="0" w:space="0" w:color="auto"/>
                                    <w:bottom w:val="none" w:sz="0" w:space="0" w:color="auto"/>
                                    <w:right w:val="none" w:sz="0" w:space="0" w:color="auto"/>
                                  </w:divBdr>
                                  <w:divsChild>
                                    <w:div w:id="12303081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08210">
      <w:marLeft w:val="0"/>
      <w:marRight w:val="0"/>
      <w:marTop w:val="0"/>
      <w:marBottom w:val="0"/>
      <w:divBdr>
        <w:top w:val="none" w:sz="0" w:space="0" w:color="auto"/>
        <w:left w:val="none" w:sz="0" w:space="0" w:color="auto"/>
        <w:bottom w:val="none" w:sz="0" w:space="0" w:color="auto"/>
        <w:right w:val="none" w:sz="0" w:space="0" w:color="auto"/>
      </w:divBdr>
      <w:divsChild>
        <w:div w:id="1230308216">
          <w:marLeft w:val="0"/>
          <w:marRight w:val="0"/>
          <w:marTop w:val="0"/>
          <w:marBottom w:val="0"/>
          <w:divBdr>
            <w:top w:val="none" w:sz="0" w:space="0" w:color="auto"/>
            <w:left w:val="none" w:sz="0" w:space="0" w:color="auto"/>
            <w:bottom w:val="none" w:sz="0" w:space="0" w:color="auto"/>
            <w:right w:val="none" w:sz="0" w:space="0" w:color="auto"/>
          </w:divBdr>
          <w:divsChild>
            <w:div w:id="1230308218">
              <w:marLeft w:val="0"/>
              <w:marRight w:val="0"/>
              <w:marTop w:val="0"/>
              <w:marBottom w:val="0"/>
              <w:divBdr>
                <w:top w:val="none" w:sz="0" w:space="0" w:color="auto"/>
                <w:left w:val="none" w:sz="0" w:space="0" w:color="auto"/>
                <w:bottom w:val="none" w:sz="0" w:space="0" w:color="auto"/>
                <w:right w:val="none" w:sz="0" w:space="0" w:color="auto"/>
              </w:divBdr>
              <w:divsChild>
                <w:div w:id="1230308225">
                  <w:marLeft w:val="0"/>
                  <w:marRight w:val="-6084"/>
                  <w:marTop w:val="0"/>
                  <w:marBottom w:val="0"/>
                  <w:divBdr>
                    <w:top w:val="none" w:sz="0" w:space="0" w:color="auto"/>
                    <w:left w:val="none" w:sz="0" w:space="0" w:color="auto"/>
                    <w:bottom w:val="none" w:sz="0" w:space="0" w:color="auto"/>
                    <w:right w:val="none" w:sz="0" w:space="0" w:color="auto"/>
                  </w:divBdr>
                  <w:divsChild>
                    <w:div w:id="1230308235">
                      <w:marLeft w:val="0"/>
                      <w:marRight w:val="5604"/>
                      <w:marTop w:val="0"/>
                      <w:marBottom w:val="0"/>
                      <w:divBdr>
                        <w:top w:val="none" w:sz="0" w:space="0" w:color="auto"/>
                        <w:left w:val="none" w:sz="0" w:space="0" w:color="auto"/>
                        <w:bottom w:val="none" w:sz="0" w:space="0" w:color="auto"/>
                        <w:right w:val="none" w:sz="0" w:space="0" w:color="auto"/>
                      </w:divBdr>
                      <w:divsChild>
                        <w:div w:id="1230308211">
                          <w:marLeft w:val="0"/>
                          <w:marRight w:val="0"/>
                          <w:marTop w:val="0"/>
                          <w:marBottom w:val="0"/>
                          <w:divBdr>
                            <w:top w:val="none" w:sz="0" w:space="0" w:color="auto"/>
                            <w:left w:val="none" w:sz="0" w:space="0" w:color="auto"/>
                            <w:bottom w:val="none" w:sz="0" w:space="0" w:color="auto"/>
                            <w:right w:val="none" w:sz="0" w:space="0" w:color="auto"/>
                          </w:divBdr>
                          <w:divsChild>
                            <w:div w:id="12303082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08212">
      <w:marLeft w:val="0"/>
      <w:marRight w:val="0"/>
      <w:marTop w:val="0"/>
      <w:marBottom w:val="0"/>
      <w:divBdr>
        <w:top w:val="none" w:sz="0" w:space="0" w:color="auto"/>
        <w:left w:val="none" w:sz="0" w:space="0" w:color="auto"/>
        <w:bottom w:val="none" w:sz="0" w:space="0" w:color="auto"/>
        <w:right w:val="none" w:sz="0" w:space="0" w:color="auto"/>
      </w:divBdr>
    </w:div>
    <w:div w:id="1230308215">
      <w:marLeft w:val="0"/>
      <w:marRight w:val="0"/>
      <w:marTop w:val="0"/>
      <w:marBottom w:val="0"/>
      <w:divBdr>
        <w:top w:val="none" w:sz="0" w:space="0" w:color="auto"/>
        <w:left w:val="none" w:sz="0" w:space="0" w:color="auto"/>
        <w:bottom w:val="none" w:sz="0" w:space="0" w:color="auto"/>
        <w:right w:val="none" w:sz="0" w:space="0" w:color="auto"/>
      </w:divBdr>
      <w:divsChild>
        <w:div w:id="1230308236">
          <w:marLeft w:val="0"/>
          <w:marRight w:val="0"/>
          <w:marTop w:val="0"/>
          <w:marBottom w:val="0"/>
          <w:divBdr>
            <w:top w:val="none" w:sz="0" w:space="0" w:color="auto"/>
            <w:left w:val="none" w:sz="0" w:space="0" w:color="auto"/>
            <w:bottom w:val="none" w:sz="0" w:space="0" w:color="auto"/>
            <w:right w:val="none" w:sz="0" w:space="0" w:color="auto"/>
          </w:divBdr>
          <w:divsChild>
            <w:div w:id="1230308213">
              <w:marLeft w:val="0"/>
              <w:marRight w:val="0"/>
              <w:marTop w:val="0"/>
              <w:marBottom w:val="0"/>
              <w:divBdr>
                <w:top w:val="none" w:sz="0" w:space="0" w:color="auto"/>
                <w:left w:val="none" w:sz="0" w:space="0" w:color="auto"/>
                <w:bottom w:val="none" w:sz="0" w:space="0" w:color="auto"/>
                <w:right w:val="none" w:sz="0" w:space="0" w:color="auto"/>
              </w:divBdr>
              <w:divsChild>
                <w:div w:id="1230308220">
                  <w:marLeft w:val="0"/>
                  <w:marRight w:val="-6084"/>
                  <w:marTop w:val="0"/>
                  <w:marBottom w:val="0"/>
                  <w:divBdr>
                    <w:top w:val="none" w:sz="0" w:space="0" w:color="auto"/>
                    <w:left w:val="none" w:sz="0" w:space="0" w:color="auto"/>
                    <w:bottom w:val="none" w:sz="0" w:space="0" w:color="auto"/>
                    <w:right w:val="none" w:sz="0" w:space="0" w:color="auto"/>
                  </w:divBdr>
                  <w:divsChild>
                    <w:div w:id="1230308239">
                      <w:marLeft w:val="0"/>
                      <w:marRight w:val="5604"/>
                      <w:marTop w:val="0"/>
                      <w:marBottom w:val="0"/>
                      <w:divBdr>
                        <w:top w:val="none" w:sz="0" w:space="0" w:color="auto"/>
                        <w:left w:val="none" w:sz="0" w:space="0" w:color="auto"/>
                        <w:bottom w:val="none" w:sz="0" w:space="0" w:color="auto"/>
                        <w:right w:val="none" w:sz="0" w:space="0" w:color="auto"/>
                      </w:divBdr>
                      <w:divsChild>
                        <w:div w:id="1230308237">
                          <w:marLeft w:val="0"/>
                          <w:marRight w:val="0"/>
                          <w:marTop w:val="0"/>
                          <w:marBottom w:val="0"/>
                          <w:divBdr>
                            <w:top w:val="none" w:sz="0" w:space="0" w:color="auto"/>
                            <w:left w:val="none" w:sz="0" w:space="0" w:color="auto"/>
                            <w:bottom w:val="none" w:sz="0" w:space="0" w:color="auto"/>
                            <w:right w:val="none" w:sz="0" w:space="0" w:color="auto"/>
                          </w:divBdr>
                          <w:divsChild>
                            <w:div w:id="12303082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08228">
      <w:marLeft w:val="0"/>
      <w:marRight w:val="0"/>
      <w:marTop w:val="0"/>
      <w:marBottom w:val="0"/>
      <w:divBdr>
        <w:top w:val="none" w:sz="0" w:space="0" w:color="auto"/>
        <w:left w:val="none" w:sz="0" w:space="0" w:color="auto"/>
        <w:bottom w:val="none" w:sz="0" w:space="0" w:color="auto"/>
        <w:right w:val="none" w:sz="0" w:space="0" w:color="auto"/>
      </w:divBdr>
      <w:divsChild>
        <w:div w:id="1230308221">
          <w:marLeft w:val="0"/>
          <w:marRight w:val="0"/>
          <w:marTop w:val="0"/>
          <w:marBottom w:val="0"/>
          <w:divBdr>
            <w:top w:val="none" w:sz="0" w:space="0" w:color="auto"/>
            <w:left w:val="none" w:sz="0" w:space="0" w:color="auto"/>
            <w:bottom w:val="none" w:sz="0" w:space="0" w:color="auto"/>
            <w:right w:val="none" w:sz="0" w:space="0" w:color="auto"/>
          </w:divBdr>
          <w:divsChild>
            <w:div w:id="1230308224">
              <w:marLeft w:val="0"/>
              <w:marRight w:val="0"/>
              <w:marTop w:val="0"/>
              <w:marBottom w:val="0"/>
              <w:divBdr>
                <w:top w:val="none" w:sz="0" w:space="0" w:color="auto"/>
                <w:left w:val="none" w:sz="0" w:space="0" w:color="auto"/>
                <w:bottom w:val="none" w:sz="0" w:space="0" w:color="auto"/>
                <w:right w:val="none" w:sz="0" w:space="0" w:color="auto"/>
              </w:divBdr>
              <w:divsChild>
                <w:div w:id="1230308227">
                  <w:marLeft w:val="0"/>
                  <w:marRight w:val="-6084"/>
                  <w:marTop w:val="0"/>
                  <w:marBottom w:val="0"/>
                  <w:divBdr>
                    <w:top w:val="none" w:sz="0" w:space="0" w:color="auto"/>
                    <w:left w:val="none" w:sz="0" w:space="0" w:color="auto"/>
                    <w:bottom w:val="none" w:sz="0" w:space="0" w:color="auto"/>
                    <w:right w:val="none" w:sz="0" w:space="0" w:color="auto"/>
                  </w:divBdr>
                  <w:divsChild>
                    <w:div w:id="1230308223">
                      <w:marLeft w:val="0"/>
                      <w:marRight w:val="5604"/>
                      <w:marTop w:val="0"/>
                      <w:marBottom w:val="0"/>
                      <w:divBdr>
                        <w:top w:val="none" w:sz="0" w:space="0" w:color="auto"/>
                        <w:left w:val="none" w:sz="0" w:space="0" w:color="auto"/>
                        <w:bottom w:val="none" w:sz="0" w:space="0" w:color="auto"/>
                        <w:right w:val="none" w:sz="0" w:space="0" w:color="auto"/>
                      </w:divBdr>
                      <w:divsChild>
                        <w:div w:id="1230308234">
                          <w:marLeft w:val="0"/>
                          <w:marRight w:val="0"/>
                          <w:marTop w:val="0"/>
                          <w:marBottom w:val="0"/>
                          <w:divBdr>
                            <w:top w:val="none" w:sz="0" w:space="0" w:color="auto"/>
                            <w:left w:val="none" w:sz="0" w:space="0" w:color="auto"/>
                            <w:bottom w:val="none" w:sz="0" w:space="0" w:color="auto"/>
                            <w:right w:val="none" w:sz="0" w:space="0" w:color="auto"/>
                          </w:divBdr>
                          <w:divsChild>
                            <w:div w:id="123030822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08229">
      <w:marLeft w:val="0"/>
      <w:marRight w:val="0"/>
      <w:marTop w:val="0"/>
      <w:marBottom w:val="0"/>
      <w:divBdr>
        <w:top w:val="none" w:sz="0" w:space="0" w:color="auto"/>
        <w:left w:val="none" w:sz="0" w:space="0" w:color="auto"/>
        <w:bottom w:val="none" w:sz="0" w:space="0" w:color="auto"/>
        <w:right w:val="none" w:sz="0" w:space="0" w:color="auto"/>
      </w:divBdr>
      <w:divsChild>
        <w:div w:id="1230308214">
          <w:marLeft w:val="0"/>
          <w:marRight w:val="0"/>
          <w:marTop w:val="0"/>
          <w:marBottom w:val="0"/>
          <w:divBdr>
            <w:top w:val="none" w:sz="0" w:space="0" w:color="auto"/>
            <w:left w:val="none" w:sz="0" w:space="0" w:color="auto"/>
            <w:bottom w:val="none" w:sz="0" w:space="0" w:color="auto"/>
            <w:right w:val="none" w:sz="0" w:space="0" w:color="auto"/>
          </w:divBdr>
          <w:divsChild>
            <w:div w:id="1230308217">
              <w:marLeft w:val="0"/>
              <w:marRight w:val="0"/>
              <w:marTop w:val="0"/>
              <w:marBottom w:val="0"/>
              <w:divBdr>
                <w:top w:val="none" w:sz="0" w:space="0" w:color="auto"/>
                <w:left w:val="none" w:sz="0" w:space="0" w:color="auto"/>
                <w:bottom w:val="none" w:sz="0" w:space="0" w:color="auto"/>
                <w:right w:val="none" w:sz="0" w:space="0" w:color="auto"/>
              </w:divBdr>
              <w:divsChild>
                <w:div w:id="1230308233">
                  <w:marLeft w:val="0"/>
                  <w:marRight w:val="-6084"/>
                  <w:marTop w:val="0"/>
                  <w:marBottom w:val="0"/>
                  <w:divBdr>
                    <w:top w:val="none" w:sz="0" w:space="0" w:color="auto"/>
                    <w:left w:val="none" w:sz="0" w:space="0" w:color="auto"/>
                    <w:bottom w:val="none" w:sz="0" w:space="0" w:color="auto"/>
                    <w:right w:val="none" w:sz="0" w:space="0" w:color="auto"/>
                  </w:divBdr>
                  <w:divsChild>
                    <w:div w:id="1230308230">
                      <w:marLeft w:val="0"/>
                      <w:marRight w:val="5604"/>
                      <w:marTop w:val="0"/>
                      <w:marBottom w:val="0"/>
                      <w:divBdr>
                        <w:top w:val="none" w:sz="0" w:space="0" w:color="auto"/>
                        <w:left w:val="none" w:sz="0" w:space="0" w:color="auto"/>
                        <w:bottom w:val="none" w:sz="0" w:space="0" w:color="auto"/>
                        <w:right w:val="none" w:sz="0" w:space="0" w:color="auto"/>
                      </w:divBdr>
                      <w:divsChild>
                        <w:div w:id="1230308231">
                          <w:marLeft w:val="0"/>
                          <w:marRight w:val="0"/>
                          <w:marTop w:val="0"/>
                          <w:marBottom w:val="0"/>
                          <w:divBdr>
                            <w:top w:val="none" w:sz="0" w:space="0" w:color="auto"/>
                            <w:left w:val="none" w:sz="0" w:space="0" w:color="auto"/>
                            <w:bottom w:val="none" w:sz="0" w:space="0" w:color="auto"/>
                            <w:right w:val="none" w:sz="0" w:space="0" w:color="auto"/>
                          </w:divBdr>
                          <w:divsChild>
                            <w:div w:id="12303082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08238">
      <w:marLeft w:val="0"/>
      <w:marRight w:val="0"/>
      <w:marTop w:val="0"/>
      <w:marBottom w:val="0"/>
      <w:divBdr>
        <w:top w:val="none" w:sz="0" w:space="0" w:color="auto"/>
        <w:left w:val="none" w:sz="0" w:space="0" w:color="auto"/>
        <w:bottom w:val="none" w:sz="0" w:space="0" w:color="auto"/>
        <w:right w:val="none" w:sz="0" w:space="0" w:color="auto"/>
      </w:divBdr>
    </w:div>
    <w:div w:id="1230308240">
      <w:marLeft w:val="0"/>
      <w:marRight w:val="0"/>
      <w:marTop w:val="0"/>
      <w:marBottom w:val="0"/>
      <w:divBdr>
        <w:top w:val="none" w:sz="0" w:space="0" w:color="auto"/>
        <w:left w:val="none" w:sz="0" w:space="0" w:color="auto"/>
        <w:bottom w:val="none" w:sz="0" w:space="0" w:color="auto"/>
        <w:right w:val="none" w:sz="0" w:space="0" w:color="auto"/>
      </w:divBdr>
      <w:divsChild>
        <w:div w:id="1230308242">
          <w:marLeft w:val="0"/>
          <w:marRight w:val="1"/>
          <w:marTop w:val="0"/>
          <w:marBottom w:val="0"/>
          <w:divBdr>
            <w:top w:val="none" w:sz="0" w:space="0" w:color="auto"/>
            <w:left w:val="none" w:sz="0" w:space="0" w:color="auto"/>
            <w:bottom w:val="none" w:sz="0" w:space="0" w:color="auto"/>
            <w:right w:val="none" w:sz="0" w:space="0" w:color="auto"/>
          </w:divBdr>
          <w:divsChild>
            <w:div w:id="1230308267">
              <w:marLeft w:val="0"/>
              <w:marRight w:val="0"/>
              <w:marTop w:val="0"/>
              <w:marBottom w:val="0"/>
              <w:divBdr>
                <w:top w:val="none" w:sz="0" w:space="0" w:color="auto"/>
                <w:left w:val="none" w:sz="0" w:space="0" w:color="auto"/>
                <w:bottom w:val="none" w:sz="0" w:space="0" w:color="auto"/>
                <w:right w:val="none" w:sz="0" w:space="0" w:color="auto"/>
              </w:divBdr>
              <w:divsChild>
                <w:div w:id="1230308190">
                  <w:marLeft w:val="0"/>
                  <w:marRight w:val="1"/>
                  <w:marTop w:val="0"/>
                  <w:marBottom w:val="0"/>
                  <w:divBdr>
                    <w:top w:val="none" w:sz="0" w:space="0" w:color="auto"/>
                    <w:left w:val="none" w:sz="0" w:space="0" w:color="auto"/>
                    <w:bottom w:val="none" w:sz="0" w:space="0" w:color="auto"/>
                    <w:right w:val="none" w:sz="0" w:space="0" w:color="auto"/>
                  </w:divBdr>
                  <w:divsChild>
                    <w:div w:id="1230308265">
                      <w:marLeft w:val="0"/>
                      <w:marRight w:val="0"/>
                      <w:marTop w:val="0"/>
                      <w:marBottom w:val="0"/>
                      <w:divBdr>
                        <w:top w:val="none" w:sz="0" w:space="0" w:color="auto"/>
                        <w:left w:val="none" w:sz="0" w:space="0" w:color="auto"/>
                        <w:bottom w:val="none" w:sz="0" w:space="0" w:color="auto"/>
                        <w:right w:val="none" w:sz="0" w:space="0" w:color="auto"/>
                      </w:divBdr>
                      <w:divsChild>
                        <w:div w:id="1230308241">
                          <w:marLeft w:val="0"/>
                          <w:marRight w:val="0"/>
                          <w:marTop w:val="0"/>
                          <w:marBottom w:val="0"/>
                          <w:divBdr>
                            <w:top w:val="none" w:sz="0" w:space="0" w:color="auto"/>
                            <w:left w:val="none" w:sz="0" w:space="0" w:color="auto"/>
                            <w:bottom w:val="none" w:sz="0" w:space="0" w:color="auto"/>
                            <w:right w:val="none" w:sz="0" w:space="0" w:color="auto"/>
                          </w:divBdr>
                          <w:divsChild>
                            <w:div w:id="1230308204">
                              <w:marLeft w:val="0"/>
                              <w:marRight w:val="0"/>
                              <w:marTop w:val="120"/>
                              <w:marBottom w:val="360"/>
                              <w:divBdr>
                                <w:top w:val="none" w:sz="0" w:space="0" w:color="auto"/>
                                <w:left w:val="none" w:sz="0" w:space="0" w:color="auto"/>
                                <w:bottom w:val="none" w:sz="0" w:space="0" w:color="auto"/>
                                <w:right w:val="none" w:sz="0" w:space="0" w:color="auto"/>
                              </w:divBdr>
                              <w:divsChild>
                                <w:div w:id="1230308198">
                                  <w:marLeft w:val="0"/>
                                  <w:marRight w:val="0"/>
                                  <w:marTop w:val="0"/>
                                  <w:marBottom w:val="0"/>
                                  <w:divBdr>
                                    <w:top w:val="none" w:sz="0" w:space="0" w:color="auto"/>
                                    <w:left w:val="none" w:sz="0" w:space="0" w:color="auto"/>
                                    <w:bottom w:val="none" w:sz="0" w:space="0" w:color="auto"/>
                                    <w:right w:val="none" w:sz="0" w:space="0" w:color="auto"/>
                                  </w:divBdr>
                                </w:div>
                                <w:div w:id="12303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56">
      <w:marLeft w:val="0"/>
      <w:marRight w:val="0"/>
      <w:marTop w:val="0"/>
      <w:marBottom w:val="0"/>
      <w:divBdr>
        <w:top w:val="none" w:sz="0" w:space="0" w:color="auto"/>
        <w:left w:val="none" w:sz="0" w:space="0" w:color="auto"/>
        <w:bottom w:val="none" w:sz="0" w:space="0" w:color="auto"/>
        <w:right w:val="none" w:sz="0" w:space="0" w:color="auto"/>
      </w:divBdr>
      <w:divsChild>
        <w:div w:id="1230308258">
          <w:marLeft w:val="0"/>
          <w:marRight w:val="1"/>
          <w:marTop w:val="0"/>
          <w:marBottom w:val="0"/>
          <w:divBdr>
            <w:top w:val="none" w:sz="0" w:space="0" w:color="auto"/>
            <w:left w:val="none" w:sz="0" w:space="0" w:color="auto"/>
            <w:bottom w:val="none" w:sz="0" w:space="0" w:color="auto"/>
            <w:right w:val="none" w:sz="0" w:space="0" w:color="auto"/>
          </w:divBdr>
          <w:divsChild>
            <w:div w:id="1230308202">
              <w:marLeft w:val="0"/>
              <w:marRight w:val="0"/>
              <w:marTop w:val="0"/>
              <w:marBottom w:val="0"/>
              <w:divBdr>
                <w:top w:val="none" w:sz="0" w:space="0" w:color="auto"/>
                <w:left w:val="none" w:sz="0" w:space="0" w:color="auto"/>
                <w:bottom w:val="none" w:sz="0" w:space="0" w:color="auto"/>
                <w:right w:val="none" w:sz="0" w:space="0" w:color="auto"/>
              </w:divBdr>
              <w:divsChild>
                <w:div w:id="1230308206">
                  <w:marLeft w:val="0"/>
                  <w:marRight w:val="1"/>
                  <w:marTop w:val="0"/>
                  <w:marBottom w:val="0"/>
                  <w:divBdr>
                    <w:top w:val="none" w:sz="0" w:space="0" w:color="auto"/>
                    <w:left w:val="none" w:sz="0" w:space="0" w:color="auto"/>
                    <w:bottom w:val="none" w:sz="0" w:space="0" w:color="auto"/>
                    <w:right w:val="none" w:sz="0" w:space="0" w:color="auto"/>
                  </w:divBdr>
                  <w:divsChild>
                    <w:div w:id="1230308251">
                      <w:marLeft w:val="0"/>
                      <w:marRight w:val="0"/>
                      <w:marTop w:val="0"/>
                      <w:marBottom w:val="0"/>
                      <w:divBdr>
                        <w:top w:val="none" w:sz="0" w:space="0" w:color="auto"/>
                        <w:left w:val="none" w:sz="0" w:space="0" w:color="auto"/>
                        <w:bottom w:val="none" w:sz="0" w:space="0" w:color="auto"/>
                        <w:right w:val="none" w:sz="0" w:space="0" w:color="auto"/>
                      </w:divBdr>
                      <w:divsChild>
                        <w:div w:id="1230308269">
                          <w:marLeft w:val="0"/>
                          <w:marRight w:val="0"/>
                          <w:marTop w:val="0"/>
                          <w:marBottom w:val="0"/>
                          <w:divBdr>
                            <w:top w:val="none" w:sz="0" w:space="0" w:color="auto"/>
                            <w:left w:val="none" w:sz="0" w:space="0" w:color="auto"/>
                            <w:bottom w:val="none" w:sz="0" w:space="0" w:color="auto"/>
                            <w:right w:val="none" w:sz="0" w:space="0" w:color="auto"/>
                          </w:divBdr>
                          <w:divsChild>
                            <w:div w:id="1230308203">
                              <w:marLeft w:val="0"/>
                              <w:marRight w:val="0"/>
                              <w:marTop w:val="120"/>
                              <w:marBottom w:val="360"/>
                              <w:divBdr>
                                <w:top w:val="none" w:sz="0" w:space="0" w:color="auto"/>
                                <w:left w:val="none" w:sz="0" w:space="0" w:color="auto"/>
                                <w:bottom w:val="none" w:sz="0" w:space="0" w:color="auto"/>
                                <w:right w:val="none" w:sz="0" w:space="0" w:color="auto"/>
                              </w:divBdr>
                              <w:divsChild>
                                <w:div w:id="1230308208">
                                  <w:marLeft w:val="0"/>
                                  <w:marRight w:val="0"/>
                                  <w:marTop w:val="0"/>
                                  <w:marBottom w:val="0"/>
                                  <w:divBdr>
                                    <w:top w:val="none" w:sz="0" w:space="0" w:color="auto"/>
                                    <w:left w:val="none" w:sz="0" w:space="0" w:color="auto"/>
                                    <w:bottom w:val="none" w:sz="0" w:space="0" w:color="auto"/>
                                    <w:right w:val="none" w:sz="0" w:space="0" w:color="auto"/>
                                  </w:divBdr>
                                </w:div>
                                <w:div w:id="12303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61">
      <w:marLeft w:val="0"/>
      <w:marRight w:val="0"/>
      <w:marTop w:val="0"/>
      <w:marBottom w:val="0"/>
      <w:divBdr>
        <w:top w:val="none" w:sz="0" w:space="0" w:color="auto"/>
        <w:left w:val="none" w:sz="0" w:space="0" w:color="auto"/>
        <w:bottom w:val="none" w:sz="0" w:space="0" w:color="auto"/>
        <w:right w:val="none" w:sz="0" w:space="0" w:color="auto"/>
      </w:divBdr>
      <w:divsChild>
        <w:div w:id="1230308248">
          <w:marLeft w:val="0"/>
          <w:marRight w:val="1"/>
          <w:marTop w:val="0"/>
          <w:marBottom w:val="0"/>
          <w:divBdr>
            <w:top w:val="none" w:sz="0" w:space="0" w:color="auto"/>
            <w:left w:val="none" w:sz="0" w:space="0" w:color="auto"/>
            <w:bottom w:val="none" w:sz="0" w:space="0" w:color="auto"/>
            <w:right w:val="none" w:sz="0" w:space="0" w:color="auto"/>
          </w:divBdr>
          <w:divsChild>
            <w:div w:id="1230308273">
              <w:marLeft w:val="0"/>
              <w:marRight w:val="0"/>
              <w:marTop w:val="0"/>
              <w:marBottom w:val="0"/>
              <w:divBdr>
                <w:top w:val="none" w:sz="0" w:space="0" w:color="auto"/>
                <w:left w:val="none" w:sz="0" w:space="0" w:color="auto"/>
                <w:bottom w:val="none" w:sz="0" w:space="0" w:color="auto"/>
                <w:right w:val="none" w:sz="0" w:space="0" w:color="auto"/>
              </w:divBdr>
              <w:divsChild>
                <w:div w:id="1230308207">
                  <w:marLeft w:val="0"/>
                  <w:marRight w:val="1"/>
                  <w:marTop w:val="0"/>
                  <w:marBottom w:val="0"/>
                  <w:divBdr>
                    <w:top w:val="none" w:sz="0" w:space="0" w:color="auto"/>
                    <w:left w:val="none" w:sz="0" w:space="0" w:color="auto"/>
                    <w:bottom w:val="none" w:sz="0" w:space="0" w:color="auto"/>
                    <w:right w:val="none" w:sz="0" w:space="0" w:color="auto"/>
                  </w:divBdr>
                  <w:divsChild>
                    <w:div w:id="1230308259">
                      <w:marLeft w:val="0"/>
                      <w:marRight w:val="0"/>
                      <w:marTop w:val="0"/>
                      <w:marBottom w:val="0"/>
                      <w:divBdr>
                        <w:top w:val="none" w:sz="0" w:space="0" w:color="auto"/>
                        <w:left w:val="none" w:sz="0" w:space="0" w:color="auto"/>
                        <w:bottom w:val="none" w:sz="0" w:space="0" w:color="auto"/>
                        <w:right w:val="none" w:sz="0" w:space="0" w:color="auto"/>
                      </w:divBdr>
                      <w:divsChild>
                        <w:div w:id="1230308193">
                          <w:marLeft w:val="0"/>
                          <w:marRight w:val="0"/>
                          <w:marTop w:val="0"/>
                          <w:marBottom w:val="0"/>
                          <w:divBdr>
                            <w:top w:val="none" w:sz="0" w:space="0" w:color="auto"/>
                            <w:left w:val="none" w:sz="0" w:space="0" w:color="auto"/>
                            <w:bottom w:val="none" w:sz="0" w:space="0" w:color="auto"/>
                            <w:right w:val="none" w:sz="0" w:space="0" w:color="auto"/>
                          </w:divBdr>
                          <w:divsChild>
                            <w:div w:id="1230308249">
                              <w:marLeft w:val="0"/>
                              <w:marRight w:val="0"/>
                              <w:marTop w:val="0"/>
                              <w:marBottom w:val="0"/>
                              <w:divBdr>
                                <w:top w:val="none" w:sz="0" w:space="0" w:color="auto"/>
                                <w:left w:val="none" w:sz="0" w:space="0" w:color="auto"/>
                                <w:bottom w:val="none" w:sz="0" w:space="0" w:color="auto"/>
                                <w:right w:val="none" w:sz="0" w:space="0" w:color="auto"/>
                              </w:divBdr>
                            </w:div>
                          </w:divsChild>
                        </w:div>
                        <w:div w:id="1230308270">
                          <w:marLeft w:val="0"/>
                          <w:marRight w:val="0"/>
                          <w:marTop w:val="0"/>
                          <w:marBottom w:val="0"/>
                          <w:divBdr>
                            <w:top w:val="none" w:sz="0" w:space="0" w:color="auto"/>
                            <w:left w:val="none" w:sz="0" w:space="0" w:color="auto"/>
                            <w:bottom w:val="none" w:sz="0" w:space="0" w:color="auto"/>
                            <w:right w:val="none" w:sz="0" w:space="0" w:color="auto"/>
                          </w:divBdr>
                          <w:divsChild>
                            <w:div w:id="1230308271">
                              <w:marLeft w:val="0"/>
                              <w:marRight w:val="0"/>
                              <w:marTop w:val="120"/>
                              <w:marBottom w:val="360"/>
                              <w:divBdr>
                                <w:top w:val="none" w:sz="0" w:space="0" w:color="auto"/>
                                <w:left w:val="none" w:sz="0" w:space="0" w:color="auto"/>
                                <w:bottom w:val="none" w:sz="0" w:space="0" w:color="auto"/>
                                <w:right w:val="none" w:sz="0" w:space="0" w:color="auto"/>
                              </w:divBdr>
                              <w:divsChild>
                                <w:div w:id="1230308262">
                                  <w:marLeft w:val="0"/>
                                  <w:marRight w:val="0"/>
                                  <w:marTop w:val="0"/>
                                  <w:marBottom w:val="0"/>
                                  <w:divBdr>
                                    <w:top w:val="none" w:sz="0" w:space="0" w:color="auto"/>
                                    <w:left w:val="none" w:sz="0" w:space="0" w:color="auto"/>
                                    <w:bottom w:val="none" w:sz="0" w:space="0" w:color="auto"/>
                                    <w:right w:val="none" w:sz="0" w:space="0" w:color="auto"/>
                                  </w:divBdr>
                                </w:div>
                                <w:div w:id="12303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63">
      <w:marLeft w:val="0"/>
      <w:marRight w:val="0"/>
      <w:marTop w:val="0"/>
      <w:marBottom w:val="0"/>
      <w:divBdr>
        <w:top w:val="none" w:sz="0" w:space="0" w:color="auto"/>
        <w:left w:val="none" w:sz="0" w:space="0" w:color="auto"/>
        <w:bottom w:val="none" w:sz="0" w:space="0" w:color="auto"/>
        <w:right w:val="none" w:sz="0" w:space="0" w:color="auto"/>
      </w:divBdr>
      <w:divsChild>
        <w:div w:id="1230308209">
          <w:marLeft w:val="0"/>
          <w:marRight w:val="1"/>
          <w:marTop w:val="0"/>
          <w:marBottom w:val="0"/>
          <w:divBdr>
            <w:top w:val="none" w:sz="0" w:space="0" w:color="auto"/>
            <w:left w:val="none" w:sz="0" w:space="0" w:color="auto"/>
            <w:bottom w:val="none" w:sz="0" w:space="0" w:color="auto"/>
            <w:right w:val="none" w:sz="0" w:space="0" w:color="auto"/>
          </w:divBdr>
          <w:divsChild>
            <w:div w:id="1230308199">
              <w:marLeft w:val="0"/>
              <w:marRight w:val="0"/>
              <w:marTop w:val="0"/>
              <w:marBottom w:val="0"/>
              <w:divBdr>
                <w:top w:val="none" w:sz="0" w:space="0" w:color="auto"/>
                <w:left w:val="none" w:sz="0" w:space="0" w:color="auto"/>
                <w:bottom w:val="none" w:sz="0" w:space="0" w:color="auto"/>
                <w:right w:val="none" w:sz="0" w:space="0" w:color="auto"/>
              </w:divBdr>
              <w:divsChild>
                <w:div w:id="1230308247">
                  <w:marLeft w:val="0"/>
                  <w:marRight w:val="1"/>
                  <w:marTop w:val="0"/>
                  <w:marBottom w:val="0"/>
                  <w:divBdr>
                    <w:top w:val="none" w:sz="0" w:space="0" w:color="auto"/>
                    <w:left w:val="none" w:sz="0" w:space="0" w:color="auto"/>
                    <w:bottom w:val="none" w:sz="0" w:space="0" w:color="auto"/>
                    <w:right w:val="none" w:sz="0" w:space="0" w:color="auto"/>
                  </w:divBdr>
                  <w:divsChild>
                    <w:div w:id="1230308260">
                      <w:marLeft w:val="0"/>
                      <w:marRight w:val="0"/>
                      <w:marTop w:val="0"/>
                      <w:marBottom w:val="0"/>
                      <w:divBdr>
                        <w:top w:val="none" w:sz="0" w:space="0" w:color="auto"/>
                        <w:left w:val="none" w:sz="0" w:space="0" w:color="auto"/>
                        <w:bottom w:val="none" w:sz="0" w:space="0" w:color="auto"/>
                        <w:right w:val="none" w:sz="0" w:space="0" w:color="auto"/>
                      </w:divBdr>
                      <w:divsChild>
                        <w:div w:id="1230308245">
                          <w:marLeft w:val="0"/>
                          <w:marRight w:val="0"/>
                          <w:marTop w:val="0"/>
                          <w:marBottom w:val="0"/>
                          <w:divBdr>
                            <w:top w:val="none" w:sz="0" w:space="0" w:color="auto"/>
                            <w:left w:val="none" w:sz="0" w:space="0" w:color="auto"/>
                            <w:bottom w:val="none" w:sz="0" w:space="0" w:color="auto"/>
                            <w:right w:val="none" w:sz="0" w:space="0" w:color="auto"/>
                          </w:divBdr>
                          <w:divsChild>
                            <w:div w:id="1230308255">
                              <w:marLeft w:val="0"/>
                              <w:marRight w:val="0"/>
                              <w:marTop w:val="120"/>
                              <w:marBottom w:val="360"/>
                              <w:divBdr>
                                <w:top w:val="none" w:sz="0" w:space="0" w:color="auto"/>
                                <w:left w:val="none" w:sz="0" w:space="0" w:color="auto"/>
                                <w:bottom w:val="none" w:sz="0" w:space="0" w:color="auto"/>
                                <w:right w:val="none" w:sz="0" w:space="0" w:color="auto"/>
                              </w:divBdr>
                              <w:divsChild>
                                <w:div w:id="1230308253">
                                  <w:marLeft w:val="420"/>
                                  <w:marRight w:val="0"/>
                                  <w:marTop w:val="0"/>
                                  <w:marBottom w:val="0"/>
                                  <w:divBdr>
                                    <w:top w:val="none" w:sz="0" w:space="0" w:color="auto"/>
                                    <w:left w:val="none" w:sz="0" w:space="0" w:color="auto"/>
                                    <w:bottom w:val="none" w:sz="0" w:space="0" w:color="auto"/>
                                    <w:right w:val="none" w:sz="0" w:space="0" w:color="auto"/>
                                  </w:divBdr>
                                  <w:divsChild>
                                    <w:div w:id="12303082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08278">
      <w:marLeft w:val="0"/>
      <w:marRight w:val="0"/>
      <w:marTop w:val="0"/>
      <w:marBottom w:val="0"/>
      <w:divBdr>
        <w:top w:val="none" w:sz="0" w:space="0" w:color="auto"/>
        <w:left w:val="none" w:sz="0" w:space="0" w:color="auto"/>
        <w:bottom w:val="none" w:sz="0" w:space="0" w:color="auto"/>
        <w:right w:val="none" w:sz="0" w:space="0" w:color="auto"/>
      </w:divBdr>
      <w:divsChild>
        <w:div w:id="1230308312">
          <w:marLeft w:val="0"/>
          <w:marRight w:val="1"/>
          <w:marTop w:val="0"/>
          <w:marBottom w:val="0"/>
          <w:divBdr>
            <w:top w:val="none" w:sz="0" w:space="0" w:color="auto"/>
            <w:left w:val="none" w:sz="0" w:space="0" w:color="auto"/>
            <w:bottom w:val="none" w:sz="0" w:space="0" w:color="auto"/>
            <w:right w:val="none" w:sz="0" w:space="0" w:color="auto"/>
          </w:divBdr>
          <w:divsChild>
            <w:div w:id="1230308340">
              <w:marLeft w:val="0"/>
              <w:marRight w:val="0"/>
              <w:marTop w:val="0"/>
              <w:marBottom w:val="0"/>
              <w:divBdr>
                <w:top w:val="none" w:sz="0" w:space="0" w:color="auto"/>
                <w:left w:val="none" w:sz="0" w:space="0" w:color="auto"/>
                <w:bottom w:val="none" w:sz="0" w:space="0" w:color="auto"/>
                <w:right w:val="none" w:sz="0" w:space="0" w:color="auto"/>
              </w:divBdr>
              <w:divsChild>
                <w:div w:id="1230308291">
                  <w:marLeft w:val="0"/>
                  <w:marRight w:val="1"/>
                  <w:marTop w:val="0"/>
                  <w:marBottom w:val="0"/>
                  <w:divBdr>
                    <w:top w:val="none" w:sz="0" w:space="0" w:color="auto"/>
                    <w:left w:val="none" w:sz="0" w:space="0" w:color="auto"/>
                    <w:bottom w:val="none" w:sz="0" w:space="0" w:color="auto"/>
                    <w:right w:val="none" w:sz="0" w:space="0" w:color="auto"/>
                  </w:divBdr>
                  <w:divsChild>
                    <w:div w:id="1230308307">
                      <w:marLeft w:val="0"/>
                      <w:marRight w:val="0"/>
                      <w:marTop w:val="0"/>
                      <w:marBottom w:val="0"/>
                      <w:divBdr>
                        <w:top w:val="none" w:sz="0" w:space="0" w:color="auto"/>
                        <w:left w:val="none" w:sz="0" w:space="0" w:color="auto"/>
                        <w:bottom w:val="none" w:sz="0" w:space="0" w:color="auto"/>
                        <w:right w:val="none" w:sz="0" w:space="0" w:color="auto"/>
                      </w:divBdr>
                      <w:divsChild>
                        <w:div w:id="1230308181">
                          <w:marLeft w:val="0"/>
                          <w:marRight w:val="0"/>
                          <w:marTop w:val="0"/>
                          <w:marBottom w:val="0"/>
                          <w:divBdr>
                            <w:top w:val="none" w:sz="0" w:space="0" w:color="auto"/>
                            <w:left w:val="none" w:sz="0" w:space="0" w:color="auto"/>
                            <w:bottom w:val="none" w:sz="0" w:space="0" w:color="auto"/>
                            <w:right w:val="none" w:sz="0" w:space="0" w:color="auto"/>
                          </w:divBdr>
                          <w:divsChild>
                            <w:div w:id="1230308333">
                              <w:marLeft w:val="0"/>
                              <w:marRight w:val="0"/>
                              <w:marTop w:val="120"/>
                              <w:marBottom w:val="360"/>
                              <w:divBdr>
                                <w:top w:val="none" w:sz="0" w:space="0" w:color="auto"/>
                                <w:left w:val="none" w:sz="0" w:space="0" w:color="auto"/>
                                <w:bottom w:val="none" w:sz="0" w:space="0" w:color="auto"/>
                                <w:right w:val="none" w:sz="0" w:space="0" w:color="auto"/>
                              </w:divBdr>
                              <w:divsChild>
                                <w:div w:id="1230308306">
                                  <w:marLeft w:val="0"/>
                                  <w:marRight w:val="0"/>
                                  <w:marTop w:val="0"/>
                                  <w:marBottom w:val="0"/>
                                  <w:divBdr>
                                    <w:top w:val="none" w:sz="0" w:space="0" w:color="auto"/>
                                    <w:left w:val="none" w:sz="0" w:space="0" w:color="auto"/>
                                    <w:bottom w:val="none" w:sz="0" w:space="0" w:color="auto"/>
                                    <w:right w:val="none" w:sz="0" w:space="0" w:color="auto"/>
                                  </w:divBdr>
                                </w:div>
                                <w:div w:id="12303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79">
      <w:marLeft w:val="0"/>
      <w:marRight w:val="0"/>
      <w:marTop w:val="0"/>
      <w:marBottom w:val="0"/>
      <w:divBdr>
        <w:top w:val="none" w:sz="0" w:space="0" w:color="auto"/>
        <w:left w:val="none" w:sz="0" w:space="0" w:color="auto"/>
        <w:bottom w:val="none" w:sz="0" w:space="0" w:color="auto"/>
        <w:right w:val="none" w:sz="0" w:space="0" w:color="auto"/>
      </w:divBdr>
    </w:div>
    <w:div w:id="1230308280">
      <w:marLeft w:val="0"/>
      <w:marRight w:val="0"/>
      <w:marTop w:val="0"/>
      <w:marBottom w:val="0"/>
      <w:divBdr>
        <w:top w:val="none" w:sz="0" w:space="0" w:color="auto"/>
        <w:left w:val="none" w:sz="0" w:space="0" w:color="auto"/>
        <w:bottom w:val="none" w:sz="0" w:space="0" w:color="auto"/>
        <w:right w:val="none" w:sz="0" w:space="0" w:color="auto"/>
      </w:divBdr>
      <w:divsChild>
        <w:div w:id="1230308322">
          <w:marLeft w:val="0"/>
          <w:marRight w:val="1"/>
          <w:marTop w:val="0"/>
          <w:marBottom w:val="0"/>
          <w:divBdr>
            <w:top w:val="none" w:sz="0" w:space="0" w:color="auto"/>
            <w:left w:val="none" w:sz="0" w:space="0" w:color="auto"/>
            <w:bottom w:val="none" w:sz="0" w:space="0" w:color="auto"/>
            <w:right w:val="none" w:sz="0" w:space="0" w:color="auto"/>
          </w:divBdr>
          <w:divsChild>
            <w:div w:id="1230308292">
              <w:marLeft w:val="0"/>
              <w:marRight w:val="0"/>
              <w:marTop w:val="0"/>
              <w:marBottom w:val="0"/>
              <w:divBdr>
                <w:top w:val="none" w:sz="0" w:space="0" w:color="auto"/>
                <w:left w:val="none" w:sz="0" w:space="0" w:color="auto"/>
                <w:bottom w:val="none" w:sz="0" w:space="0" w:color="auto"/>
                <w:right w:val="none" w:sz="0" w:space="0" w:color="auto"/>
              </w:divBdr>
              <w:divsChild>
                <w:div w:id="1230308276">
                  <w:marLeft w:val="0"/>
                  <w:marRight w:val="1"/>
                  <w:marTop w:val="0"/>
                  <w:marBottom w:val="0"/>
                  <w:divBdr>
                    <w:top w:val="none" w:sz="0" w:space="0" w:color="auto"/>
                    <w:left w:val="none" w:sz="0" w:space="0" w:color="auto"/>
                    <w:bottom w:val="none" w:sz="0" w:space="0" w:color="auto"/>
                    <w:right w:val="none" w:sz="0" w:space="0" w:color="auto"/>
                  </w:divBdr>
                  <w:divsChild>
                    <w:div w:id="1230308339">
                      <w:marLeft w:val="0"/>
                      <w:marRight w:val="0"/>
                      <w:marTop w:val="0"/>
                      <w:marBottom w:val="0"/>
                      <w:divBdr>
                        <w:top w:val="none" w:sz="0" w:space="0" w:color="auto"/>
                        <w:left w:val="none" w:sz="0" w:space="0" w:color="auto"/>
                        <w:bottom w:val="none" w:sz="0" w:space="0" w:color="auto"/>
                        <w:right w:val="none" w:sz="0" w:space="0" w:color="auto"/>
                      </w:divBdr>
                      <w:divsChild>
                        <w:div w:id="1230308286">
                          <w:marLeft w:val="0"/>
                          <w:marRight w:val="0"/>
                          <w:marTop w:val="0"/>
                          <w:marBottom w:val="0"/>
                          <w:divBdr>
                            <w:top w:val="none" w:sz="0" w:space="0" w:color="auto"/>
                            <w:left w:val="none" w:sz="0" w:space="0" w:color="auto"/>
                            <w:bottom w:val="none" w:sz="0" w:space="0" w:color="auto"/>
                            <w:right w:val="none" w:sz="0" w:space="0" w:color="auto"/>
                          </w:divBdr>
                          <w:divsChild>
                            <w:div w:id="1230308327">
                              <w:marLeft w:val="0"/>
                              <w:marRight w:val="0"/>
                              <w:marTop w:val="120"/>
                              <w:marBottom w:val="360"/>
                              <w:divBdr>
                                <w:top w:val="none" w:sz="0" w:space="0" w:color="auto"/>
                                <w:left w:val="none" w:sz="0" w:space="0" w:color="auto"/>
                                <w:bottom w:val="none" w:sz="0" w:space="0" w:color="auto"/>
                                <w:right w:val="none" w:sz="0" w:space="0" w:color="auto"/>
                              </w:divBdr>
                              <w:divsChild>
                                <w:div w:id="1230308324">
                                  <w:marLeft w:val="0"/>
                                  <w:marRight w:val="0"/>
                                  <w:marTop w:val="0"/>
                                  <w:marBottom w:val="0"/>
                                  <w:divBdr>
                                    <w:top w:val="none" w:sz="0" w:space="0" w:color="auto"/>
                                    <w:left w:val="none" w:sz="0" w:space="0" w:color="auto"/>
                                    <w:bottom w:val="none" w:sz="0" w:space="0" w:color="auto"/>
                                    <w:right w:val="none" w:sz="0" w:space="0" w:color="auto"/>
                                  </w:divBdr>
                                </w:div>
                                <w:div w:id="1230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83">
      <w:marLeft w:val="0"/>
      <w:marRight w:val="0"/>
      <w:marTop w:val="0"/>
      <w:marBottom w:val="0"/>
      <w:divBdr>
        <w:top w:val="none" w:sz="0" w:space="0" w:color="auto"/>
        <w:left w:val="none" w:sz="0" w:space="0" w:color="auto"/>
        <w:bottom w:val="none" w:sz="0" w:space="0" w:color="auto"/>
        <w:right w:val="none" w:sz="0" w:space="0" w:color="auto"/>
      </w:divBdr>
      <w:divsChild>
        <w:div w:id="1230308299">
          <w:marLeft w:val="0"/>
          <w:marRight w:val="1"/>
          <w:marTop w:val="0"/>
          <w:marBottom w:val="0"/>
          <w:divBdr>
            <w:top w:val="none" w:sz="0" w:space="0" w:color="auto"/>
            <w:left w:val="none" w:sz="0" w:space="0" w:color="auto"/>
            <w:bottom w:val="none" w:sz="0" w:space="0" w:color="auto"/>
            <w:right w:val="none" w:sz="0" w:space="0" w:color="auto"/>
          </w:divBdr>
          <w:divsChild>
            <w:div w:id="1230308310">
              <w:marLeft w:val="0"/>
              <w:marRight w:val="0"/>
              <w:marTop w:val="0"/>
              <w:marBottom w:val="0"/>
              <w:divBdr>
                <w:top w:val="none" w:sz="0" w:space="0" w:color="auto"/>
                <w:left w:val="none" w:sz="0" w:space="0" w:color="auto"/>
                <w:bottom w:val="none" w:sz="0" w:space="0" w:color="auto"/>
                <w:right w:val="none" w:sz="0" w:space="0" w:color="auto"/>
              </w:divBdr>
              <w:divsChild>
                <w:div w:id="1230308277">
                  <w:marLeft w:val="0"/>
                  <w:marRight w:val="1"/>
                  <w:marTop w:val="0"/>
                  <w:marBottom w:val="0"/>
                  <w:divBdr>
                    <w:top w:val="none" w:sz="0" w:space="0" w:color="auto"/>
                    <w:left w:val="none" w:sz="0" w:space="0" w:color="auto"/>
                    <w:bottom w:val="none" w:sz="0" w:space="0" w:color="auto"/>
                    <w:right w:val="none" w:sz="0" w:space="0" w:color="auto"/>
                  </w:divBdr>
                  <w:divsChild>
                    <w:div w:id="1230308328">
                      <w:marLeft w:val="0"/>
                      <w:marRight w:val="0"/>
                      <w:marTop w:val="0"/>
                      <w:marBottom w:val="0"/>
                      <w:divBdr>
                        <w:top w:val="none" w:sz="0" w:space="0" w:color="auto"/>
                        <w:left w:val="none" w:sz="0" w:space="0" w:color="auto"/>
                        <w:bottom w:val="none" w:sz="0" w:space="0" w:color="auto"/>
                        <w:right w:val="none" w:sz="0" w:space="0" w:color="auto"/>
                      </w:divBdr>
                      <w:divsChild>
                        <w:div w:id="1230308337">
                          <w:marLeft w:val="0"/>
                          <w:marRight w:val="0"/>
                          <w:marTop w:val="0"/>
                          <w:marBottom w:val="0"/>
                          <w:divBdr>
                            <w:top w:val="none" w:sz="0" w:space="0" w:color="auto"/>
                            <w:left w:val="none" w:sz="0" w:space="0" w:color="auto"/>
                            <w:bottom w:val="none" w:sz="0" w:space="0" w:color="auto"/>
                            <w:right w:val="none" w:sz="0" w:space="0" w:color="auto"/>
                          </w:divBdr>
                          <w:divsChild>
                            <w:div w:id="1230308319">
                              <w:marLeft w:val="0"/>
                              <w:marRight w:val="0"/>
                              <w:marTop w:val="120"/>
                              <w:marBottom w:val="360"/>
                              <w:divBdr>
                                <w:top w:val="none" w:sz="0" w:space="0" w:color="auto"/>
                                <w:left w:val="none" w:sz="0" w:space="0" w:color="auto"/>
                                <w:bottom w:val="none" w:sz="0" w:space="0" w:color="auto"/>
                                <w:right w:val="none" w:sz="0" w:space="0" w:color="auto"/>
                              </w:divBdr>
                              <w:divsChild>
                                <w:div w:id="1230308308">
                                  <w:marLeft w:val="0"/>
                                  <w:marRight w:val="0"/>
                                  <w:marTop w:val="0"/>
                                  <w:marBottom w:val="0"/>
                                  <w:divBdr>
                                    <w:top w:val="none" w:sz="0" w:space="0" w:color="auto"/>
                                    <w:left w:val="none" w:sz="0" w:space="0" w:color="auto"/>
                                    <w:bottom w:val="none" w:sz="0" w:space="0" w:color="auto"/>
                                    <w:right w:val="none" w:sz="0" w:space="0" w:color="auto"/>
                                  </w:divBdr>
                                </w:div>
                                <w:div w:id="12303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88">
      <w:marLeft w:val="0"/>
      <w:marRight w:val="0"/>
      <w:marTop w:val="0"/>
      <w:marBottom w:val="0"/>
      <w:divBdr>
        <w:top w:val="none" w:sz="0" w:space="0" w:color="auto"/>
        <w:left w:val="none" w:sz="0" w:space="0" w:color="auto"/>
        <w:bottom w:val="none" w:sz="0" w:space="0" w:color="auto"/>
        <w:right w:val="none" w:sz="0" w:space="0" w:color="auto"/>
      </w:divBdr>
      <w:divsChild>
        <w:div w:id="1230308323">
          <w:marLeft w:val="0"/>
          <w:marRight w:val="1"/>
          <w:marTop w:val="0"/>
          <w:marBottom w:val="0"/>
          <w:divBdr>
            <w:top w:val="none" w:sz="0" w:space="0" w:color="auto"/>
            <w:left w:val="none" w:sz="0" w:space="0" w:color="auto"/>
            <w:bottom w:val="none" w:sz="0" w:space="0" w:color="auto"/>
            <w:right w:val="none" w:sz="0" w:space="0" w:color="auto"/>
          </w:divBdr>
          <w:divsChild>
            <w:div w:id="1230308325">
              <w:marLeft w:val="0"/>
              <w:marRight w:val="0"/>
              <w:marTop w:val="0"/>
              <w:marBottom w:val="0"/>
              <w:divBdr>
                <w:top w:val="none" w:sz="0" w:space="0" w:color="auto"/>
                <w:left w:val="none" w:sz="0" w:space="0" w:color="auto"/>
                <w:bottom w:val="none" w:sz="0" w:space="0" w:color="auto"/>
                <w:right w:val="none" w:sz="0" w:space="0" w:color="auto"/>
              </w:divBdr>
              <w:divsChild>
                <w:div w:id="1230308186">
                  <w:marLeft w:val="0"/>
                  <w:marRight w:val="1"/>
                  <w:marTop w:val="0"/>
                  <w:marBottom w:val="0"/>
                  <w:divBdr>
                    <w:top w:val="none" w:sz="0" w:space="0" w:color="auto"/>
                    <w:left w:val="none" w:sz="0" w:space="0" w:color="auto"/>
                    <w:bottom w:val="none" w:sz="0" w:space="0" w:color="auto"/>
                    <w:right w:val="none" w:sz="0" w:space="0" w:color="auto"/>
                  </w:divBdr>
                  <w:divsChild>
                    <w:div w:id="1230308289">
                      <w:marLeft w:val="0"/>
                      <w:marRight w:val="0"/>
                      <w:marTop w:val="0"/>
                      <w:marBottom w:val="0"/>
                      <w:divBdr>
                        <w:top w:val="none" w:sz="0" w:space="0" w:color="auto"/>
                        <w:left w:val="none" w:sz="0" w:space="0" w:color="auto"/>
                        <w:bottom w:val="none" w:sz="0" w:space="0" w:color="auto"/>
                        <w:right w:val="none" w:sz="0" w:space="0" w:color="auto"/>
                      </w:divBdr>
                      <w:divsChild>
                        <w:div w:id="1230308314">
                          <w:marLeft w:val="0"/>
                          <w:marRight w:val="0"/>
                          <w:marTop w:val="0"/>
                          <w:marBottom w:val="0"/>
                          <w:divBdr>
                            <w:top w:val="none" w:sz="0" w:space="0" w:color="auto"/>
                            <w:left w:val="none" w:sz="0" w:space="0" w:color="auto"/>
                            <w:bottom w:val="none" w:sz="0" w:space="0" w:color="auto"/>
                            <w:right w:val="none" w:sz="0" w:space="0" w:color="auto"/>
                          </w:divBdr>
                          <w:divsChild>
                            <w:div w:id="1230308348">
                              <w:marLeft w:val="0"/>
                              <w:marRight w:val="0"/>
                              <w:marTop w:val="120"/>
                              <w:marBottom w:val="360"/>
                              <w:divBdr>
                                <w:top w:val="none" w:sz="0" w:space="0" w:color="auto"/>
                                <w:left w:val="none" w:sz="0" w:space="0" w:color="auto"/>
                                <w:bottom w:val="none" w:sz="0" w:space="0" w:color="auto"/>
                                <w:right w:val="none" w:sz="0" w:space="0" w:color="auto"/>
                              </w:divBdr>
                              <w:divsChild>
                                <w:div w:id="1230308187">
                                  <w:marLeft w:val="0"/>
                                  <w:marRight w:val="0"/>
                                  <w:marTop w:val="0"/>
                                  <w:marBottom w:val="0"/>
                                  <w:divBdr>
                                    <w:top w:val="none" w:sz="0" w:space="0" w:color="auto"/>
                                    <w:left w:val="none" w:sz="0" w:space="0" w:color="auto"/>
                                    <w:bottom w:val="none" w:sz="0" w:space="0" w:color="auto"/>
                                    <w:right w:val="none" w:sz="0" w:space="0" w:color="auto"/>
                                  </w:divBdr>
                                </w:div>
                                <w:div w:id="12303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90">
      <w:marLeft w:val="0"/>
      <w:marRight w:val="0"/>
      <w:marTop w:val="0"/>
      <w:marBottom w:val="0"/>
      <w:divBdr>
        <w:top w:val="none" w:sz="0" w:space="0" w:color="auto"/>
        <w:left w:val="none" w:sz="0" w:space="0" w:color="auto"/>
        <w:bottom w:val="none" w:sz="0" w:space="0" w:color="auto"/>
        <w:right w:val="none" w:sz="0" w:space="0" w:color="auto"/>
      </w:divBdr>
      <w:divsChild>
        <w:div w:id="1230308332">
          <w:marLeft w:val="0"/>
          <w:marRight w:val="1"/>
          <w:marTop w:val="0"/>
          <w:marBottom w:val="0"/>
          <w:divBdr>
            <w:top w:val="none" w:sz="0" w:space="0" w:color="auto"/>
            <w:left w:val="none" w:sz="0" w:space="0" w:color="auto"/>
            <w:bottom w:val="none" w:sz="0" w:space="0" w:color="auto"/>
            <w:right w:val="none" w:sz="0" w:space="0" w:color="auto"/>
          </w:divBdr>
          <w:divsChild>
            <w:div w:id="1230308282">
              <w:marLeft w:val="0"/>
              <w:marRight w:val="0"/>
              <w:marTop w:val="0"/>
              <w:marBottom w:val="0"/>
              <w:divBdr>
                <w:top w:val="none" w:sz="0" w:space="0" w:color="auto"/>
                <w:left w:val="none" w:sz="0" w:space="0" w:color="auto"/>
                <w:bottom w:val="none" w:sz="0" w:space="0" w:color="auto"/>
                <w:right w:val="none" w:sz="0" w:space="0" w:color="auto"/>
              </w:divBdr>
              <w:divsChild>
                <w:div w:id="1230308184">
                  <w:marLeft w:val="0"/>
                  <w:marRight w:val="1"/>
                  <w:marTop w:val="0"/>
                  <w:marBottom w:val="0"/>
                  <w:divBdr>
                    <w:top w:val="none" w:sz="0" w:space="0" w:color="auto"/>
                    <w:left w:val="none" w:sz="0" w:space="0" w:color="auto"/>
                    <w:bottom w:val="none" w:sz="0" w:space="0" w:color="auto"/>
                    <w:right w:val="none" w:sz="0" w:space="0" w:color="auto"/>
                  </w:divBdr>
                  <w:divsChild>
                    <w:div w:id="1230308355">
                      <w:marLeft w:val="0"/>
                      <w:marRight w:val="0"/>
                      <w:marTop w:val="0"/>
                      <w:marBottom w:val="0"/>
                      <w:divBdr>
                        <w:top w:val="none" w:sz="0" w:space="0" w:color="auto"/>
                        <w:left w:val="none" w:sz="0" w:space="0" w:color="auto"/>
                        <w:bottom w:val="none" w:sz="0" w:space="0" w:color="auto"/>
                        <w:right w:val="none" w:sz="0" w:space="0" w:color="auto"/>
                      </w:divBdr>
                      <w:divsChild>
                        <w:div w:id="1230308298">
                          <w:marLeft w:val="0"/>
                          <w:marRight w:val="0"/>
                          <w:marTop w:val="0"/>
                          <w:marBottom w:val="0"/>
                          <w:divBdr>
                            <w:top w:val="none" w:sz="0" w:space="0" w:color="auto"/>
                            <w:left w:val="none" w:sz="0" w:space="0" w:color="auto"/>
                            <w:bottom w:val="none" w:sz="0" w:space="0" w:color="auto"/>
                            <w:right w:val="none" w:sz="0" w:space="0" w:color="auto"/>
                          </w:divBdr>
                          <w:divsChild>
                            <w:div w:id="1230308294">
                              <w:marLeft w:val="0"/>
                              <w:marRight w:val="0"/>
                              <w:marTop w:val="0"/>
                              <w:marBottom w:val="0"/>
                              <w:divBdr>
                                <w:top w:val="none" w:sz="0" w:space="0" w:color="auto"/>
                                <w:left w:val="none" w:sz="0" w:space="0" w:color="auto"/>
                                <w:bottom w:val="none" w:sz="0" w:space="0" w:color="auto"/>
                                <w:right w:val="none" w:sz="0" w:space="0" w:color="auto"/>
                              </w:divBdr>
                            </w:div>
                          </w:divsChild>
                        </w:div>
                        <w:div w:id="1230308309">
                          <w:marLeft w:val="0"/>
                          <w:marRight w:val="0"/>
                          <w:marTop w:val="0"/>
                          <w:marBottom w:val="0"/>
                          <w:divBdr>
                            <w:top w:val="none" w:sz="0" w:space="0" w:color="auto"/>
                            <w:left w:val="none" w:sz="0" w:space="0" w:color="auto"/>
                            <w:bottom w:val="none" w:sz="0" w:space="0" w:color="auto"/>
                            <w:right w:val="none" w:sz="0" w:space="0" w:color="auto"/>
                          </w:divBdr>
                          <w:divsChild>
                            <w:div w:id="1230308347">
                              <w:marLeft w:val="0"/>
                              <w:marRight w:val="0"/>
                              <w:marTop w:val="120"/>
                              <w:marBottom w:val="360"/>
                              <w:divBdr>
                                <w:top w:val="none" w:sz="0" w:space="0" w:color="auto"/>
                                <w:left w:val="none" w:sz="0" w:space="0" w:color="auto"/>
                                <w:bottom w:val="none" w:sz="0" w:space="0" w:color="auto"/>
                                <w:right w:val="none" w:sz="0" w:space="0" w:color="auto"/>
                              </w:divBdr>
                              <w:divsChild>
                                <w:div w:id="1230308326">
                                  <w:marLeft w:val="0"/>
                                  <w:marRight w:val="0"/>
                                  <w:marTop w:val="0"/>
                                  <w:marBottom w:val="0"/>
                                  <w:divBdr>
                                    <w:top w:val="none" w:sz="0" w:space="0" w:color="auto"/>
                                    <w:left w:val="none" w:sz="0" w:space="0" w:color="auto"/>
                                    <w:bottom w:val="none" w:sz="0" w:space="0" w:color="auto"/>
                                    <w:right w:val="none" w:sz="0" w:space="0" w:color="auto"/>
                                  </w:divBdr>
                                </w:div>
                                <w:div w:id="12303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293">
      <w:marLeft w:val="0"/>
      <w:marRight w:val="0"/>
      <w:marTop w:val="0"/>
      <w:marBottom w:val="0"/>
      <w:divBdr>
        <w:top w:val="none" w:sz="0" w:space="0" w:color="auto"/>
        <w:left w:val="none" w:sz="0" w:space="0" w:color="auto"/>
        <w:bottom w:val="none" w:sz="0" w:space="0" w:color="auto"/>
        <w:right w:val="none" w:sz="0" w:space="0" w:color="auto"/>
      </w:divBdr>
    </w:div>
    <w:div w:id="1230308300">
      <w:marLeft w:val="0"/>
      <w:marRight w:val="0"/>
      <w:marTop w:val="0"/>
      <w:marBottom w:val="0"/>
      <w:divBdr>
        <w:top w:val="none" w:sz="0" w:space="0" w:color="auto"/>
        <w:left w:val="none" w:sz="0" w:space="0" w:color="auto"/>
        <w:bottom w:val="none" w:sz="0" w:space="0" w:color="auto"/>
        <w:right w:val="none" w:sz="0" w:space="0" w:color="auto"/>
      </w:divBdr>
      <w:divsChild>
        <w:div w:id="1230308336">
          <w:marLeft w:val="0"/>
          <w:marRight w:val="1"/>
          <w:marTop w:val="0"/>
          <w:marBottom w:val="0"/>
          <w:divBdr>
            <w:top w:val="none" w:sz="0" w:space="0" w:color="auto"/>
            <w:left w:val="none" w:sz="0" w:space="0" w:color="auto"/>
            <w:bottom w:val="none" w:sz="0" w:space="0" w:color="auto"/>
            <w:right w:val="none" w:sz="0" w:space="0" w:color="auto"/>
          </w:divBdr>
          <w:divsChild>
            <w:div w:id="1230308343">
              <w:marLeft w:val="0"/>
              <w:marRight w:val="0"/>
              <w:marTop w:val="0"/>
              <w:marBottom w:val="0"/>
              <w:divBdr>
                <w:top w:val="none" w:sz="0" w:space="0" w:color="auto"/>
                <w:left w:val="none" w:sz="0" w:space="0" w:color="auto"/>
                <w:bottom w:val="none" w:sz="0" w:space="0" w:color="auto"/>
                <w:right w:val="none" w:sz="0" w:space="0" w:color="auto"/>
              </w:divBdr>
              <w:divsChild>
                <w:div w:id="1230308335">
                  <w:marLeft w:val="0"/>
                  <w:marRight w:val="1"/>
                  <w:marTop w:val="0"/>
                  <w:marBottom w:val="0"/>
                  <w:divBdr>
                    <w:top w:val="none" w:sz="0" w:space="0" w:color="auto"/>
                    <w:left w:val="none" w:sz="0" w:space="0" w:color="auto"/>
                    <w:bottom w:val="none" w:sz="0" w:space="0" w:color="auto"/>
                    <w:right w:val="none" w:sz="0" w:space="0" w:color="auto"/>
                  </w:divBdr>
                  <w:divsChild>
                    <w:div w:id="1230308183">
                      <w:marLeft w:val="0"/>
                      <w:marRight w:val="0"/>
                      <w:marTop w:val="0"/>
                      <w:marBottom w:val="0"/>
                      <w:divBdr>
                        <w:top w:val="none" w:sz="0" w:space="0" w:color="auto"/>
                        <w:left w:val="none" w:sz="0" w:space="0" w:color="auto"/>
                        <w:bottom w:val="none" w:sz="0" w:space="0" w:color="auto"/>
                        <w:right w:val="none" w:sz="0" w:space="0" w:color="auto"/>
                      </w:divBdr>
                      <w:divsChild>
                        <w:div w:id="1230308301">
                          <w:marLeft w:val="0"/>
                          <w:marRight w:val="0"/>
                          <w:marTop w:val="0"/>
                          <w:marBottom w:val="0"/>
                          <w:divBdr>
                            <w:top w:val="none" w:sz="0" w:space="0" w:color="auto"/>
                            <w:left w:val="none" w:sz="0" w:space="0" w:color="auto"/>
                            <w:bottom w:val="none" w:sz="0" w:space="0" w:color="auto"/>
                            <w:right w:val="none" w:sz="0" w:space="0" w:color="auto"/>
                          </w:divBdr>
                          <w:divsChild>
                            <w:div w:id="1230308334">
                              <w:marLeft w:val="0"/>
                              <w:marRight w:val="0"/>
                              <w:marTop w:val="120"/>
                              <w:marBottom w:val="360"/>
                              <w:divBdr>
                                <w:top w:val="none" w:sz="0" w:space="0" w:color="auto"/>
                                <w:left w:val="none" w:sz="0" w:space="0" w:color="auto"/>
                                <w:bottom w:val="none" w:sz="0" w:space="0" w:color="auto"/>
                                <w:right w:val="none" w:sz="0" w:space="0" w:color="auto"/>
                              </w:divBdr>
                              <w:divsChild>
                                <w:div w:id="1230308297">
                                  <w:marLeft w:val="0"/>
                                  <w:marRight w:val="0"/>
                                  <w:marTop w:val="0"/>
                                  <w:marBottom w:val="0"/>
                                  <w:divBdr>
                                    <w:top w:val="none" w:sz="0" w:space="0" w:color="auto"/>
                                    <w:left w:val="none" w:sz="0" w:space="0" w:color="auto"/>
                                    <w:bottom w:val="none" w:sz="0" w:space="0" w:color="auto"/>
                                    <w:right w:val="none" w:sz="0" w:space="0" w:color="auto"/>
                                  </w:divBdr>
                                </w:div>
                                <w:div w:id="12303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315">
      <w:marLeft w:val="0"/>
      <w:marRight w:val="0"/>
      <w:marTop w:val="0"/>
      <w:marBottom w:val="0"/>
      <w:divBdr>
        <w:top w:val="none" w:sz="0" w:space="0" w:color="auto"/>
        <w:left w:val="none" w:sz="0" w:space="0" w:color="auto"/>
        <w:bottom w:val="none" w:sz="0" w:space="0" w:color="auto"/>
        <w:right w:val="none" w:sz="0" w:space="0" w:color="auto"/>
      </w:divBdr>
    </w:div>
    <w:div w:id="1230308338">
      <w:marLeft w:val="0"/>
      <w:marRight w:val="0"/>
      <w:marTop w:val="0"/>
      <w:marBottom w:val="0"/>
      <w:divBdr>
        <w:top w:val="none" w:sz="0" w:space="0" w:color="auto"/>
        <w:left w:val="none" w:sz="0" w:space="0" w:color="auto"/>
        <w:bottom w:val="none" w:sz="0" w:space="0" w:color="auto"/>
        <w:right w:val="none" w:sz="0" w:space="0" w:color="auto"/>
      </w:divBdr>
    </w:div>
    <w:div w:id="1230308346">
      <w:marLeft w:val="0"/>
      <w:marRight w:val="0"/>
      <w:marTop w:val="0"/>
      <w:marBottom w:val="0"/>
      <w:divBdr>
        <w:top w:val="none" w:sz="0" w:space="0" w:color="auto"/>
        <w:left w:val="none" w:sz="0" w:space="0" w:color="auto"/>
        <w:bottom w:val="none" w:sz="0" w:space="0" w:color="auto"/>
        <w:right w:val="none" w:sz="0" w:space="0" w:color="auto"/>
      </w:divBdr>
      <w:divsChild>
        <w:div w:id="1230308341">
          <w:marLeft w:val="0"/>
          <w:marRight w:val="1"/>
          <w:marTop w:val="0"/>
          <w:marBottom w:val="0"/>
          <w:divBdr>
            <w:top w:val="none" w:sz="0" w:space="0" w:color="auto"/>
            <w:left w:val="none" w:sz="0" w:space="0" w:color="auto"/>
            <w:bottom w:val="none" w:sz="0" w:space="0" w:color="auto"/>
            <w:right w:val="none" w:sz="0" w:space="0" w:color="auto"/>
          </w:divBdr>
          <w:divsChild>
            <w:div w:id="1230308285">
              <w:marLeft w:val="0"/>
              <w:marRight w:val="0"/>
              <w:marTop w:val="0"/>
              <w:marBottom w:val="0"/>
              <w:divBdr>
                <w:top w:val="none" w:sz="0" w:space="0" w:color="auto"/>
                <w:left w:val="none" w:sz="0" w:space="0" w:color="auto"/>
                <w:bottom w:val="none" w:sz="0" w:space="0" w:color="auto"/>
                <w:right w:val="none" w:sz="0" w:space="0" w:color="auto"/>
              </w:divBdr>
              <w:divsChild>
                <w:div w:id="1230308303">
                  <w:marLeft w:val="0"/>
                  <w:marRight w:val="1"/>
                  <w:marTop w:val="0"/>
                  <w:marBottom w:val="0"/>
                  <w:divBdr>
                    <w:top w:val="none" w:sz="0" w:space="0" w:color="auto"/>
                    <w:left w:val="none" w:sz="0" w:space="0" w:color="auto"/>
                    <w:bottom w:val="none" w:sz="0" w:space="0" w:color="auto"/>
                    <w:right w:val="none" w:sz="0" w:space="0" w:color="auto"/>
                  </w:divBdr>
                  <w:divsChild>
                    <w:div w:id="1230308330">
                      <w:marLeft w:val="0"/>
                      <w:marRight w:val="0"/>
                      <w:marTop w:val="0"/>
                      <w:marBottom w:val="0"/>
                      <w:divBdr>
                        <w:top w:val="none" w:sz="0" w:space="0" w:color="auto"/>
                        <w:left w:val="none" w:sz="0" w:space="0" w:color="auto"/>
                        <w:bottom w:val="none" w:sz="0" w:space="0" w:color="auto"/>
                        <w:right w:val="none" w:sz="0" w:space="0" w:color="auto"/>
                      </w:divBdr>
                      <w:divsChild>
                        <w:div w:id="1230308305">
                          <w:marLeft w:val="0"/>
                          <w:marRight w:val="0"/>
                          <w:marTop w:val="0"/>
                          <w:marBottom w:val="0"/>
                          <w:divBdr>
                            <w:top w:val="none" w:sz="0" w:space="0" w:color="auto"/>
                            <w:left w:val="none" w:sz="0" w:space="0" w:color="auto"/>
                            <w:bottom w:val="none" w:sz="0" w:space="0" w:color="auto"/>
                            <w:right w:val="none" w:sz="0" w:space="0" w:color="auto"/>
                          </w:divBdr>
                          <w:divsChild>
                            <w:div w:id="1230308313">
                              <w:marLeft w:val="0"/>
                              <w:marRight w:val="0"/>
                              <w:marTop w:val="120"/>
                              <w:marBottom w:val="360"/>
                              <w:divBdr>
                                <w:top w:val="none" w:sz="0" w:space="0" w:color="auto"/>
                                <w:left w:val="none" w:sz="0" w:space="0" w:color="auto"/>
                                <w:bottom w:val="none" w:sz="0" w:space="0" w:color="auto"/>
                                <w:right w:val="none" w:sz="0" w:space="0" w:color="auto"/>
                              </w:divBdr>
                              <w:divsChild>
                                <w:div w:id="1230308302">
                                  <w:marLeft w:val="0"/>
                                  <w:marRight w:val="0"/>
                                  <w:marTop w:val="0"/>
                                  <w:marBottom w:val="0"/>
                                  <w:divBdr>
                                    <w:top w:val="none" w:sz="0" w:space="0" w:color="auto"/>
                                    <w:left w:val="none" w:sz="0" w:space="0" w:color="auto"/>
                                    <w:bottom w:val="none" w:sz="0" w:space="0" w:color="auto"/>
                                    <w:right w:val="none" w:sz="0" w:space="0" w:color="auto"/>
                                  </w:divBdr>
                                </w:div>
                                <w:div w:id="12303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08353">
      <w:marLeft w:val="0"/>
      <w:marRight w:val="0"/>
      <w:marTop w:val="0"/>
      <w:marBottom w:val="0"/>
      <w:divBdr>
        <w:top w:val="none" w:sz="0" w:space="0" w:color="auto"/>
        <w:left w:val="none" w:sz="0" w:space="0" w:color="auto"/>
        <w:bottom w:val="none" w:sz="0" w:space="0" w:color="auto"/>
        <w:right w:val="none" w:sz="0" w:space="0" w:color="auto"/>
      </w:divBdr>
      <w:divsChild>
        <w:div w:id="1230308188">
          <w:marLeft w:val="0"/>
          <w:marRight w:val="1"/>
          <w:marTop w:val="0"/>
          <w:marBottom w:val="0"/>
          <w:divBdr>
            <w:top w:val="none" w:sz="0" w:space="0" w:color="auto"/>
            <w:left w:val="none" w:sz="0" w:space="0" w:color="auto"/>
            <w:bottom w:val="none" w:sz="0" w:space="0" w:color="auto"/>
            <w:right w:val="none" w:sz="0" w:space="0" w:color="auto"/>
          </w:divBdr>
          <w:divsChild>
            <w:div w:id="1230308311">
              <w:marLeft w:val="0"/>
              <w:marRight w:val="0"/>
              <w:marTop w:val="0"/>
              <w:marBottom w:val="0"/>
              <w:divBdr>
                <w:top w:val="none" w:sz="0" w:space="0" w:color="auto"/>
                <w:left w:val="none" w:sz="0" w:space="0" w:color="auto"/>
                <w:bottom w:val="none" w:sz="0" w:space="0" w:color="auto"/>
                <w:right w:val="none" w:sz="0" w:space="0" w:color="auto"/>
              </w:divBdr>
              <w:divsChild>
                <w:div w:id="1230308356">
                  <w:marLeft w:val="0"/>
                  <w:marRight w:val="1"/>
                  <w:marTop w:val="0"/>
                  <w:marBottom w:val="0"/>
                  <w:divBdr>
                    <w:top w:val="none" w:sz="0" w:space="0" w:color="auto"/>
                    <w:left w:val="none" w:sz="0" w:space="0" w:color="auto"/>
                    <w:bottom w:val="none" w:sz="0" w:space="0" w:color="auto"/>
                    <w:right w:val="none" w:sz="0" w:space="0" w:color="auto"/>
                  </w:divBdr>
                  <w:divsChild>
                    <w:div w:id="1230308318">
                      <w:marLeft w:val="0"/>
                      <w:marRight w:val="0"/>
                      <w:marTop w:val="0"/>
                      <w:marBottom w:val="0"/>
                      <w:divBdr>
                        <w:top w:val="none" w:sz="0" w:space="0" w:color="auto"/>
                        <w:left w:val="none" w:sz="0" w:space="0" w:color="auto"/>
                        <w:bottom w:val="none" w:sz="0" w:space="0" w:color="auto"/>
                        <w:right w:val="none" w:sz="0" w:space="0" w:color="auto"/>
                      </w:divBdr>
                      <w:divsChild>
                        <w:div w:id="1230308317">
                          <w:marLeft w:val="0"/>
                          <w:marRight w:val="0"/>
                          <w:marTop w:val="0"/>
                          <w:marBottom w:val="0"/>
                          <w:divBdr>
                            <w:top w:val="none" w:sz="0" w:space="0" w:color="auto"/>
                            <w:left w:val="none" w:sz="0" w:space="0" w:color="auto"/>
                            <w:bottom w:val="none" w:sz="0" w:space="0" w:color="auto"/>
                            <w:right w:val="none" w:sz="0" w:space="0" w:color="auto"/>
                          </w:divBdr>
                          <w:divsChild>
                            <w:div w:id="1230308316">
                              <w:marLeft w:val="0"/>
                              <w:marRight w:val="0"/>
                              <w:marTop w:val="120"/>
                              <w:marBottom w:val="360"/>
                              <w:divBdr>
                                <w:top w:val="none" w:sz="0" w:space="0" w:color="auto"/>
                                <w:left w:val="none" w:sz="0" w:space="0" w:color="auto"/>
                                <w:bottom w:val="none" w:sz="0" w:space="0" w:color="auto"/>
                                <w:right w:val="none" w:sz="0" w:space="0" w:color="auto"/>
                              </w:divBdr>
                              <w:divsChild>
                                <w:div w:id="1230308304">
                                  <w:marLeft w:val="0"/>
                                  <w:marRight w:val="0"/>
                                  <w:marTop w:val="0"/>
                                  <w:marBottom w:val="0"/>
                                  <w:divBdr>
                                    <w:top w:val="none" w:sz="0" w:space="0" w:color="auto"/>
                                    <w:left w:val="none" w:sz="0" w:space="0" w:color="auto"/>
                                    <w:bottom w:val="none" w:sz="0" w:space="0" w:color="auto"/>
                                    <w:right w:val="none" w:sz="0" w:space="0" w:color="auto"/>
                                  </w:divBdr>
                                </w:div>
                                <w:div w:id="12303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8351">
                          <w:marLeft w:val="0"/>
                          <w:marRight w:val="0"/>
                          <w:marTop w:val="0"/>
                          <w:marBottom w:val="0"/>
                          <w:divBdr>
                            <w:top w:val="none" w:sz="0" w:space="0" w:color="auto"/>
                            <w:left w:val="none" w:sz="0" w:space="0" w:color="auto"/>
                            <w:bottom w:val="none" w:sz="0" w:space="0" w:color="auto"/>
                            <w:right w:val="none" w:sz="0" w:space="0" w:color="auto"/>
                          </w:divBdr>
                          <w:divsChild>
                            <w:div w:id="12303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529988">
      <w:bodyDiv w:val="1"/>
      <w:marLeft w:val="0"/>
      <w:marRight w:val="0"/>
      <w:marTop w:val="0"/>
      <w:marBottom w:val="0"/>
      <w:divBdr>
        <w:top w:val="none" w:sz="0" w:space="0" w:color="auto"/>
        <w:left w:val="none" w:sz="0" w:space="0" w:color="auto"/>
        <w:bottom w:val="none" w:sz="0" w:space="0" w:color="auto"/>
        <w:right w:val="none" w:sz="0" w:space="0" w:color="auto"/>
      </w:divBdr>
    </w:div>
    <w:div w:id="1903759255">
      <w:bodyDiv w:val="1"/>
      <w:marLeft w:val="0"/>
      <w:marRight w:val="0"/>
      <w:marTop w:val="0"/>
      <w:marBottom w:val="0"/>
      <w:divBdr>
        <w:top w:val="none" w:sz="0" w:space="0" w:color="auto"/>
        <w:left w:val="none" w:sz="0" w:space="0" w:color="auto"/>
        <w:bottom w:val="none" w:sz="0" w:space="0" w:color="auto"/>
        <w:right w:val="none" w:sz="0" w:space="0" w:color="auto"/>
      </w:divBdr>
      <w:divsChild>
        <w:div w:id="1812625870">
          <w:marLeft w:val="0"/>
          <w:marRight w:val="0"/>
          <w:marTop w:val="0"/>
          <w:marBottom w:val="0"/>
          <w:divBdr>
            <w:top w:val="none" w:sz="0" w:space="0" w:color="auto"/>
            <w:left w:val="none" w:sz="0" w:space="0" w:color="auto"/>
            <w:bottom w:val="none" w:sz="0" w:space="0" w:color="auto"/>
            <w:right w:val="none" w:sz="0" w:space="0" w:color="auto"/>
          </w:divBdr>
          <w:divsChild>
            <w:div w:id="1375278685">
              <w:marLeft w:val="0"/>
              <w:marRight w:val="0"/>
              <w:marTop w:val="0"/>
              <w:marBottom w:val="0"/>
              <w:divBdr>
                <w:top w:val="none" w:sz="0" w:space="0" w:color="auto"/>
                <w:left w:val="none" w:sz="0" w:space="0" w:color="auto"/>
                <w:bottom w:val="none" w:sz="0" w:space="0" w:color="auto"/>
                <w:right w:val="none" w:sz="0" w:space="0" w:color="auto"/>
              </w:divBdr>
            </w:div>
            <w:div w:id="1876890022">
              <w:marLeft w:val="0"/>
              <w:marRight w:val="0"/>
              <w:marTop w:val="0"/>
              <w:marBottom w:val="0"/>
              <w:divBdr>
                <w:top w:val="none" w:sz="0" w:space="0" w:color="auto"/>
                <w:left w:val="none" w:sz="0" w:space="0" w:color="auto"/>
                <w:bottom w:val="none" w:sz="0" w:space="0" w:color="auto"/>
                <w:right w:val="none" w:sz="0" w:space="0" w:color="auto"/>
              </w:divBdr>
            </w:div>
            <w:div w:id="614675635">
              <w:marLeft w:val="0"/>
              <w:marRight w:val="0"/>
              <w:marTop w:val="0"/>
              <w:marBottom w:val="0"/>
              <w:divBdr>
                <w:top w:val="none" w:sz="0" w:space="0" w:color="auto"/>
                <w:left w:val="none" w:sz="0" w:space="0" w:color="auto"/>
                <w:bottom w:val="none" w:sz="0" w:space="0" w:color="auto"/>
                <w:right w:val="none" w:sz="0" w:space="0" w:color="auto"/>
              </w:divBdr>
            </w:div>
            <w:div w:id="1641571251">
              <w:marLeft w:val="0"/>
              <w:marRight w:val="0"/>
              <w:marTop w:val="0"/>
              <w:marBottom w:val="0"/>
              <w:divBdr>
                <w:top w:val="none" w:sz="0" w:space="0" w:color="auto"/>
                <w:left w:val="none" w:sz="0" w:space="0" w:color="auto"/>
                <w:bottom w:val="none" w:sz="0" w:space="0" w:color="auto"/>
                <w:right w:val="none" w:sz="0" w:space="0" w:color="auto"/>
              </w:divBdr>
            </w:div>
            <w:div w:id="1672022399">
              <w:marLeft w:val="0"/>
              <w:marRight w:val="0"/>
              <w:marTop w:val="0"/>
              <w:marBottom w:val="0"/>
              <w:divBdr>
                <w:top w:val="none" w:sz="0" w:space="0" w:color="auto"/>
                <w:left w:val="none" w:sz="0" w:space="0" w:color="auto"/>
                <w:bottom w:val="none" w:sz="0" w:space="0" w:color="auto"/>
                <w:right w:val="none" w:sz="0" w:space="0" w:color="auto"/>
              </w:divBdr>
            </w:div>
            <w:div w:id="1604537090">
              <w:marLeft w:val="0"/>
              <w:marRight w:val="0"/>
              <w:marTop w:val="0"/>
              <w:marBottom w:val="0"/>
              <w:divBdr>
                <w:top w:val="none" w:sz="0" w:space="0" w:color="auto"/>
                <w:left w:val="none" w:sz="0" w:space="0" w:color="auto"/>
                <w:bottom w:val="none" w:sz="0" w:space="0" w:color="auto"/>
                <w:right w:val="none" w:sz="0" w:space="0" w:color="auto"/>
              </w:divBdr>
            </w:div>
            <w:div w:id="617639711">
              <w:marLeft w:val="0"/>
              <w:marRight w:val="0"/>
              <w:marTop w:val="0"/>
              <w:marBottom w:val="0"/>
              <w:divBdr>
                <w:top w:val="none" w:sz="0" w:space="0" w:color="auto"/>
                <w:left w:val="none" w:sz="0" w:space="0" w:color="auto"/>
                <w:bottom w:val="none" w:sz="0" w:space="0" w:color="auto"/>
                <w:right w:val="none" w:sz="0" w:space="0" w:color="auto"/>
              </w:divBdr>
            </w:div>
            <w:div w:id="720322336">
              <w:marLeft w:val="0"/>
              <w:marRight w:val="0"/>
              <w:marTop w:val="0"/>
              <w:marBottom w:val="0"/>
              <w:divBdr>
                <w:top w:val="none" w:sz="0" w:space="0" w:color="auto"/>
                <w:left w:val="none" w:sz="0" w:space="0" w:color="auto"/>
                <w:bottom w:val="none" w:sz="0" w:space="0" w:color="auto"/>
                <w:right w:val="none" w:sz="0" w:space="0" w:color="auto"/>
              </w:divBdr>
            </w:div>
            <w:div w:id="1392655544">
              <w:marLeft w:val="0"/>
              <w:marRight w:val="0"/>
              <w:marTop w:val="0"/>
              <w:marBottom w:val="0"/>
              <w:divBdr>
                <w:top w:val="none" w:sz="0" w:space="0" w:color="auto"/>
                <w:left w:val="none" w:sz="0" w:space="0" w:color="auto"/>
                <w:bottom w:val="none" w:sz="0" w:space="0" w:color="auto"/>
                <w:right w:val="none" w:sz="0" w:space="0" w:color="auto"/>
              </w:divBdr>
            </w:div>
            <w:div w:id="1895773387">
              <w:marLeft w:val="0"/>
              <w:marRight w:val="0"/>
              <w:marTop w:val="0"/>
              <w:marBottom w:val="0"/>
              <w:divBdr>
                <w:top w:val="none" w:sz="0" w:space="0" w:color="auto"/>
                <w:left w:val="none" w:sz="0" w:space="0" w:color="auto"/>
                <w:bottom w:val="none" w:sz="0" w:space="0" w:color="auto"/>
                <w:right w:val="none" w:sz="0" w:space="0" w:color="auto"/>
              </w:divBdr>
            </w:div>
            <w:div w:id="1473786374">
              <w:marLeft w:val="0"/>
              <w:marRight w:val="0"/>
              <w:marTop w:val="0"/>
              <w:marBottom w:val="0"/>
              <w:divBdr>
                <w:top w:val="none" w:sz="0" w:space="0" w:color="auto"/>
                <w:left w:val="none" w:sz="0" w:space="0" w:color="auto"/>
                <w:bottom w:val="none" w:sz="0" w:space="0" w:color="auto"/>
                <w:right w:val="none" w:sz="0" w:space="0" w:color="auto"/>
              </w:divBdr>
            </w:div>
            <w:div w:id="606043925">
              <w:marLeft w:val="0"/>
              <w:marRight w:val="0"/>
              <w:marTop w:val="0"/>
              <w:marBottom w:val="0"/>
              <w:divBdr>
                <w:top w:val="none" w:sz="0" w:space="0" w:color="auto"/>
                <w:left w:val="none" w:sz="0" w:space="0" w:color="auto"/>
                <w:bottom w:val="none" w:sz="0" w:space="0" w:color="auto"/>
                <w:right w:val="none" w:sz="0" w:space="0" w:color="auto"/>
              </w:divBdr>
            </w:div>
            <w:div w:id="7566436">
              <w:marLeft w:val="0"/>
              <w:marRight w:val="0"/>
              <w:marTop w:val="0"/>
              <w:marBottom w:val="0"/>
              <w:divBdr>
                <w:top w:val="none" w:sz="0" w:space="0" w:color="auto"/>
                <w:left w:val="none" w:sz="0" w:space="0" w:color="auto"/>
                <w:bottom w:val="none" w:sz="0" w:space="0" w:color="auto"/>
                <w:right w:val="none" w:sz="0" w:space="0" w:color="auto"/>
              </w:divBdr>
            </w:div>
            <w:div w:id="1528786944">
              <w:marLeft w:val="0"/>
              <w:marRight w:val="0"/>
              <w:marTop w:val="0"/>
              <w:marBottom w:val="0"/>
              <w:divBdr>
                <w:top w:val="none" w:sz="0" w:space="0" w:color="auto"/>
                <w:left w:val="none" w:sz="0" w:space="0" w:color="auto"/>
                <w:bottom w:val="none" w:sz="0" w:space="0" w:color="auto"/>
                <w:right w:val="none" w:sz="0" w:space="0" w:color="auto"/>
              </w:divBdr>
            </w:div>
            <w:div w:id="1500002601">
              <w:marLeft w:val="0"/>
              <w:marRight w:val="0"/>
              <w:marTop w:val="0"/>
              <w:marBottom w:val="0"/>
              <w:divBdr>
                <w:top w:val="none" w:sz="0" w:space="0" w:color="auto"/>
                <w:left w:val="none" w:sz="0" w:space="0" w:color="auto"/>
                <w:bottom w:val="none" w:sz="0" w:space="0" w:color="auto"/>
                <w:right w:val="none" w:sz="0" w:space="0" w:color="auto"/>
              </w:divBdr>
            </w:div>
            <w:div w:id="69235135">
              <w:marLeft w:val="0"/>
              <w:marRight w:val="0"/>
              <w:marTop w:val="0"/>
              <w:marBottom w:val="0"/>
              <w:divBdr>
                <w:top w:val="none" w:sz="0" w:space="0" w:color="auto"/>
                <w:left w:val="none" w:sz="0" w:space="0" w:color="auto"/>
                <w:bottom w:val="none" w:sz="0" w:space="0" w:color="auto"/>
                <w:right w:val="none" w:sz="0" w:space="0" w:color="auto"/>
              </w:divBdr>
            </w:div>
            <w:div w:id="1347831609">
              <w:marLeft w:val="0"/>
              <w:marRight w:val="0"/>
              <w:marTop w:val="0"/>
              <w:marBottom w:val="0"/>
              <w:divBdr>
                <w:top w:val="none" w:sz="0" w:space="0" w:color="auto"/>
                <w:left w:val="none" w:sz="0" w:space="0" w:color="auto"/>
                <w:bottom w:val="none" w:sz="0" w:space="0" w:color="auto"/>
                <w:right w:val="none" w:sz="0" w:space="0" w:color="auto"/>
              </w:divBdr>
            </w:div>
            <w:div w:id="1801142670">
              <w:marLeft w:val="0"/>
              <w:marRight w:val="0"/>
              <w:marTop w:val="0"/>
              <w:marBottom w:val="0"/>
              <w:divBdr>
                <w:top w:val="none" w:sz="0" w:space="0" w:color="auto"/>
                <w:left w:val="none" w:sz="0" w:space="0" w:color="auto"/>
                <w:bottom w:val="none" w:sz="0" w:space="0" w:color="auto"/>
                <w:right w:val="none" w:sz="0" w:space="0" w:color="auto"/>
              </w:divBdr>
            </w:div>
            <w:div w:id="251090640">
              <w:marLeft w:val="0"/>
              <w:marRight w:val="0"/>
              <w:marTop w:val="0"/>
              <w:marBottom w:val="0"/>
              <w:divBdr>
                <w:top w:val="none" w:sz="0" w:space="0" w:color="auto"/>
                <w:left w:val="none" w:sz="0" w:space="0" w:color="auto"/>
                <w:bottom w:val="none" w:sz="0" w:space="0" w:color="auto"/>
                <w:right w:val="none" w:sz="0" w:space="0" w:color="auto"/>
              </w:divBdr>
            </w:div>
            <w:div w:id="255097622">
              <w:marLeft w:val="0"/>
              <w:marRight w:val="0"/>
              <w:marTop w:val="0"/>
              <w:marBottom w:val="0"/>
              <w:divBdr>
                <w:top w:val="none" w:sz="0" w:space="0" w:color="auto"/>
                <w:left w:val="none" w:sz="0" w:space="0" w:color="auto"/>
                <w:bottom w:val="none" w:sz="0" w:space="0" w:color="auto"/>
                <w:right w:val="none" w:sz="0" w:space="0" w:color="auto"/>
              </w:divBdr>
            </w:div>
            <w:div w:id="790247264">
              <w:marLeft w:val="0"/>
              <w:marRight w:val="0"/>
              <w:marTop w:val="0"/>
              <w:marBottom w:val="0"/>
              <w:divBdr>
                <w:top w:val="none" w:sz="0" w:space="0" w:color="auto"/>
                <w:left w:val="none" w:sz="0" w:space="0" w:color="auto"/>
                <w:bottom w:val="none" w:sz="0" w:space="0" w:color="auto"/>
                <w:right w:val="none" w:sz="0" w:space="0" w:color="auto"/>
              </w:divBdr>
            </w:div>
            <w:div w:id="35089207">
              <w:marLeft w:val="0"/>
              <w:marRight w:val="0"/>
              <w:marTop w:val="0"/>
              <w:marBottom w:val="0"/>
              <w:divBdr>
                <w:top w:val="none" w:sz="0" w:space="0" w:color="auto"/>
                <w:left w:val="none" w:sz="0" w:space="0" w:color="auto"/>
                <w:bottom w:val="none" w:sz="0" w:space="0" w:color="auto"/>
                <w:right w:val="none" w:sz="0" w:space="0" w:color="auto"/>
              </w:divBdr>
            </w:div>
            <w:div w:id="1224296773">
              <w:marLeft w:val="0"/>
              <w:marRight w:val="0"/>
              <w:marTop w:val="0"/>
              <w:marBottom w:val="0"/>
              <w:divBdr>
                <w:top w:val="none" w:sz="0" w:space="0" w:color="auto"/>
                <w:left w:val="none" w:sz="0" w:space="0" w:color="auto"/>
                <w:bottom w:val="none" w:sz="0" w:space="0" w:color="auto"/>
                <w:right w:val="none" w:sz="0" w:space="0" w:color="auto"/>
              </w:divBdr>
            </w:div>
            <w:div w:id="2009356821">
              <w:marLeft w:val="0"/>
              <w:marRight w:val="0"/>
              <w:marTop w:val="0"/>
              <w:marBottom w:val="0"/>
              <w:divBdr>
                <w:top w:val="none" w:sz="0" w:space="0" w:color="auto"/>
                <w:left w:val="none" w:sz="0" w:space="0" w:color="auto"/>
                <w:bottom w:val="none" w:sz="0" w:space="0" w:color="auto"/>
                <w:right w:val="none" w:sz="0" w:space="0" w:color="auto"/>
              </w:divBdr>
            </w:div>
            <w:div w:id="2127115567">
              <w:marLeft w:val="0"/>
              <w:marRight w:val="0"/>
              <w:marTop w:val="0"/>
              <w:marBottom w:val="0"/>
              <w:divBdr>
                <w:top w:val="none" w:sz="0" w:space="0" w:color="auto"/>
                <w:left w:val="none" w:sz="0" w:space="0" w:color="auto"/>
                <w:bottom w:val="none" w:sz="0" w:space="0" w:color="auto"/>
                <w:right w:val="none" w:sz="0" w:space="0" w:color="auto"/>
              </w:divBdr>
            </w:div>
            <w:div w:id="1642424111">
              <w:marLeft w:val="0"/>
              <w:marRight w:val="0"/>
              <w:marTop w:val="0"/>
              <w:marBottom w:val="0"/>
              <w:divBdr>
                <w:top w:val="none" w:sz="0" w:space="0" w:color="auto"/>
                <w:left w:val="none" w:sz="0" w:space="0" w:color="auto"/>
                <w:bottom w:val="none" w:sz="0" w:space="0" w:color="auto"/>
                <w:right w:val="none" w:sz="0" w:space="0" w:color="auto"/>
              </w:divBdr>
            </w:div>
            <w:div w:id="405541840">
              <w:marLeft w:val="0"/>
              <w:marRight w:val="0"/>
              <w:marTop w:val="0"/>
              <w:marBottom w:val="0"/>
              <w:divBdr>
                <w:top w:val="none" w:sz="0" w:space="0" w:color="auto"/>
                <w:left w:val="none" w:sz="0" w:space="0" w:color="auto"/>
                <w:bottom w:val="none" w:sz="0" w:space="0" w:color="auto"/>
                <w:right w:val="none" w:sz="0" w:space="0" w:color="auto"/>
              </w:divBdr>
            </w:div>
            <w:div w:id="818494097">
              <w:marLeft w:val="0"/>
              <w:marRight w:val="0"/>
              <w:marTop w:val="0"/>
              <w:marBottom w:val="0"/>
              <w:divBdr>
                <w:top w:val="none" w:sz="0" w:space="0" w:color="auto"/>
                <w:left w:val="none" w:sz="0" w:space="0" w:color="auto"/>
                <w:bottom w:val="none" w:sz="0" w:space="0" w:color="auto"/>
                <w:right w:val="none" w:sz="0" w:space="0" w:color="auto"/>
              </w:divBdr>
            </w:div>
          </w:divsChild>
        </w:div>
        <w:div w:id="714815565">
          <w:marLeft w:val="0"/>
          <w:marRight w:val="0"/>
          <w:marTop w:val="0"/>
          <w:marBottom w:val="0"/>
          <w:divBdr>
            <w:top w:val="none" w:sz="0" w:space="0" w:color="auto"/>
            <w:left w:val="none" w:sz="0" w:space="0" w:color="auto"/>
            <w:bottom w:val="none" w:sz="0" w:space="0" w:color="auto"/>
            <w:right w:val="none" w:sz="0" w:space="0" w:color="auto"/>
          </w:divBdr>
          <w:divsChild>
            <w:div w:id="1054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shideng.com/reference/referenc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6359</Words>
  <Characters>36251</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Newly Classified Early Cystic Duct Carcinoma: a Report of a Case</vt:lpstr>
      <vt:lpstr>Newly Classified Early Cystic Duct Carcinoma: a Report of a Case</vt:lpstr>
    </vt:vector>
  </TitlesOfParts>
  <Company>MouseComputer PC</Company>
  <LinksUpToDate>false</LinksUpToDate>
  <CharactersWithSpaces>42525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Classified Early Cystic Duct Carcinoma: a Report of a Case</dc:title>
  <dc:creator>Author</dc:creator>
  <cp:lastModifiedBy>LS Ma</cp:lastModifiedBy>
  <cp:revision>2</cp:revision>
  <cp:lastPrinted>2010-06-09T08:53:00Z</cp:lastPrinted>
  <dcterms:created xsi:type="dcterms:W3CDTF">2015-07-15T01:43:00Z</dcterms:created>
  <dcterms:modified xsi:type="dcterms:W3CDTF">2015-07-15T01:43:00Z</dcterms:modified>
</cp:coreProperties>
</file>